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469F7" w14:textId="77777777" w:rsidR="001011E8" w:rsidRDefault="00000000">
      <w:pPr>
        <w:widowControl/>
        <w:jc w:val="center"/>
      </w:pPr>
      <w:r>
        <w:rPr>
          <w:b/>
          <w:sz w:val="24"/>
        </w:rPr>
        <w:t xml:space="preserve">EDITAL </w:t>
      </w:r>
    </w:p>
    <w:p w14:paraId="7381F65A" w14:textId="77777777" w:rsidR="001011E8" w:rsidRDefault="00000000">
      <w:pPr>
        <w:widowControl/>
        <w:jc w:val="center"/>
      </w:pPr>
      <w:r>
        <w:rPr>
          <w:b/>
          <w:sz w:val="24"/>
        </w:rPr>
        <w:t>PREGÃO ELETRÔNICO:</w:t>
      </w:r>
    </w:p>
    <w:p w14:paraId="5BD4E1CA" w14:textId="77777777" w:rsidR="001011E8" w:rsidRDefault="00000000">
      <w:pPr>
        <w:widowControl/>
        <w:jc w:val="center"/>
      </w:pPr>
      <w:r>
        <w:rPr>
          <w:b/>
          <w:sz w:val="24"/>
        </w:rPr>
        <w:t>03/2024</w:t>
      </w:r>
    </w:p>
    <w:p w14:paraId="10E6EF68" w14:textId="77777777" w:rsidR="001011E8" w:rsidRDefault="001011E8">
      <w:pPr>
        <w:widowControl/>
        <w:spacing w:line="252" w:lineRule="auto"/>
      </w:pPr>
    </w:p>
    <w:p w14:paraId="420A680C" w14:textId="77777777" w:rsidR="00965B9B" w:rsidRDefault="00965B9B">
      <w:pPr>
        <w:widowControl/>
        <w:spacing w:line="252" w:lineRule="auto"/>
      </w:pPr>
    </w:p>
    <w:p w14:paraId="47E62139" w14:textId="77777777" w:rsidR="00965B9B" w:rsidRDefault="00965B9B">
      <w:pPr>
        <w:widowControl/>
        <w:spacing w:line="252" w:lineRule="auto"/>
      </w:pPr>
    </w:p>
    <w:p w14:paraId="067B2746" w14:textId="77777777" w:rsidR="001011E8" w:rsidRDefault="001011E8">
      <w:pPr>
        <w:widowControl/>
        <w:spacing w:line="252" w:lineRule="auto"/>
      </w:pPr>
    </w:p>
    <w:p w14:paraId="3D9E6EA3" w14:textId="77777777" w:rsidR="001011E8" w:rsidRDefault="00000000">
      <w:pPr>
        <w:widowControl/>
        <w:spacing w:line="252" w:lineRule="auto"/>
        <w:jc w:val="center"/>
      </w:pPr>
      <w:r>
        <w:rPr>
          <w:b/>
          <w:sz w:val="24"/>
        </w:rPr>
        <w:t>CONTRATANTE: PREFEITURA MUNICIPAL DE SANTA AMÉLIA-PR</w:t>
      </w:r>
    </w:p>
    <w:p w14:paraId="020744A0" w14:textId="77777777" w:rsidR="001011E8" w:rsidRDefault="001011E8">
      <w:pPr>
        <w:widowControl/>
        <w:jc w:val="center"/>
      </w:pPr>
    </w:p>
    <w:p w14:paraId="3F379298" w14:textId="77777777" w:rsidR="00965B9B" w:rsidRDefault="00965B9B">
      <w:pPr>
        <w:widowControl/>
        <w:jc w:val="center"/>
      </w:pPr>
    </w:p>
    <w:p w14:paraId="17BACA4F" w14:textId="77777777" w:rsidR="00965B9B" w:rsidRDefault="00965B9B">
      <w:pPr>
        <w:widowControl/>
        <w:jc w:val="center"/>
      </w:pPr>
    </w:p>
    <w:p w14:paraId="6BE066B2" w14:textId="77777777" w:rsidR="001011E8" w:rsidRDefault="001011E8">
      <w:pPr>
        <w:widowControl/>
        <w:jc w:val="center"/>
      </w:pPr>
    </w:p>
    <w:p w14:paraId="1AD099D4" w14:textId="77777777" w:rsidR="001011E8" w:rsidRDefault="00000000">
      <w:pPr>
        <w:widowControl/>
        <w:jc w:val="center"/>
      </w:pPr>
      <w:r>
        <w:rPr>
          <w:b/>
          <w:sz w:val="24"/>
        </w:rPr>
        <w:t>OBJETO:</w:t>
      </w:r>
    </w:p>
    <w:p w14:paraId="4FAA186E" w14:textId="77777777" w:rsidR="001011E8" w:rsidRDefault="00000000">
      <w:pPr>
        <w:widowControl/>
        <w:jc w:val="center"/>
      </w:pPr>
      <w:r>
        <w:rPr>
          <w:b/>
          <w:sz w:val="24"/>
        </w:rPr>
        <w:t>AQUISIÇÕES DE PNEUS, CAMARAS E PROTETORES DE ARO</w:t>
      </w:r>
    </w:p>
    <w:p w14:paraId="4B781990" w14:textId="77777777" w:rsidR="001011E8" w:rsidRDefault="001011E8">
      <w:pPr>
        <w:widowControl/>
        <w:jc w:val="center"/>
      </w:pPr>
    </w:p>
    <w:p w14:paraId="59E7A21E" w14:textId="77777777" w:rsidR="00965B9B" w:rsidRDefault="00965B9B">
      <w:pPr>
        <w:widowControl/>
        <w:jc w:val="center"/>
      </w:pPr>
    </w:p>
    <w:p w14:paraId="59798ED7" w14:textId="77777777" w:rsidR="001011E8" w:rsidRDefault="001011E8">
      <w:pPr>
        <w:widowControl/>
        <w:jc w:val="center"/>
      </w:pPr>
    </w:p>
    <w:p w14:paraId="56B442BE" w14:textId="77777777" w:rsidR="00965B9B" w:rsidRDefault="00965B9B">
      <w:pPr>
        <w:widowControl/>
        <w:jc w:val="center"/>
      </w:pPr>
    </w:p>
    <w:p w14:paraId="2769ACAB" w14:textId="77777777" w:rsidR="001011E8" w:rsidRDefault="00000000">
      <w:pPr>
        <w:widowControl/>
        <w:jc w:val="center"/>
      </w:pPr>
      <w:r>
        <w:rPr>
          <w:b/>
          <w:sz w:val="24"/>
        </w:rPr>
        <w:t xml:space="preserve">VALOR TOTAL DA CONTRATAÇÃO: </w:t>
      </w:r>
    </w:p>
    <w:p w14:paraId="1C11D871" w14:textId="77777777" w:rsidR="001011E8" w:rsidRDefault="00000000">
      <w:pPr>
        <w:widowControl/>
        <w:jc w:val="center"/>
      </w:pPr>
      <w:r>
        <w:rPr>
          <w:b/>
          <w:sz w:val="24"/>
        </w:rPr>
        <w:t>R$ 1.755.492,20</w:t>
      </w:r>
    </w:p>
    <w:p w14:paraId="73A922FE" w14:textId="77777777" w:rsidR="001011E8" w:rsidRDefault="001011E8">
      <w:pPr>
        <w:widowControl/>
        <w:jc w:val="center"/>
      </w:pPr>
    </w:p>
    <w:p w14:paraId="7C1241EA" w14:textId="77777777" w:rsidR="00965B9B" w:rsidRDefault="00965B9B">
      <w:pPr>
        <w:widowControl/>
        <w:jc w:val="center"/>
      </w:pPr>
    </w:p>
    <w:p w14:paraId="043F2DB3" w14:textId="77777777" w:rsidR="00965B9B" w:rsidRDefault="00965B9B">
      <w:pPr>
        <w:widowControl/>
        <w:jc w:val="center"/>
      </w:pPr>
    </w:p>
    <w:p w14:paraId="3AB0501A" w14:textId="77777777" w:rsidR="001011E8" w:rsidRDefault="001011E8">
      <w:pPr>
        <w:widowControl/>
        <w:jc w:val="center"/>
      </w:pPr>
    </w:p>
    <w:p w14:paraId="18FDC998" w14:textId="77777777" w:rsidR="001011E8" w:rsidRDefault="00000000">
      <w:pPr>
        <w:widowControl/>
        <w:jc w:val="center"/>
      </w:pPr>
      <w:r>
        <w:rPr>
          <w:b/>
          <w:sz w:val="24"/>
        </w:rPr>
        <w:t>DATA DA SESSÃO PÚBLICA DE ABERTURA:</w:t>
      </w:r>
    </w:p>
    <w:p w14:paraId="5B2B7F05" w14:textId="77777777" w:rsidR="001011E8" w:rsidRDefault="00000000">
      <w:pPr>
        <w:widowControl/>
        <w:jc w:val="center"/>
      </w:pPr>
      <w:r>
        <w:rPr>
          <w:b/>
          <w:sz w:val="24"/>
        </w:rPr>
        <w:t>Dia 05/04/2024 às 09:00 (horário de Brasília)</w:t>
      </w:r>
    </w:p>
    <w:p w14:paraId="2EB4C280" w14:textId="77777777" w:rsidR="001011E8" w:rsidRDefault="001011E8">
      <w:pPr>
        <w:widowControl/>
        <w:jc w:val="center"/>
      </w:pPr>
    </w:p>
    <w:p w14:paraId="6796809D" w14:textId="77777777" w:rsidR="001011E8" w:rsidRDefault="001011E8">
      <w:pPr>
        <w:widowControl/>
        <w:jc w:val="center"/>
      </w:pPr>
    </w:p>
    <w:p w14:paraId="063BFBD6" w14:textId="77777777" w:rsidR="00965B9B" w:rsidRDefault="00965B9B">
      <w:pPr>
        <w:widowControl/>
        <w:jc w:val="center"/>
      </w:pPr>
    </w:p>
    <w:p w14:paraId="6258B35D" w14:textId="77777777" w:rsidR="00965B9B" w:rsidRDefault="00965B9B">
      <w:pPr>
        <w:widowControl/>
        <w:jc w:val="center"/>
      </w:pPr>
    </w:p>
    <w:p w14:paraId="13D0F841" w14:textId="77777777" w:rsidR="001011E8" w:rsidRDefault="00000000">
      <w:pPr>
        <w:widowControl/>
        <w:jc w:val="center"/>
      </w:pPr>
      <w:r>
        <w:rPr>
          <w:b/>
          <w:caps/>
          <w:sz w:val="24"/>
        </w:rPr>
        <w:t>Critério de Julgamento:</w:t>
      </w:r>
    </w:p>
    <w:p w14:paraId="52D09AB2" w14:textId="77777777" w:rsidR="001011E8" w:rsidRDefault="00000000">
      <w:pPr>
        <w:widowControl/>
        <w:jc w:val="center"/>
      </w:pPr>
      <w:r>
        <w:rPr>
          <w:b/>
          <w:caps/>
          <w:sz w:val="24"/>
        </w:rPr>
        <w:t>Pregão Por item Menor Preço</w:t>
      </w:r>
    </w:p>
    <w:p w14:paraId="27CB8AA3" w14:textId="77777777" w:rsidR="001011E8" w:rsidRDefault="001011E8">
      <w:pPr>
        <w:widowControl/>
        <w:jc w:val="center"/>
      </w:pPr>
    </w:p>
    <w:p w14:paraId="46925F3D" w14:textId="77777777" w:rsidR="001011E8" w:rsidRDefault="001011E8">
      <w:pPr>
        <w:widowControl/>
        <w:jc w:val="center"/>
      </w:pPr>
    </w:p>
    <w:p w14:paraId="11F25A89" w14:textId="77777777" w:rsidR="00965B9B" w:rsidRDefault="00965B9B">
      <w:pPr>
        <w:widowControl/>
        <w:jc w:val="center"/>
      </w:pPr>
    </w:p>
    <w:p w14:paraId="2F6191B6" w14:textId="77777777" w:rsidR="00965B9B" w:rsidRDefault="00965B9B">
      <w:pPr>
        <w:widowControl/>
        <w:jc w:val="center"/>
      </w:pPr>
    </w:p>
    <w:p w14:paraId="785C80B2" w14:textId="77777777" w:rsidR="001011E8" w:rsidRDefault="00000000">
      <w:pPr>
        <w:widowControl/>
        <w:jc w:val="center"/>
      </w:pPr>
      <w:r>
        <w:rPr>
          <w:b/>
          <w:caps/>
          <w:sz w:val="24"/>
        </w:rPr>
        <w:t xml:space="preserve">Modo de disputa: </w:t>
      </w:r>
      <w:r>
        <w:rPr>
          <w:b/>
          <w:sz w:val="24"/>
        </w:rPr>
        <w:t>ABERTO</w:t>
      </w:r>
    </w:p>
    <w:p w14:paraId="0FC22F31" w14:textId="77777777" w:rsidR="001011E8" w:rsidRDefault="001011E8">
      <w:pPr>
        <w:widowControl/>
        <w:jc w:val="center"/>
      </w:pPr>
    </w:p>
    <w:p w14:paraId="55C7BE8A" w14:textId="77777777" w:rsidR="00965B9B" w:rsidRDefault="00965B9B">
      <w:pPr>
        <w:widowControl/>
        <w:jc w:val="center"/>
      </w:pPr>
    </w:p>
    <w:p w14:paraId="110C7FE3" w14:textId="77777777" w:rsidR="00965B9B" w:rsidRDefault="00965B9B">
      <w:pPr>
        <w:widowControl/>
        <w:jc w:val="center"/>
      </w:pPr>
    </w:p>
    <w:p w14:paraId="27992E76" w14:textId="77777777" w:rsidR="001011E8" w:rsidRDefault="001011E8">
      <w:pPr>
        <w:widowControl/>
        <w:jc w:val="center"/>
      </w:pPr>
    </w:p>
    <w:p w14:paraId="3A983F88" w14:textId="77777777" w:rsidR="001011E8" w:rsidRDefault="00000000">
      <w:pPr>
        <w:widowControl/>
        <w:jc w:val="center"/>
      </w:pPr>
      <w:r>
        <w:rPr>
          <w:b/>
          <w:sz w:val="24"/>
        </w:rPr>
        <w:t>PREFERÊNCIA ME/EPP/EQUIPARADAS: SIM / NÃO</w:t>
      </w:r>
    </w:p>
    <w:p w14:paraId="7DCA1600" w14:textId="77777777" w:rsidR="001011E8" w:rsidRDefault="001011E8">
      <w:pPr>
        <w:widowControl/>
      </w:pPr>
    </w:p>
    <w:p w14:paraId="4CBAF6C9" w14:textId="77777777" w:rsidR="001011E8" w:rsidRDefault="001011E8">
      <w:pPr>
        <w:widowControl/>
      </w:pPr>
    </w:p>
    <w:p w14:paraId="3B9A4F5E" w14:textId="77777777" w:rsidR="001011E8" w:rsidRDefault="001011E8">
      <w:pPr>
        <w:widowControl/>
      </w:pPr>
    </w:p>
    <w:p w14:paraId="29E39487" w14:textId="77777777" w:rsidR="001011E8" w:rsidRDefault="001011E8">
      <w:pPr>
        <w:widowControl/>
        <w:ind w:firstLine="570"/>
        <w:jc w:val="center"/>
      </w:pPr>
    </w:p>
    <w:p w14:paraId="7F85F4D4" w14:textId="77777777" w:rsidR="00965B9B" w:rsidRDefault="00965B9B">
      <w:pPr>
        <w:widowControl/>
        <w:ind w:firstLine="570"/>
        <w:jc w:val="center"/>
      </w:pPr>
    </w:p>
    <w:p w14:paraId="30EA3AE3" w14:textId="77777777" w:rsidR="00965B9B" w:rsidRDefault="00965B9B">
      <w:pPr>
        <w:widowControl/>
        <w:ind w:firstLine="570"/>
        <w:jc w:val="center"/>
      </w:pPr>
    </w:p>
    <w:p w14:paraId="0A1D59E6" w14:textId="77777777" w:rsidR="00965B9B" w:rsidRDefault="00965B9B">
      <w:pPr>
        <w:widowControl/>
        <w:ind w:firstLine="570"/>
        <w:jc w:val="center"/>
      </w:pPr>
    </w:p>
    <w:p w14:paraId="016EC0C2" w14:textId="77777777" w:rsidR="00965B9B" w:rsidRDefault="00965B9B">
      <w:pPr>
        <w:widowControl/>
        <w:ind w:firstLine="570"/>
        <w:jc w:val="center"/>
      </w:pPr>
    </w:p>
    <w:p w14:paraId="51A6C3EC" w14:textId="77777777" w:rsidR="00965B9B" w:rsidRDefault="00965B9B">
      <w:pPr>
        <w:widowControl/>
        <w:ind w:firstLine="570"/>
        <w:jc w:val="center"/>
      </w:pPr>
    </w:p>
    <w:p w14:paraId="1AC5CE8B" w14:textId="77777777" w:rsidR="001011E8" w:rsidRDefault="00000000">
      <w:pPr>
        <w:widowControl/>
        <w:ind w:firstLine="570"/>
        <w:jc w:val="center"/>
      </w:pPr>
      <w:r>
        <w:rPr>
          <w:b/>
          <w:sz w:val="24"/>
        </w:rPr>
        <w:lastRenderedPageBreak/>
        <w:t>EDITAL</w:t>
      </w:r>
    </w:p>
    <w:p w14:paraId="3191799F" w14:textId="77777777" w:rsidR="001011E8" w:rsidRDefault="001011E8">
      <w:pPr>
        <w:widowControl/>
        <w:ind w:firstLine="570"/>
        <w:jc w:val="center"/>
      </w:pPr>
    </w:p>
    <w:p w14:paraId="34F39B69" w14:textId="77777777" w:rsidR="001011E8" w:rsidRDefault="00000000">
      <w:pPr>
        <w:widowControl/>
        <w:ind w:firstLine="570"/>
        <w:jc w:val="center"/>
      </w:pPr>
      <w:r>
        <w:rPr>
          <w:b/>
          <w:sz w:val="24"/>
        </w:rPr>
        <w:t>PREFEITURA MUNICIPAL DE SANTA AMÉLIA-PR</w:t>
      </w:r>
    </w:p>
    <w:p w14:paraId="009DCC09" w14:textId="77777777" w:rsidR="001011E8" w:rsidRDefault="001011E8">
      <w:pPr>
        <w:widowControl/>
        <w:ind w:firstLine="570"/>
        <w:jc w:val="center"/>
      </w:pPr>
    </w:p>
    <w:p w14:paraId="40A93449" w14:textId="77777777" w:rsidR="001011E8" w:rsidRDefault="00000000">
      <w:pPr>
        <w:widowControl/>
        <w:ind w:firstLine="570"/>
        <w:jc w:val="center"/>
      </w:pPr>
      <w:r>
        <w:rPr>
          <w:b/>
          <w:color w:val="000000"/>
          <w:sz w:val="24"/>
        </w:rPr>
        <w:t>PREGÃO ELETRÔNICO Nº 0</w:t>
      </w:r>
      <w:r>
        <w:rPr>
          <w:b/>
          <w:sz w:val="24"/>
        </w:rPr>
        <w:t>3/2024</w:t>
      </w:r>
    </w:p>
    <w:p w14:paraId="3647A525" w14:textId="77777777" w:rsidR="001011E8" w:rsidRDefault="00000000">
      <w:pPr>
        <w:widowControl/>
        <w:spacing w:before="285" w:after="285" w:line="312" w:lineRule="auto"/>
        <w:ind w:firstLine="570"/>
        <w:jc w:val="center"/>
      </w:pPr>
      <w:r>
        <w:rPr>
          <w:b/>
          <w:color w:val="000000"/>
          <w:sz w:val="24"/>
        </w:rPr>
        <w:t>Processo Administrativo n° 06/2024</w:t>
      </w:r>
    </w:p>
    <w:p w14:paraId="75974C76" w14:textId="77777777" w:rsidR="001011E8" w:rsidRDefault="001011E8">
      <w:pPr>
        <w:widowControl/>
        <w:ind w:firstLine="570"/>
        <w:jc w:val="center"/>
      </w:pPr>
    </w:p>
    <w:p w14:paraId="485D4AC5" w14:textId="77777777" w:rsidR="001011E8" w:rsidRDefault="00000000">
      <w:pPr>
        <w:widowControl/>
        <w:ind w:firstLine="1425"/>
        <w:jc w:val="both"/>
      </w:pPr>
      <w:r>
        <w:rPr>
          <w:color w:val="000000"/>
          <w:sz w:val="24"/>
        </w:rPr>
        <w:t>Torna-se público que a Prefeitura Municipal de Santa Amélia-Pr, sediada na Rua Alcides Prudente Pavan nº 130, centro, na cidade de Santa Amélia-PR, CEP: 86370-000, realizará licitação, para execução de obras</w:t>
      </w:r>
      <w:r>
        <w:rPr>
          <w:sz w:val="24"/>
        </w:rPr>
        <w:t xml:space="preserve"> </w:t>
      </w:r>
      <w:r>
        <w:rPr>
          <w:color w:val="000000"/>
          <w:sz w:val="24"/>
        </w:rPr>
        <w:t xml:space="preserve">na modalidade PREGÃO, na forma ELETRÔNICA, nos termos da </w:t>
      </w:r>
      <w:hyperlink r:id="rId7">
        <w:r>
          <w:rPr>
            <w:color w:val="000080"/>
            <w:sz w:val="24"/>
            <w:u w:val="single"/>
          </w:rPr>
          <w:t>Lei nº 14.133, de 2021</w:t>
        </w:r>
      </w:hyperlink>
      <w:r>
        <w:rPr>
          <w:sz w:val="24"/>
        </w:rPr>
        <w:t>, do Decreto nº 84/2023, de 28 de dezembro de 2023 e demais legislação aplicável e, ainda, de acordo com as condições estabelecidas neste Edital.</w:t>
      </w:r>
    </w:p>
    <w:p w14:paraId="3E0A43CE" w14:textId="77777777" w:rsidR="001011E8" w:rsidRDefault="001011E8">
      <w:pPr>
        <w:widowControl/>
        <w:ind w:firstLine="1425"/>
        <w:jc w:val="both"/>
      </w:pPr>
    </w:p>
    <w:p w14:paraId="2AD80051" w14:textId="77777777" w:rsidR="001011E8" w:rsidRDefault="00000000">
      <w:pPr>
        <w:keepNext/>
        <w:keepLines/>
        <w:widowControl/>
        <w:numPr>
          <w:ilvl w:val="0"/>
          <w:numId w:val="94"/>
        </w:numPr>
        <w:tabs>
          <w:tab w:val="left" w:pos="570"/>
        </w:tabs>
        <w:jc w:val="both"/>
        <w:outlineLvl w:val="0"/>
      </w:pPr>
      <w:bookmarkStart w:id="0" w:name="_Toc156989483"/>
      <w:bookmarkEnd w:id="0"/>
      <w:r>
        <w:rPr>
          <w:b/>
          <w:color w:val="17365D"/>
          <w:sz w:val="24"/>
        </w:rPr>
        <w:t>DO OBJETO</w:t>
      </w:r>
    </w:p>
    <w:p w14:paraId="3B90EC08" w14:textId="77777777" w:rsidR="001011E8" w:rsidRDefault="001011E8">
      <w:pPr>
        <w:widowControl/>
      </w:pPr>
    </w:p>
    <w:p w14:paraId="41BBC91F" w14:textId="77777777" w:rsidR="001011E8" w:rsidRDefault="00000000">
      <w:pPr>
        <w:widowControl/>
        <w:numPr>
          <w:ilvl w:val="1"/>
          <w:numId w:val="94"/>
        </w:numPr>
        <w:jc w:val="both"/>
      </w:pPr>
      <w:r>
        <w:rPr>
          <w:color w:val="000000"/>
          <w:sz w:val="24"/>
        </w:rPr>
        <w:t xml:space="preserve">O objeto da presente licitação é: </w:t>
      </w:r>
      <w:r>
        <w:rPr>
          <w:b/>
          <w:color w:val="000000"/>
          <w:sz w:val="24"/>
        </w:rPr>
        <w:t>AQUISIÇÕES DE PNEUS, CAMARAS E PROTETORES DE ARO</w:t>
      </w:r>
      <w:r>
        <w:rPr>
          <w:color w:val="000000"/>
          <w:sz w:val="24"/>
        </w:rPr>
        <w:t>, conforme condições, quantidades e exigências estabelecidas neste Edital e seus anexos.</w:t>
      </w:r>
    </w:p>
    <w:p w14:paraId="5C1F7869" w14:textId="77777777" w:rsidR="001011E8" w:rsidRDefault="001011E8">
      <w:pPr>
        <w:widowControl/>
        <w:jc w:val="both"/>
      </w:pPr>
    </w:p>
    <w:p w14:paraId="3E5B3F4B" w14:textId="77777777" w:rsidR="001011E8" w:rsidRDefault="00000000">
      <w:pPr>
        <w:widowControl/>
        <w:numPr>
          <w:ilvl w:val="1"/>
          <w:numId w:val="94"/>
        </w:numPr>
        <w:jc w:val="both"/>
      </w:pPr>
      <w:r>
        <w:rPr>
          <w:sz w:val="24"/>
        </w:rPr>
        <w:t>A licitação será realizada em grupo único, formado por todos os itens, conforme tabela constante no Termo de Referência, devendo o licitante oferecer proposta para todos os itens que o compõem na forma de MENOR PREÇO POR ITEM.</w:t>
      </w:r>
    </w:p>
    <w:p w14:paraId="4D97F058" w14:textId="77777777" w:rsidR="001011E8" w:rsidRDefault="001011E8">
      <w:pPr>
        <w:widowControl/>
        <w:jc w:val="both"/>
      </w:pPr>
    </w:p>
    <w:p w14:paraId="58EC407A" w14:textId="77777777" w:rsidR="001011E8" w:rsidRDefault="00000000">
      <w:pPr>
        <w:keepNext/>
        <w:keepLines/>
        <w:widowControl/>
        <w:numPr>
          <w:ilvl w:val="0"/>
          <w:numId w:val="94"/>
        </w:numPr>
        <w:tabs>
          <w:tab w:val="left" w:pos="570"/>
        </w:tabs>
        <w:jc w:val="both"/>
        <w:outlineLvl w:val="0"/>
      </w:pPr>
      <w:bookmarkStart w:id="1" w:name="_Toc156989484"/>
      <w:bookmarkEnd w:id="1"/>
      <w:r>
        <w:rPr>
          <w:b/>
          <w:color w:val="17365D"/>
          <w:sz w:val="24"/>
        </w:rPr>
        <w:t>DA PARTICIPAÇÃO NA LICITAÇÃO</w:t>
      </w:r>
    </w:p>
    <w:p w14:paraId="7A72605C" w14:textId="77777777" w:rsidR="001011E8" w:rsidRDefault="001011E8">
      <w:pPr>
        <w:widowControl/>
      </w:pPr>
    </w:p>
    <w:p w14:paraId="10E793AC" w14:textId="77777777" w:rsidR="001011E8" w:rsidRDefault="00000000">
      <w:pPr>
        <w:widowControl/>
        <w:numPr>
          <w:ilvl w:val="1"/>
          <w:numId w:val="29"/>
        </w:numPr>
        <w:jc w:val="both"/>
      </w:pPr>
      <w:r>
        <w:rPr>
          <w:sz w:val="24"/>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1F18F6D7" w14:textId="77777777" w:rsidR="001011E8" w:rsidRDefault="001011E8">
      <w:pPr>
        <w:widowControl/>
        <w:ind w:left="360"/>
        <w:jc w:val="both"/>
      </w:pPr>
    </w:p>
    <w:p w14:paraId="1BC26947" w14:textId="77777777" w:rsidR="001011E8" w:rsidRDefault="00000000">
      <w:pPr>
        <w:widowControl/>
        <w:numPr>
          <w:ilvl w:val="1"/>
          <w:numId w:val="29"/>
        </w:numPr>
        <w:jc w:val="both"/>
      </w:pPr>
      <w:r>
        <w:rPr>
          <w:sz w:val="24"/>
        </w:rPr>
        <w:t>Poderão participar deste PREGÃO ELETRÔNICO as empresas que apresentarem toda a documentação por ela exigida para respectivo cadastramento junto à BLL-Bolsa de Licitações e Leilões.</w:t>
      </w:r>
    </w:p>
    <w:p w14:paraId="0C4D9419" w14:textId="77777777" w:rsidR="001011E8" w:rsidRDefault="001011E8">
      <w:pPr>
        <w:widowControl/>
        <w:ind w:left="720"/>
      </w:pPr>
    </w:p>
    <w:p w14:paraId="17374B9E" w14:textId="77777777" w:rsidR="001011E8" w:rsidRDefault="00000000">
      <w:pPr>
        <w:widowControl/>
        <w:numPr>
          <w:ilvl w:val="1"/>
          <w:numId w:val="29"/>
        </w:numPr>
        <w:jc w:val="both"/>
      </w:pPr>
      <w:r>
        <w:rPr>
          <w:sz w:val="24"/>
        </w:rPr>
        <w:t xml:space="preserve">O licitante deverá estar credenciado, de forma direta ou através de empresas associadas à Bolsa de Licitações do Brasil, até no mínimo uma hora antes do horário fixado no edital para o recebimento das propostas. </w:t>
      </w:r>
    </w:p>
    <w:p w14:paraId="3F5C9948" w14:textId="77777777" w:rsidR="001011E8" w:rsidRDefault="00000000">
      <w:pPr>
        <w:widowControl/>
        <w:jc w:val="both"/>
      </w:pPr>
      <w:r>
        <w:rPr>
          <w:rFonts w:ascii="Times New Roman" w:eastAsia="Times New Roman" w:hAnsi="Times New Roman" w:cs="Times New Roman"/>
          <w:sz w:val="24"/>
        </w:rPr>
        <w:tab/>
      </w:r>
      <w:r>
        <w:rPr>
          <w:sz w:val="24"/>
        </w:rPr>
        <w:t xml:space="preserve">    O cadastramento do licitante deverá ser requerido acompanhado dos seguintes documentos:</w:t>
      </w:r>
    </w:p>
    <w:p w14:paraId="5E71316D" w14:textId="77777777" w:rsidR="001011E8" w:rsidRDefault="00000000">
      <w:pPr>
        <w:widowControl/>
        <w:ind w:left="990"/>
        <w:jc w:val="both"/>
      </w:pPr>
      <w:r>
        <w:rPr>
          <w:sz w:val="24"/>
        </w:rPr>
        <w:t>a) Instrumento particular de mandato outorgando à operador devidamente credenciado junto à Bolsa, poderes específicos de sua representação no pregão, conforme modelo fornecido pela Bolsa de Licitações do Brasil.</w:t>
      </w:r>
    </w:p>
    <w:p w14:paraId="37820D5F" w14:textId="77777777" w:rsidR="001011E8" w:rsidRDefault="00000000">
      <w:pPr>
        <w:widowControl/>
        <w:ind w:left="990"/>
        <w:jc w:val="both"/>
      </w:pPr>
      <w:r>
        <w:rPr>
          <w:sz w:val="24"/>
        </w:rPr>
        <w:lastRenderedPageBreak/>
        <w:t>b) Declaração de seu pleno conhecimento, de aceitação e de atendimento às exigências de habilitação   previstas no Edital, conforme modelo fornecido pela Bolsa de Licitações do Brasil.</w:t>
      </w:r>
    </w:p>
    <w:p w14:paraId="1347C922" w14:textId="77777777" w:rsidR="001011E8" w:rsidRDefault="00000000">
      <w:pPr>
        <w:widowControl/>
        <w:ind w:left="1140"/>
        <w:jc w:val="both"/>
      </w:pPr>
      <w:r>
        <w:rPr>
          <w:rFonts w:ascii="Times New Roman" w:eastAsia="Times New Roman" w:hAnsi="Times New Roman" w:cs="Times New Roman"/>
          <w:sz w:val="24"/>
        </w:rPr>
        <w:tab/>
      </w:r>
      <w:r>
        <w:rPr>
          <w:sz w:val="24"/>
        </w:rPr>
        <w:t xml:space="preserve">    </w:t>
      </w:r>
    </w:p>
    <w:p w14:paraId="43FBEC1A" w14:textId="77777777" w:rsidR="001011E8" w:rsidRDefault="00000000">
      <w:pPr>
        <w:widowControl/>
        <w:numPr>
          <w:ilvl w:val="1"/>
          <w:numId w:val="29"/>
        </w:numPr>
        <w:jc w:val="both"/>
      </w:pPr>
      <w:r>
        <w:rPr>
          <w:sz w:val="24"/>
        </w:rPr>
        <w:t xml:space="preserve"> O custo de operacionalização e uso do sistema ficará a cargo do Licitante vencedor do certame, que pagará a Bolsa de Licitações do Brasil, provedora do sistema eletrônico, o equivalente ao valor contratual ajustado, a título de taxa pela utilização dos recursos de tecnologia da informação, em conformidade com o regulamento operacional da BLL – Bolsa de Licitações do Brasil.</w:t>
      </w:r>
    </w:p>
    <w:p w14:paraId="329D779D" w14:textId="77777777" w:rsidR="001011E8" w:rsidRDefault="001011E8">
      <w:pPr>
        <w:widowControl/>
        <w:ind w:left="360"/>
        <w:jc w:val="both"/>
      </w:pPr>
    </w:p>
    <w:p w14:paraId="5E029787" w14:textId="77777777" w:rsidR="001011E8" w:rsidRDefault="00000000">
      <w:pPr>
        <w:widowControl/>
        <w:numPr>
          <w:ilvl w:val="1"/>
          <w:numId w:val="97"/>
        </w:numPr>
        <w:jc w:val="both"/>
      </w:pPr>
      <w:r>
        <w:rPr>
          <w:color w:val="FF0000"/>
          <w:sz w:val="24"/>
        </w:rPr>
        <w:t xml:space="preserve"> </w:t>
      </w:r>
      <w:r>
        <w:rPr>
          <w:sz w:val="24"/>
        </w:rPr>
        <w:t>A microempresa ou empresa de pequeno porte, além da apresentação da declaração exigida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47BF98D" w14:textId="77777777" w:rsidR="001011E8" w:rsidRDefault="001011E8">
      <w:pPr>
        <w:widowControl/>
        <w:ind w:left="360"/>
        <w:jc w:val="both"/>
      </w:pPr>
    </w:p>
    <w:p w14:paraId="43215217" w14:textId="77777777" w:rsidR="001011E8" w:rsidRDefault="00000000">
      <w:pPr>
        <w:widowControl/>
        <w:numPr>
          <w:ilvl w:val="1"/>
          <w:numId w:val="97"/>
        </w:numPr>
        <w:jc w:val="both"/>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eastAsia="Times New Roman" w:hAnsi="Times New Roman" w:cs="Times New Roman"/>
          <w:color w:val="00B050"/>
          <w:sz w:val="24"/>
        </w:rPr>
        <w:t>.</w:t>
      </w:r>
    </w:p>
    <w:p w14:paraId="70571B36" w14:textId="77777777" w:rsidR="001011E8" w:rsidRDefault="001011E8">
      <w:pPr>
        <w:widowControl/>
        <w:jc w:val="both"/>
      </w:pPr>
    </w:p>
    <w:p w14:paraId="58BBE52B" w14:textId="77777777" w:rsidR="001011E8" w:rsidRDefault="00000000">
      <w:pPr>
        <w:widowControl/>
        <w:numPr>
          <w:ilvl w:val="1"/>
          <w:numId w:val="97"/>
        </w:numPr>
        <w:jc w:val="both"/>
      </w:pPr>
      <w:r>
        <w:rPr>
          <w:sz w:val="24"/>
        </w:rPr>
        <w:t>É de responsabilidade do cadastrado conferir a exatidão dos seus dados cadastrais nos Sistemas relacionados no item 2.2 e mantê-los atualizados junto aos órgãos responsáveis pela informação, devendo proceder, imediatamente, à correção ou à alteração dos registros tão logo identifique incorreção ou aqueles se tornem desatualizados.</w:t>
      </w:r>
    </w:p>
    <w:p w14:paraId="3B539AE2" w14:textId="77777777" w:rsidR="001011E8" w:rsidRDefault="001011E8">
      <w:pPr>
        <w:widowControl/>
        <w:jc w:val="both"/>
      </w:pPr>
    </w:p>
    <w:p w14:paraId="11699809" w14:textId="77777777" w:rsidR="001011E8" w:rsidRDefault="00000000">
      <w:pPr>
        <w:widowControl/>
        <w:numPr>
          <w:ilvl w:val="1"/>
          <w:numId w:val="97"/>
        </w:numPr>
        <w:jc w:val="both"/>
      </w:pPr>
      <w:r>
        <w:rPr>
          <w:sz w:val="24"/>
        </w:rPr>
        <w:t>A não observância do disposto no item anterior poderá ensejar desclassificação no momento da habilitação</w:t>
      </w:r>
      <w:r>
        <w:rPr>
          <w:rFonts w:ascii="Times New Roman" w:eastAsia="Times New Roman" w:hAnsi="Times New Roman" w:cs="Times New Roman"/>
          <w:color w:val="00B050"/>
          <w:sz w:val="24"/>
        </w:rPr>
        <w:t>.</w:t>
      </w:r>
    </w:p>
    <w:p w14:paraId="1AFA5322" w14:textId="77777777" w:rsidR="001011E8" w:rsidRDefault="001011E8">
      <w:pPr>
        <w:widowControl/>
        <w:jc w:val="both"/>
      </w:pPr>
    </w:p>
    <w:p w14:paraId="10540C3B" w14:textId="77777777" w:rsidR="001011E8" w:rsidRDefault="00000000">
      <w:pPr>
        <w:widowControl/>
        <w:numPr>
          <w:ilvl w:val="1"/>
          <w:numId w:val="97"/>
        </w:numPr>
        <w:jc w:val="both"/>
      </w:pPr>
      <w:r>
        <w:rPr>
          <w:sz w:val="24"/>
        </w:rPr>
        <w:t xml:space="preserve">Será </w:t>
      </w:r>
      <w:r>
        <w:rPr>
          <w:color w:val="000000"/>
          <w:sz w:val="24"/>
        </w:rPr>
        <w:t>concedido</w:t>
      </w:r>
      <w:r>
        <w:rPr>
          <w:sz w:val="24"/>
        </w:rPr>
        <w:t xml:space="preserve"> tratamento favorecido para as microempresas e empresas de pequeno porte, para as sociedades cooperativas </w:t>
      </w:r>
      <w:r>
        <w:rPr>
          <w:rFonts w:ascii="Times New Roman" w:eastAsia="Times New Roman" w:hAnsi="Times New Roman" w:cs="Times New Roman"/>
          <w:sz w:val="24"/>
        </w:rPr>
        <w:t xml:space="preserve">mencionadas no </w:t>
      </w:r>
      <w:hyperlink r:id="rId8" w:anchor="art16">
        <w:r>
          <w:rPr>
            <w:rFonts w:ascii="Times New Roman" w:eastAsia="Times New Roman" w:hAnsi="Times New Roman" w:cs="Times New Roman"/>
            <w:color w:val="000080"/>
            <w:sz w:val="24"/>
            <w:u w:val="single"/>
          </w:rPr>
          <w:t xml:space="preserve">artigo </w:t>
        </w:r>
        <w:r>
          <w:rPr>
            <w:color w:val="000080"/>
            <w:sz w:val="24"/>
            <w:u w:val="single"/>
          </w:rPr>
          <w:t>16 da Lei nº 14.133, de 2021</w:t>
        </w:r>
      </w:hyperlink>
      <w:r>
        <w:rPr>
          <w:sz w:val="24"/>
        </w:rPr>
        <w:t xml:space="preserve">, nos limites previstos da </w:t>
      </w:r>
      <w:hyperlink r:id="rId9">
        <w:r>
          <w:rPr>
            <w:color w:val="000080"/>
            <w:sz w:val="24"/>
            <w:u w:val="single"/>
          </w:rPr>
          <w:t>Lei Complementar nº 123, de 2006</w:t>
        </w:r>
      </w:hyperlink>
      <w:r>
        <w:rPr>
          <w:sz w:val="24"/>
        </w:rPr>
        <w:t xml:space="preserve"> e do Decreto n.º 8.538, de 2015.</w:t>
      </w:r>
    </w:p>
    <w:p w14:paraId="0365F4DA" w14:textId="77777777" w:rsidR="001011E8" w:rsidRDefault="001011E8">
      <w:pPr>
        <w:widowControl/>
        <w:jc w:val="both"/>
      </w:pPr>
    </w:p>
    <w:p w14:paraId="796EF242" w14:textId="77777777" w:rsidR="001011E8" w:rsidRDefault="00000000">
      <w:pPr>
        <w:widowControl/>
        <w:numPr>
          <w:ilvl w:val="1"/>
          <w:numId w:val="97"/>
        </w:numPr>
        <w:jc w:val="both"/>
      </w:pPr>
      <w:bookmarkStart w:id="2" w:name="_Ref117000692"/>
      <w:bookmarkEnd w:id="2"/>
      <w:r>
        <w:rPr>
          <w:color w:val="000000"/>
          <w:sz w:val="24"/>
        </w:rPr>
        <w:t xml:space="preserve"> Não poderão disputar esta licitação:</w:t>
      </w:r>
    </w:p>
    <w:p w14:paraId="3050CE7B" w14:textId="77777777" w:rsidR="001011E8" w:rsidRDefault="001011E8">
      <w:pPr>
        <w:widowControl/>
        <w:ind w:left="720"/>
      </w:pPr>
    </w:p>
    <w:p w14:paraId="270E0BF1" w14:textId="77777777" w:rsidR="001011E8" w:rsidRDefault="00000000">
      <w:pPr>
        <w:widowControl/>
        <w:numPr>
          <w:ilvl w:val="2"/>
          <w:numId w:val="97"/>
        </w:numPr>
        <w:jc w:val="both"/>
      </w:pPr>
      <w:bookmarkStart w:id="3" w:name="_Ref113883338"/>
      <w:bookmarkEnd w:id="3"/>
      <w:r>
        <w:rPr>
          <w:color w:val="000000"/>
          <w:sz w:val="24"/>
        </w:rPr>
        <w:t>aquele que não atenda às condições deste Edital e seu(s) anexo(s);</w:t>
      </w:r>
    </w:p>
    <w:p w14:paraId="60ECEC6C" w14:textId="77777777" w:rsidR="001011E8" w:rsidRDefault="001011E8">
      <w:pPr>
        <w:widowControl/>
        <w:ind w:left="720"/>
      </w:pPr>
    </w:p>
    <w:p w14:paraId="7C36DD32" w14:textId="77777777" w:rsidR="001011E8" w:rsidRDefault="00000000">
      <w:pPr>
        <w:widowControl/>
        <w:numPr>
          <w:ilvl w:val="2"/>
          <w:numId w:val="97"/>
        </w:numPr>
        <w:jc w:val="both"/>
      </w:pPr>
      <w:bookmarkStart w:id="4" w:name="_Ref113883003"/>
      <w:bookmarkEnd w:id="4"/>
      <w:r>
        <w:rPr>
          <w:color w:val="000000"/>
          <w:sz w:val="24"/>
        </w:rPr>
        <w:t>pessoa física ou jurídica que se encontre, ao tempo da licitação, impossibilitada de participar da licitação em decorrência de sanção que lhe foi imposta;</w:t>
      </w:r>
    </w:p>
    <w:p w14:paraId="5FD0D1EE" w14:textId="77777777" w:rsidR="001011E8" w:rsidRDefault="001011E8">
      <w:pPr>
        <w:widowControl/>
        <w:ind w:left="720"/>
      </w:pPr>
    </w:p>
    <w:p w14:paraId="69128095" w14:textId="77777777" w:rsidR="001011E8" w:rsidRDefault="00000000">
      <w:pPr>
        <w:widowControl/>
        <w:numPr>
          <w:ilvl w:val="2"/>
          <w:numId w:val="97"/>
        </w:numPr>
        <w:jc w:val="both"/>
      </w:pPr>
      <w:r>
        <w:rPr>
          <w:color w:val="000000"/>
          <w:sz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w:t>
      </w:r>
      <w:r>
        <w:rPr>
          <w:color w:val="000000"/>
          <w:sz w:val="24"/>
        </w:rPr>
        <w:lastRenderedPageBreak/>
        <w:t>do contrato, ou que deles seja cônjuge, companheiro ou parente em linha reta, colateral ou por afinidade, até o terceiro grau;</w:t>
      </w:r>
    </w:p>
    <w:p w14:paraId="05DBCE44" w14:textId="77777777" w:rsidR="001011E8" w:rsidRDefault="001011E8">
      <w:pPr>
        <w:widowControl/>
        <w:ind w:left="720"/>
      </w:pPr>
    </w:p>
    <w:p w14:paraId="5C84BD06" w14:textId="77777777" w:rsidR="001011E8" w:rsidRDefault="00000000">
      <w:pPr>
        <w:widowControl/>
        <w:numPr>
          <w:ilvl w:val="2"/>
          <w:numId w:val="97"/>
        </w:numPr>
        <w:jc w:val="both"/>
      </w:pPr>
      <w:bookmarkStart w:id="5" w:name="_Ref113883579"/>
      <w:bookmarkEnd w:id="5"/>
      <w:r>
        <w:rPr>
          <w:color w:val="000000"/>
          <w:sz w:val="24"/>
        </w:rPr>
        <w:t>empresas controladoras, controladas ou coligadas, nos termos da Lei nº 6.404, de 15 de dezembro de 1976, concorrendo entre si;</w:t>
      </w:r>
    </w:p>
    <w:p w14:paraId="6B548377" w14:textId="77777777" w:rsidR="001011E8" w:rsidRDefault="001011E8">
      <w:pPr>
        <w:widowControl/>
        <w:ind w:left="285"/>
        <w:jc w:val="both"/>
      </w:pPr>
    </w:p>
    <w:p w14:paraId="244468D7" w14:textId="77777777" w:rsidR="001011E8" w:rsidRDefault="00000000">
      <w:pPr>
        <w:widowControl/>
        <w:numPr>
          <w:ilvl w:val="2"/>
          <w:numId w:val="97"/>
        </w:numPr>
        <w:jc w:val="both"/>
      </w:pPr>
      <w:r>
        <w:rPr>
          <w:color w:val="000000"/>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B647" w14:textId="77777777" w:rsidR="001011E8" w:rsidRDefault="001011E8">
      <w:pPr>
        <w:widowControl/>
        <w:ind w:left="720"/>
      </w:pPr>
    </w:p>
    <w:p w14:paraId="383BA825" w14:textId="77777777" w:rsidR="001011E8" w:rsidRDefault="00000000">
      <w:pPr>
        <w:widowControl/>
        <w:numPr>
          <w:ilvl w:val="2"/>
          <w:numId w:val="97"/>
        </w:numPr>
        <w:jc w:val="both"/>
      </w:pPr>
      <w:bookmarkStart w:id="6" w:name="_Ref113962336"/>
      <w:bookmarkEnd w:id="6"/>
      <w:r>
        <w:rPr>
          <w:color w:val="000000"/>
          <w:sz w:val="24"/>
        </w:rPr>
        <w:t>agente público do órgão ou entidade licitante;</w:t>
      </w:r>
    </w:p>
    <w:p w14:paraId="63AE7213" w14:textId="77777777" w:rsidR="001011E8" w:rsidRDefault="001011E8">
      <w:pPr>
        <w:widowControl/>
        <w:ind w:left="720"/>
      </w:pPr>
    </w:p>
    <w:p w14:paraId="365B2C8D" w14:textId="77777777" w:rsidR="001011E8" w:rsidRDefault="00000000">
      <w:pPr>
        <w:widowControl/>
        <w:numPr>
          <w:ilvl w:val="2"/>
          <w:numId w:val="97"/>
        </w:numPr>
        <w:jc w:val="both"/>
      </w:pPr>
      <w:r>
        <w:rPr>
          <w:i/>
          <w:sz w:val="24"/>
        </w:rPr>
        <w:t>pessoas jurídicas reunidas em consórcio;</w:t>
      </w:r>
    </w:p>
    <w:p w14:paraId="62C8FB68" w14:textId="77777777" w:rsidR="001011E8" w:rsidRDefault="001011E8">
      <w:pPr>
        <w:widowControl/>
        <w:ind w:left="720"/>
      </w:pPr>
    </w:p>
    <w:p w14:paraId="5361AAFC" w14:textId="77777777" w:rsidR="001011E8" w:rsidRDefault="00000000">
      <w:pPr>
        <w:widowControl/>
        <w:numPr>
          <w:ilvl w:val="2"/>
          <w:numId w:val="97"/>
        </w:numPr>
        <w:jc w:val="both"/>
      </w:pPr>
      <w:r>
        <w:rPr>
          <w:color w:val="000000"/>
          <w:sz w:val="24"/>
        </w:rPr>
        <w:t xml:space="preserve"> </w:t>
      </w:r>
      <w:r>
        <w:rPr>
          <w:sz w:val="24"/>
        </w:rPr>
        <w:t>Organizações da Sociedade Civil de Interesse Público - OSCIP, atuando nessa condição;</w:t>
      </w:r>
    </w:p>
    <w:p w14:paraId="64E95618" w14:textId="77777777" w:rsidR="001011E8" w:rsidRDefault="001011E8">
      <w:pPr>
        <w:widowControl/>
        <w:ind w:left="720"/>
      </w:pPr>
    </w:p>
    <w:p w14:paraId="6698BAAC" w14:textId="77777777" w:rsidR="001011E8" w:rsidRDefault="00000000">
      <w:pPr>
        <w:widowControl/>
        <w:numPr>
          <w:ilvl w:val="2"/>
          <w:numId w:val="97"/>
        </w:numPr>
        <w:jc w:val="both"/>
      </w:pPr>
      <w:r>
        <w:rPr>
          <w:color w:val="000000"/>
          <w:sz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Pr>
            <w:color w:val="000080"/>
            <w:sz w:val="24"/>
            <w:u w:val="single"/>
          </w:rPr>
          <w:t>§ 1º do art. 9º da Lei nº 14.133, de 2021</w:t>
        </w:r>
      </w:hyperlink>
      <w:r>
        <w:rPr>
          <w:rFonts w:ascii="Times New Roman" w:eastAsia="Times New Roman" w:hAnsi="Times New Roman" w:cs="Times New Roman"/>
          <w:color w:val="000000"/>
          <w:sz w:val="24"/>
        </w:rPr>
        <w:t>.</w:t>
      </w:r>
    </w:p>
    <w:p w14:paraId="0C3E3E2A" w14:textId="77777777" w:rsidR="001011E8" w:rsidRDefault="00000000">
      <w:pPr>
        <w:widowControl/>
        <w:ind w:left="285"/>
        <w:jc w:val="both"/>
      </w:pPr>
      <w:r>
        <w:rPr>
          <w:rFonts w:ascii="Times New Roman" w:eastAsia="Times New Roman" w:hAnsi="Times New Roman" w:cs="Times New Roman"/>
          <w:color w:val="000000"/>
          <w:sz w:val="24"/>
        </w:rPr>
        <w:t xml:space="preserve"> </w:t>
      </w:r>
    </w:p>
    <w:p w14:paraId="4AE39764" w14:textId="77777777" w:rsidR="001011E8" w:rsidRDefault="00000000">
      <w:pPr>
        <w:widowControl/>
        <w:numPr>
          <w:ilvl w:val="1"/>
          <w:numId w:val="97"/>
        </w:numPr>
        <w:jc w:val="both"/>
      </w:pPr>
      <w:r>
        <w:rPr>
          <w:sz w:val="24"/>
        </w:rPr>
        <w:t xml:space="preserve"> O impedimento de que trata o item 2.10.4 </w:t>
      </w:r>
      <w:r>
        <w:rPr>
          <w:color w:val="000000"/>
          <w:sz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33B1C5" w14:textId="77777777" w:rsidR="001011E8" w:rsidRDefault="001011E8">
      <w:pPr>
        <w:widowControl/>
        <w:jc w:val="both"/>
      </w:pPr>
    </w:p>
    <w:p w14:paraId="12378F43" w14:textId="77777777" w:rsidR="001011E8" w:rsidRDefault="00000000">
      <w:pPr>
        <w:widowControl/>
        <w:numPr>
          <w:ilvl w:val="1"/>
          <w:numId w:val="97"/>
        </w:numPr>
        <w:jc w:val="both"/>
      </w:pPr>
      <w:r>
        <w:rPr>
          <w:color w:val="000000"/>
          <w:sz w:val="24"/>
        </w:rPr>
        <w:t xml:space="preserve"> A vedação de que trata </w:t>
      </w:r>
      <w:r>
        <w:rPr>
          <w:sz w:val="24"/>
        </w:rPr>
        <w:t>o item 2.10.8 estende</w:t>
      </w:r>
      <w:r>
        <w:rPr>
          <w:color w:val="000000"/>
          <w:sz w:val="24"/>
        </w:rPr>
        <w:t>-se a terceiro que auxilie a condução da contratação na qualidade de integrante de equipe de apoio, profissional especializado ou funcionário ou representante de empresa que preste assessoria técnica.</w:t>
      </w:r>
    </w:p>
    <w:p w14:paraId="787FB5C2" w14:textId="77777777" w:rsidR="001011E8" w:rsidRDefault="001011E8">
      <w:pPr>
        <w:widowControl/>
        <w:ind w:left="720"/>
      </w:pPr>
    </w:p>
    <w:p w14:paraId="566CCB10" w14:textId="77777777" w:rsidR="001011E8" w:rsidRDefault="001011E8">
      <w:pPr>
        <w:widowControl/>
        <w:jc w:val="both"/>
      </w:pPr>
    </w:p>
    <w:p w14:paraId="26B6FAC2" w14:textId="77777777" w:rsidR="001011E8" w:rsidRDefault="00000000">
      <w:pPr>
        <w:keepNext/>
        <w:keepLines/>
        <w:widowControl/>
        <w:numPr>
          <w:ilvl w:val="0"/>
          <w:numId w:val="97"/>
        </w:numPr>
        <w:tabs>
          <w:tab w:val="left" w:pos="570"/>
        </w:tabs>
        <w:jc w:val="both"/>
        <w:outlineLvl w:val="0"/>
      </w:pPr>
      <w:bookmarkStart w:id="7" w:name="_Toc156989485"/>
      <w:bookmarkEnd w:id="7"/>
      <w:r>
        <w:rPr>
          <w:b/>
          <w:color w:val="17365D"/>
          <w:sz w:val="24"/>
        </w:rPr>
        <w:t>DA APRESENTAÇÃO DA PROPOSTA E DOS DOCUMENTOS DE HABILITAÇÃO</w:t>
      </w:r>
    </w:p>
    <w:p w14:paraId="54BEA510" w14:textId="77777777" w:rsidR="001011E8" w:rsidRDefault="001011E8">
      <w:pPr>
        <w:widowControl/>
      </w:pPr>
    </w:p>
    <w:p w14:paraId="30CF46AF" w14:textId="77777777" w:rsidR="001011E8" w:rsidRDefault="00000000">
      <w:pPr>
        <w:widowControl/>
        <w:numPr>
          <w:ilvl w:val="1"/>
          <w:numId w:val="103"/>
        </w:numPr>
        <w:jc w:val="both"/>
      </w:pPr>
      <w:r>
        <w:rPr>
          <w:sz w:val="24"/>
        </w:rPr>
        <w:t>Na presente licitação, a fase de habilitação sucederá as fases de apresentação de propostas e lances e de julgamento.</w:t>
      </w:r>
    </w:p>
    <w:p w14:paraId="1AD76252" w14:textId="77777777" w:rsidR="001011E8" w:rsidRDefault="001011E8">
      <w:pPr>
        <w:widowControl/>
        <w:jc w:val="both"/>
      </w:pPr>
    </w:p>
    <w:p w14:paraId="53E3A6D9" w14:textId="77777777" w:rsidR="001011E8" w:rsidRDefault="00000000">
      <w:pPr>
        <w:widowControl/>
        <w:numPr>
          <w:ilvl w:val="1"/>
          <w:numId w:val="103"/>
        </w:numPr>
        <w:jc w:val="both"/>
      </w:pPr>
      <w:bookmarkStart w:id="8" w:name="_Ref113886867"/>
      <w:bookmarkEnd w:id="8"/>
      <w:r>
        <w:rPr>
          <w:color w:val="000000"/>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F84C279" w14:textId="77777777" w:rsidR="001011E8" w:rsidRDefault="001011E8">
      <w:pPr>
        <w:widowControl/>
        <w:ind w:left="720"/>
      </w:pPr>
    </w:p>
    <w:p w14:paraId="03258E87" w14:textId="77777777" w:rsidR="001011E8" w:rsidRDefault="00000000">
      <w:pPr>
        <w:widowControl/>
        <w:numPr>
          <w:ilvl w:val="1"/>
          <w:numId w:val="103"/>
        </w:numPr>
        <w:jc w:val="both"/>
      </w:pPr>
      <w:bookmarkStart w:id="9" w:name="_Ref113968921"/>
      <w:bookmarkEnd w:id="9"/>
      <w:r>
        <w:rPr>
          <w:color w:val="000000"/>
          <w:sz w:val="24"/>
        </w:rPr>
        <w:t xml:space="preserve">No cadastramento da proposta inicial, o licitante anexara na plataforma do sistema </w:t>
      </w:r>
      <w:r>
        <w:rPr>
          <w:b/>
          <w:color w:val="000000"/>
          <w:sz w:val="24"/>
        </w:rPr>
        <w:t>DECLARAÇÃO UNIFICADA (ANEXO II)</w:t>
      </w:r>
      <w:r>
        <w:rPr>
          <w:b/>
          <w:sz w:val="24"/>
        </w:rPr>
        <w:t xml:space="preserve"> </w:t>
      </w:r>
      <w:r>
        <w:rPr>
          <w:sz w:val="24"/>
        </w:rPr>
        <w:t>que:</w:t>
      </w:r>
    </w:p>
    <w:p w14:paraId="52D97A1A" w14:textId="77777777" w:rsidR="001011E8" w:rsidRDefault="001011E8">
      <w:pPr>
        <w:widowControl/>
        <w:ind w:left="720"/>
      </w:pPr>
    </w:p>
    <w:p w14:paraId="7C2E25F7" w14:textId="77777777" w:rsidR="001011E8" w:rsidRDefault="00000000">
      <w:pPr>
        <w:widowControl/>
        <w:numPr>
          <w:ilvl w:val="2"/>
          <w:numId w:val="103"/>
        </w:numPr>
        <w:jc w:val="both"/>
      </w:pPr>
      <w:r>
        <w:rPr>
          <w:color w:val="000000"/>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736281" w14:textId="77777777" w:rsidR="001011E8" w:rsidRDefault="001011E8">
      <w:pPr>
        <w:widowControl/>
        <w:ind w:left="285"/>
        <w:jc w:val="both"/>
      </w:pPr>
    </w:p>
    <w:p w14:paraId="1296A663" w14:textId="77777777" w:rsidR="001011E8" w:rsidRDefault="00000000">
      <w:pPr>
        <w:widowControl/>
        <w:numPr>
          <w:ilvl w:val="2"/>
          <w:numId w:val="103"/>
        </w:numPr>
        <w:jc w:val="both"/>
      </w:pPr>
      <w:r>
        <w:rPr>
          <w:color w:val="000000"/>
          <w:sz w:val="24"/>
        </w:rPr>
        <w:t xml:space="preserve">não emprega menor de 18 anos em trabalho noturno, perigoso ou insalubre e não emprega menor de 16 anos, salvo menor, a partir de 14 anos, na condição de aprendiz, nos termos do </w:t>
      </w:r>
      <w:hyperlink r:id="rId11" w:anchor="art7">
        <w:r>
          <w:rPr>
            <w:color w:val="000080"/>
            <w:sz w:val="24"/>
            <w:u w:val="single"/>
          </w:rPr>
          <w:t>artigo 7°, XXXIII, da Constituição</w:t>
        </w:r>
      </w:hyperlink>
      <w:r>
        <w:rPr>
          <w:color w:val="000000"/>
          <w:sz w:val="24"/>
        </w:rPr>
        <w:t>;</w:t>
      </w:r>
    </w:p>
    <w:p w14:paraId="3879EE4B" w14:textId="77777777" w:rsidR="001011E8" w:rsidRDefault="001011E8">
      <w:pPr>
        <w:widowControl/>
        <w:ind w:left="720"/>
      </w:pPr>
    </w:p>
    <w:p w14:paraId="38B79447" w14:textId="77777777" w:rsidR="001011E8" w:rsidRDefault="00000000">
      <w:pPr>
        <w:widowControl/>
        <w:numPr>
          <w:ilvl w:val="2"/>
          <w:numId w:val="103"/>
        </w:numPr>
        <w:jc w:val="both"/>
      </w:pPr>
      <w:r>
        <w:rPr>
          <w:color w:val="000000"/>
          <w:sz w:val="24"/>
        </w:rPr>
        <w:t xml:space="preserve">não possui empregados executando trabalho degradante ou forçado, observando o disposto nos </w:t>
      </w:r>
      <w:hyperlink r:id="rId12">
        <w:r>
          <w:rPr>
            <w:color w:val="000080"/>
            <w:sz w:val="24"/>
            <w:u w:val="single"/>
          </w:rPr>
          <w:t>incisos III e IV do art. 1º e no inciso III do art. 5º da Constituição Federal</w:t>
        </w:r>
      </w:hyperlink>
      <w:r>
        <w:rPr>
          <w:color w:val="000000"/>
          <w:sz w:val="24"/>
        </w:rPr>
        <w:t>;</w:t>
      </w:r>
    </w:p>
    <w:p w14:paraId="75C04A3F" w14:textId="77777777" w:rsidR="001011E8" w:rsidRDefault="001011E8">
      <w:pPr>
        <w:widowControl/>
        <w:ind w:left="720"/>
      </w:pPr>
    </w:p>
    <w:p w14:paraId="6CED46A6" w14:textId="77777777" w:rsidR="001011E8" w:rsidRDefault="00000000">
      <w:pPr>
        <w:widowControl/>
        <w:numPr>
          <w:ilvl w:val="2"/>
          <w:numId w:val="103"/>
        </w:numPr>
        <w:jc w:val="both"/>
      </w:pPr>
      <w:r>
        <w:rPr>
          <w:color w:val="000000"/>
          <w:sz w:val="24"/>
        </w:rPr>
        <w:t>cumpre as exigências de reserva de cargos para pessoa com deficiência e para reabilitado da Previdência Social, previstas em lei e em outras normas específicas.</w:t>
      </w:r>
    </w:p>
    <w:p w14:paraId="65BC4092" w14:textId="77777777" w:rsidR="001011E8" w:rsidRDefault="001011E8">
      <w:pPr>
        <w:widowControl/>
        <w:ind w:left="720"/>
      </w:pPr>
    </w:p>
    <w:p w14:paraId="0205FB08" w14:textId="77777777" w:rsidR="001011E8" w:rsidRDefault="00000000">
      <w:pPr>
        <w:widowControl/>
        <w:numPr>
          <w:ilvl w:val="2"/>
          <w:numId w:val="103"/>
        </w:numPr>
        <w:jc w:val="both"/>
      </w:pPr>
      <w:r>
        <w:rPr>
          <w:color w:val="000000"/>
          <w:sz w:val="24"/>
        </w:rPr>
        <w:t xml:space="preserve">O licitante organizado em cooperativa deverá declarar, ainda, que cumpre os requisitos estabelecidos no </w:t>
      </w:r>
      <w:hyperlink r:id="rId13" w:anchor="art16">
        <w:r>
          <w:rPr>
            <w:color w:val="000080"/>
            <w:sz w:val="24"/>
            <w:u w:val="single"/>
          </w:rPr>
          <w:t>artigo 16 da Lei nº 14.133, de 2021</w:t>
        </w:r>
      </w:hyperlink>
      <w:r>
        <w:rPr>
          <w:rFonts w:ascii="Times New Roman" w:eastAsia="Times New Roman" w:hAnsi="Times New Roman" w:cs="Times New Roman"/>
          <w:color w:val="000000"/>
          <w:sz w:val="24"/>
        </w:rPr>
        <w:t>.</w:t>
      </w:r>
    </w:p>
    <w:p w14:paraId="3A7C1B27" w14:textId="77777777" w:rsidR="001011E8" w:rsidRDefault="001011E8">
      <w:pPr>
        <w:widowControl/>
        <w:ind w:left="720"/>
      </w:pPr>
    </w:p>
    <w:p w14:paraId="462A7851" w14:textId="77777777" w:rsidR="001011E8" w:rsidRDefault="001011E8">
      <w:pPr>
        <w:widowControl/>
        <w:ind w:left="285"/>
        <w:jc w:val="both"/>
      </w:pPr>
    </w:p>
    <w:p w14:paraId="6656A167" w14:textId="77777777" w:rsidR="001011E8" w:rsidRDefault="00000000">
      <w:pPr>
        <w:widowControl/>
        <w:spacing w:line="360" w:lineRule="auto"/>
        <w:jc w:val="both"/>
        <w:outlineLvl w:val="2"/>
      </w:pPr>
      <w:r>
        <w:rPr>
          <w:rFonts w:ascii="Times New Roman" w:eastAsia="Times New Roman" w:hAnsi="Times New Roman" w:cs="Times New Roman"/>
          <w:b/>
          <w:sz w:val="24"/>
        </w:rPr>
        <w:t>3.5.</w:t>
      </w:r>
      <w:r>
        <w:rPr>
          <w:rFonts w:ascii="Ecofont_Spranq_eco_Sans" w:eastAsia="Ecofont_Spranq_eco_Sans" w:hAnsi="Ecofont_Spranq_eco_Sans" w:cs="Ecofont_Spranq_eco_Sans"/>
          <w:b/>
          <w:sz w:val="24"/>
        </w:rPr>
        <w:t xml:space="preserve"> </w:t>
      </w:r>
      <w:r>
        <w:rPr>
          <w:b/>
          <w:sz w:val="24"/>
        </w:rPr>
        <w:t>DA DOCUMENTAÇÃO</w:t>
      </w:r>
      <w:r>
        <w:rPr>
          <w:rFonts w:ascii="Times New Roman" w:eastAsia="Times New Roman" w:hAnsi="Times New Roman" w:cs="Times New Roman"/>
          <w:b/>
          <w:sz w:val="24"/>
        </w:rPr>
        <w:tab/>
      </w:r>
    </w:p>
    <w:p w14:paraId="247ACE6D" w14:textId="77777777" w:rsidR="001011E8" w:rsidRDefault="00000000">
      <w:pPr>
        <w:widowControl/>
        <w:jc w:val="both"/>
      </w:pPr>
      <w:r>
        <w:rPr>
          <w:color w:val="000000"/>
          <w:sz w:val="24"/>
        </w:rPr>
        <w:t>No cadastramento da proposta inicial, o licitante anexara na plataforma do sistema os seguintes documentos e certidões</w:t>
      </w:r>
      <w:r>
        <w:rPr>
          <w:sz w:val="24"/>
        </w:rPr>
        <w:t>:</w:t>
      </w:r>
    </w:p>
    <w:p w14:paraId="164DF58E" w14:textId="77777777" w:rsidR="001011E8" w:rsidRDefault="001011E8">
      <w:pPr>
        <w:widowControl/>
        <w:tabs>
          <w:tab w:val="left" w:pos="570"/>
        </w:tabs>
        <w:spacing w:line="360" w:lineRule="auto"/>
        <w:jc w:val="both"/>
        <w:outlineLvl w:val="2"/>
      </w:pPr>
    </w:p>
    <w:p w14:paraId="47D206C7" w14:textId="77777777" w:rsidR="001011E8" w:rsidRDefault="00000000">
      <w:pPr>
        <w:widowControl/>
        <w:tabs>
          <w:tab w:val="left" w:pos="570"/>
        </w:tabs>
        <w:spacing w:line="360" w:lineRule="auto"/>
        <w:jc w:val="both"/>
        <w:outlineLvl w:val="2"/>
      </w:pPr>
      <w:r>
        <w:rPr>
          <w:rFonts w:ascii="Times New Roman" w:eastAsia="Times New Roman" w:hAnsi="Times New Roman" w:cs="Times New Roman"/>
          <w:b/>
          <w:sz w:val="24"/>
        </w:rPr>
        <w:t>3.5.1.</w:t>
      </w:r>
      <w:r>
        <w:rPr>
          <w:b/>
          <w:sz w:val="24"/>
        </w:rPr>
        <w:t xml:space="preserve"> </w:t>
      </w:r>
      <w:r>
        <w:rPr>
          <w:sz w:val="24"/>
        </w:rPr>
        <w:t>Ato constitutivo, estatuto ou contrato social em vigor, devidamente registrado, com o texto originário e todas as alterações subsequentes, em se tratando de sociedades comerciais, e acompanhadas, no caso de sociedades por ações, dos documentos de eleição de seus atuais administradores. A apresentação de alteração contratual vigente, na qual esteja consolidado todo o contrato social, substitui o contrato originário e todas as demais alterações;</w:t>
      </w:r>
    </w:p>
    <w:p w14:paraId="5F5AD0FD" w14:textId="77777777" w:rsidR="001011E8" w:rsidRDefault="001011E8">
      <w:pPr>
        <w:widowControl/>
        <w:tabs>
          <w:tab w:val="left" w:pos="570"/>
        </w:tabs>
        <w:spacing w:line="360" w:lineRule="auto"/>
        <w:jc w:val="both"/>
        <w:outlineLvl w:val="2"/>
      </w:pPr>
    </w:p>
    <w:p w14:paraId="3A106BCD" w14:textId="77777777" w:rsidR="001011E8" w:rsidRDefault="00000000">
      <w:pPr>
        <w:widowControl/>
        <w:tabs>
          <w:tab w:val="left" w:pos="570"/>
        </w:tabs>
        <w:spacing w:line="360" w:lineRule="auto"/>
        <w:jc w:val="both"/>
        <w:outlineLvl w:val="2"/>
      </w:pPr>
      <w:r>
        <w:rPr>
          <w:rFonts w:ascii="Times New Roman" w:eastAsia="Times New Roman" w:hAnsi="Times New Roman" w:cs="Times New Roman"/>
          <w:b/>
          <w:sz w:val="24"/>
        </w:rPr>
        <w:t>3.5.2</w:t>
      </w:r>
      <w:r>
        <w:rPr>
          <w:sz w:val="24"/>
        </w:rPr>
        <w:t xml:space="preserve"> Prova de inscrição no Cadastro Nacional da Pessoa Jurídica (CNPJ);</w:t>
      </w:r>
    </w:p>
    <w:p w14:paraId="230474E9" w14:textId="77777777" w:rsidR="001011E8" w:rsidRDefault="001011E8">
      <w:pPr>
        <w:widowControl/>
        <w:tabs>
          <w:tab w:val="left" w:pos="570"/>
        </w:tabs>
        <w:spacing w:line="360" w:lineRule="auto"/>
        <w:jc w:val="both"/>
        <w:outlineLvl w:val="2"/>
      </w:pPr>
    </w:p>
    <w:p w14:paraId="7D05D586" w14:textId="77777777" w:rsidR="001011E8" w:rsidRDefault="00000000">
      <w:pPr>
        <w:widowControl/>
        <w:tabs>
          <w:tab w:val="left" w:pos="570"/>
        </w:tabs>
        <w:spacing w:line="360" w:lineRule="auto"/>
        <w:jc w:val="both"/>
        <w:outlineLvl w:val="2"/>
      </w:pPr>
      <w:r>
        <w:rPr>
          <w:rFonts w:ascii="Times New Roman" w:eastAsia="Times New Roman" w:hAnsi="Times New Roman" w:cs="Times New Roman"/>
          <w:b/>
          <w:sz w:val="24"/>
        </w:rPr>
        <w:t>3.5.3.</w:t>
      </w:r>
      <w:r>
        <w:rPr>
          <w:b/>
          <w:sz w:val="24"/>
        </w:rPr>
        <w:t xml:space="preserve"> </w:t>
      </w:r>
      <w:r>
        <w:rPr>
          <w:sz w:val="24"/>
        </w:rPr>
        <w:t>Prova de regularidade com a Fazenda Federal, Estadual e Municipal, mediante apresentação</w:t>
      </w:r>
      <w:r>
        <w:rPr>
          <w:spacing w:val="-1"/>
          <w:sz w:val="24"/>
        </w:rPr>
        <w:t xml:space="preserve"> </w:t>
      </w:r>
      <w:r>
        <w:rPr>
          <w:sz w:val="24"/>
        </w:rPr>
        <w:t>de:</w:t>
      </w:r>
    </w:p>
    <w:p w14:paraId="63DD6F70" w14:textId="77777777" w:rsidR="001011E8" w:rsidRDefault="001011E8">
      <w:pPr>
        <w:widowControl/>
        <w:tabs>
          <w:tab w:val="left" w:pos="570"/>
        </w:tabs>
        <w:spacing w:line="360" w:lineRule="auto"/>
        <w:jc w:val="both"/>
        <w:outlineLvl w:val="2"/>
      </w:pPr>
    </w:p>
    <w:p w14:paraId="4108FBF8" w14:textId="77777777" w:rsidR="001011E8" w:rsidRDefault="00000000">
      <w:pPr>
        <w:widowControl/>
        <w:tabs>
          <w:tab w:val="left" w:pos="570"/>
        </w:tabs>
        <w:spacing w:line="360" w:lineRule="auto"/>
        <w:jc w:val="both"/>
        <w:outlineLvl w:val="2"/>
      </w:pPr>
      <w:r>
        <w:rPr>
          <w:rFonts w:ascii="Times New Roman" w:eastAsia="Times New Roman" w:hAnsi="Times New Roman" w:cs="Times New Roman"/>
          <w:b/>
          <w:sz w:val="24"/>
        </w:rPr>
        <w:lastRenderedPageBreak/>
        <w:t>3.5.3.1.</w:t>
      </w:r>
      <w:r>
        <w:rPr>
          <w:b/>
          <w:sz w:val="24"/>
        </w:rPr>
        <w:t xml:space="preserve"> </w:t>
      </w:r>
      <w:r>
        <w:rPr>
          <w:sz w:val="24"/>
        </w:rPr>
        <w:t>Certidão Negativa Unificada de Quitação de Tributos e Contribuições Federais e Quitação da Dívida Ativa da União;</w:t>
      </w:r>
    </w:p>
    <w:p w14:paraId="10B74299" w14:textId="77777777" w:rsidR="001011E8" w:rsidRDefault="001011E8">
      <w:pPr>
        <w:widowControl/>
        <w:tabs>
          <w:tab w:val="left" w:pos="570"/>
        </w:tabs>
        <w:spacing w:line="360" w:lineRule="auto"/>
        <w:jc w:val="both"/>
        <w:outlineLvl w:val="2"/>
      </w:pPr>
    </w:p>
    <w:p w14:paraId="61829177" w14:textId="77777777" w:rsidR="001011E8" w:rsidRDefault="00000000">
      <w:pPr>
        <w:widowControl/>
        <w:tabs>
          <w:tab w:val="left" w:pos="570"/>
        </w:tabs>
        <w:spacing w:line="360" w:lineRule="auto"/>
        <w:jc w:val="both"/>
        <w:outlineLvl w:val="2"/>
      </w:pPr>
      <w:r>
        <w:rPr>
          <w:rFonts w:ascii="Times New Roman" w:eastAsia="Times New Roman" w:hAnsi="Times New Roman" w:cs="Times New Roman"/>
          <w:b/>
          <w:sz w:val="24"/>
        </w:rPr>
        <w:t>3.5.3.2</w:t>
      </w:r>
      <w:r>
        <w:rPr>
          <w:b/>
          <w:sz w:val="24"/>
        </w:rPr>
        <w:t xml:space="preserve"> </w:t>
      </w:r>
      <w:r>
        <w:rPr>
          <w:sz w:val="24"/>
        </w:rPr>
        <w:t>Prova de regularidade fiscal com a Fazenda Estadual, mediante apresentação da Certidão Negativa de Débitos;</w:t>
      </w:r>
    </w:p>
    <w:p w14:paraId="691370AC" w14:textId="77777777" w:rsidR="001011E8" w:rsidRDefault="001011E8">
      <w:pPr>
        <w:widowControl/>
        <w:tabs>
          <w:tab w:val="left" w:pos="570"/>
        </w:tabs>
        <w:spacing w:line="360" w:lineRule="auto"/>
        <w:jc w:val="both"/>
        <w:outlineLvl w:val="2"/>
      </w:pPr>
    </w:p>
    <w:p w14:paraId="29D66CA6" w14:textId="77777777" w:rsidR="001011E8" w:rsidRDefault="00000000">
      <w:pPr>
        <w:widowControl/>
        <w:tabs>
          <w:tab w:val="left" w:pos="570"/>
        </w:tabs>
        <w:spacing w:line="360" w:lineRule="auto"/>
        <w:jc w:val="both"/>
        <w:outlineLvl w:val="2"/>
      </w:pPr>
      <w:r>
        <w:rPr>
          <w:rFonts w:ascii="Times New Roman" w:eastAsia="Times New Roman" w:hAnsi="Times New Roman" w:cs="Times New Roman"/>
          <w:b/>
          <w:sz w:val="24"/>
        </w:rPr>
        <w:t>3.5.3.3.</w:t>
      </w:r>
      <w:r>
        <w:rPr>
          <w:b/>
          <w:sz w:val="24"/>
        </w:rPr>
        <w:t xml:space="preserve"> </w:t>
      </w:r>
      <w:r>
        <w:rPr>
          <w:sz w:val="24"/>
        </w:rPr>
        <w:t>Prova de regularidade com a Fazenda Municipal mediante apresentação de Certidão Negativa de Tributos Municipais expedida pela Prefeitura do Município do domicílio ou sede do licitante relativa a tributos mobiliários;</w:t>
      </w:r>
    </w:p>
    <w:p w14:paraId="2212E0F1" w14:textId="77777777" w:rsidR="001011E8" w:rsidRDefault="001011E8">
      <w:pPr>
        <w:widowControl/>
        <w:tabs>
          <w:tab w:val="left" w:pos="570"/>
        </w:tabs>
        <w:spacing w:line="360" w:lineRule="auto"/>
        <w:jc w:val="both"/>
        <w:outlineLvl w:val="2"/>
      </w:pPr>
    </w:p>
    <w:p w14:paraId="494C3FB6" w14:textId="77777777" w:rsidR="001011E8" w:rsidRDefault="00000000">
      <w:pPr>
        <w:widowControl/>
        <w:tabs>
          <w:tab w:val="left" w:pos="570"/>
        </w:tabs>
        <w:spacing w:line="360" w:lineRule="auto"/>
        <w:jc w:val="both"/>
        <w:outlineLvl w:val="2"/>
      </w:pPr>
      <w:r>
        <w:rPr>
          <w:rFonts w:ascii="Times New Roman" w:eastAsia="Times New Roman" w:hAnsi="Times New Roman" w:cs="Times New Roman"/>
          <w:b/>
          <w:sz w:val="24"/>
        </w:rPr>
        <w:t>3.5.4.</w:t>
      </w:r>
      <w:r>
        <w:rPr>
          <w:b/>
          <w:sz w:val="24"/>
        </w:rPr>
        <w:t xml:space="preserve"> </w:t>
      </w:r>
      <w:r>
        <w:rPr>
          <w:sz w:val="24"/>
        </w:rPr>
        <w:t>Certificado de Regularidade Fiscal do FGTS - CRF;</w:t>
      </w:r>
    </w:p>
    <w:p w14:paraId="0D3511DF" w14:textId="77777777" w:rsidR="001011E8" w:rsidRDefault="001011E8">
      <w:pPr>
        <w:widowControl/>
        <w:tabs>
          <w:tab w:val="left" w:pos="570"/>
        </w:tabs>
        <w:spacing w:line="360" w:lineRule="auto"/>
        <w:jc w:val="both"/>
        <w:outlineLvl w:val="2"/>
      </w:pPr>
    </w:p>
    <w:p w14:paraId="47FB48F1" w14:textId="77777777" w:rsidR="001011E8" w:rsidRDefault="00000000">
      <w:pPr>
        <w:widowControl/>
        <w:tabs>
          <w:tab w:val="left" w:pos="570"/>
        </w:tabs>
        <w:spacing w:line="360" w:lineRule="auto"/>
        <w:jc w:val="both"/>
        <w:outlineLvl w:val="2"/>
      </w:pPr>
      <w:r>
        <w:rPr>
          <w:rFonts w:ascii="Times New Roman" w:eastAsia="Times New Roman" w:hAnsi="Times New Roman" w:cs="Times New Roman"/>
          <w:b/>
          <w:sz w:val="24"/>
        </w:rPr>
        <w:t>3.5.5.</w:t>
      </w:r>
      <w:r>
        <w:rPr>
          <w:sz w:val="24"/>
        </w:rPr>
        <w:t xml:space="preserve"> Prova de regularidade para com regularidade Trabalhista, mediante a apresentação de Certidão Negativa de Débitos Trabalhista;</w:t>
      </w:r>
    </w:p>
    <w:p w14:paraId="0E2A107C" w14:textId="77777777" w:rsidR="001011E8" w:rsidRDefault="001011E8">
      <w:pPr>
        <w:widowControl/>
        <w:spacing w:line="360" w:lineRule="auto"/>
        <w:jc w:val="both"/>
      </w:pPr>
    </w:p>
    <w:p w14:paraId="7EC70ABB" w14:textId="77777777" w:rsidR="001011E8" w:rsidRDefault="00000000">
      <w:pPr>
        <w:widowControl/>
        <w:spacing w:line="360" w:lineRule="auto"/>
        <w:jc w:val="both"/>
      </w:pPr>
      <w:r>
        <w:rPr>
          <w:rFonts w:ascii="Times New Roman" w:eastAsia="Times New Roman" w:hAnsi="Times New Roman" w:cs="Times New Roman"/>
          <w:b/>
          <w:sz w:val="24"/>
        </w:rPr>
        <w:t>3.5.6.</w:t>
      </w:r>
      <w:r>
        <w:rPr>
          <w:b/>
          <w:color w:val="FF0000"/>
          <w:sz w:val="24"/>
        </w:rPr>
        <w:t xml:space="preserve"> </w:t>
      </w:r>
      <w:r>
        <w:rPr>
          <w:sz w:val="24"/>
        </w:rPr>
        <w:t>Certidão Negativa de Falência e Concordata, expedida pelo Cartório do Distribuidor da Comarca, sede da empresa;</w:t>
      </w:r>
    </w:p>
    <w:p w14:paraId="34F3B626" w14:textId="77777777" w:rsidR="001011E8" w:rsidRDefault="001011E8">
      <w:pPr>
        <w:widowControl/>
        <w:tabs>
          <w:tab w:val="left" w:pos="660"/>
          <w:tab w:val="left" w:pos="1920"/>
          <w:tab w:val="left" w:pos="2445"/>
          <w:tab w:val="left" w:pos="3180"/>
          <w:tab w:val="left" w:pos="4740"/>
          <w:tab w:val="left" w:pos="5265"/>
          <w:tab w:val="left" w:pos="5820"/>
          <w:tab w:val="left" w:pos="6690"/>
          <w:tab w:val="left" w:pos="7185"/>
        </w:tabs>
        <w:spacing w:before="15" w:after="105" w:line="360" w:lineRule="auto"/>
        <w:ind w:right="60"/>
        <w:jc w:val="both"/>
      </w:pPr>
    </w:p>
    <w:p w14:paraId="049FA05B" w14:textId="77777777" w:rsidR="001011E8" w:rsidRDefault="00000000">
      <w:pPr>
        <w:widowControl/>
        <w:tabs>
          <w:tab w:val="left" w:pos="660"/>
        </w:tabs>
        <w:spacing w:line="360" w:lineRule="auto"/>
        <w:jc w:val="both"/>
        <w:outlineLvl w:val="2"/>
      </w:pPr>
      <w:r>
        <w:rPr>
          <w:rFonts w:ascii="Times New Roman" w:eastAsia="Times New Roman" w:hAnsi="Times New Roman" w:cs="Times New Roman"/>
          <w:b/>
          <w:sz w:val="24"/>
        </w:rPr>
        <w:t>3.5.7.</w:t>
      </w:r>
      <w:r>
        <w:rPr>
          <w:b/>
          <w:color w:val="FF0000"/>
          <w:sz w:val="24"/>
        </w:rPr>
        <w:t xml:space="preserve">  </w:t>
      </w:r>
      <w:r>
        <w:rPr>
          <w:color w:val="000000"/>
          <w:sz w:val="24"/>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AD780A5" w14:textId="77777777" w:rsidR="001011E8" w:rsidRDefault="001011E8">
      <w:pPr>
        <w:keepNext/>
        <w:keepLines/>
        <w:widowControl/>
        <w:tabs>
          <w:tab w:val="left" w:pos="570"/>
        </w:tabs>
        <w:spacing w:after="75" w:line="360" w:lineRule="auto"/>
        <w:jc w:val="both"/>
      </w:pPr>
    </w:p>
    <w:p w14:paraId="386F45FC" w14:textId="77777777" w:rsidR="001011E8" w:rsidRDefault="00000000">
      <w:pPr>
        <w:widowControl/>
        <w:pBdr>
          <w:top w:val="single" w:sz="0" w:space="0" w:color="000000"/>
          <w:left w:val="single" w:sz="0" w:space="0" w:color="000000"/>
          <w:bottom w:val="single" w:sz="0" w:space="0" w:color="000000"/>
          <w:right w:val="single" w:sz="0" w:space="0" w:color="000000"/>
        </w:pBdr>
        <w:spacing w:after="75" w:line="360" w:lineRule="auto"/>
        <w:ind w:left="15" w:right="15"/>
        <w:jc w:val="both"/>
      </w:pPr>
      <w:r>
        <w:rPr>
          <w:color w:val="000000"/>
          <w:sz w:val="24"/>
        </w:rPr>
        <w:t>I - Liquidez Geral (LG) = (Ativo Circulante + Realizável a Longo Prazo )/( Passivo Circulante + Passivo Não Circulante);</w:t>
      </w:r>
    </w:p>
    <w:p w14:paraId="1FDC9AC2" w14:textId="77777777" w:rsidR="001011E8" w:rsidRDefault="00000000">
      <w:pPr>
        <w:widowControl/>
        <w:pBdr>
          <w:top w:val="single" w:sz="0" w:space="0" w:color="000000"/>
          <w:left w:val="single" w:sz="0" w:space="0" w:color="000000"/>
          <w:bottom w:val="single" w:sz="0" w:space="0" w:color="000000"/>
          <w:right w:val="single" w:sz="0" w:space="0" w:color="000000"/>
        </w:pBdr>
        <w:spacing w:after="75" w:line="360" w:lineRule="auto"/>
        <w:ind w:left="15" w:right="15"/>
        <w:jc w:val="both"/>
      </w:pPr>
      <w:r>
        <w:rPr>
          <w:color w:val="000000"/>
          <w:sz w:val="24"/>
        </w:rPr>
        <w:t>II - Solvência Geral (SG)= (Ativo Total)/(Passivo Circulante +Passivo não Circulante); e</w:t>
      </w:r>
    </w:p>
    <w:p w14:paraId="6D29BF85" w14:textId="77777777" w:rsidR="001011E8" w:rsidRDefault="00000000">
      <w:pPr>
        <w:widowControl/>
        <w:pBdr>
          <w:top w:val="single" w:sz="0" w:space="0" w:color="000000"/>
          <w:left w:val="single" w:sz="0" w:space="0" w:color="000000"/>
          <w:bottom w:val="single" w:sz="0" w:space="0" w:color="000000"/>
          <w:right w:val="single" w:sz="0" w:space="0" w:color="000000"/>
        </w:pBdr>
        <w:spacing w:after="75" w:line="360" w:lineRule="auto"/>
        <w:ind w:left="15" w:right="15"/>
        <w:jc w:val="both"/>
      </w:pPr>
      <w:r>
        <w:rPr>
          <w:color w:val="000000"/>
          <w:sz w:val="24"/>
        </w:rPr>
        <w:t>III - Liquidez Corrente (LC) = (Ativo Circulante)/(Passivo Circulante).</w:t>
      </w:r>
    </w:p>
    <w:p w14:paraId="75A5303F" w14:textId="77777777" w:rsidR="001011E8" w:rsidRDefault="001011E8">
      <w:pPr>
        <w:widowControl/>
        <w:spacing w:after="75" w:line="360" w:lineRule="auto"/>
        <w:jc w:val="both"/>
      </w:pPr>
    </w:p>
    <w:p w14:paraId="5D38E67B" w14:textId="77777777" w:rsidR="001011E8" w:rsidRDefault="00000000">
      <w:pPr>
        <w:widowControl/>
        <w:spacing w:after="75" w:line="360" w:lineRule="auto"/>
        <w:jc w:val="both"/>
      </w:pPr>
      <w:r>
        <w:rPr>
          <w:rFonts w:ascii="Times New Roman" w:eastAsia="Times New Roman" w:hAnsi="Times New Roman" w:cs="Times New Roman"/>
          <w:b/>
          <w:color w:val="000000"/>
          <w:sz w:val="24"/>
        </w:rPr>
        <w:lastRenderedPageBreak/>
        <w:t>3.5.7.1.</w:t>
      </w:r>
      <w:r>
        <w:rPr>
          <w:color w:val="000000"/>
          <w:sz w:val="24"/>
        </w:rPr>
        <w:t xml:space="preserve">  As empresas criadas no exercício financeiro da licitação deverão atender a todas as exigências da habilitação e poderão substituir os demonstrativos contábeis pelo balanço de abertura. (Lei nº 14.133, de 2021, art. 65, §1º).</w:t>
      </w:r>
    </w:p>
    <w:p w14:paraId="6AEEF7CA" w14:textId="77777777" w:rsidR="001011E8" w:rsidRDefault="00000000">
      <w:pPr>
        <w:widowControl/>
        <w:spacing w:after="75" w:line="360" w:lineRule="auto"/>
        <w:jc w:val="both"/>
      </w:pPr>
      <w:r>
        <w:rPr>
          <w:rFonts w:ascii="Times New Roman" w:eastAsia="Times New Roman" w:hAnsi="Times New Roman" w:cs="Times New Roman"/>
          <w:b/>
          <w:color w:val="000000"/>
          <w:sz w:val="24"/>
        </w:rPr>
        <w:t>3.5.7.2.</w:t>
      </w:r>
      <w:r>
        <w:rPr>
          <w:color w:val="000000"/>
          <w:sz w:val="24"/>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14:paraId="6CA4EAEE" w14:textId="77777777" w:rsidR="001011E8" w:rsidRDefault="001011E8">
      <w:pPr>
        <w:widowControl/>
        <w:spacing w:after="75" w:line="360" w:lineRule="auto"/>
        <w:jc w:val="both"/>
      </w:pPr>
    </w:p>
    <w:p w14:paraId="0DD591B1" w14:textId="77777777" w:rsidR="001011E8" w:rsidRDefault="00000000">
      <w:pPr>
        <w:widowControl/>
        <w:spacing w:after="75" w:line="360" w:lineRule="auto"/>
        <w:jc w:val="both"/>
      </w:pPr>
      <w:r>
        <w:rPr>
          <w:rFonts w:ascii="Times New Roman" w:eastAsia="Times New Roman" w:hAnsi="Times New Roman" w:cs="Times New Roman"/>
          <w:b/>
          <w:color w:val="000000"/>
          <w:sz w:val="24"/>
        </w:rPr>
        <w:t>3.5.8.</w:t>
      </w:r>
      <w:r>
        <w:rPr>
          <w:color w:val="000000"/>
          <w:sz w:val="24"/>
        </w:rPr>
        <w:t xml:space="preserve"> Qualificação técnica</w:t>
      </w:r>
    </w:p>
    <w:p w14:paraId="5542F610" w14:textId="77777777" w:rsidR="001011E8" w:rsidRDefault="00000000">
      <w:pPr>
        <w:widowControl/>
        <w:spacing w:after="75" w:line="360" w:lineRule="auto"/>
        <w:jc w:val="both"/>
      </w:pPr>
      <w:r>
        <w:rPr>
          <w:rFonts w:ascii="Times New Roman" w:eastAsia="Times New Roman" w:hAnsi="Times New Roman" w:cs="Times New Roman"/>
          <w:b/>
          <w:color w:val="000000"/>
          <w:sz w:val="24"/>
        </w:rPr>
        <w:t>3.5.8.1</w:t>
      </w:r>
      <w:r>
        <w:rPr>
          <w:color w:val="000000"/>
          <w:sz w:val="24"/>
        </w:rPr>
        <w:t xml:space="preserve"> </w:t>
      </w:r>
      <w:r>
        <w:rPr>
          <w:spacing w:val="1"/>
          <w:sz w:val="24"/>
        </w:rPr>
        <w:t>Atestado de capacidade técnica em nome da proponente, expedido por</w:t>
      </w:r>
      <w:r>
        <w:rPr>
          <w:spacing w:val="5"/>
          <w:sz w:val="24"/>
        </w:rPr>
        <w:t xml:space="preserve"> </w:t>
      </w:r>
      <w:r>
        <w:rPr>
          <w:spacing w:val="1"/>
          <w:sz w:val="24"/>
        </w:rPr>
        <w:t>pessoa</w:t>
      </w:r>
      <w:r>
        <w:rPr>
          <w:spacing w:val="5"/>
          <w:sz w:val="24"/>
        </w:rPr>
        <w:t xml:space="preserve"> </w:t>
      </w:r>
      <w:r>
        <w:rPr>
          <w:spacing w:val="1"/>
          <w:sz w:val="24"/>
        </w:rPr>
        <w:t>jurídica</w:t>
      </w:r>
      <w:r>
        <w:rPr>
          <w:spacing w:val="5"/>
          <w:sz w:val="24"/>
        </w:rPr>
        <w:t xml:space="preserve"> </w:t>
      </w:r>
      <w:r>
        <w:rPr>
          <w:spacing w:val="1"/>
          <w:sz w:val="24"/>
        </w:rPr>
        <w:t>de</w:t>
      </w:r>
      <w:r>
        <w:rPr>
          <w:spacing w:val="5"/>
          <w:sz w:val="24"/>
        </w:rPr>
        <w:t xml:space="preserve"> </w:t>
      </w:r>
      <w:r>
        <w:rPr>
          <w:spacing w:val="1"/>
          <w:sz w:val="24"/>
        </w:rPr>
        <w:t>direito</w:t>
      </w:r>
      <w:r>
        <w:rPr>
          <w:spacing w:val="5"/>
          <w:sz w:val="24"/>
        </w:rPr>
        <w:t xml:space="preserve"> </w:t>
      </w:r>
      <w:r>
        <w:rPr>
          <w:spacing w:val="1"/>
          <w:sz w:val="24"/>
        </w:rPr>
        <w:t>público</w:t>
      </w:r>
      <w:r>
        <w:rPr>
          <w:spacing w:val="5"/>
          <w:sz w:val="24"/>
        </w:rPr>
        <w:t xml:space="preserve"> </w:t>
      </w:r>
      <w:r>
        <w:rPr>
          <w:spacing w:val="1"/>
          <w:sz w:val="24"/>
        </w:rPr>
        <w:t>ou</w:t>
      </w:r>
      <w:r>
        <w:rPr>
          <w:spacing w:val="5"/>
          <w:sz w:val="24"/>
        </w:rPr>
        <w:t xml:space="preserve"> </w:t>
      </w:r>
      <w:r>
        <w:rPr>
          <w:spacing w:val="1"/>
          <w:sz w:val="24"/>
        </w:rPr>
        <w:t xml:space="preserve">privado, comprovando ter o licitante </w:t>
      </w:r>
      <w:r>
        <w:rPr>
          <w:sz w:val="24"/>
        </w:rPr>
        <w:t>desempenhado atividade pertinente e compatível com o objeto da presente licitação.</w:t>
      </w:r>
    </w:p>
    <w:p w14:paraId="04E69796" w14:textId="77777777" w:rsidR="001011E8" w:rsidRDefault="00000000">
      <w:pPr>
        <w:widowControl/>
        <w:spacing w:after="75" w:line="360" w:lineRule="auto"/>
        <w:jc w:val="both"/>
      </w:pPr>
      <w:r>
        <w:rPr>
          <w:rFonts w:ascii="Times New Roman" w:eastAsia="Times New Roman" w:hAnsi="Times New Roman" w:cs="Times New Roman"/>
          <w:b/>
          <w:sz w:val="24"/>
        </w:rPr>
        <w:t>3.5.8.2</w:t>
      </w:r>
      <w:r>
        <w:rPr>
          <w:sz w:val="24"/>
        </w:rPr>
        <w:t xml:space="preserve">  Pneus - </w:t>
      </w:r>
      <w:bookmarkStart w:id="10" w:name="_Hlk158293523"/>
      <w:bookmarkEnd w:id="10"/>
      <w:r>
        <w:rPr>
          <w:sz w:val="24"/>
        </w:rPr>
        <w:t>Acordão Nº 1045/16  E 1266/21– TCE-PR:</w:t>
      </w:r>
    </w:p>
    <w:p w14:paraId="1D520BD1" w14:textId="77777777" w:rsidR="001011E8" w:rsidRDefault="00000000">
      <w:pPr>
        <w:widowControl/>
        <w:tabs>
          <w:tab w:val="left" w:pos="3270"/>
        </w:tabs>
        <w:spacing w:after="195" w:line="276" w:lineRule="auto"/>
        <w:ind w:right="-60"/>
        <w:jc w:val="both"/>
      </w:pPr>
      <w:r>
        <w:rPr>
          <w:sz w:val="24"/>
        </w:rPr>
        <w:t xml:space="preserve">I) Certificação INMETRO, obrigatória àqueles pneus produzidos no Brasil e/ou </w:t>
      </w:r>
      <w:r>
        <w:br/>
      </w:r>
      <w:r>
        <w:rPr>
          <w:sz w:val="24"/>
        </w:rPr>
        <w:t xml:space="preserve">oriundos do exterior. A homologação INMETRO ocorre privativamente sobre </w:t>
      </w:r>
      <w:r>
        <w:br/>
      </w:r>
      <w:r>
        <w:rPr>
          <w:sz w:val="24"/>
        </w:rPr>
        <w:t xml:space="preserve">pneumáticos destinados a motocicletas, motonetas, ciclomotores, automóveis </w:t>
      </w:r>
      <w:r>
        <w:br/>
      </w:r>
      <w:r>
        <w:rPr>
          <w:sz w:val="24"/>
        </w:rPr>
        <w:t xml:space="preserve">de passageiros, inclusive os de uso misto e rebocados, veículos comerciais, </w:t>
      </w:r>
      <w:r>
        <w:br/>
      </w:r>
      <w:r>
        <w:rPr>
          <w:sz w:val="24"/>
        </w:rPr>
        <w:t xml:space="preserve">comerciais leves e rebocados; </w:t>
      </w:r>
    </w:p>
    <w:p w14:paraId="6F9C1ED9" w14:textId="77777777" w:rsidR="001011E8" w:rsidRDefault="00000000">
      <w:pPr>
        <w:widowControl/>
        <w:tabs>
          <w:tab w:val="left" w:pos="3270"/>
        </w:tabs>
        <w:spacing w:after="195" w:line="276" w:lineRule="auto"/>
        <w:ind w:right="-60"/>
        <w:jc w:val="both"/>
      </w:pPr>
      <w:r>
        <w:rPr>
          <w:sz w:val="24"/>
        </w:rPr>
        <w:t xml:space="preserve">II) </w:t>
      </w:r>
      <w:bookmarkStart w:id="11" w:name="_Hlk158293496"/>
      <w:bookmarkEnd w:id="11"/>
      <w:r>
        <w:rPr>
          <w:sz w:val="24"/>
        </w:rPr>
        <w:t xml:space="preserve">Prazos de garantia de 5 (cinco anos), pois este se destina a </w:t>
      </w:r>
      <w:r>
        <w:br/>
      </w:r>
      <w:r>
        <w:rPr>
          <w:sz w:val="24"/>
        </w:rPr>
        <w:t>assegurar conforto, estabilidade e segurança à Administração;</w:t>
      </w:r>
    </w:p>
    <w:p w14:paraId="53586770" w14:textId="77777777" w:rsidR="001011E8" w:rsidRDefault="00000000">
      <w:pPr>
        <w:widowControl/>
        <w:tabs>
          <w:tab w:val="left" w:pos="3270"/>
        </w:tabs>
        <w:spacing w:after="195" w:line="276" w:lineRule="auto"/>
        <w:ind w:right="-60"/>
        <w:jc w:val="both"/>
      </w:pPr>
      <w:r>
        <w:rPr>
          <w:sz w:val="24"/>
        </w:rPr>
        <w:t xml:space="preserve">III) Prazos de fabricação não superior a 6 meses no momento em que é </w:t>
      </w:r>
      <w:r>
        <w:br/>
      </w:r>
      <w:r>
        <w:rPr>
          <w:sz w:val="24"/>
        </w:rPr>
        <w:t xml:space="preserve">entregue, pois trata-se de imposição voltada a resguardar a contento o objeto </w:t>
      </w:r>
      <w:r>
        <w:br/>
      </w:r>
      <w:r>
        <w:rPr>
          <w:sz w:val="24"/>
        </w:rPr>
        <w:t xml:space="preserve">do contrato; </w:t>
      </w:r>
    </w:p>
    <w:p w14:paraId="0185103A" w14:textId="77777777" w:rsidR="001011E8" w:rsidRDefault="00000000">
      <w:pPr>
        <w:widowControl/>
        <w:tabs>
          <w:tab w:val="left" w:pos="3270"/>
        </w:tabs>
        <w:spacing w:after="195" w:line="276" w:lineRule="auto"/>
        <w:ind w:right="-60"/>
        <w:jc w:val="both"/>
      </w:pPr>
      <w:r>
        <w:rPr>
          <w:sz w:val="24"/>
        </w:rPr>
        <w:t xml:space="preserve">IV) Certificação IBAMA, obrigatória àqueles pneus produzidos no Brasil </w:t>
      </w:r>
      <w:r>
        <w:br/>
      </w:r>
      <w:r>
        <w:rPr>
          <w:sz w:val="24"/>
        </w:rPr>
        <w:t xml:space="preserve">e/ou oriundos do exterior, via respectivos certificados de fabricação e </w:t>
      </w:r>
      <w:r>
        <w:br/>
      </w:r>
      <w:r>
        <w:rPr>
          <w:sz w:val="24"/>
        </w:rPr>
        <w:t xml:space="preserve">regularidade de importação, ambos, voltados a atestar e efetivar a preservação </w:t>
      </w:r>
      <w:r>
        <w:br/>
      </w:r>
      <w:r>
        <w:rPr>
          <w:sz w:val="24"/>
        </w:rPr>
        <w:t xml:space="preserve">do meio ambiente, a biota e o desenvolvimento sustentável; </w:t>
      </w:r>
    </w:p>
    <w:p w14:paraId="68CC410F" w14:textId="77777777" w:rsidR="001011E8" w:rsidRDefault="00000000">
      <w:pPr>
        <w:widowControl/>
        <w:tabs>
          <w:tab w:val="left" w:pos="3270"/>
        </w:tabs>
        <w:spacing w:after="195" w:line="276" w:lineRule="auto"/>
        <w:ind w:right="-60"/>
        <w:jc w:val="both"/>
      </w:pPr>
      <w:r>
        <w:br/>
      </w:r>
      <w:r>
        <w:rPr>
          <w:sz w:val="24"/>
        </w:rPr>
        <w:t xml:space="preserve">V) Entrega de informativo, catálogo, cartilha ou qualquer outro </w:t>
      </w:r>
      <w:r>
        <w:br/>
      </w:r>
      <w:r>
        <w:rPr>
          <w:sz w:val="24"/>
        </w:rPr>
        <w:t xml:space="preserve">documento idôneo ofertado em língua portuguesa que demonstre as </w:t>
      </w:r>
      <w:r>
        <w:br/>
      </w:r>
      <w:r>
        <w:rPr>
          <w:sz w:val="24"/>
        </w:rPr>
        <w:t xml:space="preserve">especificações técnicas e instruções de uso do produto, visto que o direito à </w:t>
      </w:r>
      <w:r>
        <w:br/>
      </w:r>
      <w:r>
        <w:rPr>
          <w:sz w:val="24"/>
        </w:rPr>
        <w:t>informação é inerente ao procedimento licitatório;</w:t>
      </w:r>
    </w:p>
    <w:p w14:paraId="7EE8BAEE" w14:textId="77777777" w:rsidR="001011E8" w:rsidRDefault="00000000">
      <w:pPr>
        <w:widowControl/>
        <w:spacing w:after="195" w:line="276" w:lineRule="auto"/>
        <w:jc w:val="both"/>
      </w:pPr>
      <w:r>
        <w:rPr>
          <w:rFonts w:ascii="Times New Roman" w:eastAsia="Times New Roman" w:hAnsi="Times New Roman" w:cs="Times New Roman"/>
          <w:b/>
          <w:sz w:val="24"/>
        </w:rPr>
        <w:lastRenderedPageBreak/>
        <w:t>3.5.8.3</w:t>
      </w:r>
      <w:r>
        <w:rPr>
          <w:b/>
          <w:sz w:val="24"/>
        </w:rPr>
        <w:t xml:space="preserve">. </w:t>
      </w:r>
      <w:r>
        <w:rPr>
          <w:sz w:val="24"/>
        </w:rPr>
        <w:t xml:space="preserve"> Para as câmaras:</w:t>
      </w:r>
    </w:p>
    <w:p w14:paraId="41584A00" w14:textId="5D9DFD9B" w:rsidR="001011E8" w:rsidRDefault="00000000">
      <w:pPr>
        <w:widowControl/>
        <w:spacing w:after="195" w:line="276" w:lineRule="auto"/>
        <w:jc w:val="both"/>
      </w:pPr>
      <w:r>
        <w:rPr>
          <w:b/>
          <w:sz w:val="24"/>
        </w:rPr>
        <w:t xml:space="preserve">I - </w:t>
      </w:r>
      <w:r>
        <w:rPr>
          <w:sz w:val="24"/>
        </w:rPr>
        <w:t xml:space="preserve">Todas as </w:t>
      </w:r>
      <w:r>
        <w:rPr>
          <w:b/>
          <w:sz w:val="24"/>
        </w:rPr>
        <w:t xml:space="preserve">câmaras </w:t>
      </w:r>
      <w:r>
        <w:rPr>
          <w:sz w:val="24"/>
        </w:rPr>
        <w:t>solicitad</w:t>
      </w:r>
      <w:r w:rsidR="00965B9B">
        <w:rPr>
          <w:sz w:val="24"/>
        </w:rPr>
        <w:t>a</w:t>
      </w:r>
      <w:r>
        <w:rPr>
          <w:sz w:val="24"/>
        </w:rPr>
        <w:t>s deverão ter certificação de qualidade pelo INMETRO (Instituto Nacional de Metrologia e Controle da Qualidade). Quando da entrega dos produtos, deverá ser apresentado o respectivo selo de certificação da qualidade do INMETRO, impresso no mesmo. A apresentação do selo será dispensada quando os produtos portarem o símbolo da marca de conformidade do INMETRO sob forma de decalque na sua superfície.</w:t>
      </w:r>
    </w:p>
    <w:p w14:paraId="731BC07B" w14:textId="77777777" w:rsidR="001011E8" w:rsidRDefault="00000000">
      <w:pPr>
        <w:widowControl/>
        <w:spacing w:after="195" w:line="276" w:lineRule="auto"/>
        <w:jc w:val="both"/>
      </w:pPr>
      <w:r>
        <w:rPr>
          <w:b/>
          <w:sz w:val="24"/>
        </w:rPr>
        <w:t xml:space="preserve">II </w:t>
      </w:r>
      <w:r>
        <w:rPr>
          <w:sz w:val="24"/>
        </w:rPr>
        <w:t>- Todas as câmaras deverão atender as normas da ABNT.</w:t>
      </w:r>
    </w:p>
    <w:p w14:paraId="0AB430C3" w14:textId="77777777" w:rsidR="001011E8" w:rsidRDefault="00000000">
      <w:pPr>
        <w:widowControl/>
        <w:spacing w:after="195" w:line="276" w:lineRule="auto"/>
        <w:jc w:val="both"/>
      </w:pPr>
      <w:r>
        <w:rPr>
          <w:b/>
          <w:sz w:val="24"/>
        </w:rPr>
        <w:t xml:space="preserve">II </w:t>
      </w:r>
      <w:r>
        <w:rPr>
          <w:sz w:val="24"/>
        </w:rPr>
        <w:t xml:space="preserve">- As câmaras deverão apresentar padrão de qualidade.  </w:t>
      </w:r>
    </w:p>
    <w:p w14:paraId="3DBF68E7" w14:textId="77777777" w:rsidR="001011E8" w:rsidRDefault="001011E8">
      <w:pPr>
        <w:widowControl/>
        <w:ind w:left="720"/>
      </w:pPr>
    </w:p>
    <w:p w14:paraId="73284B5E" w14:textId="77777777" w:rsidR="001011E8" w:rsidRDefault="00000000">
      <w:pPr>
        <w:widowControl/>
        <w:numPr>
          <w:ilvl w:val="1"/>
          <w:numId w:val="101"/>
        </w:numPr>
        <w:jc w:val="both"/>
      </w:pPr>
      <w:bookmarkStart w:id="12" w:name="_Ref117000019"/>
      <w:bookmarkEnd w:id="12"/>
      <w:r>
        <w:rPr>
          <w:color w:val="000000"/>
          <w:sz w:val="24"/>
        </w:rPr>
        <w:t xml:space="preserve">O fornecedor enquadrado como microempresa, empresa de pequeno porte ou sociedade cooperativa deverá declarar, ainda, que cumpre os requisitos estabelecidos no </w:t>
      </w:r>
      <w:hyperlink r:id="rId14" w:anchor="art3">
        <w:r>
          <w:rPr>
            <w:color w:val="000080"/>
            <w:sz w:val="24"/>
            <w:u w:val="single"/>
          </w:rPr>
          <w:t>artigo 3° da Lei Complementar nº 123, de 2006</w:t>
        </w:r>
      </w:hyperlink>
      <w:r>
        <w:rPr>
          <w:color w:val="000000"/>
          <w:sz w:val="24"/>
        </w:rPr>
        <w:t xml:space="preserve">, estando apto a usufruir do tratamento favorecido estabelecido em seus </w:t>
      </w:r>
      <w:hyperlink r:id="rId15" w:anchor="art42">
        <w:r>
          <w:rPr>
            <w:color w:val="000080"/>
            <w:sz w:val="24"/>
            <w:u w:val="single"/>
          </w:rPr>
          <w:t>arts. 42 a 49</w:t>
        </w:r>
      </w:hyperlink>
      <w:r>
        <w:rPr>
          <w:color w:val="000000"/>
          <w:sz w:val="24"/>
        </w:rPr>
        <w:t xml:space="preserve">, observado o disposto nos </w:t>
      </w:r>
      <w:hyperlink r:id="rId16" w:anchor="art4§1">
        <w:r>
          <w:rPr>
            <w:color w:val="000080"/>
            <w:sz w:val="24"/>
            <w:u w:val="single"/>
          </w:rPr>
          <w:t>§§ 1º ao 3º do art. 4º, da Lei n.º 14.133, de 2021.</w:t>
        </w:r>
      </w:hyperlink>
    </w:p>
    <w:p w14:paraId="6BE0531A" w14:textId="77777777" w:rsidR="001011E8" w:rsidRDefault="001011E8">
      <w:pPr>
        <w:widowControl/>
        <w:ind w:left="705"/>
        <w:jc w:val="both"/>
      </w:pPr>
    </w:p>
    <w:p w14:paraId="17E0F353" w14:textId="77777777" w:rsidR="001011E8" w:rsidRDefault="00000000">
      <w:pPr>
        <w:widowControl/>
        <w:numPr>
          <w:ilvl w:val="1"/>
          <w:numId w:val="101"/>
        </w:numPr>
        <w:jc w:val="both"/>
      </w:pPr>
      <w:r>
        <w:rPr>
          <w:color w:val="000000"/>
          <w:sz w:val="24"/>
        </w:rPr>
        <w:t xml:space="preserve">no item </w:t>
      </w:r>
      <w:r>
        <w:rPr>
          <w:b/>
          <w:sz w:val="24"/>
        </w:rPr>
        <w:t xml:space="preserve">exclusivo </w:t>
      </w:r>
      <w:r>
        <w:rPr>
          <w:sz w:val="24"/>
        </w:rPr>
        <w:t xml:space="preserve">para participação </w:t>
      </w:r>
      <w:r>
        <w:rPr>
          <w:color w:val="000000"/>
          <w:sz w:val="24"/>
        </w:rPr>
        <w:t xml:space="preserve">de microempresas e empresas de pequeno porte, a assinalação do campo </w:t>
      </w:r>
      <w:r>
        <w:rPr>
          <w:b/>
          <w:color w:val="000000"/>
          <w:sz w:val="24"/>
        </w:rPr>
        <w:t>“não”</w:t>
      </w:r>
      <w:r>
        <w:rPr>
          <w:color w:val="000000"/>
          <w:sz w:val="24"/>
        </w:rPr>
        <w:t xml:space="preserve"> impedirá o prosseguimento no certame, para aquele item;</w:t>
      </w:r>
    </w:p>
    <w:p w14:paraId="2BE379C4" w14:textId="77777777" w:rsidR="001011E8" w:rsidRDefault="001011E8">
      <w:pPr>
        <w:widowControl/>
        <w:ind w:left="285"/>
        <w:jc w:val="both"/>
      </w:pPr>
    </w:p>
    <w:p w14:paraId="50C31A09" w14:textId="77777777" w:rsidR="001011E8" w:rsidRDefault="00000000">
      <w:pPr>
        <w:widowControl/>
        <w:numPr>
          <w:ilvl w:val="1"/>
          <w:numId w:val="101"/>
        </w:numPr>
        <w:jc w:val="both"/>
      </w:pPr>
      <w:r>
        <w:rPr>
          <w:color w:val="000000"/>
          <w:sz w:val="24"/>
        </w:rPr>
        <w:t xml:space="preserve">nos itens em que a participação </w:t>
      </w:r>
      <w:r>
        <w:rPr>
          <w:b/>
          <w:sz w:val="24"/>
        </w:rPr>
        <w:t>não for exclusiva</w:t>
      </w:r>
      <w:r>
        <w:rPr>
          <w:color w:val="000000"/>
          <w:sz w:val="24"/>
        </w:rPr>
        <w:t xml:space="preserve"> para microempresas e empresas de pequeno porte, a assinalação do campo </w:t>
      </w:r>
      <w:r>
        <w:rPr>
          <w:b/>
          <w:color w:val="000000"/>
          <w:sz w:val="24"/>
        </w:rPr>
        <w:t>“não”</w:t>
      </w:r>
      <w:r>
        <w:rPr>
          <w:color w:val="000000"/>
          <w:sz w:val="24"/>
        </w:rPr>
        <w:t xml:space="preserve"> apenas produzirá o efeito de o licitante não ter direito ao tratamento favorecido previsto na </w:t>
      </w:r>
      <w:hyperlink r:id="rId17">
        <w:r>
          <w:rPr>
            <w:color w:val="000080"/>
            <w:sz w:val="24"/>
            <w:u w:val="single"/>
          </w:rPr>
          <w:t>Lei Complementar nº 123, de 2006</w:t>
        </w:r>
      </w:hyperlink>
      <w:r>
        <w:rPr>
          <w:color w:val="000000"/>
          <w:sz w:val="24"/>
        </w:rPr>
        <w:t>, mesmo que microempresa, empresa de pequeno porte ou sociedade cooperativa.</w:t>
      </w:r>
    </w:p>
    <w:p w14:paraId="67CAB032" w14:textId="77777777" w:rsidR="001011E8" w:rsidRDefault="001011E8">
      <w:pPr>
        <w:widowControl/>
        <w:ind w:left="720"/>
      </w:pPr>
    </w:p>
    <w:p w14:paraId="65D661B4" w14:textId="77777777" w:rsidR="001011E8" w:rsidRDefault="00000000">
      <w:pPr>
        <w:widowControl/>
        <w:numPr>
          <w:ilvl w:val="1"/>
          <w:numId w:val="101"/>
        </w:numPr>
        <w:jc w:val="both"/>
      </w:pPr>
      <w:r>
        <w:rPr>
          <w:color w:val="000000"/>
          <w:sz w:val="24"/>
        </w:rPr>
        <w:t xml:space="preserve">A falsidade da declaração de que trata os itens 3.6 sujeitará o licitante às sanções previstas na </w:t>
      </w:r>
      <w:hyperlink r:id="rId18">
        <w:r>
          <w:rPr>
            <w:color w:val="000080"/>
            <w:sz w:val="24"/>
            <w:u w:val="single"/>
          </w:rPr>
          <w:t>Lei nº 14.133, de 2021</w:t>
        </w:r>
      </w:hyperlink>
      <w:r>
        <w:rPr>
          <w:color w:val="000000"/>
          <w:sz w:val="24"/>
        </w:rPr>
        <w:t>, e neste Edital.</w:t>
      </w:r>
    </w:p>
    <w:p w14:paraId="6C6F13AD" w14:textId="77777777" w:rsidR="001011E8" w:rsidRDefault="001011E8">
      <w:pPr>
        <w:widowControl/>
        <w:jc w:val="both"/>
      </w:pPr>
    </w:p>
    <w:p w14:paraId="7C52B327" w14:textId="77777777" w:rsidR="001011E8" w:rsidRDefault="00000000">
      <w:pPr>
        <w:widowControl/>
        <w:numPr>
          <w:ilvl w:val="1"/>
          <w:numId w:val="101"/>
        </w:numPr>
        <w:jc w:val="both"/>
      </w:pPr>
      <w:r>
        <w:rPr>
          <w:color w:val="000000"/>
          <w:sz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AFE12C" w14:textId="77777777" w:rsidR="001011E8" w:rsidRDefault="001011E8">
      <w:pPr>
        <w:widowControl/>
        <w:ind w:left="720"/>
      </w:pPr>
    </w:p>
    <w:p w14:paraId="755E0E27" w14:textId="77777777" w:rsidR="001011E8" w:rsidRDefault="00000000">
      <w:pPr>
        <w:widowControl/>
        <w:numPr>
          <w:ilvl w:val="1"/>
          <w:numId w:val="101"/>
        </w:numPr>
        <w:jc w:val="both"/>
      </w:pPr>
      <w:r>
        <w:rPr>
          <w:color w:val="000000"/>
          <w:sz w:val="24"/>
        </w:rPr>
        <w:t>Não haverá ordem de classificação na etapa de apresentação da proposta e dos documentos de habilitação pelo licitante, o que ocorrerá somente após os procedimentos de abertura da sessão pública e da fase de envio de lances.</w:t>
      </w:r>
    </w:p>
    <w:p w14:paraId="3451DEB6" w14:textId="77777777" w:rsidR="001011E8" w:rsidRDefault="001011E8">
      <w:pPr>
        <w:widowControl/>
        <w:ind w:left="720"/>
      </w:pPr>
    </w:p>
    <w:p w14:paraId="43D9BF5D" w14:textId="77777777" w:rsidR="001011E8" w:rsidRDefault="00000000">
      <w:pPr>
        <w:widowControl/>
        <w:numPr>
          <w:ilvl w:val="1"/>
          <w:numId w:val="101"/>
        </w:numPr>
        <w:jc w:val="both"/>
      </w:pPr>
      <w:r>
        <w:rPr>
          <w:color w:val="000000"/>
          <w:sz w:val="24"/>
        </w:rPr>
        <w:t>Serão disponibilizados para acesso público os documentos que compõem a proposta dos licitantes convocados para apresentação de propostas, após a fase de envio de lances.</w:t>
      </w:r>
    </w:p>
    <w:p w14:paraId="138F250F" w14:textId="77777777" w:rsidR="001011E8" w:rsidRDefault="001011E8">
      <w:pPr>
        <w:widowControl/>
        <w:ind w:left="720"/>
      </w:pPr>
    </w:p>
    <w:p w14:paraId="758D74DB" w14:textId="77777777" w:rsidR="001011E8" w:rsidRDefault="00000000">
      <w:pPr>
        <w:widowControl/>
        <w:numPr>
          <w:ilvl w:val="1"/>
          <w:numId w:val="101"/>
        </w:numPr>
        <w:jc w:val="both"/>
      </w:pPr>
      <w:bookmarkStart w:id="13" w:name="_Ref116992247"/>
      <w:bookmarkEnd w:id="13"/>
      <w:r>
        <w:rPr>
          <w:color w:val="000000"/>
          <w:sz w:val="24"/>
        </w:rPr>
        <w:lastRenderedPageBreak/>
        <w:t>Desde que disponibilizada a funcionalidade no sistema, o licitante poderá parametrizar o seu valor final mínimo ou o seu percentual de desconto máximo quando do cadastramento da proposta e obedecerá às seguintes regras:</w:t>
      </w:r>
    </w:p>
    <w:p w14:paraId="4EC8EF8B" w14:textId="77777777" w:rsidR="001011E8" w:rsidRDefault="001011E8">
      <w:pPr>
        <w:widowControl/>
        <w:ind w:left="720"/>
      </w:pPr>
    </w:p>
    <w:p w14:paraId="0D9A7640" w14:textId="77777777" w:rsidR="001011E8" w:rsidRDefault="00000000">
      <w:pPr>
        <w:widowControl/>
        <w:numPr>
          <w:ilvl w:val="2"/>
          <w:numId w:val="101"/>
        </w:numPr>
        <w:jc w:val="both"/>
      </w:pPr>
      <w:r>
        <w:rPr>
          <w:color w:val="000000"/>
          <w:sz w:val="24"/>
        </w:rPr>
        <w:t>a aplicação do intervalo mínimo de diferença de valores ou de percentuais entre os lances, que incidirá tanto em relação aos lances intermediários quanto em relação ao lance que cobrir a melhor oferta; e</w:t>
      </w:r>
    </w:p>
    <w:p w14:paraId="79B7250D" w14:textId="77777777" w:rsidR="001011E8" w:rsidRDefault="001011E8">
      <w:pPr>
        <w:widowControl/>
        <w:ind w:left="285"/>
        <w:jc w:val="both"/>
      </w:pPr>
    </w:p>
    <w:p w14:paraId="02155F95" w14:textId="77777777" w:rsidR="001011E8" w:rsidRDefault="00000000">
      <w:pPr>
        <w:widowControl/>
        <w:numPr>
          <w:ilvl w:val="2"/>
          <w:numId w:val="101"/>
        </w:numPr>
        <w:jc w:val="both"/>
      </w:pPr>
      <w:r>
        <w:rPr>
          <w:color w:val="000000"/>
          <w:sz w:val="24"/>
        </w:rPr>
        <w:t>os lances serão de envio automático pelo sistema, respeitado o valor final mínimo, caso estabelecido, e o intervalo de que trata o subitem acima.</w:t>
      </w:r>
    </w:p>
    <w:p w14:paraId="09009459" w14:textId="77777777" w:rsidR="001011E8" w:rsidRDefault="001011E8">
      <w:pPr>
        <w:widowControl/>
        <w:ind w:left="720"/>
      </w:pPr>
    </w:p>
    <w:p w14:paraId="7647DD2B" w14:textId="77777777" w:rsidR="001011E8" w:rsidRDefault="00000000">
      <w:pPr>
        <w:widowControl/>
        <w:numPr>
          <w:ilvl w:val="1"/>
          <w:numId w:val="101"/>
        </w:numPr>
        <w:jc w:val="both"/>
      </w:pPr>
      <w:r>
        <w:rPr>
          <w:color w:val="000000"/>
          <w:sz w:val="24"/>
        </w:rPr>
        <w:t>O valor final mínimo ou o percentual de desconto final máximo parametrizado no sistema poderá ser alterado pelo fornecedor durante a fase de disputa, sendo vedado:</w:t>
      </w:r>
    </w:p>
    <w:p w14:paraId="3DFCAC5A" w14:textId="77777777" w:rsidR="001011E8" w:rsidRDefault="001011E8">
      <w:pPr>
        <w:widowControl/>
        <w:jc w:val="both"/>
      </w:pPr>
    </w:p>
    <w:p w14:paraId="216CDF6D" w14:textId="77777777" w:rsidR="001011E8" w:rsidRDefault="00000000">
      <w:pPr>
        <w:widowControl/>
        <w:numPr>
          <w:ilvl w:val="2"/>
          <w:numId w:val="101"/>
        </w:numPr>
        <w:jc w:val="both"/>
      </w:pPr>
      <w:r>
        <w:rPr>
          <w:color w:val="000000"/>
          <w:sz w:val="24"/>
        </w:rPr>
        <w:t>valor superior a lance já registrado pelo fornecedor no sistema, quando adotado o critério de julgamento por menor preço; e</w:t>
      </w:r>
    </w:p>
    <w:p w14:paraId="68C40D32" w14:textId="77777777" w:rsidR="001011E8" w:rsidRDefault="001011E8">
      <w:pPr>
        <w:widowControl/>
        <w:ind w:left="285"/>
        <w:jc w:val="both"/>
      </w:pPr>
    </w:p>
    <w:p w14:paraId="443B24A2" w14:textId="77777777" w:rsidR="001011E8" w:rsidRDefault="00000000">
      <w:pPr>
        <w:widowControl/>
        <w:numPr>
          <w:ilvl w:val="2"/>
          <w:numId w:val="101"/>
        </w:numPr>
        <w:jc w:val="both"/>
      </w:pPr>
      <w:r>
        <w:rPr>
          <w:color w:val="000000"/>
          <w:sz w:val="24"/>
        </w:rPr>
        <w:t xml:space="preserve"> percentual de desconto inferior a lance já registrado pelo fornecedor no sistema, quando adotado o critério de julgamento por maior desconto.</w:t>
      </w:r>
    </w:p>
    <w:p w14:paraId="2BF94327" w14:textId="77777777" w:rsidR="001011E8" w:rsidRDefault="001011E8">
      <w:pPr>
        <w:widowControl/>
        <w:ind w:left="720"/>
      </w:pPr>
    </w:p>
    <w:p w14:paraId="14920304" w14:textId="77777777" w:rsidR="001011E8" w:rsidRDefault="00000000">
      <w:pPr>
        <w:widowControl/>
        <w:numPr>
          <w:ilvl w:val="1"/>
          <w:numId w:val="101"/>
        </w:numPr>
        <w:jc w:val="both"/>
      </w:pPr>
      <w:r>
        <w:rPr>
          <w:color w:val="000000"/>
          <w:sz w:val="24"/>
        </w:rPr>
        <w:t>O valor final mínimo ou o percentual de desconto final máximo parametrizado na forma do item 3.14 possuirá caráter sigiloso para os demais fornecedores e para o órgão ou entidade promotora da licitação, podendo ser disponibilizado estrita e permanentemente aos órgãos de controle externo e interno.</w:t>
      </w:r>
    </w:p>
    <w:p w14:paraId="408A6DBF" w14:textId="77777777" w:rsidR="001011E8" w:rsidRDefault="001011E8">
      <w:pPr>
        <w:widowControl/>
        <w:jc w:val="both"/>
      </w:pPr>
    </w:p>
    <w:p w14:paraId="19A10232" w14:textId="77777777" w:rsidR="001011E8" w:rsidRDefault="00000000">
      <w:pPr>
        <w:widowControl/>
        <w:numPr>
          <w:ilvl w:val="1"/>
          <w:numId w:val="101"/>
        </w:numPr>
        <w:jc w:val="both"/>
      </w:pPr>
      <w:r>
        <w:rPr>
          <w:color w:val="000000"/>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0DDE86B" w14:textId="77777777" w:rsidR="001011E8" w:rsidRDefault="001011E8">
      <w:pPr>
        <w:widowControl/>
        <w:ind w:left="720"/>
      </w:pPr>
    </w:p>
    <w:p w14:paraId="6C2A29CF" w14:textId="77777777" w:rsidR="001011E8" w:rsidRDefault="00000000">
      <w:pPr>
        <w:widowControl/>
        <w:numPr>
          <w:ilvl w:val="1"/>
          <w:numId w:val="101"/>
        </w:numPr>
        <w:jc w:val="both"/>
      </w:pPr>
      <w:r>
        <w:rPr>
          <w:color w:val="000000"/>
          <w:sz w:val="24"/>
        </w:rPr>
        <w:t>O licitante deverá comunicar imediatamente ao provedor do sistema qualquer acontecimento que possa comprometer o sigilo ou a segurança, para imediato bloqueio de acesso.</w:t>
      </w:r>
    </w:p>
    <w:p w14:paraId="2892DB58" w14:textId="77777777" w:rsidR="001011E8" w:rsidRDefault="001011E8">
      <w:pPr>
        <w:widowControl/>
        <w:ind w:left="720"/>
      </w:pPr>
    </w:p>
    <w:p w14:paraId="24F57D3C" w14:textId="77777777" w:rsidR="001011E8" w:rsidRDefault="001011E8">
      <w:pPr>
        <w:widowControl/>
        <w:spacing w:line="360" w:lineRule="auto"/>
        <w:jc w:val="both"/>
        <w:outlineLvl w:val="2"/>
      </w:pPr>
    </w:p>
    <w:p w14:paraId="78D23E76" w14:textId="77777777" w:rsidR="001011E8" w:rsidRDefault="001011E8">
      <w:pPr>
        <w:widowControl/>
        <w:jc w:val="both"/>
      </w:pPr>
    </w:p>
    <w:p w14:paraId="34B322A3" w14:textId="77777777" w:rsidR="001011E8" w:rsidRDefault="00000000">
      <w:pPr>
        <w:keepNext/>
        <w:keepLines/>
        <w:widowControl/>
        <w:numPr>
          <w:ilvl w:val="0"/>
          <w:numId w:val="101"/>
        </w:numPr>
        <w:tabs>
          <w:tab w:val="left" w:pos="570"/>
        </w:tabs>
        <w:jc w:val="both"/>
        <w:outlineLvl w:val="0"/>
      </w:pPr>
      <w:bookmarkStart w:id="14" w:name="_Toc156989486"/>
      <w:bookmarkEnd w:id="14"/>
      <w:r>
        <w:rPr>
          <w:b/>
          <w:color w:val="17365D"/>
          <w:sz w:val="24"/>
        </w:rPr>
        <w:t>DO PREENCHIMENTO DA PROPOSTA</w:t>
      </w:r>
    </w:p>
    <w:p w14:paraId="5744A519" w14:textId="77777777" w:rsidR="001011E8" w:rsidRDefault="001011E8">
      <w:pPr>
        <w:widowControl/>
      </w:pPr>
    </w:p>
    <w:p w14:paraId="7F7EA0C5" w14:textId="77777777" w:rsidR="001011E8" w:rsidRDefault="00000000">
      <w:pPr>
        <w:widowControl/>
        <w:numPr>
          <w:ilvl w:val="1"/>
          <w:numId w:val="106"/>
        </w:numPr>
        <w:jc w:val="both"/>
      </w:pPr>
      <w:r>
        <w:rPr>
          <w:color w:val="000000"/>
          <w:sz w:val="24"/>
        </w:rPr>
        <w:t>O licitante deverá enviar sua proposta mediante o preenchimento, no sistema eletrônico, dos seguintes campos:</w:t>
      </w:r>
    </w:p>
    <w:p w14:paraId="37EAACF6" w14:textId="77777777" w:rsidR="001011E8" w:rsidRDefault="00000000">
      <w:pPr>
        <w:widowControl/>
        <w:numPr>
          <w:ilvl w:val="2"/>
          <w:numId w:val="106"/>
        </w:numPr>
        <w:jc w:val="both"/>
      </w:pPr>
      <w:r>
        <w:rPr>
          <w:sz w:val="24"/>
        </w:rPr>
        <w:t>Menor preço por item para os objetos da licitação</w:t>
      </w:r>
      <w:r>
        <w:rPr>
          <w:rFonts w:ascii="Times New Roman" w:eastAsia="Times New Roman" w:hAnsi="Times New Roman" w:cs="Times New Roman"/>
          <w:color w:val="FF0000"/>
          <w:sz w:val="24"/>
        </w:rPr>
        <w:t>.</w:t>
      </w:r>
    </w:p>
    <w:p w14:paraId="40FA3BE6" w14:textId="77777777" w:rsidR="001011E8" w:rsidRDefault="001011E8">
      <w:pPr>
        <w:widowControl/>
        <w:ind w:left="285"/>
        <w:jc w:val="both"/>
      </w:pPr>
    </w:p>
    <w:p w14:paraId="5AD8BAEC" w14:textId="77777777" w:rsidR="001011E8" w:rsidRDefault="00000000">
      <w:pPr>
        <w:widowControl/>
        <w:numPr>
          <w:ilvl w:val="1"/>
          <w:numId w:val="106"/>
        </w:numPr>
        <w:jc w:val="both"/>
      </w:pPr>
      <w:r>
        <w:rPr>
          <w:color w:val="000000"/>
          <w:sz w:val="24"/>
        </w:rPr>
        <w:t>Todas as especificações do objeto contidas na proposta vinculam o licitante.</w:t>
      </w:r>
    </w:p>
    <w:p w14:paraId="4787DDCE" w14:textId="77777777" w:rsidR="001011E8" w:rsidRDefault="00000000">
      <w:pPr>
        <w:widowControl/>
        <w:numPr>
          <w:ilvl w:val="2"/>
          <w:numId w:val="106"/>
        </w:numPr>
        <w:jc w:val="both"/>
      </w:pPr>
      <w:r>
        <w:rPr>
          <w:rFonts w:ascii="Times New Roman" w:eastAsia="Times New Roman" w:hAnsi="Times New Roman" w:cs="Times New Roman"/>
          <w:color w:val="000000"/>
          <w:sz w:val="24"/>
          <w:shd w:val="clear" w:color="auto" w:fill="FFFFFF"/>
        </w:rPr>
        <w:t> </w:t>
      </w:r>
      <w:r>
        <w:rPr>
          <w:color w:val="000000"/>
          <w:sz w:val="24"/>
        </w:rPr>
        <w:t>O licitante NÃO poderá oferecer proposta em quantitativo inferior ao máximo previsto para contratação.</w:t>
      </w:r>
      <w:r>
        <w:rPr>
          <w:rFonts w:ascii="Times New Roman" w:eastAsia="Times New Roman" w:hAnsi="Times New Roman" w:cs="Times New Roman"/>
          <w:color w:val="0078D4"/>
          <w:sz w:val="24"/>
          <w:shd w:val="clear" w:color="auto" w:fill="FFFFFF"/>
        </w:rPr>
        <w:t> </w:t>
      </w:r>
    </w:p>
    <w:p w14:paraId="4254FB28" w14:textId="77777777" w:rsidR="001011E8" w:rsidRDefault="001011E8">
      <w:pPr>
        <w:widowControl/>
        <w:ind w:left="285"/>
        <w:jc w:val="both"/>
      </w:pPr>
    </w:p>
    <w:p w14:paraId="513406C5" w14:textId="77777777" w:rsidR="001011E8" w:rsidRDefault="00000000">
      <w:pPr>
        <w:widowControl/>
        <w:numPr>
          <w:ilvl w:val="1"/>
          <w:numId w:val="106"/>
        </w:numPr>
        <w:jc w:val="both"/>
      </w:pPr>
      <w:r>
        <w:rPr>
          <w:color w:val="000000"/>
          <w:sz w:val="24"/>
        </w:rPr>
        <w:lastRenderedPageBreak/>
        <w:t>Nos valores propostos estarão inclusos todos os custos operacionais, encargos previdenciários, trabalhistas, tributários, comerciais e quaisquer outros que incidam direta ou indiretamente na execução do objeto.</w:t>
      </w:r>
    </w:p>
    <w:p w14:paraId="53F49A38" w14:textId="77777777" w:rsidR="001011E8" w:rsidRDefault="001011E8">
      <w:pPr>
        <w:widowControl/>
        <w:jc w:val="both"/>
      </w:pPr>
    </w:p>
    <w:p w14:paraId="69CD2A56" w14:textId="77777777" w:rsidR="001011E8" w:rsidRDefault="00000000">
      <w:pPr>
        <w:widowControl/>
        <w:numPr>
          <w:ilvl w:val="1"/>
          <w:numId w:val="106"/>
        </w:numPr>
        <w:jc w:val="both"/>
      </w:pPr>
      <w:r>
        <w:rPr>
          <w:color w:val="000000"/>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DE16D4" w14:textId="77777777" w:rsidR="001011E8" w:rsidRDefault="001011E8">
      <w:pPr>
        <w:widowControl/>
        <w:ind w:left="720"/>
      </w:pPr>
    </w:p>
    <w:p w14:paraId="291ED14E" w14:textId="77777777" w:rsidR="001011E8" w:rsidRDefault="00000000">
      <w:pPr>
        <w:widowControl/>
        <w:numPr>
          <w:ilvl w:val="1"/>
          <w:numId w:val="106"/>
        </w:numPr>
        <w:jc w:val="both"/>
      </w:pPr>
      <w:r>
        <w:rPr>
          <w:color w:val="000000"/>
          <w:sz w:val="24"/>
        </w:rPr>
        <w:t xml:space="preserve">Se o regime tributário da empresa implicar o recolhimento de tributos em percentuais variáveis, a cotação adequada será a que corresponde à média dos efetivos recolhimentos da empresa nos últimos doze </w:t>
      </w:r>
      <w:r>
        <w:rPr>
          <w:sz w:val="24"/>
        </w:rPr>
        <w:t>meses.</w:t>
      </w:r>
    </w:p>
    <w:p w14:paraId="1E5074C8" w14:textId="77777777" w:rsidR="001011E8" w:rsidRDefault="001011E8">
      <w:pPr>
        <w:widowControl/>
        <w:ind w:left="720"/>
      </w:pPr>
    </w:p>
    <w:p w14:paraId="0F9CCF29" w14:textId="77777777" w:rsidR="001011E8" w:rsidRDefault="00000000">
      <w:pPr>
        <w:widowControl/>
        <w:numPr>
          <w:ilvl w:val="1"/>
          <w:numId w:val="106"/>
        </w:numPr>
        <w:jc w:val="both"/>
      </w:pPr>
      <w:r>
        <w:rPr>
          <w:color w:val="000000"/>
          <w:sz w:val="24"/>
        </w:rPr>
        <w:t>Independentemente do percentual de tributo inserido na planilha, no pagamento serão retidos na fonte os percentuais estabelecidos na legislação vigente.</w:t>
      </w:r>
    </w:p>
    <w:p w14:paraId="0DC41BB5" w14:textId="77777777" w:rsidR="001011E8" w:rsidRDefault="001011E8">
      <w:pPr>
        <w:widowControl/>
        <w:ind w:left="720"/>
      </w:pPr>
    </w:p>
    <w:p w14:paraId="3767B0FE" w14:textId="77777777" w:rsidR="001011E8" w:rsidRDefault="00000000">
      <w:pPr>
        <w:widowControl/>
        <w:numPr>
          <w:ilvl w:val="1"/>
          <w:numId w:val="106"/>
        </w:numPr>
        <w:jc w:val="both"/>
      </w:pPr>
      <w:r>
        <w:rPr>
          <w:color w:val="000000"/>
          <w:sz w:val="24"/>
        </w:rPr>
        <w:t>A apresentação das propostas implica obrigatoriedade do cumprimento das disposições nelas contidas, em conformidade com o que dispõe o Termo de Referência, assumindo o proponente o compromisso de executar o objeto licitado nos seus termos.</w:t>
      </w:r>
    </w:p>
    <w:p w14:paraId="1FFDC9A1" w14:textId="77777777" w:rsidR="001011E8" w:rsidRDefault="001011E8">
      <w:pPr>
        <w:widowControl/>
        <w:ind w:left="720"/>
      </w:pPr>
    </w:p>
    <w:p w14:paraId="662CF8A8" w14:textId="77777777" w:rsidR="001011E8" w:rsidRDefault="00000000">
      <w:pPr>
        <w:widowControl/>
        <w:numPr>
          <w:ilvl w:val="1"/>
          <w:numId w:val="106"/>
        </w:numPr>
        <w:jc w:val="both"/>
      </w:pPr>
      <w:r>
        <w:rPr>
          <w:color w:val="000000"/>
          <w:sz w:val="24"/>
        </w:rPr>
        <w:t xml:space="preserve">O prazo de validade da proposta não será inferior a </w:t>
      </w:r>
      <w:r>
        <w:rPr>
          <w:b/>
          <w:sz w:val="24"/>
        </w:rPr>
        <w:t>60 (sessenta)</w:t>
      </w:r>
      <w:r>
        <w:rPr>
          <w:sz w:val="24"/>
        </w:rPr>
        <w:t xml:space="preserve"> </w:t>
      </w:r>
      <w:r>
        <w:rPr>
          <w:color w:val="000000"/>
          <w:sz w:val="24"/>
        </w:rPr>
        <w:t>dias</w:t>
      </w:r>
      <w:r>
        <w:rPr>
          <w:rFonts w:ascii="Times New Roman" w:eastAsia="Times New Roman" w:hAnsi="Times New Roman" w:cs="Times New Roman"/>
          <w:b/>
          <w:color w:val="000000"/>
          <w:sz w:val="24"/>
        </w:rPr>
        <w:t>,</w:t>
      </w:r>
      <w:r>
        <w:rPr>
          <w:color w:val="000000"/>
          <w:sz w:val="24"/>
        </w:rPr>
        <w:t xml:space="preserve"> a contar da data de sua apresentação.</w:t>
      </w:r>
    </w:p>
    <w:p w14:paraId="664C36B2" w14:textId="77777777" w:rsidR="001011E8" w:rsidRDefault="001011E8">
      <w:pPr>
        <w:widowControl/>
        <w:ind w:left="720"/>
      </w:pPr>
    </w:p>
    <w:p w14:paraId="14DB3990" w14:textId="77777777" w:rsidR="001011E8" w:rsidRDefault="001011E8">
      <w:pPr>
        <w:widowControl/>
        <w:jc w:val="both"/>
      </w:pPr>
    </w:p>
    <w:p w14:paraId="393BF632" w14:textId="77777777" w:rsidR="001011E8" w:rsidRDefault="00000000">
      <w:pPr>
        <w:keepNext/>
        <w:keepLines/>
        <w:widowControl/>
        <w:numPr>
          <w:ilvl w:val="0"/>
          <w:numId w:val="106"/>
        </w:numPr>
        <w:tabs>
          <w:tab w:val="left" w:pos="570"/>
        </w:tabs>
        <w:jc w:val="both"/>
        <w:outlineLvl w:val="0"/>
      </w:pPr>
      <w:bookmarkStart w:id="15" w:name="_Hlk114646655"/>
      <w:bookmarkEnd w:id="15"/>
      <w:r>
        <w:rPr>
          <w:b/>
          <w:color w:val="17365D"/>
          <w:sz w:val="24"/>
        </w:rPr>
        <w:t>DA ABERTURA DA SESSÃO, CLASSIFICAÇÃO DAS PROPOSTAS E FORMULAÇÃO DE LANCES</w:t>
      </w:r>
    </w:p>
    <w:p w14:paraId="4C60AE6F" w14:textId="77777777" w:rsidR="001011E8" w:rsidRDefault="001011E8">
      <w:pPr>
        <w:widowControl/>
      </w:pPr>
    </w:p>
    <w:p w14:paraId="3410C319" w14:textId="77777777" w:rsidR="001011E8" w:rsidRDefault="00000000">
      <w:pPr>
        <w:widowControl/>
        <w:numPr>
          <w:ilvl w:val="1"/>
          <w:numId w:val="105"/>
        </w:numPr>
        <w:jc w:val="both"/>
      </w:pPr>
      <w:r>
        <w:rPr>
          <w:color w:val="000000"/>
          <w:sz w:val="24"/>
        </w:rPr>
        <w:t>A abertura da presente licitação dar-se-á automaticamente em sessão pública, por meio de sistema eletrônico, na data, horário e local indicados neste Edital.</w:t>
      </w:r>
    </w:p>
    <w:p w14:paraId="021969B5" w14:textId="77777777" w:rsidR="001011E8" w:rsidRDefault="001011E8">
      <w:pPr>
        <w:widowControl/>
        <w:jc w:val="both"/>
      </w:pPr>
    </w:p>
    <w:p w14:paraId="23F8ED24" w14:textId="77777777" w:rsidR="001011E8" w:rsidRDefault="00000000">
      <w:pPr>
        <w:widowControl/>
        <w:numPr>
          <w:ilvl w:val="1"/>
          <w:numId w:val="105"/>
        </w:numPr>
        <w:jc w:val="both"/>
      </w:pPr>
      <w:r>
        <w:rPr>
          <w:color w:val="000000"/>
          <w:sz w:val="24"/>
        </w:rPr>
        <w:t>Os licitantes poderão retirar ou substituir a proposta ou os documentos de habilitação, quando for o caso, anteriormente inseridos no sistema, até a abertura da sessão pública.</w:t>
      </w:r>
    </w:p>
    <w:p w14:paraId="1FAE5440" w14:textId="77777777" w:rsidR="001011E8" w:rsidRDefault="001011E8">
      <w:pPr>
        <w:widowControl/>
        <w:ind w:left="720"/>
      </w:pPr>
    </w:p>
    <w:p w14:paraId="7DE2E161" w14:textId="77777777" w:rsidR="001011E8" w:rsidRDefault="00000000">
      <w:pPr>
        <w:widowControl/>
        <w:numPr>
          <w:ilvl w:val="1"/>
          <w:numId w:val="105"/>
        </w:numPr>
        <w:jc w:val="both"/>
      </w:pPr>
      <w:r>
        <w:rPr>
          <w:color w:val="000000"/>
          <w:sz w:val="24"/>
        </w:rPr>
        <w:t>O sistema disponibilizará campo próprio para troca de mensagens entre o Agente de Contratação/Comissão e os licitantes.</w:t>
      </w:r>
    </w:p>
    <w:p w14:paraId="03ED470B" w14:textId="77777777" w:rsidR="001011E8" w:rsidRDefault="001011E8">
      <w:pPr>
        <w:widowControl/>
        <w:ind w:left="720"/>
      </w:pPr>
    </w:p>
    <w:p w14:paraId="40CB2DC3" w14:textId="77777777" w:rsidR="001011E8" w:rsidRDefault="00000000">
      <w:pPr>
        <w:widowControl/>
        <w:numPr>
          <w:ilvl w:val="1"/>
          <w:numId w:val="105"/>
        </w:numPr>
        <w:jc w:val="both"/>
      </w:pPr>
      <w:r>
        <w:rPr>
          <w:color w:val="000000"/>
          <w:sz w:val="24"/>
        </w:rPr>
        <w:t>Iniciada a etapa competitiva, os licitantes deverão encaminhar lances exclusivamente por meio de sistema eletrônico, sendo imediatamente informados do seu recebimento e do valor consignado no registro</w:t>
      </w:r>
    </w:p>
    <w:p w14:paraId="4DA77798" w14:textId="77777777" w:rsidR="001011E8" w:rsidRDefault="001011E8">
      <w:pPr>
        <w:widowControl/>
        <w:ind w:left="720"/>
      </w:pPr>
    </w:p>
    <w:p w14:paraId="2CA3CF52" w14:textId="77777777" w:rsidR="001011E8" w:rsidRDefault="00000000">
      <w:pPr>
        <w:widowControl/>
        <w:numPr>
          <w:ilvl w:val="1"/>
          <w:numId w:val="105"/>
        </w:numPr>
        <w:jc w:val="both"/>
      </w:pPr>
      <w:r>
        <w:rPr>
          <w:color w:val="000000"/>
          <w:sz w:val="24"/>
        </w:rPr>
        <w:t>O lance deverá ser ofertado pelo valor unitário</w:t>
      </w:r>
      <w:r>
        <w:rPr>
          <w:rFonts w:ascii="Times New Roman" w:eastAsia="Times New Roman" w:hAnsi="Times New Roman" w:cs="Times New Roman"/>
          <w:color w:val="000000"/>
          <w:sz w:val="24"/>
        </w:rPr>
        <w:t>.</w:t>
      </w:r>
    </w:p>
    <w:p w14:paraId="2355531C" w14:textId="77777777" w:rsidR="001011E8" w:rsidRDefault="001011E8">
      <w:pPr>
        <w:widowControl/>
        <w:ind w:left="720"/>
      </w:pPr>
    </w:p>
    <w:p w14:paraId="1B62163E" w14:textId="77777777" w:rsidR="001011E8" w:rsidRDefault="00000000">
      <w:pPr>
        <w:widowControl/>
        <w:numPr>
          <w:ilvl w:val="1"/>
          <w:numId w:val="105"/>
        </w:numPr>
        <w:jc w:val="both"/>
      </w:pPr>
      <w:r>
        <w:rPr>
          <w:color w:val="000000"/>
          <w:sz w:val="24"/>
        </w:rPr>
        <w:t>Os licitantes poderão oferecer lances sucessivos, observando o horário fixado para abertura da sessão e as regras estabelecidas no Edital.</w:t>
      </w:r>
    </w:p>
    <w:p w14:paraId="1CFBFD6D" w14:textId="77777777" w:rsidR="001011E8" w:rsidRDefault="001011E8">
      <w:pPr>
        <w:widowControl/>
        <w:ind w:left="720"/>
      </w:pPr>
    </w:p>
    <w:p w14:paraId="0A35FB38" w14:textId="77777777" w:rsidR="001011E8" w:rsidRDefault="00000000">
      <w:pPr>
        <w:widowControl/>
        <w:numPr>
          <w:ilvl w:val="1"/>
          <w:numId w:val="105"/>
        </w:numPr>
        <w:jc w:val="both"/>
      </w:pPr>
      <w:r>
        <w:rPr>
          <w:color w:val="000000"/>
          <w:sz w:val="24"/>
        </w:rPr>
        <w:t xml:space="preserve">O licitante somente poderá oferecer lance </w:t>
      </w:r>
      <w:r>
        <w:rPr>
          <w:sz w:val="24"/>
        </w:rPr>
        <w:t xml:space="preserve">de valor inferior ou percentual de desconto superior </w:t>
      </w:r>
      <w:r>
        <w:rPr>
          <w:color w:val="000000"/>
          <w:sz w:val="24"/>
        </w:rPr>
        <w:t xml:space="preserve">ao último por ele ofertado e registrado pelo sistema. </w:t>
      </w:r>
    </w:p>
    <w:p w14:paraId="53F344CC" w14:textId="77777777" w:rsidR="001011E8" w:rsidRDefault="001011E8">
      <w:pPr>
        <w:widowControl/>
        <w:ind w:left="720"/>
      </w:pPr>
    </w:p>
    <w:p w14:paraId="36A31B74" w14:textId="77777777" w:rsidR="001011E8" w:rsidRDefault="00000000">
      <w:pPr>
        <w:widowControl/>
        <w:numPr>
          <w:ilvl w:val="1"/>
          <w:numId w:val="105"/>
        </w:numPr>
        <w:jc w:val="both"/>
      </w:pPr>
      <w:r>
        <w:rPr>
          <w:b/>
          <w:color w:val="000000"/>
          <w:sz w:val="24"/>
        </w:rPr>
        <w:lastRenderedPageBreak/>
        <w:t xml:space="preserve">O intervalo mínimo de diferença de valores ou percentuais entre os lances, </w:t>
      </w:r>
      <w:r>
        <w:rPr>
          <w:color w:val="000000"/>
          <w:sz w:val="24"/>
        </w:rPr>
        <w:t>que incidirá tanto em relação aos lances intermediários quanto em relação à proposta que cobrir a melhor oferta deverá ser</w:t>
      </w:r>
      <w:r>
        <w:rPr>
          <w:i/>
          <w:color w:val="000000"/>
          <w:sz w:val="24"/>
        </w:rPr>
        <w:t xml:space="preserve"> </w:t>
      </w:r>
      <w:r>
        <w:rPr>
          <w:b/>
          <w:i/>
          <w:sz w:val="24"/>
        </w:rPr>
        <w:t>de R$ 1,00 (um) real</w:t>
      </w:r>
      <w:r>
        <w:rPr>
          <w:rFonts w:ascii="Times New Roman" w:eastAsia="Times New Roman" w:hAnsi="Times New Roman" w:cs="Times New Roman"/>
          <w:b/>
          <w:i/>
          <w:sz w:val="24"/>
        </w:rPr>
        <w:t>.</w:t>
      </w:r>
    </w:p>
    <w:p w14:paraId="2A6106B6" w14:textId="77777777" w:rsidR="001011E8" w:rsidRDefault="001011E8">
      <w:pPr>
        <w:widowControl/>
        <w:ind w:left="720"/>
      </w:pPr>
    </w:p>
    <w:p w14:paraId="674B383A" w14:textId="77777777" w:rsidR="001011E8" w:rsidRDefault="00000000">
      <w:pPr>
        <w:widowControl/>
        <w:numPr>
          <w:ilvl w:val="1"/>
          <w:numId w:val="105"/>
        </w:numPr>
        <w:jc w:val="both"/>
      </w:pPr>
      <w:r>
        <w:rPr>
          <w:color w:val="000000"/>
          <w:sz w:val="24"/>
        </w:rPr>
        <w:t>O licitante poderá, uma única vez, excluir seu último lance ofertado, no intervalo de quinze segundos após o registro no sistema, na hipótese de lance inconsistente ou inexequível.</w:t>
      </w:r>
    </w:p>
    <w:p w14:paraId="4BB8E72E" w14:textId="77777777" w:rsidR="001011E8" w:rsidRDefault="001011E8">
      <w:pPr>
        <w:widowControl/>
        <w:ind w:left="720"/>
      </w:pPr>
    </w:p>
    <w:p w14:paraId="0F89AEF3" w14:textId="77777777" w:rsidR="001011E8" w:rsidRDefault="00000000">
      <w:pPr>
        <w:widowControl/>
        <w:numPr>
          <w:ilvl w:val="1"/>
          <w:numId w:val="105"/>
        </w:numPr>
        <w:jc w:val="both"/>
      </w:pPr>
      <w:r>
        <w:rPr>
          <w:color w:val="000000"/>
          <w:sz w:val="24"/>
        </w:rPr>
        <w:t>O procedimento seguirá de acordo com o modo de disputa adotado.</w:t>
      </w:r>
    </w:p>
    <w:p w14:paraId="30094E96" w14:textId="77777777" w:rsidR="001011E8" w:rsidRDefault="001011E8">
      <w:pPr>
        <w:widowControl/>
        <w:ind w:left="720"/>
      </w:pPr>
    </w:p>
    <w:p w14:paraId="70188DB5" w14:textId="77777777" w:rsidR="001011E8" w:rsidRDefault="00000000">
      <w:pPr>
        <w:widowControl/>
        <w:numPr>
          <w:ilvl w:val="1"/>
          <w:numId w:val="105"/>
        </w:numPr>
        <w:jc w:val="both"/>
      </w:pPr>
      <w:bookmarkStart w:id="16" w:name="_Hlk113697759"/>
      <w:bookmarkEnd w:id="16"/>
      <w:r>
        <w:rPr>
          <w:color w:val="000000"/>
          <w:sz w:val="24"/>
        </w:rPr>
        <w:t xml:space="preserve">Será adotado para o envio de lances na licitação o </w:t>
      </w:r>
      <w:r>
        <w:rPr>
          <w:b/>
          <w:color w:val="000000"/>
          <w:sz w:val="24"/>
        </w:rPr>
        <w:t>modo de disputa “aberto”,</w:t>
      </w:r>
      <w:r>
        <w:rPr>
          <w:color w:val="000000"/>
          <w:sz w:val="24"/>
        </w:rPr>
        <w:t xml:space="preserve"> os licitantes apresentarão lances públicos e sucessivos, com prorrogações.</w:t>
      </w:r>
    </w:p>
    <w:p w14:paraId="790141F3" w14:textId="77777777" w:rsidR="001011E8" w:rsidRDefault="001011E8">
      <w:pPr>
        <w:widowControl/>
        <w:jc w:val="both"/>
      </w:pPr>
    </w:p>
    <w:p w14:paraId="404C0861" w14:textId="77777777" w:rsidR="001011E8" w:rsidRDefault="00000000">
      <w:pPr>
        <w:widowControl/>
        <w:numPr>
          <w:ilvl w:val="2"/>
          <w:numId w:val="105"/>
        </w:numPr>
        <w:jc w:val="both"/>
      </w:pPr>
      <w:bookmarkStart w:id="17" w:name="_Hlk113697816"/>
      <w:bookmarkEnd w:id="17"/>
      <w:r>
        <w:rPr>
          <w:color w:val="000000"/>
          <w:sz w:val="24"/>
        </w:rPr>
        <w:t>A etapa de lances da sessão pública terá duração de dez minutos e, após isso, será prorrogada automaticamente pelo sistema quando houver lance ofertado nos últimos dois minutos do período de duração da sessão pública.</w:t>
      </w:r>
    </w:p>
    <w:p w14:paraId="3FEA49E1" w14:textId="77777777" w:rsidR="001011E8" w:rsidRDefault="001011E8">
      <w:pPr>
        <w:widowControl/>
        <w:ind w:left="285"/>
        <w:jc w:val="both"/>
      </w:pPr>
    </w:p>
    <w:p w14:paraId="1A211202" w14:textId="77777777" w:rsidR="001011E8" w:rsidRDefault="00000000">
      <w:pPr>
        <w:widowControl/>
        <w:numPr>
          <w:ilvl w:val="2"/>
          <w:numId w:val="105"/>
        </w:numPr>
        <w:jc w:val="both"/>
      </w:pPr>
      <w:r>
        <w:rPr>
          <w:color w:val="000000"/>
          <w:sz w:val="24"/>
        </w:rPr>
        <w:t>A prorrogação automática da etapa de lances, de que trata o subitem anterior, será de dois minutos e ocorrerá sucessivamente sempre que houver lances enviados nesse período de prorrogação, inclusive no caso de lances intermediários.</w:t>
      </w:r>
    </w:p>
    <w:p w14:paraId="01BCA555" w14:textId="77777777" w:rsidR="001011E8" w:rsidRDefault="001011E8">
      <w:pPr>
        <w:widowControl/>
        <w:ind w:left="720"/>
      </w:pPr>
    </w:p>
    <w:p w14:paraId="3D1F4FBF" w14:textId="77777777" w:rsidR="001011E8" w:rsidRDefault="00000000">
      <w:pPr>
        <w:widowControl/>
        <w:numPr>
          <w:ilvl w:val="2"/>
          <w:numId w:val="105"/>
        </w:numPr>
        <w:jc w:val="both"/>
      </w:pPr>
      <w:r>
        <w:rPr>
          <w:color w:val="000000"/>
          <w:sz w:val="24"/>
        </w:rPr>
        <w:t>Não havendo novos lances na forma estabelecida nos itens anteriores, a sessão pública encerrar-se-á automaticamente, e o sistema ordenará e divulgará os lances conforme a ordem final de classificação.</w:t>
      </w:r>
    </w:p>
    <w:p w14:paraId="7543301F" w14:textId="77777777" w:rsidR="001011E8" w:rsidRDefault="001011E8">
      <w:pPr>
        <w:widowControl/>
        <w:ind w:left="720"/>
      </w:pPr>
    </w:p>
    <w:p w14:paraId="2D9A0F06" w14:textId="77777777" w:rsidR="001011E8" w:rsidRDefault="00000000">
      <w:pPr>
        <w:widowControl/>
        <w:numPr>
          <w:ilvl w:val="2"/>
          <w:numId w:val="105"/>
        </w:numPr>
        <w:jc w:val="both"/>
      </w:pPr>
      <w:r>
        <w:rPr>
          <w:color w:val="000000"/>
          <w:sz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0A3F131A" w14:textId="77777777" w:rsidR="001011E8" w:rsidRDefault="001011E8">
      <w:pPr>
        <w:widowControl/>
        <w:ind w:left="720"/>
      </w:pPr>
    </w:p>
    <w:p w14:paraId="30CC8F95" w14:textId="77777777" w:rsidR="001011E8" w:rsidRDefault="00000000">
      <w:pPr>
        <w:widowControl/>
        <w:numPr>
          <w:ilvl w:val="2"/>
          <w:numId w:val="105"/>
        </w:numPr>
        <w:jc w:val="both"/>
      </w:pPr>
      <w:r>
        <w:rPr>
          <w:color w:val="000000"/>
          <w:sz w:val="24"/>
        </w:rPr>
        <w:t>Após o reinício previsto no item supra, os licitantes serão convocados para apresentar lances intermediários.</w:t>
      </w:r>
    </w:p>
    <w:p w14:paraId="32AD1761" w14:textId="77777777" w:rsidR="001011E8" w:rsidRDefault="001011E8">
      <w:pPr>
        <w:widowControl/>
        <w:ind w:left="720"/>
      </w:pPr>
    </w:p>
    <w:p w14:paraId="3566AC52" w14:textId="77777777" w:rsidR="001011E8" w:rsidRDefault="00000000">
      <w:pPr>
        <w:widowControl/>
        <w:numPr>
          <w:ilvl w:val="1"/>
          <w:numId w:val="105"/>
        </w:numPr>
        <w:jc w:val="both"/>
      </w:pPr>
      <w:r>
        <w:rPr>
          <w:sz w:val="24"/>
        </w:rPr>
        <w:t>Após o término dos prazos estabelecidos nos subitens anteriores, o sistema ordenará e divulgará os lances segundo a ordem crescente de valores.</w:t>
      </w:r>
    </w:p>
    <w:p w14:paraId="3EED9597" w14:textId="77777777" w:rsidR="001011E8" w:rsidRDefault="001011E8">
      <w:pPr>
        <w:widowControl/>
        <w:jc w:val="both"/>
      </w:pPr>
    </w:p>
    <w:p w14:paraId="3B90867E" w14:textId="77777777" w:rsidR="001011E8" w:rsidRDefault="00000000">
      <w:pPr>
        <w:widowControl/>
        <w:numPr>
          <w:ilvl w:val="1"/>
          <w:numId w:val="105"/>
        </w:numPr>
        <w:jc w:val="both"/>
      </w:pPr>
      <w:r>
        <w:rPr>
          <w:sz w:val="24"/>
        </w:rPr>
        <w:t xml:space="preserve">Não serão aceitos dois ou mais lances de mesmo valor, prevalecendo aquele que for recebido e registrado em primeiro lugar. </w:t>
      </w:r>
    </w:p>
    <w:p w14:paraId="328451F0" w14:textId="77777777" w:rsidR="001011E8" w:rsidRDefault="001011E8">
      <w:pPr>
        <w:widowControl/>
        <w:ind w:left="720"/>
      </w:pPr>
    </w:p>
    <w:p w14:paraId="19482694" w14:textId="77777777" w:rsidR="001011E8" w:rsidRDefault="00000000">
      <w:pPr>
        <w:widowControl/>
        <w:numPr>
          <w:ilvl w:val="1"/>
          <w:numId w:val="105"/>
        </w:numPr>
        <w:jc w:val="both"/>
      </w:pPr>
      <w:r>
        <w:rPr>
          <w:color w:val="000000"/>
          <w:sz w:val="24"/>
        </w:rPr>
        <w:t xml:space="preserve">Durante o transcurso da sessão pública, os licitantes serão informados, em tempo real, do valor do menor lance registrado, vedada a identificação do licitante. </w:t>
      </w:r>
    </w:p>
    <w:p w14:paraId="7FFCACB1" w14:textId="77777777" w:rsidR="001011E8" w:rsidRDefault="001011E8">
      <w:pPr>
        <w:widowControl/>
        <w:ind w:left="720"/>
      </w:pPr>
    </w:p>
    <w:p w14:paraId="1B79F398" w14:textId="77777777" w:rsidR="001011E8" w:rsidRDefault="00000000">
      <w:pPr>
        <w:widowControl/>
        <w:numPr>
          <w:ilvl w:val="1"/>
          <w:numId w:val="105"/>
        </w:numPr>
        <w:jc w:val="both"/>
      </w:pPr>
      <w:r>
        <w:rPr>
          <w:color w:val="000000"/>
          <w:sz w:val="24"/>
        </w:rPr>
        <w:t>No caso de desconexão com o Agente de Contratação/Comissão, no decorrer da etapa competitiva da licitação, o sistema eletrônico poderá permanecer acessível aos licitantes para a recepção dos lances.</w:t>
      </w:r>
    </w:p>
    <w:p w14:paraId="3082DA46" w14:textId="77777777" w:rsidR="001011E8" w:rsidRDefault="001011E8">
      <w:pPr>
        <w:widowControl/>
        <w:ind w:left="720"/>
      </w:pPr>
    </w:p>
    <w:p w14:paraId="26FC70EB" w14:textId="77777777" w:rsidR="001011E8" w:rsidRDefault="00000000">
      <w:pPr>
        <w:widowControl/>
        <w:numPr>
          <w:ilvl w:val="1"/>
          <w:numId w:val="105"/>
        </w:numPr>
        <w:jc w:val="both"/>
      </w:pPr>
      <w:r>
        <w:rPr>
          <w:b/>
          <w:color w:val="000000"/>
          <w:sz w:val="24"/>
        </w:rPr>
        <w:lastRenderedPageBreak/>
        <w:t>Quando a desconexão do sistema eletrônico para o Agente de Contratação/Comissão persistir por tempo superior a dez minutos</w:t>
      </w:r>
      <w:r>
        <w:rPr>
          <w:color w:val="000000"/>
          <w:sz w:val="24"/>
        </w:rPr>
        <w:t>, a sessão pública será suspensa e reiniciada somente após decorridas vinte e quatro horas da comunicação do fato pelo Agente de Contratação/Comissão aos participantes, no sítio eletrônico utilizado para divulgação.</w:t>
      </w:r>
    </w:p>
    <w:p w14:paraId="3D84B7C5" w14:textId="77777777" w:rsidR="001011E8" w:rsidRDefault="001011E8">
      <w:pPr>
        <w:widowControl/>
        <w:ind w:left="720"/>
      </w:pPr>
    </w:p>
    <w:p w14:paraId="278AD696" w14:textId="77777777" w:rsidR="001011E8" w:rsidRDefault="00000000">
      <w:pPr>
        <w:widowControl/>
        <w:numPr>
          <w:ilvl w:val="1"/>
          <w:numId w:val="105"/>
        </w:numPr>
        <w:jc w:val="both"/>
      </w:pPr>
      <w:r>
        <w:rPr>
          <w:color w:val="000000"/>
          <w:sz w:val="24"/>
        </w:rPr>
        <w:t>Caso o licitante não apresente lances, concorrerá com o valor de sua proposta.</w:t>
      </w:r>
    </w:p>
    <w:p w14:paraId="1457000D" w14:textId="77777777" w:rsidR="001011E8" w:rsidRDefault="001011E8">
      <w:pPr>
        <w:widowControl/>
        <w:ind w:left="720"/>
      </w:pPr>
    </w:p>
    <w:p w14:paraId="68A9B81B" w14:textId="77777777" w:rsidR="001011E8" w:rsidRDefault="00000000">
      <w:pPr>
        <w:widowControl/>
        <w:numPr>
          <w:ilvl w:val="1"/>
          <w:numId w:val="105"/>
        </w:numPr>
        <w:jc w:val="both"/>
      </w:pPr>
      <w:r>
        <w:rPr>
          <w:color w:val="000000"/>
          <w:sz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r>
          <w:rPr>
            <w:color w:val="000080"/>
            <w:sz w:val="24"/>
            <w:u w:val="single"/>
          </w:rPr>
          <w:t>arts. 44 e 45 da Lei Complementar nº 123, de 2006</w:t>
        </w:r>
      </w:hyperlink>
      <w:r>
        <w:rPr>
          <w:color w:val="000000"/>
          <w:sz w:val="24"/>
        </w:rPr>
        <w:t xml:space="preserve">, regulamentada pelo </w:t>
      </w:r>
      <w:hyperlink r:id="rId20">
        <w:r>
          <w:rPr>
            <w:color w:val="000080"/>
            <w:sz w:val="24"/>
            <w:u w:val="single"/>
          </w:rPr>
          <w:t>Decreto nº 8.538, de 2015</w:t>
        </w:r>
      </w:hyperlink>
      <w:r>
        <w:rPr>
          <w:rFonts w:ascii="Times New Roman" w:eastAsia="Times New Roman" w:hAnsi="Times New Roman" w:cs="Times New Roman"/>
          <w:color w:val="000000"/>
          <w:sz w:val="24"/>
        </w:rPr>
        <w:t>.</w:t>
      </w:r>
    </w:p>
    <w:p w14:paraId="5208C54A" w14:textId="77777777" w:rsidR="001011E8" w:rsidRDefault="001011E8">
      <w:pPr>
        <w:widowControl/>
        <w:ind w:left="720"/>
      </w:pPr>
    </w:p>
    <w:p w14:paraId="35858DC9" w14:textId="77777777" w:rsidR="001011E8" w:rsidRDefault="00000000">
      <w:pPr>
        <w:widowControl/>
        <w:numPr>
          <w:ilvl w:val="2"/>
          <w:numId w:val="105"/>
        </w:numPr>
        <w:jc w:val="both"/>
      </w:pPr>
      <w:r>
        <w:rPr>
          <w:color w:val="000000"/>
          <w:sz w:val="24"/>
        </w:rPr>
        <w:t>Nessas condições, as propostas de microempresas e empresas de pequeno porte que se encontrarem na faixa de até 05% (cinco por cento) acima da melhor proposta ou melhor lance serão consideradas empatadas com a primeira colocada.</w:t>
      </w:r>
    </w:p>
    <w:p w14:paraId="5F9D330E" w14:textId="77777777" w:rsidR="001011E8" w:rsidRDefault="001011E8">
      <w:pPr>
        <w:widowControl/>
        <w:ind w:left="285"/>
        <w:jc w:val="both"/>
      </w:pPr>
    </w:p>
    <w:p w14:paraId="2CBC9487" w14:textId="77777777" w:rsidR="001011E8" w:rsidRDefault="00000000">
      <w:pPr>
        <w:widowControl/>
        <w:numPr>
          <w:ilvl w:val="2"/>
          <w:numId w:val="105"/>
        </w:numPr>
        <w:jc w:val="both"/>
      </w:pPr>
      <w:r>
        <w:rPr>
          <w:sz w:val="24"/>
        </w:rPr>
        <w:t xml:space="preserve">A melhor classificada nos termos do subitem anterior terá o direito de </w:t>
      </w:r>
      <w:r>
        <w:rPr>
          <w:b/>
          <w:sz w:val="24"/>
        </w:rPr>
        <w:t>encaminhar uma última oferta para desempate</w:t>
      </w:r>
      <w:r>
        <w:rPr>
          <w:sz w:val="24"/>
        </w:rPr>
        <w:t xml:space="preserve">, obrigatoriamente em valor inferior ao da primeira colocada, </w:t>
      </w:r>
      <w:r>
        <w:rPr>
          <w:b/>
          <w:sz w:val="24"/>
        </w:rPr>
        <w:t>no prazo de 5 (cinco) minutos controlados pelo sistema</w:t>
      </w:r>
      <w:r>
        <w:rPr>
          <w:sz w:val="24"/>
        </w:rPr>
        <w:t xml:space="preserve">, contados </w:t>
      </w:r>
      <w:r>
        <w:rPr>
          <w:b/>
          <w:sz w:val="24"/>
        </w:rPr>
        <w:t>após a comunicação automática para tanto</w:t>
      </w:r>
      <w:r>
        <w:rPr>
          <w:rFonts w:ascii="Times New Roman" w:eastAsia="Times New Roman" w:hAnsi="Times New Roman" w:cs="Times New Roman"/>
          <w:sz w:val="24"/>
        </w:rPr>
        <w:t>.</w:t>
      </w:r>
    </w:p>
    <w:p w14:paraId="599ABCDC" w14:textId="77777777" w:rsidR="001011E8" w:rsidRDefault="001011E8">
      <w:pPr>
        <w:widowControl/>
        <w:ind w:left="720"/>
      </w:pPr>
    </w:p>
    <w:p w14:paraId="204C1825" w14:textId="77777777" w:rsidR="001011E8" w:rsidRDefault="00000000">
      <w:pPr>
        <w:widowControl/>
        <w:numPr>
          <w:ilvl w:val="2"/>
          <w:numId w:val="105"/>
        </w:numPr>
        <w:jc w:val="both"/>
      </w:pPr>
      <w:r>
        <w:rPr>
          <w:color w:val="000000"/>
          <w:sz w:val="24"/>
        </w:rPr>
        <w:t>Caso a microempresa ou a empresa de pequeno porte melhor classificada desista ou não se manifeste no prazo estabelecido, serão convocadas as demais licitantes microempresa e empresa de pequeno porte que se encontrem naquele intervalo de 05% (cinco por cento), na ordem de classificação, para o exercício do mesmo direito, no prazo estabelecido no subitem anterior.</w:t>
      </w:r>
    </w:p>
    <w:p w14:paraId="2246FD37" w14:textId="77777777" w:rsidR="001011E8" w:rsidRDefault="001011E8">
      <w:pPr>
        <w:widowControl/>
        <w:ind w:left="720"/>
      </w:pPr>
    </w:p>
    <w:p w14:paraId="186CDC2F" w14:textId="77777777" w:rsidR="001011E8" w:rsidRDefault="00000000">
      <w:pPr>
        <w:widowControl/>
        <w:numPr>
          <w:ilvl w:val="2"/>
          <w:numId w:val="105"/>
        </w:numPr>
        <w:jc w:val="both"/>
      </w:pPr>
      <w:r>
        <w:rPr>
          <w:color w:val="000000"/>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347A934" w14:textId="77777777" w:rsidR="001011E8" w:rsidRDefault="001011E8">
      <w:pPr>
        <w:widowControl/>
        <w:ind w:left="720"/>
      </w:pPr>
    </w:p>
    <w:p w14:paraId="0F32F73A" w14:textId="77777777" w:rsidR="001011E8" w:rsidRDefault="00000000">
      <w:pPr>
        <w:widowControl/>
        <w:numPr>
          <w:ilvl w:val="1"/>
          <w:numId w:val="105"/>
        </w:numPr>
        <w:jc w:val="both"/>
      </w:pPr>
      <w:r>
        <w:rPr>
          <w:color w:val="000000"/>
          <w:sz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31431C8D" w14:textId="77777777" w:rsidR="001011E8" w:rsidRDefault="001011E8">
      <w:pPr>
        <w:widowControl/>
        <w:jc w:val="both"/>
      </w:pPr>
    </w:p>
    <w:p w14:paraId="76AB14B4" w14:textId="77777777" w:rsidR="001011E8" w:rsidRDefault="00000000">
      <w:pPr>
        <w:widowControl/>
        <w:numPr>
          <w:ilvl w:val="2"/>
          <w:numId w:val="105"/>
        </w:numPr>
        <w:jc w:val="both"/>
      </w:pPr>
      <w:r>
        <w:rPr>
          <w:color w:val="000000"/>
          <w:sz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C46222C" w14:textId="77777777" w:rsidR="001011E8" w:rsidRDefault="001011E8">
      <w:pPr>
        <w:widowControl/>
        <w:ind w:left="285"/>
        <w:jc w:val="both"/>
      </w:pPr>
    </w:p>
    <w:p w14:paraId="4999B14C" w14:textId="77777777" w:rsidR="001011E8" w:rsidRDefault="00000000">
      <w:pPr>
        <w:widowControl/>
        <w:numPr>
          <w:ilvl w:val="2"/>
          <w:numId w:val="105"/>
        </w:numPr>
        <w:jc w:val="both"/>
      </w:pPr>
      <w:r>
        <w:rPr>
          <w:rFonts w:ascii="Times New Roman" w:eastAsia="Times New Roman" w:hAnsi="Times New Roman" w:cs="Times New Roman"/>
          <w:color w:val="000000"/>
          <w:sz w:val="24"/>
        </w:rPr>
        <w:t xml:space="preserve">A </w:t>
      </w:r>
      <w:r>
        <w:rPr>
          <w:color w:val="000000"/>
          <w:sz w:val="24"/>
        </w:rPr>
        <w:t>negociação será realizada por meio do sistema, podendo ser acompanhada pelos demais licitantes.</w:t>
      </w:r>
    </w:p>
    <w:p w14:paraId="28339D1B" w14:textId="77777777" w:rsidR="001011E8" w:rsidRDefault="001011E8">
      <w:pPr>
        <w:widowControl/>
        <w:ind w:left="720"/>
      </w:pPr>
    </w:p>
    <w:p w14:paraId="5F1EEF3F" w14:textId="77777777" w:rsidR="001011E8" w:rsidRDefault="00000000">
      <w:pPr>
        <w:widowControl/>
        <w:numPr>
          <w:ilvl w:val="2"/>
          <w:numId w:val="105"/>
        </w:numPr>
        <w:jc w:val="both"/>
      </w:pPr>
      <w:r>
        <w:rPr>
          <w:color w:val="000000"/>
          <w:sz w:val="24"/>
        </w:rPr>
        <w:t>O resultado da negociação será divulgado a todos os licitantes e anexado aos autos do processo licitatório.</w:t>
      </w:r>
    </w:p>
    <w:p w14:paraId="40CD26F1" w14:textId="77777777" w:rsidR="001011E8" w:rsidRDefault="001011E8">
      <w:pPr>
        <w:widowControl/>
        <w:ind w:left="720"/>
      </w:pPr>
    </w:p>
    <w:p w14:paraId="195BCA56" w14:textId="77777777" w:rsidR="001011E8" w:rsidRDefault="00000000">
      <w:pPr>
        <w:widowControl/>
        <w:numPr>
          <w:ilvl w:val="2"/>
          <w:numId w:val="105"/>
        </w:numPr>
        <w:jc w:val="both"/>
      </w:pPr>
      <w:r>
        <w:rPr>
          <w:color w:val="000000"/>
          <w:sz w:val="24"/>
        </w:rPr>
        <w:t xml:space="preserve">O Agente de Contratação/Comissão solicitará ao licitante mais bem classificado que, no prazo de </w:t>
      </w:r>
      <w:r>
        <w:rPr>
          <w:b/>
          <w:sz w:val="24"/>
        </w:rPr>
        <w:t>2 (duas) horas,</w:t>
      </w:r>
      <w:r>
        <w:rPr>
          <w:sz w:val="24"/>
        </w:rPr>
        <w:t xml:space="preserve"> </w:t>
      </w:r>
      <w:r>
        <w:rPr>
          <w:b/>
          <w:color w:val="000000"/>
          <w:sz w:val="24"/>
        </w:rPr>
        <w:t>envie a proposta adequada ao último lance</w:t>
      </w:r>
      <w:r>
        <w:rPr>
          <w:color w:val="000000"/>
          <w:sz w:val="24"/>
        </w:rPr>
        <w:t xml:space="preserve"> ofertado após a negociação realizada, acompanhada, se for o caso, dos documentos complementares, quando necessários à confirmação daqueles exigidos neste Edital e já apresentados.</w:t>
      </w:r>
    </w:p>
    <w:p w14:paraId="716E1676" w14:textId="77777777" w:rsidR="001011E8" w:rsidRDefault="001011E8">
      <w:pPr>
        <w:widowControl/>
        <w:ind w:left="720"/>
      </w:pPr>
      <w:bookmarkStart w:id="18" w:name="_Hlk117016948"/>
      <w:bookmarkEnd w:id="18"/>
    </w:p>
    <w:p w14:paraId="2760A92D" w14:textId="77777777" w:rsidR="001011E8" w:rsidRDefault="00000000">
      <w:pPr>
        <w:widowControl/>
        <w:numPr>
          <w:ilvl w:val="2"/>
          <w:numId w:val="105"/>
        </w:numPr>
        <w:jc w:val="both"/>
      </w:pPr>
      <w:r>
        <w:rPr>
          <w:color w:val="000000"/>
          <w:sz w:val="24"/>
        </w:rPr>
        <w:t>É facultado ao Agente de Contratação/Comissão prorrogar o prazo estabelecido, a partir de solicitação fundamentada feita no chat pelo licitante, antes de findo o prazo.</w:t>
      </w:r>
    </w:p>
    <w:p w14:paraId="4246E403" w14:textId="77777777" w:rsidR="001011E8" w:rsidRDefault="001011E8">
      <w:pPr>
        <w:widowControl/>
        <w:ind w:left="720"/>
      </w:pPr>
    </w:p>
    <w:p w14:paraId="34A61790" w14:textId="77777777" w:rsidR="001011E8" w:rsidRDefault="00000000">
      <w:pPr>
        <w:widowControl/>
        <w:numPr>
          <w:ilvl w:val="1"/>
          <w:numId w:val="105"/>
        </w:numPr>
        <w:jc w:val="both"/>
      </w:pPr>
      <w:r>
        <w:rPr>
          <w:color w:val="000000"/>
          <w:sz w:val="24"/>
        </w:rPr>
        <w:t>Após a negociação do preço, o Agente de Contratação/Comissão iniciará a fase de aceitação e julgamento da proposta.</w:t>
      </w:r>
    </w:p>
    <w:p w14:paraId="62E2CC4C" w14:textId="77777777" w:rsidR="001011E8" w:rsidRDefault="001011E8">
      <w:pPr>
        <w:widowControl/>
        <w:jc w:val="both"/>
      </w:pPr>
    </w:p>
    <w:p w14:paraId="31C46969" w14:textId="77777777" w:rsidR="001011E8" w:rsidRDefault="00000000">
      <w:pPr>
        <w:keepNext/>
        <w:keepLines/>
        <w:widowControl/>
        <w:numPr>
          <w:ilvl w:val="0"/>
          <w:numId w:val="105"/>
        </w:numPr>
        <w:tabs>
          <w:tab w:val="left" w:pos="570"/>
        </w:tabs>
        <w:jc w:val="both"/>
        <w:outlineLvl w:val="0"/>
      </w:pPr>
      <w:bookmarkStart w:id="19" w:name="_Hlk82473550"/>
      <w:bookmarkEnd w:id="19"/>
      <w:r>
        <w:rPr>
          <w:b/>
          <w:color w:val="17365D"/>
          <w:sz w:val="24"/>
        </w:rPr>
        <w:t>DA FASE DE JULGAMENTO</w:t>
      </w:r>
    </w:p>
    <w:p w14:paraId="570CA6E7" w14:textId="77777777" w:rsidR="001011E8" w:rsidRDefault="001011E8">
      <w:pPr>
        <w:widowControl/>
      </w:pPr>
    </w:p>
    <w:p w14:paraId="1B6BC9E1" w14:textId="77777777" w:rsidR="001011E8" w:rsidRDefault="00000000">
      <w:pPr>
        <w:widowControl/>
        <w:numPr>
          <w:ilvl w:val="1"/>
          <w:numId w:val="105"/>
        </w:numPr>
        <w:jc w:val="both"/>
      </w:pPr>
      <w:bookmarkStart w:id="20" w:name="_Ref117019424"/>
      <w:bookmarkEnd w:id="20"/>
      <w:r>
        <w:rPr>
          <w:color w:val="000000"/>
          <w:sz w:val="24"/>
        </w:rPr>
        <w:t xml:space="preserve">Encerrada a etapa de negociação, o Agente de contratação/Comissão verificará se o licitante provisoriamente classificado em primeiro lugar atende às condições de participação no certame, conforme previsto no </w:t>
      </w:r>
      <w:hyperlink r:id="rId21" w:anchor="art14">
        <w:r>
          <w:rPr>
            <w:color w:val="000080"/>
            <w:sz w:val="24"/>
            <w:u w:val="single"/>
          </w:rPr>
          <w:t>art. 14 da Lei nº 14.133/2021</w:t>
        </w:r>
      </w:hyperlink>
      <w:r>
        <w:rPr>
          <w:color w:val="000000"/>
          <w:sz w:val="24"/>
        </w:rPr>
        <w:t xml:space="preserve">, legislação correlata e no </w:t>
      </w:r>
      <w:r>
        <w:rPr>
          <w:sz w:val="24"/>
        </w:rPr>
        <w:t>item 2.10 do edital, especialmente quanto à existência de sanção que impeça a participação no certame ou a futura contratação,</w:t>
      </w:r>
      <w:r>
        <w:rPr>
          <w:color w:val="000000"/>
          <w:sz w:val="24"/>
        </w:rPr>
        <w:t xml:space="preserve"> mediante a consulta aos seguintes cadastros:</w:t>
      </w:r>
    </w:p>
    <w:p w14:paraId="112C8E0A" w14:textId="77777777" w:rsidR="001011E8" w:rsidRDefault="001011E8">
      <w:pPr>
        <w:widowControl/>
        <w:jc w:val="both"/>
      </w:pPr>
    </w:p>
    <w:p w14:paraId="7551CC2D" w14:textId="77777777" w:rsidR="001011E8" w:rsidRDefault="00000000">
      <w:pPr>
        <w:widowControl/>
        <w:numPr>
          <w:ilvl w:val="2"/>
          <w:numId w:val="105"/>
        </w:numPr>
        <w:jc w:val="both"/>
      </w:pPr>
      <w:r>
        <w:rPr>
          <w:sz w:val="24"/>
        </w:rPr>
        <w:t xml:space="preserve">SICAF;  </w:t>
      </w:r>
    </w:p>
    <w:p w14:paraId="5E12E38A" w14:textId="77777777" w:rsidR="001011E8" w:rsidRDefault="001011E8">
      <w:pPr>
        <w:widowControl/>
        <w:ind w:left="285"/>
        <w:jc w:val="both"/>
      </w:pPr>
    </w:p>
    <w:p w14:paraId="15B01574" w14:textId="77777777" w:rsidR="001011E8" w:rsidRDefault="00000000">
      <w:pPr>
        <w:widowControl/>
        <w:numPr>
          <w:ilvl w:val="2"/>
          <w:numId w:val="105"/>
        </w:numPr>
        <w:jc w:val="both"/>
      </w:pPr>
      <w:r>
        <w:rPr>
          <w:sz w:val="24"/>
        </w:rPr>
        <w:t>Cadastro Nacional de Empresas Inidôneas e Suspensas - CEIS, mantido pela Controladoria-Geral da União (</w:t>
      </w:r>
      <w:hyperlink r:id="rId22">
        <w:r>
          <w:rPr>
            <w:sz w:val="24"/>
            <w:u w:val="single"/>
          </w:rPr>
          <w:t>https://www.portaltransparencia.gov.br/sancoes/ceis</w:t>
        </w:r>
      </w:hyperlink>
      <w:r>
        <w:rPr>
          <w:sz w:val="24"/>
        </w:rPr>
        <w:t xml:space="preserve">); e </w:t>
      </w:r>
    </w:p>
    <w:p w14:paraId="1F33C155" w14:textId="77777777" w:rsidR="001011E8" w:rsidRDefault="001011E8">
      <w:pPr>
        <w:widowControl/>
        <w:ind w:left="720"/>
      </w:pPr>
    </w:p>
    <w:p w14:paraId="1F8CAA94" w14:textId="77777777" w:rsidR="001011E8" w:rsidRDefault="00000000">
      <w:pPr>
        <w:widowControl/>
        <w:numPr>
          <w:ilvl w:val="2"/>
          <w:numId w:val="105"/>
        </w:numPr>
        <w:jc w:val="both"/>
      </w:pPr>
      <w:r>
        <w:rPr>
          <w:sz w:val="24"/>
        </w:rPr>
        <w:t>Cadastro Nacional de Empresas Punidas – CNEP, mantido pela Controladoria-Geral da União (</w:t>
      </w:r>
      <w:hyperlink r:id="rId23">
        <w:r>
          <w:rPr>
            <w:sz w:val="24"/>
            <w:u w:val="single"/>
          </w:rPr>
          <w:t>https://www.portaltransparencia.gov.br/sancoes/cnep</w:t>
        </w:r>
      </w:hyperlink>
      <w:r>
        <w:rPr>
          <w:sz w:val="24"/>
        </w:rPr>
        <w:t>).</w:t>
      </w:r>
    </w:p>
    <w:p w14:paraId="7278BB4A" w14:textId="77777777" w:rsidR="001011E8" w:rsidRDefault="001011E8">
      <w:pPr>
        <w:widowControl/>
        <w:ind w:left="720"/>
      </w:pPr>
    </w:p>
    <w:p w14:paraId="1CB609AF" w14:textId="77777777" w:rsidR="001011E8" w:rsidRDefault="00000000">
      <w:pPr>
        <w:widowControl/>
        <w:numPr>
          <w:ilvl w:val="1"/>
          <w:numId w:val="105"/>
        </w:numPr>
        <w:jc w:val="both"/>
      </w:pPr>
      <w:r>
        <w:rPr>
          <w:sz w:val="24"/>
        </w:rPr>
        <w:t xml:space="preserve">A consulta aos cadastros será realizada em nome da empresa licitante e também de seu sócio majoritário, por força da vedação de que trata o </w:t>
      </w:r>
      <w:hyperlink r:id="rId24" w:anchor=":~:text=às%20seguintes%20cominações:-,Art.,nº%2012.120,%20de%202009).">
        <w:r>
          <w:rPr>
            <w:sz w:val="24"/>
            <w:u w:val="single"/>
          </w:rPr>
          <w:t>artigo 12 da Lei n° 8.429, de 1992</w:t>
        </w:r>
      </w:hyperlink>
      <w:r>
        <w:rPr>
          <w:rFonts w:ascii="Times New Roman" w:eastAsia="Times New Roman" w:hAnsi="Times New Roman" w:cs="Times New Roman"/>
          <w:sz w:val="24"/>
        </w:rPr>
        <w:t>.</w:t>
      </w:r>
    </w:p>
    <w:p w14:paraId="0E9E4589" w14:textId="77777777" w:rsidR="001011E8" w:rsidRDefault="001011E8">
      <w:pPr>
        <w:widowControl/>
        <w:jc w:val="both"/>
      </w:pPr>
    </w:p>
    <w:p w14:paraId="68DE4CC5" w14:textId="77777777" w:rsidR="001011E8" w:rsidRDefault="00000000">
      <w:pPr>
        <w:widowControl/>
        <w:numPr>
          <w:ilvl w:val="1"/>
          <w:numId w:val="105"/>
        </w:numPr>
        <w:jc w:val="both"/>
      </w:pPr>
      <w:r>
        <w:rPr>
          <w:sz w:val="24"/>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5" w:anchor="art29">
        <w:r>
          <w:rPr>
            <w:sz w:val="24"/>
            <w:u w:val="single"/>
          </w:rPr>
          <w:t xml:space="preserve">IN nº 3/2018, art. 29, </w:t>
        </w:r>
        <w:r>
          <w:rPr>
            <w:i/>
            <w:sz w:val="24"/>
            <w:u w:val="single"/>
          </w:rPr>
          <w:t>caput</w:t>
        </w:r>
      </w:hyperlink>
      <w:r>
        <w:rPr>
          <w:sz w:val="24"/>
        </w:rPr>
        <w:t>)</w:t>
      </w:r>
    </w:p>
    <w:p w14:paraId="3333FDA8" w14:textId="77777777" w:rsidR="001011E8" w:rsidRDefault="001011E8">
      <w:pPr>
        <w:widowControl/>
        <w:ind w:left="720"/>
      </w:pPr>
    </w:p>
    <w:p w14:paraId="6C96D292" w14:textId="77777777" w:rsidR="001011E8" w:rsidRDefault="00000000">
      <w:pPr>
        <w:widowControl/>
        <w:numPr>
          <w:ilvl w:val="2"/>
          <w:numId w:val="105"/>
        </w:numPr>
        <w:jc w:val="both"/>
      </w:pPr>
      <w:r>
        <w:rPr>
          <w:sz w:val="24"/>
        </w:rPr>
        <w:lastRenderedPageBreak/>
        <w:t>A tentativa de burla será verificada por meio dos vínculos societários, linhas de fornecimento similares, dentre outros. (</w:t>
      </w:r>
      <w:hyperlink r:id="rId26">
        <w:r>
          <w:rPr>
            <w:sz w:val="24"/>
            <w:u w:val="single"/>
          </w:rPr>
          <w:t>IN nº 3/2018, art. 29, §1º</w:t>
        </w:r>
      </w:hyperlink>
      <w:r>
        <w:rPr>
          <w:sz w:val="24"/>
        </w:rPr>
        <w:t>).</w:t>
      </w:r>
    </w:p>
    <w:p w14:paraId="7119223F" w14:textId="77777777" w:rsidR="001011E8" w:rsidRDefault="001011E8">
      <w:pPr>
        <w:widowControl/>
        <w:ind w:left="285"/>
        <w:jc w:val="both"/>
      </w:pPr>
    </w:p>
    <w:p w14:paraId="6C43CAC9" w14:textId="77777777" w:rsidR="001011E8" w:rsidRDefault="00000000">
      <w:pPr>
        <w:widowControl/>
        <w:numPr>
          <w:ilvl w:val="2"/>
          <w:numId w:val="105"/>
        </w:numPr>
        <w:jc w:val="both"/>
      </w:pPr>
      <w:r>
        <w:rPr>
          <w:sz w:val="24"/>
        </w:rPr>
        <w:t>O licitante será convocado para manifestação previamente a uma eventual desclassificação. (</w:t>
      </w:r>
      <w:hyperlink r:id="rId27">
        <w:r>
          <w:rPr>
            <w:sz w:val="24"/>
            <w:u w:val="single"/>
          </w:rPr>
          <w:t>IN nº 3/2018, art. 29, §2º</w:t>
        </w:r>
      </w:hyperlink>
      <w:r>
        <w:rPr>
          <w:sz w:val="24"/>
        </w:rPr>
        <w:t>).</w:t>
      </w:r>
    </w:p>
    <w:p w14:paraId="7FC7839E" w14:textId="77777777" w:rsidR="001011E8" w:rsidRDefault="001011E8">
      <w:pPr>
        <w:widowControl/>
        <w:ind w:left="720"/>
      </w:pPr>
    </w:p>
    <w:p w14:paraId="24113551" w14:textId="77777777" w:rsidR="001011E8" w:rsidRDefault="00000000">
      <w:pPr>
        <w:widowControl/>
        <w:numPr>
          <w:ilvl w:val="2"/>
          <w:numId w:val="105"/>
        </w:numPr>
        <w:jc w:val="both"/>
      </w:pPr>
      <w:r>
        <w:rPr>
          <w:sz w:val="24"/>
        </w:rPr>
        <w:t>Constatada a existência de sanção, o licitante será reputado inabilitado, por falta de condição de participação.</w:t>
      </w:r>
    </w:p>
    <w:p w14:paraId="43373413" w14:textId="77777777" w:rsidR="001011E8" w:rsidRDefault="001011E8">
      <w:pPr>
        <w:widowControl/>
        <w:ind w:left="720"/>
      </w:pPr>
    </w:p>
    <w:p w14:paraId="37D599F7" w14:textId="77777777" w:rsidR="001011E8" w:rsidRDefault="00000000">
      <w:pPr>
        <w:widowControl/>
        <w:numPr>
          <w:ilvl w:val="1"/>
          <w:numId w:val="105"/>
        </w:numPr>
        <w:jc w:val="both"/>
      </w:pPr>
      <w:r>
        <w:rPr>
          <w:sz w:val="24"/>
        </w:rPr>
        <w:t>Na hipótese de inversão das fases de habilitação e julgamento, caso atendidas as condições de participação, será iniciado o procedimento de habilitação.</w:t>
      </w:r>
    </w:p>
    <w:p w14:paraId="18806323" w14:textId="77777777" w:rsidR="001011E8" w:rsidRDefault="001011E8">
      <w:pPr>
        <w:widowControl/>
        <w:jc w:val="both"/>
      </w:pPr>
    </w:p>
    <w:p w14:paraId="1067F75B" w14:textId="4547AA7E" w:rsidR="001011E8" w:rsidRDefault="00000000">
      <w:pPr>
        <w:widowControl/>
        <w:numPr>
          <w:ilvl w:val="1"/>
          <w:numId w:val="105"/>
        </w:numPr>
        <w:jc w:val="both"/>
      </w:pPr>
      <w:r>
        <w:rPr>
          <w:sz w:val="24"/>
        </w:rPr>
        <w:t xml:space="preserve">Caso o licitante provisoriamente classificado em primeiro lugar tenha se utilizado de algum tratamento favorecido às ME/EPPs, o Agente de Contratação/Comissão verificará se faz jus ao benefício, em conformidade com </w:t>
      </w:r>
      <w:r w:rsidR="00965B9B">
        <w:rPr>
          <w:sz w:val="24"/>
        </w:rPr>
        <w:t>o</w:t>
      </w:r>
      <w:r>
        <w:rPr>
          <w:sz w:val="24"/>
        </w:rPr>
        <w:t xml:space="preserve"> item 3.9 deste edital.</w:t>
      </w:r>
    </w:p>
    <w:p w14:paraId="7F891607" w14:textId="77777777" w:rsidR="001011E8" w:rsidRDefault="001011E8">
      <w:pPr>
        <w:widowControl/>
        <w:ind w:left="720"/>
      </w:pPr>
    </w:p>
    <w:p w14:paraId="491EFEAE" w14:textId="77777777" w:rsidR="001011E8" w:rsidRDefault="00000000">
      <w:pPr>
        <w:widowControl/>
        <w:numPr>
          <w:ilvl w:val="1"/>
          <w:numId w:val="105"/>
        </w:numPr>
        <w:jc w:val="both"/>
      </w:pPr>
      <w:r>
        <w:rPr>
          <w:color w:val="000000"/>
          <w:sz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8" w:anchor="art29">
        <w:r>
          <w:rPr>
            <w:color w:val="000080"/>
            <w:sz w:val="24"/>
            <w:u w:val="single"/>
          </w:rPr>
          <w:t>artigo 29 a 35 da IN SEGES nº 73, de 30 de setembro de 2022</w:t>
        </w:r>
      </w:hyperlink>
      <w:r>
        <w:rPr>
          <w:rFonts w:ascii="Times New Roman" w:eastAsia="Times New Roman" w:hAnsi="Times New Roman" w:cs="Times New Roman"/>
          <w:color w:val="000000"/>
          <w:sz w:val="24"/>
        </w:rPr>
        <w:t>.</w:t>
      </w:r>
    </w:p>
    <w:p w14:paraId="451D4808" w14:textId="77777777" w:rsidR="001011E8" w:rsidRDefault="001011E8">
      <w:pPr>
        <w:widowControl/>
        <w:ind w:left="720"/>
      </w:pPr>
    </w:p>
    <w:p w14:paraId="0F612730" w14:textId="77777777" w:rsidR="001011E8" w:rsidRDefault="00000000">
      <w:pPr>
        <w:widowControl/>
        <w:numPr>
          <w:ilvl w:val="1"/>
          <w:numId w:val="105"/>
        </w:numPr>
        <w:jc w:val="both"/>
      </w:pPr>
      <w:r>
        <w:rPr>
          <w:color w:val="000000"/>
          <w:sz w:val="24"/>
        </w:rPr>
        <w:t xml:space="preserve">Será desclassificada a proposta vencedora que: </w:t>
      </w:r>
    </w:p>
    <w:p w14:paraId="1D290C78" w14:textId="77777777" w:rsidR="001011E8" w:rsidRDefault="001011E8">
      <w:pPr>
        <w:widowControl/>
        <w:ind w:left="720"/>
      </w:pPr>
    </w:p>
    <w:p w14:paraId="4AD01BA1" w14:textId="77777777" w:rsidR="001011E8" w:rsidRDefault="00000000">
      <w:pPr>
        <w:widowControl/>
        <w:numPr>
          <w:ilvl w:val="2"/>
          <w:numId w:val="105"/>
        </w:numPr>
        <w:jc w:val="both"/>
      </w:pPr>
      <w:r>
        <w:rPr>
          <w:color w:val="000000"/>
          <w:sz w:val="24"/>
        </w:rPr>
        <w:t>contiver vícios insanáveis;</w:t>
      </w:r>
    </w:p>
    <w:p w14:paraId="2CC0C6A2" w14:textId="77777777" w:rsidR="001011E8" w:rsidRDefault="001011E8">
      <w:pPr>
        <w:widowControl/>
        <w:ind w:left="285"/>
        <w:jc w:val="both"/>
      </w:pPr>
    </w:p>
    <w:p w14:paraId="7A90F1D7" w14:textId="77777777" w:rsidR="001011E8" w:rsidRDefault="00000000">
      <w:pPr>
        <w:widowControl/>
        <w:numPr>
          <w:ilvl w:val="2"/>
          <w:numId w:val="105"/>
        </w:numPr>
        <w:jc w:val="both"/>
      </w:pPr>
      <w:r>
        <w:rPr>
          <w:color w:val="000000"/>
          <w:sz w:val="24"/>
        </w:rPr>
        <w:t>não obedecer às especificações técnicas contidas no Termo de Referência;</w:t>
      </w:r>
    </w:p>
    <w:p w14:paraId="259ABFC4" w14:textId="77777777" w:rsidR="001011E8" w:rsidRDefault="001011E8">
      <w:pPr>
        <w:widowControl/>
        <w:ind w:left="720"/>
      </w:pPr>
    </w:p>
    <w:p w14:paraId="3CBB8304" w14:textId="77777777" w:rsidR="001011E8" w:rsidRDefault="001011E8">
      <w:pPr>
        <w:widowControl/>
        <w:ind w:left="285"/>
        <w:jc w:val="both"/>
      </w:pPr>
    </w:p>
    <w:p w14:paraId="009E0EDE" w14:textId="77777777" w:rsidR="001011E8" w:rsidRDefault="00000000">
      <w:pPr>
        <w:widowControl/>
        <w:numPr>
          <w:ilvl w:val="2"/>
          <w:numId w:val="105"/>
        </w:numPr>
        <w:jc w:val="both"/>
      </w:pPr>
      <w:r>
        <w:rPr>
          <w:color w:val="000000"/>
          <w:sz w:val="24"/>
        </w:rPr>
        <w:t>apresentar preços inexequíveis ou permanecerem acima do preço máximo definido para a contratação;</w:t>
      </w:r>
    </w:p>
    <w:p w14:paraId="4AAD0907" w14:textId="77777777" w:rsidR="001011E8" w:rsidRDefault="001011E8">
      <w:pPr>
        <w:widowControl/>
        <w:ind w:left="285"/>
        <w:jc w:val="both"/>
      </w:pPr>
    </w:p>
    <w:p w14:paraId="6B403C17" w14:textId="77777777" w:rsidR="001011E8" w:rsidRDefault="00000000">
      <w:pPr>
        <w:widowControl/>
        <w:numPr>
          <w:ilvl w:val="2"/>
          <w:numId w:val="105"/>
        </w:numPr>
        <w:jc w:val="both"/>
      </w:pPr>
      <w:r>
        <w:rPr>
          <w:color w:val="000000"/>
          <w:sz w:val="24"/>
        </w:rPr>
        <w:t>não tiverem sua exequibilidade demonstrada, quando exigido pela Administração;</w:t>
      </w:r>
    </w:p>
    <w:p w14:paraId="1A4E2EE7" w14:textId="77777777" w:rsidR="001011E8" w:rsidRDefault="001011E8">
      <w:pPr>
        <w:widowControl/>
        <w:ind w:left="720"/>
      </w:pPr>
    </w:p>
    <w:p w14:paraId="446A00CD" w14:textId="77777777" w:rsidR="001011E8" w:rsidRDefault="00000000">
      <w:pPr>
        <w:widowControl/>
        <w:numPr>
          <w:ilvl w:val="2"/>
          <w:numId w:val="105"/>
        </w:numPr>
        <w:jc w:val="both"/>
      </w:pPr>
      <w:r>
        <w:rPr>
          <w:color w:val="000000"/>
          <w:sz w:val="24"/>
        </w:rPr>
        <w:t>apresentar desconformidade com quaisquer outras exigências deste Edital ou seus anexos, desde que insanável.</w:t>
      </w:r>
    </w:p>
    <w:p w14:paraId="31AD8ABF" w14:textId="77777777" w:rsidR="001011E8" w:rsidRDefault="001011E8">
      <w:pPr>
        <w:widowControl/>
        <w:ind w:left="720"/>
      </w:pPr>
    </w:p>
    <w:p w14:paraId="69B085CB" w14:textId="77777777" w:rsidR="001011E8" w:rsidRDefault="00000000">
      <w:pPr>
        <w:widowControl/>
        <w:numPr>
          <w:ilvl w:val="1"/>
          <w:numId w:val="105"/>
        </w:numPr>
        <w:jc w:val="both"/>
      </w:pPr>
      <w:r>
        <w:rPr>
          <w:color w:val="000000"/>
          <w:sz w:val="24"/>
        </w:rPr>
        <w:t xml:space="preserve">No caso de bens e serviços em geral, é </w:t>
      </w:r>
      <w:r>
        <w:rPr>
          <w:b/>
          <w:color w:val="000000"/>
          <w:sz w:val="24"/>
        </w:rPr>
        <w:t>indício de inexequibilidade</w:t>
      </w:r>
      <w:r>
        <w:rPr>
          <w:color w:val="000000"/>
          <w:sz w:val="24"/>
        </w:rPr>
        <w:t xml:space="preserve"> das propostas </w:t>
      </w:r>
      <w:r>
        <w:rPr>
          <w:b/>
          <w:color w:val="000000"/>
          <w:sz w:val="24"/>
        </w:rPr>
        <w:t xml:space="preserve">valores inferiores a 50% (cinquenta por cento) do valor orçado </w:t>
      </w:r>
      <w:r>
        <w:rPr>
          <w:color w:val="000000"/>
          <w:sz w:val="24"/>
        </w:rPr>
        <w:t>pela Administração.</w:t>
      </w:r>
    </w:p>
    <w:p w14:paraId="3409B6BB" w14:textId="77777777" w:rsidR="001011E8" w:rsidRDefault="001011E8">
      <w:pPr>
        <w:widowControl/>
        <w:jc w:val="both"/>
      </w:pPr>
    </w:p>
    <w:p w14:paraId="73B3F2AE" w14:textId="77777777" w:rsidR="001011E8" w:rsidRDefault="00000000">
      <w:pPr>
        <w:widowControl/>
        <w:numPr>
          <w:ilvl w:val="2"/>
          <w:numId w:val="105"/>
        </w:numPr>
        <w:jc w:val="both"/>
      </w:pPr>
      <w:r>
        <w:rPr>
          <w:color w:val="000000"/>
          <w:sz w:val="24"/>
        </w:rPr>
        <w:t xml:space="preserve">A inexequibilidade, na hipótese de que trata o </w:t>
      </w:r>
      <w:r>
        <w:rPr>
          <w:b/>
          <w:color w:val="000000"/>
          <w:sz w:val="24"/>
        </w:rPr>
        <w:t>caput</w:t>
      </w:r>
      <w:r>
        <w:rPr>
          <w:color w:val="000000"/>
          <w:sz w:val="24"/>
        </w:rPr>
        <w:t>, só será considerada após diligência do Agente de Contratação/Comissão, que comprove:</w:t>
      </w:r>
    </w:p>
    <w:p w14:paraId="5971F9BE" w14:textId="77777777" w:rsidR="001011E8" w:rsidRDefault="001011E8">
      <w:pPr>
        <w:widowControl/>
        <w:ind w:left="285"/>
        <w:jc w:val="both"/>
      </w:pPr>
    </w:p>
    <w:p w14:paraId="0486C3AC" w14:textId="77777777" w:rsidR="001011E8" w:rsidRDefault="00000000">
      <w:pPr>
        <w:widowControl/>
        <w:numPr>
          <w:ilvl w:val="3"/>
          <w:numId w:val="105"/>
        </w:numPr>
        <w:jc w:val="both"/>
      </w:pPr>
      <w:r>
        <w:rPr>
          <w:sz w:val="24"/>
        </w:rPr>
        <w:t>que o custo do licitante ultrapassa o valor da proposta; e</w:t>
      </w:r>
    </w:p>
    <w:p w14:paraId="410D4233" w14:textId="77777777" w:rsidR="001011E8" w:rsidRDefault="001011E8">
      <w:pPr>
        <w:widowControl/>
        <w:ind w:left="570"/>
        <w:jc w:val="both"/>
      </w:pPr>
    </w:p>
    <w:p w14:paraId="34B17884" w14:textId="77777777" w:rsidR="001011E8" w:rsidRDefault="00000000">
      <w:pPr>
        <w:widowControl/>
        <w:numPr>
          <w:ilvl w:val="3"/>
          <w:numId w:val="105"/>
        </w:numPr>
        <w:jc w:val="both"/>
      </w:pPr>
      <w:r>
        <w:rPr>
          <w:sz w:val="24"/>
        </w:rPr>
        <w:t>inexistirem custos de oportunidade capazes de justificar o vulto da oferta.</w:t>
      </w:r>
    </w:p>
    <w:p w14:paraId="17693F90" w14:textId="77777777" w:rsidR="001011E8" w:rsidRDefault="001011E8">
      <w:pPr>
        <w:widowControl/>
        <w:ind w:left="285"/>
        <w:jc w:val="both"/>
      </w:pPr>
    </w:p>
    <w:p w14:paraId="3BB84876" w14:textId="77777777" w:rsidR="001011E8" w:rsidRDefault="00000000">
      <w:pPr>
        <w:widowControl/>
        <w:numPr>
          <w:ilvl w:val="1"/>
          <w:numId w:val="105"/>
        </w:numPr>
        <w:jc w:val="both"/>
      </w:pPr>
      <w:r>
        <w:rPr>
          <w:color w:val="000000"/>
          <w:sz w:val="24"/>
        </w:rPr>
        <w:lastRenderedPageBreak/>
        <w:t xml:space="preserve"> Se houver indícios de inexequibilidade da proposta de preço, ou em caso da necessidade de esclarecimentos complementares, poderão ser efetuadas diligências, para que a empresa comprove a exequibilidade da proposta.</w:t>
      </w:r>
    </w:p>
    <w:p w14:paraId="27C0A5D8" w14:textId="77777777" w:rsidR="001011E8" w:rsidRDefault="001011E8">
      <w:pPr>
        <w:widowControl/>
        <w:ind w:left="720"/>
      </w:pPr>
    </w:p>
    <w:p w14:paraId="24A7142E" w14:textId="77777777" w:rsidR="001011E8" w:rsidRDefault="00000000">
      <w:pPr>
        <w:widowControl/>
        <w:numPr>
          <w:ilvl w:val="1"/>
          <w:numId w:val="105"/>
        </w:numPr>
        <w:jc w:val="both"/>
      </w:pPr>
      <w:r>
        <w:rPr>
          <w:b/>
          <w:color w:val="000000"/>
          <w:sz w:val="24"/>
        </w:rPr>
        <w:t>Para fins de análise da proposta quanto ao cumprimento das especificações do objeto, poderá ser colhida a manifestação escrita do setor requisitante do serviço ou da área especializada no objeto.</w:t>
      </w:r>
    </w:p>
    <w:p w14:paraId="38BDF1D7" w14:textId="77777777" w:rsidR="001011E8" w:rsidRDefault="001011E8">
      <w:pPr>
        <w:widowControl/>
        <w:jc w:val="both"/>
      </w:pPr>
    </w:p>
    <w:p w14:paraId="69F3A9BB" w14:textId="77777777" w:rsidR="001011E8" w:rsidRDefault="00000000">
      <w:pPr>
        <w:widowControl/>
        <w:numPr>
          <w:ilvl w:val="1"/>
          <w:numId w:val="105"/>
        </w:numPr>
        <w:jc w:val="both"/>
      </w:pPr>
      <w:r>
        <w:rPr>
          <w:color w:val="000000"/>
          <w:sz w:val="24"/>
        </w:rPr>
        <w:t>Caso o Termo de Referência exija a apresentação de amostra, o licitante classificado em primeiro lugar deverá apresentá-la, sob pena de não aceitação da proposta.</w:t>
      </w:r>
    </w:p>
    <w:p w14:paraId="43C368F7" w14:textId="77777777" w:rsidR="001011E8" w:rsidRDefault="001011E8">
      <w:pPr>
        <w:widowControl/>
        <w:ind w:left="720"/>
      </w:pPr>
    </w:p>
    <w:p w14:paraId="3A9E9323" w14:textId="77777777" w:rsidR="001011E8" w:rsidRDefault="00000000">
      <w:pPr>
        <w:widowControl/>
        <w:numPr>
          <w:ilvl w:val="1"/>
          <w:numId w:val="105"/>
        </w:numPr>
        <w:jc w:val="both"/>
      </w:pPr>
      <w:r>
        <w:rPr>
          <w:color w:val="000000"/>
          <w:sz w:val="24"/>
        </w:rPr>
        <w:t>Por meio de mensagem no sistema, será divulgado o local e horário de realização do procedimento para a avaliação das amostras, cuja presença será facultada a todos os interessados, incluindo os demais licitantes.</w:t>
      </w:r>
    </w:p>
    <w:p w14:paraId="707F8386" w14:textId="77777777" w:rsidR="001011E8" w:rsidRDefault="001011E8">
      <w:pPr>
        <w:widowControl/>
        <w:jc w:val="both"/>
      </w:pPr>
    </w:p>
    <w:p w14:paraId="66E59567" w14:textId="77777777" w:rsidR="001011E8" w:rsidRDefault="00000000">
      <w:pPr>
        <w:widowControl/>
        <w:numPr>
          <w:ilvl w:val="1"/>
          <w:numId w:val="105"/>
        </w:numPr>
        <w:jc w:val="both"/>
      </w:pPr>
      <w:r>
        <w:rPr>
          <w:color w:val="000000"/>
          <w:sz w:val="24"/>
        </w:rPr>
        <w:t>Os resultados das avaliações serão divulgados por meio de mensagem no sistema.</w:t>
      </w:r>
    </w:p>
    <w:p w14:paraId="10A175A6" w14:textId="77777777" w:rsidR="001011E8" w:rsidRDefault="001011E8">
      <w:pPr>
        <w:widowControl/>
        <w:ind w:left="720"/>
      </w:pPr>
    </w:p>
    <w:p w14:paraId="1D2B23FE" w14:textId="77777777" w:rsidR="001011E8" w:rsidRDefault="00000000">
      <w:pPr>
        <w:widowControl/>
        <w:numPr>
          <w:ilvl w:val="1"/>
          <w:numId w:val="105"/>
        </w:numPr>
        <w:jc w:val="both"/>
      </w:pPr>
      <w:r>
        <w:rPr>
          <w:color w:val="000000"/>
          <w:sz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1B109414" w14:textId="77777777" w:rsidR="001011E8" w:rsidRDefault="001011E8">
      <w:pPr>
        <w:widowControl/>
        <w:ind w:left="720"/>
      </w:pPr>
    </w:p>
    <w:p w14:paraId="660D7DB5" w14:textId="77777777" w:rsidR="001011E8" w:rsidRDefault="00000000">
      <w:pPr>
        <w:widowControl/>
        <w:numPr>
          <w:ilvl w:val="1"/>
          <w:numId w:val="105"/>
        </w:numPr>
        <w:jc w:val="both"/>
      </w:pPr>
      <w:r>
        <w:rPr>
          <w:color w:val="000000"/>
          <w:sz w:val="24"/>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2E9C7CAB" w14:textId="77777777" w:rsidR="001011E8" w:rsidRDefault="001011E8">
      <w:pPr>
        <w:widowControl/>
        <w:ind w:left="720"/>
      </w:pPr>
    </w:p>
    <w:p w14:paraId="446785E3" w14:textId="77777777" w:rsidR="001011E8" w:rsidRDefault="001011E8">
      <w:pPr>
        <w:widowControl/>
        <w:jc w:val="both"/>
      </w:pPr>
    </w:p>
    <w:p w14:paraId="5288202B" w14:textId="77777777" w:rsidR="001011E8" w:rsidRDefault="00000000">
      <w:pPr>
        <w:keepNext/>
        <w:keepLines/>
        <w:widowControl/>
        <w:numPr>
          <w:ilvl w:val="0"/>
          <w:numId w:val="105"/>
        </w:numPr>
        <w:tabs>
          <w:tab w:val="left" w:pos="570"/>
        </w:tabs>
        <w:jc w:val="both"/>
        <w:outlineLvl w:val="0"/>
      </w:pPr>
      <w:bookmarkStart w:id="21" w:name="_Toc156989489"/>
      <w:bookmarkEnd w:id="21"/>
      <w:r>
        <w:rPr>
          <w:b/>
          <w:color w:val="17365D"/>
          <w:sz w:val="24"/>
        </w:rPr>
        <w:t>DA FASE DE HABILITAÇÃO</w:t>
      </w:r>
    </w:p>
    <w:p w14:paraId="4B46EF22" w14:textId="77777777" w:rsidR="001011E8" w:rsidRDefault="001011E8">
      <w:pPr>
        <w:widowControl/>
      </w:pPr>
    </w:p>
    <w:p w14:paraId="7B50B933" w14:textId="77777777" w:rsidR="001011E8" w:rsidRDefault="00000000">
      <w:pPr>
        <w:widowControl/>
        <w:numPr>
          <w:ilvl w:val="1"/>
          <w:numId w:val="105"/>
        </w:numPr>
        <w:jc w:val="both"/>
      </w:pPr>
      <w:r>
        <w:rPr>
          <w:color w:val="000000"/>
          <w:sz w:val="24"/>
        </w:rPr>
        <w:t xml:space="preserve">Os documentos previstos no Termo de Referência, necessários e suficientes para demonstrar a capacidade do licitante de realizar o objeto da licitação, serão exigidos para fins de habilitação, nos termos dos </w:t>
      </w:r>
      <w:hyperlink r:id="rId29" w:anchor="art62">
        <w:r>
          <w:rPr>
            <w:color w:val="000080"/>
            <w:sz w:val="24"/>
            <w:u w:val="single"/>
          </w:rPr>
          <w:t>arts. 62 a 70 da Lei nº 14.133, de 2021</w:t>
        </w:r>
      </w:hyperlink>
      <w:r>
        <w:rPr>
          <w:rFonts w:ascii="Times New Roman" w:eastAsia="Times New Roman" w:hAnsi="Times New Roman" w:cs="Times New Roman"/>
          <w:color w:val="000000"/>
          <w:sz w:val="24"/>
        </w:rPr>
        <w:t>.</w:t>
      </w:r>
    </w:p>
    <w:p w14:paraId="62DDCF2A" w14:textId="77777777" w:rsidR="001011E8" w:rsidRDefault="001011E8">
      <w:pPr>
        <w:widowControl/>
        <w:jc w:val="both"/>
      </w:pPr>
    </w:p>
    <w:p w14:paraId="72615EFD" w14:textId="77777777" w:rsidR="001011E8" w:rsidRDefault="00000000">
      <w:pPr>
        <w:widowControl/>
        <w:numPr>
          <w:ilvl w:val="1"/>
          <w:numId w:val="105"/>
        </w:numPr>
        <w:jc w:val="both"/>
      </w:pPr>
      <w:r>
        <w:rPr>
          <w:color w:val="000000"/>
          <w:sz w:val="24"/>
        </w:rPr>
        <w:t>Quando permitida a participação de empresas estrangeiras que não funcionem no País, as exigências de habilitação serão atendidas mediante documentos equivalentes, inicialmente apresentados em tradução livre.</w:t>
      </w:r>
    </w:p>
    <w:p w14:paraId="1C85FCDC" w14:textId="77777777" w:rsidR="001011E8" w:rsidRDefault="001011E8">
      <w:pPr>
        <w:widowControl/>
        <w:jc w:val="both"/>
      </w:pPr>
    </w:p>
    <w:p w14:paraId="5B423B98" w14:textId="77777777" w:rsidR="001011E8" w:rsidRDefault="00000000">
      <w:pPr>
        <w:widowControl/>
        <w:numPr>
          <w:ilvl w:val="2"/>
          <w:numId w:val="105"/>
        </w:numPr>
        <w:jc w:val="both"/>
      </w:pPr>
      <w:r>
        <w:rPr>
          <w:color w:val="000000"/>
          <w:sz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0">
        <w:r>
          <w:rPr>
            <w:color w:val="000080"/>
            <w:sz w:val="24"/>
            <w:u w:val="single"/>
          </w:rPr>
          <w:t>Decreto nº 8.660, de 29 de janeiro de 2016</w:t>
        </w:r>
      </w:hyperlink>
      <w:r>
        <w:rPr>
          <w:color w:val="000000"/>
          <w:sz w:val="24"/>
        </w:rPr>
        <w:t>, ou de outro que venha a substituí-lo, ou consularizados pelos respectivos consulados ou embaixadas.</w:t>
      </w:r>
    </w:p>
    <w:p w14:paraId="16F50E7D" w14:textId="77777777" w:rsidR="001011E8" w:rsidRDefault="001011E8">
      <w:pPr>
        <w:widowControl/>
        <w:ind w:left="285"/>
        <w:jc w:val="both"/>
      </w:pPr>
    </w:p>
    <w:p w14:paraId="523983D6" w14:textId="77777777" w:rsidR="001011E8" w:rsidRDefault="00000000">
      <w:pPr>
        <w:widowControl/>
        <w:numPr>
          <w:ilvl w:val="1"/>
          <w:numId w:val="105"/>
        </w:numPr>
        <w:jc w:val="both"/>
      </w:pPr>
      <w:r>
        <w:rPr>
          <w:sz w:val="24"/>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3838BF4" w14:textId="77777777" w:rsidR="001011E8" w:rsidRDefault="001011E8">
      <w:pPr>
        <w:widowControl/>
        <w:jc w:val="both"/>
      </w:pPr>
    </w:p>
    <w:p w14:paraId="689CAFA2" w14:textId="77777777" w:rsidR="001011E8" w:rsidRDefault="00000000">
      <w:pPr>
        <w:widowControl/>
        <w:numPr>
          <w:ilvl w:val="2"/>
          <w:numId w:val="105"/>
        </w:numPr>
        <w:jc w:val="both"/>
      </w:pPr>
      <w:r>
        <w:rPr>
          <w:color w:val="000000"/>
          <w:sz w:val="24"/>
        </w:rPr>
        <w:t xml:space="preserve">Se o consórcio não for formado integralmente por microempresas ou empresas de pequeno porte e o projeto básico/termo de referência exigir requisitos de habilitação econômico-financeira, haverá um acréscimo de 20% (vinte por cento) </w:t>
      </w:r>
      <w:r>
        <w:rPr>
          <w:sz w:val="24"/>
        </w:rPr>
        <w:t>para o consórcio em relação ao valor exigido para os licitantes individuais.</w:t>
      </w:r>
    </w:p>
    <w:p w14:paraId="5E0AC932" w14:textId="77777777" w:rsidR="001011E8" w:rsidRDefault="001011E8">
      <w:pPr>
        <w:widowControl/>
        <w:ind w:left="285"/>
        <w:jc w:val="both"/>
      </w:pPr>
    </w:p>
    <w:p w14:paraId="5ED559DB" w14:textId="77777777" w:rsidR="001011E8" w:rsidRDefault="00000000">
      <w:pPr>
        <w:widowControl/>
        <w:numPr>
          <w:ilvl w:val="1"/>
          <w:numId w:val="105"/>
        </w:numPr>
        <w:jc w:val="both"/>
      </w:pPr>
      <w:r>
        <w:rPr>
          <w:color w:val="000000"/>
          <w:sz w:val="24"/>
        </w:rPr>
        <w:t>Os documentos exigidos para fins de habilitação poderão ser apresentados em original, por cópia.</w:t>
      </w:r>
    </w:p>
    <w:p w14:paraId="39E50678" w14:textId="77777777" w:rsidR="001011E8" w:rsidRDefault="001011E8">
      <w:pPr>
        <w:widowControl/>
        <w:jc w:val="both"/>
      </w:pPr>
    </w:p>
    <w:p w14:paraId="2235F041" w14:textId="77777777" w:rsidR="001011E8" w:rsidRDefault="00000000">
      <w:pPr>
        <w:widowControl/>
        <w:numPr>
          <w:ilvl w:val="1"/>
          <w:numId w:val="105"/>
        </w:numPr>
        <w:jc w:val="both"/>
      </w:pPr>
      <w:r>
        <w:rPr>
          <w:color w:val="000000"/>
          <w:sz w:val="24"/>
        </w:rPr>
        <w:t>Os documentos exigidos para fins de habilitação poderão ser substituídos por registro cadastral emitido por órgão ou entidade pública, desde que o registro tenha sido feito em obediência ao disposto na Lei nº 14.133/2021.</w:t>
      </w:r>
    </w:p>
    <w:p w14:paraId="0A4EAC1B" w14:textId="77777777" w:rsidR="001011E8" w:rsidRDefault="001011E8">
      <w:pPr>
        <w:widowControl/>
        <w:ind w:left="720"/>
      </w:pPr>
    </w:p>
    <w:p w14:paraId="072D4E05" w14:textId="77777777" w:rsidR="001011E8" w:rsidRDefault="00000000">
      <w:pPr>
        <w:widowControl/>
        <w:numPr>
          <w:ilvl w:val="1"/>
          <w:numId w:val="105"/>
        </w:numPr>
        <w:jc w:val="both"/>
      </w:pPr>
      <w:r>
        <w:rPr>
          <w:color w:val="000000"/>
          <w:sz w:val="24"/>
        </w:rPr>
        <w:t>Será verificado se o licitante apresentou declaração de que atende aos requisitos de habilitação, e o declarante responderá pela veracidade das informações prestadas, na forma da lei (</w:t>
      </w:r>
      <w:hyperlink r:id="rId31" w:anchor="art63">
        <w:r>
          <w:rPr>
            <w:color w:val="000080"/>
            <w:sz w:val="24"/>
            <w:u w:val="single"/>
          </w:rPr>
          <w:t>art. 63, I, da Lei nº 14.133/2021</w:t>
        </w:r>
      </w:hyperlink>
      <w:r>
        <w:rPr>
          <w:color w:val="000000"/>
          <w:sz w:val="24"/>
        </w:rPr>
        <w:t>).</w:t>
      </w:r>
    </w:p>
    <w:p w14:paraId="7016D0DB" w14:textId="77777777" w:rsidR="001011E8" w:rsidRDefault="001011E8">
      <w:pPr>
        <w:widowControl/>
        <w:ind w:left="720"/>
      </w:pPr>
    </w:p>
    <w:p w14:paraId="365766DB" w14:textId="77777777" w:rsidR="001011E8" w:rsidRDefault="00000000">
      <w:pPr>
        <w:widowControl/>
        <w:numPr>
          <w:ilvl w:val="1"/>
          <w:numId w:val="105"/>
        </w:numPr>
        <w:jc w:val="both"/>
      </w:pPr>
      <w:r>
        <w:rPr>
          <w:color w:val="000000"/>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11BECB" w14:textId="77777777" w:rsidR="001011E8" w:rsidRDefault="001011E8">
      <w:pPr>
        <w:widowControl/>
        <w:ind w:left="720"/>
      </w:pPr>
    </w:p>
    <w:p w14:paraId="0DD1466B" w14:textId="77777777" w:rsidR="001011E8" w:rsidRDefault="00000000">
      <w:pPr>
        <w:widowControl/>
        <w:numPr>
          <w:ilvl w:val="1"/>
          <w:numId w:val="105"/>
        </w:numPr>
        <w:jc w:val="both"/>
      </w:pPr>
      <w:r>
        <w:rPr>
          <w:color w:val="000000"/>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873417" w14:textId="77777777" w:rsidR="001011E8" w:rsidRDefault="001011E8">
      <w:pPr>
        <w:widowControl/>
        <w:ind w:left="720"/>
      </w:pPr>
    </w:p>
    <w:p w14:paraId="4DE61931" w14:textId="77777777" w:rsidR="001011E8" w:rsidRDefault="00000000">
      <w:pPr>
        <w:widowControl/>
        <w:numPr>
          <w:ilvl w:val="1"/>
          <w:numId w:val="105"/>
        </w:numPr>
        <w:jc w:val="both"/>
      </w:pPr>
      <w:r>
        <w:rPr>
          <w:color w:val="000000"/>
          <w:sz w:val="24"/>
        </w:rPr>
        <w:t>A verificação pelo Agente de Contratação/Comissão, em sítios eletrônicos oficiais de órgãos e entidades emissores de certidões constitui meio legal de prova, para fins de habilitação.</w:t>
      </w:r>
    </w:p>
    <w:p w14:paraId="0F61478B" w14:textId="77777777" w:rsidR="001011E8" w:rsidRDefault="001011E8">
      <w:pPr>
        <w:widowControl/>
        <w:jc w:val="both"/>
      </w:pPr>
    </w:p>
    <w:p w14:paraId="220251B3" w14:textId="77777777" w:rsidR="001011E8" w:rsidRDefault="00000000">
      <w:pPr>
        <w:widowControl/>
        <w:numPr>
          <w:ilvl w:val="2"/>
          <w:numId w:val="105"/>
        </w:numPr>
        <w:jc w:val="both"/>
      </w:pPr>
      <w:bookmarkStart w:id="22" w:name="_Ref114663151"/>
      <w:bookmarkEnd w:id="22"/>
      <w:r>
        <w:rPr>
          <w:sz w:val="24"/>
        </w:rPr>
        <w:t>Os documentos exigidos para habilitação serão enviados por meio do sistema, em formato digital, até o prazo máximo para cadastro da proposta no sistema eletrônico de licitação.</w:t>
      </w:r>
    </w:p>
    <w:p w14:paraId="4E050E54" w14:textId="77777777" w:rsidR="001011E8" w:rsidRDefault="001011E8">
      <w:pPr>
        <w:widowControl/>
        <w:ind w:left="285"/>
        <w:jc w:val="both"/>
      </w:pPr>
    </w:p>
    <w:p w14:paraId="33037F3D" w14:textId="77777777" w:rsidR="001011E8" w:rsidRDefault="00000000">
      <w:pPr>
        <w:widowControl/>
        <w:numPr>
          <w:ilvl w:val="1"/>
          <w:numId w:val="105"/>
        </w:numPr>
        <w:jc w:val="both"/>
      </w:pPr>
      <w:r>
        <w:rPr>
          <w:color w:val="000000"/>
          <w:sz w:val="24"/>
        </w:rPr>
        <w:t xml:space="preserve"> A exigência dos documentos somente será feita em relação ao licitante vencedor.</w:t>
      </w:r>
    </w:p>
    <w:p w14:paraId="28350F05" w14:textId="77777777" w:rsidR="001011E8" w:rsidRDefault="001011E8">
      <w:pPr>
        <w:widowControl/>
        <w:jc w:val="both"/>
      </w:pPr>
    </w:p>
    <w:p w14:paraId="168DEDB7" w14:textId="77777777" w:rsidR="001011E8" w:rsidRDefault="00000000">
      <w:pPr>
        <w:widowControl/>
        <w:numPr>
          <w:ilvl w:val="2"/>
          <w:numId w:val="105"/>
        </w:numPr>
        <w:jc w:val="both"/>
      </w:pPr>
      <w:r>
        <w:rPr>
          <w:color w:val="000000"/>
          <w:sz w:val="24"/>
        </w:rPr>
        <w:t>Os documentos relativos à regularidade fiscal que constem do Termo de Referência somente serão exigidos, em qualquer caso, em momento posterior ao julgamento das propostas, e apenas do licitante mais bem classificado.</w:t>
      </w:r>
    </w:p>
    <w:p w14:paraId="5DE5301D" w14:textId="77777777" w:rsidR="001011E8" w:rsidRDefault="001011E8">
      <w:pPr>
        <w:widowControl/>
        <w:ind w:left="720"/>
      </w:pPr>
    </w:p>
    <w:p w14:paraId="3C73AFF0" w14:textId="77777777" w:rsidR="001011E8" w:rsidRDefault="00000000">
      <w:pPr>
        <w:widowControl/>
        <w:numPr>
          <w:ilvl w:val="1"/>
          <w:numId w:val="105"/>
        </w:numPr>
        <w:jc w:val="both"/>
      </w:pPr>
      <w:r>
        <w:rPr>
          <w:color w:val="000000"/>
          <w:sz w:val="24"/>
        </w:rPr>
        <w:lastRenderedPageBreak/>
        <w:t>Após a entrega dos documentos para habilitação, não será permitida a substituição ou a apresentação de novos documentos, salvo em sede de diligência, para (</w:t>
      </w:r>
      <w:hyperlink r:id="rId32" w:anchor="art64">
        <w:r>
          <w:rPr>
            <w:color w:val="000080"/>
            <w:sz w:val="24"/>
            <w:u w:val="single"/>
          </w:rPr>
          <w:t>Lei 14.133/21, art. 64</w:t>
        </w:r>
      </w:hyperlink>
      <w:r>
        <w:rPr>
          <w:color w:val="000000"/>
          <w:sz w:val="24"/>
        </w:rPr>
        <w:t xml:space="preserve">, e </w:t>
      </w:r>
      <w:hyperlink r:id="rId33">
        <w:r>
          <w:rPr>
            <w:color w:val="000080"/>
            <w:sz w:val="24"/>
            <w:u w:val="single"/>
          </w:rPr>
          <w:t>IN 73/2022, art. 39, §4º</w:t>
        </w:r>
      </w:hyperlink>
      <w:r>
        <w:rPr>
          <w:color w:val="000000"/>
          <w:sz w:val="24"/>
        </w:rPr>
        <w:t>):</w:t>
      </w:r>
    </w:p>
    <w:p w14:paraId="3D315724" w14:textId="77777777" w:rsidR="001011E8" w:rsidRDefault="001011E8">
      <w:pPr>
        <w:widowControl/>
        <w:jc w:val="both"/>
      </w:pPr>
    </w:p>
    <w:p w14:paraId="28E8C876" w14:textId="77777777" w:rsidR="001011E8" w:rsidRDefault="00000000">
      <w:pPr>
        <w:widowControl/>
        <w:numPr>
          <w:ilvl w:val="2"/>
          <w:numId w:val="105"/>
        </w:numPr>
        <w:jc w:val="both"/>
      </w:pPr>
      <w:r>
        <w:rPr>
          <w:color w:val="000000"/>
          <w:sz w:val="24"/>
        </w:rPr>
        <w:t>complementação de informações acerca dos documentos já apresentados pelos licitantes e desde que necessária para apurar fatos existentes à época da abertura do certame; e</w:t>
      </w:r>
    </w:p>
    <w:p w14:paraId="055F1C2E" w14:textId="77777777" w:rsidR="001011E8" w:rsidRDefault="001011E8">
      <w:pPr>
        <w:widowControl/>
        <w:ind w:left="285"/>
        <w:jc w:val="both"/>
      </w:pPr>
    </w:p>
    <w:p w14:paraId="2CC8C4DD" w14:textId="77777777" w:rsidR="001011E8" w:rsidRDefault="00000000">
      <w:pPr>
        <w:widowControl/>
        <w:numPr>
          <w:ilvl w:val="2"/>
          <w:numId w:val="105"/>
        </w:numPr>
        <w:jc w:val="both"/>
      </w:pPr>
      <w:r>
        <w:rPr>
          <w:color w:val="000000"/>
          <w:sz w:val="24"/>
        </w:rPr>
        <w:t>atualização de documentos cuja validade tenha expirado após a data de recebimento das propostas;</w:t>
      </w:r>
    </w:p>
    <w:p w14:paraId="2D3515F2" w14:textId="77777777" w:rsidR="001011E8" w:rsidRDefault="001011E8">
      <w:pPr>
        <w:widowControl/>
        <w:ind w:left="720"/>
      </w:pPr>
    </w:p>
    <w:p w14:paraId="6897BF93" w14:textId="77777777" w:rsidR="001011E8" w:rsidRDefault="00000000">
      <w:pPr>
        <w:widowControl/>
        <w:numPr>
          <w:ilvl w:val="1"/>
          <w:numId w:val="105"/>
        </w:numPr>
        <w:jc w:val="both"/>
      </w:pPr>
      <w:bookmarkStart w:id="23" w:name="_Ref114670319"/>
      <w:bookmarkEnd w:id="23"/>
      <w:r>
        <w:rPr>
          <w:color w:val="000000"/>
          <w:sz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09D625D" w14:textId="77777777" w:rsidR="001011E8" w:rsidRDefault="001011E8">
      <w:pPr>
        <w:widowControl/>
        <w:jc w:val="both"/>
      </w:pPr>
    </w:p>
    <w:p w14:paraId="50D35C35" w14:textId="77777777" w:rsidR="001011E8" w:rsidRDefault="00000000">
      <w:pPr>
        <w:widowControl/>
        <w:numPr>
          <w:ilvl w:val="1"/>
          <w:numId w:val="105"/>
        </w:numPr>
        <w:jc w:val="both"/>
      </w:pPr>
      <w:bookmarkStart w:id="24" w:name="_Ref114665528"/>
      <w:bookmarkEnd w:id="24"/>
      <w:r>
        <w:rPr>
          <w:color w:val="000000"/>
          <w:sz w:val="24"/>
        </w:rPr>
        <w:t xml:space="preserve">Na hipótese de o licitante não atender às exigências para habilitação, o Agente de Contratação/Comissão examinará a proposta subsequente e assim sucessivamente, na ordem </w:t>
      </w:r>
      <w:r>
        <w:rPr>
          <w:sz w:val="24"/>
        </w:rPr>
        <w:t>de classificação, até a apuração de uma proposta que atenda ao presente edital</w:t>
      </w:r>
      <w:r>
        <w:rPr>
          <w:rFonts w:ascii="Times New Roman" w:eastAsia="Times New Roman" w:hAnsi="Times New Roman" w:cs="Times New Roman"/>
          <w:sz w:val="24"/>
        </w:rPr>
        <w:t>.</w:t>
      </w:r>
    </w:p>
    <w:p w14:paraId="57852F99" w14:textId="77777777" w:rsidR="001011E8" w:rsidRDefault="001011E8">
      <w:pPr>
        <w:widowControl/>
        <w:ind w:left="720"/>
      </w:pPr>
    </w:p>
    <w:p w14:paraId="2B7FF253" w14:textId="77777777" w:rsidR="001011E8" w:rsidRDefault="00000000">
      <w:pPr>
        <w:widowControl/>
        <w:numPr>
          <w:ilvl w:val="1"/>
          <w:numId w:val="105"/>
        </w:numPr>
        <w:jc w:val="both"/>
      </w:pPr>
      <w:bookmarkStart w:id="25" w:name="_Ref114665515"/>
      <w:bookmarkEnd w:id="25"/>
      <w:r>
        <w:rPr>
          <w:color w:val="000000"/>
          <w:sz w:val="24"/>
        </w:rPr>
        <w:t>Somente serão disponibilizados para acesso público os documentos de habilitação do licitante cuja proposta atenda ao edital de licitação, após concluídos os procedimentos de que trata o subitem anterior.</w:t>
      </w:r>
    </w:p>
    <w:p w14:paraId="668029A6" w14:textId="77777777" w:rsidR="001011E8" w:rsidRDefault="001011E8">
      <w:pPr>
        <w:widowControl/>
        <w:ind w:left="720"/>
      </w:pPr>
    </w:p>
    <w:p w14:paraId="5DCABACA" w14:textId="77777777" w:rsidR="001011E8" w:rsidRDefault="00000000">
      <w:pPr>
        <w:widowControl/>
        <w:numPr>
          <w:ilvl w:val="1"/>
          <w:numId w:val="105"/>
        </w:numPr>
        <w:jc w:val="both"/>
      </w:pPr>
      <w:r>
        <w:rPr>
          <w:color w:val="000000"/>
          <w:sz w:val="24"/>
        </w:rPr>
        <w:t>A comprovação de regularidade fiscal e trabalhista das microempresas e das empresas de pequeno porte somente será exigida para efeito de contratação, e não como condição para participação na licitação (</w:t>
      </w:r>
      <w:hyperlink r:id="rId34" w:anchor="art4">
        <w:r>
          <w:rPr>
            <w:color w:val="000080"/>
            <w:sz w:val="24"/>
            <w:u w:val="single"/>
          </w:rPr>
          <w:t>art. 4º do Decreto nº 8.538/2015</w:t>
        </w:r>
      </w:hyperlink>
      <w:r>
        <w:rPr>
          <w:color w:val="000000"/>
          <w:sz w:val="24"/>
        </w:rPr>
        <w:t>).</w:t>
      </w:r>
    </w:p>
    <w:p w14:paraId="456CD064" w14:textId="77777777" w:rsidR="001011E8" w:rsidRDefault="001011E8">
      <w:pPr>
        <w:widowControl/>
        <w:ind w:left="720"/>
      </w:pPr>
    </w:p>
    <w:p w14:paraId="7A837393" w14:textId="77777777" w:rsidR="001011E8" w:rsidRDefault="00000000">
      <w:pPr>
        <w:widowControl/>
        <w:jc w:val="both"/>
      </w:pPr>
      <w:r>
        <w:rPr>
          <w:color w:val="000000"/>
          <w:sz w:val="24"/>
        </w:rPr>
        <w:t xml:space="preserve"> </w:t>
      </w:r>
    </w:p>
    <w:p w14:paraId="1FF5DA25" w14:textId="77777777" w:rsidR="001011E8" w:rsidRDefault="00000000">
      <w:pPr>
        <w:keepNext/>
        <w:keepLines/>
        <w:widowControl/>
        <w:numPr>
          <w:ilvl w:val="0"/>
          <w:numId w:val="105"/>
        </w:numPr>
        <w:tabs>
          <w:tab w:val="left" w:pos="570"/>
        </w:tabs>
        <w:jc w:val="both"/>
        <w:outlineLvl w:val="0"/>
      </w:pPr>
      <w:bookmarkStart w:id="26" w:name="_Toc156989492"/>
      <w:bookmarkEnd w:id="26"/>
      <w:r>
        <w:rPr>
          <w:b/>
          <w:color w:val="17365D"/>
          <w:sz w:val="24"/>
        </w:rPr>
        <w:t>DOS RECURSOS</w:t>
      </w:r>
    </w:p>
    <w:p w14:paraId="35BE8E24" w14:textId="77777777" w:rsidR="001011E8" w:rsidRDefault="001011E8">
      <w:pPr>
        <w:widowControl/>
      </w:pPr>
    </w:p>
    <w:p w14:paraId="6A5FC69B" w14:textId="77777777" w:rsidR="001011E8" w:rsidRDefault="00000000">
      <w:pPr>
        <w:widowControl/>
        <w:numPr>
          <w:ilvl w:val="1"/>
          <w:numId w:val="105"/>
        </w:numPr>
        <w:jc w:val="both"/>
      </w:pPr>
      <w:r>
        <w:rPr>
          <w:color w:val="000000"/>
          <w:sz w:val="24"/>
        </w:rPr>
        <w:t xml:space="preserve">A interposição de recurso referente ao julgamento das propostas, à habilitação ou inabilitação de licitantes, à anulação ou revogação da licitação, observará o disposto no </w:t>
      </w:r>
      <w:hyperlink r:id="rId35" w:anchor="art165">
        <w:r>
          <w:rPr>
            <w:color w:val="000080"/>
            <w:sz w:val="24"/>
            <w:u w:val="single"/>
          </w:rPr>
          <w:t>art. 165 da Lei nº 14.133, de 2021</w:t>
        </w:r>
      </w:hyperlink>
      <w:r>
        <w:rPr>
          <w:rFonts w:ascii="Times New Roman" w:eastAsia="Times New Roman" w:hAnsi="Times New Roman" w:cs="Times New Roman"/>
          <w:color w:val="000000"/>
          <w:sz w:val="24"/>
        </w:rPr>
        <w:t>.</w:t>
      </w:r>
    </w:p>
    <w:p w14:paraId="775305BE" w14:textId="77777777" w:rsidR="001011E8" w:rsidRDefault="001011E8">
      <w:pPr>
        <w:widowControl/>
        <w:jc w:val="both"/>
      </w:pPr>
    </w:p>
    <w:p w14:paraId="47103745" w14:textId="77777777" w:rsidR="001011E8" w:rsidRDefault="00000000">
      <w:pPr>
        <w:widowControl/>
        <w:numPr>
          <w:ilvl w:val="1"/>
          <w:numId w:val="105"/>
        </w:numPr>
        <w:jc w:val="both"/>
      </w:pPr>
      <w:r>
        <w:rPr>
          <w:b/>
          <w:color w:val="000000"/>
          <w:sz w:val="24"/>
        </w:rPr>
        <w:t>O prazo recursal é de 3 (três) dias úteis</w:t>
      </w:r>
      <w:r>
        <w:rPr>
          <w:color w:val="000000"/>
          <w:sz w:val="24"/>
        </w:rPr>
        <w:t>, contados da data de intimação ou de lavratura da ata.</w:t>
      </w:r>
    </w:p>
    <w:p w14:paraId="5425259C" w14:textId="77777777" w:rsidR="001011E8" w:rsidRDefault="001011E8">
      <w:pPr>
        <w:widowControl/>
        <w:ind w:left="720"/>
      </w:pPr>
    </w:p>
    <w:p w14:paraId="3020BFD1" w14:textId="77777777" w:rsidR="001011E8" w:rsidRDefault="00000000">
      <w:pPr>
        <w:widowControl/>
        <w:numPr>
          <w:ilvl w:val="1"/>
          <w:numId w:val="105"/>
        </w:numPr>
        <w:jc w:val="both"/>
      </w:pPr>
      <w:r>
        <w:rPr>
          <w:color w:val="000000"/>
          <w:sz w:val="24"/>
        </w:rPr>
        <w:t>Quando o recurso apresentado impugnar o julgamento das propostas ou o ato de habilitação ou inabilitação do licitante:</w:t>
      </w:r>
    </w:p>
    <w:p w14:paraId="736B8F36" w14:textId="77777777" w:rsidR="001011E8" w:rsidRDefault="001011E8">
      <w:pPr>
        <w:widowControl/>
        <w:ind w:left="720"/>
      </w:pPr>
    </w:p>
    <w:p w14:paraId="0062061A" w14:textId="77777777" w:rsidR="001011E8" w:rsidRDefault="00000000">
      <w:pPr>
        <w:widowControl/>
        <w:numPr>
          <w:ilvl w:val="2"/>
          <w:numId w:val="105"/>
        </w:numPr>
        <w:jc w:val="both"/>
      </w:pPr>
      <w:r>
        <w:rPr>
          <w:color w:val="000000"/>
          <w:sz w:val="24"/>
        </w:rPr>
        <w:t>a intenção de recorrer deverá ser manifestada imediatamente, sob pena de preclusão;</w:t>
      </w:r>
    </w:p>
    <w:p w14:paraId="4B90D41C" w14:textId="77777777" w:rsidR="001011E8" w:rsidRDefault="001011E8">
      <w:pPr>
        <w:widowControl/>
        <w:ind w:left="285"/>
        <w:jc w:val="both"/>
      </w:pPr>
    </w:p>
    <w:p w14:paraId="0E2606A6" w14:textId="77777777" w:rsidR="001011E8" w:rsidRDefault="00000000">
      <w:pPr>
        <w:widowControl/>
        <w:numPr>
          <w:ilvl w:val="2"/>
          <w:numId w:val="105"/>
        </w:numPr>
        <w:jc w:val="both"/>
      </w:pPr>
      <w:r>
        <w:rPr>
          <w:b/>
          <w:color w:val="000000"/>
          <w:sz w:val="24"/>
        </w:rPr>
        <w:t>o prazo para a manifestação da intenção de recorrer não será inferior a 30 (trinta) minutos.</w:t>
      </w:r>
    </w:p>
    <w:p w14:paraId="63D9D350" w14:textId="77777777" w:rsidR="001011E8" w:rsidRDefault="001011E8">
      <w:pPr>
        <w:widowControl/>
        <w:ind w:left="720"/>
      </w:pPr>
    </w:p>
    <w:p w14:paraId="368C8911" w14:textId="77777777" w:rsidR="001011E8" w:rsidRDefault="00000000">
      <w:pPr>
        <w:widowControl/>
        <w:numPr>
          <w:ilvl w:val="2"/>
          <w:numId w:val="105"/>
        </w:numPr>
        <w:jc w:val="both"/>
      </w:pPr>
      <w:r>
        <w:rPr>
          <w:color w:val="000000"/>
          <w:sz w:val="24"/>
        </w:rPr>
        <w:lastRenderedPageBreak/>
        <w:t>o prazo para apresentação das razões recursais será iniciado na data de intimação ou de lavratura da ata de habilitação ou inabilitação;</w:t>
      </w:r>
    </w:p>
    <w:p w14:paraId="48732552" w14:textId="77777777" w:rsidR="001011E8" w:rsidRDefault="001011E8">
      <w:pPr>
        <w:widowControl/>
        <w:ind w:left="720"/>
      </w:pPr>
    </w:p>
    <w:p w14:paraId="046B93F5" w14:textId="77777777" w:rsidR="001011E8" w:rsidRDefault="00000000">
      <w:pPr>
        <w:widowControl/>
        <w:numPr>
          <w:ilvl w:val="1"/>
          <w:numId w:val="105"/>
        </w:numPr>
        <w:jc w:val="both"/>
      </w:pPr>
      <w:r>
        <w:rPr>
          <w:color w:val="000000"/>
          <w:sz w:val="24"/>
        </w:rPr>
        <w:t>Os recursos deverão ser encaminhados em campo próprio do sistema.</w:t>
      </w:r>
    </w:p>
    <w:p w14:paraId="2E17D753" w14:textId="77777777" w:rsidR="001011E8" w:rsidRDefault="001011E8">
      <w:pPr>
        <w:widowControl/>
        <w:jc w:val="both"/>
      </w:pPr>
    </w:p>
    <w:p w14:paraId="63AC6344" w14:textId="77777777" w:rsidR="001011E8" w:rsidRDefault="00000000">
      <w:pPr>
        <w:widowControl/>
        <w:numPr>
          <w:ilvl w:val="1"/>
          <w:numId w:val="105"/>
        </w:numPr>
        <w:jc w:val="both"/>
      </w:pPr>
      <w:r>
        <w:rPr>
          <w:color w:val="000000"/>
          <w:sz w:val="24"/>
        </w:rPr>
        <w:t xml:space="preserve">O recurso será dirigido à autoridade que tiver editado o ato ou proferido a decisão recorrida, a qual poderá reconsiderar sua decisão </w:t>
      </w:r>
      <w:r>
        <w:rPr>
          <w:b/>
          <w:color w:val="000000"/>
          <w:sz w:val="24"/>
        </w:rPr>
        <w:t>no prazo de 3 (três) dias úteis</w:t>
      </w:r>
      <w:r>
        <w:rPr>
          <w:color w:val="000000"/>
          <w:sz w:val="24"/>
        </w:rPr>
        <w:t xml:space="preserve">, ou, nesse mesmo prazo, encaminhar recurso para a autoridade superior, a qual deverá proferir sua decisão </w:t>
      </w:r>
      <w:r>
        <w:rPr>
          <w:b/>
          <w:color w:val="000000"/>
          <w:sz w:val="24"/>
        </w:rPr>
        <w:t>no prazo de 10 (dez) dias úteis</w:t>
      </w:r>
      <w:r>
        <w:rPr>
          <w:color w:val="000000"/>
          <w:sz w:val="24"/>
        </w:rPr>
        <w:t>, contado do recebimento dos autos.</w:t>
      </w:r>
    </w:p>
    <w:p w14:paraId="676918EB" w14:textId="77777777" w:rsidR="001011E8" w:rsidRDefault="001011E8">
      <w:pPr>
        <w:widowControl/>
        <w:ind w:left="720"/>
      </w:pPr>
    </w:p>
    <w:p w14:paraId="45EDDAD1" w14:textId="77777777" w:rsidR="001011E8" w:rsidRDefault="00000000">
      <w:pPr>
        <w:widowControl/>
        <w:numPr>
          <w:ilvl w:val="1"/>
          <w:numId w:val="105"/>
        </w:numPr>
        <w:jc w:val="both"/>
      </w:pPr>
      <w:r>
        <w:rPr>
          <w:color w:val="000000"/>
          <w:sz w:val="24"/>
        </w:rPr>
        <w:t xml:space="preserve">Os recursos interpostos fora do prazo não serão conhecidos. </w:t>
      </w:r>
    </w:p>
    <w:p w14:paraId="50F06FE6" w14:textId="77777777" w:rsidR="001011E8" w:rsidRDefault="001011E8">
      <w:pPr>
        <w:widowControl/>
        <w:ind w:left="720"/>
      </w:pPr>
    </w:p>
    <w:p w14:paraId="33019A94" w14:textId="77777777" w:rsidR="001011E8" w:rsidRDefault="00000000">
      <w:pPr>
        <w:widowControl/>
        <w:numPr>
          <w:ilvl w:val="1"/>
          <w:numId w:val="105"/>
        </w:numPr>
        <w:jc w:val="both"/>
      </w:pPr>
      <w:r>
        <w:rPr>
          <w:color w:val="000000"/>
          <w:sz w:val="24"/>
        </w:rPr>
        <w:t xml:space="preserve">O prazo para apresentação de </w:t>
      </w:r>
      <w:r>
        <w:rPr>
          <w:b/>
          <w:color w:val="000000"/>
          <w:sz w:val="24"/>
        </w:rPr>
        <w:t>contrarrazões ao recurso pelos demais licitantes</w:t>
      </w:r>
      <w:r>
        <w:rPr>
          <w:color w:val="000000"/>
          <w:sz w:val="24"/>
        </w:rPr>
        <w:t xml:space="preserve"> será de </w:t>
      </w:r>
      <w:r>
        <w:rPr>
          <w:b/>
          <w:color w:val="000000"/>
          <w:sz w:val="24"/>
        </w:rPr>
        <w:t>3 (três) dias úteis</w:t>
      </w:r>
      <w:r>
        <w:rPr>
          <w:color w:val="000000"/>
          <w:sz w:val="24"/>
        </w:rPr>
        <w:t>, contados da data da intimação pessoal ou da divulgação da interposição do recurso, assegurada a vista imediata dos elementos indispensáveis à defesa de seus interesses.</w:t>
      </w:r>
    </w:p>
    <w:p w14:paraId="5F93F94E" w14:textId="77777777" w:rsidR="001011E8" w:rsidRDefault="001011E8">
      <w:pPr>
        <w:widowControl/>
        <w:ind w:left="720"/>
      </w:pPr>
    </w:p>
    <w:p w14:paraId="4AD0017F" w14:textId="77777777" w:rsidR="001011E8" w:rsidRDefault="00000000">
      <w:pPr>
        <w:widowControl/>
        <w:numPr>
          <w:ilvl w:val="1"/>
          <w:numId w:val="105"/>
        </w:numPr>
        <w:jc w:val="both"/>
      </w:pPr>
      <w:r>
        <w:rPr>
          <w:color w:val="000000"/>
          <w:sz w:val="24"/>
        </w:rPr>
        <w:t>O recurso e o pedido de reconsideração terão efeito suspensivo do ato ou da decisão recorrida até que sobrevenha decisão final da autoridade competente.</w:t>
      </w:r>
    </w:p>
    <w:p w14:paraId="28D64F03" w14:textId="77777777" w:rsidR="001011E8" w:rsidRDefault="001011E8">
      <w:pPr>
        <w:widowControl/>
        <w:ind w:left="720"/>
      </w:pPr>
    </w:p>
    <w:p w14:paraId="40A1F2D1" w14:textId="77777777" w:rsidR="001011E8" w:rsidRDefault="00000000">
      <w:pPr>
        <w:widowControl/>
        <w:numPr>
          <w:ilvl w:val="1"/>
          <w:numId w:val="105"/>
        </w:numPr>
        <w:jc w:val="both"/>
      </w:pPr>
      <w:r>
        <w:rPr>
          <w:color w:val="000000"/>
          <w:sz w:val="24"/>
        </w:rPr>
        <w:t xml:space="preserve">O acolhimento do recurso invalida tão somente os atos insuscetíveis de aproveitamento. </w:t>
      </w:r>
    </w:p>
    <w:p w14:paraId="1FED15C4" w14:textId="77777777" w:rsidR="001011E8" w:rsidRDefault="001011E8">
      <w:pPr>
        <w:widowControl/>
        <w:ind w:left="720"/>
      </w:pPr>
    </w:p>
    <w:p w14:paraId="6568D1DF" w14:textId="77777777" w:rsidR="001011E8" w:rsidRDefault="00000000">
      <w:pPr>
        <w:widowControl/>
        <w:numPr>
          <w:ilvl w:val="1"/>
          <w:numId w:val="105"/>
        </w:numPr>
        <w:jc w:val="both"/>
      </w:pPr>
      <w:r>
        <w:rPr>
          <w:color w:val="000000"/>
          <w:sz w:val="24"/>
        </w:rPr>
        <w:t xml:space="preserve">Os autos do processo permanecerão com vista franqueada aos interessados no sítio eletrônico </w:t>
      </w:r>
      <w:r>
        <w:rPr>
          <w:rFonts w:ascii="Times New Roman" w:eastAsia="Times New Roman" w:hAnsi="Times New Roman" w:cs="Times New Roman"/>
          <w:color w:val="000000"/>
        </w:rPr>
        <w:t xml:space="preserve"> </w:t>
      </w:r>
      <w:hyperlink r:id="rId36">
        <w:r>
          <w:rPr>
            <w:color w:val="0000FF"/>
            <w:sz w:val="24"/>
            <w:u w:val="single"/>
          </w:rPr>
          <w:t>http://177.55.54.10:7474/transparencia/licitacoes/listaLicitacoes</w:t>
        </w:r>
      </w:hyperlink>
      <w:r>
        <w:rPr>
          <w:rFonts w:ascii="Times New Roman" w:eastAsia="Times New Roman" w:hAnsi="Times New Roman" w:cs="Times New Roman"/>
          <w:color w:val="000000"/>
          <w:sz w:val="24"/>
        </w:rPr>
        <w:t>.</w:t>
      </w:r>
      <w:r>
        <w:rPr>
          <w:rFonts w:ascii="Times New Roman" w:eastAsia="Times New Roman" w:hAnsi="Times New Roman" w:cs="Times New Roman"/>
          <w:color w:val="000000"/>
        </w:rPr>
        <w:t xml:space="preserve">  </w:t>
      </w:r>
      <w:r>
        <w:rPr>
          <w:rFonts w:ascii="Times New Roman" w:eastAsia="Times New Roman" w:hAnsi="Times New Roman" w:cs="Times New Roman"/>
          <w:sz w:val="24"/>
        </w:rPr>
        <w:t>.</w:t>
      </w:r>
    </w:p>
    <w:p w14:paraId="014857C5" w14:textId="77777777" w:rsidR="001011E8" w:rsidRDefault="001011E8">
      <w:pPr>
        <w:widowControl/>
        <w:ind w:left="720"/>
      </w:pPr>
    </w:p>
    <w:p w14:paraId="4F5BC86D" w14:textId="77777777" w:rsidR="001011E8" w:rsidRDefault="001011E8">
      <w:pPr>
        <w:widowControl/>
        <w:jc w:val="both"/>
      </w:pPr>
    </w:p>
    <w:p w14:paraId="0F24EFB8" w14:textId="77777777" w:rsidR="001011E8" w:rsidRDefault="00000000">
      <w:pPr>
        <w:keepNext/>
        <w:keepLines/>
        <w:widowControl/>
        <w:numPr>
          <w:ilvl w:val="0"/>
          <w:numId w:val="105"/>
        </w:numPr>
        <w:tabs>
          <w:tab w:val="left" w:pos="570"/>
        </w:tabs>
        <w:jc w:val="both"/>
        <w:outlineLvl w:val="0"/>
      </w:pPr>
      <w:bookmarkStart w:id="27" w:name="_Toc156989493"/>
      <w:bookmarkEnd w:id="27"/>
      <w:r>
        <w:rPr>
          <w:b/>
          <w:color w:val="17365D"/>
          <w:sz w:val="24"/>
        </w:rPr>
        <w:t>DAS INFRAÇÕES ADMINISTRATIVAS E SANÇÕES</w:t>
      </w:r>
    </w:p>
    <w:p w14:paraId="170D16ED" w14:textId="77777777" w:rsidR="001011E8" w:rsidRDefault="001011E8">
      <w:pPr>
        <w:widowControl/>
      </w:pPr>
    </w:p>
    <w:p w14:paraId="6C353499" w14:textId="77777777" w:rsidR="001011E8" w:rsidRDefault="00000000">
      <w:pPr>
        <w:widowControl/>
        <w:numPr>
          <w:ilvl w:val="1"/>
          <w:numId w:val="105"/>
        </w:numPr>
        <w:jc w:val="both"/>
      </w:pPr>
      <w:r>
        <w:rPr>
          <w:color w:val="000000"/>
          <w:sz w:val="24"/>
        </w:rPr>
        <w:t xml:space="preserve">Comete infração administrativa, nos termos da lei, o licitante que, com dolo ou culpa: </w:t>
      </w:r>
    </w:p>
    <w:p w14:paraId="502FBBC1" w14:textId="77777777" w:rsidR="001011E8" w:rsidRDefault="001011E8">
      <w:pPr>
        <w:widowControl/>
        <w:jc w:val="both"/>
      </w:pPr>
    </w:p>
    <w:p w14:paraId="5242C3CA" w14:textId="77777777" w:rsidR="001011E8" w:rsidRDefault="00000000">
      <w:pPr>
        <w:widowControl/>
        <w:numPr>
          <w:ilvl w:val="2"/>
          <w:numId w:val="105"/>
        </w:numPr>
        <w:jc w:val="both"/>
      </w:pPr>
      <w:bookmarkStart w:id="28" w:name="_Hlk114652595"/>
      <w:bookmarkEnd w:id="28"/>
      <w:r>
        <w:rPr>
          <w:color w:val="000000"/>
          <w:sz w:val="24"/>
        </w:rPr>
        <w:t>deixar de entregar a documentação exigida para o certame ou não entregar qualquer documento que tenha sido solicitado pelo Agente de Contratação/Comissão durante o certame;</w:t>
      </w:r>
    </w:p>
    <w:p w14:paraId="665DECB4" w14:textId="77777777" w:rsidR="001011E8" w:rsidRDefault="001011E8">
      <w:pPr>
        <w:widowControl/>
        <w:ind w:left="285"/>
        <w:jc w:val="both"/>
      </w:pPr>
    </w:p>
    <w:p w14:paraId="3C4EAACE" w14:textId="77777777" w:rsidR="001011E8" w:rsidRDefault="00000000">
      <w:pPr>
        <w:widowControl/>
        <w:numPr>
          <w:ilvl w:val="2"/>
          <w:numId w:val="105"/>
        </w:numPr>
        <w:jc w:val="both"/>
      </w:pPr>
      <w:bookmarkStart w:id="29" w:name="_Ref114668108"/>
      <w:bookmarkEnd w:id="29"/>
      <w:r>
        <w:rPr>
          <w:color w:val="000000"/>
          <w:sz w:val="24"/>
        </w:rPr>
        <w:t>Salvo em decorrência de fato superveniente devidamente justificado, não mantiver a proposta em especial quando:</w:t>
      </w:r>
    </w:p>
    <w:p w14:paraId="30FB6C84" w14:textId="77777777" w:rsidR="001011E8" w:rsidRDefault="001011E8">
      <w:pPr>
        <w:widowControl/>
        <w:ind w:left="720"/>
      </w:pPr>
    </w:p>
    <w:p w14:paraId="387EC8F6" w14:textId="77777777" w:rsidR="001011E8" w:rsidRDefault="00000000">
      <w:pPr>
        <w:widowControl/>
        <w:numPr>
          <w:ilvl w:val="3"/>
          <w:numId w:val="105"/>
        </w:numPr>
        <w:jc w:val="both"/>
      </w:pPr>
      <w:r>
        <w:rPr>
          <w:sz w:val="24"/>
        </w:rPr>
        <w:t xml:space="preserve">não enviar a proposta adequada ao último lance ofertado ou após a negociação; </w:t>
      </w:r>
    </w:p>
    <w:p w14:paraId="72F06A5E" w14:textId="77777777" w:rsidR="001011E8" w:rsidRDefault="001011E8">
      <w:pPr>
        <w:widowControl/>
        <w:ind w:left="570"/>
        <w:jc w:val="both"/>
      </w:pPr>
    </w:p>
    <w:p w14:paraId="0C2D92A9" w14:textId="77777777" w:rsidR="001011E8" w:rsidRDefault="00000000">
      <w:pPr>
        <w:widowControl/>
        <w:numPr>
          <w:ilvl w:val="3"/>
          <w:numId w:val="105"/>
        </w:numPr>
        <w:jc w:val="both"/>
      </w:pPr>
      <w:r>
        <w:rPr>
          <w:sz w:val="24"/>
        </w:rPr>
        <w:t xml:space="preserve">recusar-se a enviar o detalhamento da proposta quando exigível; </w:t>
      </w:r>
    </w:p>
    <w:p w14:paraId="4B601045" w14:textId="77777777" w:rsidR="001011E8" w:rsidRDefault="001011E8">
      <w:pPr>
        <w:widowControl/>
        <w:ind w:left="720"/>
      </w:pPr>
    </w:p>
    <w:p w14:paraId="3F5D0DB8" w14:textId="77777777" w:rsidR="001011E8" w:rsidRDefault="00000000">
      <w:pPr>
        <w:widowControl/>
        <w:numPr>
          <w:ilvl w:val="3"/>
          <w:numId w:val="105"/>
        </w:numPr>
        <w:jc w:val="both"/>
      </w:pPr>
      <w:r>
        <w:rPr>
          <w:sz w:val="24"/>
        </w:rPr>
        <w:t xml:space="preserve">pedir para ser desclassificado quando encerrada a etapa competitiva; </w:t>
      </w:r>
    </w:p>
    <w:p w14:paraId="6FE41FD6" w14:textId="77777777" w:rsidR="001011E8" w:rsidRDefault="001011E8">
      <w:pPr>
        <w:widowControl/>
        <w:ind w:left="720"/>
      </w:pPr>
    </w:p>
    <w:p w14:paraId="1DA64656" w14:textId="77777777" w:rsidR="001011E8" w:rsidRDefault="00000000">
      <w:pPr>
        <w:widowControl/>
        <w:numPr>
          <w:ilvl w:val="3"/>
          <w:numId w:val="105"/>
        </w:numPr>
        <w:jc w:val="both"/>
      </w:pPr>
      <w:r>
        <w:rPr>
          <w:sz w:val="24"/>
        </w:rPr>
        <w:t>deixar de apresentar amostra; ou</w:t>
      </w:r>
    </w:p>
    <w:p w14:paraId="0EE512CF" w14:textId="77777777" w:rsidR="001011E8" w:rsidRDefault="001011E8">
      <w:pPr>
        <w:widowControl/>
        <w:ind w:left="720"/>
      </w:pPr>
    </w:p>
    <w:p w14:paraId="050F4035" w14:textId="77777777" w:rsidR="001011E8" w:rsidRDefault="00000000">
      <w:pPr>
        <w:widowControl/>
        <w:numPr>
          <w:ilvl w:val="3"/>
          <w:numId w:val="105"/>
        </w:numPr>
        <w:jc w:val="both"/>
      </w:pPr>
      <w:r>
        <w:rPr>
          <w:sz w:val="24"/>
        </w:rPr>
        <w:lastRenderedPageBreak/>
        <w:t xml:space="preserve">apresentar proposta ou amostra em desacordo com as especificações do edital; </w:t>
      </w:r>
    </w:p>
    <w:p w14:paraId="351EDCCA" w14:textId="77777777" w:rsidR="001011E8" w:rsidRDefault="001011E8">
      <w:pPr>
        <w:widowControl/>
        <w:ind w:left="720"/>
      </w:pPr>
    </w:p>
    <w:p w14:paraId="7C08F950" w14:textId="77777777" w:rsidR="001011E8" w:rsidRDefault="00000000">
      <w:pPr>
        <w:widowControl/>
        <w:numPr>
          <w:ilvl w:val="2"/>
          <w:numId w:val="105"/>
        </w:numPr>
        <w:jc w:val="both"/>
      </w:pPr>
      <w:bookmarkStart w:id="30" w:name="_Ref114668139"/>
      <w:bookmarkEnd w:id="30"/>
      <w:r>
        <w:rPr>
          <w:color w:val="000000"/>
          <w:sz w:val="24"/>
        </w:rPr>
        <w:t>não celebrar o contrato ou não entregar a documentação exigida para a contratação, quando convocado dentro do prazo de validade de sua proposta;</w:t>
      </w:r>
    </w:p>
    <w:p w14:paraId="7F515A49" w14:textId="77777777" w:rsidR="001011E8" w:rsidRDefault="001011E8">
      <w:pPr>
        <w:widowControl/>
        <w:ind w:left="285"/>
        <w:jc w:val="both"/>
      </w:pPr>
    </w:p>
    <w:p w14:paraId="6F0195D5" w14:textId="77777777" w:rsidR="001011E8" w:rsidRDefault="00000000">
      <w:pPr>
        <w:widowControl/>
        <w:numPr>
          <w:ilvl w:val="3"/>
          <w:numId w:val="105"/>
        </w:numPr>
        <w:jc w:val="both"/>
      </w:pPr>
      <w:r>
        <w:rPr>
          <w:sz w:val="24"/>
        </w:rPr>
        <w:t>recusar-se, sem justificativa, a assinar o contrato ou a ata de registro de preço, ou a aceitar ou retirar o instrumento equivalente no prazo estabelecido pela Administração;</w:t>
      </w:r>
    </w:p>
    <w:p w14:paraId="2ADDFB33" w14:textId="77777777" w:rsidR="001011E8" w:rsidRDefault="001011E8">
      <w:pPr>
        <w:widowControl/>
        <w:ind w:left="570"/>
        <w:jc w:val="both"/>
      </w:pPr>
    </w:p>
    <w:p w14:paraId="20FA9FE2" w14:textId="77777777" w:rsidR="001011E8" w:rsidRDefault="00000000">
      <w:pPr>
        <w:widowControl/>
        <w:numPr>
          <w:ilvl w:val="2"/>
          <w:numId w:val="105"/>
        </w:numPr>
        <w:jc w:val="both"/>
      </w:pPr>
      <w:bookmarkStart w:id="31" w:name="_Ref114668249"/>
      <w:bookmarkEnd w:id="31"/>
      <w:r>
        <w:rPr>
          <w:color w:val="000000"/>
          <w:sz w:val="24"/>
        </w:rPr>
        <w:t>apresentar declaração ou documentação falsa exigida para o certame ou prestar declaração falsa durante a licitação</w:t>
      </w:r>
      <w:r>
        <w:rPr>
          <w:rFonts w:ascii="Times New Roman" w:eastAsia="Times New Roman" w:hAnsi="Times New Roman" w:cs="Times New Roman"/>
          <w:color w:val="000000"/>
          <w:sz w:val="24"/>
        </w:rPr>
        <w:t>.</w:t>
      </w:r>
    </w:p>
    <w:p w14:paraId="49D45819" w14:textId="77777777" w:rsidR="001011E8" w:rsidRDefault="001011E8">
      <w:pPr>
        <w:widowControl/>
        <w:ind w:left="285"/>
        <w:jc w:val="both"/>
      </w:pPr>
    </w:p>
    <w:p w14:paraId="72449D5B" w14:textId="77777777" w:rsidR="001011E8" w:rsidRDefault="00000000">
      <w:pPr>
        <w:widowControl/>
        <w:numPr>
          <w:ilvl w:val="2"/>
          <w:numId w:val="105"/>
        </w:numPr>
        <w:jc w:val="both"/>
      </w:pPr>
      <w:bookmarkStart w:id="32" w:name="_Ref114668245"/>
      <w:bookmarkEnd w:id="32"/>
      <w:r>
        <w:rPr>
          <w:color w:val="000000"/>
          <w:sz w:val="24"/>
        </w:rPr>
        <w:t>fraudar a licitação</w:t>
      </w:r>
      <w:r>
        <w:rPr>
          <w:rFonts w:ascii="Times New Roman" w:eastAsia="Times New Roman" w:hAnsi="Times New Roman" w:cs="Times New Roman"/>
          <w:color w:val="000000"/>
          <w:sz w:val="24"/>
        </w:rPr>
        <w:t>.</w:t>
      </w:r>
    </w:p>
    <w:p w14:paraId="4D55A9F0" w14:textId="77777777" w:rsidR="001011E8" w:rsidRDefault="001011E8">
      <w:pPr>
        <w:widowControl/>
        <w:ind w:left="720"/>
      </w:pPr>
    </w:p>
    <w:p w14:paraId="6A653C05" w14:textId="77777777" w:rsidR="001011E8" w:rsidRDefault="00000000">
      <w:pPr>
        <w:widowControl/>
        <w:numPr>
          <w:ilvl w:val="2"/>
          <w:numId w:val="105"/>
        </w:numPr>
        <w:jc w:val="both"/>
      </w:pPr>
      <w:bookmarkStart w:id="33" w:name="_Ref114668247"/>
      <w:bookmarkEnd w:id="33"/>
      <w:r>
        <w:rPr>
          <w:color w:val="000000"/>
          <w:sz w:val="24"/>
        </w:rPr>
        <w:t>comportar-se de modo inidôneo ou cometer fraude de qualquer natureza, em especial quando:</w:t>
      </w:r>
    </w:p>
    <w:p w14:paraId="48BC71DE" w14:textId="77777777" w:rsidR="001011E8" w:rsidRDefault="001011E8">
      <w:pPr>
        <w:widowControl/>
        <w:ind w:left="720"/>
      </w:pPr>
    </w:p>
    <w:p w14:paraId="00693AA1" w14:textId="77777777" w:rsidR="001011E8" w:rsidRDefault="00000000">
      <w:pPr>
        <w:widowControl/>
        <w:numPr>
          <w:ilvl w:val="3"/>
          <w:numId w:val="105"/>
        </w:numPr>
        <w:jc w:val="both"/>
      </w:pPr>
      <w:r>
        <w:rPr>
          <w:sz w:val="24"/>
        </w:rPr>
        <w:t xml:space="preserve">induzir deliberadamente a erro no julgamento; </w:t>
      </w:r>
    </w:p>
    <w:p w14:paraId="5FFAD1F5" w14:textId="77777777" w:rsidR="001011E8" w:rsidRDefault="001011E8">
      <w:pPr>
        <w:widowControl/>
        <w:ind w:left="570"/>
        <w:jc w:val="both"/>
      </w:pPr>
    </w:p>
    <w:p w14:paraId="345588EF" w14:textId="77777777" w:rsidR="001011E8" w:rsidRDefault="00000000">
      <w:pPr>
        <w:widowControl/>
        <w:numPr>
          <w:ilvl w:val="3"/>
          <w:numId w:val="105"/>
        </w:numPr>
        <w:jc w:val="both"/>
      </w:pPr>
      <w:r>
        <w:rPr>
          <w:sz w:val="24"/>
        </w:rPr>
        <w:t xml:space="preserve">apresentar amostra falsificada ou deteriorada; </w:t>
      </w:r>
    </w:p>
    <w:p w14:paraId="50731463" w14:textId="77777777" w:rsidR="001011E8" w:rsidRDefault="001011E8">
      <w:pPr>
        <w:widowControl/>
        <w:ind w:left="720"/>
      </w:pPr>
    </w:p>
    <w:p w14:paraId="69E1F274" w14:textId="77777777" w:rsidR="001011E8" w:rsidRDefault="00000000">
      <w:pPr>
        <w:widowControl/>
        <w:numPr>
          <w:ilvl w:val="2"/>
          <w:numId w:val="105"/>
        </w:numPr>
        <w:jc w:val="both"/>
      </w:pPr>
      <w:bookmarkStart w:id="34" w:name="_Ref114668251"/>
      <w:bookmarkEnd w:id="34"/>
      <w:r>
        <w:rPr>
          <w:color w:val="000000"/>
          <w:sz w:val="24"/>
        </w:rPr>
        <w:t>praticar atos ilícitos com vistas a frustrar os objetivos da licitação</w:t>
      </w:r>
      <w:r>
        <w:rPr>
          <w:rFonts w:ascii="Times New Roman" w:eastAsia="Times New Roman" w:hAnsi="Times New Roman" w:cs="Times New Roman"/>
          <w:color w:val="000000"/>
          <w:sz w:val="24"/>
        </w:rPr>
        <w:t>.</w:t>
      </w:r>
    </w:p>
    <w:p w14:paraId="1C1F39D7" w14:textId="77777777" w:rsidR="001011E8" w:rsidRDefault="001011E8">
      <w:pPr>
        <w:widowControl/>
        <w:ind w:left="285"/>
        <w:jc w:val="both"/>
      </w:pPr>
    </w:p>
    <w:p w14:paraId="74FA9D95" w14:textId="77777777" w:rsidR="001011E8" w:rsidRDefault="00000000">
      <w:pPr>
        <w:widowControl/>
        <w:numPr>
          <w:ilvl w:val="2"/>
          <w:numId w:val="105"/>
        </w:numPr>
        <w:jc w:val="both"/>
      </w:pPr>
      <w:bookmarkStart w:id="35" w:name="_Ref114668252"/>
      <w:bookmarkEnd w:id="35"/>
      <w:r>
        <w:rPr>
          <w:color w:val="000000"/>
          <w:sz w:val="24"/>
        </w:rPr>
        <w:t xml:space="preserve">praticar ato lesivo previsto no </w:t>
      </w:r>
      <w:hyperlink r:id="rId37" w:anchor="art5">
        <w:r>
          <w:rPr>
            <w:color w:val="000080"/>
            <w:sz w:val="24"/>
            <w:u w:val="single"/>
          </w:rPr>
          <w:t>art. 5º da Lei n.º 12.846, de 2013</w:t>
        </w:r>
      </w:hyperlink>
      <w:r>
        <w:rPr>
          <w:rFonts w:ascii="Times New Roman" w:eastAsia="Times New Roman" w:hAnsi="Times New Roman" w:cs="Times New Roman"/>
          <w:color w:val="000000"/>
          <w:sz w:val="24"/>
        </w:rPr>
        <w:t>.</w:t>
      </w:r>
    </w:p>
    <w:p w14:paraId="4D7C4AF9" w14:textId="77777777" w:rsidR="001011E8" w:rsidRDefault="001011E8">
      <w:pPr>
        <w:widowControl/>
        <w:ind w:left="720"/>
      </w:pPr>
    </w:p>
    <w:p w14:paraId="34551763" w14:textId="77777777" w:rsidR="001011E8" w:rsidRDefault="001011E8">
      <w:pPr>
        <w:widowControl/>
        <w:ind w:left="285"/>
        <w:jc w:val="both"/>
      </w:pPr>
    </w:p>
    <w:p w14:paraId="3F6EFE24" w14:textId="77777777" w:rsidR="001011E8" w:rsidRDefault="00000000">
      <w:pPr>
        <w:widowControl/>
        <w:numPr>
          <w:ilvl w:val="1"/>
          <w:numId w:val="105"/>
        </w:numPr>
        <w:jc w:val="both"/>
      </w:pPr>
      <w:r>
        <w:rPr>
          <w:color w:val="000000"/>
          <w:sz w:val="24"/>
        </w:rPr>
        <w:t xml:space="preserve">Com fulcro na </w:t>
      </w:r>
      <w:hyperlink r:id="rId38">
        <w:r>
          <w:rPr>
            <w:color w:val="000080"/>
            <w:sz w:val="24"/>
            <w:u w:val="single"/>
          </w:rPr>
          <w:t>Lei nº 14.133, de 2021</w:t>
        </w:r>
      </w:hyperlink>
      <w:r>
        <w:rPr>
          <w:color w:val="000000"/>
          <w:sz w:val="24"/>
        </w:rPr>
        <w:t xml:space="preserve">, a Administração poderá, garantida a prévia defesa, aplicar aos licitantes e/ou adjudicatários as seguintes sanções, sem prejuízo das responsabilidades civil e criminal: </w:t>
      </w:r>
    </w:p>
    <w:p w14:paraId="2018885E" w14:textId="77777777" w:rsidR="001011E8" w:rsidRDefault="00000000">
      <w:pPr>
        <w:widowControl/>
        <w:numPr>
          <w:ilvl w:val="2"/>
          <w:numId w:val="105"/>
        </w:numPr>
        <w:jc w:val="both"/>
      </w:pPr>
      <w:r>
        <w:rPr>
          <w:color w:val="000000"/>
          <w:sz w:val="24"/>
        </w:rPr>
        <w:t>advertência;</w:t>
      </w:r>
    </w:p>
    <w:p w14:paraId="68343718" w14:textId="77777777" w:rsidR="001011E8" w:rsidRDefault="001011E8">
      <w:pPr>
        <w:widowControl/>
        <w:ind w:left="285"/>
        <w:jc w:val="both"/>
      </w:pPr>
    </w:p>
    <w:p w14:paraId="36326F5B" w14:textId="77777777" w:rsidR="001011E8" w:rsidRDefault="00000000">
      <w:pPr>
        <w:widowControl/>
        <w:numPr>
          <w:ilvl w:val="2"/>
          <w:numId w:val="105"/>
        </w:numPr>
        <w:jc w:val="both"/>
      </w:pPr>
      <w:r>
        <w:rPr>
          <w:color w:val="000000"/>
          <w:sz w:val="24"/>
        </w:rPr>
        <w:t>multa;</w:t>
      </w:r>
    </w:p>
    <w:p w14:paraId="47E6D584" w14:textId="77777777" w:rsidR="001011E8" w:rsidRDefault="001011E8">
      <w:pPr>
        <w:widowControl/>
        <w:ind w:left="720"/>
      </w:pPr>
    </w:p>
    <w:p w14:paraId="7D9A1286" w14:textId="77777777" w:rsidR="001011E8" w:rsidRDefault="00000000">
      <w:pPr>
        <w:widowControl/>
        <w:numPr>
          <w:ilvl w:val="2"/>
          <w:numId w:val="105"/>
        </w:numPr>
        <w:jc w:val="both"/>
      </w:pPr>
      <w:r>
        <w:rPr>
          <w:color w:val="000000"/>
          <w:sz w:val="24"/>
        </w:rPr>
        <w:t>impedimento de licitar e contratar; e</w:t>
      </w:r>
    </w:p>
    <w:p w14:paraId="1AC59C43" w14:textId="77777777" w:rsidR="001011E8" w:rsidRDefault="001011E8">
      <w:pPr>
        <w:widowControl/>
        <w:ind w:left="720"/>
      </w:pPr>
    </w:p>
    <w:p w14:paraId="2A087A4D" w14:textId="77777777" w:rsidR="001011E8" w:rsidRDefault="00000000">
      <w:pPr>
        <w:widowControl/>
        <w:numPr>
          <w:ilvl w:val="2"/>
          <w:numId w:val="105"/>
        </w:numPr>
        <w:jc w:val="both"/>
      </w:pPr>
      <w:r>
        <w:rPr>
          <w:color w:val="000000"/>
          <w:sz w:val="24"/>
        </w:rPr>
        <w:t>declaração de inidoneidade para licitar ou contratar, enquanto perdurarem os motivos determinantes da punição ou até que seja promovida sua reabilitação perante a própria autoridade que aplicou a penalidade.</w:t>
      </w:r>
    </w:p>
    <w:p w14:paraId="2248AC26" w14:textId="77777777" w:rsidR="001011E8" w:rsidRDefault="001011E8">
      <w:pPr>
        <w:widowControl/>
        <w:ind w:left="720"/>
      </w:pPr>
    </w:p>
    <w:p w14:paraId="5900EEEB" w14:textId="77777777" w:rsidR="001011E8" w:rsidRDefault="00000000">
      <w:pPr>
        <w:widowControl/>
        <w:numPr>
          <w:ilvl w:val="1"/>
          <w:numId w:val="105"/>
        </w:numPr>
        <w:jc w:val="both"/>
      </w:pPr>
      <w:r>
        <w:rPr>
          <w:color w:val="000000"/>
          <w:sz w:val="24"/>
        </w:rPr>
        <w:t>Na aplicação das sanções serão considerados:</w:t>
      </w:r>
    </w:p>
    <w:p w14:paraId="13DA814B" w14:textId="77777777" w:rsidR="001011E8" w:rsidRDefault="001011E8">
      <w:pPr>
        <w:widowControl/>
        <w:jc w:val="both"/>
      </w:pPr>
    </w:p>
    <w:p w14:paraId="409EDE82" w14:textId="77777777" w:rsidR="001011E8" w:rsidRDefault="00000000">
      <w:pPr>
        <w:widowControl/>
        <w:numPr>
          <w:ilvl w:val="2"/>
          <w:numId w:val="105"/>
        </w:numPr>
        <w:jc w:val="both"/>
      </w:pPr>
      <w:r>
        <w:rPr>
          <w:color w:val="000000"/>
          <w:sz w:val="24"/>
        </w:rPr>
        <w:t>a natureza e a gravidade da infração cometida.</w:t>
      </w:r>
    </w:p>
    <w:p w14:paraId="29CAE6E9" w14:textId="77777777" w:rsidR="001011E8" w:rsidRDefault="001011E8">
      <w:pPr>
        <w:widowControl/>
        <w:ind w:left="285"/>
        <w:jc w:val="both"/>
      </w:pPr>
    </w:p>
    <w:p w14:paraId="68094FA2" w14:textId="77777777" w:rsidR="001011E8" w:rsidRDefault="00000000">
      <w:pPr>
        <w:widowControl/>
        <w:numPr>
          <w:ilvl w:val="2"/>
          <w:numId w:val="105"/>
        </w:numPr>
        <w:jc w:val="both"/>
      </w:pPr>
      <w:r>
        <w:rPr>
          <w:color w:val="000000"/>
          <w:sz w:val="24"/>
        </w:rPr>
        <w:t>as peculiaridades do caso concreto;</w:t>
      </w:r>
    </w:p>
    <w:p w14:paraId="4840F5A2" w14:textId="77777777" w:rsidR="001011E8" w:rsidRDefault="001011E8">
      <w:pPr>
        <w:widowControl/>
        <w:ind w:left="720"/>
      </w:pPr>
    </w:p>
    <w:p w14:paraId="7F1C2462" w14:textId="77777777" w:rsidR="001011E8" w:rsidRDefault="00000000">
      <w:pPr>
        <w:widowControl/>
        <w:numPr>
          <w:ilvl w:val="2"/>
          <w:numId w:val="105"/>
        </w:numPr>
        <w:jc w:val="both"/>
      </w:pPr>
      <w:r>
        <w:rPr>
          <w:color w:val="000000"/>
          <w:sz w:val="24"/>
        </w:rPr>
        <w:t>as circunstâncias agravantes ou atenuantes;</w:t>
      </w:r>
    </w:p>
    <w:p w14:paraId="75ACD050" w14:textId="77777777" w:rsidR="001011E8" w:rsidRDefault="001011E8">
      <w:pPr>
        <w:widowControl/>
        <w:ind w:left="720"/>
      </w:pPr>
    </w:p>
    <w:p w14:paraId="01C09210" w14:textId="77777777" w:rsidR="001011E8" w:rsidRDefault="00000000">
      <w:pPr>
        <w:widowControl/>
        <w:numPr>
          <w:ilvl w:val="2"/>
          <w:numId w:val="105"/>
        </w:numPr>
        <w:jc w:val="both"/>
      </w:pPr>
      <w:r>
        <w:rPr>
          <w:color w:val="000000"/>
          <w:sz w:val="24"/>
        </w:rPr>
        <w:lastRenderedPageBreak/>
        <w:t>os danos que dela provierem para a Administração Pública;</w:t>
      </w:r>
    </w:p>
    <w:p w14:paraId="53B0332C" w14:textId="77777777" w:rsidR="001011E8" w:rsidRDefault="001011E8">
      <w:pPr>
        <w:widowControl/>
        <w:ind w:left="720"/>
      </w:pPr>
    </w:p>
    <w:p w14:paraId="29A80424" w14:textId="77777777" w:rsidR="001011E8" w:rsidRDefault="00000000">
      <w:pPr>
        <w:widowControl/>
        <w:numPr>
          <w:ilvl w:val="2"/>
          <w:numId w:val="105"/>
        </w:numPr>
        <w:jc w:val="both"/>
      </w:pPr>
      <w:r>
        <w:rPr>
          <w:color w:val="000000"/>
          <w:sz w:val="24"/>
        </w:rPr>
        <w:t>a implantação ou o aperfeiçoamento de programa de integridade, conforme normas e orientações dos órgãos de controle.</w:t>
      </w:r>
    </w:p>
    <w:p w14:paraId="2DB3ABCD" w14:textId="77777777" w:rsidR="001011E8" w:rsidRDefault="001011E8">
      <w:pPr>
        <w:widowControl/>
        <w:ind w:left="720"/>
      </w:pPr>
    </w:p>
    <w:p w14:paraId="60D29F54" w14:textId="77777777" w:rsidR="001011E8" w:rsidRDefault="00000000">
      <w:pPr>
        <w:widowControl/>
        <w:numPr>
          <w:ilvl w:val="1"/>
          <w:numId w:val="105"/>
        </w:numPr>
        <w:jc w:val="both"/>
      </w:pPr>
      <w:r>
        <w:rPr>
          <w:color w:val="000000"/>
          <w:sz w:val="24"/>
        </w:rPr>
        <w:t xml:space="preserve">A multa será recolhida em percentual de </w:t>
      </w:r>
      <w:r>
        <w:rPr>
          <w:b/>
          <w:color w:val="000000"/>
          <w:sz w:val="24"/>
        </w:rPr>
        <w:t>0,5% a 30%</w:t>
      </w:r>
      <w:r>
        <w:rPr>
          <w:color w:val="000000"/>
          <w:sz w:val="24"/>
        </w:rPr>
        <w:t xml:space="preserve"> incidente sobre o valor do contrato licitado, recolhida no prazo máximo de </w:t>
      </w:r>
      <w:r>
        <w:rPr>
          <w:b/>
          <w:sz w:val="24"/>
        </w:rPr>
        <w:t>5 (cinco) dias</w:t>
      </w:r>
      <w:r>
        <w:rPr>
          <w:sz w:val="24"/>
        </w:rPr>
        <w:t xml:space="preserve"> </w:t>
      </w:r>
      <w:r>
        <w:rPr>
          <w:color w:val="000000"/>
          <w:sz w:val="24"/>
        </w:rPr>
        <w:t>úteis, a contar da comunicação oficial.</w:t>
      </w:r>
    </w:p>
    <w:p w14:paraId="0B373AC7" w14:textId="77777777" w:rsidR="001011E8" w:rsidRDefault="00000000">
      <w:pPr>
        <w:widowControl/>
        <w:jc w:val="both"/>
      </w:pPr>
      <w:r>
        <w:rPr>
          <w:color w:val="000000"/>
          <w:sz w:val="24"/>
        </w:rPr>
        <w:t xml:space="preserve"> </w:t>
      </w:r>
    </w:p>
    <w:p w14:paraId="60D68EED" w14:textId="77777777" w:rsidR="001011E8" w:rsidRDefault="00000000">
      <w:pPr>
        <w:widowControl/>
        <w:numPr>
          <w:ilvl w:val="2"/>
          <w:numId w:val="105"/>
        </w:numPr>
        <w:jc w:val="both"/>
      </w:pPr>
      <w:bookmarkStart w:id="36" w:name="_Hlk113876035"/>
      <w:bookmarkEnd w:id="36"/>
      <w:r>
        <w:rPr>
          <w:color w:val="000000"/>
          <w:sz w:val="24"/>
        </w:rPr>
        <w:t xml:space="preserve">Para as infrações previstas nos itens </w:t>
      </w:r>
      <w:hyperlink w:anchor="_Ref114668085">
        <w:r>
          <w:rPr>
            <w:color w:val="000000"/>
            <w:sz w:val="24"/>
          </w:rPr>
          <w:t>12.1.1</w:t>
        </w:r>
      </w:hyperlink>
      <w:r>
        <w:rPr>
          <w:color w:val="000000"/>
          <w:sz w:val="24"/>
        </w:rPr>
        <w:t xml:space="preserve">, </w:t>
      </w:r>
      <w:hyperlink w:anchor="_Ref114668108">
        <w:r>
          <w:rPr>
            <w:color w:val="000000"/>
            <w:sz w:val="24"/>
          </w:rPr>
          <w:t>12.1.2</w:t>
        </w:r>
      </w:hyperlink>
      <w:r>
        <w:rPr>
          <w:color w:val="000000"/>
          <w:sz w:val="24"/>
        </w:rPr>
        <w:t xml:space="preserve"> e </w:t>
      </w:r>
      <w:hyperlink w:anchor="_Ref114668139">
        <w:r>
          <w:rPr>
            <w:color w:val="000000"/>
            <w:sz w:val="24"/>
          </w:rPr>
          <w:t>12.1.3</w:t>
        </w:r>
      </w:hyperlink>
      <w:r>
        <w:rPr>
          <w:color w:val="000000"/>
          <w:sz w:val="24"/>
        </w:rPr>
        <w:t xml:space="preserve">, a multa será de </w:t>
      </w:r>
      <w:r>
        <w:rPr>
          <w:b/>
          <w:sz w:val="24"/>
        </w:rPr>
        <w:t>0,5% a 15%</w:t>
      </w:r>
      <w:r>
        <w:rPr>
          <w:sz w:val="24"/>
        </w:rPr>
        <w:t xml:space="preserve"> </w:t>
      </w:r>
      <w:r>
        <w:rPr>
          <w:color w:val="000000"/>
          <w:sz w:val="24"/>
        </w:rPr>
        <w:t>do valor do contrato licitado.</w:t>
      </w:r>
    </w:p>
    <w:p w14:paraId="22360180" w14:textId="77777777" w:rsidR="001011E8" w:rsidRDefault="001011E8">
      <w:pPr>
        <w:widowControl/>
        <w:ind w:left="285"/>
        <w:jc w:val="both"/>
      </w:pPr>
    </w:p>
    <w:p w14:paraId="0CE45874" w14:textId="77777777" w:rsidR="001011E8" w:rsidRDefault="00000000">
      <w:pPr>
        <w:widowControl/>
        <w:numPr>
          <w:ilvl w:val="2"/>
          <w:numId w:val="105"/>
        </w:numPr>
        <w:jc w:val="both"/>
      </w:pPr>
      <w:r>
        <w:rPr>
          <w:color w:val="000000"/>
          <w:sz w:val="24"/>
        </w:rPr>
        <w:t xml:space="preserve">Para as infrações previstas nos itens </w:t>
      </w:r>
      <w:hyperlink w:anchor="_Ref114668249">
        <w:r>
          <w:rPr>
            <w:color w:val="000000"/>
            <w:sz w:val="24"/>
          </w:rPr>
          <w:t>12.1.4</w:t>
        </w:r>
      </w:hyperlink>
      <w:r>
        <w:rPr>
          <w:color w:val="000000"/>
          <w:sz w:val="24"/>
        </w:rPr>
        <w:t xml:space="preserve">, </w:t>
      </w:r>
      <w:hyperlink w:anchor="_Ref114668245">
        <w:r>
          <w:rPr>
            <w:color w:val="000000"/>
            <w:sz w:val="24"/>
          </w:rPr>
          <w:t>12.1.5</w:t>
        </w:r>
      </w:hyperlink>
      <w:r>
        <w:rPr>
          <w:color w:val="000000"/>
          <w:sz w:val="24"/>
        </w:rPr>
        <w:t xml:space="preserve">, </w:t>
      </w:r>
      <w:hyperlink w:anchor="_Ref114668247">
        <w:r>
          <w:rPr>
            <w:color w:val="000000"/>
            <w:sz w:val="24"/>
          </w:rPr>
          <w:t>12.1.6</w:t>
        </w:r>
      </w:hyperlink>
      <w:r>
        <w:rPr>
          <w:color w:val="000000"/>
          <w:sz w:val="24"/>
        </w:rPr>
        <w:t xml:space="preserve">, </w:t>
      </w:r>
      <w:hyperlink w:anchor="_Ref114668251">
        <w:r>
          <w:rPr>
            <w:color w:val="000000"/>
            <w:sz w:val="24"/>
          </w:rPr>
          <w:t>12.1.7</w:t>
        </w:r>
      </w:hyperlink>
      <w:r>
        <w:rPr>
          <w:color w:val="000000"/>
          <w:sz w:val="24"/>
        </w:rPr>
        <w:t xml:space="preserve"> e </w:t>
      </w:r>
      <w:hyperlink w:anchor="_Ref114668252">
        <w:r>
          <w:rPr>
            <w:color w:val="000000"/>
            <w:sz w:val="24"/>
          </w:rPr>
          <w:t>12.1.8</w:t>
        </w:r>
      </w:hyperlink>
      <w:r>
        <w:rPr>
          <w:color w:val="000000"/>
          <w:sz w:val="24"/>
        </w:rPr>
        <w:t xml:space="preserve">, a multa será de </w:t>
      </w:r>
      <w:r>
        <w:rPr>
          <w:b/>
          <w:sz w:val="24"/>
        </w:rPr>
        <w:t>15% a 30%</w:t>
      </w:r>
      <w:r>
        <w:rPr>
          <w:sz w:val="24"/>
        </w:rPr>
        <w:t xml:space="preserve"> </w:t>
      </w:r>
      <w:r>
        <w:rPr>
          <w:color w:val="000000"/>
          <w:sz w:val="24"/>
        </w:rPr>
        <w:t>do valor do contrato licitado.</w:t>
      </w:r>
    </w:p>
    <w:p w14:paraId="2F222286" w14:textId="77777777" w:rsidR="001011E8" w:rsidRDefault="001011E8">
      <w:pPr>
        <w:widowControl/>
        <w:ind w:left="720"/>
      </w:pPr>
    </w:p>
    <w:p w14:paraId="4B9333FD" w14:textId="77777777" w:rsidR="001011E8" w:rsidRDefault="00000000">
      <w:pPr>
        <w:widowControl/>
        <w:numPr>
          <w:ilvl w:val="1"/>
          <w:numId w:val="105"/>
        </w:numPr>
        <w:jc w:val="both"/>
      </w:pPr>
      <w:r>
        <w:rPr>
          <w:color w:val="000000"/>
          <w:sz w:val="24"/>
        </w:rPr>
        <w:t>As sanções de advertência, impedimento de licitar e contratar e declaração de inidoneidade para licitar ou contratar poderão ser aplicadas, cumulativamente ou não, à penalidade de multa.</w:t>
      </w:r>
    </w:p>
    <w:p w14:paraId="693E4B6C" w14:textId="77777777" w:rsidR="001011E8" w:rsidRDefault="001011E8">
      <w:pPr>
        <w:widowControl/>
        <w:jc w:val="both"/>
      </w:pPr>
    </w:p>
    <w:p w14:paraId="15E05843" w14:textId="77777777" w:rsidR="001011E8" w:rsidRDefault="00000000">
      <w:pPr>
        <w:widowControl/>
        <w:numPr>
          <w:ilvl w:val="1"/>
          <w:numId w:val="105"/>
        </w:numPr>
        <w:jc w:val="both"/>
      </w:pPr>
      <w:r>
        <w:rPr>
          <w:color w:val="000000"/>
          <w:sz w:val="24"/>
        </w:rPr>
        <w:t>Na aplicação da sanção de multa será facultada a defesa do interessado no prazo de 15 (quinze) dias úteis, contado da data de sua intimação.</w:t>
      </w:r>
    </w:p>
    <w:p w14:paraId="5AA6B6A3" w14:textId="77777777" w:rsidR="001011E8" w:rsidRDefault="001011E8">
      <w:pPr>
        <w:widowControl/>
        <w:ind w:left="720"/>
      </w:pPr>
    </w:p>
    <w:p w14:paraId="48B9832D" w14:textId="77777777" w:rsidR="001011E8" w:rsidRDefault="00000000">
      <w:pPr>
        <w:widowControl/>
        <w:numPr>
          <w:ilvl w:val="1"/>
          <w:numId w:val="105"/>
        </w:numPr>
        <w:jc w:val="both"/>
      </w:pPr>
      <w:r>
        <w:rPr>
          <w:color w:val="000000"/>
          <w:sz w:val="24"/>
        </w:rPr>
        <w:t xml:space="preserve">A sanção de impedimento de licitar e contratar será aplicada ao responsável em decorrência das infrações administrativas relacionadas nos itens </w:t>
      </w:r>
      <w:hyperlink w:anchor="_Ref114668085">
        <w:r>
          <w:rPr>
            <w:color w:val="000000"/>
            <w:sz w:val="24"/>
          </w:rPr>
          <w:t>12.1.1</w:t>
        </w:r>
      </w:hyperlink>
      <w:r>
        <w:rPr>
          <w:color w:val="000000"/>
          <w:sz w:val="24"/>
        </w:rPr>
        <w:t xml:space="preserve">, </w:t>
      </w:r>
      <w:hyperlink w:anchor="_Ref114668108">
        <w:r>
          <w:rPr>
            <w:color w:val="000000"/>
            <w:sz w:val="24"/>
          </w:rPr>
          <w:t>12.1.2</w:t>
        </w:r>
      </w:hyperlink>
      <w:r>
        <w:rPr>
          <w:color w:val="000000"/>
          <w:sz w:val="24"/>
        </w:rPr>
        <w:t xml:space="preserve"> e </w:t>
      </w:r>
      <w:hyperlink w:anchor="_Ref114668139">
        <w:r>
          <w:rPr>
            <w:color w:val="000000"/>
            <w:sz w:val="24"/>
          </w:rPr>
          <w:t>12.1.3</w:t>
        </w:r>
      </w:hyperlink>
      <w:r>
        <w:rPr>
          <w:color w:val="000000"/>
          <w:sz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EA27C6" w14:textId="77777777" w:rsidR="001011E8" w:rsidRDefault="001011E8">
      <w:pPr>
        <w:widowControl/>
        <w:ind w:left="360"/>
        <w:jc w:val="both"/>
      </w:pPr>
    </w:p>
    <w:p w14:paraId="250482EA" w14:textId="77777777" w:rsidR="001011E8" w:rsidRDefault="00000000">
      <w:pPr>
        <w:widowControl/>
        <w:numPr>
          <w:ilvl w:val="1"/>
          <w:numId w:val="105"/>
        </w:numPr>
        <w:jc w:val="both"/>
      </w:pPr>
      <w:r>
        <w:rPr>
          <w:color w:val="000000"/>
          <w:sz w:val="24"/>
        </w:rPr>
        <w:t xml:space="preserve">Poderá ser aplicada ao responsável a sanção de declaração de inidoneidade para licitar ou contratar, em decorrência da prática das infrações dispostas nos </w:t>
      </w:r>
      <w:r>
        <w:rPr>
          <w:sz w:val="24"/>
        </w:rPr>
        <w:t xml:space="preserve">itens </w:t>
      </w:r>
      <w:hyperlink w:anchor="_Ref114668249">
        <w:r>
          <w:rPr>
            <w:sz w:val="24"/>
          </w:rPr>
          <w:t>12.1.4</w:t>
        </w:r>
      </w:hyperlink>
      <w:r>
        <w:rPr>
          <w:sz w:val="24"/>
        </w:rPr>
        <w:t xml:space="preserve">, </w:t>
      </w:r>
      <w:hyperlink w:anchor="_Ref114668245">
        <w:r>
          <w:rPr>
            <w:sz w:val="24"/>
          </w:rPr>
          <w:t>12.1.5</w:t>
        </w:r>
      </w:hyperlink>
      <w:r>
        <w:rPr>
          <w:sz w:val="24"/>
        </w:rPr>
        <w:t xml:space="preserve">, </w:t>
      </w:r>
      <w:hyperlink w:anchor="_Ref114668247">
        <w:r>
          <w:rPr>
            <w:sz w:val="24"/>
          </w:rPr>
          <w:t>12.1.6</w:t>
        </w:r>
      </w:hyperlink>
      <w:r>
        <w:rPr>
          <w:sz w:val="24"/>
        </w:rPr>
        <w:t xml:space="preserve">, </w:t>
      </w:r>
      <w:hyperlink w:anchor="_Ref114668251">
        <w:r>
          <w:rPr>
            <w:sz w:val="24"/>
          </w:rPr>
          <w:t>12.1.7</w:t>
        </w:r>
      </w:hyperlink>
      <w:r>
        <w:rPr>
          <w:sz w:val="24"/>
        </w:rPr>
        <w:t xml:space="preserve"> e </w:t>
      </w:r>
      <w:hyperlink w:anchor="_Ref114668252">
        <w:r>
          <w:rPr>
            <w:sz w:val="24"/>
          </w:rPr>
          <w:t>12.1.8</w:t>
        </w:r>
      </w:hyperlink>
      <w:r>
        <w:rPr>
          <w:color w:val="000000"/>
          <w:sz w:val="24"/>
        </w:rPr>
        <w:t xml:space="preserve">, </w:t>
      </w:r>
      <w:r>
        <w:rPr>
          <w:sz w:val="24"/>
        </w:rPr>
        <w:t xml:space="preserve">bem como pelas infrações administrativas previstas nos itens </w:t>
      </w:r>
      <w:hyperlink w:anchor="_Ref114668085">
        <w:r>
          <w:rPr>
            <w:sz w:val="24"/>
          </w:rPr>
          <w:t>12.1.1</w:t>
        </w:r>
      </w:hyperlink>
      <w:r>
        <w:rPr>
          <w:sz w:val="24"/>
        </w:rPr>
        <w:t xml:space="preserve">, </w:t>
      </w:r>
      <w:hyperlink w:anchor="_Ref114668108">
        <w:r>
          <w:rPr>
            <w:sz w:val="24"/>
          </w:rPr>
          <w:t>12.1.2</w:t>
        </w:r>
      </w:hyperlink>
      <w:r>
        <w:rPr>
          <w:sz w:val="24"/>
        </w:rPr>
        <w:t xml:space="preserve"> e </w:t>
      </w:r>
      <w:hyperlink w:anchor="_Ref114668139">
        <w:r>
          <w:rPr>
            <w:sz w:val="24"/>
          </w:rPr>
          <w:t>12.1.3</w:t>
        </w:r>
      </w:hyperlink>
      <w:r>
        <w:rPr>
          <w:sz w:val="24"/>
        </w:rPr>
        <w:t xml:space="preserve"> </w:t>
      </w:r>
      <w:r>
        <w:rPr>
          <w:color w:val="000000"/>
          <w:sz w:val="24"/>
        </w:rPr>
        <w:t xml:space="preserve">que justifiquem a imposição de penalidade mais grave que a sanção de impedimento de licitar e contratar, cuja duração observará o prazo previsto no </w:t>
      </w:r>
      <w:hyperlink r:id="rId39" w:anchor="art156§5">
        <w:r>
          <w:rPr>
            <w:color w:val="000080"/>
            <w:sz w:val="24"/>
            <w:u w:val="single"/>
          </w:rPr>
          <w:t>art. 156, §5º, da Lei n.º 14.133/2021</w:t>
        </w:r>
      </w:hyperlink>
      <w:r>
        <w:rPr>
          <w:rFonts w:ascii="Times New Roman" w:eastAsia="Times New Roman" w:hAnsi="Times New Roman" w:cs="Times New Roman"/>
          <w:color w:val="000000"/>
          <w:sz w:val="24"/>
        </w:rPr>
        <w:t>.</w:t>
      </w:r>
    </w:p>
    <w:p w14:paraId="391F1663" w14:textId="77777777" w:rsidR="001011E8" w:rsidRDefault="001011E8">
      <w:pPr>
        <w:widowControl/>
        <w:jc w:val="both"/>
      </w:pPr>
    </w:p>
    <w:p w14:paraId="78AAA376" w14:textId="77777777" w:rsidR="001011E8" w:rsidRDefault="00000000">
      <w:pPr>
        <w:widowControl/>
        <w:numPr>
          <w:ilvl w:val="1"/>
          <w:numId w:val="105"/>
        </w:numPr>
        <w:jc w:val="both"/>
      </w:pPr>
      <w:r>
        <w:rPr>
          <w:color w:val="000000"/>
          <w:sz w:val="24"/>
        </w:rPr>
        <w:t xml:space="preserve">A recusa injustificada do adjudicatário em assinar o contrato ou a ata de registro de preço, ou em aceitar ou retirar o instrumento equivalente no prazo estabelecido pela Administração, descrita </w:t>
      </w:r>
      <w:r>
        <w:rPr>
          <w:sz w:val="24"/>
        </w:rPr>
        <w:t xml:space="preserve">no item 9.5.3.1, </w:t>
      </w:r>
      <w:r>
        <w:rPr>
          <w:color w:val="000000"/>
          <w:sz w:val="24"/>
        </w:rPr>
        <w:t xml:space="preserve">caracterizará o descumprimento total da obrigação assumida e o sujeitará às penalidades e à imediata perda da garantia de proposta em favor do órgão ou entidade promotora da licitação, nos termos do </w:t>
      </w:r>
      <w:hyperlink r:id="rId40">
        <w:r>
          <w:rPr>
            <w:color w:val="000080"/>
            <w:sz w:val="24"/>
            <w:u w:val="single"/>
          </w:rPr>
          <w:t>art. 45, §4º da IN SEGES/ME n.º 73, de 2022</w:t>
        </w:r>
      </w:hyperlink>
      <w:r>
        <w:rPr>
          <w:color w:val="000000"/>
          <w:sz w:val="24"/>
        </w:rPr>
        <w:t xml:space="preserve">. </w:t>
      </w:r>
    </w:p>
    <w:p w14:paraId="454DDB5B" w14:textId="77777777" w:rsidR="001011E8" w:rsidRDefault="001011E8">
      <w:pPr>
        <w:widowControl/>
        <w:ind w:left="720"/>
      </w:pPr>
    </w:p>
    <w:p w14:paraId="56E504B4" w14:textId="77777777" w:rsidR="001011E8" w:rsidRDefault="00000000">
      <w:pPr>
        <w:widowControl/>
        <w:numPr>
          <w:ilvl w:val="1"/>
          <w:numId w:val="105"/>
        </w:numPr>
        <w:jc w:val="both"/>
      </w:pPr>
      <w:r>
        <w:rPr>
          <w:color w:val="000000"/>
          <w:sz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w:t>
      </w:r>
      <w:r>
        <w:rPr>
          <w:color w:val="000000"/>
          <w:sz w:val="24"/>
        </w:rPr>
        <w:lastRenderedPageBreak/>
        <w:t xml:space="preserve">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AF254A5" w14:textId="77777777" w:rsidR="001011E8" w:rsidRDefault="001011E8">
      <w:pPr>
        <w:widowControl/>
        <w:ind w:left="720"/>
      </w:pPr>
    </w:p>
    <w:p w14:paraId="2DA5FCF5" w14:textId="77777777" w:rsidR="001011E8" w:rsidRDefault="00000000">
      <w:pPr>
        <w:widowControl/>
        <w:numPr>
          <w:ilvl w:val="1"/>
          <w:numId w:val="105"/>
        </w:numPr>
        <w:jc w:val="both"/>
      </w:pPr>
      <w:r>
        <w:rPr>
          <w:color w:val="000000"/>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E613A0" w14:textId="77777777" w:rsidR="001011E8" w:rsidRDefault="001011E8">
      <w:pPr>
        <w:widowControl/>
        <w:jc w:val="both"/>
      </w:pPr>
    </w:p>
    <w:p w14:paraId="3C8BCC0C" w14:textId="77777777" w:rsidR="001011E8" w:rsidRDefault="00000000">
      <w:pPr>
        <w:widowControl/>
        <w:numPr>
          <w:ilvl w:val="1"/>
          <w:numId w:val="105"/>
        </w:numPr>
        <w:jc w:val="both"/>
      </w:pPr>
      <w:r>
        <w:rPr>
          <w:color w:val="000000"/>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A1FC9EA" w14:textId="77777777" w:rsidR="001011E8" w:rsidRDefault="001011E8">
      <w:pPr>
        <w:widowControl/>
        <w:jc w:val="both"/>
      </w:pPr>
    </w:p>
    <w:p w14:paraId="109202E2" w14:textId="77777777" w:rsidR="001011E8" w:rsidRDefault="00000000">
      <w:pPr>
        <w:widowControl/>
        <w:numPr>
          <w:ilvl w:val="1"/>
          <w:numId w:val="105"/>
        </w:numPr>
        <w:jc w:val="both"/>
      </w:pPr>
      <w:r>
        <w:rPr>
          <w:color w:val="000000"/>
          <w:sz w:val="24"/>
        </w:rPr>
        <w:t>O recurso e o pedido de reconsideração terão efeito suspensivo do ato ou da decisão recorrida até que sobrevenha decisão final da autoridade competente.</w:t>
      </w:r>
    </w:p>
    <w:p w14:paraId="4C8548A8" w14:textId="77777777" w:rsidR="001011E8" w:rsidRDefault="001011E8">
      <w:pPr>
        <w:widowControl/>
        <w:ind w:left="720"/>
      </w:pPr>
    </w:p>
    <w:p w14:paraId="3041237C" w14:textId="77777777" w:rsidR="001011E8" w:rsidRDefault="00000000">
      <w:pPr>
        <w:widowControl/>
        <w:numPr>
          <w:ilvl w:val="1"/>
          <w:numId w:val="105"/>
        </w:numPr>
        <w:jc w:val="both"/>
      </w:pPr>
      <w:r>
        <w:rPr>
          <w:color w:val="000000"/>
          <w:sz w:val="24"/>
        </w:rPr>
        <w:t>A aplicação das sanções previstas neste edital não exclui, em hipótese alguma, a obrigação de reparação integral dos danos causados.</w:t>
      </w:r>
    </w:p>
    <w:p w14:paraId="4DFB0657" w14:textId="77777777" w:rsidR="001011E8" w:rsidRDefault="001011E8">
      <w:pPr>
        <w:widowControl/>
        <w:ind w:left="720"/>
      </w:pPr>
    </w:p>
    <w:p w14:paraId="322F1D96" w14:textId="77777777" w:rsidR="001011E8" w:rsidRDefault="00000000">
      <w:pPr>
        <w:keepNext/>
        <w:keepLines/>
        <w:widowControl/>
        <w:numPr>
          <w:ilvl w:val="0"/>
          <w:numId w:val="105"/>
        </w:numPr>
        <w:tabs>
          <w:tab w:val="left" w:pos="570"/>
        </w:tabs>
        <w:jc w:val="both"/>
        <w:outlineLvl w:val="0"/>
      </w:pPr>
      <w:bookmarkStart w:id="37" w:name="_Toc156989494"/>
      <w:bookmarkEnd w:id="37"/>
      <w:r>
        <w:rPr>
          <w:b/>
          <w:color w:val="17365D"/>
          <w:sz w:val="24"/>
        </w:rPr>
        <w:t>DA IMPUGNAÇÃO AO EDITAL E DO PEDIDO DE ESCLARECIMENTO</w:t>
      </w:r>
    </w:p>
    <w:p w14:paraId="548EBF22" w14:textId="77777777" w:rsidR="001011E8" w:rsidRDefault="001011E8">
      <w:pPr>
        <w:widowControl/>
      </w:pPr>
    </w:p>
    <w:p w14:paraId="03476BAC" w14:textId="77777777" w:rsidR="001011E8" w:rsidRDefault="00000000">
      <w:pPr>
        <w:widowControl/>
        <w:numPr>
          <w:ilvl w:val="1"/>
          <w:numId w:val="105"/>
        </w:numPr>
        <w:jc w:val="both"/>
      </w:pPr>
      <w:r>
        <w:rPr>
          <w:color w:val="000000"/>
          <w:sz w:val="24"/>
        </w:rPr>
        <w:t xml:space="preserve">Qualquer pessoa é parte legítima para impugnar este Edital por irregularidade na aplicação da </w:t>
      </w:r>
      <w:hyperlink r:id="rId41">
        <w:r>
          <w:rPr>
            <w:color w:val="000080"/>
            <w:sz w:val="24"/>
            <w:u w:val="single"/>
          </w:rPr>
          <w:t>Lei nº 14.133, de 2021</w:t>
        </w:r>
      </w:hyperlink>
      <w:r>
        <w:rPr>
          <w:color w:val="000000"/>
          <w:sz w:val="24"/>
        </w:rPr>
        <w:t>, devendo protocolar o pedido até 3 (três) dias úteis antes da data da abertura do certame.</w:t>
      </w:r>
    </w:p>
    <w:p w14:paraId="65FA63AC" w14:textId="77777777" w:rsidR="001011E8" w:rsidRDefault="001011E8">
      <w:pPr>
        <w:widowControl/>
        <w:jc w:val="both"/>
      </w:pPr>
    </w:p>
    <w:p w14:paraId="51CEB48C" w14:textId="77777777" w:rsidR="001011E8" w:rsidRDefault="00000000">
      <w:pPr>
        <w:widowControl/>
        <w:numPr>
          <w:ilvl w:val="1"/>
          <w:numId w:val="105"/>
        </w:numPr>
        <w:jc w:val="both"/>
      </w:pPr>
      <w:r>
        <w:rPr>
          <w:color w:val="000000"/>
          <w:sz w:val="24"/>
        </w:rPr>
        <w:t>A resposta à impugnação ou ao pedido de esclarecimento será divulgado em sítio eletrônico oficial no prazo de até 3 (três) dias úteis, limitado ao último dia útil anterior à data da abertura do certame.</w:t>
      </w:r>
    </w:p>
    <w:p w14:paraId="01F14165" w14:textId="77777777" w:rsidR="001011E8" w:rsidRDefault="001011E8">
      <w:pPr>
        <w:widowControl/>
        <w:ind w:left="720"/>
      </w:pPr>
    </w:p>
    <w:p w14:paraId="1F666DB3" w14:textId="77777777" w:rsidR="001011E8" w:rsidRDefault="00000000">
      <w:pPr>
        <w:widowControl/>
        <w:numPr>
          <w:ilvl w:val="1"/>
          <w:numId w:val="105"/>
        </w:numPr>
        <w:jc w:val="both"/>
      </w:pPr>
      <w:r>
        <w:rPr>
          <w:color w:val="000000"/>
          <w:sz w:val="24"/>
        </w:rPr>
        <w:t xml:space="preserve">A impugnação e o pedido de esclarecimento poderão ser realizados por forma eletrônica, </w:t>
      </w:r>
      <w:r>
        <w:rPr>
          <w:sz w:val="24"/>
        </w:rPr>
        <w:t xml:space="preserve">pelos seguintes meios: </w:t>
      </w:r>
    </w:p>
    <w:p w14:paraId="378B33BD" w14:textId="77777777" w:rsidR="001011E8" w:rsidRDefault="001011E8">
      <w:pPr>
        <w:widowControl/>
        <w:ind w:left="720"/>
      </w:pPr>
    </w:p>
    <w:p w14:paraId="724C9D9E" w14:textId="77777777" w:rsidR="001011E8" w:rsidRDefault="00000000">
      <w:pPr>
        <w:widowControl/>
        <w:numPr>
          <w:ilvl w:val="2"/>
          <w:numId w:val="105"/>
        </w:numPr>
        <w:jc w:val="both"/>
      </w:pPr>
      <w:r>
        <w:rPr>
          <w:color w:val="000000"/>
          <w:sz w:val="24"/>
        </w:rPr>
        <w:t xml:space="preserve">Na plataforma onde será realizado o pregão eletrônico: Portal: Bolsa de Licitações do Brasil – BLL </w:t>
      </w:r>
      <w:hyperlink r:id="rId42">
        <w:r>
          <w:rPr>
            <w:color w:val="0000FF"/>
            <w:sz w:val="24"/>
            <w:u w:val="single"/>
          </w:rPr>
          <w:t>www.bll.org.br</w:t>
        </w:r>
      </w:hyperlink>
      <w:r>
        <w:rPr>
          <w:color w:val="000000"/>
          <w:sz w:val="24"/>
        </w:rPr>
        <w:t>;</w:t>
      </w:r>
    </w:p>
    <w:p w14:paraId="0047ACF0" w14:textId="77777777" w:rsidR="001011E8" w:rsidRDefault="001011E8">
      <w:pPr>
        <w:widowControl/>
        <w:ind w:left="2415"/>
        <w:jc w:val="both"/>
      </w:pPr>
    </w:p>
    <w:p w14:paraId="58C23473" w14:textId="77777777" w:rsidR="001011E8" w:rsidRDefault="00000000">
      <w:pPr>
        <w:widowControl/>
        <w:numPr>
          <w:ilvl w:val="2"/>
          <w:numId w:val="105"/>
        </w:numPr>
        <w:jc w:val="both"/>
      </w:pPr>
      <w:r>
        <w:rPr>
          <w:color w:val="000000"/>
          <w:sz w:val="24"/>
        </w:rPr>
        <w:t xml:space="preserve">Através do e-mail: </w:t>
      </w:r>
      <w:hyperlink r:id="rId43">
        <w:r>
          <w:rPr>
            <w:color w:val="000080"/>
            <w:sz w:val="24"/>
            <w:u w:val="single"/>
          </w:rPr>
          <w:t>licitacacaosantaamelia@gmail.com</w:t>
        </w:r>
      </w:hyperlink>
    </w:p>
    <w:p w14:paraId="2D6301A3" w14:textId="77777777" w:rsidR="001011E8" w:rsidRDefault="001011E8">
      <w:pPr>
        <w:widowControl/>
        <w:ind w:left="2415"/>
        <w:jc w:val="both"/>
      </w:pPr>
    </w:p>
    <w:p w14:paraId="4A42949E" w14:textId="77777777" w:rsidR="001011E8" w:rsidRDefault="00000000">
      <w:pPr>
        <w:widowControl/>
        <w:numPr>
          <w:ilvl w:val="1"/>
          <w:numId w:val="105"/>
        </w:numPr>
        <w:jc w:val="both"/>
      </w:pPr>
      <w:r>
        <w:rPr>
          <w:color w:val="000000"/>
          <w:sz w:val="24"/>
        </w:rPr>
        <w:t>As impugnações e pedidos de esclarecimentos não suspendem os prazos previstos no certame.</w:t>
      </w:r>
    </w:p>
    <w:p w14:paraId="774C5965" w14:textId="77777777" w:rsidR="001011E8" w:rsidRDefault="001011E8">
      <w:pPr>
        <w:widowControl/>
        <w:jc w:val="both"/>
      </w:pPr>
    </w:p>
    <w:p w14:paraId="470E7C64" w14:textId="77777777" w:rsidR="001011E8" w:rsidRDefault="00000000">
      <w:pPr>
        <w:widowControl/>
        <w:numPr>
          <w:ilvl w:val="1"/>
          <w:numId w:val="105"/>
        </w:numPr>
        <w:jc w:val="both"/>
      </w:pPr>
      <w:r>
        <w:rPr>
          <w:color w:val="000000"/>
          <w:sz w:val="24"/>
        </w:rPr>
        <w:t>A concessão de efeito suspensivo à impugnação é medida excepcional e deverá ser motivada pelo agente de contratação, nos autos do processo de licitação.</w:t>
      </w:r>
    </w:p>
    <w:p w14:paraId="11C6D62F" w14:textId="77777777" w:rsidR="001011E8" w:rsidRDefault="001011E8">
      <w:pPr>
        <w:widowControl/>
        <w:ind w:left="720"/>
      </w:pPr>
    </w:p>
    <w:p w14:paraId="141371FD" w14:textId="77777777" w:rsidR="001011E8" w:rsidRDefault="00000000">
      <w:pPr>
        <w:widowControl/>
        <w:numPr>
          <w:ilvl w:val="1"/>
          <w:numId w:val="105"/>
        </w:numPr>
        <w:jc w:val="both"/>
      </w:pPr>
      <w:r>
        <w:rPr>
          <w:color w:val="000000"/>
          <w:sz w:val="24"/>
        </w:rPr>
        <w:lastRenderedPageBreak/>
        <w:t>Acolhida a impugnação, será definida e publicada nova data para a realização do certame.</w:t>
      </w:r>
    </w:p>
    <w:p w14:paraId="4908B121" w14:textId="77777777" w:rsidR="001011E8" w:rsidRDefault="001011E8">
      <w:pPr>
        <w:widowControl/>
        <w:ind w:left="570"/>
        <w:jc w:val="both"/>
      </w:pPr>
    </w:p>
    <w:p w14:paraId="6D801DFF" w14:textId="77777777" w:rsidR="001011E8" w:rsidRDefault="00000000">
      <w:pPr>
        <w:keepNext/>
        <w:keepLines/>
        <w:widowControl/>
        <w:numPr>
          <w:ilvl w:val="0"/>
          <w:numId w:val="105"/>
        </w:numPr>
        <w:tabs>
          <w:tab w:val="left" w:pos="570"/>
        </w:tabs>
        <w:jc w:val="both"/>
        <w:outlineLvl w:val="0"/>
      </w:pPr>
      <w:bookmarkStart w:id="38" w:name="_Toc156989495"/>
      <w:bookmarkEnd w:id="38"/>
      <w:r>
        <w:rPr>
          <w:b/>
          <w:color w:val="17365D"/>
          <w:sz w:val="24"/>
        </w:rPr>
        <w:t>DAS DISPOSIÇÕES GERAIS</w:t>
      </w:r>
    </w:p>
    <w:p w14:paraId="670BA5C3" w14:textId="77777777" w:rsidR="001011E8" w:rsidRDefault="001011E8">
      <w:pPr>
        <w:widowControl/>
      </w:pPr>
    </w:p>
    <w:p w14:paraId="44E319DC" w14:textId="77777777" w:rsidR="001011E8" w:rsidRDefault="00000000">
      <w:pPr>
        <w:widowControl/>
        <w:numPr>
          <w:ilvl w:val="1"/>
          <w:numId w:val="105"/>
        </w:numPr>
        <w:jc w:val="both"/>
      </w:pPr>
      <w:r>
        <w:rPr>
          <w:color w:val="000000"/>
          <w:sz w:val="24"/>
        </w:rPr>
        <w:t>Será divulgada ata da sessão pública no sistema eletrônico.</w:t>
      </w:r>
    </w:p>
    <w:p w14:paraId="5763D59A" w14:textId="77777777" w:rsidR="001011E8" w:rsidRDefault="001011E8">
      <w:pPr>
        <w:widowControl/>
        <w:jc w:val="both"/>
      </w:pPr>
    </w:p>
    <w:p w14:paraId="2C065621" w14:textId="77777777" w:rsidR="001011E8" w:rsidRDefault="00000000">
      <w:pPr>
        <w:widowControl/>
        <w:numPr>
          <w:ilvl w:val="1"/>
          <w:numId w:val="105"/>
        </w:numPr>
        <w:jc w:val="both"/>
      </w:pPr>
      <w:r>
        <w:rPr>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0A22FA05" w14:textId="77777777" w:rsidR="001011E8" w:rsidRDefault="001011E8">
      <w:pPr>
        <w:widowControl/>
        <w:ind w:left="720"/>
      </w:pPr>
    </w:p>
    <w:p w14:paraId="7ADE56F9" w14:textId="77777777" w:rsidR="001011E8" w:rsidRDefault="00000000">
      <w:pPr>
        <w:widowControl/>
        <w:numPr>
          <w:ilvl w:val="1"/>
          <w:numId w:val="105"/>
        </w:numPr>
        <w:jc w:val="both"/>
      </w:pPr>
      <w:r>
        <w:rPr>
          <w:color w:val="000000"/>
          <w:sz w:val="24"/>
        </w:rPr>
        <w:t>Todas as referências de tempo no Edital, no aviso e durante a sessão pública observarão o horário de Brasília - DF.</w:t>
      </w:r>
    </w:p>
    <w:p w14:paraId="3EBB8166" w14:textId="77777777" w:rsidR="001011E8" w:rsidRDefault="001011E8">
      <w:pPr>
        <w:widowControl/>
        <w:ind w:left="720"/>
      </w:pPr>
    </w:p>
    <w:p w14:paraId="3A5FF21C" w14:textId="77777777" w:rsidR="001011E8" w:rsidRDefault="00000000">
      <w:pPr>
        <w:widowControl/>
        <w:numPr>
          <w:ilvl w:val="1"/>
          <w:numId w:val="105"/>
        </w:numPr>
        <w:jc w:val="both"/>
      </w:pPr>
      <w:r>
        <w:rPr>
          <w:color w:val="000000"/>
          <w:sz w:val="24"/>
        </w:rPr>
        <w:t>A homologação do resultado desta licitação não implicará direito à contratação.</w:t>
      </w:r>
    </w:p>
    <w:p w14:paraId="0DD7DDAA" w14:textId="77777777" w:rsidR="001011E8" w:rsidRDefault="001011E8">
      <w:pPr>
        <w:widowControl/>
        <w:ind w:left="720"/>
      </w:pPr>
    </w:p>
    <w:p w14:paraId="2D5F6CCB" w14:textId="77777777" w:rsidR="001011E8" w:rsidRDefault="00000000">
      <w:pPr>
        <w:widowControl/>
        <w:numPr>
          <w:ilvl w:val="1"/>
          <w:numId w:val="105"/>
        </w:numPr>
        <w:jc w:val="both"/>
      </w:pPr>
      <w:r>
        <w:rPr>
          <w:color w:val="000000"/>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0DD7DC4" w14:textId="77777777" w:rsidR="001011E8" w:rsidRDefault="001011E8">
      <w:pPr>
        <w:widowControl/>
        <w:ind w:left="720"/>
      </w:pPr>
    </w:p>
    <w:p w14:paraId="0C2E8FC3" w14:textId="77777777" w:rsidR="001011E8" w:rsidRDefault="00000000">
      <w:pPr>
        <w:widowControl/>
        <w:numPr>
          <w:ilvl w:val="1"/>
          <w:numId w:val="105"/>
        </w:numPr>
        <w:jc w:val="both"/>
      </w:pPr>
      <w:r>
        <w:rPr>
          <w:color w:val="000000"/>
          <w:sz w:val="24"/>
        </w:rPr>
        <w:t>Os licitantes assumem todos os custos de preparação e apresentação de suas propostas e a Administração não será, em nenhum caso, responsável por esses custos, independentemente da condução ou do resultado do processo licitatório.</w:t>
      </w:r>
    </w:p>
    <w:p w14:paraId="714DF139" w14:textId="77777777" w:rsidR="001011E8" w:rsidRDefault="001011E8">
      <w:pPr>
        <w:widowControl/>
        <w:ind w:left="720"/>
      </w:pPr>
    </w:p>
    <w:p w14:paraId="562BF930" w14:textId="77777777" w:rsidR="001011E8" w:rsidRDefault="00000000">
      <w:pPr>
        <w:widowControl/>
        <w:numPr>
          <w:ilvl w:val="1"/>
          <w:numId w:val="105"/>
        </w:numPr>
        <w:jc w:val="both"/>
      </w:pPr>
      <w:r>
        <w:rPr>
          <w:color w:val="000000"/>
          <w:sz w:val="24"/>
        </w:rPr>
        <w:t>Na contagem dos prazos estabelecidos neste Edital e seus Anexos, excluir-se-á o dia do início e incluir-se-á o do vencimento. Só se iniciam e vencem os prazos em dias de expediente na Administração.</w:t>
      </w:r>
    </w:p>
    <w:p w14:paraId="70038C6A" w14:textId="77777777" w:rsidR="001011E8" w:rsidRDefault="001011E8">
      <w:pPr>
        <w:widowControl/>
        <w:ind w:left="360"/>
        <w:jc w:val="both"/>
      </w:pPr>
    </w:p>
    <w:p w14:paraId="532EA083" w14:textId="77777777" w:rsidR="001011E8" w:rsidRDefault="00000000">
      <w:pPr>
        <w:widowControl/>
        <w:numPr>
          <w:ilvl w:val="1"/>
          <w:numId w:val="105"/>
        </w:numPr>
        <w:jc w:val="both"/>
      </w:pPr>
      <w:r>
        <w:rPr>
          <w:color w:val="000000"/>
          <w:sz w:val="24"/>
        </w:rPr>
        <w:t>O desatendimento de exigências formais não essenciais não importará o afastamento do licitante, desde que seja possível o aproveitamento do ato, observados os princípios da isonomia e do interesse público.</w:t>
      </w:r>
    </w:p>
    <w:p w14:paraId="3ED0B1E8" w14:textId="77777777" w:rsidR="001011E8" w:rsidRDefault="001011E8">
      <w:pPr>
        <w:widowControl/>
        <w:jc w:val="both"/>
      </w:pPr>
    </w:p>
    <w:p w14:paraId="6745F5D5" w14:textId="77777777" w:rsidR="001011E8" w:rsidRDefault="00000000">
      <w:pPr>
        <w:widowControl/>
        <w:numPr>
          <w:ilvl w:val="1"/>
          <w:numId w:val="105"/>
        </w:numPr>
        <w:jc w:val="both"/>
      </w:pPr>
      <w:r>
        <w:rPr>
          <w:color w:val="000000"/>
          <w:sz w:val="24"/>
        </w:rPr>
        <w:t>Em caso de divergência entre disposições deste Edital e de seus anexos ou demais peças que compõem o processo, prevalecerá as deste Edital.</w:t>
      </w:r>
    </w:p>
    <w:p w14:paraId="01F4E372" w14:textId="77777777" w:rsidR="001011E8" w:rsidRDefault="001011E8">
      <w:pPr>
        <w:widowControl/>
        <w:ind w:left="720"/>
      </w:pPr>
    </w:p>
    <w:p w14:paraId="2AC63195" w14:textId="77777777" w:rsidR="001011E8" w:rsidRDefault="00000000">
      <w:pPr>
        <w:widowControl/>
        <w:numPr>
          <w:ilvl w:val="1"/>
          <w:numId w:val="105"/>
        </w:numPr>
        <w:jc w:val="both"/>
      </w:pPr>
      <w:r>
        <w:rPr>
          <w:color w:val="000000"/>
          <w:sz w:val="24"/>
        </w:rPr>
        <w:t xml:space="preserve">O Edital e seus anexos estão disponíveis, na íntegra, no Portal Nacional de Contratações Públicas (PNCP) e endereço eletrônico </w:t>
      </w:r>
      <w:r>
        <w:rPr>
          <w:rFonts w:ascii="Times New Roman" w:eastAsia="Times New Roman" w:hAnsi="Times New Roman" w:cs="Times New Roman"/>
          <w:color w:val="000000"/>
        </w:rPr>
        <w:t xml:space="preserve"> </w:t>
      </w:r>
      <w:hyperlink r:id="rId44">
        <w:r>
          <w:rPr>
            <w:rFonts w:ascii="Times New Roman" w:eastAsia="Times New Roman" w:hAnsi="Times New Roman" w:cs="Times New Roman"/>
            <w:color w:val="0000FF"/>
            <w:sz w:val="24"/>
            <w:u w:val="single"/>
          </w:rPr>
          <w:t>http://177.55.54.10:7474/transparencia/licitacoes/listaLicitacoes</w:t>
        </w:r>
      </w:hyperlink>
    </w:p>
    <w:p w14:paraId="1068D835" w14:textId="77777777" w:rsidR="001011E8" w:rsidRDefault="001011E8">
      <w:pPr>
        <w:widowControl/>
        <w:ind w:left="720"/>
      </w:pPr>
    </w:p>
    <w:p w14:paraId="213B20C7" w14:textId="77777777" w:rsidR="001011E8" w:rsidRDefault="001011E8">
      <w:pPr>
        <w:widowControl/>
        <w:jc w:val="both"/>
      </w:pPr>
    </w:p>
    <w:p w14:paraId="74653C9E" w14:textId="77777777" w:rsidR="001011E8" w:rsidRDefault="00000000">
      <w:pPr>
        <w:widowControl/>
        <w:numPr>
          <w:ilvl w:val="1"/>
          <w:numId w:val="105"/>
        </w:numPr>
        <w:jc w:val="both"/>
      </w:pPr>
      <w:r>
        <w:rPr>
          <w:color w:val="000000"/>
          <w:sz w:val="24"/>
        </w:rPr>
        <w:t>Integram este Edital, para todos os fins e efeitos, os seguintes anexos:</w:t>
      </w:r>
    </w:p>
    <w:p w14:paraId="6AD380CB" w14:textId="77777777" w:rsidR="001011E8" w:rsidRDefault="001011E8">
      <w:pPr>
        <w:widowControl/>
        <w:jc w:val="both"/>
      </w:pPr>
    </w:p>
    <w:p w14:paraId="4F00CE47" w14:textId="77777777" w:rsidR="001011E8" w:rsidRDefault="00000000">
      <w:pPr>
        <w:widowControl/>
        <w:numPr>
          <w:ilvl w:val="2"/>
          <w:numId w:val="105"/>
        </w:numPr>
        <w:jc w:val="both"/>
      </w:pPr>
      <w:r>
        <w:rPr>
          <w:sz w:val="24"/>
        </w:rPr>
        <w:t>ANEXO I – Termo de Referência</w:t>
      </w:r>
    </w:p>
    <w:p w14:paraId="6CF64E3C" w14:textId="77777777" w:rsidR="001011E8" w:rsidRDefault="001011E8">
      <w:pPr>
        <w:widowControl/>
        <w:ind w:left="285" w:firstLine="720"/>
        <w:jc w:val="both"/>
      </w:pPr>
    </w:p>
    <w:p w14:paraId="402448D6" w14:textId="77777777" w:rsidR="001011E8" w:rsidRDefault="00000000">
      <w:pPr>
        <w:widowControl/>
        <w:numPr>
          <w:ilvl w:val="3"/>
          <w:numId w:val="105"/>
        </w:numPr>
        <w:jc w:val="both"/>
      </w:pPr>
      <w:r>
        <w:rPr>
          <w:sz w:val="24"/>
        </w:rPr>
        <w:t>Apêndice do Anexo I – Estudo Técnico Preliminar</w:t>
      </w:r>
    </w:p>
    <w:p w14:paraId="4B0B0917" w14:textId="77777777" w:rsidR="001011E8" w:rsidRDefault="001011E8">
      <w:pPr>
        <w:widowControl/>
        <w:ind w:left="720"/>
      </w:pPr>
    </w:p>
    <w:p w14:paraId="01689EE9" w14:textId="77777777" w:rsidR="001011E8" w:rsidRDefault="00000000">
      <w:pPr>
        <w:widowControl/>
        <w:numPr>
          <w:ilvl w:val="2"/>
          <w:numId w:val="105"/>
        </w:numPr>
        <w:jc w:val="both"/>
      </w:pPr>
      <w:r>
        <w:rPr>
          <w:sz w:val="24"/>
        </w:rPr>
        <w:lastRenderedPageBreak/>
        <w:t>ANEXO II – Declaração Unificada</w:t>
      </w:r>
    </w:p>
    <w:p w14:paraId="25A5052C" w14:textId="77777777" w:rsidR="001011E8" w:rsidRDefault="001011E8">
      <w:pPr>
        <w:widowControl/>
        <w:ind w:left="720"/>
      </w:pPr>
    </w:p>
    <w:p w14:paraId="46C42920" w14:textId="77777777" w:rsidR="001011E8" w:rsidRDefault="00000000">
      <w:pPr>
        <w:widowControl/>
        <w:numPr>
          <w:ilvl w:val="2"/>
          <w:numId w:val="105"/>
        </w:numPr>
        <w:jc w:val="both"/>
      </w:pPr>
      <w:r>
        <w:rPr>
          <w:sz w:val="24"/>
        </w:rPr>
        <w:t>ANEXO III – Capacidade Financeira</w:t>
      </w:r>
    </w:p>
    <w:p w14:paraId="6E6A822F" w14:textId="77777777" w:rsidR="001011E8" w:rsidRDefault="001011E8">
      <w:pPr>
        <w:widowControl/>
        <w:ind w:left="720"/>
      </w:pPr>
    </w:p>
    <w:p w14:paraId="0711273C" w14:textId="77777777" w:rsidR="001011E8" w:rsidRPr="00A2384A" w:rsidRDefault="00000000">
      <w:pPr>
        <w:widowControl/>
        <w:numPr>
          <w:ilvl w:val="2"/>
          <w:numId w:val="105"/>
        </w:numPr>
        <w:jc w:val="both"/>
      </w:pPr>
      <w:r>
        <w:rPr>
          <w:color w:val="000000"/>
          <w:sz w:val="24"/>
        </w:rPr>
        <w:t>ANEXO IV – Ata de Registro de Preços</w:t>
      </w:r>
    </w:p>
    <w:p w14:paraId="20D14792" w14:textId="77777777" w:rsidR="00A2384A" w:rsidRDefault="00A2384A" w:rsidP="00A2384A">
      <w:pPr>
        <w:pStyle w:val="PargrafodaLista"/>
      </w:pPr>
    </w:p>
    <w:p w14:paraId="0B2836F7" w14:textId="49C74F29" w:rsidR="00A2384A" w:rsidRPr="00A2384A" w:rsidRDefault="00A2384A">
      <w:pPr>
        <w:widowControl/>
        <w:numPr>
          <w:ilvl w:val="2"/>
          <w:numId w:val="105"/>
        </w:numPr>
        <w:jc w:val="both"/>
        <w:rPr>
          <w:sz w:val="24"/>
          <w:szCs w:val="24"/>
        </w:rPr>
      </w:pPr>
      <w:r w:rsidRPr="00A2384A">
        <w:rPr>
          <w:sz w:val="24"/>
          <w:szCs w:val="24"/>
        </w:rPr>
        <w:t>ANEXO V – Minuta d</w:t>
      </w:r>
      <w:r>
        <w:rPr>
          <w:sz w:val="24"/>
          <w:szCs w:val="24"/>
        </w:rPr>
        <w:t>o</w:t>
      </w:r>
      <w:r w:rsidRPr="00A2384A">
        <w:rPr>
          <w:sz w:val="24"/>
          <w:szCs w:val="24"/>
        </w:rPr>
        <w:t xml:space="preserve"> Contrato</w:t>
      </w:r>
    </w:p>
    <w:p w14:paraId="381ADA7A" w14:textId="77777777" w:rsidR="001011E8" w:rsidRDefault="001011E8">
      <w:pPr>
        <w:widowControl/>
        <w:ind w:left="285"/>
        <w:jc w:val="both"/>
      </w:pPr>
    </w:p>
    <w:p w14:paraId="793C3E34" w14:textId="77777777" w:rsidR="001011E8" w:rsidRDefault="001011E8">
      <w:pPr>
        <w:widowControl/>
        <w:ind w:left="285"/>
        <w:jc w:val="both"/>
      </w:pPr>
    </w:p>
    <w:p w14:paraId="0CB9A180" w14:textId="77777777" w:rsidR="00965B9B" w:rsidRDefault="00965B9B">
      <w:pPr>
        <w:widowControl/>
        <w:ind w:left="285"/>
        <w:jc w:val="both"/>
      </w:pPr>
    </w:p>
    <w:p w14:paraId="5CF40A05" w14:textId="77777777" w:rsidR="00965B9B" w:rsidRDefault="00965B9B">
      <w:pPr>
        <w:widowControl/>
        <w:ind w:left="285"/>
        <w:jc w:val="both"/>
      </w:pPr>
    </w:p>
    <w:p w14:paraId="172B4076" w14:textId="77777777" w:rsidR="001011E8" w:rsidRDefault="001011E8">
      <w:pPr>
        <w:widowControl/>
        <w:ind w:left="4965"/>
        <w:jc w:val="both"/>
      </w:pPr>
    </w:p>
    <w:p w14:paraId="7154B42C" w14:textId="69648AB9" w:rsidR="001011E8" w:rsidRDefault="00000000">
      <w:pPr>
        <w:widowControl/>
        <w:ind w:firstLine="570"/>
      </w:pPr>
      <w:r>
        <w:rPr>
          <w:color w:val="000000"/>
          <w:sz w:val="24"/>
        </w:rPr>
        <w:t>Santa Amélia-PR, 04 de março de 2024</w:t>
      </w:r>
    </w:p>
    <w:p w14:paraId="5990FCDC" w14:textId="77777777" w:rsidR="001011E8" w:rsidRDefault="001011E8">
      <w:pPr>
        <w:widowControl/>
        <w:ind w:firstLine="570"/>
      </w:pPr>
    </w:p>
    <w:p w14:paraId="2A416DF2" w14:textId="77777777" w:rsidR="001011E8" w:rsidRDefault="001011E8">
      <w:pPr>
        <w:widowControl/>
        <w:ind w:firstLine="570"/>
      </w:pPr>
    </w:p>
    <w:p w14:paraId="71BD7902" w14:textId="77777777" w:rsidR="00965B9B" w:rsidRDefault="00965B9B">
      <w:pPr>
        <w:widowControl/>
        <w:ind w:firstLine="570"/>
      </w:pPr>
    </w:p>
    <w:p w14:paraId="14C9BFAB" w14:textId="77777777" w:rsidR="00965B9B" w:rsidRDefault="00965B9B">
      <w:pPr>
        <w:widowControl/>
        <w:ind w:firstLine="570"/>
      </w:pPr>
    </w:p>
    <w:p w14:paraId="5BFC4085" w14:textId="77777777" w:rsidR="00965B9B" w:rsidRDefault="00965B9B">
      <w:pPr>
        <w:widowControl/>
        <w:ind w:firstLine="570"/>
      </w:pPr>
    </w:p>
    <w:p w14:paraId="2B23B794" w14:textId="77777777" w:rsidR="001011E8" w:rsidRDefault="001011E8">
      <w:pPr>
        <w:widowControl/>
        <w:ind w:firstLine="570"/>
      </w:pPr>
    </w:p>
    <w:p w14:paraId="14467A5E" w14:textId="77777777" w:rsidR="001011E8" w:rsidRDefault="00000000">
      <w:pPr>
        <w:widowControl/>
        <w:ind w:firstLine="570"/>
        <w:jc w:val="center"/>
      </w:pPr>
      <w:r>
        <w:rPr>
          <w:color w:val="000000"/>
          <w:sz w:val="24"/>
        </w:rPr>
        <w:t>Antonio Carlos Tamais</w:t>
      </w:r>
    </w:p>
    <w:p w14:paraId="6ED11434" w14:textId="77777777" w:rsidR="001011E8" w:rsidRDefault="00000000">
      <w:pPr>
        <w:widowControl/>
        <w:ind w:firstLine="570"/>
        <w:jc w:val="center"/>
      </w:pPr>
      <w:r>
        <w:rPr>
          <w:color w:val="000000"/>
          <w:sz w:val="24"/>
        </w:rPr>
        <w:t>Prefeito Municipal</w:t>
      </w:r>
    </w:p>
    <w:p w14:paraId="66010799" w14:textId="77777777" w:rsidR="001011E8" w:rsidRDefault="001011E8">
      <w:pPr>
        <w:widowControl/>
        <w:spacing w:line="360" w:lineRule="auto"/>
        <w:jc w:val="center"/>
      </w:pPr>
    </w:p>
    <w:p w14:paraId="508D6A66" w14:textId="77777777" w:rsidR="001011E8" w:rsidRDefault="001011E8">
      <w:pPr>
        <w:widowControl/>
        <w:spacing w:line="360" w:lineRule="auto"/>
        <w:jc w:val="center"/>
      </w:pPr>
    </w:p>
    <w:p w14:paraId="5C37A185" w14:textId="77777777" w:rsidR="001011E8" w:rsidRDefault="001011E8">
      <w:pPr>
        <w:widowControl/>
        <w:spacing w:line="360" w:lineRule="auto"/>
        <w:jc w:val="center"/>
      </w:pPr>
    </w:p>
    <w:p w14:paraId="5D3C5CAE" w14:textId="77777777" w:rsidR="001011E8" w:rsidRDefault="001011E8">
      <w:pPr>
        <w:widowControl/>
        <w:spacing w:line="360" w:lineRule="auto"/>
        <w:jc w:val="center"/>
      </w:pPr>
    </w:p>
    <w:p w14:paraId="6C562E10" w14:textId="77777777" w:rsidR="00965B9B" w:rsidRDefault="00965B9B">
      <w:pPr>
        <w:widowControl/>
        <w:spacing w:line="360" w:lineRule="auto"/>
        <w:jc w:val="center"/>
      </w:pPr>
    </w:p>
    <w:p w14:paraId="3A249A4E" w14:textId="77777777" w:rsidR="00965B9B" w:rsidRDefault="00965B9B">
      <w:pPr>
        <w:widowControl/>
        <w:spacing w:line="360" w:lineRule="auto"/>
        <w:jc w:val="center"/>
      </w:pPr>
    </w:p>
    <w:p w14:paraId="2875CCB4" w14:textId="77777777" w:rsidR="00965B9B" w:rsidRDefault="00965B9B">
      <w:pPr>
        <w:widowControl/>
        <w:spacing w:line="360" w:lineRule="auto"/>
        <w:jc w:val="center"/>
      </w:pPr>
    </w:p>
    <w:p w14:paraId="6FBC7898" w14:textId="77777777" w:rsidR="001011E8" w:rsidRDefault="001011E8">
      <w:pPr>
        <w:widowControl/>
        <w:spacing w:line="360" w:lineRule="auto"/>
        <w:jc w:val="center"/>
      </w:pPr>
    </w:p>
    <w:p w14:paraId="2C6B42F3" w14:textId="77777777" w:rsidR="001011E8" w:rsidRDefault="00000000">
      <w:pPr>
        <w:widowControl/>
        <w:spacing w:line="360" w:lineRule="auto"/>
        <w:jc w:val="center"/>
        <w:outlineLvl w:val="2"/>
      </w:pPr>
      <w:r>
        <w:rPr>
          <w:b/>
          <w:sz w:val="24"/>
        </w:rPr>
        <w:t>ANEXO I - TERMO DE REFERÊNCIA</w:t>
      </w:r>
    </w:p>
    <w:p w14:paraId="29F43520" w14:textId="77777777" w:rsidR="001011E8" w:rsidRDefault="001011E8">
      <w:pPr>
        <w:widowControl/>
        <w:spacing w:line="360" w:lineRule="auto"/>
        <w:jc w:val="center"/>
        <w:outlineLvl w:val="2"/>
      </w:pPr>
    </w:p>
    <w:p w14:paraId="18A6E618" w14:textId="77777777" w:rsidR="001011E8" w:rsidRDefault="001011E8">
      <w:pPr>
        <w:spacing w:line="360" w:lineRule="auto"/>
        <w:jc w:val="both"/>
      </w:pPr>
    </w:p>
    <w:p w14:paraId="55D5D58C" w14:textId="77777777" w:rsidR="001011E8" w:rsidRDefault="001011E8">
      <w:pPr>
        <w:widowControl/>
        <w:spacing w:line="360" w:lineRule="auto"/>
        <w:jc w:val="center"/>
      </w:pPr>
    </w:p>
    <w:p w14:paraId="51156652" w14:textId="77777777" w:rsidR="00965B9B" w:rsidRDefault="00965B9B">
      <w:pPr>
        <w:widowControl/>
        <w:spacing w:line="360" w:lineRule="auto"/>
        <w:jc w:val="center"/>
      </w:pPr>
    </w:p>
    <w:p w14:paraId="414E3FBC" w14:textId="77777777" w:rsidR="00965B9B" w:rsidRDefault="00965B9B">
      <w:pPr>
        <w:widowControl/>
        <w:spacing w:line="360" w:lineRule="auto"/>
        <w:jc w:val="center"/>
      </w:pPr>
    </w:p>
    <w:p w14:paraId="1B261D05" w14:textId="77777777" w:rsidR="00965B9B" w:rsidRDefault="00965B9B">
      <w:pPr>
        <w:widowControl/>
        <w:spacing w:line="360" w:lineRule="auto"/>
        <w:jc w:val="center"/>
      </w:pPr>
    </w:p>
    <w:p w14:paraId="07458532" w14:textId="77777777" w:rsidR="00965B9B" w:rsidRDefault="00965B9B">
      <w:pPr>
        <w:widowControl/>
        <w:spacing w:line="360" w:lineRule="auto"/>
        <w:jc w:val="center"/>
      </w:pPr>
    </w:p>
    <w:p w14:paraId="34316321" w14:textId="77777777" w:rsidR="00965B9B" w:rsidRDefault="00965B9B">
      <w:pPr>
        <w:widowControl/>
        <w:spacing w:line="360" w:lineRule="auto"/>
        <w:jc w:val="center"/>
      </w:pPr>
    </w:p>
    <w:p w14:paraId="63D982B8" w14:textId="77777777" w:rsidR="00965B9B" w:rsidRDefault="00965B9B">
      <w:pPr>
        <w:widowControl/>
        <w:spacing w:line="360" w:lineRule="auto"/>
        <w:jc w:val="center"/>
      </w:pPr>
    </w:p>
    <w:p w14:paraId="73D87FA3" w14:textId="77777777" w:rsidR="00965B9B" w:rsidRDefault="00965B9B">
      <w:pPr>
        <w:widowControl/>
        <w:spacing w:line="360" w:lineRule="auto"/>
        <w:jc w:val="center"/>
      </w:pPr>
    </w:p>
    <w:p w14:paraId="10043D3E" w14:textId="77777777" w:rsidR="00965B9B" w:rsidRDefault="00965B9B">
      <w:pPr>
        <w:widowControl/>
        <w:spacing w:line="360" w:lineRule="auto"/>
        <w:jc w:val="center"/>
      </w:pPr>
    </w:p>
    <w:p w14:paraId="076E49DC" w14:textId="77777777" w:rsidR="001011E8" w:rsidRDefault="001011E8">
      <w:pPr>
        <w:widowControl/>
        <w:spacing w:line="360" w:lineRule="auto"/>
        <w:jc w:val="center"/>
      </w:pPr>
    </w:p>
    <w:p w14:paraId="2D1422E9" w14:textId="77777777" w:rsidR="001011E8" w:rsidRDefault="001011E8">
      <w:pPr>
        <w:widowControl/>
        <w:spacing w:line="360" w:lineRule="auto"/>
        <w:jc w:val="center"/>
      </w:pPr>
    </w:p>
    <w:p w14:paraId="788C2201" w14:textId="77777777" w:rsidR="001011E8" w:rsidRDefault="00000000">
      <w:pPr>
        <w:widowControl/>
        <w:spacing w:line="360" w:lineRule="auto"/>
        <w:jc w:val="center"/>
      </w:pPr>
      <w:r>
        <w:rPr>
          <w:b/>
          <w:sz w:val="24"/>
        </w:rPr>
        <w:t>ANEXO II</w:t>
      </w:r>
    </w:p>
    <w:p w14:paraId="330166A4" w14:textId="77777777" w:rsidR="001011E8" w:rsidRDefault="00000000">
      <w:pPr>
        <w:widowControl/>
        <w:spacing w:line="360" w:lineRule="auto"/>
        <w:jc w:val="center"/>
      </w:pPr>
      <w:r>
        <w:rPr>
          <w:b/>
          <w:sz w:val="24"/>
        </w:rPr>
        <w:t>DECLARAÇÃO UNIFICADA</w:t>
      </w:r>
    </w:p>
    <w:p w14:paraId="57CB792B" w14:textId="77777777" w:rsidR="001011E8" w:rsidRDefault="001011E8">
      <w:pPr>
        <w:widowControl/>
        <w:spacing w:line="360" w:lineRule="auto"/>
        <w:jc w:val="both"/>
      </w:pPr>
    </w:p>
    <w:p w14:paraId="33F44D6C" w14:textId="77777777" w:rsidR="001011E8" w:rsidRDefault="001011E8">
      <w:pPr>
        <w:widowControl/>
        <w:spacing w:line="360" w:lineRule="auto"/>
        <w:jc w:val="both"/>
      </w:pPr>
    </w:p>
    <w:p w14:paraId="3E4B0A2B" w14:textId="34A63F5C" w:rsidR="001011E8" w:rsidRDefault="00000000">
      <w:pPr>
        <w:widowControl/>
        <w:tabs>
          <w:tab w:val="left" w:leader="dot" w:pos="6495"/>
        </w:tabs>
        <w:spacing w:line="360" w:lineRule="auto"/>
        <w:ind w:firstLine="2265"/>
        <w:jc w:val="both"/>
      </w:pPr>
      <w:r>
        <w:rPr>
          <w:sz w:val="24"/>
        </w:rPr>
        <w:t>A empresa....................................., inscrita no</w:t>
      </w:r>
      <w:r>
        <w:rPr>
          <w:spacing w:val="-2"/>
          <w:sz w:val="24"/>
        </w:rPr>
        <w:t xml:space="preserve"> </w:t>
      </w:r>
      <w:r>
        <w:rPr>
          <w:sz w:val="24"/>
        </w:rPr>
        <w:t>CNPJ</w:t>
      </w:r>
      <w:r>
        <w:rPr>
          <w:spacing w:val="1"/>
          <w:sz w:val="24"/>
        </w:rPr>
        <w:t xml:space="preserve"> </w:t>
      </w:r>
      <w:r>
        <w:rPr>
          <w:sz w:val="24"/>
        </w:rPr>
        <w:t>n°............................., por</w:t>
      </w:r>
      <w:r>
        <w:rPr>
          <w:spacing w:val="-1"/>
          <w:sz w:val="24"/>
        </w:rPr>
        <w:t xml:space="preserve"> </w:t>
      </w:r>
      <w:r>
        <w:rPr>
          <w:sz w:val="24"/>
        </w:rPr>
        <w:t>intermédio de seu representante legal, Sr.(a) ........................., portador(a) do RG n° ...................., e do CPF/MF</w:t>
      </w:r>
      <w:r>
        <w:rPr>
          <w:spacing w:val="2"/>
          <w:sz w:val="24"/>
        </w:rPr>
        <w:t xml:space="preserve"> </w:t>
      </w:r>
      <w:r>
        <w:rPr>
          <w:sz w:val="24"/>
        </w:rPr>
        <w:t xml:space="preserve">n°......................., em cumprimento ao Edital de Pregão Eletrônico nº /2024, </w:t>
      </w:r>
      <w:r>
        <w:rPr>
          <w:b/>
          <w:sz w:val="24"/>
        </w:rPr>
        <w:t>DECLARA</w:t>
      </w:r>
      <w:r>
        <w:rPr>
          <w:sz w:val="24"/>
        </w:rPr>
        <w:t xml:space="preserve"> sob as penalidades da Lei, que:  </w:t>
      </w:r>
    </w:p>
    <w:p w14:paraId="5FD1D69B" w14:textId="77777777" w:rsidR="001011E8" w:rsidRDefault="001011E8">
      <w:pPr>
        <w:widowControl/>
        <w:tabs>
          <w:tab w:val="left" w:leader="dot" w:pos="6495"/>
        </w:tabs>
        <w:jc w:val="both"/>
      </w:pPr>
    </w:p>
    <w:p w14:paraId="1022E0FD" w14:textId="77777777" w:rsidR="001011E8" w:rsidRDefault="00000000">
      <w:pPr>
        <w:widowControl/>
        <w:numPr>
          <w:ilvl w:val="0"/>
          <w:numId w:val="99"/>
        </w:numPr>
        <w:jc w:val="both"/>
      </w:pPr>
      <w:r>
        <w:rPr>
          <w:color w:val="000000"/>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1DF3DF" w14:textId="77777777" w:rsidR="001011E8" w:rsidRDefault="001011E8">
      <w:pPr>
        <w:widowControl/>
        <w:ind w:left="285"/>
        <w:jc w:val="both"/>
      </w:pPr>
    </w:p>
    <w:p w14:paraId="09218111" w14:textId="77777777" w:rsidR="001011E8" w:rsidRDefault="00000000">
      <w:pPr>
        <w:widowControl/>
        <w:numPr>
          <w:ilvl w:val="0"/>
          <w:numId w:val="99"/>
        </w:numPr>
        <w:jc w:val="both"/>
      </w:pPr>
      <w:r>
        <w:rPr>
          <w:color w:val="000000"/>
          <w:sz w:val="24"/>
        </w:rPr>
        <w:t xml:space="preserve">não emprega menor de 18 anos em trabalho noturno, perigoso ou insalubre e não emprega menor de 16 anos, salvo menor, a partir de 14 anos, na condição de aprendiz, nos termos do </w:t>
      </w:r>
      <w:hyperlink r:id="rId45" w:anchor="art7">
        <w:r>
          <w:rPr>
            <w:color w:val="000080"/>
            <w:sz w:val="24"/>
            <w:u w:val="single"/>
          </w:rPr>
          <w:t>artigo 7°, XXXIII, da Constituição</w:t>
        </w:r>
      </w:hyperlink>
      <w:r>
        <w:rPr>
          <w:color w:val="000000"/>
          <w:sz w:val="24"/>
        </w:rPr>
        <w:t>;</w:t>
      </w:r>
    </w:p>
    <w:p w14:paraId="65610E7D" w14:textId="77777777" w:rsidR="001011E8" w:rsidRDefault="001011E8">
      <w:pPr>
        <w:widowControl/>
        <w:ind w:left="720"/>
      </w:pPr>
    </w:p>
    <w:p w14:paraId="5775BCC8" w14:textId="77777777" w:rsidR="001011E8" w:rsidRDefault="00000000">
      <w:pPr>
        <w:widowControl/>
        <w:numPr>
          <w:ilvl w:val="0"/>
          <w:numId w:val="99"/>
        </w:numPr>
        <w:jc w:val="both"/>
      </w:pPr>
      <w:r>
        <w:rPr>
          <w:color w:val="000000"/>
          <w:sz w:val="24"/>
        </w:rPr>
        <w:t xml:space="preserve">não possui empregados executando trabalho degradante ou forçado, observando o disposto nos </w:t>
      </w:r>
      <w:hyperlink r:id="rId46">
        <w:r>
          <w:rPr>
            <w:color w:val="000080"/>
            <w:sz w:val="24"/>
            <w:u w:val="single"/>
          </w:rPr>
          <w:t>incisos III e IV do art. 1º e no inciso III do art. 5º da Constituição Federal</w:t>
        </w:r>
      </w:hyperlink>
      <w:r>
        <w:rPr>
          <w:color w:val="000000"/>
          <w:sz w:val="24"/>
        </w:rPr>
        <w:t>;</w:t>
      </w:r>
    </w:p>
    <w:p w14:paraId="5AD829A9" w14:textId="77777777" w:rsidR="001011E8" w:rsidRDefault="001011E8">
      <w:pPr>
        <w:widowControl/>
        <w:ind w:left="720"/>
      </w:pPr>
    </w:p>
    <w:p w14:paraId="31C30C8A" w14:textId="77777777" w:rsidR="001011E8" w:rsidRDefault="00000000">
      <w:pPr>
        <w:widowControl/>
        <w:numPr>
          <w:ilvl w:val="0"/>
          <w:numId w:val="99"/>
        </w:numPr>
        <w:jc w:val="both"/>
      </w:pPr>
      <w:r>
        <w:rPr>
          <w:color w:val="000000"/>
          <w:sz w:val="24"/>
        </w:rPr>
        <w:t>cumpre as exigências de reserva de cargos para pessoa com deficiência e para reabilitado da Previdência Social, previstas em lei e em outras normas específicas.</w:t>
      </w:r>
    </w:p>
    <w:p w14:paraId="22C4E34D" w14:textId="77777777" w:rsidR="001011E8" w:rsidRDefault="001011E8">
      <w:pPr>
        <w:widowControl/>
        <w:ind w:left="720"/>
      </w:pPr>
    </w:p>
    <w:p w14:paraId="7650BA4A" w14:textId="77777777" w:rsidR="001011E8" w:rsidRDefault="00000000">
      <w:pPr>
        <w:widowControl/>
        <w:numPr>
          <w:ilvl w:val="0"/>
          <w:numId w:val="99"/>
        </w:numPr>
        <w:jc w:val="both"/>
      </w:pPr>
      <w:r>
        <w:rPr>
          <w:color w:val="000000"/>
          <w:sz w:val="24"/>
        </w:rPr>
        <w:t xml:space="preserve">O licitante organizado em cooperativa deverá declarar, ainda, que cumpre os requisitos estabelecidos no </w:t>
      </w:r>
      <w:hyperlink r:id="rId47" w:anchor="art16">
        <w:r>
          <w:rPr>
            <w:color w:val="000080"/>
            <w:sz w:val="24"/>
            <w:u w:val="single"/>
          </w:rPr>
          <w:t>artigo 16 da Lei nº 14.133, de 2021</w:t>
        </w:r>
      </w:hyperlink>
      <w:r>
        <w:rPr>
          <w:rFonts w:ascii="Times New Roman" w:eastAsia="Times New Roman" w:hAnsi="Times New Roman" w:cs="Times New Roman"/>
          <w:color w:val="000000"/>
          <w:sz w:val="24"/>
        </w:rPr>
        <w:t>.</w:t>
      </w:r>
    </w:p>
    <w:p w14:paraId="1207A75D" w14:textId="77777777" w:rsidR="001011E8" w:rsidRDefault="001011E8">
      <w:pPr>
        <w:widowControl/>
        <w:jc w:val="both"/>
      </w:pPr>
    </w:p>
    <w:p w14:paraId="4AAC65A3" w14:textId="77777777" w:rsidR="001011E8" w:rsidRDefault="001011E8">
      <w:pPr>
        <w:widowControl/>
        <w:jc w:val="both"/>
      </w:pPr>
    </w:p>
    <w:p w14:paraId="52C409A9" w14:textId="77777777" w:rsidR="001011E8" w:rsidRDefault="001011E8">
      <w:pPr>
        <w:widowControl/>
        <w:jc w:val="both"/>
      </w:pPr>
    </w:p>
    <w:p w14:paraId="45B3845E" w14:textId="77777777" w:rsidR="001011E8" w:rsidRDefault="00000000">
      <w:pPr>
        <w:widowControl/>
        <w:spacing w:line="360" w:lineRule="auto"/>
        <w:jc w:val="center"/>
      </w:pPr>
      <w:r>
        <w:rPr>
          <w:sz w:val="24"/>
        </w:rPr>
        <w:t xml:space="preserve"> (ASSINATURA)</w:t>
      </w:r>
    </w:p>
    <w:p w14:paraId="12E9DA2D" w14:textId="77777777" w:rsidR="001011E8" w:rsidRDefault="00000000">
      <w:pPr>
        <w:widowControl/>
        <w:spacing w:line="360" w:lineRule="auto"/>
        <w:jc w:val="center"/>
      </w:pPr>
      <w:r>
        <w:rPr>
          <w:sz w:val="24"/>
        </w:rPr>
        <w:t>(EMPRESA)</w:t>
      </w:r>
    </w:p>
    <w:p w14:paraId="3063A386" w14:textId="77777777" w:rsidR="001011E8" w:rsidRDefault="00000000">
      <w:pPr>
        <w:widowControl/>
        <w:spacing w:line="360" w:lineRule="auto"/>
        <w:jc w:val="center"/>
      </w:pPr>
      <w:r>
        <w:rPr>
          <w:sz w:val="24"/>
        </w:rPr>
        <w:t>(CNPJ)</w:t>
      </w:r>
    </w:p>
    <w:p w14:paraId="798527D7" w14:textId="77777777" w:rsidR="001011E8" w:rsidRDefault="001011E8">
      <w:pPr>
        <w:widowControl/>
        <w:spacing w:line="360" w:lineRule="auto"/>
        <w:jc w:val="both"/>
      </w:pPr>
    </w:p>
    <w:p w14:paraId="04564CFC" w14:textId="77777777" w:rsidR="001011E8" w:rsidRDefault="001011E8">
      <w:pPr>
        <w:widowControl/>
        <w:spacing w:line="360" w:lineRule="auto"/>
        <w:jc w:val="both"/>
      </w:pPr>
    </w:p>
    <w:p w14:paraId="7DD405FB" w14:textId="77777777" w:rsidR="001011E8" w:rsidRDefault="001011E8">
      <w:pPr>
        <w:widowControl/>
        <w:spacing w:line="360" w:lineRule="auto"/>
        <w:jc w:val="both"/>
      </w:pPr>
    </w:p>
    <w:p w14:paraId="49F6755B" w14:textId="77777777" w:rsidR="001011E8" w:rsidRDefault="001011E8">
      <w:pPr>
        <w:widowControl/>
        <w:spacing w:line="360" w:lineRule="auto"/>
        <w:jc w:val="both"/>
      </w:pPr>
    </w:p>
    <w:p w14:paraId="0F00F19D" w14:textId="77777777" w:rsidR="001011E8" w:rsidRDefault="001011E8">
      <w:pPr>
        <w:widowControl/>
        <w:spacing w:line="360" w:lineRule="auto"/>
        <w:jc w:val="both"/>
      </w:pPr>
    </w:p>
    <w:p w14:paraId="3241C770" w14:textId="77777777" w:rsidR="001011E8" w:rsidRDefault="00000000">
      <w:pPr>
        <w:widowControl/>
        <w:tabs>
          <w:tab w:val="left" w:pos="1575"/>
          <w:tab w:val="left" w:pos="2580"/>
        </w:tabs>
        <w:spacing w:line="360" w:lineRule="auto"/>
        <w:jc w:val="center"/>
      </w:pPr>
      <w:r>
        <w:rPr>
          <w:b/>
          <w:sz w:val="24"/>
        </w:rPr>
        <w:t>ANEXO III</w:t>
      </w:r>
    </w:p>
    <w:p w14:paraId="208CDE65" w14:textId="77777777" w:rsidR="001011E8" w:rsidRDefault="00000000">
      <w:pPr>
        <w:widowControl/>
        <w:tabs>
          <w:tab w:val="left" w:pos="1575"/>
          <w:tab w:val="left" w:pos="2580"/>
        </w:tabs>
        <w:spacing w:line="360" w:lineRule="auto"/>
        <w:jc w:val="center"/>
      </w:pPr>
      <w:r>
        <w:rPr>
          <w:b/>
          <w:sz w:val="24"/>
        </w:rPr>
        <w:t>CAPACIDADE DE FINANCEIRA</w:t>
      </w:r>
    </w:p>
    <w:p w14:paraId="573C7FD6" w14:textId="77777777" w:rsidR="001011E8" w:rsidRDefault="001011E8">
      <w:pPr>
        <w:widowControl/>
        <w:spacing w:line="360" w:lineRule="auto"/>
        <w:jc w:val="both"/>
      </w:pPr>
    </w:p>
    <w:p w14:paraId="470128F5" w14:textId="77777777" w:rsidR="001011E8" w:rsidRDefault="00000000">
      <w:pPr>
        <w:widowControl/>
        <w:spacing w:line="360" w:lineRule="auto"/>
        <w:jc w:val="both"/>
      </w:pPr>
      <w:r>
        <w:rPr>
          <w:b/>
          <w:sz w:val="24"/>
        </w:rPr>
        <w:t xml:space="preserve">Ref.: Edital de Pregão Eletrônico nº </w:t>
      </w:r>
    </w:p>
    <w:p w14:paraId="128D0E48" w14:textId="77777777" w:rsidR="001011E8" w:rsidRDefault="001011E8">
      <w:pPr>
        <w:widowControl/>
        <w:spacing w:line="360" w:lineRule="auto"/>
        <w:jc w:val="both"/>
      </w:pPr>
    </w:p>
    <w:p w14:paraId="48699A60" w14:textId="77777777" w:rsidR="001011E8" w:rsidRDefault="00000000">
      <w:pPr>
        <w:widowControl/>
        <w:spacing w:line="360" w:lineRule="auto"/>
        <w:jc w:val="both"/>
      </w:pPr>
      <w:r>
        <w:rPr>
          <w:sz w:val="24"/>
        </w:rPr>
        <w:t>Declaramos que as demonstrações abaixo correspondem à real situação da proponente, que os índices foram obtidos no balanço do último exercício social.</w:t>
      </w:r>
    </w:p>
    <w:p w14:paraId="165433E3" w14:textId="77777777" w:rsidR="001011E8" w:rsidRDefault="00000000">
      <w:pPr>
        <w:widowControl/>
        <w:spacing w:line="360" w:lineRule="auto"/>
        <w:ind w:firstLine="2265"/>
        <w:jc w:val="both"/>
      </w:pPr>
      <w:r>
        <w:rPr>
          <w:sz w:val="24"/>
        </w:rPr>
        <w:t>Declaramos, ainda, que a qualquer tempo, desde que solicitado pelo licitador, nos comprometemos a apresentar todos os documentos ou informações que comprovarão as demonstrações.</w:t>
      </w:r>
    </w:p>
    <w:p w14:paraId="37574B3B" w14:textId="77777777" w:rsidR="001011E8" w:rsidRDefault="00000000">
      <w:pPr>
        <w:widowControl/>
        <w:spacing w:line="360" w:lineRule="auto"/>
        <w:ind w:firstLine="2265"/>
        <w:jc w:val="both"/>
      </w:pPr>
      <w:r>
        <w:rPr>
          <w:sz w:val="24"/>
        </w:rPr>
        <w:t>São as demonstrações:</w:t>
      </w:r>
    </w:p>
    <w:p w14:paraId="2AEDE004" w14:textId="77777777" w:rsidR="001011E8" w:rsidRDefault="001011E8">
      <w:pPr>
        <w:widowControl/>
        <w:spacing w:line="360" w:lineRule="auto"/>
        <w:jc w:val="both"/>
      </w:pPr>
    </w:p>
    <w:tbl>
      <w:tblPr>
        <w:tblW w:w="9525" w:type="dxa"/>
        <w:tblInd w:w="120" w:type="dxa"/>
        <w:tblLayout w:type="fixed"/>
        <w:tblCellMar>
          <w:left w:w="0" w:type="dxa"/>
          <w:right w:w="0" w:type="dxa"/>
        </w:tblCellMar>
        <w:tblLook w:val="04A0" w:firstRow="1" w:lastRow="0" w:firstColumn="1" w:lastColumn="0" w:noHBand="0" w:noVBand="1"/>
      </w:tblPr>
      <w:tblGrid>
        <w:gridCol w:w="3432"/>
        <w:gridCol w:w="3190"/>
        <w:gridCol w:w="2903"/>
      </w:tblGrid>
      <w:tr w:rsidR="001011E8" w14:paraId="05AB29C8" w14:textId="77777777">
        <w:trPr>
          <w:trHeight w:val="345"/>
        </w:trPr>
        <w:tc>
          <w:tcPr>
            <w:tcW w:w="3405" w:type="dxa"/>
            <w:tcBorders>
              <w:top w:val="single" w:sz="6" w:space="0" w:color="000000"/>
              <w:left w:val="single" w:sz="6" w:space="0" w:color="000000"/>
              <w:bottom w:val="single" w:sz="6" w:space="0" w:color="000000"/>
              <w:right w:val="single" w:sz="6" w:space="0" w:color="000000"/>
            </w:tcBorders>
          </w:tcPr>
          <w:p w14:paraId="02B7BB2B" w14:textId="77777777" w:rsidR="001011E8" w:rsidRDefault="00000000">
            <w:pPr>
              <w:widowControl/>
              <w:spacing w:line="360" w:lineRule="auto"/>
              <w:jc w:val="center"/>
            </w:pPr>
            <w:r>
              <w:rPr>
                <w:b/>
                <w:sz w:val="24"/>
              </w:rPr>
              <w:t>TIPO DE ÍNDICE</w:t>
            </w:r>
          </w:p>
        </w:tc>
        <w:tc>
          <w:tcPr>
            <w:tcW w:w="3165" w:type="dxa"/>
            <w:tcBorders>
              <w:top w:val="single" w:sz="6" w:space="0" w:color="000000"/>
              <w:left w:val="single" w:sz="6" w:space="0" w:color="000000"/>
              <w:bottom w:val="single" w:sz="6" w:space="0" w:color="000000"/>
              <w:right w:val="single" w:sz="6" w:space="0" w:color="000000"/>
            </w:tcBorders>
          </w:tcPr>
          <w:p w14:paraId="5D941F8F" w14:textId="77777777" w:rsidR="001011E8" w:rsidRDefault="00000000">
            <w:pPr>
              <w:widowControl/>
              <w:spacing w:line="360" w:lineRule="auto"/>
              <w:jc w:val="center"/>
            </w:pPr>
            <w:r>
              <w:rPr>
                <w:b/>
                <w:sz w:val="24"/>
              </w:rPr>
              <w:t>VALOR EM REAIS</w:t>
            </w:r>
          </w:p>
        </w:tc>
        <w:tc>
          <w:tcPr>
            <w:tcW w:w="2880" w:type="dxa"/>
            <w:tcBorders>
              <w:top w:val="single" w:sz="6" w:space="0" w:color="000000"/>
              <w:left w:val="single" w:sz="6" w:space="0" w:color="000000"/>
              <w:bottom w:val="single" w:sz="6" w:space="0" w:color="000000"/>
              <w:right w:val="single" w:sz="6" w:space="0" w:color="000000"/>
            </w:tcBorders>
          </w:tcPr>
          <w:p w14:paraId="168BA0F9" w14:textId="77777777" w:rsidR="001011E8" w:rsidRDefault="00000000">
            <w:pPr>
              <w:widowControl/>
              <w:spacing w:line="360" w:lineRule="auto"/>
              <w:jc w:val="center"/>
            </w:pPr>
            <w:r>
              <w:rPr>
                <w:b/>
                <w:sz w:val="24"/>
              </w:rPr>
              <w:t>ÍNDICE</w:t>
            </w:r>
          </w:p>
        </w:tc>
      </w:tr>
      <w:tr w:rsidR="001011E8" w14:paraId="75CA200A" w14:textId="77777777">
        <w:trPr>
          <w:trHeight w:val="1065"/>
        </w:trPr>
        <w:tc>
          <w:tcPr>
            <w:tcW w:w="3405" w:type="dxa"/>
            <w:tcBorders>
              <w:top w:val="single" w:sz="6" w:space="0" w:color="000000"/>
              <w:left w:val="single" w:sz="6" w:space="0" w:color="000000"/>
              <w:bottom w:val="single" w:sz="6" w:space="0" w:color="000000"/>
              <w:right w:val="single" w:sz="6" w:space="0" w:color="000000"/>
            </w:tcBorders>
          </w:tcPr>
          <w:p w14:paraId="126E8F69" w14:textId="77777777" w:rsidR="001011E8" w:rsidRDefault="00000000">
            <w:pPr>
              <w:widowControl/>
              <w:spacing w:line="360" w:lineRule="auto"/>
              <w:jc w:val="both"/>
            </w:pPr>
            <w:r>
              <w:rPr>
                <w:sz w:val="24"/>
              </w:rPr>
              <w:t>Liquidez geral (</w:t>
            </w:r>
            <w:r>
              <w:rPr>
                <w:i/>
                <w:sz w:val="24"/>
              </w:rPr>
              <w:t>LG</w:t>
            </w:r>
            <w:r>
              <w:rPr>
                <w:sz w:val="24"/>
              </w:rPr>
              <w:t>)</w:t>
            </w:r>
          </w:p>
          <w:p w14:paraId="36807A00" w14:textId="77777777" w:rsidR="001011E8" w:rsidRDefault="00000000">
            <w:pPr>
              <w:widowControl/>
              <w:spacing w:line="360" w:lineRule="auto"/>
              <w:jc w:val="both"/>
            </w:pPr>
            <w:r>
              <w:rPr>
                <w:sz w:val="24"/>
              </w:rPr>
              <w:t>LG = (</w:t>
            </w:r>
            <w:r>
              <w:rPr>
                <w:i/>
                <w:sz w:val="24"/>
              </w:rPr>
              <w:t>AC + RLP</w:t>
            </w:r>
            <w:r>
              <w:rPr>
                <w:sz w:val="24"/>
              </w:rPr>
              <w:t>) / (</w:t>
            </w:r>
            <w:r>
              <w:rPr>
                <w:i/>
                <w:sz w:val="24"/>
              </w:rPr>
              <w:t>PC + ELP</w:t>
            </w:r>
            <w:r>
              <w:rPr>
                <w:sz w:val="24"/>
              </w:rPr>
              <w:t>)</w:t>
            </w:r>
          </w:p>
        </w:tc>
        <w:tc>
          <w:tcPr>
            <w:tcW w:w="3165" w:type="dxa"/>
            <w:tcBorders>
              <w:top w:val="single" w:sz="6" w:space="0" w:color="000000"/>
              <w:left w:val="single" w:sz="6" w:space="0" w:color="000000"/>
              <w:bottom w:val="single" w:sz="6" w:space="0" w:color="000000"/>
              <w:right w:val="single" w:sz="6" w:space="0" w:color="000000"/>
            </w:tcBorders>
          </w:tcPr>
          <w:p w14:paraId="79D51715" w14:textId="77777777" w:rsidR="001011E8" w:rsidRDefault="001011E8">
            <w:pPr>
              <w:widowControl/>
              <w:spacing w:line="360" w:lineRule="auto"/>
              <w:jc w:val="both"/>
            </w:pPr>
          </w:p>
        </w:tc>
        <w:tc>
          <w:tcPr>
            <w:tcW w:w="2880" w:type="dxa"/>
            <w:tcBorders>
              <w:top w:val="single" w:sz="6" w:space="0" w:color="000000"/>
              <w:left w:val="single" w:sz="6" w:space="0" w:color="000000"/>
              <w:bottom w:val="single" w:sz="6" w:space="0" w:color="000000"/>
              <w:right w:val="single" w:sz="6" w:space="0" w:color="000000"/>
            </w:tcBorders>
          </w:tcPr>
          <w:p w14:paraId="7EE36C99" w14:textId="77777777" w:rsidR="001011E8" w:rsidRDefault="001011E8">
            <w:pPr>
              <w:widowControl/>
              <w:spacing w:line="360" w:lineRule="auto"/>
              <w:jc w:val="both"/>
            </w:pPr>
          </w:p>
        </w:tc>
      </w:tr>
      <w:tr w:rsidR="001011E8" w14:paraId="15D16DD3" w14:textId="77777777">
        <w:trPr>
          <w:trHeight w:val="1110"/>
        </w:trPr>
        <w:tc>
          <w:tcPr>
            <w:tcW w:w="3405" w:type="dxa"/>
            <w:tcBorders>
              <w:top w:val="single" w:sz="6" w:space="0" w:color="000000"/>
              <w:left w:val="single" w:sz="6" w:space="0" w:color="000000"/>
              <w:bottom w:val="single" w:sz="6" w:space="0" w:color="000000"/>
              <w:right w:val="single" w:sz="6" w:space="0" w:color="000000"/>
            </w:tcBorders>
          </w:tcPr>
          <w:p w14:paraId="663C2694" w14:textId="77777777" w:rsidR="001011E8" w:rsidRDefault="00000000">
            <w:pPr>
              <w:widowControl/>
              <w:spacing w:line="360" w:lineRule="auto"/>
              <w:jc w:val="both"/>
            </w:pPr>
            <w:r>
              <w:rPr>
                <w:sz w:val="24"/>
              </w:rPr>
              <w:t>Liquidez corrente (</w:t>
            </w:r>
            <w:r>
              <w:rPr>
                <w:i/>
                <w:sz w:val="24"/>
              </w:rPr>
              <w:t>LC</w:t>
            </w:r>
            <w:r>
              <w:rPr>
                <w:sz w:val="24"/>
              </w:rPr>
              <w:t>)</w:t>
            </w:r>
          </w:p>
          <w:p w14:paraId="2CA0DADA" w14:textId="77777777" w:rsidR="001011E8" w:rsidRDefault="00000000">
            <w:pPr>
              <w:widowControl/>
              <w:spacing w:line="360" w:lineRule="auto"/>
              <w:jc w:val="both"/>
            </w:pPr>
            <w:r>
              <w:rPr>
                <w:sz w:val="24"/>
              </w:rPr>
              <w:t>LC = AC / PC</w:t>
            </w:r>
          </w:p>
        </w:tc>
        <w:tc>
          <w:tcPr>
            <w:tcW w:w="3165" w:type="dxa"/>
            <w:tcBorders>
              <w:top w:val="single" w:sz="6" w:space="0" w:color="000000"/>
              <w:left w:val="single" w:sz="6" w:space="0" w:color="000000"/>
              <w:bottom w:val="single" w:sz="6" w:space="0" w:color="000000"/>
              <w:right w:val="single" w:sz="6" w:space="0" w:color="000000"/>
            </w:tcBorders>
          </w:tcPr>
          <w:p w14:paraId="31F8A3EE" w14:textId="77777777" w:rsidR="001011E8" w:rsidRDefault="001011E8">
            <w:pPr>
              <w:widowControl/>
              <w:spacing w:line="360" w:lineRule="auto"/>
              <w:jc w:val="both"/>
            </w:pPr>
          </w:p>
        </w:tc>
        <w:tc>
          <w:tcPr>
            <w:tcW w:w="2880" w:type="dxa"/>
            <w:tcBorders>
              <w:top w:val="single" w:sz="6" w:space="0" w:color="000000"/>
              <w:left w:val="single" w:sz="6" w:space="0" w:color="000000"/>
              <w:bottom w:val="single" w:sz="6" w:space="0" w:color="000000"/>
              <w:right w:val="single" w:sz="6" w:space="0" w:color="000000"/>
            </w:tcBorders>
          </w:tcPr>
          <w:p w14:paraId="2AB5A6EC" w14:textId="77777777" w:rsidR="001011E8" w:rsidRDefault="001011E8">
            <w:pPr>
              <w:widowControl/>
              <w:spacing w:line="360" w:lineRule="auto"/>
              <w:jc w:val="both"/>
            </w:pPr>
          </w:p>
        </w:tc>
      </w:tr>
      <w:tr w:rsidR="001011E8" w14:paraId="64B5B8C0" w14:textId="77777777">
        <w:trPr>
          <w:trHeight w:val="1125"/>
        </w:trPr>
        <w:tc>
          <w:tcPr>
            <w:tcW w:w="3405" w:type="dxa"/>
            <w:tcBorders>
              <w:top w:val="single" w:sz="6" w:space="0" w:color="000000"/>
              <w:left w:val="single" w:sz="6" w:space="0" w:color="000000"/>
              <w:bottom w:val="single" w:sz="6" w:space="0" w:color="000000"/>
              <w:right w:val="single" w:sz="6" w:space="0" w:color="000000"/>
            </w:tcBorders>
          </w:tcPr>
          <w:p w14:paraId="1E6EF313" w14:textId="77777777" w:rsidR="001011E8" w:rsidRDefault="00000000">
            <w:pPr>
              <w:widowControl/>
              <w:spacing w:line="360" w:lineRule="auto"/>
              <w:jc w:val="both"/>
            </w:pPr>
            <w:r>
              <w:rPr>
                <w:sz w:val="24"/>
              </w:rPr>
              <w:t>Endividamento (E)</w:t>
            </w:r>
          </w:p>
          <w:p w14:paraId="216FD4F4" w14:textId="77777777" w:rsidR="001011E8" w:rsidRDefault="00000000">
            <w:pPr>
              <w:widowControl/>
              <w:spacing w:line="360" w:lineRule="auto"/>
              <w:jc w:val="both"/>
            </w:pPr>
            <w:r>
              <w:rPr>
                <w:sz w:val="24"/>
              </w:rPr>
              <w:t>E = (PC + ELP)/(AC+RLP+AP)</w:t>
            </w:r>
          </w:p>
        </w:tc>
        <w:tc>
          <w:tcPr>
            <w:tcW w:w="3165" w:type="dxa"/>
            <w:tcBorders>
              <w:top w:val="single" w:sz="6" w:space="0" w:color="000000"/>
              <w:left w:val="single" w:sz="6" w:space="0" w:color="000000"/>
              <w:bottom w:val="single" w:sz="6" w:space="0" w:color="000000"/>
              <w:right w:val="single" w:sz="6" w:space="0" w:color="000000"/>
            </w:tcBorders>
          </w:tcPr>
          <w:p w14:paraId="5A495F31" w14:textId="77777777" w:rsidR="001011E8" w:rsidRDefault="001011E8">
            <w:pPr>
              <w:widowControl/>
              <w:spacing w:line="360" w:lineRule="auto"/>
              <w:jc w:val="both"/>
            </w:pPr>
          </w:p>
        </w:tc>
        <w:tc>
          <w:tcPr>
            <w:tcW w:w="2880" w:type="dxa"/>
            <w:tcBorders>
              <w:top w:val="single" w:sz="6" w:space="0" w:color="000000"/>
              <w:left w:val="single" w:sz="6" w:space="0" w:color="000000"/>
              <w:bottom w:val="single" w:sz="6" w:space="0" w:color="000000"/>
              <w:right w:val="single" w:sz="6" w:space="0" w:color="000000"/>
            </w:tcBorders>
          </w:tcPr>
          <w:p w14:paraId="4BD5D0BD" w14:textId="77777777" w:rsidR="001011E8" w:rsidRDefault="001011E8">
            <w:pPr>
              <w:widowControl/>
              <w:spacing w:line="360" w:lineRule="auto"/>
              <w:jc w:val="both"/>
            </w:pPr>
          </w:p>
        </w:tc>
      </w:tr>
    </w:tbl>
    <w:p w14:paraId="2A7D92A4" w14:textId="77777777" w:rsidR="001011E8" w:rsidRDefault="001011E8">
      <w:pPr>
        <w:widowControl/>
        <w:spacing w:line="360" w:lineRule="auto"/>
        <w:jc w:val="both"/>
      </w:pPr>
    </w:p>
    <w:p w14:paraId="2E6F5ED8" w14:textId="77777777" w:rsidR="001011E8" w:rsidRDefault="00000000">
      <w:pPr>
        <w:widowControl/>
        <w:tabs>
          <w:tab w:val="left" w:pos="3765"/>
        </w:tabs>
        <w:spacing w:line="360" w:lineRule="auto"/>
        <w:jc w:val="both"/>
      </w:pPr>
      <w:r>
        <w:rPr>
          <w:sz w:val="24"/>
        </w:rPr>
        <w:t>AC - ativo circulante;</w:t>
      </w:r>
      <w:r>
        <w:rPr>
          <w:sz w:val="24"/>
        </w:rPr>
        <w:tab/>
        <w:t>RLP - realizável a longo prazo.;</w:t>
      </w:r>
    </w:p>
    <w:p w14:paraId="01963FF7" w14:textId="77777777" w:rsidR="001011E8" w:rsidRDefault="00000000">
      <w:pPr>
        <w:widowControl/>
        <w:tabs>
          <w:tab w:val="left" w:pos="3765"/>
        </w:tabs>
        <w:spacing w:line="360" w:lineRule="auto"/>
        <w:jc w:val="both"/>
      </w:pPr>
      <w:r>
        <w:rPr>
          <w:sz w:val="24"/>
        </w:rPr>
        <w:t>AP - ativo permanente;</w:t>
      </w:r>
      <w:r>
        <w:rPr>
          <w:sz w:val="24"/>
        </w:rPr>
        <w:tab/>
        <w:t>ELP - exigível a longo prazo. PC - passivo circulante;</w:t>
      </w:r>
    </w:p>
    <w:p w14:paraId="7C20A2BF" w14:textId="77777777" w:rsidR="001011E8" w:rsidRDefault="001011E8">
      <w:pPr>
        <w:widowControl/>
        <w:spacing w:line="360" w:lineRule="auto"/>
        <w:jc w:val="both"/>
        <w:outlineLvl w:val="2"/>
      </w:pPr>
    </w:p>
    <w:p w14:paraId="0B106630" w14:textId="77777777" w:rsidR="001011E8" w:rsidRDefault="00000000">
      <w:pPr>
        <w:widowControl/>
        <w:spacing w:line="360" w:lineRule="auto"/>
        <w:jc w:val="both"/>
        <w:outlineLvl w:val="2"/>
      </w:pPr>
      <w:r>
        <w:rPr>
          <w:b/>
          <w:sz w:val="24"/>
        </w:rPr>
        <w:t>OBS: Os índices deverão ser apresentados com 02 (duas) casas decimais, desprezando-se as demais.</w:t>
      </w:r>
    </w:p>
    <w:p w14:paraId="0F2CF491" w14:textId="77777777" w:rsidR="001011E8" w:rsidRDefault="00000000">
      <w:pPr>
        <w:widowControl/>
        <w:tabs>
          <w:tab w:val="left" w:pos="1080"/>
          <w:tab w:val="left" w:pos="1740"/>
        </w:tabs>
        <w:spacing w:line="360" w:lineRule="auto"/>
        <w:jc w:val="both"/>
      </w:pPr>
      <w:r>
        <w:rPr>
          <w:sz w:val="24"/>
        </w:rPr>
        <w:t>Local, data.</w:t>
      </w:r>
    </w:p>
    <w:p w14:paraId="4AAF09D6" w14:textId="77777777" w:rsidR="001011E8" w:rsidRDefault="001011E8">
      <w:pPr>
        <w:widowControl/>
        <w:spacing w:line="360" w:lineRule="auto"/>
        <w:jc w:val="both"/>
      </w:pPr>
    </w:p>
    <w:p w14:paraId="38192232" w14:textId="77777777" w:rsidR="001011E8" w:rsidRDefault="00000000">
      <w:pPr>
        <w:widowControl/>
        <w:tabs>
          <w:tab w:val="left" w:pos="6585"/>
        </w:tabs>
        <w:spacing w:line="360" w:lineRule="auto"/>
        <w:jc w:val="both"/>
      </w:pPr>
      <w:r>
        <w:rPr>
          <w:sz w:val="24"/>
        </w:rPr>
        <w:t>Representante legal                                                                           Contador</w:t>
      </w:r>
    </w:p>
    <w:p w14:paraId="6BEF647E" w14:textId="68D98669" w:rsidR="001011E8" w:rsidRDefault="00000000" w:rsidP="00965B9B">
      <w:pPr>
        <w:widowControl/>
        <w:tabs>
          <w:tab w:val="left" w:pos="5760"/>
        </w:tabs>
        <w:spacing w:line="360" w:lineRule="auto"/>
        <w:jc w:val="both"/>
      </w:pPr>
      <w:r>
        <w:rPr>
          <w:sz w:val="24"/>
        </w:rPr>
        <w:lastRenderedPageBreak/>
        <w:t>(nome, RG n° e assinatura)                                                (nome, n° CRC e assinatura,)</w:t>
      </w:r>
    </w:p>
    <w:p w14:paraId="59EF2CE8" w14:textId="77777777" w:rsidR="001011E8" w:rsidRDefault="00000000">
      <w:pPr>
        <w:widowControl/>
        <w:spacing w:line="360" w:lineRule="auto"/>
        <w:jc w:val="center"/>
      </w:pPr>
      <w:r>
        <w:rPr>
          <w:b/>
          <w:color w:val="000000"/>
          <w:sz w:val="24"/>
        </w:rPr>
        <w:t>ANEXO IV - MINUTA DA ATA DE REGISTRO DE PREÇOS</w:t>
      </w:r>
    </w:p>
    <w:p w14:paraId="479AB94A" w14:textId="77777777" w:rsidR="001011E8" w:rsidRDefault="00000000">
      <w:pPr>
        <w:spacing w:line="360" w:lineRule="auto"/>
        <w:ind w:right="-15"/>
        <w:jc w:val="center"/>
      </w:pPr>
      <w:r>
        <w:rPr>
          <w:b/>
          <w:sz w:val="24"/>
        </w:rPr>
        <w:t xml:space="preserve"> PREFEITURA MUNICIPAL DE SANTA AMÉLIA </w:t>
      </w:r>
    </w:p>
    <w:p w14:paraId="15C33323" w14:textId="77777777" w:rsidR="001011E8" w:rsidRDefault="00000000">
      <w:pPr>
        <w:spacing w:line="360" w:lineRule="auto"/>
        <w:ind w:right="-30"/>
        <w:jc w:val="center"/>
      </w:pPr>
      <w:r>
        <w:rPr>
          <w:sz w:val="24"/>
        </w:rPr>
        <w:t xml:space="preserve">ATA DE REGISTRO DE PREÇOS N.º </w:t>
      </w:r>
    </w:p>
    <w:p w14:paraId="7C8D84BA" w14:textId="77777777" w:rsidR="001011E8" w:rsidRDefault="00000000">
      <w:pPr>
        <w:tabs>
          <w:tab w:val="center" w:pos="4785"/>
          <w:tab w:val="right" w:pos="9195"/>
        </w:tabs>
        <w:spacing w:before="120" w:after="120" w:line="276" w:lineRule="auto"/>
        <w:ind w:right="-30" w:firstLine="1425"/>
        <w:jc w:val="both"/>
      </w:pPr>
      <w:r>
        <w:rPr>
          <w:sz w:val="24"/>
        </w:rPr>
        <w:t>A Prefeitura Municipal de Santa Amélia-PR, com sede na Rua Alcides Prudente Pavan,  na cidade de Santa Amélia-PR, inscrito(a) no CNPJ/MF sob o nº 76.235.746/0001-46, neste ato representada pelo Prefeito Municipal Sr. Antonio Carlos Tamais, portador da matrícula funcional nº 35041, considerando o julgamento da licitação na modalidade de pregão, na forma eletrônica, para REGISTRO DE PREÇOS nº 3/2024, homologação datada de &lt;DTHOMOLOGACAOLIC&gt; publicada no Diário Oficial do Município de Santa Amélia-PR, processo administrativo n.º &lt;PROCESSOLICITACAO&gt;/2024, RESOLVE registrar os preços da  empresa &lt;FORNECEDOR.CONTRATO#T&amp;NOME&gt;, CNPJ nº  &lt;FORNECEDOR.CONTRATO#T&amp;CNPJ&gt;, com sede na    &lt;FORNECEDOR.CONTRATO#T&amp;ENDERECOCOMPLETO&gt; na cidade de &lt;FORNECEDOR.CONTRATO#T&amp;CIDADEUF&gt;, neste ato representada pelo(ª) Sr.(ª) &lt;FORNECEDOR.CONTRATO#T&amp;NOMEREPRESENTANTE&gt;, portador(ª) do CPF nº   &lt;FORNECEDOR.CONTRATO#T&amp;CPFREPRESENTANTE&gt;, qualificada nesta ATA, de acordo com a  quantidade  cotada, atendendo as condições previstas no Edital de Licitação, sujeitando-se as partes às normas constantes na Lei nº 14.133, de 1º de abril de 2021, no Decreto n.º 11.462, de 31 de março de 2023, e em conformidade com as disposições a seguir:</w:t>
      </w:r>
    </w:p>
    <w:p w14:paraId="5C29CA8E" w14:textId="77777777" w:rsidR="001011E8" w:rsidRDefault="00000000">
      <w:pPr>
        <w:keepNext/>
        <w:keepLines/>
        <w:widowControl/>
        <w:numPr>
          <w:ilvl w:val="0"/>
          <w:numId w:val="15"/>
        </w:numPr>
        <w:tabs>
          <w:tab w:val="left" w:pos="570"/>
        </w:tabs>
        <w:spacing w:before="120" w:after="120" w:line="276" w:lineRule="auto"/>
        <w:jc w:val="both"/>
        <w:outlineLvl w:val="0"/>
      </w:pPr>
      <w:r>
        <w:rPr>
          <w:b/>
          <w:sz w:val="24"/>
        </w:rPr>
        <w:t>DO OBJETO</w:t>
      </w:r>
    </w:p>
    <w:p w14:paraId="4A4C9482" w14:textId="18484243" w:rsidR="001011E8" w:rsidRDefault="00000000">
      <w:pPr>
        <w:widowControl/>
        <w:numPr>
          <w:ilvl w:val="1"/>
          <w:numId w:val="15"/>
        </w:numPr>
        <w:spacing w:before="120" w:after="120" w:line="276" w:lineRule="auto"/>
        <w:jc w:val="both"/>
      </w:pPr>
      <w:r>
        <w:rPr>
          <w:sz w:val="24"/>
        </w:rPr>
        <w:t xml:space="preserve">A presente Ata tem por objeto o registro de preços para a eventual contratação de &lt;OBJETO&gt;, especificado(s) no(s) item(ns) do Termo de Referência, ANEXO I do edital de Licitação nº Pregão </w:t>
      </w:r>
      <w:r w:rsidR="00965B9B">
        <w:rPr>
          <w:sz w:val="24"/>
        </w:rPr>
        <w:t>0</w:t>
      </w:r>
      <w:r>
        <w:rPr>
          <w:sz w:val="24"/>
        </w:rPr>
        <w:t>3/2024, que é parte integrante desta Ata, assim como as propostas cujos preços tenham sido registrados, independentemente de transcrição.</w:t>
      </w:r>
    </w:p>
    <w:p w14:paraId="76EA20C8" w14:textId="77777777" w:rsidR="001011E8" w:rsidRDefault="00000000">
      <w:pPr>
        <w:keepNext/>
        <w:keepLines/>
        <w:widowControl/>
        <w:numPr>
          <w:ilvl w:val="0"/>
          <w:numId w:val="15"/>
        </w:numPr>
        <w:tabs>
          <w:tab w:val="left" w:pos="570"/>
        </w:tabs>
        <w:spacing w:before="120" w:after="120" w:line="276" w:lineRule="auto"/>
        <w:jc w:val="both"/>
        <w:outlineLvl w:val="0"/>
      </w:pPr>
      <w:r>
        <w:rPr>
          <w:b/>
          <w:sz w:val="24"/>
        </w:rPr>
        <w:t>DOS PREÇOS, ESPECIFICAÇÕES E QUANTITATIVOS</w:t>
      </w:r>
    </w:p>
    <w:p w14:paraId="0EF88588" w14:textId="77777777" w:rsidR="001011E8" w:rsidRDefault="00000000">
      <w:pPr>
        <w:widowControl/>
        <w:numPr>
          <w:ilvl w:val="1"/>
          <w:numId w:val="15"/>
        </w:numPr>
        <w:spacing w:before="120" w:after="120" w:line="276" w:lineRule="auto"/>
        <w:jc w:val="both"/>
      </w:pPr>
      <w:r>
        <w:rPr>
          <w:sz w:val="24"/>
        </w:rPr>
        <w:t xml:space="preserve">O preço registrado, as especificações do objeto, as quantidades mínimas e máximas de cada item, fornecedor(es) e as demais condições ofertadas na(s) proposta(s) são as que seguem: </w:t>
      </w:r>
    </w:p>
    <w:p w14:paraId="6F276308" w14:textId="77777777" w:rsidR="001011E8" w:rsidRDefault="00000000">
      <w:pPr>
        <w:widowControl/>
        <w:spacing w:before="120" w:after="120" w:line="276" w:lineRule="auto"/>
        <w:ind w:firstLine="435"/>
        <w:jc w:val="both"/>
      </w:pPr>
      <w:r>
        <w:rPr>
          <w:sz w:val="24"/>
        </w:rPr>
        <w:t>&lt;ITENS.CONTRATO#T&gt;</w:t>
      </w:r>
    </w:p>
    <w:p w14:paraId="550F25B0" w14:textId="77777777" w:rsidR="001011E8" w:rsidRDefault="00000000">
      <w:pPr>
        <w:keepNext/>
        <w:keepLines/>
        <w:widowControl/>
        <w:numPr>
          <w:ilvl w:val="0"/>
          <w:numId w:val="15"/>
        </w:numPr>
        <w:tabs>
          <w:tab w:val="left" w:pos="570"/>
        </w:tabs>
        <w:spacing w:before="120" w:after="120" w:line="276" w:lineRule="auto"/>
        <w:jc w:val="both"/>
        <w:outlineLvl w:val="0"/>
      </w:pPr>
      <w:r>
        <w:rPr>
          <w:b/>
          <w:sz w:val="24"/>
        </w:rPr>
        <w:t xml:space="preserve">DA ADESÃO À ATA DE REGISTRO DE PREÇOS </w:t>
      </w:r>
    </w:p>
    <w:p w14:paraId="4125AD79" w14:textId="77777777" w:rsidR="001011E8" w:rsidRDefault="00000000">
      <w:pPr>
        <w:widowControl/>
        <w:numPr>
          <w:ilvl w:val="1"/>
          <w:numId w:val="15"/>
        </w:numPr>
        <w:spacing w:before="120" w:after="120" w:line="276" w:lineRule="auto"/>
        <w:jc w:val="both"/>
      </w:pPr>
      <w:r>
        <w:rPr>
          <w:i/>
          <w:color w:val="FF0000"/>
          <w:sz w:val="24"/>
        </w:rPr>
        <w:t xml:space="preserve"> </w:t>
      </w:r>
      <w:r>
        <w:rPr>
          <w:sz w:val="24"/>
        </w:rPr>
        <w:t>Não será admitida a adesão à ata de registro de preços decorrente desta licitação, conforme justificativa apresentada nos estudos técnicos preliminares.</w:t>
      </w:r>
    </w:p>
    <w:p w14:paraId="5D7CE14F" w14:textId="77777777" w:rsidR="001011E8" w:rsidRDefault="001011E8">
      <w:pPr>
        <w:widowControl/>
        <w:spacing w:before="60" w:after="60" w:line="252" w:lineRule="auto"/>
        <w:jc w:val="center"/>
      </w:pPr>
    </w:p>
    <w:p w14:paraId="1ADC7230" w14:textId="77777777" w:rsidR="001011E8" w:rsidRDefault="00000000">
      <w:pPr>
        <w:keepNext/>
        <w:keepLines/>
        <w:widowControl/>
        <w:numPr>
          <w:ilvl w:val="0"/>
          <w:numId w:val="15"/>
        </w:numPr>
        <w:tabs>
          <w:tab w:val="left" w:pos="570"/>
        </w:tabs>
        <w:spacing w:before="120" w:after="120" w:line="276" w:lineRule="auto"/>
        <w:jc w:val="both"/>
        <w:outlineLvl w:val="0"/>
      </w:pPr>
      <w:r>
        <w:rPr>
          <w:b/>
          <w:sz w:val="24"/>
        </w:rPr>
        <w:t xml:space="preserve">VALIDADE, FORMALIZAÇÃO DA ATA DE REGISTRO DE PREÇOS </w:t>
      </w:r>
    </w:p>
    <w:p w14:paraId="161550CA" w14:textId="7E146F01" w:rsidR="001011E8" w:rsidRDefault="00000000">
      <w:pPr>
        <w:widowControl/>
        <w:numPr>
          <w:ilvl w:val="1"/>
          <w:numId w:val="15"/>
        </w:numPr>
        <w:spacing w:before="120" w:after="120" w:line="276" w:lineRule="auto"/>
        <w:jc w:val="both"/>
      </w:pPr>
      <w:r>
        <w:rPr>
          <w:sz w:val="24"/>
        </w:rPr>
        <w:t>A validade da Ata de Registro de Preços será de 1 (um) ano, contado a partir do primeiro dia útil subsequente à data de divulgação no Diário Oficial do Munic</w:t>
      </w:r>
      <w:r w:rsidR="00965B9B">
        <w:rPr>
          <w:sz w:val="24"/>
        </w:rPr>
        <w:t>í</w:t>
      </w:r>
      <w:r>
        <w:rPr>
          <w:sz w:val="24"/>
        </w:rPr>
        <w:t>pio de Santa Amélia-PR, podendo ser prorrogada por igual período, mediante a anuência do fornecedor, desde que comprovado o preço vantajoso.</w:t>
      </w:r>
    </w:p>
    <w:p w14:paraId="4AC91572" w14:textId="77777777" w:rsidR="001011E8" w:rsidRDefault="00000000">
      <w:pPr>
        <w:widowControl/>
        <w:numPr>
          <w:ilvl w:val="2"/>
          <w:numId w:val="15"/>
        </w:numPr>
        <w:spacing w:before="120" w:after="120" w:line="276" w:lineRule="auto"/>
        <w:jc w:val="both"/>
      </w:pPr>
      <w:r>
        <w:rPr>
          <w:sz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F489BDF" w14:textId="77777777" w:rsidR="001011E8" w:rsidRDefault="00000000">
      <w:pPr>
        <w:widowControl/>
        <w:numPr>
          <w:ilvl w:val="2"/>
          <w:numId w:val="15"/>
        </w:numPr>
        <w:spacing w:before="120" w:after="120" w:line="276" w:lineRule="auto"/>
        <w:jc w:val="both"/>
      </w:pPr>
      <w:r>
        <w:rPr>
          <w:sz w:val="24"/>
        </w:rPr>
        <w:t>Na formalização do contrato ou do instrumento substituto deverá haver a indicação da disponibilidade dos créditos orçamentários respectivos.</w:t>
      </w:r>
    </w:p>
    <w:p w14:paraId="3F906B3D" w14:textId="77777777" w:rsidR="001011E8" w:rsidRDefault="00000000">
      <w:pPr>
        <w:widowControl/>
        <w:numPr>
          <w:ilvl w:val="1"/>
          <w:numId w:val="15"/>
        </w:numPr>
        <w:spacing w:before="120" w:after="120" w:line="276" w:lineRule="auto"/>
        <w:jc w:val="both"/>
      </w:pPr>
      <w:r>
        <w:rPr>
          <w:sz w:val="24"/>
        </w:rPr>
        <w:t>A contratação com o fornecedor registrado na ata será formalizada pela entidade interessada por intermédio de instrumento contratual, emissão de nota de empenho de despesa, autorização de compra ou outro instrumento hábil, conforme o art. 95 da Lei nº 14.133, de 2021.</w:t>
      </w:r>
    </w:p>
    <w:p w14:paraId="226EE9F7" w14:textId="77777777" w:rsidR="001011E8" w:rsidRDefault="00000000">
      <w:pPr>
        <w:widowControl/>
        <w:numPr>
          <w:ilvl w:val="2"/>
          <w:numId w:val="15"/>
        </w:numPr>
        <w:spacing w:before="120" w:after="120" w:line="276" w:lineRule="auto"/>
        <w:jc w:val="both"/>
      </w:pPr>
      <w:r>
        <w:rPr>
          <w:sz w:val="24"/>
        </w:rPr>
        <w:t xml:space="preserve"> O instrumento contratual de que trata o item 4.2. deverá ser assinado no prazo de validade da ata de registro de preços.</w:t>
      </w:r>
    </w:p>
    <w:p w14:paraId="1412644D" w14:textId="77777777" w:rsidR="001011E8" w:rsidRDefault="00000000">
      <w:pPr>
        <w:widowControl/>
        <w:numPr>
          <w:ilvl w:val="1"/>
          <w:numId w:val="15"/>
        </w:numPr>
        <w:spacing w:before="120" w:after="120" w:line="276" w:lineRule="auto"/>
        <w:jc w:val="both"/>
      </w:pPr>
      <w:r>
        <w:rPr>
          <w:sz w:val="24"/>
        </w:rPr>
        <w:t>Os contratos decorrentes do sistema de registro de preços poderão ser alterados, observado o art. 124 da Lei nº 14.133, de 2021.</w:t>
      </w:r>
    </w:p>
    <w:p w14:paraId="209EA0F6" w14:textId="77777777" w:rsidR="001011E8" w:rsidRDefault="00000000">
      <w:pPr>
        <w:widowControl/>
        <w:numPr>
          <w:ilvl w:val="1"/>
          <w:numId w:val="15"/>
        </w:numPr>
        <w:spacing w:before="120" w:after="120" w:line="276" w:lineRule="auto"/>
        <w:jc w:val="both"/>
      </w:pPr>
      <w:r>
        <w:rPr>
          <w:sz w:val="24"/>
        </w:rPr>
        <w:t>Após a homologação da licitação ou da contratação direta, deverão ser observadas as seguintes condições para formalização da ata de registro de preços:</w:t>
      </w:r>
    </w:p>
    <w:p w14:paraId="0091BFAF" w14:textId="77777777" w:rsidR="001011E8" w:rsidRDefault="00000000">
      <w:pPr>
        <w:widowControl/>
        <w:numPr>
          <w:ilvl w:val="2"/>
          <w:numId w:val="15"/>
        </w:numPr>
        <w:spacing w:before="120" w:after="120" w:line="276" w:lineRule="auto"/>
        <w:jc w:val="both"/>
      </w:pPr>
      <w:r>
        <w:rPr>
          <w:sz w:val="24"/>
        </w:rPr>
        <w:t>Serão registrados na ata os preços e os quantitativos do adjudicatário, devendo ser observada a possibilidade de o licitante oferecer ou não proposta em quantitativo inferior ao máximo previsto no edital e se obrigar nos limites dela;</w:t>
      </w:r>
    </w:p>
    <w:p w14:paraId="72734688" w14:textId="77777777" w:rsidR="001011E8" w:rsidRDefault="00000000">
      <w:pPr>
        <w:widowControl/>
        <w:numPr>
          <w:ilvl w:val="1"/>
          <w:numId w:val="15"/>
        </w:numPr>
        <w:spacing w:before="120" w:after="120" w:line="276" w:lineRule="auto"/>
        <w:jc w:val="both"/>
      </w:pPr>
      <w:r>
        <w:rPr>
          <w:sz w:val="24"/>
        </w:rPr>
        <w:t>O preço registrado com indicação dos licitantes e fornecedores será divulgado no PNCP e ficará disponibilizado durante a vigência da ata de registro de preços.</w:t>
      </w:r>
    </w:p>
    <w:p w14:paraId="4B65C4D2" w14:textId="77777777" w:rsidR="001011E8" w:rsidRDefault="00000000">
      <w:pPr>
        <w:widowControl/>
        <w:numPr>
          <w:ilvl w:val="1"/>
          <w:numId w:val="15"/>
        </w:numPr>
        <w:spacing w:before="120" w:after="120" w:line="276" w:lineRule="auto"/>
        <w:jc w:val="both"/>
      </w:pPr>
      <w:r>
        <w:rPr>
          <w:sz w:val="24"/>
        </w:rPr>
        <w:t>Após a homologação da licitação,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A3C8395" w14:textId="77777777" w:rsidR="001011E8" w:rsidRDefault="00000000">
      <w:pPr>
        <w:widowControl/>
        <w:numPr>
          <w:ilvl w:val="2"/>
          <w:numId w:val="15"/>
        </w:numPr>
        <w:spacing w:before="120" w:after="120" w:line="276" w:lineRule="auto"/>
        <w:jc w:val="both"/>
      </w:pPr>
      <w:r>
        <w:rPr>
          <w:sz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E90B60F" w14:textId="77777777" w:rsidR="001011E8" w:rsidRDefault="00000000">
      <w:pPr>
        <w:widowControl/>
        <w:numPr>
          <w:ilvl w:val="1"/>
          <w:numId w:val="15"/>
        </w:numPr>
        <w:spacing w:before="120" w:after="120" w:line="276" w:lineRule="auto"/>
        <w:jc w:val="both"/>
      </w:pPr>
      <w:r>
        <w:rPr>
          <w:sz w:val="24"/>
        </w:rPr>
        <w:lastRenderedPageBreak/>
        <w:t>A ata de registro de preços será assinada por meio de assinatura digital e disponibilizada no Sistema de Registro de Preços.</w:t>
      </w:r>
    </w:p>
    <w:p w14:paraId="30A52981" w14:textId="77777777" w:rsidR="001011E8" w:rsidRDefault="00000000">
      <w:pPr>
        <w:widowControl/>
        <w:numPr>
          <w:ilvl w:val="1"/>
          <w:numId w:val="15"/>
        </w:numPr>
        <w:spacing w:before="120" w:after="120" w:line="276" w:lineRule="auto"/>
        <w:jc w:val="both"/>
      </w:pPr>
      <w:r>
        <w:rPr>
          <w:sz w:val="24"/>
        </w:rPr>
        <w:t>Quando o convocado não assinar a ata de registro de preços no prazo e nas condições estabelecidos no edital ou no aviso de contratação, fica facultado à Administração:</w:t>
      </w:r>
    </w:p>
    <w:p w14:paraId="4B35FB5A" w14:textId="77777777" w:rsidR="001011E8" w:rsidRDefault="00000000">
      <w:pPr>
        <w:widowControl/>
        <w:numPr>
          <w:ilvl w:val="2"/>
          <w:numId w:val="15"/>
        </w:numPr>
        <w:spacing w:before="120" w:after="120" w:line="276" w:lineRule="auto"/>
        <w:jc w:val="both"/>
      </w:pPr>
      <w:r>
        <w:rPr>
          <w:sz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F87C17" w14:textId="77777777" w:rsidR="001011E8" w:rsidRDefault="00000000">
      <w:pPr>
        <w:widowControl/>
        <w:numPr>
          <w:ilvl w:val="2"/>
          <w:numId w:val="15"/>
        </w:numPr>
        <w:spacing w:before="120" w:after="120" w:line="276" w:lineRule="auto"/>
        <w:jc w:val="both"/>
      </w:pPr>
      <w:r>
        <w:rPr>
          <w:sz w:val="24"/>
        </w:rPr>
        <w:t>Adjudicar e firmar o contrato nas condições ofertadas pelos licitantes ou fornecedores remanescentes, atendida a ordem classificatória, quando frustrada a negociação de melhor condição.</w:t>
      </w:r>
    </w:p>
    <w:p w14:paraId="07BD7ABD" w14:textId="77777777" w:rsidR="001011E8" w:rsidRDefault="00000000">
      <w:pPr>
        <w:widowControl/>
        <w:numPr>
          <w:ilvl w:val="1"/>
          <w:numId w:val="15"/>
        </w:numPr>
        <w:spacing w:before="120" w:after="120" w:line="276" w:lineRule="auto"/>
        <w:jc w:val="both"/>
      </w:pPr>
      <w:r>
        <w:rPr>
          <w:sz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B1A6C38" w14:textId="77777777" w:rsidR="001011E8" w:rsidRDefault="00000000">
      <w:pPr>
        <w:keepNext/>
        <w:keepLines/>
        <w:widowControl/>
        <w:numPr>
          <w:ilvl w:val="0"/>
          <w:numId w:val="15"/>
        </w:numPr>
        <w:tabs>
          <w:tab w:val="left" w:pos="570"/>
        </w:tabs>
        <w:spacing w:before="120" w:after="120" w:line="276" w:lineRule="auto"/>
        <w:jc w:val="both"/>
        <w:outlineLvl w:val="0"/>
      </w:pPr>
      <w:r>
        <w:rPr>
          <w:b/>
          <w:sz w:val="24"/>
        </w:rPr>
        <w:t>ALTERAÇÃO OU ATUALIZAÇÃO DOS PREÇOS REGISTRADOS</w:t>
      </w:r>
    </w:p>
    <w:p w14:paraId="0FB665BB" w14:textId="77777777" w:rsidR="001011E8" w:rsidRDefault="00000000">
      <w:pPr>
        <w:widowControl/>
        <w:numPr>
          <w:ilvl w:val="1"/>
          <w:numId w:val="15"/>
        </w:numPr>
        <w:spacing w:before="120" w:after="120" w:line="276" w:lineRule="auto"/>
        <w:jc w:val="both"/>
      </w:pPr>
      <w:r>
        <w:rPr>
          <w:sz w:val="24"/>
        </w:rPr>
        <w:t>Os preços registrados poderão ser alterados ou atualizados em decorrência de eventual redução dos preços praticados no mercado ou de fato que eleve o custo dos bens, das obras ou dos serviços registrados, nas seguintes situações:</w:t>
      </w:r>
    </w:p>
    <w:p w14:paraId="6369720D" w14:textId="77777777" w:rsidR="001011E8" w:rsidRDefault="00000000">
      <w:pPr>
        <w:widowControl/>
        <w:numPr>
          <w:ilvl w:val="2"/>
          <w:numId w:val="15"/>
        </w:numPr>
        <w:spacing w:before="120" w:after="120" w:line="276" w:lineRule="auto"/>
        <w:jc w:val="both"/>
      </w:pPr>
      <w:r>
        <w:rPr>
          <w:sz w:val="24"/>
        </w:rPr>
        <w:t xml:space="preserve">Em caso de força maior, caso fortuito ou fato do príncipe ou em decorrência de fatos imprevisíveis ou previsíveis de consequências incalculáveis, que inviabilizem a execução da ata tal como pactuada, nos termos da </w:t>
      </w:r>
      <w:r>
        <w:rPr>
          <w:color w:val="0000EF"/>
          <w:sz w:val="24"/>
        </w:rPr>
        <w:t>alínea “d” do inciso II do caput do art. 124 da Lei nº 14.133, de 2021;</w:t>
      </w:r>
    </w:p>
    <w:p w14:paraId="5F4942A0" w14:textId="77777777" w:rsidR="001011E8" w:rsidRDefault="00000000">
      <w:pPr>
        <w:widowControl/>
        <w:numPr>
          <w:ilvl w:val="2"/>
          <w:numId w:val="15"/>
        </w:numPr>
        <w:spacing w:before="120" w:after="120" w:line="276" w:lineRule="auto"/>
        <w:jc w:val="both"/>
      </w:pPr>
      <w:r>
        <w:rPr>
          <w:sz w:val="24"/>
        </w:rPr>
        <w:t xml:space="preserve">Em caso de criação, alteração ou extinção de quaisquer tributos ou encargos legais ou a superveniência de disposições legais, com comprovada repercussão sobre os preços registrados; </w:t>
      </w:r>
    </w:p>
    <w:p w14:paraId="188DCF2A" w14:textId="77777777" w:rsidR="001011E8" w:rsidRDefault="00000000">
      <w:pPr>
        <w:widowControl/>
        <w:numPr>
          <w:ilvl w:val="2"/>
          <w:numId w:val="15"/>
        </w:numPr>
        <w:spacing w:before="120" w:after="120" w:line="276" w:lineRule="auto"/>
        <w:jc w:val="both"/>
      </w:pPr>
      <w:r>
        <w:rPr>
          <w:sz w:val="24"/>
        </w:rPr>
        <w:t>Na hipótese de previsão no edital ou no aviso de contratação direta de cláusula de reajustamento ou repactuação sobre os preços registrados, nos termos da Lei nº 14.133, de 2021.</w:t>
      </w:r>
    </w:p>
    <w:p w14:paraId="13514C56" w14:textId="77777777" w:rsidR="001011E8" w:rsidRDefault="00000000">
      <w:pPr>
        <w:widowControl/>
        <w:numPr>
          <w:ilvl w:val="3"/>
          <w:numId w:val="15"/>
        </w:numPr>
        <w:spacing w:before="120" w:after="120" w:line="276" w:lineRule="auto"/>
        <w:jc w:val="both"/>
      </w:pPr>
      <w:r>
        <w:rPr>
          <w:sz w:val="24"/>
        </w:rPr>
        <w:t xml:space="preserve">No caso do reajustamento, deverá ser respeitada a contagem da anualidade e o índice previstos para a contratação;  </w:t>
      </w:r>
    </w:p>
    <w:p w14:paraId="30EA3D0F" w14:textId="77777777" w:rsidR="001011E8" w:rsidRDefault="00000000">
      <w:pPr>
        <w:widowControl/>
        <w:numPr>
          <w:ilvl w:val="3"/>
          <w:numId w:val="15"/>
        </w:numPr>
        <w:spacing w:before="120" w:after="120" w:line="276" w:lineRule="auto"/>
        <w:jc w:val="both"/>
      </w:pPr>
      <w:r>
        <w:rPr>
          <w:sz w:val="24"/>
        </w:rPr>
        <w:t>No caso da repactuação, poderá ser a pedido do interessado, conforme critérios definidos para a contratação.</w:t>
      </w:r>
    </w:p>
    <w:p w14:paraId="25353CAC" w14:textId="77777777" w:rsidR="001011E8" w:rsidRDefault="00000000">
      <w:pPr>
        <w:keepNext/>
        <w:keepLines/>
        <w:widowControl/>
        <w:numPr>
          <w:ilvl w:val="0"/>
          <w:numId w:val="15"/>
        </w:numPr>
        <w:tabs>
          <w:tab w:val="left" w:pos="570"/>
        </w:tabs>
        <w:spacing w:before="120" w:after="120" w:line="276" w:lineRule="auto"/>
        <w:jc w:val="both"/>
        <w:outlineLvl w:val="0"/>
      </w:pPr>
      <w:r>
        <w:rPr>
          <w:b/>
          <w:sz w:val="24"/>
        </w:rPr>
        <w:lastRenderedPageBreak/>
        <w:t>NEGOCIAÇÃO DE PREÇOS REGISTRADOS</w:t>
      </w:r>
    </w:p>
    <w:p w14:paraId="06654C42" w14:textId="77777777" w:rsidR="001011E8" w:rsidRDefault="00000000">
      <w:pPr>
        <w:widowControl/>
        <w:numPr>
          <w:ilvl w:val="1"/>
          <w:numId w:val="15"/>
        </w:numPr>
        <w:spacing w:before="120" w:after="120" w:line="276" w:lineRule="auto"/>
        <w:jc w:val="both"/>
      </w:pPr>
      <w:r>
        <w:rPr>
          <w:sz w:val="24"/>
        </w:rPr>
        <w:t>Na hipótese de o preço registrado tornar-se superior ao preço praticado no mercado por motivo superveniente, o órgão ou entidade gerenciadora convocará o fornecedor para negociar a redução do preço registrado.</w:t>
      </w:r>
    </w:p>
    <w:p w14:paraId="772B352C" w14:textId="77777777" w:rsidR="001011E8" w:rsidRDefault="00000000">
      <w:pPr>
        <w:widowControl/>
        <w:numPr>
          <w:ilvl w:val="2"/>
          <w:numId w:val="15"/>
        </w:numPr>
        <w:spacing w:before="120" w:after="120" w:line="276" w:lineRule="auto"/>
        <w:jc w:val="both"/>
      </w:pPr>
      <w:r>
        <w:rPr>
          <w:sz w:val="24"/>
        </w:rPr>
        <w:t>Caso não aceite reduzir seu preço aos valores praticados pelo mercado, o fornecedor será liberado do compromisso assumido quanto ao item registrado, sem aplicação de penalidades administrativas.</w:t>
      </w:r>
    </w:p>
    <w:p w14:paraId="4FA3D7D6" w14:textId="77777777" w:rsidR="001011E8" w:rsidRDefault="00000000">
      <w:pPr>
        <w:widowControl/>
        <w:numPr>
          <w:ilvl w:val="2"/>
          <w:numId w:val="15"/>
        </w:numPr>
        <w:spacing w:before="120" w:after="120" w:line="276" w:lineRule="auto"/>
        <w:jc w:val="both"/>
      </w:pPr>
      <w:r>
        <w:rPr>
          <w:sz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B9C1A83" w14:textId="77777777" w:rsidR="001011E8" w:rsidRDefault="00000000">
      <w:pPr>
        <w:widowControl/>
        <w:numPr>
          <w:ilvl w:val="2"/>
          <w:numId w:val="15"/>
        </w:numPr>
        <w:spacing w:before="120" w:after="120" w:line="276" w:lineRule="auto"/>
        <w:jc w:val="both"/>
      </w:pPr>
      <w:r>
        <w:rPr>
          <w:sz w:val="24"/>
        </w:rPr>
        <w:t>Se não obtiver êxito nas negociações, o órgão ou entidade gerenciadora procederá ao cancelamento da ata de registro de preços, adotando as medidas cabíveis para obtenção de contratação mais vantajosa.</w:t>
      </w:r>
    </w:p>
    <w:p w14:paraId="0EB1F167" w14:textId="77777777" w:rsidR="001011E8" w:rsidRDefault="00000000">
      <w:pPr>
        <w:widowControl/>
        <w:numPr>
          <w:ilvl w:val="2"/>
          <w:numId w:val="15"/>
        </w:numPr>
        <w:spacing w:before="120" w:after="120" w:line="276" w:lineRule="auto"/>
        <w:jc w:val="both"/>
      </w:pPr>
      <w:bookmarkStart w:id="39" w:name="reducao_preco_mercado_negociacao_frustra"/>
      <w:bookmarkEnd w:id="39"/>
      <w:r>
        <w:rPr>
          <w:sz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B86BFC7" w14:textId="77777777" w:rsidR="001011E8" w:rsidRDefault="00000000">
      <w:pPr>
        <w:widowControl/>
        <w:numPr>
          <w:ilvl w:val="1"/>
          <w:numId w:val="15"/>
        </w:numPr>
        <w:spacing w:before="120" w:after="120" w:line="276" w:lineRule="auto"/>
        <w:jc w:val="both"/>
      </w:pPr>
      <w:r>
        <w:rPr>
          <w:sz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B781A72" w14:textId="77777777" w:rsidR="001011E8" w:rsidRDefault="00000000">
      <w:pPr>
        <w:widowControl/>
        <w:numPr>
          <w:ilvl w:val="2"/>
          <w:numId w:val="15"/>
        </w:numPr>
        <w:spacing w:before="120" w:after="120" w:line="276" w:lineRule="auto"/>
        <w:jc w:val="both"/>
      </w:pPr>
      <w:bookmarkStart w:id="40" w:name="hipotese_preco_mercado_maior"/>
      <w:bookmarkEnd w:id="40"/>
      <w:r>
        <w:rPr>
          <w:sz w:val="24"/>
        </w:rPr>
        <w:t>Neste caso, o fornecedor encaminhará, juntamente com o pedido de alteração, a documentação comprobatória ou a planilha de custos que demonstre a inviabilidade do preço registrado em relação às condições inicialmente pactuadas.</w:t>
      </w:r>
    </w:p>
    <w:p w14:paraId="299B697F" w14:textId="77777777" w:rsidR="001011E8" w:rsidRDefault="00000000">
      <w:pPr>
        <w:widowControl/>
        <w:numPr>
          <w:ilvl w:val="2"/>
          <w:numId w:val="15"/>
        </w:numPr>
        <w:spacing w:before="120" w:after="120" w:line="276" w:lineRule="auto"/>
        <w:jc w:val="both"/>
      </w:pPr>
      <w:bookmarkStart w:id="41" w:name="prova_preco_mercado_maior"/>
      <w:bookmarkEnd w:id="41"/>
      <w:r>
        <w:rPr>
          <w:sz w:val="24"/>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cancelamento_do_fornecedor">
        <w:r>
          <w:rPr>
            <w:sz w:val="24"/>
          </w:rPr>
          <w:t>9.1</w:t>
        </w:r>
      </w:hyperlink>
      <w:r>
        <w:rPr>
          <w:sz w:val="24"/>
        </w:rPr>
        <w:t>, sem prejuízo das sanções previstas na Lei nº 14.133, de 2021, e na legislação aplicável.</w:t>
      </w:r>
    </w:p>
    <w:p w14:paraId="4A2AFE0F" w14:textId="77777777" w:rsidR="001011E8" w:rsidRDefault="00000000">
      <w:pPr>
        <w:widowControl/>
        <w:numPr>
          <w:ilvl w:val="2"/>
          <w:numId w:val="15"/>
        </w:numPr>
        <w:spacing w:before="120" w:after="120" w:line="276" w:lineRule="auto"/>
        <w:jc w:val="both"/>
      </w:pPr>
      <w:bookmarkStart w:id="42" w:name="nao_comprovacao_majoracao_mercado"/>
      <w:bookmarkEnd w:id="42"/>
      <w:r>
        <w:rPr>
          <w:sz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E6165E1" w14:textId="77777777" w:rsidR="001011E8" w:rsidRDefault="00000000">
      <w:pPr>
        <w:widowControl/>
        <w:numPr>
          <w:ilvl w:val="2"/>
          <w:numId w:val="15"/>
        </w:numPr>
        <w:spacing w:before="120" w:after="120" w:line="276" w:lineRule="auto"/>
        <w:jc w:val="both"/>
      </w:pPr>
      <w:r>
        <w:rPr>
          <w:sz w:val="24"/>
        </w:rPr>
        <w:lastRenderedPageBreak/>
        <w:t xml:space="preserve">Se não obtiver êxito nas negociações, o órgão ou entidade gerenciadora procederá ao cancelamento da ata de registro de preços, nos termos do item </w:t>
      </w:r>
      <w:hyperlink w:anchor="cancelamento_da_ata">
        <w:r>
          <w:rPr>
            <w:sz w:val="24"/>
          </w:rPr>
          <w:t>9.4</w:t>
        </w:r>
      </w:hyperlink>
      <w:r>
        <w:rPr>
          <w:sz w:val="24"/>
        </w:rPr>
        <w:t>, e adotará as medidas cabíveis para a obtenção da contratação mais vantajosa.</w:t>
      </w:r>
    </w:p>
    <w:p w14:paraId="298E602D" w14:textId="77777777" w:rsidR="001011E8" w:rsidRDefault="00000000">
      <w:pPr>
        <w:widowControl/>
        <w:numPr>
          <w:ilvl w:val="2"/>
          <w:numId w:val="15"/>
        </w:numPr>
        <w:spacing w:before="120" w:after="120" w:line="276" w:lineRule="auto"/>
        <w:jc w:val="both"/>
      </w:pPr>
      <w:bookmarkStart w:id="43" w:name="majora_preco_mercado_negociacao_frustra"/>
      <w:bookmarkEnd w:id="43"/>
      <w:r>
        <w:rPr>
          <w:sz w:val="24"/>
        </w:rPr>
        <w:t xml:space="preserve">Na hipótese de comprovação da majoração do preço de mercado que inviabilize o preço registrado, conforme previsto no item </w:t>
      </w:r>
      <w:hyperlink w:anchor="hipotese_preco_mercado_maior">
        <w:r>
          <w:rPr>
            <w:sz w:val="24"/>
          </w:rPr>
          <w:t>7.2</w:t>
        </w:r>
      </w:hyperlink>
      <w:r>
        <w:rPr>
          <w:sz w:val="24"/>
        </w:rPr>
        <w:t xml:space="preserve"> e no item </w:t>
      </w:r>
      <w:hyperlink w:anchor="prova_preco_mercado_maior">
        <w:r>
          <w:rPr>
            <w:sz w:val="24"/>
          </w:rPr>
          <w:t>7.2.1</w:t>
        </w:r>
      </w:hyperlink>
      <w:r>
        <w:rPr>
          <w:sz w:val="24"/>
        </w:rPr>
        <w:t>, o órgão ou entidade gerenciadora atualizará o preço registrado, de acordo com a realidade dos valores praticados pelo mercado.</w:t>
      </w:r>
    </w:p>
    <w:p w14:paraId="560C6681" w14:textId="77777777" w:rsidR="001011E8" w:rsidRDefault="00000000">
      <w:pPr>
        <w:widowControl/>
        <w:numPr>
          <w:ilvl w:val="2"/>
          <w:numId w:val="15"/>
        </w:numPr>
        <w:spacing w:before="120" w:after="120" w:line="276" w:lineRule="auto"/>
        <w:jc w:val="both"/>
      </w:pPr>
      <w:r>
        <w:rPr>
          <w:sz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4C539A2" w14:textId="77777777" w:rsidR="001011E8" w:rsidRDefault="00000000">
      <w:pPr>
        <w:keepNext/>
        <w:keepLines/>
        <w:widowControl/>
        <w:numPr>
          <w:ilvl w:val="0"/>
          <w:numId w:val="15"/>
        </w:numPr>
        <w:tabs>
          <w:tab w:val="left" w:pos="570"/>
        </w:tabs>
        <w:spacing w:before="120" w:after="120" w:line="276" w:lineRule="auto"/>
        <w:jc w:val="both"/>
        <w:outlineLvl w:val="0"/>
      </w:pPr>
      <w:r>
        <w:rPr>
          <w:b/>
          <w:sz w:val="24"/>
        </w:rPr>
        <w:t>REMANEJAMENTO DAS QUANTIDADES REGISTRADAS NA ATA DE REGISTRO DE PREÇOS</w:t>
      </w:r>
    </w:p>
    <w:p w14:paraId="0D40BC5E" w14:textId="77777777" w:rsidR="001011E8" w:rsidRDefault="00000000">
      <w:pPr>
        <w:widowControl/>
        <w:numPr>
          <w:ilvl w:val="1"/>
          <w:numId w:val="15"/>
        </w:numPr>
        <w:spacing w:before="120" w:after="120" w:line="276" w:lineRule="auto"/>
        <w:jc w:val="both"/>
      </w:pPr>
      <w:r>
        <w:rPr>
          <w:sz w:val="24"/>
        </w:rPr>
        <w:t xml:space="preserve"> As quantidades previstas para os itens com preços registrados nas atas de registro de preços poderão ser remanejadas pelo órgão ou entidade gerenciadora entre os órgãos ou as entidades participantes do registro de preços.</w:t>
      </w:r>
    </w:p>
    <w:p w14:paraId="078724B0" w14:textId="77777777" w:rsidR="001011E8" w:rsidRDefault="00000000">
      <w:pPr>
        <w:widowControl/>
        <w:numPr>
          <w:ilvl w:val="1"/>
          <w:numId w:val="15"/>
        </w:numPr>
        <w:spacing w:before="120" w:after="120" w:line="276" w:lineRule="auto"/>
        <w:jc w:val="both"/>
      </w:pPr>
      <w:r>
        <w:rPr>
          <w:sz w:val="24"/>
        </w:rPr>
        <w:t xml:space="preserve"> O remanejamento somente poderá ser feito:</w:t>
      </w:r>
    </w:p>
    <w:p w14:paraId="669732CD" w14:textId="77777777" w:rsidR="001011E8" w:rsidRDefault="00000000">
      <w:pPr>
        <w:widowControl/>
        <w:numPr>
          <w:ilvl w:val="2"/>
          <w:numId w:val="15"/>
        </w:numPr>
        <w:spacing w:before="120" w:after="120" w:line="276" w:lineRule="auto"/>
        <w:jc w:val="both"/>
      </w:pPr>
      <w:r>
        <w:rPr>
          <w:sz w:val="24"/>
        </w:rPr>
        <w:t>De órgão ou entidade participante para órgão ou entidade participante;</w:t>
      </w:r>
    </w:p>
    <w:p w14:paraId="5184CB85" w14:textId="77777777" w:rsidR="001011E8" w:rsidRDefault="00000000">
      <w:pPr>
        <w:widowControl/>
        <w:numPr>
          <w:ilvl w:val="1"/>
          <w:numId w:val="15"/>
        </w:numPr>
        <w:spacing w:before="120" w:after="120" w:line="276" w:lineRule="auto"/>
        <w:jc w:val="both"/>
      </w:pPr>
      <w:r>
        <w:rPr>
          <w:sz w:val="24"/>
        </w:rPr>
        <w:t>O órgão ou entidade gerenciadora que tiver estimado as quantidades que pretende contratar será considerado participante para efeito do remanejamento.</w:t>
      </w:r>
    </w:p>
    <w:p w14:paraId="6E80A07B" w14:textId="77777777" w:rsidR="001011E8" w:rsidRDefault="00000000">
      <w:pPr>
        <w:widowControl/>
        <w:numPr>
          <w:ilvl w:val="1"/>
          <w:numId w:val="15"/>
        </w:numPr>
        <w:spacing w:before="120" w:after="120" w:line="276" w:lineRule="auto"/>
        <w:jc w:val="both"/>
      </w:pPr>
      <w:bookmarkStart w:id="44" w:name="gerenciador_estimador_é_partic_em_remane"/>
      <w:bookmarkEnd w:id="44"/>
      <w:r>
        <w:rPr>
          <w:sz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7996F7D" w14:textId="77777777" w:rsidR="001011E8" w:rsidRDefault="00000000">
      <w:pPr>
        <w:widowControl/>
        <w:numPr>
          <w:ilvl w:val="1"/>
          <w:numId w:val="15"/>
        </w:numPr>
        <w:spacing w:before="120" w:after="120" w:line="276" w:lineRule="auto"/>
        <w:jc w:val="both"/>
      </w:pPr>
      <w:r>
        <w:rPr>
          <w:sz w:val="24"/>
        </w:rPr>
        <w:t xml:space="preserve">Na hipótese da compra centralizada, não havendo indicação pelo órgão ou pela entidade gerenciadora, dos quantitativos dos participantes da compra centralizada, nos termos do item </w:t>
      </w:r>
      <w:hyperlink w:anchor="gerenciador_estimador_é_partic_em_remane">
        <w:r>
          <w:rPr>
            <w:sz w:val="24"/>
          </w:rPr>
          <w:t>8.3</w:t>
        </w:r>
      </w:hyperlink>
      <w:r>
        <w:rPr>
          <w:sz w:val="24"/>
        </w:rPr>
        <w:t>, a distribuição das quantidades para a execução descentralizada será por meio do remanejamento.</w:t>
      </w:r>
    </w:p>
    <w:p w14:paraId="34570253" w14:textId="77777777" w:rsidR="001011E8" w:rsidRDefault="00000000">
      <w:pPr>
        <w:keepNext/>
        <w:keepLines/>
        <w:widowControl/>
        <w:numPr>
          <w:ilvl w:val="0"/>
          <w:numId w:val="15"/>
        </w:numPr>
        <w:tabs>
          <w:tab w:val="left" w:pos="570"/>
        </w:tabs>
        <w:spacing w:before="120" w:after="120" w:line="276" w:lineRule="auto"/>
        <w:jc w:val="both"/>
        <w:outlineLvl w:val="0"/>
      </w:pPr>
      <w:r>
        <w:rPr>
          <w:b/>
          <w:sz w:val="24"/>
        </w:rPr>
        <w:t>CANCELAMENTO DO REGISTRO DO LICITANTE VENCEDOR E DOS PREÇOS REGISTRADOS</w:t>
      </w:r>
    </w:p>
    <w:p w14:paraId="090103EC" w14:textId="77777777" w:rsidR="001011E8" w:rsidRDefault="00000000">
      <w:pPr>
        <w:widowControl/>
        <w:numPr>
          <w:ilvl w:val="1"/>
          <w:numId w:val="15"/>
        </w:numPr>
        <w:spacing w:before="120" w:after="120" w:line="276" w:lineRule="auto"/>
        <w:jc w:val="both"/>
      </w:pPr>
      <w:bookmarkStart w:id="45" w:name="cancelamento"/>
      <w:bookmarkEnd w:id="45"/>
      <w:r>
        <w:rPr>
          <w:sz w:val="24"/>
        </w:rPr>
        <w:t>O registro do fornecedor será cancelado pelo gerenciador, quando o fornecedor:</w:t>
      </w:r>
    </w:p>
    <w:p w14:paraId="07001914" w14:textId="77777777" w:rsidR="001011E8" w:rsidRDefault="00000000">
      <w:pPr>
        <w:widowControl/>
        <w:numPr>
          <w:ilvl w:val="2"/>
          <w:numId w:val="15"/>
        </w:numPr>
        <w:spacing w:before="120" w:after="120" w:line="276" w:lineRule="auto"/>
        <w:jc w:val="both"/>
      </w:pPr>
      <w:bookmarkStart w:id="46" w:name="cancelamento_do_fornecedor"/>
      <w:bookmarkEnd w:id="46"/>
      <w:r>
        <w:rPr>
          <w:sz w:val="24"/>
        </w:rPr>
        <w:t>Descumprir as condições da ata de registro de preços, sem motivo justificado;</w:t>
      </w:r>
    </w:p>
    <w:p w14:paraId="29CECB6A" w14:textId="77777777" w:rsidR="001011E8" w:rsidRDefault="00000000">
      <w:pPr>
        <w:widowControl/>
        <w:numPr>
          <w:ilvl w:val="2"/>
          <w:numId w:val="15"/>
        </w:numPr>
        <w:spacing w:before="120" w:after="120" w:line="276" w:lineRule="auto"/>
        <w:jc w:val="both"/>
      </w:pPr>
      <w:r>
        <w:rPr>
          <w:sz w:val="24"/>
        </w:rPr>
        <w:t>Não retirar a nota de empenho, ou instrumento equivalente, no prazo estabelecido pela Administração sem justificativa razoável;</w:t>
      </w:r>
    </w:p>
    <w:p w14:paraId="7D5E6F5B" w14:textId="77777777" w:rsidR="001011E8" w:rsidRDefault="00000000">
      <w:pPr>
        <w:widowControl/>
        <w:numPr>
          <w:ilvl w:val="2"/>
          <w:numId w:val="15"/>
        </w:numPr>
        <w:spacing w:before="120" w:after="120" w:line="276" w:lineRule="auto"/>
        <w:jc w:val="both"/>
      </w:pPr>
      <w:r>
        <w:rPr>
          <w:sz w:val="24"/>
        </w:rPr>
        <w:lastRenderedPageBreak/>
        <w:t>Não aceitar manter seu preço registrado, na hipótese prevista no artigo 27, § 2º, do Decreto nº 11.462, de 2023; ou</w:t>
      </w:r>
    </w:p>
    <w:p w14:paraId="2AE2EBB3" w14:textId="77777777" w:rsidR="001011E8" w:rsidRDefault="00000000">
      <w:pPr>
        <w:widowControl/>
        <w:numPr>
          <w:ilvl w:val="2"/>
          <w:numId w:val="15"/>
        </w:numPr>
        <w:spacing w:before="120" w:after="120" w:line="276" w:lineRule="auto"/>
        <w:jc w:val="both"/>
      </w:pPr>
      <w:r>
        <w:rPr>
          <w:sz w:val="24"/>
        </w:rPr>
        <w:t xml:space="preserve"> Sofrer sanção prevista nos incisos III ou IV do caput do art. 156 da Lei nº 14.133, de 2021.</w:t>
      </w:r>
    </w:p>
    <w:p w14:paraId="5E78EC65" w14:textId="77777777" w:rsidR="001011E8" w:rsidRDefault="00000000">
      <w:pPr>
        <w:widowControl/>
        <w:numPr>
          <w:ilvl w:val="3"/>
          <w:numId w:val="15"/>
        </w:numPr>
        <w:spacing w:before="120" w:after="120" w:line="276" w:lineRule="auto"/>
        <w:jc w:val="both"/>
      </w:pPr>
      <w:r>
        <w:rPr>
          <w:sz w:val="24"/>
        </w:rPr>
        <w:t>Na hipótese de aplicação de sanção prevista nos incisos III ou IV do caput do art. 156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w:t>
      </w:r>
    </w:p>
    <w:p w14:paraId="6011CBA3" w14:textId="77777777" w:rsidR="001011E8" w:rsidRDefault="00000000">
      <w:pPr>
        <w:widowControl/>
        <w:numPr>
          <w:ilvl w:val="1"/>
          <w:numId w:val="15"/>
        </w:numPr>
        <w:spacing w:before="120" w:after="120" w:line="276" w:lineRule="auto"/>
        <w:jc w:val="both"/>
      </w:pPr>
      <w:r>
        <w:rPr>
          <w:sz w:val="24"/>
        </w:rPr>
        <w:t xml:space="preserve"> O cancelamento de registros nas hipóteses previstas no item </w:t>
      </w:r>
      <w:hyperlink w:anchor="cancelamento_do_fornecedor">
        <w:r>
          <w:rPr>
            <w:sz w:val="24"/>
          </w:rPr>
          <w:t>9.1</w:t>
        </w:r>
      </w:hyperlink>
      <w:r>
        <w:rPr>
          <w:sz w:val="24"/>
        </w:rPr>
        <w:t xml:space="preserve"> será formalizado por despacho do órgão ou da entidade gerenciadora, garantidos os princípios do contraditório e da ampla defesa.</w:t>
      </w:r>
    </w:p>
    <w:p w14:paraId="25BE0A1A" w14:textId="77777777" w:rsidR="001011E8" w:rsidRDefault="00000000">
      <w:pPr>
        <w:widowControl/>
        <w:numPr>
          <w:ilvl w:val="1"/>
          <w:numId w:val="15"/>
        </w:numPr>
        <w:spacing w:before="120" w:after="120" w:line="276" w:lineRule="auto"/>
        <w:jc w:val="both"/>
      </w:pPr>
      <w:r>
        <w:rPr>
          <w:sz w:val="24"/>
        </w:rPr>
        <w:t>Na hipótese de cancelamento do registro do fornecedor, o órgão ou a entidade gerenciadora poderá convocar os licitantes que compõem o cadastro de reserva, observada a ordem de classificação.</w:t>
      </w:r>
    </w:p>
    <w:p w14:paraId="069651C7" w14:textId="77777777" w:rsidR="001011E8" w:rsidRDefault="00000000">
      <w:pPr>
        <w:widowControl/>
        <w:numPr>
          <w:ilvl w:val="1"/>
          <w:numId w:val="15"/>
        </w:numPr>
        <w:spacing w:before="120" w:after="120" w:line="276" w:lineRule="auto"/>
        <w:jc w:val="both"/>
      </w:pPr>
      <w:r>
        <w:rPr>
          <w:sz w:val="24"/>
        </w:rPr>
        <w:t>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Pr>
          <w:sz w:val="24"/>
        </w:rPr>
        <w:t xml:space="preserve"> </w:t>
      </w:r>
    </w:p>
    <w:p w14:paraId="4FCBF9F6" w14:textId="77777777" w:rsidR="001011E8" w:rsidRDefault="00000000">
      <w:pPr>
        <w:widowControl/>
        <w:numPr>
          <w:ilvl w:val="2"/>
          <w:numId w:val="15"/>
        </w:numPr>
        <w:spacing w:before="120" w:after="120" w:line="276" w:lineRule="auto"/>
        <w:jc w:val="both"/>
      </w:pPr>
      <w:r>
        <w:rPr>
          <w:sz w:val="24"/>
        </w:rPr>
        <w:t>Por razão de interesse público;</w:t>
      </w:r>
    </w:p>
    <w:p w14:paraId="5F4134D2" w14:textId="77777777" w:rsidR="001011E8" w:rsidRDefault="00000000">
      <w:pPr>
        <w:widowControl/>
        <w:numPr>
          <w:ilvl w:val="2"/>
          <w:numId w:val="15"/>
        </w:numPr>
        <w:spacing w:before="120" w:after="120" w:line="276" w:lineRule="auto"/>
        <w:jc w:val="both"/>
      </w:pPr>
      <w:r>
        <w:rPr>
          <w:sz w:val="24"/>
        </w:rPr>
        <w:t>A pedido do fornecedor, decorrente de caso fortuito ou força maior; ou</w:t>
      </w:r>
    </w:p>
    <w:p w14:paraId="6394500D" w14:textId="70F364BC" w:rsidR="001011E8" w:rsidRDefault="00000000">
      <w:pPr>
        <w:widowControl/>
        <w:numPr>
          <w:ilvl w:val="2"/>
          <w:numId w:val="15"/>
        </w:numPr>
        <w:spacing w:before="120" w:after="120" w:line="276" w:lineRule="auto"/>
        <w:jc w:val="both"/>
      </w:pPr>
      <w:r>
        <w:rPr>
          <w:sz w:val="24"/>
        </w:rPr>
        <w:t xml:space="preserve">Se não houver êxito nas negociações, nas hipóteses em que o preço de mercado tornar-se superior ou inferior ao preço registrado, nos termos do artigos 26, § 3º e 27, § 4º, ambos do Decreto nº 11.462, de 2023. </w:t>
      </w:r>
    </w:p>
    <w:p w14:paraId="4BCFF4EA" w14:textId="77777777" w:rsidR="001011E8" w:rsidRDefault="00000000">
      <w:pPr>
        <w:keepNext/>
        <w:keepLines/>
        <w:widowControl/>
        <w:numPr>
          <w:ilvl w:val="0"/>
          <w:numId w:val="15"/>
        </w:numPr>
        <w:tabs>
          <w:tab w:val="left" w:pos="570"/>
        </w:tabs>
        <w:spacing w:before="120" w:after="120" w:line="276" w:lineRule="auto"/>
        <w:jc w:val="both"/>
        <w:outlineLvl w:val="0"/>
      </w:pPr>
      <w:r>
        <w:rPr>
          <w:b/>
          <w:sz w:val="24"/>
        </w:rPr>
        <w:t>DAS PENALIDADES</w:t>
      </w:r>
    </w:p>
    <w:p w14:paraId="03F387F5" w14:textId="77777777" w:rsidR="001011E8" w:rsidRDefault="00000000">
      <w:pPr>
        <w:widowControl/>
        <w:numPr>
          <w:ilvl w:val="1"/>
          <w:numId w:val="15"/>
        </w:numPr>
        <w:spacing w:before="120" w:after="120" w:line="276" w:lineRule="auto"/>
        <w:jc w:val="both"/>
      </w:pPr>
      <w:r>
        <w:rPr>
          <w:sz w:val="24"/>
        </w:rPr>
        <w:t>O descumprimento da Ata de Registro de Preços ensejará aplicação das penalidades estabelecidas no edital.</w:t>
      </w:r>
    </w:p>
    <w:p w14:paraId="30B37867" w14:textId="77777777" w:rsidR="001011E8" w:rsidRDefault="00000000">
      <w:pPr>
        <w:widowControl/>
        <w:numPr>
          <w:ilvl w:val="2"/>
          <w:numId w:val="15"/>
        </w:numPr>
        <w:spacing w:before="120" w:after="120" w:line="276" w:lineRule="auto"/>
        <w:jc w:val="both"/>
      </w:pPr>
      <w:r>
        <w:rPr>
          <w:sz w:val="24"/>
        </w:rPr>
        <w:t xml:space="preserve">As sanções também se aplicam aos integrantes do cadastro de reserva no registro de preços que, convocados, não honrarem o compromisso assumido injustificadamente após terem assinado a ata. </w:t>
      </w:r>
    </w:p>
    <w:p w14:paraId="701EDC4F" w14:textId="77777777" w:rsidR="001011E8" w:rsidRDefault="00000000">
      <w:pPr>
        <w:widowControl/>
        <w:numPr>
          <w:ilvl w:val="1"/>
          <w:numId w:val="15"/>
        </w:numPr>
        <w:spacing w:before="120" w:after="120" w:line="276" w:lineRule="auto"/>
        <w:jc w:val="both"/>
      </w:pPr>
      <w:r>
        <w:rPr>
          <w:sz w:val="24"/>
        </w:rPr>
        <w:t xml:space="preserve">É da competência do gerenciador a aplicação das penalidades decorrentes do descumprimento do pactuado nesta ata de registro de preço (art. 7º, inc. XIV, do Decreto nº 11.462, de 2023), exceto nas hipóteses em que o descumprimento disser respeito às </w:t>
      </w:r>
      <w:r>
        <w:rPr>
          <w:sz w:val="24"/>
        </w:rPr>
        <w:lastRenderedPageBreak/>
        <w:t>contratações dos órgãos ou entidade participante, caso no qual caberá ao respectivo órgão participante a aplicação da penalidade (art. 8º, inc. IX, do Decreto nº 11.462, de 2023).</w:t>
      </w:r>
    </w:p>
    <w:p w14:paraId="6AF6BB2E" w14:textId="446C6560" w:rsidR="001011E8" w:rsidRDefault="00000000">
      <w:pPr>
        <w:widowControl/>
        <w:numPr>
          <w:ilvl w:val="1"/>
          <w:numId w:val="15"/>
        </w:numPr>
        <w:spacing w:before="120" w:after="120" w:line="276" w:lineRule="auto"/>
        <w:jc w:val="both"/>
      </w:pPr>
      <w:r>
        <w:rPr>
          <w:sz w:val="24"/>
        </w:rPr>
        <w:t>O órgão ou entidade participante deverá comunicar ao órgão gerenciador qualquer das ocorrências previstas no item 9.1, dada a necessidade de instauração de procedimento para cancelamento do registro do</w:t>
      </w:r>
      <w:r w:rsidR="00965B9B">
        <w:rPr>
          <w:sz w:val="24"/>
        </w:rPr>
        <w:t xml:space="preserve"> </w:t>
      </w:r>
      <w:r>
        <w:rPr>
          <w:sz w:val="24"/>
        </w:rPr>
        <w:t>fornecedor.</w:t>
      </w:r>
    </w:p>
    <w:p w14:paraId="1677D6EA" w14:textId="77777777" w:rsidR="001011E8" w:rsidRDefault="001011E8">
      <w:pPr>
        <w:widowControl/>
        <w:spacing w:before="120" w:after="120" w:line="276" w:lineRule="auto"/>
        <w:ind w:firstLine="435"/>
        <w:jc w:val="both"/>
      </w:pPr>
    </w:p>
    <w:p w14:paraId="0E7C8496" w14:textId="77777777" w:rsidR="001011E8" w:rsidRDefault="00000000">
      <w:pPr>
        <w:spacing w:line="360" w:lineRule="auto"/>
        <w:jc w:val="both"/>
      </w:pPr>
      <w:r>
        <w:rPr>
          <w:b/>
          <w:sz w:val="24"/>
        </w:rPr>
        <w:t>10.  DA FISCALIZAÇÃO</w:t>
      </w:r>
    </w:p>
    <w:p w14:paraId="59F71D19" w14:textId="77777777" w:rsidR="001011E8" w:rsidRDefault="001011E8">
      <w:pPr>
        <w:spacing w:line="360" w:lineRule="auto"/>
        <w:jc w:val="both"/>
      </w:pPr>
    </w:p>
    <w:p w14:paraId="7824212B" w14:textId="77777777" w:rsidR="001011E8" w:rsidRDefault="00000000">
      <w:pPr>
        <w:spacing w:line="360" w:lineRule="auto"/>
        <w:jc w:val="both"/>
      </w:pPr>
      <w:r>
        <w:rPr>
          <w:sz w:val="24"/>
        </w:rPr>
        <w:t>10.1 O ÓRGÃO CONTRATANTE, através do setor competente, fiscalizará o fornecimento e verificará o cumprimento das condições solicitadas, no todo ou em parte, visando a averiguação do atendimento as normas editalícias e deste instrumento.</w:t>
      </w:r>
    </w:p>
    <w:p w14:paraId="1D196DB4" w14:textId="77777777" w:rsidR="001011E8" w:rsidRDefault="00000000">
      <w:pPr>
        <w:spacing w:line="360" w:lineRule="auto"/>
        <w:jc w:val="both"/>
      </w:pPr>
      <w:r>
        <w:rPr>
          <w:sz w:val="24"/>
        </w:rPr>
        <w:t>10.2 O ato da fiscalização não desobriga o fornecedor de sua responsabilidade quanto à perfeita execução deste instrumento.</w:t>
      </w:r>
    </w:p>
    <w:p w14:paraId="73924843" w14:textId="0D79EF11" w:rsidR="001011E8" w:rsidRDefault="00000000">
      <w:pPr>
        <w:spacing w:line="360" w:lineRule="auto"/>
        <w:jc w:val="both"/>
      </w:pPr>
      <w:r>
        <w:rPr>
          <w:sz w:val="24"/>
        </w:rPr>
        <w:t>10.3 Não obstante o fato de a vencedora ser única e exclusiva responsável pelo fornecimento, objeto desta Ata de Registro de Preços, a Administração, através de sua própria equipe ou de prepostos formalmente designados, sem restringir a plenitude dessa responsabilidade, exercerá a mais ampla e completa fiscalização na sua execução.</w:t>
      </w:r>
    </w:p>
    <w:p w14:paraId="4DEB232E" w14:textId="77777777" w:rsidR="001011E8" w:rsidRDefault="00000000">
      <w:pPr>
        <w:ind w:firstLine="1140"/>
        <w:jc w:val="both"/>
      </w:pPr>
      <w:r>
        <w:rPr>
          <w:sz w:val="24"/>
        </w:rPr>
        <w:t xml:space="preserve">Parágrafo Único Fica designado (a) o (a) servidor (a) </w:t>
      </w:r>
    </w:p>
    <w:p w14:paraId="50B18AD4" w14:textId="77777777" w:rsidR="001011E8" w:rsidRDefault="001011E8">
      <w:pPr>
        <w:ind w:firstLine="1140"/>
        <w:jc w:val="both"/>
      </w:pPr>
    </w:p>
    <w:tbl>
      <w:tblPr>
        <w:tblW w:w="4998" w:type="pct"/>
        <w:tblInd w:w="15" w:type="dxa"/>
        <w:tblLayout w:type="fixed"/>
        <w:tblCellMar>
          <w:top w:w="15" w:type="dxa"/>
          <w:left w:w="15" w:type="dxa"/>
          <w:bottom w:w="15" w:type="dxa"/>
          <w:right w:w="15" w:type="dxa"/>
        </w:tblCellMar>
        <w:tblLook w:val="04A0" w:firstRow="1" w:lastRow="0" w:firstColumn="1" w:lastColumn="0" w:noHBand="0" w:noVBand="1"/>
      </w:tblPr>
      <w:tblGrid>
        <w:gridCol w:w="9616"/>
      </w:tblGrid>
      <w:tr w:rsidR="001011E8" w14:paraId="00436A89" w14:textId="77777777" w:rsidTr="00965B9B">
        <w:tc>
          <w:tcPr>
            <w:tcW w:w="9616" w:type="dxa"/>
            <w:tcBorders>
              <w:top w:val="single" w:sz="6" w:space="0" w:color="000000"/>
              <w:left w:val="single" w:sz="6" w:space="0" w:color="000000"/>
              <w:bottom w:val="single" w:sz="6" w:space="0" w:color="000000"/>
              <w:right w:val="single" w:sz="6" w:space="0" w:color="000000"/>
            </w:tcBorders>
            <w:shd w:val="clear" w:color="auto" w:fill="FFFFFF"/>
          </w:tcPr>
          <w:p w14:paraId="4627CF2A" w14:textId="77777777" w:rsidR="001011E8" w:rsidRDefault="00000000">
            <w:r>
              <w:rPr>
                <w:sz w:val="24"/>
              </w:rPr>
              <w:t>Fiscal do contrato</w:t>
            </w:r>
          </w:p>
        </w:tc>
      </w:tr>
      <w:tr w:rsidR="001011E8" w14:paraId="720FEE9B" w14:textId="77777777" w:rsidTr="00965B9B">
        <w:tc>
          <w:tcPr>
            <w:tcW w:w="9616" w:type="dxa"/>
            <w:tcBorders>
              <w:top w:val="single" w:sz="6" w:space="0" w:color="000000"/>
              <w:left w:val="single" w:sz="6" w:space="0" w:color="000000"/>
              <w:bottom w:val="single" w:sz="6" w:space="0" w:color="000000"/>
              <w:right w:val="single" w:sz="6" w:space="0" w:color="000000"/>
            </w:tcBorders>
            <w:shd w:val="clear" w:color="auto" w:fill="C0C0C0"/>
          </w:tcPr>
          <w:p w14:paraId="355AA8F1" w14:textId="77777777" w:rsidR="001011E8" w:rsidRDefault="00000000">
            <w:r>
              <w:rPr>
                <w:sz w:val="24"/>
              </w:rPr>
              <w:t>Nome do fiscal</w:t>
            </w:r>
          </w:p>
        </w:tc>
      </w:tr>
      <w:tr w:rsidR="001011E8" w14:paraId="38182633" w14:textId="77777777" w:rsidTr="00965B9B">
        <w:tc>
          <w:tcPr>
            <w:tcW w:w="9616" w:type="dxa"/>
            <w:tcBorders>
              <w:top w:val="single" w:sz="6" w:space="0" w:color="000000"/>
              <w:left w:val="single" w:sz="6" w:space="0" w:color="000000"/>
              <w:bottom w:val="single" w:sz="6" w:space="0" w:color="000000"/>
              <w:right w:val="single" w:sz="6" w:space="0" w:color="000000"/>
            </w:tcBorders>
            <w:shd w:val="clear" w:color="auto" w:fill="FFFFFF"/>
          </w:tcPr>
          <w:p w14:paraId="68419C5A" w14:textId="77777777" w:rsidR="001011E8" w:rsidRDefault="00000000">
            <w:r>
              <w:rPr>
                <w:sz w:val="24"/>
              </w:rPr>
              <w:t>&lt;FISCAL.CONTRATO#T&amp;FISCALNOME&gt;</w:t>
            </w:r>
          </w:p>
        </w:tc>
      </w:tr>
    </w:tbl>
    <w:p w14:paraId="117E55E3" w14:textId="77777777" w:rsidR="001011E8" w:rsidRDefault="00000000">
      <w:pPr>
        <w:spacing w:line="360" w:lineRule="auto"/>
        <w:ind w:firstLine="1140"/>
        <w:jc w:val="both"/>
      </w:pPr>
      <w:r>
        <w:rPr>
          <w:sz w:val="24"/>
        </w:rPr>
        <w:t xml:space="preserve"> para exercer a fiscalização e o acompanhamento do objeto desta Ata de Registro de Preços, nos termos do nos art. 117 da Lei federal nº 14.133/2021, e de acordo com o estabelecido na Cláusula Nona, item 9.3, desta Ata.</w:t>
      </w:r>
    </w:p>
    <w:p w14:paraId="36B19366" w14:textId="18787BD4" w:rsidR="001011E8" w:rsidRDefault="00000000">
      <w:pPr>
        <w:spacing w:line="360" w:lineRule="auto"/>
        <w:jc w:val="both"/>
      </w:pPr>
      <w:r>
        <w:rPr>
          <w:sz w:val="24"/>
        </w:rPr>
        <w:t>10.4 Será GESTOR (a) desta ata o (a) Sr. (ª) &lt;GESTORNOME&gt;, Secretário (ª) do Município.</w:t>
      </w:r>
    </w:p>
    <w:p w14:paraId="557070CB" w14:textId="77777777" w:rsidR="001011E8" w:rsidRDefault="001011E8">
      <w:pPr>
        <w:spacing w:line="360" w:lineRule="auto"/>
        <w:jc w:val="both"/>
      </w:pPr>
    </w:p>
    <w:p w14:paraId="55A3F330" w14:textId="77777777" w:rsidR="001011E8" w:rsidRDefault="00000000">
      <w:pPr>
        <w:spacing w:line="360" w:lineRule="auto"/>
        <w:jc w:val="both"/>
      </w:pPr>
      <w:r>
        <w:rPr>
          <w:b/>
          <w:sz w:val="24"/>
        </w:rPr>
        <w:t>11. DAS CONDIÇOES DE PAGAMENTO</w:t>
      </w:r>
    </w:p>
    <w:p w14:paraId="0DB5514E" w14:textId="77777777" w:rsidR="001011E8" w:rsidRDefault="00000000">
      <w:pPr>
        <w:spacing w:line="360" w:lineRule="auto"/>
        <w:jc w:val="both"/>
      </w:pPr>
      <w:r>
        <w:rPr>
          <w:sz w:val="24"/>
        </w:rPr>
        <w:t xml:space="preserve">11.1 - O pagamento será efetuado em até 30 (trinta) dias, através de crédito em conta corrente, mediante apresentação da Nota Fiscal, devidamente atestada pela solicitante, acompanhadas </w:t>
      </w:r>
      <w:r>
        <w:rPr>
          <w:b/>
          <w:sz w:val="24"/>
          <w:u w:val="single"/>
        </w:rPr>
        <w:t>obrigatoriamente</w:t>
      </w:r>
      <w:r>
        <w:rPr>
          <w:sz w:val="24"/>
        </w:rPr>
        <w:t xml:space="preserve"> de uma via digital e seu XML das certidões negativas de </w:t>
      </w:r>
      <w:r>
        <w:rPr>
          <w:sz w:val="24"/>
        </w:rPr>
        <w:lastRenderedPageBreak/>
        <w:t>débito fiscal (União, Estado e Município) e de regularidade junto ao INSS, FGTS e a Justiça do Trabalho.</w:t>
      </w:r>
    </w:p>
    <w:p w14:paraId="7FFCE124" w14:textId="77777777" w:rsidR="001011E8" w:rsidRDefault="00000000">
      <w:pPr>
        <w:widowControl/>
        <w:tabs>
          <w:tab w:val="left" w:pos="9645"/>
        </w:tabs>
        <w:spacing w:line="360" w:lineRule="auto"/>
        <w:jc w:val="both"/>
      </w:pPr>
      <w:r>
        <w:rPr>
          <w:sz w:val="24"/>
        </w:rPr>
        <w:t>11.2 A contagem do prazo citado no subitem anterior se dará a partir da data da entrega da Nota Fiscal, obedecidas às exigências ali expressas.</w:t>
      </w:r>
    </w:p>
    <w:p w14:paraId="2356310B" w14:textId="77777777" w:rsidR="001011E8" w:rsidRDefault="00000000">
      <w:pPr>
        <w:widowControl/>
        <w:tabs>
          <w:tab w:val="left" w:pos="9645"/>
        </w:tabs>
        <w:spacing w:line="360" w:lineRule="auto"/>
        <w:jc w:val="both"/>
      </w:pPr>
      <w:r>
        <w:rPr>
          <w:sz w:val="24"/>
        </w:rPr>
        <w:t>11.3 Caso a licitante vencedora seja beneficiária de imunidade ou isenção fiscal, deverá apresentar, juntamente com a Nota Fiscal, a devida comprovação, a fim de evitar a retenção na fonte dos tributos e contribuições, conforme legislação em vigor.</w:t>
      </w:r>
    </w:p>
    <w:p w14:paraId="3CA43C5A" w14:textId="77777777" w:rsidR="001011E8" w:rsidRDefault="00000000">
      <w:pPr>
        <w:widowControl/>
        <w:tabs>
          <w:tab w:val="left" w:pos="9645"/>
        </w:tabs>
        <w:spacing w:line="360" w:lineRule="auto"/>
        <w:jc w:val="both"/>
      </w:pPr>
      <w:r>
        <w:rPr>
          <w:sz w:val="24"/>
        </w:rPr>
        <w:t>11.4 Havendo erro na Nota Fiscal ou circunstâncias que impeçam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Município.</w:t>
      </w:r>
    </w:p>
    <w:p w14:paraId="03AC1BDF" w14:textId="77777777" w:rsidR="001011E8" w:rsidRDefault="00000000">
      <w:pPr>
        <w:widowControl/>
        <w:tabs>
          <w:tab w:val="left" w:pos="9645"/>
        </w:tabs>
        <w:spacing w:line="360" w:lineRule="auto"/>
        <w:jc w:val="both"/>
      </w:pPr>
      <w:r>
        <w:rPr>
          <w:sz w:val="24"/>
        </w:rPr>
        <w:t>11.5 Os pagamentos que forem realizados através de TED/DOC e que gerarem tarifas bancárias, estas serão descontadas do valor a ser pago ao fornecedor.</w:t>
      </w:r>
    </w:p>
    <w:p w14:paraId="7CB5DEF3" w14:textId="77777777" w:rsidR="001011E8" w:rsidRDefault="001011E8">
      <w:pPr>
        <w:widowControl/>
        <w:tabs>
          <w:tab w:val="left" w:pos="9645"/>
        </w:tabs>
        <w:spacing w:line="360" w:lineRule="auto"/>
        <w:jc w:val="both"/>
      </w:pPr>
    </w:p>
    <w:p w14:paraId="6836FF2B" w14:textId="77777777" w:rsidR="001011E8" w:rsidRDefault="00000000">
      <w:pPr>
        <w:keepNext/>
        <w:keepLines/>
        <w:widowControl/>
        <w:tabs>
          <w:tab w:val="left" w:pos="570"/>
        </w:tabs>
        <w:spacing w:before="120" w:after="120" w:line="276" w:lineRule="auto"/>
        <w:ind w:firstLine="30"/>
        <w:jc w:val="both"/>
        <w:outlineLvl w:val="0"/>
      </w:pPr>
      <w:r>
        <w:rPr>
          <w:b/>
          <w:sz w:val="24"/>
        </w:rPr>
        <w:t>12. CONDIÇÕES GERAIS</w:t>
      </w:r>
    </w:p>
    <w:p w14:paraId="20E80E3B" w14:textId="77777777" w:rsidR="001011E8" w:rsidRDefault="00000000">
      <w:pPr>
        <w:widowControl/>
        <w:spacing w:before="120" w:after="120" w:line="276" w:lineRule="auto"/>
        <w:jc w:val="both"/>
      </w:pPr>
      <w:r>
        <w:rPr>
          <w:sz w:val="24"/>
        </w:rPr>
        <w:t>12.1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176BFB6" w14:textId="77777777" w:rsidR="001011E8" w:rsidRDefault="00000000">
      <w:pPr>
        <w:widowControl/>
        <w:spacing w:before="120" w:after="120" w:line="276" w:lineRule="auto"/>
        <w:ind w:firstLine="15"/>
        <w:jc w:val="both"/>
      </w:pPr>
      <w:r>
        <w:rPr>
          <w:sz w:val="24"/>
        </w:rPr>
        <w:t>12.2 No caso de adjudicação por preço global de grupo de itens, só será admitida a contratação de parte de itens do grupo se houver prévia pesquisa de mercado e demonstração de sua vantagem para o órgão ou a entidade</w:t>
      </w:r>
      <w:r>
        <w:rPr>
          <w:i/>
          <w:sz w:val="24"/>
        </w:rPr>
        <w:t>.</w:t>
      </w:r>
    </w:p>
    <w:p w14:paraId="43A5472A" w14:textId="77777777" w:rsidR="001011E8" w:rsidRDefault="00000000">
      <w:pPr>
        <w:spacing w:before="120" w:after="120" w:line="276" w:lineRule="auto"/>
        <w:jc w:val="both"/>
      </w:pPr>
      <w:r>
        <w:rPr>
          <w:sz w:val="24"/>
        </w:rPr>
        <w:t>Para firmeza e validade do pactuado, a presente Ata foi lavrada em duas vias de igual teor, que, depois de lida e achada em ordem, vai assinada pelas partes.</w:t>
      </w:r>
    </w:p>
    <w:p w14:paraId="36A7E9E1" w14:textId="77777777" w:rsidR="001011E8" w:rsidRDefault="001011E8">
      <w:pPr>
        <w:spacing w:before="120" w:after="120" w:line="276" w:lineRule="auto"/>
        <w:jc w:val="both"/>
      </w:pPr>
    </w:p>
    <w:p w14:paraId="62C436F3" w14:textId="77777777" w:rsidR="001011E8" w:rsidRDefault="00000000">
      <w:pPr>
        <w:spacing w:before="120" w:after="120" w:line="276" w:lineRule="auto"/>
        <w:jc w:val="both"/>
      </w:pPr>
      <w:r>
        <w:rPr>
          <w:i/>
          <w:color w:val="FF0000"/>
          <w:sz w:val="24"/>
        </w:rPr>
        <w:t xml:space="preserve"> </w:t>
      </w:r>
    </w:p>
    <w:p w14:paraId="1C7CFCCB" w14:textId="77777777" w:rsidR="001011E8" w:rsidRDefault="00000000">
      <w:pPr>
        <w:spacing w:line="360" w:lineRule="auto"/>
        <w:ind w:right="-30"/>
        <w:jc w:val="center"/>
      </w:pPr>
      <w:r>
        <w:rPr>
          <w:sz w:val="24"/>
        </w:rPr>
        <w:t>Santa Amélia-PR, 04 de março de 2024</w:t>
      </w:r>
    </w:p>
    <w:p w14:paraId="01FABC89" w14:textId="77777777" w:rsidR="001011E8" w:rsidRDefault="001011E8">
      <w:pPr>
        <w:spacing w:line="360" w:lineRule="auto"/>
        <w:ind w:right="-30"/>
        <w:jc w:val="center"/>
      </w:pPr>
    </w:p>
    <w:p w14:paraId="521E9E5F" w14:textId="77777777" w:rsidR="001011E8" w:rsidRDefault="001011E8" w:rsidP="00965B9B">
      <w:pPr>
        <w:spacing w:line="360" w:lineRule="auto"/>
        <w:ind w:right="-30"/>
      </w:pPr>
    </w:p>
    <w:p w14:paraId="7BAE918B" w14:textId="77777777" w:rsidR="001011E8" w:rsidRDefault="001011E8">
      <w:pPr>
        <w:spacing w:line="360" w:lineRule="auto"/>
        <w:ind w:right="-30"/>
        <w:jc w:val="center"/>
      </w:pPr>
    </w:p>
    <w:p w14:paraId="731279C1" w14:textId="77777777" w:rsidR="001011E8" w:rsidRDefault="00000000">
      <w:pPr>
        <w:spacing w:line="360" w:lineRule="auto"/>
        <w:ind w:right="-30"/>
        <w:jc w:val="center"/>
        <w:rPr>
          <w:sz w:val="24"/>
        </w:rPr>
      </w:pPr>
      <w:r>
        <w:rPr>
          <w:sz w:val="24"/>
        </w:rPr>
        <w:t>&lt;ASSINATURAS.CONTRATO#A&gt;</w:t>
      </w:r>
    </w:p>
    <w:p w14:paraId="54B44894" w14:textId="77777777" w:rsidR="00A2384A" w:rsidRDefault="00A2384A" w:rsidP="00A2384A">
      <w:pPr>
        <w:pStyle w:val="ParagraphStyle"/>
        <w:spacing w:line="276" w:lineRule="auto"/>
        <w:jc w:val="center"/>
        <w:rPr>
          <w:b/>
          <w:bCs/>
        </w:rPr>
      </w:pPr>
      <w:r>
        <w:rPr>
          <w:b/>
          <w:bCs/>
        </w:rPr>
        <w:lastRenderedPageBreak/>
        <w:t>ANEXO V – MINUTA DO CONTRATO</w:t>
      </w:r>
    </w:p>
    <w:p w14:paraId="235131DB" w14:textId="77777777" w:rsidR="00A2384A" w:rsidRDefault="00A2384A" w:rsidP="00A2384A">
      <w:pPr>
        <w:pStyle w:val="ParagraphStyle"/>
        <w:spacing w:line="276" w:lineRule="auto"/>
        <w:jc w:val="center"/>
        <w:rPr>
          <w:b/>
          <w:bCs/>
        </w:rPr>
      </w:pPr>
    </w:p>
    <w:p w14:paraId="7CF25B19" w14:textId="77777777" w:rsidR="00A2384A" w:rsidRDefault="00A2384A" w:rsidP="00A2384A">
      <w:pPr>
        <w:pStyle w:val="ParagraphStyle"/>
        <w:spacing w:line="360" w:lineRule="auto"/>
        <w:ind w:right="-15"/>
        <w:jc w:val="center"/>
      </w:pPr>
      <w:r>
        <w:t xml:space="preserve"> PREFEITURA MUNICIPAL DE SANTA AMÉLIA </w:t>
      </w:r>
    </w:p>
    <w:p w14:paraId="789DC54A" w14:textId="77777777" w:rsidR="00A2384A" w:rsidRDefault="00A2384A" w:rsidP="00A2384A">
      <w:pPr>
        <w:pStyle w:val="ParagraphStyle"/>
        <w:spacing w:line="360" w:lineRule="auto"/>
        <w:jc w:val="center"/>
      </w:pPr>
      <w:r>
        <w:t>&lt;TIPOATO&gt; Administrativo N.º &lt;NUMEROCONTRATO&gt;/2024</w:t>
      </w:r>
    </w:p>
    <w:p w14:paraId="57A6A7C9" w14:textId="77777777" w:rsidR="00A2384A" w:rsidRDefault="00A2384A" w:rsidP="00A2384A">
      <w:pPr>
        <w:pStyle w:val="ParagraphStyle"/>
        <w:tabs>
          <w:tab w:val="center" w:pos="4785"/>
          <w:tab w:val="right" w:pos="9195"/>
        </w:tabs>
        <w:spacing w:after="75" w:line="360" w:lineRule="auto"/>
        <w:ind w:right="-30" w:firstLine="1425"/>
        <w:jc w:val="both"/>
      </w:pPr>
    </w:p>
    <w:p w14:paraId="2F7FA642" w14:textId="77777777" w:rsidR="00A2384A" w:rsidRDefault="00A2384A" w:rsidP="00A2384A">
      <w:pPr>
        <w:pStyle w:val="ParagraphStyle"/>
        <w:tabs>
          <w:tab w:val="center" w:pos="4785"/>
          <w:tab w:val="right" w:pos="9195"/>
        </w:tabs>
        <w:spacing w:after="75" w:line="360" w:lineRule="auto"/>
        <w:ind w:right="-30" w:firstLine="1425"/>
        <w:jc w:val="both"/>
        <w:rPr>
          <w:color w:val="FF0000"/>
        </w:rPr>
      </w:pPr>
      <w:r>
        <w:t xml:space="preserve">O </w:t>
      </w:r>
      <w:r>
        <w:rPr>
          <w:u w:val="single"/>
        </w:rPr>
        <w:t>MUNICÍPIO DE SANTA AMÉLIA-PR</w:t>
      </w:r>
      <w:r>
        <w:t xml:space="preserve">, CNPJ/MF sob o nº 76.235.746/0001-46, com sede na Rua Alcides Prudente Pavan, nº 130, bairro Centro, Santa Amélia-PR, neste ato representado pelo Excelentíssimo Senhor Prefeito Municipal, Antônio Carlos Tamais, matrícula nº 35041, CPF nº 360.754.509-04, vem contratar a empresa &lt;FORNECEDOR.CONTRATO#T&amp;NOME&gt;, CNPJ nº &lt;FORNECEDOR.CONTRATO#T&amp;CNPJ&gt;, com sede na &lt;FORNECEDOR.CONTRATO#T&amp;ENDERECOCOMPLETO&gt;, neste ato representada por &lt;FORNECEDOR.CONTRATO#T&amp;NOMEREPRESENTANTE&gt;, CPF nº &lt;FORNECEDOR.CONTRATO#T&amp;CPFREPRESENTANTE&gt;, para execução da prestação de serviço prevista no procedimento de compra direta de Pregão 3/2024, atendendo as condições previstas no Termo de Referência e demais documentos anexos, sujeitando-se as partes às normas constantes na Lei nº 14.133, de 1º de abril de 2021, no </w:t>
      </w:r>
      <w:r w:rsidRPr="00A2384A">
        <w:t>Decreto n.º 92, de 28 de dezembro de 2023, e em conformidade com as disposições a seguir:</w:t>
      </w:r>
    </w:p>
    <w:p w14:paraId="4F19FC74" w14:textId="77777777" w:rsidR="00A2384A" w:rsidRDefault="00A2384A" w:rsidP="00A2384A">
      <w:pPr>
        <w:pStyle w:val="ParagraphStyle"/>
        <w:tabs>
          <w:tab w:val="center" w:pos="4785"/>
          <w:tab w:val="right" w:pos="9195"/>
        </w:tabs>
        <w:spacing w:after="75" w:line="360" w:lineRule="auto"/>
        <w:ind w:right="-30" w:firstLine="1425"/>
        <w:jc w:val="both"/>
      </w:pPr>
    </w:p>
    <w:p w14:paraId="32F6DD1C" w14:textId="77777777" w:rsidR="00A2384A" w:rsidRDefault="00A2384A" w:rsidP="00A2384A">
      <w:pPr>
        <w:pStyle w:val="ParagraphStyle"/>
        <w:keepNext/>
        <w:keepLines/>
        <w:tabs>
          <w:tab w:val="left" w:pos="570"/>
        </w:tabs>
        <w:spacing w:after="75" w:line="360" w:lineRule="auto"/>
        <w:jc w:val="both"/>
        <w:outlineLvl w:val="0"/>
        <w:rPr>
          <w:b/>
          <w:bCs/>
        </w:rPr>
      </w:pPr>
      <w:r>
        <w:rPr>
          <w:b/>
          <w:bCs/>
        </w:rPr>
        <w:t>1. CLÁUSULA PRIMEIRA - DO OBJETO</w:t>
      </w:r>
    </w:p>
    <w:p w14:paraId="438D5563" w14:textId="77777777" w:rsidR="00A2384A" w:rsidRDefault="00A2384A" w:rsidP="00A2384A">
      <w:pPr>
        <w:pStyle w:val="ParagraphStyle"/>
        <w:spacing w:after="75" w:line="360" w:lineRule="auto"/>
        <w:jc w:val="both"/>
        <w:rPr>
          <w:color w:val="000000"/>
        </w:rPr>
      </w:pPr>
      <w:r>
        <w:rPr>
          <w:color w:val="000000"/>
        </w:rPr>
        <w:t>1.1. O objeto do presente instrumento é REGISTRAR O PREÇO PARA FUTURAS EVENTUAIS AQUISIÇÕES DE PNEUS, CAMARAS E PROTETOR, nas condições estabelecidas no Termo de Referência.</w:t>
      </w:r>
    </w:p>
    <w:p w14:paraId="2011851E" w14:textId="77777777" w:rsidR="00A2384A" w:rsidRDefault="00A2384A" w:rsidP="00A2384A">
      <w:pPr>
        <w:pStyle w:val="ParagraphStyle"/>
        <w:spacing w:after="75" w:line="360" w:lineRule="auto"/>
        <w:jc w:val="both"/>
        <w:rPr>
          <w:color w:val="000000"/>
        </w:rPr>
      </w:pPr>
      <w:r>
        <w:rPr>
          <w:color w:val="000000"/>
        </w:rPr>
        <w:t>1.2. Objeto da contratação:</w:t>
      </w:r>
    </w:p>
    <w:p w14:paraId="5B2C94AE" w14:textId="77777777" w:rsidR="00A2384A" w:rsidRDefault="00A2384A" w:rsidP="00A2384A">
      <w:pPr>
        <w:pStyle w:val="ParagraphStyle"/>
        <w:ind w:left="-135"/>
        <w:rPr>
          <w:color w:val="000000"/>
        </w:rPr>
      </w:pPr>
      <w:r>
        <w:rPr>
          <w:color w:val="000000"/>
        </w:rPr>
        <w:t>&lt;ITENS.CONTRATO#T&gt;</w:t>
      </w:r>
    </w:p>
    <w:p w14:paraId="5850CDAC" w14:textId="77777777" w:rsidR="00A2384A" w:rsidRDefault="00A2384A" w:rsidP="00A2384A">
      <w:pPr>
        <w:pStyle w:val="ParagraphStyle"/>
        <w:spacing w:after="75" w:line="360" w:lineRule="auto"/>
      </w:pPr>
    </w:p>
    <w:p w14:paraId="2EEF1FFE" w14:textId="77777777" w:rsidR="00A2384A" w:rsidRDefault="00A2384A" w:rsidP="00A2384A">
      <w:pPr>
        <w:pStyle w:val="ParagraphStyle"/>
        <w:spacing w:after="75" w:line="360" w:lineRule="auto"/>
        <w:rPr>
          <w:color w:val="000000"/>
        </w:rPr>
      </w:pPr>
      <w:r>
        <w:rPr>
          <w:color w:val="000000"/>
        </w:rPr>
        <w:t>1.3. Vinculam esta contratação, independentemente de transcrição:</w:t>
      </w:r>
    </w:p>
    <w:p w14:paraId="26AB2B51" w14:textId="77777777" w:rsidR="00A2384A" w:rsidRDefault="00A2384A" w:rsidP="00A2384A">
      <w:pPr>
        <w:pStyle w:val="ParagraphStyle"/>
        <w:spacing w:after="75" w:line="360" w:lineRule="auto"/>
        <w:rPr>
          <w:color w:val="000000"/>
        </w:rPr>
      </w:pPr>
      <w:r>
        <w:rPr>
          <w:color w:val="000000"/>
        </w:rPr>
        <w:tab/>
        <w:t>1.3.1. O Termo de Referência;</w:t>
      </w:r>
    </w:p>
    <w:p w14:paraId="0FA98650" w14:textId="77777777" w:rsidR="00A2384A" w:rsidRDefault="00A2384A" w:rsidP="00A2384A">
      <w:pPr>
        <w:pStyle w:val="ParagraphStyle"/>
        <w:spacing w:after="75" w:line="360" w:lineRule="auto"/>
        <w:rPr>
          <w:color w:val="000000"/>
        </w:rPr>
      </w:pPr>
      <w:r>
        <w:rPr>
          <w:color w:val="000000"/>
        </w:rPr>
        <w:tab/>
        <w:t>1.3.2.O Edital da Licitação;</w:t>
      </w:r>
    </w:p>
    <w:p w14:paraId="75927444" w14:textId="77777777" w:rsidR="00A2384A" w:rsidRDefault="00A2384A" w:rsidP="00A2384A">
      <w:pPr>
        <w:pStyle w:val="ParagraphStyle"/>
        <w:spacing w:after="75" w:line="360" w:lineRule="auto"/>
        <w:rPr>
          <w:color w:val="000000"/>
        </w:rPr>
      </w:pPr>
      <w:r>
        <w:rPr>
          <w:color w:val="000000"/>
        </w:rPr>
        <w:lastRenderedPageBreak/>
        <w:tab/>
        <w:t>1.3.3. A Proposta do contratado;</w:t>
      </w:r>
    </w:p>
    <w:p w14:paraId="0E83404E" w14:textId="77777777" w:rsidR="00A2384A" w:rsidRDefault="00A2384A" w:rsidP="00A2384A">
      <w:pPr>
        <w:pStyle w:val="ParagraphStyle"/>
        <w:spacing w:after="75" w:line="360" w:lineRule="auto"/>
        <w:rPr>
          <w:color w:val="000000"/>
        </w:rPr>
      </w:pPr>
      <w:r>
        <w:rPr>
          <w:color w:val="000000"/>
        </w:rPr>
        <w:tab/>
        <w:t>1.3.4. Eventuais anexos dos documentos supracitados.</w:t>
      </w:r>
    </w:p>
    <w:p w14:paraId="5C469D84" w14:textId="77777777" w:rsidR="00A2384A" w:rsidRDefault="00A2384A" w:rsidP="00A2384A">
      <w:pPr>
        <w:pStyle w:val="ParagraphStyle"/>
        <w:keepNext/>
        <w:keepLines/>
        <w:tabs>
          <w:tab w:val="left" w:pos="570"/>
        </w:tabs>
        <w:spacing w:after="75" w:line="360" w:lineRule="auto"/>
        <w:jc w:val="both"/>
        <w:outlineLvl w:val="0"/>
        <w:rPr>
          <w:b/>
          <w:bCs/>
        </w:rPr>
      </w:pPr>
      <w:r>
        <w:rPr>
          <w:b/>
          <w:bCs/>
        </w:rPr>
        <w:t>2. CLÁUSULA SEGUNDA - DO PRAZO DE VIGÊNCIA E DA EXECUÇÃO DO CONTRATO</w:t>
      </w:r>
    </w:p>
    <w:p w14:paraId="1C15BF1A" w14:textId="77777777" w:rsidR="00A2384A" w:rsidRDefault="00A2384A" w:rsidP="00A2384A">
      <w:pPr>
        <w:pStyle w:val="ParagraphStyle"/>
        <w:spacing w:after="75" w:line="360" w:lineRule="auto"/>
        <w:jc w:val="both"/>
      </w:pPr>
      <w:r>
        <w:t>2.1. O prazo de vigência e execução da contratação é o constante no quadro abaixo contados da data de sua assinatura, na forma dos artigos 105 e seguintes da Lei n° 14.133, de 2021:</w:t>
      </w:r>
    </w:p>
    <w:p w14:paraId="0950FC60" w14:textId="77777777" w:rsidR="00A2384A" w:rsidRDefault="00A2384A" w:rsidP="00A2384A">
      <w:pPr>
        <w:pStyle w:val="ParagraphStyle"/>
        <w:spacing w:after="75" w:line="360" w:lineRule="auto"/>
        <w:jc w:val="both"/>
      </w:pPr>
    </w:p>
    <w:p w14:paraId="02EE9DA2" w14:textId="77777777" w:rsidR="00A2384A" w:rsidRDefault="00A2384A" w:rsidP="00A2384A">
      <w:pPr>
        <w:pStyle w:val="ParagraphStyle"/>
        <w:ind w:left="15"/>
        <w:rPr>
          <w:color w:val="000000"/>
        </w:rPr>
      </w:pPr>
      <w:r>
        <w:rPr>
          <w:color w:val="000000"/>
        </w:rPr>
        <w:t>&lt;PERIODOEXEC.LISTA#TC&gt;</w:t>
      </w:r>
    </w:p>
    <w:p w14:paraId="17221084" w14:textId="77777777" w:rsidR="00A2384A" w:rsidRDefault="00A2384A" w:rsidP="00A2384A">
      <w:pPr>
        <w:pStyle w:val="ParagraphStyle"/>
        <w:spacing w:after="75" w:line="360" w:lineRule="auto"/>
        <w:ind w:firstLine="435"/>
        <w:jc w:val="both"/>
      </w:pPr>
    </w:p>
    <w:p w14:paraId="10E0686F" w14:textId="77777777" w:rsidR="00A2384A" w:rsidRDefault="00A2384A" w:rsidP="00A2384A">
      <w:pPr>
        <w:pStyle w:val="ParagraphStyle"/>
        <w:spacing w:after="75" w:line="360" w:lineRule="auto"/>
        <w:ind w:firstLine="435"/>
        <w:jc w:val="both"/>
      </w:pPr>
    </w:p>
    <w:p w14:paraId="0C131197" w14:textId="77777777" w:rsidR="00A2384A" w:rsidRDefault="00A2384A" w:rsidP="00A2384A">
      <w:pPr>
        <w:pStyle w:val="ParagraphStyle"/>
        <w:spacing w:after="75" w:line="360" w:lineRule="auto"/>
        <w:jc w:val="both"/>
        <w:rPr>
          <w:b/>
          <w:bCs/>
        </w:rPr>
      </w:pPr>
      <w:r>
        <w:rPr>
          <w:b/>
          <w:bCs/>
        </w:rPr>
        <w:t>3. CLÁUSULA TERCEIRA – MODELOS DE EXECUÇÃO E GESTÃO CONTRATUAIS</w:t>
      </w:r>
    </w:p>
    <w:p w14:paraId="52968839" w14:textId="77777777" w:rsidR="00A2384A" w:rsidRDefault="00A2384A" w:rsidP="00A2384A">
      <w:pPr>
        <w:pStyle w:val="ParagraphStyle"/>
        <w:spacing w:after="75" w:line="360" w:lineRule="auto"/>
        <w:jc w:val="both"/>
        <w:rPr>
          <w:color w:val="000000"/>
        </w:rPr>
      </w:pPr>
      <w:r>
        <w:t xml:space="preserve">3.1. </w:t>
      </w:r>
      <w:r>
        <w:rPr>
          <w:color w:val="000000"/>
        </w:rPr>
        <w:t>O regime de execução contratual, os modelos de gestão e de execução, assim como os prazos e condições de conclusão, entrega, observação e recebimento do objeto constam no Termo de Referência, anexo a este Contrato.</w:t>
      </w:r>
    </w:p>
    <w:p w14:paraId="73F4DFA6" w14:textId="77777777" w:rsidR="00A2384A" w:rsidRDefault="00A2384A" w:rsidP="00A2384A">
      <w:pPr>
        <w:pStyle w:val="ParagraphStyle"/>
        <w:spacing w:after="75" w:line="360" w:lineRule="auto"/>
        <w:jc w:val="both"/>
        <w:rPr>
          <w:color w:val="000000"/>
        </w:rPr>
      </w:pPr>
    </w:p>
    <w:p w14:paraId="1434E78E" w14:textId="77777777" w:rsidR="00A2384A" w:rsidRDefault="00A2384A" w:rsidP="00A2384A">
      <w:pPr>
        <w:pStyle w:val="ParagraphStyle"/>
        <w:spacing w:after="75" w:line="360" w:lineRule="auto"/>
        <w:jc w:val="both"/>
        <w:rPr>
          <w:b/>
          <w:bCs/>
          <w:color w:val="000000"/>
        </w:rPr>
      </w:pPr>
      <w:r>
        <w:rPr>
          <w:b/>
          <w:bCs/>
          <w:color w:val="000000"/>
        </w:rPr>
        <w:t>4. CLÁUSULA QUARTA – DA FISCALIZAÇÃO CONTRATUAL</w:t>
      </w:r>
    </w:p>
    <w:p w14:paraId="4CA3FCFD" w14:textId="77777777" w:rsidR="00A2384A" w:rsidRDefault="00A2384A" w:rsidP="00A2384A">
      <w:pPr>
        <w:pStyle w:val="ParagraphStyle"/>
        <w:spacing w:after="75" w:line="360" w:lineRule="auto"/>
        <w:jc w:val="both"/>
      </w:pPr>
      <w:r>
        <w:t xml:space="preserve">4.1. Será gestora deste contrato o(a) Sr.(a) &lt;GESTORNOME&gt;, </w:t>
      </w:r>
      <w:r w:rsidRPr="00A2384A">
        <w:t xml:space="preserve">Secretário (a) de ---------- </w:t>
      </w:r>
      <w:r>
        <w:t>do Município.</w:t>
      </w:r>
    </w:p>
    <w:p w14:paraId="4A2D5DE9" w14:textId="77777777" w:rsidR="00A2384A" w:rsidRDefault="00A2384A" w:rsidP="00A2384A">
      <w:pPr>
        <w:pStyle w:val="ParagraphStyle"/>
        <w:spacing w:after="75" w:line="360" w:lineRule="auto"/>
        <w:ind w:firstLine="435"/>
        <w:jc w:val="both"/>
      </w:pPr>
      <w:r>
        <w:t>4.1.1. Será fiscal deste contrato o(a)  servidor(a)  &lt;FISCAL.CONTRATO#T&gt;</w:t>
      </w:r>
    </w:p>
    <w:p w14:paraId="497891FB" w14:textId="77777777" w:rsidR="00A2384A" w:rsidRDefault="00A2384A" w:rsidP="00A2384A">
      <w:pPr>
        <w:pStyle w:val="ParagraphStyle"/>
        <w:spacing w:after="75" w:line="360" w:lineRule="auto"/>
        <w:jc w:val="both"/>
      </w:pPr>
    </w:p>
    <w:p w14:paraId="318517F6" w14:textId="77777777" w:rsidR="00A2384A" w:rsidRDefault="00A2384A" w:rsidP="00A2384A">
      <w:pPr>
        <w:pStyle w:val="ParagraphStyle"/>
        <w:spacing w:after="75" w:line="360" w:lineRule="auto"/>
        <w:jc w:val="both"/>
        <w:rPr>
          <w:b/>
          <w:bCs/>
        </w:rPr>
      </w:pPr>
      <w:r>
        <w:rPr>
          <w:b/>
          <w:bCs/>
        </w:rPr>
        <w:t>5. CLÁUSULA QUINTA – SUBCONTRATAÇÃO</w:t>
      </w:r>
    </w:p>
    <w:p w14:paraId="59F500AC" w14:textId="77777777" w:rsidR="00A2384A" w:rsidRDefault="00A2384A" w:rsidP="00A2384A">
      <w:pPr>
        <w:pStyle w:val="ParagraphStyle"/>
        <w:spacing w:after="75" w:line="360" w:lineRule="auto"/>
        <w:jc w:val="both"/>
      </w:pPr>
      <w:r>
        <w:t>5.1 Não será admitida a subcontratação do objeto contratual.</w:t>
      </w:r>
    </w:p>
    <w:p w14:paraId="2727AB31" w14:textId="77777777" w:rsidR="00A2384A" w:rsidRDefault="00A2384A" w:rsidP="00A2384A">
      <w:pPr>
        <w:pStyle w:val="ParagraphStyle"/>
        <w:spacing w:after="75" w:line="360" w:lineRule="auto"/>
        <w:jc w:val="both"/>
      </w:pPr>
    </w:p>
    <w:p w14:paraId="37DF2F13" w14:textId="77777777" w:rsidR="00A2384A" w:rsidRDefault="00A2384A" w:rsidP="00A2384A">
      <w:pPr>
        <w:pStyle w:val="ParagraphStyle"/>
        <w:keepNext/>
        <w:keepLines/>
        <w:tabs>
          <w:tab w:val="left" w:pos="570"/>
        </w:tabs>
        <w:spacing w:after="75" w:line="360" w:lineRule="auto"/>
        <w:jc w:val="both"/>
        <w:outlineLvl w:val="0"/>
        <w:rPr>
          <w:b/>
          <w:bCs/>
        </w:rPr>
      </w:pPr>
      <w:r>
        <w:rPr>
          <w:b/>
          <w:bCs/>
        </w:rPr>
        <w:t>6. CLÁUSULA SEXTA – PREÇO</w:t>
      </w:r>
    </w:p>
    <w:p w14:paraId="081DAF31" w14:textId="77777777" w:rsidR="00A2384A" w:rsidRDefault="00A2384A" w:rsidP="00A2384A">
      <w:pPr>
        <w:pStyle w:val="ParagraphStyle"/>
        <w:spacing w:after="75" w:line="360" w:lineRule="auto"/>
        <w:jc w:val="both"/>
      </w:pPr>
      <w:r>
        <w:t>6.1. O valor total da contratação é de &lt;VALORCONTRATO&gt; (&lt;VALORCONTRATO#E&gt;)</w:t>
      </w:r>
    </w:p>
    <w:p w14:paraId="75D6A29F" w14:textId="77777777" w:rsidR="00A2384A" w:rsidRDefault="00A2384A" w:rsidP="00A2384A">
      <w:pPr>
        <w:pStyle w:val="ParagraphStyle"/>
        <w:spacing w:after="75" w:line="360" w:lineRule="auto"/>
        <w:jc w:val="both"/>
      </w:pPr>
    </w:p>
    <w:p w14:paraId="462993F7" w14:textId="77777777" w:rsidR="00A2384A" w:rsidRDefault="00A2384A" w:rsidP="00A2384A">
      <w:pPr>
        <w:pStyle w:val="ParagraphStyle"/>
        <w:keepNext/>
        <w:keepLines/>
        <w:tabs>
          <w:tab w:val="left" w:pos="570"/>
        </w:tabs>
        <w:spacing w:after="75" w:line="360" w:lineRule="auto"/>
        <w:jc w:val="both"/>
        <w:outlineLvl w:val="0"/>
        <w:rPr>
          <w:b/>
          <w:bCs/>
        </w:rPr>
      </w:pPr>
      <w:r>
        <w:rPr>
          <w:b/>
          <w:bCs/>
        </w:rPr>
        <w:lastRenderedPageBreak/>
        <w:t>7. CLÁUSULA SÉTIMA - PAGAMENTO</w:t>
      </w:r>
    </w:p>
    <w:p w14:paraId="441E3B47" w14:textId="77777777" w:rsidR="00A2384A" w:rsidRDefault="00A2384A" w:rsidP="00A2384A">
      <w:pPr>
        <w:pStyle w:val="ParagraphStyle"/>
        <w:spacing w:after="75" w:line="360" w:lineRule="auto"/>
        <w:jc w:val="both"/>
      </w:pPr>
      <w:r>
        <w:rPr>
          <w:color w:val="000000"/>
        </w:rPr>
        <w:t xml:space="preserve">7.1. </w:t>
      </w:r>
      <w:r>
        <w:rPr>
          <w:b/>
          <w:bCs/>
        </w:rPr>
        <w:t xml:space="preserve">O pagamento será efetuado </w:t>
      </w:r>
      <w:r w:rsidRPr="00A2384A">
        <w:rPr>
          <w:b/>
          <w:bCs/>
        </w:rPr>
        <w:t>em até 30 (trinta) dias</w:t>
      </w:r>
      <w:r w:rsidRPr="00A2384A">
        <w:t xml:space="preserve">, </w:t>
      </w:r>
      <w:r>
        <w:t xml:space="preserve">através de crédito em conta corrente, mediante apresentação da Nota Fiscal, devidamente atestada pela solicitante, acompanhadas </w:t>
      </w:r>
      <w:r>
        <w:rPr>
          <w:b/>
          <w:bCs/>
          <w:u w:val="single"/>
        </w:rPr>
        <w:t>obrigatoriamente</w:t>
      </w:r>
      <w:r>
        <w:t xml:space="preserve"> de uma via digital e seu XML das certidões negativas de débito fiscal (União, Estado e Município) e de regularidade junto ao INSS, FGTS e a Justiça do Trabalho.</w:t>
      </w:r>
    </w:p>
    <w:p w14:paraId="56D4F6BF" w14:textId="77777777" w:rsidR="00A2384A" w:rsidRDefault="00A2384A" w:rsidP="00A2384A">
      <w:pPr>
        <w:pStyle w:val="ParagraphStyle"/>
        <w:spacing w:after="75" w:line="360" w:lineRule="auto"/>
        <w:ind w:left="570"/>
        <w:jc w:val="both"/>
      </w:pPr>
      <w:r>
        <w:t xml:space="preserve">7.1.1. </w:t>
      </w:r>
      <w:r>
        <w:rPr>
          <w:b/>
          <w:bCs/>
        </w:rPr>
        <w:t>A contagem do prazo citado no subitem anterior se dará a partir da data da entrega da Nota Fiscal, obedecidas às exigências ali expressas</w:t>
      </w:r>
      <w:r>
        <w:t>.</w:t>
      </w:r>
    </w:p>
    <w:p w14:paraId="430AE311" w14:textId="77777777" w:rsidR="00A2384A" w:rsidRDefault="00A2384A" w:rsidP="00A2384A">
      <w:pPr>
        <w:pStyle w:val="ParagraphStyle"/>
        <w:tabs>
          <w:tab w:val="left" w:pos="9645"/>
        </w:tabs>
        <w:spacing w:after="75" w:line="360" w:lineRule="auto"/>
        <w:jc w:val="both"/>
        <w:rPr>
          <w:b/>
          <w:bCs/>
        </w:rPr>
      </w:pPr>
      <w:r>
        <w:t xml:space="preserve">7.2. </w:t>
      </w:r>
      <w:r>
        <w:rPr>
          <w:b/>
          <w:bCs/>
        </w:rPr>
        <w:t>Caso a licitante vencedora seja beneficiária de imunidade ou isenção fiscal, deverá apresentar, juntamente com a Nota Fiscal, a devida comprovação, a fim de evitar a retenção na fonte dos tributos e contribuições, conforme legislação em vigor.</w:t>
      </w:r>
    </w:p>
    <w:p w14:paraId="13B5C950" w14:textId="77777777" w:rsidR="00A2384A" w:rsidRDefault="00A2384A" w:rsidP="00A2384A">
      <w:pPr>
        <w:pStyle w:val="ParagraphStyle"/>
        <w:tabs>
          <w:tab w:val="left" w:pos="9645"/>
        </w:tabs>
        <w:spacing w:after="75" w:line="360" w:lineRule="auto"/>
        <w:jc w:val="both"/>
      </w:pPr>
      <w:r>
        <w:t xml:space="preserve">7.3. Havendo erro na Nota Fiscal ou circunstâncias que impeçam a liquidação da despesa, aquela será devolvida à contratada, e o </w:t>
      </w:r>
      <w:r>
        <w:rPr>
          <w:b/>
          <w:bCs/>
        </w:rPr>
        <w:t>pagamento ficará pendente</w:t>
      </w:r>
      <w:r>
        <w:t xml:space="preserve"> até que a mesma providencie as medidas saneadoras. Nesta hipótese, o prazo para pagamento iniciar-se-á após a regularização da situação ou reapresentação do documento fiscal, não acarretando qualquer ônus para o Município.</w:t>
      </w:r>
    </w:p>
    <w:p w14:paraId="3FF8B623" w14:textId="77777777" w:rsidR="00A2384A" w:rsidRDefault="00A2384A" w:rsidP="00A2384A">
      <w:pPr>
        <w:pStyle w:val="ParagraphStyle"/>
        <w:tabs>
          <w:tab w:val="left" w:pos="9645"/>
        </w:tabs>
        <w:spacing w:after="75" w:line="360" w:lineRule="auto"/>
        <w:jc w:val="both"/>
      </w:pPr>
      <w:r>
        <w:t xml:space="preserve">7.4. Os pagamentos que forem realizados através de TED/DOC e que gerarem </w:t>
      </w:r>
      <w:r>
        <w:rPr>
          <w:b/>
          <w:bCs/>
        </w:rPr>
        <w:t>tarifas</w:t>
      </w:r>
      <w:r>
        <w:t xml:space="preserve"> bancárias,</w:t>
      </w:r>
      <w:r>
        <w:rPr>
          <w:b/>
          <w:bCs/>
        </w:rPr>
        <w:t xml:space="preserve"> estas serão descontadas do valor a ser pago ao fornecedor</w:t>
      </w:r>
      <w:r>
        <w:t>.</w:t>
      </w:r>
    </w:p>
    <w:p w14:paraId="43703FC5" w14:textId="77777777" w:rsidR="00A2384A" w:rsidRDefault="00A2384A" w:rsidP="00A2384A">
      <w:pPr>
        <w:pStyle w:val="ParagraphStyle"/>
        <w:tabs>
          <w:tab w:val="left" w:pos="9645"/>
        </w:tabs>
        <w:spacing w:after="75" w:line="360" w:lineRule="auto"/>
        <w:jc w:val="both"/>
      </w:pPr>
    </w:p>
    <w:p w14:paraId="444B475A" w14:textId="77777777" w:rsidR="00A2384A" w:rsidRDefault="00A2384A" w:rsidP="00A2384A">
      <w:pPr>
        <w:pStyle w:val="ParagraphStyle"/>
        <w:spacing w:after="75" w:line="360" w:lineRule="auto"/>
        <w:jc w:val="both"/>
        <w:rPr>
          <w:b/>
          <w:bCs/>
        </w:rPr>
      </w:pPr>
      <w:r>
        <w:rPr>
          <w:b/>
          <w:bCs/>
          <w:color w:val="000000"/>
        </w:rPr>
        <w:t>8.</w:t>
      </w:r>
      <w:r>
        <w:rPr>
          <w:color w:val="000000"/>
        </w:rPr>
        <w:t xml:space="preserve"> </w:t>
      </w:r>
      <w:r>
        <w:rPr>
          <w:b/>
          <w:bCs/>
        </w:rPr>
        <w:t xml:space="preserve">CLÁUSULA OITAVA - REAJUSTE </w:t>
      </w:r>
    </w:p>
    <w:p w14:paraId="16FD18EC" w14:textId="77777777" w:rsidR="00A2384A" w:rsidRDefault="00A2384A" w:rsidP="00A2384A">
      <w:pPr>
        <w:pStyle w:val="ParagraphStyle"/>
        <w:spacing w:after="75" w:line="360" w:lineRule="auto"/>
        <w:jc w:val="both"/>
      </w:pPr>
      <w:r>
        <w:t xml:space="preserve">8.1. Os preços inicialmente contratados são fixos e irreajustáveis no </w:t>
      </w:r>
      <w:r>
        <w:rPr>
          <w:b/>
          <w:bCs/>
        </w:rPr>
        <w:t>prazo de um ano</w:t>
      </w:r>
      <w:r>
        <w:t xml:space="preserve"> contado da data do orçamento estimado, em  </w:t>
      </w:r>
      <w:r w:rsidRPr="00A2384A">
        <w:t>---/---/------</w:t>
      </w:r>
      <w:r>
        <w:t xml:space="preserve">. </w:t>
      </w:r>
    </w:p>
    <w:p w14:paraId="06B1C551" w14:textId="77777777" w:rsidR="00A2384A" w:rsidRDefault="00A2384A" w:rsidP="00A2384A">
      <w:pPr>
        <w:pStyle w:val="ParagraphStyle"/>
        <w:spacing w:after="75" w:line="360" w:lineRule="auto"/>
        <w:jc w:val="both"/>
      </w:pPr>
      <w:r>
        <w:t>8.2. Após o interregno de um ano, a</w:t>
      </w:r>
      <w:bookmarkStart w:id="48" w:name="_Hlk132722410"/>
      <w:bookmarkEnd w:id="48"/>
      <w:r>
        <w:t xml:space="preserve"> pedido do contratado, os preços iniciais serão reajustados, mediante a aplicação, pelo Contratante, do Índice Nacional de Preços ao Consumidor Amplo – IPCA</w:t>
      </w:r>
      <w:r>
        <w:rPr>
          <w:i/>
          <w:iCs/>
        </w:rPr>
        <w:t>,</w:t>
      </w:r>
      <w:r>
        <w:t xml:space="preserve"> exclusivamente para as obrigações iniciadas e concluídas após a ocorrência da anualidade.</w:t>
      </w:r>
    </w:p>
    <w:p w14:paraId="6CEB7503" w14:textId="77777777" w:rsidR="00A2384A" w:rsidRDefault="00A2384A" w:rsidP="00A2384A">
      <w:pPr>
        <w:pStyle w:val="ParagraphStyle"/>
        <w:spacing w:after="75" w:line="360" w:lineRule="auto"/>
        <w:jc w:val="both"/>
      </w:pPr>
      <w:r>
        <w:t>8.3. Nos reajustes subsequentes ao primeiro, o interregno mínimo de um ano será contado a partir dos efeitos financeiros do último reajuste.</w:t>
      </w:r>
    </w:p>
    <w:p w14:paraId="1FF4E3F6" w14:textId="77777777" w:rsidR="00A2384A" w:rsidRDefault="00A2384A" w:rsidP="00A2384A">
      <w:pPr>
        <w:pStyle w:val="ParagraphStyle"/>
        <w:spacing w:after="75" w:line="360" w:lineRule="auto"/>
        <w:jc w:val="both"/>
      </w:pPr>
      <w:r>
        <w:lastRenderedPageBreak/>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10DA0F30" w14:textId="77777777" w:rsidR="00A2384A" w:rsidRDefault="00A2384A" w:rsidP="00A2384A">
      <w:pPr>
        <w:pStyle w:val="ParagraphStyle"/>
        <w:spacing w:after="75" w:line="360" w:lineRule="auto"/>
        <w:jc w:val="both"/>
      </w:pPr>
      <w:r>
        <w:t>8.5. Nas aferições finais, o(s) índice(s) utilizado(s) para reajuste será(ão), obrigatoriamente, o(s) definitivo(s).</w:t>
      </w:r>
    </w:p>
    <w:p w14:paraId="18856E78" w14:textId="77777777" w:rsidR="00A2384A" w:rsidRDefault="00A2384A" w:rsidP="00A2384A">
      <w:pPr>
        <w:pStyle w:val="ParagraphStyle"/>
        <w:spacing w:after="75" w:line="360" w:lineRule="auto"/>
        <w:jc w:val="both"/>
      </w:pPr>
      <w:r>
        <w:t>8.6. Caso o(s) índice(s) estabelecido(s) para reajustamento venha(m) a ser extinto(s) ou de qualquer forma não possa(m) mais ser utilizado(s), será(ão) adotado(s), em substituição, o(s) que vier(em) a ser determinado(s) pela legislação então em vigor.</w:t>
      </w:r>
    </w:p>
    <w:p w14:paraId="51EBB6C0" w14:textId="77777777" w:rsidR="00A2384A" w:rsidRDefault="00A2384A" w:rsidP="00A2384A">
      <w:pPr>
        <w:pStyle w:val="ParagraphStyle"/>
        <w:spacing w:after="75" w:line="360" w:lineRule="auto"/>
        <w:jc w:val="both"/>
      </w:pPr>
      <w:r>
        <w:t xml:space="preserve">8.7. Na ausência de previsão legal quanto ao índice substituto, as partes elegerão novo índice oficial, para reajustamento do preço do valor remanescente, por meio de termo aditivo. </w:t>
      </w:r>
    </w:p>
    <w:p w14:paraId="5ACED6B0" w14:textId="77777777" w:rsidR="00A2384A" w:rsidRPr="00A2384A" w:rsidRDefault="00A2384A" w:rsidP="00A2384A">
      <w:pPr>
        <w:pStyle w:val="ParagraphStyle"/>
        <w:spacing w:after="75" w:line="360" w:lineRule="auto"/>
      </w:pPr>
      <w:r>
        <w:t xml:space="preserve">8.8. </w:t>
      </w:r>
      <w:r>
        <w:rPr>
          <w:color w:val="FF0000"/>
        </w:rPr>
        <w:t xml:space="preserve"> </w:t>
      </w:r>
      <w:r w:rsidRPr="00A2384A">
        <w:t>O reajuste será realizado por apostilamento.</w:t>
      </w:r>
    </w:p>
    <w:p w14:paraId="4C0F1034" w14:textId="77777777" w:rsidR="00A2384A" w:rsidRDefault="00A2384A" w:rsidP="00A2384A">
      <w:pPr>
        <w:pStyle w:val="ParagraphStyle"/>
        <w:spacing w:after="75" w:line="360" w:lineRule="auto"/>
      </w:pPr>
    </w:p>
    <w:p w14:paraId="78ED74CD" w14:textId="77777777" w:rsidR="00A2384A" w:rsidRDefault="00A2384A" w:rsidP="00A2384A">
      <w:pPr>
        <w:pStyle w:val="ParagraphStyle"/>
        <w:spacing w:after="75" w:line="360" w:lineRule="auto"/>
        <w:rPr>
          <w:b/>
          <w:bCs/>
        </w:rPr>
      </w:pPr>
      <w:r>
        <w:rPr>
          <w:b/>
          <w:bCs/>
        </w:rPr>
        <w:t>9.  CLÁUSULA NONA - OBRIGAÇÕES DO CONTRATANTE</w:t>
      </w:r>
    </w:p>
    <w:p w14:paraId="48A6DB7A" w14:textId="77777777" w:rsidR="00A2384A" w:rsidRDefault="00A2384A" w:rsidP="00A2384A">
      <w:pPr>
        <w:pStyle w:val="ParagraphStyle"/>
        <w:spacing w:after="75" w:line="360" w:lineRule="auto"/>
        <w:jc w:val="both"/>
        <w:rPr>
          <w:color w:val="000000"/>
        </w:rPr>
      </w:pPr>
      <w:r>
        <w:rPr>
          <w:color w:val="000000"/>
        </w:rPr>
        <w:t>9.1. São obrigações do Contratante:</w:t>
      </w:r>
    </w:p>
    <w:p w14:paraId="443EACAA" w14:textId="77777777" w:rsidR="00A2384A" w:rsidRDefault="00A2384A" w:rsidP="00A2384A">
      <w:pPr>
        <w:pStyle w:val="ParagraphStyle"/>
        <w:spacing w:after="75" w:line="360" w:lineRule="auto"/>
        <w:jc w:val="both"/>
        <w:rPr>
          <w:color w:val="000000"/>
        </w:rPr>
      </w:pPr>
      <w:r>
        <w:rPr>
          <w:color w:val="000000"/>
        </w:rPr>
        <w:t>9.2. Exigir o cumprimento de todas as obrigações assumidas pelo Contratado, de acordo com o contrato e seus anexos;</w:t>
      </w:r>
    </w:p>
    <w:p w14:paraId="3372CB54" w14:textId="77777777" w:rsidR="00A2384A" w:rsidRDefault="00A2384A" w:rsidP="00A2384A">
      <w:pPr>
        <w:pStyle w:val="ParagraphStyle"/>
        <w:spacing w:after="75" w:line="360" w:lineRule="auto"/>
        <w:jc w:val="both"/>
        <w:rPr>
          <w:color w:val="000000"/>
        </w:rPr>
      </w:pPr>
      <w:r>
        <w:rPr>
          <w:color w:val="000000"/>
        </w:rPr>
        <w:t>9.3. Receber o objeto no prazo e condições estabelecidas no Termo de Referência;</w:t>
      </w:r>
    </w:p>
    <w:p w14:paraId="55EF19A0" w14:textId="77777777" w:rsidR="00A2384A" w:rsidRDefault="00A2384A" w:rsidP="00A2384A">
      <w:pPr>
        <w:pStyle w:val="ParagraphStyle"/>
        <w:spacing w:after="75" w:line="360" w:lineRule="auto"/>
        <w:jc w:val="both"/>
        <w:rPr>
          <w:color w:val="000000"/>
        </w:rPr>
      </w:pPr>
      <w:r>
        <w:rPr>
          <w:color w:val="000000"/>
        </w:rPr>
        <w:t>9.4. Notificar o Contratado, por escrito, sobre vícios, defeitos ou incorreções verificadas no objeto fornecido, para que seja por ele substituído, reparado ou corrigido, no total ou em parte, às suas expensas;</w:t>
      </w:r>
    </w:p>
    <w:p w14:paraId="50B6ED3C" w14:textId="77777777" w:rsidR="00A2384A" w:rsidRDefault="00A2384A" w:rsidP="00A2384A">
      <w:pPr>
        <w:pStyle w:val="ParagraphStyle"/>
        <w:spacing w:after="75" w:line="360" w:lineRule="auto"/>
        <w:jc w:val="both"/>
        <w:rPr>
          <w:color w:val="000000"/>
        </w:rPr>
      </w:pPr>
      <w:r>
        <w:rPr>
          <w:color w:val="000000"/>
        </w:rPr>
        <w:t>9.5. Acompanhar e fiscalizar a execução do contrato e o cumprimento das obrigações pelo Contratado;</w:t>
      </w:r>
    </w:p>
    <w:p w14:paraId="14B7F609" w14:textId="77777777" w:rsidR="00A2384A" w:rsidRDefault="00A2384A" w:rsidP="00A2384A">
      <w:pPr>
        <w:pStyle w:val="ParagraphStyle"/>
        <w:spacing w:after="75" w:line="360" w:lineRule="auto"/>
        <w:jc w:val="both"/>
        <w:rPr>
          <w:color w:val="000000"/>
        </w:rPr>
      </w:pPr>
      <w:r>
        <w:rPr>
          <w:color w:val="000000"/>
        </w:rPr>
        <w:t>9.6.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0666593" w14:textId="77777777" w:rsidR="00A2384A" w:rsidRDefault="00A2384A" w:rsidP="00A2384A">
      <w:pPr>
        <w:pStyle w:val="ParagraphStyle"/>
        <w:spacing w:after="75" w:line="360" w:lineRule="auto"/>
        <w:jc w:val="both"/>
        <w:rPr>
          <w:color w:val="000000"/>
        </w:rPr>
      </w:pPr>
      <w:r>
        <w:rPr>
          <w:color w:val="000000"/>
        </w:rPr>
        <w:lastRenderedPageBreak/>
        <w:t>9.7. Efetuar o pagamento ao Contratado do valor correspondente à execução do objeto, no prazo, forma e condições estabelecidos no presente Contrato e no Termo de Referência;</w:t>
      </w:r>
    </w:p>
    <w:p w14:paraId="23539BFC" w14:textId="77777777" w:rsidR="00A2384A" w:rsidRDefault="00A2384A" w:rsidP="00A2384A">
      <w:pPr>
        <w:pStyle w:val="ParagraphStyle"/>
        <w:spacing w:after="75" w:line="360" w:lineRule="auto"/>
        <w:jc w:val="both"/>
        <w:rPr>
          <w:color w:val="000000"/>
        </w:rPr>
      </w:pPr>
      <w:r>
        <w:rPr>
          <w:color w:val="000000"/>
        </w:rPr>
        <w:t xml:space="preserve">9.8. Aplicar ao Contratado as sanções previstas na lei e neste Contrato; </w:t>
      </w:r>
    </w:p>
    <w:p w14:paraId="5993D575" w14:textId="77777777" w:rsidR="00A2384A" w:rsidRDefault="00A2384A" w:rsidP="00A2384A">
      <w:pPr>
        <w:pStyle w:val="ParagraphStyle"/>
        <w:spacing w:after="75" w:line="360" w:lineRule="auto"/>
        <w:jc w:val="both"/>
        <w:rPr>
          <w:color w:val="000000"/>
        </w:rPr>
      </w:pPr>
      <w:r>
        <w:rPr>
          <w:color w:val="000000"/>
        </w:rPr>
        <w:t xml:space="preserve">8.9. Cientificar o órgão de representação judicial da </w:t>
      </w:r>
      <w:r>
        <w:t>Prefeitura Municipal</w:t>
      </w:r>
      <w:r>
        <w:rPr>
          <w:color w:val="000000"/>
        </w:rPr>
        <w:t xml:space="preserve"> para adoção das medidas cabíveis quando do descumprimento de obrigações pelo Contratado;</w:t>
      </w:r>
    </w:p>
    <w:p w14:paraId="1770CB37" w14:textId="77777777" w:rsidR="00A2384A" w:rsidRDefault="00A2384A" w:rsidP="00A2384A">
      <w:pPr>
        <w:pStyle w:val="ParagraphStyle"/>
        <w:spacing w:after="75" w:line="360" w:lineRule="auto"/>
        <w:jc w:val="both"/>
        <w:rPr>
          <w:color w:val="000000"/>
        </w:rPr>
      </w:pPr>
      <w:r>
        <w:rPr>
          <w:color w:val="000000"/>
        </w:rPr>
        <w:t>9.10.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30AB0F" w14:textId="77777777" w:rsidR="00A2384A" w:rsidRDefault="00A2384A" w:rsidP="00A2384A">
      <w:pPr>
        <w:pStyle w:val="ParagraphStyle"/>
        <w:spacing w:after="75" w:line="360" w:lineRule="auto"/>
        <w:ind w:left="570"/>
        <w:jc w:val="both"/>
      </w:pPr>
      <w:r>
        <w:t>9.10.1 A Administração terá o prazo de</w:t>
      </w:r>
      <w:r>
        <w:rPr>
          <w:i/>
          <w:iCs/>
        </w:rPr>
        <w:t xml:space="preserve"> </w:t>
      </w:r>
      <w:r>
        <w:t xml:space="preserve">01 (um) mês, a contar da data do protocolo do requerimento para decidir, admitida a prorrogação motivada, por igual período. </w:t>
      </w:r>
    </w:p>
    <w:p w14:paraId="2F1F537D" w14:textId="77777777" w:rsidR="00A2384A" w:rsidRDefault="00A2384A" w:rsidP="00A2384A">
      <w:pPr>
        <w:pStyle w:val="ParagraphStyle"/>
        <w:spacing w:after="75" w:line="360" w:lineRule="auto"/>
        <w:jc w:val="both"/>
      </w:pPr>
      <w:r>
        <w:t>9.11. Responder eventuais pedidos de reestabelecimento do equilíbrio econômico-financeiro feitos pelo contratado no prazo máximo de 01 (um) mês.</w:t>
      </w:r>
    </w:p>
    <w:p w14:paraId="5FD2B19C" w14:textId="77777777" w:rsidR="00A2384A" w:rsidRDefault="00A2384A" w:rsidP="00A2384A">
      <w:pPr>
        <w:pStyle w:val="ParagraphStyle"/>
        <w:spacing w:after="75" w:line="360" w:lineRule="auto"/>
        <w:jc w:val="both"/>
      </w:pPr>
      <w:r>
        <w:t>9.12. Notificar os emitentes das garantias quanto ao início de processo administrativo para apuração de descumprimento de cláusulas contratuais.</w:t>
      </w:r>
    </w:p>
    <w:p w14:paraId="30F4874A" w14:textId="77777777" w:rsidR="00A2384A" w:rsidRDefault="00A2384A" w:rsidP="00A2384A">
      <w:pPr>
        <w:pStyle w:val="ParagraphStyle"/>
        <w:spacing w:after="75" w:line="360" w:lineRule="auto"/>
        <w:jc w:val="both"/>
        <w:rPr>
          <w:color w:val="000000"/>
        </w:rPr>
      </w:pPr>
      <w:r>
        <w:rPr>
          <w:color w:val="000000"/>
        </w:rPr>
        <w:t xml:space="preserve">9.13. Comunicar o Contratado na hipótese de posterior alteração do projeto pelo Contratante, no caso </w:t>
      </w:r>
      <w:hyperlink r:id="rId48" w:anchor="art93§2" w:history="1">
        <w:r>
          <w:rPr>
            <w:color w:val="000080"/>
            <w:u w:val="single"/>
          </w:rPr>
          <w:t>do art. 93, §2º, da Lei nº 14.133, de 2021</w:t>
        </w:r>
      </w:hyperlink>
      <w:r>
        <w:rPr>
          <w:color w:val="000000"/>
        </w:rPr>
        <w:t>.</w:t>
      </w:r>
    </w:p>
    <w:p w14:paraId="2FF6DEA7" w14:textId="77777777" w:rsidR="00A2384A" w:rsidRDefault="00A2384A" w:rsidP="00A2384A">
      <w:pPr>
        <w:pStyle w:val="ParagraphStyle"/>
        <w:spacing w:after="75" w:line="360" w:lineRule="auto"/>
        <w:jc w:val="both"/>
      </w:pPr>
      <w:r>
        <w:t>9.14.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C86C0F" w14:textId="77777777" w:rsidR="00A2384A" w:rsidRDefault="00A2384A" w:rsidP="00A2384A">
      <w:pPr>
        <w:pStyle w:val="ParagraphStyle"/>
        <w:spacing w:after="75" w:line="360" w:lineRule="auto"/>
      </w:pPr>
    </w:p>
    <w:p w14:paraId="1FE6488D" w14:textId="77777777" w:rsidR="00A2384A" w:rsidRDefault="00A2384A" w:rsidP="00A2384A">
      <w:pPr>
        <w:pStyle w:val="ParagraphStyle"/>
        <w:keepNext/>
        <w:keepLines/>
        <w:tabs>
          <w:tab w:val="left" w:pos="570"/>
        </w:tabs>
        <w:spacing w:after="75" w:line="360" w:lineRule="auto"/>
        <w:jc w:val="both"/>
        <w:outlineLvl w:val="0"/>
        <w:rPr>
          <w:b/>
          <w:bCs/>
        </w:rPr>
      </w:pPr>
      <w:r>
        <w:rPr>
          <w:b/>
          <w:bCs/>
        </w:rPr>
        <w:t>10.  CLÁUSULA DÉCIMA - OBRIGAÇÕES DO CONTRATADO</w:t>
      </w:r>
    </w:p>
    <w:p w14:paraId="607A1F8A" w14:textId="77777777" w:rsidR="00A2384A" w:rsidRDefault="00A2384A" w:rsidP="00A2384A">
      <w:pPr>
        <w:pStyle w:val="ParagraphStyle"/>
        <w:spacing w:after="75" w:line="360" w:lineRule="auto"/>
        <w:jc w:val="both"/>
        <w:rPr>
          <w:color w:val="000000"/>
        </w:rPr>
      </w:pPr>
      <w:r>
        <w:rPr>
          <w:color w:val="000000"/>
        </w:rPr>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4818D490" w14:textId="77777777" w:rsidR="00A2384A" w:rsidRDefault="00A2384A" w:rsidP="00A2384A">
      <w:pPr>
        <w:pStyle w:val="ParagraphStyle"/>
        <w:spacing w:after="75" w:line="360" w:lineRule="auto"/>
        <w:jc w:val="both"/>
      </w:pPr>
      <w:r>
        <w:t>10.2. Manter preposto no local do serviço ou a disposição da administração para representá-lo na execução do objeto do contrato.</w:t>
      </w:r>
    </w:p>
    <w:p w14:paraId="7B9F7392" w14:textId="77777777" w:rsidR="00A2384A" w:rsidRDefault="00A2384A" w:rsidP="00A2384A">
      <w:pPr>
        <w:pStyle w:val="ParagraphStyle"/>
        <w:spacing w:after="75" w:line="360" w:lineRule="auto"/>
        <w:jc w:val="both"/>
        <w:rPr>
          <w:color w:val="000000"/>
        </w:rPr>
      </w:pPr>
      <w:r>
        <w:rPr>
          <w:color w:val="000000"/>
        </w:rPr>
        <w:lastRenderedPageBreak/>
        <w:t>10.3. A indicação ou a manutenção do preposto da empresa poderá ser recusada pelo órgão ou entidade, desde que devidamente justificada, devendo a empresa designar outro para o exercício da atividade.</w:t>
      </w:r>
    </w:p>
    <w:p w14:paraId="2F21B162" w14:textId="77777777" w:rsidR="00A2384A" w:rsidRDefault="00A2384A" w:rsidP="00A2384A">
      <w:pPr>
        <w:pStyle w:val="ParagraphStyle"/>
        <w:spacing w:after="75" w:line="360" w:lineRule="auto"/>
        <w:jc w:val="both"/>
        <w:rPr>
          <w:color w:val="000000"/>
        </w:rPr>
      </w:pPr>
      <w:r>
        <w:rPr>
          <w:color w:val="000000"/>
        </w:rPr>
        <w:t>10.4. Atender às determinações regulares emitidas pelo fiscal do contrato ou autoridade superior (</w:t>
      </w:r>
      <w:hyperlink r:id="rId49" w:anchor="art137" w:history="1">
        <w:r>
          <w:rPr>
            <w:color w:val="000080"/>
            <w:u w:val="single"/>
          </w:rPr>
          <w:t>art. 137, II</w:t>
        </w:r>
      </w:hyperlink>
      <w:r>
        <w:rPr>
          <w:color w:val="000000"/>
        </w:rPr>
        <w:t>) e prestar todo esclarecimento ou informação por eles solicitados;</w:t>
      </w:r>
    </w:p>
    <w:p w14:paraId="3A9ED47E" w14:textId="77777777" w:rsidR="00A2384A" w:rsidRDefault="00A2384A" w:rsidP="00A2384A">
      <w:pPr>
        <w:pStyle w:val="ParagraphStyle"/>
        <w:spacing w:after="75" w:line="360" w:lineRule="auto"/>
        <w:jc w:val="both"/>
        <w:rPr>
          <w:color w:val="000000"/>
        </w:rPr>
      </w:pPr>
      <w:r>
        <w:rPr>
          <w:color w:val="000000"/>
        </w:rPr>
        <w:t>10.5.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A4AC215" w14:textId="77777777" w:rsidR="00A2384A" w:rsidRDefault="00A2384A" w:rsidP="00A2384A">
      <w:pPr>
        <w:pStyle w:val="ParagraphStyle"/>
        <w:spacing w:after="75" w:line="360" w:lineRule="auto"/>
        <w:jc w:val="both"/>
        <w:rPr>
          <w:color w:val="000000"/>
        </w:rPr>
      </w:pPr>
      <w:r>
        <w:rPr>
          <w:color w:val="000000"/>
        </w:rPr>
        <w:t>10.6. Reparar, corrigir, remover, reconstruir ou substituir, às suas expensas, no total ou em parte, no prazo fixado pelo fiscal do contrato, os serviços nos quais se verificarem vícios, defeitos ou incorreções resultantes da execução ou dos materiais empregados;</w:t>
      </w:r>
    </w:p>
    <w:p w14:paraId="21049771" w14:textId="77777777" w:rsidR="00A2384A" w:rsidRDefault="00A2384A" w:rsidP="00A2384A">
      <w:pPr>
        <w:pStyle w:val="ParagraphStyle"/>
        <w:spacing w:after="75" w:line="360" w:lineRule="auto"/>
        <w:jc w:val="both"/>
        <w:rPr>
          <w:color w:val="000000"/>
        </w:rPr>
      </w:pPr>
      <w:r>
        <w:rPr>
          <w:color w:val="000000"/>
        </w:rPr>
        <w:t xml:space="preserve">10.7. Responsabilizar-se pelos vícios e danos decorrentes da execução do objeto, de acordo com o </w:t>
      </w:r>
      <w:hyperlink r:id="rId50" w:history="1">
        <w:r>
          <w:rPr>
            <w:color w:val="000080"/>
            <w:u w:val="single"/>
          </w:rPr>
          <w:t>Código de Defesa do Consumidor (Lei nº 8.078, de 1990</w:t>
        </w:r>
      </w:hyperlink>
      <w:r>
        <w:rPr>
          <w:color w:val="00000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8328E9C" w14:textId="77777777" w:rsidR="00A2384A" w:rsidRDefault="00A2384A" w:rsidP="00A2384A">
      <w:pPr>
        <w:pStyle w:val="ParagraphStyle"/>
        <w:spacing w:after="75" w:line="360" w:lineRule="auto"/>
        <w:jc w:val="both"/>
        <w:rPr>
          <w:color w:val="000000"/>
        </w:rPr>
      </w:pPr>
      <w:r>
        <w:rPr>
          <w:color w:val="000000"/>
        </w:rPr>
        <w:t xml:space="preserve">10.8. Não contratar, durante a vigência do contrato, cônjuge, companheiro ou parente em linha reta, colateral ou por afinidade, até o terceiro grau, de dirigente do contratante ou do fiscal ou gestor do contrato, nos termos do </w:t>
      </w:r>
      <w:hyperlink r:id="rId51" w:anchor="art48" w:history="1">
        <w:r>
          <w:rPr>
            <w:color w:val="000080"/>
            <w:u w:val="single"/>
          </w:rPr>
          <w:t>artigo 48, parágrafo único, da Lei nº 14.133, de 2021</w:t>
        </w:r>
      </w:hyperlink>
      <w:r>
        <w:rPr>
          <w:color w:val="000000"/>
        </w:rPr>
        <w:t>;</w:t>
      </w:r>
    </w:p>
    <w:p w14:paraId="5695D83A" w14:textId="77777777" w:rsidR="00A2384A" w:rsidRDefault="00A2384A" w:rsidP="00A2384A">
      <w:pPr>
        <w:pStyle w:val="ParagraphStyle"/>
        <w:spacing w:after="75" w:line="360" w:lineRule="auto"/>
        <w:jc w:val="both"/>
        <w:rPr>
          <w:color w:val="000000"/>
        </w:rPr>
      </w:pPr>
      <w:r>
        <w:rPr>
          <w:color w:val="000000"/>
        </w:rPr>
        <w:t xml:space="preserve">10.9.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D9515F1" w14:textId="77777777" w:rsidR="00A2384A" w:rsidRDefault="00A2384A" w:rsidP="00A2384A">
      <w:pPr>
        <w:pStyle w:val="ParagraphStyle"/>
        <w:spacing w:after="75" w:line="360" w:lineRule="auto"/>
        <w:jc w:val="both"/>
        <w:rPr>
          <w:color w:val="000000"/>
        </w:rPr>
      </w:pPr>
      <w:r>
        <w:rPr>
          <w:color w:val="000000"/>
        </w:rPr>
        <w:t>10.10. Comunicar ao Fiscal do contrato, no prazo de 24 (vinte e quatro) horas, qualquer ocorrência anormal ou acidente que se verifique no local dos serviços.</w:t>
      </w:r>
    </w:p>
    <w:p w14:paraId="6B779577" w14:textId="77777777" w:rsidR="00A2384A" w:rsidRDefault="00A2384A" w:rsidP="00A2384A">
      <w:pPr>
        <w:pStyle w:val="ParagraphStyle"/>
        <w:spacing w:after="75" w:line="360" w:lineRule="auto"/>
        <w:jc w:val="both"/>
        <w:rPr>
          <w:color w:val="000000"/>
        </w:rPr>
      </w:pPr>
      <w:r>
        <w:rPr>
          <w:color w:val="000000"/>
        </w:rPr>
        <w:lastRenderedPageBreak/>
        <w:t>10.11. Prestar todo esclarecimento ou informação solicitada pelo Contratante ou por seus prepostos, garantindo-lhes o acesso, a qualquer tempo, ao local dos trabalhos, bem como aos documentos relativos à execução do empreendimento.</w:t>
      </w:r>
    </w:p>
    <w:p w14:paraId="65ADEB0B" w14:textId="77777777" w:rsidR="00A2384A" w:rsidRDefault="00A2384A" w:rsidP="00A2384A">
      <w:pPr>
        <w:pStyle w:val="ParagraphStyle"/>
        <w:spacing w:after="75" w:line="360" w:lineRule="auto"/>
        <w:jc w:val="both"/>
        <w:rPr>
          <w:color w:val="000000"/>
        </w:rPr>
      </w:pPr>
      <w:r>
        <w:rPr>
          <w:color w:val="000000"/>
        </w:rPr>
        <w:t>10.12. Paralisar, por determinação do Contratante, qualquer atividade que não esteja sendo executada de acordo com a boa técnica ou que ponha em risco a segurança de pessoas ou bens de terceiros.</w:t>
      </w:r>
    </w:p>
    <w:p w14:paraId="5C1EE5BA" w14:textId="77777777" w:rsidR="00A2384A" w:rsidRDefault="00A2384A" w:rsidP="00A2384A">
      <w:pPr>
        <w:pStyle w:val="ParagraphStyle"/>
        <w:spacing w:after="75" w:line="360" w:lineRule="auto"/>
        <w:jc w:val="both"/>
        <w:rPr>
          <w:color w:val="000000"/>
        </w:rPr>
      </w:pPr>
      <w:r>
        <w:rPr>
          <w:color w:val="000000"/>
        </w:rPr>
        <w:t>10.13. Promover a guarda, manutenção e vigilância de materiais, ferramentas, e tudo o que for necessário à execução do objeto, durante a vigência do contrato.</w:t>
      </w:r>
    </w:p>
    <w:p w14:paraId="285FFD85" w14:textId="77777777" w:rsidR="00A2384A" w:rsidRDefault="00A2384A" w:rsidP="00A2384A">
      <w:pPr>
        <w:pStyle w:val="ParagraphStyle"/>
        <w:spacing w:after="75" w:line="360" w:lineRule="auto"/>
        <w:jc w:val="both"/>
        <w:rPr>
          <w:color w:val="000000"/>
        </w:rPr>
      </w:pPr>
      <w:r>
        <w:rPr>
          <w:color w:val="000000"/>
        </w:rPr>
        <w:t>10.14. Conduzir os trabalhos com estrita observância às normas da legislação pertinente, cumprindo as determinações dos Poderes Públicos, mantendo sempre limpo o local dos serviços e nas melhores condições de segurança, higiene e disciplina.</w:t>
      </w:r>
    </w:p>
    <w:p w14:paraId="058D8ED8" w14:textId="77777777" w:rsidR="00A2384A" w:rsidRDefault="00A2384A" w:rsidP="00A2384A">
      <w:pPr>
        <w:pStyle w:val="ParagraphStyle"/>
        <w:spacing w:after="75" w:line="360" w:lineRule="auto"/>
        <w:jc w:val="both"/>
        <w:rPr>
          <w:color w:val="000000"/>
        </w:rPr>
      </w:pPr>
      <w:r>
        <w:rPr>
          <w:color w:val="000000"/>
        </w:rPr>
        <w:t>10.15. Submeter previamente, por escrito, ao Contratante, para análise e aprovação, quaisquer mudanças nos métodos executivos que fujam às especificações do Termo de Referência.</w:t>
      </w:r>
    </w:p>
    <w:p w14:paraId="22AD9870" w14:textId="77777777" w:rsidR="00A2384A" w:rsidRDefault="00A2384A" w:rsidP="00A2384A">
      <w:pPr>
        <w:pStyle w:val="ParagraphStyle"/>
        <w:spacing w:after="75" w:line="360" w:lineRule="auto"/>
        <w:jc w:val="both"/>
        <w:rPr>
          <w:color w:val="000000"/>
        </w:rPr>
      </w:pPr>
      <w:r>
        <w:rPr>
          <w:color w:val="000000"/>
        </w:rPr>
        <w:t>10.16. Não permitir a utilização de qualquer trabalho do menor de dezesseis anos, exceto na condição de aprendiz para os maiores de quatorze anos, nem permitir a utilização do trabalho do menor de dezoito anos em trabalho noturno, perigoso ou insalubre;</w:t>
      </w:r>
    </w:p>
    <w:p w14:paraId="78BDBB5A" w14:textId="77777777" w:rsidR="00A2384A" w:rsidRDefault="00A2384A" w:rsidP="00A2384A">
      <w:pPr>
        <w:pStyle w:val="ParagraphStyle"/>
        <w:spacing w:after="75" w:line="360" w:lineRule="auto"/>
        <w:jc w:val="both"/>
        <w:rPr>
          <w:color w:val="000000"/>
        </w:rPr>
      </w:pPr>
      <w:r>
        <w:rPr>
          <w:color w:val="000000"/>
        </w:rPr>
        <w:t xml:space="preserve">10.17. Manter durante toda a vigência do contrato, em compatibilidade com as obrigações assumidas, todas as condições exigidas para habilitação na licitação; </w:t>
      </w:r>
    </w:p>
    <w:p w14:paraId="21C97484" w14:textId="77777777" w:rsidR="00A2384A" w:rsidRDefault="00A2384A" w:rsidP="00A2384A">
      <w:pPr>
        <w:pStyle w:val="ParagraphStyle"/>
        <w:spacing w:after="75" w:line="360" w:lineRule="auto"/>
        <w:jc w:val="both"/>
      </w:pPr>
      <w:r>
        <w:t>10.18. Cumprir, durante todo o período de execução do contrato, a reserva de cargos prevista em lei para pessoa com deficiência, para reabilitado da Previdência Social ou para aprendiz, bem como as reservas de cargos previstas na legislação (</w:t>
      </w:r>
      <w:hyperlink r:id="rId52" w:anchor="art116" w:history="1">
        <w:r>
          <w:rPr>
            <w:u w:val="single"/>
          </w:rPr>
          <w:t>art. 116</w:t>
        </w:r>
      </w:hyperlink>
      <w:r>
        <w:t>);</w:t>
      </w:r>
    </w:p>
    <w:p w14:paraId="4887B981" w14:textId="77777777" w:rsidR="00A2384A" w:rsidRDefault="00A2384A" w:rsidP="00A2384A">
      <w:pPr>
        <w:pStyle w:val="ParagraphStyle"/>
        <w:spacing w:after="75" w:line="360" w:lineRule="auto"/>
        <w:jc w:val="both"/>
      </w:pPr>
      <w:r>
        <w:t>10.19. Comprovar a reserva de cargos a que se refere a cláusula acima, no prazo fixado pelo fiscal do contrato, com a indicação dos empregados que preencheram as referidas vagas (</w:t>
      </w:r>
      <w:hyperlink r:id="rId53" w:anchor="art116" w:history="1">
        <w:r>
          <w:rPr>
            <w:u w:val="single"/>
          </w:rPr>
          <w:t>art. 116, parágrafo único</w:t>
        </w:r>
      </w:hyperlink>
      <w:r>
        <w:t>);</w:t>
      </w:r>
    </w:p>
    <w:p w14:paraId="19E463A1" w14:textId="77777777" w:rsidR="00A2384A" w:rsidRDefault="00A2384A" w:rsidP="00A2384A">
      <w:pPr>
        <w:pStyle w:val="ParagraphStyle"/>
        <w:spacing w:after="75" w:line="360" w:lineRule="auto"/>
        <w:jc w:val="both"/>
        <w:rPr>
          <w:color w:val="000000"/>
        </w:rPr>
      </w:pPr>
      <w:r>
        <w:rPr>
          <w:color w:val="000000"/>
        </w:rPr>
        <w:t>10.20. Guardar sigilo sobre todas as informações obtidas em decorrência do cumprimento do contrato;</w:t>
      </w:r>
    </w:p>
    <w:p w14:paraId="69CEE231" w14:textId="77777777" w:rsidR="00A2384A" w:rsidRDefault="00A2384A" w:rsidP="00A2384A">
      <w:pPr>
        <w:pStyle w:val="ParagraphStyle"/>
        <w:spacing w:after="75" w:line="360" w:lineRule="auto"/>
        <w:jc w:val="both"/>
        <w:rPr>
          <w:color w:val="000000"/>
        </w:rPr>
      </w:pPr>
      <w:r>
        <w:rPr>
          <w:color w:val="000000"/>
        </w:rPr>
        <w:lastRenderedPageBreak/>
        <w:t xml:space="preserve">10.21.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4" w:anchor="art124" w:history="1">
        <w:r>
          <w:rPr>
            <w:color w:val="000080"/>
            <w:u w:val="single"/>
          </w:rPr>
          <w:t>art. 124, II, d, da Lei nº 14.133, de 2021</w:t>
        </w:r>
      </w:hyperlink>
      <w:r>
        <w:rPr>
          <w:color w:val="000000"/>
        </w:rPr>
        <w:t>;</w:t>
      </w:r>
    </w:p>
    <w:p w14:paraId="40C84F50" w14:textId="77777777" w:rsidR="00A2384A" w:rsidRDefault="00A2384A" w:rsidP="00A2384A">
      <w:pPr>
        <w:pStyle w:val="ParagraphStyle"/>
        <w:spacing w:after="75" w:line="360" w:lineRule="auto"/>
        <w:jc w:val="both"/>
      </w:pPr>
      <w:r>
        <w:t>10.22. Cumprir, além dos postulados legais vigentes de âmbito federal, estadual ou municipal, as normas de segurança do Contratante;</w:t>
      </w:r>
    </w:p>
    <w:p w14:paraId="5F977DE9" w14:textId="77777777" w:rsidR="00A2384A" w:rsidRDefault="00A2384A" w:rsidP="00A2384A">
      <w:pPr>
        <w:pStyle w:val="ParagraphStyle"/>
        <w:spacing w:after="75" w:line="360" w:lineRule="auto"/>
        <w:jc w:val="both"/>
      </w:pPr>
      <w:r>
        <w:t xml:space="preserve">10.23. Realizar os serviços de manutenção e assistência técnica na Prefeitura Municipal de Santa Amélia/PR. </w:t>
      </w:r>
    </w:p>
    <w:p w14:paraId="51C64948" w14:textId="77777777" w:rsidR="00A2384A" w:rsidRDefault="00A2384A" w:rsidP="00A2384A">
      <w:pPr>
        <w:pStyle w:val="ParagraphStyle"/>
        <w:spacing w:after="75" w:line="360" w:lineRule="auto"/>
        <w:ind w:left="570"/>
        <w:jc w:val="both"/>
      </w:pPr>
      <w:r>
        <w:t xml:space="preserve">10.23.1. O técnico deverá se deslocar ao local da repartição, salvo se o contratado tiver unidade de prestação de serviços em distância ou resolver de forma remota, via “internet”. </w:t>
      </w:r>
    </w:p>
    <w:p w14:paraId="3EF62FBD" w14:textId="77777777" w:rsidR="00A2384A" w:rsidRDefault="00A2384A" w:rsidP="00A2384A">
      <w:pPr>
        <w:pStyle w:val="ParagraphStyle"/>
        <w:spacing w:after="75" w:line="360" w:lineRule="auto"/>
        <w:jc w:val="both"/>
      </w:pPr>
      <w:r>
        <w:t>10.24.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059244AC" w14:textId="77777777" w:rsidR="00A2384A" w:rsidRDefault="00A2384A" w:rsidP="00A2384A">
      <w:pPr>
        <w:pStyle w:val="ParagraphStyle"/>
        <w:spacing w:after="75" w:line="360" w:lineRule="auto"/>
        <w:jc w:val="both"/>
      </w:pPr>
    </w:p>
    <w:p w14:paraId="57613A3F" w14:textId="77777777" w:rsidR="00A2384A" w:rsidRDefault="00A2384A" w:rsidP="00A2384A">
      <w:pPr>
        <w:pStyle w:val="ParagraphStyle"/>
        <w:keepNext/>
        <w:keepLines/>
        <w:tabs>
          <w:tab w:val="left" w:pos="570"/>
        </w:tabs>
        <w:spacing w:after="75" w:line="360" w:lineRule="auto"/>
        <w:jc w:val="both"/>
        <w:outlineLvl w:val="0"/>
        <w:rPr>
          <w:b/>
          <w:bCs/>
        </w:rPr>
      </w:pPr>
      <w:r>
        <w:rPr>
          <w:b/>
          <w:bCs/>
        </w:rPr>
        <w:t>11. CLÁUSULA DÉCIMA PRIMEIRA- OBRIGAÇÕES PERTINENTES À LGPD</w:t>
      </w:r>
    </w:p>
    <w:p w14:paraId="480472D4" w14:textId="77777777" w:rsidR="00A2384A" w:rsidRDefault="00A2384A" w:rsidP="00A2384A">
      <w:pPr>
        <w:pStyle w:val="ParagraphStyle"/>
        <w:spacing w:after="75" w:line="360" w:lineRule="auto"/>
        <w:jc w:val="both"/>
      </w:pPr>
      <w:r>
        <w:t xml:space="preserve">11.1. As partes deverão cumprir a </w:t>
      </w:r>
      <w:hyperlink r:id="rId55" w:history="1">
        <w:r>
          <w:rPr>
            <w:u w:val="single"/>
          </w:rPr>
          <w:t>Lei nº 13.709, de 14 de agosto de 2018 (LGPD)</w:t>
        </w:r>
      </w:hyperlink>
      <w: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DB61717" w14:textId="77777777" w:rsidR="00A2384A" w:rsidRDefault="00A2384A" w:rsidP="00A2384A">
      <w:pPr>
        <w:pStyle w:val="ParagraphStyle"/>
        <w:spacing w:after="75" w:line="360" w:lineRule="auto"/>
        <w:jc w:val="both"/>
      </w:pPr>
      <w:r>
        <w:t xml:space="preserve">11.2. Os dados obtidos somente poderão ser utilizados para as finalidades que justificaram seu acesso e de acordo com a boa-fé e com os princípios do </w:t>
      </w:r>
      <w:hyperlink r:id="rId56" w:anchor="art6" w:history="1">
        <w:r>
          <w:rPr>
            <w:u w:val="single"/>
          </w:rPr>
          <w:t>art. 6º da LGPD</w:t>
        </w:r>
      </w:hyperlink>
      <w:r>
        <w:t xml:space="preserve">. </w:t>
      </w:r>
    </w:p>
    <w:p w14:paraId="7DA0B2A8" w14:textId="77777777" w:rsidR="00A2384A" w:rsidRDefault="00A2384A" w:rsidP="00A2384A">
      <w:pPr>
        <w:pStyle w:val="ParagraphStyle"/>
        <w:spacing w:after="75" w:line="360" w:lineRule="auto"/>
        <w:jc w:val="both"/>
      </w:pPr>
      <w:r>
        <w:t>11.3. É vedado o compartilhamento com terceiros dos dados obtidos fora das hipóteses permitidas em Lei.</w:t>
      </w:r>
    </w:p>
    <w:p w14:paraId="18F2C70D" w14:textId="77777777" w:rsidR="00A2384A" w:rsidRDefault="00A2384A" w:rsidP="00A2384A">
      <w:pPr>
        <w:pStyle w:val="ParagraphStyle"/>
        <w:spacing w:after="75" w:line="360" w:lineRule="auto"/>
        <w:jc w:val="both"/>
      </w:pPr>
      <w:r>
        <w:t xml:space="preserve">11.4. A Administração deverá ser informada no prazo de 5 (cinco) dias úteis sobre todos os contratos de suboperação firmados ou que venham a ser celebrados pelo Contratado. </w:t>
      </w:r>
    </w:p>
    <w:p w14:paraId="34CB067B" w14:textId="77777777" w:rsidR="00A2384A" w:rsidRDefault="00A2384A" w:rsidP="00A2384A">
      <w:pPr>
        <w:pStyle w:val="ParagraphStyle"/>
        <w:spacing w:after="75" w:line="360" w:lineRule="auto"/>
        <w:jc w:val="both"/>
      </w:pPr>
      <w:r>
        <w:lastRenderedPageBreak/>
        <w:t xml:space="preserve">11.5. Terminado o tratamento dos dados nos termos do </w:t>
      </w:r>
      <w:hyperlink r:id="rId57" w:anchor="art15" w:history="1">
        <w:r>
          <w:rPr>
            <w:u w:val="single"/>
          </w:rPr>
          <w:t>art. 15 da LGPD</w:t>
        </w:r>
      </w:hyperlink>
      <w:r>
        <w:t xml:space="preserve">, é dever do contratado eliminá-los, com exceção das hipóteses do </w:t>
      </w:r>
      <w:hyperlink r:id="rId58" w:anchor="art16" w:history="1">
        <w:r>
          <w:rPr>
            <w:u w:val="single"/>
          </w:rPr>
          <w:t>art. 16 da LGPD</w:t>
        </w:r>
      </w:hyperlink>
      <w:r>
        <w:t xml:space="preserve">, incluindo aquelas em que houver necessidade de guarda de documentação para fins de comprovação do cumprimento de obrigações legais ou contratuais e somente enquanto não prescritas essas obrigações. </w:t>
      </w:r>
    </w:p>
    <w:p w14:paraId="6BC45E78" w14:textId="77777777" w:rsidR="00A2384A" w:rsidRDefault="00A2384A" w:rsidP="00A2384A">
      <w:pPr>
        <w:pStyle w:val="ParagraphStyle"/>
        <w:spacing w:after="75" w:line="360" w:lineRule="auto"/>
        <w:jc w:val="both"/>
      </w:pPr>
      <w:r>
        <w:t xml:space="preserve">11.6. É dever do contratado orientar e treinar seus empregados sobre os deveres, requisitos e responsabilidades decorrentes da LGPD. </w:t>
      </w:r>
    </w:p>
    <w:p w14:paraId="67690DDD" w14:textId="77777777" w:rsidR="00A2384A" w:rsidRDefault="00A2384A" w:rsidP="00A2384A">
      <w:pPr>
        <w:pStyle w:val="ParagraphStyle"/>
        <w:spacing w:after="75" w:line="360" w:lineRule="auto"/>
        <w:jc w:val="both"/>
      </w:pPr>
      <w:r>
        <w:t>11.7. O Contratado deverá exigir de suboperadores e subcontratados o cumprimento dos deveres da presente cláusula, permanecendo integralmente responsável por garantir sua observância.</w:t>
      </w:r>
    </w:p>
    <w:p w14:paraId="4445C342" w14:textId="77777777" w:rsidR="00A2384A" w:rsidRDefault="00A2384A" w:rsidP="00A2384A">
      <w:pPr>
        <w:pStyle w:val="ParagraphStyle"/>
        <w:spacing w:after="75" w:line="360" w:lineRule="auto"/>
        <w:jc w:val="both"/>
      </w:pPr>
      <w:r>
        <w:t xml:space="preserve">11.8. O Contratante poderá realizar diligência para aferir o cumprimento dessa cláusula, devendo o Contratado atender prontamente eventuais pedidos de comprovação formulados. </w:t>
      </w:r>
    </w:p>
    <w:p w14:paraId="43608B00" w14:textId="77777777" w:rsidR="00A2384A" w:rsidRDefault="00A2384A" w:rsidP="00A2384A">
      <w:pPr>
        <w:pStyle w:val="ParagraphStyle"/>
        <w:spacing w:after="75" w:line="360" w:lineRule="auto"/>
        <w:jc w:val="both"/>
      </w:pPr>
      <w:r>
        <w:t xml:space="preserve">11.9. O Contratado deverá prestar, no prazo fixado pelo Contratante, prorrogável justificadamente, quaisquer informações acerca dos dados pessoais para cumprimento da LGPD, inclusive quanto a eventual descarte realizado. </w:t>
      </w:r>
    </w:p>
    <w:p w14:paraId="69C15889" w14:textId="77777777" w:rsidR="00A2384A" w:rsidRDefault="00A2384A" w:rsidP="00A2384A">
      <w:pPr>
        <w:pStyle w:val="ParagraphStyle"/>
        <w:spacing w:after="75" w:line="360" w:lineRule="auto"/>
        <w:jc w:val="both"/>
      </w:pPr>
      <w:r>
        <w:t>11.10.Bancos de dados formados a partir de contratos administrativos, notadamente aqueles que se proponham a armazenar dados pessoais, devem ser mantidos em ambiente virtual controlado, com registro individual rastreável de tratamentos realizados (</w:t>
      </w:r>
      <w:hyperlink r:id="rId59" w:history="1">
        <w:r>
          <w:rPr>
            <w:u w:val="single"/>
          </w:rPr>
          <w:t>LGPD, art. 37</w:t>
        </w:r>
      </w:hyperlink>
      <w:r>
        <w:t>), com cada acesso, data, horário e registro da finalidade, para efeito de responsabilização, em caso de eventuais omissões, desvios ou abusos.</w:t>
      </w:r>
    </w:p>
    <w:p w14:paraId="396E824C" w14:textId="77777777" w:rsidR="00A2384A" w:rsidRDefault="00A2384A" w:rsidP="00A2384A">
      <w:pPr>
        <w:pStyle w:val="ParagraphStyle"/>
        <w:spacing w:after="75" w:line="360" w:lineRule="auto"/>
        <w:ind w:firstLine="705"/>
        <w:jc w:val="both"/>
      </w:pPr>
      <w:r>
        <w:t>11.10.1. Os referidos bancos de dados devem ser desenvolvidos em formato interoperável, a fim de garantir a reutilização desses dados pela Administração nas hipóteses previstas na LGPD.</w:t>
      </w:r>
    </w:p>
    <w:p w14:paraId="5F89611E" w14:textId="77777777" w:rsidR="00A2384A" w:rsidRDefault="00A2384A" w:rsidP="00A2384A">
      <w:pPr>
        <w:pStyle w:val="ParagraphStyle"/>
        <w:spacing w:after="75" w:line="360" w:lineRule="auto"/>
        <w:jc w:val="both"/>
      </w:pPr>
      <w:r>
        <w:t>11.11. O contrato está sujeito a ser alterado nos procedimentos pertinentes ao tratamento de dados pessoais, quando indicado pela autoridade competente, em especial a ANPD por meio de opiniões técnicas ou recomendações, editadas na forma da LGPD.</w:t>
      </w:r>
    </w:p>
    <w:p w14:paraId="345FAEFD" w14:textId="77777777" w:rsidR="00A2384A" w:rsidRDefault="00A2384A" w:rsidP="00A2384A">
      <w:pPr>
        <w:pStyle w:val="ParagraphStyle"/>
        <w:spacing w:after="75" w:line="360" w:lineRule="auto"/>
        <w:jc w:val="both"/>
      </w:pPr>
      <w:r>
        <w:t xml:space="preserve">11.12. Os contratos e convênios de que trata o </w:t>
      </w:r>
      <w:hyperlink r:id="rId60" w:anchor="art26§1" w:history="1">
        <w:r>
          <w:rPr>
            <w:u w:val="single"/>
          </w:rPr>
          <w:t>§ 1º do art. 26 da LGPD</w:t>
        </w:r>
      </w:hyperlink>
      <w:r>
        <w:t xml:space="preserve"> deverão ser comunicados à autoridade nacional.</w:t>
      </w:r>
    </w:p>
    <w:p w14:paraId="55C8F9C0" w14:textId="77777777" w:rsidR="00A2384A" w:rsidRDefault="00A2384A" w:rsidP="00A2384A">
      <w:pPr>
        <w:pStyle w:val="ParagraphStyle"/>
        <w:spacing w:after="75" w:line="360" w:lineRule="auto"/>
        <w:jc w:val="both"/>
      </w:pPr>
    </w:p>
    <w:p w14:paraId="1A220C6D" w14:textId="77777777" w:rsidR="00A2384A" w:rsidRDefault="00A2384A" w:rsidP="00A2384A">
      <w:pPr>
        <w:pStyle w:val="ParagraphStyle"/>
        <w:keepNext/>
        <w:keepLines/>
        <w:tabs>
          <w:tab w:val="left" w:pos="570"/>
        </w:tabs>
        <w:spacing w:after="75" w:line="360" w:lineRule="auto"/>
        <w:jc w:val="both"/>
        <w:outlineLvl w:val="0"/>
        <w:rPr>
          <w:b/>
          <w:bCs/>
        </w:rPr>
      </w:pPr>
      <w:r>
        <w:rPr>
          <w:b/>
          <w:bCs/>
        </w:rPr>
        <w:t>12. CLÁUSULA DÉCIMA SEGUNDA – GARANTIA DE EXECUÇÃO</w:t>
      </w:r>
    </w:p>
    <w:p w14:paraId="274364A0" w14:textId="77777777" w:rsidR="00A2384A" w:rsidRDefault="00A2384A" w:rsidP="00A2384A">
      <w:pPr>
        <w:pStyle w:val="ParagraphStyle"/>
        <w:spacing w:after="75" w:line="360" w:lineRule="auto"/>
        <w:jc w:val="both"/>
      </w:pPr>
      <w:r>
        <w:t>12.1. A garantia contratual da execução será exigida conforme termo de referência.</w:t>
      </w:r>
    </w:p>
    <w:p w14:paraId="5F781C59" w14:textId="77777777" w:rsidR="00A2384A" w:rsidRDefault="00A2384A" w:rsidP="00A2384A">
      <w:pPr>
        <w:pStyle w:val="ParagraphStyle"/>
        <w:spacing w:after="75" w:line="360" w:lineRule="auto"/>
        <w:jc w:val="both"/>
      </w:pPr>
    </w:p>
    <w:p w14:paraId="1DE47473" w14:textId="77777777" w:rsidR="00A2384A" w:rsidRDefault="00A2384A" w:rsidP="00A2384A">
      <w:pPr>
        <w:pStyle w:val="ParagraphStyle"/>
        <w:keepNext/>
        <w:keepLines/>
        <w:tabs>
          <w:tab w:val="left" w:pos="570"/>
        </w:tabs>
        <w:spacing w:after="75" w:line="360" w:lineRule="auto"/>
        <w:jc w:val="both"/>
        <w:outlineLvl w:val="0"/>
        <w:rPr>
          <w:b/>
          <w:bCs/>
        </w:rPr>
      </w:pPr>
      <w:r>
        <w:rPr>
          <w:b/>
          <w:bCs/>
        </w:rPr>
        <w:t>13. CLÁUSULA DÉCIMA TERCEIRA – INFRAÇÕES E SANÇÕES ADMINISTRATIVAS</w:t>
      </w:r>
    </w:p>
    <w:p w14:paraId="60542BC1" w14:textId="77777777" w:rsidR="00A2384A" w:rsidRDefault="00A2384A" w:rsidP="00A2384A">
      <w:pPr>
        <w:pStyle w:val="ParagraphStyle"/>
        <w:spacing w:after="75" w:line="360" w:lineRule="auto"/>
        <w:jc w:val="both"/>
        <w:rPr>
          <w:color w:val="000000"/>
        </w:rPr>
      </w:pPr>
      <w:r>
        <w:rPr>
          <w:color w:val="000000"/>
        </w:rPr>
        <w:t xml:space="preserve">13.1. Comete infração administrativa, nos termos da </w:t>
      </w:r>
      <w:hyperlink r:id="rId61" w:history="1">
        <w:r>
          <w:rPr>
            <w:color w:val="000080"/>
            <w:u w:val="single"/>
          </w:rPr>
          <w:t>Lei nº 14.133, de 2021</w:t>
        </w:r>
      </w:hyperlink>
      <w:r>
        <w:rPr>
          <w:color w:val="000000"/>
        </w:rPr>
        <w:t>, o contratado que:</w:t>
      </w:r>
    </w:p>
    <w:p w14:paraId="181F6C00" w14:textId="77777777" w:rsidR="00A2384A" w:rsidRDefault="00A2384A" w:rsidP="00A2384A">
      <w:pPr>
        <w:pStyle w:val="ParagraphStyle"/>
        <w:numPr>
          <w:ilvl w:val="2"/>
          <w:numId w:val="378"/>
        </w:numPr>
        <w:spacing w:after="75" w:line="360" w:lineRule="auto"/>
        <w:jc w:val="both"/>
      </w:pPr>
      <w:r>
        <w:t>der causa à inexecução parcial do contrato;</w:t>
      </w:r>
    </w:p>
    <w:p w14:paraId="087EEA29" w14:textId="77777777" w:rsidR="00A2384A" w:rsidRDefault="00A2384A" w:rsidP="00A2384A">
      <w:pPr>
        <w:pStyle w:val="ParagraphStyle"/>
        <w:numPr>
          <w:ilvl w:val="2"/>
          <w:numId w:val="378"/>
        </w:numPr>
        <w:spacing w:after="75" w:line="360" w:lineRule="auto"/>
        <w:jc w:val="both"/>
      </w:pPr>
      <w:r>
        <w:t>der causa à inexecução parcial do contrato que cause grave dano à Administração ou ao funcionamento dos serviços públicos ou ao interesse coletivo;</w:t>
      </w:r>
    </w:p>
    <w:p w14:paraId="07E9D62E" w14:textId="77777777" w:rsidR="00A2384A" w:rsidRDefault="00A2384A" w:rsidP="00A2384A">
      <w:pPr>
        <w:pStyle w:val="ParagraphStyle"/>
        <w:numPr>
          <w:ilvl w:val="2"/>
          <w:numId w:val="378"/>
        </w:numPr>
        <w:spacing w:after="75" w:line="360" w:lineRule="auto"/>
        <w:jc w:val="both"/>
      </w:pPr>
      <w:r>
        <w:t>der causa à inexecução total do contrato;</w:t>
      </w:r>
    </w:p>
    <w:p w14:paraId="30CA476D" w14:textId="77777777" w:rsidR="00A2384A" w:rsidRDefault="00A2384A" w:rsidP="00A2384A">
      <w:pPr>
        <w:pStyle w:val="ParagraphStyle"/>
        <w:numPr>
          <w:ilvl w:val="2"/>
          <w:numId w:val="378"/>
        </w:numPr>
        <w:spacing w:after="75" w:line="360" w:lineRule="auto"/>
        <w:jc w:val="both"/>
      </w:pPr>
      <w:r>
        <w:t>ensejar o retardamento da execução ou da entrega do objeto da contratação sem motivo justificado;</w:t>
      </w:r>
    </w:p>
    <w:p w14:paraId="5B22FA96" w14:textId="77777777" w:rsidR="00A2384A" w:rsidRDefault="00A2384A" w:rsidP="00A2384A">
      <w:pPr>
        <w:pStyle w:val="ParagraphStyle"/>
        <w:numPr>
          <w:ilvl w:val="2"/>
          <w:numId w:val="378"/>
        </w:numPr>
        <w:spacing w:after="75" w:line="360" w:lineRule="auto"/>
        <w:jc w:val="both"/>
      </w:pPr>
      <w:r>
        <w:t>apresentar documentação falsa ou prestar declaração falsa durante a execução do contrato;</w:t>
      </w:r>
    </w:p>
    <w:p w14:paraId="67F42C19" w14:textId="77777777" w:rsidR="00A2384A" w:rsidRDefault="00A2384A" w:rsidP="00A2384A">
      <w:pPr>
        <w:pStyle w:val="ParagraphStyle"/>
        <w:numPr>
          <w:ilvl w:val="2"/>
          <w:numId w:val="378"/>
        </w:numPr>
        <w:spacing w:after="75" w:line="360" w:lineRule="auto"/>
        <w:jc w:val="both"/>
      </w:pPr>
      <w:r>
        <w:t>praticar ato fraudulento na execução do contrato;</w:t>
      </w:r>
    </w:p>
    <w:p w14:paraId="1D4CB298" w14:textId="77777777" w:rsidR="00A2384A" w:rsidRDefault="00A2384A" w:rsidP="00A2384A">
      <w:pPr>
        <w:pStyle w:val="ParagraphStyle"/>
        <w:numPr>
          <w:ilvl w:val="2"/>
          <w:numId w:val="378"/>
        </w:numPr>
        <w:spacing w:after="75" w:line="360" w:lineRule="auto"/>
        <w:jc w:val="both"/>
      </w:pPr>
      <w:r>
        <w:t>comportar-se de modo inidôneo ou cometer fraude de qualquer natureza;</w:t>
      </w:r>
    </w:p>
    <w:p w14:paraId="226C4032" w14:textId="77777777" w:rsidR="00A2384A" w:rsidRDefault="00A2384A" w:rsidP="00A2384A">
      <w:pPr>
        <w:pStyle w:val="ParagraphStyle"/>
        <w:numPr>
          <w:ilvl w:val="2"/>
          <w:numId w:val="378"/>
        </w:numPr>
        <w:spacing w:after="75" w:line="360" w:lineRule="auto"/>
        <w:jc w:val="both"/>
      </w:pPr>
      <w:r>
        <w:t>praticar ato lesivo previsto no art. 5º da Lei nº 12.846, de 1º de agosto de 2013.</w:t>
      </w:r>
    </w:p>
    <w:p w14:paraId="2DE782E0" w14:textId="77777777" w:rsidR="00A2384A" w:rsidRDefault="00A2384A" w:rsidP="00A2384A">
      <w:pPr>
        <w:pStyle w:val="ParagraphStyle"/>
        <w:spacing w:after="75" w:line="360" w:lineRule="auto"/>
        <w:jc w:val="both"/>
        <w:rPr>
          <w:color w:val="000000"/>
        </w:rPr>
      </w:pPr>
      <w:r>
        <w:rPr>
          <w:color w:val="000000"/>
        </w:rPr>
        <w:t>13.2. Serão aplicadas ao contratado que incorrer nas infrações acima descritas as seguintes sanções:</w:t>
      </w:r>
    </w:p>
    <w:p w14:paraId="25949482" w14:textId="77777777" w:rsidR="00A2384A" w:rsidRDefault="00A2384A" w:rsidP="00A2384A">
      <w:pPr>
        <w:pStyle w:val="ParagraphStyle"/>
        <w:spacing w:after="75" w:line="360" w:lineRule="auto"/>
        <w:ind w:left="1140"/>
        <w:jc w:val="both"/>
      </w:pPr>
      <w:r>
        <w:rPr>
          <w:b/>
          <w:bCs/>
        </w:rPr>
        <w:t>I) Advertência</w:t>
      </w:r>
      <w:r>
        <w:t>, quando o contratado der causa à inexecução parcial do contrato, sempre que não se justificar a imposição de penalidade mais grave (</w:t>
      </w:r>
      <w:hyperlink r:id="rId62" w:anchor="art156§2" w:history="1">
        <w:r>
          <w:rPr>
            <w:color w:val="000080"/>
            <w:u w:val="single"/>
          </w:rPr>
          <w:t xml:space="preserve">art. 156, §2º, da </w:t>
        </w:r>
      </w:hyperlink>
      <w:bookmarkStart w:id="49" w:name="_Hlk114504069"/>
      <w:bookmarkEnd w:id="49"/>
      <w:r>
        <w:fldChar w:fldCharType="begin"/>
      </w:r>
      <w:r>
        <w:instrText>HYPERLINK "http://www.planalto.gov.br/ccivil_03/_ato2019-2022/2021/lei/L14133.htm"  \l "art156§2"</w:instrText>
      </w:r>
      <w:r>
        <w:fldChar w:fldCharType="separate"/>
      </w:r>
      <w:r>
        <w:rPr>
          <w:color w:val="000080"/>
          <w:u w:val="single"/>
        </w:rPr>
        <w:t>Lei nº 14.133, de 2021</w:t>
      </w:r>
      <w:r>
        <w:fldChar w:fldCharType="end"/>
      </w:r>
      <w:r>
        <w:t>);</w:t>
      </w:r>
    </w:p>
    <w:p w14:paraId="5011FD7E" w14:textId="77777777" w:rsidR="00A2384A" w:rsidRDefault="00A2384A" w:rsidP="00A2384A">
      <w:pPr>
        <w:pStyle w:val="ParagraphStyle"/>
        <w:spacing w:after="75" w:line="360" w:lineRule="auto"/>
        <w:ind w:left="1140"/>
        <w:jc w:val="both"/>
      </w:pPr>
      <w:r>
        <w:rPr>
          <w:b/>
          <w:bCs/>
        </w:rPr>
        <w:t>II) Impedimento de licitar e contratar</w:t>
      </w:r>
      <w:r>
        <w:t xml:space="preserve">, quando praticadas as condutas descritas nas alíneas “b”, “c” e “d” do subitem acima deste Contrato, sempre que não se </w:t>
      </w:r>
      <w:r>
        <w:lastRenderedPageBreak/>
        <w:t>justificar a imposição de penalidade mais grave (</w:t>
      </w:r>
      <w:hyperlink r:id="rId63" w:anchor="art156§4" w:history="1">
        <w:r>
          <w:rPr>
            <w:color w:val="000080"/>
            <w:u w:val="single"/>
          </w:rPr>
          <w:t>art. 156, § 4º, da Lei nº 14.133, de 2021</w:t>
        </w:r>
      </w:hyperlink>
      <w:r>
        <w:t>);</w:t>
      </w:r>
    </w:p>
    <w:p w14:paraId="5D36A270" w14:textId="77777777" w:rsidR="00A2384A" w:rsidRDefault="00A2384A" w:rsidP="00A2384A">
      <w:pPr>
        <w:pStyle w:val="ParagraphStyle"/>
        <w:spacing w:after="75" w:line="360" w:lineRule="auto"/>
        <w:ind w:left="1140"/>
        <w:jc w:val="both"/>
      </w:pPr>
      <w:r>
        <w:rPr>
          <w:b/>
          <w:bCs/>
        </w:rPr>
        <w:t>III) Declaração de inidoneidade para licitar e contratar</w:t>
      </w:r>
      <w:r>
        <w:t>, quando praticadas as condutas descritas nas alíneas “e”, “f”, “g” e “h” do subitem acima deste Contrato, bem como nas alíneas “b”, “c” e “d”, que justifiquem a imposição de penalidade mais grave (</w:t>
      </w:r>
      <w:hyperlink r:id="rId64" w:anchor="art156§5" w:history="1">
        <w:r>
          <w:rPr>
            <w:color w:val="000080"/>
            <w:u w:val="single"/>
          </w:rPr>
          <w:t>art. 156, §5º, da Lei nº 14.133, de 2021</w:t>
        </w:r>
      </w:hyperlink>
      <w:r>
        <w:t>).</w:t>
      </w:r>
    </w:p>
    <w:p w14:paraId="14029076" w14:textId="77777777" w:rsidR="00A2384A" w:rsidRDefault="00A2384A" w:rsidP="00A2384A">
      <w:pPr>
        <w:pStyle w:val="ParagraphStyle"/>
        <w:spacing w:after="75" w:line="360" w:lineRule="auto"/>
        <w:ind w:left="1140"/>
        <w:jc w:val="both"/>
        <w:rPr>
          <w:b/>
          <w:bCs/>
        </w:rPr>
      </w:pPr>
      <w:r>
        <w:rPr>
          <w:b/>
          <w:bCs/>
        </w:rPr>
        <w:t>IV) Multa:</w:t>
      </w:r>
    </w:p>
    <w:p w14:paraId="416CB650" w14:textId="77777777" w:rsidR="00A2384A" w:rsidRDefault="00A2384A" w:rsidP="00A2384A">
      <w:pPr>
        <w:pStyle w:val="ParagraphStyle"/>
        <w:numPr>
          <w:ilvl w:val="3"/>
          <w:numId w:val="379"/>
        </w:numPr>
        <w:spacing w:after="75" w:line="360" w:lineRule="auto"/>
        <w:jc w:val="both"/>
      </w:pPr>
      <w:r>
        <w:t xml:space="preserve"> Moratória de </w:t>
      </w:r>
      <w:r>
        <w:rPr>
          <w:color w:val="000000"/>
        </w:rPr>
        <w:t>2% (dois por cento) por dia de atraso injustificado sobre o valor da parcela inadimplida, até o limite de 15 (quinze dias) dias</w:t>
      </w:r>
      <w:r>
        <w:t>;</w:t>
      </w:r>
    </w:p>
    <w:p w14:paraId="029B04CA" w14:textId="77777777" w:rsidR="00A2384A" w:rsidRDefault="00A2384A" w:rsidP="00A2384A">
      <w:pPr>
        <w:pStyle w:val="ParagraphStyle"/>
        <w:numPr>
          <w:ilvl w:val="3"/>
          <w:numId w:val="379"/>
        </w:numPr>
        <w:spacing w:after="75" w:line="360" w:lineRule="auto"/>
        <w:jc w:val="both"/>
        <w:rPr>
          <w:color w:val="000000"/>
        </w:rPr>
      </w:pPr>
      <w:r>
        <w:rPr>
          <w:color w:val="000000"/>
        </w:rPr>
        <w:t xml:space="preserve"> Moratória de 2% (dois por cento) do valor total do contrato por dia de atraso injustificado, até o máximo de 10 % (trinta por cento), pela inobservância do prazo fixado para apresentação, suplementação ou reposição da garantia. </w:t>
      </w:r>
    </w:p>
    <w:p w14:paraId="1013782D" w14:textId="77777777" w:rsidR="00A2384A" w:rsidRDefault="00A2384A" w:rsidP="00A2384A">
      <w:pPr>
        <w:pStyle w:val="ParagraphStyle"/>
        <w:numPr>
          <w:ilvl w:val="3"/>
          <w:numId w:val="379"/>
        </w:numPr>
        <w:spacing w:after="75" w:line="360" w:lineRule="auto"/>
        <w:jc w:val="both"/>
        <w:rPr>
          <w:color w:val="000000"/>
        </w:rPr>
      </w:pPr>
      <w:r>
        <w:rPr>
          <w:color w:val="000000"/>
        </w:rPr>
        <w:t xml:space="preserve"> Moratória de 1 % (meio por cento) do valor total do contrato por dia de atraso injustificado, até o máximo de 30% (trinta por cento), pela inobservância do prazo fixado para execução do serviço. </w:t>
      </w:r>
    </w:p>
    <w:p w14:paraId="55F61211" w14:textId="77777777" w:rsidR="00A2384A" w:rsidRDefault="00A2384A" w:rsidP="00A2384A">
      <w:pPr>
        <w:pStyle w:val="ParagraphStyle"/>
        <w:numPr>
          <w:ilvl w:val="3"/>
          <w:numId w:val="379"/>
        </w:numPr>
        <w:spacing w:after="75" w:line="360" w:lineRule="auto"/>
        <w:jc w:val="both"/>
        <w:rPr>
          <w:color w:val="000000"/>
        </w:rPr>
      </w:pPr>
      <w:r>
        <w:rPr>
          <w:color w:val="000000"/>
        </w:rPr>
        <w:t xml:space="preserve"> O atraso superior a 05 (cinco) dias consecutivos e/ou 15 (quinze dias) alternados no decorrer do contrato autoriza a Administração a promover a extinção do contrato por descumprimento ou cumprimento irregular de suas cláusulas, conforme dispõe o </w:t>
      </w:r>
      <w:hyperlink r:id="rId65" w:anchor="art137" w:history="1">
        <w:r>
          <w:rPr>
            <w:color w:val="000000"/>
            <w:u w:val="single"/>
          </w:rPr>
          <w:t>inciso I do art. 137 da Lei n. 14.133, de 2021</w:t>
        </w:r>
      </w:hyperlink>
      <w:r>
        <w:rPr>
          <w:color w:val="000000"/>
        </w:rPr>
        <w:t xml:space="preserve">. </w:t>
      </w:r>
    </w:p>
    <w:p w14:paraId="5C1FFE1A" w14:textId="77777777" w:rsidR="00A2384A" w:rsidRDefault="00A2384A" w:rsidP="00A2384A">
      <w:pPr>
        <w:pStyle w:val="ParagraphStyle"/>
        <w:numPr>
          <w:ilvl w:val="3"/>
          <w:numId w:val="379"/>
        </w:numPr>
        <w:spacing w:after="75" w:line="360" w:lineRule="auto"/>
        <w:jc w:val="both"/>
      </w:pPr>
      <w:r>
        <w:t xml:space="preserve"> Compensatória, para as infrações descritas nas alíneas “a” a “c” e “e” a “h” do subitem 12.1, de a 30% (trinta por cento) do valor do Contrato.</w:t>
      </w:r>
    </w:p>
    <w:p w14:paraId="526402D0" w14:textId="77777777" w:rsidR="00A2384A" w:rsidRDefault="00A2384A" w:rsidP="00A2384A">
      <w:pPr>
        <w:pStyle w:val="ParagraphStyle"/>
        <w:spacing w:after="75" w:line="360" w:lineRule="auto"/>
        <w:jc w:val="both"/>
        <w:rPr>
          <w:color w:val="000000"/>
        </w:rPr>
      </w:pPr>
      <w:r>
        <w:rPr>
          <w:color w:val="000000"/>
        </w:rPr>
        <w:t>13.3. A aplicação das sanções previstas neste Contrato não exclui, em hipótese alguma, a obrigação de reparação integral do dano causado ao Contratante (</w:t>
      </w:r>
      <w:hyperlink r:id="rId66" w:anchor="art156§9" w:history="1">
        <w:r>
          <w:rPr>
            <w:color w:val="000080"/>
            <w:u w:val="single"/>
          </w:rPr>
          <w:t>art. 156, §9º, da Lei nº 14.133, de 2021</w:t>
        </w:r>
      </w:hyperlink>
      <w:r>
        <w:rPr>
          <w:color w:val="000000"/>
        </w:rPr>
        <w:t>)</w:t>
      </w:r>
    </w:p>
    <w:p w14:paraId="61CCB775" w14:textId="77777777" w:rsidR="00A2384A" w:rsidRDefault="00A2384A" w:rsidP="00A2384A">
      <w:pPr>
        <w:pStyle w:val="ParagraphStyle"/>
        <w:spacing w:after="75" w:line="360" w:lineRule="auto"/>
        <w:jc w:val="both"/>
        <w:rPr>
          <w:color w:val="000000"/>
        </w:rPr>
      </w:pPr>
      <w:r>
        <w:rPr>
          <w:color w:val="000000"/>
        </w:rPr>
        <w:t>13.4. Todas as sanções previstas neste Contrato poderão ser aplicadas cumulativamente com a multa (</w:t>
      </w:r>
      <w:hyperlink r:id="rId67" w:anchor="art156§7" w:history="1">
        <w:r>
          <w:rPr>
            <w:color w:val="000080"/>
            <w:u w:val="single"/>
          </w:rPr>
          <w:t>art. 156, §7º, da Lei nº 14.133, de 2021</w:t>
        </w:r>
      </w:hyperlink>
      <w:r>
        <w:rPr>
          <w:color w:val="000000"/>
        </w:rPr>
        <w:t>).</w:t>
      </w:r>
    </w:p>
    <w:p w14:paraId="05A6F1CD" w14:textId="77777777" w:rsidR="00A2384A" w:rsidRDefault="00A2384A" w:rsidP="00A2384A">
      <w:pPr>
        <w:pStyle w:val="ParagraphStyle"/>
        <w:spacing w:after="75" w:line="360" w:lineRule="auto"/>
        <w:ind w:left="570"/>
        <w:jc w:val="both"/>
        <w:rPr>
          <w:color w:val="000000"/>
        </w:rPr>
      </w:pPr>
      <w:r>
        <w:rPr>
          <w:color w:val="000000"/>
        </w:rPr>
        <w:lastRenderedPageBreak/>
        <w:t>13.4.1.Antes da aplicação da multa será facultada a defesa do interessado no prazo de 15 (quinze) dias úteis, contado da data de sua intimação (</w:t>
      </w:r>
      <w:hyperlink r:id="rId68" w:anchor="art157" w:history="1">
        <w:r>
          <w:rPr>
            <w:color w:val="000080"/>
            <w:u w:val="single"/>
          </w:rPr>
          <w:t>art. 157, da Lei nº 14.133, de 2021</w:t>
        </w:r>
      </w:hyperlink>
      <w:r>
        <w:rPr>
          <w:color w:val="000000"/>
        </w:rPr>
        <w:t>)</w:t>
      </w:r>
    </w:p>
    <w:p w14:paraId="70970755" w14:textId="77777777" w:rsidR="00A2384A" w:rsidRDefault="00A2384A" w:rsidP="00A2384A">
      <w:pPr>
        <w:pStyle w:val="ParagraphStyle"/>
        <w:spacing w:after="75" w:line="360" w:lineRule="auto"/>
        <w:jc w:val="both"/>
        <w:rPr>
          <w:color w:val="000000"/>
        </w:rPr>
      </w:pPr>
      <w:r>
        <w:rPr>
          <w:color w:val="000000"/>
        </w:rPr>
        <w:t>13.5. 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Pr>
            <w:color w:val="000080"/>
            <w:u w:val="single"/>
          </w:rPr>
          <w:t>art. 156, §8º, da Lei nº 14.133, de 2021</w:t>
        </w:r>
      </w:hyperlink>
      <w:r>
        <w:rPr>
          <w:color w:val="000000"/>
        </w:rPr>
        <w:t>).</w:t>
      </w:r>
    </w:p>
    <w:p w14:paraId="6D013B1E" w14:textId="77777777" w:rsidR="00A2384A" w:rsidRDefault="00A2384A" w:rsidP="00A2384A">
      <w:pPr>
        <w:pStyle w:val="ParagraphStyle"/>
        <w:spacing w:after="75" w:line="360" w:lineRule="auto"/>
        <w:jc w:val="both"/>
        <w:rPr>
          <w:color w:val="000000"/>
        </w:rPr>
      </w:pPr>
      <w:r>
        <w:rPr>
          <w:color w:val="000000"/>
        </w:rPr>
        <w:t xml:space="preserve">13.6. Previamente ao encaminhamento à cobrança judicial, a multa poderá ser recolhida administrativamente no prazo máximo de </w:t>
      </w:r>
      <w:r>
        <w:rPr>
          <w:b/>
          <w:bCs/>
          <w:color w:val="000000"/>
        </w:rPr>
        <w:t>10 (dez)</w:t>
      </w:r>
      <w:r>
        <w:rPr>
          <w:b/>
          <w:bCs/>
          <w:i/>
          <w:iCs/>
          <w:color w:val="000000"/>
        </w:rPr>
        <w:t xml:space="preserve"> </w:t>
      </w:r>
      <w:r>
        <w:rPr>
          <w:b/>
          <w:bCs/>
          <w:color w:val="000000"/>
        </w:rPr>
        <w:t>dias uteis</w:t>
      </w:r>
      <w:r>
        <w:rPr>
          <w:color w:val="000000"/>
        </w:rPr>
        <w:t>, a contar da data do recebimento da comunicação enviada pela autoridade competente.</w:t>
      </w:r>
    </w:p>
    <w:p w14:paraId="6345D5D2" w14:textId="77777777" w:rsidR="00A2384A" w:rsidRDefault="00A2384A" w:rsidP="00A2384A">
      <w:pPr>
        <w:pStyle w:val="ParagraphStyle"/>
        <w:spacing w:after="75" w:line="360" w:lineRule="auto"/>
        <w:jc w:val="both"/>
        <w:rPr>
          <w:color w:val="000000"/>
        </w:rPr>
      </w:pPr>
      <w:r>
        <w:rPr>
          <w:color w:val="000000"/>
        </w:rPr>
        <w:t xml:space="preserve">13.7. A aplicação das sanções realizar-se-á em processo administrativo que assegure o contraditório e a ampla defesa ao Contratado, observando-se o procedimento previsto no </w:t>
      </w:r>
      <w:r>
        <w:rPr>
          <w:b/>
          <w:bCs/>
          <w:color w:val="000000"/>
        </w:rPr>
        <w:t xml:space="preserve">caput </w:t>
      </w:r>
      <w:r>
        <w:rPr>
          <w:color w:val="000000"/>
        </w:rPr>
        <w:t xml:space="preserve">e parágrafos do </w:t>
      </w:r>
      <w:hyperlink r:id="rId70" w:anchor="art158" w:history="1">
        <w:r>
          <w:rPr>
            <w:color w:val="000080"/>
            <w:u w:val="single"/>
          </w:rPr>
          <w:t>art. 158 da Lei nº 14.133, de 2021</w:t>
        </w:r>
      </w:hyperlink>
      <w:r>
        <w:rPr>
          <w:color w:val="000000"/>
        </w:rPr>
        <w:t>, para as penalidades de impedimento de licitar e contratar e de declaração de inidoneidade para licitar ou contratar.</w:t>
      </w:r>
    </w:p>
    <w:p w14:paraId="0928D719" w14:textId="77777777" w:rsidR="00A2384A" w:rsidRDefault="00A2384A" w:rsidP="00A2384A">
      <w:pPr>
        <w:pStyle w:val="ParagraphStyle"/>
        <w:spacing w:after="75" w:line="360" w:lineRule="auto"/>
        <w:jc w:val="both"/>
        <w:rPr>
          <w:color w:val="000000"/>
        </w:rPr>
      </w:pPr>
      <w:r>
        <w:rPr>
          <w:color w:val="000000"/>
        </w:rPr>
        <w:t>13.8. Na aplicação das sanções serão considerados (</w:t>
      </w:r>
      <w:hyperlink r:id="rId71" w:anchor="art156§1" w:history="1">
        <w:r>
          <w:rPr>
            <w:color w:val="000080"/>
            <w:u w:val="single"/>
          </w:rPr>
          <w:t>art. 156, §1º, da Lei nº 14.133, de 2021</w:t>
        </w:r>
      </w:hyperlink>
      <w:r>
        <w:rPr>
          <w:color w:val="000000"/>
        </w:rPr>
        <w:t>):</w:t>
      </w:r>
    </w:p>
    <w:p w14:paraId="7ED08C95" w14:textId="77777777" w:rsidR="00A2384A" w:rsidRDefault="00A2384A" w:rsidP="00A2384A">
      <w:pPr>
        <w:pStyle w:val="ParagraphStyle"/>
        <w:numPr>
          <w:ilvl w:val="0"/>
          <w:numId w:val="377"/>
        </w:numPr>
        <w:spacing w:after="75" w:line="360" w:lineRule="auto"/>
        <w:jc w:val="both"/>
      </w:pPr>
      <w:r>
        <w:t>a natureza e a gravidade da infração cometida;</w:t>
      </w:r>
    </w:p>
    <w:p w14:paraId="21AE1A4E" w14:textId="77777777" w:rsidR="00A2384A" w:rsidRDefault="00A2384A" w:rsidP="00A2384A">
      <w:pPr>
        <w:pStyle w:val="ParagraphStyle"/>
        <w:numPr>
          <w:ilvl w:val="0"/>
          <w:numId w:val="377"/>
        </w:numPr>
        <w:spacing w:after="75" w:line="360" w:lineRule="auto"/>
        <w:jc w:val="both"/>
      </w:pPr>
      <w:r>
        <w:t>as peculiaridades do caso concreto;</w:t>
      </w:r>
    </w:p>
    <w:p w14:paraId="2F33E4A6" w14:textId="77777777" w:rsidR="00A2384A" w:rsidRDefault="00A2384A" w:rsidP="00A2384A">
      <w:pPr>
        <w:pStyle w:val="ParagraphStyle"/>
        <w:numPr>
          <w:ilvl w:val="0"/>
          <w:numId w:val="377"/>
        </w:numPr>
        <w:spacing w:after="75" w:line="360" w:lineRule="auto"/>
        <w:jc w:val="both"/>
      </w:pPr>
      <w:r>
        <w:t>as circunstâncias agravantes ou atenuantes;</w:t>
      </w:r>
    </w:p>
    <w:p w14:paraId="74D784A0" w14:textId="77777777" w:rsidR="00A2384A" w:rsidRDefault="00A2384A" w:rsidP="00A2384A">
      <w:pPr>
        <w:pStyle w:val="ParagraphStyle"/>
        <w:numPr>
          <w:ilvl w:val="0"/>
          <w:numId w:val="377"/>
        </w:numPr>
        <w:spacing w:after="75" w:line="360" w:lineRule="auto"/>
        <w:jc w:val="both"/>
      </w:pPr>
      <w:r>
        <w:t>os danos que dela provierem para o Contratante;</w:t>
      </w:r>
    </w:p>
    <w:p w14:paraId="0B07E38B" w14:textId="77777777" w:rsidR="00A2384A" w:rsidRDefault="00A2384A" w:rsidP="00A2384A">
      <w:pPr>
        <w:pStyle w:val="ParagraphStyle"/>
        <w:numPr>
          <w:ilvl w:val="0"/>
          <w:numId w:val="377"/>
        </w:numPr>
        <w:spacing w:after="75" w:line="360" w:lineRule="auto"/>
        <w:jc w:val="both"/>
      </w:pPr>
      <w:r>
        <w:t>a implantação ou o aperfeiçoamento de programa de integridade, conforme normas e orientações dos órgãos de controle.</w:t>
      </w:r>
    </w:p>
    <w:p w14:paraId="48B0F0E3" w14:textId="77777777" w:rsidR="00A2384A" w:rsidRDefault="00A2384A" w:rsidP="00A2384A">
      <w:pPr>
        <w:pStyle w:val="ParagraphStyle"/>
        <w:spacing w:after="75" w:line="360" w:lineRule="auto"/>
        <w:jc w:val="both"/>
        <w:rPr>
          <w:color w:val="000000"/>
        </w:rPr>
      </w:pPr>
      <w:r>
        <w:rPr>
          <w:color w:val="000000"/>
        </w:rPr>
        <w:t xml:space="preserve">13.9. Os atos previstos como infrações administrativas na </w:t>
      </w:r>
      <w:hyperlink r:id="rId72" w:history="1">
        <w:r>
          <w:rPr>
            <w:color w:val="000080"/>
            <w:u w:val="single"/>
          </w:rPr>
          <w:t>Lei nº 14.133, de 2021</w:t>
        </w:r>
      </w:hyperlink>
      <w:r>
        <w:rPr>
          <w:color w:val="000000"/>
        </w:rPr>
        <w:t xml:space="preserve">, ou em outras leis de licitações e contratos da Administração Pública que também sejam tipificados como atos lesivos </w:t>
      </w:r>
      <w:hyperlink r:id="rId73" w:history="1">
        <w:r>
          <w:rPr>
            <w:color w:val="000080"/>
            <w:u w:val="single"/>
          </w:rPr>
          <w:t>na Lei nº 12.846, de 2013</w:t>
        </w:r>
      </w:hyperlink>
      <w:r>
        <w:rPr>
          <w:color w:val="000000"/>
        </w:rPr>
        <w:t xml:space="preserve">, serão apurados e julgados conjuntamente, nos mesmos autos, observados o rito procedimental e autoridade competente definidos na referida </w:t>
      </w:r>
      <w:hyperlink r:id="rId74" w:anchor="art159" w:history="1">
        <w:r>
          <w:rPr>
            <w:color w:val="000080"/>
            <w:u w:val="single"/>
          </w:rPr>
          <w:t>Lei (art. 159</w:t>
        </w:r>
      </w:hyperlink>
      <w:r>
        <w:rPr>
          <w:color w:val="000000"/>
        </w:rPr>
        <w:t>).</w:t>
      </w:r>
    </w:p>
    <w:p w14:paraId="47160071" w14:textId="77777777" w:rsidR="00A2384A" w:rsidRDefault="00A2384A" w:rsidP="00A2384A">
      <w:pPr>
        <w:pStyle w:val="ParagraphStyle"/>
        <w:spacing w:after="75" w:line="360" w:lineRule="auto"/>
        <w:jc w:val="both"/>
        <w:rPr>
          <w:color w:val="000000"/>
        </w:rPr>
      </w:pPr>
      <w:r>
        <w:rPr>
          <w:color w:val="000000"/>
        </w:rPr>
        <w:lastRenderedPageBreak/>
        <w:t>13.10.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Pr>
            <w:color w:val="000080"/>
            <w:u w:val="single"/>
          </w:rPr>
          <w:t>art. 160, da Lei nº 14.133, de 2021</w:t>
        </w:r>
      </w:hyperlink>
      <w:r>
        <w:rPr>
          <w:color w:val="000000"/>
        </w:rPr>
        <w:t>).</w:t>
      </w:r>
    </w:p>
    <w:p w14:paraId="321BCFEF" w14:textId="77777777" w:rsidR="00A2384A" w:rsidRDefault="00A2384A" w:rsidP="00A2384A">
      <w:pPr>
        <w:pStyle w:val="ParagraphStyle"/>
        <w:spacing w:after="75" w:line="360" w:lineRule="auto"/>
        <w:jc w:val="both"/>
        <w:rPr>
          <w:color w:val="000000"/>
        </w:rPr>
      </w:pPr>
      <w:r>
        <w:rPr>
          <w:color w:val="000000"/>
        </w:rPr>
        <w:t>13.11.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6" w:anchor="art161" w:history="1">
        <w:r>
          <w:rPr>
            <w:color w:val="000000"/>
            <w:u w:val="single"/>
          </w:rPr>
          <w:t>Art. 161, da Lei nº 14.133, de 2021</w:t>
        </w:r>
      </w:hyperlink>
      <w:r>
        <w:rPr>
          <w:color w:val="000000"/>
        </w:rPr>
        <w:t>).</w:t>
      </w:r>
    </w:p>
    <w:p w14:paraId="7004D857" w14:textId="77777777" w:rsidR="00A2384A" w:rsidRDefault="00A2384A" w:rsidP="00A2384A">
      <w:pPr>
        <w:pStyle w:val="ParagraphStyle"/>
        <w:spacing w:after="75" w:line="360" w:lineRule="auto"/>
        <w:jc w:val="both"/>
        <w:rPr>
          <w:color w:val="000000"/>
        </w:rPr>
      </w:pPr>
      <w:r>
        <w:rPr>
          <w:color w:val="000000"/>
        </w:rPr>
        <w:t xml:space="preserve">13.12. As sanções de impedimento de licitar e contratar e declaração de inidoneidade para licitar ou contratar são passíveis de reabilitação na forma do </w:t>
      </w:r>
      <w:hyperlink r:id="rId77" w:anchor="art163" w:history="1">
        <w:r>
          <w:rPr>
            <w:color w:val="000000"/>
            <w:u w:val="single"/>
          </w:rPr>
          <w:t>art. 163 da Lei nº 14.133/21.</w:t>
        </w:r>
      </w:hyperlink>
    </w:p>
    <w:p w14:paraId="04EC7D9E" w14:textId="77777777" w:rsidR="00A2384A" w:rsidRDefault="00A2384A" w:rsidP="00A2384A">
      <w:pPr>
        <w:pStyle w:val="ParagraphStyle"/>
        <w:spacing w:after="75" w:line="360" w:lineRule="auto"/>
        <w:jc w:val="both"/>
        <w:rPr>
          <w:color w:val="000000"/>
        </w:rPr>
      </w:pPr>
      <w:r>
        <w:rPr>
          <w:color w:val="000000"/>
        </w:rPr>
        <w:t xml:space="preserve">13.13.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8" w:history="1">
        <w:r>
          <w:rPr>
            <w:color w:val="000000"/>
            <w:u w:val="single"/>
          </w:rPr>
          <w:t>Instrução Normativa SEGES/ME nº 26, de 13 de abril de 2022</w:t>
        </w:r>
      </w:hyperlink>
      <w:r>
        <w:rPr>
          <w:color w:val="000000"/>
        </w:rPr>
        <w:t xml:space="preserve">. </w:t>
      </w:r>
    </w:p>
    <w:p w14:paraId="7F9BBB2F" w14:textId="77777777" w:rsidR="00A2384A" w:rsidRDefault="00A2384A" w:rsidP="00A2384A">
      <w:pPr>
        <w:pStyle w:val="ParagraphStyle"/>
        <w:spacing w:after="75" w:line="360" w:lineRule="auto"/>
        <w:jc w:val="both"/>
      </w:pPr>
    </w:p>
    <w:p w14:paraId="14690166" w14:textId="77777777" w:rsidR="00A2384A" w:rsidRDefault="00A2384A" w:rsidP="00A2384A">
      <w:pPr>
        <w:pStyle w:val="ParagraphStyle"/>
        <w:keepNext/>
        <w:keepLines/>
        <w:tabs>
          <w:tab w:val="left" w:pos="570"/>
        </w:tabs>
        <w:spacing w:after="75" w:line="360" w:lineRule="auto"/>
        <w:jc w:val="both"/>
        <w:outlineLvl w:val="0"/>
        <w:rPr>
          <w:b/>
          <w:bCs/>
        </w:rPr>
      </w:pPr>
      <w:r>
        <w:rPr>
          <w:b/>
          <w:bCs/>
        </w:rPr>
        <w:t>14. CLÁUSULA DÉCIMA QUARTA – DA EXTINÇÃO CONTRATUAL</w:t>
      </w:r>
    </w:p>
    <w:p w14:paraId="1B675B55" w14:textId="77777777" w:rsidR="00A2384A" w:rsidRDefault="00A2384A" w:rsidP="00A2384A">
      <w:pPr>
        <w:pStyle w:val="ParagraphStyle"/>
        <w:spacing w:after="75" w:line="360" w:lineRule="auto"/>
        <w:jc w:val="both"/>
        <w:rPr>
          <w:color w:val="000000"/>
        </w:rPr>
      </w:pPr>
      <w:r>
        <w:rPr>
          <w:color w:val="000000"/>
        </w:rPr>
        <w:t>14.1. O contrato será extinto quando cumpridas as obrigações de ambas as partes, ainda que isso ocorra antes do prazo estipulado para tanto.</w:t>
      </w:r>
    </w:p>
    <w:p w14:paraId="672784F9" w14:textId="77777777" w:rsidR="00A2384A" w:rsidRDefault="00A2384A" w:rsidP="00A2384A">
      <w:pPr>
        <w:pStyle w:val="ParagraphStyle"/>
        <w:spacing w:after="75" w:line="360" w:lineRule="auto"/>
        <w:jc w:val="both"/>
        <w:rPr>
          <w:color w:val="000000"/>
        </w:rPr>
      </w:pPr>
      <w:r>
        <w:rPr>
          <w:color w:val="000000"/>
        </w:rPr>
        <w:t>14.2. Se as obrigações não forem cumpridas no prazo estipulado, a vigência ficará prorrogada até a conclusão do objeto, caso em que deverá a Administração providenciar a readequação do cronograma fixado para o contrato.</w:t>
      </w:r>
    </w:p>
    <w:p w14:paraId="72252E07" w14:textId="77777777" w:rsidR="00A2384A" w:rsidRDefault="00A2384A" w:rsidP="00A2384A">
      <w:pPr>
        <w:pStyle w:val="ParagraphStyle"/>
        <w:spacing w:after="75" w:line="360" w:lineRule="auto"/>
        <w:jc w:val="both"/>
        <w:rPr>
          <w:color w:val="000000"/>
        </w:rPr>
      </w:pPr>
      <w:r>
        <w:rPr>
          <w:color w:val="000000"/>
        </w:rPr>
        <w:lastRenderedPageBreak/>
        <w:t>14.3. Quando a não conclusão do contrato referida no item anterior decorrer de culpa do contratado:</w:t>
      </w:r>
    </w:p>
    <w:p w14:paraId="1763C020" w14:textId="77777777" w:rsidR="00A2384A" w:rsidRDefault="00A2384A" w:rsidP="00A2384A">
      <w:pPr>
        <w:pStyle w:val="ParagraphStyle"/>
        <w:spacing w:after="75" w:line="360" w:lineRule="auto"/>
        <w:ind w:left="570"/>
        <w:jc w:val="both"/>
        <w:rPr>
          <w:color w:val="000000"/>
        </w:rPr>
      </w:pPr>
      <w:r>
        <w:rPr>
          <w:color w:val="000000"/>
        </w:rPr>
        <w:t xml:space="preserve">a) ficará ele constituído em mora, sendo-lhe aplicáveis as respectivas sanções administrativas e  </w:t>
      </w:r>
    </w:p>
    <w:p w14:paraId="68CE4F95" w14:textId="77777777" w:rsidR="00A2384A" w:rsidRDefault="00A2384A" w:rsidP="00A2384A">
      <w:pPr>
        <w:pStyle w:val="ParagraphStyle"/>
        <w:spacing w:after="75" w:line="360" w:lineRule="auto"/>
        <w:ind w:left="570"/>
        <w:jc w:val="both"/>
        <w:rPr>
          <w:color w:val="000000"/>
        </w:rPr>
      </w:pPr>
      <w:r>
        <w:rPr>
          <w:color w:val="000000"/>
        </w:rPr>
        <w:t>b) poderá a Administração optar pela extinção do contrato e, nesse caso, adotará as medidas admitidas em lei para a continuidade da execução contratual.</w:t>
      </w:r>
    </w:p>
    <w:p w14:paraId="4DCFFDAA" w14:textId="77777777" w:rsidR="00A2384A" w:rsidRDefault="00A2384A" w:rsidP="00A2384A">
      <w:pPr>
        <w:pStyle w:val="ParagraphStyle"/>
        <w:spacing w:after="75" w:line="360" w:lineRule="auto"/>
        <w:jc w:val="both"/>
        <w:rPr>
          <w:color w:val="000000"/>
        </w:rPr>
      </w:pPr>
      <w:r>
        <w:rPr>
          <w:color w:val="000000"/>
        </w:rPr>
        <w:t xml:space="preserve">14.4. O contrato poderá ser extinto antes de cumpridas as obrigações nele estipuladas, ou antes do prazo nele fixado, por algum dos motivos previstos no </w:t>
      </w:r>
      <w:hyperlink r:id="rId79" w:anchor="art137" w:history="1">
        <w:r>
          <w:rPr>
            <w:color w:val="000080"/>
            <w:u w:val="single"/>
          </w:rPr>
          <w:t>artigo 137 da Lei nº 14.133/21</w:t>
        </w:r>
      </w:hyperlink>
      <w:r>
        <w:rPr>
          <w:color w:val="000000"/>
        </w:rPr>
        <w:t>, bem como amigavelmente, assegurados o contraditório e a ampla defesa.</w:t>
      </w:r>
    </w:p>
    <w:p w14:paraId="3F434A3C" w14:textId="77777777" w:rsidR="00A2384A" w:rsidRDefault="00A2384A" w:rsidP="00A2384A">
      <w:pPr>
        <w:pStyle w:val="ParagraphStyle"/>
        <w:spacing w:after="75" w:line="360" w:lineRule="auto"/>
        <w:ind w:left="570"/>
        <w:jc w:val="both"/>
        <w:rPr>
          <w:color w:val="000000"/>
        </w:rPr>
      </w:pPr>
      <w:r>
        <w:rPr>
          <w:color w:val="000000"/>
        </w:rPr>
        <w:t xml:space="preserve">14.4.1. Nesta hipótese, aplicam-se também os </w:t>
      </w:r>
      <w:hyperlink r:id="rId80" w:anchor="art138" w:history="1">
        <w:r>
          <w:rPr>
            <w:color w:val="000080"/>
            <w:u w:val="single"/>
          </w:rPr>
          <w:t>artigos 138 e 139</w:t>
        </w:r>
      </w:hyperlink>
      <w:r>
        <w:rPr>
          <w:color w:val="000000"/>
        </w:rPr>
        <w:t xml:space="preserve"> da mesma Lei.</w:t>
      </w:r>
    </w:p>
    <w:p w14:paraId="1383B3B8" w14:textId="77777777" w:rsidR="00A2384A" w:rsidRDefault="00A2384A" w:rsidP="00A2384A">
      <w:pPr>
        <w:pStyle w:val="ParagraphStyle"/>
        <w:spacing w:after="75" w:line="360" w:lineRule="auto"/>
        <w:ind w:left="570"/>
        <w:jc w:val="both"/>
        <w:rPr>
          <w:color w:val="000000"/>
        </w:rPr>
      </w:pPr>
      <w:r>
        <w:rPr>
          <w:color w:val="000000"/>
        </w:rPr>
        <w:t>14.4.2. A alteração social ou a modificação da finalidade ou da estrutura da empresa não ensejará a extinção se não restringir sua capacidade de concluir o contrato.</w:t>
      </w:r>
    </w:p>
    <w:p w14:paraId="3E925E1B" w14:textId="77777777" w:rsidR="00A2384A" w:rsidRDefault="00A2384A" w:rsidP="00A2384A">
      <w:pPr>
        <w:pStyle w:val="ParagraphStyle"/>
        <w:spacing w:after="75" w:line="360" w:lineRule="auto"/>
        <w:ind w:left="570"/>
        <w:jc w:val="both"/>
      </w:pPr>
      <w:r>
        <w:rPr>
          <w:color w:val="000000"/>
        </w:rPr>
        <w:t xml:space="preserve">14.4.2.1. Se a operação </w:t>
      </w:r>
      <w:r>
        <w:t>implicar mudança da pessoa jurídica contratada, deverá ser formalizado termo aditivo para alteração subjetiva.</w:t>
      </w:r>
    </w:p>
    <w:p w14:paraId="1030F77F" w14:textId="77777777" w:rsidR="00A2384A" w:rsidRDefault="00A2384A" w:rsidP="00A2384A">
      <w:pPr>
        <w:pStyle w:val="ParagraphStyle"/>
        <w:spacing w:after="75" w:line="360" w:lineRule="auto"/>
        <w:jc w:val="both"/>
        <w:rPr>
          <w:color w:val="000000"/>
        </w:rPr>
      </w:pPr>
      <w:r>
        <w:rPr>
          <w:color w:val="000000"/>
        </w:rPr>
        <w:t>14.5. O termo de extinção, sempre que possível, será precedido:</w:t>
      </w:r>
    </w:p>
    <w:p w14:paraId="419373C4" w14:textId="77777777" w:rsidR="00A2384A" w:rsidRDefault="00A2384A" w:rsidP="00A2384A">
      <w:pPr>
        <w:pStyle w:val="ParagraphStyle"/>
        <w:spacing w:after="75" w:line="360" w:lineRule="auto"/>
        <w:jc w:val="both"/>
      </w:pPr>
      <w:r>
        <w:tab/>
        <w:t>14.5.1.1. Balanço dos eventos contratuais já cumpridos ou parcialmente cumpridos;</w:t>
      </w:r>
    </w:p>
    <w:p w14:paraId="50CCFB9F" w14:textId="77777777" w:rsidR="00A2384A" w:rsidRDefault="00A2384A" w:rsidP="00A2384A">
      <w:pPr>
        <w:pStyle w:val="ParagraphStyle"/>
        <w:spacing w:after="75" w:line="360" w:lineRule="auto"/>
        <w:jc w:val="both"/>
      </w:pPr>
      <w:r>
        <w:tab/>
        <w:t>14.5.1.2. Relação dos pagamentos já efetuados e ainda devidos;</w:t>
      </w:r>
    </w:p>
    <w:p w14:paraId="62DDDF4C" w14:textId="77777777" w:rsidR="00A2384A" w:rsidRDefault="00A2384A" w:rsidP="00A2384A">
      <w:pPr>
        <w:pStyle w:val="ParagraphStyle"/>
        <w:spacing w:after="75" w:line="360" w:lineRule="auto"/>
        <w:jc w:val="both"/>
      </w:pPr>
      <w:r>
        <w:tab/>
        <w:t>14.5.1.3. Indenizações e multas.</w:t>
      </w:r>
    </w:p>
    <w:p w14:paraId="74CC4CF5" w14:textId="77777777" w:rsidR="00A2384A" w:rsidRDefault="00A2384A" w:rsidP="00A2384A">
      <w:pPr>
        <w:pStyle w:val="ParagraphStyle"/>
        <w:spacing w:after="75" w:line="360" w:lineRule="auto"/>
        <w:jc w:val="both"/>
        <w:rPr>
          <w:color w:val="000000"/>
        </w:rPr>
      </w:pPr>
      <w:r>
        <w:rPr>
          <w:color w:val="000000"/>
        </w:rPr>
        <w:t>14.6. A extinção do contrato não configura óbice para o reconhecimento do desequilíbrio econômico-financeiro, hipótese em que será concedida indenização por meio de termo indenizatório (</w:t>
      </w:r>
      <w:hyperlink r:id="rId81" w:anchor="art131" w:history="1">
        <w:r>
          <w:rPr>
            <w:color w:val="000080"/>
            <w:u w:val="single"/>
          </w:rPr>
          <w:t xml:space="preserve">art. 131, </w:t>
        </w:r>
      </w:hyperlink>
      <w:hyperlink r:id="rId82" w:anchor="art131" w:history="1">
        <w:r>
          <w:rPr>
            <w:i/>
            <w:iCs/>
            <w:color w:val="000080"/>
            <w:u w:val="single"/>
          </w:rPr>
          <w:t xml:space="preserve">caput, </w:t>
        </w:r>
      </w:hyperlink>
      <w:hyperlink r:id="rId83" w:anchor="art131" w:history="1">
        <w:r>
          <w:rPr>
            <w:color w:val="000080"/>
            <w:u w:val="single"/>
          </w:rPr>
          <w:t>da Lei n.º 14.133, de 2021).</w:t>
        </w:r>
      </w:hyperlink>
      <w:r>
        <w:rPr>
          <w:color w:val="000000"/>
        </w:rPr>
        <w:t xml:space="preserve"> </w:t>
      </w:r>
    </w:p>
    <w:p w14:paraId="5CB157DA" w14:textId="77777777" w:rsidR="00A2384A" w:rsidRDefault="00A2384A" w:rsidP="00A2384A">
      <w:pPr>
        <w:pStyle w:val="ParagraphStyle"/>
        <w:spacing w:after="75" w:line="360" w:lineRule="auto"/>
        <w:jc w:val="both"/>
        <w:rPr>
          <w:color w:val="000000"/>
        </w:rPr>
      </w:pPr>
      <w:r>
        <w:rPr>
          <w:color w:val="000000"/>
        </w:rPr>
        <w:t>14.7.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A8421FC" w14:textId="77777777" w:rsidR="00A2384A" w:rsidRDefault="00A2384A" w:rsidP="00A2384A">
      <w:pPr>
        <w:pStyle w:val="ParagraphStyle"/>
        <w:spacing w:after="75" w:line="360" w:lineRule="auto"/>
        <w:jc w:val="both"/>
      </w:pPr>
    </w:p>
    <w:p w14:paraId="5A188794" w14:textId="77777777" w:rsidR="00A2384A" w:rsidRDefault="00A2384A" w:rsidP="00A2384A">
      <w:pPr>
        <w:pStyle w:val="ParagraphStyle"/>
        <w:keepNext/>
        <w:keepLines/>
        <w:tabs>
          <w:tab w:val="left" w:pos="570"/>
        </w:tabs>
        <w:spacing w:after="75" w:line="360" w:lineRule="auto"/>
        <w:jc w:val="both"/>
        <w:outlineLvl w:val="0"/>
        <w:rPr>
          <w:b/>
          <w:bCs/>
        </w:rPr>
      </w:pPr>
      <w:r>
        <w:rPr>
          <w:b/>
          <w:bCs/>
        </w:rPr>
        <w:lastRenderedPageBreak/>
        <w:t>15. CLÁUSULA DÉCIMA QUINTA – DOTAÇÃO ORÇAMENTÁRIA</w:t>
      </w:r>
    </w:p>
    <w:p w14:paraId="7A161A18" w14:textId="77777777" w:rsidR="00A2384A" w:rsidRDefault="00A2384A" w:rsidP="00A2384A">
      <w:pPr>
        <w:pStyle w:val="ParagraphStyle"/>
        <w:keepNext/>
        <w:keepLines/>
        <w:tabs>
          <w:tab w:val="left" w:pos="570"/>
        </w:tabs>
        <w:spacing w:after="75" w:line="360" w:lineRule="auto"/>
        <w:jc w:val="both"/>
        <w:outlineLvl w:val="0"/>
      </w:pPr>
      <w:r>
        <w:t>15.1.</w:t>
      </w:r>
      <w:r>
        <w:rPr>
          <w:b/>
          <w:bCs/>
        </w:rPr>
        <w:t xml:space="preserve"> </w:t>
      </w:r>
      <w:r>
        <w:t>As despesas decorrentes do contrato serão reconhecidas contabilmente com dotações orçamentárias a serem indicadas na ocasião da aquisição:</w:t>
      </w:r>
    </w:p>
    <w:p w14:paraId="3CF4090C" w14:textId="77777777" w:rsidR="00A2384A" w:rsidRDefault="00A2384A" w:rsidP="00A2384A">
      <w:pPr>
        <w:pStyle w:val="ParagraphStyle"/>
        <w:ind w:left="15"/>
      </w:pPr>
      <w:r>
        <w:t>&lt;DOTACOES.CONTRATO#T&gt;</w:t>
      </w:r>
    </w:p>
    <w:p w14:paraId="790BF4C9" w14:textId="77777777" w:rsidR="00A2384A" w:rsidRDefault="00A2384A" w:rsidP="00A2384A">
      <w:pPr>
        <w:pStyle w:val="ParagraphStyle"/>
        <w:spacing w:after="75" w:line="360" w:lineRule="auto"/>
      </w:pPr>
    </w:p>
    <w:p w14:paraId="5ABAC4A5" w14:textId="77777777" w:rsidR="00A2384A" w:rsidRDefault="00A2384A" w:rsidP="00A2384A">
      <w:pPr>
        <w:pStyle w:val="ParagraphStyle"/>
        <w:spacing w:after="75" w:line="360" w:lineRule="auto"/>
        <w:rPr>
          <w:b/>
          <w:bCs/>
        </w:rPr>
      </w:pPr>
      <w:r>
        <w:rPr>
          <w:b/>
          <w:bCs/>
        </w:rPr>
        <w:t>16.  CLÁUSULA DÉCIMA SEXTA – DOS CASOS OMISSOS</w:t>
      </w:r>
    </w:p>
    <w:p w14:paraId="4A16D112" w14:textId="77777777" w:rsidR="00A2384A" w:rsidRDefault="00A2384A" w:rsidP="00A2384A">
      <w:pPr>
        <w:pStyle w:val="ParagraphStyle"/>
        <w:spacing w:after="75" w:line="360" w:lineRule="auto"/>
        <w:jc w:val="both"/>
        <w:rPr>
          <w:color w:val="000000"/>
        </w:rPr>
      </w:pPr>
      <w:r>
        <w:rPr>
          <w:color w:val="000000"/>
        </w:rPr>
        <w:t xml:space="preserve">16.1. Os casos omissos serão decididos pelo contratante, segundo as disposições contidas na </w:t>
      </w:r>
      <w:hyperlink r:id="rId84" w:history="1">
        <w:r>
          <w:rPr>
            <w:color w:val="000080"/>
            <w:u w:val="single"/>
          </w:rPr>
          <w:t>Lei nº 14.133, de 2021</w:t>
        </w:r>
      </w:hyperlink>
      <w:r>
        <w:rPr>
          <w:color w:val="000000"/>
        </w:rPr>
        <w:t xml:space="preserve">, e demais normas federais aplicáveis e, subsidiariamente, segundo as disposições contidas na </w:t>
      </w:r>
      <w:hyperlink r:id="rId85" w:history="1">
        <w:r>
          <w:rPr>
            <w:color w:val="000080"/>
            <w:u w:val="single"/>
          </w:rPr>
          <w:t>Lei nº 8.078, de 1990 – Código de Defesa do Consumidor</w:t>
        </w:r>
      </w:hyperlink>
      <w:r>
        <w:rPr>
          <w:color w:val="000000"/>
        </w:rPr>
        <w:t xml:space="preserve"> – e normas e princípios gerais dos contratos.</w:t>
      </w:r>
    </w:p>
    <w:p w14:paraId="685F854A" w14:textId="77777777" w:rsidR="00A2384A" w:rsidRDefault="00A2384A" w:rsidP="00A2384A">
      <w:pPr>
        <w:pStyle w:val="ParagraphStyle"/>
        <w:spacing w:after="75" w:line="360" w:lineRule="auto"/>
        <w:jc w:val="both"/>
      </w:pPr>
    </w:p>
    <w:p w14:paraId="33895B59" w14:textId="77777777" w:rsidR="00A2384A" w:rsidRDefault="00A2384A" w:rsidP="00A2384A">
      <w:pPr>
        <w:pStyle w:val="ParagraphStyle"/>
        <w:spacing w:after="75" w:line="360" w:lineRule="auto"/>
        <w:rPr>
          <w:b/>
          <w:bCs/>
        </w:rPr>
      </w:pPr>
      <w:r>
        <w:rPr>
          <w:b/>
          <w:bCs/>
          <w:color w:val="000000"/>
        </w:rPr>
        <w:t>17.</w:t>
      </w:r>
      <w:r>
        <w:rPr>
          <w:color w:val="000000"/>
        </w:rPr>
        <w:t xml:space="preserve"> </w:t>
      </w:r>
      <w:r>
        <w:rPr>
          <w:b/>
          <w:bCs/>
        </w:rPr>
        <w:t>CLÁUSULA DÉCIMA SÉTIMA – ALTERAÇÕES</w:t>
      </w:r>
    </w:p>
    <w:p w14:paraId="37823BA6" w14:textId="77777777" w:rsidR="00A2384A" w:rsidRDefault="00A2384A" w:rsidP="00A2384A">
      <w:pPr>
        <w:pStyle w:val="ParagraphStyle"/>
        <w:spacing w:after="75" w:line="360" w:lineRule="auto"/>
        <w:jc w:val="both"/>
        <w:rPr>
          <w:color w:val="000000"/>
        </w:rPr>
      </w:pPr>
      <w:r>
        <w:rPr>
          <w:color w:val="000000"/>
        </w:rPr>
        <w:t xml:space="preserve">17.1. Eventuais alterações contratuais reger-se-ão pela disciplina dos </w:t>
      </w:r>
      <w:hyperlink r:id="rId86" w:anchor="art124" w:history="1">
        <w:r>
          <w:rPr>
            <w:color w:val="000080"/>
            <w:u w:val="single"/>
          </w:rPr>
          <w:t>arts. 124 e seguintes da Lei nº 14.133, de 2021</w:t>
        </w:r>
      </w:hyperlink>
      <w:r>
        <w:rPr>
          <w:color w:val="000000"/>
        </w:rPr>
        <w:t>.</w:t>
      </w:r>
    </w:p>
    <w:p w14:paraId="1A3732BD" w14:textId="77777777" w:rsidR="00A2384A" w:rsidRDefault="00A2384A" w:rsidP="00A2384A">
      <w:pPr>
        <w:pStyle w:val="ParagraphStyle"/>
        <w:spacing w:after="75" w:line="360" w:lineRule="auto"/>
        <w:jc w:val="both"/>
        <w:rPr>
          <w:color w:val="000000"/>
        </w:rPr>
      </w:pPr>
      <w:r>
        <w:rPr>
          <w:color w:val="000000"/>
        </w:rPr>
        <w:t>17.2. O contratado é obrigado a aceitar, nas mesmas condições contratuais, os acréscimos ou supressões que se fizerem necessários, até o limite de 25% (vinte e cinco por cento) do valor inicial atualizado do contrato.</w:t>
      </w:r>
    </w:p>
    <w:p w14:paraId="52A2318F" w14:textId="77777777" w:rsidR="00A2384A" w:rsidRDefault="00A2384A" w:rsidP="00A2384A">
      <w:pPr>
        <w:pStyle w:val="ParagraphStyle"/>
        <w:spacing w:after="75" w:line="360" w:lineRule="auto"/>
        <w:jc w:val="both"/>
        <w:rPr>
          <w:color w:val="000000"/>
        </w:rPr>
      </w:pPr>
      <w:r>
        <w:rPr>
          <w:color w:val="000000"/>
        </w:rPr>
        <w:t>17.3. As alterações contratuais deverão ser promovidas mediante celebração de termo aditivo, submetido à prévia análise da assessoria jurídica do Contratante, salvo nos casos de justificada necessidade de antecipação de seus efeitos, hipótese em que a formalização do aditivo deverá ocorrer no prazo máximo de 1 (um) mês (art. 132 da Lei nº 14.133, de 2021).</w:t>
      </w:r>
    </w:p>
    <w:p w14:paraId="33541DEE" w14:textId="77777777" w:rsidR="00A2384A" w:rsidRDefault="00A2384A" w:rsidP="00A2384A">
      <w:pPr>
        <w:pStyle w:val="ParagraphStyle"/>
        <w:spacing w:after="75" w:line="360" w:lineRule="auto"/>
        <w:jc w:val="both"/>
        <w:rPr>
          <w:color w:val="000000"/>
        </w:rPr>
      </w:pPr>
      <w:r>
        <w:rPr>
          <w:color w:val="000000"/>
        </w:rPr>
        <w:t xml:space="preserve">17.4. Registros que não caracterizam alteração do contrato podem ser realizados por simples apostila, dispensada a celebração de termo aditivo, na forma do </w:t>
      </w:r>
      <w:hyperlink r:id="rId87" w:anchor="art136" w:history="1">
        <w:r>
          <w:rPr>
            <w:color w:val="000080"/>
            <w:u w:val="single"/>
          </w:rPr>
          <w:t>art. 136 da Lei nº 14.133, de 2021</w:t>
        </w:r>
      </w:hyperlink>
      <w:r>
        <w:rPr>
          <w:color w:val="000000"/>
        </w:rPr>
        <w:t>.</w:t>
      </w:r>
    </w:p>
    <w:p w14:paraId="3D0D0B47" w14:textId="77777777" w:rsidR="00A2384A" w:rsidRDefault="00A2384A" w:rsidP="00A2384A">
      <w:pPr>
        <w:pStyle w:val="ParagraphStyle"/>
        <w:spacing w:after="75" w:line="360" w:lineRule="auto"/>
        <w:jc w:val="both"/>
        <w:rPr>
          <w:color w:val="000000"/>
        </w:rPr>
      </w:pPr>
      <w:r>
        <w:t>17.5.</w:t>
      </w:r>
      <w:r>
        <w:rPr>
          <w:color w:val="000000"/>
        </w:rPr>
        <w:t xml:space="preserve"> Incumbirá ao contratante divulgar o presente instrumento no respectivo sítio oficial na Internet, em atenção ao art. 91, </w:t>
      </w:r>
      <w:r>
        <w:rPr>
          <w:i/>
          <w:iCs/>
          <w:color w:val="000000"/>
        </w:rPr>
        <w:t>caput,</w:t>
      </w:r>
      <w:r>
        <w:rPr>
          <w:color w:val="000000"/>
        </w:rPr>
        <w:t xml:space="preserve"> da Lei n.º 14.133, de 2021, e ao </w:t>
      </w:r>
      <w:hyperlink r:id="rId88" w:anchor="art8§2" w:history="1">
        <w:r>
          <w:rPr>
            <w:color w:val="000080"/>
            <w:u w:val="single"/>
          </w:rPr>
          <w:t>art. 8º, §2º, da Lei n. 12.527, de 2011</w:t>
        </w:r>
      </w:hyperlink>
      <w:r>
        <w:rPr>
          <w:color w:val="000000"/>
        </w:rPr>
        <w:t xml:space="preserve">, c/c </w:t>
      </w:r>
      <w:hyperlink r:id="rId89" w:anchor="art7§3" w:history="1">
        <w:r>
          <w:rPr>
            <w:color w:val="000080"/>
            <w:u w:val="single"/>
          </w:rPr>
          <w:t>art. 7º, §3º, inciso V, do Decreto n. 7.724, de 2012.</w:t>
        </w:r>
      </w:hyperlink>
      <w:r>
        <w:rPr>
          <w:color w:val="000000"/>
        </w:rPr>
        <w:t xml:space="preserve"> </w:t>
      </w:r>
    </w:p>
    <w:p w14:paraId="38767823" w14:textId="77777777" w:rsidR="00A2384A" w:rsidRDefault="00A2384A" w:rsidP="00A2384A">
      <w:pPr>
        <w:pStyle w:val="ParagraphStyle"/>
        <w:spacing w:after="75" w:line="360" w:lineRule="auto"/>
        <w:jc w:val="both"/>
      </w:pPr>
    </w:p>
    <w:p w14:paraId="33EBAC49" w14:textId="77777777" w:rsidR="00A2384A" w:rsidRDefault="00A2384A" w:rsidP="00A2384A">
      <w:pPr>
        <w:pStyle w:val="ParagraphStyle"/>
        <w:spacing w:after="75" w:line="360" w:lineRule="auto"/>
        <w:rPr>
          <w:b/>
          <w:bCs/>
        </w:rPr>
      </w:pPr>
      <w:r>
        <w:rPr>
          <w:b/>
          <w:bCs/>
          <w:color w:val="000000"/>
        </w:rPr>
        <w:t xml:space="preserve">18. </w:t>
      </w:r>
      <w:r>
        <w:rPr>
          <w:b/>
          <w:bCs/>
        </w:rPr>
        <w:t>CLÁUSULA DÉCIMA OITAVA– FORO</w:t>
      </w:r>
    </w:p>
    <w:p w14:paraId="733D30A0" w14:textId="77777777" w:rsidR="00A2384A" w:rsidRDefault="00A2384A" w:rsidP="00A2384A">
      <w:pPr>
        <w:pStyle w:val="ParagraphStyle"/>
        <w:spacing w:after="75" w:line="360" w:lineRule="auto"/>
        <w:jc w:val="both"/>
        <w:rPr>
          <w:color w:val="000000"/>
        </w:rPr>
      </w:pPr>
      <w:r>
        <w:rPr>
          <w:color w:val="000000"/>
        </w:rPr>
        <w:t xml:space="preserve">18.1. Fica eleito o Foro da Comarca de Bandeirantes-PR, para dirimir os litígios que decorrerem da execução deste Termo de Contrato que não puderem ser compostos pela conciliação, conforme </w:t>
      </w:r>
      <w:hyperlink r:id="rId90" w:anchor="art92§1" w:history="1">
        <w:r>
          <w:rPr>
            <w:color w:val="000080"/>
            <w:u w:val="single"/>
          </w:rPr>
          <w:t>art. 92, §1º, da Lei nº 14.133/21.</w:t>
        </w:r>
      </w:hyperlink>
    </w:p>
    <w:p w14:paraId="0D7F6E9A" w14:textId="77777777" w:rsidR="00A2384A" w:rsidRDefault="00A2384A" w:rsidP="00A2384A">
      <w:pPr>
        <w:pStyle w:val="ParagraphStyle"/>
        <w:spacing w:after="75" w:line="360" w:lineRule="auto"/>
        <w:jc w:val="both"/>
      </w:pPr>
    </w:p>
    <w:p w14:paraId="6CC2C2D0" w14:textId="77777777" w:rsidR="00A2384A" w:rsidRDefault="00A2384A" w:rsidP="00A2384A">
      <w:pPr>
        <w:pStyle w:val="ParagraphStyle"/>
        <w:spacing w:after="75" w:line="360" w:lineRule="auto"/>
        <w:rPr>
          <w:color w:val="000000"/>
        </w:rPr>
      </w:pPr>
    </w:p>
    <w:p w14:paraId="06B8A099" w14:textId="77777777" w:rsidR="00A2384A" w:rsidRDefault="00A2384A" w:rsidP="00A2384A">
      <w:pPr>
        <w:pStyle w:val="ParagraphStyle"/>
        <w:spacing w:after="75" w:line="360" w:lineRule="auto"/>
        <w:rPr>
          <w:color w:val="000000"/>
        </w:rPr>
      </w:pPr>
      <w:r>
        <w:rPr>
          <w:color w:val="000000"/>
        </w:rPr>
        <w:t>Santa Amélia/PR, 04 de março de 2024.</w:t>
      </w:r>
    </w:p>
    <w:p w14:paraId="73F5CAF2" w14:textId="77777777" w:rsidR="00A2384A" w:rsidRDefault="00A2384A" w:rsidP="00A2384A">
      <w:pPr>
        <w:pStyle w:val="ParagraphStyle"/>
        <w:spacing w:after="75" w:line="360" w:lineRule="auto"/>
        <w:rPr>
          <w:color w:val="000000"/>
        </w:rPr>
      </w:pPr>
    </w:p>
    <w:p w14:paraId="37779D0D" w14:textId="77777777" w:rsidR="00A2384A" w:rsidRDefault="00A2384A" w:rsidP="00A2384A">
      <w:pPr>
        <w:pStyle w:val="ParagraphStyle"/>
        <w:spacing w:after="75" w:line="360" w:lineRule="auto"/>
        <w:rPr>
          <w:color w:val="000000"/>
        </w:rPr>
      </w:pPr>
    </w:p>
    <w:p w14:paraId="02D0CE5F" w14:textId="77777777" w:rsidR="00A2384A" w:rsidRDefault="00A2384A" w:rsidP="00A2384A">
      <w:pPr>
        <w:pStyle w:val="ParagraphStyle"/>
        <w:spacing w:after="75" w:line="360" w:lineRule="auto"/>
        <w:rPr>
          <w:color w:val="000000"/>
        </w:rPr>
      </w:pPr>
    </w:p>
    <w:p w14:paraId="1F89D367" w14:textId="77777777" w:rsidR="00A2384A" w:rsidRDefault="00A2384A" w:rsidP="00A2384A">
      <w:pPr>
        <w:pStyle w:val="ParagraphStyle"/>
        <w:spacing w:after="75" w:line="360" w:lineRule="auto"/>
        <w:rPr>
          <w:color w:val="000000"/>
        </w:rPr>
      </w:pPr>
    </w:p>
    <w:p w14:paraId="057FD570" w14:textId="77777777" w:rsidR="00A2384A" w:rsidRDefault="00A2384A" w:rsidP="00A2384A">
      <w:pPr>
        <w:pStyle w:val="ParagraphStyle"/>
        <w:spacing w:after="75" w:line="360" w:lineRule="auto"/>
        <w:rPr>
          <w:color w:val="000000"/>
        </w:rPr>
      </w:pPr>
      <w:r>
        <w:rPr>
          <w:color w:val="000000"/>
        </w:rPr>
        <w:t>&lt;ASSINATURAS.CONTRATO#A&gt;</w:t>
      </w:r>
    </w:p>
    <w:p w14:paraId="142BEAF4" w14:textId="77777777" w:rsidR="00A2384A" w:rsidRDefault="00A2384A" w:rsidP="00A2384A">
      <w:pPr>
        <w:pStyle w:val="ParagraphStyle"/>
        <w:spacing w:line="360" w:lineRule="auto"/>
        <w:ind w:right="-30"/>
        <w:jc w:val="center"/>
      </w:pPr>
    </w:p>
    <w:p w14:paraId="73E14E21" w14:textId="77777777" w:rsidR="00A2384A" w:rsidRDefault="00A2384A" w:rsidP="00A2384A">
      <w:pPr>
        <w:pStyle w:val="ParagraphStyle"/>
        <w:spacing w:before="285" w:after="285" w:line="312" w:lineRule="auto"/>
        <w:ind w:firstLine="570"/>
        <w:jc w:val="center"/>
      </w:pPr>
    </w:p>
    <w:p w14:paraId="257F50BC" w14:textId="77777777" w:rsidR="00A2384A" w:rsidRDefault="00A2384A" w:rsidP="00A2384A">
      <w:pPr>
        <w:pStyle w:val="ParagraphStyle"/>
        <w:spacing w:line="360" w:lineRule="auto"/>
        <w:ind w:right="-30"/>
        <w:jc w:val="center"/>
        <w:rPr>
          <w:color w:val="000000"/>
        </w:rPr>
      </w:pPr>
    </w:p>
    <w:p w14:paraId="204902CF" w14:textId="77777777" w:rsidR="00A2384A" w:rsidRDefault="00A2384A" w:rsidP="00A2384A">
      <w:pPr>
        <w:pStyle w:val="ParagraphStyle"/>
        <w:spacing w:line="360" w:lineRule="auto"/>
        <w:ind w:right="-30"/>
        <w:jc w:val="center"/>
      </w:pPr>
    </w:p>
    <w:p w14:paraId="2BFD6FC1" w14:textId="77777777" w:rsidR="00A2384A" w:rsidRDefault="00A2384A" w:rsidP="00A2384A">
      <w:pPr>
        <w:pStyle w:val="ParagraphStyle"/>
        <w:spacing w:before="285" w:after="285" w:line="312" w:lineRule="auto"/>
        <w:ind w:firstLine="570"/>
        <w:jc w:val="center"/>
      </w:pPr>
    </w:p>
    <w:p w14:paraId="11F2305B" w14:textId="77777777" w:rsidR="00A2384A" w:rsidRDefault="00A2384A">
      <w:pPr>
        <w:spacing w:line="360" w:lineRule="auto"/>
        <w:ind w:right="-30"/>
        <w:jc w:val="center"/>
      </w:pPr>
    </w:p>
    <w:sectPr w:rsidR="00A2384A" w:rsidSect="00F07805">
      <w:headerReference w:type="default" r:id="rId91"/>
      <w:footerReference w:type="default" r:id="rId92"/>
      <w:pgSz w:w="11904" w:h="16834"/>
      <w:pgMar w:top="1134" w:right="1134" w:bottom="1134"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1DE17" w14:textId="77777777" w:rsidR="00F07805" w:rsidRDefault="00F07805">
      <w:r>
        <w:separator/>
      </w:r>
    </w:p>
  </w:endnote>
  <w:endnote w:type="continuationSeparator" w:id="0">
    <w:p w14:paraId="230A2117" w14:textId="77777777" w:rsidR="00F07805" w:rsidRDefault="00F07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charset w:val="00"/>
    <w:family w:val="auto"/>
    <w:pitch w:val="default"/>
    <w:sig w:usb0="00000003" w:usb1="00000000" w:usb2="00000000" w:usb3="00000000" w:csb0="00000001" w:csb1="00000000"/>
  </w:font>
  <w:font w:name="3">
    <w:charset w:val="00"/>
    <w:family w:val="auto"/>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F4AC4" w14:textId="77777777" w:rsidR="001011E8" w:rsidRDefault="00000000">
    <w:pPr>
      <w:widowControl/>
      <w:pBdr>
        <w:top w:val="single" w:sz="0" w:space="0" w:color="000000"/>
        <w:left w:val="single" w:sz="0" w:space="12" w:color="000000"/>
        <w:bottom w:val="single" w:sz="0" w:space="0" w:color="000000"/>
        <w:right w:val="single" w:sz="0" w:space="0" w:color="000000"/>
      </w:pBdr>
      <w:spacing w:after="195"/>
      <w:ind w:left="240"/>
      <w:jc w:val="center"/>
    </w:pPr>
    <w:r>
      <w:rPr>
        <w:sz w:val="24"/>
      </w:rPr>
      <w:t>Rua Alcides Prudente Pavan Nº 130 – Centro – Santa Amélia-PR   CEP: 86370-000 - TEL: (43) 3544-1234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E9961" w14:textId="77777777" w:rsidR="00F07805" w:rsidRDefault="00F07805">
      <w:r>
        <w:separator/>
      </w:r>
    </w:p>
  </w:footnote>
  <w:footnote w:type="continuationSeparator" w:id="0">
    <w:p w14:paraId="344976E8" w14:textId="77777777" w:rsidR="00F07805" w:rsidRDefault="00F07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FBAA0" w14:textId="77777777" w:rsidR="001011E8" w:rsidRDefault="00000000">
    <w:pPr>
      <w:widowControl/>
      <w:tabs>
        <w:tab w:val="left" w:pos="5835"/>
      </w:tabs>
      <w:spacing w:after="195" w:line="276" w:lineRule="auto"/>
      <w:jc w:val="center"/>
    </w:pPr>
    <w:r>
      <w:rPr>
        <w:noProof/>
      </w:rPr>
      <w:drawing>
        <wp:inline distT="0" distB="0" distL="0" distR="0" wp14:anchorId="3E1D252F" wp14:editId="6D7E00E9">
          <wp:extent cx="6076950" cy="11239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6076950" cy="1123950"/>
                  </a:xfrm>
                  <a:prstGeom prst="rect">
                    <a:avLst/>
                  </a:prstGeom>
                </pic:spPr>
              </pic:pic>
            </a:graphicData>
          </a:graphic>
        </wp:inline>
      </w:drawing>
    </w:r>
  </w:p>
  <w:p w14:paraId="6F775DDF" w14:textId="77777777" w:rsidR="001011E8" w:rsidRDefault="001011E8">
    <w:pPr>
      <w:widowControl/>
      <w:spacing w:after="195" w:line="276"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3E3F"/>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15:restartNumberingAfterBreak="0">
    <w:nsid w:val="004C7F32"/>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firstLine="570"/>
      </w:pPr>
      <w:rPr>
        <w:rFonts w:ascii="Times New Roman" w:hAnsi="Times New Roman" w:cs="Times New Roman"/>
        <w:sz w:val="20"/>
        <w:szCs w:val="20"/>
      </w:rPr>
    </w:lvl>
    <w:lvl w:ilvl="2">
      <w:start w:val="1"/>
      <w:numFmt w:val="decimal"/>
      <w:lvlText w:val="%1.%2.%3."/>
      <w:lvlJc w:val="left"/>
      <w:pPr>
        <w:tabs>
          <w:tab w:val="num" w:pos="5895"/>
        </w:tabs>
        <w:ind w:left="58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15:restartNumberingAfterBreak="0">
    <w:nsid w:val="015B2705"/>
    <w:multiLevelType w:val="multilevel"/>
    <w:tmpl w:val="515A4528"/>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 w15:restartNumberingAfterBreak="0">
    <w:nsid w:val="0171CAD4"/>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15:restartNumberingAfterBreak="0">
    <w:nsid w:val="01CF08E6"/>
    <w:multiLevelType w:val="multilevel"/>
    <w:tmpl w:val="289EB19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upperRoman"/>
      <w:lvlText w:val="%3)"/>
      <w:lvlJc w:val="left"/>
      <w:pPr>
        <w:ind w:left="285" w:firstLine="0"/>
      </w:pPr>
      <w:rPr>
        <w:sz w:val="24"/>
      </w:rPr>
    </w:lvl>
    <w:lvl w:ilvl="3">
      <w:start w:val="1"/>
      <w:numFmt w:val="decimal"/>
      <w:lvlText w:val="(%4)"/>
      <w:lvlJc w:val="left"/>
      <w:pPr>
        <w:ind w:left="1140" w:firstLine="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 w15:restartNumberingAfterBreak="0">
    <w:nsid w:val="0216B29F"/>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6" w15:restartNumberingAfterBreak="0">
    <w:nsid w:val="022D1020"/>
    <w:multiLevelType w:val="multilevel"/>
    <w:tmpl w:val="FFFFFFFF"/>
    <w:lvl w:ilvl="0">
      <w:start w:val="1"/>
      <w:numFmt w:val="decimal"/>
      <w:lvlText w:val="%1)"/>
      <w:lvlJc w:val="left"/>
      <w:pPr>
        <w:tabs>
          <w:tab w:val="num" w:pos="645"/>
        </w:tabs>
        <w:ind w:left="645" w:hanging="360"/>
      </w:pPr>
      <w:rPr>
        <w:rFonts w:ascii="Times New Roman" w:hAnsi="Times New Roman" w:cs="Times New Roman"/>
        <w:b/>
        <w:bCs/>
        <w:color w:val="000000"/>
        <w:sz w:val="24"/>
        <w:szCs w:val="24"/>
      </w:rPr>
    </w:lvl>
    <w:lvl w:ilvl="1">
      <w:start w:val="1"/>
      <w:numFmt w:val="lowerLetter"/>
      <w:lvlText w:val="%2."/>
      <w:lvlJc w:val="left"/>
      <w:pPr>
        <w:tabs>
          <w:tab w:val="num" w:pos="1365"/>
        </w:tabs>
        <w:ind w:left="1365" w:hanging="360"/>
      </w:pPr>
      <w:rPr>
        <w:rFonts w:ascii="Times New Roman" w:hAnsi="Times New Roman" w:cs="Times New Roman"/>
        <w:sz w:val="24"/>
        <w:szCs w:val="24"/>
      </w:rPr>
    </w:lvl>
    <w:lvl w:ilvl="2">
      <w:start w:val="1"/>
      <w:numFmt w:val="lowerRoman"/>
      <w:lvlText w:val="%3."/>
      <w:lvlJc w:val="right"/>
      <w:pPr>
        <w:tabs>
          <w:tab w:val="num" w:pos="2085"/>
        </w:tabs>
        <w:ind w:left="2085" w:hanging="180"/>
      </w:pPr>
      <w:rPr>
        <w:rFonts w:ascii="Times New Roman" w:hAnsi="Times New Roman" w:cs="Times New Roman"/>
        <w:sz w:val="24"/>
        <w:szCs w:val="24"/>
      </w:rPr>
    </w:lvl>
    <w:lvl w:ilvl="3">
      <w:start w:val="1"/>
      <w:numFmt w:val="decimal"/>
      <w:lvlText w:val="%4."/>
      <w:lvlJc w:val="left"/>
      <w:pPr>
        <w:tabs>
          <w:tab w:val="num" w:pos="2805"/>
        </w:tabs>
        <w:ind w:left="2805" w:hanging="360"/>
      </w:pPr>
      <w:rPr>
        <w:rFonts w:ascii="Times New Roman" w:hAnsi="Times New Roman" w:cs="Times New Roman"/>
        <w:sz w:val="24"/>
        <w:szCs w:val="24"/>
      </w:rPr>
    </w:lvl>
    <w:lvl w:ilvl="4">
      <w:start w:val="1"/>
      <w:numFmt w:val="lowerLetter"/>
      <w:lvlText w:val="%5."/>
      <w:lvlJc w:val="left"/>
      <w:pPr>
        <w:tabs>
          <w:tab w:val="num" w:pos="3525"/>
        </w:tabs>
        <w:ind w:left="3525" w:hanging="360"/>
      </w:pPr>
      <w:rPr>
        <w:rFonts w:ascii="Times New Roman" w:hAnsi="Times New Roman" w:cs="Times New Roman"/>
        <w:sz w:val="24"/>
        <w:szCs w:val="24"/>
      </w:rPr>
    </w:lvl>
    <w:lvl w:ilvl="5">
      <w:start w:val="1"/>
      <w:numFmt w:val="lowerRoman"/>
      <w:lvlText w:val="%6."/>
      <w:lvlJc w:val="right"/>
      <w:pPr>
        <w:tabs>
          <w:tab w:val="num" w:pos="4245"/>
        </w:tabs>
        <w:ind w:left="4245" w:hanging="180"/>
      </w:pPr>
      <w:rPr>
        <w:rFonts w:ascii="Times New Roman" w:hAnsi="Times New Roman" w:cs="Times New Roman"/>
        <w:sz w:val="24"/>
        <w:szCs w:val="24"/>
      </w:rPr>
    </w:lvl>
    <w:lvl w:ilvl="6">
      <w:start w:val="1"/>
      <w:numFmt w:val="decimal"/>
      <w:lvlText w:val="%7."/>
      <w:lvlJc w:val="left"/>
      <w:pPr>
        <w:tabs>
          <w:tab w:val="num" w:pos="4965"/>
        </w:tabs>
        <w:ind w:left="4965" w:hanging="360"/>
      </w:pPr>
      <w:rPr>
        <w:rFonts w:ascii="Times New Roman" w:hAnsi="Times New Roman" w:cs="Times New Roman"/>
        <w:sz w:val="24"/>
        <w:szCs w:val="24"/>
      </w:rPr>
    </w:lvl>
    <w:lvl w:ilvl="7">
      <w:start w:val="1"/>
      <w:numFmt w:val="lowerLetter"/>
      <w:lvlText w:val="%8."/>
      <w:lvlJc w:val="left"/>
      <w:pPr>
        <w:tabs>
          <w:tab w:val="num" w:pos="5685"/>
        </w:tabs>
        <w:ind w:left="5685" w:hanging="360"/>
      </w:pPr>
      <w:rPr>
        <w:rFonts w:ascii="Times New Roman" w:hAnsi="Times New Roman" w:cs="Times New Roman"/>
        <w:sz w:val="24"/>
        <w:szCs w:val="24"/>
      </w:rPr>
    </w:lvl>
    <w:lvl w:ilvl="8">
      <w:start w:val="1"/>
      <w:numFmt w:val="lowerRoman"/>
      <w:lvlText w:val="%9."/>
      <w:lvlJc w:val="right"/>
      <w:pPr>
        <w:tabs>
          <w:tab w:val="num" w:pos="6405"/>
        </w:tabs>
        <w:ind w:left="6405" w:hanging="180"/>
      </w:pPr>
      <w:rPr>
        <w:rFonts w:ascii="Times New Roman" w:hAnsi="Times New Roman" w:cs="Times New Roman"/>
        <w:sz w:val="24"/>
        <w:szCs w:val="24"/>
      </w:rPr>
    </w:lvl>
  </w:abstractNum>
  <w:abstractNum w:abstractNumId="7" w15:restartNumberingAfterBreak="0">
    <w:nsid w:val="02346906"/>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8" w15:restartNumberingAfterBreak="0">
    <w:nsid w:val="02900E3E"/>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9" w15:restartNumberingAfterBreak="0">
    <w:nsid w:val="029371D2"/>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0" w15:restartNumberingAfterBreak="0">
    <w:nsid w:val="03657CB7"/>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11" w15:restartNumberingAfterBreak="0">
    <w:nsid w:val="04149247"/>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2" w15:restartNumberingAfterBreak="0">
    <w:nsid w:val="043E784B"/>
    <w:multiLevelType w:val="multilevel"/>
    <w:tmpl w:val="5246D9D8"/>
    <w:lvl w:ilvl="0">
      <w:start w:val="2"/>
      <w:numFmt w:val="decimal"/>
      <w:lvlText w:val="%1"/>
      <w:lvlJc w:val="left"/>
      <w:pPr>
        <w:ind w:left="0" w:firstLine="0"/>
      </w:pPr>
      <w:rPr>
        <w:rFonts w:ascii="Times New Roman" w:eastAsia="Times New Roman" w:hAnsi="Times New Roman" w:cs="Times New Roman"/>
        <w:b/>
        <w:color w:val="17365D"/>
        <w:sz w:val="24"/>
      </w:rPr>
    </w:lvl>
    <w:lvl w:ilvl="1">
      <w:start w:val="5"/>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3" w15:restartNumberingAfterBreak="0">
    <w:nsid w:val="04A6CD29"/>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14" w15:restartNumberingAfterBreak="0">
    <w:nsid w:val="05539266"/>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1140" w:hanging="360"/>
      </w:pPr>
      <w:rPr>
        <w:rFonts w:ascii="Arial" w:hAnsi="Arial" w:cs="Arial"/>
        <w:b/>
        <w:bCs/>
        <w:color w:val="000000"/>
        <w:sz w:val="20"/>
        <w:szCs w:val="20"/>
      </w:rPr>
    </w:lvl>
    <w:lvl w:ilvl="2">
      <w:start w:val="1"/>
      <w:numFmt w:val="decimal"/>
      <w:lvlText w:val="%1.%2.%3"/>
      <w:lvlJc w:val="left"/>
      <w:pPr>
        <w:tabs>
          <w:tab w:val="num" w:pos="0"/>
        </w:tabs>
        <w:ind w:left="2295" w:hanging="720"/>
      </w:pPr>
      <w:rPr>
        <w:rFonts w:ascii="Arial" w:hAnsi="Arial" w:cs="Arial"/>
        <w:color w:val="000000"/>
        <w:sz w:val="20"/>
        <w:szCs w:val="20"/>
      </w:rPr>
    </w:lvl>
    <w:lvl w:ilvl="3">
      <w:start w:val="1"/>
      <w:numFmt w:val="decimal"/>
      <w:lvlText w:val="%1.%2.%3.%4"/>
      <w:lvlJc w:val="left"/>
      <w:pPr>
        <w:tabs>
          <w:tab w:val="num" w:pos="0"/>
        </w:tabs>
        <w:ind w:left="3075" w:hanging="720"/>
      </w:pPr>
      <w:rPr>
        <w:rFonts w:ascii="Times New Roman" w:hAnsi="Times New Roman" w:cs="Times New Roman"/>
        <w:b/>
        <w:bCs/>
        <w:sz w:val="20"/>
        <w:szCs w:val="20"/>
      </w:rPr>
    </w:lvl>
    <w:lvl w:ilvl="4">
      <w:start w:val="1"/>
      <w:numFmt w:val="decimal"/>
      <w:lvlText w:val="%1.%2.%3.%4.%5"/>
      <w:lvlJc w:val="left"/>
      <w:pPr>
        <w:tabs>
          <w:tab w:val="num" w:pos="0"/>
        </w:tabs>
        <w:ind w:left="4215" w:hanging="1080"/>
      </w:pPr>
      <w:rPr>
        <w:rFonts w:ascii="Times New Roman" w:hAnsi="Times New Roman" w:cs="Times New Roman"/>
        <w:color w:val="000000"/>
        <w:sz w:val="24"/>
        <w:szCs w:val="24"/>
      </w:rPr>
    </w:lvl>
    <w:lvl w:ilvl="5">
      <w:start w:val="1"/>
      <w:numFmt w:val="decimal"/>
      <w:lvlText w:val="%1.%2.%3.%4.%5.%6"/>
      <w:lvlJc w:val="left"/>
      <w:pPr>
        <w:tabs>
          <w:tab w:val="num" w:pos="0"/>
        </w:tabs>
        <w:ind w:left="5010" w:hanging="1080"/>
      </w:pPr>
      <w:rPr>
        <w:rFonts w:ascii="Times New Roman" w:hAnsi="Times New Roman" w:cs="Times New Roman"/>
        <w:b/>
        <w:bCs/>
        <w:color w:val="000000"/>
        <w:sz w:val="24"/>
        <w:szCs w:val="24"/>
      </w:rPr>
    </w:lvl>
    <w:lvl w:ilvl="6">
      <w:start w:val="1"/>
      <w:numFmt w:val="decimal"/>
      <w:lvlText w:val="%1.%2.%3.%4.%5.%6.%7"/>
      <w:lvlJc w:val="left"/>
      <w:pPr>
        <w:tabs>
          <w:tab w:val="num" w:pos="0"/>
        </w:tabs>
        <w:ind w:left="6150" w:hanging="1440"/>
      </w:pPr>
      <w:rPr>
        <w:rFonts w:ascii="Times New Roman" w:hAnsi="Times New Roman" w:cs="Times New Roman"/>
        <w:b/>
        <w:bCs/>
        <w:color w:val="000000"/>
        <w:sz w:val="24"/>
        <w:szCs w:val="24"/>
      </w:rPr>
    </w:lvl>
    <w:lvl w:ilvl="7">
      <w:start w:val="1"/>
      <w:numFmt w:val="decimal"/>
      <w:lvlText w:val="%1.%2.%3.%4.%5.%6.%7.%8"/>
      <w:lvlJc w:val="left"/>
      <w:pPr>
        <w:tabs>
          <w:tab w:val="num" w:pos="0"/>
        </w:tabs>
        <w:ind w:left="6930" w:hanging="1440"/>
      </w:pPr>
      <w:rPr>
        <w:rFonts w:ascii="Times New Roman" w:hAnsi="Times New Roman" w:cs="Times New Roman"/>
        <w:b/>
        <w:bCs/>
        <w:color w:val="000000"/>
        <w:sz w:val="24"/>
        <w:szCs w:val="24"/>
      </w:rPr>
    </w:lvl>
    <w:lvl w:ilvl="8">
      <w:start w:val="1"/>
      <w:numFmt w:val="decimal"/>
      <w:lvlText w:val="%1.%2.%3.%4.%5.%6.%7.%8.%9"/>
      <w:lvlJc w:val="left"/>
      <w:pPr>
        <w:tabs>
          <w:tab w:val="num" w:pos="0"/>
        </w:tabs>
        <w:ind w:left="8085" w:hanging="1800"/>
      </w:pPr>
      <w:rPr>
        <w:rFonts w:ascii="Times New Roman" w:hAnsi="Times New Roman" w:cs="Times New Roman"/>
        <w:b/>
        <w:bCs/>
        <w:color w:val="000000"/>
        <w:sz w:val="24"/>
        <w:szCs w:val="24"/>
      </w:rPr>
    </w:lvl>
  </w:abstractNum>
  <w:abstractNum w:abstractNumId="15" w15:restartNumberingAfterBreak="0">
    <w:nsid w:val="0580F92D"/>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15:restartNumberingAfterBreak="0">
    <w:nsid w:val="0604B53E"/>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4965"/>
        </w:tabs>
        <w:ind w:left="4965" w:hanging="435"/>
      </w:pPr>
      <w:rPr>
        <w:rFonts w:ascii="Times New Roman" w:hAnsi="Times New Roman" w:cs="Times New Roman"/>
        <w:sz w:val="20"/>
        <w:szCs w:val="20"/>
      </w:rPr>
    </w:lvl>
    <w:lvl w:ilvl="2">
      <w:start w:val="1"/>
      <w:numFmt w:val="decimal"/>
      <w:lvlText w:val="%1.%2.%3."/>
      <w:lvlJc w:val="left"/>
      <w:pPr>
        <w:tabs>
          <w:tab w:val="num" w:pos="3195"/>
        </w:tabs>
        <w:ind w:left="31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 w15:restartNumberingAfterBreak="0">
    <w:nsid w:val="08820651"/>
    <w:multiLevelType w:val="multilevel"/>
    <w:tmpl w:val="0BEE055C"/>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8" w15:restartNumberingAfterBreak="0">
    <w:nsid w:val="088A7C93"/>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19" w15:restartNumberingAfterBreak="0">
    <w:nsid w:val="0909571A"/>
    <w:multiLevelType w:val="multilevel"/>
    <w:tmpl w:val="B2FCE3B8"/>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0" w15:restartNumberingAfterBreak="0">
    <w:nsid w:val="0937AE1A"/>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Arial Narrow" w:hAnsi="Arial Narrow" w:cs="Arial Narrow"/>
        <w:sz w:val="18"/>
        <w:szCs w:val="18"/>
      </w:rPr>
    </w:lvl>
  </w:abstractNum>
  <w:abstractNum w:abstractNumId="21" w15:restartNumberingAfterBreak="0">
    <w:nsid w:val="094F3DE0"/>
    <w:multiLevelType w:val="multilevel"/>
    <w:tmpl w:val="F3D2428E"/>
    <w:lvl w:ilvl="0">
      <w:start w:val="2"/>
      <w:numFmt w:val="decimal"/>
      <w:lvlText w:val="%1."/>
      <w:lvlJc w:val="left"/>
      <w:pPr>
        <w:ind w:left="720" w:hanging="360"/>
      </w:pPr>
      <w:rPr>
        <w:rFonts w:ascii="Times New Roman" w:eastAsia="Times New Roman" w:hAnsi="Times New Roman" w:cs="Times New Roman"/>
        <w:sz w:val="24"/>
      </w:rPr>
    </w:lvl>
    <w:lvl w:ilvl="1">
      <w:start w:val="1"/>
      <w:numFmt w:val="decimal"/>
      <w:lvlText w:val="%2."/>
      <w:lvlJc w:val="left"/>
      <w:pPr>
        <w:ind w:left="1440" w:hanging="360"/>
      </w:pPr>
      <w:rPr>
        <w:rFonts w:ascii="Times New Roman" w:eastAsia="Times New Roman" w:hAnsi="Times New Roman" w:cs="Times New Roman"/>
        <w:sz w:val="24"/>
      </w:rPr>
    </w:lvl>
    <w:lvl w:ilvl="2">
      <w:start w:val="1"/>
      <w:numFmt w:val="decimal"/>
      <w:lvlText w:val="%3."/>
      <w:lvlJc w:val="left"/>
      <w:pPr>
        <w:ind w:left="2160" w:hanging="36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decimal"/>
      <w:lvlText w:val="%5."/>
      <w:lvlJc w:val="left"/>
      <w:pPr>
        <w:ind w:left="3600" w:hanging="360"/>
      </w:pPr>
      <w:rPr>
        <w:rFonts w:ascii="Times New Roman" w:eastAsia="Times New Roman" w:hAnsi="Times New Roman" w:cs="Times New Roman"/>
        <w:sz w:val="24"/>
      </w:rPr>
    </w:lvl>
    <w:lvl w:ilvl="5">
      <w:start w:val="1"/>
      <w:numFmt w:val="decimal"/>
      <w:lvlText w:val="%6."/>
      <w:lvlJc w:val="left"/>
      <w:pPr>
        <w:ind w:left="4320" w:hanging="36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decimal"/>
      <w:lvlText w:val="%8."/>
      <w:lvlJc w:val="left"/>
      <w:pPr>
        <w:ind w:left="5760" w:hanging="360"/>
      </w:pPr>
      <w:rPr>
        <w:rFonts w:ascii="Times New Roman" w:eastAsia="Times New Roman" w:hAnsi="Times New Roman" w:cs="Times New Roman"/>
        <w:sz w:val="24"/>
      </w:rPr>
    </w:lvl>
    <w:lvl w:ilvl="8">
      <w:start w:val="1"/>
      <w:numFmt w:val="decimal"/>
      <w:lvlText w:val="%9."/>
      <w:lvlJc w:val="left"/>
      <w:pPr>
        <w:ind w:left="6480" w:hanging="360"/>
      </w:pPr>
      <w:rPr>
        <w:rFonts w:ascii="Times New Roman" w:eastAsia="Times New Roman" w:hAnsi="Times New Roman" w:cs="Times New Roman"/>
        <w:sz w:val="24"/>
      </w:rPr>
    </w:lvl>
  </w:abstractNum>
  <w:abstractNum w:abstractNumId="22" w15:restartNumberingAfterBreak="0">
    <w:nsid w:val="0971E59B"/>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15:restartNumberingAfterBreak="0">
    <w:nsid w:val="0A0504C4"/>
    <w:multiLevelType w:val="multilevel"/>
    <w:tmpl w:val="10D89C08"/>
    <w:lvl w:ilvl="0">
      <w:start w:val="3"/>
      <w:numFmt w:val="decimal"/>
      <w:lvlText w:val="%1"/>
      <w:lvlJc w:val="left"/>
      <w:pPr>
        <w:ind w:left="660" w:hanging="660"/>
      </w:pPr>
      <w:rPr>
        <w:rFonts w:ascii="Times New Roman" w:eastAsia="Times New Roman" w:hAnsi="Times New Roman" w:cs="Times New Roman"/>
        <w:b/>
        <w:sz w:val="24"/>
      </w:rPr>
    </w:lvl>
    <w:lvl w:ilvl="1">
      <w:start w:val="9"/>
      <w:numFmt w:val="decimal"/>
      <w:lvlText w:val="%1.%2"/>
      <w:lvlJc w:val="left"/>
      <w:pPr>
        <w:ind w:left="1125" w:hanging="660"/>
      </w:pPr>
      <w:rPr>
        <w:rFonts w:ascii="Times New Roman" w:eastAsia="Times New Roman" w:hAnsi="Times New Roman" w:cs="Times New Roman"/>
        <w:b/>
        <w:sz w:val="24"/>
      </w:rPr>
    </w:lvl>
    <w:lvl w:ilvl="2">
      <w:start w:val="21"/>
      <w:numFmt w:val="decimal"/>
      <w:lvlText w:val="%1.%2.%3"/>
      <w:lvlJc w:val="left"/>
      <w:pPr>
        <w:ind w:left="1650" w:hanging="720"/>
      </w:pPr>
      <w:rPr>
        <w:rFonts w:ascii="Times New Roman" w:eastAsia="Times New Roman" w:hAnsi="Times New Roman" w:cs="Times New Roman"/>
        <w:b/>
        <w:sz w:val="24"/>
      </w:rPr>
    </w:lvl>
    <w:lvl w:ilvl="3">
      <w:start w:val="1"/>
      <w:numFmt w:val="decimal"/>
      <w:lvlText w:val="%1.%2.%3.%4"/>
      <w:lvlJc w:val="left"/>
      <w:pPr>
        <w:ind w:left="2475" w:hanging="1080"/>
      </w:pPr>
      <w:rPr>
        <w:rFonts w:ascii="Times New Roman" w:eastAsia="Times New Roman" w:hAnsi="Times New Roman" w:cs="Times New Roman"/>
        <w:b/>
        <w:sz w:val="24"/>
      </w:rPr>
    </w:lvl>
    <w:lvl w:ilvl="4">
      <w:start w:val="1"/>
      <w:numFmt w:val="decimal"/>
      <w:lvlText w:val="%1.%2.%3.%4.%5"/>
      <w:lvlJc w:val="left"/>
      <w:pPr>
        <w:ind w:left="2940" w:hanging="1080"/>
      </w:pPr>
      <w:rPr>
        <w:rFonts w:ascii="Times New Roman" w:eastAsia="Times New Roman" w:hAnsi="Times New Roman" w:cs="Times New Roman"/>
        <w:b/>
        <w:sz w:val="24"/>
      </w:rPr>
    </w:lvl>
    <w:lvl w:ilvl="5">
      <w:start w:val="1"/>
      <w:numFmt w:val="decimal"/>
      <w:lvlText w:val="%1.%2.%3.%4.%5.%6"/>
      <w:lvlJc w:val="left"/>
      <w:pPr>
        <w:ind w:left="3765" w:hanging="1440"/>
      </w:pPr>
      <w:rPr>
        <w:rFonts w:ascii="Times New Roman" w:eastAsia="Times New Roman" w:hAnsi="Times New Roman" w:cs="Times New Roman"/>
        <w:b/>
        <w:sz w:val="24"/>
      </w:rPr>
    </w:lvl>
    <w:lvl w:ilvl="6">
      <w:start w:val="1"/>
      <w:numFmt w:val="decimal"/>
      <w:lvlText w:val="%1.%2.%3.%4.%5.%6.%7"/>
      <w:lvlJc w:val="left"/>
      <w:pPr>
        <w:ind w:left="4230" w:hanging="1440"/>
      </w:pPr>
      <w:rPr>
        <w:rFonts w:ascii="Times New Roman" w:eastAsia="Times New Roman" w:hAnsi="Times New Roman" w:cs="Times New Roman"/>
        <w:b/>
        <w:sz w:val="24"/>
      </w:rPr>
    </w:lvl>
    <w:lvl w:ilvl="7">
      <w:start w:val="1"/>
      <w:numFmt w:val="decimal"/>
      <w:lvlText w:val="%1.%2.%3.%4.%5.%6.%7.%8"/>
      <w:lvlJc w:val="left"/>
      <w:pPr>
        <w:ind w:left="5055" w:hanging="1800"/>
      </w:pPr>
      <w:rPr>
        <w:rFonts w:ascii="Times New Roman" w:eastAsia="Times New Roman" w:hAnsi="Times New Roman" w:cs="Times New Roman"/>
        <w:b/>
        <w:sz w:val="24"/>
      </w:rPr>
    </w:lvl>
    <w:lvl w:ilvl="8">
      <w:start w:val="1"/>
      <w:numFmt w:val="decimal"/>
      <w:lvlText w:val="%1.%2.%3.%4.%5.%6.%7.%8.%9"/>
      <w:lvlJc w:val="left"/>
      <w:pPr>
        <w:ind w:left="5520" w:hanging="1800"/>
      </w:pPr>
      <w:rPr>
        <w:rFonts w:ascii="Times New Roman" w:eastAsia="Times New Roman" w:hAnsi="Times New Roman" w:cs="Times New Roman"/>
        <w:b/>
        <w:sz w:val="24"/>
      </w:rPr>
    </w:lvl>
  </w:abstractNum>
  <w:abstractNum w:abstractNumId="24" w15:restartNumberingAfterBreak="0">
    <w:nsid w:val="0A75623F"/>
    <w:multiLevelType w:val="multilevel"/>
    <w:tmpl w:val="A5FE693C"/>
    <w:lvl w:ilvl="0">
      <w:start w:val="2"/>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25" w15:restartNumberingAfterBreak="0">
    <w:nsid w:val="0AAACD6B"/>
    <w:multiLevelType w:val="multilevel"/>
    <w:tmpl w:val="FFFFFFF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26" w15:restartNumberingAfterBreak="0">
    <w:nsid w:val="0AD71A3D"/>
    <w:multiLevelType w:val="multilevel"/>
    <w:tmpl w:val="9738EC78"/>
    <w:lvl w:ilvl="0">
      <w:start w:val="1"/>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285" w:firstLine="0"/>
      </w:p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7" w15:restartNumberingAfterBreak="0">
    <w:nsid w:val="0AFCE84F"/>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8" w15:restartNumberingAfterBreak="0">
    <w:nsid w:val="0B1D7963"/>
    <w:multiLevelType w:val="multilevel"/>
    <w:tmpl w:val="18585C7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9" w15:restartNumberingAfterBreak="0">
    <w:nsid w:val="0B307C53"/>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0" w15:restartNumberingAfterBreak="0">
    <w:nsid w:val="0BA43C68"/>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31" w15:restartNumberingAfterBreak="0">
    <w:nsid w:val="0BB226A8"/>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2" w15:restartNumberingAfterBreak="0">
    <w:nsid w:val="0C59021F"/>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3" w15:restartNumberingAfterBreak="0">
    <w:nsid w:val="0C802C4D"/>
    <w:multiLevelType w:val="multilevel"/>
    <w:tmpl w:val="7BEA592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4" w15:restartNumberingAfterBreak="0">
    <w:nsid w:val="0D082A07"/>
    <w:multiLevelType w:val="multilevel"/>
    <w:tmpl w:val="FFFFFFF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35" w15:restartNumberingAfterBreak="0">
    <w:nsid w:val="0D232F95"/>
    <w:multiLevelType w:val="multilevel"/>
    <w:tmpl w:val="3668B25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6" w15:restartNumberingAfterBreak="0">
    <w:nsid w:val="0D55E5FF"/>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7" w15:restartNumberingAfterBreak="0">
    <w:nsid w:val="0DB522C8"/>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8" w15:restartNumberingAfterBreak="0">
    <w:nsid w:val="0DD72B98"/>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9" w15:restartNumberingAfterBreak="0">
    <w:nsid w:val="0E3A8894"/>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40" w15:restartNumberingAfterBreak="0">
    <w:nsid w:val="0E514FC3"/>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1" w15:restartNumberingAfterBreak="0">
    <w:nsid w:val="0E9C2F68"/>
    <w:multiLevelType w:val="multilevel"/>
    <w:tmpl w:val="C8EA6B50"/>
    <w:lvl w:ilvl="0">
      <w:start w:val="1"/>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2" w15:restartNumberingAfterBreak="0">
    <w:nsid w:val="0F0AE9DF"/>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3" w15:restartNumberingAfterBreak="0">
    <w:nsid w:val="103D438C"/>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44" w15:restartNumberingAfterBreak="0">
    <w:nsid w:val="1046C0B8"/>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45" w15:restartNumberingAfterBreak="0">
    <w:nsid w:val="10E612F4"/>
    <w:multiLevelType w:val="multilevel"/>
    <w:tmpl w:val="FFFFFFF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46" w15:restartNumberingAfterBreak="0">
    <w:nsid w:val="1115E7E8"/>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47" w15:restartNumberingAfterBreak="0">
    <w:nsid w:val="112A7E29"/>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48" w15:restartNumberingAfterBreak="0">
    <w:nsid w:val="113D27D0"/>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1140" w:hanging="360"/>
      </w:pPr>
      <w:rPr>
        <w:rFonts w:ascii="Arial" w:hAnsi="Arial" w:cs="Arial"/>
        <w:b/>
        <w:bCs/>
        <w:color w:val="000000"/>
        <w:sz w:val="20"/>
        <w:szCs w:val="20"/>
      </w:rPr>
    </w:lvl>
    <w:lvl w:ilvl="2">
      <w:start w:val="1"/>
      <w:numFmt w:val="decimal"/>
      <w:lvlText w:val="%1.%2.%3"/>
      <w:lvlJc w:val="left"/>
      <w:pPr>
        <w:tabs>
          <w:tab w:val="num" w:pos="0"/>
        </w:tabs>
        <w:ind w:left="2295" w:hanging="720"/>
      </w:pPr>
      <w:rPr>
        <w:rFonts w:ascii="Arial" w:hAnsi="Arial" w:cs="Arial"/>
        <w:color w:val="000000"/>
        <w:sz w:val="20"/>
        <w:szCs w:val="20"/>
      </w:rPr>
    </w:lvl>
    <w:lvl w:ilvl="3">
      <w:start w:val="1"/>
      <w:numFmt w:val="decimal"/>
      <w:lvlText w:val="%1.%2.%3.%4"/>
      <w:lvlJc w:val="left"/>
      <w:pPr>
        <w:tabs>
          <w:tab w:val="num" w:pos="0"/>
        </w:tabs>
        <w:ind w:left="3075" w:hanging="720"/>
      </w:pPr>
      <w:rPr>
        <w:rFonts w:ascii="Times New Roman" w:hAnsi="Times New Roman" w:cs="Times New Roman"/>
        <w:b/>
        <w:bCs/>
        <w:sz w:val="20"/>
        <w:szCs w:val="20"/>
      </w:rPr>
    </w:lvl>
    <w:lvl w:ilvl="4">
      <w:start w:val="1"/>
      <w:numFmt w:val="decimal"/>
      <w:lvlText w:val="%1.%2.%3.%4.%5"/>
      <w:lvlJc w:val="left"/>
      <w:pPr>
        <w:tabs>
          <w:tab w:val="num" w:pos="0"/>
        </w:tabs>
        <w:ind w:left="4215" w:hanging="1080"/>
      </w:pPr>
      <w:rPr>
        <w:rFonts w:ascii="Times New Roman" w:hAnsi="Times New Roman" w:cs="Times New Roman"/>
        <w:color w:val="000000"/>
        <w:sz w:val="24"/>
        <w:szCs w:val="24"/>
      </w:rPr>
    </w:lvl>
    <w:lvl w:ilvl="5">
      <w:start w:val="1"/>
      <w:numFmt w:val="decimal"/>
      <w:lvlText w:val="%1.%2.%3.%4.%5.%6"/>
      <w:lvlJc w:val="left"/>
      <w:pPr>
        <w:tabs>
          <w:tab w:val="num" w:pos="0"/>
        </w:tabs>
        <w:ind w:left="5010" w:hanging="1080"/>
      </w:pPr>
      <w:rPr>
        <w:rFonts w:ascii="Times New Roman" w:hAnsi="Times New Roman" w:cs="Times New Roman"/>
        <w:b/>
        <w:bCs/>
        <w:color w:val="000000"/>
        <w:sz w:val="24"/>
        <w:szCs w:val="24"/>
      </w:rPr>
    </w:lvl>
    <w:lvl w:ilvl="6">
      <w:start w:val="1"/>
      <w:numFmt w:val="decimal"/>
      <w:lvlText w:val="%1.%2.%3.%4.%5.%6.%7"/>
      <w:lvlJc w:val="left"/>
      <w:pPr>
        <w:tabs>
          <w:tab w:val="num" w:pos="0"/>
        </w:tabs>
        <w:ind w:left="6150" w:hanging="1440"/>
      </w:pPr>
      <w:rPr>
        <w:rFonts w:ascii="Times New Roman" w:hAnsi="Times New Roman" w:cs="Times New Roman"/>
        <w:b/>
        <w:bCs/>
        <w:color w:val="000000"/>
        <w:sz w:val="24"/>
        <w:szCs w:val="24"/>
      </w:rPr>
    </w:lvl>
    <w:lvl w:ilvl="7">
      <w:start w:val="1"/>
      <w:numFmt w:val="decimal"/>
      <w:lvlText w:val="%1.%2.%3.%4.%5.%6.%7.%8"/>
      <w:lvlJc w:val="left"/>
      <w:pPr>
        <w:tabs>
          <w:tab w:val="num" w:pos="0"/>
        </w:tabs>
        <w:ind w:left="6930" w:hanging="1440"/>
      </w:pPr>
      <w:rPr>
        <w:rFonts w:ascii="Times New Roman" w:hAnsi="Times New Roman" w:cs="Times New Roman"/>
        <w:b/>
        <w:bCs/>
        <w:color w:val="000000"/>
        <w:sz w:val="24"/>
        <w:szCs w:val="24"/>
      </w:rPr>
    </w:lvl>
    <w:lvl w:ilvl="8">
      <w:start w:val="1"/>
      <w:numFmt w:val="decimal"/>
      <w:lvlText w:val="%1.%2.%3.%4.%5.%6.%7.%8.%9"/>
      <w:lvlJc w:val="left"/>
      <w:pPr>
        <w:tabs>
          <w:tab w:val="num" w:pos="0"/>
        </w:tabs>
        <w:ind w:left="8085" w:hanging="1800"/>
      </w:pPr>
      <w:rPr>
        <w:rFonts w:ascii="Times New Roman" w:hAnsi="Times New Roman" w:cs="Times New Roman"/>
        <w:b/>
        <w:bCs/>
        <w:color w:val="000000"/>
        <w:sz w:val="24"/>
        <w:szCs w:val="24"/>
      </w:rPr>
    </w:lvl>
  </w:abstractNum>
  <w:abstractNum w:abstractNumId="49" w15:restartNumberingAfterBreak="0">
    <w:nsid w:val="119B7D7D"/>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50" w15:restartNumberingAfterBreak="0">
    <w:nsid w:val="11DD038E"/>
    <w:multiLevelType w:val="multilevel"/>
    <w:tmpl w:val="033C928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1" w15:restartNumberingAfterBreak="0">
    <w:nsid w:val="12241D71"/>
    <w:multiLevelType w:val="multilevel"/>
    <w:tmpl w:val="756400F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2" w15:restartNumberingAfterBreak="0">
    <w:nsid w:val="13042CED"/>
    <w:multiLevelType w:val="multilevel"/>
    <w:tmpl w:val="6DACD330"/>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3" w15:restartNumberingAfterBreak="0">
    <w:nsid w:val="13240634"/>
    <w:multiLevelType w:val="multilevel"/>
    <w:tmpl w:val="618C8C7C"/>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54" w15:restartNumberingAfterBreak="0">
    <w:nsid w:val="1385D741"/>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5" w15:restartNumberingAfterBreak="0">
    <w:nsid w:val="13B31300"/>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6" w15:restartNumberingAfterBreak="0">
    <w:nsid w:val="13C421BA"/>
    <w:multiLevelType w:val="multilevel"/>
    <w:tmpl w:val="FFFFFFFF"/>
    <w:lvl w:ilvl="0">
      <w:start w:val="5"/>
      <w:numFmt w:val="decimal"/>
      <w:lvlText w:val="%1"/>
      <w:lvlJc w:val="left"/>
      <w:pPr>
        <w:tabs>
          <w:tab w:val="num" w:pos="360"/>
        </w:tabs>
      </w:pPr>
      <w:rPr>
        <w:rFonts w:ascii="Times New Roman" w:hAnsi="Times New Roman" w:cs="Times New Roman"/>
        <w:b/>
        <w:bCs/>
        <w:color w:val="17365D"/>
        <w:sz w:val="24"/>
        <w:szCs w:val="24"/>
      </w:rPr>
    </w:lvl>
    <w:lvl w:ilvl="1">
      <w:start w:val="1"/>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1650"/>
        </w:tabs>
        <w:ind w:left="57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7" w15:restartNumberingAfterBreak="0">
    <w:nsid w:val="145FF910"/>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8" w15:restartNumberingAfterBreak="0">
    <w:nsid w:val="1563F8A6"/>
    <w:multiLevelType w:val="multilevel"/>
    <w:tmpl w:val="FFFFFFFF"/>
    <w:lvl w:ilvl="0">
      <w:start w:val="1"/>
      <w:numFmt w:val="lowerLetter"/>
      <w:lvlText w:val="%1)"/>
      <w:lvlJc w:val="left"/>
      <w:pPr>
        <w:tabs>
          <w:tab w:val="num" w:pos="645"/>
        </w:tabs>
        <w:ind w:left="285"/>
      </w:pPr>
      <w:rPr>
        <w:rFonts w:ascii="Times New Roman" w:hAnsi="Times New Roman" w:cs="Times New Roman"/>
        <w:color w:val="000000"/>
        <w:sz w:val="24"/>
        <w:szCs w:val="24"/>
      </w:rPr>
    </w:lvl>
    <w:lvl w:ilvl="1">
      <w:start w:val="1"/>
      <w:numFmt w:val="lowerLetter"/>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59" w15:restartNumberingAfterBreak="0">
    <w:nsid w:val="159473D6"/>
    <w:multiLevelType w:val="multilevel"/>
    <w:tmpl w:val="42D6A24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0" w15:restartNumberingAfterBreak="0">
    <w:nsid w:val="15B623E8"/>
    <w:multiLevelType w:val="multilevel"/>
    <w:tmpl w:val="79DA1F8E"/>
    <w:lvl w:ilvl="0">
      <w:start w:val="3"/>
      <w:numFmt w:val="decimal"/>
      <w:lvlText w:val="%1"/>
      <w:lvlJc w:val="left"/>
      <w:pPr>
        <w:ind w:left="0" w:firstLine="0"/>
      </w:pPr>
      <w:rPr>
        <w:rFonts w:ascii="Times New Roman" w:eastAsia="Times New Roman" w:hAnsi="Times New Roman" w:cs="Times New Roman"/>
        <w:b/>
        <w:color w:val="17365D"/>
        <w:sz w:val="24"/>
      </w:rPr>
    </w:lvl>
    <w:lvl w:ilvl="1">
      <w:start w:val="6"/>
      <w:numFmt w:val="decimal"/>
      <w:lvlText w:val="%1.%2"/>
      <w:lvlJc w:val="left"/>
      <w:pPr>
        <w:ind w:left="720" w:hanging="720"/>
      </w:pPr>
      <w:rPr>
        <w:rFonts w:ascii="Times New Roman" w:eastAsia="Times New Roman" w:hAnsi="Times New Roman" w:cs="Times New Roman"/>
        <w:color w:val="000080"/>
        <w:sz w:val="24"/>
        <w:u w:val="single"/>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2160" w:hanging="1080"/>
      </w:pPr>
      <w:rPr>
        <w:rFonts w:ascii="Times New Roman" w:eastAsia="Times New Roman" w:hAnsi="Times New Roman" w:cs="Times New Roman"/>
        <w:color w:val="000000"/>
        <w:sz w:val="24"/>
      </w:rPr>
    </w:lvl>
    <w:lvl w:ilvl="4">
      <w:start w:val="1"/>
      <w:numFmt w:val="decimal"/>
      <w:lvlText w:val="%1.%2.%3.%4.%5"/>
      <w:lvlJc w:val="left"/>
      <w:pPr>
        <w:ind w:left="2520" w:hanging="1080"/>
      </w:pPr>
      <w:rPr>
        <w:rFonts w:ascii="Times New Roman" w:eastAsia="Times New Roman" w:hAnsi="Times New Roman" w:cs="Times New Roman"/>
        <w:color w:val="000000"/>
        <w:sz w:val="24"/>
      </w:rPr>
    </w:lvl>
    <w:lvl w:ilvl="5">
      <w:start w:val="1"/>
      <w:numFmt w:val="decimal"/>
      <w:lvlText w:val="%1.%2.%3.%4.%5.%6"/>
      <w:lvlJc w:val="left"/>
      <w:pPr>
        <w:ind w:left="3240" w:hanging="1440"/>
      </w:pPr>
      <w:rPr>
        <w:rFonts w:ascii="Times New Roman" w:eastAsia="Times New Roman" w:hAnsi="Times New Roman" w:cs="Times New Roman"/>
        <w:color w:val="000000"/>
        <w:sz w:val="24"/>
      </w:rPr>
    </w:lvl>
    <w:lvl w:ilvl="6">
      <w:start w:val="1"/>
      <w:numFmt w:val="decimal"/>
      <w:lvlText w:val="%1.%2.%3.%4.%5.%6.%7"/>
      <w:lvlJc w:val="left"/>
      <w:pPr>
        <w:ind w:left="3600" w:hanging="1440"/>
      </w:pPr>
      <w:rPr>
        <w:rFonts w:ascii="Times New Roman" w:eastAsia="Times New Roman" w:hAnsi="Times New Roman" w:cs="Times New Roman"/>
        <w:color w:val="000000"/>
        <w:sz w:val="24"/>
      </w:rPr>
    </w:lvl>
    <w:lvl w:ilvl="7">
      <w:start w:val="1"/>
      <w:numFmt w:val="decimal"/>
      <w:lvlText w:val="%1.%2.%3.%4.%5.%6.%7.%8"/>
      <w:lvlJc w:val="left"/>
      <w:pPr>
        <w:ind w:left="4320" w:hanging="1800"/>
      </w:pPr>
      <w:rPr>
        <w:rFonts w:ascii="Times New Roman" w:eastAsia="Times New Roman" w:hAnsi="Times New Roman" w:cs="Times New Roman"/>
        <w:color w:val="000000"/>
        <w:sz w:val="24"/>
      </w:rPr>
    </w:lvl>
    <w:lvl w:ilvl="8">
      <w:start w:val="1"/>
      <w:numFmt w:val="decimal"/>
      <w:lvlText w:val="%1.%2.%3.%4.%5.%6.%7.%8.%9"/>
      <w:lvlJc w:val="left"/>
      <w:pPr>
        <w:ind w:left="4680" w:hanging="1800"/>
      </w:pPr>
      <w:rPr>
        <w:rFonts w:ascii="Times New Roman" w:eastAsia="Times New Roman" w:hAnsi="Times New Roman" w:cs="Times New Roman"/>
        <w:color w:val="000000"/>
        <w:sz w:val="24"/>
      </w:rPr>
    </w:lvl>
  </w:abstractNum>
  <w:abstractNum w:abstractNumId="61" w15:restartNumberingAfterBreak="0">
    <w:nsid w:val="15F9FFF6"/>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2" w15:restartNumberingAfterBreak="0">
    <w:nsid w:val="16567C5A"/>
    <w:multiLevelType w:val="multilevel"/>
    <w:tmpl w:val="FFFFFFFF"/>
    <w:lvl w:ilvl="0">
      <w:start w:val="1"/>
      <w:numFmt w:val="lowerLetter"/>
      <w:lvlText w:val="%1)"/>
      <w:lvlJc w:val="left"/>
      <w:pPr>
        <w:tabs>
          <w:tab w:val="num" w:pos="1140"/>
        </w:tabs>
        <w:ind w:left="1140" w:hanging="435"/>
      </w:pPr>
      <w:rPr>
        <w:rFonts w:ascii="Times New Roman" w:hAnsi="Times New Roman" w:cs="Times New Roman"/>
        <w:sz w:val="24"/>
        <w:szCs w:val="24"/>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63" w15:restartNumberingAfterBreak="0">
    <w:nsid w:val="16957D1A"/>
    <w:multiLevelType w:val="multilevel"/>
    <w:tmpl w:val="5F8E63F2"/>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4" w15:restartNumberingAfterBreak="0">
    <w:nsid w:val="171A44ED"/>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5" w15:restartNumberingAfterBreak="0">
    <w:nsid w:val="172EE2C7"/>
    <w:multiLevelType w:val="multilevel"/>
    <w:tmpl w:val="FFFFFFFF"/>
    <w:lvl w:ilvl="0">
      <w:start w:val="2"/>
      <w:numFmt w:val="decimal"/>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66" w15:restartNumberingAfterBreak="0">
    <w:nsid w:val="17B2067C"/>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7" w15:restartNumberingAfterBreak="0">
    <w:nsid w:val="17FE8472"/>
    <w:multiLevelType w:val="multilevel"/>
    <w:tmpl w:val="FFFFFFFF"/>
    <w:lvl w:ilvl="0">
      <w:start w:val="4"/>
      <w:numFmt w:val="decimal"/>
      <w:lvlText w:val="%1"/>
      <w:lvlJc w:val="left"/>
      <w:pPr>
        <w:tabs>
          <w:tab w:val="num" w:pos="0"/>
        </w:tabs>
        <w:ind w:left="435" w:hanging="435"/>
      </w:pPr>
      <w:rPr>
        <w:rFonts w:ascii="Times New Roman" w:hAnsi="Times New Roman" w:cs="Times New Roman"/>
        <w:color w:val="000000"/>
        <w:sz w:val="20"/>
        <w:szCs w:val="20"/>
      </w:rPr>
    </w:lvl>
    <w:lvl w:ilvl="1">
      <w:start w:val="4"/>
      <w:numFmt w:val="decimal"/>
      <w:lvlText w:val="%1.%2"/>
      <w:lvlJc w:val="left"/>
      <w:pPr>
        <w:tabs>
          <w:tab w:val="num" w:pos="0"/>
        </w:tabs>
        <w:ind w:left="1005" w:hanging="435"/>
      </w:pPr>
      <w:rPr>
        <w:rFonts w:ascii="Times New Roman" w:hAnsi="Times New Roman" w:cs="Times New Roman"/>
        <w:color w:val="000000"/>
        <w:sz w:val="20"/>
        <w:szCs w:val="20"/>
      </w:rPr>
    </w:lvl>
    <w:lvl w:ilvl="2">
      <w:start w:val="1"/>
      <w:numFmt w:val="decimal"/>
      <w:lvlText w:val="%1.%2.%3"/>
      <w:lvlJc w:val="left"/>
      <w:pPr>
        <w:tabs>
          <w:tab w:val="num" w:pos="0"/>
        </w:tabs>
        <w:ind w:left="1860" w:hanging="720"/>
      </w:pPr>
      <w:rPr>
        <w:rFonts w:ascii="Times New Roman" w:hAnsi="Times New Roman" w:cs="Times New Roman"/>
        <w:sz w:val="24"/>
        <w:szCs w:val="24"/>
      </w:rPr>
    </w:lvl>
    <w:lvl w:ilvl="3">
      <w:start w:val="1"/>
      <w:numFmt w:val="decimal"/>
      <w:lvlText w:val="%1.%2.%3.%4"/>
      <w:lvlJc w:val="left"/>
      <w:pPr>
        <w:tabs>
          <w:tab w:val="num" w:pos="0"/>
        </w:tabs>
        <w:ind w:left="2415" w:hanging="720"/>
      </w:pPr>
      <w:rPr>
        <w:rFonts w:ascii="Times New Roman" w:hAnsi="Times New Roman" w:cs="Times New Roman"/>
        <w:sz w:val="24"/>
        <w:szCs w:val="24"/>
      </w:rPr>
    </w:lvl>
    <w:lvl w:ilvl="4">
      <w:start w:val="1"/>
      <w:numFmt w:val="decimal"/>
      <w:lvlText w:val="%1.%2.%3.%4.%5"/>
      <w:lvlJc w:val="left"/>
      <w:pPr>
        <w:tabs>
          <w:tab w:val="num" w:pos="0"/>
        </w:tabs>
        <w:ind w:left="3345" w:hanging="1080"/>
      </w:pPr>
      <w:rPr>
        <w:rFonts w:ascii="Times New Roman" w:hAnsi="Times New Roman" w:cs="Times New Roman"/>
        <w:sz w:val="24"/>
        <w:szCs w:val="24"/>
      </w:rPr>
    </w:lvl>
    <w:lvl w:ilvl="5">
      <w:start w:val="1"/>
      <w:numFmt w:val="decimal"/>
      <w:lvlText w:val="%1.%2.%3.%4.%5.%6"/>
      <w:lvlJc w:val="left"/>
      <w:pPr>
        <w:tabs>
          <w:tab w:val="num" w:pos="0"/>
        </w:tabs>
        <w:ind w:left="3915" w:hanging="1080"/>
      </w:pPr>
      <w:rPr>
        <w:rFonts w:ascii="Times New Roman" w:hAnsi="Times New Roman" w:cs="Times New Roman"/>
        <w:sz w:val="24"/>
        <w:szCs w:val="24"/>
      </w:rPr>
    </w:lvl>
    <w:lvl w:ilvl="6">
      <w:start w:val="1"/>
      <w:numFmt w:val="decimal"/>
      <w:lvlText w:val="%1.%2.%3.%4.%5.%6.%7"/>
      <w:lvlJc w:val="left"/>
      <w:pPr>
        <w:tabs>
          <w:tab w:val="num" w:pos="0"/>
        </w:tabs>
        <w:ind w:left="4845" w:hanging="1440"/>
      </w:pPr>
      <w:rPr>
        <w:rFonts w:ascii="Times New Roman" w:hAnsi="Times New Roman" w:cs="Times New Roman"/>
        <w:sz w:val="24"/>
        <w:szCs w:val="24"/>
      </w:rPr>
    </w:lvl>
    <w:lvl w:ilvl="7">
      <w:start w:val="1"/>
      <w:numFmt w:val="decimal"/>
      <w:lvlText w:val="%1.%2.%3.%4.%5.%6.%7.%8"/>
      <w:lvlJc w:val="left"/>
      <w:pPr>
        <w:tabs>
          <w:tab w:val="num" w:pos="0"/>
        </w:tabs>
        <w:ind w:left="5415" w:hanging="1440"/>
      </w:pPr>
      <w:rPr>
        <w:rFonts w:ascii="Times New Roman" w:hAnsi="Times New Roman" w:cs="Times New Roman"/>
        <w:sz w:val="24"/>
        <w:szCs w:val="24"/>
      </w:rPr>
    </w:lvl>
    <w:lvl w:ilvl="8">
      <w:start w:val="1"/>
      <w:numFmt w:val="decimal"/>
      <w:lvlText w:val="%1.%2.%3.%4.%5.%6.%7.%8.%9"/>
      <w:lvlJc w:val="left"/>
      <w:pPr>
        <w:tabs>
          <w:tab w:val="num" w:pos="0"/>
        </w:tabs>
        <w:ind w:left="6330" w:hanging="1800"/>
      </w:pPr>
      <w:rPr>
        <w:rFonts w:ascii="Times New Roman" w:hAnsi="Times New Roman" w:cs="Times New Roman"/>
        <w:sz w:val="24"/>
        <w:szCs w:val="24"/>
      </w:rPr>
    </w:lvl>
  </w:abstractNum>
  <w:abstractNum w:abstractNumId="68" w15:restartNumberingAfterBreak="0">
    <w:nsid w:val="181C0E08"/>
    <w:multiLevelType w:val="multilevel"/>
    <w:tmpl w:val="08AC175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9" w15:restartNumberingAfterBreak="0">
    <w:nsid w:val="18AC3CF1"/>
    <w:multiLevelType w:val="multilevel"/>
    <w:tmpl w:val="510A620C"/>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70" w15:restartNumberingAfterBreak="0">
    <w:nsid w:val="18D319D4"/>
    <w:multiLevelType w:val="multilevel"/>
    <w:tmpl w:val="FA9A945E"/>
    <w:lvl w:ilvl="0">
      <w:start w:val="1"/>
      <w:numFmt w:val="decimal"/>
      <w:lvlText w:val="%1)"/>
      <w:lvlJc w:val="left"/>
      <w:pPr>
        <w:ind w:left="645" w:hanging="360"/>
      </w:pPr>
      <w:rPr>
        <w:rFonts w:ascii="Times New Roman" w:eastAsia="Times New Roman" w:hAnsi="Times New Roman" w:cs="Times New Roman"/>
        <w:b/>
        <w:color w:val="000000"/>
        <w:sz w:val="24"/>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71" w15:restartNumberingAfterBreak="0">
    <w:nsid w:val="198B0E15"/>
    <w:multiLevelType w:val="singleLevel"/>
    <w:tmpl w:val="FC502372"/>
    <w:lvl w:ilvl="0">
      <w:numFmt w:val="bullet"/>
      <w:lvlText w:val=""/>
      <w:lvlJc w:val="left"/>
      <w:pPr>
        <w:ind w:left="1485" w:hanging="360"/>
      </w:pPr>
      <w:rPr>
        <w:rFonts w:ascii="Symbol" w:eastAsia="Symbol" w:hAnsi="Symbol" w:cs="Symbol"/>
        <w:sz w:val="24"/>
      </w:rPr>
    </w:lvl>
  </w:abstractNum>
  <w:abstractNum w:abstractNumId="72" w15:restartNumberingAfterBreak="0">
    <w:nsid w:val="19934D30"/>
    <w:multiLevelType w:val="multilevel"/>
    <w:tmpl w:val="DBD29240"/>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73" w15:restartNumberingAfterBreak="0">
    <w:nsid w:val="19E82784"/>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74" w15:restartNumberingAfterBreak="0">
    <w:nsid w:val="19EB9043"/>
    <w:multiLevelType w:val="multilevel"/>
    <w:tmpl w:val="FFFFFFFF"/>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upperRoman"/>
      <w:lvlText w:val="%2."/>
      <w:lvlJc w:val="right"/>
      <w:pPr>
        <w:tabs>
          <w:tab w:val="num" w:pos="0"/>
        </w:tabs>
        <w:ind w:left="360" w:hanging="360"/>
      </w:pPr>
      <w:rPr>
        <w:rFonts w:ascii="Times New Roman" w:hAnsi="Times New Roman" w:cs="Times New Roman"/>
        <w:sz w:val="24"/>
        <w:szCs w:val="24"/>
      </w:rPr>
    </w:lvl>
    <w:lvl w:ilvl="2">
      <w:start w:val="1"/>
      <w:numFmt w:val="decimal"/>
      <w:lvlText w:val="%1.%2.%3."/>
      <w:lvlJc w:val="left"/>
      <w:pPr>
        <w:tabs>
          <w:tab w:val="num" w:pos="0"/>
        </w:tabs>
        <w:ind w:left="1140"/>
      </w:pPr>
      <w:rPr>
        <w:rFonts w:ascii="Times New Roman" w:hAnsi="Times New Roman" w:cs="Times New Roman"/>
        <w:sz w:val="24"/>
        <w:szCs w:val="24"/>
      </w:rPr>
    </w:lvl>
    <w:lvl w:ilvl="3">
      <w:start w:val="1"/>
      <w:numFmt w:val="decimal"/>
      <w:lvlText w:val="%1.%2.%3.%4."/>
      <w:lvlJc w:val="left"/>
      <w:pPr>
        <w:tabs>
          <w:tab w:val="num" w:pos="0"/>
        </w:tabs>
        <w:ind w:left="855"/>
      </w:pPr>
      <w:rPr>
        <w:rFonts w:ascii="Times New Roman" w:hAnsi="Times New Roman" w:cs="Times New Roman"/>
        <w:b/>
        <w:bCs/>
        <w:sz w:val="24"/>
        <w:szCs w:val="24"/>
      </w:rPr>
    </w:lvl>
    <w:lvl w:ilvl="4">
      <w:start w:val="1"/>
      <w:numFmt w:val="decimal"/>
      <w:lvlText w:val="%1.%2.%3.%4.%5."/>
      <w:lvlJc w:val="left"/>
      <w:pPr>
        <w:tabs>
          <w:tab w:val="num" w:pos="0"/>
        </w:tabs>
        <w:ind w:left="1140"/>
      </w:pPr>
      <w:rPr>
        <w:rFonts w:ascii="Times New Roman" w:hAnsi="Times New Roman" w:cs="Times New Roman"/>
        <w:b/>
        <w:bCs/>
        <w:sz w:val="24"/>
        <w:szCs w:val="24"/>
      </w:rPr>
    </w:lvl>
    <w:lvl w:ilvl="5">
      <w:start w:val="1"/>
      <w:numFmt w:val="decimal"/>
      <w:lvlText w:val="%1.%2.%3.%4.%5.%6."/>
      <w:lvlJc w:val="left"/>
      <w:pPr>
        <w:tabs>
          <w:tab w:val="num" w:pos="2880"/>
        </w:tabs>
        <w:ind w:left="2730" w:hanging="930"/>
      </w:pPr>
      <w:rPr>
        <w:rFonts w:ascii="Times New Roman" w:hAnsi="Times New Roman" w:cs="Times New Roman"/>
        <w:sz w:val="24"/>
        <w:szCs w:val="24"/>
      </w:rPr>
    </w:lvl>
    <w:lvl w:ilvl="6">
      <w:start w:val="1"/>
      <w:numFmt w:val="decimal"/>
      <w:lvlText w:val="%1.%2.%3.%4.%5.%6.%7."/>
      <w:lvlJc w:val="left"/>
      <w:pPr>
        <w:tabs>
          <w:tab w:val="num" w:pos="3600"/>
        </w:tabs>
        <w:ind w:left="3240" w:hanging="1080"/>
      </w:pPr>
      <w:rPr>
        <w:rFonts w:ascii="Times New Roman" w:hAnsi="Times New Roman" w:cs="Times New Roman"/>
        <w:sz w:val="24"/>
        <w:szCs w:val="24"/>
      </w:rPr>
    </w:lvl>
    <w:lvl w:ilvl="7">
      <w:start w:val="1"/>
      <w:numFmt w:val="decimal"/>
      <w:lvlText w:val="%1.%2.%3.%4.%5.%6.%7.%8."/>
      <w:lvlJc w:val="left"/>
      <w:pPr>
        <w:tabs>
          <w:tab w:val="num" w:pos="3960"/>
        </w:tabs>
        <w:ind w:left="3750" w:hanging="1230"/>
      </w:pPr>
      <w:rPr>
        <w:rFonts w:ascii="Times New Roman" w:hAnsi="Times New Roman" w:cs="Times New Roman"/>
        <w:sz w:val="24"/>
        <w:szCs w:val="24"/>
      </w:rPr>
    </w:lvl>
    <w:lvl w:ilvl="8">
      <w:start w:val="1"/>
      <w:numFmt w:val="decimal"/>
      <w:lvlText w:val="%1.%2.%3.%4.%5.%6.%7.%8.%9."/>
      <w:lvlJc w:val="left"/>
      <w:pPr>
        <w:tabs>
          <w:tab w:val="num" w:pos="4680"/>
        </w:tabs>
        <w:ind w:left="4320" w:hanging="1440"/>
      </w:pPr>
      <w:rPr>
        <w:rFonts w:ascii="Times New Roman" w:hAnsi="Times New Roman" w:cs="Times New Roman"/>
        <w:sz w:val="24"/>
        <w:szCs w:val="24"/>
      </w:rPr>
    </w:lvl>
  </w:abstractNum>
  <w:abstractNum w:abstractNumId="75" w15:restartNumberingAfterBreak="0">
    <w:nsid w:val="1A2A8F0D"/>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76" w15:restartNumberingAfterBreak="0">
    <w:nsid w:val="1A7318BC"/>
    <w:multiLevelType w:val="multilevel"/>
    <w:tmpl w:val="FFFFFFFF"/>
    <w:lvl w:ilvl="0">
      <w:start w:val="3"/>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77" w15:restartNumberingAfterBreak="0">
    <w:nsid w:val="1B1ECD7B"/>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78" w15:restartNumberingAfterBreak="0">
    <w:nsid w:val="1B603381"/>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79" w15:restartNumberingAfterBreak="0">
    <w:nsid w:val="1BB1C780"/>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80" w15:restartNumberingAfterBreak="0">
    <w:nsid w:val="1DF0293D"/>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81" w15:restartNumberingAfterBreak="0">
    <w:nsid w:val="1DF86950"/>
    <w:multiLevelType w:val="multilevel"/>
    <w:tmpl w:val="BC00D564"/>
    <w:lvl w:ilvl="0">
      <w:start w:val="1"/>
      <w:numFmt w:val="lowerLetter"/>
      <w:lvlText w:val="%1)"/>
      <w:lvlJc w:val="left"/>
      <w:pPr>
        <w:ind w:left="285" w:firstLine="0"/>
      </w:pPr>
      <w:rPr>
        <w:rFonts w:ascii="Times New Roman" w:eastAsia="Times New Roman" w:hAnsi="Times New Roman" w:cs="Times New Roman"/>
        <w:color w:val="000000"/>
        <w:sz w:val="24"/>
      </w:rPr>
    </w:lvl>
    <w:lvl w:ilvl="1">
      <w:start w:val="1"/>
      <w:numFmt w:val="lowerLetter"/>
      <w:lvlText w:val="%2."/>
      <w:lvlJc w:val="left"/>
      <w:pPr>
        <w:ind w:left="2010" w:hanging="360"/>
      </w:pPr>
      <w:rPr>
        <w:rFonts w:ascii="Times New Roman" w:eastAsia="Times New Roman" w:hAnsi="Times New Roman" w:cs="Times New Roman"/>
        <w:sz w:val="24"/>
      </w:rPr>
    </w:lvl>
    <w:lvl w:ilvl="2">
      <w:start w:val="1"/>
      <w:numFmt w:val="lowerRoman"/>
      <w:lvlText w:val="%3."/>
      <w:lvlJc w:val="right"/>
      <w:pPr>
        <w:ind w:left="2730" w:hanging="180"/>
      </w:pPr>
      <w:rPr>
        <w:rFonts w:ascii="Times New Roman" w:eastAsia="Times New Roman" w:hAnsi="Times New Roman" w:cs="Times New Roman"/>
        <w:sz w:val="24"/>
      </w:rPr>
    </w:lvl>
    <w:lvl w:ilvl="3">
      <w:start w:val="1"/>
      <w:numFmt w:val="decimal"/>
      <w:lvlText w:val="%4."/>
      <w:lvlJc w:val="left"/>
      <w:pPr>
        <w:ind w:left="3450" w:hanging="360"/>
      </w:pPr>
      <w:rPr>
        <w:rFonts w:ascii="Times New Roman" w:eastAsia="Times New Roman" w:hAnsi="Times New Roman" w:cs="Times New Roman"/>
        <w:sz w:val="24"/>
      </w:rPr>
    </w:lvl>
    <w:lvl w:ilvl="4">
      <w:start w:val="1"/>
      <w:numFmt w:val="lowerLetter"/>
      <w:lvlText w:val="%5."/>
      <w:lvlJc w:val="left"/>
      <w:pPr>
        <w:ind w:left="4170" w:hanging="360"/>
      </w:pPr>
      <w:rPr>
        <w:rFonts w:ascii="Times New Roman" w:eastAsia="Times New Roman" w:hAnsi="Times New Roman" w:cs="Times New Roman"/>
        <w:sz w:val="24"/>
      </w:rPr>
    </w:lvl>
    <w:lvl w:ilvl="5">
      <w:start w:val="1"/>
      <w:numFmt w:val="lowerRoman"/>
      <w:lvlText w:val="%6."/>
      <w:lvlJc w:val="right"/>
      <w:pPr>
        <w:ind w:left="4890" w:hanging="180"/>
      </w:pPr>
      <w:rPr>
        <w:rFonts w:ascii="Times New Roman" w:eastAsia="Times New Roman" w:hAnsi="Times New Roman" w:cs="Times New Roman"/>
        <w:sz w:val="24"/>
      </w:rPr>
    </w:lvl>
    <w:lvl w:ilvl="6">
      <w:start w:val="1"/>
      <w:numFmt w:val="decimal"/>
      <w:lvlText w:val="%7."/>
      <w:lvlJc w:val="left"/>
      <w:pPr>
        <w:ind w:left="5610" w:hanging="360"/>
      </w:pPr>
      <w:rPr>
        <w:rFonts w:ascii="Times New Roman" w:eastAsia="Times New Roman" w:hAnsi="Times New Roman" w:cs="Times New Roman"/>
        <w:sz w:val="24"/>
      </w:rPr>
    </w:lvl>
    <w:lvl w:ilvl="7">
      <w:start w:val="1"/>
      <w:numFmt w:val="lowerLetter"/>
      <w:lvlText w:val="%8."/>
      <w:lvlJc w:val="left"/>
      <w:pPr>
        <w:ind w:left="6330" w:hanging="360"/>
      </w:pPr>
      <w:rPr>
        <w:rFonts w:ascii="Times New Roman" w:eastAsia="Times New Roman" w:hAnsi="Times New Roman" w:cs="Times New Roman"/>
        <w:sz w:val="24"/>
      </w:rPr>
    </w:lvl>
    <w:lvl w:ilvl="8">
      <w:start w:val="1"/>
      <w:numFmt w:val="lowerRoman"/>
      <w:lvlText w:val="%9."/>
      <w:lvlJc w:val="right"/>
      <w:pPr>
        <w:ind w:left="7050" w:hanging="180"/>
      </w:pPr>
      <w:rPr>
        <w:rFonts w:ascii="Times New Roman" w:eastAsia="Times New Roman" w:hAnsi="Times New Roman" w:cs="Times New Roman"/>
        <w:sz w:val="24"/>
      </w:rPr>
    </w:lvl>
  </w:abstractNum>
  <w:abstractNum w:abstractNumId="82" w15:restartNumberingAfterBreak="0">
    <w:nsid w:val="1E6D66C3"/>
    <w:multiLevelType w:val="multilevel"/>
    <w:tmpl w:val="366C4A8C"/>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3" w15:restartNumberingAfterBreak="0">
    <w:nsid w:val="1E937BF5"/>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4" w15:restartNumberingAfterBreak="0">
    <w:nsid w:val="1EE573DF"/>
    <w:multiLevelType w:val="multilevel"/>
    <w:tmpl w:val="FCE22A1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85" w15:restartNumberingAfterBreak="0">
    <w:nsid w:val="1F594AAC"/>
    <w:multiLevelType w:val="multilevel"/>
    <w:tmpl w:val="CD48FFD0"/>
    <w:lvl w:ilvl="0">
      <w:start w:val="1"/>
      <w:numFmt w:val="decimal"/>
      <w:lvlText w:val="%1."/>
      <w:lvlJc w:val="left"/>
      <w:pPr>
        <w:ind w:left="360" w:hanging="360"/>
      </w:pPr>
      <w:rPr>
        <w:rFonts w:ascii="Times New Roman" w:eastAsia="Times New Roman" w:hAnsi="Times New Roman" w:cs="Times New Roman"/>
        <w:b/>
        <w:sz w:val="24"/>
      </w:rPr>
    </w:lvl>
    <w:lvl w:ilvl="1">
      <w:start w:val="1"/>
      <w:numFmt w:val="upperRoman"/>
      <w:lvlText w:val="%2."/>
      <w:lvlJc w:val="right"/>
      <w:pPr>
        <w:ind w:left="360" w:hanging="360"/>
      </w:pPr>
      <w:rPr>
        <w:rFonts w:ascii="Times New Roman" w:eastAsia="Times New Roman" w:hAnsi="Times New Roman" w:cs="Times New Roman"/>
        <w:sz w:val="24"/>
      </w:rPr>
    </w:lvl>
    <w:lvl w:ilvl="2">
      <w:start w:val="1"/>
      <w:numFmt w:val="decimal"/>
      <w:lvlText w:val="%1.%2.%3."/>
      <w:lvlJc w:val="left"/>
      <w:pPr>
        <w:ind w:left="1140" w:firstLine="0"/>
      </w:pPr>
      <w:rPr>
        <w:rFonts w:ascii="Times New Roman" w:eastAsia="Times New Roman" w:hAnsi="Times New Roman" w:cs="Times New Roman"/>
        <w:sz w:val="24"/>
      </w:rPr>
    </w:lvl>
    <w:lvl w:ilvl="3">
      <w:start w:val="1"/>
      <w:numFmt w:val="decimal"/>
      <w:lvlText w:val="%1.%2.%3.%4."/>
      <w:lvlJc w:val="left"/>
      <w:pPr>
        <w:ind w:left="855" w:firstLine="0"/>
      </w:pPr>
      <w:rPr>
        <w:rFonts w:ascii="Times New Roman" w:eastAsia="Times New Roman" w:hAnsi="Times New Roman" w:cs="Times New Roman"/>
        <w:b/>
        <w:sz w:val="24"/>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6" w15:restartNumberingAfterBreak="0">
    <w:nsid w:val="1F84A251"/>
    <w:multiLevelType w:val="multilevel"/>
    <w:tmpl w:val="FFFFFFFF"/>
    <w:lvl w:ilvl="0">
      <w:start w:val="1"/>
      <w:numFmt w:val="decimal"/>
      <w:lvlText w:val="%1."/>
      <w:lvlJc w:val="left"/>
      <w:pPr>
        <w:tabs>
          <w:tab w:val="num" w:pos="360"/>
        </w:tabs>
      </w:pPr>
      <w:rPr>
        <w:rFonts w:ascii="Times New Roman" w:hAnsi="Times New Roman" w:cs="Times New Roman"/>
        <w:b/>
        <w:bCs/>
        <w:color w:val="17365D"/>
        <w:sz w:val="24"/>
        <w:szCs w:val="24"/>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795"/>
        </w:tabs>
        <w:ind w:left="285"/>
      </w:pPr>
      <w:rPr>
        <w:rFonts w:ascii="Arial" w:hAnsi="Arial" w:cs="Arial"/>
        <w:sz w:val="20"/>
        <w:szCs w:val="20"/>
      </w:rPr>
    </w:lvl>
    <w:lvl w:ilvl="3">
      <w:start w:val="1"/>
      <w:numFmt w:val="decimal"/>
      <w:lvlText w:val="%1.%2.%3.%4."/>
      <w:lvlJc w:val="left"/>
      <w:pPr>
        <w:tabs>
          <w:tab w:val="num" w:pos="1215"/>
        </w:tabs>
        <w:ind w:left="570"/>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7" w15:restartNumberingAfterBreak="0">
    <w:nsid w:val="1FCADBC6"/>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8" w15:restartNumberingAfterBreak="0">
    <w:nsid w:val="20457B93"/>
    <w:multiLevelType w:val="multilevel"/>
    <w:tmpl w:val="FFFFFFFF"/>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285"/>
      </w:pPr>
      <w:rPr>
        <w:rFonts w:ascii="Times New Roman" w:hAnsi="Times New Roman" w:cs="Times New Roman"/>
        <w:sz w:val="20"/>
        <w:szCs w:val="20"/>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89" w15:restartNumberingAfterBreak="0">
    <w:nsid w:val="20C0D255"/>
    <w:multiLevelType w:val="multilevel"/>
    <w:tmpl w:val="FFFFFFF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90" w15:restartNumberingAfterBreak="0">
    <w:nsid w:val="217DE71A"/>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1" w15:restartNumberingAfterBreak="0">
    <w:nsid w:val="21CB9EE5"/>
    <w:multiLevelType w:val="multilevel"/>
    <w:tmpl w:val="FFFFFFFF"/>
    <w:lvl w:ilvl="0">
      <w:start w:val="3"/>
      <w:numFmt w:val="decimal"/>
      <w:lvlText w:val="%1"/>
      <w:lvlJc w:val="left"/>
      <w:pPr>
        <w:tabs>
          <w:tab w:val="num" w:pos="660"/>
        </w:tabs>
        <w:ind w:left="660" w:hanging="660"/>
      </w:pPr>
      <w:rPr>
        <w:rFonts w:ascii="Times New Roman" w:hAnsi="Times New Roman" w:cs="Times New Roman"/>
        <w:b/>
        <w:bCs/>
        <w:sz w:val="24"/>
        <w:szCs w:val="24"/>
      </w:rPr>
    </w:lvl>
    <w:lvl w:ilvl="1">
      <w:start w:val="9"/>
      <w:numFmt w:val="decimal"/>
      <w:lvlText w:val="%1.%2"/>
      <w:lvlJc w:val="left"/>
      <w:pPr>
        <w:tabs>
          <w:tab w:val="num" w:pos="1125"/>
        </w:tabs>
        <w:ind w:left="1125" w:hanging="660"/>
      </w:pPr>
      <w:rPr>
        <w:rFonts w:ascii="Times New Roman" w:hAnsi="Times New Roman" w:cs="Times New Roman"/>
        <w:b/>
        <w:bCs/>
        <w:sz w:val="24"/>
        <w:szCs w:val="24"/>
      </w:rPr>
    </w:lvl>
    <w:lvl w:ilvl="2">
      <w:start w:val="21"/>
      <w:numFmt w:val="decimal"/>
      <w:lvlText w:val="%1.%2.%3"/>
      <w:lvlJc w:val="left"/>
      <w:pPr>
        <w:tabs>
          <w:tab w:val="num" w:pos="1650"/>
        </w:tabs>
        <w:ind w:left="1650" w:hanging="720"/>
      </w:pPr>
      <w:rPr>
        <w:rFonts w:ascii="Times New Roman" w:hAnsi="Times New Roman" w:cs="Times New Roman"/>
        <w:b/>
        <w:bCs/>
        <w:sz w:val="24"/>
        <w:szCs w:val="24"/>
      </w:rPr>
    </w:lvl>
    <w:lvl w:ilvl="3">
      <w:start w:val="1"/>
      <w:numFmt w:val="decimal"/>
      <w:lvlText w:val="%1.%2.%3.%4"/>
      <w:lvlJc w:val="left"/>
      <w:pPr>
        <w:tabs>
          <w:tab w:val="num" w:pos="2475"/>
        </w:tabs>
        <w:ind w:left="2475" w:hanging="1080"/>
      </w:pPr>
      <w:rPr>
        <w:rFonts w:ascii="Times New Roman" w:hAnsi="Times New Roman" w:cs="Times New Roman"/>
        <w:b/>
        <w:bCs/>
        <w:sz w:val="24"/>
        <w:szCs w:val="24"/>
      </w:rPr>
    </w:lvl>
    <w:lvl w:ilvl="4">
      <w:start w:val="1"/>
      <w:numFmt w:val="decimal"/>
      <w:lvlText w:val="%1.%2.%3.%4.%5"/>
      <w:lvlJc w:val="left"/>
      <w:pPr>
        <w:tabs>
          <w:tab w:val="num" w:pos="2940"/>
        </w:tabs>
        <w:ind w:left="2940" w:hanging="1080"/>
      </w:pPr>
      <w:rPr>
        <w:rFonts w:ascii="Times New Roman" w:hAnsi="Times New Roman" w:cs="Times New Roman"/>
        <w:b/>
        <w:bCs/>
        <w:sz w:val="24"/>
        <w:szCs w:val="24"/>
      </w:rPr>
    </w:lvl>
    <w:lvl w:ilvl="5">
      <w:start w:val="1"/>
      <w:numFmt w:val="decimal"/>
      <w:lvlText w:val="%1.%2.%3.%4.%5.%6"/>
      <w:lvlJc w:val="left"/>
      <w:pPr>
        <w:tabs>
          <w:tab w:val="num" w:pos="3765"/>
        </w:tabs>
        <w:ind w:left="3765" w:hanging="1440"/>
      </w:pPr>
      <w:rPr>
        <w:rFonts w:ascii="Times New Roman" w:hAnsi="Times New Roman" w:cs="Times New Roman"/>
        <w:b/>
        <w:bCs/>
        <w:sz w:val="24"/>
        <w:szCs w:val="24"/>
      </w:rPr>
    </w:lvl>
    <w:lvl w:ilvl="6">
      <w:start w:val="1"/>
      <w:numFmt w:val="decimal"/>
      <w:lvlText w:val="%1.%2.%3.%4.%5.%6.%7"/>
      <w:lvlJc w:val="left"/>
      <w:pPr>
        <w:tabs>
          <w:tab w:val="num" w:pos="4230"/>
        </w:tabs>
        <w:ind w:left="4230" w:hanging="1440"/>
      </w:pPr>
      <w:rPr>
        <w:rFonts w:ascii="Times New Roman" w:hAnsi="Times New Roman" w:cs="Times New Roman"/>
        <w:b/>
        <w:bCs/>
        <w:sz w:val="24"/>
        <w:szCs w:val="24"/>
      </w:rPr>
    </w:lvl>
    <w:lvl w:ilvl="7">
      <w:start w:val="1"/>
      <w:numFmt w:val="decimal"/>
      <w:lvlText w:val="%1.%2.%3.%4.%5.%6.%7.%8"/>
      <w:lvlJc w:val="left"/>
      <w:pPr>
        <w:tabs>
          <w:tab w:val="num" w:pos="5055"/>
        </w:tabs>
        <w:ind w:left="5055" w:hanging="1800"/>
      </w:pPr>
      <w:rPr>
        <w:rFonts w:ascii="Times New Roman" w:hAnsi="Times New Roman" w:cs="Times New Roman"/>
        <w:b/>
        <w:bCs/>
        <w:sz w:val="24"/>
        <w:szCs w:val="24"/>
      </w:rPr>
    </w:lvl>
    <w:lvl w:ilvl="8">
      <w:start w:val="1"/>
      <w:numFmt w:val="decimal"/>
      <w:lvlText w:val="%1.%2.%3.%4.%5.%6.%7.%8.%9"/>
      <w:lvlJc w:val="left"/>
      <w:pPr>
        <w:tabs>
          <w:tab w:val="num" w:pos="5520"/>
        </w:tabs>
        <w:ind w:left="5520" w:hanging="1800"/>
      </w:pPr>
      <w:rPr>
        <w:rFonts w:ascii="Times New Roman" w:hAnsi="Times New Roman" w:cs="Times New Roman"/>
        <w:b/>
        <w:bCs/>
        <w:sz w:val="24"/>
        <w:szCs w:val="24"/>
      </w:rPr>
    </w:lvl>
  </w:abstractNum>
  <w:abstractNum w:abstractNumId="92" w15:restartNumberingAfterBreak="0">
    <w:nsid w:val="223C1939"/>
    <w:multiLevelType w:val="multilevel"/>
    <w:tmpl w:val="A2147D40"/>
    <w:lvl w:ilvl="0">
      <w:start w:val="1"/>
      <w:numFmt w:val="lowerLetter"/>
      <w:lvlText w:val="%1)"/>
      <w:lvlJc w:val="left"/>
      <w:pPr>
        <w:ind w:left="1140" w:hanging="435"/>
      </w:pPr>
      <w:rPr>
        <w:rFonts w:ascii="Times New Roman" w:eastAsia="Times New Roman" w:hAnsi="Times New Roman" w:cs="Times New Roman"/>
        <w:sz w:val="24"/>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93" w15:restartNumberingAfterBreak="0">
    <w:nsid w:val="227A1534"/>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94" w15:restartNumberingAfterBreak="0">
    <w:nsid w:val="233B583E"/>
    <w:multiLevelType w:val="multilevel"/>
    <w:tmpl w:val="0A6E73EE"/>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95" w15:restartNumberingAfterBreak="0">
    <w:nsid w:val="23A531B9"/>
    <w:multiLevelType w:val="multilevel"/>
    <w:tmpl w:val="606C6FA0"/>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6" w15:restartNumberingAfterBreak="0">
    <w:nsid w:val="2428E82C"/>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97" w15:restartNumberingAfterBreak="0">
    <w:nsid w:val="249BACFB"/>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98" w15:restartNumberingAfterBreak="0">
    <w:nsid w:val="24A277FE"/>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99" w15:restartNumberingAfterBreak="0">
    <w:nsid w:val="252234B9"/>
    <w:multiLevelType w:val="multilevel"/>
    <w:tmpl w:val="CCBA7158"/>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00" w15:restartNumberingAfterBreak="0">
    <w:nsid w:val="2544ECD6"/>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1" w15:restartNumberingAfterBreak="0">
    <w:nsid w:val="2612DCBB"/>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2" w15:restartNumberingAfterBreak="0">
    <w:nsid w:val="265FD58B"/>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103" w15:restartNumberingAfterBreak="0">
    <w:nsid w:val="26B0A611"/>
    <w:multiLevelType w:val="multilevel"/>
    <w:tmpl w:val="FFFFFFF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104" w15:restartNumberingAfterBreak="0">
    <w:nsid w:val="26D94AF8"/>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5" w15:restartNumberingAfterBreak="0">
    <w:nsid w:val="26EC5F0C"/>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106" w15:restartNumberingAfterBreak="0">
    <w:nsid w:val="272AA188"/>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107" w15:restartNumberingAfterBreak="0">
    <w:nsid w:val="274E9BB1"/>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08" w15:restartNumberingAfterBreak="0">
    <w:nsid w:val="275F12C2"/>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09" w15:restartNumberingAfterBreak="0">
    <w:nsid w:val="28C5743C"/>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10" w15:restartNumberingAfterBreak="0">
    <w:nsid w:val="295B866E"/>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1" w15:restartNumberingAfterBreak="0">
    <w:nsid w:val="297998DA"/>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2" w15:restartNumberingAfterBreak="0">
    <w:nsid w:val="2A402D40"/>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3" w15:restartNumberingAfterBreak="0">
    <w:nsid w:val="2A4F7AA5"/>
    <w:multiLevelType w:val="multilevel"/>
    <w:tmpl w:val="FFFFFFFF"/>
    <w:lvl w:ilvl="0">
      <w:start w:val="1"/>
      <w:numFmt w:val="lowerLetter"/>
      <w:lvlText w:val="%1)"/>
      <w:lvlJc w:val="left"/>
      <w:pPr>
        <w:tabs>
          <w:tab w:val="num" w:pos="0"/>
        </w:tabs>
        <w:ind w:left="285"/>
      </w:pPr>
      <w:rPr>
        <w:rFonts w:ascii="Times New Roman" w:hAnsi="Times New Roman" w:cs="Times New Roman"/>
        <w:sz w:val="20"/>
        <w:szCs w:val="20"/>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14" w15:restartNumberingAfterBreak="0">
    <w:nsid w:val="2A512D5C"/>
    <w:multiLevelType w:val="multilevel"/>
    <w:tmpl w:val="FFFFFFFF"/>
    <w:lvl w:ilvl="0">
      <w:start w:val="1"/>
      <w:numFmt w:val="lowerLetter"/>
      <w:lvlText w:val="%1)"/>
      <w:lvlJc w:val="left"/>
      <w:pPr>
        <w:tabs>
          <w:tab w:val="num" w:pos="645"/>
        </w:tabs>
        <w:ind w:left="285"/>
      </w:pPr>
      <w:rPr>
        <w:rFonts w:ascii="Times New Roman" w:hAnsi="Times New Roman" w:cs="Times New Roman"/>
        <w:color w:val="000000"/>
        <w:sz w:val="24"/>
        <w:szCs w:val="24"/>
      </w:rPr>
    </w:lvl>
    <w:lvl w:ilvl="1">
      <w:start w:val="1"/>
      <w:numFmt w:val="lowerLetter"/>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15" w15:restartNumberingAfterBreak="0">
    <w:nsid w:val="2B34F5EC"/>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16" w15:restartNumberingAfterBreak="0">
    <w:nsid w:val="2B6B001D"/>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1140" w:hanging="360"/>
      </w:pPr>
      <w:rPr>
        <w:rFonts w:ascii="Arial" w:hAnsi="Arial" w:cs="Arial"/>
        <w:b/>
        <w:bCs/>
        <w:color w:val="000000"/>
        <w:sz w:val="20"/>
        <w:szCs w:val="20"/>
      </w:rPr>
    </w:lvl>
    <w:lvl w:ilvl="2">
      <w:start w:val="1"/>
      <w:numFmt w:val="decimal"/>
      <w:lvlText w:val="%1.%2.%3"/>
      <w:lvlJc w:val="left"/>
      <w:pPr>
        <w:tabs>
          <w:tab w:val="num" w:pos="0"/>
        </w:tabs>
        <w:ind w:left="2295" w:hanging="720"/>
      </w:pPr>
      <w:rPr>
        <w:rFonts w:ascii="Arial" w:hAnsi="Arial" w:cs="Arial"/>
        <w:color w:val="000000"/>
        <w:sz w:val="20"/>
        <w:szCs w:val="20"/>
      </w:rPr>
    </w:lvl>
    <w:lvl w:ilvl="3">
      <w:start w:val="1"/>
      <w:numFmt w:val="decimal"/>
      <w:lvlText w:val="%1.%2.%3.%4"/>
      <w:lvlJc w:val="left"/>
      <w:pPr>
        <w:tabs>
          <w:tab w:val="num" w:pos="0"/>
        </w:tabs>
        <w:ind w:left="3075" w:hanging="720"/>
      </w:pPr>
      <w:rPr>
        <w:rFonts w:ascii="Times New Roman" w:hAnsi="Times New Roman" w:cs="Times New Roman"/>
        <w:b/>
        <w:bCs/>
        <w:sz w:val="20"/>
        <w:szCs w:val="20"/>
      </w:rPr>
    </w:lvl>
    <w:lvl w:ilvl="4">
      <w:start w:val="1"/>
      <w:numFmt w:val="decimal"/>
      <w:lvlText w:val="%1.%2.%3.%4.%5"/>
      <w:lvlJc w:val="left"/>
      <w:pPr>
        <w:tabs>
          <w:tab w:val="num" w:pos="0"/>
        </w:tabs>
        <w:ind w:left="4215" w:hanging="1080"/>
      </w:pPr>
      <w:rPr>
        <w:rFonts w:ascii="Times New Roman" w:hAnsi="Times New Roman" w:cs="Times New Roman"/>
        <w:color w:val="000000"/>
        <w:sz w:val="24"/>
        <w:szCs w:val="24"/>
      </w:rPr>
    </w:lvl>
    <w:lvl w:ilvl="5">
      <w:start w:val="1"/>
      <w:numFmt w:val="decimal"/>
      <w:lvlText w:val="%1.%2.%3.%4.%5.%6"/>
      <w:lvlJc w:val="left"/>
      <w:pPr>
        <w:tabs>
          <w:tab w:val="num" w:pos="0"/>
        </w:tabs>
        <w:ind w:left="5010" w:hanging="1080"/>
      </w:pPr>
      <w:rPr>
        <w:rFonts w:ascii="Times New Roman" w:hAnsi="Times New Roman" w:cs="Times New Roman"/>
        <w:b/>
        <w:bCs/>
        <w:color w:val="000000"/>
        <w:sz w:val="24"/>
        <w:szCs w:val="24"/>
      </w:rPr>
    </w:lvl>
    <w:lvl w:ilvl="6">
      <w:start w:val="1"/>
      <w:numFmt w:val="decimal"/>
      <w:lvlText w:val="%1.%2.%3.%4.%5.%6.%7"/>
      <w:lvlJc w:val="left"/>
      <w:pPr>
        <w:tabs>
          <w:tab w:val="num" w:pos="0"/>
        </w:tabs>
        <w:ind w:left="6150" w:hanging="1440"/>
      </w:pPr>
      <w:rPr>
        <w:rFonts w:ascii="Times New Roman" w:hAnsi="Times New Roman" w:cs="Times New Roman"/>
        <w:b/>
        <w:bCs/>
        <w:color w:val="000000"/>
        <w:sz w:val="24"/>
        <w:szCs w:val="24"/>
      </w:rPr>
    </w:lvl>
    <w:lvl w:ilvl="7">
      <w:start w:val="1"/>
      <w:numFmt w:val="decimal"/>
      <w:lvlText w:val="%1.%2.%3.%4.%5.%6.%7.%8"/>
      <w:lvlJc w:val="left"/>
      <w:pPr>
        <w:tabs>
          <w:tab w:val="num" w:pos="0"/>
        </w:tabs>
        <w:ind w:left="6930" w:hanging="1440"/>
      </w:pPr>
      <w:rPr>
        <w:rFonts w:ascii="Times New Roman" w:hAnsi="Times New Roman" w:cs="Times New Roman"/>
        <w:b/>
        <w:bCs/>
        <w:color w:val="000000"/>
        <w:sz w:val="24"/>
        <w:szCs w:val="24"/>
      </w:rPr>
    </w:lvl>
    <w:lvl w:ilvl="8">
      <w:start w:val="1"/>
      <w:numFmt w:val="decimal"/>
      <w:lvlText w:val="%1.%2.%3.%4.%5.%6.%7.%8.%9"/>
      <w:lvlJc w:val="left"/>
      <w:pPr>
        <w:tabs>
          <w:tab w:val="num" w:pos="0"/>
        </w:tabs>
        <w:ind w:left="8085" w:hanging="1800"/>
      </w:pPr>
      <w:rPr>
        <w:rFonts w:ascii="Times New Roman" w:hAnsi="Times New Roman" w:cs="Times New Roman"/>
        <w:b/>
        <w:bCs/>
        <w:color w:val="000000"/>
        <w:sz w:val="24"/>
        <w:szCs w:val="24"/>
      </w:rPr>
    </w:lvl>
  </w:abstractNum>
  <w:abstractNum w:abstractNumId="117" w15:restartNumberingAfterBreak="0">
    <w:nsid w:val="2B781EA7"/>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8" w15:restartNumberingAfterBreak="0">
    <w:nsid w:val="2B8600F2"/>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119" w15:restartNumberingAfterBreak="0">
    <w:nsid w:val="2BD7CD08"/>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20" w15:restartNumberingAfterBreak="0">
    <w:nsid w:val="2C71343F"/>
    <w:multiLevelType w:val="multilevel"/>
    <w:tmpl w:val="20282020"/>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1" w15:restartNumberingAfterBreak="0">
    <w:nsid w:val="2CA077CF"/>
    <w:multiLevelType w:val="multilevel"/>
    <w:tmpl w:val="FFFFFFFF"/>
    <w:lvl w:ilvl="0">
      <w:start w:val="19"/>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lowerLetter"/>
      <w:lvlText w:val="%3)"/>
      <w:lvlJc w:val="left"/>
      <w:pPr>
        <w:tabs>
          <w:tab w:val="num" w:pos="1140"/>
        </w:tabs>
        <w:ind w:left="1140" w:hanging="570"/>
      </w:pPr>
      <w:rPr>
        <w:rFonts w:ascii="Times New Roman" w:hAnsi="Times New Roman" w:cs="Times New Roman"/>
        <w:sz w:val="20"/>
        <w:szCs w:val="20"/>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22" w15:restartNumberingAfterBreak="0">
    <w:nsid w:val="2CA27B90"/>
    <w:multiLevelType w:val="multilevel"/>
    <w:tmpl w:val="44A28346"/>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3" w15:restartNumberingAfterBreak="0">
    <w:nsid w:val="2CE3457E"/>
    <w:multiLevelType w:val="multilevel"/>
    <w:tmpl w:val="5F6288CC"/>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4" w15:restartNumberingAfterBreak="0">
    <w:nsid w:val="2D95605E"/>
    <w:multiLevelType w:val="multilevel"/>
    <w:tmpl w:val="73560AD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25" w15:restartNumberingAfterBreak="0">
    <w:nsid w:val="2D9E0630"/>
    <w:multiLevelType w:val="multilevel"/>
    <w:tmpl w:val="FFFFFFFF"/>
    <w:lvl w:ilvl="0">
      <w:start w:val="5"/>
      <w:numFmt w:val="decimal"/>
      <w:lvlText w:val="%1"/>
      <w:lvlJc w:val="left"/>
      <w:pPr>
        <w:tabs>
          <w:tab w:val="num" w:pos="360"/>
        </w:tabs>
      </w:pPr>
      <w:rPr>
        <w:rFonts w:ascii="Times New Roman" w:hAnsi="Times New Roman" w:cs="Times New Roman"/>
        <w:b/>
        <w:bCs/>
        <w:color w:val="17365D"/>
        <w:sz w:val="24"/>
        <w:szCs w:val="24"/>
      </w:rPr>
    </w:lvl>
    <w:lvl w:ilvl="1">
      <w:start w:val="1"/>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1650"/>
        </w:tabs>
        <w:ind w:left="57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26" w15:restartNumberingAfterBreak="0">
    <w:nsid w:val="2EBF84CB"/>
    <w:multiLevelType w:val="multilevel"/>
    <w:tmpl w:val="FFFFFFFF"/>
    <w:lvl w:ilvl="0">
      <w:start w:val="4"/>
      <w:numFmt w:val="decimal"/>
      <w:lvlText w:val="%1"/>
      <w:lvlJc w:val="left"/>
      <w:pPr>
        <w:tabs>
          <w:tab w:val="num" w:pos="360"/>
        </w:tabs>
      </w:pPr>
      <w:rPr>
        <w:rFonts w:ascii="Times New Roman" w:hAnsi="Times New Roman" w:cs="Times New Roman"/>
        <w:b/>
        <w:bCs/>
        <w:color w:val="17365D"/>
        <w:sz w:val="24"/>
        <w:szCs w:val="24"/>
      </w:rPr>
    </w:lvl>
    <w:lvl w:ilvl="1">
      <w:start w:val="1"/>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27" w15:restartNumberingAfterBreak="0">
    <w:nsid w:val="2F0A78C0"/>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1140" w:hanging="360"/>
      </w:pPr>
      <w:rPr>
        <w:rFonts w:ascii="Arial" w:hAnsi="Arial" w:cs="Arial"/>
        <w:b/>
        <w:bCs/>
        <w:color w:val="000000"/>
        <w:sz w:val="20"/>
        <w:szCs w:val="20"/>
      </w:rPr>
    </w:lvl>
    <w:lvl w:ilvl="2">
      <w:start w:val="1"/>
      <w:numFmt w:val="decimal"/>
      <w:lvlText w:val="%1.%2.%3"/>
      <w:lvlJc w:val="left"/>
      <w:pPr>
        <w:tabs>
          <w:tab w:val="num" w:pos="0"/>
        </w:tabs>
        <w:ind w:left="2295" w:hanging="720"/>
      </w:pPr>
      <w:rPr>
        <w:rFonts w:ascii="Arial" w:hAnsi="Arial" w:cs="Arial"/>
        <w:color w:val="000000"/>
        <w:sz w:val="20"/>
        <w:szCs w:val="20"/>
      </w:rPr>
    </w:lvl>
    <w:lvl w:ilvl="3">
      <w:start w:val="1"/>
      <w:numFmt w:val="decimal"/>
      <w:lvlText w:val="%1.%2.%3.%4"/>
      <w:lvlJc w:val="left"/>
      <w:pPr>
        <w:tabs>
          <w:tab w:val="num" w:pos="0"/>
        </w:tabs>
        <w:ind w:left="3075" w:hanging="720"/>
      </w:pPr>
      <w:rPr>
        <w:rFonts w:ascii="Times New Roman" w:hAnsi="Times New Roman" w:cs="Times New Roman"/>
        <w:b/>
        <w:bCs/>
        <w:sz w:val="20"/>
        <w:szCs w:val="20"/>
      </w:rPr>
    </w:lvl>
    <w:lvl w:ilvl="4">
      <w:start w:val="1"/>
      <w:numFmt w:val="decimal"/>
      <w:lvlText w:val="%1.%2.%3.%4.%5"/>
      <w:lvlJc w:val="left"/>
      <w:pPr>
        <w:tabs>
          <w:tab w:val="num" w:pos="0"/>
        </w:tabs>
        <w:ind w:left="4215" w:hanging="1080"/>
      </w:pPr>
      <w:rPr>
        <w:rFonts w:ascii="Times New Roman" w:hAnsi="Times New Roman" w:cs="Times New Roman"/>
        <w:color w:val="000000"/>
        <w:sz w:val="24"/>
        <w:szCs w:val="24"/>
      </w:rPr>
    </w:lvl>
    <w:lvl w:ilvl="5">
      <w:start w:val="1"/>
      <w:numFmt w:val="decimal"/>
      <w:lvlText w:val="%1.%2.%3.%4.%5.%6"/>
      <w:lvlJc w:val="left"/>
      <w:pPr>
        <w:tabs>
          <w:tab w:val="num" w:pos="0"/>
        </w:tabs>
        <w:ind w:left="5010" w:hanging="1080"/>
      </w:pPr>
      <w:rPr>
        <w:rFonts w:ascii="Times New Roman" w:hAnsi="Times New Roman" w:cs="Times New Roman"/>
        <w:b/>
        <w:bCs/>
        <w:color w:val="000000"/>
        <w:sz w:val="24"/>
        <w:szCs w:val="24"/>
      </w:rPr>
    </w:lvl>
    <w:lvl w:ilvl="6">
      <w:start w:val="1"/>
      <w:numFmt w:val="decimal"/>
      <w:lvlText w:val="%1.%2.%3.%4.%5.%6.%7"/>
      <w:lvlJc w:val="left"/>
      <w:pPr>
        <w:tabs>
          <w:tab w:val="num" w:pos="0"/>
        </w:tabs>
        <w:ind w:left="6150" w:hanging="1440"/>
      </w:pPr>
      <w:rPr>
        <w:rFonts w:ascii="Times New Roman" w:hAnsi="Times New Roman" w:cs="Times New Roman"/>
        <w:b/>
        <w:bCs/>
        <w:color w:val="000000"/>
        <w:sz w:val="24"/>
        <w:szCs w:val="24"/>
      </w:rPr>
    </w:lvl>
    <w:lvl w:ilvl="7">
      <w:start w:val="1"/>
      <w:numFmt w:val="decimal"/>
      <w:lvlText w:val="%1.%2.%3.%4.%5.%6.%7.%8"/>
      <w:lvlJc w:val="left"/>
      <w:pPr>
        <w:tabs>
          <w:tab w:val="num" w:pos="0"/>
        </w:tabs>
        <w:ind w:left="6930" w:hanging="1440"/>
      </w:pPr>
      <w:rPr>
        <w:rFonts w:ascii="Times New Roman" w:hAnsi="Times New Roman" w:cs="Times New Roman"/>
        <w:b/>
        <w:bCs/>
        <w:color w:val="000000"/>
        <w:sz w:val="24"/>
        <w:szCs w:val="24"/>
      </w:rPr>
    </w:lvl>
    <w:lvl w:ilvl="8">
      <w:start w:val="1"/>
      <w:numFmt w:val="decimal"/>
      <w:lvlText w:val="%1.%2.%3.%4.%5.%6.%7.%8.%9"/>
      <w:lvlJc w:val="left"/>
      <w:pPr>
        <w:tabs>
          <w:tab w:val="num" w:pos="0"/>
        </w:tabs>
        <w:ind w:left="8085" w:hanging="1800"/>
      </w:pPr>
      <w:rPr>
        <w:rFonts w:ascii="Times New Roman" w:hAnsi="Times New Roman" w:cs="Times New Roman"/>
        <w:b/>
        <w:bCs/>
        <w:color w:val="000000"/>
        <w:sz w:val="24"/>
        <w:szCs w:val="24"/>
      </w:rPr>
    </w:lvl>
  </w:abstractNum>
  <w:abstractNum w:abstractNumId="128" w15:restartNumberingAfterBreak="0">
    <w:nsid w:val="2F787063"/>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29" w15:restartNumberingAfterBreak="0">
    <w:nsid w:val="2F8E28A4"/>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0" w15:restartNumberingAfterBreak="0">
    <w:nsid w:val="2FE2ACCC"/>
    <w:multiLevelType w:val="multilevel"/>
    <w:tmpl w:val="FFFFFFFF"/>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0"/>
        <w:szCs w:val="20"/>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31" w15:restartNumberingAfterBreak="0">
    <w:nsid w:val="3019E54B"/>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32" w15:restartNumberingAfterBreak="0">
    <w:nsid w:val="309E922A"/>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3" w15:restartNumberingAfterBreak="0">
    <w:nsid w:val="311D56DF"/>
    <w:multiLevelType w:val="multilevel"/>
    <w:tmpl w:val="F49E03B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34" w15:restartNumberingAfterBreak="0">
    <w:nsid w:val="318D3C99"/>
    <w:multiLevelType w:val="multilevel"/>
    <w:tmpl w:val="06DC5E52"/>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5" w15:restartNumberingAfterBreak="0">
    <w:nsid w:val="32BF99B4"/>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6" w15:restartNumberingAfterBreak="0">
    <w:nsid w:val="32E59431"/>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137" w15:restartNumberingAfterBreak="0">
    <w:nsid w:val="33217083"/>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38" w15:restartNumberingAfterBreak="0">
    <w:nsid w:val="33266B9F"/>
    <w:multiLevelType w:val="multilevel"/>
    <w:tmpl w:val="087E4964"/>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39" w15:restartNumberingAfterBreak="0">
    <w:nsid w:val="33658C76"/>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40" w15:restartNumberingAfterBreak="0">
    <w:nsid w:val="33ADC057"/>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141" w15:restartNumberingAfterBreak="0">
    <w:nsid w:val="33E93C49"/>
    <w:multiLevelType w:val="multilevel"/>
    <w:tmpl w:val="D826DDA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42" w15:restartNumberingAfterBreak="0">
    <w:nsid w:val="33EFA78A"/>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3" w15:restartNumberingAfterBreak="0">
    <w:nsid w:val="34332259"/>
    <w:multiLevelType w:val="multilevel"/>
    <w:tmpl w:val="FFFFFFFF"/>
    <w:lvl w:ilvl="0">
      <w:start w:val="1"/>
      <w:numFmt w:val="decimal"/>
      <w:lvlText w:val="%1."/>
      <w:lvlJc w:val="left"/>
      <w:pPr>
        <w:tabs>
          <w:tab w:val="num" w:pos="0"/>
        </w:tabs>
        <w:ind w:left="360" w:hanging="360"/>
      </w:pPr>
      <w:rPr>
        <w:rFonts w:ascii="Times New Roman" w:hAnsi="Times New Roman" w:cs="Times New Roman"/>
        <w:b/>
        <w:bCs/>
        <w:sz w:val="20"/>
        <w:szCs w:val="20"/>
      </w:rPr>
    </w:lvl>
    <w:lvl w:ilvl="1">
      <w:start w:val="1"/>
      <w:numFmt w:val="decimal"/>
      <w:lvlText w:val="%1.%2."/>
      <w:lvlJc w:val="left"/>
      <w:pPr>
        <w:tabs>
          <w:tab w:val="num" w:pos="0"/>
        </w:tabs>
        <w:ind w:left="855" w:hanging="435"/>
      </w:pPr>
      <w:rPr>
        <w:rFonts w:ascii="Times New Roman" w:hAnsi="Times New Roman" w:cs="Times New Roman"/>
        <w:sz w:val="20"/>
        <w:szCs w:val="20"/>
      </w:rPr>
    </w:lvl>
    <w:lvl w:ilvl="2">
      <w:start w:val="1"/>
      <w:numFmt w:val="decimal"/>
      <w:lvlText w:val="%1.%2.%3."/>
      <w:lvlJc w:val="left"/>
      <w:pPr>
        <w:tabs>
          <w:tab w:val="num" w:pos="0"/>
        </w:tabs>
        <w:ind w:left="1230" w:hanging="510"/>
      </w:pPr>
      <w:rPr>
        <w:rFonts w:ascii="Arial" w:hAnsi="Arial" w:cs="Arial"/>
        <w:sz w:val="20"/>
        <w:szCs w:val="20"/>
      </w:rPr>
    </w:lvl>
    <w:lvl w:ilvl="3">
      <w:start w:val="1"/>
      <w:numFmt w:val="decimal"/>
      <w:lvlText w:val="%1.%2.%3.%4."/>
      <w:lvlJc w:val="left"/>
      <w:pPr>
        <w:tabs>
          <w:tab w:val="num" w:pos="0"/>
        </w:tabs>
        <w:ind w:left="1725" w:hanging="645"/>
      </w:pPr>
      <w:rPr>
        <w:rFonts w:ascii="Times New Roman" w:hAnsi="Times New Roman" w:cs="Times New Roman"/>
        <w:color w:val="000000"/>
        <w:sz w:val="20"/>
        <w:szCs w:val="20"/>
      </w:rPr>
    </w:lvl>
    <w:lvl w:ilvl="4">
      <w:start w:val="1"/>
      <w:numFmt w:val="decimal"/>
      <w:lvlText w:val="%1.%2.%3.%4.%5."/>
      <w:lvlJc w:val="left"/>
      <w:pPr>
        <w:tabs>
          <w:tab w:val="num" w:pos="0"/>
        </w:tabs>
        <w:ind w:left="2235" w:hanging="795"/>
      </w:pPr>
      <w:rPr>
        <w:rFonts w:ascii="Times New Roman" w:hAnsi="Times New Roman" w:cs="Times New Roman"/>
        <w:color w:val="000000"/>
        <w:sz w:val="20"/>
        <w:szCs w:val="20"/>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44" w15:restartNumberingAfterBreak="0">
    <w:nsid w:val="344E64EE"/>
    <w:multiLevelType w:val="singleLevel"/>
    <w:tmpl w:val="AA0298B4"/>
    <w:lvl w:ilvl="0">
      <w:numFmt w:val="bullet"/>
      <w:lvlText w:val=""/>
      <w:lvlJc w:val="left"/>
      <w:pPr>
        <w:ind w:left="1485" w:hanging="360"/>
      </w:pPr>
      <w:rPr>
        <w:rFonts w:ascii="Symbol" w:eastAsia="Symbol" w:hAnsi="Symbol" w:cs="Symbol"/>
        <w:sz w:val="24"/>
      </w:rPr>
    </w:lvl>
  </w:abstractNum>
  <w:abstractNum w:abstractNumId="145" w15:restartNumberingAfterBreak="0">
    <w:nsid w:val="34667DEF"/>
    <w:multiLevelType w:val="multilevel"/>
    <w:tmpl w:val="FB8CCDD6"/>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46" w15:restartNumberingAfterBreak="0">
    <w:nsid w:val="349B5F28"/>
    <w:multiLevelType w:val="multilevel"/>
    <w:tmpl w:val="B728FD52"/>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47" w15:restartNumberingAfterBreak="0">
    <w:nsid w:val="349E3316"/>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48" w15:restartNumberingAfterBreak="0">
    <w:nsid w:val="34A5F561"/>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149" w15:restartNumberingAfterBreak="0">
    <w:nsid w:val="34C5D7F1"/>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50" w15:restartNumberingAfterBreak="0">
    <w:nsid w:val="36F3167F"/>
    <w:multiLevelType w:val="multilevel"/>
    <w:tmpl w:val="FFFFFFFF"/>
    <w:lvl w:ilvl="0">
      <w:start w:val="3"/>
      <w:numFmt w:val="decimal"/>
      <w:lvlText w:val="%1"/>
      <w:lvlJc w:val="left"/>
      <w:pPr>
        <w:tabs>
          <w:tab w:val="num" w:pos="660"/>
        </w:tabs>
        <w:ind w:left="660" w:hanging="660"/>
      </w:pPr>
      <w:rPr>
        <w:rFonts w:ascii="Times New Roman" w:hAnsi="Times New Roman" w:cs="Times New Roman"/>
        <w:b/>
        <w:bCs/>
        <w:sz w:val="24"/>
        <w:szCs w:val="24"/>
      </w:rPr>
    </w:lvl>
    <w:lvl w:ilvl="1">
      <w:start w:val="9"/>
      <w:numFmt w:val="decimal"/>
      <w:lvlText w:val="%1.%2"/>
      <w:lvlJc w:val="left"/>
      <w:pPr>
        <w:tabs>
          <w:tab w:val="num" w:pos="1125"/>
        </w:tabs>
        <w:ind w:left="1125" w:hanging="660"/>
      </w:pPr>
      <w:rPr>
        <w:rFonts w:ascii="Times New Roman" w:hAnsi="Times New Roman" w:cs="Times New Roman"/>
        <w:b/>
        <w:bCs/>
        <w:sz w:val="24"/>
        <w:szCs w:val="24"/>
      </w:rPr>
    </w:lvl>
    <w:lvl w:ilvl="2">
      <w:start w:val="21"/>
      <w:numFmt w:val="decimal"/>
      <w:lvlText w:val="%1.%2.%3"/>
      <w:lvlJc w:val="left"/>
      <w:pPr>
        <w:tabs>
          <w:tab w:val="num" w:pos="1650"/>
        </w:tabs>
        <w:ind w:left="1650" w:hanging="720"/>
      </w:pPr>
      <w:rPr>
        <w:rFonts w:ascii="Times New Roman" w:hAnsi="Times New Roman" w:cs="Times New Roman"/>
        <w:b/>
        <w:bCs/>
        <w:sz w:val="24"/>
        <w:szCs w:val="24"/>
      </w:rPr>
    </w:lvl>
    <w:lvl w:ilvl="3">
      <w:start w:val="1"/>
      <w:numFmt w:val="decimal"/>
      <w:lvlText w:val="%1.%2.%3.%4"/>
      <w:lvlJc w:val="left"/>
      <w:pPr>
        <w:tabs>
          <w:tab w:val="num" w:pos="2475"/>
        </w:tabs>
        <w:ind w:left="2475" w:hanging="1080"/>
      </w:pPr>
      <w:rPr>
        <w:rFonts w:ascii="Times New Roman" w:hAnsi="Times New Roman" w:cs="Times New Roman"/>
        <w:b/>
        <w:bCs/>
        <w:sz w:val="24"/>
        <w:szCs w:val="24"/>
      </w:rPr>
    </w:lvl>
    <w:lvl w:ilvl="4">
      <w:start w:val="1"/>
      <w:numFmt w:val="decimal"/>
      <w:lvlText w:val="%1.%2.%3.%4.%5"/>
      <w:lvlJc w:val="left"/>
      <w:pPr>
        <w:tabs>
          <w:tab w:val="num" w:pos="2940"/>
        </w:tabs>
        <w:ind w:left="2940" w:hanging="1080"/>
      </w:pPr>
      <w:rPr>
        <w:rFonts w:ascii="Times New Roman" w:hAnsi="Times New Roman" w:cs="Times New Roman"/>
        <w:b/>
        <w:bCs/>
        <w:sz w:val="24"/>
        <w:szCs w:val="24"/>
      </w:rPr>
    </w:lvl>
    <w:lvl w:ilvl="5">
      <w:start w:val="1"/>
      <w:numFmt w:val="decimal"/>
      <w:lvlText w:val="%1.%2.%3.%4.%5.%6"/>
      <w:lvlJc w:val="left"/>
      <w:pPr>
        <w:tabs>
          <w:tab w:val="num" w:pos="3765"/>
        </w:tabs>
        <w:ind w:left="3765" w:hanging="1440"/>
      </w:pPr>
      <w:rPr>
        <w:rFonts w:ascii="Times New Roman" w:hAnsi="Times New Roman" w:cs="Times New Roman"/>
        <w:b/>
        <w:bCs/>
        <w:sz w:val="24"/>
        <w:szCs w:val="24"/>
      </w:rPr>
    </w:lvl>
    <w:lvl w:ilvl="6">
      <w:start w:val="1"/>
      <w:numFmt w:val="decimal"/>
      <w:lvlText w:val="%1.%2.%3.%4.%5.%6.%7"/>
      <w:lvlJc w:val="left"/>
      <w:pPr>
        <w:tabs>
          <w:tab w:val="num" w:pos="4230"/>
        </w:tabs>
        <w:ind w:left="4230" w:hanging="1440"/>
      </w:pPr>
      <w:rPr>
        <w:rFonts w:ascii="Times New Roman" w:hAnsi="Times New Roman" w:cs="Times New Roman"/>
        <w:b/>
        <w:bCs/>
        <w:sz w:val="24"/>
        <w:szCs w:val="24"/>
      </w:rPr>
    </w:lvl>
    <w:lvl w:ilvl="7">
      <w:start w:val="1"/>
      <w:numFmt w:val="decimal"/>
      <w:lvlText w:val="%1.%2.%3.%4.%5.%6.%7.%8"/>
      <w:lvlJc w:val="left"/>
      <w:pPr>
        <w:tabs>
          <w:tab w:val="num" w:pos="5055"/>
        </w:tabs>
        <w:ind w:left="5055" w:hanging="1800"/>
      </w:pPr>
      <w:rPr>
        <w:rFonts w:ascii="Times New Roman" w:hAnsi="Times New Roman" w:cs="Times New Roman"/>
        <w:b/>
        <w:bCs/>
        <w:sz w:val="24"/>
        <w:szCs w:val="24"/>
      </w:rPr>
    </w:lvl>
    <w:lvl w:ilvl="8">
      <w:start w:val="1"/>
      <w:numFmt w:val="decimal"/>
      <w:lvlText w:val="%1.%2.%3.%4.%5.%6.%7.%8.%9"/>
      <w:lvlJc w:val="left"/>
      <w:pPr>
        <w:tabs>
          <w:tab w:val="num" w:pos="5520"/>
        </w:tabs>
        <w:ind w:left="5520" w:hanging="1800"/>
      </w:pPr>
      <w:rPr>
        <w:rFonts w:ascii="Times New Roman" w:hAnsi="Times New Roman" w:cs="Times New Roman"/>
        <w:b/>
        <w:bCs/>
        <w:sz w:val="24"/>
        <w:szCs w:val="24"/>
      </w:rPr>
    </w:lvl>
  </w:abstractNum>
  <w:abstractNum w:abstractNumId="151" w15:restartNumberingAfterBreak="0">
    <w:nsid w:val="37010E44"/>
    <w:multiLevelType w:val="multilevel"/>
    <w:tmpl w:val="FFFFFFFF"/>
    <w:lvl w:ilvl="0">
      <w:start w:val="2"/>
      <w:numFmt w:val="decimal"/>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52" w15:restartNumberingAfterBreak="0">
    <w:nsid w:val="370529D1"/>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3" w15:restartNumberingAfterBreak="0">
    <w:nsid w:val="370D34DB"/>
    <w:multiLevelType w:val="multilevel"/>
    <w:tmpl w:val="FFFFFFF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154" w15:restartNumberingAfterBreak="0">
    <w:nsid w:val="37299C2F"/>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1140" w:hanging="360"/>
      </w:pPr>
      <w:rPr>
        <w:rFonts w:ascii="Arial" w:hAnsi="Arial" w:cs="Arial"/>
        <w:b/>
        <w:bCs/>
        <w:color w:val="000000"/>
        <w:sz w:val="20"/>
        <w:szCs w:val="20"/>
      </w:rPr>
    </w:lvl>
    <w:lvl w:ilvl="2">
      <w:start w:val="1"/>
      <w:numFmt w:val="decimal"/>
      <w:lvlText w:val="%1.%2.%3"/>
      <w:lvlJc w:val="left"/>
      <w:pPr>
        <w:tabs>
          <w:tab w:val="num" w:pos="0"/>
        </w:tabs>
        <w:ind w:left="2295" w:hanging="720"/>
      </w:pPr>
      <w:rPr>
        <w:rFonts w:ascii="Arial" w:hAnsi="Arial" w:cs="Arial"/>
        <w:color w:val="000000"/>
        <w:sz w:val="20"/>
        <w:szCs w:val="20"/>
      </w:rPr>
    </w:lvl>
    <w:lvl w:ilvl="3">
      <w:start w:val="1"/>
      <w:numFmt w:val="decimal"/>
      <w:lvlText w:val="%1.%2.%3.%4"/>
      <w:lvlJc w:val="left"/>
      <w:pPr>
        <w:tabs>
          <w:tab w:val="num" w:pos="0"/>
        </w:tabs>
        <w:ind w:left="3075" w:hanging="720"/>
      </w:pPr>
      <w:rPr>
        <w:rFonts w:ascii="Times New Roman" w:hAnsi="Times New Roman" w:cs="Times New Roman"/>
        <w:b/>
        <w:bCs/>
        <w:sz w:val="20"/>
        <w:szCs w:val="20"/>
      </w:rPr>
    </w:lvl>
    <w:lvl w:ilvl="4">
      <w:start w:val="1"/>
      <w:numFmt w:val="decimal"/>
      <w:lvlText w:val="%1.%2.%3.%4.%5"/>
      <w:lvlJc w:val="left"/>
      <w:pPr>
        <w:tabs>
          <w:tab w:val="num" w:pos="0"/>
        </w:tabs>
        <w:ind w:left="4215" w:hanging="1080"/>
      </w:pPr>
      <w:rPr>
        <w:rFonts w:ascii="Times New Roman" w:hAnsi="Times New Roman" w:cs="Times New Roman"/>
        <w:color w:val="000000"/>
        <w:sz w:val="24"/>
        <w:szCs w:val="24"/>
      </w:rPr>
    </w:lvl>
    <w:lvl w:ilvl="5">
      <w:start w:val="1"/>
      <w:numFmt w:val="decimal"/>
      <w:lvlText w:val="%1.%2.%3.%4.%5.%6"/>
      <w:lvlJc w:val="left"/>
      <w:pPr>
        <w:tabs>
          <w:tab w:val="num" w:pos="0"/>
        </w:tabs>
        <w:ind w:left="5010" w:hanging="1080"/>
      </w:pPr>
      <w:rPr>
        <w:rFonts w:ascii="Times New Roman" w:hAnsi="Times New Roman" w:cs="Times New Roman"/>
        <w:b/>
        <w:bCs/>
        <w:color w:val="000000"/>
        <w:sz w:val="24"/>
        <w:szCs w:val="24"/>
      </w:rPr>
    </w:lvl>
    <w:lvl w:ilvl="6">
      <w:start w:val="1"/>
      <w:numFmt w:val="decimal"/>
      <w:lvlText w:val="%1.%2.%3.%4.%5.%6.%7"/>
      <w:lvlJc w:val="left"/>
      <w:pPr>
        <w:tabs>
          <w:tab w:val="num" w:pos="0"/>
        </w:tabs>
        <w:ind w:left="6150" w:hanging="1440"/>
      </w:pPr>
      <w:rPr>
        <w:rFonts w:ascii="Times New Roman" w:hAnsi="Times New Roman" w:cs="Times New Roman"/>
        <w:b/>
        <w:bCs/>
        <w:color w:val="000000"/>
        <w:sz w:val="24"/>
        <w:szCs w:val="24"/>
      </w:rPr>
    </w:lvl>
    <w:lvl w:ilvl="7">
      <w:start w:val="1"/>
      <w:numFmt w:val="decimal"/>
      <w:lvlText w:val="%1.%2.%3.%4.%5.%6.%7.%8"/>
      <w:lvlJc w:val="left"/>
      <w:pPr>
        <w:tabs>
          <w:tab w:val="num" w:pos="0"/>
        </w:tabs>
        <w:ind w:left="6930" w:hanging="1440"/>
      </w:pPr>
      <w:rPr>
        <w:rFonts w:ascii="Times New Roman" w:hAnsi="Times New Roman" w:cs="Times New Roman"/>
        <w:b/>
        <w:bCs/>
        <w:color w:val="000000"/>
        <w:sz w:val="24"/>
        <w:szCs w:val="24"/>
      </w:rPr>
    </w:lvl>
    <w:lvl w:ilvl="8">
      <w:start w:val="1"/>
      <w:numFmt w:val="decimal"/>
      <w:lvlText w:val="%1.%2.%3.%4.%5.%6.%7.%8.%9"/>
      <w:lvlJc w:val="left"/>
      <w:pPr>
        <w:tabs>
          <w:tab w:val="num" w:pos="0"/>
        </w:tabs>
        <w:ind w:left="8085" w:hanging="1800"/>
      </w:pPr>
      <w:rPr>
        <w:rFonts w:ascii="Times New Roman" w:hAnsi="Times New Roman" w:cs="Times New Roman"/>
        <w:b/>
        <w:bCs/>
        <w:color w:val="000000"/>
        <w:sz w:val="24"/>
        <w:szCs w:val="24"/>
      </w:rPr>
    </w:lvl>
  </w:abstractNum>
  <w:abstractNum w:abstractNumId="155" w15:restartNumberingAfterBreak="0">
    <w:nsid w:val="375EF9B6"/>
    <w:multiLevelType w:val="multilevel"/>
    <w:tmpl w:val="FFFFFFFF"/>
    <w:lvl w:ilvl="0">
      <w:start w:val="1"/>
      <w:numFmt w:val="decimal"/>
      <w:lvlText w:val="%1)"/>
      <w:lvlJc w:val="left"/>
      <w:pPr>
        <w:tabs>
          <w:tab w:val="num" w:pos="645"/>
        </w:tabs>
        <w:ind w:left="645" w:hanging="360"/>
      </w:pPr>
      <w:rPr>
        <w:rFonts w:ascii="Times New Roman" w:hAnsi="Times New Roman" w:cs="Times New Roman"/>
        <w:b/>
        <w:bCs/>
        <w:color w:val="000000"/>
        <w:sz w:val="24"/>
        <w:szCs w:val="24"/>
      </w:rPr>
    </w:lvl>
    <w:lvl w:ilvl="1">
      <w:start w:val="1"/>
      <w:numFmt w:val="lowerLetter"/>
      <w:lvlText w:val="%2."/>
      <w:lvlJc w:val="left"/>
      <w:pPr>
        <w:tabs>
          <w:tab w:val="num" w:pos="1365"/>
        </w:tabs>
        <w:ind w:left="1365" w:hanging="360"/>
      </w:pPr>
      <w:rPr>
        <w:rFonts w:ascii="Times New Roman" w:hAnsi="Times New Roman" w:cs="Times New Roman"/>
        <w:sz w:val="24"/>
        <w:szCs w:val="24"/>
      </w:rPr>
    </w:lvl>
    <w:lvl w:ilvl="2">
      <w:start w:val="1"/>
      <w:numFmt w:val="lowerRoman"/>
      <w:lvlText w:val="%3."/>
      <w:lvlJc w:val="right"/>
      <w:pPr>
        <w:tabs>
          <w:tab w:val="num" w:pos="2085"/>
        </w:tabs>
        <w:ind w:left="2085" w:hanging="180"/>
      </w:pPr>
      <w:rPr>
        <w:rFonts w:ascii="Times New Roman" w:hAnsi="Times New Roman" w:cs="Times New Roman"/>
        <w:sz w:val="24"/>
        <w:szCs w:val="24"/>
      </w:rPr>
    </w:lvl>
    <w:lvl w:ilvl="3">
      <w:start w:val="1"/>
      <w:numFmt w:val="decimal"/>
      <w:lvlText w:val="%4."/>
      <w:lvlJc w:val="left"/>
      <w:pPr>
        <w:tabs>
          <w:tab w:val="num" w:pos="2805"/>
        </w:tabs>
        <w:ind w:left="2805" w:hanging="360"/>
      </w:pPr>
      <w:rPr>
        <w:rFonts w:ascii="Times New Roman" w:hAnsi="Times New Roman" w:cs="Times New Roman"/>
        <w:sz w:val="24"/>
        <w:szCs w:val="24"/>
      </w:rPr>
    </w:lvl>
    <w:lvl w:ilvl="4">
      <w:start w:val="1"/>
      <w:numFmt w:val="lowerLetter"/>
      <w:lvlText w:val="%5."/>
      <w:lvlJc w:val="left"/>
      <w:pPr>
        <w:tabs>
          <w:tab w:val="num" w:pos="3525"/>
        </w:tabs>
        <w:ind w:left="3525" w:hanging="360"/>
      </w:pPr>
      <w:rPr>
        <w:rFonts w:ascii="Times New Roman" w:hAnsi="Times New Roman" w:cs="Times New Roman"/>
        <w:sz w:val="24"/>
        <w:szCs w:val="24"/>
      </w:rPr>
    </w:lvl>
    <w:lvl w:ilvl="5">
      <w:start w:val="1"/>
      <w:numFmt w:val="lowerRoman"/>
      <w:lvlText w:val="%6."/>
      <w:lvlJc w:val="right"/>
      <w:pPr>
        <w:tabs>
          <w:tab w:val="num" w:pos="4245"/>
        </w:tabs>
        <w:ind w:left="4245" w:hanging="180"/>
      </w:pPr>
      <w:rPr>
        <w:rFonts w:ascii="Times New Roman" w:hAnsi="Times New Roman" w:cs="Times New Roman"/>
        <w:sz w:val="24"/>
        <w:szCs w:val="24"/>
      </w:rPr>
    </w:lvl>
    <w:lvl w:ilvl="6">
      <w:start w:val="1"/>
      <w:numFmt w:val="decimal"/>
      <w:lvlText w:val="%7."/>
      <w:lvlJc w:val="left"/>
      <w:pPr>
        <w:tabs>
          <w:tab w:val="num" w:pos="4965"/>
        </w:tabs>
        <w:ind w:left="4965" w:hanging="360"/>
      </w:pPr>
      <w:rPr>
        <w:rFonts w:ascii="Times New Roman" w:hAnsi="Times New Roman" w:cs="Times New Roman"/>
        <w:sz w:val="24"/>
        <w:szCs w:val="24"/>
      </w:rPr>
    </w:lvl>
    <w:lvl w:ilvl="7">
      <w:start w:val="1"/>
      <w:numFmt w:val="lowerLetter"/>
      <w:lvlText w:val="%8."/>
      <w:lvlJc w:val="left"/>
      <w:pPr>
        <w:tabs>
          <w:tab w:val="num" w:pos="5685"/>
        </w:tabs>
        <w:ind w:left="5685" w:hanging="360"/>
      </w:pPr>
      <w:rPr>
        <w:rFonts w:ascii="Times New Roman" w:hAnsi="Times New Roman" w:cs="Times New Roman"/>
        <w:sz w:val="24"/>
        <w:szCs w:val="24"/>
      </w:rPr>
    </w:lvl>
    <w:lvl w:ilvl="8">
      <w:start w:val="1"/>
      <w:numFmt w:val="lowerRoman"/>
      <w:lvlText w:val="%9."/>
      <w:lvlJc w:val="right"/>
      <w:pPr>
        <w:tabs>
          <w:tab w:val="num" w:pos="6405"/>
        </w:tabs>
        <w:ind w:left="6405" w:hanging="180"/>
      </w:pPr>
      <w:rPr>
        <w:rFonts w:ascii="Times New Roman" w:hAnsi="Times New Roman" w:cs="Times New Roman"/>
        <w:sz w:val="24"/>
        <w:szCs w:val="24"/>
      </w:rPr>
    </w:lvl>
  </w:abstractNum>
  <w:abstractNum w:abstractNumId="156" w15:restartNumberingAfterBreak="0">
    <w:nsid w:val="3799320F"/>
    <w:multiLevelType w:val="multilevel"/>
    <w:tmpl w:val="6EC28146"/>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57" w15:restartNumberingAfterBreak="0">
    <w:nsid w:val="38BB6C37"/>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8" w15:restartNumberingAfterBreak="0">
    <w:nsid w:val="38BC3510"/>
    <w:multiLevelType w:val="multilevel"/>
    <w:tmpl w:val="C83899D4"/>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9" w15:restartNumberingAfterBreak="0">
    <w:nsid w:val="390B6158"/>
    <w:multiLevelType w:val="multilevel"/>
    <w:tmpl w:val="FFFFFFFF"/>
    <w:lvl w:ilvl="0">
      <w:start w:val="1"/>
      <w:numFmt w:val="decimal"/>
      <w:lvlText w:val="%1)"/>
      <w:lvlJc w:val="left"/>
      <w:pPr>
        <w:tabs>
          <w:tab w:val="num" w:pos="645"/>
        </w:tabs>
        <w:ind w:left="645" w:hanging="360"/>
      </w:pPr>
      <w:rPr>
        <w:rFonts w:ascii="Times New Roman" w:hAnsi="Times New Roman" w:cs="Times New Roman"/>
        <w:b/>
        <w:bCs/>
        <w:color w:val="000000"/>
        <w:sz w:val="24"/>
        <w:szCs w:val="24"/>
      </w:rPr>
    </w:lvl>
    <w:lvl w:ilvl="1">
      <w:start w:val="1"/>
      <w:numFmt w:val="lowerLetter"/>
      <w:lvlText w:val="%2."/>
      <w:lvlJc w:val="left"/>
      <w:pPr>
        <w:tabs>
          <w:tab w:val="num" w:pos="1365"/>
        </w:tabs>
        <w:ind w:left="1365" w:hanging="360"/>
      </w:pPr>
      <w:rPr>
        <w:rFonts w:ascii="Times New Roman" w:hAnsi="Times New Roman" w:cs="Times New Roman"/>
        <w:sz w:val="24"/>
        <w:szCs w:val="24"/>
      </w:rPr>
    </w:lvl>
    <w:lvl w:ilvl="2">
      <w:start w:val="1"/>
      <w:numFmt w:val="lowerRoman"/>
      <w:lvlText w:val="%3."/>
      <w:lvlJc w:val="right"/>
      <w:pPr>
        <w:tabs>
          <w:tab w:val="num" w:pos="2085"/>
        </w:tabs>
        <w:ind w:left="2085" w:hanging="180"/>
      </w:pPr>
      <w:rPr>
        <w:rFonts w:ascii="Times New Roman" w:hAnsi="Times New Roman" w:cs="Times New Roman"/>
        <w:sz w:val="24"/>
        <w:szCs w:val="24"/>
      </w:rPr>
    </w:lvl>
    <w:lvl w:ilvl="3">
      <w:start w:val="1"/>
      <w:numFmt w:val="decimal"/>
      <w:lvlText w:val="%4."/>
      <w:lvlJc w:val="left"/>
      <w:pPr>
        <w:tabs>
          <w:tab w:val="num" w:pos="2805"/>
        </w:tabs>
        <w:ind w:left="2805" w:hanging="360"/>
      </w:pPr>
      <w:rPr>
        <w:rFonts w:ascii="Times New Roman" w:hAnsi="Times New Roman" w:cs="Times New Roman"/>
        <w:sz w:val="24"/>
        <w:szCs w:val="24"/>
      </w:rPr>
    </w:lvl>
    <w:lvl w:ilvl="4">
      <w:start w:val="1"/>
      <w:numFmt w:val="lowerLetter"/>
      <w:lvlText w:val="%5."/>
      <w:lvlJc w:val="left"/>
      <w:pPr>
        <w:tabs>
          <w:tab w:val="num" w:pos="3525"/>
        </w:tabs>
        <w:ind w:left="3525" w:hanging="360"/>
      </w:pPr>
      <w:rPr>
        <w:rFonts w:ascii="Times New Roman" w:hAnsi="Times New Roman" w:cs="Times New Roman"/>
        <w:sz w:val="24"/>
        <w:szCs w:val="24"/>
      </w:rPr>
    </w:lvl>
    <w:lvl w:ilvl="5">
      <w:start w:val="1"/>
      <w:numFmt w:val="lowerRoman"/>
      <w:lvlText w:val="%6."/>
      <w:lvlJc w:val="right"/>
      <w:pPr>
        <w:tabs>
          <w:tab w:val="num" w:pos="4245"/>
        </w:tabs>
        <w:ind w:left="4245" w:hanging="180"/>
      </w:pPr>
      <w:rPr>
        <w:rFonts w:ascii="Times New Roman" w:hAnsi="Times New Roman" w:cs="Times New Roman"/>
        <w:sz w:val="24"/>
        <w:szCs w:val="24"/>
      </w:rPr>
    </w:lvl>
    <w:lvl w:ilvl="6">
      <w:start w:val="1"/>
      <w:numFmt w:val="decimal"/>
      <w:lvlText w:val="%7."/>
      <w:lvlJc w:val="left"/>
      <w:pPr>
        <w:tabs>
          <w:tab w:val="num" w:pos="4965"/>
        </w:tabs>
        <w:ind w:left="4965" w:hanging="360"/>
      </w:pPr>
      <w:rPr>
        <w:rFonts w:ascii="Times New Roman" w:hAnsi="Times New Roman" w:cs="Times New Roman"/>
        <w:sz w:val="24"/>
        <w:szCs w:val="24"/>
      </w:rPr>
    </w:lvl>
    <w:lvl w:ilvl="7">
      <w:start w:val="1"/>
      <w:numFmt w:val="lowerLetter"/>
      <w:lvlText w:val="%8."/>
      <w:lvlJc w:val="left"/>
      <w:pPr>
        <w:tabs>
          <w:tab w:val="num" w:pos="5685"/>
        </w:tabs>
        <w:ind w:left="5685" w:hanging="360"/>
      </w:pPr>
      <w:rPr>
        <w:rFonts w:ascii="Times New Roman" w:hAnsi="Times New Roman" w:cs="Times New Roman"/>
        <w:sz w:val="24"/>
        <w:szCs w:val="24"/>
      </w:rPr>
    </w:lvl>
    <w:lvl w:ilvl="8">
      <w:start w:val="1"/>
      <w:numFmt w:val="lowerRoman"/>
      <w:lvlText w:val="%9."/>
      <w:lvlJc w:val="right"/>
      <w:pPr>
        <w:tabs>
          <w:tab w:val="num" w:pos="6405"/>
        </w:tabs>
        <w:ind w:left="6405" w:hanging="180"/>
      </w:pPr>
      <w:rPr>
        <w:rFonts w:ascii="Times New Roman" w:hAnsi="Times New Roman" w:cs="Times New Roman"/>
        <w:sz w:val="24"/>
        <w:szCs w:val="24"/>
      </w:rPr>
    </w:lvl>
  </w:abstractNum>
  <w:abstractNum w:abstractNumId="160" w15:restartNumberingAfterBreak="0">
    <w:nsid w:val="398723F7"/>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1" w15:restartNumberingAfterBreak="0">
    <w:nsid w:val="3A08AAFC"/>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62" w15:restartNumberingAfterBreak="0">
    <w:nsid w:val="3A5AD023"/>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1140" w:hanging="360"/>
      </w:pPr>
      <w:rPr>
        <w:rFonts w:ascii="Arial" w:hAnsi="Arial" w:cs="Arial"/>
        <w:b/>
        <w:bCs/>
        <w:color w:val="000000"/>
        <w:sz w:val="20"/>
        <w:szCs w:val="20"/>
      </w:rPr>
    </w:lvl>
    <w:lvl w:ilvl="2">
      <w:start w:val="1"/>
      <w:numFmt w:val="decimal"/>
      <w:lvlText w:val="%1.%2.%3"/>
      <w:lvlJc w:val="left"/>
      <w:pPr>
        <w:tabs>
          <w:tab w:val="num" w:pos="0"/>
        </w:tabs>
        <w:ind w:left="2295" w:hanging="720"/>
      </w:pPr>
      <w:rPr>
        <w:rFonts w:ascii="Arial" w:hAnsi="Arial" w:cs="Arial"/>
        <w:color w:val="000000"/>
        <w:sz w:val="20"/>
        <w:szCs w:val="20"/>
      </w:rPr>
    </w:lvl>
    <w:lvl w:ilvl="3">
      <w:start w:val="1"/>
      <w:numFmt w:val="decimal"/>
      <w:lvlText w:val="%1.%2.%3.%4"/>
      <w:lvlJc w:val="left"/>
      <w:pPr>
        <w:tabs>
          <w:tab w:val="num" w:pos="0"/>
        </w:tabs>
        <w:ind w:left="3075" w:hanging="720"/>
      </w:pPr>
      <w:rPr>
        <w:rFonts w:ascii="Times New Roman" w:hAnsi="Times New Roman" w:cs="Times New Roman"/>
        <w:b/>
        <w:bCs/>
        <w:sz w:val="20"/>
        <w:szCs w:val="20"/>
      </w:rPr>
    </w:lvl>
    <w:lvl w:ilvl="4">
      <w:start w:val="1"/>
      <w:numFmt w:val="decimal"/>
      <w:lvlText w:val="%1.%2.%3.%4.%5"/>
      <w:lvlJc w:val="left"/>
      <w:pPr>
        <w:tabs>
          <w:tab w:val="num" w:pos="0"/>
        </w:tabs>
        <w:ind w:left="4215" w:hanging="1080"/>
      </w:pPr>
      <w:rPr>
        <w:rFonts w:ascii="Times New Roman" w:hAnsi="Times New Roman" w:cs="Times New Roman"/>
        <w:color w:val="000000"/>
        <w:sz w:val="24"/>
        <w:szCs w:val="24"/>
      </w:rPr>
    </w:lvl>
    <w:lvl w:ilvl="5">
      <w:start w:val="1"/>
      <w:numFmt w:val="decimal"/>
      <w:lvlText w:val="%1.%2.%3.%4.%5.%6"/>
      <w:lvlJc w:val="left"/>
      <w:pPr>
        <w:tabs>
          <w:tab w:val="num" w:pos="0"/>
        </w:tabs>
        <w:ind w:left="5010" w:hanging="1080"/>
      </w:pPr>
      <w:rPr>
        <w:rFonts w:ascii="Times New Roman" w:hAnsi="Times New Roman" w:cs="Times New Roman"/>
        <w:b/>
        <w:bCs/>
        <w:color w:val="000000"/>
        <w:sz w:val="24"/>
        <w:szCs w:val="24"/>
      </w:rPr>
    </w:lvl>
    <w:lvl w:ilvl="6">
      <w:start w:val="1"/>
      <w:numFmt w:val="decimal"/>
      <w:lvlText w:val="%1.%2.%3.%4.%5.%6.%7"/>
      <w:lvlJc w:val="left"/>
      <w:pPr>
        <w:tabs>
          <w:tab w:val="num" w:pos="0"/>
        </w:tabs>
        <w:ind w:left="6150" w:hanging="1440"/>
      </w:pPr>
      <w:rPr>
        <w:rFonts w:ascii="Times New Roman" w:hAnsi="Times New Roman" w:cs="Times New Roman"/>
        <w:b/>
        <w:bCs/>
        <w:color w:val="000000"/>
        <w:sz w:val="24"/>
        <w:szCs w:val="24"/>
      </w:rPr>
    </w:lvl>
    <w:lvl w:ilvl="7">
      <w:start w:val="1"/>
      <w:numFmt w:val="decimal"/>
      <w:lvlText w:val="%1.%2.%3.%4.%5.%6.%7.%8"/>
      <w:lvlJc w:val="left"/>
      <w:pPr>
        <w:tabs>
          <w:tab w:val="num" w:pos="0"/>
        </w:tabs>
        <w:ind w:left="6930" w:hanging="1440"/>
      </w:pPr>
      <w:rPr>
        <w:rFonts w:ascii="Times New Roman" w:hAnsi="Times New Roman" w:cs="Times New Roman"/>
        <w:b/>
        <w:bCs/>
        <w:color w:val="000000"/>
        <w:sz w:val="24"/>
        <w:szCs w:val="24"/>
      </w:rPr>
    </w:lvl>
    <w:lvl w:ilvl="8">
      <w:start w:val="1"/>
      <w:numFmt w:val="decimal"/>
      <w:lvlText w:val="%1.%2.%3.%4.%5.%6.%7.%8.%9"/>
      <w:lvlJc w:val="left"/>
      <w:pPr>
        <w:tabs>
          <w:tab w:val="num" w:pos="0"/>
        </w:tabs>
        <w:ind w:left="8085" w:hanging="1800"/>
      </w:pPr>
      <w:rPr>
        <w:rFonts w:ascii="Times New Roman" w:hAnsi="Times New Roman" w:cs="Times New Roman"/>
        <w:b/>
        <w:bCs/>
        <w:color w:val="000000"/>
        <w:sz w:val="24"/>
        <w:szCs w:val="24"/>
      </w:rPr>
    </w:lvl>
  </w:abstractNum>
  <w:abstractNum w:abstractNumId="163" w15:restartNumberingAfterBreak="0">
    <w:nsid w:val="3A67318E"/>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164" w15:restartNumberingAfterBreak="0">
    <w:nsid w:val="3AD06EC2"/>
    <w:multiLevelType w:val="multilevel"/>
    <w:tmpl w:val="AB8CAAD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65" w15:restartNumberingAfterBreak="0">
    <w:nsid w:val="3B2D6765"/>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66" w15:restartNumberingAfterBreak="0">
    <w:nsid w:val="3B518AE4"/>
    <w:multiLevelType w:val="multilevel"/>
    <w:tmpl w:val="FFFFFFFF"/>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67" w15:restartNumberingAfterBreak="0">
    <w:nsid w:val="3B8D20A1"/>
    <w:multiLevelType w:val="multilevel"/>
    <w:tmpl w:val="FFFFFFFF"/>
    <w:lvl w:ilvl="0">
      <w:start w:val="1"/>
      <w:numFmt w:val="lowerLetter"/>
      <w:lvlText w:val="%1)"/>
      <w:lvlJc w:val="left"/>
      <w:pPr>
        <w:tabs>
          <w:tab w:val="num" w:pos="0"/>
        </w:tabs>
        <w:ind w:left="285"/>
      </w:pPr>
      <w:rPr>
        <w:rFonts w:ascii="Times New Roman" w:hAnsi="Times New Roman" w:cs="Times New Roman"/>
        <w:i/>
        <w:iCs/>
        <w:color w:val="FF0000"/>
        <w:sz w:val="20"/>
        <w:szCs w:val="20"/>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168" w15:restartNumberingAfterBreak="0">
    <w:nsid w:val="3BFEF748"/>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69" w15:restartNumberingAfterBreak="0">
    <w:nsid w:val="3C0DB31E"/>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0" w15:restartNumberingAfterBreak="0">
    <w:nsid w:val="3C4B40CC"/>
    <w:multiLevelType w:val="multilevel"/>
    <w:tmpl w:val="2230056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1" w15:restartNumberingAfterBreak="0">
    <w:nsid w:val="3C6822E1"/>
    <w:multiLevelType w:val="multilevel"/>
    <w:tmpl w:val="7A9C42F0"/>
    <w:lvl w:ilvl="0">
      <w:start w:val="1"/>
      <w:numFmt w:val="lowerLetter"/>
      <w:lvlText w:val="%1)"/>
      <w:lvlJc w:val="left"/>
      <w:pPr>
        <w:ind w:left="285" w:firstLine="0"/>
      </w:pPr>
      <w:rPr>
        <w:rFonts w:ascii="Times New Roman" w:eastAsia="Times New Roman" w:hAnsi="Times New Roman" w:cs="Times New Roman"/>
        <w:color w:val="000000"/>
        <w:sz w:val="24"/>
      </w:rPr>
    </w:lvl>
    <w:lvl w:ilvl="1">
      <w:start w:val="1"/>
      <w:numFmt w:val="lowerLetter"/>
      <w:lvlText w:val="%2."/>
      <w:lvlJc w:val="left"/>
      <w:pPr>
        <w:ind w:left="2010" w:hanging="360"/>
      </w:pPr>
      <w:rPr>
        <w:rFonts w:ascii="Times New Roman" w:eastAsia="Times New Roman" w:hAnsi="Times New Roman" w:cs="Times New Roman"/>
        <w:sz w:val="24"/>
      </w:rPr>
    </w:lvl>
    <w:lvl w:ilvl="2">
      <w:start w:val="1"/>
      <w:numFmt w:val="lowerRoman"/>
      <w:lvlText w:val="%3."/>
      <w:lvlJc w:val="right"/>
      <w:pPr>
        <w:ind w:left="2730" w:hanging="180"/>
      </w:pPr>
      <w:rPr>
        <w:rFonts w:ascii="Times New Roman" w:eastAsia="Times New Roman" w:hAnsi="Times New Roman" w:cs="Times New Roman"/>
        <w:sz w:val="24"/>
      </w:rPr>
    </w:lvl>
    <w:lvl w:ilvl="3">
      <w:start w:val="1"/>
      <w:numFmt w:val="decimal"/>
      <w:lvlText w:val="%4."/>
      <w:lvlJc w:val="left"/>
      <w:pPr>
        <w:ind w:left="3450" w:hanging="360"/>
      </w:pPr>
      <w:rPr>
        <w:rFonts w:ascii="Times New Roman" w:eastAsia="Times New Roman" w:hAnsi="Times New Roman" w:cs="Times New Roman"/>
        <w:sz w:val="24"/>
      </w:rPr>
    </w:lvl>
    <w:lvl w:ilvl="4">
      <w:start w:val="1"/>
      <w:numFmt w:val="lowerLetter"/>
      <w:lvlText w:val="%5."/>
      <w:lvlJc w:val="left"/>
      <w:pPr>
        <w:ind w:left="4170" w:hanging="360"/>
      </w:pPr>
      <w:rPr>
        <w:rFonts w:ascii="Times New Roman" w:eastAsia="Times New Roman" w:hAnsi="Times New Roman" w:cs="Times New Roman"/>
        <w:sz w:val="24"/>
      </w:rPr>
    </w:lvl>
    <w:lvl w:ilvl="5">
      <w:start w:val="1"/>
      <w:numFmt w:val="lowerRoman"/>
      <w:lvlText w:val="%6."/>
      <w:lvlJc w:val="right"/>
      <w:pPr>
        <w:ind w:left="4890" w:hanging="180"/>
      </w:pPr>
      <w:rPr>
        <w:rFonts w:ascii="Times New Roman" w:eastAsia="Times New Roman" w:hAnsi="Times New Roman" w:cs="Times New Roman"/>
        <w:sz w:val="24"/>
      </w:rPr>
    </w:lvl>
    <w:lvl w:ilvl="6">
      <w:start w:val="1"/>
      <w:numFmt w:val="decimal"/>
      <w:lvlText w:val="%7."/>
      <w:lvlJc w:val="left"/>
      <w:pPr>
        <w:ind w:left="5610" w:hanging="360"/>
      </w:pPr>
      <w:rPr>
        <w:rFonts w:ascii="Times New Roman" w:eastAsia="Times New Roman" w:hAnsi="Times New Roman" w:cs="Times New Roman"/>
        <w:sz w:val="24"/>
      </w:rPr>
    </w:lvl>
    <w:lvl w:ilvl="7">
      <w:start w:val="1"/>
      <w:numFmt w:val="lowerLetter"/>
      <w:lvlText w:val="%8."/>
      <w:lvlJc w:val="left"/>
      <w:pPr>
        <w:ind w:left="6330" w:hanging="360"/>
      </w:pPr>
      <w:rPr>
        <w:rFonts w:ascii="Times New Roman" w:eastAsia="Times New Roman" w:hAnsi="Times New Roman" w:cs="Times New Roman"/>
        <w:sz w:val="24"/>
      </w:rPr>
    </w:lvl>
    <w:lvl w:ilvl="8">
      <w:start w:val="1"/>
      <w:numFmt w:val="lowerRoman"/>
      <w:lvlText w:val="%9."/>
      <w:lvlJc w:val="right"/>
      <w:pPr>
        <w:ind w:left="7050" w:hanging="180"/>
      </w:pPr>
      <w:rPr>
        <w:rFonts w:ascii="Times New Roman" w:eastAsia="Times New Roman" w:hAnsi="Times New Roman" w:cs="Times New Roman"/>
        <w:sz w:val="24"/>
      </w:rPr>
    </w:lvl>
  </w:abstractNum>
  <w:abstractNum w:abstractNumId="172" w15:restartNumberingAfterBreak="0">
    <w:nsid w:val="3D052FD7"/>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4965"/>
        </w:tabs>
        <w:ind w:left="4965" w:hanging="435"/>
      </w:pPr>
      <w:rPr>
        <w:rFonts w:ascii="Times New Roman" w:hAnsi="Times New Roman" w:cs="Times New Roman"/>
        <w:sz w:val="20"/>
        <w:szCs w:val="20"/>
      </w:rPr>
    </w:lvl>
    <w:lvl w:ilvl="2">
      <w:start w:val="1"/>
      <w:numFmt w:val="decimal"/>
      <w:lvlText w:val="%1.%2.%3."/>
      <w:lvlJc w:val="left"/>
      <w:pPr>
        <w:tabs>
          <w:tab w:val="num" w:pos="3195"/>
        </w:tabs>
        <w:ind w:left="31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Arial Narrow" w:hAnsi="Arial Narrow" w:cs="Arial Narrow"/>
        <w:sz w:val="18"/>
        <w:szCs w:val="18"/>
      </w:rPr>
    </w:lvl>
  </w:abstractNum>
  <w:abstractNum w:abstractNumId="173" w15:restartNumberingAfterBreak="0">
    <w:nsid w:val="3D44B3A2"/>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74" w15:restartNumberingAfterBreak="0">
    <w:nsid w:val="3D830DF9"/>
    <w:multiLevelType w:val="multilevel"/>
    <w:tmpl w:val="887EEBE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5" w15:restartNumberingAfterBreak="0">
    <w:nsid w:val="3DC57482"/>
    <w:multiLevelType w:val="multilevel"/>
    <w:tmpl w:val="FFFFFFFF"/>
    <w:lvl w:ilvl="0">
      <w:start w:val="2"/>
      <w:numFmt w:val="decimal"/>
      <w:lvlText w:val="%1"/>
      <w:lvlJc w:val="left"/>
      <w:pPr>
        <w:tabs>
          <w:tab w:val="num" w:pos="360"/>
        </w:tabs>
      </w:pPr>
      <w:rPr>
        <w:rFonts w:ascii="Times New Roman" w:hAnsi="Times New Roman" w:cs="Times New Roman"/>
        <w:b/>
        <w:bCs/>
        <w:color w:val="17365D"/>
        <w:sz w:val="24"/>
        <w:szCs w:val="24"/>
      </w:rPr>
    </w:lvl>
    <w:lvl w:ilvl="1">
      <w:start w:val="5"/>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76" w15:restartNumberingAfterBreak="0">
    <w:nsid w:val="3DCB5A13"/>
    <w:multiLevelType w:val="multilevel"/>
    <w:tmpl w:val="A406F29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77" w15:restartNumberingAfterBreak="0">
    <w:nsid w:val="3DF823EA"/>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78" w15:restartNumberingAfterBreak="0">
    <w:nsid w:val="3E705695"/>
    <w:multiLevelType w:val="multilevel"/>
    <w:tmpl w:val="FFFFFFFF"/>
    <w:lvl w:ilvl="0">
      <w:start w:val="2"/>
      <w:numFmt w:val="decimal"/>
      <w:lvlText w:val="%1"/>
      <w:lvlJc w:val="left"/>
      <w:pPr>
        <w:tabs>
          <w:tab w:val="num" w:pos="360"/>
        </w:tabs>
      </w:pPr>
      <w:rPr>
        <w:rFonts w:ascii="Times New Roman" w:hAnsi="Times New Roman" w:cs="Times New Roman"/>
        <w:b/>
        <w:bCs/>
        <w:color w:val="17365D"/>
        <w:sz w:val="24"/>
        <w:szCs w:val="24"/>
      </w:rPr>
    </w:lvl>
    <w:lvl w:ilvl="1">
      <w:start w:val="5"/>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1290"/>
        </w:tabs>
        <w:ind w:left="57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79" w15:restartNumberingAfterBreak="0">
    <w:nsid w:val="3EB01E00"/>
    <w:multiLevelType w:val="multilevel"/>
    <w:tmpl w:val="5EDCAED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80" w15:restartNumberingAfterBreak="0">
    <w:nsid w:val="3EB93817"/>
    <w:multiLevelType w:val="multilevel"/>
    <w:tmpl w:val="FFFFFFFF"/>
    <w:lvl w:ilvl="0">
      <w:start w:val="1"/>
      <w:numFmt w:val="decimal"/>
      <w:lvlText w:val="%1."/>
      <w:lvlJc w:val="left"/>
      <w:pPr>
        <w:tabs>
          <w:tab w:val="num" w:pos="360"/>
        </w:tabs>
      </w:pPr>
      <w:rPr>
        <w:rFonts w:ascii="Times New Roman" w:hAnsi="Times New Roman" w:cs="Times New Roman"/>
        <w:b/>
        <w:bCs/>
        <w:color w:val="17365D"/>
        <w:sz w:val="24"/>
        <w:szCs w:val="24"/>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795"/>
        </w:tabs>
        <w:ind w:left="285"/>
      </w:pPr>
      <w:rPr>
        <w:rFonts w:ascii="Arial" w:hAnsi="Arial" w:cs="Arial"/>
        <w:sz w:val="20"/>
        <w:szCs w:val="20"/>
      </w:rPr>
    </w:lvl>
    <w:lvl w:ilvl="3">
      <w:start w:val="1"/>
      <w:numFmt w:val="decimal"/>
      <w:lvlText w:val="%1.%2.%3.%4."/>
      <w:lvlJc w:val="left"/>
      <w:pPr>
        <w:tabs>
          <w:tab w:val="num" w:pos="1215"/>
        </w:tabs>
        <w:ind w:left="570"/>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1" w15:restartNumberingAfterBreak="0">
    <w:nsid w:val="3EDE451B"/>
    <w:multiLevelType w:val="multilevel"/>
    <w:tmpl w:val="FFFFFFFF"/>
    <w:lvl w:ilvl="0">
      <w:start w:val="2"/>
      <w:numFmt w:val="decimal"/>
      <w:lvlText w:val="%1"/>
      <w:lvlJc w:val="left"/>
      <w:pPr>
        <w:tabs>
          <w:tab w:val="num" w:pos="360"/>
        </w:tabs>
      </w:pPr>
      <w:rPr>
        <w:rFonts w:ascii="Times New Roman" w:hAnsi="Times New Roman" w:cs="Times New Roman"/>
        <w:b/>
        <w:bCs/>
        <w:color w:val="17365D"/>
        <w:sz w:val="24"/>
        <w:szCs w:val="24"/>
      </w:rPr>
    </w:lvl>
    <w:lvl w:ilvl="1">
      <w:start w:val="5"/>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1290"/>
        </w:tabs>
        <w:ind w:left="57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82" w15:restartNumberingAfterBreak="0">
    <w:nsid w:val="3F37C654"/>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3" w15:restartNumberingAfterBreak="0">
    <w:nsid w:val="3F625A4E"/>
    <w:multiLevelType w:val="multilevel"/>
    <w:tmpl w:val="33688B5E"/>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84" w15:restartNumberingAfterBreak="0">
    <w:nsid w:val="3F7C3DE1"/>
    <w:multiLevelType w:val="multilevel"/>
    <w:tmpl w:val="6602CC80"/>
    <w:lvl w:ilvl="0">
      <w:start w:val="5"/>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85" w15:restartNumberingAfterBreak="0">
    <w:nsid w:val="3FA6E105"/>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186" w15:restartNumberingAfterBreak="0">
    <w:nsid w:val="3FD1806A"/>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87" w15:restartNumberingAfterBreak="0">
    <w:nsid w:val="400243C3"/>
    <w:multiLevelType w:val="multilevel"/>
    <w:tmpl w:val="8B4EBBFE"/>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88" w15:restartNumberingAfterBreak="0">
    <w:nsid w:val="4023450E"/>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9" w15:restartNumberingAfterBreak="0">
    <w:nsid w:val="40414DFA"/>
    <w:multiLevelType w:val="multilevel"/>
    <w:tmpl w:val="5B66DDB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90" w15:restartNumberingAfterBreak="0">
    <w:nsid w:val="40902078"/>
    <w:multiLevelType w:val="multilevel"/>
    <w:tmpl w:val="A7866DE4"/>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91" w15:restartNumberingAfterBreak="0">
    <w:nsid w:val="40A37544"/>
    <w:multiLevelType w:val="multilevel"/>
    <w:tmpl w:val="F106339A"/>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2" w15:restartNumberingAfterBreak="0">
    <w:nsid w:val="40D5AE99"/>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193" w15:restartNumberingAfterBreak="0">
    <w:nsid w:val="410C6A60"/>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94" w15:restartNumberingAfterBreak="0">
    <w:nsid w:val="41282696"/>
    <w:multiLevelType w:val="multilevel"/>
    <w:tmpl w:val="FFFFFFFF"/>
    <w:lvl w:ilvl="0">
      <w:start w:val="1"/>
      <w:numFmt w:val="decimal"/>
      <w:lvlText w:val="%1."/>
      <w:lvlJc w:val="left"/>
      <w:pPr>
        <w:tabs>
          <w:tab w:val="num" w:pos="0"/>
        </w:tabs>
        <w:ind w:left="360" w:hanging="360"/>
      </w:pPr>
      <w:rPr>
        <w:rFonts w:ascii="Times New Roman" w:hAnsi="Times New Roman" w:cs="Times New Roman"/>
        <w:b/>
        <w:bCs/>
        <w:sz w:val="20"/>
        <w:szCs w:val="20"/>
      </w:rPr>
    </w:lvl>
    <w:lvl w:ilvl="1">
      <w:start w:val="1"/>
      <w:numFmt w:val="decimal"/>
      <w:lvlText w:val="%1.%2."/>
      <w:lvlJc w:val="left"/>
      <w:pPr>
        <w:tabs>
          <w:tab w:val="num" w:pos="0"/>
        </w:tabs>
        <w:ind w:left="855" w:hanging="435"/>
      </w:pPr>
      <w:rPr>
        <w:rFonts w:ascii="Times New Roman" w:hAnsi="Times New Roman" w:cs="Times New Roman"/>
        <w:sz w:val="20"/>
        <w:szCs w:val="20"/>
      </w:rPr>
    </w:lvl>
    <w:lvl w:ilvl="2">
      <w:start w:val="1"/>
      <w:numFmt w:val="decimal"/>
      <w:lvlText w:val="%1.%2.%3."/>
      <w:lvlJc w:val="left"/>
      <w:pPr>
        <w:tabs>
          <w:tab w:val="num" w:pos="0"/>
        </w:tabs>
        <w:ind w:left="1230" w:hanging="510"/>
      </w:pPr>
      <w:rPr>
        <w:rFonts w:ascii="Arial" w:hAnsi="Arial" w:cs="Arial"/>
        <w:sz w:val="20"/>
        <w:szCs w:val="20"/>
      </w:rPr>
    </w:lvl>
    <w:lvl w:ilvl="3">
      <w:start w:val="1"/>
      <w:numFmt w:val="decimal"/>
      <w:lvlText w:val="%1.%2.%3.%4."/>
      <w:lvlJc w:val="left"/>
      <w:pPr>
        <w:tabs>
          <w:tab w:val="num" w:pos="0"/>
        </w:tabs>
        <w:ind w:left="1725" w:hanging="645"/>
      </w:pPr>
      <w:rPr>
        <w:rFonts w:ascii="Times New Roman" w:hAnsi="Times New Roman" w:cs="Times New Roman"/>
        <w:color w:val="000000"/>
        <w:sz w:val="20"/>
        <w:szCs w:val="20"/>
      </w:rPr>
    </w:lvl>
    <w:lvl w:ilvl="4">
      <w:start w:val="1"/>
      <w:numFmt w:val="decimal"/>
      <w:lvlText w:val="%1.%2.%3.%4.%5."/>
      <w:lvlJc w:val="left"/>
      <w:pPr>
        <w:tabs>
          <w:tab w:val="num" w:pos="0"/>
        </w:tabs>
        <w:ind w:left="2235" w:hanging="795"/>
      </w:pPr>
      <w:rPr>
        <w:rFonts w:ascii="Times New Roman" w:hAnsi="Times New Roman" w:cs="Times New Roman"/>
        <w:color w:val="000000"/>
        <w:sz w:val="20"/>
        <w:szCs w:val="20"/>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95" w15:restartNumberingAfterBreak="0">
    <w:nsid w:val="418CA49B"/>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96" w15:restartNumberingAfterBreak="0">
    <w:nsid w:val="41C18475"/>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97" w15:restartNumberingAfterBreak="0">
    <w:nsid w:val="41DFD921"/>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98" w15:restartNumberingAfterBreak="0">
    <w:nsid w:val="41EEDB1C"/>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199" w15:restartNumberingAfterBreak="0">
    <w:nsid w:val="42185642"/>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00" w15:restartNumberingAfterBreak="0">
    <w:nsid w:val="4237C545"/>
    <w:multiLevelType w:val="multilevel"/>
    <w:tmpl w:val="FFFFFFFF"/>
    <w:lvl w:ilvl="0">
      <w:start w:val="4"/>
      <w:numFmt w:val="decimal"/>
      <w:lvlText w:val="%1"/>
      <w:lvlJc w:val="left"/>
      <w:pPr>
        <w:tabs>
          <w:tab w:val="num" w:pos="360"/>
        </w:tabs>
      </w:pPr>
      <w:rPr>
        <w:rFonts w:ascii="Times New Roman" w:hAnsi="Times New Roman" w:cs="Times New Roman"/>
        <w:b/>
        <w:bCs/>
        <w:color w:val="17365D"/>
        <w:sz w:val="24"/>
        <w:szCs w:val="24"/>
      </w:rPr>
    </w:lvl>
    <w:lvl w:ilvl="1">
      <w:start w:val="1"/>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01" w15:restartNumberingAfterBreak="0">
    <w:nsid w:val="43AEEC04"/>
    <w:multiLevelType w:val="multilevel"/>
    <w:tmpl w:val="FFFFFFFF"/>
    <w:lvl w:ilvl="0">
      <w:start w:val="1"/>
      <w:numFmt w:val="lowerLetter"/>
      <w:lvlText w:val="%1)"/>
      <w:lvlJc w:val="left"/>
      <w:pPr>
        <w:tabs>
          <w:tab w:val="num" w:pos="1140"/>
        </w:tabs>
        <w:ind w:left="1140" w:hanging="435"/>
      </w:pPr>
      <w:rPr>
        <w:rFonts w:ascii="Times New Roman" w:hAnsi="Times New Roman" w:cs="Times New Roman"/>
        <w:sz w:val="24"/>
        <w:szCs w:val="24"/>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202" w15:restartNumberingAfterBreak="0">
    <w:nsid w:val="440A914C"/>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firstLine="570"/>
      </w:pPr>
      <w:rPr>
        <w:rFonts w:ascii="Times New Roman" w:hAnsi="Times New Roman" w:cs="Times New Roman"/>
        <w:sz w:val="20"/>
        <w:szCs w:val="20"/>
      </w:rPr>
    </w:lvl>
    <w:lvl w:ilvl="2">
      <w:start w:val="1"/>
      <w:numFmt w:val="decimal"/>
      <w:lvlText w:val="%1.%2.%3."/>
      <w:lvlJc w:val="left"/>
      <w:pPr>
        <w:tabs>
          <w:tab w:val="num" w:pos="5895"/>
        </w:tabs>
        <w:ind w:left="58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03" w15:restartNumberingAfterBreak="0">
    <w:nsid w:val="44A70922"/>
    <w:multiLevelType w:val="multilevel"/>
    <w:tmpl w:val="1B26027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4" w15:restartNumberingAfterBreak="0">
    <w:nsid w:val="455224B9"/>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205" w15:restartNumberingAfterBreak="0">
    <w:nsid w:val="45899CCA"/>
    <w:multiLevelType w:val="multilevel"/>
    <w:tmpl w:val="FFFFFFFF"/>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decimal"/>
      <w:lvlText w:val="%1.%2.%3."/>
      <w:lvlJc w:val="left"/>
      <w:pPr>
        <w:tabs>
          <w:tab w:val="num" w:pos="0"/>
        </w:tabs>
        <w:ind w:left="1230" w:hanging="510"/>
      </w:pPr>
      <w:rPr>
        <w:rFonts w:ascii="Arial" w:hAnsi="Arial" w:cs="Arial"/>
        <w:sz w:val="24"/>
        <w:szCs w:val="24"/>
      </w:rPr>
    </w:lvl>
    <w:lvl w:ilvl="3">
      <w:start w:val="1"/>
      <w:numFmt w:val="lowerLetter"/>
      <w:lvlText w:val="%4)"/>
      <w:lvlJc w:val="left"/>
      <w:pPr>
        <w:tabs>
          <w:tab w:val="num" w:pos="0"/>
        </w:tabs>
        <w:ind w:left="1725" w:hanging="645"/>
      </w:pPr>
      <w:rPr>
        <w:rFonts w:ascii="Times New Roman" w:hAnsi="Times New Roman" w:cs="Times New Roman"/>
        <w:color w:val="000000"/>
        <w:sz w:val="20"/>
        <w:szCs w:val="20"/>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06" w15:restartNumberingAfterBreak="0">
    <w:nsid w:val="45A5AC33"/>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07" w15:restartNumberingAfterBreak="0">
    <w:nsid w:val="45FFECEB"/>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08" w15:restartNumberingAfterBreak="0">
    <w:nsid w:val="466C02B2"/>
    <w:multiLevelType w:val="multilevel"/>
    <w:tmpl w:val="FFFFFFF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209" w15:restartNumberingAfterBreak="0">
    <w:nsid w:val="46C12985"/>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10" w15:restartNumberingAfterBreak="0">
    <w:nsid w:val="46C77B22"/>
    <w:multiLevelType w:val="multilevel"/>
    <w:tmpl w:val="41C0D47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11" w15:restartNumberingAfterBreak="0">
    <w:nsid w:val="470B49D5"/>
    <w:multiLevelType w:val="multilevel"/>
    <w:tmpl w:val="FFFFFFFF"/>
    <w:lvl w:ilvl="0">
      <w:start w:val="4"/>
      <w:numFmt w:val="decimal"/>
      <w:lvlText w:val="%1"/>
      <w:lvlJc w:val="left"/>
      <w:pPr>
        <w:tabs>
          <w:tab w:val="num" w:pos="0"/>
        </w:tabs>
        <w:ind w:left="435" w:hanging="435"/>
      </w:pPr>
      <w:rPr>
        <w:rFonts w:ascii="Times New Roman" w:hAnsi="Times New Roman" w:cs="Times New Roman"/>
        <w:color w:val="000000"/>
        <w:sz w:val="20"/>
        <w:szCs w:val="20"/>
      </w:rPr>
    </w:lvl>
    <w:lvl w:ilvl="1">
      <w:start w:val="4"/>
      <w:numFmt w:val="decimal"/>
      <w:lvlText w:val="%1.%2"/>
      <w:lvlJc w:val="left"/>
      <w:pPr>
        <w:tabs>
          <w:tab w:val="num" w:pos="0"/>
        </w:tabs>
        <w:ind w:left="1005" w:hanging="435"/>
      </w:pPr>
      <w:rPr>
        <w:rFonts w:ascii="Times New Roman" w:hAnsi="Times New Roman" w:cs="Times New Roman"/>
        <w:color w:val="000000"/>
        <w:sz w:val="20"/>
        <w:szCs w:val="20"/>
      </w:rPr>
    </w:lvl>
    <w:lvl w:ilvl="2">
      <w:start w:val="1"/>
      <w:numFmt w:val="decimal"/>
      <w:lvlText w:val="%1.%2.%3"/>
      <w:lvlJc w:val="left"/>
      <w:pPr>
        <w:tabs>
          <w:tab w:val="num" w:pos="0"/>
        </w:tabs>
        <w:ind w:left="1860" w:hanging="720"/>
      </w:pPr>
      <w:rPr>
        <w:rFonts w:ascii="Times New Roman" w:hAnsi="Times New Roman" w:cs="Times New Roman"/>
        <w:sz w:val="24"/>
        <w:szCs w:val="24"/>
      </w:rPr>
    </w:lvl>
    <w:lvl w:ilvl="3">
      <w:start w:val="1"/>
      <w:numFmt w:val="decimal"/>
      <w:lvlText w:val="%1.%2.%3.%4"/>
      <w:lvlJc w:val="left"/>
      <w:pPr>
        <w:tabs>
          <w:tab w:val="num" w:pos="0"/>
        </w:tabs>
        <w:ind w:left="2415" w:hanging="720"/>
      </w:pPr>
      <w:rPr>
        <w:rFonts w:ascii="Times New Roman" w:hAnsi="Times New Roman" w:cs="Times New Roman"/>
        <w:sz w:val="24"/>
        <w:szCs w:val="24"/>
      </w:rPr>
    </w:lvl>
    <w:lvl w:ilvl="4">
      <w:start w:val="1"/>
      <w:numFmt w:val="decimal"/>
      <w:lvlText w:val="%1.%2.%3.%4.%5"/>
      <w:lvlJc w:val="left"/>
      <w:pPr>
        <w:tabs>
          <w:tab w:val="num" w:pos="0"/>
        </w:tabs>
        <w:ind w:left="3345" w:hanging="1080"/>
      </w:pPr>
      <w:rPr>
        <w:rFonts w:ascii="Times New Roman" w:hAnsi="Times New Roman" w:cs="Times New Roman"/>
        <w:sz w:val="24"/>
        <w:szCs w:val="24"/>
      </w:rPr>
    </w:lvl>
    <w:lvl w:ilvl="5">
      <w:start w:val="1"/>
      <w:numFmt w:val="decimal"/>
      <w:lvlText w:val="%1.%2.%3.%4.%5.%6"/>
      <w:lvlJc w:val="left"/>
      <w:pPr>
        <w:tabs>
          <w:tab w:val="num" w:pos="0"/>
        </w:tabs>
        <w:ind w:left="3915" w:hanging="1080"/>
      </w:pPr>
      <w:rPr>
        <w:rFonts w:ascii="Times New Roman" w:hAnsi="Times New Roman" w:cs="Times New Roman"/>
        <w:sz w:val="24"/>
        <w:szCs w:val="24"/>
      </w:rPr>
    </w:lvl>
    <w:lvl w:ilvl="6">
      <w:start w:val="1"/>
      <w:numFmt w:val="decimal"/>
      <w:lvlText w:val="%1.%2.%3.%4.%5.%6.%7"/>
      <w:lvlJc w:val="left"/>
      <w:pPr>
        <w:tabs>
          <w:tab w:val="num" w:pos="0"/>
        </w:tabs>
        <w:ind w:left="4845" w:hanging="1440"/>
      </w:pPr>
      <w:rPr>
        <w:rFonts w:ascii="Times New Roman" w:hAnsi="Times New Roman" w:cs="Times New Roman"/>
        <w:sz w:val="24"/>
        <w:szCs w:val="24"/>
      </w:rPr>
    </w:lvl>
    <w:lvl w:ilvl="7">
      <w:start w:val="1"/>
      <w:numFmt w:val="decimal"/>
      <w:lvlText w:val="%1.%2.%3.%4.%5.%6.%7.%8"/>
      <w:lvlJc w:val="left"/>
      <w:pPr>
        <w:tabs>
          <w:tab w:val="num" w:pos="0"/>
        </w:tabs>
        <w:ind w:left="5415" w:hanging="1440"/>
      </w:pPr>
      <w:rPr>
        <w:rFonts w:ascii="Times New Roman" w:hAnsi="Times New Roman" w:cs="Times New Roman"/>
        <w:sz w:val="24"/>
        <w:szCs w:val="24"/>
      </w:rPr>
    </w:lvl>
    <w:lvl w:ilvl="8">
      <w:start w:val="1"/>
      <w:numFmt w:val="decimal"/>
      <w:lvlText w:val="%1.%2.%3.%4.%5.%6.%7.%8.%9"/>
      <w:lvlJc w:val="left"/>
      <w:pPr>
        <w:tabs>
          <w:tab w:val="num" w:pos="0"/>
        </w:tabs>
        <w:ind w:left="6330" w:hanging="1800"/>
      </w:pPr>
      <w:rPr>
        <w:rFonts w:ascii="Times New Roman" w:hAnsi="Times New Roman" w:cs="Times New Roman"/>
        <w:sz w:val="24"/>
        <w:szCs w:val="24"/>
      </w:rPr>
    </w:lvl>
  </w:abstractNum>
  <w:abstractNum w:abstractNumId="212" w15:restartNumberingAfterBreak="0">
    <w:nsid w:val="47B15A6C"/>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13" w15:restartNumberingAfterBreak="0">
    <w:nsid w:val="47B225E7"/>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214" w15:restartNumberingAfterBreak="0">
    <w:nsid w:val="4833F956"/>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215" w15:restartNumberingAfterBreak="0">
    <w:nsid w:val="49022FFA"/>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16" w15:restartNumberingAfterBreak="0">
    <w:nsid w:val="490F1B2F"/>
    <w:multiLevelType w:val="multilevel"/>
    <w:tmpl w:val="24B82EA8"/>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17" w15:restartNumberingAfterBreak="0">
    <w:nsid w:val="4916794A"/>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1140" w:hanging="360"/>
      </w:pPr>
      <w:rPr>
        <w:rFonts w:ascii="Arial" w:hAnsi="Arial" w:cs="Arial"/>
        <w:b/>
        <w:bCs/>
        <w:color w:val="000000"/>
        <w:sz w:val="20"/>
        <w:szCs w:val="20"/>
      </w:rPr>
    </w:lvl>
    <w:lvl w:ilvl="2">
      <w:start w:val="1"/>
      <w:numFmt w:val="decimal"/>
      <w:lvlText w:val="%1.%2.%3"/>
      <w:lvlJc w:val="left"/>
      <w:pPr>
        <w:tabs>
          <w:tab w:val="num" w:pos="0"/>
        </w:tabs>
        <w:ind w:left="2295" w:hanging="720"/>
      </w:pPr>
      <w:rPr>
        <w:rFonts w:ascii="Arial" w:hAnsi="Arial" w:cs="Arial"/>
        <w:color w:val="000000"/>
        <w:sz w:val="20"/>
        <w:szCs w:val="20"/>
      </w:rPr>
    </w:lvl>
    <w:lvl w:ilvl="3">
      <w:start w:val="1"/>
      <w:numFmt w:val="decimal"/>
      <w:lvlText w:val="%1.%2.%3.%4"/>
      <w:lvlJc w:val="left"/>
      <w:pPr>
        <w:tabs>
          <w:tab w:val="num" w:pos="0"/>
        </w:tabs>
        <w:ind w:left="3075" w:hanging="720"/>
      </w:pPr>
      <w:rPr>
        <w:rFonts w:ascii="Times New Roman" w:hAnsi="Times New Roman" w:cs="Times New Roman"/>
        <w:b/>
        <w:bCs/>
        <w:sz w:val="20"/>
        <w:szCs w:val="20"/>
      </w:rPr>
    </w:lvl>
    <w:lvl w:ilvl="4">
      <w:start w:val="1"/>
      <w:numFmt w:val="decimal"/>
      <w:lvlText w:val="%1.%2.%3.%4.%5"/>
      <w:lvlJc w:val="left"/>
      <w:pPr>
        <w:tabs>
          <w:tab w:val="num" w:pos="0"/>
        </w:tabs>
        <w:ind w:left="4215" w:hanging="1080"/>
      </w:pPr>
      <w:rPr>
        <w:rFonts w:ascii="Times New Roman" w:hAnsi="Times New Roman" w:cs="Times New Roman"/>
        <w:color w:val="000000"/>
        <w:sz w:val="24"/>
        <w:szCs w:val="24"/>
      </w:rPr>
    </w:lvl>
    <w:lvl w:ilvl="5">
      <w:start w:val="1"/>
      <w:numFmt w:val="decimal"/>
      <w:lvlText w:val="%1.%2.%3.%4.%5.%6"/>
      <w:lvlJc w:val="left"/>
      <w:pPr>
        <w:tabs>
          <w:tab w:val="num" w:pos="0"/>
        </w:tabs>
        <w:ind w:left="5010" w:hanging="1080"/>
      </w:pPr>
      <w:rPr>
        <w:rFonts w:ascii="Times New Roman" w:hAnsi="Times New Roman" w:cs="Times New Roman"/>
        <w:b/>
        <w:bCs/>
        <w:color w:val="000000"/>
        <w:sz w:val="24"/>
        <w:szCs w:val="24"/>
      </w:rPr>
    </w:lvl>
    <w:lvl w:ilvl="6">
      <w:start w:val="1"/>
      <w:numFmt w:val="decimal"/>
      <w:lvlText w:val="%1.%2.%3.%4.%5.%6.%7"/>
      <w:lvlJc w:val="left"/>
      <w:pPr>
        <w:tabs>
          <w:tab w:val="num" w:pos="0"/>
        </w:tabs>
        <w:ind w:left="6150" w:hanging="1440"/>
      </w:pPr>
      <w:rPr>
        <w:rFonts w:ascii="Times New Roman" w:hAnsi="Times New Roman" w:cs="Times New Roman"/>
        <w:b/>
        <w:bCs/>
        <w:color w:val="000000"/>
        <w:sz w:val="24"/>
        <w:szCs w:val="24"/>
      </w:rPr>
    </w:lvl>
    <w:lvl w:ilvl="7">
      <w:start w:val="1"/>
      <w:numFmt w:val="decimal"/>
      <w:lvlText w:val="%1.%2.%3.%4.%5.%6.%7.%8"/>
      <w:lvlJc w:val="left"/>
      <w:pPr>
        <w:tabs>
          <w:tab w:val="num" w:pos="0"/>
        </w:tabs>
        <w:ind w:left="6930" w:hanging="1440"/>
      </w:pPr>
      <w:rPr>
        <w:rFonts w:ascii="Times New Roman" w:hAnsi="Times New Roman" w:cs="Times New Roman"/>
        <w:b/>
        <w:bCs/>
        <w:color w:val="000000"/>
        <w:sz w:val="24"/>
        <w:szCs w:val="24"/>
      </w:rPr>
    </w:lvl>
    <w:lvl w:ilvl="8">
      <w:start w:val="1"/>
      <w:numFmt w:val="decimal"/>
      <w:lvlText w:val="%1.%2.%3.%4.%5.%6.%7.%8.%9"/>
      <w:lvlJc w:val="left"/>
      <w:pPr>
        <w:tabs>
          <w:tab w:val="num" w:pos="0"/>
        </w:tabs>
        <w:ind w:left="8085" w:hanging="1800"/>
      </w:pPr>
      <w:rPr>
        <w:rFonts w:ascii="Times New Roman" w:hAnsi="Times New Roman" w:cs="Times New Roman"/>
        <w:b/>
        <w:bCs/>
        <w:color w:val="000000"/>
        <w:sz w:val="24"/>
        <w:szCs w:val="24"/>
      </w:rPr>
    </w:lvl>
  </w:abstractNum>
  <w:abstractNum w:abstractNumId="218" w15:restartNumberingAfterBreak="0">
    <w:nsid w:val="49B235E0"/>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19" w15:restartNumberingAfterBreak="0">
    <w:nsid w:val="49BF55F5"/>
    <w:multiLevelType w:val="singleLevel"/>
    <w:tmpl w:val="A37E918A"/>
    <w:lvl w:ilvl="0">
      <w:numFmt w:val="bullet"/>
      <w:lvlText w:val=""/>
      <w:lvlJc w:val="left"/>
      <w:pPr>
        <w:ind w:left="1485" w:hanging="360"/>
      </w:pPr>
      <w:rPr>
        <w:rFonts w:ascii="Symbol" w:eastAsia="Symbol" w:hAnsi="Symbol" w:cs="Symbol"/>
        <w:sz w:val="24"/>
      </w:rPr>
    </w:lvl>
  </w:abstractNum>
  <w:abstractNum w:abstractNumId="220" w15:restartNumberingAfterBreak="0">
    <w:nsid w:val="49BF77DA"/>
    <w:multiLevelType w:val="multilevel"/>
    <w:tmpl w:val="792E5C08"/>
    <w:lvl w:ilvl="0">
      <w:start w:val="1"/>
      <w:numFmt w:val="decimal"/>
      <w:lvlText w:val="%1."/>
      <w:lvlJc w:val="left"/>
      <w:pPr>
        <w:ind w:left="720" w:hanging="360"/>
      </w:pPr>
      <w:rPr>
        <w:rFonts w:ascii="Times New Roman" w:eastAsia="Times New Roman" w:hAnsi="Times New Roman" w:cs="Times New Roman"/>
        <w:sz w:val="24"/>
      </w:rPr>
    </w:lvl>
    <w:lvl w:ilvl="1">
      <w:start w:val="1"/>
      <w:numFmt w:val="decimal"/>
      <w:lvlText w:val="%2."/>
      <w:lvlJc w:val="left"/>
      <w:pPr>
        <w:ind w:left="1440" w:hanging="360"/>
      </w:pPr>
      <w:rPr>
        <w:rFonts w:ascii="Times New Roman" w:eastAsia="Times New Roman" w:hAnsi="Times New Roman" w:cs="Times New Roman"/>
        <w:sz w:val="24"/>
      </w:rPr>
    </w:lvl>
    <w:lvl w:ilvl="2">
      <w:start w:val="1"/>
      <w:numFmt w:val="decimal"/>
      <w:lvlText w:val="%3."/>
      <w:lvlJc w:val="left"/>
      <w:pPr>
        <w:ind w:left="2160" w:hanging="36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decimal"/>
      <w:lvlText w:val="%5."/>
      <w:lvlJc w:val="left"/>
      <w:pPr>
        <w:ind w:left="3600" w:hanging="360"/>
      </w:pPr>
      <w:rPr>
        <w:rFonts w:ascii="Times New Roman" w:eastAsia="Times New Roman" w:hAnsi="Times New Roman" w:cs="Times New Roman"/>
        <w:sz w:val="24"/>
      </w:rPr>
    </w:lvl>
    <w:lvl w:ilvl="5">
      <w:start w:val="1"/>
      <w:numFmt w:val="decimal"/>
      <w:lvlText w:val="%6."/>
      <w:lvlJc w:val="left"/>
      <w:pPr>
        <w:ind w:left="4320" w:hanging="36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decimal"/>
      <w:lvlText w:val="%8."/>
      <w:lvlJc w:val="left"/>
      <w:pPr>
        <w:ind w:left="5760" w:hanging="360"/>
      </w:pPr>
      <w:rPr>
        <w:rFonts w:ascii="Times New Roman" w:eastAsia="Times New Roman" w:hAnsi="Times New Roman" w:cs="Times New Roman"/>
        <w:sz w:val="24"/>
      </w:rPr>
    </w:lvl>
    <w:lvl w:ilvl="8">
      <w:start w:val="1"/>
      <w:numFmt w:val="decimal"/>
      <w:lvlText w:val="%9."/>
      <w:lvlJc w:val="left"/>
      <w:pPr>
        <w:ind w:left="6480" w:hanging="360"/>
      </w:pPr>
      <w:rPr>
        <w:rFonts w:ascii="Times New Roman" w:eastAsia="Times New Roman" w:hAnsi="Times New Roman" w:cs="Times New Roman"/>
        <w:sz w:val="24"/>
      </w:rPr>
    </w:lvl>
  </w:abstractNum>
  <w:abstractNum w:abstractNumId="221" w15:restartNumberingAfterBreak="0">
    <w:nsid w:val="4A4E268D"/>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2" w15:restartNumberingAfterBreak="0">
    <w:nsid w:val="4A78B678"/>
    <w:multiLevelType w:val="multilevel"/>
    <w:tmpl w:val="FFFFFFFF"/>
    <w:lvl w:ilvl="0">
      <w:start w:val="2"/>
      <w:numFmt w:val="decimal"/>
      <w:lvlText w:val="%1"/>
      <w:lvlJc w:val="left"/>
      <w:pPr>
        <w:tabs>
          <w:tab w:val="num" w:pos="360"/>
        </w:tabs>
      </w:pPr>
      <w:rPr>
        <w:rFonts w:ascii="Times New Roman" w:hAnsi="Times New Roman" w:cs="Times New Roman"/>
        <w:b/>
        <w:bCs/>
        <w:color w:val="17365D"/>
        <w:sz w:val="24"/>
        <w:szCs w:val="24"/>
      </w:rPr>
    </w:lvl>
    <w:lvl w:ilvl="1">
      <w:start w:val="5"/>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23" w15:restartNumberingAfterBreak="0">
    <w:nsid w:val="4B2A517E"/>
    <w:multiLevelType w:val="multilevel"/>
    <w:tmpl w:val="18CA7C52"/>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224" w15:restartNumberingAfterBreak="0">
    <w:nsid w:val="4B698414"/>
    <w:multiLevelType w:val="multilevel"/>
    <w:tmpl w:val="FFFFFFFF"/>
    <w:lvl w:ilvl="0">
      <w:start w:val="3"/>
      <w:numFmt w:val="decimal"/>
      <w:lvlText w:val="%1"/>
      <w:lvlJc w:val="left"/>
      <w:pPr>
        <w:tabs>
          <w:tab w:val="num" w:pos="360"/>
        </w:tabs>
      </w:pPr>
      <w:rPr>
        <w:rFonts w:ascii="Times New Roman" w:hAnsi="Times New Roman" w:cs="Times New Roman"/>
        <w:b/>
        <w:bCs/>
        <w:color w:val="17365D"/>
        <w:sz w:val="24"/>
        <w:szCs w:val="24"/>
      </w:rPr>
    </w:lvl>
    <w:lvl w:ilvl="1">
      <w:start w:val="6"/>
      <w:numFmt w:val="decimal"/>
      <w:lvlText w:val="%1.%2"/>
      <w:lvlJc w:val="left"/>
      <w:pPr>
        <w:tabs>
          <w:tab w:val="num" w:pos="720"/>
        </w:tabs>
        <w:ind w:left="720" w:hanging="720"/>
      </w:pPr>
      <w:rPr>
        <w:rFonts w:ascii="Times New Roman" w:hAnsi="Times New Roman" w:cs="Times New Roman"/>
        <w:color w:val="000080"/>
        <w:sz w:val="24"/>
        <w:szCs w:val="24"/>
        <w:u w:val="single"/>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2160"/>
        </w:tabs>
        <w:ind w:left="2160" w:hanging="1080"/>
      </w:pPr>
      <w:rPr>
        <w:rFonts w:ascii="Times New Roman" w:hAnsi="Times New Roman" w:cs="Times New Roman"/>
        <w:color w:val="000000"/>
        <w:sz w:val="24"/>
        <w:szCs w:val="24"/>
      </w:rPr>
    </w:lvl>
    <w:lvl w:ilvl="4">
      <w:start w:val="1"/>
      <w:numFmt w:val="decimal"/>
      <w:lvlText w:val="%1.%2.%3.%4.%5"/>
      <w:lvlJc w:val="left"/>
      <w:pPr>
        <w:tabs>
          <w:tab w:val="num" w:pos="2520"/>
        </w:tabs>
        <w:ind w:left="2520" w:hanging="1080"/>
      </w:pPr>
      <w:rPr>
        <w:rFonts w:ascii="Times New Roman" w:hAnsi="Times New Roman" w:cs="Times New Roman"/>
        <w:color w:val="000000"/>
        <w:sz w:val="24"/>
        <w:szCs w:val="24"/>
      </w:rPr>
    </w:lvl>
    <w:lvl w:ilvl="5">
      <w:start w:val="1"/>
      <w:numFmt w:val="decimal"/>
      <w:lvlText w:val="%1.%2.%3.%4.%5.%6"/>
      <w:lvlJc w:val="left"/>
      <w:pPr>
        <w:tabs>
          <w:tab w:val="num" w:pos="3240"/>
        </w:tabs>
        <w:ind w:left="3240" w:hanging="1440"/>
      </w:pPr>
      <w:rPr>
        <w:rFonts w:ascii="Times New Roman" w:hAnsi="Times New Roman" w:cs="Times New Roman"/>
        <w:color w:val="000000"/>
        <w:sz w:val="24"/>
        <w:szCs w:val="24"/>
      </w:rPr>
    </w:lvl>
    <w:lvl w:ilvl="6">
      <w:start w:val="1"/>
      <w:numFmt w:val="decimal"/>
      <w:lvlText w:val="%1.%2.%3.%4.%5.%6.%7"/>
      <w:lvlJc w:val="left"/>
      <w:pPr>
        <w:tabs>
          <w:tab w:val="num" w:pos="3600"/>
        </w:tabs>
        <w:ind w:left="3600" w:hanging="1440"/>
      </w:pPr>
      <w:rPr>
        <w:rFonts w:ascii="Times New Roman" w:hAnsi="Times New Roman" w:cs="Times New Roman"/>
        <w:color w:val="000000"/>
        <w:sz w:val="24"/>
        <w:szCs w:val="24"/>
      </w:rPr>
    </w:lvl>
    <w:lvl w:ilvl="7">
      <w:start w:val="1"/>
      <w:numFmt w:val="decimal"/>
      <w:lvlText w:val="%1.%2.%3.%4.%5.%6.%7.%8"/>
      <w:lvlJc w:val="left"/>
      <w:pPr>
        <w:tabs>
          <w:tab w:val="num" w:pos="4320"/>
        </w:tabs>
        <w:ind w:left="4320" w:hanging="1800"/>
      </w:pPr>
      <w:rPr>
        <w:rFonts w:ascii="Times New Roman" w:hAnsi="Times New Roman" w:cs="Times New Roman"/>
        <w:color w:val="000000"/>
        <w:sz w:val="24"/>
        <w:szCs w:val="24"/>
      </w:rPr>
    </w:lvl>
    <w:lvl w:ilvl="8">
      <w:start w:val="1"/>
      <w:numFmt w:val="decimal"/>
      <w:lvlText w:val="%1.%2.%3.%4.%5.%6.%7.%8.%9"/>
      <w:lvlJc w:val="left"/>
      <w:pPr>
        <w:tabs>
          <w:tab w:val="num" w:pos="4680"/>
        </w:tabs>
        <w:ind w:left="4680" w:hanging="1800"/>
      </w:pPr>
      <w:rPr>
        <w:rFonts w:ascii="Times New Roman" w:hAnsi="Times New Roman" w:cs="Times New Roman"/>
        <w:color w:val="000000"/>
        <w:sz w:val="24"/>
        <w:szCs w:val="24"/>
      </w:rPr>
    </w:lvl>
  </w:abstractNum>
  <w:abstractNum w:abstractNumId="225" w15:restartNumberingAfterBreak="0">
    <w:nsid w:val="4B8D347A"/>
    <w:multiLevelType w:val="multilevel"/>
    <w:tmpl w:val="CEE0EF8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6" w15:restartNumberingAfterBreak="0">
    <w:nsid w:val="4C518636"/>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27" w15:restartNumberingAfterBreak="0">
    <w:nsid w:val="4CCB5BDB"/>
    <w:multiLevelType w:val="multilevel"/>
    <w:tmpl w:val="7312F98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8" w15:restartNumberingAfterBreak="0">
    <w:nsid w:val="4D1E4E27"/>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229" w15:restartNumberingAfterBreak="0">
    <w:nsid w:val="4E0AF667"/>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30" w15:restartNumberingAfterBreak="0">
    <w:nsid w:val="501F51BD"/>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31" w15:restartNumberingAfterBreak="0">
    <w:nsid w:val="50A76189"/>
    <w:multiLevelType w:val="multilevel"/>
    <w:tmpl w:val="2A92966A"/>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32" w15:restartNumberingAfterBreak="0">
    <w:nsid w:val="50AD853A"/>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33" w15:restartNumberingAfterBreak="0">
    <w:nsid w:val="50C0BAD9"/>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34" w15:restartNumberingAfterBreak="0">
    <w:nsid w:val="514170F9"/>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35" w15:restartNumberingAfterBreak="0">
    <w:nsid w:val="514E4035"/>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firstLine="570"/>
      </w:pPr>
      <w:rPr>
        <w:rFonts w:ascii="Times New Roman" w:hAnsi="Times New Roman" w:cs="Times New Roman"/>
        <w:sz w:val="20"/>
        <w:szCs w:val="20"/>
      </w:rPr>
    </w:lvl>
    <w:lvl w:ilvl="2">
      <w:start w:val="1"/>
      <w:numFmt w:val="decimal"/>
      <w:lvlText w:val="%1.%2.%3."/>
      <w:lvlJc w:val="left"/>
      <w:pPr>
        <w:tabs>
          <w:tab w:val="num" w:pos="5895"/>
        </w:tabs>
        <w:ind w:left="58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36" w15:restartNumberingAfterBreak="0">
    <w:nsid w:val="51921E46"/>
    <w:multiLevelType w:val="multilevel"/>
    <w:tmpl w:val="18A4D34A"/>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37" w15:restartNumberingAfterBreak="0">
    <w:nsid w:val="51C15562"/>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38" w15:restartNumberingAfterBreak="0">
    <w:nsid w:val="525149C4"/>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239" w15:restartNumberingAfterBreak="0">
    <w:nsid w:val="52811E91"/>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240" w15:restartNumberingAfterBreak="0">
    <w:nsid w:val="52926EBF"/>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1" w15:restartNumberingAfterBreak="0">
    <w:nsid w:val="52A261C4"/>
    <w:multiLevelType w:val="multilevel"/>
    <w:tmpl w:val="BFD03592"/>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42" w15:restartNumberingAfterBreak="0">
    <w:nsid w:val="52ADD071"/>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3" w15:restartNumberingAfterBreak="0">
    <w:nsid w:val="53165C6D"/>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44" w15:restartNumberingAfterBreak="0">
    <w:nsid w:val="53465E80"/>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45" w15:restartNumberingAfterBreak="0">
    <w:nsid w:val="53CEED90"/>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6" w15:restartNumberingAfterBreak="0">
    <w:nsid w:val="53D583AC"/>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47" w15:restartNumberingAfterBreak="0">
    <w:nsid w:val="53DBE08F"/>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8" w15:restartNumberingAfterBreak="0">
    <w:nsid w:val="54823CE1"/>
    <w:multiLevelType w:val="multilevel"/>
    <w:tmpl w:val="FFFFFFFF"/>
    <w:lvl w:ilvl="0">
      <w:start w:val="19"/>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lowerLetter"/>
      <w:lvlText w:val="%3)"/>
      <w:lvlJc w:val="left"/>
      <w:pPr>
        <w:tabs>
          <w:tab w:val="num" w:pos="1140"/>
        </w:tabs>
        <w:ind w:left="1140" w:hanging="57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9" w15:restartNumberingAfterBreak="0">
    <w:nsid w:val="54F44719"/>
    <w:multiLevelType w:val="multilevel"/>
    <w:tmpl w:val="FFFFFFFF"/>
    <w:lvl w:ilvl="0">
      <w:start w:val="1"/>
      <w:numFmt w:val="decimal"/>
      <w:lvlText w:val="%1."/>
      <w:lvlJc w:val="left"/>
      <w:pPr>
        <w:tabs>
          <w:tab w:val="num" w:pos="360"/>
        </w:tabs>
      </w:pPr>
      <w:rPr>
        <w:rFonts w:ascii="Times New Roman" w:hAnsi="Times New Roman" w:cs="Times New Roman"/>
        <w:b/>
        <w:bCs/>
        <w:color w:val="17365D"/>
        <w:sz w:val="24"/>
        <w:szCs w:val="24"/>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8025"/>
        </w:tabs>
        <w:ind w:left="802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50" w15:restartNumberingAfterBreak="0">
    <w:nsid w:val="55710FA3"/>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251" w15:restartNumberingAfterBreak="0">
    <w:nsid w:val="559C3586"/>
    <w:multiLevelType w:val="multilevel"/>
    <w:tmpl w:val="FFFFFFF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252" w15:restartNumberingAfterBreak="0">
    <w:nsid w:val="55F419EE"/>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1140" w:hanging="360"/>
      </w:pPr>
      <w:rPr>
        <w:rFonts w:ascii="Arial" w:hAnsi="Arial" w:cs="Arial"/>
        <w:b/>
        <w:bCs/>
        <w:color w:val="000000"/>
        <w:sz w:val="20"/>
        <w:szCs w:val="20"/>
      </w:rPr>
    </w:lvl>
    <w:lvl w:ilvl="2">
      <w:start w:val="1"/>
      <w:numFmt w:val="decimal"/>
      <w:lvlText w:val="%1.%2.%3"/>
      <w:lvlJc w:val="left"/>
      <w:pPr>
        <w:tabs>
          <w:tab w:val="num" w:pos="0"/>
        </w:tabs>
        <w:ind w:left="2295" w:hanging="720"/>
      </w:pPr>
      <w:rPr>
        <w:rFonts w:ascii="Arial" w:hAnsi="Arial" w:cs="Arial"/>
        <w:color w:val="000000"/>
        <w:sz w:val="20"/>
        <w:szCs w:val="20"/>
      </w:rPr>
    </w:lvl>
    <w:lvl w:ilvl="3">
      <w:start w:val="1"/>
      <w:numFmt w:val="decimal"/>
      <w:lvlText w:val="%1.%2.%3.%4"/>
      <w:lvlJc w:val="left"/>
      <w:pPr>
        <w:tabs>
          <w:tab w:val="num" w:pos="0"/>
        </w:tabs>
        <w:ind w:left="3075" w:hanging="720"/>
      </w:pPr>
      <w:rPr>
        <w:rFonts w:ascii="Times New Roman" w:hAnsi="Times New Roman" w:cs="Times New Roman"/>
        <w:b/>
        <w:bCs/>
        <w:sz w:val="20"/>
        <w:szCs w:val="20"/>
      </w:rPr>
    </w:lvl>
    <w:lvl w:ilvl="4">
      <w:start w:val="1"/>
      <w:numFmt w:val="decimal"/>
      <w:lvlText w:val="%1.%2.%3.%4.%5"/>
      <w:lvlJc w:val="left"/>
      <w:pPr>
        <w:tabs>
          <w:tab w:val="num" w:pos="0"/>
        </w:tabs>
        <w:ind w:left="4215" w:hanging="1080"/>
      </w:pPr>
      <w:rPr>
        <w:rFonts w:ascii="Times New Roman" w:hAnsi="Times New Roman" w:cs="Times New Roman"/>
        <w:color w:val="000000"/>
        <w:sz w:val="24"/>
        <w:szCs w:val="24"/>
      </w:rPr>
    </w:lvl>
    <w:lvl w:ilvl="5">
      <w:start w:val="1"/>
      <w:numFmt w:val="decimal"/>
      <w:lvlText w:val="%1.%2.%3.%4.%5.%6"/>
      <w:lvlJc w:val="left"/>
      <w:pPr>
        <w:tabs>
          <w:tab w:val="num" w:pos="0"/>
        </w:tabs>
        <w:ind w:left="5010" w:hanging="1080"/>
      </w:pPr>
      <w:rPr>
        <w:rFonts w:ascii="Times New Roman" w:hAnsi="Times New Roman" w:cs="Times New Roman"/>
        <w:b/>
        <w:bCs/>
        <w:color w:val="000000"/>
        <w:sz w:val="24"/>
        <w:szCs w:val="24"/>
      </w:rPr>
    </w:lvl>
    <w:lvl w:ilvl="6">
      <w:start w:val="1"/>
      <w:numFmt w:val="decimal"/>
      <w:lvlText w:val="%1.%2.%3.%4.%5.%6.%7"/>
      <w:lvlJc w:val="left"/>
      <w:pPr>
        <w:tabs>
          <w:tab w:val="num" w:pos="0"/>
        </w:tabs>
        <w:ind w:left="6150" w:hanging="1440"/>
      </w:pPr>
      <w:rPr>
        <w:rFonts w:ascii="Times New Roman" w:hAnsi="Times New Roman" w:cs="Times New Roman"/>
        <w:b/>
        <w:bCs/>
        <w:color w:val="000000"/>
        <w:sz w:val="24"/>
        <w:szCs w:val="24"/>
      </w:rPr>
    </w:lvl>
    <w:lvl w:ilvl="7">
      <w:start w:val="1"/>
      <w:numFmt w:val="decimal"/>
      <w:lvlText w:val="%1.%2.%3.%4.%5.%6.%7.%8"/>
      <w:lvlJc w:val="left"/>
      <w:pPr>
        <w:tabs>
          <w:tab w:val="num" w:pos="0"/>
        </w:tabs>
        <w:ind w:left="6930" w:hanging="1440"/>
      </w:pPr>
      <w:rPr>
        <w:rFonts w:ascii="Times New Roman" w:hAnsi="Times New Roman" w:cs="Times New Roman"/>
        <w:b/>
        <w:bCs/>
        <w:color w:val="000000"/>
        <w:sz w:val="24"/>
        <w:szCs w:val="24"/>
      </w:rPr>
    </w:lvl>
    <w:lvl w:ilvl="8">
      <w:start w:val="1"/>
      <w:numFmt w:val="decimal"/>
      <w:lvlText w:val="%1.%2.%3.%4.%5.%6.%7.%8.%9"/>
      <w:lvlJc w:val="left"/>
      <w:pPr>
        <w:tabs>
          <w:tab w:val="num" w:pos="0"/>
        </w:tabs>
        <w:ind w:left="8085" w:hanging="1800"/>
      </w:pPr>
      <w:rPr>
        <w:rFonts w:ascii="Times New Roman" w:hAnsi="Times New Roman" w:cs="Times New Roman"/>
        <w:b/>
        <w:bCs/>
        <w:color w:val="000000"/>
        <w:sz w:val="24"/>
        <w:szCs w:val="24"/>
      </w:rPr>
    </w:lvl>
  </w:abstractNum>
  <w:abstractNum w:abstractNumId="253" w15:restartNumberingAfterBreak="0">
    <w:nsid w:val="568D1D2B"/>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54" w15:restartNumberingAfterBreak="0">
    <w:nsid w:val="569161BE"/>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55" w15:restartNumberingAfterBreak="0">
    <w:nsid w:val="57807376"/>
    <w:multiLevelType w:val="multilevel"/>
    <w:tmpl w:val="FFFFFFFF"/>
    <w:lvl w:ilvl="0">
      <w:start w:val="1"/>
      <w:numFmt w:val="lowerLetter"/>
      <w:lvlText w:val="%1)"/>
      <w:lvlJc w:val="left"/>
      <w:pPr>
        <w:tabs>
          <w:tab w:val="num" w:pos="0"/>
        </w:tabs>
        <w:ind w:left="285"/>
      </w:pPr>
      <w:rPr>
        <w:rFonts w:ascii="Times New Roman" w:hAnsi="Times New Roman" w:cs="Times New Roman"/>
        <w:i/>
        <w:iCs/>
        <w:color w:val="FF0000"/>
        <w:sz w:val="20"/>
        <w:szCs w:val="20"/>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256" w15:restartNumberingAfterBreak="0">
    <w:nsid w:val="58033CAB"/>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57" w15:restartNumberingAfterBreak="0">
    <w:nsid w:val="58092BC9"/>
    <w:multiLevelType w:val="multilevel"/>
    <w:tmpl w:val="FFFFFFFF"/>
    <w:lvl w:ilvl="0">
      <w:start w:val="1"/>
      <w:numFmt w:val="lowerLetter"/>
      <w:lvlText w:val="%1)"/>
      <w:lvlJc w:val="left"/>
      <w:pPr>
        <w:tabs>
          <w:tab w:val="num" w:pos="645"/>
        </w:tabs>
        <w:ind w:left="285"/>
      </w:pPr>
      <w:rPr>
        <w:rFonts w:ascii="Times New Roman" w:hAnsi="Times New Roman" w:cs="Times New Roman"/>
        <w:sz w:val="24"/>
        <w:szCs w:val="24"/>
      </w:rPr>
    </w:lvl>
    <w:lvl w:ilvl="1">
      <w:start w:val="1"/>
      <w:numFmt w:val="lowerLetter"/>
      <w:lvlText w:val="%2."/>
      <w:lvlJc w:val="left"/>
      <w:pPr>
        <w:tabs>
          <w:tab w:val="num" w:pos="2325"/>
        </w:tabs>
        <w:ind w:left="2325" w:hanging="360"/>
      </w:pPr>
      <w:rPr>
        <w:rFonts w:ascii="Times New Roman" w:hAnsi="Times New Roman" w:cs="Times New Roman"/>
        <w:sz w:val="24"/>
        <w:szCs w:val="24"/>
      </w:rPr>
    </w:lvl>
    <w:lvl w:ilvl="2">
      <w:start w:val="1"/>
      <w:numFmt w:val="lowerRoman"/>
      <w:lvlText w:val="%3."/>
      <w:lvlJc w:val="right"/>
      <w:pPr>
        <w:tabs>
          <w:tab w:val="num" w:pos="3045"/>
        </w:tabs>
        <w:ind w:left="3045" w:hanging="180"/>
      </w:pPr>
      <w:rPr>
        <w:rFonts w:ascii="Times New Roman" w:hAnsi="Times New Roman" w:cs="Times New Roman"/>
        <w:sz w:val="24"/>
        <w:szCs w:val="24"/>
      </w:rPr>
    </w:lvl>
    <w:lvl w:ilvl="3">
      <w:start w:val="1"/>
      <w:numFmt w:val="decimal"/>
      <w:lvlText w:val="%4."/>
      <w:lvlJc w:val="left"/>
      <w:pPr>
        <w:tabs>
          <w:tab w:val="num" w:pos="3765"/>
        </w:tabs>
        <w:ind w:left="3765" w:hanging="360"/>
      </w:pPr>
      <w:rPr>
        <w:rFonts w:ascii="Times New Roman" w:hAnsi="Times New Roman" w:cs="Times New Roman"/>
        <w:sz w:val="24"/>
        <w:szCs w:val="24"/>
      </w:rPr>
    </w:lvl>
    <w:lvl w:ilvl="4">
      <w:start w:val="1"/>
      <w:numFmt w:val="lowerLetter"/>
      <w:lvlText w:val="%5."/>
      <w:lvlJc w:val="left"/>
      <w:pPr>
        <w:tabs>
          <w:tab w:val="num" w:pos="4485"/>
        </w:tabs>
        <w:ind w:left="4485" w:hanging="360"/>
      </w:pPr>
      <w:rPr>
        <w:rFonts w:ascii="Times New Roman" w:hAnsi="Times New Roman" w:cs="Times New Roman"/>
        <w:sz w:val="24"/>
        <w:szCs w:val="24"/>
      </w:rPr>
    </w:lvl>
    <w:lvl w:ilvl="5">
      <w:start w:val="1"/>
      <w:numFmt w:val="lowerRoman"/>
      <w:lvlText w:val="%6."/>
      <w:lvlJc w:val="right"/>
      <w:pPr>
        <w:tabs>
          <w:tab w:val="num" w:pos="5205"/>
        </w:tabs>
        <w:ind w:left="5205" w:hanging="180"/>
      </w:pPr>
      <w:rPr>
        <w:rFonts w:ascii="Times New Roman" w:hAnsi="Times New Roman" w:cs="Times New Roman"/>
        <w:sz w:val="24"/>
        <w:szCs w:val="24"/>
      </w:rPr>
    </w:lvl>
    <w:lvl w:ilvl="6">
      <w:start w:val="1"/>
      <w:numFmt w:val="decimal"/>
      <w:lvlText w:val="%7."/>
      <w:lvlJc w:val="left"/>
      <w:pPr>
        <w:tabs>
          <w:tab w:val="num" w:pos="5925"/>
        </w:tabs>
        <w:ind w:left="5925" w:hanging="360"/>
      </w:pPr>
      <w:rPr>
        <w:rFonts w:ascii="Times New Roman" w:hAnsi="Times New Roman" w:cs="Times New Roman"/>
        <w:sz w:val="24"/>
        <w:szCs w:val="24"/>
      </w:rPr>
    </w:lvl>
    <w:lvl w:ilvl="7">
      <w:start w:val="1"/>
      <w:numFmt w:val="lowerLetter"/>
      <w:lvlText w:val="%8."/>
      <w:lvlJc w:val="left"/>
      <w:pPr>
        <w:tabs>
          <w:tab w:val="num" w:pos="6645"/>
        </w:tabs>
        <w:ind w:left="6645" w:hanging="360"/>
      </w:pPr>
      <w:rPr>
        <w:rFonts w:ascii="Times New Roman" w:hAnsi="Times New Roman" w:cs="Times New Roman"/>
        <w:sz w:val="24"/>
        <w:szCs w:val="24"/>
      </w:rPr>
    </w:lvl>
    <w:lvl w:ilvl="8">
      <w:start w:val="1"/>
      <w:numFmt w:val="lowerRoman"/>
      <w:lvlText w:val="%9."/>
      <w:lvlJc w:val="right"/>
      <w:pPr>
        <w:tabs>
          <w:tab w:val="num" w:pos="7365"/>
        </w:tabs>
        <w:ind w:left="7365" w:hanging="180"/>
      </w:pPr>
      <w:rPr>
        <w:rFonts w:ascii="Times New Roman" w:hAnsi="Times New Roman" w:cs="Times New Roman"/>
        <w:sz w:val="24"/>
        <w:szCs w:val="24"/>
      </w:rPr>
    </w:lvl>
  </w:abstractNum>
  <w:abstractNum w:abstractNumId="258" w15:restartNumberingAfterBreak="0">
    <w:nsid w:val="580DFBD3"/>
    <w:multiLevelType w:val="multilevel"/>
    <w:tmpl w:val="FFFFFFFF"/>
    <w:lvl w:ilvl="0">
      <w:start w:val="1"/>
      <w:numFmt w:val="lowerLetter"/>
      <w:lvlText w:val="%1)"/>
      <w:lvlJc w:val="left"/>
      <w:pPr>
        <w:tabs>
          <w:tab w:val="num" w:pos="645"/>
        </w:tabs>
        <w:ind w:left="285"/>
      </w:pPr>
      <w:rPr>
        <w:rFonts w:ascii="Times New Roman" w:hAnsi="Times New Roman" w:cs="Times New Roman"/>
        <w:color w:val="000000"/>
        <w:sz w:val="24"/>
        <w:szCs w:val="24"/>
      </w:rPr>
    </w:lvl>
    <w:lvl w:ilvl="1">
      <w:start w:val="1"/>
      <w:numFmt w:val="lowerLetter"/>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59" w15:restartNumberingAfterBreak="0">
    <w:nsid w:val="589137B5"/>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60" w15:restartNumberingAfterBreak="0">
    <w:nsid w:val="58DD4DE2"/>
    <w:multiLevelType w:val="multilevel"/>
    <w:tmpl w:val="41584BA6"/>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61" w15:restartNumberingAfterBreak="0">
    <w:nsid w:val="5984B24D"/>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62" w15:restartNumberingAfterBreak="0">
    <w:nsid w:val="59974390"/>
    <w:multiLevelType w:val="multilevel"/>
    <w:tmpl w:val="7674CEA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3" w15:restartNumberingAfterBreak="0">
    <w:nsid w:val="59AB869E"/>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264" w15:restartNumberingAfterBreak="0">
    <w:nsid w:val="59DB58CF"/>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firstLine="570"/>
      </w:pPr>
      <w:rPr>
        <w:rFonts w:ascii="Times New Roman" w:hAnsi="Times New Roman" w:cs="Times New Roman"/>
        <w:sz w:val="20"/>
        <w:szCs w:val="20"/>
      </w:rPr>
    </w:lvl>
    <w:lvl w:ilvl="2">
      <w:start w:val="1"/>
      <w:numFmt w:val="decimal"/>
      <w:lvlText w:val="%1.%2.%3."/>
      <w:lvlJc w:val="left"/>
      <w:pPr>
        <w:tabs>
          <w:tab w:val="num" w:pos="5895"/>
        </w:tabs>
        <w:ind w:left="58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65" w15:restartNumberingAfterBreak="0">
    <w:nsid w:val="59FB4CC4"/>
    <w:multiLevelType w:val="multilevel"/>
    <w:tmpl w:val="8070B93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6" w15:restartNumberingAfterBreak="0">
    <w:nsid w:val="59FFD55B"/>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firstLine="570"/>
      </w:pPr>
      <w:rPr>
        <w:rFonts w:ascii="Times New Roman" w:hAnsi="Times New Roman" w:cs="Times New Roman"/>
        <w:sz w:val="20"/>
        <w:szCs w:val="20"/>
      </w:rPr>
    </w:lvl>
    <w:lvl w:ilvl="2">
      <w:start w:val="1"/>
      <w:numFmt w:val="decimal"/>
      <w:lvlText w:val="%1.%2.%3."/>
      <w:lvlJc w:val="left"/>
      <w:pPr>
        <w:tabs>
          <w:tab w:val="num" w:pos="5895"/>
        </w:tabs>
        <w:ind w:left="58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67" w15:restartNumberingAfterBreak="0">
    <w:nsid w:val="5A301ACD"/>
    <w:multiLevelType w:val="multilevel"/>
    <w:tmpl w:val="FFFFFFFF"/>
    <w:lvl w:ilvl="0">
      <w:start w:val="1"/>
      <w:numFmt w:val="lowerLetter"/>
      <w:lvlText w:val="%1)"/>
      <w:lvlJc w:val="left"/>
      <w:pPr>
        <w:tabs>
          <w:tab w:val="num" w:pos="645"/>
        </w:tabs>
        <w:ind w:left="285"/>
      </w:pPr>
      <w:rPr>
        <w:rFonts w:ascii="Times New Roman" w:hAnsi="Times New Roman" w:cs="Times New Roman"/>
        <w:color w:val="000000"/>
        <w:sz w:val="24"/>
        <w:szCs w:val="24"/>
      </w:rPr>
    </w:lvl>
    <w:lvl w:ilvl="1">
      <w:start w:val="1"/>
      <w:numFmt w:val="lowerLetter"/>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68" w15:restartNumberingAfterBreak="0">
    <w:nsid w:val="5A606E52"/>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69" w15:restartNumberingAfterBreak="0">
    <w:nsid w:val="5AFC3D9D"/>
    <w:multiLevelType w:val="multilevel"/>
    <w:tmpl w:val="E24C15EE"/>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270" w15:restartNumberingAfterBreak="0">
    <w:nsid w:val="5B1AD228"/>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firstLine="570"/>
      </w:pPr>
      <w:rPr>
        <w:rFonts w:ascii="Times New Roman" w:hAnsi="Times New Roman" w:cs="Times New Roman"/>
        <w:sz w:val="20"/>
        <w:szCs w:val="20"/>
      </w:rPr>
    </w:lvl>
    <w:lvl w:ilvl="2">
      <w:start w:val="1"/>
      <w:numFmt w:val="decimal"/>
      <w:lvlText w:val="%1.%2.%3."/>
      <w:lvlJc w:val="left"/>
      <w:pPr>
        <w:tabs>
          <w:tab w:val="num" w:pos="5895"/>
        </w:tabs>
        <w:ind w:left="58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71" w15:restartNumberingAfterBreak="0">
    <w:nsid w:val="5B79282D"/>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72" w15:restartNumberingAfterBreak="0">
    <w:nsid w:val="5B883F89"/>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73" w15:restartNumberingAfterBreak="0">
    <w:nsid w:val="5BB03477"/>
    <w:multiLevelType w:val="multilevel"/>
    <w:tmpl w:val="FFFFFFFF"/>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upperRoman"/>
      <w:lvlText w:val="%3)"/>
      <w:lvlJc w:val="left"/>
      <w:pPr>
        <w:tabs>
          <w:tab w:val="num" w:pos="285"/>
        </w:tabs>
        <w:ind w:left="285"/>
      </w:pPr>
      <w:rPr>
        <w:rFonts w:ascii="Arial" w:hAnsi="Arial" w:cs="Arial"/>
        <w:sz w:val="24"/>
        <w:szCs w:val="24"/>
      </w:rPr>
    </w:lvl>
    <w:lvl w:ilvl="3">
      <w:start w:val="1"/>
      <w:numFmt w:val="decimal"/>
      <w:lvlText w:val="(%4)"/>
      <w:lvlJc w:val="left"/>
      <w:pPr>
        <w:tabs>
          <w:tab w:val="num" w:pos="1140"/>
        </w:tabs>
        <w:ind w:left="114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855"/>
        </w:tabs>
        <w:ind w:left="855"/>
      </w:pPr>
      <w:rPr>
        <w:rFonts w:ascii="Times New Roman" w:hAnsi="Times New Roman" w:cs="Times New Roman"/>
        <w:i/>
        <w:iCs/>
        <w:color w:val="FF0000"/>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74" w15:restartNumberingAfterBreak="0">
    <w:nsid w:val="5C0F6CD5"/>
    <w:multiLevelType w:val="multilevel"/>
    <w:tmpl w:val="00C28C5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75" w15:restartNumberingAfterBreak="0">
    <w:nsid w:val="5C7D69D0"/>
    <w:multiLevelType w:val="multilevel"/>
    <w:tmpl w:val="5FD2739C"/>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76" w15:restartNumberingAfterBreak="0">
    <w:nsid w:val="5C929809"/>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77" w15:restartNumberingAfterBreak="0">
    <w:nsid w:val="5CADAFE3"/>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278" w15:restartNumberingAfterBreak="0">
    <w:nsid w:val="5D386B1C"/>
    <w:multiLevelType w:val="multilevel"/>
    <w:tmpl w:val="C0724CF2"/>
    <w:lvl w:ilvl="0">
      <w:start w:val="2"/>
      <w:numFmt w:val="decimal"/>
      <w:lvlText w:val="%1"/>
      <w:lvlJc w:val="left"/>
      <w:pPr>
        <w:ind w:left="0" w:firstLine="0"/>
      </w:pPr>
      <w:rPr>
        <w:rFonts w:ascii="Times New Roman" w:eastAsia="Times New Roman" w:hAnsi="Times New Roman" w:cs="Times New Roman"/>
        <w:b/>
        <w:color w:val="17365D"/>
        <w:sz w:val="24"/>
      </w:rPr>
    </w:lvl>
    <w:lvl w:ilvl="1">
      <w:start w:val="5"/>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279" w15:restartNumberingAfterBreak="0">
    <w:nsid w:val="5D51F4F0"/>
    <w:multiLevelType w:val="multilevel"/>
    <w:tmpl w:val="FFFFFFF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280" w15:restartNumberingAfterBreak="0">
    <w:nsid w:val="5D710E6E"/>
    <w:multiLevelType w:val="multilevel"/>
    <w:tmpl w:val="A872C15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81" w15:restartNumberingAfterBreak="0">
    <w:nsid w:val="5DD491A1"/>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82" w15:restartNumberingAfterBreak="0">
    <w:nsid w:val="5DE4750B"/>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83" w15:restartNumberingAfterBreak="0">
    <w:nsid w:val="5E3E700F"/>
    <w:multiLevelType w:val="multilevel"/>
    <w:tmpl w:val="FFFFFFFF"/>
    <w:lvl w:ilvl="0">
      <w:start w:val="1"/>
      <w:numFmt w:val="lowerLetter"/>
      <w:lvlText w:val="%1)"/>
      <w:lvlJc w:val="left"/>
      <w:pPr>
        <w:tabs>
          <w:tab w:val="num" w:pos="645"/>
        </w:tabs>
        <w:ind w:left="285"/>
      </w:pPr>
      <w:rPr>
        <w:rFonts w:ascii="Times New Roman" w:hAnsi="Times New Roman" w:cs="Times New Roman"/>
        <w:sz w:val="24"/>
        <w:szCs w:val="24"/>
      </w:rPr>
    </w:lvl>
    <w:lvl w:ilvl="1">
      <w:start w:val="1"/>
      <w:numFmt w:val="lowerLetter"/>
      <w:lvlText w:val="%2."/>
      <w:lvlJc w:val="left"/>
      <w:pPr>
        <w:tabs>
          <w:tab w:val="num" w:pos="2325"/>
        </w:tabs>
        <w:ind w:left="2325" w:hanging="360"/>
      </w:pPr>
      <w:rPr>
        <w:rFonts w:ascii="Times New Roman" w:hAnsi="Times New Roman" w:cs="Times New Roman"/>
        <w:sz w:val="24"/>
        <w:szCs w:val="24"/>
      </w:rPr>
    </w:lvl>
    <w:lvl w:ilvl="2">
      <w:start w:val="1"/>
      <w:numFmt w:val="lowerRoman"/>
      <w:lvlText w:val="%3."/>
      <w:lvlJc w:val="right"/>
      <w:pPr>
        <w:tabs>
          <w:tab w:val="num" w:pos="3045"/>
        </w:tabs>
        <w:ind w:left="3045" w:hanging="180"/>
      </w:pPr>
      <w:rPr>
        <w:rFonts w:ascii="Times New Roman" w:hAnsi="Times New Roman" w:cs="Times New Roman"/>
        <w:sz w:val="24"/>
        <w:szCs w:val="24"/>
      </w:rPr>
    </w:lvl>
    <w:lvl w:ilvl="3">
      <w:start w:val="1"/>
      <w:numFmt w:val="decimal"/>
      <w:lvlText w:val="%4."/>
      <w:lvlJc w:val="left"/>
      <w:pPr>
        <w:tabs>
          <w:tab w:val="num" w:pos="3765"/>
        </w:tabs>
        <w:ind w:left="3765" w:hanging="360"/>
      </w:pPr>
      <w:rPr>
        <w:rFonts w:ascii="Times New Roman" w:hAnsi="Times New Roman" w:cs="Times New Roman"/>
        <w:sz w:val="24"/>
        <w:szCs w:val="24"/>
      </w:rPr>
    </w:lvl>
    <w:lvl w:ilvl="4">
      <w:start w:val="1"/>
      <w:numFmt w:val="lowerLetter"/>
      <w:lvlText w:val="%5."/>
      <w:lvlJc w:val="left"/>
      <w:pPr>
        <w:tabs>
          <w:tab w:val="num" w:pos="4485"/>
        </w:tabs>
        <w:ind w:left="4485" w:hanging="360"/>
      </w:pPr>
      <w:rPr>
        <w:rFonts w:ascii="Times New Roman" w:hAnsi="Times New Roman" w:cs="Times New Roman"/>
        <w:sz w:val="24"/>
        <w:szCs w:val="24"/>
      </w:rPr>
    </w:lvl>
    <w:lvl w:ilvl="5">
      <w:start w:val="1"/>
      <w:numFmt w:val="lowerRoman"/>
      <w:lvlText w:val="%6."/>
      <w:lvlJc w:val="right"/>
      <w:pPr>
        <w:tabs>
          <w:tab w:val="num" w:pos="5205"/>
        </w:tabs>
        <w:ind w:left="5205" w:hanging="180"/>
      </w:pPr>
      <w:rPr>
        <w:rFonts w:ascii="Times New Roman" w:hAnsi="Times New Roman" w:cs="Times New Roman"/>
        <w:sz w:val="24"/>
        <w:szCs w:val="24"/>
      </w:rPr>
    </w:lvl>
    <w:lvl w:ilvl="6">
      <w:start w:val="1"/>
      <w:numFmt w:val="decimal"/>
      <w:lvlText w:val="%7."/>
      <w:lvlJc w:val="left"/>
      <w:pPr>
        <w:tabs>
          <w:tab w:val="num" w:pos="5925"/>
        </w:tabs>
        <w:ind w:left="5925" w:hanging="360"/>
      </w:pPr>
      <w:rPr>
        <w:rFonts w:ascii="Times New Roman" w:hAnsi="Times New Roman" w:cs="Times New Roman"/>
        <w:sz w:val="24"/>
        <w:szCs w:val="24"/>
      </w:rPr>
    </w:lvl>
    <w:lvl w:ilvl="7">
      <w:start w:val="1"/>
      <w:numFmt w:val="lowerLetter"/>
      <w:lvlText w:val="%8."/>
      <w:lvlJc w:val="left"/>
      <w:pPr>
        <w:tabs>
          <w:tab w:val="num" w:pos="6645"/>
        </w:tabs>
        <w:ind w:left="6645" w:hanging="360"/>
      </w:pPr>
      <w:rPr>
        <w:rFonts w:ascii="Times New Roman" w:hAnsi="Times New Roman" w:cs="Times New Roman"/>
        <w:sz w:val="24"/>
        <w:szCs w:val="24"/>
      </w:rPr>
    </w:lvl>
    <w:lvl w:ilvl="8">
      <w:start w:val="1"/>
      <w:numFmt w:val="lowerRoman"/>
      <w:lvlText w:val="%9."/>
      <w:lvlJc w:val="right"/>
      <w:pPr>
        <w:tabs>
          <w:tab w:val="num" w:pos="7365"/>
        </w:tabs>
        <w:ind w:left="7365" w:hanging="180"/>
      </w:pPr>
      <w:rPr>
        <w:rFonts w:ascii="Times New Roman" w:hAnsi="Times New Roman" w:cs="Times New Roman"/>
        <w:sz w:val="24"/>
        <w:szCs w:val="24"/>
      </w:rPr>
    </w:lvl>
  </w:abstractNum>
  <w:abstractNum w:abstractNumId="284" w15:restartNumberingAfterBreak="0">
    <w:nsid w:val="5EC76C73"/>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285" w15:restartNumberingAfterBreak="0">
    <w:nsid w:val="5EFC2A3C"/>
    <w:multiLevelType w:val="multilevel"/>
    <w:tmpl w:val="0E100152"/>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86" w15:restartNumberingAfterBreak="0">
    <w:nsid w:val="5F0B6B0C"/>
    <w:multiLevelType w:val="singleLevel"/>
    <w:tmpl w:val="E72C220A"/>
    <w:lvl w:ilvl="0">
      <w:numFmt w:val="bullet"/>
      <w:lvlText w:val=""/>
      <w:lvlJc w:val="left"/>
      <w:pPr>
        <w:ind w:left="1485" w:hanging="360"/>
      </w:pPr>
      <w:rPr>
        <w:rFonts w:ascii="Symbol" w:eastAsia="Symbol" w:hAnsi="Symbol" w:cs="Symbol"/>
        <w:sz w:val="24"/>
      </w:rPr>
    </w:lvl>
  </w:abstractNum>
  <w:abstractNum w:abstractNumId="287" w15:restartNumberingAfterBreak="0">
    <w:nsid w:val="5F6573FE"/>
    <w:multiLevelType w:val="multilevel"/>
    <w:tmpl w:val="71A0A750"/>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88" w15:restartNumberingAfterBreak="0">
    <w:nsid w:val="607F335B"/>
    <w:multiLevelType w:val="multilevel"/>
    <w:tmpl w:val="CF6AC320"/>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89" w15:restartNumberingAfterBreak="0">
    <w:nsid w:val="614C10AD"/>
    <w:multiLevelType w:val="multilevel"/>
    <w:tmpl w:val="FFFFFFFF"/>
    <w:lvl w:ilvl="0">
      <w:start w:val="2"/>
      <w:numFmt w:val="decimal"/>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90" w15:restartNumberingAfterBreak="0">
    <w:nsid w:val="61AA05F9"/>
    <w:multiLevelType w:val="multilevel"/>
    <w:tmpl w:val="B74C4FC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91" w15:restartNumberingAfterBreak="0">
    <w:nsid w:val="61C04325"/>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92" w15:restartNumberingAfterBreak="0">
    <w:nsid w:val="6207FF9C"/>
    <w:multiLevelType w:val="multilevel"/>
    <w:tmpl w:val="FFFFFFFF"/>
    <w:lvl w:ilvl="0">
      <w:start w:val="2"/>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93" w15:restartNumberingAfterBreak="0">
    <w:nsid w:val="62773F91"/>
    <w:multiLevelType w:val="multilevel"/>
    <w:tmpl w:val="DD441A1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94" w15:restartNumberingAfterBreak="0">
    <w:nsid w:val="62853350"/>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95" w15:restartNumberingAfterBreak="0">
    <w:nsid w:val="62A52B40"/>
    <w:multiLevelType w:val="multilevel"/>
    <w:tmpl w:val="EAD6D09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96" w15:restartNumberingAfterBreak="0">
    <w:nsid w:val="62DB307A"/>
    <w:multiLevelType w:val="multilevel"/>
    <w:tmpl w:val="10724CC8"/>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97" w15:restartNumberingAfterBreak="0">
    <w:nsid w:val="6373241C"/>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298" w15:restartNumberingAfterBreak="0">
    <w:nsid w:val="63A21A87"/>
    <w:multiLevelType w:val="multilevel"/>
    <w:tmpl w:val="A3BA8148"/>
    <w:lvl w:ilvl="0">
      <w:start w:val="4"/>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1080" w:hanging="108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299" w15:restartNumberingAfterBreak="0">
    <w:nsid w:val="63AC000B"/>
    <w:multiLevelType w:val="singleLevel"/>
    <w:tmpl w:val="BD0850F0"/>
    <w:lvl w:ilvl="0">
      <w:numFmt w:val="bullet"/>
      <w:lvlText w:val=""/>
      <w:lvlJc w:val="left"/>
      <w:pPr>
        <w:ind w:left="1485" w:hanging="360"/>
      </w:pPr>
      <w:rPr>
        <w:rFonts w:ascii="Symbol" w:eastAsia="Symbol" w:hAnsi="Symbol" w:cs="Symbol"/>
        <w:sz w:val="24"/>
      </w:rPr>
    </w:lvl>
  </w:abstractNum>
  <w:abstractNum w:abstractNumId="300" w15:restartNumberingAfterBreak="0">
    <w:nsid w:val="64346BF3"/>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01" w15:restartNumberingAfterBreak="0">
    <w:nsid w:val="64896D24"/>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302" w15:restartNumberingAfterBreak="0">
    <w:nsid w:val="65831818"/>
    <w:multiLevelType w:val="multilevel"/>
    <w:tmpl w:val="015A3A62"/>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303" w15:restartNumberingAfterBreak="0">
    <w:nsid w:val="66021A0C"/>
    <w:multiLevelType w:val="multilevel"/>
    <w:tmpl w:val="E4FC5CF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04" w15:restartNumberingAfterBreak="0">
    <w:nsid w:val="6606FC13"/>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305" w15:restartNumberingAfterBreak="0">
    <w:nsid w:val="66BFAC26"/>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06" w15:restartNumberingAfterBreak="0">
    <w:nsid w:val="67217A87"/>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07" w15:restartNumberingAfterBreak="0">
    <w:nsid w:val="6863B012"/>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08" w15:restartNumberingAfterBreak="0">
    <w:nsid w:val="68FAF969"/>
    <w:multiLevelType w:val="multilevel"/>
    <w:tmpl w:val="FFFFFFFF"/>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upperRoman"/>
      <w:lvlText w:val="%2."/>
      <w:lvlJc w:val="right"/>
      <w:pPr>
        <w:tabs>
          <w:tab w:val="num" w:pos="0"/>
        </w:tabs>
        <w:ind w:left="360" w:hanging="360"/>
      </w:pPr>
      <w:rPr>
        <w:rFonts w:ascii="Times New Roman" w:hAnsi="Times New Roman" w:cs="Times New Roman"/>
        <w:sz w:val="24"/>
        <w:szCs w:val="24"/>
      </w:rPr>
    </w:lvl>
    <w:lvl w:ilvl="2">
      <w:start w:val="1"/>
      <w:numFmt w:val="decimal"/>
      <w:lvlText w:val="%1.%2.%3."/>
      <w:lvlJc w:val="left"/>
      <w:pPr>
        <w:tabs>
          <w:tab w:val="num" w:pos="0"/>
        </w:tabs>
        <w:ind w:left="1140"/>
      </w:pPr>
      <w:rPr>
        <w:rFonts w:ascii="Times New Roman" w:hAnsi="Times New Roman" w:cs="Times New Roman"/>
        <w:sz w:val="24"/>
        <w:szCs w:val="24"/>
      </w:rPr>
    </w:lvl>
    <w:lvl w:ilvl="3">
      <w:start w:val="1"/>
      <w:numFmt w:val="decimal"/>
      <w:lvlText w:val="%1.%2.%3.%4."/>
      <w:lvlJc w:val="left"/>
      <w:pPr>
        <w:tabs>
          <w:tab w:val="num" w:pos="0"/>
        </w:tabs>
        <w:ind w:left="855"/>
      </w:pPr>
      <w:rPr>
        <w:rFonts w:ascii="Times New Roman" w:hAnsi="Times New Roman" w:cs="Times New Roman"/>
        <w:b/>
        <w:bCs/>
        <w:sz w:val="24"/>
        <w:szCs w:val="24"/>
      </w:rPr>
    </w:lvl>
    <w:lvl w:ilvl="4">
      <w:start w:val="1"/>
      <w:numFmt w:val="decimal"/>
      <w:lvlText w:val="%1.%2.%3.%4.%5."/>
      <w:lvlJc w:val="left"/>
      <w:pPr>
        <w:tabs>
          <w:tab w:val="num" w:pos="0"/>
        </w:tabs>
        <w:ind w:left="1140"/>
      </w:pPr>
      <w:rPr>
        <w:rFonts w:ascii="Times New Roman" w:hAnsi="Times New Roman" w:cs="Times New Roman"/>
        <w:b/>
        <w:bCs/>
        <w:sz w:val="24"/>
        <w:szCs w:val="24"/>
      </w:rPr>
    </w:lvl>
    <w:lvl w:ilvl="5">
      <w:start w:val="1"/>
      <w:numFmt w:val="decimal"/>
      <w:lvlText w:val="%1.%2.%3.%4.%5.%6."/>
      <w:lvlJc w:val="left"/>
      <w:pPr>
        <w:tabs>
          <w:tab w:val="num" w:pos="2880"/>
        </w:tabs>
        <w:ind w:left="2730" w:hanging="930"/>
      </w:pPr>
      <w:rPr>
        <w:rFonts w:ascii="Times New Roman" w:hAnsi="Times New Roman" w:cs="Times New Roman"/>
        <w:sz w:val="24"/>
        <w:szCs w:val="24"/>
      </w:rPr>
    </w:lvl>
    <w:lvl w:ilvl="6">
      <w:start w:val="1"/>
      <w:numFmt w:val="decimal"/>
      <w:lvlText w:val="%1.%2.%3.%4.%5.%6.%7."/>
      <w:lvlJc w:val="left"/>
      <w:pPr>
        <w:tabs>
          <w:tab w:val="num" w:pos="3600"/>
        </w:tabs>
        <w:ind w:left="3240" w:hanging="1080"/>
      </w:pPr>
      <w:rPr>
        <w:rFonts w:ascii="Times New Roman" w:hAnsi="Times New Roman" w:cs="Times New Roman"/>
        <w:sz w:val="24"/>
        <w:szCs w:val="24"/>
      </w:rPr>
    </w:lvl>
    <w:lvl w:ilvl="7">
      <w:start w:val="1"/>
      <w:numFmt w:val="decimal"/>
      <w:lvlText w:val="%1.%2.%3.%4.%5.%6.%7.%8."/>
      <w:lvlJc w:val="left"/>
      <w:pPr>
        <w:tabs>
          <w:tab w:val="num" w:pos="3960"/>
        </w:tabs>
        <w:ind w:left="3750" w:hanging="1230"/>
      </w:pPr>
      <w:rPr>
        <w:rFonts w:ascii="Times New Roman" w:hAnsi="Times New Roman" w:cs="Times New Roman"/>
        <w:sz w:val="24"/>
        <w:szCs w:val="24"/>
      </w:rPr>
    </w:lvl>
    <w:lvl w:ilvl="8">
      <w:start w:val="1"/>
      <w:numFmt w:val="decimal"/>
      <w:lvlText w:val="%1.%2.%3.%4.%5.%6.%7.%8.%9."/>
      <w:lvlJc w:val="left"/>
      <w:pPr>
        <w:tabs>
          <w:tab w:val="num" w:pos="4680"/>
        </w:tabs>
        <w:ind w:left="4320" w:hanging="1440"/>
      </w:pPr>
      <w:rPr>
        <w:rFonts w:ascii="Times New Roman" w:hAnsi="Times New Roman" w:cs="Times New Roman"/>
        <w:sz w:val="24"/>
        <w:szCs w:val="24"/>
      </w:rPr>
    </w:lvl>
  </w:abstractNum>
  <w:abstractNum w:abstractNumId="309" w15:restartNumberingAfterBreak="0">
    <w:nsid w:val="692E5CDE"/>
    <w:multiLevelType w:val="multilevel"/>
    <w:tmpl w:val="FFFFFFFF"/>
    <w:lvl w:ilvl="0">
      <w:start w:val="3"/>
      <w:numFmt w:val="decimal"/>
      <w:lvlText w:val="%1"/>
      <w:lvlJc w:val="left"/>
      <w:pPr>
        <w:tabs>
          <w:tab w:val="num" w:pos="360"/>
        </w:tabs>
      </w:pPr>
      <w:rPr>
        <w:rFonts w:ascii="Times New Roman" w:hAnsi="Times New Roman" w:cs="Times New Roman"/>
        <w:b/>
        <w:bCs/>
        <w:color w:val="17365D"/>
        <w:sz w:val="24"/>
        <w:szCs w:val="24"/>
      </w:rPr>
    </w:lvl>
    <w:lvl w:ilvl="1">
      <w:start w:val="6"/>
      <w:numFmt w:val="decimal"/>
      <w:lvlText w:val="%1.%2"/>
      <w:lvlJc w:val="left"/>
      <w:pPr>
        <w:tabs>
          <w:tab w:val="num" w:pos="720"/>
        </w:tabs>
        <w:ind w:left="720" w:hanging="720"/>
      </w:pPr>
      <w:rPr>
        <w:rFonts w:ascii="Times New Roman" w:hAnsi="Times New Roman" w:cs="Times New Roman"/>
        <w:color w:val="000080"/>
        <w:sz w:val="24"/>
        <w:szCs w:val="24"/>
        <w:u w:val="single"/>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2160"/>
        </w:tabs>
        <w:ind w:left="2160" w:hanging="1080"/>
      </w:pPr>
      <w:rPr>
        <w:rFonts w:ascii="Times New Roman" w:hAnsi="Times New Roman" w:cs="Times New Roman"/>
        <w:color w:val="000000"/>
        <w:sz w:val="24"/>
        <w:szCs w:val="24"/>
      </w:rPr>
    </w:lvl>
    <w:lvl w:ilvl="4">
      <w:start w:val="1"/>
      <w:numFmt w:val="decimal"/>
      <w:lvlText w:val="%1.%2.%3.%4.%5"/>
      <w:lvlJc w:val="left"/>
      <w:pPr>
        <w:tabs>
          <w:tab w:val="num" w:pos="2520"/>
        </w:tabs>
        <w:ind w:left="2520" w:hanging="1080"/>
      </w:pPr>
      <w:rPr>
        <w:rFonts w:ascii="Times New Roman" w:hAnsi="Times New Roman" w:cs="Times New Roman"/>
        <w:color w:val="000000"/>
        <w:sz w:val="24"/>
        <w:szCs w:val="24"/>
      </w:rPr>
    </w:lvl>
    <w:lvl w:ilvl="5">
      <w:start w:val="1"/>
      <w:numFmt w:val="decimal"/>
      <w:lvlText w:val="%1.%2.%3.%4.%5.%6"/>
      <w:lvlJc w:val="left"/>
      <w:pPr>
        <w:tabs>
          <w:tab w:val="num" w:pos="3240"/>
        </w:tabs>
        <w:ind w:left="3240" w:hanging="1440"/>
      </w:pPr>
      <w:rPr>
        <w:rFonts w:ascii="Times New Roman" w:hAnsi="Times New Roman" w:cs="Times New Roman"/>
        <w:color w:val="000000"/>
        <w:sz w:val="24"/>
        <w:szCs w:val="24"/>
      </w:rPr>
    </w:lvl>
    <w:lvl w:ilvl="6">
      <w:start w:val="1"/>
      <w:numFmt w:val="decimal"/>
      <w:lvlText w:val="%1.%2.%3.%4.%5.%6.%7"/>
      <w:lvlJc w:val="left"/>
      <w:pPr>
        <w:tabs>
          <w:tab w:val="num" w:pos="3600"/>
        </w:tabs>
        <w:ind w:left="3600" w:hanging="1440"/>
      </w:pPr>
      <w:rPr>
        <w:rFonts w:ascii="Times New Roman" w:hAnsi="Times New Roman" w:cs="Times New Roman"/>
        <w:color w:val="000000"/>
        <w:sz w:val="24"/>
        <w:szCs w:val="24"/>
      </w:rPr>
    </w:lvl>
    <w:lvl w:ilvl="7">
      <w:start w:val="1"/>
      <w:numFmt w:val="decimal"/>
      <w:lvlText w:val="%1.%2.%3.%4.%5.%6.%7.%8"/>
      <w:lvlJc w:val="left"/>
      <w:pPr>
        <w:tabs>
          <w:tab w:val="num" w:pos="4320"/>
        </w:tabs>
        <w:ind w:left="4320" w:hanging="1800"/>
      </w:pPr>
      <w:rPr>
        <w:rFonts w:ascii="Times New Roman" w:hAnsi="Times New Roman" w:cs="Times New Roman"/>
        <w:color w:val="000000"/>
        <w:sz w:val="24"/>
        <w:szCs w:val="24"/>
      </w:rPr>
    </w:lvl>
    <w:lvl w:ilvl="8">
      <w:start w:val="1"/>
      <w:numFmt w:val="decimal"/>
      <w:lvlText w:val="%1.%2.%3.%4.%5.%6.%7.%8.%9"/>
      <w:lvlJc w:val="left"/>
      <w:pPr>
        <w:tabs>
          <w:tab w:val="num" w:pos="4680"/>
        </w:tabs>
        <w:ind w:left="4680" w:hanging="1800"/>
      </w:pPr>
      <w:rPr>
        <w:rFonts w:ascii="Times New Roman" w:hAnsi="Times New Roman" w:cs="Times New Roman"/>
        <w:color w:val="000000"/>
        <w:sz w:val="24"/>
        <w:szCs w:val="24"/>
      </w:rPr>
    </w:lvl>
  </w:abstractNum>
  <w:abstractNum w:abstractNumId="310" w15:restartNumberingAfterBreak="0">
    <w:nsid w:val="6949CE15"/>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11" w15:restartNumberingAfterBreak="0">
    <w:nsid w:val="6952937A"/>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312" w15:restartNumberingAfterBreak="0">
    <w:nsid w:val="696A0F46"/>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313" w15:restartNumberingAfterBreak="0">
    <w:nsid w:val="6993FB01"/>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firstLine="570"/>
      </w:pPr>
      <w:rPr>
        <w:rFonts w:ascii="Times New Roman" w:hAnsi="Times New Roman" w:cs="Times New Roman"/>
        <w:sz w:val="20"/>
        <w:szCs w:val="20"/>
      </w:rPr>
    </w:lvl>
    <w:lvl w:ilvl="2">
      <w:start w:val="1"/>
      <w:numFmt w:val="decimal"/>
      <w:lvlText w:val="%1.%2.%3."/>
      <w:lvlJc w:val="left"/>
      <w:pPr>
        <w:tabs>
          <w:tab w:val="num" w:pos="5895"/>
        </w:tabs>
        <w:ind w:left="58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14" w15:restartNumberingAfterBreak="0">
    <w:nsid w:val="69CFC1D4"/>
    <w:multiLevelType w:val="multilevel"/>
    <w:tmpl w:val="FFFFFFFF"/>
    <w:lvl w:ilvl="0">
      <w:start w:val="1"/>
      <w:numFmt w:val="lowerLetter"/>
      <w:lvlText w:val="%1)"/>
      <w:lvlJc w:val="left"/>
      <w:pPr>
        <w:tabs>
          <w:tab w:val="num" w:pos="1140"/>
        </w:tabs>
        <w:ind w:left="1140" w:hanging="435"/>
      </w:pPr>
      <w:rPr>
        <w:rFonts w:ascii="Times New Roman" w:hAnsi="Times New Roman" w:cs="Times New Roman"/>
        <w:sz w:val="20"/>
        <w:szCs w:val="20"/>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315" w15:restartNumberingAfterBreak="0">
    <w:nsid w:val="6A476AA1"/>
    <w:multiLevelType w:val="multilevel"/>
    <w:tmpl w:val="F620D2A2"/>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16" w15:restartNumberingAfterBreak="0">
    <w:nsid w:val="6A7BA5FD"/>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17" w15:restartNumberingAfterBreak="0">
    <w:nsid w:val="6AC29774"/>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18" w15:restartNumberingAfterBreak="0">
    <w:nsid w:val="6BD7A5A9"/>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19" w15:restartNumberingAfterBreak="0">
    <w:nsid w:val="6BFF5E5E"/>
    <w:multiLevelType w:val="multilevel"/>
    <w:tmpl w:val="208624D2"/>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20" w15:restartNumberingAfterBreak="0">
    <w:nsid w:val="6C11109B"/>
    <w:multiLevelType w:val="singleLevel"/>
    <w:tmpl w:val="8D42BAF2"/>
    <w:lvl w:ilvl="0">
      <w:numFmt w:val="bullet"/>
      <w:lvlText w:val=""/>
      <w:lvlJc w:val="left"/>
      <w:pPr>
        <w:ind w:left="1485" w:hanging="360"/>
      </w:pPr>
      <w:rPr>
        <w:rFonts w:ascii="Symbol" w:eastAsia="Symbol" w:hAnsi="Symbol" w:cs="Symbol"/>
        <w:sz w:val="24"/>
      </w:rPr>
    </w:lvl>
  </w:abstractNum>
  <w:abstractNum w:abstractNumId="321" w15:restartNumberingAfterBreak="0">
    <w:nsid w:val="6C6F2C38"/>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lowerLetter"/>
      <w:lvlText w:val="%2)"/>
      <w:lvlJc w:val="left"/>
      <w:pPr>
        <w:tabs>
          <w:tab w:val="num" w:pos="0"/>
        </w:tabs>
        <w:ind w:left="720" w:hanging="360"/>
      </w:pPr>
      <w:rPr>
        <w:rFonts w:ascii="Times New Roman" w:hAnsi="Times New Roman" w:cs="Times New Roman"/>
        <w:sz w:val="24"/>
        <w:szCs w:val="24"/>
      </w:rPr>
    </w:lvl>
    <w:lvl w:ilvl="2">
      <w:start w:val="1"/>
      <w:numFmt w:val="lowerRoman"/>
      <w:lvlText w:val="%3)"/>
      <w:lvlJc w:val="left"/>
      <w:pPr>
        <w:tabs>
          <w:tab w:val="num" w:pos="0"/>
        </w:tabs>
        <w:ind w:left="285"/>
      </w:pPr>
      <w:rPr>
        <w:rFonts w:ascii="Times New Roman" w:hAnsi="Times New Roman" w:cs="Times New Roman"/>
        <w:sz w:val="20"/>
        <w:szCs w:val="20"/>
      </w:rPr>
    </w:lvl>
    <w:lvl w:ilvl="3">
      <w:start w:val="1"/>
      <w:numFmt w:val="decimal"/>
      <w:lvlText w:val="(%4)"/>
      <w:lvlJc w:val="left"/>
      <w:pPr>
        <w:tabs>
          <w:tab w:val="num" w:pos="0"/>
        </w:tabs>
        <w:ind w:left="570"/>
      </w:pPr>
      <w:rPr>
        <w:rFonts w:ascii="Times New Roman" w:hAnsi="Times New Roman" w:cs="Times New Roman"/>
        <w:sz w:val="20"/>
        <w:szCs w:val="20"/>
      </w:rPr>
    </w:lvl>
    <w:lvl w:ilvl="4">
      <w:start w:val="1"/>
      <w:numFmt w:val="lowerLetter"/>
      <w:lvlText w:val="(%5)"/>
      <w:lvlJc w:val="left"/>
      <w:pPr>
        <w:tabs>
          <w:tab w:val="num" w:pos="0"/>
        </w:tabs>
        <w:ind w:left="1800" w:hanging="360"/>
      </w:pPr>
      <w:rPr>
        <w:rFonts w:ascii="Times New Roman" w:hAnsi="Times New Roman" w:cs="Times New Roman"/>
        <w:sz w:val="24"/>
        <w:szCs w:val="24"/>
      </w:rPr>
    </w:lvl>
    <w:lvl w:ilvl="5">
      <w:start w:val="1"/>
      <w:numFmt w:val="lowerRoman"/>
      <w:lvlText w:val="(%6)"/>
      <w:lvlJc w:val="left"/>
      <w:pPr>
        <w:tabs>
          <w:tab w:val="num" w:pos="0"/>
        </w:tabs>
        <w:ind w:left="2160" w:hanging="360"/>
      </w:pPr>
      <w:rPr>
        <w:rFonts w:ascii="Times New Roman" w:hAnsi="Times New Roman" w:cs="Times New Roman"/>
        <w:sz w:val="24"/>
        <w:szCs w:val="24"/>
      </w:rPr>
    </w:lvl>
    <w:lvl w:ilvl="6">
      <w:start w:val="1"/>
      <w:numFmt w:val="decimal"/>
      <w:lvlText w:val="%7."/>
      <w:lvlJc w:val="left"/>
      <w:pPr>
        <w:tabs>
          <w:tab w:val="num" w:pos="0"/>
        </w:tabs>
        <w:ind w:left="2520" w:hanging="360"/>
      </w:pPr>
      <w:rPr>
        <w:rFonts w:ascii="Times New Roman" w:hAnsi="Times New Roman" w:cs="Times New Roman"/>
        <w:sz w:val="24"/>
        <w:szCs w:val="24"/>
      </w:rPr>
    </w:lvl>
    <w:lvl w:ilvl="7">
      <w:start w:val="1"/>
      <w:numFmt w:val="lowerLetter"/>
      <w:lvlText w:val="%8."/>
      <w:lvlJc w:val="left"/>
      <w:pPr>
        <w:tabs>
          <w:tab w:val="num" w:pos="0"/>
        </w:tabs>
        <w:ind w:left="855"/>
      </w:pPr>
      <w:rPr>
        <w:rFonts w:ascii="Times New Roman" w:hAnsi="Times New Roman" w:cs="Times New Roman"/>
        <w:i/>
        <w:iCs/>
        <w:color w:val="FF0000"/>
        <w:sz w:val="20"/>
        <w:szCs w:val="20"/>
      </w:rPr>
    </w:lvl>
    <w:lvl w:ilvl="8">
      <w:start w:val="1"/>
      <w:numFmt w:val="lowerRoman"/>
      <w:lvlText w:val="%9."/>
      <w:lvlJc w:val="left"/>
      <w:pPr>
        <w:tabs>
          <w:tab w:val="num" w:pos="0"/>
        </w:tabs>
        <w:ind w:left="3240" w:hanging="360"/>
      </w:pPr>
      <w:rPr>
        <w:rFonts w:ascii="Times New Roman" w:hAnsi="Times New Roman" w:cs="Times New Roman"/>
        <w:sz w:val="24"/>
        <w:szCs w:val="24"/>
      </w:rPr>
    </w:lvl>
  </w:abstractNum>
  <w:abstractNum w:abstractNumId="322" w15:restartNumberingAfterBreak="0">
    <w:nsid w:val="6C8A9EC1"/>
    <w:multiLevelType w:val="multilevel"/>
    <w:tmpl w:val="FFFFFFFF"/>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0"/>
        <w:szCs w:val="20"/>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23" w15:restartNumberingAfterBreak="0">
    <w:nsid w:val="6CF9FCAE"/>
    <w:multiLevelType w:val="multilevel"/>
    <w:tmpl w:val="FFFFFFFF"/>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324" w15:restartNumberingAfterBreak="0">
    <w:nsid w:val="6E0E7CC5"/>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2565"/>
        </w:tabs>
        <w:ind w:left="2565" w:hanging="435"/>
      </w:pPr>
      <w:rPr>
        <w:rFonts w:ascii="Times New Roman" w:hAnsi="Times New Roman" w:cs="Times New Roman"/>
        <w:sz w:val="20"/>
        <w:szCs w:val="20"/>
      </w:rPr>
    </w:lvl>
    <w:lvl w:ilvl="2">
      <w:start w:val="1"/>
      <w:numFmt w:val="decimal"/>
      <w:lvlText w:val="%1.%2.%3."/>
      <w:lvlJc w:val="left"/>
      <w:pPr>
        <w:tabs>
          <w:tab w:val="num" w:pos="8025"/>
        </w:tabs>
        <w:ind w:left="802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25" w15:restartNumberingAfterBreak="0">
    <w:nsid w:val="6E9BDBA0"/>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26" w15:restartNumberingAfterBreak="0">
    <w:nsid w:val="6E9D4DDC"/>
    <w:multiLevelType w:val="multilevel"/>
    <w:tmpl w:val="71A4006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27" w15:restartNumberingAfterBreak="0">
    <w:nsid w:val="6EDE35AA"/>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28" w15:restartNumberingAfterBreak="0">
    <w:nsid w:val="6FC2364D"/>
    <w:multiLevelType w:val="multilevel"/>
    <w:tmpl w:val="BA0E38C4"/>
    <w:lvl w:ilvl="0">
      <w:start w:val="1"/>
      <w:numFmt w:val="lowerLetter"/>
      <w:lvlText w:val="%1)"/>
      <w:lvlJc w:val="left"/>
      <w:pPr>
        <w:ind w:left="285" w:firstLine="0"/>
      </w:pPr>
      <w:rPr>
        <w:rFonts w:ascii="Times New Roman" w:eastAsia="Times New Roman" w:hAnsi="Times New Roman" w:cs="Times New Roman"/>
        <w:sz w:val="24"/>
      </w:rPr>
    </w:lvl>
    <w:lvl w:ilvl="1">
      <w:start w:val="1"/>
      <w:numFmt w:val="lowerLetter"/>
      <w:lvlText w:val="%2."/>
      <w:lvlJc w:val="left"/>
      <w:pPr>
        <w:ind w:left="2325" w:hanging="360"/>
      </w:pPr>
      <w:rPr>
        <w:rFonts w:ascii="Times New Roman" w:eastAsia="Times New Roman" w:hAnsi="Times New Roman" w:cs="Times New Roman"/>
        <w:sz w:val="24"/>
      </w:rPr>
    </w:lvl>
    <w:lvl w:ilvl="2">
      <w:start w:val="1"/>
      <w:numFmt w:val="lowerRoman"/>
      <w:lvlText w:val="%3."/>
      <w:lvlJc w:val="right"/>
      <w:pPr>
        <w:ind w:left="3045" w:hanging="180"/>
      </w:pPr>
      <w:rPr>
        <w:rFonts w:ascii="Times New Roman" w:eastAsia="Times New Roman" w:hAnsi="Times New Roman" w:cs="Times New Roman"/>
        <w:sz w:val="24"/>
      </w:rPr>
    </w:lvl>
    <w:lvl w:ilvl="3">
      <w:start w:val="1"/>
      <w:numFmt w:val="decimal"/>
      <w:lvlText w:val="%4."/>
      <w:lvlJc w:val="left"/>
      <w:pPr>
        <w:ind w:left="3765" w:hanging="360"/>
      </w:pPr>
      <w:rPr>
        <w:rFonts w:ascii="Times New Roman" w:eastAsia="Times New Roman" w:hAnsi="Times New Roman" w:cs="Times New Roman"/>
        <w:sz w:val="24"/>
      </w:rPr>
    </w:lvl>
    <w:lvl w:ilvl="4">
      <w:start w:val="1"/>
      <w:numFmt w:val="lowerLetter"/>
      <w:lvlText w:val="%5."/>
      <w:lvlJc w:val="left"/>
      <w:pPr>
        <w:ind w:left="4485" w:hanging="360"/>
      </w:pPr>
      <w:rPr>
        <w:rFonts w:ascii="Times New Roman" w:eastAsia="Times New Roman" w:hAnsi="Times New Roman" w:cs="Times New Roman"/>
        <w:sz w:val="24"/>
      </w:rPr>
    </w:lvl>
    <w:lvl w:ilvl="5">
      <w:start w:val="1"/>
      <w:numFmt w:val="lowerRoman"/>
      <w:lvlText w:val="%6."/>
      <w:lvlJc w:val="right"/>
      <w:pPr>
        <w:ind w:left="5205" w:hanging="180"/>
      </w:pPr>
      <w:rPr>
        <w:rFonts w:ascii="Times New Roman" w:eastAsia="Times New Roman" w:hAnsi="Times New Roman" w:cs="Times New Roman"/>
        <w:sz w:val="24"/>
      </w:rPr>
    </w:lvl>
    <w:lvl w:ilvl="6">
      <w:start w:val="1"/>
      <w:numFmt w:val="decimal"/>
      <w:lvlText w:val="%7."/>
      <w:lvlJc w:val="left"/>
      <w:pPr>
        <w:ind w:left="5925" w:hanging="360"/>
      </w:pPr>
      <w:rPr>
        <w:rFonts w:ascii="Times New Roman" w:eastAsia="Times New Roman" w:hAnsi="Times New Roman" w:cs="Times New Roman"/>
        <w:sz w:val="24"/>
      </w:rPr>
    </w:lvl>
    <w:lvl w:ilvl="7">
      <w:start w:val="1"/>
      <w:numFmt w:val="lowerLetter"/>
      <w:lvlText w:val="%8."/>
      <w:lvlJc w:val="left"/>
      <w:pPr>
        <w:ind w:left="6645" w:hanging="360"/>
      </w:pPr>
      <w:rPr>
        <w:rFonts w:ascii="Times New Roman" w:eastAsia="Times New Roman" w:hAnsi="Times New Roman" w:cs="Times New Roman"/>
        <w:sz w:val="24"/>
      </w:rPr>
    </w:lvl>
    <w:lvl w:ilvl="8">
      <w:start w:val="1"/>
      <w:numFmt w:val="lowerRoman"/>
      <w:lvlText w:val="%9."/>
      <w:lvlJc w:val="right"/>
      <w:pPr>
        <w:ind w:left="7365" w:hanging="180"/>
      </w:pPr>
      <w:rPr>
        <w:rFonts w:ascii="Times New Roman" w:eastAsia="Times New Roman" w:hAnsi="Times New Roman" w:cs="Times New Roman"/>
        <w:sz w:val="24"/>
      </w:rPr>
    </w:lvl>
  </w:abstractNum>
  <w:abstractNum w:abstractNumId="329" w15:restartNumberingAfterBreak="0">
    <w:nsid w:val="6FCD0C39"/>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30" w15:restartNumberingAfterBreak="0">
    <w:nsid w:val="6FEFB392"/>
    <w:multiLevelType w:val="multilevel"/>
    <w:tmpl w:val="FFFFFFFF"/>
    <w:lvl w:ilvl="0">
      <w:start w:val="3"/>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1005"/>
        </w:tabs>
        <w:ind w:left="285"/>
      </w:pPr>
      <w:rPr>
        <w:rFonts w:ascii="Times New Roman" w:hAnsi="Times New Roman" w:cs="Times New Roman"/>
        <w:color w:val="000000"/>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31" w15:restartNumberingAfterBreak="0">
    <w:nsid w:val="6FF0DEE6"/>
    <w:multiLevelType w:val="multilevel"/>
    <w:tmpl w:val="FFFFFFFF"/>
    <w:lvl w:ilvl="0">
      <w:start w:val="2"/>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32" w15:restartNumberingAfterBreak="0">
    <w:nsid w:val="703856E4"/>
    <w:multiLevelType w:val="multilevel"/>
    <w:tmpl w:val="58CAAD2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33" w15:restartNumberingAfterBreak="0">
    <w:nsid w:val="70C801C4"/>
    <w:multiLevelType w:val="multilevel"/>
    <w:tmpl w:val="F45632AC"/>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334" w15:restartNumberingAfterBreak="0">
    <w:nsid w:val="71278CAF"/>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35" w15:restartNumberingAfterBreak="0">
    <w:nsid w:val="7157621F"/>
    <w:multiLevelType w:val="multilevel"/>
    <w:tmpl w:val="37E25150"/>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36" w15:restartNumberingAfterBreak="0">
    <w:nsid w:val="721351DC"/>
    <w:multiLevelType w:val="multilevel"/>
    <w:tmpl w:val="FFFFFFF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337" w15:restartNumberingAfterBreak="0">
    <w:nsid w:val="7272579D"/>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338" w15:restartNumberingAfterBreak="0">
    <w:nsid w:val="733491E2"/>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339" w15:restartNumberingAfterBreak="0">
    <w:nsid w:val="7485305E"/>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340" w15:restartNumberingAfterBreak="0">
    <w:nsid w:val="752B5879"/>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41" w15:restartNumberingAfterBreak="0">
    <w:nsid w:val="753C4018"/>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42" w15:restartNumberingAfterBreak="0">
    <w:nsid w:val="75F4FD3B"/>
    <w:multiLevelType w:val="multilevel"/>
    <w:tmpl w:val="FFFFFFFF"/>
    <w:lvl w:ilvl="0">
      <w:start w:val="19"/>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lowerLetter"/>
      <w:lvlText w:val="%3)"/>
      <w:lvlJc w:val="left"/>
      <w:pPr>
        <w:tabs>
          <w:tab w:val="num" w:pos="1140"/>
        </w:tabs>
        <w:ind w:left="1140" w:hanging="57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43" w15:restartNumberingAfterBreak="0">
    <w:nsid w:val="760018E2"/>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4965"/>
        </w:tabs>
        <w:ind w:left="4965" w:hanging="435"/>
      </w:pPr>
      <w:rPr>
        <w:rFonts w:ascii="Times New Roman" w:hAnsi="Times New Roman" w:cs="Times New Roman"/>
        <w:sz w:val="20"/>
        <w:szCs w:val="20"/>
      </w:rPr>
    </w:lvl>
    <w:lvl w:ilvl="2">
      <w:start w:val="1"/>
      <w:numFmt w:val="decimal"/>
      <w:lvlText w:val="%1.%2.%3."/>
      <w:lvlJc w:val="left"/>
      <w:pPr>
        <w:tabs>
          <w:tab w:val="num" w:pos="3195"/>
        </w:tabs>
        <w:ind w:left="31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44" w15:restartNumberingAfterBreak="0">
    <w:nsid w:val="760FD349"/>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345" w15:restartNumberingAfterBreak="0">
    <w:nsid w:val="76B6FB4E"/>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346" w15:restartNumberingAfterBreak="0">
    <w:nsid w:val="77305538"/>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347" w15:restartNumberingAfterBreak="0">
    <w:nsid w:val="7749CB0A"/>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48" w15:restartNumberingAfterBreak="0">
    <w:nsid w:val="77787552"/>
    <w:multiLevelType w:val="multilevel"/>
    <w:tmpl w:val="FFFFFFFF"/>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140"/>
        </w:tabs>
        <w:ind w:left="1140" w:hanging="570"/>
      </w:pPr>
      <w:rPr>
        <w:rFonts w:ascii="Times New Roman" w:hAnsi="Times New Roman" w:cs="Times New Roman"/>
        <w:sz w:val="20"/>
        <w:szCs w:val="20"/>
      </w:rPr>
    </w:lvl>
    <w:lvl w:ilvl="3">
      <w:start w:val="1"/>
      <w:numFmt w:val="decimal"/>
      <w:lvlText w:val="(%4)"/>
      <w:lvlJc w:val="left"/>
      <w:pPr>
        <w:tabs>
          <w:tab w:val="num" w:pos="1140"/>
        </w:tabs>
        <w:ind w:left="1140"/>
      </w:pPr>
      <w:rPr>
        <w:rFonts w:ascii="Times New Roman" w:hAnsi="Times New Roman" w:cs="Times New Roman"/>
        <w:sz w:val="20"/>
        <w:szCs w:val="20"/>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855"/>
        </w:tabs>
        <w:ind w:left="855"/>
      </w:pPr>
      <w:rPr>
        <w:rFonts w:ascii="Times New Roman" w:hAnsi="Times New Roman" w:cs="Times New Roman"/>
        <w:i/>
        <w:iCs/>
        <w:color w:val="FF0000"/>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49" w15:restartNumberingAfterBreak="0">
    <w:nsid w:val="77AA7722"/>
    <w:multiLevelType w:val="multilevel"/>
    <w:tmpl w:val="FFFFFFF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firstLine="570"/>
      </w:pPr>
      <w:rPr>
        <w:rFonts w:ascii="Times New Roman" w:hAnsi="Times New Roman" w:cs="Times New Roman"/>
        <w:sz w:val="20"/>
        <w:szCs w:val="20"/>
      </w:rPr>
    </w:lvl>
    <w:lvl w:ilvl="2">
      <w:start w:val="1"/>
      <w:numFmt w:val="decimal"/>
      <w:lvlText w:val="%1.%2.%3."/>
      <w:lvlJc w:val="left"/>
      <w:pPr>
        <w:tabs>
          <w:tab w:val="num" w:pos="5895"/>
        </w:tabs>
        <w:ind w:left="58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50" w15:restartNumberingAfterBreak="0">
    <w:nsid w:val="77CB7656"/>
    <w:multiLevelType w:val="multilevel"/>
    <w:tmpl w:val="189C6704"/>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351" w15:restartNumberingAfterBreak="0">
    <w:nsid w:val="77FD7BED"/>
    <w:multiLevelType w:val="multilevel"/>
    <w:tmpl w:val="F348961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52" w15:restartNumberingAfterBreak="0">
    <w:nsid w:val="78358070"/>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53" w15:restartNumberingAfterBreak="0">
    <w:nsid w:val="783F4664"/>
    <w:multiLevelType w:val="multilevel"/>
    <w:tmpl w:val="FFFFFFFF"/>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510"/>
        </w:tabs>
      </w:pPr>
      <w:rPr>
        <w:rFonts w:ascii="Times New Roman" w:hAnsi="Times New Roman" w:cs="Times New Roman"/>
        <w:sz w:val="20"/>
        <w:szCs w:val="20"/>
      </w:rPr>
    </w:lvl>
    <w:lvl w:ilvl="3">
      <w:start w:val="1"/>
      <w:numFmt w:val="decimal"/>
      <w:lvlText w:val="%1.%2.%3.%4."/>
      <w:lvlJc w:val="left"/>
      <w:pPr>
        <w:tabs>
          <w:tab w:val="num" w:pos="1215"/>
        </w:tabs>
        <w:ind w:left="570"/>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54" w15:restartNumberingAfterBreak="0">
    <w:nsid w:val="784E0BA2"/>
    <w:multiLevelType w:val="multilevel"/>
    <w:tmpl w:val="F5DA7312"/>
    <w:lvl w:ilvl="0">
      <w:start w:val="3"/>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1080" w:hanging="108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355" w15:restartNumberingAfterBreak="0">
    <w:nsid w:val="78A63003"/>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56" w15:restartNumberingAfterBreak="0">
    <w:nsid w:val="78C1CA9A"/>
    <w:multiLevelType w:val="multilevel"/>
    <w:tmpl w:val="FFFFFFFF"/>
    <w:lvl w:ilvl="0">
      <w:start w:val="2"/>
      <w:numFmt w:val="decimal"/>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357" w15:restartNumberingAfterBreak="0">
    <w:nsid w:val="7973ABB3"/>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1140" w:hanging="360"/>
      </w:pPr>
      <w:rPr>
        <w:rFonts w:ascii="Arial" w:hAnsi="Arial" w:cs="Arial"/>
        <w:b/>
        <w:bCs/>
        <w:color w:val="000000"/>
        <w:sz w:val="20"/>
        <w:szCs w:val="20"/>
      </w:rPr>
    </w:lvl>
    <w:lvl w:ilvl="2">
      <w:start w:val="1"/>
      <w:numFmt w:val="decimal"/>
      <w:lvlText w:val="%1.%2.%3"/>
      <w:lvlJc w:val="left"/>
      <w:pPr>
        <w:tabs>
          <w:tab w:val="num" w:pos="0"/>
        </w:tabs>
        <w:ind w:left="2295" w:hanging="720"/>
      </w:pPr>
      <w:rPr>
        <w:rFonts w:ascii="Arial" w:hAnsi="Arial" w:cs="Arial"/>
        <w:color w:val="000000"/>
        <w:sz w:val="20"/>
        <w:szCs w:val="20"/>
      </w:rPr>
    </w:lvl>
    <w:lvl w:ilvl="3">
      <w:start w:val="1"/>
      <w:numFmt w:val="decimal"/>
      <w:lvlText w:val="%1.%2.%3.%4"/>
      <w:lvlJc w:val="left"/>
      <w:pPr>
        <w:tabs>
          <w:tab w:val="num" w:pos="0"/>
        </w:tabs>
        <w:ind w:left="3075" w:hanging="720"/>
      </w:pPr>
      <w:rPr>
        <w:rFonts w:ascii="Times New Roman" w:hAnsi="Times New Roman" w:cs="Times New Roman"/>
        <w:b/>
        <w:bCs/>
        <w:sz w:val="20"/>
        <w:szCs w:val="20"/>
      </w:rPr>
    </w:lvl>
    <w:lvl w:ilvl="4">
      <w:start w:val="1"/>
      <w:numFmt w:val="decimal"/>
      <w:lvlText w:val="%1.%2.%3.%4.%5"/>
      <w:lvlJc w:val="left"/>
      <w:pPr>
        <w:tabs>
          <w:tab w:val="num" w:pos="0"/>
        </w:tabs>
        <w:ind w:left="4215" w:hanging="1080"/>
      </w:pPr>
      <w:rPr>
        <w:rFonts w:ascii="Times New Roman" w:hAnsi="Times New Roman" w:cs="Times New Roman"/>
        <w:color w:val="000000"/>
        <w:sz w:val="24"/>
        <w:szCs w:val="24"/>
      </w:rPr>
    </w:lvl>
    <w:lvl w:ilvl="5">
      <w:start w:val="1"/>
      <w:numFmt w:val="decimal"/>
      <w:lvlText w:val="%1.%2.%3.%4.%5.%6"/>
      <w:lvlJc w:val="left"/>
      <w:pPr>
        <w:tabs>
          <w:tab w:val="num" w:pos="0"/>
        </w:tabs>
        <w:ind w:left="5010" w:hanging="1080"/>
      </w:pPr>
      <w:rPr>
        <w:rFonts w:ascii="Times New Roman" w:hAnsi="Times New Roman" w:cs="Times New Roman"/>
        <w:b/>
        <w:bCs/>
        <w:color w:val="000000"/>
        <w:sz w:val="24"/>
        <w:szCs w:val="24"/>
      </w:rPr>
    </w:lvl>
    <w:lvl w:ilvl="6">
      <w:start w:val="1"/>
      <w:numFmt w:val="decimal"/>
      <w:lvlText w:val="%1.%2.%3.%4.%5.%6.%7"/>
      <w:lvlJc w:val="left"/>
      <w:pPr>
        <w:tabs>
          <w:tab w:val="num" w:pos="0"/>
        </w:tabs>
        <w:ind w:left="6150" w:hanging="1440"/>
      </w:pPr>
      <w:rPr>
        <w:rFonts w:ascii="Times New Roman" w:hAnsi="Times New Roman" w:cs="Times New Roman"/>
        <w:b/>
        <w:bCs/>
        <w:color w:val="000000"/>
        <w:sz w:val="24"/>
        <w:szCs w:val="24"/>
      </w:rPr>
    </w:lvl>
    <w:lvl w:ilvl="7">
      <w:start w:val="1"/>
      <w:numFmt w:val="decimal"/>
      <w:lvlText w:val="%1.%2.%3.%4.%5.%6.%7.%8"/>
      <w:lvlJc w:val="left"/>
      <w:pPr>
        <w:tabs>
          <w:tab w:val="num" w:pos="0"/>
        </w:tabs>
        <w:ind w:left="6930" w:hanging="1440"/>
      </w:pPr>
      <w:rPr>
        <w:rFonts w:ascii="Times New Roman" w:hAnsi="Times New Roman" w:cs="Times New Roman"/>
        <w:b/>
        <w:bCs/>
        <w:color w:val="000000"/>
        <w:sz w:val="24"/>
        <w:szCs w:val="24"/>
      </w:rPr>
    </w:lvl>
    <w:lvl w:ilvl="8">
      <w:start w:val="1"/>
      <w:numFmt w:val="decimal"/>
      <w:lvlText w:val="%1.%2.%3.%4.%5.%6.%7.%8.%9"/>
      <w:lvlJc w:val="left"/>
      <w:pPr>
        <w:tabs>
          <w:tab w:val="num" w:pos="0"/>
        </w:tabs>
        <w:ind w:left="8085" w:hanging="1800"/>
      </w:pPr>
      <w:rPr>
        <w:rFonts w:ascii="Times New Roman" w:hAnsi="Times New Roman" w:cs="Times New Roman"/>
        <w:b/>
        <w:bCs/>
        <w:color w:val="000000"/>
        <w:sz w:val="24"/>
        <w:szCs w:val="24"/>
      </w:rPr>
    </w:lvl>
  </w:abstractNum>
  <w:abstractNum w:abstractNumId="358" w15:restartNumberingAfterBreak="0">
    <w:nsid w:val="7A717AB0"/>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359" w15:restartNumberingAfterBreak="0">
    <w:nsid w:val="7AF54A15"/>
    <w:multiLevelType w:val="multilevel"/>
    <w:tmpl w:val="B8C88958"/>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60" w15:restartNumberingAfterBreak="0">
    <w:nsid w:val="7B04286D"/>
    <w:multiLevelType w:val="multilevel"/>
    <w:tmpl w:val="4E78BBF0"/>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61" w15:restartNumberingAfterBreak="0">
    <w:nsid w:val="7B2348F5"/>
    <w:multiLevelType w:val="multilevel"/>
    <w:tmpl w:val="53D2FFD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sz w:val="24"/>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62" w15:restartNumberingAfterBreak="0">
    <w:nsid w:val="7B57B802"/>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363" w15:restartNumberingAfterBreak="0">
    <w:nsid w:val="7B5850D7"/>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64" w15:restartNumberingAfterBreak="0">
    <w:nsid w:val="7B7AC35D"/>
    <w:multiLevelType w:val="multilevel"/>
    <w:tmpl w:val="FFFFFFFF"/>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upperRoman"/>
      <w:lvlText w:val="%3)"/>
      <w:lvlJc w:val="left"/>
      <w:pPr>
        <w:tabs>
          <w:tab w:val="num" w:pos="285"/>
        </w:tabs>
        <w:ind w:left="285"/>
      </w:pPr>
      <w:rPr>
        <w:rFonts w:ascii="Arial" w:hAnsi="Arial" w:cs="Arial"/>
        <w:sz w:val="24"/>
        <w:szCs w:val="24"/>
      </w:rPr>
    </w:lvl>
    <w:lvl w:ilvl="3">
      <w:start w:val="1"/>
      <w:numFmt w:val="decimal"/>
      <w:lvlText w:val="(%4)"/>
      <w:lvlJc w:val="left"/>
      <w:pPr>
        <w:tabs>
          <w:tab w:val="num" w:pos="1140"/>
        </w:tabs>
        <w:ind w:left="114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855"/>
        </w:tabs>
        <w:ind w:left="855"/>
      </w:pPr>
      <w:rPr>
        <w:rFonts w:ascii="Times New Roman" w:hAnsi="Times New Roman" w:cs="Times New Roman"/>
        <w:i/>
        <w:iCs/>
        <w:color w:val="FF0000"/>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65" w15:restartNumberingAfterBreak="0">
    <w:nsid w:val="7C1B63EF"/>
    <w:multiLevelType w:val="multilevel"/>
    <w:tmpl w:val="FFFFFFFF"/>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decimal"/>
      <w:lvlText w:val="%1.%2.%3."/>
      <w:lvlJc w:val="left"/>
      <w:pPr>
        <w:tabs>
          <w:tab w:val="num" w:pos="0"/>
        </w:tabs>
        <w:ind w:left="1230" w:hanging="510"/>
      </w:pPr>
      <w:rPr>
        <w:rFonts w:ascii="Arial" w:hAnsi="Arial" w:cs="Arial"/>
        <w:sz w:val="24"/>
        <w:szCs w:val="24"/>
      </w:rPr>
    </w:lvl>
    <w:lvl w:ilvl="3">
      <w:start w:val="1"/>
      <w:numFmt w:val="lowerLetter"/>
      <w:lvlText w:val="%4)"/>
      <w:lvlJc w:val="left"/>
      <w:pPr>
        <w:tabs>
          <w:tab w:val="num" w:pos="0"/>
        </w:tabs>
        <w:ind w:left="1725" w:hanging="645"/>
      </w:pPr>
      <w:rPr>
        <w:rFonts w:ascii="Times New Roman" w:hAnsi="Times New Roman" w:cs="Times New Roman"/>
        <w:color w:val="000000"/>
        <w:sz w:val="20"/>
        <w:szCs w:val="20"/>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66" w15:restartNumberingAfterBreak="0">
    <w:nsid w:val="7C272A30"/>
    <w:multiLevelType w:val="multilevel"/>
    <w:tmpl w:val="717E7C2E"/>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67" w15:restartNumberingAfterBreak="0">
    <w:nsid w:val="7CBF7224"/>
    <w:multiLevelType w:val="multilevel"/>
    <w:tmpl w:val="47AE541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68" w15:restartNumberingAfterBreak="0">
    <w:nsid w:val="7CC26BDD"/>
    <w:multiLevelType w:val="multilevel"/>
    <w:tmpl w:val="FFFFFFFF"/>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1.%2."/>
      <w:lvlJc w:val="left"/>
      <w:pPr>
        <w:tabs>
          <w:tab w:val="num" w:pos="1080"/>
        </w:tabs>
        <w:ind w:left="1080" w:hanging="360"/>
      </w:pPr>
      <w:rPr>
        <w:rFonts w:ascii="Arial" w:hAnsi="Arial" w:cs="Arial"/>
        <w:sz w:val="20"/>
        <w:szCs w:val="20"/>
      </w:rPr>
    </w:lvl>
    <w:lvl w:ilvl="2">
      <w:start w:val="1"/>
      <w:numFmt w:val="decimal"/>
      <w:lvlText w:val="%1.%2.%3."/>
      <w:lvlJc w:val="left"/>
      <w:pPr>
        <w:tabs>
          <w:tab w:val="num" w:pos="1800"/>
        </w:tabs>
        <w:ind w:left="1800" w:hanging="360"/>
      </w:pPr>
      <w:rPr>
        <w:rFonts w:ascii="Arial" w:hAnsi="Arial" w:cs="Arial"/>
        <w:sz w:val="20"/>
        <w:szCs w:val="20"/>
      </w:rPr>
    </w:lvl>
    <w:lvl w:ilvl="3">
      <w:start w:val="1"/>
      <w:numFmt w:val="decimal"/>
      <w:lvlText w:val="%1.%2.%3.%4."/>
      <w:lvlJc w:val="left"/>
      <w:pPr>
        <w:tabs>
          <w:tab w:val="num" w:pos="2520"/>
        </w:tabs>
        <w:ind w:left="2520" w:hanging="360"/>
      </w:pPr>
      <w:rPr>
        <w:rFonts w:ascii="Arial" w:hAnsi="Arial" w:cs="Arial"/>
        <w:sz w:val="20"/>
        <w:szCs w:val="20"/>
      </w:rPr>
    </w:lvl>
    <w:lvl w:ilvl="4">
      <w:start w:val="1"/>
      <w:numFmt w:val="decimal"/>
      <w:lvlText w:val="%1.%2.%3.%4.%5."/>
      <w:lvlJc w:val="left"/>
      <w:pPr>
        <w:tabs>
          <w:tab w:val="num" w:pos="3240"/>
        </w:tabs>
        <w:ind w:left="3240" w:hanging="360"/>
      </w:pPr>
      <w:rPr>
        <w:rFonts w:ascii="Arial" w:hAnsi="Arial" w:cs="Arial"/>
        <w:sz w:val="20"/>
        <w:szCs w:val="20"/>
      </w:rPr>
    </w:lvl>
    <w:lvl w:ilvl="5">
      <w:start w:val="1"/>
      <w:numFmt w:val="decimal"/>
      <w:lvlText w:val="%1.%2.%3.%4.%5.%6."/>
      <w:lvlJc w:val="left"/>
      <w:pPr>
        <w:tabs>
          <w:tab w:val="num" w:pos="3960"/>
        </w:tabs>
        <w:ind w:left="3960" w:hanging="360"/>
      </w:pPr>
      <w:rPr>
        <w:rFonts w:ascii="Arial" w:hAnsi="Arial" w:cs="Arial"/>
        <w:sz w:val="20"/>
        <w:szCs w:val="20"/>
      </w:rPr>
    </w:lvl>
    <w:lvl w:ilvl="6">
      <w:start w:val="1"/>
      <w:numFmt w:val="decimal"/>
      <w:lvlText w:val="%1.%2.%3.%4.%5.%6.%7."/>
      <w:lvlJc w:val="left"/>
      <w:pPr>
        <w:tabs>
          <w:tab w:val="num" w:pos="4680"/>
        </w:tabs>
        <w:ind w:left="4680" w:hanging="360"/>
      </w:pPr>
      <w:rPr>
        <w:rFonts w:ascii="Arial" w:hAnsi="Arial" w:cs="Arial"/>
        <w:sz w:val="20"/>
        <w:szCs w:val="20"/>
      </w:rPr>
    </w:lvl>
    <w:lvl w:ilvl="7">
      <w:start w:val="1"/>
      <w:numFmt w:val="decimal"/>
      <w:lvlText w:val="%1.%2.%3.%4.%5.%6.%7.%8."/>
      <w:lvlJc w:val="left"/>
      <w:pPr>
        <w:tabs>
          <w:tab w:val="num" w:pos="5400"/>
        </w:tabs>
        <w:ind w:left="5400" w:hanging="360"/>
      </w:pPr>
      <w:rPr>
        <w:rFonts w:ascii="Arial" w:hAnsi="Arial" w:cs="Arial"/>
        <w:sz w:val="20"/>
        <w:szCs w:val="20"/>
      </w:rPr>
    </w:lvl>
    <w:lvl w:ilvl="8">
      <w:start w:val="1"/>
      <w:numFmt w:val="decimal"/>
      <w:lvlText w:val="%1.%2.%3.%4.%5.%6.%7.%8.%9."/>
      <w:lvlJc w:val="left"/>
      <w:pPr>
        <w:tabs>
          <w:tab w:val="num" w:pos="6120"/>
        </w:tabs>
        <w:ind w:left="6120" w:hanging="360"/>
      </w:pPr>
      <w:rPr>
        <w:rFonts w:ascii="Arial" w:hAnsi="Arial" w:cs="Arial"/>
        <w:sz w:val="20"/>
        <w:szCs w:val="20"/>
      </w:rPr>
    </w:lvl>
  </w:abstractNum>
  <w:abstractNum w:abstractNumId="369" w15:restartNumberingAfterBreak="0">
    <w:nsid w:val="7CE2C897"/>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370" w15:restartNumberingAfterBreak="0">
    <w:nsid w:val="7CFA6334"/>
    <w:multiLevelType w:val="multilevel"/>
    <w:tmpl w:val="0E624A0E"/>
    <w:lvl w:ilvl="0">
      <w:start w:val="2"/>
      <w:numFmt w:val="decimal"/>
      <w:lvlText w:val="%1."/>
      <w:lvlJc w:val="left"/>
      <w:pPr>
        <w:ind w:left="720" w:hanging="360"/>
      </w:pPr>
      <w:rPr>
        <w:rFonts w:ascii="Times New Roman" w:eastAsia="Times New Roman" w:hAnsi="Times New Roman" w:cs="Times New Roman"/>
        <w:sz w:val="24"/>
      </w:rPr>
    </w:lvl>
    <w:lvl w:ilvl="1">
      <w:start w:val="1"/>
      <w:numFmt w:val="decimal"/>
      <w:lvlText w:val="%2."/>
      <w:lvlJc w:val="left"/>
      <w:pPr>
        <w:ind w:left="1440" w:hanging="360"/>
      </w:pPr>
      <w:rPr>
        <w:rFonts w:ascii="Times New Roman" w:eastAsia="Times New Roman" w:hAnsi="Times New Roman" w:cs="Times New Roman"/>
        <w:sz w:val="24"/>
      </w:rPr>
    </w:lvl>
    <w:lvl w:ilvl="2">
      <w:start w:val="1"/>
      <w:numFmt w:val="decimal"/>
      <w:lvlText w:val="%3."/>
      <w:lvlJc w:val="left"/>
      <w:pPr>
        <w:ind w:left="2160" w:hanging="36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decimal"/>
      <w:lvlText w:val="%5."/>
      <w:lvlJc w:val="left"/>
      <w:pPr>
        <w:ind w:left="3600" w:hanging="360"/>
      </w:pPr>
      <w:rPr>
        <w:rFonts w:ascii="Times New Roman" w:eastAsia="Times New Roman" w:hAnsi="Times New Roman" w:cs="Times New Roman"/>
        <w:sz w:val="24"/>
      </w:rPr>
    </w:lvl>
    <w:lvl w:ilvl="5">
      <w:start w:val="1"/>
      <w:numFmt w:val="decimal"/>
      <w:lvlText w:val="%6."/>
      <w:lvlJc w:val="left"/>
      <w:pPr>
        <w:ind w:left="4320" w:hanging="36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decimal"/>
      <w:lvlText w:val="%8."/>
      <w:lvlJc w:val="left"/>
      <w:pPr>
        <w:ind w:left="5760" w:hanging="360"/>
      </w:pPr>
      <w:rPr>
        <w:rFonts w:ascii="Times New Roman" w:eastAsia="Times New Roman" w:hAnsi="Times New Roman" w:cs="Times New Roman"/>
        <w:sz w:val="24"/>
      </w:rPr>
    </w:lvl>
    <w:lvl w:ilvl="8">
      <w:start w:val="1"/>
      <w:numFmt w:val="decimal"/>
      <w:lvlText w:val="%9."/>
      <w:lvlJc w:val="left"/>
      <w:pPr>
        <w:ind w:left="6480" w:hanging="360"/>
      </w:pPr>
      <w:rPr>
        <w:rFonts w:ascii="Times New Roman" w:eastAsia="Times New Roman" w:hAnsi="Times New Roman" w:cs="Times New Roman"/>
        <w:sz w:val="24"/>
      </w:rPr>
    </w:lvl>
  </w:abstractNum>
  <w:abstractNum w:abstractNumId="371" w15:restartNumberingAfterBreak="0">
    <w:nsid w:val="7D079A5F"/>
    <w:multiLevelType w:val="multilevel"/>
    <w:tmpl w:val="FFFFFFFF"/>
    <w:lvl w:ilvl="0">
      <w:start w:val="1"/>
      <w:numFmt w:val="decimal"/>
      <w:lvlText w:val="%1."/>
      <w:lvlJc w:val="left"/>
      <w:pPr>
        <w:tabs>
          <w:tab w:val="num" w:pos="360"/>
        </w:tabs>
      </w:pPr>
      <w:rPr>
        <w:rFonts w:ascii="Times New Roman" w:hAnsi="Times New Roman" w:cs="Times New Roman"/>
        <w:b/>
        <w:bCs/>
        <w:color w:val="17365D"/>
        <w:sz w:val="24"/>
        <w:szCs w:val="24"/>
      </w:rPr>
    </w:lvl>
    <w:lvl w:ilvl="1">
      <w:start w:val="1"/>
      <w:numFmt w:val="decimal"/>
      <w:lvlText w:val="%1.%2."/>
      <w:lvlJc w:val="left"/>
      <w:pPr>
        <w:tabs>
          <w:tab w:val="num" w:pos="435"/>
        </w:tabs>
      </w:pPr>
      <w:rPr>
        <w:rFonts w:ascii="Times New Roman" w:hAnsi="Times New Roman" w:cs="Times New Roman"/>
        <w:sz w:val="20"/>
        <w:szCs w:val="20"/>
      </w:rPr>
    </w:lvl>
    <w:lvl w:ilvl="2">
      <w:start w:val="1"/>
      <w:numFmt w:val="decimal"/>
      <w:lvlText w:val="%1.%2.%3."/>
      <w:lvlJc w:val="left"/>
      <w:pPr>
        <w:tabs>
          <w:tab w:val="num" w:pos="8025"/>
        </w:tabs>
        <w:ind w:left="802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72" w15:restartNumberingAfterBreak="0">
    <w:nsid w:val="7DAC0ECE"/>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73" w15:restartNumberingAfterBreak="0">
    <w:nsid w:val="7DD8546F"/>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74" w15:restartNumberingAfterBreak="0">
    <w:nsid w:val="7E3CD1E9"/>
    <w:multiLevelType w:val="multilevel"/>
    <w:tmpl w:val="FFFFFFFF"/>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1140" w:hanging="360"/>
      </w:pPr>
      <w:rPr>
        <w:rFonts w:ascii="Arial" w:hAnsi="Arial" w:cs="Arial"/>
        <w:b/>
        <w:bCs/>
        <w:color w:val="000000"/>
        <w:sz w:val="20"/>
        <w:szCs w:val="20"/>
      </w:rPr>
    </w:lvl>
    <w:lvl w:ilvl="2">
      <w:start w:val="1"/>
      <w:numFmt w:val="decimal"/>
      <w:lvlText w:val="%1.%2.%3"/>
      <w:lvlJc w:val="left"/>
      <w:pPr>
        <w:tabs>
          <w:tab w:val="num" w:pos="0"/>
        </w:tabs>
        <w:ind w:left="2295" w:hanging="720"/>
      </w:pPr>
      <w:rPr>
        <w:rFonts w:ascii="Arial" w:hAnsi="Arial" w:cs="Arial"/>
        <w:color w:val="000000"/>
        <w:sz w:val="20"/>
        <w:szCs w:val="20"/>
      </w:rPr>
    </w:lvl>
    <w:lvl w:ilvl="3">
      <w:start w:val="1"/>
      <w:numFmt w:val="decimal"/>
      <w:lvlText w:val="%1.%2.%3.%4"/>
      <w:lvlJc w:val="left"/>
      <w:pPr>
        <w:tabs>
          <w:tab w:val="num" w:pos="0"/>
        </w:tabs>
        <w:ind w:left="3075" w:hanging="720"/>
      </w:pPr>
      <w:rPr>
        <w:rFonts w:ascii="Times New Roman" w:hAnsi="Times New Roman" w:cs="Times New Roman"/>
        <w:b/>
        <w:bCs/>
        <w:sz w:val="20"/>
        <w:szCs w:val="20"/>
      </w:rPr>
    </w:lvl>
    <w:lvl w:ilvl="4">
      <w:start w:val="1"/>
      <w:numFmt w:val="decimal"/>
      <w:lvlText w:val="%1.%2.%3.%4.%5"/>
      <w:lvlJc w:val="left"/>
      <w:pPr>
        <w:tabs>
          <w:tab w:val="num" w:pos="0"/>
        </w:tabs>
        <w:ind w:left="4215" w:hanging="1080"/>
      </w:pPr>
      <w:rPr>
        <w:rFonts w:ascii="Times New Roman" w:hAnsi="Times New Roman" w:cs="Times New Roman"/>
        <w:color w:val="000000"/>
        <w:sz w:val="24"/>
        <w:szCs w:val="24"/>
      </w:rPr>
    </w:lvl>
    <w:lvl w:ilvl="5">
      <w:start w:val="1"/>
      <w:numFmt w:val="decimal"/>
      <w:lvlText w:val="%1.%2.%3.%4.%5.%6"/>
      <w:lvlJc w:val="left"/>
      <w:pPr>
        <w:tabs>
          <w:tab w:val="num" w:pos="0"/>
        </w:tabs>
        <w:ind w:left="5010" w:hanging="1080"/>
      </w:pPr>
      <w:rPr>
        <w:rFonts w:ascii="Times New Roman" w:hAnsi="Times New Roman" w:cs="Times New Roman"/>
        <w:b/>
        <w:bCs/>
        <w:color w:val="000000"/>
        <w:sz w:val="24"/>
        <w:szCs w:val="24"/>
      </w:rPr>
    </w:lvl>
    <w:lvl w:ilvl="6">
      <w:start w:val="1"/>
      <w:numFmt w:val="decimal"/>
      <w:lvlText w:val="%1.%2.%3.%4.%5.%6.%7"/>
      <w:lvlJc w:val="left"/>
      <w:pPr>
        <w:tabs>
          <w:tab w:val="num" w:pos="0"/>
        </w:tabs>
        <w:ind w:left="6150" w:hanging="1440"/>
      </w:pPr>
      <w:rPr>
        <w:rFonts w:ascii="Times New Roman" w:hAnsi="Times New Roman" w:cs="Times New Roman"/>
        <w:b/>
        <w:bCs/>
        <w:color w:val="000000"/>
        <w:sz w:val="24"/>
        <w:szCs w:val="24"/>
      </w:rPr>
    </w:lvl>
    <w:lvl w:ilvl="7">
      <w:start w:val="1"/>
      <w:numFmt w:val="decimal"/>
      <w:lvlText w:val="%1.%2.%3.%4.%5.%6.%7.%8"/>
      <w:lvlJc w:val="left"/>
      <w:pPr>
        <w:tabs>
          <w:tab w:val="num" w:pos="0"/>
        </w:tabs>
        <w:ind w:left="6930" w:hanging="1440"/>
      </w:pPr>
      <w:rPr>
        <w:rFonts w:ascii="Times New Roman" w:hAnsi="Times New Roman" w:cs="Times New Roman"/>
        <w:b/>
        <w:bCs/>
        <w:color w:val="000000"/>
        <w:sz w:val="24"/>
        <w:szCs w:val="24"/>
      </w:rPr>
    </w:lvl>
    <w:lvl w:ilvl="8">
      <w:start w:val="1"/>
      <w:numFmt w:val="decimal"/>
      <w:lvlText w:val="%1.%2.%3.%4.%5.%6.%7.%8.%9"/>
      <w:lvlJc w:val="left"/>
      <w:pPr>
        <w:tabs>
          <w:tab w:val="num" w:pos="0"/>
        </w:tabs>
        <w:ind w:left="8085" w:hanging="1800"/>
      </w:pPr>
      <w:rPr>
        <w:rFonts w:ascii="Times New Roman" w:hAnsi="Times New Roman" w:cs="Times New Roman"/>
        <w:b/>
        <w:bCs/>
        <w:color w:val="000000"/>
        <w:sz w:val="24"/>
        <w:szCs w:val="24"/>
      </w:rPr>
    </w:lvl>
  </w:abstractNum>
  <w:abstractNum w:abstractNumId="375" w15:restartNumberingAfterBreak="0">
    <w:nsid w:val="7EE775D8"/>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376" w15:restartNumberingAfterBreak="0">
    <w:nsid w:val="7F130BA5"/>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77" w15:restartNumberingAfterBreak="0">
    <w:nsid w:val="7F59902E"/>
    <w:multiLevelType w:val="multilevel"/>
    <w:tmpl w:val="FFFFFFFF"/>
    <w:lvl w:ilvl="0">
      <w:start w:val="1"/>
      <w:numFmt w:val="decimal"/>
      <w:lvlText w:val="%1."/>
      <w:lvlJc w:val="left"/>
      <w:pPr>
        <w:tabs>
          <w:tab w:val="num" w:pos="930"/>
        </w:tabs>
        <w:ind w:firstLine="570"/>
      </w:pPr>
      <w:rPr>
        <w:rFonts w:ascii="Times New Roman" w:hAnsi="Times New Roman" w:cs="Times New Roman"/>
        <w:b/>
        <w:bCs/>
        <w:color w:val="17365D"/>
        <w:sz w:val="52"/>
        <w:szCs w:val="52"/>
      </w:rPr>
    </w:lvl>
    <w:lvl w:ilvl="1">
      <w:start w:val="1"/>
      <w:numFmt w:val="decimal"/>
      <w:lvlText w:val="%1.%2."/>
      <w:lvlJc w:val="left"/>
      <w:pPr>
        <w:tabs>
          <w:tab w:val="num" w:pos="1140"/>
        </w:tabs>
        <w:ind w:firstLine="705"/>
      </w:pPr>
      <w:rPr>
        <w:rFonts w:ascii="Times New Roman" w:hAnsi="Times New Roman" w:cs="Times New Roman"/>
        <w:sz w:val="20"/>
        <w:szCs w:val="20"/>
      </w:rPr>
    </w:lvl>
    <w:lvl w:ilvl="2">
      <w:start w:val="1"/>
      <w:numFmt w:val="decimal"/>
      <w:lvlText w:val="%1.%2.%3."/>
      <w:lvlJc w:val="left"/>
      <w:pPr>
        <w:tabs>
          <w:tab w:val="num" w:pos="1080"/>
        </w:tabs>
        <w:ind w:firstLine="570"/>
      </w:pPr>
      <w:rPr>
        <w:rFonts w:ascii="Arial" w:hAnsi="Arial" w:cs="Arial"/>
        <w:sz w:val="20"/>
        <w:szCs w:val="20"/>
      </w:rPr>
    </w:lvl>
    <w:lvl w:ilvl="3">
      <w:start w:val="1"/>
      <w:numFmt w:val="decimal"/>
      <w:lvlText w:val="%1.%2.%3.%4."/>
      <w:lvlJc w:val="left"/>
      <w:pPr>
        <w:tabs>
          <w:tab w:val="num" w:pos="1500"/>
        </w:tabs>
        <w:ind w:firstLine="855"/>
      </w:pPr>
      <w:rPr>
        <w:rFonts w:ascii="Times New Roman" w:hAnsi="Times New Roman" w:cs="Times New Roman"/>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78" w15:restartNumberingAfterBreak="0">
    <w:nsid w:val="7F5CCB7E"/>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num w:numId="1" w16cid:durableId="224027947">
    <w:abstractNumId w:val="144"/>
  </w:num>
  <w:num w:numId="2" w16cid:durableId="480583981">
    <w:abstractNumId w:val="68"/>
  </w:num>
  <w:num w:numId="3" w16cid:durableId="1734085175">
    <w:abstractNumId w:val="82"/>
  </w:num>
  <w:num w:numId="4" w16cid:durableId="46730588">
    <w:abstractNumId w:val="288"/>
  </w:num>
  <w:num w:numId="5" w16cid:durableId="324362902">
    <w:abstractNumId w:val="122"/>
  </w:num>
  <w:num w:numId="6" w16cid:durableId="1376584661">
    <w:abstractNumId w:val="287"/>
  </w:num>
  <w:num w:numId="7" w16cid:durableId="251163794">
    <w:abstractNumId w:val="156"/>
  </w:num>
  <w:num w:numId="8" w16cid:durableId="178353370">
    <w:abstractNumId w:val="216"/>
  </w:num>
  <w:num w:numId="9" w16cid:durableId="1011301212">
    <w:abstractNumId w:val="319"/>
  </w:num>
  <w:num w:numId="10" w16cid:durableId="1346715126">
    <w:abstractNumId w:val="210"/>
  </w:num>
  <w:num w:numId="11" w16cid:durableId="563445394">
    <w:abstractNumId w:val="133"/>
  </w:num>
  <w:num w:numId="12" w16cid:durableId="1441298267">
    <w:abstractNumId w:val="275"/>
  </w:num>
  <w:num w:numId="13" w16cid:durableId="935091017">
    <w:abstractNumId w:val="367"/>
  </w:num>
  <w:num w:numId="14" w16cid:durableId="769858763">
    <w:abstractNumId w:val="170"/>
  </w:num>
  <w:num w:numId="15" w16cid:durableId="161089903">
    <w:abstractNumId w:val="326"/>
  </w:num>
  <w:num w:numId="16" w16cid:durableId="1372346166">
    <w:abstractNumId w:val="265"/>
  </w:num>
  <w:num w:numId="17" w16cid:durableId="248273158">
    <w:abstractNumId w:val="176"/>
  </w:num>
  <w:num w:numId="18" w16cid:durableId="1855336131">
    <w:abstractNumId w:val="94"/>
  </w:num>
  <w:num w:numId="19" w16cid:durableId="303387775">
    <w:abstractNumId w:val="53"/>
  </w:num>
  <w:num w:numId="20" w16cid:durableId="1860776440">
    <w:abstractNumId w:val="71"/>
  </w:num>
  <w:num w:numId="21" w16cid:durableId="47995551">
    <w:abstractNumId w:val="220"/>
  </w:num>
  <w:num w:numId="22" w16cid:durableId="191458210">
    <w:abstractNumId w:val="41"/>
  </w:num>
  <w:num w:numId="23" w16cid:durableId="1871382294">
    <w:abstractNumId w:val="2"/>
  </w:num>
  <w:num w:numId="24" w16cid:durableId="1836847052">
    <w:abstractNumId w:val="21"/>
  </w:num>
  <w:num w:numId="25" w16cid:durableId="953907963">
    <w:abstractNumId w:val="145"/>
  </w:num>
  <w:num w:numId="26" w16cid:durableId="159122916">
    <w:abstractNumId w:val="12"/>
  </w:num>
  <w:num w:numId="27" w16cid:durableId="1118791863">
    <w:abstractNumId w:val="19"/>
  </w:num>
  <w:num w:numId="28" w16cid:durableId="1372147823">
    <w:abstractNumId w:val="183"/>
  </w:num>
  <w:num w:numId="29" w16cid:durableId="1736781707">
    <w:abstractNumId w:val="24"/>
  </w:num>
  <w:num w:numId="30" w16cid:durableId="1703509350">
    <w:abstractNumId w:val="187"/>
  </w:num>
  <w:num w:numId="31" w16cid:durableId="1468356982">
    <w:abstractNumId w:val="370"/>
  </w:num>
  <w:num w:numId="32" w16cid:durableId="1729574462">
    <w:abstractNumId w:val="315"/>
  </w:num>
  <w:num w:numId="33" w16cid:durableId="1310938545">
    <w:abstractNumId w:val="146"/>
  </w:num>
  <w:num w:numId="34" w16cid:durableId="366299280">
    <w:abstractNumId w:val="299"/>
  </w:num>
  <w:num w:numId="35" w16cid:durableId="141196822">
    <w:abstractNumId w:val="231"/>
  </w:num>
  <w:num w:numId="36" w16cid:durableId="534974768">
    <w:abstractNumId w:val="190"/>
  </w:num>
  <w:num w:numId="37" w16cid:durableId="282738457">
    <w:abstractNumId w:val="260"/>
  </w:num>
  <w:num w:numId="38" w16cid:durableId="1911497488">
    <w:abstractNumId w:val="359"/>
  </w:num>
  <w:num w:numId="39" w16cid:durableId="1501460312">
    <w:abstractNumId w:val="123"/>
  </w:num>
  <w:num w:numId="40" w16cid:durableId="1124691246">
    <w:abstractNumId w:val="17"/>
  </w:num>
  <w:num w:numId="41" w16cid:durableId="1328434476">
    <w:abstractNumId w:val="95"/>
  </w:num>
  <w:num w:numId="42" w16cid:durableId="996302031">
    <w:abstractNumId w:val="51"/>
  </w:num>
  <w:num w:numId="43" w16cid:durableId="592280928">
    <w:abstractNumId w:val="134"/>
  </w:num>
  <w:num w:numId="44" w16cid:durableId="200627720">
    <w:abstractNumId w:val="84"/>
  </w:num>
  <w:num w:numId="45" w16cid:durableId="1381902516">
    <w:abstractNumId w:val="141"/>
  </w:num>
  <w:num w:numId="46" w16cid:durableId="1430158624">
    <w:abstractNumId w:val="303"/>
  </w:num>
  <w:num w:numId="47" w16cid:durableId="1783303049">
    <w:abstractNumId w:val="203"/>
  </w:num>
  <w:num w:numId="48" w16cid:durableId="1059010964">
    <w:abstractNumId w:val="28"/>
  </w:num>
  <w:num w:numId="49" w16cid:durableId="756438725">
    <w:abstractNumId w:val="120"/>
  </w:num>
  <w:num w:numId="50" w16cid:durableId="1587037256">
    <w:abstractNumId w:val="179"/>
  </w:num>
  <w:num w:numId="51" w16cid:durableId="879394139">
    <w:abstractNumId w:val="72"/>
  </w:num>
  <w:num w:numId="52" w16cid:durableId="1874994929">
    <w:abstractNumId w:val="333"/>
  </w:num>
  <w:num w:numId="53" w16cid:durableId="1001659101">
    <w:abstractNumId w:val="320"/>
  </w:num>
  <w:num w:numId="54" w16cid:durableId="1813214600">
    <w:abstractNumId w:val="351"/>
  </w:num>
  <w:num w:numId="55" w16cid:durableId="242222954">
    <w:abstractNumId w:val="366"/>
  </w:num>
  <w:num w:numId="56" w16cid:durableId="478305817">
    <w:abstractNumId w:val="335"/>
  </w:num>
  <w:num w:numId="57" w16cid:durableId="625047861">
    <w:abstractNumId w:val="296"/>
  </w:num>
  <w:num w:numId="58" w16cid:durableId="1555434906">
    <w:abstractNumId w:val="360"/>
  </w:num>
  <w:num w:numId="59" w16cid:durableId="1673099215">
    <w:abstractNumId w:val="223"/>
  </w:num>
  <w:num w:numId="60" w16cid:durableId="1106924687">
    <w:abstractNumId w:val="158"/>
  </w:num>
  <w:num w:numId="61" w16cid:durableId="1983540782">
    <w:abstractNumId w:val="50"/>
  </w:num>
  <w:num w:numId="62" w16cid:durableId="2081706871">
    <w:abstractNumId w:val="293"/>
  </w:num>
  <w:num w:numId="63" w16cid:durableId="1378317942">
    <w:abstractNumId w:val="124"/>
  </w:num>
  <w:num w:numId="64" w16cid:durableId="1443067703">
    <w:abstractNumId w:val="189"/>
  </w:num>
  <w:num w:numId="65" w16cid:durableId="80102232">
    <w:abstractNumId w:val="164"/>
  </w:num>
  <w:num w:numId="66" w16cid:durableId="1310476664">
    <w:abstractNumId w:val="33"/>
  </w:num>
  <w:num w:numId="67" w16cid:durableId="1464469215">
    <w:abstractNumId w:val="174"/>
  </w:num>
  <w:num w:numId="68" w16cid:durableId="1200704484">
    <w:abstractNumId w:val="274"/>
  </w:num>
  <w:num w:numId="69" w16cid:durableId="878055574">
    <w:abstractNumId w:val="332"/>
  </w:num>
  <w:num w:numId="70" w16cid:durableId="88430625">
    <w:abstractNumId w:val="302"/>
  </w:num>
  <w:num w:numId="71" w16cid:durableId="509027732">
    <w:abstractNumId w:val="99"/>
  </w:num>
  <w:num w:numId="72" w16cid:durableId="1447387416">
    <w:abstractNumId w:val="286"/>
  </w:num>
  <w:num w:numId="73" w16cid:durableId="1010720062">
    <w:abstractNumId w:val="191"/>
  </w:num>
  <w:num w:numId="74" w16cid:durableId="1498616574">
    <w:abstractNumId w:val="138"/>
  </w:num>
  <w:num w:numId="75" w16cid:durableId="1412000417">
    <w:abstractNumId w:val="285"/>
  </w:num>
  <w:num w:numId="76" w16cid:durableId="2047869905">
    <w:abstractNumId w:val="241"/>
  </w:num>
  <w:num w:numId="77" w16cid:durableId="666782773">
    <w:abstractNumId w:val="236"/>
  </w:num>
  <w:num w:numId="78" w16cid:durableId="778262329">
    <w:abstractNumId w:val="269"/>
  </w:num>
  <w:num w:numId="79" w16cid:durableId="140462907">
    <w:abstractNumId w:val="52"/>
  </w:num>
  <w:num w:numId="80" w16cid:durableId="1104618512">
    <w:abstractNumId w:val="262"/>
  </w:num>
  <w:num w:numId="81" w16cid:durableId="1863274570">
    <w:abstractNumId w:val="227"/>
  </w:num>
  <w:num w:numId="82" w16cid:durableId="370418246">
    <w:abstractNumId w:val="290"/>
  </w:num>
  <w:num w:numId="83" w16cid:durableId="479923159">
    <w:abstractNumId w:val="295"/>
  </w:num>
  <w:num w:numId="84" w16cid:durableId="1391878718">
    <w:abstractNumId w:val="35"/>
  </w:num>
  <w:num w:numId="85" w16cid:durableId="1592156529">
    <w:abstractNumId w:val="225"/>
  </w:num>
  <w:num w:numId="86" w16cid:durableId="869880229">
    <w:abstractNumId w:val="59"/>
  </w:num>
  <w:num w:numId="87" w16cid:durableId="1372879640">
    <w:abstractNumId w:val="63"/>
  </w:num>
  <w:num w:numId="88" w16cid:durableId="1920170265">
    <w:abstractNumId w:val="280"/>
  </w:num>
  <w:num w:numId="89" w16cid:durableId="1573080428">
    <w:abstractNumId w:val="69"/>
  </w:num>
  <w:num w:numId="90" w16cid:durableId="2095937165">
    <w:abstractNumId w:val="350"/>
  </w:num>
  <w:num w:numId="91" w16cid:durableId="1042746423">
    <w:abstractNumId w:val="219"/>
  </w:num>
  <w:num w:numId="92" w16cid:durableId="2050958221">
    <w:abstractNumId w:val="85"/>
  </w:num>
  <w:num w:numId="93" w16cid:durableId="1567647193">
    <w:abstractNumId w:val="81"/>
  </w:num>
  <w:num w:numId="94" w16cid:durableId="1951426833">
    <w:abstractNumId w:val="26"/>
  </w:num>
  <w:num w:numId="95" w16cid:durableId="229778687">
    <w:abstractNumId w:val="92"/>
  </w:num>
  <w:num w:numId="96" w16cid:durableId="774636252">
    <w:abstractNumId w:val="23"/>
  </w:num>
  <w:num w:numId="97" w16cid:durableId="2033532811">
    <w:abstractNumId w:val="278"/>
  </w:num>
  <w:num w:numId="98" w16cid:durableId="1205942031">
    <w:abstractNumId w:val="171"/>
  </w:num>
  <w:num w:numId="99" w16cid:durableId="879826223">
    <w:abstractNumId w:val="70"/>
  </w:num>
  <w:num w:numId="100" w16cid:durableId="460539201">
    <w:abstractNumId w:val="361"/>
  </w:num>
  <w:num w:numId="101" w16cid:durableId="473106692">
    <w:abstractNumId w:val="60"/>
  </w:num>
  <w:num w:numId="102" w16cid:durableId="1894729363">
    <w:abstractNumId w:val="328"/>
  </w:num>
  <w:num w:numId="103" w16cid:durableId="633097860">
    <w:abstractNumId w:val="354"/>
  </w:num>
  <w:num w:numId="104" w16cid:durableId="1489860903">
    <w:abstractNumId w:val="4"/>
  </w:num>
  <w:num w:numId="105" w16cid:durableId="944922339">
    <w:abstractNumId w:val="184"/>
  </w:num>
  <w:num w:numId="106" w16cid:durableId="11103974">
    <w:abstractNumId w:val="298"/>
  </w:num>
  <w:num w:numId="107" w16cid:durableId="1376078368">
    <w:abstractNumId w:val="338"/>
  </w:num>
  <w:num w:numId="108" w16cid:durableId="1732146379">
    <w:abstractNumId w:val="15"/>
  </w:num>
  <w:num w:numId="109" w16cid:durableId="1326057799">
    <w:abstractNumId w:val="79"/>
  </w:num>
  <w:num w:numId="110" w16cid:durableId="561720549">
    <w:abstractNumId w:val="22"/>
  </w:num>
  <w:num w:numId="111" w16cid:durableId="177014619">
    <w:abstractNumId w:val="8"/>
  </w:num>
  <w:num w:numId="112" w16cid:durableId="1369836609">
    <w:abstractNumId w:val="47"/>
  </w:num>
  <w:num w:numId="113" w16cid:durableId="1267695378">
    <w:abstractNumId w:val="297"/>
  </w:num>
  <w:num w:numId="114" w16cid:durableId="675614281">
    <w:abstractNumId w:val="363"/>
  </w:num>
  <w:num w:numId="115" w16cid:durableId="881013191">
    <w:abstractNumId w:val="90"/>
  </w:num>
  <w:num w:numId="116" w16cid:durableId="1696692079">
    <w:abstractNumId w:val="376"/>
  </w:num>
  <w:num w:numId="117" w16cid:durableId="888079165">
    <w:abstractNumId w:val="346"/>
  </w:num>
  <w:num w:numId="118" w16cid:durableId="1653674997">
    <w:abstractNumId w:val="18"/>
  </w:num>
  <w:num w:numId="119" w16cid:durableId="1140346911">
    <w:abstractNumId w:val="139"/>
  </w:num>
  <w:num w:numId="120" w16cid:durableId="1890148152">
    <w:abstractNumId w:val="281"/>
  </w:num>
  <w:num w:numId="121" w16cid:durableId="993488258">
    <w:abstractNumId w:val="3"/>
  </w:num>
  <w:num w:numId="122" w16cid:durableId="1500274250">
    <w:abstractNumId w:val="264"/>
  </w:num>
  <w:num w:numId="123" w16cid:durableId="141894302">
    <w:abstractNumId w:val="268"/>
  </w:num>
  <w:num w:numId="124" w16cid:durableId="987513162">
    <w:abstractNumId w:val="116"/>
  </w:num>
  <w:num w:numId="125" w16cid:durableId="1787037396">
    <w:abstractNumId w:val="279"/>
  </w:num>
  <w:num w:numId="126" w16cid:durableId="694890201">
    <w:abstractNumId w:val="102"/>
  </w:num>
  <w:num w:numId="127" w16cid:durableId="9188060">
    <w:abstractNumId w:val="323"/>
  </w:num>
  <w:num w:numId="128" w16cid:durableId="1901016247">
    <w:abstractNumId w:val="249"/>
  </w:num>
  <w:num w:numId="129" w16cid:durableId="2106225903">
    <w:abstractNumId w:val="43"/>
  </w:num>
  <w:num w:numId="130" w16cid:durableId="923534746">
    <w:abstractNumId w:val="65"/>
  </w:num>
  <w:num w:numId="131" w16cid:durableId="481846913">
    <w:abstractNumId w:val="142"/>
  </w:num>
  <w:num w:numId="132" w16cid:durableId="561524844">
    <w:abstractNumId w:val="178"/>
  </w:num>
  <w:num w:numId="133" w16cid:durableId="1739592341">
    <w:abstractNumId w:val="31"/>
  </w:num>
  <w:num w:numId="134" w16cid:durableId="521359776">
    <w:abstractNumId w:val="137"/>
  </w:num>
  <w:num w:numId="135" w16cid:durableId="620377900">
    <w:abstractNumId w:val="331"/>
  </w:num>
  <w:num w:numId="136" w16cid:durableId="1459034546">
    <w:abstractNumId w:val="239"/>
  </w:num>
  <w:num w:numId="137" w16cid:durableId="2049909487">
    <w:abstractNumId w:val="151"/>
  </w:num>
  <w:num w:numId="138" w16cid:durableId="1431705663">
    <w:abstractNumId w:val="240"/>
  </w:num>
  <w:num w:numId="139" w16cid:durableId="1661690199">
    <w:abstractNumId w:val="108"/>
  </w:num>
  <w:num w:numId="140" w16cid:durableId="555510841">
    <w:abstractNumId w:val="75"/>
  </w:num>
  <w:num w:numId="141" w16cid:durableId="628556537">
    <w:abstractNumId w:val="193"/>
  </w:num>
  <w:num w:numId="142" w16cid:durableId="1221599500">
    <w:abstractNumId w:val="77"/>
  </w:num>
  <w:num w:numId="143" w16cid:durableId="1956864474">
    <w:abstractNumId w:val="169"/>
  </w:num>
  <w:num w:numId="144" w16cid:durableId="966618537">
    <w:abstractNumId w:val="276"/>
  </w:num>
  <w:num w:numId="145" w16cid:durableId="1215239870">
    <w:abstractNumId w:val="161"/>
  </w:num>
  <w:num w:numId="146" w16cid:durableId="469250663">
    <w:abstractNumId w:val="10"/>
  </w:num>
  <w:num w:numId="147" w16cid:durableId="1318074947">
    <w:abstractNumId w:val="215"/>
  </w:num>
  <w:num w:numId="148" w16cid:durableId="1385641046">
    <w:abstractNumId w:val="209"/>
  </w:num>
  <w:num w:numId="149" w16cid:durableId="334066783">
    <w:abstractNumId w:val="341"/>
  </w:num>
  <w:num w:numId="150" w16cid:durableId="762142286">
    <w:abstractNumId w:val="284"/>
  </w:num>
  <w:num w:numId="151" w16cid:durableId="866990037">
    <w:abstractNumId w:val="214"/>
  </w:num>
  <w:num w:numId="152" w16cid:durableId="510264400">
    <w:abstractNumId w:val="78"/>
  </w:num>
  <w:num w:numId="153" w16cid:durableId="286206662">
    <w:abstractNumId w:val="135"/>
  </w:num>
  <w:num w:numId="154" w16cid:durableId="498694091">
    <w:abstractNumId w:val="334"/>
  </w:num>
  <w:num w:numId="155" w16cid:durableId="88278375">
    <w:abstractNumId w:val="1"/>
  </w:num>
  <w:num w:numId="156" w16cid:durableId="1790658178">
    <w:abstractNumId w:val="316"/>
  </w:num>
  <w:num w:numId="157" w16cid:durableId="828447928">
    <w:abstractNumId w:val="48"/>
  </w:num>
  <w:num w:numId="158" w16cid:durableId="1953436505">
    <w:abstractNumId w:val="25"/>
  </w:num>
  <w:num w:numId="159" w16cid:durableId="28648722">
    <w:abstractNumId w:val="163"/>
  </w:num>
  <w:num w:numId="160" w16cid:durableId="1347093396">
    <w:abstractNumId w:val="234"/>
  </w:num>
  <w:num w:numId="161" w16cid:durableId="2099446702">
    <w:abstractNumId w:val="212"/>
  </w:num>
  <w:num w:numId="162" w16cid:durableId="1642345023">
    <w:abstractNumId w:val="117"/>
  </w:num>
  <w:num w:numId="163" w16cid:durableId="1330980061">
    <w:abstractNumId w:val="186"/>
  </w:num>
  <w:num w:numId="164" w16cid:durableId="1619528722">
    <w:abstractNumId w:val="196"/>
  </w:num>
  <w:num w:numId="165" w16cid:durableId="974290889">
    <w:abstractNumId w:val="106"/>
  </w:num>
  <w:num w:numId="166" w16cid:durableId="340738853">
    <w:abstractNumId w:val="128"/>
  </w:num>
  <w:num w:numId="167" w16cid:durableId="415322204">
    <w:abstractNumId w:val="87"/>
  </w:num>
  <w:num w:numId="168" w16cid:durableId="606428288">
    <w:abstractNumId w:val="242"/>
  </w:num>
  <w:num w:numId="169" w16cid:durableId="1484589308">
    <w:abstractNumId w:val="301"/>
  </w:num>
  <w:num w:numId="170" w16cid:durableId="1379236823">
    <w:abstractNumId w:val="5"/>
  </w:num>
  <w:num w:numId="171" w16cid:durableId="1092166875">
    <w:abstractNumId w:val="173"/>
  </w:num>
  <w:num w:numId="172" w16cid:durableId="472793771">
    <w:abstractNumId w:val="64"/>
  </w:num>
  <w:num w:numId="173" w16cid:durableId="1620720630">
    <w:abstractNumId w:val="112"/>
  </w:num>
  <w:num w:numId="174" w16cid:durableId="455608653">
    <w:abstractNumId w:val="266"/>
  </w:num>
  <w:num w:numId="175" w16cid:durableId="2073381313">
    <w:abstractNumId w:val="98"/>
  </w:num>
  <w:num w:numId="176" w16cid:durableId="962423320">
    <w:abstractNumId w:val="374"/>
  </w:num>
  <w:num w:numId="177" w16cid:durableId="2008819428">
    <w:abstractNumId w:val="336"/>
  </w:num>
  <w:num w:numId="178" w16cid:durableId="549616743">
    <w:abstractNumId w:val="369"/>
  </w:num>
  <w:num w:numId="179" w16cid:durableId="1597902770">
    <w:abstractNumId w:val="111"/>
  </w:num>
  <w:num w:numId="180" w16cid:durableId="1184712965">
    <w:abstractNumId w:val="165"/>
  </w:num>
  <w:num w:numId="181" w16cid:durableId="454907975">
    <w:abstractNumId w:val="104"/>
  </w:num>
  <w:num w:numId="182" w16cid:durableId="1622147694">
    <w:abstractNumId w:val="29"/>
  </w:num>
  <w:num w:numId="183" w16cid:durableId="1585335866">
    <w:abstractNumId w:val="226"/>
  </w:num>
  <w:num w:numId="184" w16cid:durableId="1457482793">
    <w:abstractNumId w:val="148"/>
  </w:num>
  <w:num w:numId="185" w16cid:durableId="876699071">
    <w:abstractNumId w:val="39"/>
  </w:num>
  <w:num w:numId="186" w16cid:durableId="799152178">
    <w:abstractNumId w:val="247"/>
  </w:num>
  <w:num w:numId="187" w16cid:durableId="1677221559">
    <w:abstractNumId w:val="307"/>
  </w:num>
  <w:num w:numId="188" w16cid:durableId="1844314445">
    <w:abstractNumId w:val="368"/>
  </w:num>
  <w:num w:numId="189" w16cid:durableId="139424097">
    <w:abstractNumId w:val="358"/>
  </w:num>
  <w:num w:numId="190" w16cid:durableId="1421029666">
    <w:abstractNumId w:val="131"/>
  </w:num>
  <w:num w:numId="191" w16cid:durableId="773402229">
    <w:abstractNumId w:val="110"/>
  </w:num>
  <w:num w:numId="192" w16cid:durableId="1779368360">
    <w:abstractNumId w:val="233"/>
  </w:num>
  <w:num w:numId="193" w16cid:durableId="773944436">
    <w:abstractNumId w:val="202"/>
  </w:num>
  <w:num w:numId="194" w16cid:durableId="1431700618">
    <w:abstractNumId w:val="306"/>
  </w:num>
  <w:num w:numId="195" w16cid:durableId="1067188428">
    <w:abstractNumId w:val="217"/>
  </w:num>
  <w:num w:numId="196" w16cid:durableId="1151291608">
    <w:abstractNumId w:val="89"/>
  </w:num>
  <w:num w:numId="197" w16cid:durableId="1021325502">
    <w:abstractNumId w:val="30"/>
  </w:num>
  <w:num w:numId="198" w16cid:durableId="820393047">
    <w:abstractNumId w:val="74"/>
  </w:num>
  <w:num w:numId="199" w16cid:durableId="839614043">
    <w:abstractNumId w:val="58"/>
  </w:num>
  <w:num w:numId="200" w16cid:durableId="759912752">
    <w:abstractNumId w:val="86"/>
  </w:num>
  <w:num w:numId="201" w16cid:durableId="1623461893">
    <w:abstractNumId w:val="201"/>
  </w:num>
  <w:num w:numId="202" w16cid:durableId="1311708670">
    <w:abstractNumId w:val="150"/>
  </w:num>
  <w:num w:numId="203" w16cid:durableId="1666856570">
    <w:abstractNumId w:val="175"/>
  </w:num>
  <w:num w:numId="204" w16cid:durableId="478544827">
    <w:abstractNumId w:val="267"/>
  </w:num>
  <w:num w:numId="205" w16cid:durableId="1450666422">
    <w:abstractNumId w:val="6"/>
  </w:num>
  <w:num w:numId="206" w16cid:durableId="825897317">
    <w:abstractNumId w:val="342"/>
  </w:num>
  <w:num w:numId="207" w16cid:durableId="662438111">
    <w:abstractNumId w:val="309"/>
  </w:num>
  <w:num w:numId="208" w16cid:durableId="529535646">
    <w:abstractNumId w:val="257"/>
  </w:num>
  <w:num w:numId="209" w16cid:durableId="1537233475">
    <w:abstractNumId w:val="76"/>
  </w:num>
  <w:num w:numId="210" w16cid:durableId="759910863">
    <w:abstractNumId w:val="273"/>
  </w:num>
  <w:num w:numId="211" w16cid:durableId="1140804805">
    <w:abstractNumId w:val="56"/>
  </w:num>
  <w:num w:numId="212" w16cid:durableId="1686318923">
    <w:abstractNumId w:val="200"/>
  </w:num>
  <w:num w:numId="213" w16cid:durableId="469052445">
    <w:abstractNumId w:val="375"/>
  </w:num>
  <w:num w:numId="214" w16cid:durableId="217979492">
    <w:abstractNumId w:val="206"/>
  </w:num>
  <w:num w:numId="215" w16cid:durableId="535309450">
    <w:abstractNumId w:val="147"/>
  </w:num>
  <w:num w:numId="216" w16cid:durableId="1941643583">
    <w:abstractNumId w:val="54"/>
  </w:num>
  <w:num w:numId="217" w16cid:durableId="601303132">
    <w:abstractNumId w:val="317"/>
  </w:num>
  <w:num w:numId="218" w16cid:durableId="41944941">
    <w:abstractNumId w:val="373"/>
  </w:num>
  <w:num w:numId="219" w16cid:durableId="281503623">
    <w:abstractNumId w:val="118"/>
  </w:num>
  <w:num w:numId="220" w16cid:durableId="3942344">
    <w:abstractNumId w:val="230"/>
  </w:num>
  <w:num w:numId="221" w16cid:durableId="1383603899">
    <w:abstractNumId w:val="245"/>
  </w:num>
  <w:num w:numId="222" w16cid:durableId="481045487">
    <w:abstractNumId w:val="253"/>
  </w:num>
  <w:num w:numId="223" w16cid:durableId="677461534">
    <w:abstractNumId w:val="345"/>
  </w:num>
  <w:num w:numId="224" w16cid:durableId="1416365390">
    <w:abstractNumId w:val="204"/>
  </w:num>
  <w:num w:numId="225" w16cid:durableId="857432205">
    <w:abstractNumId w:val="96"/>
  </w:num>
  <w:num w:numId="226" w16cid:durableId="1403213271">
    <w:abstractNumId w:val="229"/>
  </w:num>
  <w:num w:numId="227" w16cid:durableId="1901866029">
    <w:abstractNumId w:val="132"/>
  </w:num>
  <w:num w:numId="228" w16cid:durableId="2125877813">
    <w:abstractNumId w:val="235"/>
  </w:num>
  <w:num w:numId="229" w16cid:durableId="2123575737">
    <w:abstractNumId w:val="168"/>
  </w:num>
  <w:num w:numId="230" w16cid:durableId="1221209466">
    <w:abstractNumId w:val="162"/>
  </w:num>
  <w:num w:numId="231" w16cid:durableId="1253247189">
    <w:abstractNumId w:val="251"/>
  </w:num>
  <w:num w:numId="232" w16cid:durableId="2083410943">
    <w:abstractNumId w:val="136"/>
  </w:num>
  <w:num w:numId="233" w16cid:durableId="430395301">
    <w:abstractNumId w:val="166"/>
  </w:num>
  <w:num w:numId="234" w16cid:durableId="981541893">
    <w:abstractNumId w:val="371"/>
  </w:num>
  <w:num w:numId="235" w16cid:durableId="23337556">
    <w:abstractNumId w:val="237"/>
  </w:num>
  <w:num w:numId="236" w16cid:durableId="748384136">
    <w:abstractNumId w:val="289"/>
  </w:num>
  <w:num w:numId="237" w16cid:durableId="2039045530">
    <w:abstractNumId w:val="55"/>
  </w:num>
  <w:num w:numId="238" w16cid:durableId="904800484">
    <w:abstractNumId w:val="181"/>
  </w:num>
  <w:num w:numId="239" w16cid:durableId="2053264951">
    <w:abstractNumId w:val="254"/>
  </w:num>
  <w:num w:numId="240" w16cid:durableId="1196194693">
    <w:abstractNumId w:val="318"/>
  </w:num>
  <w:num w:numId="241" w16cid:durableId="1570842945">
    <w:abstractNumId w:val="292"/>
  </w:num>
  <w:num w:numId="242" w16cid:durableId="1318924411">
    <w:abstractNumId w:val="140"/>
  </w:num>
  <w:num w:numId="243" w16cid:durableId="446317834">
    <w:abstractNumId w:val="356"/>
  </w:num>
  <w:num w:numId="244" w16cid:durableId="1435393859">
    <w:abstractNumId w:val="291"/>
  </w:num>
  <w:num w:numId="245" w16cid:durableId="1193156137">
    <w:abstractNumId w:val="44"/>
  </w:num>
  <w:num w:numId="246" w16cid:durableId="948511994">
    <w:abstractNumId w:val="304"/>
  </w:num>
  <w:num w:numId="247" w16cid:durableId="1008287714">
    <w:abstractNumId w:val="61"/>
  </w:num>
  <w:num w:numId="248" w16cid:durableId="148908810">
    <w:abstractNumId w:val="197"/>
  </w:num>
  <w:num w:numId="249" w16cid:durableId="1643464992">
    <w:abstractNumId w:val="182"/>
  </w:num>
  <w:num w:numId="250" w16cid:durableId="375618130">
    <w:abstractNumId w:val="27"/>
  </w:num>
  <w:num w:numId="251" w16cid:durableId="25177886">
    <w:abstractNumId w:val="9"/>
  </w:num>
  <w:num w:numId="252" w16cid:durableId="1336154375">
    <w:abstractNumId w:val="337"/>
  </w:num>
  <w:num w:numId="253" w16cid:durableId="1483766941">
    <w:abstractNumId w:val="352"/>
  </w:num>
  <w:num w:numId="254" w16cid:durableId="1811899520">
    <w:abstractNumId w:val="282"/>
  </w:num>
  <w:num w:numId="255" w16cid:durableId="1208492070">
    <w:abstractNumId w:val="377"/>
  </w:num>
  <w:num w:numId="256" w16cid:durableId="332339919">
    <w:abstractNumId w:val="192"/>
  </w:num>
  <w:num w:numId="257" w16cid:durableId="536281328">
    <w:abstractNumId w:val="105"/>
  </w:num>
  <w:num w:numId="258" w16cid:durableId="461457854">
    <w:abstractNumId w:val="11"/>
  </w:num>
  <w:num w:numId="259" w16cid:durableId="944967679">
    <w:abstractNumId w:val="347"/>
  </w:num>
  <w:num w:numId="260" w16cid:durableId="1440417349">
    <w:abstractNumId w:val="310"/>
  </w:num>
  <w:num w:numId="261" w16cid:durableId="580212033">
    <w:abstractNumId w:val="270"/>
  </w:num>
  <w:num w:numId="262" w16cid:durableId="1911186785">
    <w:abstractNumId w:val="355"/>
  </w:num>
  <w:num w:numId="263" w16cid:durableId="272057253">
    <w:abstractNumId w:val="14"/>
  </w:num>
  <w:num w:numId="264" w16cid:durableId="1237545842">
    <w:abstractNumId w:val="103"/>
  </w:num>
  <w:num w:numId="265" w16cid:durableId="730546562">
    <w:abstractNumId w:val="238"/>
  </w:num>
  <w:num w:numId="266" w16cid:durableId="1407798209">
    <w:abstractNumId w:val="0"/>
  </w:num>
  <w:num w:numId="267" w16cid:durableId="1740594575">
    <w:abstractNumId w:val="199"/>
  </w:num>
  <w:num w:numId="268" w16cid:durableId="2071422747">
    <w:abstractNumId w:val="221"/>
  </w:num>
  <w:num w:numId="269" w16cid:durableId="985669329">
    <w:abstractNumId w:val="218"/>
  </w:num>
  <w:num w:numId="270" w16cid:durableId="1819107218">
    <w:abstractNumId w:val="97"/>
  </w:num>
  <w:num w:numId="271" w16cid:durableId="604001668">
    <w:abstractNumId w:val="263"/>
  </w:num>
  <w:num w:numId="272" w16cid:durableId="1753820347">
    <w:abstractNumId w:val="272"/>
  </w:num>
  <w:num w:numId="273" w16cid:durableId="1058550511">
    <w:abstractNumId w:val="66"/>
  </w:num>
  <w:num w:numId="274" w16cid:durableId="659576660">
    <w:abstractNumId w:val="157"/>
  </w:num>
  <w:num w:numId="275" w16cid:durableId="1998996266">
    <w:abstractNumId w:val="311"/>
  </w:num>
  <w:num w:numId="276" w16cid:durableId="1588148460">
    <w:abstractNumId w:val="185"/>
  </w:num>
  <w:num w:numId="277" w16cid:durableId="1949703091">
    <w:abstractNumId w:val="38"/>
  </w:num>
  <w:num w:numId="278" w16cid:durableId="1478691477">
    <w:abstractNumId w:val="300"/>
  </w:num>
  <w:num w:numId="279" w16cid:durableId="344285183">
    <w:abstractNumId w:val="100"/>
  </w:num>
  <w:num w:numId="280" w16cid:durableId="1934778152">
    <w:abstractNumId w:val="313"/>
  </w:num>
  <w:num w:numId="281" w16cid:durableId="1476147578">
    <w:abstractNumId w:val="93"/>
  </w:num>
  <w:num w:numId="282" w16cid:durableId="748698709">
    <w:abstractNumId w:val="154"/>
  </w:num>
  <w:num w:numId="283" w16cid:durableId="1333488639">
    <w:abstractNumId w:val="208"/>
  </w:num>
  <w:num w:numId="284" w16cid:durableId="1373268488">
    <w:abstractNumId w:val="49"/>
  </w:num>
  <w:num w:numId="285" w16cid:durableId="286738370">
    <w:abstractNumId w:val="294"/>
  </w:num>
  <w:num w:numId="286" w16cid:durableId="609047435">
    <w:abstractNumId w:val="207"/>
  </w:num>
  <w:num w:numId="287" w16cid:durableId="1048264955">
    <w:abstractNumId w:val="188"/>
  </w:num>
  <w:num w:numId="288" w16cid:durableId="784883265">
    <w:abstractNumId w:val="340"/>
  </w:num>
  <w:num w:numId="289" w16cid:durableId="952400159">
    <w:abstractNumId w:val="115"/>
  </w:num>
  <w:num w:numId="290" w16cid:durableId="2042972807">
    <w:abstractNumId w:val="228"/>
  </w:num>
  <w:num w:numId="291" w16cid:durableId="1771201890">
    <w:abstractNumId w:val="177"/>
  </w:num>
  <w:num w:numId="292" w16cid:durableId="946087473">
    <w:abstractNumId w:val="83"/>
  </w:num>
  <w:num w:numId="293" w16cid:durableId="1664383668">
    <w:abstractNumId w:val="119"/>
  </w:num>
  <w:num w:numId="294" w16cid:durableId="775248707">
    <w:abstractNumId w:val="277"/>
  </w:num>
  <w:num w:numId="295" w16cid:durableId="1686130678">
    <w:abstractNumId w:val="312"/>
  </w:num>
  <w:num w:numId="296" w16cid:durableId="1282806344">
    <w:abstractNumId w:val="149"/>
  </w:num>
  <w:num w:numId="297" w16cid:durableId="392387677">
    <w:abstractNumId w:val="129"/>
  </w:num>
  <w:num w:numId="298" w16cid:durableId="917401779">
    <w:abstractNumId w:val="32"/>
  </w:num>
  <w:num w:numId="299" w16cid:durableId="1425495294">
    <w:abstractNumId w:val="349"/>
  </w:num>
  <w:num w:numId="300" w16cid:durableId="1610314751">
    <w:abstractNumId w:val="243"/>
  </w:num>
  <w:num w:numId="301" w16cid:durableId="1499419515">
    <w:abstractNumId w:val="127"/>
  </w:num>
  <w:num w:numId="302" w16cid:durableId="1770274884">
    <w:abstractNumId w:val="153"/>
  </w:num>
  <w:num w:numId="303" w16cid:durableId="929898718">
    <w:abstractNumId w:val="378"/>
  </w:num>
  <w:num w:numId="304" w16cid:durableId="294724424">
    <w:abstractNumId w:val="308"/>
  </w:num>
  <w:num w:numId="305" w16cid:durableId="1162161197">
    <w:abstractNumId w:val="114"/>
  </w:num>
  <w:num w:numId="306" w16cid:durableId="1740206873">
    <w:abstractNumId w:val="180"/>
  </w:num>
  <w:num w:numId="307" w16cid:durableId="1689405290">
    <w:abstractNumId w:val="62"/>
  </w:num>
  <w:num w:numId="308" w16cid:durableId="1672105060">
    <w:abstractNumId w:val="91"/>
  </w:num>
  <w:num w:numId="309" w16cid:durableId="1280724591">
    <w:abstractNumId w:val="222"/>
  </w:num>
  <w:num w:numId="310" w16cid:durableId="1134524889">
    <w:abstractNumId w:val="258"/>
  </w:num>
  <w:num w:numId="311" w16cid:durableId="1398358369">
    <w:abstractNumId w:val="155"/>
  </w:num>
  <w:num w:numId="312" w16cid:durableId="1901206841">
    <w:abstractNumId w:val="248"/>
  </w:num>
  <w:num w:numId="313" w16cid:durableId="1072503933">
    <w:abstractNumId w:val="224"/>
  </w:num>
  <w:num w:numId="314" w16cid:durableId="638725822">
    <w:abstractNumId w:val="283"/>
  </w:num>
  <w:num w:numId="315" w16cid:durableId="1614559618">
    <w:abstractNumId w:val="330"/>
  </w:num>
  <w:num w:numId="316" w16cid:durableId="1830706123">
    <w:abstractNumId w:val="364"/>
  </w:num>
  <w:num w:numId="317" w16cid:durableId="994917394">
    <w:abstractNumId w:val="125"/>
  </w:num>
  <w:num w:numId="318" w16cid:durableId="770466268">
    <w:abstractNumId w:val="126"/>
  </w:num>
  <w:num w:numId="319" w16cid:durableId="1878422723">
    <w:abstractNumId w:val="252"/>
  </w:num>
  <w:num w:numId="320" w16cid:durableId="557057843">
    <w:abstractNumId w:val="143"/>
  </w:num>
  <w:num w:numId="321" w16cid:durableId="1801679970">
    <w:abstractNumId w:val="130"/>
  </w:num>
  <w:num w:numId="322" w16cid:durableId="653021919">
    <w:abstractNumId w:val="34"/>
  </w:num>
  <w:num w:numId="323" w16cid:durableId="1894611824">
    <w:abstractNumId w:val="205"/>
  </w:num>
  <w:num w:numId="324" w16cid:durableId="1406148970">
    <w:abstractNumId w:val="211"/>
  </w:num>
  <w:num w:numId="325" w16cid:durableId="183249958">
    <w:abstractNumId w:val="46"/>
  </w:num>
  <w:num w:numId="326" w16cid:durableId="2034569899">
    <w:abstractNumId w:val="40"/>
  </w:num>
  <w:num w:numId="327" w16cid:durableId="1831362641">
    <w:abstractNumId w:val="305"/>
  </w:num>
  <w:num w:numId="328" w16cid:durableId="1326741364">
    <w:abstractNumId w:val="152"/>
  </w:num>
  <w:num w:numId="329" w16cid:durableId="1832940328">
    <w:abstractNumId w:val="73"/>
  </w:num>
  <w:num w:numId="330" w16cid:durableId="679892549">
    <w:abstractNumId w:val="36"/>
  </w:num>
  <w:num w:numId="331" w16cid:durableId="1343584925">
    <w:abstractNumId w:val="362"/>
  </w:num>
  <w:num w:numId="332" w16cid:durableId="624845740">
    <w:abstractNumId w:val="261"/>
  </w:num>
  <w:num w:numId="333" w16cid:durableId="125659799">
    <w:abstractNumId w:val="325"/>
  </w:num>
  <w:num w:numId="334" w16cid:durableId="1915968949">
    <w:abstractNumId w:val="101"/>
  </w:num>
  <w:num w:numId="335" w16cid:durableId="542132311">
    <w:abstractNumId w:val="339"/>
  </w:num>
  <w:num w:numId="336" w16cid:durableId="1652176336">
    <w:abstractNumId w:val="344"/>
  </w:num>
  <w:num w:numId="337" w16cid:durableId="1037463146">
    <w:abstractNumId w:val="109"/>
  </w:num>
  <w:num w:numId="338" w16cid:durableId="733435640">
    <w:abstractNumId w:val="160"/>
  </w:num>
  <w:num w:numId="339" w16cid:durableId="551619838">
    <w:abstractNumId w:val="232"/>
  </w:num>
  <w:num w:numId="340" w16cid:durableId="465657469">
    <w:abstractNumId w:val="324"/>
  </w:num>
  <w:num w:numId="341" w16cid:durableId="846528731">
    <w:abstractNumId w:val="159"/>
  </w:num>
  <w:num w:numId="342" w16cid:durableId="155077206">
    <w:abstractNumId w:val="357"/>
  </w:num>
  <w:num w:numId="343" w16cid:durableId="280957074">
    <w:abstractNumId w:val="194"/>
  </w:num>
  <w:num w:numId="344" w16cid:durableId="1777408585">
    <w:abstractNumId w:val="322"/>
  </w:num>
  <w:num w:numId="345" w16cid:durableId="651914293">
    <w:abstractNumId w:val="45"/>
  </w:num>
  <w:num w:numId="346" w16cid:durableId="2073379666">
    <w:abstractNumId w:val="365"/>
  </w:num>
  <w:num w:numId="347" w16cid:durableId="1358892471">
    <w:abstractNumId w:val="67"/>
  </w:num>
  <w:num w:numId="348" w16cid:durableId="1334458956">
    <w:abstractNumId w:val="80"/>
  </w:num>
  <w:num w:numId="349" w16cid:durableId="951517554">
    <w:abstractNumId w:val="57"/>
  </w:num>
  <w:num w:numId="350" w16cid:durableId="857232833">
    <w:abstractNumId w:val="256"/>
  </w:num>
  <w:num w:numId="351" w16cid:durableId="170221228">
    <w:abstractNumId w:val="372"/>
  </w:num>
  <w:num w:numId="352" w16cid:durableId="927157269">
    <w:abstractNumId w:val="329"/>
  </w:num>
  <w:num w:numId="353" w16cid:durableId="331759927">
    <w:abstractNumId w:val="246"/>
  </w:num>
  <w:num w:numId="354" w16cid:durableId="514610504">
    <w:abstractNumId w:val="213"/>
  </w:num>
  <w:num w:numId="355" w16cid:durableId="1975216096">
    <w:abstractNumId w:val="327"/>
  </w:num>
  <w:num w:numId="356" w16cid:durableId="1203440362">
    <w:abstractNumId w:val="259"/>
  </w:num>
  <w:num w:numId="357" w16cid:durableId="1672021370">
    <w:abstractNumId w:val="37"/>
  </w:num>
  <w:num w:numId="358" w16cid:durableId="986544670">
    <w:abstractNumId w:val="250"/>
  </w:num>
  <w:num w:numId="359" w16cid:durableId="434591366">
    <w:abstractNumId w:val="7"/>
  </w:num>
  <w:num w:numId="360" w16cid:durableId="252906173">
    <w:abstractNumId w:val="107"/>
  </w:num>
  <w:num w:numId="361" w16cid:durableId="444930411">
    <w:abstractNumId w:val="353"/>
  </w:num>
  <w:num w:numId="362" w16cid:durableId="1313289292">
    <w:abstractNumId w:val="42"/>
  </w:num>
  <w:num w:numId="363" w16cid:durableId="187498921">
    <w:abstractNumId w:val="343"/>
  </w:num>
  <w:num w:numId="364" w16cid:durableId="1496143596">
    <w:abstractNumId w:val="271"/>
  </w:num>
  <w:num w:numId="365" w16cid:durableId="1749961515">
    <w:abstractNumId w:val="244"/>
  </w:num>
  <w:num w:numId="366" w16cid:durableId="1694644919">
    <w:abstractNumId w:val="195"/>
  </w:num>
  <w:num w:numId="367" w16cid:durableId="1091389445">
    <w:abstractNumId w:val="16"/>
  </w:num>
  <w:num w:numId="368" w16cid:durableId="628822990">
    <w:abstractNumId w:val="13"/>
  </w:num>
  <w:num w:numId="369" w16cid:durableId="2069692705">
    <w:abstractNumId w:val="198"/>
  </w:num>
  <w:num w:numId="370" w16cid:durableId="23554371">
    <w:abstractNumId w:val="172"/>
  </w:num>
  <w:num w:numId="371" w16cid:durableId="1797749638">
    <w:abstractNumId w:val="20"/>
  </w:num>
  <w:num w:numId="372" w16cid:durableId="281346405">
    <w:abstractNumId w:val="113"/>
  </w:num>
  <w:num w:numId="373" w16cid:durableId="518355353">
    <w:abstractNumId w:val="321"/>
  </w:num>
  <w:num w:numId="374" w16cid:durableId="915363018">
    <w:abstractNumId w:val="88"/>
  </w:num>
  <w:num w:numId="375" w16cid:durableId="220095201">
    <w:abstractNumId w:val="255"/>
  </w:num>
  <w:num w:numId="376" w16cid:durableId="340473899">
    <w:abstractNumId w:val="167"/>
  </w:num>
  <w:num w:numId="377" w16cid:durableId="2006392476">
    <w:abstractNumId w:val="314"/>
  </w:num>
  <w:num w:numId="378" w16cid:durableId="2093965595">
    <w:abstractNumId w:val="121"/>
  </w:num>
  <w:num w:numId="379" w16cid:durableId="611128228">
    <w:abstractNumId w:val="3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1E8"/>
    <w:rsid w:val="001011E8"/>
    <w:rsid w:val="00963E75"/>
    <w:rsid w:val="00965B9B"/>
    <w:rsid w:val="00A2384A"/>
    <w:rsid w:val="00F078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1DB0F"/>
  <w15:docId w15:val="{DB6D9751-29CD-4B25-A415-A82EAF7E9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5B9B"/>
    <w:pPr>
      <w:tabs>
        <w:tab w:val="center" w:pos="4252"/>
        <w:tab w:val="right" w:pos="8504"/>
      </w:tabs>
    </w:pPr>
  </w:style>
  <w:style w:type="character" w:customStyle="1" w:styleId="CabealhoChar">
    <w:name w:val="Cabeçalho Char"/>
    <w:basedOn w:val="Fontepargpadro"/>
    <w:link w:val="Cabealho"/>
    <w:uiPriority w:val="99"/>
    <w:rsid w:val="00965B9B"/>
  </w:style>
  <w:style w:type="paragraph" w:styleId="Rodap">
    <w:name w:val="footer"/>
    <w:basedOn w:val="Normal"/>
    <w:link w:val="RodapChar"/>
    <w:uiPriority w:val="99"/>
    <w:unhideWhenUsed/>
    <w:rsid w:val="00965B9B"/>
    <w:pPr>
      <w:tabs>
        <w:tab w:val="center" w:pos="4252"/>
        <w:tab w:val="right" w:pos="8504"/>
      </w:tabs>
    </w:pPr>
  </w:style>
  <w:style w:type="character" w:customStyle="1" w:styleId="RodapChar">
    <w:name w:val="Rodapé Char"/>
    <w:basedOn w:val="Fontepargpadro"/>
    <w:link w:val="Rodap"/>
    <w:uiPriority w:val="99"/>
    <w:rsid w:val="00965B9B"/>
  </w:style>
  <w:style w:type="paragraph" w:styleId="PargrafodaLista">
    <w:name w:val="List Paragraph"/>
    <w:basedOn w:val="Normal"/>
    <w:uiPriority w:val="34"/>
    <w:qFormat/>
    <w:rsid w:val="00A2384A"/>
    <w:pPr>
      <w:ind w:left="720"/>
      <w:contextualSpacing/>
    </w:pPr>
  </w:style>
  <w:style w:type="paragraph" w:customStyle="1" w:styleId="ParagraphStyle">
    <w:name w:val="Paragraph Style"/>
    <w:rsid w:val="00A2384A"/>
    <w:pPr>
      <w:widowControl/>
      <w:autoSpaceDE w:val="0"/>
      <w:autoSpaceDN w:val="0"/>
      <w:adjustRightInd w:val="0"/>
    </w:pPr>
    <w:rPr>
      <w:sz w:val="24"/>
      <w:szCs w:val="24"/>
      <w:lang w:val="x-none"/>
    </w:rPr>
  </w:style>
  <w:style w:type="paragraph" w:customStyle="1" w:styleId="Centered">
    <w:name w:val="Centered"/>
    <w:uiPriority w:val="99"/>
    <w:rsid w:val="00A2384A"/>
    <w:pPr>
      <w:widowControl/>
      <w:autoSpaceDE w:val="0"/>
      <w:autoSpaceDN w:val="0"/>
      <w:adjustRightInd w:val="0"/>
      <w:jc w:val="center"/>
    </w:pPr>
    <w:rPr>
      <w:sz w:val="24"/>
      <w:szCs w:val="24"/>
      <w:lang w:val="x-none"/>
    </w:rPr>
  </w:style>
  <w:style w:type="character" w:customStyle="1" w:styleId="Sobrescrito">
    <w:name w:val="Sobrescrito"/>
    <w:uiPriority w:val="99"/>
    <w:rsid w:val="00A2384A"/>
    <w:rPr>
      <w:position w:val="8"/>
      <w:sz w:val="16"/>
      <w:szCs w:val="16"/>
    </w:rPr>
  </w:style>
  <w:style w:type="character" w:customStyle="1" w:styleId="Subscrito">
    <w:name w:val="Subscrito"/>
    <w:uiPriority w:val="99"/>
    <w:rsid w:val="00A2384A"/>
    <w:rPr>
      <w:position w:val="-8"/>
      <w:sz w:val="16"/>
      <w:szCs w:val="16"/>
    </w:rPr>
  </w:style>
  <w:style w:type="character" w:customStyle="1" w:styleId="Tag">
    <w:name w:val="Tag"/>
    <w:uiPriority w:val="99"/>
    <w:rsid w:val="00A2384A"/>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5/decreto/d8538.htm" TargetMode="External"/><Relationship Id="rId42" Type="http://schemas.openxmlformats.org/officeDocument/2006/relationships/hyperlink" Target="http://www.bll.org.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2/decreto/d7724.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constituicao/constituicao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mailto:licitacacaosantaamelia@gmail.co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1/lei/l12527.htm" TargetMode="External"/><Relationship Id="rId9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192.168.0.177:7474/transparencia/licitacoes/listaLicitacoes"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192.168.0.177:7474/transparencia/licitacoes/listaLicitacoes"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s://www.gov.br/compras/pt-br/acesso-a-informacao/legislacao/instrucoes-normativas/instrucao-normativa-seges-me-no-26-de-13-de-abril-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49</Pages>
  <Words>16095</Words>
  <Characters>86917</Characters>
  <Application>Microsoft Office Word</Application>
  <DocSecurity>0</DocSecurity>
  <Lines>724</Lines>
  <Paragraphs>205</Paragraphs>
  <ScaleCrop>false</ScaleCrop>
  <Company/>
  <LinksUpToDate>false</LinksUpToDate>
  <CharactersWithSpaces>102807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Juliana</cp:lastModifiedBy>
  <cp:revision>3</cp:revision>
  <cp:lastPrinted>2024-03-13T18:04:00Z</cp:lastPrinted>
  <dcterms:created xsi:type="dcterms:W3CDTF">2024-03-11T18:20:00Z</dcterms:created>
  <dcterms:modified xsi:type="dcterms:W3CDTF">2024-03-13T18:05:00Z</dcterms:modified>
</cp:coreProperties>
</file>