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68A" w:rsidRDefault="004412F5">
      <w:pPr>
        <w:widowControl/>
        <w:jc w:val="center"/>
      </w:pPr>
      <w:r>
        <w:rPr>
          <w:sz w:val="48"/>
        </w:rPr>
        <w:t>AVISO DE CONTRATAÇÃO DIRETA</w:t>
      </w:r>
    </w:p>
    <w:p w:rsidR="00EE368A" w:rsidRDefault="004412F5">
      <w:pPr>
        <w:widowControl/>
        <w:jc w:val="center"/>
      </w:pPr>
      <w:r>
        <w:rPr>
          <w:sz w:val="48"/>
        </w:rPr>
        <w:t>Processo dispensa Nº 02/2024</w:t>
      </w:r>
    </w:p>
    <w:p w:rsidR="00EE368A" w:rsidRDefault="00EE368A">
      <w:pPr>
        <w:widowControl/>
        <w:spacing w:line="252" w:lineRule="auto"/>
        <w:jc w:val="center"/>
      </w:pPr>
    </w:p>
    <w:p w:rsidR="00EE368A" w:rsidRDefault="00EE368A">
      <w:pPr>
        <w:widowControl/>
        <w:spacing w:line="252" w:lineRule="auto"/>
        <w:jc w:val="center"/>
      </w:pPr>
    </w:p>
    <w:p w:rsidR="00EE368A" w:rsidRDefault="00EE368A">
      <w:pPr>
        <w:widowControl/>
        <w:spacing w:line="252" w:lineRule="auto"/>
        <w:jc w:val="center"/>
      </w:pPr>
    </w:p>
    <w:p w:rsidR="00EE368A" w:rsidRDefault="004412F5">
      <w:pPr>
        <w:widowControl/>
        <w:spacing w:line="252" w:lineRule="auto"/>
        <w:jc w:val="center"/>
        <w:rPr>
          <w:sz w:val="32"/>
        </w:rPr>
      </w:pPr>
      <w:r>
        <w:rPr>
          <w:b/>
          <w:sz w:val="32"/>
        </w:rPr>
        <w:t xml:space="preserve">CONTRATANTE: </w:t>
      </w:r>
      <w:r>
        <w:rPr>
          <w:sz w:val="32"/>
        </w:rPr>
        <w:t>PREFEITURA MUNICIPAL DE SANTA AMÉLIA</w:t>
      </w:r>
    </w:p>
    <w:p w:rsidR="00D2443C" w:rsidRDefault="00D2443C">
      <w:pPr>
        <w:widowControl/>
        <w:spacing w:line="252" w:lineRule="auto"/>
        <w:jc w:val="center"/>
      </w:pPr>
    </w:p>
    <w:p w:rsidR="00EE368A" w:rsidRDefault="00EE368A">
      <w:pPr>
        <w:widowControl/>
        <w:jc w:val="center"/>
      </w:pPr>
    </w:p>
    <w:p w:rsidR="00EE368A" w:rsidRDefault="00EE368A">
      <w:pPr>
        <w:widowControl/>
        <w:jc w:val="center"/>
      </w:pPr>
    </w:p>
    <w:p w:rsidR="00EE368A" w:rsidRDefault="00EE368A">
      <w:pPr>
        <w:widowControl/>
        <w:jc w:val="center"/>
      </w:pPr>
    </w:p>
    <w:p w:rsidR="00EE368A" w:rsidRDefault="004412F5">
      <w:pPr>
        <w:widowControl/>
        <w:jc w:val="center"/>
      </w:pPr>
      <w:r>
        <w:rPr>
          <w:b/>
          <w:sz w:val="32"/>
        </w:rPr>
        <w:t>OBJETO:</w:t>
      </w:r>
    </w:p>
    <w:p w:rsidR="00EE368A" w:rsidRDefault="004412F5">
      <w:pPr>
        <w:widowControl/>
        <w:jc w:val="center"/>
      </w:pPr>
      <w:r>
        <w:rPr>
          <w:sz w:val="32"/>
        </w:rPr>
        <w:t>CONTRATAÇÃO DE SERVIÇOS DE ARBITRAGEM PARA ATENDER O DEPARTAMENTO DE ESPORTES</w:t>
      </w:r>
    </w:p>
    <w:p w:rsidR="00EE368A" w:rsidRDefault="00EE368A">
      <w:pPr>
        <w:widowControl/>
        <w:jc w:val="center"/>
      </w:pPr>
    </w:p>
    <w:p w:rsidR="00EE368A" w:rsidRDefault="00EE368A">
      <w:pPr>
        <w:widowControl/>
        <w:jc w:val="center"/>
      </w:pPr>
    </w:p>
    <w:p w:rsidR="00D2443C" w:rsidRDefault="00D2443C">
      <w:pPr>
        <w:widowControl/>
        <w:jc w:val="center"/>
      </w:pPr>
    </w:p>
    <w:p w:rsidR="00D2443C" w:rsidRDefault="00D2443C">
      <w:pPr>
        <w:widowControl/>
        <w:jc w:val="center"/>
      </w:pPr>
    </w:p>
    <w:p w:rsidR="00EE368A" w:rsidRDefault="004412F5">
      <w:pPr>
        <w:widowControl/>
        <w:jc w:val="center"/>
      </w:pPr>
      <w:r>
        <w:rPr>
          <w:b/>
          <w:sz w:val="32"/>
        </w:rPr>
        <w:t>VALOR TOTAL DA CONTRATAÇÃO:</w:t>
      </w:r>
    </w:p>
    <w:p w:rsidR="00EE368A" w:rsidRDefault="004412F5">
      <w:pPr>
        <w:widowControl/>
        <w:jc w:val="center"/>
      </w:pPr>
      <w:r>
        <w:rPr>
          <w:b/>
          <w:sz w:val="28"/>
        </w:rPr>
        <w:t>R$ 41.731,19</w:t>
      </w:r>
    </w:p>
    <w:p w:rsidR="00EE368A" w:rsidRDefault="00EE368A">
      <w:pPr>
        <w:widowControl/>
        <w:jc w:val="center"/>
      </w:pPr>
    </w:p>
    <w:p w:rsidR="00EE368A" w:rsidRDefault="00EE368A">
      <w:pPr>
        <w:widowControl/>
        <w:jc w:val="center"/>
      </w:pPr>
    </w:p>
    <w:p w:rsidR="00D2443C" w:rsidRDefault="00D2443C">
      <w:pPr>
        <w:widowControl/>
        <w:jc w:val="center"/>
      </w:pPr>
    </w:p>
    <w:p w:rsidR="00D2443C" w:rsidRDefault="00D2443C">
      <w:pPr>
        <w:widowControl/>
        <w:jc w:val="center"/>
      </w:pPr>
    </w:p>
    <w:p w:rsidR="00EE368A" w:rsidRDefault="00EE368A">
      <w:pPr>
        <w:widowControl/>
        <w:jc w:val="center"/>
      </w:pPr>
    </w:p>
    <w:p w:rsidR="00EE368A" w:rsidRDefault="004412F5">
      <w:pPr>
        <w:widowControl/>
        <w:jc w:val="center"/>
      </w:pPr>
      <w:r>
        <w:rPr>
          <w:b/>
          <w:sz w:val="32"/>
        </w:rPr>
        <w:t>PERÍODO DE ENVIO DAS PROPOSTAS:</w:t>
      </w:r>
    </w:p>
    <w:p w:rsidR="00EE368A" w:rsidRDefault="004412F5">
      <w:pPr>
        <w:widowControl/>
        <w:jc w:val="center"/>
      </w:pPr>
      <w:r>
        <w:rPr>
          <w:sz w:val="28"/>
        </w:rPr>
        <w:t xml:space="preserve">De </w:t>
      </w:r>
    </w:p>
    <w:p w:rsidR="00EE368A" w:rsidRDefault="004412F5">
      <w:pPr>
        <w:widowControl/>
        <w:jc w:val="center"/>
      </w:pPr>
      <w:r>
        <w:rPr>
          <w:sz w:val="32"/>
        </w:rPr>
        <w:t>22/03/2024 às 08:00 até 28/03/2024 às 08:00</w:t>
      </w:r>
    </w:p>
    <w:p w:rsidR="00EE368A" w:rsidRDefault="00EE368A">
      <w:pPr>
        <w:widowControl/>
        <w:jc w:val="center"/>
      </w:pPr>
    </w:p>
    <w:p w:rsidR="00EE368A" w:rsidRDefault="00EE368A">
      <w:pPr>
        <w:widowControl/>
        <w:jc w:val="center"/>
      </w:pPr>
    </w:p>
    <w:p w:rsidR="00D2443C" w:rsidRDefault="00D2443C">
      <w:pPr>
        <w:widowControl/>
        <w:jc w:val="center"/>
      </w:pPr>
    </w:p>
    <w:p w:rsidR="00D2443C" w:rsidRDefault="00D2443C">
      <w:pPr>
        <w:widowControl/>
        <w:jc w:val="center"/>
      </w:pPr>
    </w:p>
    <w:p w:rsidR="00EE368A" w:rsidRDefault="004412F5">
      <w:pPr>
        <w:widowControl/>
        <w:jc w:val="center"/>
      </w:pPr>
      <w:r>
        <w:rPr>
          <w:b/>
          <w:sz w:val="32"/>
        </w:rPr>
        <w:t>DATA E HORÁRIO DA FASE DE LANCES:</w:t>
      </w:r>
    </w:p>
    <w:p w:rsidR="00EE368A" w:rsidRDefault="004412F5">
      <w:pPr>
        <w:widowControl/>
        <w:jc w:val="center"/>
      </w:pPr>
      <w:r>
        <w:rPr>
          <w:sz w:val="32"/>
        </w:rPr>
        <w:t xml:space="preserve">28/03/2024 das </w:t>
      </w:r>
      <w:proofErr w:type="gramStart"/>
      <w:r>
        <w:rPr>
          <w:sz w:val="32"/>
        </w:rPr>
        <w:t>09:00  até</w:t>
      </w:r>
      <w:proofErr w:type="gramEnd"/>
      <w:r>
        <w:rPr>
          <w:sz w:val="32"/>
        </w:rPr>
        <w:t xml:space="preserve"> as 15:00 horas</w:t>
      </w:r>
    </w:p>
    <w:p w:rsidR="00EE368A" w:rsidRDefault="00EE368A">
      <w:pPr>
        <w:widowControl/>
        <w:jc w:val="center"/>
      </w:pPr>
    </w:p>
    <w:p w:rsidR="00EE368A" w:rsidRDefault="00EE368A">
      <w:pPr>
        <w:widowControl/>
        <w:jc w:val="center"/>
      </w:pPr>
    </w:p>
    <w:p w:rsidR="00D2443C" w:rsidRDefault="00D2443C">
      <w:pPr>
        <w:widowControl/>
        <w:jc w:val="center"/>
      </w:pPr>
    </w:p>
    <w:p w:rsidR="00D2443C" w:rsidRDefault="00D2443C">
      <w:pPr>
        <w:widowControl/>
        <w:jc w:val="center"/>
      </w:pPr>
    </w:p>
    <w:p w:rsidR="00EE368A" w:rsidRDefault="00EE368A">
      <w:pPr>
        <w:widowControl/>
        <w:jc w:val="center"/>
      </w:pPr>
    </w:p>
    <w:p w:rsidR="00EE368A" w:rsidRDefault="004412F5">
      <w:pPr>
        <w:widowControl/>
        <w:spacing w:after="165" w:line="252" w:lineRule="auto"/>
        <w:jc w:val="center"/>
      </w:pPr>
      <w:r>
        <w:rPr>
          <w:b/>
          <w:sz w:val="32"/>
        </w:rPr>
        <w:t xml:space="preserve">PREFERÊNCIA ME/EPP/EQUIPARADAS: </w:t>
      </w:r>
      <w:r>
        <w:rPr>
          <w:b/>
          <w:sz w:val="28"/>
        </w:rPr>
        <w:t>SIM</w:t>
      </w:r>
    </w:p>
    <w:p w:rsidR="00EE368A" w:rsidRDefault="00EE368A">
      <w:pPr>
        <w:widowControl/>
        <w:spacing w:after="165" w:line="252" w:lineRule="auto"/>
      </w:pPr>
    </w:p>
    <w:p w:rsidR="00EE368A" w:rsidRDefault="00EE368A">
      <w:pPr>
        <w:widowControl/>
        <w:spacing w:after="165" w:line="252" w:lineRule="auto"/>
      </w:pPr>
    </w:p>
    <w:p w:rsidR="00EE368A" w:rsidRDefault="00EE368A">
      <w:pPr>
        <w:widowControl/>
        <w:spacing w:after="165" w:line="252" w:lineRule="auto"/>
      </w:pPr>
    </w:p>
    <w:p w:rsidR="00EE368A" w:rsidRDefault="00EE368A">
      <w:pPr>
        <w:widowControl/>
        <w:spacing w:after="165" w:line="252" w:lineRule="auto"/>
      </w:pPr>
    </w:p>
    <w:p w:rsidR="00EE368A" w:rsidRDefault="00EE368A">
      <w:pPr>
        <w:widowControl/>
        <w:spacing w:line="276" w:lineRule="auto"/>
        <w:jc w:val="center"/>
      </w:pPr>
    </w:p>
    <w:p w:rsidR="00EE368A" w:rsidRDefault="004412F5" w:rsidP="004412F5">
      <w:pPr>
        <w:jc w:val="center"/>
      </w:pPr>
      <w:r>
        <w:br w:type="page"/>
      </w:r>
      <w:r>
        <w:rPr>
          <w:b/>
          <w:sz w:val="24"/>
        </w:rPr>
        <w:lastRenderedPageBreak/>
        <w:t>PREFEITURA MUNICIPAL DE SANTA AMÉLIA-PR</w:t>
      </w:r>
    </w:p>
    <w:p w:rsidR="00EE368A" w:rsidRDefault="004412F5">
      <w:pPr>
        <w:widowControl/>
        <w:jc w:val="center"/>
      </w:pPr>
      <w:r>
        <w:rPr>
          <w:b/>
          <w:sz w:val="24"/>
        </w:rPr>
        <w:t>AVISO DE CONTRATAÇÃO DIRETA</w:t>
      </w:r>
    </w:p>
    <w:p w:rsidR="00EE368A" w:rsidRDefault="004412F5">
      <w:pPr>
        <w:widowControl/>
        <w:jc w:val="center"/>
      </w:pPr>
      <w:r>
        <w:rPr>
          <w:b/>
          <w:sz w:val="24"/>
        </w:rPr>
        <w:t>DISPENSA DE LICITAÇÃO Nº 01/2024</w:t>
      </w:r>
    </w:p>
    <w:p w:rsidR="00EE368A" w:rsidRDefault="00EE368A">
      <w:pPr>
        <w:widowControl/>
        <w:spacing w:line="276" w:lineRule="auto"/>
        <w:jc w:val="center"/>
      </w:pPr>
    </w:p>
    <w:p w:rsidR="00EE368A" w:rsidRDefault="004412F5">
      <w:pPr>
        <w:widowControl/>
        <w:spacing w:after="120" w:line="276" w:lineRule="auto"/>
        <w:ind w:right="-15"/>
        <w:jc w:val="center"/>
      </w:pPr>
      <w:r>
        <w:rPr>
          <w:b/>
          <w:color w:val="000000"/>
          <w:sz w:val="24"/>
        </w:rPr>
        <w:t>Processo Administrativo n° 11/2024</w:t>
      </w:r>
    </w:p>
    <w:p w:rsidR="00EE368A" w:rsidRDefault="00EE368A">
      <w:pPr>
        <w:widowControl/>
      </w:pPr>
    </w:p>
    <w:p w:rsidR="00EE368A" w:rsidRDefault="004412F5">
      <w:pPr>
        <w:widowControl/>
        <w:spacing w:after="120" w:line="276" w:lineRule="auto"/>
        <w:ind w:right="-30" w:firstLine="540"/>
        <w:jc w:val="both"/>
      </w:pPr>
      <w:r>
        <w:rPr>
          <w:color w:val="000000"/>
          <w:sz w:val="24"/>
        </w:rPr>
        <w:t>Torna-se público que a Prefeitura Municipal de Santa Amélia-PR, realizará Dispensa Eletrônica, com critério de julgamento</w:t>
      </w:r>
      <w:r>
        <w:rPr>
          <w:b/>
          <w:color w:val="000000"/>
          <w:sz w:val="24"/>
        </w:rPr>
        <w:t xml:space="preserve"> Menor Preço,</w:t>
      </w:r>
      <w:r>
        <w:rPr>
          <w:b/>
          <w:i/>
          <w:color w:val="FF0000"/>
          <w:sz w:val="24"/>
        </w:rPr>
        <w:t xml:space="preserve"> </w:t>
      </w:r>
      <w:r>
        <w:rPr>
          <w:color w:val="000000"/>
          <w:sz w:val="24"/>
        </w:rPr>
        <w:t xml:space="preserve">na hipótese do </w:t>
      </w:r>
      <w:hyperlink r:id="rId7" w:anchor="art75">
        <w:r>
          <w:rPr>
            <w:color w:val="0563C1"/>
            <w:sz w:val="24"/>
            <w:u w:val="single"/>
          </w:rPr>
          <w:t>art. 75</w:t>
        </w:r>
      </w:hyperlink>
      <w:r w:rsidRPr="004412F5">
        <w:rPr>
          <w:i/>
          <w:sz w:val="24"/>
        </w:rPr>
        <w:t xml:space="preserve">, </w:t>
      </w:r>
      <w:r w:rsidRPr="004412F5">
        <w:rPr>
          <w:sz w:val="24"/>
        </w:rPr>
        <w:t xml:space="preserve">inciso II, </w:t>
      </w:r>
      <w:r>
        <w:rPr>
          <w:sz w:val="24"/>
        </w:rPr>
        <w:t xml:space="preserve">nos termos da </w:t>
      </w:r>
      <w:hyperlink r:id="rId8">
        <w:r>
          <w:rPr>
            <w:color w:val="0563C1"/>
            <w:sz w:val="24"/>
            <w:u w:val="single"/>
          </w:rPr>
          <w:t>Lei n.º 14.133, de 1º de abril de 2021</w:t>
        </w:r>
      </w:hyperlink>
      <w:r>
        <w:rPr>
          <w:sz w:val="24"/>
        </w:rPr>
        <w:t>, do Decreto Municipal 05 de 2024, e demais normas aplicáveis</w:t>
      </w:r>
      <w:r>
        <w:rPr>
          <w:color w:val="000000"/>
          <w:sz w:val="24"/>
        </w:rPr>
        <w:t>.</w:t>
      </w:r>
    </w:p>
    <w:p w:rsidR="00EE368A" w:rsidRDefault="00EE368A">
      <w:pPr>
        <w:widowControl/>
        <w:ind w:right="-30" w:firstLine="540"/>
        <w:jc w:val="both"/>
      </w:pPr>
    </w:p>
    <w:p w:rsidR="00EE368A" w:rsidRDefault="00EE368A">
      <w:pPr>
        <w:widowControl/>
        <w:spacing w:line="276" w:lineRule="auto"/>
        <w:jc w:val="both"/>
      </w:pPr>
    </w:p>
    <w:p w:rsidR="00EE368A" w:rsidRDefault="00EE368A">
      <w:pPr>
        <w:widowControl/>
        <w:spacing w:line="276" w:lineRule="auto"/>
        <w:jc w:val="both"/>
      </w:pPr>
    </w:p>
    <w:p w:rsidR="00EE368A" w:rsidRDefault="004412F5">
      <w:pPr>
        <w:widowControl/>
        <w:spacing w:line="276" w:lineRule="auto"/>
        <w:jc w:val="both"/>
      </w:pPr>
      <w:r>
        <w:rPr>
          <w:b/>
          <w:color w:val="000000"/>
          <w:sz w:val="24"/>
        </w:rPr>
        <w:t>Data da sessão: 28/03/2024</w:t>
      </w:r>
    </w:p>
    <w:p w:rsidR="00EE368A" w:rsidRDefault="004412F5">
      <w:pPr>
        <w:widowControl/>
      </w:pPr>
      <w:r>
        <w:rPr>
          <w:b/>
          <w:color w:val="000000"/>
          <w:sz w:val="24"/>
        </w:rPr>
        <w:t>Horário da Fase de Lances:</w:t>
      </w:r>
      <w:r>
        <w:rPr>
          <w:color w:val="000000"/>
          <w:sz w:val="24"/>
        </w:rPr>
        <w:t xml:space="preserve"> 09:00</w:t>
      </w:r>
      <w:r>
        <w:rPr>
          <w:color w:val="FF0000"/>
          <w:sz w:val="24"/>
        </w:rPr>
        <w:t xml:space="preserve"> </w:t>
      </w:r>
      <w:r>
        <w:rPr>
          <w:color w:val="000000"/>
          <w:sz w:val="24"/>
        </w:rPr>
        <w:t>às 15:00 horas</w:t>
      </w:r>
    </w:p>
    <w:p w:rsidR="00EE368A" w:rsidRDefault="004412F5">
      <w:pPr>
        <w:widowControl/>
      </w:pPr>
      <w:r>
        <w:rPr>
          <w:b/>
          <w:color w:val="000000"/>
          <w:sz w:val="24"/>
        </w:rPr>
        <w:t>Link</w:t>
      </w:r>
      <w:r>
        <w:rPr>
          <w:color w:val="000000"/>
          <w:sz w:val="24"/>
        </w:rPr>
        <w:t>: https://bllcompras.com/Process/ProcessSearchPublic?param1=1</w:t>
      </w:r>
    </w:p>
    <w:p w:rsidR="00EE368A" w:rsidRDefault="004412F5">
      <w:pPr>
        <w:widowControl/>
        <w:spacing w:line="276" w:lineRule="auto"/>
        <w:ind w:right="-15"/>
        <w:jc w:val="both"/>
      </w:pPr>
      <w:r>
        <w:rPr>
          <w:b/>
          <w:sz w:val="24"/>
        </w:rPr>
        <w:t>Critério de Julgamento: Menor Preço</w:t>
      </w:r>
    </w:p>
    <w:p w:rsidR="00EE368A" w:rsidRPr="004412F5" w:rsidRDefault="004412F5">
      <w:pPr>
        <w:widowControl/>
        <w:spacing w:line="276" w:lineRule="auto"/>
        <w:ind w:right="-15"/>
        <w:jc w:val="both"/>
      </w:pPr>
      <w:r>
        <w:rPr>
          <w:b/>
          <w:sz w:val="24"/>
        </w:rPr>
        <w:t>Regime de Execução:</w:t>
      </w:r>
      <w:r>
        <w:rPr>
          <w:color w:val="FF0000"/>
          <w:sz w:val="24"/>
        </w:rPr>
        <w:t xml:space="preserve"> </w:t>
      </w:r>
      <w:r w:rsidRPr="004412F5">
        <w:rPr>
          <w:sz w:val="24"/>
        </w:rPr>
        <w:t xml:space="preserve">Contratação por Preço Unitário </w:t>
      </w:r>
    </w:p>
    <w:p w:rsidR="00EE368A" w:rsidRDefault="00EE368A">
      <w:pPr>
        <w:widowControl/>
        <w:spacing w:line="276" w:lineRule="auto"/>
        <w:ind w:right="-15"/>
        <w:jc w:val="both"/>
      </w:pPr>
    </w:p>
    <w:p w:rsidR="00EE368A" w:rsidRDefault="00EE368A">
      <w:pPr>
        <w:widowControl/>
      </w:pPr>
    </w:p>
    <w:p w:rsidR="00EE368A" w:rsidRDefault="004412F5">
      <w:pPr>
        <w:widowControl/>
        <w:numPr>
          <w:ilvl w:val="0"/>
          <w:numId w:val="2"/>
        </w:numPr>
        <w:spacing w:before="120" w:after="120" w:line="276" w:lineRule="auto"/>
        <w:jc w:val="both"/>
        <w:outlineLvl w:val="0"/>
      </w:pPr>
      <w:bookmarkStart w:id="0" w:name="_Toc118380899"/>
      <w:bookmarkEnd w:id="0"/>
      <w:r>
        <w:rPr>
          <w:b/>
          <w:sz w:val="24"/>
        </w:rPr>
        <w:t>OBJETO DA CONTRATAÇÃO DIRETA</w:t>
      </w:r>
    </w:p>
    <w:p w:rsidR="00EE368A" w:rsidRDefault="004412F5">
      <w:pPr>
        <w:widowControl/>
        <w:numPr>
          <w:ilvl w:val="1"/>
          <w:numId w:val="2"/>
        </w:numPr>
        <w:spacing w:before="120" w:after="120" w:line="276" w:lineRule="auto"/>
        <w:jc w:val="both"/>
      </w:pPr>
      <w:r>
        <w:rPr>
          <w:color w:val="000000"/>
          <w:sz w:val="24"/>
        </w:rPr>
        <w:t xml:space="preserve">O objeto da presente dispensa é a escolha da proposta mais vantajosa para a </w:t>
      </w:r>
      <w:r>
        <w:rPr>
          <w:sz w:val="24"/>
        </w:rPr>
        <w:t xml:space="preserve">contratação, </w:t>
      </w:r>
      <w:r>
        <w:rPr>
          <w:color w:val="000000"/>
          <w:sz w:val="24"/>
        </w:rPr>
        <w:t>por dispensa de licitação, de CONTRATAÇÃO DE SERVIÇOS DE ARBITRAGEM PARA ATENDER O DEPARTAMENTO DE ESPORTES</w:t>
      </w:r>
      <w:r>
        <w:rPr>
          <w:b/>
          <w:color w:val="000000"/>
          <w:sz w:val="24"/>
        </w:rPr>
        <w:t>,</w:t>
      </w:r>
      <w:r>
        <w:rPr>
          <w:color w:val="000000"/>
          <w:sz w:val="24"/>
        </w:rPr>
        <w:t xml:space="preserve"> conforme condições, quantidades e exigências estabelecidas neste Aviso de Contratação Direta e seus anexos.</w:t>
      </w:r>
    </w:p>
    <w:p w:rsidR="00EE368A" w:rsidRDefault="004412F5">
      <w:pPr>
        <w:widowControl/>
        <w:numPr>
          <w:ilvl w:val="1"/>
          <w:numId w:val="2"/>
        </w:numPr>
        <w:spacing w:before="120" w:after="120" w:line="276" w:lineRule="auto"/>
        <w:jc w:val="both"/>
      </w:pPr>
      <w:r>
        <w:rPr>
          <w:sz w:val="24"/>
        </w:rPr>
        <w:t>A contratação ocorrerá conforme tabela abaixo.</w:t>
      </w:r>
    </w:p>
    <w:tbl>
      <w:tblPr>
        <w:tblW w:w="4548" w:type="pct"/>
        <w:tblInd w:w="8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2"/>
        <w:gridCol w:w="3832"/>
        <w:gridCol w:w="693"/>
        <w:gridCol w:w="866"/>
        <w:gridCol w:w="866"/>
        <w:gridCol w:w="7"/>
        <w:gridCol w:w="1787"/>
        <w:gridCol w:w="7"/>
      </w:tblGrid>
      <w:tr w:rsidR="00EE368A" w:rsidTr="004412F5">
        <w:tc>
          <w:tcPr>
            <w:tcW w:w="8750" w:type="dxa"/>
            <w:gridSpan w:val="8"/>
            <w:shd w:val="clear" w:color="auto" w:fill="FFFFFF"/>
          </w:tcPr>
          <w:p w:rsidR="00EE368A" w:rsidRDefault="004412F5">
            <w:r>
              <w:t>Lote: 1 - Lote 001</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CONTRATAÇÃO DE SERVIÇO DE ARBITRAGEM    Serviço de arbitragem para amistosos Municipais ou Regionais de futsal masculino e feminino nas Categorias do sub 07 ao sub 17. Equipe formada por 2 árbitros e 1 mesário.  Árbitros federados regularizados. Duração de dois tempos de 20 minutos.</w:t>
            </w:r>
          </w:p>
        </w:tc>
        <w:tc>
          <w:tcPr>
            <w:tcW w:w="693" w:type="dxa"/>
            <w:shd w:val="clear" w:color="auto" w:fill="FFFFFF"/>
          </w:tcPr>
          <w:p w:rsidR="00EE368A" w:rsidRDefault="004412F5">
            <w:r>
              <w:t>30,00</w:t>
            </w:r>
          </w:p>
        </w:tc>
        <w:tc>
          <w:tcPr>
            <w:tcW w:w="866" w:type="dxa"/>
            <w:shd w:val="clear" w:color="auto" w:fill="FFFFFF"/>
          </w:tcPr>
          <w:p w:rsidR="00EE368A" w:rsidRDefault="004412F5">
            <w:r>
              <w:t>UNI</w:t>
            </w:r>
          </w:p>
        </w:tc>
        <w:tc>
          <w:tcPr>
            <w:tcW w:w="866" w:type="dxa"/>
            <w:shd w:val="clear" w:color="auto" w:fill="FFFFFF"/>
          </w:tcPr>
          <w:p w:rsidR="00EE368A" w:rsidRDefault="004412F5">
            <w:r>
              <w:t>143,75</w:t>
            </w:r>
          </w:p>
        </w:tc>
        <w:tc>
          <w:tcPr>
            <w:tcW w:w="1794" w:type="dxa"/>
            <w:gridSpan w:val="2"/>
            <w:shd w:val="clear" w:color="auto" w:fill="FFFFFF"/>
          </w:tcPr>
          <w:p w:rsidR="00EE368A" w:rsidRDefault="004412F5">
            <w:r>
              <w:t>4.312,50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4.312,50</w:t>
            </w:r>
          </w:p>
        </w:tc>
      </w:tr>
      <w:tr w:rsidR="00EE368A" w:rsidTr="004412F5">
        <w:tc>
          <w:tcPr>
            <w:tcW w:w="8750" w:type="dxa"/>
            <w:gridSpan w:val="8"/>
            <w:shd w:val="clear" w:color="auto" w:fill="FFFFFF"/>
          </w:tcPr>
          <w:p w:rsidR="00EE368A" w:rsidRDefault="004412F5">
            <w:r>
              <w:t>Lote: 2 - Lote 002</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 xml:space="preserve">CONTRATAÇÃO DE SERVIÇO DE ARBITRAGEM    Serviço de arbitragem para Campeonato Municipal e Regional de </w:t>
            </w:r>
            <w:r>
              <w:lastRenderedPageBreak/>
              <w:t>futebol de Campo masculino. Categoria adulto. Duração de 45 minutos por cada tempo de jogo. Equipe formada por 1 árbitro, 2 assistentes, 1 mesário. Árbitros federados regularizados.</w:t>
            </w:r>
          </w:p>
        </w:tc>
        <w:tc>
          <w:tcPr>
            <w:tcW w:w="693" w:type="dxa"/>
            <w:shd w:val="clear" w:color="auto" w:fill="FFFFFF"/>
          </w:tcPr>
          <w:p w:rsidR="00EE368A" w:rsidRDefault="004412F5">
            <w:r>
              <w:lastRenderedPageBreak/>
              <w:t>20,00</w:t>
            </w:r>
          </w:p>
        </w:tc>
        <w:tc>
          <w:tcPr>
            <w:tcW w:w="866" w:type="dxa"/>
            <w:shd w:val="clear" w:color="auto" w:fill="FFFFFF"/>
          </w:tcPr>
          <w:p w:rsidR="00EE368A" w:rsidRDefault="004412F5">
            <w:r>
              <w:t>UNI</w:t>
            </w:r>
          </w:p>
        </w:tc>
        <w:tc>
          <w:tcPr>
            <w:tcW w:w="866" w:type="dxa"/>
            <w:shd w:val="clear" w:color="auto" w:fill="FFFFFF"/>
          </w:tcPr>
          <w:p w:rsidR="00EE368A" w:rsidRDefault="004412F5">
            <w:r>
              <w:t>609,40</w:t>
            </w:r>
          </w:p>
        </w:tc>
        <w:tc>
          <w:tcPr>
            <w:tcW w:w="1794" w:type="dxa"/>
            <w:gridSpan w:val="2"/>
            <w:shd w:val="clear" w:color="auto" w:fill="FFFFFF"/>
          </w:tcPr>
          <w:p w:rsidR="00EE368A" w:rsidRDefault="004412F5">
            <w:r>
              <w:t>12.188,00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12.188,00</w:t>
            </w:r>
          </w:p>
        </w:tc>
      </w:tr>
      <w:tr w:rsidR="00EE368A" w:rsidTr="004412F5">
        <w:tc>
          <w:tcPr>
            <w:tcW w:w="8750" w:type="dxa"/>
            <w:gridSpan w:val="8"/>
            <w:shd w:val="clear" w:color="auto" w:fill="FFFFFF"/>
          </w:tcPr>
          <w:p w:rsidR="00EE368A" w:rsidRDefault="004412F5">
            <w:r>
              <w:t>Lote: 3 - Lote 003</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CONTRATAÇÃO DE SERVIÇO DE ARBITRAGEM    Serviço de arbitragem para Campeonato Municipal e Regional de futebol Suíço feminino. Categoria adulto. Duração de 20 a 25 minutos por cada tempo de jogo. Árbitros federados regularizados. Equipe formada por 2 árbitros e 1 mesário.</w:t>
            </w:r>
          </w:p>
        </w:tc>
        <w:tc>
          <w:tcPr>
            <w:tcW w:w="693" w:type="dxa"/>
            <w:shd w:val="clear" w:color="auto" w:fill="FFFFFF"/>
          </w:tcPr>
          <w:p w:rsidR="00EE368A" w:rsidRDefault="004412F5">
            <w:r>
              <w:t>20,00</w:t>
            </w:r>
          </w:p>
        </w:tc>
        <w:tc>
          <w:tcPr>
            <w:tcW w:w="866" w:type="dxa"/>
            <w:shd w:val="clear" w:color="auto" w:fill="FFFFFF"/>
          </w:tcPr>
          <w:p w:rsidR="00EE368A" w:rsidRDefault="004412F5">
            <w:r>
              <w:t>UNI</w:t>
            </w:r>
          </w:p>
        </w:tc>
        <w:tc>
          <w:tcPr>
            <w:tcW w:w="866" w:type="dxa"/>
            <w:shd w:val="clear" w:color="auto" w:fill="FFFFFF"/>
          </w:tcPr>
          <w:p w:rsidR="00EE368A" w:rsidRDefault="004412F5">
            <w:r>
              <w:t>235,00</w:t>
            </w:r>
          </w:p>
        </w:tc>
        <w:tc>
          <w:tcPr>
            <w:tcW w:w="1794" w:type="dxa"/>
            <w:gridSpan w:val="2"/>
            <w:shd w:val="clear" w:color="auto" w:fill="FFFFFF"/>
          </w:tcPr>
          <w:p w:rsidR="00EE368A" w:rsidRDefault="004412F5">
            <w:r>
              <w:t>4.700,00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4.700,00</w:t>
            </w:r>
          </w:p>
        </w:tc>
      </w:tr>
      <w:tr w:rsidR="00EE368A" w:rsidTr="004412F5">
        <w:tc>
          <w:tcPr>
            <w:tcW w:w="8750" w:type="dxa"/>
            <w:gridSpan w:val="8"/>
            <w:shd w:val="clear" w:color="auto" w:fill="FFFFFF"/>
          </w:tcPr>
          <w:p w:rsidR="00EE368A" w:rsidRDefault="004412F5">
            <w:r>
              <w:t>Lote: 4 - Lote 004</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 xml:space="preserve">CONTRATAÇÃO DE SERVIÇO DE ARBITRAGEM    Serviço de arbitragem para Campeonato Municipal e Regional de futebol </w:t>
            </w:r>
            <w:proofErr w:type="spellStart"/>
            <w:r>
              <w:t>Suiço</w:t>
            </w:r>
            <w:proofErr w:type="spellEnd"/>
            <w:r>
              <w:t xml:space="preserve"> masculino. Categoria adulto. Duração de 20 a 25 minutos por cada tempo de jogo. Equipe formada por 2 árbitros e 1 mesário. Árbitros federados regularizados.</w:t>
            </w:r>
          </w:p>
        </w:tc>
        <w:tc>
          <w:tcPr>
            <w:tcW w:w="693" w:type="dxa"/>
            <w:shd w:val="clear" w:color="auto" w:fill="FFFFFF"/>
          </w:tcPr>
          <w:p w:rsidR="00EE368A" w:rsidRDefault="004412F5">
            <w:r>
              <w:t>20,00</w:t>
            </w:r>
          </w:p>
        </w:tc>
        <w:tc>
          <w:tcPr>
            <w:tcW w:w="866" w:type="dxa"/>
            <w:shd w:val="clear" w:color="auto" w:fill="FFFFFF"/>
          </w:tcPr>
          <w:p w:rsidR="00EE368A" w:rsidRDefault="004412F5">
            <w:r>
              <w:t>UNI</w:t>
            </w:r>
          </w:p>
        </w:tc>
        <w:tc>
          <w:tcPr>
            <w:tcW w:w="866" w:type="dxa"/>
            <w:shd w:val="clear" w:color="auto" w:fill="FFFFFF"/>
          </w:tcPr>
          <w:p w:rsidR="00EE368A" w:rsidRDefault="004412F5">
            <w:r>
              <w:t>294,17</w:t>
            </w:r>
          </w:p>
        </w:tc>
        <w:tc>
          <w:tcPr>
            <w:tcW w:w="1794" w:type="dxa"/>
            <w:gridSpan w:val="2"/>
            <w:shd w:val="clear" w:color="auto" w:fill="FFFFFF"/>
          </w:tcPr>
          <w:p w:rsidR="00EE368A" w:rsidRDefault="004412F5">
            <w:r>
              <w:t>5.883,40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5.883,40</w:t>
            </w:r>
          </w:p>
        </w:tc>
      </w:tr>
      <w:tr w:rsidR="00EE368A" w:rsidTr="004412F5">
        <w:tc>
          <w:tcPr>
            <w:tcW w:w="8750" w:type="dxa"/>
            <w:gridSpan w:val="8"/>
            <w:shd w:val="clear" w:color="auto" w:fill="FFFFFF"/>
          </w:tcPr>
          <w:p w:rsidR="00EE368A" w:rsidRDefault="004412F5">
            <w:r>
              <w:t>Lote: 5 - Lote 005</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CONTRATAÇÃO DE SERVIÇO DE ARBITRAGEM    Serviço de arbitragem para Campeonatos Municipais ou Regionais de futsal feminino. Categoria adulto. Duração de 20 minutos por cada tempo de jogo. Equipe formada por 2 árbitros e 1 mesário, incluindo árbitro Federado.</w:t>
            </w:r>
          </w:p>
        </w:tc>
        <w:tc>
          <w:tcPr>
            <w:tcW w:w="693" w:type="dxa"/>
            <w:shd w:val="clear" w:color="auto" w:fill="FFFFFF"/>
          </w:tcPr>
          <w:p w:rsidR="00EE368A" w:rsidRDefault="004412F5">
            <w:r>
              <w:t>20,00</w:t>
            </w:r>
          </w:p>
        </w:tc>
        <w:tc>
          <w:tcPr>
            <w:tcW w:w="866" w:type="dxa"/>
            <w:shd w:val="clear" w:color="auto" w:fill="FFFFFF"/>
          </w:tcPr>
          <w:p w:rsidR="00EE368A" w:rsidRDefault="004412F5">
            <w:r>
              <w:t>UNI</w:t>
            </w:r>
          </w:p>
        </w:tc>
        <w:tc>
          <w:tcPr>
            <w:tcW w:w="866" w:type="dxa"/>
            <w:shd w:val="clear" w:color="auto" w:fill="FFFFFF"/>
          </w:tcPr>
          <w:p w:rsidR="00EE368A" w:rsidRDefault="004412F5">
            <w:r>
              <w:t>286,00</w:t>
            </w:r>
          </w:p>
        </w:tc>
        <w:tc>
          <w:tcPr>
            <w:tcW w:w="1794" w:type="dxa"/>
            <w:gridSpan w:val="2"/>
            <w:shd w:val="clear" w:color="auto" w:fill="FFFFFF"/>
          </w:tcPr>
          <w:p w:rsidR="00EE368A" w:rsidRDefault="004412F5">
            <w:r>
              <w:t>5.720,00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5.720,00</w:t>
            </w:r>
          </w:p>
        </w:tc>
      </w:tr>
      <w:tr w:rsidR="00EE368A" w:rsidTr="004412F5">
        <w:tc>
          <w:tcPr>
            <w:tcW w:w="8750" w:type="dxa"/>
            <w:gridSpan w:val="8"/>
            <w:shd w:val="clear" w:color="auto" w:fill="FFFFFF"/>
          </w:tcPr>
          <w:p w:rsidR="00EE368A" w:rsidRDefault="004412F5">
            <w:r>
              <w:t>Lote: 6 - Lote 006</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 xml:space="preserve">CONTRATAÇÃO DE SERVIÇO DE ARBITRAGEM    Serviço de arbitragem para Campeonatos Municipais ou Regionais de Futsal Masculino. Categoria adulto. Duração de 20 minutos por cada tempo de jogo. Equipe formada por 2 </w:t>
            </w:r>
            <w:r>
              <w:lastRenderedPageBreak/>
              <w:t>árbitros e 1 mesário, incluindo árbitro Federado.</w:t>
            </w:r>
          </w:p>
        </w:tc>
        <w:tc>
          <w:tcPr>
            <w:tcW w:w="693" w:type="dxa"/>
            <w:shd w:val="clear" w:color="auto" w:fill="FFFFFF"/>
          </w:tcPr>
          <w:p w:rsidR="00EE368A" w:rsidRDefault="004412F5">
            <w:r>
              <w:lastRenderedPageBreak/>
              <w:t>20,00</w:t>
            </w:r>
          </w:p>
        </w:tc>
        <w:tc>
          <w:tcPr>
            <w:tcW w:w="866" w:type="dxa"/>
            <w:shd w:val="clear" w:color="auto" w:fill="FFFFFF"/>
          </w:tcPr>
          <w:p w:rsidR="00EE368A" w:rsidRDefault="004412F5">
            <w:r>
              <w:t>UNI</w:t>
            </w:r>
          </w:p>
        </w:tc>
        <w:tc>
          <w:tcPr>
            <w:tcW w:w="866" w:type="dxa"/>
            <w:shd w:val="clear" w:color="auto" w:fill="FFFFFF"/>
          </w:tcPr>
          <w:p w:rsidR="00EE368A" w:rsidRDefault="004412F5">
            <w:r>
              <w:t>291,00</w:t>
            </w:r>
          </w:p>
        </w:tc>
        <w:tc>
          <w:tcPr>
            <w:tcW w:w="1794" w:type="dxa"/>
            <w:gridSpan w:val="2"/>
            <w:shd w:val="clear" w:color="auto" w:fill="FFFFFF"/>
          </w:tcPr>
          <w:p w:rsidR="00EE368A" w:rsidRDefault="004412F5">
            <w:r>
              <w:t>5.820,00</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5.820,00</w:t>
            </w:r>
          </w:p>
        </w:tc>
      </w:tr>
      <w:tr w:rsidR="00EE368A" w:rsidTr="004412F5">
        <w:tc>
          <w:tcPr>
            <w:tcW w:w="8750" w:type="dxa"/>
            <w:gridSpan w:val="8"/>
            <w:shd w:val="clear" w:color="auto" w:fill="FFFFFF"/>
          </w:tcPr>
          <w:p w:rsidR="00EE368A" w:rsidRDefault="004412F5">
            <w:r>
              <w:t>Lote: 7 - Lote 007</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CONTRATAÇÃO DE SERVIÇO DE ARBITRAGEM    Serviço de arbitragem para Torneio Municipal e Regional de futsal feminino. Categoria adulto. Duração de 10 a 20 minutos. Árbitros federados regularizados. Será realizado um número de 20 jogos. Equipe formada por 2 árbitros e 1 mesário.</w:t>
            </w:r>
          </w:p>
        </w:tc>
        <w:tc>
          <w:tcPr>
            <w:tcW w:w="693" w:type="dxa"/>
            <w:shd w:val="clear" w:color="auto" w:fill="FFFFFF"/>
          </w:tcPr>
          <w:p w:rsidR="00EE368A" w:rsidRDefault="004412F5">
            <w:r>
              <w:t>1,00</w:t>
            </w:r>
          </w:p>
        </w:tc>
        <w:tc>
          <w:tcPr>
            <w:tcW w:w="866" w:type="dxa"/>
            <w:shd w:val="clear" w:color="auto" w:fill="FFFFFF"/>
          </w:tcPr>
          <w:p w:rsidR="00EE368A" w:rsidRDefault="004412F5">
            <w:r>
              <w:t>UNI</w:t>
            </w:r>
          </w:p>
        </w:tc>
        <w:tc>
          <w:tcPr>
            <w:tcW w:w="866" w:type="dxa"/>
            <w:shd w:val="clear" w:color="auto" w:fill="FFFFFF"/>
          </w:tcPr>
          <w:p w:rsidR="00EE368A" w:rsidRDefault="004412F5">
            <w:r>
              <w:t>1.622,42</w:t>
            </w:r>
          </w:p>
        </w:tc>
        <w:tc>
          <w:tcPr>
            <w:tcW w:w="1794" w:type="dxa"/>
            <w:gridSpan w:val="2"/>
            <w:shd w:val="clear" w:color="auto" w:fill="FFFFFF"/>
          </w:tcPr>
          <w:p w:rsidR="00EE368A" w:rsidRDefault="004412F5">
            <w:r>
              <w:t>1.622,42</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1.622,42</w:t>
            </w:r>
          </w:p>
        </w:tc>
      </w:tr>
      <w:tr w:rsidR="00EE368A" w:rsidTr="004412F5">
        <w:tc>
          <w:tcPr>
            <w:tcW w:w="8750" w:type="dxa"/>
            <w:gridSpan w:val="8"/>
            <w:shd w:val="clear" w:color="auto" w:fill="FFFFFF"/>
          </w:tcPr>
          <w:p w:rsidR="00EE368A" w:rsidRDefault="004412F5">
            <w:r>
              <w:t>Lote: 8 - Lote 008</w:t>
            </w:r>
          </w:p>
        </w:tc>
      </w:tr>
      <w:tr w:rsidR="00EE368A" w:rsidTr="004412F5">
        <w:trPr>
          <w:gridAfter w:val="1"/>
          <w:wAfter w:w="7" w:type="dxa"/>
        </w:trPr>
        <w:tc>
          <w:tcPr>
            <w:tcW w:w="692" w:type="dxa"/>
            <w:shd w:val="clear" w:color="auto" w:fill="C0C0C0"/>
          </w:tcPr>
          <w:p w:rsidR="00EE368A" w:rsidRDefault="004412F5">
            <w:r>
              <w:t>Item</w:t>
            </w:r>
          </w:p>
        </w:tc>
        <w:tc>
          <w:tcPr>
            <w:tcW w:w="3832" w:type="dxa"/>
            <w:shd w:val="clear" w:color="auto" w:fill="C0C0C0"/>
          </w:tcPr>
          <w:p w:rsidR="00EE368A" w:rsidRDefault="004412F5">
            <w:r>
              <w:t>Nome do produto/serviço</w:t>
            </w:r>
          </w:p>
        </w:tc>
        <w:tc>
          <w:tcPr>
            <w:tcW w:w="693" w:type="dxa"/>
            <w:shd w:val="clear" w:color="auto" w:fill="C0C0C0"/>
          </w:tcPr>
          <w:p w:rsidR="00EE368A" w:rsidRDefault="004412F5">
            <w:r>
              <w:t>Quantidade</w:t>
            </w:r>
          </w:p>
        </w:tc>
        <w:tc>
          <w:tcPr>
            <w:tcW w:w="866" w:type="dxa"/>
            <w:shd w:val="clear" w:color="auto" w:fill="C0C0C0"/>
          </w:tcPr>
          <w:p w:rsidR="00EE368A" w:rsidRDefault="004412F5">
            <w:r>
              <w:t>Unidade</w:t>
            </w:r>
          </w:p>
        </w:tc>
        <w:tc>
          <w:tcPr>
            <w:tcW w:w="866" w:type="dxa"/>
            <w:shd w:val="clear" w:color="auto" w:fill="C0C0C0"/>
          </w:tcPr>
          <w:p w:rsidR="00EE368A" w:rsidRDefault="004412F5">
            <w:r>
              <w:t>Preço máximo</w:t>
            </w:r>
          </w:p>
        </w:tc>
        <w:tc>
          <w:tcPr>
            <w:tcW w:w="1794" w:type="dxa"/>
            <w:gridSpan w:val="2"/>
            <w:shd w:val="clear" w:color="auto" w:fill="C0C0C0"/>
          </w:tcPr>
          <w:p w:rsidR="00EE368A" w:rsidRDefault="004412F5">
            <w:r>
              <w:t>Preço máximo total</w:t>
            </w:r>
          </w:p>
        </w:tc>
      </w:tr>
      <w:tr w:rsidR="00EE368A" w:rsidTr="004412F5">
        <w:trPr>
          <w:gridAfter w:val="1"/>
          <w:wAfter w:w="7" w:type="dxa"/>
        </w:trPr>
        <w:tc>
          <w:tcPr>
            <w:tcW w:w="692" w:type="dxa"/>
            <w:shd w:val="clear" w:color="auto" w:fill="FFFFFF"/>
          </w:tcPr>
          <w:p w:rsidR="00EE368A" w:rsidRDefault="004412F5">
            <w:r>
              <w:t>1</w:t>
            </w:r>
          </w:p>
        </w:tc>
        <w:tc>
          <w:tcPr>
            <w:tcW w:w="3832" w:type="dxa"/>
            <w:shd w:val="clear" w:color="auto" w:fill="FFFFFF"/>
          </w:tcPr>
          <w:p w:rsidR="00EE368A" w:rsidRDefault="004412F5">
            <w:r>
              <w:t>CONTRATAÇÃO DE SERVIÇO DE ARBITRAGEM    Serviço de arbitragem para Torneio Municipal e Regional de futsal masculino. Categoria adulto. Duração de 10 a 20 minutos. Árbitros federados regularizados. Equipe formada por 2 árbitros e 1 mesário. Será realizado um número de 20 jogos.</w:t>
            </w:r>
          </w:p>
        </w:tc>
        <w:tc>
          <w:tcPr>
            <w:tcW w:w="693" w:type="dxa"/>
            <w:shd w:val="clear" w:color="auto" w:fill="FFFFFF"/>
          </w:tcPr>
          <w:p w:rsidR="00EE368A" w:rsidRDefault="004412F5">
            <w:r>
              <w:t>1,00</w:t>
            </w:r>
          </w:p>
        </w:tc>
        <w:tc>
          <w:tcPr>
            <w:tcW w:w="866" w:type="dxa"/>
            <w:shd w:val="clear" w:color="auto" w:fill="FFFFFF"/>
          </w:tcPr>
          <w:p w:rsidR="00EE368A" w:rsidRDefault="004412F5">
            <w:r>
              <w:t>UNI</w:t>
            </w:r>
          </w:p>
        </w:tc>
        <w:tc>
          <w:tcPr>
            <w:tcW w:w="866" w:type="dxa"/>
            <w:shd w:val="clear" w:color="auto" w:fill="FFFFFF"/>
          </w:tcPr>
          <w:p w:rsidR="00EE368A" w:rsidRDefault="004412F5">
            <w:r>
              <w:t>1.484,87</w:t>
            </w:r>
          </w:p>
        </w:tc>
        <w:tc>
          <w:tcPr>
            <w:tcW w:w="1794" w:type="dxa"/>
            <w:gridSpan w:val="2"/>
            <w:shd w:val="clear" w:color="auto" w:fill="FFFFFF"/>
          </w:tcPr>
          <w:p w:rsidR="00EE368A" w:rsidRDefault="004412F5">
            <w:r>
              <w:t>1.484,87</w:t>
            </w:r>
          </w:p>
        </w:tc>
      </w:tr>
      <w:tr w:rsidR="00EE368A" w:rsidTr="004412F5">
        <w:tc>
          <w:tcPr>
            <w:tcW w:w="6956" w:type="dxa"/>
            <w:gridSpan w:val="6"/>
            <w:shd w:val="clear" w:color="auto" w:fill="FFFFFF"/>
          </w:tcPr>
          <w:p w:rsidR="00EE368A" w:rsidRDefault="00EE368A"/>
          <w:p w:rsidR="00EE368A" w:rsidRDefault="004412F5">
            <w:r>
              <w:t>TOTAL</w:t>
            </w:r>
          </w:p>
        </w:tc>
        <w:tc>
          <w:tcPr>
            <w:tcW w:w="1794" w:type="dxa"/>
            <w:gridSpan w:val="2"/>
            <w:shd w:val="clear" w:color="auto" w:fill="FFFFFF"/>
          </w:tcPr>
          <w:p w:rsidR="00EE368A" w:rsidRDefault="00EE368A"/>
          <w:p w:rsidR="00EE368A" w:rsidRDefault="004412F5">
            <w:r>
              <w:t>1.484,87</w:t>
            </w:r>
          </w:p>
        </w:tc>
      </w:tr>
    </w:tbl>
    <w:p w:rsidR="00EE368A" w:rsidRDefault="00EE368A">
      <w:pPr>
        <w:widowControl/>
        <w:spacing w:before="120" w:after="120" w:line="276" w:lineRule="auto"/>
        <w:ind w:firstLine="570"/>
        <w:jc w:val="both"/>
      </w:pPr>
    </w:p>
    <w:p w:rsidR="00EE368A" w:rsidRDefault="004412F5">
      <w:pPr>
        <w:widowControl/>
        <w:numPr>
          <w:ilvl w:val="2"/>
          <w:numId w:val="2"/>
        </w:numPr>
        <w:spacing w:before="120" w:after="120" w:line="276" w:lineRule="auto"/>
        <w:jc w:val="both"/>
      </w:pPr>
      <w:r>
        <w:rPr>
          <w:sz w:val="24"/>
        </w:rPr>
        <w:t>Havendo mais de um item, faculta-se ao fornecedor a participação em quantos forem de seu interesse.</w:t>
      </w:r>
    </w:p>
    <w:p w:rsidR="00EE368A" w:rsidRDefault="004412F5">
      <w:pPr>
        <w:widowControl/>
        <w:numPr>
          <w:ilvl w:val="1"/>
          <w:numId w:val="2"/>
        </w:numPr>
        <w:spacing w:before="120" w:after="120" w:line="276" w:lineRule="auto"/>
        <w:jc w:val="both"/>
      </w:pPr>
      <w:r>
        <w:rPr>
          <w:sz w:val="24"/>
        </w:rPr>
        <w:t>O critério de julgamento adotado será o</w:t>
      </w:r>
      <w:r>
        <w:rPr>
          <w:i/>
          <w:sz w:val="24"/>
        </w:rPr>
        <w:t xml:space="preserve"> </w:t>
      </w:r>
      <w:r>
        <w:rPr>
          <w:sz w:val="24"/>
        </w:rPr>
        <w:t>Menor Preço,</w:t>
      </w:r>
      <w:r>
        <w:rPr>
          <w:color w:val="FF0000"/>
          <w:sz w:val="24"/>
        </w:rPr>
        <w:t xml:space="preserve"> </w:t>
      </w:r>
      <w:r>
        <w:rPr>
          <w:sz w:val="24"/>
        </w:rPr>
        <w:t>observadas as exigências contidas neste Aviso de Contratação Direta e seus Anexos quanto às especificações do objeto.</w:t>
      </w:r>
    </w:p>
    <w:p w:rsidR="00EE368A" w:rsidRDefault="004412F5">
      <w:r>
        <w:br w:type="page"/>
      </w:r>
    </w:p>
    <w:p w:rsidR="00EE368A" w:rsidRDefault="00EE368A">
      <w:pPr>
        <w:widowControl/>
        <w:spacing w:after="165" w:line="252" w:lineRule="auto"/>
      </w:pPr>
    </w:p>
    <w:p w:rsidR="00EE368A" w:rsidRDefault="004412F5">
      <w:pPr>
        <w:widowControl/>
        <w:numPr>
          <w:ilvl w:val="0"/>
          <w:numId w:val="2"/>
        </w:numPr>
        <w:spacing w:before="120" w:after="120" w:line="276" w:lineRule="auto"/>
        <w:jc w:val="both"/>
        <w:outlineLvl w:val="0"/>
      </w:pPr>
      <w:bookmarkStart w:id="1" w:name="_Toc118380900"/>
      <w:bookmarkEnd w:id="1"/>
      <w:r>
        <w:rPr>
          <w:b/>
          <w:sz w:val="24"/>
        </w:rPr>
        <w:t xml:space="preserve"> PARTICIPAÇÃO NA DISPENSA ELETRÔNICA.</w:t>
      </w:r>
    </w:p>
    <w:p w:rsidR="00EE368A" w:rsidRDefault="004412F5">
      <w:pPr>
        <w:widowControl/>
        <w:numPr>
          <w:ilvl w:val="1"/>
          <w:numId w:val="2"/>
        </w:numPr>
        <w:spacing w:before="120" w:after="120" w:line="276" w:lineRule="auto"/>
        <w:jc w:val="both"/>
      </w:pPr>
      <w:r>
        <w:rPr>
          <w:sz w:val="24"/>
        </w:rPr>
        <w:t xml:space="preserve"> A </w:t>
      </w:r>
      <w:r>
        <w:rPr>
          <w:color w:val="000000"/>
          <w:sz w:val="24"/>
        </w:rPr>
        <w:t>participação</w:t>
      </w:r>
      <w:r>
        <w:rPr>
          <w:sz w:val="24"/>
        </w:rPr>
        <w:t xml:space="preserve"> na presente dispensa eletrônica ocorrerá por meio do Sistema de Dispensa Eletrônica, ferramenta informatizada, disponível no endereço eletrônico </w:t>
      </w:r>
      <w:r>
        <w:rPr>
          <w:rFonts w:ascii="Times New Roman" w:eastAsia="Times New Roman" w:hAnsi="Times New Roman" w:cs="Times New Roman"/>
          <w:b/>
          <w:sz w:val="24"/>
        </w:rPr>
        <w:t>www.bll.org.br</w:t>
      </w:r>
      <w:r>
        <w:rPr>
          <w:sz w:val="24"/>
        </w:rPr>
        <w:t xml:space="preserve">. </w:t>
      </w:r>
    </w:p>
    <w:p w:rsidR="00EE368A" w:rsidRDefault="004412F5">
      <w:pPr>
        <w:widowControl/>
        <w:numPr>
          <w:ilvl w:val="2"/>
          <w:numId w:val="2"/>
        </w:numPr>
        <w:spacing w:before="120" w:after="120" w:line="276" w:lineRule="auto"/>
        <w:jc w:val="both"/>
      </w:pPr>
      <w:r>
        <w:rPr>
          <w:sz w:val="24"/>
        </w:rPr>
        <w:t xml:space="preserve">O procedimento será divulgado no portal da </w:t>
      </w:r>
      <w:r>
        <w:rPr>
          <w:rFonts w:ascii="Times New Roman" w:eastAsia="Times New Roman" w:hAnsi="Times New Roman" w:cs="Times New Roman"/>
          <w:b/>
          <w:sz w:val="24"/>
        </w:rPr>
        <w:t>Bolsa de Licitações do Brasil – BLL www.bll.org.br</w:t>
      </w:r>
      <w:r>
        <w:rPr>
          <w:sz w:val="24"/>
        </w:rPr>
        <w:t xml:space="preserve"> e no Diário Oficial do Município.</w:t>
      </w:r>
    </w:p>
    <w:p w:rsidR="00EE368A" w:rsidRDefault="004412F5">
      <w:pPr>
        <w:widowControl/>
        <w:numPr>
          <w:ilvl w:val="2"/>
          <w:numId w:val="2"/>
        </w:numPr>
        <w:spacing w:before="120" w:after="120" w:line="276" w:lineRule="auto"/>
        <w:jc w:val="both"/>
      </w:pPr>
      <w:r>
        <w:rPr>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EE368A" w:rsidRDefault="004412F5">
      <w:pPr>
        <w:widowControl/>
        <w:numPr>
          <w:ilvl w:val="1"/>
          <w:numId w:val="2"/>
        </w:numPr>
        <w:spacing w:before="120" w:after="120" w:line="276" w:lineRule="auto"/>
        <w:jc w:val="both"/>
      </w:pPr>
      <w:r>
        <w:rPr>
          <w:color w:val="000000"/>
          <w:sz w:val="24"/>
        </w:rPr>
        <w:t xml:space="preserve"> Não poderão participar desta dispensa de licitação os fornecedores:</w:t>
      </w:r>
    </w:p>
    <w:p w:rsidR="00EE368A" w:rsidRDefault="004412F5">
      <w:pPr>
        <w:widowControl/>
        <w:numPr>
          <w:ilvl w:val="2"/>
          <w:numId w:val="2"/>
        </w:numPr>
        <w:spacing w:before="120" w:after="120" w:line="276" w:lineRule="auto"/>
        <w:jc w:val="both"/>
      </w:pPr>
      <w:r>
        <w:rPr>
          <w:color w:val="000000"/>
          <w:sz w:val="24"/>
        </w:rPr>
        <w:t xml:space="preserve"> </w:t>
      </w:r>
      <w:proofErr w:type="gramStart"/>
      <w:r>
        <w:rPr>
          <w:color w:val="000000"/>
          <w:sz w:val="24"/>
        </w:rPr>
        <w:t>que</w:t>
      </w:r>
      <w:proofErr w:type="gramEnd"/>
      <w:r>
        <w:rPr>
          <w:color w:val="000000"/>
          <w:sz w:val="24"/>
        </w:rPr>
        <w:t xml:space="preserve"> não atendam às condições deste Aviso de Contratação Direta e seu(s) anexo(s);</w:t>
      </w:r>
    </w:p>
    <w:p w:rsidR="00EE368A" w:rsidRDefault="004412F5">
      <w:pPr>
        <w:widowControl/>
        <w:numPr>
          <w:ilvl w:val="2"/>
          <w:numId w:val="2"/>
        </w:numPr>
        <w:spacing w:before="120" w:after="120" w:line="276" w:lineRule="auto"/>
        <w:jc w:val="both"/>
      </w:pPr>
      <w:r>
        <w:rPr>
          <w:color w:val="000000"/>
          <w:sz w:val="24"/>
        </w:rPr>
        <w:t xml:space="preserve"> </w:t>
      </w:r>
      <w:proofErr w:type="gramStart"/>
      <w:r>
        <w:rPr>
          <w:color w:val="000000"/>
          <w:sz w:val="24"/>
        </w:rPr>
        <w:t>estrangeiros</w:t>
      </w:r>
      <w:proofErr w:type="gramEnd"/>
      <w:r>
        <w:rPr>
          <w:color w:val="000000"/>
          <w:sz w:val="24"/>
        </w:rPr>
        <w:t xml:space="preserve"> que não tenham representação legal no Brasil com poderes expressos para receber citação e responder administrativa ou judicialmente;</w:t>
      </w:r>
    </w:p>
    <w:p w:rsidR="00EE368A" w:rsidRDefault="004412F5">
      <w:pPr>
        <w:widowControl/>
        <w:numPr>
          <w:ilvl w:val="2"/>
          <w:numId w:val="2"/>
        </w:numPr>
        <w:spacing w:before="120" w:after="120" w:line="276" w:lineRule="auto"/>
        <w:jc w:val="both"/>
      </w:pPr>
      <w:r>
        <w:rPr>
          <w:color w:val="000000"/>
          <w:sz w:val="24"/>
        </w:rPr>
        <w:t xml:space="preserve"> </w:t>
      </w:r>
      <w:proofErr w:type="gramStart"/>
      <w:r>
        <w:rPr>
          <w:color w:val="000000"/>
          <w:sz w:val="24"/>
        </w:rPr>
        <w:t>que</w:t>
      </w:r>
      <w:proofErr w:type="gramEnd"/>
      <w:r>
        <w:rPr>
          <w:color w:val="000000"/>
          <w:sz w:val="24"/>
        </w:rPr>
        <w:t xml:space="preserve"> se enquadrem nas seguintes vedações:</w:t>
      </w:r>
    </w:p>
    <w:p w:rsidR="00EE368A" w:rsidRDefault="004412F5">
      <w:pPr>
        <w:widowControl/>
        <w:numPr>
          <w:ilvl w:val="3"/>
          <w:numId w:val="5"/>
        </w:numPr>
        <w:spacing w:before="120" w:after="120" w:line="276" w:lineRule="auto"/>
        <w:jc w:val="both"/>
      </w:pPr>
      <w:r>
        <w:rPr>
          <w:color w:val="000000"/>
          <w:sz w:val="24"/>
        </w:rPr>
        <w:t xml:space="preserve"> </w:t>
      </w:r>
      <w:proofErr w:type="gramStart"/>
      <w:r>
        <w:rPr>
          <w:color w:val="000000"/>
          <w:sz w:val="24"/>
        </w:rPr>
        <w:t>autor</w:t>
      </w:r>
      <w:proofErr w:type="gramEnd"/>
      <w:r>
        <w:rPr>
          <w:color w:val="000000"/>
          <w:sz w:val="24"/>
        </w:rPr>
        <w:t xml:space="preserve"> do anteprojeto, do projeto básico ou do projeto executivo, pessoa física ou jurídica, quando a contratação versar sobre obra, serviços ou fornecimento de bens a ele relacionados;</w:t>
      </w:r>
    </w:p>
    <w:p w:rsidR="00EE368A" w:rsidRDefault="004412F5">
      <w:pPr>
        <w:widowControl/>
        <w:numPr>
          <w:ilvl w:val="3"/>
          <w:numId w:val="5"/>
        </w:numPr>
        <w:spacing w:before="120" w:after="120" w:line="276" w:lineRule="auto"/>
        <w:jc w:val="both"/>
      </w:pPr>
      <w:r>
        <w:rPr>
          <w:color w:val="000000"/>
          <w:sz w:val="24"/>
        </w:rPr>
        <w:t xml:space="preserve"> </w:t>
      </w:r>
      <w:proofErr w:type="gramStart"/>
      <w:r>
        <w:rPr>
          <w:color w:val="000000"/>
          <w:sz w:val="24"/>
        </w:rPr>
        <w:t>empresa</w:t>
      </w:r>
      <w:proofErr w:type="gramEnd"/>
      <w:r>
        <w:rPr>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EE368A" w:rsidRDefault="004412F5">
      <w:pPr>
        <w:widowControl/>
        <w:numPr>
          <w:ilvl w:val="3"/>
          <w:numId w:val="5"/>
        </w:numPr>
        <w:spacing w:before="120" w:after="120" w:line="276" w:lineRule="auto"/>
        <w:jc w:val="both"/>
      </w:pPr>
      <w:r>
        <w:rPr>
          <w:color w:val="000000"/>
          <w:sz w:val="24"/>
        </w:rPr>
        <w:t xml:space="preserve"> </w:t>
      </w:r>
      <w:proofErr w:type="gramStart"/>
      <w:r>
        <w:rPr>
          <w:color w:val="000000"/>
          <w:sz w:val="24"/>
        </w:rPr>
        <w:t>pessoa</w:t>
      </w:r>
      <w:proofErr w:type="gramEnd"/>
      <w:r>
        <w:rPr>
          <w:color w:val="000000"/>
          <w:sz w:val="24"/>
        </w:rPr>
        <w:t xml:space="preserve"> física ou jurídica que se encontre, ao tempo da contratação, impossibilitada de contratar em decorrência de sanção que lhe foi imposta;</w:t>
      </w:r>
    </w:p>
    <w:p w:rsidR="00EE368A" w:rsidRDefault="004412F5">
      <w:pPr>
        <w:widowControl/>
        <w:numPr>
          <w:ilvl w:val="3"/>
          <w:numId w:val="5"/>
        </w:numPr>
        <w:spacing w:before="120" w:after="120" w:line="276" w:lineRule="auto"/>
        <w:jc w:val="both"/>
      </w:pPr>
      <w:r>
        <w:rPr>
          <w:color w:val="000000"/>
          <w:sz w:val="24"/>
        </w:rPr>
        <w:t xml:space="preserve"> </w:t>
      </w:r>
      <w:proofErr w:type="gramStart"/>
      <w:r>
        <w:rPr>
          <w:color w:val="000000"/>
          <w:sz w:val="24"/>
        </w:rPr>
        <w:t>aquele</w:t>
      </w:r>
      <w:proofErr w:type="gramEnd"/>
      <w:r>
        <w:rPr>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E368A" w:rsidRDefault="004412F5">
      <w:pPr>
        <w:widowControl/>
        <w:numPr>
          <w:ilvl w:val="3"/>
          <w:numId w:val="5"/>
        </w:numPr>
        <w:spacing w:before="120" w:after="120" w:line="276" w:lineRule="auto"/>
        <w:jc w:val="both"/>
      </w:pPr>
      <w:r>
        <w:rPr>
          <w:color w:val="000000"/>
          <w:sz w:val="24"/>
        </w:rPr>
        <w:t xml:space="preserve"> empresas controladoras, controladas ou coligadas, nos termos da </w:t>
      </w:r>
      <w:hyperlink r:id="rId9">
        <w:r>
          <w:rPr>
            <w:color w:val="000080"/>
            <w:sz w:val="24"/>
            <w:u w:val="single"/>
          </w:rPr>
          <w:t>Lei nº 6.404, de 15 de dezembro de 1976</w:t>
        </w:r>
      </w:hyperlink>
      <w:r>
        <w:rPr>
          <w:color w:val="000000"/>
          <w:sz w:val="24"/>
        </w:rPr>
        <w:t>, concorrendo entre si;</w:t>
      </w:r>
    </w:p>
    <w:p w:rsidR="00EE368A" w:rsidRDefault="004412F5">
      <w:pPr>
        <w:widowControl/>
        <w:numPr>
          <w:ilvl w:val="3"/>
          <w:numId w:val="5"/>
        </w:numPr>
        <w:spacing w:before="120" w:after="120" w:line="276" w:lineRule="auto"/>
        <w:jc w:val="both"/>
      </w:pPr>
      <w:r>
        <w:rPr>
          <w:color w:val="000000"/>
          <w:sz w:val="24"/>
        </w:rPr>
        <w:lastRenderedPageBreak/>
        <w:t xml:space="preserve"> </w:t>
      </w:r>
      <w:proofErr w:type="gramStart"/>
      <w:r>
        <w:rPr>
          <w:color w:val="000000"/>
          <w:sz w:val="24"/>
        </w:rPr>
        <w:t>pessoa</w:t>
      </w:r>
      <w:proofErr w:type="gramEnd"/>
      <w:r>
        <w:rPr>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EE368A" w:rsidRDefault="004412F5">
      <w:pPr>
        <w:widowControl/>
        <w:numPr>
          <w:ilvl w:val="3"/>
          <w:numId w:val="2"/>
        </w:numPr>
        <w:spacing w:before="120" w:after="120" w:line="276" w:lineRule="auto"/>
        <w:jc w:val="both"/>
      </w:pPr>
      <w:r>
        <w:rPr>
          <w:color w:val="000000"/>
          <w:sz w:val="24"/>
        </w:rPr>
        <w:t xml:space="preserve"> Equiparam-se aos autores do projeto as empresas integrantes do mesmo grupo econômico;</w:t>
      </w:r>
    </w:p>
    <w:p w:rsidR="00EE368A" w:rsidRDefault="004412F5">
      <w:pPr>
        <w:widowControl/>
        <w:numPr>
          <w:ilvl w:val="3"/>
          <w:numId w:val="2"/>
        </w:numPr>
        <w:spacing w:before="120" w:after="120" w:line="276" w:lineRule="auto"/>
        <w:jc w:val="both"/>
      </w:pPr>
      <w:r>
        <w:rPr>
          <w:color w:val="000000"/>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EE368A" w:rsidRDefault="004412F5">
      <w:pPr>
        <w:widowControl/>
        <w:numPr>
          <w:ilvl w:val="2"/>
          <w:numId w:val="2"/>
        </w:numPr>
        <w:spacing w:before="120" w:after="120" w:line="276" w:lineRule="auto"/>
        <w:jc w:val="both"/>
      </w:pPr>
      <w:r>
        <w:rPr>
          <w:color w:val="000000"/>
          <w:sz w:val="24"/>
        </w:rPr>
        <w:t xml:space="preserve"> </w:t>
      </w:r>
      <w:proofErr w:type="gramStart"/>
      <w:r>
        <w:rPr>
          <w:color w:val="000000"/>
          <w:sz w:val="24"/>
        </w:rPr>
        <w:t>organizações</w:t>
      </w:r>
      <w:proofErr w:type="gramEnd"/>
      <w:r>
        <w:rPr>
          <w:color w:val="000000"/>
          <w:sz w:val="24"/>
        </w:rPr>
        <w:t xml:space="preserve"> da Sociedade Civil de Interesse Público - OSCIP, atuando nessa condição (Acórdão nº 746/2014-TCU-Plenário); e</w:t>
      </w:r>
    </w:p>
    <w:p w:rsidR="00EE368A" w:rsidRDefault="004412F5">
      <w:pPr>
        <w:widowControl/>
        <w:numPr>
          <w:ilvl w:val="1"/>
          <w:numId w:val="2"/>
        </w:numPr>
        <w:spacing w:before="120" w:after="120" w:line="276" w:lineRule="auto"/>
        <w:jc w:val="both"/>
      </w:pPr>
      <w:r>
        <w:rPr>
          <w:i/>
          <w:color w:val="FF0000"/>
          <w:sz w:val="24"/>
        </w:rPr>
        <w:t xml:space="preserve"> </w:t>
      </w:r>
      <w:r>
        <w:rPr>
          <w:i/>
          <w:sz w:val="24"/>
        </w:rPr>
        <w:t xml:space="preserve">Será permitida a participação de cooperativas, desde que apresentem demonstrativo de atuação em regime cooperado, com repartição de receitas e despesas entre os cooperados e atendam ao </w:t>
      </w:r>
      <w:hyperlink r:id="rId10" w:anchor="art16">
        <w:r>
          <w:rPr>
            <w:i/>
            <w:sz w:val="24"/>
            <w:u w:val="single"/>
          </w:rPr>
          <w:t>art. 16 da Lei nº 14.133, de 2021</w:t>
        </w:r>
      </w:hyperlink>
      <w:r>
        <w:rPr>
          <w:i/>
          <w:sz w:val="24"/>
        </w:rPr>
        <w:t>.</w:t>
      </w:r>
    </w:p>
    <w:p w:rsidR="00EE368A" w:rsidRDefault="004412F5">
      <w:pPr>
        <w:widowControl/>
        <w:numPr>
          <w:ilvl w:val="2"/>
          <w:numId w:val="2"/>
        </w:numPr>
        <w:spacing w:before="120" w:after="120" w:line="276" w:lineRule="auto"/>
        <w:jc w:val="both"/>
      </w:pPr>
      <w:r>
        <w:rPr>
          <w:sz w:val="24"/>
        </w:rPr>
        <w:t xml:space="preserve">Em sendo permitida a participação de cooperativas, serão estendidas a elas os benefícios previstos para as microempresas e empresas de pequeno porte quando elas atenderem ao disposto </w:t>
      </w:r>
      <w:hyperlink r:id="rId11" w:anchor="art34">
        <w:r>
          <w:rPr>
            <w:sz w:val="24"/>
            <w:u w:val="single"/>
          </w:rPr>
          <w:t>no art. 34 da Lei n.º 11.488, de 15 de junho de 2007</w:t>
        </w:r>
      </w:hyperlink>
      <w:r>
        <w:rPr>
          <w:sz w:val="24"/>
        </w:rPr>
        <w:t>.</w:t>
      </w:r>
    </w:p>
    <w:p w:rsidR="00EE368A" w:rsidRDefault="004412F5">
      <w:pPr>
        <w:widowControl/>
        <w:numPr>
          <w:ilvl w:val="1"/>
          <w:numId w:val="2"/>
        </w:numPr>
        <w:spacing w:before="120" w:after="120" w:line="276" w:lineRule="auto"/>
        <w:jc w:val="both"/>
      </w:pPr>
      <w:r>
        <w:rPr>
          <w:sz w:val="24"/>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Pr>
            <w:color w:val="0563C1"/>
            <w:sz w:val="24"/>
            <w:u w:val="single"/>
          </w:rPr>
          <w:t>§ 1º do art. 9º da Lei n.º 14.133, de 2021</w:t>
        </w:r>
      </w:hyperlink>
      <w:r>
        <w:rPr>
          <w:sz w:val="24"/>
        </w:rPr>
        <w:t>.</w:t>
      </w:r>
    </w:p>
    <w:p w:rsidR="00EE368A" w:rsidRDefault="00EE368A">
      <w:pPr>
        <w:widowControl/>
        <w:spacing w:before="120" w:after="120" w:line="276" w:lineRule="auto"/>
        <w:ind w:left="420"/>
        <w:jc w:val="both"/>
      </w:pPr>
    </w:p>
    <w:p w:rsidR="00EE368A" w:rsidRDefault="004412F5">
      <w:pPr>
        <w:widowControl/>
        <w:numPr>
          <w:ilvl w:val="0"/>
          <w:numId w:val="2"/>
        </w:numPr>
        <w:spacing w:before="120" w:after="120" w:line="276" w:lineRule="auto"/>
        <w:jc w:val="both"/>
        <w:outlineLvl w:val="0"/>
      </w:pPr>
      <w:bookmarkStart w:id="2" w:name="_Toc118380901"/>
      <w:bookmarkEnd w:id="2"/>
      <w:r>
        <w:rPr>
          <w:b/>
          <w:sz w:val="24"/>
        </w:rPr>
        <w:t xml:space="preserve"> INGRESSO NA DISPENSA ELETRÔNICA E CADASTRAMENTO DA PROPOSTA INICIAL</w:t>
      </w:r>
    </w:p>
    <w:p w:rsidR="00EE368A" w:rsidRDefault="004412F5">
      <w:pPr>
        <w:widowControl/>
        <w:numPr>
          <w:ilvl w:val="1"/>
          <w:numId w:val="2"/>
        </w:numPr>
        <w:spacing w:before="120" w:after="120" w:line="276" w:lineRule="auto"/>
        <w:jc w:val="both"/>
      </w:pPr>
      <w:r>
        <w:rPr>
          <w:color w:val="000000"/>
          <w:sz w:val="24"/>
        </w:rPr>
        <w:t xml:space="preserve"> O ingresso do fornecedor na disputa da dispensa eletrônica ocorrerá com o cadastramento de sua proposta inicial, na forma deste item.</w:t>
      </w:r>
    </w:p>
    <w:p w:rsidR="00EE368A" w:rsidRDefault="004412F5">
      <w:pPr>
        <w:widowControl/>
        <w:numPr>
          <w:ilvl w:val="1"/>
          <w:numId w:val="2"/>
        </w:numPr>
        <w:spacing w:before="120" w:after="120" w:line="276" w:lineRule="auto"/>
        <w:jc w:val="both"/>
      </w:pPr>
      <w:r>
        <w:rPr>
          <w:color w:val="000000"/>
          <w:sz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EE368A" w:rsidRDefault="004412F5">
      <w:pPr>
        <w:widowControl/>
        <w:numPr>
          <w:ilvl w:val="1"/>
          <w:numId w:val="2"/>
        </w:numPr>
        <w:spacing w:before="120" w:after="120" w:line="276" w:lineRule="auto"/>
        <w:jc w:val="both"/>
      </w:pPr>
      <w:r>
        <w:rPr>
          <w:sz w:val="24"/>
        </w:rPr>
        <w:t xml:space="preserve"> Todas as especificações do </w:t>
      </w:r>
      <w:r>
        <w:rPr>
          <w:color w:val="000000"/>
          <w:sz w:val="24"/>
        </w:rPr>
        <w:t>objeto</w:t>
      </w:r>
      <w:r>
        <w:rPr>
          <w:sz w:val="24"/>
        </w:rPr>
        <w:t xml:space="preserve"> contidas na proposta, em especial o preço ou o </w:t>
      </w:r>
      <w:proofErr w:type="gramStart"/>
      <w:r>
        <w:rPr>
          <w:sz w:val="24"/>
        </w:rPr>
        <w:t>desconto ofertados</w:t>
      </w:r>
      <w:proofErr w:type="gramEnd"/>
      <w:r>
        <w:rPr>
          <w:sz w:val="24"/>
        </w:rPr>
        <w:t>, vinculam a Contratada.</w:t>
      </w:r>
    </w:p>
    <w:p w:rsidR="00EE368A" w:rsidRDefault="004412F5">
      <w:pPr>
        <w:widowControl/>
        <w:numPr>
          <w:ilvl w:val="1"/>
          <w:numId w:val="2"/>
        </w:numPr>
        <w:spacing w:before="120" w:after="120" w:line="276" w:lineRule="auto"/>
        <w:jc w:val="both"/>
      </w:pPr>
      <w:r>
        <w:rPr>
          <w:sz w:val="24"/>
        </w:rPr>
        <w:lastRenderedPageBreak/>
        <w:t xml:space="preserve"> Nos valores propostos estarão inclusos todos os custos operacionais, encargos previdenciários, trabalhistas, tributários, comerciais e quaisquer outros que incidam direta ou indiretamente na execução do objeto;</w:t>
      </w:r>
    </w:p>
    <w:p w:rsidR="00EE368A" w:rsidRDefault="004412F5">
      <w:pPr>
        <w:widowControl/>
        <w:numPr>
          <w:ilvl w:val="2"/>
          <w:numId w:val="2"/>
        </w:numPr>
        <w:spacing w:before="120" w:after="120" w:line="276" w:lineRule="auto"/>
        <w:jc w:val="both"/>
      </w:pPr>
      <w:r>
        <w:rPr>
          <w:sz w:val="24"/>
        </w:rPr>
        <w:t xml:space="preserve"> A proposta deverá conter declaração de que compreende a integralidade dos custos para atendimento dos direitos trabalhistas assegurados na Constituição Federal, nas leis trabalhistas, nas normas </w:t>
      </w:r>
      <w:proofErr w:type="spellStart"/>
      <w:r>
        <w:rPr>
          <w:sz w:val="24"/>
        </w:rPr>
        <w:t>infralegais</w:t>
      </w:r>
      <w:proofErr w:type="spellEnd"/>
      <w:r>
        <w:rPr>
          <w:sz w:val="24"/>
        </w:rPr>
        <w:t>, nas convenções coletivas de trabalho e nos termos de ajustamento de conduta vigentes na data de entrega das propostas.</w:t>
      </w:r>
    </w:p>
    <w:p w:rsidR="00EE368A" w:rsidRDefault="004412F5">
      <w:pPr>
        <w:widowControl/>
        <w:numPr>
          <w:ilvl w:val="2"/>
          <w:numId w:val="2"/>
        </w:numPr>
        <w:spacing w:before="120" w:after="120" w:line="276" w:lineRule="auto"/>
        <w:jc w:val="both"/>
      </w:pPr>
      <w:r>
        <w:rPr>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EE368A" w:rsidRDefault="004412F5">
      <w:pPr>
        <w:widowControl/>
        <w:numPr>
          <w:ilvl w:val="1"/>
          <w:numId w:val="2"/>
        </w:numPr>
        <w:spacing w:before="120" w:after="120" w:line="276" w:lineRule="auto"/>
        <w:jc w:val="both"/>
      </w:pPr>
      <w:r>
        <w:rPr>
          <w:sz w:val="24"/>
        </w:rPr>
        <w:t xml:space="preserve"> Se o regime tributário da empresa implicar o recolhimento de tributos em percentuais variáveis, a cotação adequada será aquela correspondente à média dos efetivos recolhimentos da empresa nos últimos doze meses. </w:t>
      </w:r>
    </w:p>
    <w:p w:rsidR="00EE368A" w:rsidRDefault="004412F5">
      <w:pPr>
        <w:widowControl/>
        <w:numPr>
          <w:ilvl w:val="1"/>
          <w:numId w:val="2"/>
        </w:numPr>
        <w:spacing w:before="120" w:after="120" w:line="276" w:lineRule="auto"/>
        <w:jc w:val="both"/>
      </w:pPr>
      <w:r>
        <w:rPr>
          <w:sz w:val="24"/>
        </w:rPr>
        <w:t xml:space="preserve"> Independentemente do percentual do tributo que constar da planilha, no pagamento serão retidos na fonte os percentuais estabelecidos pela legislação vigente.</w:t>
      </w:r>
    </w:p>
    <w:p w:rsidR="00EE368A" w:rsidRPr="004412F5" w:rsidRDefault="004412F5">
      <w:pPr>
        <w:widowControl/>
        <w:numPr>
          <w:ilvl w:val="1"/>
          <w:numId w:val="2"/>
        </w:numPr>
        <w:spacing w:before="120" w:after="120" w:line="276" w:lineRule="auto"/>
        <w:jc w:val="both"/>
      </w:pPr>
      <w:r>
        <w:rPr>
          <w:sz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w:t>
      </w:r>
      <w:r w:rsidRPr="004412F5">
        <w:rPr>
          <w:sz w:val="24"/>
        </w:rPr>
        <w:t>execução contratual, promovendo, quando requerido, sua substituição.</w:t>
      </w:r>
    </w:p>
    <w:p w:rsidR="00EE368A" w:rsidRPr="004412F5" w:rsidRDefault="004412F5">
      <w:pPr>
        <w:widowControl/>
        <w:numPr>
          <w:ilvl w:val="1"/>
          <w:numId w:val="2"/>
        </w:numPr>
        <w:spacing w:before="120" w:after="120" w:line="276" w:lineRule="auto"/>
        <w:jc w:val="both"/>
      </w:pPr>
      <w:r w:rsidRPr="004412F5">
        <w:rPr>
          <w:color w:val="000000"/>
          <w:sz w:val="24"/>
        </w:rPr>
        <w:t xml:space="preserve"> No cadastramento da proposta inicial, </w:t>
      </w:r>
      <w:r w:rsidRPr="004412F5">
        <w:rPr>
          <w:rFonts w:eastAsia="Ecofont_Spranq_eco_Sans"/>
          <w:sz w:val="24"/>
        </w:rPr>
        <w:t xml:space="preserve">o licitante </w:t>
      </w:r>
      <w:r w:rsidRPr="004412F5">
        <w:rPr>
          <w:rFonts w:eastAsia="Ecofont_Spranq_eco_Sans"/>
          <w:b/>
          <w:sz w:val="24"/>
        </w:rPr>
        <w:t>anexara na plataforma</w:t>
      </w:r>
      <w:r w:rsidRPr="004412F5">
        <w:rPr>
          <w:rFonts w:eastAsia="Ecofont_Spranq_eco_Sans"/>
          <w:sz w:val="24"/>
        </w:rPr>
        <w:t xml:space="preserve"> do </w:t>
      </w:r>
      <w:proofErr w:type="gramStart"/>
      <w:r w:rsidRPr="004412F5">
        <w:rPr>
          <w:rFonts w:eastAsia="Ecofont_Spranq_eco_Sans"/>
          <w:sz w:val="24"/>
        </w:rPr>
        <w:t xml:space="preserve">sistema  </w:t>
      </w:r>
      <w:r w:rsidRPr="004412F5">
        <w:rPr>
          <w:rFonts w:eastAsia="Ecofont_Spranq_eco_Sans"/>
          <w:b/>
          <w:sz w:val="24"/>
        </w:rPr>
        <w:t>DECLARAÇÃO</w:t>
      </w:r>
      <w:proofErr w:type="gramEnd"/>
      <w:r w:rsidRPr="004412F5">
        <w:rPr>
          <w:rFonts w:eastAsia="Ecofont_Spranq_eco_Sans"/>
          <w:b/>
          <w:sz w:val="24"/>
        </w:rPr>
        <w:t xml:space="preserve"> UNIFICADA (ANEXO II) </w:t>
      </w:r>
      <w:r w:rsidRPr="004412F5">
        <w:rPr>
          <w:rFonts w:eastAsia="Ecofont_Spranq_eco_Sans"/>
          <w:sz w:val="24"/>
        </w:rPr>
        <w:t>que:</w:t>
      </w:r>
    </w:p>
    <w:p w:rsidR="00EE368A" w:rsidRDefault="00EE368A">
      <w:pPr>
        <w:widowControl/>
        <w:numPr>
          <w:ilvl w:val="0"/>
          <w:numId w:val="6"/>
        </w:numPr>
        <w:spacing w:before="120" w:after="120" w:line="276" w:lineRule="auto"/>
        <w:jc w:val="both"/>
        <w:rPr>
          <w:vanish/>
        </w:rPr>
      </w:pPr>
    </w:p>
    <w:p w:rsidR="00EE368A" w:rsidRDefault="00EE368A">
      <w:pPr>
        <w:widowControl/>
        <w:numPr>
          <w:ilvl w:val="1"/>
          <w:numId w:val="6"/>
        </w:numPr>
        <w:spacing w:before="120" w:after="120" w:line="276" w:lineRule="auto"/>
        <w:jc w:val="both"/>
        <w:rPr>
          <w:vanish/>
        </w:rPr>
      </w:pPr>
    </w:p>
    <w:p w:rsidR="00EE368A" w:rsidRDefault="00EE368A">
      <w:pPr>
        <w:widowControl/>
        <w:numPr>
          <w:ilvl w:val="1"/>
          <w:numId w:val="6"/>
        </w:numPr>
        <w:spacing w:before="120" w:after="120" w:line="276" w:lineRule="auto"/>
        <w:jc w:val="both"/>
        <w:rPr>
          <w:vanish/>
        </w:rPr>
      </w:pPr>
    </w:p>
    <w:p w:rsidR="00EE368A" w:rsidRDefault="00EE368A">
      <w:pPr>
        <w:widowControl/>
        <w:numPr>
          <w:ilvl w:val="1"/>
          <w:numId w:val="6"/>
        </w:numPr>
        <w:spacing w:before="120" w:after="120" w:line="276" w:lineRule="auto"/>
        <w:jc w:val="both"/>
        <w:rPr>
          <w:vanish/>
        </w:rPr>
      </w:pPr>
    </w:p>
    <w:p w:rsidR="00EE368A" w:rsidRDefault="004412F5">
      <w:pPr>
        <w:widowControl/>
        <w:numPr>
          <w:ilvl w:val="2"/>
          <w:numId w:val="2"/>
        </w:numPr>
        <w:spacing w:before="120" w:after="120" w:line="276" w:lineRule="auto"/>
        <w:jc w:val="both"/>
      </w:pPr>
      <w:r>
        <w:rPr>
          <w:color w:val="000000"/>
          <w:sz w:val="24"/>
        </w:rPr>
        <w:t xml:space="preserve"> Inexistem fatos impeditivos para sua habilitação no certame, ciente da obrigatoriedade de declarar ocorrências posteriores;</w:t>
      </w:r>
    </w:p>
    <w:p w:rsidR="00EE368A" w:rsidRDefault="004412F5">
      <w:pPr>
        <w:widowControl/>
        <w:numPr>
          <w:ilvl w:val="2"/>
          <w:numId w:val="2"/>
        </w:numPr>
        <w:spacing w:before="120" w:after="120" w:line="276" w:lineRule="auto"/>
        <w:jc w:val="both"/>
      </w:pPr>
      <w:r>
        <w:rPr>
          <w:color w:val="000000"/>
          <w:sz w:val="24"/>
        </w:rPr>
        <w:t xml:space="preserve"> Está ciente e concorda com as condições contidas no Aviso de Contratação Direta e seus anexos;</w:t>
      </w:r>
    </w:p>
    <w:p w:rsidR="00EE368A" w:rsidRDefault="004412F5">
      <w:pPr>
        <w:widowControl/>
        <w:numPr>
          <w:ilvl w:val="2"/>
          <w:numId w:val="2"/>
        </w:numPr>
        <w:spacing w:before="120" w:after="120" w:line="276" w:lineRule="auto"/>
        <w:jc w:val="both"/>
      </w:pPr>
      <w:r>
        <w:rPr>
          <w:color w:val="000000"/>
          <w:sz w:val="24"/>
        </w:rPr>
        <w:t xml:space="preserve"> Se responsabiliza pelas transações que forem efetuadas no sistema, assumindo-as como firmes e verdadeiras;</w:t>
      </w:r>
    </w:p>
    <w:p w:rsidR="00EE368A" w:rsidRDefault="004412F5">
      <w:pPr>
        <w:widowControl/>
        <w:numPr>
          <w:ilvl w:val="2"/>
          <w:numId w:val="2"/>
        </w:numPr>
        <w:spacing w:before="120" w:after="120" w:line="276" w:lineRule="auto"/>
        <w:jc w:val="both"/>
      </w:pPr>
      <w:r>
        <w:rPr>
          <w:color w:val="000000"/>
          <w:sz w:val="24"/>
        </w:rPr>
        <w:t xml:space="preserve"> Cumpre as exigências de reserva de cargos para pessoa com deficiência e para reabilitado da Previdência Social, de que trata </w:t>
      </w:r>
      <w:hyperlink r:id="rId13" w:anchor="art93">
        <w:r>
          <w:rPr>
            <w:color w:val="0563C1"/>
            <w:sz w:val="24"/>
            <w:u w:val="single"/>
          </w:rPr>
          <w:t>o art. 93 da Lei nº 8.213/91</w:t>
        </w:r>
      </w:hyperlink>
      <w:r>
        <w:rPr>
          <w:color w:val="000000"/>
          <w:sz w:val="24"/>
        </w:rPr>
        <w:t>.</w:t>
      </w:r>
    </w:p>
    <w:p w:rsidR="00EE368A" w:rsidRDefault="004412F5">
      <w:pPr>
        <w:widowControl/>
        <w:numPr>
          <w:ilvl w:val="2"/>
          <w:numId w:val="2"/>
        </w:numPr>
        <w:spacing w:before="120" w:after="120" w:line="276" w:lineRule="auto"/>
        <w:jc w:val="both"/>
      </w:pPr>
      <w:r>
        <w:rPr>
          <w:color w:val="000000"/>
          <w:sz w:val="24"/>
        </w:rPr>
        <w:t xml:space="preserve"> Não emprega menor de 18 anos em trabalho noturno, perigoso ou insalubre e não emprega menor de 16 anos, salvo menor, a partir de 14 anos, na condição de aprendiz, nos termos do </w:t>
      </w:r>
      <w:hyperlink r:id="rId14" w:anchor="art7">
        <w:r>
          <w:rPr>
            <w:color w:val="0563C1"/>
            <w:sz w:val="24"/>
            <w:u w:val="single"/>
          </w:rPr>
          <w:t>artigo 7°, XXXIII, da Constituição</w:t>
        </w:r>
      </w:hyperlink>
      <w:r>
        <w:rPr>
          <w:color w:val="000000"/>
          <w:sz w:val="24"/>
        </w:rPr>
        <w:t>;</w:t>
      </w:r>
    </w:p>
    <w:p w:rsidR="00EE368A" w:rsidRDefault="004412F5">
      <w:pPr>
        <w:widowControl/>
        <w:numPr>
          <w:ilvl w:val="1"/>
          <w:numId w:val="2"/>
        </w:numPr>
        <w:spacing w:before="120" w:after="120" w:line="276" w:lineRule="auto"/>
        <w:jc w:val="both"/>
      </w:pPr>
      <w:r>
        <w:rPr>
          <w:color w:val="000000"/>
          <w:sz w:val="24"/>
        </w:rPr>
        <w:lastRenderedPageBreak/>
        <w:t xml:space="preserve"> O licitante organizado em cooperativa deverá declarar, ainda, em </w:t>
      </w:r>
      <w:r>
        <w:rPr>
          <w:b/>
          <w:color w:val="000000"/>
          <w:sz w:val="24"/>
        </w:rPr>
        <w:t>campo próprio do sistema eletrônico, ou na falta deste, anexará declaração na plataforma</w:t>
      </w:r>
      <w:r>
        <w:rPr>
          <w:color w:val="000000"/>
          <w:sz w:val="24"/>
        </w:rPr>
        <w:t xml:space="preserve">, que cumpre os requisitos estabelecidos no </w:t>
      </w:r>
      <w:hyperlink r:id="rId15" w:anchor="art16">
        <w:r>
          <w:rPr>
            <w:color w:val="0563C1"/>
            <w:sz w:val="24"/>
            <w:u w:val="single"/>
          </w:rPr>
          <w:t>artigo 16 da Lei nº 14.133, de 2021.</w:t>
        </w:r>
      </w:hyperlink>
    </w:p>
    <w:p w:rsidR="00EE368A" w:rsidRDefault="004412F5">
      <w:pPr>
        <w:widowControl/>
        <w:numPr>
          <w:ilvl w:val="1"/>
          <w:numId w:val="2"/>
        </w:numPr>
        <w:spacing w:before="120" w:after="120" w:line="276" w:lineRule="auto"/>
        <w:jc w:val="both"/>
      </w:pPr>
      <w:r>
        <w:rPr>
          <w:color w:val="000000"/>
          <w:sz w:val="24"/>
        </w:rPr>
        <w:t xml:space="preserve"> O fornecedor enquadrado como microempresa, empresa de pequeno porte ou sociedade cooperativa deverá declarar, ainda, em </w:t>
      </w:r>
      <w:r>
        <w:rPr>
          <w:b/>
          <w:color w:val="000000"/>
          <w:sz w:val="24"/>
        </w:rPr>
        <w:t>campo próprio do sistema eletrônico, ou na falta deste, anexará declaração na plataforma</w:t>
      </w:r>
      <w:r>
        <w:rPr>
          <w:color w:val="000000"/>
          <w:sz w:val="24"/>
        </w:rPr>
        <w:t xml:space="preserve">, que cumpre os requisitos estabelecidos no </w:t>
      </w:r>
      <w:hyperlink r:id="rId16" w:anchor="art3">
        <w:r>
          <w:rPr>
            <w:color w:val="0563C1"/>
            <w:sz w:val="24"/>
            <w:u w:val="single"/>
          </w:rPr>
          <w:t>artigo 3° da Lei Complementar nº 123, de 2006</w:t>
        </w:r>
      </w:hyperlink>
      <w:r>
        <w:rPr>
          <w:color w:val="000000"/>
          <w:sz w:val="24"/>
        </w:rPr>
        <w:t xml:space="preserve">, estando apto a usufruir do tratamento favorecido estabelecido em seus </w:t>
      </w:r>
      <w:proofErr w:type="spellStart"/>
      <w:r>
        <w:rPr>
          <w:color w:val="000000"/>
          <w:sz w:val="24"/>
        </w:rPr>
        <w:t>arts</w:t>
      </w:r>
      <w:proofErr w:type="spellEnd"/>
      <w:r>
        <w:rPr>
          <w:color w:val="000000"/>
          <w:sz w:val="24"/>
        </w:rPr>
        <w:t xml:space="preserve">. 42 a 49, observado o disposto nos </w:t>
      </w:r>
      <w:hyperlink r:id="rId17" w:anchor="art4§1">
        <w:r>
          <w:rPr>
            <w:color w:val="0563C1"/>
            <w:sz w:val="24"/>
            <w:u w:val="single"/>
          </w:rPr>
          <w:t>§§ 1º ao 3º do art. 4º, da Lei n.º 14.133, de 2021.</w:t>
        </w:r>
      </w:hyperlink>
    </w:p>
    <w:p w:rsidR="00EE368A" w:rsidRDefault="004412F5">
      <w:pPr>
        <w:widowControl/>
        <w:numPr>
          <w:ilvl w:val="1"/>
          <w:numId w:val="2"/>
        </w:numPr>
        <w:spacing w:before="120" w:after="120" w:line="276" w:lineRule="auto"/>
        <w:jc w:val="both"/>
      </w:pPr>
      <w:r>
        <w:rPr>
          <w:i/>
          <w:color w:val="FF0000"/>
          <w:sz w:val="24"/>
        </w:rPr>
        <w:t xml:space="preserve"> </w:t>
      </w:r>
      <w:r>
        <w:rPr>
          <w:i/>
          <w:sz w:val="24"/>
        </w:rPr>
        <w:t>Desde que disponibilizada a funcionalidade no sistema,</w:t>
      </w:r>
      <w:r>
        <w:rPr>
          <w:b/>
          <w:i/>
          <w:sz w:val="24"/>
        </w:rPr>
        <w:t xml:space="preserve"> fica facultado</w:t>
      </w:r>
      <w:r>
        <w:rPr>
          <w:i/>
          <w:sz w:val="24"/>
        </w:rPr>
        <w:t xml:space="preserve"> ao fornecedor, ao cadastrar sua proposta inicial, a parametrização de valor final mínimo, com o registro do seu lance final aceitável (menor preço ou maior desconto, conforme o caso).</w:t>
      </w:r>
    </w:p>
    <w:p w:rsidR="00EE368A" w:rsidRDefault="004412F5">
      <w:pPr>
        <w:widowControl/>
        <w:numPr>
          <w:ilvl w:val="2"/>
          <w:numId w:val="2"/>
        </w:numPr>
        <w:spacing w:before="120" w:after="120" w:line="276" w:lineRule="auto"/>
        <w:jc w:val="both"/>
      </w:pPr>
      <w:r>
        <w:rPr>
          <w:i/>
          <w:sz w:val="24"/>
        </w:rPr>
        <w:t xml:space="preserve">Feita essa opção os lances serão enviados automaticamente pelo sistema, respeitados os limites cadastrados pelo fornecedor e o intervalo mínimo entre lances previsto neste aviso. </w:t>
      </w:r>
    </w:p>
    <w:p w:rsidR="00EE368A" w:rsidRDefault="004412F5">
      <w:pPr>
        <w:widowControl/>
        <w:numPr>
          <w:ilvl w:val="3"/>
          <w:numId w:val="2"/>
        </w:numPr>
        <w:spacing w:before="120" w:after="120" w:line="276" w:lineRule="auto"/>
        <w:jc w:val="both"/>
      </w:pPr>
      <w:r>
        <w:rPr>
          <w:i/>
          <w:sz w:val="24"/>
        </w:rPr>
        <w:t>Sem prejuízo do disposto acima, os lances poderão ser enviados manualmente, na forma da seção respectiva deste Aviso de Contratação Direta;</w:t>
      </w:r>
    </w:p>
    <w:p w:rsidR="00EE368A" w:rsidRDefault="004412F5">
      <w:pPr>
        <w:widowControl/>
        <w:numPr>
          <w:ilvl w:val="2"/>
          <w:numId w:val="2"/>
        </w:numPr>
        <w:spacing w:before="120" w:after="120" w:line="276" w:lineRule="auto"/>
        <w:jc w:val="both"/>
      </w:pPr>
      <w:r>
        <w:rPr>
          <w:i/>
          <w:sz w:val="24"/>
        </w:rPr>
        <w:t>O valor final mínimo poderá ser alterado pelo fornecedor durante a fase de disputa, desde que não assuma valor superior a lance já registrado por ele no sistema.</w:t>
      </w:r>
    </w:p>
    <w:p w:rsidR="00EE368A" w:rsidRDefault="004412F5">
      <w:pPr>
        <w:widowControl/>
        <w:numPr>
          <w:ilvl w:val="2"/>
          <w:numId w:val="2"/>
        </w:numPr>
        <w:spacing w:before="120" w:after="120" w:line="276" w:lineRule="auto"/>
        <w:jc w:val="both"/>
      </w:pPr>
      <w:r>
        <w:rPr>
          <w:i/>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EE368A" w:rsidRDefault="004412F5">
      <w:pPr>
        <w:widowControl/>
        <w:numPr>
          <w:ilvl w:val="0"/>
          <w:numId w:val="2"/>
        </w:numPr>
        <w:spacing w:before="120" w:after="120" w:line="276" w:lineRule="auto"/>
        <w:jc w:val="both"/>
        <w:outlineLvl w:val="0"/>
      </w:pPr>
      <w:bookmarkStart w:id="3" w:name="_Toc118380902"/>
      <w:bookmarkEnd w:id="3"/>
      <w:r>
        <w:rPr>
          <w:b/>
          <w:sz w:val="24"/>
        </w:rPr>
        <w:t>FASE DE LANCES</w:t>
      </w:r>
    </w:p>
    <w:p w:rsidR="00EE368A" w:rsidRDefault="004412F5">
      <w:pPr>
        <w:widowControl/>
        <w:numPr>
          <w:ilvl w:val="1"/>
          <w:numId w:val="2"/>
        </w:numPr>
        <w:spacing w:before="120" w:after="120" w:line="276" w:lineRule="auto"/>
        <w:jc w:val="both"/>
      </w:pPr>
      <w:r>
        <w:rPr>
          <w:color w:val="000000"/>
          <w:sz w:val="24"/>
        </w:rPr>
        <w:t xml:space="preserve">A partir da data e horário estabelecidos neste Aviso de Contratação Direta, a sessão pública será automaticamente aberta pelo sistema para o envio de lances públicos e sucessivos, </w:t>
      </w:r>
      <w:r>
        <w:rPr>
          <w:sz w:val="24"/>
        </w:rPr>
        <w:t xml:space="preserve">exclusivamente por meio do sistema eletrônico, </w:t>
      </w:r>
      <w:r>
        <w:rPr>
          <w:color w:val="000000"/>
          <w:sz w:val="24"/>
        </w:rPr>
        <w:t>sendo encerrado no horário de finalização de lances também já previsto neste aviso.</w:t>
      </w:r>
    </w:p>
    <w:p w:rsidR="00EE368A" w:rsidRDefault="004412F5">
      <w:pPr>
        <w:widowControl/>
        <w:numPr>
          <w:ilvl w:val="1"/>
          <w:numId w:val="2"/>
        </w:numPr>
        <w:spacing w:before="120" w:after="120" w:line="276" w:lineRule="auto"/>
        <w:jc w:val="both"/>
      </w:pPr>
      <w:r>
        <w:rPr>
          <w:color w:val="000000"/>
          <w:sz w:val="24"/>
        </w:rPr>
        <w:t xml:space="preserve">Iniciada a etapa competitiva, os fornecedores deverão encaminhar lances exclusivamente por meio de sistema eletrônico, sendo imediatamente informados do seu recebimento e do valor consignado no registro. </w:t>
      </w:r>
    </w:p>
    <w:p w:rsidR="00EE368A" w:rsidRDefault="004412F5">
      <w:pPr>
        <w:widowControl/>
        <w:numPr>
          <w:ilvl w:val="2"/>
          <w:numId w:val="2"/>
        </w:numPr>
        <w:spacing w:before="120" w:after="120" w:line="276" w:lineRule="auto"/>
        <w:jc w:val="both"/>
      </w:pPr>
      <w:r>
        <w:rPr>
          <w:sz w:val="24"/>
        </w:rPr>
        <w:t xml:space="preserve">O lance </w:t>
      </w:r>
      <w:r>
        <w:rPr>
          <w:color w:val="000000"/>
          <w:sz w:val="24"/>
        </w:rPr>
        <w:t>deverá</w:t>
      </w:r>
      <w:r>
        <w:rPr>
          <w:sz w:val="24"/>
        </w:rPr>
        <w:t xml:space="preserve"> ser ofertado pelo valor unitário do item.</w:t>
      </w:r>
    </w:p>
    <w:p w:rsidR="00EE368A" w:rsidRDefault="004412F5">
      <w:pPr>
        <w:widowControl/>
        <w:numPr>
          <w:ilvl w:val="1"/>
          <w:numId w:val="2"/>
        </w:numPr>
        <w:shd w:val="clear" w:color="auto" w:fill="FFFFFF"/>
        <w:spacing w:before="120" w:after="120" w:line="276" w:lineRule="auto"/>
        <w:jc w:val="both"/>
      </w:pPr>
      <w:r>
        <w:rPr>
          <w:color w:val="000000"/>
          <w:sz w:val="24"/>
        </w:rPr>
        <w:t>O fornecedor somente poderá oferecer valor inferior ou maior percentual de desconto em relação ao último lance por ele ofertado e registrado pelo sistema.</w:t>
      </w:r>
    </w:p>
    <w:p w:rsidR="00EE368A" w:rsidRDefault="004412F5">
      <w:pPr>
        <w:widowControl/>
        <w:numPr>
          <w:ilvl w:val="2"/>
          <w:numId w:val="2"/>
        </w:numPr>
        <w:spacing w:before="120" w:after="120" w:line="276" w:lineRule="auto"/>
        <w:jc w:val="both"/>
      </w:pPr>
      <w:r>
        <w:rPr>
          <w:color w:val="000000"/>
          <w:sz w:val="24"/>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EE368A" w:rsidRPr="004412F5" w:rsidRDefault="004412F5">
      <w:pPr>
        <w:widowControl/>
        <w:numPr>
          <w:ilvl w:val="2"/>
          <w:numId w:val="2"/>
        </w:numPr>
        <w:spacing w:before="120" w:after="120" w:line="276" w:lineRule="auto"/>
        <w:jc w:val="both"/>
      </w:pPr>
      <w:r w:rsidRPr="004412F5">
        <w:rPr>
          <w:sz w:val="24"/>
        </w:rPr>
        <w:t>O intervalo mínimo de diferença de valores ou percentuais entre os lances, que incidirá tanto em relação aos lances intermediários quanto em relação ao que cobrir a melhor oferta é de R$ 1,00 (um real).</w:t>
      </w:r>
    </w:p>
    <w:p w:rsidR="00EE368A" w:rsidRDefault="004412F5">
      <w:pPr>
        <w:widowControl/>
        <w:numPr>
          <w:ilvl w:val="1"/>
          <w:numId w:val="2"/>
        </w:numPr>
        <w:spacing w:before="120" w:after="120" w:line="276" w:lineRule="auto"/>
        <w:jc w:val="both"/>
      </w:pPr>
      <w:r>
        <w:rPr>
          <w:color w:val="000000"/>
          <w:sz w:val="24"/>
        </w:rPr>
        <w:t>Havendo lances iguais ao menor já ofertado, prevalecerá aquele que for recebido e registrado primeiro no sistema.</w:t>
      </w:r>
    </w:p>
    <w:p w:rsidR="00EE368A" w:rsidRDefault="004412F5">
      <w:pPr>
        <w:widowControl/>
        <w:numPr>
          <w:ilvl w:val="1"/>
          <w:numId w:val="2"/>
        </w:numPr>
        <w:spacing w:before="120" w:after="120" w:line="276" w:lineRule="auto"/>
        <w:jc w:val="both"/>
      </w:pPr>
      <w:r>
        <w:rPr>
          <w:color w:val="000000"/>
          <w:sz w:val="24"/>
        </w:rPr>
        <w:t>Caso o fornecedor não apresente lances, concorrerá com o valor de sua proposta.</w:t>
      </w:r>
    </w:p>
    <w:p w:rsidR="00EE368A" w:rsidRDefault="004412F5">
      <w:pPr>
        <w:widowControl/>
        <w:numPr>
          <w:ilvl w:val="1"/>
          <w:numId w:val="2"/>
        </w:numPr>
        <w:spacing w:before="120" w:after="120" w:line="276" w:lineRule="auto"/>
        <w:jc w:val="both"/>
      </w:pPr>
      <w:r>
        <w:rPr>
          <w:color w:val="000000"/>
          <w:sz w:val="24"/>
        </w:rPr>
        <w:t>Durante o procedimento, os fornecedores serão informados, em tempo real, do valor do menor lance ou do maior desconto registrado, vedada a identificação do fornecedor.</w:t>
      </w:r>
    </w:p>
    <w:p w:rsidR="00EE368A" w:rsidRDefault="004412F5">
      <w:pPr>
        <w:widowControl/>
        <w:numPr>
          <w:ilvl w:val="1"/>
          <w:numId w:val="2"/>
        </w:numPr>
        <w:spacing w:before="120" w:after="120" w:line="276" w:lineRule="auto"/>
        <w:jc w:val="both"/>
      </w:pPr>
      <w:r>
        <w:rPr>
          <w:color w:val="000000"/>
          <w:sz w:val="24"/>
        </w:rPr>
        <w:t>Imediatamente após o término do prazo estabelecido para a fase de lances, haverá o seu encerramento, com o ordenamento e divulgação dos lances, pelo sistema, em ordem crescente de classificação.</w:t>
      </w:r>
    </w:p>
    <w:p w:rsidR="00EE368A" w:rsidRDefault="004412F5">
      <w:pPr>
        <w:widowControl/>
        <w:numPr>
          <w:ilvl w:val="2"/>
          <w:numId w:val="2"/>
        </w:numPr>
        <w:spacing w:before="120" w:after="120" w:line="276" w:lineRule="auto"/>
        <w:jc w:val="both"/>
      </w:pPr>
      <w:r>
        <w:rPr>
          <w:color w:val="000000"/>
          <w:sz w:val="24"/>
        </w:rPr>
        <w:t>O encerramento da fase de lances ocorrerá de forma automática pontualmente no horário indicado, sem qualquer possibilidade de prorrogação e não havendo tempo aleatório ou mecanismo similar.</w:t>
      </w:r>
    </w:p>
    <w:p w:rsidR="00EE368A" w:rsidRDefault="004412F5">
      <w:pPr>
        <w:widowControl/>
        <w:numPr>
          <w:ilvl w:val="0"/>
          <w:numId w:val="2"/>
        </w:numPr>
        <w:spacing w:before="120" w:after="120" w:line="276" w:lineRule="auto"/>
        <w:jc w:val="both"/>
        <w:outlineLvl w:val="0"/>
      </w:pPr>
      <w:bookmarkStart w:id="4" w:name="_Toc118380903"/>
      <w:bookmarkEnd w:id="4"/>
      <w:r>
        <w:rPr>
          <w:b/>
          <w:sz w:val="24"/>
        </w:rPr>
        <w:t>JULGAMENTO DAS PROPOSTAS DE PREÇO</w:t>
      </w:r>
    </w:p>
    <w:p w:rsidR="00EE368A" w:rsidRDefault="004412F5">
      <w:pPr>
        <w:widowControl/>
        <w:numPr>
          <w:ilvl w:val="1"/>
          <w:numId w:val="2"/>
        </w:numPr>
        <w:spacing w:before="120" w:after="120" w:line="276" w:lineRule="auto"/>
        <w:jc w:val="both"/>
      </w:pPr>
      <w:r>
        <w:rPr>
          <w:sz w:val="24"/>
        </w:rPr>
        <w:t>Encerrada a fase de lances, será verificada a conformidade da proposta classificada em primeiro lugar quanto à adequação do objeto e à compatibilidade do preço em relação ao estipulado para a contratação.</w:t>
      </w:r>
    </w:p>
    <w:p w:rsidR="00EE368A" w:rsidRDefault="004412F5">
      <w:pPr>
        <w:widowControl/>
        <w:numPr>
          <w:ilvl w:val="1"/>
          <w:numId w:val="2"/>
        </w:numPr>
        <w:spacing w:before="120" w:after="120" w:line="276" w:lineRule="auto"/>
        <w:jc w:val="both"/>
      </w:pPr>
      <w:r>
        <w:rPr>
          <w:sz w:val="24"/>
        </w:rPr>
        <w:t>No caso de o preço da proposta do primeiro colocado estar acima do preço máximo definido para a contratação, poderá haver a negociação de condições mais vantajosas.</w:t>
      </w:r>
    </w:p>
    <w:p w:rsidR="00EE368A" w:rsidRDefault="004412F5">
      <w:pPr>
        <w:widowControl/>
        <w:numPr>
          <w:ilvl w:val="2"/>
          <w:numId w:val="2"/>
        </w:numPr>
        <w:spacing w:before="120" w:after="120" w:line="276" w:lineRule="auto"/>
        <w:jc w:val="both"/>
      </w:pPr>
      <w:r>
        <w:rPr>
          <w:color w:val="000000"/>
          <w:sz w:val="24"/>
        </w:rPr>
        <w:t>Neste caso, será encaminhada contraproposta ao fornecedor que tenha apresentado o melhor preço, para que seja obtida a melhor proposta com preço compatível ao estipulado pela Administração.</w:t>
      </w:r>
    </w:p>
    <w:p w:rsidR="00EE368A" w:rsidRDefault="004412F5">
      <w:pPr>
        <w:widowControl/>
        <w:numPr>
          <w:ilvl w:val="2"/>
          <w:numId w:val="2"/>
        </w:numPr>
        <w:spacing w:before="120" w:after="120" w:line="276" w:lineRule="auto"/>
        <w:jc w:val="both"/>
      </w:pPr>
      <w:r>
        <w:rPr>
          <w:sz w:val="24"/>
        </w:rPr>
        <w:t xml:space="preserve">A negociação poderá ser feita com os demais fornecedores classificados, </w:t>
      </w:r>
      <w:r>
        <w:rPr>
          <w:rFonts w:ascii="Helvetica" w:eastAsia="Helvetica" w:hAnsi="Helvetica" w:cs="Helvetica"/>
          <w:sz w:val="24"/>
          <w:shd w:val="clear" w:color="auto" w:fill="FFFFFF"/>
        </w:rPr>
        <w:t>exclusivamente por meio do sistema,</w:t>
      </w:r>
      <w:r>
        <w:rPr>
          <w:sz w:val="24"/>
        </w:rPr>
        <w:t xml:space="preserve"> respeitada a ordem de classificação, quando o primeiro colocado, mesmo após a negociação, for desclassificado em razão de sua proposta permanecer acima do preço máximo definido para a contratação.</w:t>
      </w:r>
    </w:p>
    <w:p w:rsidR="00EE368A" w:rsidRDefault="004412F5">
      <w:pPr>
        <w:widowControl/>
        <w:numPr>
          <w:ilvl w:val="1"/>
          <w:numId w:val="2"/>
        </w:numPr>
        <w:spacing w:before="120" w:after="120" w:line="276" w:lineRule="auto"/>
        <w:jc w:val="both"/>
      </w:pPr>
      <w:r>
        <w:rPr>
          <w:sz w:val="24"/>
        </w:rPr>
        <w:t xml:space="preserve">Em qualquer caso, concluída a negociação, se houver, o resultado será registrado na ata do procedimento da dispensa eletrônica, </w:t>
      </w:r>
      <w:r>
        <w:rPr>
          <w:rFonts w:ascii="Helvetica" w:eastAsia="Helvetica" w:hAnsi="Helvetica" w:cs="Helvetica"/>
          <w:sz w:val="24"/>
          <w:shd w:val="clear" w:color="auto" w:fill="FFFFFF"/>
        </w:rPr>
        <w:t>devendo esta ser anexada aos autos do processo de contratação.</w:t>
      </w:r>
    </w:p>
    <w:p w:rsidR="00EE368A" w:rsidRDefault="004412F5">
      <w:pPr>
        <w:widowControl/>
        <w:numPr>
          <w:ilvl w:val="1"/>
          <w:numId w:val="2"/>
        </w:numPr>
        <w:spacing w:before="120" w:after="120" w:line="276" w:lineRule="auto"/>
        <w:jc w:val="both"/>
      </w:pPr>
      <w:r>
        <w:rPr>
          <w:sz w:val="24"/>
        </w:rPr>
        <w:lastRenderedPageBreak/>
        <w:t xml:space="preserve">Constatada a compatibilidade entre o valor da proposta e o estipulado para a contratação, será solicitada ao fornecedor a adequação da proposta ao valor negociado, acompanhada de documentos complementares, se necessários. </w:t>
      </w:r>
    </w:p>
    <w:p w:rsidR="00EE368A" w:rsidRDefault="004412F5">
      <w:pPr>
        <w:widowControl/>
        <w:numPr>
          <w:ilvl w:val="1"/>
          <w:numId w:val="2"/>
        </w:numPr>
        <w:spacing w:before="120" w:after="120" w:line="276" w:lineRule="auto"/>
        <w:jc w:val="both"/>
      </w:pPr>
      <w:r>
        <w:rPr>
          <w:color w:val="000000"/>
          <w:sz w:val="24"/>
        </w:rPr>
        <w:t xml:space="preserve">O prazo de validade </w:t>
      </w:r>
      <w:r>
        <w:rPr>
          <w:sz w:val="24"/>
        </w:rPr>
        <w:t>da</w:t>
      </w:r>
      <w:r>
        <w:rPr>
          <w:color w:val="000000"/>
          <w:sz w:val="24"/>
        </w:rPr>
        <w:t xml:space="preserve"> proposta não será inferior a </w:t>
      </w:r>
      <w:r>
        <w:rPr>
          <w:sz w:val="24"/>
        </w:rPr>
        <w:t>60 (sessenta) dias</w:t>
      </w:r>
      <w:r>
        <w:rPr>
          <w:b/>
          <w:color w:val="000000"/>
          <w:sz w:val="24"/>
        </w:rPr>
        <w:t>,</w:t>
      </w:r>
      <w:r>
        <w:rPr>
          <w:color w:val="000000"/>
          <w:sz w:val="24"/>
        </w:rPr>
        <w:t xml:space="preserve"> a contar da data de sua apresentação.</w:t>
      </w:r>
    </w:p>
    <w:p w:rsidR="00EE368A" w:rsidRDefault="004412F5">
      <w:pPr>
        <w:widowControl/>
        <w:numPr>
          <w:ilvl w:val="1"/>
          <w:numId w:val="2"/>
        </w:numPr>
        <w:spacing w:before="120" w:after="120" w:line="276" w:lineRule="auto"/>
        <w:jc w:val="both"/>
      </w:pPr>
      <w:r>
        <w:rPr>
          <w:color w:val="000000"/>
          <w:sz w:val="24"/>
        </w:rPr>
        <w:t xml:space="preserve">Será desclassificada a proposta vencedora que: </w:t>
      </w:r>
    </w:p>
    <w:p w:rsidR="00EE368A" w:rsidRDefault="004412F5">
      <w:pPr>
        <w:widowControl/>
        <w:numPr>
          <w:ilvl w:val="2"/>
          <w:numId w:val="2"/>
        </w:numPr>
        <w:spacing w:before="120" w:after="120" w:line="276" w:lineRule="auto"/>
        <w:jc w:val="both"/>
      </w:pPr>
      <w:proofErr w:type="gramStart"/>
      <w:r>
        <w:rPr>
          <w:color w:val="000000"/>
          <w:sz w:val="24"/>
        </w:rPr>
        <w:t>contiver</w:t>
      </w:r>
      <w:proofErr w:type="gramEnd"/>
      <w:r>
        <w:rPr>
          <w:color w:val="000000"/>
          <w:sz w:val="24"/>
        </w:rPr>
        <w:t xml:space="preserve"> vícios insanáveis;</w:t>
      </w:r>
    </w:p>
    <w:p w:rsidR="00EE368A" w:rsidRDefault="004412F5">
      <w:pPr>
        <w:widowControl/>
        <w:numPr>
          <w:ilvl w:val="2"/>
          <w:numId w:val="2"/>
        </w:numPr>
        <w:spacing w:before="120" w:after="120" w:line="276" w:lineRule="auto"/>
        <w:jc w:val="both"/>
      </w:pPr>
      <w:proofErr w:type="gramStart"/>
      <w:r>
        <w:rPr>
          <w:color w:val="000000"/>
          <w:sz w:val="24"/>
        </w:rPr>
        <w:t>não</w:t>
      </w:r>
      <w:proofErr w:type="gramEnd"/>
      <w:r>
        <w:rPr>
          <w:color w:val="000000"/>
          <w:sz w:val="24"/>
        </w:rPr>
        <w:t xml:space="preserve"> obedecer às especificações técnicas pormenorizadas neste aviso ou em seus anexos;</w:t>
      </w:r>
    </w:p>
    <w:p w:rsidR="00EE368A" w:rsidRDefault="004412F5">
      <w:pPr>
        <w:widowControl/>
        <w:numPr>
          <w:ilvl w:val="2"/>
          <w:numId w:val="2"/>
        </w:numPr>
        <w:spacing w:before="120" w:after="120" w:line="276" w:lineRule="auto"/>
        <w:jc w:val="both"/>
      </w:pPr>
      <w:proofErr w:type="gramStart"/>
      <w:r>
        <w:rPr>
          <w:sz w:val="24"/>
        </w:rPr>
        <w:t>apresentar</w:t>
      </w:r>
      <w:proofErr w:type="gramEnd"/>
      <w:r>
        <w:rPr>
          <w:sz w:val="24"/>
        </w:rPr>
        <w:t xml:space="preserve"> preços inexequíveis</w:t>
      </w:r>
      <w:r>
        <w:rPr>
          <w:color w:val="FF0000"/>
          <w:sz w:val="24"/>
        </w:rPr>
        <w:t xml:space="preserve"> </w:t>
      </w:r>
      <w:r>
        <w:rPr>
          <w:sz w:val="24"/>
        </w:rPr>
        <w:t>ou permanecerem acima do preço máximo definido para a contratação;</w:t>
      </w:r>
    </w:p>
    <w:p w:rsidR="00EE368A" w:rsidRDefault="004412F5">
      <w:pPr>
        <w:widowControl/>
        <w:numPr>
          <w:ilvl w:val="2"/>
          <w:numId w:val="2"/>
        </w:numPr>
        <w:spacing w:before="120" w:after="120" w:line="276" w:lineRule="auto"/>
        <w:jc w:val="both"/>
      </w:pPr>
      <w:proofErr w:type="gramStart"/>
      <w:r>
        <w:rPr>
          <w:color w:val="000000"/>
          <w:sz w:val="24"/>
        </w:rPr>
        <w:t>não</w:t>
      </w:r>
      <w:proofErr w:type="gramEnd"/>
      <w:r>
        <w:rPr>
          <w:color w:val="000000"/>
          <w:sz w:val="24"/>
        </w:rPr>
        <w:t xml:space="preserve"> tiver sua exequibilidade demonstrada, quando exigido pela Administração;</w:t>
      </w:r>
    </w:p>
    <w:p w:rsidR="00EE368A" w:rsidRDefault="004412F5">
      <w:pPr>
        <w:widowControl/>
        <w:numPr>
          <w:ilvl w:val="2"/>
          <w:numId w:val="2"/>
        </w:numPr>
        <w:spacing w:before="120" w:after="120" w:line="276" w:lineRule="auto"/>
        <w:jc w:val="both"/>
      </w:pPr>
      <w:proofErr w:type="gramStart"/>
      <w:r>
        <w:rPr>
          <w:color w:val="000000"/>
          <w:sz w:val="24"/>
        </w:rPr>
        <w:t>apresentar</w:t>
      </w:r>
      <w:proofErr w:type="gramEnd"/>
      <w:r>
        <w:rPr>
          <w:color w:val="000000"/>
          <w:sz w:val="24"/>
        </w:rPr>
        <w:t xml:space="preserve"> desconformidade com quaisquer outras exigências deste aviso ou seus anexos, desde que insanável.</w:t>
      </w:r>
    </w:p>
    <w:p w:rsidR="00EE368A" w:rsidRDefault="004412F5">
      <w:pPr>
        <w:widowControl/>
        <w:numPr>
          <w:ilvl w:val="1"/>
          <w:numId w:val="2"/>
        </w:numPr>
        <w:spacing w:before="120" w:after="120" w:line="276" w:lineRule="auto"/>
        <w:ind w:right="-15"/>
        <w:jc w:val="both"/>
      </w:pPr>
      <w:r>
        <w:rPr>
          <w:color w:val="000000"/>
          <w:sz w:val="24"/>
        </w:rPr>
        <w:t xml:space="preserve">Se houver indícios de inexequibilidade da proposta de preço, ou em caso da necessidade de esclarecimentos </w:t>
      </w:r>
      <w:r>
        <w:rPr>
          <w:sz w:val="24"/>
        </w:rPr>
        <w:t>complementares</w:t>
      </w:r>
      <w:r>
        <w:rPr>
          <w:color w:val="000000"/>
          <w:sz w:val="24"/>
        </w:rPr>
        <w:t xml:space="preserve">, poderão ser efetuadas diligências, para que o fornecedor comprove a exequibilidade da proposta.  </w:t>
      </w:r>
    </w:p>
    <w:p w:rsidR="00EE368A" w:rsidRDefault="004412F5">
      <w:pPr>
        <w:widowControl/>
        <w:numPr>
          <w:ilvl w:val="1"/>
          <w:numId w:val="2"/>
        </w:numPr>
        <w:spacing w:before="120" w:after="120" w:line="276" w:lineRule="auto"/>
        <w:jc w:val="both"/>
      </w:pPr>
      <w:r>
        <w:rPr>
          <w:color w:val="000000"/>
          <w:sz w:val="24"/>
        </w:rPr>
        <w:t>Para fins de análise da proposta quanto ao cumprimento das especificações do objeto, poderá ser colhida a manifestação escrita do setor requisitante do serviço ou da área especializada no objeto.</w:t>
      </w:r>
    </w:p>
    <w:p w:rsidR="00EE368A" w:rsidRDefault="004412F5">
      <w:pPr>
        <w:widowControl/>
        <w:numPr>
          <w:ilvl w:val="1"/>
          <w:numId w:val="2"/>
        </w:numPr>
        <w:spacing w:before="120" w:after="120" w:line="276" w:lineRule="auto"/>
        <w:jc w:val="both"/>
      </w:pPr>
      <w:r>
        <w:rPr>
          <w:color w:val="000000"/>
          <w:sz w:val="24"/>
        </w:rPr>
        <w:t>Se a proposta ou lance vencedor for desclassificado, será examinada a proposta ou lance subsequente, e, assim sucessivamente, na ordem de classificação.</w:t>
      </w:r>
    </w:p>
    <w:p w:rsidR="00EE368A" w:rsidRDefault="004412F5">
      <w:pPr>
        <w:widowControl/>
        <w:numPr>
          <w:ilvl w:val="1"/>
          <w:numId w:val="2"/>
        </w:numPr>
        <w:spacing w:before="120" w:after="120" w:line="276" w:lineRule="auto"/>
        <w:jc w:val="both"/>
      </w:pPr>
      <w:r>
        <w:rPr>
          <w:color w:val="000000"/>
          <w:sz w:val="24"/>
        </w:rPr>
        <w:t>Havendo necessidade, a sessão será suspensa, informando-se no “chat” a nova data e horário para a sua continuidade.</w:t>
      </w:r>
    </w:p>
    <w:p w:rsidR="00EE368A" w:rsidRDefault="004412F5">
      <w:pPr>
        <w:widowControl/>
        <w:numPr>
          <w:ilvl w:val="1"/>
          <w:numId w:val="2"/>
        </w:numPr>
        <w:spacing w:before="120" w:after="120" w:line="276" w:lineRule="auto"/>
        <w:jc w:val="both"/>
      </w:pPr>
      <w:r>
        <w:rPr>
          <w:color w:val="000000"/>
          <w:sz w:val="24"/>
        </w:rPr>
        <w:t>Encerrada a análise quanto à aceitação da proposta, será iniciada a fase de habilitação, observado o disposto neste Aviso de Contratação Direta. </w:t>
      </w:r>
    </w:p>
    <w:p w:rsidR="00EE368A" w:rsidRDefault="004412F5">
      <w:pPr>
        <w:widowControl/>
        <w:numPr>
          <w:ilvl w:val="0"/>
          <w:numId w:val="2"/>
        </w:numPr>
        <w:spacing w:before="120" w:after="120" w:line="276" w:lineRule="auto"/>
        <w:jc w:val="both"/>
        <w:outlineLvl w:val="0"/>
      </w:pPr>
      <w:bookmarkStart w:id="5" w:name="_Toc118380904"/>
      <w:bookmarkEnd w:id="5"/>
      <w:r>
        <w:rPr>
          <w:b/>
          <w:sz w:val="24"/>
        </w:rPr>
        <w:t>HABILITAÇÃO</w:t>
      </w:r>
    </w:p>
    <w:p w:rsidR="00EE368A" w:rsidRDefault="004412F5">
      <w:pPr>
        <w:widowControl/>
        <w:numPr>
          <w:ilvl w:val="1"/>
          <w:numId w:val="2"/>
        </w:numPr>
        <w:spacing w:before="120" w:after="120" w:line="276" w:lineRule="auto"/>
        <w:jc w:val="both"/>
      </w:pPr>
      <w:r>
        <w:rPr>
          <w:sz w:val="24"/>
        </w:rPr>
        <w:t xml:space="preserve">Os </w:t>
      </w:r>
      <w:r>
        <w:rPr>
          <w:color w:val="000000"/>
          <w:sz w:val="24"/>
        </w:rPr>
        <w:t>documentos</w:t>
      </w:r>
      <w:r>
        <w:rPr>
          <w:sz w:val="24"/>
        </w:rPr>
        <w:t xml:space="preserve"> a serem exigidos para fins de habilitação constam do </w:t>
      </w:r>
      <w:r>
        <w:rPr>
          <w:b/>
          <w:sz w:val="24"/>
        </w:rPr>
        <w:t xml:space="preserve">ANEXO III – DOCUMENTAÇÃO EXIGIDA PARA HABILITAÇÃO </w:t>
      </w:r>
      <w:r>
        <w:rPr>
          <w:sz w:val="24"/>
        </w:rPr>
        <w:t>deste aviso e serão solicitados do fornecedor mais bem classificado na fase de lances.</w:t>
      </w:r>
    </w:p>
    <w:p w:rsidR="00EE368A" w:rsidRDefault="004412F5">
      <w:pPr>
        <w:widowControl/>
        <w:numPr>
          <w:ilvl w:val="1"/>
          <w:numId w:val="2"/>
        </w:numPr>
        <w:spacing w:before="120" w:after="120" w:line="276" w:lineRule="auto"/>
        <w:jc w:val="both"/>
      </w:pPr>
      <w:r>
        <w:rPr>
          <w:sz w:val="24"/>
        </w:rPr>
        <w:t xml:space="preserve">Como </w:t>
      </w:r>
      <w:r>
        <w:rPr>
          <w:color w:val="000000"/>
          <w:sz w:val="24"/>
        </w:rPr>
        <w:t>condição</w:t>
      </w:r>
      <w:r>
        <w:rPr>
          <w:sz w:val="24"/>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00EE368A" w:rsidRDefault="004412F5">
      <w:pPr>
        <w:widowControl/>
        <w:spacing w:before="120" w:after="120" w:line="276" w:lineRule="auto"/>
        <w:ind w:left="1140"/>
        <w:jc w:val="both"/>
      </w:pPr>
      <w:r>
        <w:rPr>
          <w:sz w:val="24"/>
        </w:rPr>
        <w:t xml:space="preserve">a) </w:t>
      </w:r>
      <w:hyperlink r:id="rId18">
        <w:r>
          <w:rPr>
            <w:sz w:val="24"/>
            <w:u w:val="single"/>
          </w:rPr>
          <w:t>SICAF</w:t>
        </w:r>
      </w:hyperlink>
      <w:r>
        <w:rPr>
          <w:sz w:val="24"/>
        </w:rPr>
        <w:t xml:space="preserve">; </w:t>
      </w:r>
      <w:r>
        <w:rPr>
          <w:color w:val="7030A0"/>
          <w:sz w:val="24"/>
        </w:rPr>
        <w:t xml:space="preserve"> </w:t>
      </w:r>
    </w:p>
    <w:p w:rsidR="00EE368A" w:rsidRDefault="004412F5">
      <w:pPr>
        <w:widowControl/>
        <w:spacing w:before="120" w:after="120" w:line="276" w:lineRule="auto"/>
        <w:ind w:left="1140"/>
        <w:jc w:val="both"/>
      </w:pPr>
      <w:r>
        <w:rPr>
          <w:sz w:val="24"/>
        </w:rPr>
        <w:lastRenderedPageBreak/>
        <w:t xml:space="preserve">b) Cadastro Nacional de Empresas Inidôneas e Suspensas - CEIS, mantido pela Controladoria-Geral da União </w:t>
      </w:r>
    </w:p>
    <w:p w:rsidR="00EE368A" w:rsidRDefault="004412F5">
      <w:pPr>
        <w:widowControl/>
        <w:spacing w:before="120" w:after="120" w:line="276" w:lineRule="auto"/>
        <w:ind w:left="1140"/>
        <w:jc w:val="both"/>
      </w:pPr>
      <w:r>
        <w:rPr>
          <w:sz w:val="24"/>
        </w:rPr>
        <w:t>(</w:t>
      </w:r>
      <w:hyperlink r:id="rId19">
        <w:r>
          <w:rPr>
            <w:color w:val="0563C1"/>
            <w:sz w:val="24"/>
            <w:u w:val="single"/>
          </w:rPr>
          <w:t>https://portaldatransparencia.gov.br/sancoes/consulta?cadastro=1%2C2</w:t>
        </w:r>
      </w:hyperlink>
      <w:r>
        <w:rPr>
          <w:sz w:val="24"/>
        </w:rPr>
        <w:t>); e</w:t>
      </w:r>
    </w:p>
    <w:p w:rsidR="00EE368A" w:rsidRDefault="004412F5">
      <w:pPr>
        <w:widowControl/>
        <w:spacing w:before="120" w:after="120" w:line="276" w:lineRule="auto"/>
        <w:ind w:left="1140"/>
        <w:jc w:val="both"/>
      </w:pPr>
      <w:r>
        <w:rPr>
          <w:sz w:val="24"/>
        </w:rPr>
        <w:t xml:space="preserve">c) Cadastro Nacional de Empresas Punidas – CNEP, mantido pela Controladoria-Geral da União </w:t>
      </w:r>
    </w:p>
    <w:p w:rsidR="00EE368A" w:rsidRDefault="004412F5">
      <w:pPr>
        <w:widowControl/>
        <w:spacing w:before="120" w:after="120" w:line="276" w:lineRule="auto"/>
        <w:ind w:left="1140"/>
        <w:jc w:val="both"/>
      </w:pPr>
      <w:r>
        <w:rPr>
          <w:sz w:val="24"/>
        </w:rPr>
        <w:t>(</w:t>
      </w:r>
      <w:hyperlink r:id="rId20">
        <w:r>
          <w:rPr>
            <w:color w:val="0563C1"/>
            <w:sz w:val="24"/>
            <w:u w:val="single"/>
          </w:rPr>
          <w:t>https://portaldatransparencia.gov.br/sancoes/consulta?cadastro=1%2C2</w:t>
        </w:r>
      </w:hyperlink>
      <w:r>
        <w:rPr>
          <w:sz w:val="24"/>
        </w:rPr>
        <w:t>).</w:t>
      </w:r>
    </w:p>
    <w:p w:rsidR="00EE368A" w:rsidRDefault="004412F5">
      <w:pPr>
        <w:widowControl/>
        <w:numPr>
          <w:ilvl w:val="2"/>
          <w:numId w:val="2"/>
        </w:numPr>
        <w:spacing w:before="120" w:after="120" w:line="276" w:lineRule="auto"/>
        <w:jc w:val="both"/>
      </w:pPr>
      <w:r>
        <w:rPr>
          <w:color w:val="000000"/>
          <w:sz w:val="24"/>
        </w:rPr>
        <w:t xml:space="preserve">A consulta aos </w:t>
      </w:r>
      <w:r>
        <w:rPr>
          <w:sz w:val="24"/>
        </w:rPr>
        <w:t>cadastros</w:t>
      </w:r>
      <w:r>
        <w:rPr>
          <w:color w:val="000000"/>
          <w:sz w:val="24"/>
        </w:rPr>
        <w:t xml:space="preserve"> será realizada em nome da empresa fornecedora e de seu sócio majoritário, por força do </w:t>
      </w:r>
      <w:hyperlink r:id="rId21" w:anchor="art12">
        <w:r>
          <w:rPr>
            <w:color w:val="0563C1"/>
            <w:sz w:val="24"/>
            <w:u w:val="single"/>
          </w:rPr>
          <w:t>artigo 12 da Lei n° 8.429, de 2 de junho de 1992</w:t>
        </w:r>
      </w:hyperlink>
      <w:r>
        <w:rPr>
          <w:color w:val="000000"/>
          <w:sz w:val="24"/>
        </w:rPr>
        <w:t>, que prevê, dentre as sanções impostas ao responsável pela prática de ato de improbidade administrativa, a proibição de contratar com o Poder Público, inclusive por intermédio de pessoa jurídica da qual seja sócio majoritário.</w:t>
      </w:r>
    </w:p>
    <w:p w:rsidR="00EE368A" w:rsidRDefault="004412F5">
      <w:pPr>
        <w:widowControl/>
        <w:numPr>
          <w:ilvl w:val="3"/>
          <w:numId w:val="2"/>
        </w:numPr>
        <w:spacing w:before="120" w:after="120" w:line="276" w:lineRule="auto"/>
        <w:jc w:val="both"/>
      </w:pPr>
      <w:r>
        <w:rPr>
          <w:color w:val="000000"/>
          <w:sz w:val="24"/>
        </w:rPr>
        <w:t>Caso conste na Consulta de Situação do Fornecedor a existência de Ocorrências Impeditivas Indiretas, o gestor diligenciará para verificar se houve fraude por parte das empresas apontadas no respectivo Relatório.</w:t>
      </w:r>
    </w:p>
    <w:p w:rsidR="00EE368A" w:rsidRDefault="004412F5">
      <w:pPr>
        <w:widowControl/>
        <w:numPr>
          <w:ilvl w:val="4"/>
          <w:numId w:val="2"/>
        </w:numPr>
        <w:spacing w:before="120" w:after="120" w:line="276" w:lineRule="auto"/>
        <w:jc w:val="both"/>
      </w:pPr>
      <w:r>
        <w:rPr>
          <w:color w:val="000000"/>
          <w:sz w:val="24"/>
        </w:rPr>
        <w:t>A tentativa de burla será verificada por meio dos vínculos societários, linhas de fornecimento similares, dentre outros.</w:t>
      </w:r>
    </w:p>
    <w:p w:rsidR="00EE368A" w:rsidRDefault="004412F5">
      <w:pPr>
        <w:widowControl/>
        <w:numPr>
          <w:ilvl w:val="4"/>
          <w:numId w:val="2"/>
        </w:numPr>
        <w:spacing w:before="120" w:after="120" w:line="276" w:lineRule="auto"/>
        <w:jc w:val="both"/>
      </w:pPr>
      <w:r>
        <w:rPr>
          <w:color w:val="000000"/>
          <w:sz w:val="24"/>
        </w:rPr>
        <w:t>O fornecedor será convocado para manifestação previamente à sua desclassificação</w:t>
      </w:r>
    </w:p>
    <w:p w:rsidR="00EE368A" w:rsidRDefault="004412F5">
      <w:pPr>
        <w:widowControl/>
        <w:numPr>
          <w:ilvl w:val="2"/>
          <w:numId w:val="2"/>
        </w:numPr>
        <w:spacing w:before="120" w:after="120" w:line="276" w:lineRule="auto"/>
        <w:jc w:val="both"/>
      </w:pPr>
      <w:r>
        <w:rPr>
          <w:color w:val="000000"/>
          <w:sz w:val="24"/>
        </w:rPr>
        <w:t>Constatada a existência de sanção, o fornecedor será considerado inabilitado, por falta de condição de participação.</w:t>
      </w:r>
    </w:p>
    <w:p w:rsidR="004412F5" w:rsidRPr="004412F5" w:rsidRDefault="004412F5" w:rsidP="004412F5">
      <w:pPr>
        <w:widowControl/>
        <w:numPr>
          <w:ilvl w:val="1"/>
          <w:numId w:val="2"/>
        </w:numPr>
        <w:spacing w:before="120" w:after="120" w:line="276" w:lineRule="auto"/>
        <w:jc w:val="both"/>
      </w:pPr>
      <w:r w:rsidRPr="004412F5">
        <w:rPr>
          <w:color w:val="000000"/>
          <w:sz w:val="24"/>
        </w:rPr>
        <w:t xml:space="preserve">Na hipótese de necessidade de envio de documentos complementares, indispensáveis à confirmação dos já apresentados para a habilitação, o fornecedor será convocado a encaminhá-los, em formato digital, por meio do sistema, </w:t>
      </w:r>
      <w:r w:rsidRPr="004412F5">
        <w:rPr>
          <w:sz w:val="24"/>
        </w:rPr>
        <w:t xml:space="preserve">no prazo de 02 (duas) horas, sob pena de inabilitação. </w:t>
      </w:r>
    </w:p>
    <w:p w:rsidR="00EE368A" w:rsidRDefault="004412F5" w:rsidP="004412F5">
      <w:pPr>
        <w:widowControl/>
        <w:numPr>
          <w:ilvl w:val="1"/>
          <w:numId w:val="2"/>
        </w:numPr>
        <w:spacing w:before="120" w:after="120" w:line="276" w:lineRule="auto"/>
        <w:jc w:val="both"/>
      </w:pPr>
      <w:r w:rsidRPr="004412F5">
        <w:rPr>
          <w:color w:val="000000"/>
          <w:sz w:val="24"/>
        </w:rPr>
        <w:t>Somente haverá a necessidade de comprovação do preenchimento de requisitos mediante apresentação dos documentos originais não-digitais quando houver dúvida em relação à integridade do documento digital.</w:t>
      </w:r>
    </w:p>
    <w:p w:rsidR="00EE368A" w:rsidRDefault="004412F5">
      <w:pPr>
        <w:widowControl/>
        <w:numPr>
          <w:ilvl w:val="1"/>
          <w:numId w:val="2"/>
        </w:numPr>
        <w:spacing w:before="120" w:after="120" w:line="276" w:lineRule="auto"/>
        <w:jc w:val="both"/>
      </w:pPr>
      <w:r>
        <w:rPr>
          <w:color w:val="000000"/>
          <w:sz w:val="24"/>
        </w:rPr>
        <w:t>Não serão aceitos documentos de habilitação com indicação de CNPJ/CPF diferentes, salvo aqueles legalmente permitidos.</w:t>
      </w:r>
    </w:p>
    <w:p w:rsidR="00EE368A" w:rsidRDefault="004412F5">
      <w:pPr>
        <w:widowControl/>
        <w:numPr>
          <w:ilvl w:val="1"/>
          <w:numId w:val="2"/>
        </w:numPr>
        <w:spacing w:before="120" w:after="120" w:line="276" w:lineRule="auto"/>
        <w:jc w:val="both"/>
      </w:pPr>
      <w:r>
        <w:rPr>
          <w:color w:val="000000"/>
          <w:sz w:val="24"/>
        </w:rPr>
        <w:t xml:space="preserve">Se o </w:t>
      </w:r>
      <w:r>
        <w:rPr>
          <w:b/>
          <w:color w:val="000000"/>
          <w:sz w:val="24"/>
        </w:rPr>
        <w:t>fornecedor for a matriz</w:t>
      </w:r>
      <w:r>
        <w:rPr>
          <w:color w:val="000000"/>
          <w:sz w:val="24"/>
        </w:rPr>
        <w:t xml:space="preserve">, todos os </w:t>
      </w:r>
      <w:r>
        <w:rPr>
          <w:b/>
          <w:color w:val="000000"/>
          <w:sz w:val="24"/>
        </w:rPr>
        <w:t>documentos deverão estar em nome da matriz</w:t>
      </w:r>
      <w:r>
        <w:rPr>
          <w:color w:val="000000"/>
          <w:sz w:val="24"/>
        </w:rPr>
        <w:t xml:space="preserve">, e </w:t>
      </w:r>
      <w:r>
        <w:rPr>
          <w:b/>
          <w:color w:val="000000"/>
          <w:sz w:val="24"/>
        </w:rPr>
        <w:t>se o fornecedor for a filial</w:t>
      </w:r>
      <w:r>
        <w:rPr>
          <w:color w:val="000000"/>
          <w:sz w:val="24"/>
        </w:rPr>
        <w:t xml:space="preserve">, todos os </w:t>
      </w:r>
      <w:r>
        <w:rPr>
          <w:b/>
          <w:color w:val="000000"/>
          <w:sz w:val="24"/>
        </w:rPr>
        <w:t>documentos deverão estar em nome da filial</w:t>
      </w:r>
      <w:r>
        <w:rPr>
          <w:color w:val="000000"/>
          <w:sz w:val="24"/>
        </w:rPr>
        <w:t>, exceto para atestados de capacidade técnica, e no caso daqueles documentos que, pela própria natureza, comprovadamente, forem emitidos somente em nome da matriz.</w:t>
      </w:r>
    </w:p>
    <w:p w:rsidR="00EE368A" w:rsidRDefault="004412F5">
      <w:pPr>
        <w:widowControl/>
        <w:numPr>
          <w:ilvl w:val="1"/>
          <w:numId w:val="2"/>
        </w:numPr>
        <w:spacing w:before="120" w:after="120" w:line="276" w:lineRule="auto"/>
        <w:jc w:val="both"/>
      </w:pPr>
      <w:r>
        <w:rPr>
          <w:color w:val="000000"/>
          <w:sz w:val="24"/>
        </w:rPr>
        <w:lastRenderedPageBreak/>
        <w:t>Serão aceitos registros de CNPJ de licitante matriz e filial com diferenças de números de documentos pertinentes ao CND e ao CRF/FGTS, quando for comprovada a centralização do recolhimento dessas contribuições.</w:t>
      </w:r>
    </w:p>
    <w:p w:rsidR="00EE368A" w:rsidRPr="004412F5" w:rsidRDefault="004412F5">
      <w:pPr>
        <w:widowControl/>
        <w:numPr>
          <w:ilvl w:val="1"/>
          <w:numId w:val="2"/>
        </w:numPr>
        <w:spacing w:before="120" w:after="120" w:line="276" w:lineRule="auto"/>
        <w:jc w:val="both"/>
      </w:pPr>
      <w:r w:rsidRPr="004412F5">
        <w:rPr>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EE368A" w:rsidRPr="004412F5" w:rsidRDefault="004412F5">
      <w:pPr>
        <w:widowControl/>
        <w:numPr>
          <w:ilvl w:val="2"/>
          <w:numId w:val="2"/>
        </w:numPr>
        <w:spacing w:before="120" w:after="120" w:line="276" w:lineRule="auto"/>
        <w:jc w:val="both"/>
      </w:pPr>
      <w:r w:rsidRPr="004412F5">
        <w:rPr>
          <w:sz w:val="24"/>
        </w:rPr>
        <w:t xml:space="preserve">Não havendo a comprovação cumulativa dos requisitos de habilitação, a inabilitação recairá sobre </w:t>
      </w:r>
      <w:proofErr w:type="gramStart"/>
      <w:r w:rsidRPr="004412F5">
        <w:rPr>
          <w:sz w:val="24"/>
        </w:rPr>
        <w:t>o(</w:t>
      </w:r>
      <w:proofErr w:type="gramEnd"/>
      <w:r w:rsidRPr="004412F5">
        <w:rPr>
          <w:sz w:val="24"/>
        </w:rPr>
        <w:t>s) item(</w:t>
      </w:r>
      <w:proofErr w:type="spellStart"/>
      <w:r w:rsidRPr="004412F5">
        <w:rPr>
          <w:sz w:val="24"/>
        </w:rPr>
        <w:t>ns</w:t>
      </w:r>
      <w:proofErr w:type="spellEnd"/>
      <w:r w:rsidRPr="004412F5">
        <w:rPr>
          <w:sz w:val="24"/>
        </w:rPr>
        <w:t>) de menor(es) valor(es) cuja retirada(s) seja(m) suficiente(s) para a habilitação do fornecedor nos remanescentes.</w:t>
      </w:r>
    </w:p>
    <w:p w:rsidR="00EE368A" w:rsidRDefault="004412F5">
      <w:pPr>
        <w:widowControl/>
        <w:numPr>
          <w:ilvl w:val="1"/>
          <w:numId w:val="2"/>
        </w:numPr>
        <w:spacing w:before="120" w:after="120" w:line="276" w:lineRule="auto"/>
        <w:jc w:val="both"/>
      </w:pPr>
      <w:r>
        <w:rPr>
          <w:sz w:val="24"/>
        </w:rPr>
        <w:t>Havendo necessidade de analisar minuciosamente os documentos exigidos, a sessão será suspensa, sendo informada a nova data e horário para a sua continuidade.</w:t>
      </w:r>
    </w:p>
    <w:p w:rsidR="00EE368A" w:rsidRDefault="004412F5">
      <w:pPr>
        <w:widowControl/>
        <w:numPr>
          <w:ilvl w:val="1"/>
          <w:numId w:val="2"/>
        </w:numPr>
        <w:spacing w:before="120" w:after="120" w:line="276" w:lineRule="auto"/>
        <w:jc w:val="both"/>
      </w:pPr>
      <w:r>
        <w:rPr>
          <w:color w:val="000000"/>
          <w:sz w:val="24"/>
        </w:rPr>
        <w:t xml:space="preserve">Será inabilitado o fornecedor que não comprovar sua habilitação, seja por não apresentar </w:t>
      </w:r>
      <w:r>
        <w:rPr>
          <w:sz w:val="24"/>
        </w:rPr>
        <w:t>quaisquer</w:t>
      </w:r>
      <w:r>
        <w:rPr>
          <w:color w:val="000000"/>
          <w:sz w:val="24"/>
        </w:rPr>
        <w:t xml:space="preserve"> dos </w:t>
      </w:r>
      <w:r>
        <w:rPr>
          <w:sz w:val="24"/>
        </w:rPr>
        <w:t>documentos</w:t>
      </w:r>
      <w:r>
        <w:rPr>
          <w:color w:val="000000"/>
          <w:sz w:val="24"/>
        </w:rPr>
        <w:t xml:space="preserve"> exigidos, ou apresentá-los em desacordo com o estabelecido neste Aviso de Contratação Direta.</w:t>
      </w:r>
    </w:p>
    <w:p w:rsidR="00EE368A" w:rsidRDefault="004412F5">
      <w:pPr>
        <w:widowControl/>
        <w:numPr>
          <w:ilvl w:val="2"/>
          <w:numId w:val="2"/>
        </w:numPr>
        <w:spacing w:before="120" w:after="120" w:line="276" w:lineRule="auto"/>
        <w:jc w:val="both"/>
      </w:pPr>
      <w:r>
        <w:rPr>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EE368A" w:rsidRDefault="004412F5">
      <w:pPr>
        <w:widowControl/>
        <w:numPr>
          <w:ilvl w:val="1"/>
          <w:numId w:val="2"/>
        </w:numPr>
        <w:spacing w:before="120" w:after="120" w:line="276" w:lineRule="auto"/>
        <w:jc w:val="both"/>
      </w:pPr>
      <w:r>
        <w:rPr>
          <w:sz w:val="24"/>
        </w:rPr>
        <w:t>Constatado o atendimento às exigências de habilitação, o fornecedor será habilitado.</w:t>
      </w:r>
    </w:p>
    <w:p w:rsidR="00EE368A" w:rsidRDefault="004412F5">
      <w:pPr>
        <w:widowControl/>
        <w:numPr>
          <w:ilvl w:val="0"/>
          <w:numId w:val="2"/>
        </w:numPr>
        <w:spacing w:before="120" w:after="120" w:line="276" w:lineRule="auto"/>
        <w:jc w:val="both"/>
        <w:outlineLvl w:val="0"/>
      </w:pPr>
      <w:bookmarkStart w:id="6" w:name="_Toc118380905"/>
      <w:bookmarkEnd w:id="6"/>
      <w:r>
        <w:rPr>
          <w:b/>
          <w:sz w:val="24"/>
        </w:rPr>
        <w:t>CONTRATAÇÃO</w:t>
      </w:r>
    </w:p>
    <w:p w:rsidR="00EE368A" w:rsidRDefault="004412F5">
      <w:pPr>
        <w:widowControl/>
        <w:numPr>
          <w:ilvl w:val="1"/>
          <w:numId w:val="2"/>
        </w:numPr>
        <w:spacing w:before="120" w:after="120" w:line="276" w:lineRule="auto"/>
        <w:jc w:val="both"/>
      </w:pPr>
      <w:r>
        <w:rPr>
          <w:color w:val="000000"/>
          <w:sz w:val="24"/>
        </w:rPr>
        <w:t xml:space="preserve">Após a homologação e adjudicação, caso se conclua pela contratação, será firmado Termo de Contrato ou </w:t>
      </w:r>
      <w:r>
        <w:rPr>
          <w:b/>
          <w:color w:val="000000"/>
          <w:sz w:val="24"/>
        </w:rPr>
        <w:t>emitido instrumento equivalente.</w:t>
      </w:r>
    </w:p>
    <w:p w:rsidR="00EE368A" w:rsidRDefault="004412F5">
      <w:pPr>
        <w:widowControl/>
        <w:numPr>
          <w:ilvl w:val="1"/>
          <w:numId w:val="2"/>
        </w:numPr>
        <w:spacing w:before="120" w:after="120" w:line="276" w:lineRule="auto"/>
        <w:jc w:val="both"/>
      </w:pPr>
      <w:r>
        <w:rPr>
          <w:color w:val="000000"/>
          <w:sz w:val="24"/>
        </w:rPr>
        <w:t xml:space="preserve">O adjudicatário terá o prazo de </w:t>
      </w:r>
      <w:r>
        <w:rPr>
          <w:sz w:val="24"/>
        </w:rPr>
        <w:t>05 (cinco) dias úteis</w:t>
      </w:r>
      <w:r>
        <w:rPr>
          <w:i/>
          <w:color w:val="000000"/>
          <w:sz w:val="24"/>
        </w:rPr>
        <w:t>,</w:t>
      </w:r>
      <w:r>
        <w:rPr>
          <w:color w:val="000000"/>
          <w:sz w:val="24"/>
        </w:rPr>
        <w:t xml:space="preserve"> contados a partir da data de sua convocação, para </w:t>
      </w:r>
      <w:r>
        <w:rPr>
          <w:i/>
          <w:sz w:val="24"/>
        </w:rPr>
        <w:t xml:space="preserve">assinar o Termo de Contrato ou aceitar </w:t>
      </w:r>
      <w:r>
        <w:rPr>
          <w:b/>
          <w:i/>
          <w:sz w:val="24"/>
        </w:rPr>
        <w:t>instrumento equivalente</w:t>
      </w:r>
      <w:r>
        <w:rPr>
          <w:i/>
          <w:sz w:val="24"/>
        </w:rPr>
        <w:t xml:space="preserve">, conforme o caso </w:t>
      </w:r>
      <w:r>
        <w:rPr>
          <w:b/>
          <w:i/>
          <w:sz w:val="24"/>
        </w:rPr>
        <w:t>(Nota de Empenho/Carta Contrato/Autorização)</w:t>
      </w:r>
      <w:r>
        <w:rPr>
          <w:i/>
          <w:sz w:val="24"/>
        </w:rPr>
        <w:t>,</w:t>
      </w:r>
      <w:r>
        <w:rPr>
          <w:i/>
          <w:color w:val="FF0000"/>
          <w:sz w:val="24"/>
        </w:rPr>
        <w:t xml:space="preserve"> </w:t>
      </w:r>
      <w:r>
        <w:rPr>
          <w:color w:val="000000"/>
          <w:sz w:val="24"/>
        </w:rPr>
        <w:t xml:space="preserve">sob pena de decair o direito à contratação, sem prejuízo das sanções previstas neste Aviso de Contratação Direta. </w:t>
      </w:r>
    </w:p>
    <w:p w:rsidR="00EE368A" w:rsidRDefault="004412F5">
      <w:pPr>
        <w:widowControl/>
        <w:numPr>
          <w:ilvl w:val="2"/>
          <w:numId w:val="2"/>
        </w:numPr>
        <w:spacing w:before="120" w:after="120" w:line="276" w:lineRule="auto"/>
        <w:jc w:val="both"/>
      </w:pPr>
      <w:r>
        <w:rPr>
          <w:color w:val="000000"/>
          <w:sz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w:t>
      </w:r>
      <w:r>
        <w:rPr>
          <w:b/>
          <w:color w:val="000000"/>
          <w:sz w:val="24"/>
        </w:rPr>
        <w:t>devolvido no prazo de 02 (dois) dias</w:t>
      </w:r>
      <w:r>
        <w:rPr>
          <w:color w:val="000000"/>
          <w:sz w:val="24"/>
        </w:rPr>
        <w:t>, a contar da data de seu recebimento ou da disponibilização do acesso ao sistema de processo eletrônico.</w:t>
      </w:r>
    </w:p>
    <w:p w:rsidR="00EE368A" w:rsidRDefault="004412F5">
      <w:pPr>
        <w:widowControl/>
        <w:numPr>
          <w:ilvl w:val="2"/>
          <w:numId w:val="2"/>
        </w:numPr>
        <w:spacing w:before="120" w:after="120" w:line="276" w:lineRule="auto"/>
        <w:jc w:val="both"/>
      </w:pPr>
      <w:r>
        <w:rPr>
          <w:color w:val="000000"/>
          <w:sz w:val="24"/>
        </w:rPr>
        <w:lastRenderedPageBreak/>
        <w:t>O prazo previsto no subitem anterior poderá ser prorrogado, por igual período, por solicitação justificada do adjudicatário e aceita pela Administração.</w:t>
      </w:r>
    </w:p>
    <w:p w:rsidR="00EE368A" w:rsidRPr="008567D3" w:rsidRDefault="004412F5">
      <w:pPr>
        <w:widowControl/>
        <w:numPr>
          <w:ilvl w:val="1"/>
          <w:numId w:val="2"/>
        </w:numPr>
        <w:spacing w:before="120" w:after="120" w:line="276" w:lineRule="auto"/>
        <w:jc w:val="both"/>
      </w:pPr>
      <w:r w:rsidRPr="008567D3">
        <w:rPr>
          <w:sz w:val="24"/>
        </w:rPr>
        <w:t>O Aceite da Nota de Empenho ou do instrumento equivalente, emitida ao fornecedor adjudicado, implica o reconhecimento de que:</w:t>
      </w:r>
    </w:p>
    <w:p w:rsidR="00EE368A" w:rsidRPr="008567D3" w:rsidRDefault="004412F5">
      <w:pPr>
        <w:widowControl/>
        <w:numPr>
          <w:ilvl w:val="2"/>
          <w:numId w:val="2"/>
        </w:numPr>
        <w:spacing w:before="120" w:after="120" w:line="276" w:lineRule="auto"/>
        <w:jc w:val="both"/>
      </w:pPr>
      <w:r w:rsidRPr="008567D3">
        <w:rPr>
          <w:sz w:val="24"/>
        </w:rPr>
        <w:t xml:space="preserve">referida Nota está substituindo o contrato, aplicando-se à relação de negócios ali estabelecida as disposições da </w:t>
      </w:r>
      <w:hyperlink r:id="rId22">
        <w:r w:rsidRPr="008567D3">
          <w:rPr>
            <w:sz w:val="24"/>
            <w:u w:val="single"/>
          </w:rPr>
          <w:t>Lei nº 14.133, de 2021</w:t>
        </w:r>
      </w:hyperlink>
      <w:r w:rsidRPr="008567D3">
        <w:rPr>
          <w:sz w:val="24"/>
        </w:rPr>
        <w:t>;</w:t>
      </w:r>
    </w:p>
    <w:p w:rsidR="00EE368A" w:rsidRPr="008567D3" w:rsidRDefault="004412F5">
      <w:pPr>
        <w:widowControl/>
        <w:numPr>
          <w:ilvl w:val="2"/>
          <w:numId w:val="2"/>
        </w:numPr>
        <w:spacing w:before="120" w:after="120" w:line="276" w:lineRule="auto"/>
        <w:jc w:val="both"/>
      </w:pPr>
      <w:proofErr w:type="gramStart"/>
      <w:r w:rsidRPr="008567D3">
        <w:rPr>
          <w:sz w:val="24"/>
        </w:rPr>
        <w:t>a</w:t>
      </w:r>
      <w:proofErr w:type="gramEnd"/>
      <w:r w:rsidRPr="008567D3">
        <w:rPr>
          <w:sz w:val="24"/>
        </w:rPr>
        <w:t xml:space="preserve"> contratada se vincula à sua proposta e às previsões contidas no Aviso de Contratação Direta e seus anexos;</w:t>
      </w:r>
    </w:p>
    <w:p w:rsidR="00EE368A" w:rsidRPr="008567D3" w:rsidRDefault="004412F5">
      <w:pPr>
        <w:widowControl/>
        <w:numPr>
          <w:ilvl w:val="2"/>
          <w:numId w:val="2"/>
        </w:numPr>
        <w:spacing w:before="120" w:after="120" w:line="276" w:lineRule="auto"/>
        <w:jc w:val="both"/>
      </w:pPr>
      <w:r w:rsidRPr="008567D3">
        <w:rPr>
          <w:sz w:val="24"/>
        </w:rPr>
        <w:t xml:space="preserve">a contratada reconhece que as hipóteses de rescisão são aquelas previstas nos </w:t>
      </w:r>
      <w:hyperlink r:id="rId23" w:anchor="art137">
        <w:r w:rsidRPr="008567D3">
          <w:rPr>
            <w:sz w:val="24"/>
            <w:u w:val="single"/>
          </w:rPr>
          <w:t>artigos 137 e 138 da Lei nº 14.133, de 2021</w:t>
        </w:r>
      </w:hyperlink>
      <w:r w:rsidRPr="008567D3">
        <w:rPr>
          <w:sz w:val="24"/>
        </w:rPr>
        <w:t xml:space="preserve"> e reconhece os direitos da Administração previstos nos </w:t>
      </w:r>
      <w:hyperlink r:id="rId24" w:anchor="art137">
        <w:r w:rsidRPr="008567D3">
          <w:rPr>
            <w:sz w:val="24"/>
            <w:u w:val="single"/>
          </w:rPr>
          <w:t>artigos 137 a 139 da mesma Lei</w:t>
        </w:r>
      </w:hyperlink>
      <w:r w:rsidRPr="008567D3">
        <w:rPr>
          <w:sz w:val="24"/>
        </w:rPr>
        <w:t>.</w:t>
      </w:r>
    </w:p>
    <w:p w:rsidR="00EE368A" w:rsidRDefault="004412F5">
      <w:pPr>
        <w:widowControl/>
        <w:numPr>
          <w:ilvl w:val="1"/>
          <w:numId w:val="2"/>
        </w:numPr>
        <w:spacing w:before="120" w:after="120" w:line="276" w:lineRule="auto"/>
        <w:jc w:val="both"/>
      </w:pPr>
      <w:r>
        <w:rPr>
          <w:b/>
          <w:color w:val="000000"/>
          <w:sz w:val="24"/>
        </w:rPr>
        <w:t>O prazo de vigência da contratação é o estabelecido no Termo de Referência</w:t>
      </w:r>
      <w:r>
        <w:rPr>
          <w:color w:val="000000"/>
          <w:sz w:val="24"/>
        </w:rPr>
        <w:t xml:space="preserve">. </w:t>
      </w:r>
    </w:p>
    <w:p w:rsidR="00EE368A" w:rsidRDefault="004412F5">
      <w:pPr>
        <w:widowControl/>
        <w:numPr>
          <w:ilvl w:val="1"/>
          <w:numId w:val="2"/>
        </w:numPr>
        <w:spacing w:before="120" w:after="120" w:line="276" w:lineRule="auto"/>
        <w:jc w:val="both"/>
      </w:pPr>
      <w:r>
        <w:rPr>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rsidR="00EE368A" w:rsidRDefault="004412F5">
      <w:pPr>
        <w:widowControl/>
        <w:numPr>
          <w:ilvl w:val="0"/>
          <w:numId w:val="2"/>
        </w:numPr>
        <w:spacing w:before="120" w:after="120" w:line="276" w:lineRule="auto"/>
        <w:jc w:val="both"/>
        <w:outlineLvl w:val="0"/>
      </w:pPr>
      <w:bookmarkStart w:id="7" w:name="_Toc118380906"/>
      <w:bookmarkEnd w:id="7"/>
      <w:r>
        <w:rPr>
          <w:b/>
          <w:sz w:val="24"/>
        </w:rPr>
        <w:t>INFRAÇÕES E SANÇÕES ADMINISTRATIVAS</w:t>
      </w:r>
    </w:p>
    <w:p w:rsidR="00EE368A" w:rsidRDefault="004412F5">
      <w:pPr>
        <w:widowControl/>
        <w:numPr>
          <w:ilvl w:val="1"/>
          <w:numId w:val="2"/>
        </w:numPr>
        <w:spacing w:before="120" w:after="120" w:line="276" w:lineRule="auto"/>
        <w:jc w:val="both"/>
      </w:pPr>
      <w:r>
        <w:rPr>
          <w:sz w:val="24"/>
        </w:rPr>
        <w:t xml:space="preserve">Comete infração administrativa o fornecedor que praticar quaisquer das hipóteses previstas no </w:t>
      </w:r>
      <w:hyperlink r:id="rId25" w:anchor="art155">
        <w:r>
          <w:rPr>
            <w:color w:val="0563C1"/>
            <w:sz w:val="24"/>
            <w:u w:val="single"/>
          </w:rPr>
          <w:t>art. 155 da Lei nº 14.133, de 2021</w:t>
        </w:r>
      </w:hyperlink>
      <w:r>
        <w:rPr>
          <w:sz w:val="24"/>
        </w:rPr>
        <w:t xml:space="preserve">, quais sejam: </w:t>
      </w:r>
    </w:p>
    <w:p w:rsidR="00EE368A" w:rsidRDefault="004412F5">
      <w:pPr>
        <w:widowControl/>
        <w:numPr>
          <w:ilvl w:val="2"/>
          <w:numId w:val="2"/>
        </w:numPr>
        <w:spacing w:before="120" w:after="120" w:line="276" w:lineRule="auto"/>
        <w:jc w:val="both"/>
      </w:pPr>
      <w:proofErr w:type="gramStart"/>
      <w:r>
        <w:rPr>
          <w:color w:val="000000"/>
          <w:sz w:val="24"/>
        </w:rPr>
        <w:t>dar</w:t>
      </w:r>
      <w:proofErr w:type="gramEnd"/>
      <w:r>
        <w:rPr>
          <w:color w:val="000000"/>
          <w:sz w:val="24"/>
        </w:rPr>
        <w:t xml:space="preserve"> causa à inexecução parcial do contrato</w:t>
      </w:r>
      <w:r>
        <w:rPr>
          <w:sz w:val="24"/>
        </w:rPr>
        <w:t>;</w:t>
      </w:r>
    </w:p>
    <w:p w:rsidR="00EE368A" w:rsidRDefault="004412F5">
      <w:pPr>
        <w:widowControl/>
        <w:numPr>
          <w:ilvl w:val="2"/>
          <w:numId w:val="2"/>
        </w:numPr>
        <w:spacing w:before="120" w:after="120" w:line="276" w:lineRule="auto"/>
        <w:jc w:val="both"/>
      </w:pPr>
      <w:proofErr w:type="gramStart"/>
      <w:r>
        <w:rPr>
          <w:color w:val="000000"/>
          <w:sz w:val="24"/>
        </w:rPr>
        <w:t>dar</w:t>
      </w:r>
      <w:proofErr w:type="gramEnd"/>
      <w:r>
        <w:rPr>
          <w:color w:val="000000"/>
          <w:sz w:val="24"/>
        </w:rPr>
        <w:t xml:space="preserve"> causa à inexecução parcial do contrato que cause grave dano à Administração, ao funcionamento dos serviços públicos ou ao interesse coletivo;</w:t>
      </w:r>
    </w:p>
    <w:p w:rsidR="00EE368A" w:rsidRDefault="004412F5">
      <w:pPr>
        <w:widowControl/>
        <w:numPr>
          <w:ilvl w:val="2"/>
          <w:numId w:val="2"/>
        </w:numPr>
        <w:spacing w:before="120" w:after="120" w:line="276" w:lineRule="auto"/>
        <w:jc w:val="both"/>
      </w:pPr>
      <w:proofErr w:type="gramStart"/>
      <w:r>
        <w:rPr>
          <w:color w:val="000000"/>
          <w:sz w:val="24"/>
        </w:rPr>
        <w:t>dar</w:t>
      </w:r>
      <w:proofErr w:type="gramEnd"/>
      <w:r>
        <w:rPr>
          <w:color w:val="000000"/>
          <w:sz w:val="24"/>
        </w:rPr>
        <w:t xml:space="preserve"> causa à inexecução total do contrato;</w:t>
      </w:r>
    </w:p>
    <w:p w:rsidR="00EE368A" w:rsidRDefault="004412F5">
      <w:pPr>
        <w:widowControl/>
        <w:numPr>
          <w:ilvl w:val="2"/>
          <w:numId w:val="2"/>
        </w:numPr>
        <w:spacing w:before="120" w:after="120" w:line="276" w:lineRule="auto"/>
        <w:jc w:val="both"/>
      </w:pPr>
      <w:proofErr w:type="gramStart"/>
      <w:r>
        <w:rPr>
          <w:color w:val="000000"/>
          <w:sz w:val="24"/>
        </w:rPr>
        <w:t>deixar</w:t>
      </w:r>
      <w:proofErr w:type="gramEnd"/>
      <w:r>
        <w:rPr>
          <w:color w:val="000000"/>
          <w:sz w:val="24"/>
        </w:rPr>
        <w:t xml:space="preserve"> de entregar a documentação exigida para o certame;</w:t>
      </w:r>
    </w:p>
    <w:p w:rsidR="00EE368A" w:rsidRDefault="004412F5">
      <w:pPr>
        <w:widowControl/>
        <w:numPr>
          <w:ilvl w:val="2"/>
          <w:numId w:val="2"/>
        </w:numPr>
        <w:spacing w:before="120" w:after="120" w:line="276" w:lineRule="auto"/>
        <w:jc w:val="both"/>
      </w:pPr>
      <w:proofErr w:type="gramStart"/>
      <w:r>
        <w:rPr>
          <w:color w:val="000000"/>
          <w:sz w:val="24"/>
        </w:rPr>
        <w:t>não</w:t>
      </w:r>
      <w:proofErr w:type="gramEnd"/>
      <w:r>
        <w:rPr>
          <w:color w:val="000000"/>
          <w:sz w:val="24"/>
        </w:rPr>
        <w:t xml:space="preserve"> manter a proposta, salvo em decorrência de fato superveniente devidamente justificado;</w:t>
      </w:r>
    </w:p>
    <w:p w:rsidR="00EE368A" w:rsidRDefault="004412F5">
      <w:pPr>
        <w:widowControl/>
        <w:numPr>
          <w:ilvl w:val="2"/>
          <w:numId w:val="2"/>
        </w:numPr>
        <w:spacing w:before="120" w:after="120" w:line="276" w:lineRule="auto"/>
        <w:jc w:val="both"/>
      </w:pPr>
      <w:proofErr w:type="gramStart"/>
      <w:r>
        <w:rPr>
          <w:color w:val="000000"/>
          <w:sz w:val="24"/>
        </w:rPr>
        <w:t>não</w:t>
      </w:r>
      <w:proofErr w:type="gramEnd"/>
      <w:r>
        <w:rPr>
          <w:color w:val="000000"/>
          <w:sz w:val="24"/>
        </w:rPr>
        <w:t xml:space="preserve"> celebrar o contrato ou não entregar a documentação exigida para a contratação, quando convocado dentro do prazo de validade de sua proposta;</w:t>
      </w:r>
    </w:p>
    <w:p w:rsidR="00EE368A" w:rsidRDefault="004412F5">
      <w:pPr>
        <w:widowControl/>
        <w:numPr>
          <w:ilvl w:val="2"/>
          <w:numId w:val="2"/>
        </w:numPr>
        <w:spacing w:before="120" w:after="120" w:line="276" w:lineRule="auto"/>
        <w:jc w:val="both"/>
      </w:pPr>
      <w:r>
        <w:rPr>
          <w:color w:val="000000"/>
          <w:sz w:val="24"/>
        </w:rPr>
        <w:t> </w:t>
      </w:r>
      <w:proofErr w:type="gramStart"/>
      <w:r>
        <w:rPr>
          <w:color w:val="000000"/>
          <w:sz w:val="24"/>
        </w:rPr>
        <w:t>ensejar</w:t>
      </w:r>
      <w:proofErr w:type="gramEnd"/>
      <w:r>
        <w:rPr>
          <w:color w:val="000000"/>
          <w:sz w:val="24"/>
        </w:rPr>
        <w:t xml:space="preserve"> o retardamento da execução ou da entrega do objeto da licitação sem motivo justificado;</w:t>
      </w:r>
    </w:p>
    <w:p w:rsidR="00EE368A" w:rsidRDefault="004412F5">
      <w:pPr>
        <w:widowControl/>
        <w:numPr>
          <w:ilvl w:val="2"/>
          <w:numId w:val="2"/>
        </w:numPr>
        <w:spacing w:before="120" w:after="120" w:line="276" w:lineRule="auto"/>
        <w:jc w:val="both"/>
      </w:pPr>
      <w:proofErr w:type="gramStart"/>
      <w:r>
        <w:rPr>
          <w:color w:val="000000"/>
          <w:sz w:val="24"/>
        </w:rPr>
        <w:t>apresentar</w:t>
      </w:r>
      <w:proofErr w:type="gramEnd"/>
      <w:r>
        <w:rPr>
          <w:color w:val="000000"/>
          <w:sz w:val="24"/>
        </w:rPr>
        <w:t xml:space="preserve"> declaração ou documentação falsa exigida para o certame ou prestar declaração falsa durante a dispensa eletrônica ou a execução do contrato;</w:t>
      </w:r>
    </w:p>
    <w:p w:rsidR="00EE368A" w:rsidRDefault="004412F5">
      <w:pPr>
        <w:widowControl/>
        <w:numPr>
          <w:ilvl w:val="2"/>
          <w:numId w:val="2"/>
        </w:numPr>
        <w:spacing w:before="120" w:after="120" w:line="276" w:lineRule="auto"/>
        <w:jc w:val="both"/>
      </w:pPr>
      <w:proofErr w:type="gramStart"/>
      <w:r>
        <w:rPr>
          <w:color w:val="000000"/>
          <w:sz w:val="24"/>
        </w:rPr>
        <w:t>fraudar</w:t>
      </w:r>
      <w:proofErr w:type="gramEnd"/>
      <w:r>
        <w:rPr>
          <w:color w:val="000000"/>
          <w:sz w:val="24"/>
        </w:rPr>
        <w:t xml:space="preserve"> a dispensa eletrônica ou praticar ato fraudulento na execução do contrato;</w:t>
      </w:r>
    </w:p>
    <w:p w:rsidR="00EE368A" w:rsidRDefault="004412F5">
      <w:pPr>
        <w:widowControl/>
        <w:numPr>
          <w:ilvl w:val="2"/>
          <w:numId w:val="2"/>
        </w:numPr>
        <w:spacing w:before="120" w:after="120" w:line="276" w:lineRule="auto"/>
        <w:jc w:val="both"/>
      </w:pPr>
      <w:r>
        <w:rPr>
          <w:color w:val="000000"/>
          <w:sz w:val="24"/>
        </w:rPr>
        <w:lastRenderedPageBreak/>
        <w:t> </w:t>
      </w:r>
      <w:proofErr w:type="gramStart"/>
      <w:r>
        <w:rPr>
          <w:color w:val="000000"/>
          <w:sz w:val="24"/>
        </w:rPr>
        <w:t>comportar</w:t>
      </w:r>
      <w:proofErr w:type="gramEnd"/>
      <w:r>
        <w:rPr>
          <w:color w:val="000000"/>
          <w:sz w:val="24"/>
        </w:rPr>
        <w:t>-se de modo inidôneo ou cometer fraude de qualquer natureza;</w:t>
      </w:r>
    </w:p>
    <w:p w:rsidR="00EE368A" w:rsidRDefault="004412F5">
      <w:pPr>
        <w:widowControl/>
        <w:numPr>
          <w:ilvl w:val="3"/>
          <w:numId w:val="2"/>
        </w:numPr>
        <w:spacing w:before="120" w:after="120" w:line="276" w:lineRule="auto"/>
        <w:jc w:val="both"/>
      </w:pPr>
      <w:r>
        <w:rPr>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E368A" w:rsidRDefault="004412F5">
      <w:pPr>
        <w:widowControl/>
        <w:numPr>
          <w:ilvl w:val="2"/>
          <w:numId w:val="2"/>
        </w:numPr>
        <w:spacing w:before="120" w:after="120" w:line="276" w:lineRule="auto"/>
        <w:jc w:val="both"/>
      </w:pPr>
      <w:r>
        <w:rPr>
          <w:color w:val="000000"/>
          <w:sz w:val="24"/>
        </w:rPr>
        <w:t> </w:t>
      </w:r>
      <w:proofErr w:type="gramStart"/>
      <w:r>
        <w:rPr>
          <w:color w:val="000000"/>
          <w:sz w:val="24"/>
        </w:rPr>
        <w:t>praticar</w:t>
      </w:r>
      <w:proofErr w:type="gramEnd"/>
      <w:r>
        <w:rPr>
          <w:color w:val="000000"/>
          <w:sz w:val="24"/>
        </w:rPr>
        <w:t xml:space="preserve"> atos ilícitos com vistas a frustrar os objetivos deste certame.</w:t>
      </w:r>
    </w:p>
    <w:p w:rsidR="00EE368A" w:rsidRDefault="004412F5">
      <w:pPr>
        <w:widowControl/>
        <w:numPr>
          <w:ilvl w:val="2"/>
          <w:numId w:val="2"/>
        </w:numPr>
        <w:spacing w:before="120" w:after="120" w:line="276" w:lineRule="auto"/>
        <w:jc w:val="both"/>
      </w:pPr>
      <w:r>
        <w:rPr>
          <w:color w:val="000000"/>
          <w:sz w:val="24"/>
        </w:rPr>
        <w:t>praticar ato lesivo previsto no </w:t>
      </w:r>
      <w:hyperlink r:id="rId26" w:anchor="art5">
        <w:r>
          <w:rPr>
            <w:color w:val="0563C1"/>
            <w:sz w:val="24"/>
            <w:u w:val="single"/>
          </w:rPr>
          <w:t>art. 5º da Lei nº 12.846, de 1º de agosto de 2013.</w:t>
        </w:r>
      </w:hyperlink>
    </w:p>
    <w:p w:rsidR="00EE368A" w:rsidRDefault="004412F5">
      <w:pPr>
        <w:widowControl/>
        <w:numPr>
          <w:ilvl w:val="1"/>
          <w:numId w:val="2"/>
        </w:numPr>
        <w:spacing w:before="120" w:after="120" w:line="276" w:lineRule="auto"/>
        <w:jc w:val="both"/>
      </w:pPr>
      <w:r>
        <w:rPr>
          <w:sz w:val="24"/>
        </w:rPr>
        <w:t>O fornecedor que cometer qualquer das infrações discriminadas nos subitens anteriores ficará sujeito, sem prejuízo da responsabilidade civil e criminal, às seguintes sanções:</w:t>
      </w:r>
    </w:p>
    <w:p w:rsidR="00EE368A" w:rsidRDefault="004412F5">
      <w:pPr>
        <w:widowControl/>
        <w:numPr>
          <w:ilvl w:val="2"/>
          <w:numId w:val="3"/>
        </w:numPr>
        <w:spacing w:before="120" w:after="120" w:line="276" w:lineRule="auto"/>
        <w:jc w:val="both"/>
      </w:pPr>
      <w:r>
        <w:rPr>
          <w:sz w:val="24"/>
        </w:rPr>
        <w:t>Advertência pela falta do subitem 8.1.1 deste Aviso de Contratação Direta, quando não se justificar a imposição de penalidade mais grave;</w:t>
      </w:r>
    </w:p>
    <w:p w:rsidR="00EE368A" w:rsidRDefault="004412F5">
      <w:pPr>
        <w:widowControl/>
        <w:numPr>
          <w:ilvl w:val="2"/>
          <w:numId w:val="3"/>
        </w:numPr>
        <w:spacing w:before="120" w:after="120" w:line="276" w:lineRule="auto"/>
        <w:jc w:val="both"/>
      </w:pPr>
      <w:r>
        <w:rPr>
          <w:sz w:val="24"/>
        </w:rPr>
        <w:t xml:space="preserve">Multa de 5% (cinco por cento) sobre o valor estimado </w:t>
      </w:r>
      <w:proofErr w:type="gramStart"/>
      <w:r>
        <w:rPr>
          <w:sz w:val="24"/>
        </w:rPr>
        <w:t>do(</w:t>
      </w:r>
      <w:proofErr w:type="gramEnd"/>
      <w:r>
        <w:rPr>
          <w:sz w:val="24"/>
        </w:rPr>
        <w:t>s) item(s) prejudicado(s) pela conduta do fornecedor, por qualquer das infrações dos subitens 8.1.1 a 8.1.12;</w:t>
      </w:r>
    </w:p>
    <w:p w:rsidR="00EE368A" w:rsidRDefault="004412F5">
      <w:pPr>
        <w:widowControl/>
        <w:numPr>
          <w:ilvl w:val="2"/>
          <w:numId w:val="3"/>
        </w:numPr>
        <w:spacing w:before="120" w:after="120" w:line="276" w:lineRule="auto"/>
        <w:jc w:val="both"/>
      </w:pPr>
      <w:r>
        <w:rPr>
          <w:color w:val="000000"/>
          <w:sz w:val="24"/>
        </w:rPr>
        <w:t>Impedimento de licitar e contratar</w:t>
      </w:r>
      <w:r>
        <w:rPr>
          <w:sz w:val="24"/>
        </w:rPr>
        <w:t xml:space="preserve"> </w:t>
      </w:r>
      <w:r>
        <w:rPr>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sz w:val="24"/>
        </w:rPr>
        <w:t>;</w:t>
      </w:r>
    </w:p>
    <w:p w:rsidR="00EE368A" w:rsidRDefault="004412F5">
      <w:pPr>
        <w:widowControl/>
        <w:numPr>
          <w:ilvl w:val="2"/>
          <w:numId w:val="3"/>
        </w:numPr>
        <w:spacing w:before="120" w:after="120" w:line="276" w:lineRule="auto"/>
        <w:jc w:val="both"/>
      </w:pPr>
      <w:r>
        <w:rPr>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sz w:val="24"/>
        </w:rPr>
        <w:t>;</w:t>
      </w:r>
    </w:p>
    <w:p w:rsidR="00EE368A" w:rsidRDefault="004412F5">
      <w:pPr>
        <w:widowControl/>
        <w:numPr>
          <w:ilvl w:val="1"/>
          <w:numId w:val="2"/>
        </w:numPr>
        <w:spacing w:before="120" w:after="120" w:line="276" w:lineRule="auto"/>
        <w:jc w:val="both"/>
      </w:pPr>
      <w:r>
        <w:rPr>
          <w:sz w:val="24"/>
        </w:rPr>
        <w:t>A aplicação das sanções previstas neste Contrato não exclui, em hipótese alguma, a obrigação de reparação integral do dano causado à Contratante (</w:t>
      </w:r>
      <w:hyperlink r:id="rId27" w:anchor="art156§9">
        <w:r>
          <w:rPr>
            <w:color w:val="0563C1"/>
            <w:sz w:val="24"/>
            <w:u w:val="single"/>
          </w:rPr>
          <w:t>art. 156, §9º</w:t>
        </w:r>
      </w:hyperlink>
      <w:r>
        <w:rPr>
          <w:sz w:val="24"/>
        </w:rPr>
        <w:t>)</w:t>
      </w:r>
    </w:p>
    <w:p w:rsidR="00EE368A" w:rsidRDefault="004412F5">
      <w:pPr>
        <w:widowControl/>
        <w:numPr>
          <w:ilvl w:val="1"/>
          <w:numId w:val="2"/>
        </w:numPr>
        <w:spacing w:before="120" w:after="120" w:line="276" w:lineRule="auto"/>
        <w:jc w:val="both"/>
      </w:pPr>
      <w:r>
        <w:rPr>
          <w:sz w:val="24"/>
        </w:rPr>
        <w:t xml:space="preserve">Todas as sanções previstas neste Aviso poderão ser aplicadas cumulativamente com a multa </w:t>
      </w:r>
      <w:hyperlink r:id="rId28" w:anchor="art156§7">
        <w:r>
          <w:rPr>
            <w:color w:val="0563C1"/>
            <w:sz w:val="24"/>
            <w:u w:val="single"/>
          </w:rPr>
          <w:t>(art. 156, §7º</w:t>
        </w:r>
      </w:hyperlink>
      <w:r>
        <w:rPr>
          <w:sz w:val="24"/>
        </w:rPr>
        <w:t>).</w:t>
      </w:r>
    </w:p>
    <w:p w:rsidR="00EE368A" w:rsidRDefault="004412F5">
      <w:pPr>
        <w:widowControl/>
        <w:numPr>
          <w:ilvl w:val="1"/>
          <w:numId w:val="2"/>
        </w:numPr>
        <w:spacing w:before="120" w:after="120" w:line="276" w:lineRule="auto"/>
        <w:jc w:val="both"/>
      </w:pPr>
      <w:r>
        <w:rPr>
          <w:sz w:val="24"/>
        </w:rPr>
        <w:t>Antes da aplicação da multa, será facultada a defesa do interessado no prazo de 15 (quinze) dias úteis, contado da data de sua intimação (</w:t>
      </w:r>
      <w:hyperlink r:id="rId29" w:anchor="art157">
        <w:r>
          <w:rPr>
            <w:color w:val="0563C1"/>
            <w:sz w:val="24"/>
            <w:u w:val="single"/>
          </w:rPr>
          <w:t>art. 157</w:t>
        </w:r>
      </w:hyperlink>
      <w:r>
        <w:rPr>
          <w:sz w:val="24"/>
        </w:rPr>
        <w:t>)</w:t>
      </w:r>
    </w:p>
    <w:p w:rsidR="00EE368A" w:rsidRDefault="004412F5">
      <w:pPr>
        <w:widowControl/>
        <w:numPr>
          <w:ilvl w:val="1"/>
          <w:numId w:val="2"/>
        </w:numPr>
        <w:spacing w:before="120" w:after="120" w:line="276" w:lineRule="auto"/>
        <w:jc w:val="both"/>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r>
          <w:rPr>
            <w:color w:val="0563C1"/>
            <w:sz w:val="24"/>
            <w:u w:val="single"/>
          </w:rPr>
          <w:t>art. 156, §8º</w:t>
        </w:r>
      </w:hyperlink>
      <w:r>
        <w:rPr>
          <w:sz w:val="24"/>
        </w:rPr>
        <w:t>).</w:t>
      </w:r>
    </w:p>
    <w:p w:rsidR="00EE368A" w:rsidRDefault="004412F5">
      <w:pPr>
        <w:widowControl/>
        <w:numPr>
          <w:ilvl w:val="1"/>
          <w:numId w:val="2"/>
        </w:numPr>
        <w:spacing w:before="120" w:after="120" w:line="276" w:lineRule="auto"/>
        <w:jc w:val="both"/>
      </w:pPr>
      <w:r>
        <w:rPr>
          <w:sz w:val="24"/>
        </w:rPr>
        <w:t>Previamente ao encaminhamento à cobrança judicial, a multa poderá ser recolhida administrativamente no prazo máximo de 05 (cinco)</w:t>
      </w:r>
      <w:r>
        <w:rPr>
          <w:i/>
          <w:sz w:val="24"/>
        </w:rPr>
        <w:t xml:space="preserve"> </w:t>
      </w:r>
      <w:r>
        <w:rPr>
          <w:sz w:val="24"/>
        </w:rPr>
        <w:t>dias, a contar da data do recebimento da comunicação enviada pela autoridade competente.</w:t>
      </w:r>
    </w:p>
    <w:p w:rsidR="00EE368A" w:rsidRDefault="004412F5">
      <w:pPr>
        <w:widowControl/>
        <w:numPr>
          <w:ilvl w:val="1"/>
          <w:numId w:val="2"/>
        </w:numPr>
        <w:spacing w:before="120" w:after="120" w:line="276" w:lineRule="auto"/>
        <w:jc w:val="both"/>
      </w:pPr>
      <w:bookmarkStart w:id="8" w:name="_Hlk78351618"/>
      <w:bookmarkEnd w:id="8"/>
      <w:r>
        <w:rPr>
          <w:sz w:val="24"/>
        </w:rPr>
        <w:lastRenderedPageBreak/>
        <w:t xml:space="preserve">A aplicação das sanções realizar-se-á em processo administrativo que assegure o contraditório e a ampla defesa ao Contratado, observando-se o procedimento previsto no </w:t>
      </w:r>
      <w:r>
        <w:rPr>
          <w:b/>
          <w:sz w:val="24"/>
        </w:rPr>
        <w:t xml:space="preserve">caput </w:t>
      </w:r>
      <w:r>
        <w:rPr>
          <w:sz w:val="24"/>
        </w:rPr>
        <w:t xml:space="preserve">e parágrafos do </w:t>
      </w:r>
      <w:hyperlink r:id="rId31" w:anchor="art158">
        <w:r>
          <w:rPr>
            <w:color w:val="0563C1"/>
            <w:sz w:val="24"/>
            <w:u w:val="single"/>
          </w:rPr>
          <w:t>art. 158 da Lei nº 14.133, de 2021</w:t>
        </w:r>
      </w:hyperlink>
      <w:r>
        <w:rPr>
          <w:sz w:val="24"/>
        </w:rPr>
        <w:t>, para as penalidades de impedimento de licitar e contratar e de declaração de inidoneidade para licitar ou contratar.</w:t>
      </w:r>
    </w:p>
    <w:p w:rsidR="00EE368A" w:rsidRDefault="004412F5">
      <w:pPr>
        <w:widowControl/>
        <w:numPr>
          <w:ilvl w:val="1"/>
          <w:numId w:val="2"/>
        </w:numPr>
        <w:spacing w:before="120" w:after="120" w:line="276" w:lineRule="auto"/>
        <w:jc w:val="both"/>
      </w:pPr>
      <w:r>
        <w:rPr>
          <w:sz w:val="24"/>
        </w:rPr>
        <w:t>Na aplicação das sanções serão considerados (</w:t>
      </w:r>
      <w:hyperlink r:id="rId32" w:anchor="art156§1">
        <w:r>
          <w:rPr>
            <w:color w:val="0563C1"/>
            <w:sz w:val="24"/>
            <w:u w:val="single"/>
          </w:rPr>
          <w:t>art. 156, §1º</w:t>
        </w:r>
      </w:hyperlink>
      <w:r>
        <w:rPr>
          <w:sz w:val="24"/>
        </w:rPr>
        <w:t>):</w:t>
      </w:r>
    </w:p>
    <w:p w:rsidR="00EE368A" w:rsidRDefault="004412F5">
      <w:pPr>
        <w:widowControl/>
        <w:numPr>
          <w:ilvl w:val="1"/>
          <w:numId w:val="2"/>
        </w:numPr>
        <w:spacing w:before="120" w:after="120" w:line="276" w:lineRule="auto"/>
        <w:jc w:val="both"/>
      </w:pPr>
      <w:proofErr w:type="gramStart"/>
      <w:r>
        <w:rPr>
          <w:sz w:val="24"/>
        </w:rPr>
        <w:t>a</w:t>
      </w:r>
      <w:proofErr w:type="gramEnd"/>
      <w:r>
        <w:rPr>
          <w:sz w:val="24"/>
        </w:rPr>
        <w:t xml:space="preserve"> natureza e a gravidade da infração cometida;</w:t>
      </w:r>
    </w:p>
    <w:p w:rsidR="00EE368A" w:rsidRDefault="004412F5">
      <w:pPr>
        <w:widowControl/>
        <w:numPr>
          <w:ilvl w:val="1"/>
          <w:numId w:val="2"/>
        </w:numPr>
        <w:spacing w:before="120" w:after="120" w:line="276" w:lineRule="auto"/>
        <w:jc w:val="both"/>
      </w:pPr>
      <w:proofErr w:type="gramStart"/>
      <w:r>
        <w:rPr>
          <w:sz w:val="24"/>
        </w:rPr>
        <w:t>as</w:t>
      </w:r>
      <w:proofErr w:type="gramEnd"/>
      <w:r>
        <w:rPr>
          <w:sz w:val="24"/>
        </w:rPr>
        <w:t xml:space="preserve"> peculiaridades do caso concreto;</w:t>
      </w:r>
    </w:p>
    <w:p w:rsidR="00EE368A" w:rsidRDefault="004412F5">
      <w:pPr>
        <w:widowControl/>
        <w:numPr>
          <w:ilvl w:val="1"/>
          <w:numId w:val="2"/>
        </w:numPr>
        <w:spacing w:before="120" w:after="120" w:line="276" w:lineRule="auto"/>
        <w:jc w:val="both"/>
      </w:pPr>
      <w:proofErr w:type="gramStart"/>
      <w:r>
        <w:rPr>
          <w:sz w:val="24"/>
        </w:rPr>
        <w:t>as</w:t>
      </w:r>
      <w:proofErr w:type="gramEnd"/>
      <w:r>
        <w:rPr>
          <w:sz w:val="24"/>
        </w:rPr>
        <w:t xml:space="preserve"> circunstâncias agravantes ou atenuantes;</w:t>
      </w:r>
    </w:p>
    <w:p w:rsidR="00EE368A" w:rsidRDefault="004412F5">
      <w:pPr>
        <w:widowControl/>
        <w:numPr>
          <w:ilvl w:val="1"/>
          <w:numId w:val="2"/>
        </w:numPr>
        <w:spacing w:before="120" w:after="120" w:line="276" w:lineRule="auto"/>
        <w:jc w:val="both"/>
      </w:pPr>
      <w:proofErr w:type="gramStart"/>
      <w:r>
        <w:rPr>
          <w:sz w:val="24"/>
        </w:rPr>
        <w:t>os</w:t>
      </w:r>
      <w:proofErr w:type="gramEnd"/>
      <w:r>
        <w:rPr>
          <w:sz w:val="24"/>
        </w:rPr>
        <w:t xml:space="preserve"> danos que dela provierem para o Contratante;</w:t>
      </w:r>
    </w:p>
    <w:p w:rsidR="00EE368A" w:rsidRDefault="004412F5">
      <w:pPr>
        <w:widowControl/>
        <w:numPr>
          <w:ilvl w:val="1"/>
          <w:numId w:val="2"/>
        </w:numPr>
        <w:spacing w:before="120" w:after="120" w:line="276" w:lineRule="auto"/>
        <w:jc w:val="both"/>
      </w:pPr>
      <w:proofErr w:type="gramStart"/>
      <w:r>
        <w:rPr>
          <w:sz w:val="24"/>
        </w:rPr>
        <w:t>a</w:t>
      </w:r>
      <w:proofErr w:type="gramEnd"/>
      <w:r>
        <w:rPr>
          <w:sz w:val="24"/>
        </w:rPr>
        <w:t xml:space="preserve"> implantação ou o aperfeiçoamento de programa de integridade, conforme normas e orientações dos órgãos de controle.</w:t>
      </w:r>
    </w:p>
    <w:p w:rsidR="00EE368A" w:rsidRDefault="004412F5">
      <w:pPr>
        <w:widowControl/>
        <w:numPr>
          <w:ilvl w:val="1"/>
          <w:numId w:val="2"/>
        </w:numPr>
        <w:spacing w:before="120" w:after="120" w:line="276" w:lineRule="auto"/>
        <w:jc w:val="both"/>
      </w:pPr>
      <w:r>
        <w:rPr>
          <w:sz w:val="24"/>
        </w:rPr>
        <w:t xml:space="preserve">Os atos previstos como infrações administrativas na </w:t>
      </w:r>
      <w:hyperlink r:id="rId33">
        <w:r>
          <w:rPr>
            <w:color w:val="0563C1"/>
            <w:sz w:val="24"/>
            <w:u w:val="single"/>
          </w:rPr>
          <w:t>Lei nº 14.133, de 2021</w:t>
        </w:r>
      </w:hyperlink>
      <w:r>
        <w:rPr>
          <w:sz w:val="24"/>
        </w:rPr>
        <w:t xml:space="preserve">, ou em outras leis de licitações e contratos da Administração Pública que também sejam tipificados como atos lesivos na </w:t>
      </w:r>
      <w:hyperlink r:id="rId34">
        <w:r>
          <w:rPr>
            <w:color w:val="0563C1"/>
            <w:sz w:val="24"/>
            <w:u w:val="single"/>
          </w:rPr>
          <w:t>Lei nº 12.846, de 1º de agosto de 2013</w:t>
        </w:r>
      </w:hyperlink>
      <w:r>
        <w:rPr>
          <w:sz w:val="24"/>
        </w:rPr>
        <w:t>, serão apurados e julgados conjuntamente, nos mesmos autos, observados o rito procedimental e autoridade competente definidos na referida Lei (</w:t>
      </w:r>
      <w:hyperlink r:id="rId35" w:anchor="art159">
        <w:r>
          <w:rPr>
            <w:color w:val="0563C1"/>
            <w:sz w:val="24"/>
            <w:u w:val="single"/>
          </w:rPr>
          <w:t>art. 159</w:t>
        </w:r>
      </w:hyperlink>
      <w:r>
        <w:rPr>
          <w:sz w:val="24"/>
        </w:rPr>
        <w:t>).</w:t>
      </w:r>
    </w:p>
    <w:p w:rsidR="00EE368A" w:rsidRDefault="004412F5">
      <w:pPr>
        <w:widowControl/>
        <w:numPr>
          <w:ilvl w:val="1"/>
          <w:numId w:val="2"/>
        </w:numPr>
        <w:spacing w:before="120" w:after="120" w:line="276" w:lineRule="auto"/>
        <w:jc w:val="both"/>
      </w:pPr>
      <w:r>
        <w:rPr>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r>
          <w:rPr>
            <w:color w:val="0563C1"/>
            <w:sz w:val="24"/>
            <w:u w:val="single"/>
          </w:rPr>
          <w:t>art. 160</w:t>
        </w:r>
      </w:hyperlink>
      <w:r>
        <w:rPr>
          <w:sz w:val="24"/>
        </w:rPr>
        <w:t>)</w:t>
      </w:r>
    </w:p>
    <w:p w:rsidR="00EE368A" w:rsidRDefault="004412F5">
      <w:pPr>
        <w:widowControl/>
        <w:numPr>
          <w:ilvl w:val="1"/>
          <w:numId w:val="2"/>
        </w:numPr>
        <w:spacing w:before="120" w:after="120" w:line="276" w:lineRule="auto"/>
        <w:jc w:val="both"/>
      </w:pPr>
      <w:r>
        <w:rPr>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Pr>
          <w:sz w:val="24"/>
        </w:rPr>
        <w:t>Ceis</w:t>
      </w:r>
      <w:proofErr w:type="spellEnd"/>
      <w:r>
        <w:rPr>
          <w:sz w:val="24"/>
        </w:rPr>
        <w:t>) e no Cadastro Nacional de Empresas Punidas (</w:t>
      </w:r>
      <w:proofErr w:type="spellStart"/>
      <w:r>
        <w:rPr>
          <w:sz w:val="24"/>
        </w:rPr>
        <w:t>Cnep</w:t>
      </w:r>
      <w:proofErr w:type="spellEnd"/>
      <w:r>
        <w:rPr>
          <w:sz w:val="24"/>
        </w:rPr>
        <w:t>), instituídos no âmbito do Poder Executivo Federal. (</w:t>
      </w:r>
      <w:hyperlink r:id="rId37" w:anchor="art161">
        <w:r>
          <w:rPr>
            <w:color w:val="0563C1"/>
            <w:sz w:val="24"/>
            <w:u w:val="single"/>
          </w:rPr>
          <w:t>Art. 161</w:t>
        </w:r>
      </w:hyperlink>
      <w:r>
        <w:rPr>
          <w:sz w:val="24"/>
        </w:rPr>
        <w:t>)</w:t>
      </w:r>
    </w:p>
    <w:p w:rsidR="00EE368A" w:rsidRDefault="004412F5">
      <w:pPr>
        <w:widowControl/>
        <w:numPr>
          <w:ilvl w:val="1"/>
          <w:numId w:val="2"/>
        </w:numPr>
        <w:spacing w:before="120" w:after="120" w:line="276" w:lineRule="auto"/>
        <w:jc w:val="both"/>
      </w:pPr>
      <w:r>
        <w:rPr>
          <w:sz w:val="24"/>
        </w:rPr>
        <w:t xml:space="preserve">As sanções de impedimento de licitar e contratar e declaração de inidoneidade para licitar ou contratar são passíveis de reabilitação na forma do </w:t>
      </w:r>
      <w:hyperlink r:id="rId38" w:anchor="art163">
        <w:r>
          <w:rPr>
            <w:color w:val="0563C1"/>
            <w:sz w:val="24"/>
            <w:u w:val="single"/>
          </w:rPr>
          <w:t>art. 163 da Lei nº 14.133, de 2021.</w:t>
        </w:r>
      </w:hyperlink>
    </w:p>
    <w:p w:rsidR="00EE368A" w:rsidRDefault="004412F5">
      <w:pPr>
        <w:widowControl/>
        <w:numPr>
          <w:ilvl w:val="1"/>
          <w:numId w:val="2"/>
        </w:numPr>
        <w:spacing w:before="120" w:after="120" w:line="276" w:lineRule="auto"/>
        <w:jc w:val="both"/>
      </w:pPr>
      <w:r>
        <w:rPr>
          <w:sz w:val="24"/>
        </w:rPr>
        <w:t>As sanções por atos praticados no decorrer da contratação estão previstas nos anexos a este Aviso.</w:t>
      </w:r>
    </w:p>
    <w:p w:rsidR="00EE368A" w:rsidRDefault="00EE368A">
      <w:pPr>
        <w:widowControl/>
        <w:spacing w:before="120" w:after="120" w:line="276" w:lineRule="auto"/>
        <w:ind w:left="420"/>
        <w:jc w:val="both"/>
      </w:pPr>
    </w:p>
    <w:p w:rsidR="00EE368A" w:rsidRDefault="004412F5">
      <w:pPr>
        <w:widowControl/>
        <w:numPr>
          <w:ilvl w:val="0"/>
          <w:numId w:val="2"/>
        </w:numPr>
        <w:spacing w:before="120" w:after="120" w:line="276" w:lineRule="auto"/>
        <w:jc w:val="both"/>
        <w:outlineLvl w:val="0"/>
      </w:pPr>
      <w:bookmarkStart w:id="9" w:name="_Toc118380907"/>
      <w:bookmarkEnd w:id="9"/>
      <w:r>
        <w:rPr>
          <w:b/>
          <w:sz w:val="24"/>
        </w:rPr>
        <w:lastRenderedPageBreak/>
        <w:t>DAS DISPOSIÇÕES GERAIS</w:t>
      </w:r>
    </w:p>
    <w:p w:rsidR="00EE368A" w:rsidRDefault="004412F5">
      <w:pPr>
        <w:widowControl/>
        <w:numPr>
          <w:ilvl w:val="1"/>
          <w:numId w:val="2"/>
        </w:numPr>
        <w:spacing w:before="120" w:after="120" w:line="276" w:lineRule="auto"/>
        <w:jc w:val="both"/>
      </w:pPr>
      <w:r>
        <w:rPr>
          <w:color w:val="000000"/>
          <w:sz w:val="24"/>
        </w:rPr>
        <w:t>No caso de todos os fornecedores restarem desclassificados ou inabilitados (procedimento fracassado), a Administração poderá:</w:t>
      </w:r>
    </w:p>
    <w:p w:rsidR="00EE368A" w:rsidRDefault="004412F5">
      <w:pPr>
        <w:widowControl/>
        <w:numPr>
          <w:ilvl w:val="2"/>
          <w:numId w:val="2"/>
        </w:numPr>
        <w:spacing w:before="120" w:after="120" w:line="276" w:lineRule="auto"/>
        <w:jc w:val="both"/>
      </w:pPr>
      <w:proofErr w:type="gramStart"/>
      <w:r>
        <w:rPr>
          <w:color w:val="000000"/>
          <w:sz w:val="24"/>
        </w:rPr>
        <w:t>republicar</w:t>
      </w:r>
      <w:proofErr w:type="gramEnd"/>
      <w:r>
        <w:rPr>
          <w:color w:val="000000"/>
          <w:sz w:val="24"/>
        </w:rPr>
        <w:t xml:space="preserve"> o presente aviso com uma nova data;</w:t>
      </w:r>
    </w:p>
    <w:p w:rsidR="00EE368A" w:rsidRDefault="004412F5">
      <w:pPr>
        <w:widowControl/>
        <w:numPr>
          <w:ilvl w:val="2"/>
          <w:numId w:val="2"/>
        </w:numPr>
        <w:spacing w:before="120" w:after="120" w:line="276" w:lineRule="auto"/>
        <w:jc w:val="both"/>
      </w:pPr>
      <w:proofErr w:type="gramStart"/>
      <w:r>
        <w:rPr>
          <w:color w:val="000000"/>
          <w:sz w:val="24"/>
        </w:rPr>
        <w:t>valer</w:t>
      </w:r>
      <w:proofErr w:type="gramEnd"/>
      <w:r>
        <w:rPr>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EE368A" w:rsidRDefault="004412F5">
      <w:pPr>
        <w:widowControl/>
        <w:numPr>
          <w:ilvl w:val="3"/>
          <w:numId w:val="2"/>
        </w:numPr>
        <w:spacing w:before="120" w:after="120" w:line="276" w:lineRule="auto"/>
        <w:jc w:val="both"/>
      </w:pPr>
      <w:r>
        <w:rPr>
          <w:color w:val="000000"/>
          <w:sz w:val="24"/>
        </w:rPr>
        <w:t>No caso do subitem anterior, a contratação será operacionalizada fora deste procedimento.</w:t>
      </w:r>
    </w:p>
    <w:p w:rsidR="00EE368A" w:rsidRDefault="004412F5">
      <w:pPr>
        <w:widowControl/>
        <w:numPr>
          <w:ilvl w:val="2"/>
          <w:numId w:val="2"/>
        </w:numPr>
        <w:spacing w:before="120" w:after="120" w:line="276" w:lineRule="auto"/>
        <w:jc w:val="both"/>
      </w:pPr>
      <w:proofErr w:type="gramStart"/>
      <w:r>
        <w:rPr>
          <w:color w:val="000000"/>
          <w:sz w:val="24"/>
        </w:rPr>
        <w:t>fixar</w:t>
      </w:r>
      <w:proofErr w:type="gramEnd"/>
      <w:r>
        <w:rPr>
          <w:color w:val="000000"/>
          <w:sz w:val="24"/>
        </w:rPr>
        <w:t xml:space="preserve"> prazo para que possa haver adequação das propostas ou da documentação de habilitação, conforme o caso.</w:t>
      </w:r>
    </w:p>
    <w:p w:rsidR="00EE368A" w:rsidRDefault="004412F5">
      <w:pPr>
        <w:widowControl/>
        <w:numPr>
          <w:ilvl w:val="1"/>
          <w:numId w:val="2"/>
        </w:numPr>
        <w:spacing w:before="120" w:after="120" w:line="276" w:lineRule="auto"/>
        <w:jc w:val="both"/>
      </w:pPr>
      <w:r>
        <w:rPr>
          <w:color w:val="000000"/>
          <w:sz w:val="24"/>
        </w:rPr>
        <w:t>As providências dos subitens 9.1.1 e 9.1.2 também poderão ser utilizadas se não houver o comparecimento de quaisquer fornecedores interessados (procedimento deserto).</w:t>
      </w:r>
    </w:p>
    <w:p w:rsidR="00EE368A" w:rsidRDefault="004412F5">
      <w:pPr>
        <w:widowControl/>
        <w:numPr>
          <w:ilvl w:val="1"/>
          <w:numId w:val="2"/>
        </w:numPr>
        <w:spacing w:before="120" w:after="120" w:line="276" w:lineRule="auto"/>
        <w:jc w:val="both"/>
      </w:pPr>
      <w:r>
        <w:rPr>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EE368A" w:rsidRDefault="004412F5">
      <w:pPr>
        <w:widowControl/>
        <w:numPr>
          <w:ilvl w:val="1"/>
          <w:numId w:val="2"/>
        </w:numPr>
        <w:spacing w:before="120" w:after="120" w:line="276" w:lineRule="auto"/>
        <w:jc w:val="both"/>
      </w:pPr>
      <w:r>
        <w:rPr>
          <w:color w:val="000000"/>
          <w:sz w:val="24"/>
        </w:rPr>
        <w:t>Caberá ao fornecedor acompanhar as operações, ficando responsável pelo ônus decorrente da perda do negócio diante da inobservância de quaisquer mensagens emitidas pela Administração ou de sua desconexão.</w:t>
      </w:r>
    </w:p>
    <w:p w:rsidR="00EE368A" w:rsidRDefault="004412F5">
      <w:pPr>
        <w:widowControl/>
        <w:numPr>
          <w:ilvl w:val="1"/>
          <w:numId w:val="2"/>
        </w:numPr>
        <w:spacing w:before="120" w:after="120" w:line="276" w:lineRule="auto"/>
        <w:jc w:val="both"/>
      </w:pPr>
      <w:r>
        <w:rPr>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EE368A" w:rsidRDefault="004412F5">
      <w:pPr>
        <w:widowControl/>
        <w:numPr>
          <w:ilvl w:val="1"/>
          <w:numId w:val="2"/>
        </w:numPr>
        <w:spacing w:before="120" w:after="120" w:line="276" w:lineRule="auto"/>
        <w:jc w:val="both"/>
      </w:pPr>
      <w:r>
        <w:rPr>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EE368A" w:rsidRDefault="004412F5">
      <w:pPr>
        <w:widowControl/>
        <w:numPr>
          <w:ilvl w:val="1"/>
          <w:numId w:val="2"/>
        </w:numPr>
        <w:spacing w:before="120" w:after="120" w:line="276" w:lineRule="auto"/>
        <w:jc w:val="both"/>
      </w:pPr>
      <w:r>
        <w:rPr>
          <w:color w:val="000000"/>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E368A" w:rsidRDefault="004412F5">
      <w:pPr>
        <w:widowControl/>
        <w:numPr>
          <w:ilvl w:val="1"/>
          <w:numId w:val="2"/>
        </w:numPr>
        <w:spacing w:before="120" w:after="120" w:line="276" w:lineRule="auto"/>
        <w:jc w:val="both"/>
      </w:pPr>
      <w:r>
        <w:rPr>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EE368A" w:rsidRDefault="004412F5">
      <w:pPr>
        <w:widowControl/>
        <w:numPr>
          <w:ilvl w:val="1"/>
          <w:numId w:val="2"/>
        </w:numPr>
        <w:spacing w:before="120" w:after="120" w:line="276" w:lineRule="auto"/>
        <w:jc w:val="both"/>
      </w:pPr>
      <w:r>
        <w:rPr>
          <w:color w:val="000000"/>
          <w:sz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rsidR="00EE368A" w:rsidRDefault="004412F5">
      <w:pPr>
        <w:widowControl/>
        <w:numPr>
          <w:ilvl w:val="1"/>
          <w:numId w:val="2"/>
        </w:numPr>
        <w:spacing w:before="120" w:after="120" w:line="276" w:lineRule="auto"/>
        <w:jc w:val="both"/>
      </w:pPr>
      <w:r>
        <w:rPr>
          <w:color w:val="000000"/>
          <w:sz w:val="24"/>
        </w:rPr>
        <w:t>Em caso de divergência entre disposições deste Aviso de Contratação Direta e de seus anexos ou demais peças que compõem o processo, prevalecerá as deste Aviso.</w:t>
      </w:r>
    </w:p>
    <w:p w:rsidR="00EE368A" w:rsidRDefault="004412F5">
      <w:pPr>
        <w:widowControl/>
        <w:numPr>
          <w:ilvl w:val="1"/>
          <w:numId w:val="2"/>
        </w:numPr>
        <w:spacing w:before="120" w:after="120" w:line="276" w:lineRule="auto"/>
        <w:jc w:val="both"/>
      </w:pPr>
      <w:r>
        <w:rPr>
          <w:color w:val="000000"/>
          <w:sz w:val="24"/>
        </w:rPr>
        <w:t>Da sessão pública será divulgada Ata no sistema eletrônico.</w:t>
      </w:r>
    </w:p>
    <w:p w:rsidR="00EE368A" w:rsidRDefault="004412F5">
      <w:pPr>
        <w:widowControl/>
        <w:numPr>
          <w:ilvl w:val="1"/>
          <w:numId w:val="2"/>
        </w:numPr>
        <w:spacing w:before="120" w:after="120" w:line="276" w:lineRule="auto"/>
        <w:jc w:val="both"/>
      </w:pPr>
      <w:r>
        <w:rPr>
          <w:color w:val="000000"/>
          <w:sz w:val="24"/>
        </w:rPr>
        <w:t>Integram este Aviso de Contratação Direta, para todos os fins e efeitos, os seguintes anexos:</w:t>
      </w:r>
    </w:p>
    <w:p w:rsidR="00EE368A" w:rsidRDefault="004412F5">
      <w:pPr>
        <w:widowControl/>
        <w:numPr>
          <w:ilvl w:val="2"/>
          <w:numId w:val="2"/>
        </w:numPr>
        <w:spacing w:before="120" w:after="120" w:line="276" w:lineRule="auto"/>
        <w:jc w:val="both"/>
      </w:pPr>
      <w:r>
        <w:rPr>
          <w:color w:val="000000"/>
          <w:sz w:val="24"/>
        </w:rPr>
        <w:t>ANEXO I – Termo de Referência</w:t>
      </w:r>
    </w:p>
    <w:p w:rsidR="00EE368A" w:rsidRDefault="004412F5">
      <w:pPr>
        <w:widowControl/>
        <w:spacing w:before="120" w:after="120" w:line="276" w:lineRule="auto"/>
        <w:ind w:left="1230" w:firstLine="105"/>
        <w:jc w:val="both"/>
      </w:pPr>
      <w:r>
        <w:rPr>
          <w:color w:val="000000"/>
          <w:sz w:val="18"/>
        </w:rPr>
        <w:t>9.12.1.1</w:t>
      </w:r>
      <w:r>
        <w:rPr>
          <w:color w:val="000000"/>
          <w:sz w:val="24"/>
        </w:rPr>
        <w:t xml:space="preserve"> ANEXO I.1 - Estudo Técnico Preliminar</w:t>
      </w:r>
    </w:p>
    <w:p w:rsidR="00EE368A" w:rsidRDefault="004412F5">
      <w:pPr>
        <w:widowControl/>
        <w:numPr>
          <w:ilvl w:val="2"/>
          <w:numId w:val="2"/>
        </w:numPr>
        <w:spacing w:before="120" w:after="120" w:line="276" w:lineRule="auto"/>
        <w:jc w:val="both"/>
      </w:pPr>
      <w:r>
        <w:rPr>
          <w:color w:val="000000"/>
          <w:sz w:val="24"/>
        </w:rPr>
        <w:t xml:space="preserve">ANEXO II - Declaração Unificada </w:t>
      </w:r>
    </w:p>
    <w:p w:rsidR="00EE368A" w:rsidRDefault="004412F5">
      <w:pPr>
        <w:widowControl/>
        <w:numPr>
          <w:ilvl w:val="2"/>
          <w:numId w:val="2"/>
        </w:numPr>
        <w:spacing w:before="120" w:after="120" w:line="276" w:lineRule="auto"/>
        <w:jc w:val="both"/>
      </w:pPr>
      <w:r>
        <w:rPr>
          <w:sz w:val="24"/>
        </w:rPr>
        <w:t>ANEXO III – Documentação Exigida para Habilitação;</w:t>
      </w:r>
    </w:p>
    <w:p w:rsidR="00EE368A" w:rsidRDefault="004412F5">
      <w:pPr>
        <w:widowControl/>
        <w:numPr>
          <w:ilvl w:val="2"/>
          <w:numId w:val="2"/>
        </w:numPr>
        <w:spacing w:before="120" w:after="120" w:line="276" w:lineRule="auto"/>
        <w:jc w:val="both"/>
      </w:pPr>
      <w:r>
        <w:rPr>
          <w:sz w:val="24"/>
        </w:rPr>
        <w:t xml:space="preserve"> ANEXO IV - Minuta do Contrato</w:t>
      </w:r>
    </w:p>
    <w:p w:rsidR="00EE368A" w:rsidRDefault="004412F5">
      <w:pPr>
        <w:widowControl/>
        <w:numPr>
          <w:ilvl w:val="2"/>
          <w:numId w:val="2"/>
        </w:numPr>
        <w:spacing w:before="120" w:after="120" w:line="276" w:lineRule="auto"/>
        <w:jc w:val="both"/>
      </w:pPr>
      <w:r>
        <w:rPr>
          <w:sz w:val="24"/>
        </w:rPr>
        <w:t xml:space="preserve"> ANEXO V - Minuta da Ata de Registro de Preços</w:t>
      </w:r>
    </w:p>
    <w:p w:rsidR="00EE368A" w:rsidRDefault="00EE368A">
      <w:pPr>
        <w:widowControl/>
        <w:spacing w:before="120" w:after="120" w:line="276" w:lineRule="auto"/>
        <w:ind w:left="1230" w:hanging="1230"/>
        <w:jc w:val="both"/>
      </w:pPr>
    </w:p>
    <w:p w:rsidR="00EE368A" w:rsidRDefault="00EE368A">
      <w:pPr>
        <w:widowControl/>
        <w:spacing w:after="120" w:line="276" w:lineRule="auto"/>
        <w:ind w:left="360" w:right="-15"/>
        <w:jc w:val="both"/>
      </w:pPr>
    </w:p>
    <w:p w:rsidR="00EE368A" w:rsidRDefault="00EE368A">
      <w:pPr>
        <w:widowControl/>
        <w:spacing w:after="120" w:line="276" w:lineRule="auto"/>
        <w:ind w:left="360" w:right="-15"/>
        <w:jc w:val="both"/>
      </w:pPr>
    </w:p>
    <w:p w:rsidR="00EE368A" w:rsidRDefault="00EE368A">
      <w:pPr>
        <w:widowControl/>
        <w:spacing w:after="120" w:line="276" w:lineRule="auto"/>
        <w:ind w:left="360" w:right="-15"/>
        <w:jc w:val="both"/>
      </w:pPr>
    </w:p>
    <w:p w:rsidR="00EE368A" w:rsidRDefault="00EE368A">
      <w:pPr>
        <w:widowControl/>
        <w:spacing w:after="120" w:line="276" w:lineRule="auto"/>
        <w:ind w:left="360" w:right="-15"/>
        <w:jc w:val="both"/>
      </w:pPr>
    </w:p>
    <w:p w:rsidR="00EE368A" w:rsidRDefault="004412F5">
      <w:pPr>
        <w:widowControl/>
        <w:spacing w:after="120" w:line="276" w:lineRule="auto"/>
        <w:ind w:left="360" w:right="-15"/>
        <w:jc w:val="both"/>
      </w:pPr>
      <w:r>
        <w:rPr>
          <w:color w:val="000000"/>
          <w:sz w:val="24"/>
        </w:rPr>
        <w:t>Santa Amélia-PR,</w:t>
      </w:r>
      <w:r w:rsidR="008567D3">
        <w:rPr>
          <w:color w:val="000000"/>
          <w:sz w:val="24"/>
        </w:rPr>
        <w:t xml:space="preserve"> 18 de março</w:t>
      </w:r>
      <w:r>
        <w:rPr>
          <w:color w:val="000000"/>
          <w:sz w:val="24"/>
        </w:rPr>
        <w:t xml:space="preserve"> de 2024</w:t>
      </w:r>
    </w:p>
    <w:p w:rsidR="00EE368A" w:rsidRDefault="00EE368A">
      <w:pPr>
        <w:widowControl/>
        <w:jc w:val="center"/>
      </w:pPr>
    </w:p>
    <w:p w:rsidR="00EE368A" w:rsidRDefault="00EE368A">
      <w:pPr>
        <w:widowControl/>
        <w:jc w:val="center"/>
      </w:pPr>
    </w:p>
    <w:p w:rsidR="00EE368A" w:rsidRDefault="00EE368A">
      <w:pPr>
        <w:widowControl/>
        <w:jc w:val="center"/>
      </w:pPr>
    </w:p>
    <w:p w:rsidR="00EE368A" w:rsidRDefault="00EE368A">
      <w:pPr>
        <w:widowControl/>
        <w:jc w:val="center"/>
      </w:pPr>
    </w:p>
    <w:p w:rsidR="00EE368A" w:rsidRDefault="00EE368A">
      <w:pPr>
        <w:widowControl/>
        <w:jc w:val="center"/>
      </w:pPr>
    </w:p>
    <w:p w:rsidR="00EE368A" w:rsidRDefault="00EE368A">
      <w:pPr>
        <w:widowControl/>
        <w:jc w:val="center"/>
      </w:pPr>
    </w:p>
    <w:p w:rsidR="00EE368A" w:rsidRDefault="004412F5">
      <w:pPr>
        <w:widowControl/>
        <w:jc w:val="center"/>
      </w:pPr>
      <w:proofErr w:type="spellStart"/>
      <w:r>
        <w:rPr>
          <w:sz w:val="24"/>
        </w:rPr>
        <w:t>Antonio</w:t>
      </w:r>
      <w:proofErr w:type="spellEnd"/>
      <w:r>
        <w:rPr>
          <w:sz w:val="24"/>
        </w:rPr>
        <w:t xml:space="preserve"> Carlos </w:t>
      </w:r>
      <w:proofErr w:type="spellStart"/>
      <w:r>
        <w:rPr>
          <w:sz w:val="24"/>
        </w:rPr>
        <w:t>Tamais</w:t>
      </w:r>
      <w:proofErr w:type="spellEnd"/>
    </w:p>
    <w:p w:rsidR="00EE368A" w:rsidRDefault="004412F5">
      <w:pPr>
        <w:widowControl/>
        <w:jc w:val="center"/>
      </w:pPr>
      <w:r>
        <w:rPr>
          <w:sz w:val="24"/>
        </w:rPr>
        <w:t>Prefeito Municipal</w:t>
      </w:r>
    </w:p>
    <w:p w:rsidR="00EE368A" w:rsidRDefault="00EE368A">
      <w:pPr>
        <w:widowControl/>
        <w:jc w:val="center"/>
      </w:pPr>
    </w:p>
    <w:p w:rsidR="00EE368A" w:rsidRDefault="00EE368A">
      <w:pPr>
        <w:widowControl/>
        <w:jc w:val="center"/>
      </w:pPr>
    </w:p>
    <w:p w:rsidR="00EE368A" w:rsidRDefault="00EE368A">
      <w:pPr>
        <w:widowControl/>
        <w:spacing w:line="276" w:lineRule="auto"/>
        <w:jc w:val="both"/>
      </w:pPr>
    </w:p>
    <w:p w:rsidR="00EE368A" w:rsidRDefault="00EE368A">
      <w:pPr>
        <w:widowControl/>
        <w:spacing w:line="276" w:lineRule="auto"/>
        <w:jc w:val="both"/>
      </w:pPr>
    </w:p>
    <w:p w:rsidR="00EE368A" w:rsidRDefault="00EE368A">
      <w:pPr>
        <w:widowControl/>
        <w:spacing w:line="276" w:lineRule="auto"/>
        <w:jc w:val="both"/>
      </w:pPr>
    </w:p>
    <w:p w:rsidR="008567D3" w:rsidRDefault="008567D3">
      <w:pPr>
        <w:widowControl/>
        <w:spacing w:line="276" w:lineRule="auto"/>
        <w:jc w:val="both"/>
      </w:pPr>
    </w:p>
    <w:p w:rsidR="008567D3" w:rsidRDefault="008567D3">
      <w:pPr>
        <w:widowControl/>
        <w:spacing w:line="276" w:lineRule="auto"/>
        <w:jc w:val="both"/>
      </w:pPr>
    </w:p>
    <w:p w:rsidR="008567D3" w:rsidRDefault="008567D3">
      <w:pPr>
        <w:widowControl/>
        <w:spacing w:line="276" w:lineRule="auto"/>
        <w:jc w:val="both"/>
      </w:pPr>
    </w:p>
    <w:p w:rsidR="008567D3" w:rsidRDefault="008567D3">
      <w:pPr>
        <w:widowControl/>
        <w:spacing w:line="276" w:lineRule="auto"/>
        <w:jc w:val="both"/>
      </w:pPr>
    </w:p>
    <w:p w:rsidR="00EE368A" w:rsidRDefault="00EE368A">
      <w:pPr>
        <w:widowControl/>
        <w:spacing w:line="276" w:lineRule="auto"/>
        <w:jc w:val="both"/>
      </w:pPr>
    </w:p>
    <w:p w:rsidR="00EE368A" w:rsidRDefault="00EE368A">
      <w:pPr>
        <w:widowControl/>
        <w:spacing w:line="276" w:lineRule="auto"/>
        <w:jc w:val="both"/>
      </w:pPr>
    </w:p>
    <w:p w:rsidR="00EE368A" w:rsidRDefault="004412F5">
      <w:pPr>
        <w:widowControl/>
        <w:spacing w:line="360" w:lineRule="auto"/>
        <w:jc w:val="center"/>
      </w:pPr>
      <w:r>
        <w:rPr>
          <w:b/>
          <w:sz w:val="24"/>
        </w:rPr>
        <w:lastRenderedPageBreak/>
        <w:t>ANEXO II</w:t>
      </w:r>
    </w:p>
    <w:p w:rsidR="00EE368A" w:rsidRDefault="004412F5">
      <w:pPr>
        <w:widowControl/>
        <w:spacing w:line="360" w:lineRule="auto"/>
        <w:jc w:val="center"/>
      </w:pPr>
      <w:r>
        <w:rPr>
          <w:b/>
          <w:sz w:val="24"/>
        </w:rPr>
        <w:t>DECLARAÇÃO UNIFICADA</w:t>
      </w:r>
    </w:p>
    <w:p w:rsidR="00EE368A" w:rsidRDefault="00EE368A">
      <w:pPr>
        <w:widowControl/>
        <w:spacing w:line="360" w:lineRule="auto"/>
        <w:jc w:val="both"/>
      </w:pPr>
    </w:p>
    <w:p w:rsidR="00EE368A" w:rsidRDefault="00EE368A">
      <w:pPr>
        <w:widowControl/>
        <w:spacing w:line="360" w:lineRule="auto"/>
        <w:jc w:val="both"/>
      </w:pPr>
    </w:p>
    <w:p w:rsidR="00EE368A" w:rsidRDefault="004412F5">
      <w:pPr>
        <w:widowControl/>
        <w:tabs>
          <w:tab w:val="left" w:leader="dot" w:pos="6495"/>
        </w:tabs>
        <w:spacing w:line="360" w:lineRule="auto"/>
        <w:ind w:firstLine="2265"/>
        <w:jc w:val="both"/>
      </w:pPr>
      <w:r>
        <w:rPr>
          <w:sz w:val="24"/>
        </w:rPr>
        <w:t>A empresa.....................................</w:t>
      </w:r>
      <w:proofErr w:type="gramStart"/>
      <w:r>
        <w:rPr>
          <w:sz w:val="24"/>
        </w:rPr>
        <w:t>,  inscrita</w:t>
      </w:r>
      <w:proofErr w:type="gramEnd"/>
      <w:r>
        <w:rPr>
          <w:sz w:val="24"/>
        </w:rPr>
        <w:t xml:space="preserve">  no</w:t>
      </w:r>
      <w:r>
        <w:rPr>
          <w:spacing w:val="-2"/>
          <w:sz w:val="24"/>
        </w:rPr>
        <w:t xml:space="preserve"> </w:t>
      </w:r>
      <w:r>
        <w:rPr>
          <w:sz w:val="24"/>
        </w:rPr>
        <w:t>CNPJ</w:t>
      </w:r>
      <w:r>
        <w:rPr>
          <w:spacing w:val="1"/>
          <w:sz w:val="24"/>
        </w:rPr>
        <w:t xml:space="preserve"> </w:t>
      </w:r>
      <w:r>
        <w:rPr>
          <w:sz w:val="24"/>
        </w:rPr>
        <w:t>n°.............................,  por</w:t>
      </w:r>
      <w:r>
        <w:rPr>
          <w:spacing w:val="-1"/>
          <w:sz w:val="24"/>
        </w:rPr>
        <w:t xml:space="preserve"> </w:t>
      </w:r>
      <w:r>
        <w:rPr>
          <w:sz w:val="24"/>
        </w:rPr>
        <w:t>intermédio de seu representante legal, Sr.(a) ........................., portador(a) do RG n° ...................., e do  CPF/MF</w:t>
      </w:r>
      <w:r>
        <w:rPr>
          <w:spacing w:val="2"/>
          <w:sz w:val="24"/>
        </w:rPr>
        <w:t xml:space="preserve"> </w:t>
      </w:r>
      <w:r>
        <w:rPr>
          <w:sz w:val="24"/>
        </w:rPr>
        <w:t xml:space="preserve">n°.......................,  em cumprimento ao Edital de Concorrência Eletrônica nº /2024, </w:t>
      </w:r>
      <w:r>
        <w:rPr>
          <w:b/>
          <w:sz w:val="24"/>
        </w:rPr>
        <w:t>DECLARA</w:t>
      </w:r>
      <w:r>
        <w:rPr>
          <w:sz w:val="24"/>
        </w:rPr>
        <w:t xml:space="preserve"> sob as penalidades da Lei, que:  </w:t>
      </w:r>
    </w:p>
    <w:p w:rsidR="00EE368A" w:rsidRDefault="00EE368A">
      <w:pPr>
        <w:widowControl/>
        <w:tabs>
          <w:tab w:val="left" w:leader="dot" w:pos="6495"/>
        </w:tabs>
        <w:jc w:val="both"/>
      </w:pPr>
    </w:p>
    <w:p w:rsidR="00EE368A" w:rsidRDefault="004412F5">
      <w:pPr>
        <w:widowControl/>
        <w:ind w:left="645"/>
        <w:jc w:val="both"/>
      </w:pPr>
      <w:proofErr w:type="gramStart"/>
      <w:r>
        <w:rPr>
          <w:color w:val="000000"/>
          <w:sz w:val="24"/>
        </w:rPr>
        <w:t>1) Inexistem</w:t>
      </w:r>
      <w:proofErr w:type="gramEnd"/>
      <w:r>
        <w:rPr>
          <w:color w:val="000000"/>
          <w:sz w:val="24"/>
        </w:rPr>
        <w:t xml:space="preserve"> fatos impeditivos para sua habilitação no certame, ciente da obrigatoriedade de declarar ocorrências posteriores;</w:t>
      </w:r>
    </w:p>
    <w:p w:rsidR="00EE368A" w:rsidRDefault="00EE368A">
      <w:pPr>
        <w:widowControl/>
        <w:ind w:left="645"/>
        <w:jc w:val="both"/>
      </w:pPr>
    </w:p>
    <w:p w:rsidR="00EE368A" w:rsidRDefault="004412F5">
      <w:pPr>
        <w:widowControl/>
        <w:ind w:left="645"/>
        <w:jc w:val="both"/>
      </w:pPr>
      <w:r>
        <w:rPr>
          <w:color w:val="000000"/>
          <w:sz w:val="24"/>
        </w:rPr>
        <w:t xml:space="preserve">2)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w:t>
      </w:r>
      <w:proofErr w:type="spellStart"/>
      <w:r>
        <w:rPr>
          <w:color w:val="000000"/>
          <w:sz w:val="24"/>
        </w:rPr>
        <w:t>infralegais</w:t>
      </w:r>
      <w:proofErr w:type="spellEnd"/>
      <w:r>
        <w:rPr>
          <w:color w:val="000000"/>
          <w:sz w:val="24"/>
        </w:rPr>
        <w:t>, nas convenções coletivas de trabalho e nos termos de ajustamento de conduta vigentes na data de sua entrega em definitivo e que cumpre plenamente os requisitos de habilitação definidos no instrumento convocatório;</w:t>
      </w:r>
    </w:p>
    <w:p w:rsidR="00EE368A" w:rsidRDefault="00EE368A">
      <w:pPr>
        <w:widowControl/>
        <w:ind w:left="645"/>
        <w:jc w:val="both"/>
      </w:pPr>
    </w:p>
    <w:p w:rsidR="00EE368A" w:rsidRDefault="004412F5">
      <w:pPr>
        <w:widowControl/>
        <w:ind w:left="645"/>
        <w:jc w:val="both"/>
      </w:pPr>
      <w:proofErr w:type="gramStart"/>
      <w:r>
        <w:rPr>
          <w:color w:val="000000"/>
          <w:sz w:val="24"/>
        </w:rPr>
        <w:t>3) Que</w:t>
      </w:r>
      <w:proofErr w:type="gramEnd"/>
      <w:r>
        <w:rPr>
          <w:color w:val="000000"/>
          <w:sz w:val="24"/>
        </w:rPr>
        <w:t xml:space="preserve"> se responsabiliza pelas transações que forem efetuadas no sistema, assumindo-as como firmes e verdadeiras;</w:t>
      </w:r>
    </w:p>
    <w:p w:rsidR="00EE368A" w:rsidRDefault="00EE368A">
      <w:pPr>
        <w:widowControl/>
        <w:ind w:left="645"/>
        <w:jc w:val="both"/>
      </w:pPr>
    </w:p>
    <w:p w:rsidR="00EE368A" w:rsidRDefault="004412F5">
      <w:pPr>
        <w:widowControl/>
        <w:ind w:left="645"/>
        <w:jc w:val="both"/>
      </w:pPr>
      <w:proofErr w:type="gramStart"/>
      <w:r>
        <w:rPr>
          <w:color w:val="000000"/>
          <w:sz w:val="24"/>
        </w:rPr>
        <w:t>4) Que</w:t>
      </w:r>
      <w:proofErr w:type="gramEnd"/>
      <w:r>
        <w:rPr>
          <w:color w:val="000000"/>
          <w:sz w:val="24"/>
        </w:rPr>
        <w:t xml:space="preserve"> cumpre as exigências de reserva de cargos para pessoas com deficiência e para reabilitado da Previdência Social, de que trata o art. 93 da Lei 8.213/91.</w:t>
      </w:r>
    </w:p>
    <w:p w:rsidR="00EE368A" w:rsidRDefault="00EE368A">
      <w:pPr>
        <w:widowControl/>
        <w:ind w:left="285"/>
        <w:jc w:val="both"/>
      </w:pPr>
    </w:p>
    <w:p w:rsidR="00EE368A" w:rsidRDefault="004412F5">
      <w:pPr>
        <w:widowControl/>
        <w:ind w:left="645"/>
        <w:jc w:val="both"/>
      </w:pPr>
      <w:r>
        <w:rPr>
          <w:color w:val="000000"/>
          <w:sz w:val="24"/>
        </w:rPr>
        <w:t xml:space="preserve">5) Que não emprega menor de 18 anos em trabalho noturno, perigoso ou insalubre e não emprega menor de 16 anos, salvo menor, a partir de 14 anos, na condição de aprendiz, nos termos do </w:t>
      </w:r>
      <w:hyperlink r:id="rId39" w:anchor="art7">
        <w:r>
          <w:rPr>
            <w:color w:val="000080"/>
            <w:u w:val="single"/>
          </w:rPr>
          <w:t>artigo 7°, XXXIII, da Constituição</w:t>
        </w:r>
      </w:hyperlink>
      <w:r>
        <w:rPr>
          <w:color w:val="000000"/>
          <w:sz w:val="24"/>
        </w:rPr>
        <w:t>;</w:t>
      </w:r>
    </w:p>
    <w:p w:rsidR="00EE368A" w:rsidRDefault="00EE368A">
      <w:pPr>
        <w:widowControl/>
        <w:ind w:left="720"/>
      </w:pPr>
    </w:p>
    <w:p w:rsidR="00EE368A" w:rsidRDefault="00EE368A">
      <w:pPr>
        <w:widowControl/>
        <w:ind w:left="645"/>
        <w:jc w:val="both"/>
      </w:pPr>
    </w:p>
    <w:p w:rsidR="00EE368A" w:rsidRDefault="00EE368A">
      <w:pPr>
        <w:widowControl/>
        <w:jc w:val="both"/>
      </w:pPr>
    </w:p>
    <w:p w:rsidR="00EE368A" w:rsidRDefault="00EE368A">
      <w:pPr>
        <w:widowControl/>
        <w:jc w:val="both"/>
      </w:pPr>
    </w:p>
    <w:p w:rsidR="00EE368A" w:rsidRDefault="00EE368A">
      <w:pPr>
        <w:widowControl/>
        <w:jc w:val="both"/>
      </w:pPr>
    </w:p>
    <w:p w:rsidR="00EE368A" w:rsidRDefault="004412F5">
      <w:pPr>
        <w:widowControl/>
        <w:spacing w:line="360" w:lineRule="auto"/>
        <w:jc w:val="center"/>
      </w:pPr>
      <w:r>
        <w:rPr>
          <w:sz w:val="24"/>
        </w:rPr>
        <w:t xml:space="preserve"> (ASSINATURA)</w:t>
      </w:r>
    </w:p>
    <w:p w:rsidR="00EE368A" w:rsidRDefault="004412F5">
      <w:pPr>
        <w:widowControl/>
        <w:spacing w:line="360" w:lineRule="auto"/>
        <w:jc w:val="center"/>
      </w:pPr>
      <w:r>
        <w:rPr>
          <w:sz w:val="24"/>
        </w:rPr>
        <w:t>(EMPRESA)</w:t>
      </w:r>
    </w:p>
    <w:p w:rsidR="00EE368A" w:rsidRDefault="004412F5">
      <w:pPr>
        <w:widowControl/>
        <w:spacing w:line="360" w:lineRule="auto"/>
        <w:jc w:val="center"/>
      </w:pPr>
      <w:r>
        <w:rPr>
          <w:sz w:val="24"/>
        </w:rPr>
        <w:t>(CNPJ)</w:t>
      </w:r>
    </w:p>
    <w:p w:rsidR="00EE368A" w:rsidRDefault="00EE368A">
      <w:pPr>
        <w:widowControl/>
        <w:spacing w:line="360" w:lineRule="auto"/>
        <w:jc w:val="center"/>
      </w:pPr>
    </w:p>
    <w:p w:rsidR="00EE368A" w:rsidRDefault="00EE368A">
      <w:pPr>
        <w:widowControl/>
        <w:spacing w:line="360" w:lineRule="auto"/>
        <w:jc w:val="center"/>
      </w:pPr>
    </w:p>
    <w:p w:rsidR="008567D3" w:rsidRDefault="008567D3">
      <w:pPr>
        <w:widowControl/>
        <w:spacing w:line="360" w:lineRule="auto"/>
        <w:jc w:val="center"/>
      </w:pPr>
    </w:p>
    <w:p w:rsidR="008567D3" w:rsidRDefault="008567D3">
      <w:pPr>
        <w:widowControl/>
        <w:spacing w:line="360" w:lineRule="auto"/>
        <w:jc w:val="center"/>
      </w:pPr>
    </w:p>
    <w:p w:rsidR="008567D3" w:rsidRDefault="008567D3">
      <w:pPr>
        <w:widowControl/>
        <w:spacing w:line="360" w:lineRule="auto"/>
        <w:jc w:val="center"/>
      </w:pPr>
    </w:p>
    <w:p w:rsidR="008567D3" w:rsidRDefault="008567D3">
      <w:pPr>
        <w:widowControl/>
        <w:spacing w:line="360" w:lineRule="auto"/>
        <w:jc w:val="center"/>
      </w:pPr>
    </w:p>
    <w:p w:rsidR="00EE368A" w:rsidRDefault="00EE368A">
      <w:pPr>
        <w:widowControl/>
        <w:spacing w:line="276" w:lineRule="auto"/>
        <w:jc w:val="both"/>
      </w:pPr>
    </w:p>
    <w:p w:rsidR="00EE368A" w:rsidRDefault="004412F5">
      <w:pPr>
        <w:widowControl/>
        <w:spacing w:line="276" w:lineRule="auto"/>
        <w:jc w:val="center"/>
      </w:pPr>
      <w:r>
        <w:rPr>
          <w:b/>
          <w:sz w:val="24"/>
        </w:rPr>
        <w:lastRenderedPageBreak/>
        <w:t>ANEXO III – DOCUMENTAÇÃO EXIGIDA PARA HABILITAÇÃO</w:t>
      </w:r>
    </w:p>
    <w:p w:rsidR="00EE368A" w:rsidRDefault="00EE368A">
      <w:pPr>
        <w:widowControl/>
        <w:spacing w:line="276" w:lineRule="auto"/>
        <w:jc w:val="center"/>
      </w:pPr>
    </w:p>
    <w:p w:rsidR="00EE368A" w:rsidRDefault="004412F5">
      <w:pPr>
        <w:widowControl/>
        <w:numPr>
          <w:ilvl w:val="0"/>
          <w:numId w:val="4"/>
        </w:numPr>
        <w:spacing w:before="120" w:after="120" w:line="276" w:lineRule="auto"/>
        <w:jc w:val="both"/>
      </w:pPr>
      <w:r>
        <w:rPr>
          <w:color w:val="000000"/>
          <w:sz w:val="24"/>
        </w:rPr>
        <w:t>As exigências de habilitação a serem atendidas pelo fornecedor são aquelas discriminadas nos itens a seguir:</w:t>
      </w:r>
    </w:p>
    <w:p w:rsidR="00EE368A" w:rsidRDefault="004412F5">
      <w:pPr>
        <w:widowControl/>
        <w:numPr>
          <w:ilvl w:val="1"/>
          <w:numId w:val="1"/>
        </w:numPr>
        <w:spacing w:before="120" w:after="120" w:line="276" w:lineRule="auto"/>
        <w:jc w:val="both"/>
      </w:pPr>
      <w:r>
        <w:rPr>
          <w:b/>
          <w:color w:val="000000"/>
          <w:sz w:val="24"/>
        </w:rPr>
        <w:t>Habilitação jurídica</w:t>
      </w:r>
    </w:p>
    <w:p w:rsidR="00EE368A" w:rsidRDefault="004412F5">
      <w:pPr>
        <w:widowControl/>
        <w:numPr>
          <w:ilvl w:val="2"/>
          <w:numId w:val="1"/>
        </w:numPr>
        <w:tabs>
          <w:tab w:val="left" w:pos="1440"/>
        </w:tabs>
        <w:spacing w:before="120" w:after="120" w:line="276" w:lineRule="auto"/>
        <w:jc w:val="both"/>
      </w:pPr>
      <w:r>
        <w:rPr>
          <w:b/>
          <w:i/>
          <w:sz w:val="24"/>
        </w:rPr>
        <w:t>Pessoa física:</w:t>
      </w:r>
      <w:r>
        <w:rPr>
          <w:i/>
          <w:sz w:val="24"/>
        </w:rPr>
        <w:t xml:space="preserve"> cédula de identidade (RG) ou documento equivalente que, por força de lei, tenha validade para fins de identificação em todo o território nacional; </w:t>
      </w:r>
      <w:r>
        <w:rPr>
          <w:i/>
          <w:color w:val="FF0000"/>
          <w:sz w:val="24"/>
        </w:rPr>
        <w:t xml:space="preserve"> </w:t>
      </w:r>
    </w:p>
    <w:p w:rsidR="00EE368A" w:rsidRDefault="004412F5">
      <w:pPr>
        <w:widowControl/>
        <w:numPr>
          <w:ilvl w:val="2"/>
          <w:numId w:val="1"/>
        </w:numPr>
        <w:tabs>
          <w:tab w:val="left" w:pos="1440"/>
        </w:tabs>
        <w:spacing w:before="120" w:after="120" w:line="276" w:lineRule="auto"/>
        <w:jc w:val="both"/>
      </w:pPr>
      <w:r>
        <w:rPr>
          <w:b/>
          <w:sz w:val="24"/>
        </w:rPr>
        <w:t>Empresário individual</w:t>
      </w:r>
      <w:r>
        <w:rPr>
          <w:sz w:val="24"/>
        </w:rPr>
        <w:t xml:space="preserve">: inscrição no Registro Público de Empresas Mercantis, a cargo da Junta Comercial da respectiva sede; </w:t>
      </w:r>
    </w:p>
    <w:p w:rsidR="00EE368A" w:rsidRDefault="004412F5">
      <w:pPr>
        <w:widowControl/>
        <w:numPr>
          <w:ilvl w:val="2"/>
          <w:numId w:val="1"/>
        </w:numPr>
        <w:tabs>
          <w:tab w:val="left" w:pos="1440"/>
        </w:tabs>
        <w:spacing w:before="120" w:after="120" w:line="276" w:lineRule="auto"/>
        <w:jc w:val="both"/>
      </w:pPr>
      <w:r>
        <w:rPr>
          <w:b/>
          <w:sz w:val="24"/>
        </w:rPr>
        <w:t>Microempreendedor Individual - MEI</w:t>
      </w:r>
      <w:r>
        <w:rPr>
          <w:sz w:val="24"/>
        </w:rPr>
        <w:t xml:space="preserve">: Certificado da Condição de </w:t>
      </w:r>
      <w:r>
        <w:rPr>
          <w:b/>
          <w:sz w:val="24"/>
        </w:rPr>
        <w:t>Microempreendedor</w:t>
      </w:r>
      <w:r>
        <w:rPr>
          <w:sz w:val="24"/>
        </w:rPr>
        <w:t xml:space="preserve"> Individual - CCMEI, cuja aceitação ficará condicionada à verificação da autenticidade no sítio </w:t>
      </w:r>
      <w:hyperlink r:id="rId40">
        <w:r>
          <w:rPr>
            <w:color w:val="0563C1"/>
            <w:sz w:val="24"/>
            <w:u w:val="single"/>
          </w:rPr>
          <w:t>https://www.gov.br/empresas-e-negocios/pt-br/empreendedor</w:t>
        </w:r>
      </w:hyperlink>
      <w:r>
        <w:rPr>
          <w:sz w:val="24"/>
        </w:rPr>
        <w:t>;</w:t>
      </w:r>
    </w:p>
    <w:p w:rsidR="00EE368A" w:rsidRDefault="004412F5">
      <w:pPr>
        <w:widowControl/>
        <w:numPr>
          <w:ilvl w:val="2"/>
          <w:numId w:val="1"/>
        </w:numPr>
        <w:tabs>
          <w:tab w:val="left" w:pos="1440"/>
        </w:tabs>
        <w:spacing w:before="120" w:after="120" w:line="276" w:lineRule="auto"/>
        <w:jc w:val="both"/>
      </w:pPr>
      <w:r>
        <w:rPr>
          <w:b/>
          <w:color w:val="000000"/>
          <w:sz w:val="24"/>
        </w:rPr>
        <w:t>Sociedade empresária, sociedade limitada unipessoal – SLU ou sociedade identificada como empresa individual de responsabilidade limitada - EIRELI</w:t>
      </w:r>
      <w:r>
        <w:rPr>
          <w:color w:val="000000"/>
          <w:sz w:val="24"/>
        </w:rPr>
        <w:t>: inscrição do ato constitutivo, estatuto ou contrato social no</w:t>
      </w:r>
      <w:r>
        <w:rPr>
          <w:sz w:val="24"/>
        </w:rPr>
        <w:t xml:space="preserve"> </w:t>
      </w:r>
      <w:r>
        <w:rPr>
          <w:color w:val="000000"/>
          <w:sz w:val="24"/>
        </w:rPr>
        <w:t>Registro Público de Empresas Mercantis, a cargo da Junta Comercial da respectiva sede, acompanhada de documento comprobatório de seus administradores;</w:t>
      </w:r>
    </w:p>
    <w:p w:rsidR="00EE368A" w:rsidRDefault="004412F5">
      <w:pPr>
        <w:widowControl/>
        <w:numPr>
          <w:ilvl w:val="2"/>
          <w:numId w:val="1"/>
        </w:numPr>
        <w:tabs>
          <w:tab w:val="left" w:pos="1440"/>
        </w:tabs>
        <w:spacing w:before="120" w:after="120" w:line="276" w:lineRule="auto"/>
        <w:jc w:val="both"/>
      </w:pPr>
      <w:r>
        <w:rPr>
          <w:b/>
          <w:color w:val="000000"/>
          <w:sz w:val="24"/>
        </w:rPr>
        <w:t>Sociedade empresária estrangeira com atuação permanente no País</w:t>
      </w:r>
      <w:r>
        <w:rPr>
          <w:color w:val="00000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Pr>
          <w:color w:val="000000"/>
          <w:sz w:val="24"/>
        </w:rPr>
        <w:t>n.º</w:t>
      </w:r>
      <w:proofErr w:type="gramEnd"/>
      <w:r>
        <w:rPr>
          <w:color w:val="000000"/>
          <w:sz w:val="24"/>
        </w:rPr>
        <w:t xml:space="preserve"> 77, de 18 de março de 2020;</w:t>
      </w:r>
    </w:p>
    <w:p w:rsidR="00EE368A" w:rsidRDefault="004412F5">
      <w:pPr>
        <w:widowControl/>
        <w:numPr>
          <w:ilvl w:val="2"/>
          <w:numId w:val="1"/>
        </w:numPr>
        <w:tabs>
          <w:tab w:val="left" w:pos="1440"/>
        </w:tabs>
        <w:spacing w:before="120" w:after="120" w:line="276" w:lineRule="auto"/>
        <w:jc w:val="both"/>
      </w:pPr>
      <w:r>
        <w:rPr>
          <w:b/>
          <w:color w:val="000000"/>
          <w:sz w:val="24"/>
        </w:rPr>
        <w:t>Sociedade simples</w:t>
      </w:r>
      <w:r>
        <w:rPr>
          <w:color w:val="000000"/>
          <w:sz w:val="24"/>
        </w:rPr>
        <w:t>: inscrição do ato constitutivo no Registro Civil de Pessoas Jurídicas do local de sua sede, acompanhada de documento comprobatório de seus administradores;</w:t>
      </w:r>
    </w:p>
    <w:p w:rsidR="00EE368A" w:rsidRDefault="004412F5">
      <w:pPr>
        <w:widowControl/>
        <w:numPr>
          <w:ilvl w:val="2"/>
          <w:numId w:val="1"/>
        </w:numPr>
        <w:tabs>
          <w:tab w:val="left" w:pos="1440"/>
        </w:tabs>
        <w:spacing w:before="120" w:after="120" w:line="276" w:lineRule="auto"/>
        <w:jc w:val="both"/>
      </w:pPr>
      <w:r>
        <w:rPr>
          <w:b/>
          <w:color w:val="000000"/>
          <w:sz w:val="24"/>
        </w:rPr>
        <w:t>Filial, sucursal ou agência</w:t>
      </w:r>
      <w:r>
        <w:rPr>
          <w:color w:val="000000"/>
          <w:sz w:val="24"/>
        </w:rPr>
        <w:t xml:space="preserve"> </w:t>
      </w:r>
      <w:r>
        <w:rPr>
          <w:b/>
          <w:color w:val="000000"/>
          <w:sz w:val="24"/>
        </w:rPr>
        <w:t>de sociedade simples ou empresária</w:t>
      </w:r>
      <w:r>
        <w:rPr>
          <w:color w:val="000000"/>
          <w:sz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E368A" w:rsidRDefault="004412F5">
      <w:pPr>
        <w:widowControl/>
        <w:numPr>
          <w:ilvl w:val="2"/>
          <w:numId w:val="1"/>
        </w:numPr>
        <w:tabs>
          <w:tab w:val="left" w:pos="1440"/>
        </w:tabs>
        <w:spacing w:before="120" w:after="120" w:line="276" w:lineRule="auto"/>
        <w:jc w:val="both"/>
      </w:pPr>
      <w:r>
        <w:rPr>
          <w:b/>
          <w:i/>
          <w:sz w:val="24"/>
        </w:rPr>
        <w:t>Sociedade cooperativa</w:t>
      </w:r>
      <w:r>
        <w:rPr>
          <w:i/>
          <w:sz w:val="24"/>
        </w:rPr>
        <w:t xml:space="preserve">: ata de fundação e estatuto social, com a ata da assembleia que o aprovou, devidamente arquivado na Junta Comercial ou inscrito no Registro Civil das Pessoas Jurídicas da </w:t>
      </w:r>
      <w:r>
        <w:rPr>
          <w:i/>
          <w:sz w:val="24"/>
        </w:rPr>
        <w:lastRenderedPageBreak/>
        <w:t xml:space="preserve">respectiva sede, além do registro de que trata o </w:t>
      </w:r>
      <w:hyperlink r:id="rId41" w:anchor="art107">
        <w:r>
          <w:rPr>
            <w:i/>
            <w:sz w:val="24"/>
            <w:u w:val="single"/>
          </w:rPr>
          <w:t>art. 107 da Lei nº 5.764, de 1971</w:t>
        </w:r>
      </w:hyperlink>
      <w:r>
        <w:rPr>
          <w:i/>
          <w:sz w:val="24"/>
        </w:rPr>
        <w:t>.</w:t>
      </w:r>
    </w:p>
    <w:p w:rsidR="00EE368A" w:rsidRDefault="004412F5">
      <w:pPr>
        <w:widowControl/>
        <w:numPr>
          <w:ilvl w:val="2"/>
          <w:numId w:val="1"/>
        </w:numPr>
        <w:tabs>
          <w:tab w:val="left" w:pos="1440"/>
        </w:tabs>
        <w:spacing w:before="120" w:after="120" w:line="276" w:lineRule="auto"/>
        <w:jc w:val="both"/>
      </w:pPr>
      <w:r>
        <w:rPr>
          <w:b/>
          <w:color w:val="000000"/>
          <w:sz w:val="24"/>
        </w:rPr>
        <w:t>Os documentos apresentados deverão estar acompanhados de todas as alterações ou da consolidação respectiva</w:t>
      </w:r>
      <w:r>
        <w:rPr>
          <w:color w:val="000000"/>
          <w:sz w:val="24"/>
        </w:rPr>
        <w:t>.</w:t>
      </w:r>
    </w:p>
    <w:p w:rsidR="00EE368A" w:rsidRDefault="004412F5">
      <w:pPr>
        <w:widowControl/>
        <w:numPr>
          <w:ilvl w:val="1"/>
          <w:numId w:val="1"/>
        </w:numPr>
        <w:spacing w:before="120" w:after="120" w:line="276" w:lineRule="auto"/>
        <w:jc w:val="both"/>
      </w:pPr>
      <w:r>
        <w:rPr>
          <w:b/>
          <w:color w:val="000000"/>
          <w:sz w:val="24"/>
        </w:rPr>
        <w:t>Habilitações fiscal, social e trabalhista:</w:t>
      </w:r>
    </w:p>
    <w:p w:rsidR="00EE368A" w:rsidRDefault="004412F5">
      <w:pPr>
        <w:widowControl/>
        <w:numPr>
          <w:ilvl w:val="2"/>
          <w:numId w:val="1"/>
        </w:numPr>
        <w:tabs>
          <w:tab w:val="left" w:pos="1440"/>
        </w:tabs>
        <w:spacing w:before="120" w:after="120" w:line="276" w:lineRule="auto"/>
        <w:jc w:val="both"/>
      </w:pPr>
      <w:proofErr w:type="gramStart"/>
      <w:r>
        <w:rPr>
          <w:i/>
          <w:sz w:val="24"/>
        </w:rPr>
        <w:t>prova</w:t>
      </w:r>
      <w:proofErr w:type="gramEnd"/>
      <w:r>
        <w:rPr>
          <w:i/>
          <w:sz w:val="24"/>
        </w:rPr>
        <w:t xml:space="preserve"> de inscrição no Cadastro de Pessoas Físicas (CPF);</w:t>
      </w:r>
    </w:p>
    <w:p w:rsidR="00EE368A" w:rsidRDefault="004412F5">
      <w:pPr>
        <w:widowControl/>
        <w:numPr>
          <w:ilvl w:val="2"/>
          <w:numId w:val="1"/>
        </w:numPr>
        <w:tabs>
          <w:tab w:val="left" w:pos="1440"/>
        </w:tabs>
        <w:spacing w:before="120" w:after="120" w:line="276" w:lineRule="auto"/>
        <w:jc w:val="both"/>
      </w:pPr>
      <w:proofErr w:type="gramStart"/>
      <w:r>
        <w:rPr>
          <w:sz w:val="24"/>
        </w:rPr>
        <w:t>prova</w:t>
      </w:r>
      <w:proofErr w:type="gramEnd"/>
      <w:r>
        <w:rPr>
          <w:sz w:val="24"/>
        </w:rPr>
        <w:t xml:space="preserve"> de inscrição no Cadastro Nacional da Pessoa Jurídica (CNPJ);</w:t>
      </w:r>
    </w:p>
    <w:p w:rsidR="00EE368A" w:rsidRDefault="004412F5">
      <w:pPr>
        <w:widowControl/>
        <w:numPr>
          <w:ilvl w:val="2"/>
          <w:numId w:val="1"/>
        </w:numPr>
        <w:tabs>
          <w:tab w:val="left" w:pos="1440"/>
        </w:tabs>
        <w:spacing w:before="120" w:after="120" w:line="276" w:lineRule="auto"/>
        <w:jc w:val="both"/>
      </w:pPr>
      <w:r>
        <w:rPr>
          <w:sz w:val="24"/>
        </w:rPr>
        <w:t xml:space="preserve">prova de regularidade fiscal perante a Fazenda Nacional, mediante apresentação de </w:t>
      </w:r>
      <w:r>
        <w:rPr>
          <w:b/>
          <w:sz w:val="24"/>
        </w:rPr>
        <w:t>certidão</w:t>
      </w:r>
      <w:r>
        <w:rPr>
          <w:sz w:val="24"/>
        </w:rPr>
        <w:t xml:space="preserve"> expedida conjuntamente pela Secretaria da </w:t>
      </w:r>
      <w:r>
        <w:rPr>
          <w:b/>
          <w:sz w:val="24"/>
        </w:rPr>
        <w:t>Receita Federal do Brasil (RFB</w:t>
      </w:r>
      <w:r>
        <w:rPr>
          <w:sz w:val="24"/>
        </w:rPr>
        <w:t xml:space="preserve">) e pela </w:t>
      </w:r>
      <w:r>
        <w:rPr>
          <w:b/>
          <w:sz w:val="24"/>
        </w:rPr>
        <w:t>Procuradoria-Geral da Fazenda Nacional (PGFN)</w:t>
      </w:r>
      <w:r>
        <w:rPr>
          <w:sz w:val="24"/>
        </w:rPr>
        <w:t xml:space="preserve">, referente a todos os créditos tributários federais e à Dívida Ativa da União (DAU) por elas administrados, </w:t>
      </w:r>
      <w:r>
        <w:rPr>
          <w:b/>
          <w:sz w:val="24"/>
        </w:rPr>
        <w:t>inclusive aqueles relativos à Seguridade Social</w:t>
      </w:r>
      <w:r>
        <w:rPr>
          <w:sz w:val="24"/>
        </w:rPr>
        <w:t>, nos termos da Portaria Conjunta nº 1.751, de 02/10/2014, do Secretário da Receita Federal do Brasil e da Procuradora-Geral da Fazenda Nacional.</w:t>
      </w:r>
    </w:p>
    <w:p w:rsidR="00EE368A" w:rsidRDefault="004412F5">
      <w:pPr>
        <w:widowControl/>
        <w:numPr>
          <w:ilvl w:val="2"/>
          <w:numId w:val="1"/>
        </w:numPr>
        <w:tabs>
          <w:tab w:val="left" w:pos="1440"/>
        </w:tabs>
        <w:spacing w:before="120" w:after="120" w:line="276" w:lineRule="auto"/>
        <w:jc w:val="both"/>
      </w:pPr>
      <w:proofErr w:type="gramStart"/>
      <w:r>
        <w:rPr>
          <w:color w:val="000000"/>
          <w:sz w:val="24"/>
        </w:rPr>
        <w:t>prova</w:t>
      </w:r>
      <w:proofErr w:type="gramEnd"/>
      <w:r>
        <w:rPr>
          <w:color w:val="000000"/>
          <w:sz w:val="24"/>
        </w:rPr>
        <w:t xml:space="preserve"> </w:t>
      </w:r>
      <w:r>
        <w:rPr>
          <w:sz w:val="24"/>
        </w:rPr>
        <w:t>de</w:t>
      </w:r>
      <w:r>
        <w:rPr>
          <w:color w:val="000000"/>
          <w:sz w:val="24"/>
        </w:rPr>
        <w:t xml:space="preserve"> regularidade com o </w:t>
      </w:r>
      <w:r>
        <w:rPr>
          <w:b/>
          <w:color w:val="000000"/>
          <w:sz w:val="24"/>
        </w:rPr>
        <w:t>Fundo de Garantia do Tempo de Serviço (FGTS);</w:t>
      </w:r>
    </w:p>
    <w:p w:rsidR="00EE368A" w:rsidRDefault="004412F5">
      <w:pPr>
        <w:widowControl/>
        <w:numPr>
          <w:ilvl w:val="2"/>
          <w:numId w:val="1"/>
        </w:numPr>
        <w:tabs>
          <w:tab w:val="left" w:pos="1440"/>
        </w:tabs>
        <w:spacing w:before="120" w:after="120" w:line="276" w:lineRule="auto"/>
        <w:jc w:val="both"/>
      </w:pPr>
      <w:proofErr w:type="gramStart"/>
      <w:r>
        <w:rPr>
          <w:sz w:val="24"/>
        </w:rPr>
        <w:t>prova</w:t>
      </w:r>
      <w:proofErr w:type="gramEnd"/>
      <w:r>
        <w:rPr>
          <w:sz w:val="24"/>
        </w:rPr>
        <w:t xml:space="preserve"> de inexistência de débitos inadimplidos perante a </w:t>
      </w:r>
      <w:r>
        <w:rPr>
          <w:b/>
          <w:sz w:val="24"/>
        </w:rPr>
        <w:t>Justiça do Trabalho, mediante a apresentação de certidão negativa ou positiva com efeito de negativa</w:t>
      </w:r>
      <w:r>
        <w:rPr>
          <w:sz w:val="24"/>
        </w:rPr>
        <w:t>, nos termos do Título VII-A da Consolidação das Leis do Trabalho, aprovada pelo Decreto-Lei nº 5.452, de 1º de maio de 1943..</w:t>
      </w:r>
    </w:p>
    <w:p w:rsidR="00EE368A" w:rsidRDefault="004412F5">
      <w:pPr>
        <w:widowControl/>
        <w:numPr>
          <w:ilvl w:val="2"/>
          <w:numId w:val="1"/>
        </w:numPr>
        <w:tabs>
          <w:tab w:val="left" w:pos="1440"/>
        </w:tabs>
        <w:spacing w:before="120" w:after="120" w:line="276" w:lineRule="auto"/>
        <w:jc w:val="both"/>
      </w:pPr>
      <w:proofErr w:type="gramStart"/>
      <w:r>
        <w:rPr>
          <w:sz w:val="24"/>
        </w:rPr>
        <w:t>prova</w:t>
      </w:r>
      <w:proofErr w:type="gramEnd"/>
      <w:r>
        <w:rPr>
          <w:sz w:val="24"/>
        </w:rPr>
        <w:t xml:space="preserve"> de regularidade com a </w:t>
      </w:r>
      <w:r>
        <w:rPr>
          <w:b/>
          <w:sz w:val="24"/>
        </w:rPr>
        <w:t xml:space="preserve">Fazenda </w:t>
      </w:r>
      <w:r>
        <w:rPr>
          <w:b/>
          <w:i/>
          <w:sz w:val="24"/>
        </w:rPr>
        <w:t>Estadual e Municipal</w:t>
      </w:r>
      <w:r>
        <w:rPr>
          <w:i/>
          <w:sz w:val="24"/>
        </w:rPr>
        <w:t xml:space="preserve"> o</w:t>
      </w:r>
      <w:r>
        <w:rPr>
          <w:sz w:val="24"/>
        </w:rPr>
        <w:t>u Distrital</w:t>
      </w:r>
      <w:r>
        <w:rPr>
          <w:i/>
          <w:sz w:val="24"/>
        </w:rPr>
        <w:t xml:space="preserve"> </w:t>
      </w:r>
      <w:r>
        <w:rPr>
          <w:sz w:val="24"/>
        </w:rPr>
        <w:t xml:space="preserve">do </w:t>
      </w:r>
      <w:r>
        <w:rPr>
          <w:b/>
          <w:sz w:val="24"/>
        </w:rPr>
        <w:t>domicílio ou sede do fornecedor</w:t>
      </w:r>
      <w:r>
        <w:rPr>
          <w:sz w:val="24"/>
        </w:rPr>
        <w:t xml:space="preserve">, relativa à atividade em cujo exercício contrata ou concorre; </w:t>
      </w:r>
    </w:p>
    <w:p w:rsidR="00EE368A" w:rsidRDefault="004412F5">
      <w:pPr>
        <w:widowControl/>
        <w:numPr>
          <w:ilvl w:val="3"/>
          <w:numId w:val="1"/>
        </w:numPr>
        <w:spacing w:before="120" w:after="120" w:line="276" w:lineRule="auto"/>
        <w:jc w:val="both"/>
      </w:pPr>
      <w:proofErr w:type="gramStart"/>
      <w:r>
        <w:rPr>
          <w:sz w:val="24"/>
        </w:rPr>
        <w:t>caso</w:t>
      </w:r>
      <w:proofErr w:type="gramEnd"/>
      <w:r>
        <w:rPr>
          <w:sz w:val="24"/>
        </w:rPr>
        <w:t xml:space="preserve"> o fornecedor seja considerado isento dos tributos </w:t>
      </w:r>
      <w:r>
        <w:rPr>
          <w:i/>
          <w:sz w:val="24"/>
        </w:rPr>
        <w:t>estaduais/municipais</w:t>
      </w:r>
      <w:r>
        <w:rPr>
          <w:sz w:val="24"/>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E368A" w:rsidRDefault="00EE368A">
      <w:pPr>
        <w:widowControl/>
        <w:ind w:left="360"/>
      </w:pPr>
    </w:p>
    <w:p w:rsidR="00EE368A" w:rsidRDefault="004412F5">
      <w:pPr>
        <w:widowControl/>
        <w:numPr>
          <w:ilvl w:val="1"/>
          <w:numId w:val="1"/>
        </w:numPr>
        <w:spacing w:before="120" w:after="120" w:line="276" w:lineRule="auto"/>
        <w:jc w:val="both"/>
      </w:pPr>
      <w:r>
        <w:rPr>
          <w:b/>
          <w:color w:val="000000"/>
          <w:sz w:val="24"/>
        </w:rPr>
        <w:t xml:space="preserve">Habilitação econômico-financeira: </w:t>
      </w:r>
    </w:p>
    <w:p w:rsidR="00EE368A" w:rsidRPr="008567D3" w:rsidRDefault="004412F5">
      <w:pPr>
        <w:widowControl/>
        <w:numPr>
          <w:ilvl w:val="2"/>
          <w:numId w:val="1"/>
        </w:numPr>
        <w:tabs>
          <w:tab w:val="left" w:pos="570"/>
        </w:tabs>
        <w:spacing w:line="360" w:lineRule="auto"/>
        <w:jc w:val="both"/>
      </w:pPr>
      <w:r>
        <w:rPr>
          <w:sz w:val="24"/>
        </w:rPr>
        <w:t>Certidão Negativa de Falência e Concordata, expedida pelo Cartório do Distribuidor da Comarca, sede da empresa.</w:t>
      </w:r>
    </w:p>
    <w:p w:rsidR="008567D3" w:rsidRPr="008567D3" w:rsidRDefault="008567D3" w:rsidP="008567D3">
      <w:pPr>
        <w:widowControl/>
        <w:tabs>
          <w:tab w:val="left" w:pos="570"/>
        </w:tabs>
        <w:spacing w:line="360" w:lineRule="auto"/>
        <w:ind w:left="2295"/>
        <w:jc w:val="both"/>
      </w:pPr>
    </w:p>
    <w:p w:rsidR="008567D3" w:rsidRPr="008567D3" w:rsidRDefault="008567D3" w:rsidP="008567D3">
      <w:pPr>
        <w:widowControl/>
        <w:tabs>
          <w:tab w:val="left" w:pos="570"/>
        </w:tabs>
        <w:spacing w:line="360" w:lineRule="auto"/>
        <w:ind w:left="1575"/>
        <w:jc w:val="both"/>
        <w:rPr>
          <w:b/>
        </w:rPr>
      </w:pPr>
    </w:p>
    <w:p w:rsidR="008567D3" w:rsidRPr="008567D3" w:rsidRDefault="008567D3" w:rsidP="008567D3">
      <w:pPr>
        <w:pStyle w:val="PargrafodaLista"/>
        <w:widowControl/>
        <w:numPr>
          <w:ilvl w:val="1"/>
          <w:numId w:val="1"/>
        </w:numPr>
        <w:tabs>
          <w:tab w:val="left" w:pos="570"/>
        </w:tabs>
        <w:spacing w:line="360" w:lineRule="auto"/>
        <w:jc w:val="both"/>
        <w:rPr>
          <w:b/>
          <w:sz w:val="24"/>
        </w:rPr>
      </w:pPr>
      <w:r w:rsidRPr="008567D3">
        <w:rPr>
          <w:b/>
          <w:sz w:val="24"/>
        </w:rPr>
        <w:lastRenderedPageBreak/>
        <w:t>Comprovação de Qualificação Técnica:</w:t>
      </w:r>
    </w:p>
    <w:p w:rsidR="008567D3" w:rsidRPr="008567D3" w:rsidRDefault="008567D3" w:rsidP="008567D3">
      <w:pPr>
        <w:pStyle w:val="PargrafodaLista"/>
        <w:widowControl/>
        <w:tabs>
          <w:tab w:val="left" w:pos="570"/>
        </w:tabs>
        <w:spacing w:line="360" w:lineRule="auto"/>
        <w:ind w:left="1140"/>
        <w:jc w:val="both"/>
        <w:rPr>
          <w:sz w:val="24"/>
          <w:szCs w:val="24"/>
        </w:rPr>
      </w:pPr>
      <w:r w:rsidRPr="008567D3">
        <w:rPr>
          <w:sz w:val="24"/>
          <w:szCs w:val="24"/>
        </w:rPr>
        <w:t>Atestado de capacidade técnica que comprove o fornecimento de serviços semelhante ou igual ao objeto desta licitação, expressando a satisfação quanto ao fornecimento, emitido por pessoa jurídica de direito público ou privado com identificação do emitente para possível contato da administração.</w:t>
      </w:r>
    </w:p>
    <w:p w:rsidR="00EE368A" w:rsidRPr="008567D3" w:rsidRDefault="00EE368A">
      <w:pPr>
        <w:widowControl/>
        <w:tabs>
          <w:tab w:val="left" w:pos="570"/>
        </w:tabs>
        <w:spacing w:line="360" w:lineRule="auto"/>
        <w:ind w:left="2295" w:hanging="2295"/>
        <w:jc w:val="both"/>
        <w:rPr>
          <w:sz w:val="24"/>
          <w:szCs w:val="24"/>
        </w:rPr>
      </w:pPr>
    </w:p>
    <w:p w:rsidR="00EE368A" w:rsidRDefault="00EE368A">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8567D3" w:rsidRDefault="008567D3">
      <w:pPr>
        <w:widowControl/>
        <w:tabs>
          <w:tab w:val="left" w:pos="570"/>
        </w:tabs>
        <w:spacing w:line="360" w:lineRule="auto"/>
        <w:ind w:left="2295" w:hanging="2295"/>
        <w:jc w:val="both"/>
      </w:pPr>
    </w:p>
    <w:p w:rsidR="00EE368A" w:rsidRDefault="00EE368A">
      <w:pPr>
        <w:widowControl/>
        <w:tabs>
          <w:tab w:val="left" w:pos="570"/>
        </w:tabs>
        <w:spacing w:line="360" w:lineRule="auto"/>
        <w:jc w:val="both"/>
      </w:pPr>
    </w:p>
    <w:p w:rsidR="00EE368A" w:rsidRDefault="004412F5">
      <w:pPr>
        <w:widowControl/>
        <w:spacing w:line="276" w:lineRule="auto"/>
        <w:jc w:val="center"/>
      </w:pPr>
      <w:r>
        <w:rPr>
          <w:b/>
          <w:sz w:val="24"/>
        </w:rPr>
        <w:lastRenderedPageBreak/>
        <w:t>ANEXO IV – MINUTA DO CONTRATO</w:t>
      </w:r>
    </w:p>
    <w:p w:rsidR="00EE368A" w:rsidRDefault="00EE368A">
      <w:pPr>
        <w:widowControl/>
        <w:spacing w:line="276" w:lineRule="auto"/>
        <w:jc w:val="center"/>
      </w:pPr>
    </w:p>
    <w:p w:rsidR="00EE368A" w:rsidRDefault="004412F5">
      <w:pPr>
        <w:spacing w:line="360" w:lineRule="auto"/>
        <w:ind w:right="-15"/>
        <w:jc w:val="center"/>
      </w:pPr>
      <w:r>
        <w:rPr>
          <w:sz w:val="24"/>
        </w:rPr>
        <w:t xml:space="preserve"> PREFEITURA MUNICIPAL DE SANTA AMÉLIA </w:t>
      </w:r>
    </w:p>
    <w:p w:rsidR="00EE368A" w:rsidRDefault="004412F5">
      <w:pPr>
        <w:spacing w:line="360" w:lineRule="auto"/>
        <w:jc w:val="center"/>
      </w:pPr>
      <w:r>
        <w:rPr>
          <w:sz w:val="24"/>
        </w:rPr>
        <w:t xml:space="preserve">&lt;TIPOATO&gt; Administrativo </w:t>
      </w:r>
      <w:proofErr w:type="gramStart"/>
      <w:r>
        <w:rPr>
          <w:sz w:val="24"/>
        </w:rPr>
        <w:t>N.º</w:t>
      </w:r>
      <w:proofErr w:type="gramEnd"/>
      <w:r>
        <w:rPr>
          <w:sz w:val="24"/>
        </w:rPr>
        <w:t xml:space="preserve"> &lt;NUMEROCONTRATO&gt;/2024</w:t>
      </w:r>
    </w:p>
    <w:p w:rsidR="00EE368A" w:rsidRDefault="00EE368A">
      <w:pPr>
        <w:tabs>
          <w:tab w:val="center" w:pos="4785"/>
          <w:tab w:val="right" w:pos="9195"/>
        </w:tabs>
        <w:spacing w:after="75" w:line="360" w:lineRule="auto"/>
        <w:ind w:right="-30" w:firstLine="1425"/>
        <w:jc w:val="both"/>
      </w:pPr>
    </w:p>
    <w:p w:rsidR="00EE368A" w:rsidRDefault="004412F5">
      <w:pPr>
        <w:tabs>
          <w:tab w:val="center" w:pos="4785"/>
          <w:tab w:val="right" w:pos="9195"/>
        </w:tabs>
        <w:spacing w:after="75" w:line="360" w:lineRule="auto"/>
        <w:ind w:right="-30" w:firstLine="1425"/>
        <w:jc w:val="both"/>
      </w:pPr>
      <w:r>
        <w:rPr>
          <w:sz w:val="24"/>
        </w:rPr>
        <w:t xml:space="preserve">O </w:t>
      </w:r>
      <w:r>
        <w:rPr>
          <w:sz w:val="24"/>
          <w:u w:val="single"/>
        </w:rPr>
        <w:t>MUNICÍPIO DE SANTA AMÉLIA-PR</w:t>
      </w:r>
      <w:r>
        <w:rPr>
          <w:sz w:val="24"/>
        </w:rPr>
        <w:t xml:space="preserve">, CNPJ/MF sob o nº 76.235.746/0001-46, com sede na Rua Alcides Prudente Pavan, nº 130, bairro Centro, Santa Amélia-PR, neste ato representado pelo Excelentíssimo Senhor Prefeito Municipal, Antônio Carlos </w:t>
      </w:r>
      <w:proofErr w:type="spellStart"/>
      <w:r>
        <w:rPr>
          <w:sz w:val="24"/>
        </w:rPr>
        <w:t>Tamais</w:t>
      </w:r>
      <w:proofErr w:type="spellEnd"/>
      <w:r>
        <w:rPr>
          <w:sz w:val="24"/>
        </w:rPr>
        <w:t xml:space="preserve">, matrícula nº 35041, CPF nº 360.754.509-04, vem contratar a empresa &lt;FORNECEDOR.CONTRATO#T&amp;NOME&gt;, CNPJ nº &lt;FORNECEDOR.CONTRATO#T&amp;CNPJ&gt;, com sede na &lt;FORNECEDOR.CONTRATO#T&amp;ENDERECOCOMPLETO&gt;, neste ato representada por &lt;FORNECEDOR.CONTRATO#T&amp;NOMEREPRESENTANTE&gt;, CPF nº &lt;FORNECEDOR.CONTRATO#T&amp;CPFREPRESENTANTE&gt;, para execução da prestação de serviço prevista no procedimento de compra direta de Processo dispensa 2/2024, atendendo as condições previstas no Termo de Referência e demais documentos anexos, sujeitando-se as partes às normas constantes na Lei nº 14.133, de 1º de abril de 2021, no </w:t>
      </w:r>
      <w:r>
        <w:rPr>
          <w:color w:val="FF0000"/>
          <w:sz w:val="24"/>
        </w:rPr>
        <w:t>Decreto n.º 92, de 28 de dezembro de 2023, e em conformidade com as disposições a seguir:</w:t>
      </w:r>
    </w:p>
    <w:p w:rsidR="00EE368A" w:rsidRDefault="00EE368A">
      <w:pPr>
        <w:tabs>
          <w:tab w:val="center" w:pos="4785"/>
          <w:tab w:val="right" w:pos="9195"/>
        </w:tabs>
        <w:spacing w:after="75" w:line="360" w:lineRule="auto"/>
        <w:ind w:right="-30" w:firstLine="1425"/>
        <w:jc w:val="both"/>
      </w:pPr>
    </w:p>
    <w:p w:rsidR="00EE368A" w:rsidRDefault="004412F5">
      <w:pPr>
        <w:keepNext/>
        <w:keepLines/>
        <w:widowControl/>
        <w:tabs>
          <w:tab w:val="left" w:pos="570"/>
        </w:tabs>
        <w:spacing w:after="75" w:line="360" w:lineRule="auto"/>
        <w:jc w:val="both"/>
        <w:outlineLvl w:val="0"/>
      </w:pPr>
      <w:r>
        <w:rPr>
          <w:b/>
          <w:sz w:val="24"/>
        </w:rPr>
        <w:t>1. CLÁUSULA PRIMEIRA - DO OBJETO</w:t>
      </w:r>
    </w:p>
    <w:p w:rsidR="00EE368A" w:rsidRDefault="004412F5">
      <w:pPr>
        <w:widowControl/>
        <w:spacing w:after="75" w:line="360" w:lineRule="auto"/>
        <w:jc w:val="both"/>
      </w:pPr>
      <w:r>
        <w:rPr>
          <w:color w:val="000000"/>
          <w:sz w:val="24"/>
        </w:rPr>
        <w:t>1.1. O objeto do presente instrumento é CONTRATAÇÃO DE SERVIÇOS DE ARBITRAGEM PARA ATENDER O DEPARTAMENTO DE ESPORTES, nas condições estabelecidas no Termo de Referência.</w:t>
      </w:r>
    </w:p>
    <w:p w:rsidR="00EE368A" w:rsidRDefault="004412F5">
      <w:pPr>
        <w:widowControl/>
        <w:spacing w:after="75" w:line="360" w:lineRule="auto"/>
        <w:jc w:val="both"/>
      </w:pPr>
      <w:r>
        <w:rPr>
          <w:color w:val="000000"/>
          <w:sz w:val="24"/>
        </w:rPr>
        <w:t>1.2. Objeto da contratação:</w:t>
      </w:r>
    </w:p>
    <w:p w:rsidR="00EE368A" w:rsidRDefault="004412F5">
      <w:pPr>
        <w:ind w:left="-135"/>
      </w:pPr>
      <w:r>
        <w:rPr>
          <w:color w:val="000000"/>
          <w:sz w:val="24"/>
        </w:rPr>
        <w:t>&lt;ITENS.CONTRATO#T&gt;</w:t>
      </w:r>
    </w:p>
    <w:p w:rsidR="00EE368A" w:rsidRDefault="00EE368A">
      <w:pPr>
        <w:widowControl/>
        <w:spacing w:after="75" w:line="360" w:lineRule="auto"/>
      </w:pPr>
    </w:p>
    <w:p w:rsidR="00EE368A" w:rsidRDefault="004412F5">
      <w:pPr>
        <w:widowControl/>
        <w:spacing w:after="75" w:line="360" w:lineRule="auto"/>
      </w:pPr>
      <w:r>
        <w:rPr>
          <w:color w:val="000000"/>
          <w:sz w:val="24"/>
        </w:rPr>
        <w:t>1.3. Vinculam esta contratação, independentemente de transcrição:</w:t>
      </w:r>
    </w:p>
    <w:p w:rsidR="00EE368A" w:rsidRDefault="004412F5">
      <w:pPr>
        <w:widowControl/>
        <w:spacing w:after="75" w:line="360" w:lineRule="auto"/>
      </w:pPr>
      <w:r>
        <w:rPr>
          <w:color w:val="000000"/>
          <w:sz w:val="24"/>
        </w:rPr>
        <w:tab/>
        <w:t>1.3.1. O Termo de Referência;</w:t>
      </w:r>
    </w:p>
    <w:p w:rsidR="00EE368A" w:rsidRDefault="004412F5">
      <w:pPr>
        <w:widowControl/>
        <w:spacing w:after="75" w:line="360" w:lineRule="auto"/>
      </w:pPr>
      <w:r>
        <w:rPr>
          <w:color w:val="000000"/>
          <w:sz w:val="24"/>
        </w:rPr>
        <w:tab/>
        <w:t>1.3.2.O Edital da Licitação;</w:t>
      </w:r>
    </w:p>
    <w:p w:rsidR="00EE368A" w:rsidRDefault="004412F5">
      <w:pPr>
        <w:widowControl/>
        <w:spacing w:after="75" w:line="360" w:lineRule="auto"/>
      </w:pPr>
      <w:r>
        <w:rPr>
          <w:color w:val="000000"/>
          <w:sz w:val="24"/>
        </w:rPr>
        <w:tab/>
        <w:t>1.3.3. A Proposta do contratado;</w:t>
      </w:r>
    </w:p>
    <w:p w:rsidR="00EE368A" w:rsidRDefault="004412F5">
      <w:pPr>
        <w:widowControl/>
        <w:spacing w:after="75" w:line="360" w:lineRule="auto"/>
      </w:pPr>
      <w:r>
        <w:rPr>
          <w:color w:val="000000"/>
          <w:sz w:val="24"/>
        </w:rPr>
        <w:tab/>
        <w:t>1.3.4. Eventuais anexos dos documentos supracitados.</w:t>
      </w:r>
    </w:p>
    <w:p w:rsidR="00EE368A" w:rsidRDefault="004412F5">
      <w:pPr>
        <w:keepNext/>
        <w:keepLines/>
        <w:widowControl/>
        <w:tabs>
          <w:tab w:val="left" w:pos="570"/>
        </w:tabs>
        <w:spacing w:after="75" w:line="360" w:lineRule="auto"/>
        <w:jc w:val="both"/>
        <w:outlineLvl w:val="0"/>
      </w:pPr>
      <w:r>
        <w:rPr>
          <w:b/>
          <w:sz w:val="24"/>
        </w:rPr>
        <w:lastRenderedPageBreak/>
        <w:t>2. CLÁUSULA SEGUNDA - DO PRAZO DE VIGÊNCIA E DA EXECUÇÃO DO CONTRATO</w:t>
      </w:r>
    </w:p>
    <w:p w:rsidR="00EE368A" w:rsidRDefault="004412F5">
      <w:pPr>
        <w:widowControl/>
        <w:spacing w:after="75" w:line="360" w:lineRule="auto"/>
        <w:jc w:val="both"/>
      </w:pPr>
      <w:r>
        <w:rPr>
          <w:sz w:val="24"/>
        </w:rPr>
        <w:t>2.1. O prazo de vigência e execução da contratação é o constante no quadro abaixo contados da data de sua assinatura, na forma dos artigos 105 e seguintes da Lei n° 14.133, de 2021:</w:t>
      </w:r>
    </w:p>
    <w:p w:rsidR="00EE368A" w:rsidRDefault="00EE368A">
      <w:pPr>
        <w:widowControl/>
        <w:spacing w:after="75" w:line="360" w:lineRule="auto"/>
        <w:jc w:val="both"/>
      </w:pPr>
    </w:p>
    <w:p w:rsidR="00EE368A" w:rsidRDefault="004412F5">
      <w:pPr>
        <w:ind w:left="15"/>
      </w:pPr>
      <w:r>
        <w:rPr>
          <w:color w:val="000000"/>
          <w:sz w:val="24"/>
        </w:rPr>
        <w:t>&lt;PERIODOEXEC.LISTA#TC&gt;</w:t>
      </w:r>
    </w:p>
    <w:p w:rsidR="00EE368A" w:rsidRDefault="00EE368A">
      <w:pPr>
        <w:widowControl/>
        <w:spacing w:after="75" w:line="360" w:lineRule="auto"/>
        <w:ind w:firstLine="435"/>
        <w:jc w:val="both"/>
      </w:pPr>
    </w:p>
    <w:p w:rsidR="00EE368A" w:rsidRDefault="00EE368A">
      <w:pPr>
        <w:widowControl/>
        <w:spacing w:after="75" w:line="360" w:lineRule="auto"/>
        <w:ind w:firstLine="435"/>
        <w:jc w:val="both"/>
      </w:pPr>
    </w:p>
    <w:p w:rsidR="00EE368A" w:rsidRDefault="004412F5">
      <w:pPr>
        <w:widowControl/>
        <w:spacing w:after="75" w:line="360" w:lineRule="auto"/>
        <w:jc w:val="both"/>
      </w:pPr>
      <w:r>
        <w:rPr>
          <w:b/>
          <w:sz w:val="24"/>
        </w:rPr>
        <w:t>3. CLÁUSULA TERCEIRA – MODELOS DE EXECUÇÃO E GESTÃO CONTRATUAIS</w:t>
      </w:r>
    </w:p>
    <w:p w:rsidR="00EE368A" w:rsidRDefault="004412F5">
      <w:pPr>
        <w:widowControl/>
        <w:spacing w:after="75" w:line="360" w:lineRule="auto"/>
        <w:jc w:val="both"/>
      </w:pPr>
      <w:r>
        <w:rPr>
          <w:sz w:val="24"/>
        </w:rPr>
        <w:t xml:space="preserve">3.1. </w:t>
      </w:r>
      <w:r>
        <w:rPr>
          <w:color w:val="000000"/>
          <w:sz w:val="24"/>
        </w:rPr>
        <w:t>O regime de execução contratual, os modelos de gestão e de execução, assim como os prazos e condições de conclusão, entrega, observação e recebimento do objeto constam no Termo de Referência, anexo a este Contrato.</w:t>
      </w:r>
    </w:p>
    <w:p w:rsidR="00EE368A" w:rsidRDefault="00EE368A">
      <w:pPr>
        <w:widowControl/>
        <w:spacing w:after="75" w:line="360" w:lineRule="auto"/>
        <w:jc w:val="both"/>
      </w:pPr>
    </w:p>
    <w:p w:rsidR="00EE368A" w:rsidRDefault="004412F5">
      <w:pPr>
        <w:widowControl/>
        <w:spacing w:after="75" w:line="360" w:lineRule="auto"/>
        <w:jc w:val="both"/>
      </w:pPr>
      <w:r>
        <w:rPr>
          <w:b/>
          <w:color w:val="000000"/>
          <w:sz w:val="24"/>
        </w:rPr>
        <w:t>4. CLÁUSULA QUARTA – DA FISCALIZAÇÃO CONTRATUAL</w:t>
      </w:r>
    </w:p>
    <w:p w:rsidR="00EE368A" w:rsidRDefault="004412F5">
      <w:pPr>
        <w:widowControl/>
        <w:spacing w:after="75" w:line="360" w:lineRule="auto"/>
        <w:jc w:val="both"/>
      </w:pPr>
      <w:r>
        <w:rPr>
          <w:sz w:val="24"/>
        </w:rPr>
        <w:t xml:space="preserve">4.1. Será gestora deste contrato </w:t>
      </w:r>
      <w:proofErr w:type="gramStart"/>
      <w:r>
        <w:rPr>
          <w:sz w:val="24"/>
        </w:rPr>
        <w:t>o(</w:t>
      </w:r>
      <w:proofErr w:type="gramEnd"/>
      <w:r>
        <w:rPr>
          <w:sz w:val="24"/>
        </w:rPr>
        <w:t xml:space="preserve">a) Sr.(a) &lt;GESTORNOME&gt;, </w:t>
      </w:r>
      <w:r>
        <w:rPr>
          <w:color w:val="FF0000"/>
          <w:sz w:val="24"/>
        </w:rPr>
        <w:t xml:space="preserve">Secretário (a) de ---------- </w:t>
      </w:r>
      <w:r>
        <w:rPr>
          <w:sz w:val="24"/>
        </w:rPr>
        <w:t>do Município.</w:t>
      </w:r>
    </w:p>
    <w:p w:rsidR="00EE368A" w:rsidRDefault="004412F5">
      <w:pPr>
        <w:widowControl/>
        <w:spacing w:after="75" w:line="360" w:lineRule="auto"/>
        <w:ind w:firstLine="435"/>
        <w:jc w:val="both"/>
      </w:pPr>
      <w:r>
        <w:rPr>
          <w:sz w:val="24"/>
        </w:rPr>
        <w:t xml:space="preserve">4.1.1. Será fiscal deste contrato </w:t>
      </w:r>
      <w:proofErr w:type="gramStart"/>
      <w:r>
        <w:rPr>
          <w:sz w:val="24"/>
        </w:rPr>
        <w:t>o(</w:t>
      </w:r>
      <w:proofErr w:type="gramEnd"/>
      <w:r>
        <w:rPr>
          <w:sz w:val="24"/>
        </w:rPr>
        <w:t>a)  servidor(a)  &lt;FISCAL.CONTRATO#T&gt;</w:t>
      </w:r>
    </w:p>
    <w:p w:rsidR="00EE368A" w:rsidRDefault="00EE368A">
      <w:pPr>
        <w:widowControl/>
        <w:spacing w:after="75" w:line="360" w:lineRule="auto"/>
        <w:jc w:val="both"/>
      </w:pPr>
    </w:p>
    <w:p w:rsidR="00EE368A" w:rsidRDefault="004412F5">
      <w:pPr>
        <w:spacing w:after="75" w:line="360" w:lineRule="auto"/>
        <w:jc w:val="both"/>
      </w:pPr>
      <w:r>
        <w:rPr>
          <w:b/>
          <w:sz w:val="24"/>
        </w:rPr>
        <w:t>5. CLÁUSULA QUINTA – SUBCONTRATAÇÃO</w:t>
      </w:r>
    </w:p>
    <w:p w:rsidR="00EE368A" w:rsidRDefault="004412F5">
      <w:pPr>
        <w:widowControl/>
        <w:spacing w:after="75" w:line="360" w:lineRule="auto"/>
        <w:jc w:val="both"/>
      </w:pPr>
      <w:proofErr w:type="gramStart"/>
      <w:r>
        <w:rPr>
          <w:sz w:val="24"/>
        </w:rPr>
        <w:t>5.1 Não</w:t>
      </w:r>
      <w:proofErr w:type="gramEnd"/>
      <w:r>
        <w:rPr>
          <w:sz w:val="24"/>
        </w:rPr>
        <w:t xml:space="preserve"> será admitida a subcontratação do objeto contratual.</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6. CLÁUSULA SEXTA – PREÇO</w:t>
      </w:r>
    </w:p>
    <w:p w:rsidR="00EE368A" w:rsidRDefault="004412F5">
      <w:pPr>
        <w:widowControl/>
        <w:spacing w:after="75" w:line="360" w:lineRule="auto"/>
        <w:jc w:val="both"/>
      </w:pPr>
      <w:r>
        <w:rPr>
          <w:sz w:val="24"/>
        </w:rPr>
        <w:t>6.1. O valor total da contratação é de &lt;VALORCONTRATO&gt; (&lt;VALORCONTRATO#E&gt;)</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7. CLÁUSULA SÉTIMA - PAGAMENTO</w:t>
      </w:r>
    </w:p>
    <w:p w:rsidR="00EE368A" w:rsidRDefault="004412F5">
      <w:pPr>
        <w:widowControl/>
        <w:spacing w:after="75" w:line="360" w:lineRule="auto"/>
        <w:jc w:val="both"/>
      </w:pPr>
      <w:r>
        <w:rPr>
          <w:color w:val="000000"/>
          <w:sz w:val="24"/>
        </w:rPr>
        <w:t xml:space="preserve">7.1. </w:t>
      </w:r>
      <w:r>
        <w:rPr>
          <w:b/>
          <w:sz w:val="24"/>
        </w:rPr>
        <w:t xml:space="preserve">O pagamento será efetuado </w:t>
      </w:r>
      <w:r>
        <w:rPr>
          <w:b/>
          <w:color w:val="FF0000"/>
          <w:sz w:val="24"/>
        </w:rPr>
        <w:t>em até 30 (trinta) dias</w:t>
      </w:r>
      <w:r>
        <w:rPr>
          <w:color w:val="FF0000"/>
          <w:sz w:val="24"/>
        </w:rPr>
        <w:t>,</w:t>
      </w:r>
      <w:r>
        <w:rPr>
          <w:sz w:val="24"/>
        </w:rPr>
        <w:t xml:space="preserve"> através de crédito em conta corrente, mediante apresentação da Nota Fiscal, devidamente atestada pela solicitante, acompanhadas </w:t>
      </w:r>
      <w:r>
        <w:rPr>
          <w:b/>
          <w:sz w:val="24"/>
          <w:u w:val="single"/>
        </w:rPr>
        <w:t>obrigatoriamente</w:t>
      </w:r>
      <w:r>
        <w:rPr>
          <w:sz w:val="24"/>
        </w:rPr>
        <w:t xml:space="preserve"> de uma via digital e seu XML das certidões negativas de </w:t>
      </w:r>
      <w:r>
        <w:rPr>
          <w:sz w:val="24"/>
        </w:rPr>
        <w:lastRenderedPageBreak/>
        <w:t>débito fiscal (União, Estado e Município) e de regularidade junto ao INSS, FGTS e a Justiça do Trabalho.</w:t>
      </w:r>
    </w:p>
    <w:p w:rsidR="00EE368A" w:rsidRDefault="004412F5">
      <w:pPr>
        <w:widowControl/>
        <w:spacing w:after="75" w:line="360" w:lineRule="auto"/>
        <w:ind w:left="570"/>
        <w:jc w:val="both"/>
      </w:pPr>
      <w:r>
        <w:rPr>
          <w:sz w:val="24"/>
        </w:rPr>
        <w:t xml:space="preserve">7.1.1. </w:t>
      </w:r>
      <w:r>
        <w:rPr>
          <w:b/>
          <w:sz w:val="24"/>
        </w:rPr>
        <w:t>A contagem do prazo citado no subitem anterior se dará a partir da data da entrega da Nota Fiscal, obedecidas às exigências ali expressas</w:t>
      </w:r>
      <w:r>
        <w:rPr>
          <w:sz w:val="24"/>
        </w:rPr>
        <w:t>.</w:t>
      </w:r>
    </w:p>
    <w:p w:rsidR="00EE368A" w:rsidRDefault="004412F5">
      <w:pPr>
        <w:widowControl/>
        <w:tabs>
          <w:tab w:val="left" w:pos="9645"/>
        </w:tabs>
        <w:spacing w:after="75" w:line="360" w:lineRule="auto"/>
        <w:jc w:val="both"/>
      </w:pPr>
      <w:r>
        <w:rPr>
          <w:sz w:val="24"/>
        </w:rPr>
        <w:t xml:space="preserve">7.2. </w:t>
      </w:r>
      <w:r>
        <w:rPr>
          <w:b/>
          <w:sz w:val="24"/>
        </w:rPr>
        <w:t>Caso a licitante vencedora seja beneficiária de imunidade ou isenção fiscal, deverá apresentar, juntamente com a Nota Fiscal, a devida comprovação, a fim de evitar a retenção na fonte dos tributos e contribuições, conforme legislação em vigor.</w:t>
      </w:r>
    </w:p>
    <w:p w:rsidR="00EE368A" w:rsidRDefault="004412F5">
      <w:pPr>
        <w:widowControl/>
        <w:tabs>
          <w:tab w:val="left" w:pos="9645"/>
        </w:tabs>
        <w:spacing w:after="75" w:line="360" w:lineRule="auto"/>
        <w:jc w:val="both"/>
      </w:pPr>
      <w:r>
        <w:rPr>
          <w:sz w:val="24"/>
        </w:rPr>
        <w:t xml:space="preserve">7.3. Havendo erro na Nota Fiscal ou circunstâncias que impeçam a liquidação da despesa, aquela será devolvida à contratada, e o </w:t>
      </w:r>
      <w:r>
        <w:rPr>
          <w:b/>
          <w:sz w:val="24"/>
        </w:rPr>
        <w:t>pagamento ficará pendente</w:t>
      </w:r>
      <w:r>
        <w:rPr>
          <w:sz w:val="24"/>
        </w:rPr>
        <w:t xml:space="preserve"> até que a mesma providencie as medidas saneadoras. Nesta hipótese, o prazo para pagamento iniciar-se-á após a regularização da situação ou reapresentação do documento fiscal, não acarretando qualquer ônus para o Município.</w:t>
      </w:r>
    </w:p>
    <w:p w:rsidR="00EE368A" w:rsidRDefault="004412F5">
      <w:pPr>
        <w:widowControl/>
        <w:tabs>
          <w:tab w:val="left" w:pos="9645"/>
        </w:tabs>
        <w:spacing w:after="75" w:line="360" w:lineRule="auto"/>
        <w:jc w:val="both"/>
      </w:pPr>
      <w:r>
        <w:rPr>
          <w:sz w:val="24"/>
        </w:rPr>
        <w:t xml:space="preserve">7.4. Os pagamentos que forem realizados através de TED/DOC e que gerarem </w:t>
      </w:r>
      <w:r>
        <w:rPr>
          <w:b/>
          <w:sz w:val="24"/>
        </w:rPr>
        <w:t>tarifas</w:t>
      </w:r>
      <w:r>
        <w:rPr>
          <w:sz w:val="24"/>
        </w:rPr>
        <w:t xml:space="preserve"> bancárias,</w:t>
      </w:r>
      <w:r>
        <w:rPr>
          <w:b/>
          <w:sz w:val="24"/>
        </w:rPr>
        <w:t xml:space="preserve"> estas serão descontadas do valor a ser pago ao fornecedor</w:t>
      </w:r>
      <w:r>
        <w:rPr>
          <w:sz w:val="24"/>
        </w:rPr>
        <w:t>.</w:t>
      </w:r>
    </w:p>
    <w:p w:rsidR="00EE368A" w:rsidRDefault="00EE368A">
      <w:pPr>
        <w:widowControl/>
        <w:tabs>
          <w:tab w:val="left" w:pos="9645"/>
        </w:tabs>
        <w:spacing w:after="75" w:line="360" w:lineRule="auto"/>
        <w:jc w:val="both"/>
      </w:pPr>
    </w:p>
    <w:p w:rsidR="00EE368A" w:rsidRDefault="004412F5">
      <w:pPr>
        <w:widowControl/>
        <w:spacing w:after="75" w:line="360" w:lineRule="auto"/>
        <w:jc w:val="both"/>
      </w:pPr>
      <w:r>
        <w:rPr>
          <w:b/>
          <w:color w:val="000000"/>
          <w:sz w:val="24"/>
        </w:rPr>
        <w:t>8.</w:t>
      </w:r>
      <w:r>
        <w:rPr>
          <w:color w:val="000000"/>
          <w:sz w:val="24"/>
        </w:rPr>
        <w:t xml:space="preserve"> </w:t>
      </w:r>
      <w:r>
        <w:rPr>
          <w:b/>
          <w:sz w:val="24"/>
        </w:rPr>
        <w:t xml:space="preserve">CLÁUSULA OITAVA - REAJUSTE </w:t>
      </w:r>
    </w:p>
    <w:p w:rsidR="00EE368A" w:rsidRDefault="004412F5">
      <w:pPr>
        <w:widowControl/>
        <w:spacing w:after="75" w:line="360" w:lineRule="auto"/>
        <w:jc w:val="both"/>
      </w:pPr>
      <w:r>
        <w:rPr>
          <w:sz w:val="24"/>
        </w:rPr>
        <w:t xml:space="preserve">8.1. Os preços inicialmente contratados são fixos e irreajustáveis no </w:t>
      </w:r>
      <w:r>
        <w:rPr>
          <w:b/>
          <w:sz w:val="24"/>
        </w:rPr>
        <w:t>prazo de um ano</w:t>
      </w:r>
      <w:r>
        <w:rPr>
          <w:sz w:val="24"/>
        </w:rPr>
        <w:t xml:space="preserve"> contado da data do orçamento estimado, </w:t>
      </w:r>
      <w:proofErr w:type="gramStart"/>
      <w:r>
        <w:rPr>
          <w:sz w:val="24"/>
        </w:rPr>
        <w:t xml:space="preserve">em  </w:t>
      </w:r>
      <w:r>
        <w:rPr>
          <w:color w:val="FF0000"/>
          <w:sz w:val="24"/>
        </w:rPr>
        <w:t>---</w:t>
      </w:r>
      <w:proofErr w:type="gramEnd"/>
      <w:r>
        <w:rPr>
          <w:color w:val="FF0000"/>
          <w:sz w:val="24"/>
        </w:rPr>
        <w:t>/---/------</w:t>
      </w:r>
      <w:r>
        <w:rPr>
          <w:sz w:val="24"/>
        </w:rPr>
        <w:t xml:space="preserve">. </w:t>
      </w:r>
    </w:p>
    <w:p w:rsidR="00EE368A" w:rsidRDefault="004412F5">
      <w:pPr>
        <w:widowControl/>
        <w:spacing w:after="75" w:line="360" w:lineRule="auto"/>
        <w:jc w:val="both"/>
      </w:pPr>
      <w:r>
        <w:rPr>
          <w:sz w:val="24"/>
        </w:rPr>
        <w:t>8.2. Após o interregno de um ano, a</w:t>
      </w:r>
      <w:bookmarkStart w:id="10" w:name="_Hlk132722410"/>
      <w:bookmarkEnd w:id="10"/>
      <w:r>
        <w:rPr>
          <w:sz w:val="24"/>
        </w:rPr>
        <w:t xml:space="preserve"> pedido do contratado, os preços iniciais serão reajustados, mediante a aplicação, pelo Contratante, do Índice Nacional de Preços ao Consumidor Amplo – IPCA</w:t>
      </w:r>
      <w:r>
        <w:rPr>
          <w:i/>
          <w:sz w:val="24"/>
        </w:rPr>
        <w:t>,</w:t>
      </w:r>
      <w:r>
        <w:rPr>
          <w:sz w:val="24"/>
        </w:rPr>
        <w:t xml:space="preserve"> exclusivamente para as obrigações iniciadas e concluídas após a ocorrência da anualidade.</w:t>
      </w:r>
    </w:p>
    <w:p w:rsidR="00EE368A" w:rsidRDefault="004412F5">
      <w:pPr>
        <w:widowControl/>
        <w:spacing w:after="75" w:line="360" w:lineRule="auto"/>
        <w:jc w:val="both"/>
      </w:pPr>
      <w:r>
        <w:rPr>
          <w:sz w:val="24"/>
        </w:rPr>
        <w:t>8.3. Nos reajustes subsequentes ao primeiro, o interregno mínimo de um ano será contado a partir dos efeitos financeiros do último reajuste.</w:t>
      </w:r>
    </w:p>
    <w:p w:rsidR="00EE368A" w:rsidRDefault="004412F5">
      <w:pPr>
        <w:widowControl/>
        <w:spacing w:after="75" w:line="360" w:lineRule="auto"/>
        <w:jc w:val="both"/>
      </w:pPr>
      <w:r>
        <w:rPr>
          <w:sz w:val="24"/>
        </w:rPr>
        <w:t xml:space="preserve">8.4. No caso de atraso ou não divulgação </w:t>
      </w:r>
      <w:proofErr w:type="gramStart"/>
      <w:r>
        <w:rPr>
          <w:sz w:val="24"/>
        </w:rPr>
        <w:t>do(</w:t>
      </w:r>
      <w:proofErr w:type="gramEnd"/>
      <w:r>
        <w:rPr>
          <w:sz w:val="24"/>
        </w:rPr>
        <w:t xml:space="preserve">s) índice (s) de reajustamento, o Contratante pagará ao Contratado a importância calculada pela última variação conhecida, liquidando a diferença correspondente tão logo seja(m) divulgado(s) o(s) índice(s) definitivo(s). </w:t>
      </w:r>
    </w:p>
    <w:p w:rsidR="00EE368A" w:rsidRDefault="004412F5">
      <w:pPr>
        <w:widowControl/>
        <w:spacing w:after="75" w:line="360" w:lineRule="auto"/>
        <w:jc w:val="both"/>
      </w:pPr>
      <w:r>
        <w:rPr>
          <w:sz w:val="24"/>
        </w:rPr>
        <w:t xml:space="preserve">8.5. Nas aferições finais, </w:t>
      </w:r>
      <w:proofErr w:type="gramStart"/>
      <w:r>
        <w:rPr>
          <w:sz w:val="24"/>
        </w:rPr>
        <w:t>o(</w:t>
      </w:r>
      <w:proofErr w:type="gramEnd"/>
      <w:r>
        <w:rPr>
          <w:sz w:val="24"/>
        </w:rPr>
        <w:t>s) índice(s) utilizado(s) para reajuste será(</w:t>
      </w:r>
      <w:proofErr w:type="spellStart"/>
      <w:r>
        <w:rPr>
          <w:sz w:val="24"/>
        </w:rPr>
        <w:t>ão</w:t>
      </w:r>
      <w:proofErr w:type="spellEnd"/>
      <w:r>
        <w:rPr>
          <w:sz w:val="24"/>
        </w:rPr>
        <w:t>), obrigatoriamente, o(s) definitivo(s).</w:t>
      </w:r>
    </w:p>
    <w:p w:rsidR="00EE368A" w:rsidRDefault="004412F5">
      <w:pPr>
        <w:widowControl/>
        <w:spacing w:after="75" w:line="360" w:lineRule="auto"/>
        <w:jc w:val="both"/>
      </w:pPr>
      <w:r>
        <w:rPr>
          <w:sz w:val="24"/>
        </w:rPr>
        <w:lastRenderedPageBreak/>
        <w:t xml:space="preserve">8.6. Caso </w:t>
      </w:r>
      <w:proofErr w:type="gramStart"/>
      <w:r>
        <w:rPr>
          <w:sz w:val="24"/>
        </w:rPr>
        <w:t>o(</w:t>
      </w:r>
      <w:proofErr w:type="gramEnd"/>
      <w:r>
        <w:rPr>
          <w:sz w:val="24"/>
        </w:rPr>
        <w:t>s) índice(s) estabelecido(s) para reajustamento venha(m) a ser extinto(s) ou de qualquer forma não possa(m) mais ser utilizado(s), será(</w:t>
      </w:r>
      <w:proofErr w:type="spellStart"/>
      <w:r>
        <w:rPr>
          <w:sz w:val="24"/>
        </w:rPr>
        <w:t>ão</w:t>
      </w:r>
      <w:proofErr w:type="spellEnd"/>
      <w:r>
        <w:rPr>
          <w:sz w:val="24"/>
        </w:rPr>
        <w:t>) adotado(s), em substituição, o(s) que vier(em) a ser determinado(s) pela legislação então em vigor.</w:t>
      </w:r>
    </w:p>
    <w:p w:rsidR="00EE368A" w:rsidRDefault="004412F5">
      <w:pPr>
        <w:widowControl/>
        <w:spacing w:after="75" w:line="360" w:lineRule="auto"/>
        <w:jc w:val="both"/>
      </w:pPr>
      <w:r>
        <w:rPr>
          <w:sz w:val="24"/>
        </w:rPr>
        <w:t xml:space="preserve">8.7. Na ausência de previsão legal quanto ao índice substituto, as partes elegerão novo índice oficial, para reajustamento do preço do valor remanescente, por meio de termo aditivo. </w:t>
      </w:r>
    </w:p>
    <w:p w:rsidR="00EE368A" w:rsidRDefault="004412F5">
      <w:pPr>
        <w:widowControl/>
        <w:spacing w:after="75" w:line="360" w:lineRule="auto"/>
      </w:pPr>
      <w:r>
        <w:rPr>
          <w:sz w:val="24"/>
        </w:rPr>
        <w:t xml:space="preserve">8.8. </w:t>
      </w:r>
      <w:r>
        <w:rPr>
          <w:color w:val="FF0000"/>
          <w:sz w:val="24"/>
        </w:rPr>
        <w:t xml:space="preserve"> O reajuste será realizado por </w:t>
      </w:r>
      <w:proofErr w:type="spellStart"/>
      <w:r>
        <w:rPr>
          <w:color w:val="FF0000"/>
          <w:sz w:val="24"/>
        </w:rPr>
        <w:t>apostilamento</w:t>
      </w:r>
      <w:proofErr w:type="spellEnd"/>
      <w:r>
        <w:rPr>
          <w:sz w:val="24"/>
        </w:rPr>
        <w:t>.</w:t>
      </w:r>
    </w:p>
    <w:p w:rsidR="00EE368A" w:rsidRDefault="00EE368A">
      <w:pPr>
        <w:widowControl/>
        <w:spacing w:after="75" w:line="360" w:lineRule="auto"/>
      </w:pPr>
    </w:p>
    <w:p w:rsidR="00EE368A" w:rsidRDefault="004412F5">
      <w:pPr>
        <w:widowControl/>
        <w:spacing w:after="75" w:line="360" w:lineRule="auto"/>
      </w:pPr>
      <w:r>
        <w:rPr>
          <w:b/>
          <w:sz w:val="24"/>
        </w:rPr>
        <w:t>9.  CLÁUSULA NONA - OBRIGAÇÕES DO CONTRATANTE</w:t>
      </w:r>
    </w:p>
    <w:p w:rsidR="00EE368A" w:rsidRDefault="004412F5">
      <w:pPr>
        <w:widowControl/>
        <w:spacing w:after="75" w:line="360" w:lineRule="auto"/>
        <w:jc w:val="both"/>
      </w:pPr>
      <w:r>
        <w:rPr>
          <w:color w:val="000000"/>
          <w:sz w:val="24"/>
        </w:rPr>
        <w:t>9.1. São obrigações do Contratante:</w:t>
      </w:r>
    </w:p>
    <w:p w:rsidR="00EE368A" w:rsidRDefault="004412F5">
      <w:pPr>
        <w:widowControl/>
        <w:spacing w:after="75" w:line="360" w:lineRule="auto"/>
        <w:jc w:val="both"/>
      </w:pPr>
      <w:r>
        <w:rPr>
          <w:color w:val="000000"/>
          <w:sz w:val="24"/>
        </w:rPr>
        <w:t>9.2. Exigir o cumprimento de todas as obrigações assumidas pelo Contratado, de acordo com o contrato e seus anexos;</w:t>
      </w:r>
    </w:p>
    <w:p w:rsidR="00EE368A" w:rsidRDefault="004412F5">
      <w:pPr>
        <w:widowControl/>
        <w:spacing w:after="75" w:line="360" w:lineRule="auto"/>
        <w:jc w:val="both"/>
      </w:pPr>
      <w:r>
        <w:rPr>
          <w:color w:val="000000"/>
          <w:sz w:val="24"/>
        </w:rPr>
        <w:t>9.3. Receber o objeto no prazo e condições estabelecidas no Termo de Referência;</w:t>
      </w:r>
    </w:p>
    <w:p w:rsidR="00EE368A" w:rsidRDefault="004412F5">
      <w:pPr>
        <w:widowControl/>
        <w:spacing w:after="75" w:line="360" w:lineRule="auto"/>
        <w:jc w:val="both"/>
      </w:pPr>
      <w:r>
        <w:rPr>
          <w:color w:val="000000"/>
          <w:sz w:val="24"/>
        </w:rPr>
        <w:t>9.4. Notificar o Contratado, por escrito, sobre vícios, defeitos ou incorreções verificadas no objeto fornecido, para que seja por ele substituído, reparado ou corrigido, no total ou em parte, às suas expensas;</w:t>
      </w:r>
    </w:p>
    <w:p w:rsidR="00EE368A" w:rsidRDefault="004412F5">
      <w:pPr>
        <w:widowControl/>
        <w:spacing w:after="75" w:line="360" w:lineRule="auto"/>
        <w:jc w:val="both"/>
      </w:pPr>
      <w:r>
        <w:rPr>
          <w:color w:val="000000"/>
          <w:sz w:val="24"/>
        </w:rPr>
        <w:t>9.5. Acompanhar e fiscalizar a execução do contrato e o cumprimento das obrigações pelo Contratado;</w:t>
      </w:r>
    </w:p>
    <w:p w:rsidR="00EE368A" w:rsidRDefault="004412F5">
      <w:pPr>
        <w:widowControl/>
        <w:spacing w:after="75" w:line="360" w:lineRule="auto"/>
        <w:jc w:val="both"/>
      </w:pPr>
      <w:r>
        <w:rPr>
          <w:color w:val="000000"/>
          <w:sz w:val="24"/>
        </w:rPr>
        <w:t>9.6.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EE368A" w:rsidRDefault="004412F5">
      <w:pPr>
        <w:widowControl/>
        <w:spacing w:after="75" w:line="360" w:lineRule="auto"/>
        <w:jc w:val="both"/>
      </w:pPr>
      <w:r>
        <w:rPr>
          <w:color w:val="000000"/>
          <w:sz w:val="24"/>
        </w:rPr>
        <w:t>9.7. Efetuar o pagamento ao Contratado do valor correspondente à execução do objeto, no prazo, forma e condições estabelecidos no presente Contrato e no Termo de Referência;</w:t>
      </w:r>
    </w:p>
    <w:p w:rsidR="00EE368A" w:rsidRDefault="004412F5">
      <w:pPr>
        <w:widowControl/>
        <w:spacing w:after="75" w:line="360" w:lineRule="auto"/>
        <w:jc w:val="both"/>
      </w:pPr>
      <w:r>
        <w:rPr>
          <w:color w:val="000000"/>
          <w:sz w:val="24"/>
        </w:rPr>
        <w:t xml:space="preserve">9.8. Aplicar ao Contratado as sanções previstas na lei e neste Contrato; </w:t>
      </w:r>
    </w:p>
    <w:p w:rsidR="00EE368A" w:rsidRDefault="004412F5">
      <w:pPr>
        <w:widowControl/>
        <w:spacing w:after="75" w:line="360" w:lineRule="auto"/>
        <w:jc w:val="both"/>
      </w:pPr>
      <w:r>
        <w:rPr>
          <w:color w:val="000000"/>
          <w:sz w:val="24"/>
        </w:rPr>
        <w:t xml:space="preserve">8.9. Cientificar o órgão de representação judicial da </w:t>
      </w:r>
      <w:r>
        <w:rPr>
          <w:sz w:val="24"/>
        </w:rPr>
        <w:t>Prefeitura Municipal</w:t>
      </w:r>
      <w:r>
        <w:rPr>
          <w:color w:val="000000"/>
          <w:sz w:val="24"/>
        </w:rPr>
        <w:t xml:space="preserve"> para adoção das medidas cabíveis quando do descumprimento de obrigações pelo Contratado;</w:t>
      </w:r>
    </w:p>
    <w:p w:rsidR="00EE368A" w:rsidRDefault="004412F5">
      <w:pPr>
        <w:widowControl/>
        <w:spacing w:after="75" w:line="360" w:lineRule="auto"/>
        <w:jc w:val="both"/>
      </w:pPr>
      <w:r>
        <w:rPr>
          <w:color w:val="000000"/>
          <w:sz w:val="24"/>
        </w:rPr>
        <w:t xml:space="preserve">9.10. Explicitamente emitir decisão sobre todas as solicitações e reclamações relacionadas à execução do presente Contrato, ressalvados os requerimentos manifestamente </w:t>
      </w:r>
      <w:r>
        <w:rPr>
          <w:color w:val="000000"/>
          <w:sz w:val="24"/>
        </w:rPr>
        <w:lastRenderedPageBreak/>
        <w:t>impertinentes, meramente protelatórios ou de nenhum interesse para a boa execução do ajuste.</w:t>
      </w:r>
    </w:p>
    <w:p w:rsidR="00EE368A" w:rsidRDefault="004412F5">
      <w:pPr>
        <w:widowControl/>
        <w:spacing w:after="75" w:line="360" w:lineRule="auto"/>
        <w:ind w:left="570"/>
        <w:jc w:val="both"/>
      </w:pPr>
      <w:r>
        <w:rPr>
          <w:sz w:val="24"/>
        </w:rPr>
        <w:t>9.10.1 A Administração terá o prazo de</w:t>
      </w:r>
      <w:r>
        <w:rPr>
          <w:i/>
          <w:sz w:val="24"/>
        </w:rPr>
        <w:t xml:space="preserve"> </w:t>
      </w:r>
      <w:r>
        <w:rPr>
          <w:sz w:val="24"/>
        </w:rPr>
        <w:t xml:space="preserve">01 (um) mês, a contar da data do protocolo do requerimento para decidir, admitida a prorrogação motivada, por igual período. </w:t>
      </w:r>
    </w:p>
    <w:p w:rsidR="00EE368A" w:rsidRDefault="004412F5">
      <w:pPr>
        <w:widowControl/>
        <w:spacing w:after="75" w:line="360" w:lineRule="auto"/>
        <w:jc w:val="both"/>
      </w:pPr>
      <w:r>
        <w:rPr>
          <w:sz w:val="24"/>
        </w:rPr>
        <w:t>9.11. Responder eventuais pedidos de reestabelecimento do equilíbrio econômico-financeiro feitos pelo contratado no prazo máximo de 01 (um) mês.</w:t>
      </w:r>
    </w:p>
    <w:p w:rsidR="00EE368A" w:rsidRDefault="004412F5">
      <w:pPr>
        <w:widowControl/>
        <w:spacing w:after="75" w:line="360" w:lineRule="auto"/>
        <w:jc w:val="both"/>
      </w:pPr>
      <w:r>
        <w:rPr>
          <w:sz w:val="24"/>
        </w:rPr>
        <w:t>9.12. Notificar os emitentes das garantias quanto ao início de processo administrativo para apuração de descumprimento de cláusulas contratuais.</w:t>
      </w:r>
    </w:p>
    <w:p w:rsidR="00EE368A" w:rsidRDefault="004412F5">
      <w:pPr>
        <w:widowControl/>
        <w:spacing w:after="75" w:line="360" w:lineRule="auto"/>
        <w:jc w:val="both"/>
      </w:pPr>
      <w:r>
        <w:rPr>
          <w:color w:val="000000"/>
          <w:sz w:val="24"/>
        </w:rPr>
        <w:t xml:space="preserve">9.13. Comunicar o Contratado na hipótese de posterior alteração do projeto pelo Contratante, no caso </w:t>
      </w:r>
      <w:hyperlink r:id="rId42" w:anchor="art93§2">
        <w:r>
          <w:rPr>
            <w:color w:val="000080"/>
            <w:sz w:val="24"/>
            <w:u w:val="single"/>
          </w:rPr>
          <w:t>do art. 93, §2º, da Lei nº 14.133, de 2021</w:t>
        </w:r>
      </w:hyperlink>
      <w:r>
        <w:rPr>
          <w:color w:val="000000"/>
          <w:sz w:val="24"/>
        </w:rPr>
        <w:t>.</w:t>
      </w:r>
    </w:p>
    <w:p w:rsidR="00EE368A" w:rsidRDefault="004412F5">
      <w:pPr>
        <w:widowControl/>
        <w:spacing w:after="75" w:line="360" w:lineRule="auto"/>
        <w:jc w:val="both"/>
      </w:pPr>
      <w:r>
        <w:rPr>
          <w:sz w:val="24"/>
        </w:rPr>
        <w:t>9.14.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EE368A" w:rsidRDefault="00EE368A">
      <w:pPr>
        <w:widowControl/>
        <w:spacing w:after="75" w:line="360" w:lineRule="auto"/>
      </w:pPr>
    </w:p>
    <w:p w:rsidR="00EE368A" w:rsidRDefault="004412F5">
      <w:pPr>
        <w:keepNext/>
        <w:keepLines/>
        <w:widowControl/>
        <w:tabs>
          <w:tab w:val="left" w:pos="570"/>
        </w:tabs>
        <w:spacing w:after="75" w:line="360" w:lineRule="auto"/>
        <w:jc w:val="both"/>
        <w:outlineLvl w:val="0"/>
      </w:pPr>
      <w:r>
        <w:rPr>
          <w:b/>
          <w:sz w:val="24"/>
        </w:rPr>
        <w:t>10.  CLÁUSULA DÉCIMA - OBRIGAÇÕES DO CONTRATADO</w:t>
      </w:r>
    </w:p>
    <w:p w:rsidR="00EE368A" w:rsidRDefault="004412F5">
      <w:pPr>
        <w:widowControl/>
        <w:spacing w:after="75" w:line="360" w:lineRule="auto"/>
        <w:jc w:val="both"/>
      </w:pPr>
      <w:r>
        <w:rPr>
          <w:color w:val="000000"/>
          <w:sz w:val="24"/>
        </w:rPr>
        <w:t>10.1. O Contratado deve cumprir todas as obrigações constantes deste Contrato e de seus anexos, assumindo como exclusivamente seus os riscos e as despesas decorrentes da boa e perfeita execução do objeto, observando, ainda, as obrigações a seguir dispostas:</w:t>
      </w:r>
    </w:p>
    <w:p w:rsidR="00EE368A" w:rsidRDefault="004412F5">
      <w:pPr>
        <w:widowControl/>
        <w:spacing w:after="75" w:line="360" w:lineRule="auto"/>
        <w:jc w:val="both"/>
      </w:pPr>
      <w:r>
        <w:rPr>
          <w:sz w:val="24"/>
        </w:rPr>
        <w:t>10.2. Manter preposto no local do serviço ou a disposição da administração para representá-lo na execução do objeto do contrato.</w:t>
      </w:r>
    </w:p>
    <w:p w:rsidR="00EE368A" w:rsidRDefault="004412F5">
      <w:pPr>
        <w:widowControl/>
        <w:spacing w:after="75" w:line="360" w:lineRule="auto"/>
        <w:jc w:val="both"/>
      </w:pPr>
      <w:r>
        <w:rPr>
          <w:color w:val="000000"/>
          <w:sz w:val="24"/>
        </w:rPr>
        <w:t>10.3. A indicação ou a manutenção do preposto da empresa poderá ser recusada pelo órgão ou entidade, desde que devidamente justificada, devendo a empresa designar outro para o exercício da atividade.</w:t>
      </w:r>
    </w:p>
    <w:p w:rsidR="00EE368A" w:rsidRDefault="004412F5">
      <w:pPr>
        <w:widowControl/>
        <w:spacing w:after="75" w:line="360" w:lineRule="auto"/>
        <w:jc w:val="both"/>
      </w:pPr>
      <w:r>
        <w:rPr>
          <w:color w:val="000000"/>
          <w:sz w:val="24"/>
        </w:rPr>
        <w:t>10.4. Atender às determinações regulares emitidas pelo fiscal do contrato ou autoridade superior (</w:t>
      </w:r>
      <w:hyperlink r:id="rId43" w:anchor="art137">
        <w:r>
          <w:rPr>
            <w:color w:val="000080"/>
            <w:sz w:val="24"/>
            <w:u w:val="single"/>
          </w:rPr>
          <w:t>art. 137, II</w:t>
        </w:r>
      </w:hyperlink>
      <w:r>
        <w:rPr>
          <w:color w:val="000000"/>
          <w:sz w:val="24"/>
        </w:rPr>
        <w:t>) e prestar todo esclarecimento ou informação por eles solicitados;</w:t>
      </w:r>
    </w:p>
    <w:p w:rsidR="00EE368A" w:rsidRDefault="004412F5">
      <w:pPr>
        <w:widowControl/>
        <w:spacing w:after="75" w:line="360" w:lineRule="auto"/>
        <w:jc w:val="both"/>
      </w:pPr>
      <w:r>
        <w:rPr>
          <w:color w:val="000000"/>
          <w:sz w:val="24"/>
        </w:rPr>
        <w:t>10.5.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EE368A" w:rsidRDefault="004412F5">
      <w:pPr>
        <w:widowControl/>
        <w:spacing w:after="75" w:line="360" w:lineRule="auto"/>
        <w:jc w:val="both"/>
      </w:pPr>
      <w:r>
        <w:rPr>
          <w:color w:val="000000"/>
          <w:sz w:val="24"/>
        </w:rPr>
        <w:lastRenderedPageBreak/>
        <w:t>10.6. Reparar, corrigir, remover, reconstruir ou substituir, às suas expensas, no total ou em parte, no prazo fixado pelo fiscal do contrato, os serviços nos quais se verificarem vícios, defeitos ou incorreções resultantes da execução ou dos materiais empregados;</w:t>
      </w:r>
    </w:p>
    <w:p w:rsidR="00EE368A" w:rsidRDefault="004412F5">
      <w:pPr>
        <w:widowControl/>
        <w:spacing w:after="75" w:line="360" w:lineRule="auto"/>
        <w:jc w:val="both"/>
      </w:pPr>
      <w:r>
        <w:rPr>
          <w:color w:val="000000"/>
          <w:sz w:val="24"/>
        </w:rPr>
        <w:t xml:space="preserve">10.7. Responsabilizar-se pelos vícios e danos decorrentes da execução do objeto, de acordo com o </w:t>
      </w:r>
      <w:hyperlink r:id="rId44">
        <w:r>
          <w:rPr>
            <w:color w:val="000080"/>
            <w:sz w:val="24"/>
            <w:u w:val="single"/>
          </w:rPr>
          <w:t>Código de Defesa do Consumidor (Lei nº 8.078, de 1990</w:t>
        </w:r>
      </w:hyperlink>
      <w:r>
        <w:rPr>
          <w:color w:val="000000"/>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E368A" w:rsidRDefault="004412F5">
      <w:pPr>
        <w:widowControl/>
        <w:spacing w:after="75" w:line="360" w:lineRule="auto"/>
        <w:jc w:val="both"/>
      </w:pPr>
      <w:r>
        <w:rPr>
          <w:color w:val="000000"/>
          <w:sz w:val="24"/>
        </w:rPr>
        <w:t xml:space="preserve">10.8. Não contratar, durante a vigência do contrato, cônjuge, companheiro ou parente em linha reta, colateral ou por afinidade, até o terceiro grau, de dirigente do contratante ou do fiscal ou gestor do contrato, nos termos do </w:t>
      </w:r>
      <w:hyperlink r:id="rId45" w:anchor="art48">
        <w:r>
          <w:rPr>
            <w:color w:val="000080"/>
            <w:sz w:val="24"/>
            <w:u w:val="single"/>
          </w:rPr>
          <w:t>artigo 48, parágrafo único, da Lei nº 14.133, de 2021</w:t>
        </w:r>
      </w:hyperlink>
      <w:r>
        <w:rPr>
          <w:color w:val="000000"/>
          <w:sz w:val="24"/>
        </w:rPr>
        <w:t>;</w:t>
      </w:r>
    </w:p>
    <w:p w:rsidR="00EE368A" w:rsidRDefault="004412F5">
      <w:pPr>
        <w:widowControl/>
        <w:spacing w:after="75" w:line="360" w:lineRule="auto"/>
        <w:jc w:val="both"/>
      </w:pPr>
      <w:r>
        <w:rPr>
          <w:color w:val="000000"/>
          <w:sz w:val="24"/>
        </w:rPr>
        <w:t xml:space="preserve">10.9.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EE368A" w:rsidRDefault="004412F5">
      <w:pPr>
        <w:widowControl/>
        <w:spacing w:after="75" w:line="360" w:lineRule="auto"/>
        <w:jc w:val="both"/>
      </w:pPr>
      <w:r>
        <w:rPr>
          <w:color w:val="000000"/>
          <w:sz w:val="24"/>
        </w:rPr>
        <w:t>10.10. Comunicar ao Fiscal do contrato, no prazo de 24 (vinte e quatro) horas, qualquer ocorrência anormal ou acidente que se verifique no local dos serviços.</w:t>
      </w:r>
    </w:p>
    <w:p w:rsidR="00EE368A" w:rsidRDefault="004412F5">
      <w:pPr>
        <w:widowControl/>
        <w:spacing w:after="75" w:line="360" w:lineRule="auto"/>
        <w:jc w:val="both"/>
      </w:pPr>
      <w:r>
        <w:rPr>
          <w:color w:val="000000"/>
          <w:sz w:val="24"/>
        </w:rPr>
        <w:t>10.11. Prestar todo esclarecimento ou informação solicitada pelo Contratante ou por seus prepostos, garantindo-lhes o acesso, a qualquer tempo, ao local dos trabalhos, bem como aos documentos relativos à execução do empreendimento.</w:t>
      </w:r>
    </w:p>
    <w:p w:rsidR="00EE368A" w:rsidRDefault="004412F5">
      <w:pPr>
        <w:widowControl/>
        <w:spacing w:after="75" w:line="360" w:lineRule="auto"/>
        <w:jc w:val="both"/>
      </w:pPr>
      <w:r>
        <w:rPr>
          <w:color w:val="000000"/>
          <w:sz w:val="24"/>
        </w:rPr>
        <w:t>10.12. Paralisar, por determinação do Contratante, qualquer atividade que não esteja sendo executada de acordo com a boa técnica ou que ponha em risco a segurança de pessoas ou bens de terceiros.</w:t>
      </w:r>
    </w:p>
    <w:p w:rsidR="00EE368A" w:rsidRDefault="004412F5">
      <w:pPr>
        <w:widowControl/>
        <w:spacing w:after="75" w:line="360" w:lineRule="auto"/>
        <w:jc w:val="both"/>
      </w:pPr>
      <w:r>
        <w:rPr>
          <w:color w:val="000000"/>
          <w:sz w:val="24"/>
        </w:rPr>
        <w:t>10.13. Promover a guarda, manutenção e vigilância de materiais, ferramentas, e tudo o que for necessário à execução do objeto, durante a vigência do contrato.</w:t>
      </w:r>
    </w:p>
    <w:p w:rsidR="00EE368A" w:rsidRDefault="004412F5">
      <w:pPr>
        <w:widowControl/>
        <w:spacing w:after="75" w:line="360" w:lineRule="auto"/>
        <w:jc w:val="both"/>
      </w:pPr>
      <w:r>
        <w:rPr>
          <w:color w:val="000000"/>
          <w:sz w:val="24"/>
        </w:rPr>
        <w:t>10.14. Conduzir os trabalhos com estrita observância às normas da legislação pertinente, cumprindo as determinações dos Poderes Públicos, mantendo sempre limpo o local dos serviços e nas melhores condições de segurança, higiene e disciplina.</w:t>
      </w:r>
    </w:p>
    <w:p w:rsidR="00EE368A" w:rsidRDefault="004412F5">
      <w:pPr>
        <w:widowControl/>
        <w:spacing w:after="75" w:line="360" w:lineRule="auto"/>
        <w:jc w:val="both"/>
      </w:pPr>
      <w:r>
        <w:rPr>
          <w:color w:val="000000"/>
          <w:sz w:val="24"/>
        </w:rPr>
        <w:lastRenderedPageBreak/>
        <w:t>10.15. Submeter previamente, por escrito, ao Contratante, para análise e aprovação, quaisquer mudanças nos métodos executivos que fujam às especificações do Termo de Referência.</w:t>
      </w:r>
    </w:p>
    <w:p w:rsidR="00EE368A" w:rsidRDefault="004412F5">
      <w:pPr>
        <w:widowControl/>
        <w:spacing w:after="75" w:line="360" w:lineRule="auto"/>
        <w:jc w:val="both"/>
      </w:pPr>
      <w:r>
        <w:rPr>
          <w:color w:val="000000"/>
          <w:sz w:val="24"/>
        </w:rPr>
        <w:t>10.16. Não permitir a utilização de qualquer trabalho do menor de dezesseis anos, exceto na condição de aprendiz para os maiores de quatorze anos, nem permitir a utilização do trabalho do menor de dezoito anos em trabalho noturno, perigoso ou insalubre;</w:t>
      </w:r>
    </w:p>
    <w:p w:rsidR="00EE368A" w:rsidRDefault="004412F5">
      <w:pPr>
        <w:widowControl/>
        <w:spacing w:after="75" w:line="360" w:lineRule="auto"/>
        <w:jc w:val="both"/>
      </w:pPr>
      <w:r>
        <w:rPr>
          <w:color w:val="000000"/>
          <w:sz w:val="24"/>
        </w:rPr>
        <w:t xml:space="preserve">10.17. Manter durante toda a vigência do contrato, em compatibilidade com as obrigações assumidas, todas as condições exigidas para habilitação na licitação; </w:t>
      </w:r>
    </w:p>
    <w:p w:rsidR="00EE368A" w:rsidRDefault="004412F5">
      <w:pPr>
        <w:widowControl/>
        <w:spacing w:after="75" w:line="360" w:lineRule="auto"/>
        <w:jc w:val="both"/>
      </w:pPr>
      <w:r>
        <w:rPr>
          <w:sz w:val="24"/>
        </w:rPr>
        <w:t>10.18. Cumprir, durante todo o período de execução do contrato, a reserva de cargos prevista em lei para pessoa com deficiência, para reabilitado da Previdência Social ou para aprendiz, bem como as reservas de cargos previstas na legislação (</w:t>
      </w:r>
      <w:hyperlink r:id="rId46" w:anchor="art116">
        <w:r>
          <w:rPr>
            <w:sz w:val="24"/>
            <w:u w:val="single"/>
          </w:rPr>
          <w:t>art. 116</w:t>
        </w:r>
      </w:hyperlink>
      <w:r>
        <w:rPr>
          <w:sz w:val="24"/>
        </w:rPr>
        <w:t>);</w:t>
      </w:r>
    </w:p>
    <w:p w:rsidR="00EE368A" w:rsidRDefault="004412F5">
      <w:pPr>
        <w:widowControl/>
        <w:spacing w:after="75" w:line="360" w:lineRule="auto"/>
        <w:jc w:val="both"/>
      </w:pPr>
      <w:r>
        <w:rPr>
          <w:sz w:val="24"/>
        </w:rPr>
        <w:t>10.19. Comprovar a reserva de cargos a que se refere a cláusula acima, no prazo fixado pelo fiscal do contrato, com a indicação dos empregados que preencheram as referidas vagas (</w:t>
      </w:r>
      <w:hyperlink r:id="rId47" w:anchor="art116">
        <w:r>
          <w:rPr>
            <w:sz w:val="24"/>
            <w:u w:val="single"/>
          </w:rPr>
          <w:t>art. 116, parágrafo único</w:t>
        </w:r>
      </w:hyperlink>
      <w:r>
        <w:rPr>
          <w:sz w:val="24"/>
        </w:rPr>
        <w:t>);</w:t>
      </w:r>
    </w:p>
    <w:p w:rsidR="00EE368A" w:rsidRDefault="004412F5">
      <w:pPr>
        <w:widowControl/>
        <w:spacing w:after="75" w:line="360" w:lineRule="auto"/>
        <w:jc w:val="both"/>
      </w:pPr>
      <w:r>
        <w:rPr>
          <w:color w:val="000000"/>
          <w:sz w:val="24"/>
        </w:rPr>
        <w:t>10.20. Guardar sigilo sobre todas as informações obtidas em decorrência do cumprimento do contrato;</w:t>
      </w:r>
    </w:p>
    <w:p w:rsidR="00EE368A" w:rsidRDefault="004412F5">
      <w:pPr>
        <w:widowControl/>
        <w:spacing w:after="75" w:line="360" w:lineRule="auto"/>
        <w:jc w:val="both"/>
      </w:pPr>
      <w:r>
        <w:rPr>
          <w:color w:val="000000"/>
          <w:sz w:val="24"/>
        </w:rPr>
        <w:t xml:space="preserve">10.21.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r>
          <w:rPr>
            <w:color w:val="000080"/>
            <w:sz w:val="24"/>
            <w:u w:val="single"/>
          </w:rPr>
          <w:t>art. 124, II, d, da Lei nº 14.133, de 2021</w:t>
        </w:r>
      </w:hyperlink>
      <w:r>
        <w:rPr>
          <w:color w:val="000000"/>
          <w:sz w:val="24"/>
        </w:rPr>
        <w:t>;</w:t>
      </w:r>
    </w:p>
    <w:p w:rsidR="00EE368A" w:rsidRDefault="004412F5">
      <w:pPr>
        <w:widowControl/>
        <w:spacing w:after="75" w:line="360" w:lineRule="auto"/>
        <w:jc w:val="both"/>
      </w:pPr>
      <w:r>
        <w:rPr>
          <w:sz w:val="24"/>
        </w:rPr>
        <w:t>10.22. Cumprir, além dos postulados legais vigentes de âmbito federal, estadual ou municipal, as normas de segurança do Contratante;</w:t>
      </w:r>
    </w:p>
    <w:p w:rsidR="00EE368A" w:rsidRDefault="004412F5">
      <w:pPr>
        <w:widowControl/>
        <w:spacing w:after="75" w:line="360" w:lineRule="auto"/>
        <w:jc w:val="both"/>
      </w:pPr>
      <w:r>
        <w:rPr>
          <w:sz w:val="24"/>
        </w:rPr>
        <w:t xml:space="preserve">10.23. Realizar os serviços de manutenção e assistência técnica na Prefeitura Municipal de Santa Amélia/PR. </w:t>
      </w:r>
    </w:p>
    <w:p w:rsidR="00EE368A" w:rsidRDefault="004412F5">
      <w:pPr>
        <w:widowControl/>
        <w:spacing w:after="75" w:line="360" w:lineRule="auto"/>
        <w:ind w:left="570"/>
        <w:jc w:val="both"/>
      </w:pPr>
      <w:r>
        <w:rPr>
          <w:sz w:val="24"/>
        </w:rPr>
        <w:t xml:space="preserve">10.23.1. O técnico deverá se deslocar ao local da repartição, salvo se o contratado tiver unidade de prestação de serviços em distância ou resolver de forma remota, via “internet”. </w:t>
      </w:r>
    </w:p>
    <w:p w:rsidR="00EE368A" w:rsidRDefault="004412F5">
      <w:pPr>
        <w:widowControl/>
        <w:spacing w:after="75" w:line="360" w:lineRule="auto"/>
        <w:jc w:val="both"/>
      </w:pPr>
      <w:r>
        <w:rPr>
          <w:sz w:val="24"/>
        </w:rPr>
        <w:lastRenderedPageBreak/>
        <w:t>10.24.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11. CLÁUSULA DÉCIMA PRIMEIRA- OBRIGAÇÕES PERTINENTES À LGPD</w:t>
      </w:r>
    </w:p>
    <w:p w:rsidR="00EE368A" w:rsidRDefault="004412F5">
      <w:pPr>
        <w:widowControl/>
        <w:spacing w:after="75" w:line="360" w:lineRule="auto"/>
        <w:jc w:val="both"/>
      </w:pPr>
      <w:r>
        <w:rPr>
          <w:sz w:val="24"/>
        </w:rPr>
        <w:t xml:space="preserve">11.1. As partes deverão cumprir a </w:t>
      </w:r>
      <w:hyperlink r:id="rId49">
        <w:r>
          <w:rPr>
            <w:sz w:val="24"/>
            <w:u w:val="single"/>
          </w:rPr>
          <w:t>Lei nº 13.709, de 14 de agosto de 2018 (LGPD)</w:t>
        </w:r>
      </w:hyperlink>
      <w:r>
        <w:rPr>
          <w:sz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EE368A" w:rsidRDefault="004412F5">
      <w:pPr>
        <w:widowControl/>
        <w:spacing w:after="75" w:line="360" w:lineRule="auto"/>
        <w:jc w:val="both"/>
      </w:pPr>
      <w:r>
        <w:rPr>
          <w:sz w:val="24"/>
        </w:rPr>
        <w:t xml:space="preserve">11.2. Os dados obtidos somente poderão ser utilizados para as finalidades que justificaram seu acesso e de acordo com a boa-fé e com os princípios do </w:t>
      </w:r>
      <w:hyperlink r:id="rId50" w:anchor="art6">
        <w:r>
          <w:rPr>
            <w:sz w:val="24"/>
            <w:u w:val="single"/>
          </w:rPr>
          <w:t>art. 6º da LGPD</w:t>
        </w:r>
      </w:hyperlink>
      <w:r>
        <w:rPr>
          <w:sz w:val="24"/>
        </w:rPr>
        <w:t xml:space="preserve">. </w:t>
      </w:r>
    </w:p>
    <w:p w:rsidR="00EE368A" w:rsidRDefault="004412F5">
      <w:pPr>
        <w:widowControl/>
        <w:spacing w:after="75" w:line="360" w:lineRule="auto"/>
        <w:jc w:val="both"/>
      </w:pPr>
      <w:r>
        <w:rPr>
          <w:sz w:val="24"/>
        </w:rPr>
        <w:t>11.3. É vedado o compartilhamento com terceiros dos dados obtidos fora das hipóteses permitidas em Lei.</w:t>
      </w:r>
    </w:p>
    <w:p w:rsidR="00EE368A" w:rsidRDefault="004412F5">
      <w:pPr>
        <w:widowControl/>
        <w:spacing w:after="75" w:line="360" w:lineRule="auto"/>
        <w:jc w:val="both"/>
      </w:pPr>
      <w:r>
        <w:rPr>
          <w:sz w:val="24"/>
        </w:rPr>
        <w:t xml:space="preserve">11.4. A Administração deverá ser informada no prazo de 5 (cinco) dias úteis sobre todos os contratos de </w:t>
      </w:r>
      <w:proofErr w:type="spellStart"/>
      <w:r>
        <w:rPr>
          <w:sz w:val="24"/>
        </w:rPr>
        <w:t>suboperação</w:t>
      </w:r>
      <w:proofErr w:type="spellEnd"/>
      <w:r>
        <w:rPr>
          <w:sz w:val="24"/>
        </w:rPr>
        <w:t xml:space="preserve"> firmados ou que venham a ser celebrados pelo Contratado. </w:t>
      </w:r>
    </w:p>
    <w:p w:rsidR="00EE368A" w:rsidRDefault="004412F5">
      <w:pPr>
        <w:widowControl/>
        <w:spacing w:after="75" w:line="360" w:lineRule="auto"/>
        <w:jc w:val="both"/>
      </w:pPr>
      <w:r>
        <w:rPr>
          <w:sz w:val="24"/>
        </w:rPr>
        <w:t xml:space="preserve">11.5. Terminado o tratamento dos dados nos termos do </w:t>
      </w:r>
      <w:hyperlink r:id="rId51" w:anchor="art15">
        <w:r>
          <w:rPr>
            <w:sz w:val="24"/>
            <w:u w:val="single"/>
          </w:rPr>
          <w:t>art. 15 da LGPD</w:t>
        </w:r>
      </w:hyperlink>
      <w:r>
        <w:rPr>
          <w:sz w:val="24"/>
        </w:rPr>
        <w:t xml:space="preserve">, é dever do contratado eliminá-los, com exceção das hipóteses do </w:t>
      </w:r>
      <w:hyperlink r:id="rId52" w:anchor="art16">
        <w:r>
          <w:rPr>
            <w:sz w:val="24"/>
            <w:u w:val="single"/>
          </w:rPr>
          <w:t>art. 16 da LGPD</w:t>
        </w:r>
      </w:hyperlink>
      <w:r>
        <w:rPr>
          <w:sz w:val="24"/>
        </w:rPr>
        <w:t xml:space="preserve">, incluindo aquelas em que houver necessidade de guarda de documentação para fins de comprovação do cumprimento de obrigações legais ou contratuais e somente enquanto não prescritas essas obrigações. </w:t>
      </w:r>
    </w:p>
    <w:p w:rsidR="00EE368A" w:rsidRDefault="004412F5">
      <w:pPr>
        <w:widowControl/>
        <w:spacing w:after="75" w:line="360" w:lineRule="auto"/>
        <w:jc w:val="both"/>
      </w:pPr>
      <w:r>
        <w:rPr>
          <w:sz w:val="24"/>
        </w:rPr>
        <w:t xml:space="preserve">11.6. É dever do contratado orientar e treinar seus empregados sobre os deveres, requisitos e responsabilidades decorrentes da LGPD. </w:t>
      </w:r>
    </w:p>
    <w:p w:rsidR="00EE368A" w:rsidRDefault="004412F5">
      <w:pPr>
        <w:widowControl/>
        <w:spacing w:after="75" w:line="360" w:lineRule="auto"/>
        <w:jc w:val="both"/>
      </w:pPr>
      <w:r>
        <w:rPr>
          <w:sz w:val="24"/>
        </w:rPr>
        <w:t xml:space="preserve">11.7. O Contratado deverá exigir de </w:t>
      </w:r>
      <w:proofErr w:type="spellStart"/>
      <w:r>
        <w:rPr>
          <w:sz w:val="24"/>
        </w:rPr>
        <w:t>suboperadores</w:t>
      </w:r>
      <w:proofErr w:type="spellEnd"/>
      <w:r>
        <w:rPr>
          <w:sz w:val="24"/>
        </w:rPr>
        <w:t xml:space="preserve"> e subcontratados o cumprimento dos deveres da presente cláusula, permanecendo integralmente responsável por garantir sua observância.</w:t>
      </w:r>
    </w:p>
    <w:p w:rsidR="00EE368A" w:rsidRDefault="004412F5">
      <w:pPr>
        <w:widowControl/>
        <w:spacing w:after="75" w:line="360" w:lineRule="auto"/>
        <w:jc w:val="both"/>
      </w:pPr>
      <w:r>
        <w:rPr>
          <w:sz w:val="24"/>
        </w:rPr>
        <w:t xml:space="preserve">11.8. O Contratante poderá realizar diligência para aferir o cumprimento dessa cláusula, devendo o Contratado atender prontamente eventuais pedidos de comprovação formulados. </w:t>
      </w:r>
    </w:p>
    <w:p w:rsidR="00EE368A" w:rsidRDefault="004412F5">
      <w:pPr>
        <w:widowControl/>
        <w:spacing w:after="75" w:line="360" w:lineRule="auto"/>
        <w:jc w:val="both"/>
      </w:pPr>
      <w:r>
        <w:rPr>
          <w:sz w:val="24"/>
        </w:rPr>
        <w:lastRenderedPageBreak/>
        <w:t xml:space="preserve">11.9. O Contratado deverá prestar, no prazo fixado pelo Contratante, prorrogável justificadamente, quaisquer informações acerca dos dados pessoais para cumprimento da LGPD, inclusive quanto a eventual descarte realizado. </w:t>
      </w:r>
    </w:p>
    <w:p w:rsidR="00EE368A" w:rsidRDefault="004412F5">
      <w:pPr>
        <w:widowControl/>
        <w:spacing w:after="75" w:line="360" w:lineRule="auto"/>
        <w:jc w:val="both"/>
      </w:pPr>
      <w:r>
        <w:rPr>
          <w:sz w:val="24"/>
        </w:rPr>
        <w:t xml:space="preserve">11.10.Bancos de dados formados a partir de contratos administrativos, notadamente aqueles que se proponham a armazenar dados pessoais, devem ser mantidos em ambiente virtual controlado, com registro individual </w:t>
      </w:r>
      <w:proofErr w:type="spellStart"/>
      <w:r>
        <w:rPr>
          <w:sz w:val="24"/>
        </w:rPr>
        <w:t>rastreável</w:t>
      </w:r>
      <w:proofErr w:type="spellEnd"/>
      <w:r>
        <w:rPr>
          <w:sz w:val="24"/>
        </w:rPr>
        <w:t xml:space="preserve"> de tratamentos realizados (</w:t>
      </w:r>
      <w:hyperlink r:id="rId53">
        <w:r>
          <w:rPr>
            <w:sz w:val="24"/>
            <w:u w:val="single"/>
          </w:rPr>
          <w:t>LGPD, art. 37</w:t>
        </w:r>
      </w:hyperlink>
      <w:r>
        <w:rPr>
          <w:sz w:val="24"/>
        </w:rPr>
        <w:t>), com cada acesso, data, horário e registro da finalidade, para efeito de responsabilização, em caso de eventuais omissões, desvios ou abusos.</w:t>
      </w:r>
    </w:p>
    <w:p w:rsidR="00EE368A" w:rsidRDefault="004412F5">
      <w:pPr>
        <w:widowControl/>
        <w:spacing w:after="75" w:line="360" w:lineRule="auto"/>
        <w:ind w:firstLine="705"/>
        <w:jc w:val="both"/>
      </w:pPr>
      <w:r>
        <w:rPr>
          <w:sz w:val="24"/>
        </w:rPr>
        <w:t xml:space="preserve">11.10.1. Os referidos bancos de dados devem ser desenvolvidos em formato </w:t>
      </w:r>
      <w:proofErr w:type="spellStart"/>
      <w:r>
        <w:rPr>
          <w:sz w:val="24"/>
        </w:rPr>
        <w:t>interoperável</w:t>
      </w:r>
      <w:proofErr w:type="spellEnd"/>
      <w:r>
        <w:rPr>
          <w:sz w:val="24"/>
        </w:rPr>
        <w:t>, a fim de garantir a reutilização desses dados pela Administração nas hipóteses previstas na LGPD.</w:t>
      </w:r>
    </w:p>
    <w:p w:rsidR="00EE368A" w:rsidRDefault="004412F5">
      <w:pPr>
        <w:widowControl/>
        <w:spacing w:after="75" w:line="360" w:lineRule="auto"/>
        <w:jc w:val="both"/>
      </w:pPr>
      <w:r>
        <w:rPr>
          <w:sz w:val="24"/>
        </w:rPr>
        <w:t>11.11. O contrato está sujeito a ser alterado nos procedimentos pertinentes ao tratamento de dados pessoais, quando indicado pela autoridade competente, em especial a ANPD por meio de opiniões técnicas ou recomendações, editadas na forma da LGPD.</w:t>
      </w:r>
    </w:p>
    <w:p w:rsidR="00EE368A" w:rsidRDefault="004412F5">
      <w:pPr>
        <w:widowControl/>
        <w:spacing w:after="75" w:line="360" w:lineRule="auto"/>
        <w:jc w:val="both"/>
      </w:pPr>
      <w:r>
        <w:rPr>
          <w:sz w:val="24"/>
        </w:rPr>
        <w:t xml:space="preserve">11.12. Os contratos e convênios de que trata o </w:t>
      </w:r>
      <w:hyperlink r:id="rId54" w:anchor="art26§1">
        <w:r>
          <w:rPr>
            <w:sz w:val="24"/>
            <w:u w:val="single"/>
          </w:rPr>
          <w:t>§ 1º do art. 26 da LGPD</w:t>
        </w:r>
      </w:hyperlink>
      <w:r>
        <w:rPr>
          <w:sz w:val="24"/>
        </w:rPr>
        <w:t xml:space="preserve"> deverão ser comunicados à autoridade nacional.</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12. CLÁUSULA DÉCIMA SEGUNDA – GARANTIA DE EXECUÇÃO</w:t>
      </w:r>
    </w:p>
    <w:p w:rsidR="00EE368A" w:rsidRDefault="004412F5">
      <w:pPr>
        <w:widowControl/>
        <w:spacing w:after="75" w:line="360" w:lineRule="auto"/>
        <w:jc w:val="both"/>
      </w:pPr>
      <w:r>
        <w:rPr>
          <w:sz w:val="24"/>
        </w:rPr>
        <w:t>12.1. A garantia contratual da execução será exigida conforme termo de referência.</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13. CLÁUSULA DÉCIMA TERCEIRA – INFRAÇÕES E SANÇÕES ADMINISTRATIVAS</w:t>
      </w:r>
    </w:p>
    <w:p w:rsidR="00EE368A" w:rsidRDefault="004412F5">
      <w:pPr>
        <w:widowControl/>
        <w:spacing w:after="75" w:line="360" w:lineRule="auto"/>
        <w:jc w:val="both"/>
      </w:pPr>
      <w:r>
        <w:rPr>
          <w:color w:val="000000"/>
          <w:sz w:val="24"/>
        </w:rPr>
        <w:t xml:space="preserve">13.1. Comete infração administrativa, nos termos da </w:t>
      </w:r>
      <w:hyperlink r:id="rId55">
        <w:r>
          <w:rPr>
            <w:color w:val="000080"/>
            <w:sz w:val="24"/>
            <w:u w:val="single"/>
          </w:rPr>
          <w:t>Lei nº 14.133, de 2021</w:t>
        </w:r>
      </w:hyperlink>
      <w:r>
        <w:rPr>
          <w:color w:val="000000"/>
          <w:sz w:val="24"/>
        </w:rPr>
        <w:t>, o contratado que:</w:t>
      </w:r>
    </w:p>
    <w:p w:rsidR="00EE368A" w:rsidRDefault="004412F5" w:rsidP="0098006A">
      <w:pPr>
        <w:widowControl/>
        <w:numPr>
          <w:ilvl w:val="2"/>
          <w:numId w:val="9"/>
        </w:numPr>
        <w:spacing w:after="75" w:line="360" w:lineRule="auto"/>
        <w:jc w:val="both"/>
      </w:pPr>
      <w:proofErr w:type="gramStart"/>
      <w:r>
        <w:rPr>
          <w:sz w:val="24"/>
        </w:rPr>
        <w:t>der</w:t>
      </w:r>
      <w:proofErr w:type="gramEnd"/>
      <w:r>
        <w:rPr>
          <w:sz w:val="24"/>
        </w:rPr>
        <w:t xml:space="preserve"> causa à inexecução parcial do contrato;</w:t>
      </w:r>
    </w:p>
    <w:p w:rsidR="00EE368A" w:rsidRDefault="004412F5" w:rsidP="0098006A">
      <w:pPr>
        <w:widowControl/>
        <w:numPr>
          <w:ilvl w:val="2"/>
          <w:numId w:val="9"/>
        </w:numPr>
        <w:spacing w:after="75" w:line="360" w:lineRule="auto"/>
        <w:jc w:val="both"/>
      </w:pPr>
      <w:proofErr w:type="gramStart"/>
      <w:r>
        <w:rPr>
          <w:sz w:val="24"/>
        </w:rPr>
        <w:t>der</w:t>
      </w:r>
      <w:proofErr w:type="gramEnd"/>
      <w:r>
        <w:rPr>
          <w:sz w:val="24"/>
        </w:rPr>
        <w:t xml:space="preserve"> causa à inexecução parcial do contrato que cause grave dano à Administração ou ao funcionamento dos serviços públicos ou ao interesse coletivo;</w:t>
      </w:r>
    </w:p>
    <w:p w:rsidR="00EE368A" w:rsidRDefault="004412F5" w:rsidP="0098006A">
      <w:pPr>
        <w:widowControl/>
        <w:numPr>
          <w:ilvl w:val="2"/>
          <w:numId w:val="9"/>
        </w:numPr>
        <w:spacing w:after="75" w:line="360" w:lineRule="auto"/>
        <w:jc w:val="both"/>
      </w:pPr>
      <w:proofErr w:type="gramStart"/>
      <w:r>
        <w:rPr>
          <w:sz w:val="24"/>
        </w:rPr>
        <w:t>der</w:t>
      </w:r>
      <w:proofErr w:type="gramEnd"/>
      <w:r>
        <w:rPr>
          <w:sz w:val="24"/>
        </w:rPr>
        <w:t xml:space="preserve"> causa à inexecução total do contrato;</w:t>
      </w:r>
    </w:p>
    <w:p w:rsidR="00EE368A" w:rsidRDefault="004412F5" w:rsidP="0098006A">
      <w:pPr>
        <w:widowControl/>
        <w:numPr>
          <w:ilvl w:val="2"/>
          <w:numId w:val="9"/>
        </w:numPr>
        <w:spacing w:after="75" w:line="360" w:lineRule="auto"/>
        <w:jc w:val="both"/>
      </w:pPr>
      <w:proofErr w:type="gramStart"/>
      <w:r>
        <w:rPr>
          <w:sz w:val="24"/>
        </w:rPr>
        <w:t>ensejar</w:t>
      </w:r>
      <w:proofErr w:type="gramEnd"/>
      <w:r>
        <w:rPr>
          <w:sz w:val="24"/>
        </w:rPr>
        <w:t xml:space="preserve"> o retardamento da execução ou da entrega do objeto da contratação sem motivo justificado;</w:t>
      </w:r>
    </w:p>
    <w:p w:rsidR="00EE368A" w:rsidRDefault="004412F5" w:rsidP="0098006A">
      <w:pPr>
        <w:widowControl/>
        <w:numPr>
          <w:ilvl w:val="2"/>
          <w:numId w:val="9"/>
        </w:numPr>
        <w:spacing w:after="75" w:line="360" w:lineRule="auto"/>
        <w:jc w:val="both"/>
      </w:pPr>
      <w:proofErr w:type="gramStart"/>
      <w:r>
        <w:rPr>
          <w:sz w:val="24"/>
        </w:rPr>
        <w:lastRenderedPageBreak/>
        <w:t>apresentar</w:t>
      </w:r>
      <w:proofErr w:type="gramEnd"/>
      <w:r>
        <w:rPr>
          <w:sz w:val="24"/>
        </w:rPr>
        <w:t xml:space="preserve"> documentação falsa ou prestar declaração falsa durante a execução do contrato;</w:t>
      </w:r>
    </w:p>
    <w:p w:rsidR="00EE368A" w:rsidRDefault="004412F5" w:rsidP="0098006A">
      <w:pPr>
        <w:widowControl/>
        <w:numPr>
          <w:ilvl w:val="2"/>
          <w:numId w:val="9"/>
        </w:numPr>
        <w:spacing w:after="75" w:line="360" w:lineRule="auto"/>
        <w:jc w:val="both"/>
      </w:pPr>
      <w:proofErr w:type="gramStart"/>
      <w:r>
        <w:rPr>
          <w:sz w:val="24"/>
        </w:rPr>
        <w:t>praticar</w:t>
      </w:r>
      <w:proofErr w:type="gramEnd"/>
      <w:r>
        <w:rPr>
          <w:sz w:val="24"/>
        </w:rPr>
        <w:t xml:space="preserve"> ato fraudulento na execução do contrato;</w:t>
      </w:r>
    </w:p>
    <w:p w:rsidR="00EE368A" w:rsidRDefault="004412F5" w:rsidP="0098006A">
      <w:pPr>
        <w:widowControl/>
        <w:numPr>
          <w:ilvl w:val="2"/>
          <w:numId w:val="9"/>
        </w:numPr>
        <w:spacing w:after="75" w:line="360" w:lineRule="auto"/>
        <w:jc w:val="both"/>
      </w:pPr>
      <w:proofErr w:type="gramStart"/>
      <w:r>
        <w:rPr>
          <w:sz w:val="24"/>
        </w:rPr>
        <w:t>comportar</w:t>
      </w:r>
      <w:proofErr w:type="gramEnd"/>
      <w:r>
        <w:rPr>
          <w:sz w:val="24"/>
        </w:rPr>
        <w:t>-se de modo inidôneo ou cometer fraude de qualquer natureza;</w:t>
      </w:r>
    </w:p>
    <w:p w:rsidR="00EE368A" w:rsidRDefault="004412F5" w:rsidP="0098006A">
      <w:pPr>
        <w:widowControl/>
        <w:numPr>
          <w:ilvl w:val="2"/>
          <w:numId w:val="9"/>
        </w:numPr>
        <w:spacing w:after="75" w:line="360" w:lineRule="auto"/>
        <w:jc w:val="both"/>
      </w:pPr>
      <w:proofErr w:type="gramStart"/>
      <w:r>
        <w:rPr>
          <w:sz w:val="24"/>
        </w:rPr>
        <w:t>praticar</w:t>
      </w:r>
      <w:proofErr w:type="gramEnd"/>
      <w:r>
        <w:rPr>
          <w:sz w:val="24"/>
        </w:rPr>
        <w:t xml:space="preserve"> ato lesivo previsto no art. 5º da Lei nº 12.846, de 1º de agosto de 2013.</w:t>
      </w:r>
    </w:p>
    <w:p w:rsidR="00EE368A" w:rsidRDefault="004412F5">
      <w:pPr>
        <w:widowControl/>
        <w:spacing w:after="75" w:line="360" w:lineRule="auto"/>
        <w:jc w:val="both"/>
      </w:pPr>
      <w:r>
        <w:rPr>
          <w:color w:val="000000"/>
          <w:sz w:val="24"/>
        </w:rPr>
        <w:t>13.2. Serão aplicadas ao contratado que incorrer nas infrações acima descritas as seguintes sanções:</w:t>
      </w:r>
    </w:p>
    <w:p w:rsidR="00EE368A" w:rsidRDefault="004412F5">
      <w:pPr>
        <w:widowControl/>
        <w:spacing w:after="75" w:line="360" w:lineRule="auto"/>
        <w:ind w:left="1140"/>
        <w:jc w:val="both"/>
      </w:pPr>
      <w:r>
        <w:rPr>
          <w:b/>
          <w:sz w:val="24"/>
        </w:rPr>
        <w:t>I) Advertência</w:t>
      </w:r>
      <w:r>
        <w:rPr>
          <w:sz w:val="24"/>
        </w:rPr>
        <w:t>, quando o contratado der causa à inexecução parcial do contrato, sempre que não se justificar a imposição de penalidade mais grave (</w:t>
      </w:r>
      <w:hyperlink r:id="rId56" w:anchor="art156§2">
        <w:r>
          <w:rPr>
            <w:color w:val="000080"/>
            <w:sz w:val="24"/>
            <w:u w:val="single"/>
          </w:rPr>
          <w:t xml:space="preserve">art. 156, §2º, da </w:t>
        </w:r>
        <w:bookmarkStart w:id="11" w:name="_Hlk114504069"/>
        <w:bookmarkEnd w:id="11"/>
        <w:r>
          <w:rPr>
            <w:color w:val="000080"/>
            <w:sz w:val="24"/>
            <w:u w:val="single"/>
          </w:rPr>
          <w:t>Lei nº 14.133, de 2021</w:t>
        </w:r>
      </w:hyperlink>
      <w:r>
        <w:rPr>
          <w:sz w:val="24"/>
        </w:rPr>
        <w:t>);</w:t>
      </w:r>
    </w:p>
    <w:p w:rsidR="00EE368A" w:rsidRDefault="004412F5">
      <w:pPr>
        <w:widowControl/>
        <w:spacing w:after="75" w:line="360" w:lineRule="auto"/>
        <w:ind w:left="1140"/>
        <w:jc w:val="both"/>
      </w:pPr>
      <w:r>
        <w:rPr>
          <w:b/>
          <w:sz w:val="24"/>
        </w:rPr>
        <w:t>II) Impedimento de licitar e contratar</w:t>
      </w:r>
      <w:r>
        <w:rPr>
          <w:sz w:val="24"/>
        </w:rPr>
        <w:t>, quando praticadas as condutas descritas nas alíneas “b”, “c” e “d” do subitem acima deste Contrato, sempre que não se justificar a imposição de penalidade mais grave (</w:t>
      </w:r>
      <w:hyperlink r:id="rId57" w:anchor="art156§4">
        <w:r>
          <w:rPr>
            <w:color w:val="000080"/>
            <w:sz w:val="24"/>
            <w:u w:val="single"/>
          </w:rPr>
          <w:t>art. 156, § 4º, da Lei nº 14.133, de 2021</w:t>
        </w:r>
      </w:hyperlink>
      <w:r>
        <w:rPr>
          <w:sz w:val="24"/>
        </w:rPr>
        <w:t>);</w:t>
      </w:r>
    </w:p>
    <w:p w:rsidR="00EE368A" w:rsidRDefault="004412F5">
      <w:pPr>
        <w:widowControl/>
        <w:spacing w:after="75" w:line="360" w:lineRule="auto"/>
        <w:ind w:left="1140"/>
        <w:jc w:val="both"/>
      </w:pPr>
      <w:r>
        <w:rPr>
          <w:b/>
          <w:sz w:val="24"/>
        </w:rPr>
        <w:t>III) Declaração de inidoneidade para licitar e contratar</w:t>
      </w:r>
      <w:r>
        <w:rPr>
          <w:sz w:val="24"/>
        </w:rPr>
        <w:t>, quando praticadas as condutas descritas nas alíneas “e”, “f”, “g” e “h” do subitem acima deste Contrato, bem como nas alíneas “b”, “c” e “d”, que justifiquem a imposição de penalidade mais grave (</w:t>
      </w:r>
      <w:hyperlink r:id="rId58" w:anchor="art156§5">
        <w:r>
          <w:rPr>
            <w:color w:val="000080"/>
            <w:sz w:val="24"/>
            <w:u w:val="single"/>
          </w:rPr>
          <w:t>art. 156, §5º, da Lei nº 14.133, de 2021</w:t>
        </w:r>
      </w:hyperlink>
      <w:r>
        <w:rPr>
          <w:sz w:val="24"/>
        </w:rPr>
        <w:t>).</w:t>
      </w:r>
    </w:p>
    <w:p w:rsidR="00EE368A" w:rsidRDefault="004412F5">
      <w:pPr>
        <w:widowControl/>
        <w:spacing w:after="75" w:line="360" w:lineRule="auto"/>
        <w:ind w:left="1140"/>
        <w:jc w:val="both"/>
      </w:pPr>
      <w:r>
        <w:rPr>
          <w:b/>
          <w:sz w:val="24"/>
        </w:rPr>
        <w:t>IV) Multa:</w:t>
      </w:r>
    </w:p>
    <w:p w:rsidR="00EE368A" w:rsidRDefault="004412F5" w:rsidP="0098006A">
      <w:pPr>
        <w:widowControl/>
        <w:numPr>
          <w:ilvl w:val="3"/>
          <w:numId w:val="10"/>
        </w:numPr>
        <w:spacing w:after="75" w:line="360" w:lineRule="auto"/>
        <w:jc w:val="both"/>
      </w:pPr>
      <w:r>
        <w:rPr>
          <w:sz w:val="24"/>
        </w:rPr>
        <w:t xml:space="preserve"> Moratória de </w:t>
      </w:r>
      <w:r>
        <w:rPr>
          <w:color w:val="000000"/>
          <w:sz w:val="24"/>
        </w:rPr>
        <w:t>2% (dois por cento) por dia de atraso injustificado sobre o valor da parcela inadimplida, até o limite de 15 (quinze dias) dias</w:t>
      </w:r>
      <w:r>
        <w:rPr>
          <w:sz w:val="24"/>
        </w:rPr>
        <w:t>;</w:t>
      </w:r>
    </w:p>
    <w:p w:rsidR="00EE368A" w:rsidRDefault="004412F5" w:rsidP="0098006A">
      <w:pPr>
        <w:widowControl/>
        <w:numPr>
          <w:ilvl w:val="3"/>
          <w:numId w:val="10"/>
        </w:numPr>
        <w:spacing w:after="75" w:line="360" w:lineRule="auto"/>
        <w:jc w:val="both"/>
      </w:pPr>
      <w:r>
        <w:rPr>
          <w:color w:val="000000"/>
          <w:sz w:val="24"/>
        </w:rPr>
        <w:t xml:space="preserve"> Moratória de 2% (dois por cento) do valor total do contrato por dia de atraso injustificado, até o máximo de 10 % (trinta por cento), pela inobservância do prazo fixado para apresentação, suplementação ou reposição da garantia. </w:t>
      </w:r>
    </w:p>
    <w:p w:rsidR="00EE368A" w:rsidRDefault="004412F5" w:rsidP="0098006A">
      <w:pPr>
        <w:widowControl/>
        <w:numPr>
          <w:ilvl w:val="3"/>
          <w:numId w:val="10"/>
        </w:numPr>
        <w:spacing w:after="75" w:line="360" w:lineRule="auto"/>
        <w:jc w:val="both"/>
      </w:pPr>
      <w:r>
        <w:rPr>
          <w:color w:val="000000"/>
          <w:sz w:val="24"/>
        </w:rPr>
        <w:t xml:space="preserve"> Moratória de 1 % (meio por cento) do valor total do contrato por dia de atraso injustificado, até o máximo de 30% (trinta por cento), pela inobservância do prazo fixado para execução do serviço. </w:t>
      </w:r>
    </w:p>
    <w:p w:rsidR="00EE368A" w:rsidRDefault="004412F5" w:rsidP="0098006A">
      <w:pPr>
        <w:widowControl/>
        <w:numPr>
          <w:ilvl w:val="3"/>
          <w:numId w:val="10"/>
        </w:numPr>
        <w:spacing w:after="75" w:line="360" w:lineRule="auto"/>
        <w:jc w:val="both"/>
      </w:pPr>
      <w:r>
        <w:rPr>
          <w:color w:val="000000"/>
          <w:sz w:val="24"/>
        </w:rPr>
        <w:t xml:space="preserve"> O atraso superior a 05 (cinco) dias consecutivos e/ou 15 (quinze dias) alternados no decorrer do contrato autoriza a Administração a promover a </w:t>
      </w:r>
      <w:r>
        <w:rPr>
          <w:color w:val="000000"/>
          <w:sz w:val="24"/>
        </w:rPr>
        <w:lastRenderedPageBreak/>
        <w:t xml:space="preserve">extinção do contrato por descumprimento ou cumprimento irregular de suas cláusulas, conforme dispõe o </w:t>
      </w:r>
      <w:hyperlink r:id="rId59" w:anchor="art137">
        <w:r>
          <w:rPr>
            <w:color w:val="000000"/>
            <w:sz w:val="24"/>
            <w:u w:val="single"/>
          </w:rPr>
          <w:t>inciso I do art. 137 da Lei n. 14.133, de 2021</w:t>
        </w:r>
      </w:hyperlink>
      <w:r>
        <w:rPr>
          <w:color w:val="000000"/>
          <w:sz w:val="24"/>
        </w:rPr>
        <w:t xml:space="preserve">. </w:t>
      </w:r>
    </w:p>
    <w:p w:rsidR="00EE368A" w:rsidRDefault="004412F5" w:rsidP="0098006A">
      <w:pPr>
        <w:widowControl/>
        <w:numPr>
          <w:ilvl w:val="3"/>
          <w:numId w:val="10"/>
        </w:numPr>
        <w:spacing w:after="75" w:line="360" w:lineRule="auto"/>
        <w:jc w:val="both"/>
      </w:pPr>
      <w:r>
        <w:rPr>
          <w:sz w:val="24"/>
        </w:rPr>
        <w:t xml:space="preserve"> Compensatória, para as infrações descritas nas alíneas “a” a “c” e “e” a “h” do subitem 12.1, de a 30% (trinta por cento) do valor do Contrato.</w:t>
      </w:r>
    </w:p>
    <w:p w:rsidR="00EE368A" w:rsidRDefault="004412F5">
      <w:pPr>
        <w:widowControl/>
        <w:spacing w:after="75" w:line="360" w:lineRule="auto"/>
        <w:jc w:val="both"/>
      </w:pPr>
      <w:r>
        <w:rPr>
          <w:color w:val="000000"/>
          <w:sz w:val="24"/>
        </w:rPr>
        <w:t>13.3. A aplicação das sanções previstas neste Contrato não exclui, em hipótese alguma, a obrigação de reparação integral do dano causado ao Contratante (</w:t>
      </w:r>
      <w:hyperlink r:id="rId60" w:anchor="art156§9">
        <w:r>
          <w:rPr>
            <w:color w:val="000080"/>
            <w:sz w:val="24"/>
            <w:u w:val="single"/>
          </w:rPr>
          <w:t>art. 156, §9º, da Lei nº 14.133, de 2021</w:t>
        </w:r>
      </w:hyperlink>
      <w:r>
        <w:rPr>
          <w:color w:val="000000"/>
          <w:sz w:val="24"/>
        </w:rPr>
        <w:t>)</w:t>
      </w:r>
    </w:p>
    <w:p w:rsidR="00EE368A" w:rsidRDefault="004412F5">
      <w:pPr>
        <w:widowControl/>
        <w:spacing w:after="75" w:line="360" w:lineRule="auto"/>
        <w:jc w:val="both"/>
      </w:pPr>
      <w:r>
        <w:rPr>
          <w:color w:val="000000"/>
          <w:sz w:val="24"/>
        </w:rPr>
        <w:t>13.4. Todas as sanções previstas neste Contrato poderão ser aplicadas cumulativamente com a multa (</w:t>
      </w:r>
      <w:hyperlink r:id="rId61" w:anchor="art156§7">
        <w:r>
          <w:rPr>
            <w:color w:val="000080"/>
            <w:sz w:val="24"/>
            <w:u w:val="single"/>
          </w:rPr>
          <w:t>art. 156, §7º, da Lei nº 14.133, de 2021</w:t>
        </w:r>
      </w:hyperlink>
      <w:r>
        <w:rPr>
          <w:color w:val="000000"/>
          <w:sz w:val="24"/>
        </w:rPr>
        <w:t>).</w:t>
      </w:r>
    </w:p>
    <w:p w:rsidR="00EE368A" w:rsidRDefault="004412F5">
      <w:pPr>
        <w:widowControl/>
        <w:spacing w:after="75" w:line="360" w:lineRule="auto"/>
        <w:ind w:left="570"/>
        <w:jc w:val="both"/>
      </w:pPr>
      <w:r>
        <w:rPr>
          <w:color w:val="000000"/>
          <w:sz w:val="24"/>
        </w:rPr>
        <w:t>13.4.1.Antes da aplicação da multa será facultada a defesa do interessado no prazo de 15 (quinze) dias úteis, contado da data de sua intimação (</w:t>
      </w:r>
      <w:hyperlink r:id="rId62" w:anchor="art157">
        <w:r>
          <w:rPr>
            <w:color w:val="000080"/>
            <w:sz w:val="24"/>
            <w:u w:val="single"/>
          </w:rPr>
          <w:t>art. 157, da Lei nº 14.133, de 2021</w:t>
        </w:r>
      </w:hyperlink>
      <w:r>
        <w:rPr>
          <w:color w:val="000000"/>
          <w:sz w:val="24"/>
        </w:rPr>
        <w:t>)</w:t>
      </w:r>
    </w:p>
    <w:p w:rsidR="00EE368A" w:rsidRDefault="004412F5">
      <w:pPr>
        <w:widowControl/>
        <w:spacing w:after="75" w:line="360" w:lineRule="auto"/>
        <w:jc w:val="both"/>
      </w:pPr>
      <w:r>
        <w:rPr>
          <w:color w:val="000000"/>
          <w:sz w:val="24"/>
        </w:rPr>
        <w:t>13.5. 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r>
          <w:rPr>
            <w:color w:val="000080"/>
            <w:sz w:val="24"/>
            <w:u w:val="single"/>
          </w:rPr>
          <w:t>art. 156, §8º, da Lei nº 14.133, de 2021</w:t>
        </w:r>
      </w:hyperlink>
      <w:r>
        <w:rPr>
          <w:color w:val="000000"/>
          <w:sz w:val="24"/>
        </w:rPr>
        <w:t>).</w:t>
      </w:r>
    </w:p>
    <w:p w:rsidR="00EE368A" w:rsidRDefault="004412F5">
      <w:pPr>
        <w:widowControl/>
        <w:spacing w:after="75" w:line="360" w:lineRule="auto"/>
        <w:jc w:val="both"/>
      </w:pPr>
      <w:r>
        <w:rPr>
          <w:color w:val="000000"/>
          <w:sz w:val="24"/>
        </w:rPr>
        <w:t xml:space="preserve">13.6. Previamente ao encaminhamento à cobrança judicial, a multa poderá ser recolhida administrativamente no prazo máximo de </w:t>
      </w:r>
      <w:r>
        <w:rPr>
          <w:b/>
          <w:color w:val="000000"/>
          <w:sz w:val="24"/>
        </w:rPr>
        <w:t>10 (dez)</w:t>
      </w:r>
      <w:r>
        <w:rPr>
          <w:b/>
          <w:i/>
          <w:color w:val="000000"/>
          <w:sz w:val="24"/>
        </w:rPr>
        <w:t xml:space="preserve"> </w:t>
      </w:r>
      <w:r>
        <w:rPr>
          <w:b/>
          <w:color w:val="000000"/>
          <w:sz w:val="24"/>
        </w:rPr>
        <w:t>dias uteis</w:t>
      </w:r>
      <w:r>
        <w:rPr>
          <w:color w:val="000000"/>
          <w:sz w:val="24"/>
        </w:rPr>
        <w:t>, a contar da data do recebimento da comunicação enviada pela autoridade competente.</w:t>
      </w:r>
    </w:p>
    <w:p w:rsidR="00EE368A" w:rsidRDefault="004412F5">
      <w:pPr>
        <w:widowControl/>
        <w:spacing w:after="75" w:line="360" w:lineRule="auto"/>
        <w:jc w:val="both"/>
      </w:pPr>
      <w:r>
        <w:rPr>
          <w:color w:val="000000"/>
          <w:sz w:val="24"/>
        </w:rPr>
        <w:t xml:space="preserve">13.7. A aplicação das sanções realizar-se-á em processo administrativo que assegure o contraditório e a ampla defesa ao Contratado, observando-se o procedimento previsto no </w:t>
      </w:r>
      <w:r>
        <w:rPr>
          <w:b/>
          <w:color w:val="000000"/>
          <w:sz w:val="24"/>
        </w:rPr>
        <w:t xml:space="preserve">caput </w:t>
      </w:r>
      <w:r>
        <w:rPr>
          <w:color w:val="000000"/>
          <w:sz w:val="24"/>
        </w:rPr>
        <w:t xml:space="preserve">e parágrafos do </w:t>
      </w:r>
      <w:hyperlink r:id="rId64" w:anchor="art158">
        <w:r>
          <w:rPr>
            <w:color w:val="000080"/>
            <w:sz w:val="24"/>
            <w:u w:val="single"/>
          </w:rPr>
          <w:t>art. 158 da Lei nº 14.133, de 2021</w:t>
        </w:r>
      </w:hyperlink>
      <w:r>
        <w:rPr>
          <w:color w:val="000000"/>
          <w:sz w:val="24"/>
        </w:rPr>
        <w:t>, para as penalidades de impedimento de licitar e contratar e de declaração de inidoneidade para licitar ou contratar.</w:t>
      </w:r>
    </w:p>
    <w:p w:rsidR="00EE368A" w:rsidRDefault="004412F5">
      <w:pPr>
        <w:widowControl/>
        <w:spacing w:after="75" w:line="360" w:lineRule="auto"/>
        <w:jc w:val="both"/>
      </w:pPr>
      <w:r>
        <w:rPr>
          <w:color w:val="000000"/>
          <w:sz w:val="24"/>
        </w:rPr>
        <w:t>13.8. Na aplicação das sanções serão considerados (</w:t>
      </w:r>
      <w:hyperlink r:id="rId65" w:anchor="art156§1">
        <w:r>
          <w:rPr>
            <w:color w:val="000080"/>
            <w:sz w:val="24"/>
            <w:u w:val="single"/>
          </w:rPr>
          <w:t>art. 156, §1º, da Lei nº 14.133, de 2021</w:t>
        </w:r>
      </w:hyperlink>
      <w:r>
        <w:rPr>
          <w:color w:val="000000"/>
          <w:sz w:val="24"/>
        </w:rPr>
        <w:t>):</w:t>
      </w:r>
    </w:p>
    <w:p w:rsidR="00EE368A" w:rsidRDefault="004412F5" w:rsidP="0098006A">
      <w:pPr>
        <w:widowControl/>
        <w:numPr>
          <w:ilvl w:val="0"/>
          <w:numId w:val="8"/>
        </w:numPr>
        <w:spacing w:after="75" w:line="360" w:lineRule="auto"/>
        <w:jc w:val="both"/>
      </w:pPr>
      <w:proofErr w:type="gramStart"/>
      <w:r>
        <w:rPr>
          <w:sz w:val="24"/>
        </w:rPr>
        <w:t>a</w:t>
      </w:r>
      <w:proofErr w:type="gramEnd"/>
      <w:r>
        <w:rPr>
          <w:sz w:val="24"/>
        </w:rPr>
        <w:t xml:space="preserve"> natureza e a gravidade da infração cometida;</w:t>
      </w:r>
    </w:p>
    <w:p w:rsidR="00EE368A" w:rsidRDefault="004412F5" w:rsidP="0098006A">
      <w:pPr>
        <w:widowControl/>
        <w:numPr>
          <w:ilvl w:val="0"/>
          <w:numId w:val="8"/>
        </w:numPr>
        <w:spacing w:after="75" w:line="360" w:lineRule="auto"/>
        <w:jc w:val="both"/>
      </w:pPr>
      <w:proofErr w:type="gramStart"/>
      <w:r>
        <w:rPr>
          <w:sz w:val="24"/>
        </w:rPr>
        <w:t>as</w:t>
      </w:r>
      <w:proofErr w:type="gramEnd"/>
      <w:r>
        <w:rPr>
          <w:sz w:val="24"/>
        </w:rPr>
        <w:t xml:space="preserve"> peculiaridades do caso concreto;</w:t>
      </w:r>
    </w:p>
    <w:p w:rsidR="00EE368A" w:rsidRDefault="004412F5" w:rsidP="0098006A">
      <w:pPr>
        <w:widowControl/>
        <w:numPr>
          <w:ilvl w:val="0"/>
          <w:numId w:val="8"/>
        </w:numPr>
        <w:spacing w:after="75" w:line="360" w:lineRule="auto"/>
        <w:jc w:val="both"/>
      </w:pPr>
      <w:proofErr w:type="gramStart"/>
      <w:r>
        <w:rPr>
          <w:sz w:val="24"/>
        </w:rPr>
        <w:t>as</w:t>
      </w:r>
      <w:proofErr w:type="gramEnd"/>
      <w:r>
        <w:rPr>
          <w:sz w:val="24"/>
        </w:rPr>
        <w:t xml:space="preserve"> circunstâncias agravantes ou atenuantes;</w:t>
      </w:r>
    </w:p>
    <w:p w:rsidR="00EE368A" w:rsidRDefault="004412F5" w:rsidP="0098006A">
      <w:pPr>
        <w:widowControl/>
        <w:numPr>
          <w:ilvl w:val="0"/>
          <w:numId w:val="8"/>
        </w:numPr>
        <w:spacing w:after="75" w:line="360" w:lineRule="auto"/>
        <w:jc w:val="both"/>
      </w:pPr>
      <w:proofErr w:type="gramStart"/>
      <w:r>
        <w:rPr>
          <w:sz w:val="24"/>
        </w:rPr>
        <w:t>os</w:t>
      </w:r>
      <w:proofErr w:type="gramEnd"/>
      <w:r>
        <w:rPr>
          <w:sz w:val="24"/>
        </w:rPr>
        <w:t xml:space="preserve"> danos que dela provierem para o Contratante;</w:t>
      </w:r>
    </w:p>
    <w:p w:rsidR="00EE368A" w:rsidRDefault="004412F5" w:rsidP="0098006A">
      <w:pPr>
        <w:widowControl/>
        <w:numPr>
          <w:ilvl w:val="0"/>
          <w:numId w:val="8"/>
        </w:numPr>
        <w:spacing w:after="75" w:line="360" w:lineRule="auto"/>
        <w:jc w:val="both"/>
      </w:pPr>
      <w:proofErr w:type="gramStart"/>
      <w:r>
        <w:rPr>
          <w:sz w:val="24"/>
        </w:rPr>
        <w:lastRenderedPageBreak/>
        <w:t>a</w:t>
      </w:r>
      <w:proofErr w:type="gramEnd"/>
      <w:r>
        <w:rPr>
          <w:sz w:val="24"/>
        </w:rPr>
        <w:t xml:space="preserve"> implantação ou o aperfeiçoamento de programa de integridade, conforme normas e orientações dos órgãos de controle.</w:t>
      </w:r>
    </w:p>
    <w:p w:rsidR="00EE368A" w:rsidRDefault="004412F5">
      <w:pPr>
        <w:widowControl/>
        <w:spacing w:after="75" w:line="360" w:lineRule="auto"/>
        <w:jc w:val="both"/>
      </w:pPr>
      <w:r>
        <w:rPr>
          <w:color w:val="000000"/>
          <w:sz w:val="24"/>
        </w:rPr>
        <w:t xml:space="preserve">13.9. Os atos previstos como infrações administrativas na </w:t>
      </w:r>
      <w:hyperlink r:id="rId66">
        <w:r>
          <w:rPr>
            <w:color w:val="000080"/>
            <w:sz w:val="24"/>
            <w:u w:val="single"/>
          </w:rPr>
          <w:t>Lei nº 14.133, de 2021</w:t>
        </w:r>
      </w:hyperlink>
      <w:r>
        <w:rPr>
          <w:color w:val="000000"/>
          <w:sz w:val="24"/>
        </w:rPr>
        <w:t xml:space="preserve">, ou em outras leis de licitações e contratos da Administração Pública que também sejam tipificados como atos lesivos </w:t>
      </w:r>
      <w:hyperlink r:id="rId67">
        <w:r>
          <w:rPr>
            <w:color w:val="000080"/>
            <w:sz w:val="24"/>
            <w:u w:val="single"/>
          </w:rPr>
          <w:t>na Lei nº 12.846, de 2013</w:t>
        </w:r>
      </w:hyperlink>
      <w:r>
        <w:rPr>
          <w:color w:val="000000"/>
          <w:sz w:val="24"/>
        </w:rPr>
        <w:t xml:space="preserve">, serão apurados e julgados conjuntamente, nos mesmos autos, observados o rito procedimental e autoridade competente definidos na referida </w:t>
      </w:r>
      <w:hyperlink r:id="rId68" w:anchor="art159">
        <w:r>
          <w:rPr>
            <w:color w:val="000080"/>
            <w:sz w:val="24"/>
            <w:u w:val="single"/>
          </w:rPr>
          <w:t>Lei (art. 159</w:t>
        </w:r>
      </w:hyperlink>
      <w:r>
        <w:rPr>
          <w:color w:val="000000"/>
          <w:sz w:val="24"/>
        </w:rPr>
        <w:t>).</w:t>
      </w:r>
    </w:p>
    <w:p w:rsidR="00EE368A" w:rsidRDefault="004412F5">
      <w:pPr>
        <w:widowControl/>
        <w:spacing w:after="75" w:line="360" w:lineRule="auto"/>
        <w:jc w:val="both"/>
      </w:pPr>
      <w:r>
        <w:rPr>
          <w:color w:val="000000"/>
          <w:sz w:val="24"/>
        </w:rPr>
        <w:t>13.10.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r>
          <w:rPr>
            <w:color w:val="000080"/>
            <w:sz w:val="24"/>
            <w:u w:val="single"/>
          </w:rPr>
          <w:t>art. 160, da Lei nº 14.133, de 2021</w:t>
        </w:r>
      </w:hyperlink>
      <w:r>
        <w:rPr>
          <w:color w:val="000000"/>
          <w:sz w:val="24"/>
        </w:rPr>
        <w:t>).</w:t>
      </w:r>
    </w:p>
    <w:p w:rsidR="00EE368A" w:rsidRDefault="004412F5">
      <w:pPr>
        <w:widowControl/>
        <w:spacing w:after="75" w:line="360" w:lineRule="auto"/>
        <w:jc w:val="both"/>
      </w:pPr>
      <w:r>
        <w:rPr>
          <w:color w:val="000000"/>
          <w:sz w:val="24"/>
        </w:rPr>
        <w:t>13.11.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rPr>
        <w:t>Ceis</w:t>
      </w:r>
      <w:proofErr w:type="spellEnd"/>
      <w:r>
        <w:rPr>
          <w:color w:val="000000"/>
          <w:sz w:val="24"/>
        </w:rPr>
        <w:t>) e no Cadastro Nacional de Empresas Punidas (</w:t>
      </w:r>
      <w:proofErr w:type="spellStart"/>
      <w:r>
        <w:rPr>
          <w:color w:val="000000"/>
          <w:sz w:val="24"/>
        </w:rPr>
        <w:t>Cnep</w:t>
      </w:r>
      <w:proofErr w:type="spellEnd"/>
      <w:r>
        <w:rPr>
          <w:color w:val="000000"/>
          <w:sz w:val="24"/>
        </w:rPr>
        <w:t>), instituídos no âmbito do Poder Executivo Federal. (</w:t>
      </w:r>
      <w:hyperlink r:id="rId70" w:anchor="art161">
        <w:r>
          <w:rPr>
            <w:color w:val="000000"/>
            <w:sz w:val="24"/>
            <w:u w:val="single"/>
          </w:rPr>
          <w:t>Art. 161, da Lei nº 14.133, de 2021</w:t>
        </w:r>
      </w:hyperlink>
      <w:r>
        <w:rPr>
          <w:color w:val="000000"/>
          <w:sz w:val="24"/>
        </w:rPr>
        <w:t>).</w:t>
      </w:r>
    </w:p>
    <w:p w:rsidR="00EE368A" w:rsidRDefault="004412F5">
      <w:pPr>
        <w:widowControl/>
        <w:spacing w:after="75" w:line="360" w:lineRule="auto"/>
        <w:jc w:val="both"/>
      </w:pPr>
      <w:r>
        <w:rPr>
          <w:color w:val="000000"/>
          <w:sz w:val="24"/>
        </w:rPr>
        <w:t xml:space="preserve">13.12. As sanções de impedimento de licitar e contratar e declaração de inidoneidade para licitar ou contratar são passíveis de reabilitação na forma do </w:t>
      </w:r>
      <w:hyperlink r:id="rId71" w:anchor="art163">
        <w:r>
          <w:rPr>
            <w:color w:val="000000"/>
            <w:sz w:val="24"/>
            <w:u w:val="single"/>
          </w:rPr>
          <w:t>art. 163 da Lei nº 14.133/21.</w:t>
        </w:r>
      </w:hyperlink>
    </w:p>
    <w:p w:rsidR="00EE368A" w:rsidRDefault="004412F5">
      <w:pPr>
        <w:widowControl/>
        <w:spacing w:after="75" w:line="360" w:lineRule="auto"/>
        <w:jc w:val="both"/>
      </w:pPr>
      <w:r>
        <w:rPr>
          <w:color w:val="000000"/>
          <w:sz w:val="24"/>
        </w:rPr>
        <w:t xml:space="preserve">13.13.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r>
          <w:rPr>
            <w:color w:val="000000"/>
            <w:sz w:val="24"/>
            <w:u w:val="single"/>
          </w:rPr>
          <w:t>Instrução Normativa SEGES/ME nº 26, de 13 de abril de 2022</w:t>
        </w:r>
      </w:hyperlink>
      <w:r>
        <w:rPr>
          <w:color w:val="000000"/>
          <w:sz w:val="24"/>
        </w:rPr>
        <w:t xml:space="preserve">. </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lastRenderedPageBreak/>
        <w:t>14. CLÁUSULA DÉCIMA QUARTA – DA EXTINÇÃO CONTRATUAL</w:t>
      </w:r>
    </w:p>
    <w:p w:rsidR="00EE368A" w:rsidRDefault="004412F5">
      <w:pPr>
        <w:widowControl/>
        <w:spacing w:after="75" w:line="360" w:lineRule="auto"/>
        <w:jc w:val="both"/>
      </w:pPr>
      <w:r>
        <w:rPr>
          <w:color w:val="000000"/>
          <w:sz w:val="24"/>
        </w:rPr>
        <w:t>14.1. O contrato será extinto quando cumpridas as obrigações de ambas as partes, ainda que isso ocorra antes do prazo estipulado para tanto.</w:t>
      </w:r>
    </w:p>
    <w:p w:rsidR="00EE368A" w:rsidRDefault="004412F5">
      <w:pPr>
        <w:widowControl/>
        <w:spacing w:after="75" w:line="360" w:lineRule="auto"/>
        <w:jc w:val="both"/>
      </w:pPr>
      <w:r>
        <w:rPr>
          <w:color w:val="000000"/>
          <w:sz w:val="24"/>
        </w:rPr>
        <w:t>14.2. Se as obrigações não forem cumpridas no prazo estipulado, a vigência ficará prorrogada até a conclusão do objeto, caso em que deverá a Administração providenciar a readequação do cronograma fixado para o contrato.</w:t>
      </w:r>
    </w:p>
    <w:p w:rsidR="00EE368A" w:rsidRDefault="004412F5">
      <w:pPr>
        <w:widowControl/>
        <w:spacing w:after="75" w:line="360" w:lineRule="auto"/>
        <w:jc w:val="both"/>
      </w:pPr>
      <w:r>
        <w:rPr>
          <w:color w:val="000000"/>
          <w:sz w:val="24"/>
        </w:rPr>
        <w:t>14.3. Quando a não conclusão do contrato referida no item anterior decorrer de culpa do contratado:</w:t>
      </w:r>
    </w:p>
    <w:p w:rsidR="00EE368A" w:rsidRDefault="004412F5">
      <w:pPr>
        <w:widowControl/>
        <w:spacing w:after="75" w:line="360" w:lineRule="auto"/>
        <w:ind w:left="570"/>
        <w:jc w:val="both"/>
      </w:pPr>
      <w:r>
        <w:rPr>
          <w:color w:val="000000"/>
          <w:sz w:val="24"/>
        </w:rPr>
        <w:t xml:space="preserve">a) ficará ele constituído em mora, sendo-lhe aplicáveis as respectivas sanções administrativas e  </w:t>
      </w:r>
    </w:p>
    <w:p w:rsidR="00EE368A" w:rsidRDefault="004412F5">
      <w:pPr>
        <w:widowControl/>
        <w:spacing w:after="75" w:line="360" w:lineRule="auto"/>
        <w:ind w:left="570"/>
        <w:jc w:val="both"/>
      </w:pPr>
      <w:r>
        <w:rPr>
          <w:color w:val="000000"/>
          <w:sz w:val="24"/>
        </w:rPr>
        <w:t>b) poderá a Administração optar pela extinção do contrato e, nesse caso, adotará as medidas admitidas em lei para a continuidade da execução contratual.</w:t>
      </w:r>
    </w:p>
    <w:p w:rsidR="00EE368A" w:rsidRDefault="004412F5">
      <w:pPr>
        <w:widowControl/>
        <w:spacing w:after="75" w:line="360" w:lineRule="auto"/>
        <w:jc w:val="both"/>
      </w:pPr>
      <w:r>
        <w:rPr>
          <w:color w:val="000000"/>
          <w:sz w:val="24"/>
        </w:rPr>
        <w:t xml:space="preserve">14.4. O contrato poderá ser extinto antes de cumpridas as obrigações nele estipuladas, ou antes do prazo nele fixado, por algum dos motivos previstos no </w:t>
      </w:r>
      <w:hyperlink r:id="rId73" w:anchor="art137">
        <w:r>
          <w:rPr>
            <w:color w:val="000080"/>
            <w:sz w:val="24"/>
            <w:u w:val="single"/>
          </w:rPr>
          <w:t>artigo 137 da Lei nº 14.133/21</w:t>
        </w:r>
      </w:hyperlink>
      <w:r>
        <w:rPr>
          <w:color w:val="000000"/>
          <w:sz w:val="24"/>
        </w:rPr>
        <w:t>, bem como amigavelmente, assegurados o contraditório e a ampla defesa.</w:t>
      </w:r>
    </w:p>
    <w:p w:rsidR="00EE368A" w:rsidRDefault="004412F5">
      <w:pPr>
        <w:widowControl/>
        <w:spacing w:after="75" w:line="360" w:lineRule="auto"/>
        <w:ind w:left="570"/>
        <w:jc w:val="both"/>
      </w:pPr>
      <w:r>
        <w:rPr>
          <w:color w:val="000000"/>
          <w:sz w:val="24"/>
        </w:rPr>
        <w:t xml:space="preserve">14.4.1. Nesta hipótese, aplicam-se também os </w:t>
      </w:r>
      <w:hyperlink r:id="rId74" w:anchor="art138">
        <w:r>
          <w:rPr>
            <w:color w:val="000080"/>
            <w:sz w:val="24"/>
            <w:u w:val="single"/>
          </w:rPr>
          <w:t>artigos 138 e 139</w:t>
        </w:r>
      </w:hyperlink>
      <w:r>
        <w:rPr>
          <w:color w:val="000000"/>
          <w:sz w:val="24"/>
        </w:rPr>
        <w:t xml:space="preserve"> da mesma Lei.</w:t>
      </w:r>
    </w:p>
    <w:p w:rsidR="00EE368A" w:rsidRDefault="004412F5">
      <w:pPr>
        <w:widowControl/>
        <w:spacing w:after="75" w:line="360" w:lineRule="auto"/>
        <w:ind w:left="570"/>
        <w:jc w:val="both"/>
      </w:pPr>
      <w:r>
        <w:rPr>
          <w:color w:val="000000"/>
          <w:sz w:val="24"/>
        </w:rPr>
        <w:t>14.4.2. A alteração social ou a modificação da finalidade ou da estrutura da empresa não ensejará a extinção se não restringir sua capacidade de concluir o contrato.</w:t>
      </w:r>
    </w:p>
    <w:p w:rsidR="00EE368A" w:rsidRDefault="004412F5">
      <w:pPr>
        <w:widowControl/>
        <w:spacing w:after="75" w:line="360" w:lineRule="auto"/>
        <w:ind w:left="570"/>
        <w:jc w:val="both"/>
      </w:pPr>
      <w:r>
        <w:rPr>
          <w:color w:val="000000"/>
          <w:sz w:val="24"/>
        </w:rPr>
        <w:t xml:space="preserve">14.4.2.1. Se a operação </w:t>
      </w:r>
      <w:r>
        <w:rPr>
          <w:sz w:val="24"/>
        </w:rPr>
        <w:t>implicar mudança da pessoa jurídica contratada, deverá ser formalizado termo aditivo para alteração subjetiva.</w:t>
      </w:r>
    </w:p>
    <w:p w:rsidR="00EE368A" w:rsidRDefault="004412F5">
      <w:pPr>
        <w:widowControl/>
        <w:spacing w:after="75" w:line="360" w:lineRule="auto"/>
        <w:jc w:val="both"/>
      </w:pPr>
      <w:r>
        <w:rPr>
          <w:color w:val="000000"/>
          <w:sz w:val="24"/>
        </w:rPr>
        <w:t>14.5. O termo de extinção, sempre que possível, será precedido:</w:t>
      </w:r>
    </w:p>
    <w:p w:rsidR="00EE368A" w:rsidRDefault="004412F5">
      <w:pPr>
        <w:widowControl/>
        <w:spacing w:after="75" w:line="360" w:lineRule="auto"/>
        <w:jc w:val="both"/>
      </w:pPr>
      <w:r>
        <w:rPr>
          <w:sz w:val="24"/>
        </w:rPr>
        <w:tab/>
        <w:t>14.5.1.1. Balanço dos eventos contratuais já cumpridos ou parcialmente cumpridos;</w:t>
      </w:r>
    </w:p>
    <w:p w:rsidR="00EE368A" w:rsidRDefault="004412F5">
      <w:pPr>
        <w:widowControl/>
        <w:spacing w:after="75" w:line="360" w:lineRule="auto"/>
        <w:jc w:val="both"/>
      </w:pPr>
      <w:r>
        <w:rPr>
          <w:sz w:val="24"/>
        </w:rPr>
        <w:tab/>
        <w:t>14.5.1.2. Relação dos pagamentos já efetuados e ainda devidos;</w:t>
      </w:r>
    </w:p>
    <w:p w:rsidR="00EE368A" w:rsidRDefault="004412F5">
      <w:pPr>
        <w:widowControl/>
        <w:spacing w:after="75" w:line="360" w:lineRule="auto"/>
        <w:jc w:val="both"/>
      </w:pPr>
      <w:r>
        <w:rPr>
          <w:sz w:val="24"/>
        </w:rPr>
        <w:tab/>
        <w:t>14.5.1.3. Indenizações e multas.</w:t>
      </w:r>
    </w:p>
    <w:p w:rsidR="00EE368A" w:rsidRDefault="004412F5">
      <w:pPr>
        <w:widowControl/>
        <w:spacing w:after="75" w:line="360" w:lineRule="auto"/>
        <w:jc w:val="both"/>
      </w:pPr>
      <w:r>
        <w:rPr>
          <w:color w:val="000000"/>
          <w:sz w:val="24"/>
        </w:rPr>
        <w:t>14.6. A extinção do contrato não configura óbice para o reconhecimento do desequilíbrio econômico-financeiro, hipótese em que será concedida indenização por meio de termo indenizatório (</w:t>
      </w:r>
      <w:hyperlink r:id="rId75" w:anchor="art131">
        <w:r>
          <w:rPr>
            <w:color w:val="000080"/>
            <w:sz w:val="24"/>
            <w:u w:val="single"/>
          </w:rPr>
          <w:t xml:space="preserve">art. 131, </w:t>
        </w:r>
        <w:r>
          <w:rPr>
            <w:i/>
            <w:color w:val="000080"/>
            <w:sz w:val="24"/>
            <w:u w:val="single"/>
          </w:rPr>
          <w:t xml:space="preserve">caput, </w:t>
        </w:r>
        <w:r>
          <w:rPr>
            <w:color w:val="000080"/>
            <w:sz w:val="24"/>
            <w:u w:val="single"/>
          </w:rPr>
          <w:t>da Lei n.º 14.133, de 2021).</w:t>
        </w:r>
      </w:hyperlink>
      <w:r>
        <w:rPr>
          <w:color w:val="000000"/>
          <w:sz w:val="24"/>
        </w:rPr>
        <w:t xml:space="preserve"> </w:t>
      </w:r>
    </w:p>
    <w:p w:rsidR="00EE368A" w:rsidRDefault="004412F5">
      <w:pPr>
        <w:widowControl/>
        <w:spacing w:after="75" w:line="360" w:lineRule="auto"/>
        <w:jc w:val="both"/>
      </w:pPr>
      <w:r>
        <w:rPr>
          <w:color w:val="000000"/>
          <w:sz w:val="24"/>
        </w:rPr>
        <w:t xml:space="preserve">14.7. O contrato poderá ser extinto caso se constate que o contratado mantém vínculo de natureza técnica, comercial, econômica, financeira, trabalhista ou civil com dirigente do órgão ou entidade contratante ou com agente público que tenha desempenhado função na </w:t>
      </w:r>
      <w:r>
        <w:rPr>
          <w:color w:val="000000"/>
          <w:sz w:val="24"/>
        </w:rPr>
        <w:lastRenderedPageBreak/>
        <w:t xml:space="preserve">licitação ou atue na fiscalização ou na gestão do contrato, ou que deles seja cônjuge, companheiro ou parente em linha reta, colateral ou por afinidade, até o terceiro grau (art. 14, inciso IV, da Lei </w:t>
      </w:r>
      <w:proofErr w:type="gramStart"/>
      <w:r>
        <w:rPr>
          <w:color w:val="000000"/>
          <w:sz w:val="24"/>
        </w:rPr>
        <w:t>n.º</w:t>
      </w:r>
      <w:proofErr w:type="gramEnd"/>
      <w:r>
        <w:rPr>
          <w:color w:val="000000"/>
          <w:sz w:val="24"/>
        </w:rPr>
        <w:t xml:space="preserve"> 14.133, de 2021).</w:t>
      </w:r>
    </w:p>
    <w:p w:rsidR="00EE368A" w:rsidRDefault="00EE368A">
      <w:pPr>
        <w:widowControl/>
        <w:spacing w:after="75" w:line="360" w:lineRule="auto"/>
        <w:jc w:val="both"/>
      </w:pPr>
    </w:p>
    <w:p w:rsidR="00EE368A" w:rsidRDefault="004412F5">
      <w:pPr>
        <w:keepNext/>
        <w:keepLines/>
        <w:widowControl/>
        <w:tabs>
          <w:tab w:val="left" w:pos="570"/>
        </w:tabs>
        <w:spacing w:after="75" w:line="360" w:lineRule="auto"/>
        <w:jc w:val="both"/>
        <w:outlineLvl w:val="0"/>
      </w:pPr>
      <w:r>
        <w:rPr>
          <w:b/>
          <w:sz w:val="24"/>
        </w:rPr>
        <w:t>15. CLÁUSULA DÉCIMA QUINTA – DOTAÇÃO ORÇAMENTÁRIA</w:t>
      </w:r>
    </w:p>
    <w:p w:rsidR="00EE368A" w:rsidRDefault="004412F5">
      <w:pPr>
        <w:keepNext/>
        <w:keepLines/>
        <w:widowControl/>
        <w:tabs>
          <w:tab w:val="left" w:pos="570"/>
        </w:tabs>
        <w:spacing w:after="75" w:line="360" w:lineRule="auto"/>
        <w:jc w:val="both"/>
        <w:outlineLvl w:val="0"/>
      </w:pPr>
      <w:r>
        <w:rPr>
          <w:sz w:val="24"/>
        </w:rPr>
        <w:t>15.1.</w:t>
      </w:r>
      <w:r>
        <w:rPr>
          <w:b/>
          <w:sz w:val="24"/>
        </w:rPr>
        <w:t xml:space="preserve"> </w:t>
      </w:r>
      <w:r>
        <w:rPr>
          <w:sz w:val="24"/>
        </w:rPr>
        <w:t>As despesas decorrentes do contrato serão reconhecidas contabilmente com dotações orçamentárias a serem indicadas na ocasião da aquisição:</w:t>
      </w:r>
    </w:p>
    <w:p w:rsidR="00EE368A" w:rsidRDefault="004412F5">
      <w:pPr>
        <w:ind w:left="15"/>
      </w:pPr>
      <w:r>
        <w:rPr>
          <w:sz w:val="24"/>
        </w:rPr>
        <w:t>&lt;DOTACOES.CONTRATO#T&gt;</w:t>
      </w:r>
    </w:p>
    <w:p w:rsidR="00EE368A" w:rsidRDefault="00EE368A">
      <w:pPr>
        <w:widowControl/>
        <w:spacing w:after="75" w:line="360" w:lineRule="auto"/>
      </w:pPr>
    </w:p>
    <w:p w:rsidR="00EE368A" w:rsidRDefault="004412F5">
      <w:pPr>
        <w:widowControl/>
        <w:spacing w:after="75" w:line="360" w:lineRule="auto"/>
      </w:pPr>
      <w:r>
        <w:rPr>
          <w:b/>
          <w:sz w:val="24"/>
        </w:rPr>
        <w:t>16.  CLÁUSULA DÉCIMA SEXTA – DOS CASOS OMISSOS</w:t>
      </w:r>
    </w:p>
    <w:p w:rsidR="00EE368A" w:rsidRDefault="004412F5">
      <w:pPr>
        <w:widowControl/>
        <w:spacing w:after="75" w:line="360" w:lineRule="auto"/>
        <w:jc w:val="both"/>
      </w:pPr>
      <w:r>
        <w:rPr>
          <w:color w:val="000000"/>
          <w:sz w:val="24"/>
        </w:rPr>
        <w:t xml:space="preserve">16.1. Os casos omissos serão decididos pelo contratante, segundo as disposições contidas na </w:t>
      </w:r>
      <w:hyperlink r:id="rId76">
        <w:r>
          <w:rPr>
            <w:color w:val="000080"/>
            <w:sz w:val="24"/>
            <w:u w:val="single"/>
          </w:rPr>
          <w:t>Lei nº 14.133, de 2021</w:t>
        </w:r>
      </w:hyperlink>
      <w:r>
        <w:rPr>
          <w:color w:val="000000"/>
          <w:sz w:val="24"/>
        </w:rPr>
        <w:t xml:space="preserve">, e demais normas federais aplicáveis e, subsidiariamente, segundo as disposições contidas na </w:t>
      </w:r>
      <w:hyperlink r:id="rId77">
        <w:r>
          <w:rPr>
            <w:color w:val="000080"/>
            <w:sz w:val="24"/>
            <w:u w:val="single"/>
          </w:rPr>
          <w:t>Lei nº 8.078, de 1990 – Código de Defesa do Consumidor</w:t>
        </w:r>
      </w:hyperlink>
      <w:r>
        <w:rPr>
          <w:color w:val="000000"/>
          <w:sz w:val="24"/>
        </w:rPr>
        <w:t xml:space="preserve"> – e normas e princípios gerais dos contratos.</w:t>
      </w:r>
    </w:p>
    <w:p w:rsidR="00EE368A" w:rsidRDefault="00EE368A">
      <w:pPr>
        <w:widowControl/>
        <w:spacing w:after="75" w:line="360" w:lineRule="auto"/>
        <w:jc w:val="both"/>
      </w:pPr>
    </w:p>
    <w:p w:rsidR="00EE368A" w:rsidRDefault="004412F5">
      <w:pPr>
        <w:widowControl/>
        <w:spacing w:after="75" w:line="360" w:lineRule="auto"/>
      </w:pPr>
      <w:r>
        <w:rPr>
          <w:b/>
          <w:color w:val="000000"/>
          <w:sz w:val="24"/>
        </w:rPr>
        <w:t>17.</w:t>
      </w:r>
      <w:r>
        <w:rPr>
          <w:color w:val="000000"/>
          <w:sz w:val="24"/>
        </w:rPr>
        <w:t xml:space="preserve"> </w:t>
      </w:r>
      <w:r>
        <w:rPr>
          <w:b/>
          <w:sz w:val="24"/>
        </w:rPr>
        <w:t>CLÁUSULA DÉCIMA SÉTIMA – ALTERAÇÕES</w:t>
      </w:r>
    </w:p>
    <w:p w:rsidR="00EE368A" w:rsidRDefault="004412F5">
      <w:pPr>
        <w:widowControl/>
        <w:spacing w:after="75" w:line="360" w:lineRule="auto"/>
        <w:jc w:val="both"/>
      </w:pPr>
      <w:r>
        <w:rPr>
          <w:color w:val="000000"/>
          <w:sz w:val="24"/>
        </w:rPr>
        <w:t xml:space="preserve">17.1. Eventuais alterações contratuais reger-se-ão pela disciplina dos </w:t>
      </w:r>
      <w:hyperlink r:id="rId78" w:anchor="art124">
        <w:proofErr w:type="spellStart"/>
        <w:r>
          <w:rPr>
            <w:color w:val="000080"/>
            <w:sz w:val="24"/>
            <w:u w:val="single"/>
          </w:rPr>
          <w:t>arts</w:t>
        </w:r>
        <w:proofErr w:type="spellEnd"/>
        <w:r>
          <w:rPr>
            <w:color w:val="000080"/>
            <w:sz w:val="24"/>
            <w:u w:val="single"/>
          </w:rPr>
          <w:t>. 124 e seguintes da Lei nº 14.133, de 2021</w:t>
        </w:r>
      </w:hyperlink>
      <w:r>
        <w:rPr>
          <w:color w:val="000000"/>
          <w:sz w:val="24"/>
        </w:rPr>
        <w:t>.</w:t>
      </w:r>
    </w:p>
    <w:p w:rsidR="00EE368A" w:rsidRDefault="004412F5">
      <w:pPr>
        <w:widowControl/>
        <w:spacing w:after="75" w:line="360" w:lineRule="auto"/>
        <w:jc w:val="both"/>
      </w:pPr>
      <w:r>
        <w:rPr>
          <w:color w:val="000000"/>
          <w:sz w:val="24"/>
        </w:rPr>
        <w:t>17.2. O contratado é obrigado a aceitar, nas mesmas condições contratuais, os acréscimos ou supressões que se fizerem necessários, até o limite de 25% (vinte e cinco por cento) do valor inicial atualizado do contrato.</w:t>
      </w:r>
    </w:p>
    <w:p w:rsidR="00EE368A" w:rsidRDefault="004412F5">
      <w:pPr>
        <w:widowControl/>
        <w:spacing w:after="75" w:line="360" w:lineRule="auto"/>
        <w:jc w:val="both"/>
      </w:pPr>
      <w:r>
        <w:rPr>
          <w:color w:val="000000"/>
          <w:sz w:val="24"/>
        </w:rPr>
        <w:t>17.3. 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 da Lei nº 14.133, de 2021).</w:t>
      </w:r>
    </w:p>
    <w:p w:rsidR="00EE368A" w:rsidRDefault="004412F5">
      <w:pPr>
        <w:widowControl/>
        <w:spacing w:after="75" w:line="360" w:lineRule="auto"/>
        <w:jc w:val="both"/>
      </w:pPr>
      <w:r>
        <w:rPr>
          <w:color w:val="000000"/>
          <w:sz w:val="24"/>
        </w:rPr>
        <w:t xml:space="preserve">17.4. Registros que não caracterizam alteração do contrato podem ser realizados por simples apostila, dispensada a celebração de termo aditivo, na forma do </w:t>
      </w:r>
      <w:hyperlink r:id="rId79" w:anchor="art136">
        <w:r>
          <w:rPr>
            <w:color w:val="000080"/>
            <w:sz w:val="24"/>
            <w:u w:val="single"/>
          </w:rPr>
          <w:t>art. 136 da Lei nº 14.133, de 2021</w:t>
        </w:r>
      </w:hyperlink>
      <w:r>
        <w:rPr>
          <w:color w:val="000000"/>
          <w:sz w:val="24"/>
        </w:rPr>
        <w:t>.</w:t>
      </w:r>
    </w:p>
    <w:p w:rsidR="00EE368A" w:rsidRDefault="004412F5">
      <w:pPr>
        <w:widowControl/>
        <w:spacing w:after="75" w:line="360" w:lineRule="auto"/>
        <w:jc w:val="both"/>
      </w:pPr>
      <w:r>
        <w:rPr>
          <w:sz w:val="24"/>
        </w:rPr>
        <w:lastRenderedPageBreak/>
        <w:t>17.5.</w:t>
      </w:r>
      <w:r>
        <w:rPr>
          <w:color w:val="000000"/>
          <w:sz w:val="24"/>
        </w:rPr>
        <w:t xml:space="preserve"> Incumbirá ao contratante divulgar o presente instrumento no respectivo sítio oficial na Internet, em atenção ao art. 91, </w:t>
      </w:r>
      <w:r>
        <w:rPr>
          <w:i/>
          <w:color w:val="000000"/>
          <w:sz w:val="24"/>
        </w:rPr>
        <w:t>caput,</w:t>
      </w:r>
      <w:r>
        <w:rPr>
          <w:color w:val="000000"/>
          <w:sz w:val="24"/>
        </w:rPr>
        <w:t xml:space="preserve"> da Lei n.º 14.133, de 2021, e ao </w:t>
      </w:r>
      <w:hyperlink r:id="rId80" w:anchor="art8§2">
        <w:r>
          <w:rPr>
            <w:color w:val="000080"/>
            <w:sz w:val="24"/>
            <w:u w:val="single"/>
          </w:rPr>
          <w:t>art. 8º, §2º, da Lei n. 12.527, de 2011</w:t>
        </w:r>
      </w:hyperlink>
      <w:r>
        <w:rPr>
          <w:color w:val="000000"/>
          <w:sz w:val="24"/>
        </w:rPr>
        <w:t xml:space="preserve">, c/c </w:t>
      </w:r>
      <w:hyperlink r:id="rId81" w:anchor="art7§3">
        <w:r>
          <w:rPr>
            <w:color w:val="000080"/>
            <w:sz w:val="24"/>
            <w:u w:val="single"/>
          </w:rPr>
          <w:t>art. 7º, §3º, inciso V, do Decreto n. 7.724, de 2012.</w:t>
        </w:r>
      </w:hyperlink>
      <w:r>
        <w:rPr>
          <w:color w:val="000000"/>
          <w:sz w:val="24"/>
        </w:rPr>
        <w:t xml:space="preserve"> </w:t>
      </w:r>
    </w:p>
    <w:p w:rsidR="00EE368A" w:rsidRDefault="00EE368A">
      <w:pPr>
        <w:widowControl/>
        <w:spacing w:after="75" w:line="360" w:lineRule="auto"/>
        <w:jc w:val="both"/>
      </w:pPr>
    </w:p>
    <w:p w:rsidR="00EE368A" w:rsidRDefault="004412F5">
      <w:pPr>
        <w:widowControl/>
        <w:spacing w:after="75" w:line="360" w:lineRule="auto"/>
      </w:pPr>
      <w:r>
        <w:rPr>
          <w:b/>
          <w:color w:val="000000"/>
          <w:sz w:val="24"/>
        </w:rPr>
        <w:t xml:space="preserve">18. </w:t>
      </w:r>
      <w:r>
        <w:rPr>
          <w:b/>
          <w:sz w:val="24"/>
        </w:rPr>
        <w:t>CLÁUSULA DÉCIMA OITAVA– FORO</w:t>
      </w:r>
    </w:p>
    <w:p w:rsidR="00EE368A" w:rsidRDefault="004412F5">
      <w:pPr>
        <w:widowControl/>
        <w:spacing w:after="75" w:line="360" w:lineRule="auto"/>
        <w:jc w:val="both"/>
      </w:pPr>
      <w:r>
        <w:rPr>
          <w:color w:val="000000"/>
          <w:sz w:val="24"/>
        </w:rPr>
        <w:t xml:space="preserve">18.1. Fica eleito o Foro da Comarca de Bandeirantes-PR, para dirimir os litígios que decorrerem da execução deste Termo de Contrato que não puderem ser compostos pela conciliação, conforme </w:t>
      </w:r>
      <w:hyperlink r:id="rId82" w:anchor="art92§1">
        <w:r>
          <w:rPr>
            <w:color w:val="000080"/>
            <w:sz w:val="24"/>
            <w:u w:val="single"/>
          </w:rPr>
          <w:t>art. 92, §1º, da Lei nº 14.133/21.</w:t>
        </w:r>
      </w:hyperlink>
    </w:p>
    <w:p w:rsidR="00EE368A" w:rsidRDefault="00EE368A">
      <w:pPr>
        <w:widowControl/>
        <w:spacing w:after="75" w:line="360" w:lineRule="auto"/>
        <w:jc w:val="both"/>
      </w:pPr>
    </w:p>
    <w:p w:rsidR="00EE368A" w:rsidRDefault="00EE368A">
      <w:pPr>
        <w:widowControl/>
        <w:spacing w:after="75" w:line="360" w:lineRule="auto"/>
      </w:pPr>
    </w:p>
    <w:p w:rsidR="00EE368A" w:rsidRDefault="004412F5">
      <w:pPr>
        <w:widowControl/>
        <w:spacing w:after="75" w:line="360" w:lineRule="auto"/>
      </w:pPr>
      <w:r>
        <w:rPr>
          <w:color w:val="000000"/>
          <w:sz w:val="24"/>
        </w:rPr>
        <w:t>Santa Amélia/PR, 18/03/2024.</w:t>
      </w:r>
    </w:p>
    <w:p w:rsidR="00EE368A" w:rsidRDefault="00EE368A">
      <w:pPr>
        <w:widowControl/>
        <w:spacing w:after="75" w:line="360" w:lineRule="auto"/>
      </w:pPr>
    </w:p>
    <w:p w:rsidR="00EE368A" w:rsidRDefault="00EE368A">
      <w:pPr>
        <w:widowControl/>
        <w:spacing w:after="75" w:line="360" w:lineRule="auto"/>
      </w:pPr>
    </w:p>
    <w:p w:rsidR="00EE368A" w:rsidRDefault="00EE368A">
      <w:pPr>
        <w:widowControl/>
        <w:spacing w:after="75" w:line="360" w:lineRule="auto"/>
      </w:pPr>
    </w:p>
    <w:p w:rsidR="00EE368A" w:rsidRDefault="00EE368A">
      <w:pPr>
        <w:widowControl/>
        <w:spacing w:after="75" w:line="360" w:lineRule="auto"/>
      </w:pPr>
    </w:p>
    <w:p w:rsidR="00EE368A" w:rsidRDefault="004412F5">
      <w:pPr>
        <w:widowControl/>
        <w:spacing w:after="75" w:line="360" w:lineRule="auto"/>
      </w:pPr>
      <w:r>
        <w:rPr>
          <w:color w:val="000000"/>
          <w:sz w:val="24"/>
        </w:rPr>
        <w:t>&lt;ASSINATURAS.CONTRATO#A&gt;</w:t>
      </w:r>
    </w:p>
    <w:p w:rsidR="00EE368A" w:rsidRDefault="00EE368A">
      <w:pPr>
        <w:widowControl/>
        <w:spacing w:after="75" w:line="360" w:lineRule="auto"/>
      </w:pPr>
    </w:p>
    <w:p w:rsidR="00EE368A" w:rsidRDefault="00EE368A">
      <w:pPr>
        <w:widowControl/>
        <w:spacing w:after="75" w:line="360" w:lineRule="auto"/>
      </w:pPr>
    </w:p>
    <w:p w:rsidR="00EE368A" w:rsidRDefault="00EE368A">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8567D3" w:rsidRDefault="008567D3">
      <w:pPr>
        <w:widowControl/>
        <w:spacing w:after="75" w:line="360" w:lineRule="auto"/>
      </w:pPr>
    </w:p>
    <w:p w:rsidR="00EE368A" w:rsidRDefault="00EE368A">
      <w:pPr>
        <w:widowControl/>
        <w:tabs>
          <w:tab w:val="left" w:pos="1440"/>
        </w:tabs>
        <w:spacing w:before="120" w:after="120" w:line="276" w:lineRule="auto"/>
        <w:ind w:left="2295" w:hanging="2295"/>
        <w:jc w:val="both"/>
      </w:pPr>
    </w:p>
    <w:p w:rsidR="00EE368A" w:rsidRDefault="00EE368A">
      <w:pPr>
        <w:widowControl/>
        <w:spacing w:line="360" w:lineRule="auto"/>
        <w:jc w:val="center"/>
      </w:pPr>
    </w:p>
    <w:p w:rsidR="00EE368A" w:rsidRDefault="004412F5">
      <w:pPr>
        <w:widowControl/>
        <w:spacing w:line="360" w:lineRule="auto"/>
        <w:jc w:val="center"/>
      </w:pPr>
      <w:r>
        <w:rPr>
          <w:b/>
          <w:color w:val="000000"/>
          <w:sz w:val="24"/>
        </w:rPr>
        <w:lastRenderedPageBreak/>
        <w:t>ANEXO V - MINUTA DA ATA DE REGISTRO DE PREÇOS</w:t>
      </w:r>
    </w:p>
    <w:p w:rsidR="00EE368A" w:rsidRDefault="00EE368A">
      <w:pPr>
        <w:widowControl/>
        <w:spacing w:line="360" w:lineRule="auto"/>
        <w:jc w:val="center"/>
      </w:pPr>
    </w:p>
    <w:p w:rsidR="00EE368A" w:rsidRDefault="004412F5">
      <w:pPr>
        <w:spacing w:line="360" w:lineRule="auto"/>
        <w:ind w:right="-15"/>
        <w:jc w:val="center"/>
      </w:pPr>
      <w:r>
        <w:rPr>
          <w:sz w:val="24"/>
        </w:rPr>
        <w:t xml:space="preserve"> PREFEITURA MUNICIPAL DE SANTA AMÉLIA </w:t>
      </w:r>
    </w:p>
    <w:p w:rsidR="00EE368A" w:rsidRDefault="004412F5">
      <w:pPr>
        <w:spacing w:line="360" w:lineRule="auto"/>
        <w:ind w:right="-30"/>
        <w:jc w:val="center"/>
      </w:pPr>
      <w:r>
        <w:rPr>
          <w:sz w:val="24"/>
        </w:rPr>
        <w:t xml:space="preserve">ATA DE REGISTRO DE PREÇOS </w:t>
      </w:r>
      <w:proofErr w:type="gramStart"/>
      <w:r>
        <w:rPr>
          <w:sz w:val="24"/>
        </w:rPr>
        <w:t>N.º</w:t>
      </w:r>
      <w:proofErr w:type="gramEnd"/>
      <w:r>
        <w:rPr>
          <w:sz w:val="24"/>
        </w:rPr>
        <w:t xml:space="preserve"> </w:t>
      </w:r>
    </w:p>
    <w:p w:rsidR="00EE368A" w:rsidRDefault="004412F5">
      <w:pPr>
        <w:tabs>
          <w:tab w:val="center" w:pos="4785"/>
          <w:tab w:val="right" w:pos="9195"/>
        </w:tabs>
        <w:spacing w:before="120" w:after="120" w:line="276" w:lineRule="auto"/>
        <w:ind w:right="-30" w:firstLine="1425"/>
        <w:jc w:val="both"/>
      </w:pPr>
      <w:r>
        <w:rPr>
          <w:sz w:val="24"/>
        </w:rPr>
        <w:t xml:space="preserve">A Prefeitura Municipal de Santa Amélia-PR, com sede na Rua Alcides Prudente Pavan,  na cidade de Santa Amélia-PR, inscrito(a) no CNPJ/MF sob o nº 76.235.746/0001-46, neste ato representada pelo Prefeito Municipal Sr. </w:t>
      </w:r>
      <w:proofErr w:type="spellStart"/>
      <w:r>
        <w:rPr>
          <w:sz w:val="24"/>
        </w:rPr>
        <w:t>Antonio</w:t>
      </w:r>
      <w:proofErr w:type="spellEnd"/>
      <w:r>
        <w:rPr>
          <w:sz w:val="24"/>
        </w:rPr>
        <w:t xml:space="preserve"> Carlos </w:t>
      </w:r>
      <w:proofErr w:type="spellStart"/>
      <w:r>
        <w:rPr>
          <w:sz w:val="24"/>
        </w:rPr>
        <w:t>Tamais</w:t>
      </w:r>
      <w:proofErr w:type="spellEnd"/>
      <w:r>
        <w:rPr>
          <w:sz w:val="24"/>
        </w:rPr>
        <w:t xml:space="preserve">, portador da matrícula funcional nº 35041, considerando o julgamento da licitação na modalidade de pregão, na forma eletrônica, para REGISTRO DE PREÇOS nº 2/2024, homologação publicada no PNCP de &lt;DTHOMOLOGACAOLIC&gt;, processo administrativo n.º &lt;PROCESSOLICITACAO&gt;/2024, RESOLVE registrar os preços da  empresa &lt;FORNECEDOR.CONTRATO#T&amp;NOME&gt;, CNPJ nº  &lt;FORNECEDOR.CONTRATO#T&amp;CNPJ&gt;, com sede na    &lt;FORNECEDOR.CONTRATO#T&amp;ENDERECOCOMPLETO&gt; na cidade de &lt;FORNECEDOR.CONTRATO#T&amp;CIDADEUF&gt;, neste ato representada pelo(ª) Sr.(ª) &lt;FORNECEDOR.CONTRATO#T&amp;NOMEREPRESENTANTE&gt;, portador(ª) do CPF nº   &lt;FORNECEDOR.CONTRATO#T&amp;CPFREPRESENTANTE&gt;, qualificada nesta ATA, de acordo com a  quantidade  cotada, atendendo as condições previstas no </w:t>
      </w:r>
      <w:r>
        <w:rPr>
          <w:color w:val="FF0000"/>
          <w:sz w:val="24"/>
        </w:rPr>
        <w:t>Edital de Licitação</w:t>
      </w:r>
      <w:r>
        <w:rPr>
          <w:sz w:val="24"/>
        </w:rPr>
        <w:t xml:space="preserve"> </w:t>
      </w:r>
      <w:r>
        <w:rPr>
          <w:color w:val="FF0000"/>
          <w:sz w:val="24"/>
        </w:rPr>
        <w:t>ou Aviso da Contratação Direta</w:t>
      </w:r>
      <w:r>
        <w:rPr>
          <w:sz w:val="24"/>
        </w:rPr>
        <w:t>, sujeitando-se as partes às normas constantes na Lei nº 14.133, de 1º de abril de 2021, no Decreto n.º 92, de 28 de dezembro de 2023, e em conformidade com as disposições a seguir:</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DO OBJETO</w:t>
      </w:r>
    </w:p>
    <w:p w:rsidR="00EE368A" w:rsidRDefault="004412F5" w:rsidP="0098006A">
      <w:pPr>
        <w:widowControl/>
        <w:numPr>
          <w:ilvl w:val="1"/>
          <w:numId w:val="7"/>
        </w:numPr>
        <w:spacing w:before="120" w:after="120" w:line="276" w:lineRule="auto"/>
        <w:jc w:val="both"/>
      </w:pPr>
      <w:r>
        <w:rPr>
          <w:sz w:val="24"/>
        </w:rPr>
        <w:t xml:space="preserve">A presente Ata tem por objeto o registro de preços para a eventual contratação de &lt;OBJETO&gt;, </w:t>
      </w:r>
      <w:proofErr w:type="gramStart"/>
      <w:r>
        <w:rPr>
          <w:sz w:val="24"/>
        </w:rPr>
        <w:t>especificado(</w:t>
      </w:r>
      <w:proofErr w:type="gramEnd"/>
      <w:r>
        <w:rPr>
          <w:sz w:val="24"/>
        </w:rPr>
        <w:t>s) no(s) item(</w:t>
      </w:r>
      <w:proofErr w:type="spellStart"/>
      <w:r>
        <w:rPr>
          <w:sz w:val="24"/>
        </w:rPr>
        <w:t>ns</w:t>
      </w:r>
      <w:proofErr w:type="spellEnd"/>
      <w:r>
        <w:rPr>
          <w:sz w:val="24"/>
        </w:rPr>
        <w:t xml:space="preserve">) do Termo de Referência, ANEXO I </w:t>
      </w:r>
      <w:r>
        <w:rPr>
          <w:i/>
          <w:color w:val="FF0000"/>
          <w:sz w:val="24"/>
        </w:rPr>
        <w:t xml:space="preserve">do edital de Licitação nº  Processo dispensa </w:t>
      </w:r>
      <w:r>
        <w:rPr>
          <w:sz w:val="24"/>
        </w:rPr>
        <w:t>2/2024</w:t>
      </w:r>
      <w:r>
        <w:rPr>
          <w:i/>
          <w:color w:val="FF0000"/>
          <w:sz w:val="24"/>
        </w:rPr>
        <w:t xml:space="preserve"> ou do Aviso da Contratação Direta nº Processo dispensa </w:t>
      </w:r>
      <w:r>
        <w:rPr>
          <w:sz w:val="24"/>
        </w:rPr>
        <w:t>2/2024, que é parte integrante desta Ata, assim como as propostas cujos preços tenham sido registrados, independentemente de transcrição.</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DOS PREÇOS, ESPECIFICAÇÕES E QUANTITATIVOS</w:t>
      </w:r>
    </w:p>
    <w:p w:rsidR="00EE368A" w:rsidRDefault="004412F5" w:rsidP="0098006A">
      <w:pPr>
        <w:widowControl/>
        <w:numPr>
          <w:ilvl w:val="1"/>
          <w:numId w:val="7"/>
        </w:numPr>
        <w:spacing w:before="120" w:after="120" w:line="276" w:lineRule="auto"/>
        <w:jc w:val="both"/>
      </w:pPr>
      <w:r>
        <w:rPr>
          <w:sz w:val="24"/>
        </w:rPr>
        <w:t xml:space="preserve">O preço registrado, as especificações do objeto, as quantidades mínimas e máximas de cada item, </w:t>
      </w:r>
      <w:proofErr w:type="gramStart"/>
      <w:r>
        <w:rPr>
          <w:sz w:val="24"/>
        </w:rPr>
        <w:t>fornecedor(</w:t>
      </w:r>
      <w:proofErr w:type="gramEnd"/>
      <w:r>
        <w:rPr>
          <w:sz w:val="24"/>
        </w:rPr>
        <w:t xml:space="preserve">es) e as demais condições ofertadas na(s) proposta(s) são as que seguem: </w:t>
      </w:r>
    </w:p>
    <w:p w:rsidR="00EE368A" w:rsidRDefault="004412F5">
      <w:pPr>
        <w:widowControl/>
        <w:spacing w:before="120" w:after="120" w:line="276" w:lineRule="auto"/>
        <w:ind w:firstLine="435"/>
        <w:jc w:val="both"/>
      </w:pPr>
      <w:r>
        <w:rPr>
          <w:sz w:val="24"/>
        </w:rPr>
        <w:t>&lt;ITENS.CONTRATO#T&gt;</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 xml:space="preserve">DA ADESÃO À ATA DE REGISTRO DE PREÇOS </w:t>
      </w:r>
    </w:p>
    <w:p w:rsidR="00EE368A" w:rsidRDefault="004412F5" w:rsidP="0098006A">
      <w:pPr>
        <w:widowControl/>
        <w:numPr>
          <w:ilvl w:val="1"/>
          <w:numId w:val="7"/>
        </w:numPr>
        <w:spacing w:before="120" w:after="120" w:line="276" w:lineRule="auto"/>
        <w:jc w:val="both"/>
      </w:pPr>
      <w:r>
        <w:rPr>
          <w:i/>
          <w:color w:val="FF0000"/>
          <w:sz w:val="24"/>
        </w:rPr>
        <w:t xml:space="preserve"> </w:t>
      </w:r>
      <w:r>
        <w:rPr>
          <w:color w:val="FF0000"/>
          <w:sz w:val="24"/>
        </w:rPr>
        <w:t>Não será admitida a adesão à ata de registro de preços decorrente desta licitação ou desta contratação direta, conforme justificativa apresentada nos estudos técnicos preliminares.</w:t>
      </w:r>
    </w:p>
    <w:p w:rsidR="00EE368A" w:rsidRDefault="00EE368A">
      <w:pPr>
        <w:widowControl/>
        <w:spacing w:before="60" w:after="60" w:line="252" w:lineRule="auto"/>
        <w:jc w:val="center"/>
      </w:pP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lastRenderedPageBreak/>
        <w:t xml:space="preserve">VALIDADE, FORMALIZAÇÃO DA ATA DE REGISTRO DE PREÇOS </w:t>
      </w:r>
    </w:p>
    <w:p w:rsidR="00EE368A" w:rsidRDefault="004412F5" w:rsidP="0098006A">
      <w:pPr>
        <w:widowControl/>
        <w:numPr>
          <w:ilvl w:val="1"/>
          <w:numId w:val="7"/>
        </w:numPr>
        <w:spacing w:before="120" w:after="120" w:line="276" w:lineRule="auto"/>
        <w:jc w:val="both"/>
      </w:pPr>
      <w:r>
        <w:rPr>
          <w:sz w:val="24"/>
        </w:rPr>
        <w:t xml:space="preserve">A validade da Ata de Registro de Preços será de 1 (um) ano, contado a partir do primeiro dia útil subsequente à data de divulgação no PNCP, </w:t>
      </w:r>
      <w:r>
        <w:rPr>
          <w:color w:val="FF0000"/>
          <w:sz w:val="24"/>
        </w:rPr>
        <w:t>podendo ser prorrogada por igual período, mediante a anuência do fornecedor, desde que comprovado o preço vantajoso</w:t>
      </w:r>
      <w:r>
        <w:rPr>
          <w:sz w:val="24"/>
        </w:rPr>
        <w:t>.</w:t>
      </w:r>
    </w:p>
    <w:p w:rsidR="00EE368A" w:rsidRDefault="004412F5" w:rsidP="0098006A">
      <w:pPr>
        <w:widowControl/>
        <w:numPr>
          <w:ilvl w:val="2"/>
          <w:numId w:val="7"/>
        </w:numPr>
        <w:spacing w:before="120" w:after="120" w:line="276" w:lineRule="auto"/>
        <w:jc w:val="both"/>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EE368A" w:rsidRDefault="004412F5" w:rsidP="0098006A">
      <w:pPr>
        <w:widowControl/>
        <w:numPr>
          <w:ilvl w:val="2"/>
          <w:numId w:val="7"/>
        </w:numPr>
        <w:spacing w:before="120" w:after="120" w:line="276" w:lineRule="auto"/>
        <w:jc w:val="both"/>
      </w:pPr>
      <w:r>
        <w:rPr>
          <w:sz w:val="24"/>
        </w:rPr>
        <w:t>Na formalização do contrato ou do instrumento substituto deverá haver a indicação da disponibilidade dos créditos orçamentários respectivos.</w:t>
      </w:r>
    </w:p>
    <w:p w:rsidR="00EE368A" w:rsidRDefault="004412F5" w:rsidP="0098006A">
      <w:pPr>
        <w:widowControl/>
        <w:numPr>
          <w:ilvl w:val="1"/>
          <w:numId w:val="7"/>
        </w:numPr>
        <w:spacing w:before="120" w:after="120" w:line="276" w:lineRule="auto"/>
        <w:jc w:val="both"/>
      </w:pPr>
      <w:r>
        <w:rPr>
          <w:sz w:val="24"/>
        </w:rPr>
        <w:t>A contratação com o fornecedor registrado na ata será formalizada pela entidade interessada por intermédio de instrumento contratual, emissão de nota de empenho de despesa, autorização de compra ou outro instrumento hábil, conforme o art. 95 da Lei nº 14.133, de 2021.</w:t>
      </w:r>
    </w:p>
    <w:p w:rsidR="00EE368A" w:rsidRDefault="004412F5" w:rsidP="0098006A">
      <w:pPr>
        <w:widowControl/>
        <w:numPr>
          <w:ilvl w:val="2"/>
          <w:numId w:val="7"/>
        </w:numPr>
        <w:spacing w:before="120" w:after="120" w:line="276" w:lineRule="auto"/>
        <w:jc w:val="both"/>
      </w:pPr>
      <w:r>
        <w:rPr>
          <w:sz w:val="24"/>
        </w:rPr>
        <w:t xml:space="preserve"> O instrumento contratual de que trata o item 4.2. </w:t>
      </w:r>
      <w:proofErr w:type="gramStart"/>
      <w:r>
        <w:rPr>
          <w:sz w:val="24"/>
        </w:rPr>
        <w:t>deverá</w:t>
      </w:r>
      <w:proofErr w:type="gramEnd"/>
      <w:r>
        <w:rPr>
          <w:sz w:val="24"/>
        </w:rPr>
        <w:t xml:space="preserve"> ser assinado no prazo de validade da ata de registro de preços.</w:t>
      </w:r>
    </w:p>
    <w:p w:rsidR="00EE368A" w:rsidRDefault="004412F5" w:rsidP="0098006A">
      <w:pPr>
        <w:widowControl/>
        <w:numPr>
          <w:ilvl w:val="1"/>
          <w:numId w:val="7"/>
        </w:numPr>
        <w:spacing w:before="120" w:after="120" w:line="276" w:lineRule="auto"/>
        <w:jc w:val="both"/>
      </w:pPr>
      <w:r>
        <w:rPr>
          <w:sz w:val="24"/>
        </w:rPr>
        <w:t>Os contratos decorrentes do sistema de registro de preços poderão ser alterados, observado o art. 124 da Lei nº 14.133, de 2021.</w:t>
      </w:r>
    </w:p>
    <w:p w:rsidR="00EE368A" w:rsidRDefault="004412F5" w:rsidP="0098006A">
      <w:pPr>
        <w:widowControl/>
        <w:numPr>
          <w:ilvl w:val="1"/>
          <w:numId w:val="7"/>
        </w:numPr>
        <w:spacing w:before="120" w:after="120" w:line="276" w:lineRule="auto"/>
        <w:jc w:val="both"/>
      </w:pPr>
      <w:r>
        <w:rPr>
          <w:sz w:val="24"/>
        </w:rPr>
        <w:t>Após a homologação da licitação ou da contratação direta, deverão ser observadas as seguintes condições para formalização da ata de registro de preços:</w:t>
      </w:r>
    </w:p>
    <w:p w:rsidR="00EE368A" w:rsidRDefault="004412F5" w:rsidP="0098006A">
      <w:pPr>
        <w:widowControl/>
        <w:numPr>
          <w:ilvl w:val="2"/>
          <w:numId w:val="7"/>
        </w:numPr>
        <w:spacing w:before="120" w:after="120" w:line="276" w:lineRule="auto"/>
        <w:jc w:val="both"/>
      </w:pPr>
      <w:r>
        <w:rPr>
          <w:sz w:val="24"/>
        </w:rPr>
        <w:t xml:space="preserve">Serão registrados na ata os preços e os quantitativos do adjudicatário, devendo ser observada a possibilidade de o licitante oferecer ou não proposta em quantitativo inferior ao máximo previsto </w:t>
      </w:r>
      <w:r>
        <w:rPr>
          <w:i/>
          <w:color w:val="FF0000"/>
          <w:sz w:val="24"/>
        </w:rPr>
        <w:t>no edital ou no aviso de contratação direta</w:t>
      </w:r>
      <w:r>
        <w:rPr>
          <w:color w:val="FF0000"/>
          <w:sz w:val="24"/>
        </w:rPr>
        <w:t xml:space="preserve"> </w:t>
      </w:r>
      <w:r>
        <w:rPr>
          <w:sz w:val="24"/>
        </w:rPr>
        <w:t>e se obrigar nos limites dela;</w:t>
      </w:r>
    </w:p>
    <w:p w:rsidR="00EE368A" w:rsidRDefault="004412F5" w:rsidP="0098006A">
      <w:pPr>
        <w:widowControl/>
        <w:numPr>
          <w:ilvl w:val="1"/>
          <w:numId w:val="7"/>
        </w:numPr>
        <w:spacing w:before="120" w:after="120" w:line="276" w:lineRule="auto"/>
        <w:jc w:val="both"/>
      </w:pPr>
      <w:r>
        <w:rPr>
          <w:sz w:val="24"/>
        </w:rPr>
        <w:t>O preço registrado com indicação dos licitantes e fornecedores será divulgado no PNCP e ficará disponibilizado durante a vigência da ata de registro de preços.</w:t>
      </w:r>
    </w:p>
    <w:p w:rsidR="00EE368A" w:rsidRDefault="004412F5" w:rsidP="0098006A">
      <w:pPr>
        <w:widowControl/>
        <w:numPr>
          <w:ilvl w:val="1"/>
          <w:numId w:val="7"/>
        </w:numPr>
        <w:spacing w:before="120" w:after="120" w:line="276" w:lineRule="auto"/>
        <w:jc w:val="both"/>
      </w:pPr>
      <w:r>
        <w:rPr>
          <w:sz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EE368A" w:rsidRDefault="004412F5" w:rsidP="0098006A">
      <w:pPr>
        <w:widowControl/>
        <w:numPr>
          <w:ilvl w:val="2"/>
          <w:numId w:val="7"/>
        </w:numPr>
        <w:spacing w:before="120" w:after="120" w:line="276" w:lineRule="auto"/>
        <w:jc w:val="both"/>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EE368A" w:rsidRDefault="004412F5" w:rsidP="0098006A">
      <w:pPr>
        <w:widowControl/>
        <w:numPr>
          <w:ilvl w:val="1"/>
          <w:numId w:val="7"/>
        </w:numPr>
        <w:spacing w:before="120" w:after="120" w:line="276" w:lineRule="auto"/>
        <w:jc w:val="both"/>
      </w:pPr>
      <w:r>
        <w:rPr>
          <w:sz w:val="24"/>
        </w:rPr>
        <w:t>A ata de registro de preços será assinada por meio de assinatura digital e disponibilizada no Sistema de Registro de Preços.</w:t>
      </w:r>
    </w:p>
    <w:p w:rsidR="00EE368A" w:rsidRDefault="004412F5" w:rsidP="0098006A">
      <w:pPr>
        <w:widowControl/>
        <w:numPr>
          <w:ilvl w:val="1"/>
          <w:numId w:val="7"/>
        </w:numPr>
        <w:spacing w:before="120" w:after="120" w:line="276" w:lineRule="auto"/>
        <w:jc w:val="both"/>
      </w:pPr>
      <w:r>
        <w:rPr>
          <w:sz w:val="24"/>
        </w:rPr>
        <w:lastRenderedPageBreak/>
        <w:t>Quando o convocado não assinar a ata de registro de preços no prazo e nas condições estabelecidos no edital ou no aviso de contratação, fica facultado à Administração:</w:t>
      </w:r>
    </w:p>
    <w:p w:rsidR="00EE368A" w:rsidRDefault="004412F5" w:rsidP="0098006A">
      <w:pPr>
        <w:widowControl/>
        <w:numPr>
          <w:ilvl w:val="2"/>
          <w:numId w:val="7"/>
        </w:numPr>
        <w:spacing w:before="120" w:after="120" w:line="276" w:lineRule="auto"/>
        <w:jc w:val="both"/>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EE368A" w:rsidRDefault="004412F5" w:rsidP="0098006A">
      <w:pPr>
        <w:widowControl/>
        <w:numPr>
          <w:ilvl w:val="2"/>
          <w:numId w:val="7"/>
        </w:numPr>
        <w:spacing w:before="120" w:after="120" w:line="276" w:lineRule="auto"/>
        <w:jc w:val="both"/>
      </w:pPr>
      <w:r>
        <w:rPr>
          <w:sz w:val="24"/>
        </w:rPr>
        <w:t>Adjudicar e firmar o contrato nas condições ofertadas pelos licitantes ou fornecedores remanescentes, atendida a ordem classificatória, quando frustrada a negociação de melhor condição.</w:t>
      </w:r>
    </w:p>
    <w:p w:rsidR="00EE368A" w:rsidRDefault="004412F5" w:rsidP="0098006A">
      <w:pPr>
        <w:widowControl/>
        <w:numPr>
          <w:ilvl w:val="1"/>
          <w:numId w:val="7"/>
        </w:numPr>
        <w:spacing w:before="120" w:after="120" w:line="276" w:lineRule="auto"/>
        <w:jc w:val="both"/>
      </w:pPr>
      <w:r>
        <w:rPr>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ALTERAÇÃO OU ATUALIZAÇÃO DOS PREÇOS REGISTRADOS</w:t>
      </w:r>
    </w:p>
    <w:p w:rsidR="00EE368A" w:rsidRDefault="004412F5" w:rsidP="0098006A">
      <w:pPr>
        <w:widowControl/>
        <w:numPr>
          <w:ilvl w:val="1"/>
          <w:numId w:val="7"/>
        </w:numPr>
        <w:spacing w:before="120" w:after="120" w:line="276" w:lineRule="auto"/>
        <w:jc w:val="both"/>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rsidR="00EE368A" w:rsidRDefault="004412F5" w:rsidP="0098006A">
      <w:pPr>
        <w:widowControl/>
        <w:numPr>
          <w:ilvl w:val="2"/>
          <w:numId w:val="7"/>
        </w:numPr>
        <w:spacing w:before="120" w:after="120" w:line="276" w:lineRule="auto"/>
        <w:jc w:val="both"/>
      </w:pPr>
      <w:r>
        <w:rPr>
          <w:sz w:val="24"/>
        </w:rPr>
        <w:t xml:space="preserve">Em caso de força maior, caso fortuito ou fato do príncipe ou em decorrência de fatos imprevisíveis ou previsíveis de consequências incalculáveis, que inviabilizem a execução da ata tal como pactuada, nos termos da </w:t>
      </w:r>
      <w:r>
        <w:rPr>
          <w:color w:val="0000EF"/>
          <w:sz w:val="24"/>
        </w:rPr>
        <w:t>alínea “d” do inciso II do caput do art. 124 da Lei nº 14.133, de 2021;</w:t>
      </w:r>
    </w:p>
    <w:p w:rsidR="00EE368A" w:rsidRDefault="004412F5" w:rsidP="0098006A">
      <w:pPr>
        <w:widowControl/>
        <w:numPr>
          <w:ilvl w:val="2"/>
          <w:numId w:val="7"/>
        </w:numPr>
        <w:spacing w:before="120" w:after="120" w:line="276" w:lineRule="auto"/>
        <w:jc w:val="both"/>
      </w:pPr>
      <w:r>
        <w:rPr>
          <w:sz w:val="24"/>
        </w:rPr>
        <w:t xml:space="preserve">Em caso de criação, alteração ou extinção de quaisquer tributos ou encargos legais ou a superveniência de disposições legais, com comprovada repercussão sobre os preços registrados; </w:t>
      </w:r>
    </w:p>
    <w:p w:rsidR="00EE368A" w:rsidRDefault="004412F5" w:rsidP="0098006A">
      <w:pPr>
        <w:widowControl/>
        <w:numPr>
          <w:ilvl w:val="2"/>
          <w:numId w:val="7"/>
        </w:numPr>
        <w:spacing w:before="120" w:after="120" w:line="276" w:lineRule="auto"/>
        <w:jc w:val="both"/>
      </w:pPr>
      <w:r>
        <w:rPr>
          <w:sz w:val="24"/>
        </w:rPr>
        <w:t>Na hipótese de previsão no edital ou no aviso de contratação direta de cláusula de reajustamento ou repactuação sobre os preços registrados, nos termos da Lei nº 14.133, de 2021.</w:t>
      </w:r>
    </w:p>
    <w:p w:rsidR="00EE368A" w:rsidRDefault="004412F5" w:rsidP="0098006A">
      <w:pPr>
        <w:widowControl/>
        <w:numPr>
          <w:ilvl w:val="3"/>
          <w:numId w:val="7"/>
        </w:numPr>
        <w:spacing w:before="120" w:after="120" w:line="276" w:lineRule="auto"/>
        <w:jc w:val="both"/>
      </w:pPr>
      <w:r>
        <w:rPr>
          <w:sz w:val="24"/>
        </w:rPr>
        <w:t xml:space="preserve">No caso do reajustamento, deverá ser respeitada a contagem da anualidade e o índice previstos para a contratação;  </w:t>
      </w:r>
    </w:p>
    <w:p w:rsidR="00EE368A" w:rsidRDefault="004412F5" w:rsidP="0098006A">
      <w:pPr>
        <w:widowControl/>
        <w:numPr>
          <w:ilvl w:val="3"/>
          <w:numId w:val="7"/>
        </w:numPr>
        <w:spacing w:before="120" w:after="120" w:line="276" w:lineRule="auto"/>
        <w:jc w:val="both"/>
      </w:pPr>
      <w:r>
        <w:rPr>
          <w:sz w:val="24"/>
        </w:rPr>
        <w:t>No caso da repactuação, poderá ser a pedido do interessado, conforme critérios definidos para a contratação.</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NEGOCIAÇÃO DE PREÇOS REGISTRADOS</w:t>
      </w:r>
    </w:p>
    <w:p w:rsidR="00EE368A" w:rsidRDefault="004412F5" w:rsidP="0098006A">
      <w:pPr>
        <w:widowControl/>
        <w:numPr>
          <w:ilvl w:val="1"/>
          <w:numId w:val="7"/>
        </w:numPr>
        <w:spacing w:before="120" w:after="120" w:line="276" w:lineRule="auto"/>
        <w:jc w:val="both"/>
      </w:pPr>
      <w:r>
        <w:rPr>
          <w:sz w:val="24"/>
        </w:rPr>
        <w:t>Na hipótese de o preço registrado tornar-se superior ao preço praticado no mercado por motivo superveniente, o órgão ou entidade gerenciadora convocará o fornecedor para negociar a redução do preço registrado.</w:t>
      </w:r>
    </w:p>
    <w:p w:rsidR="00EE368A" w:rsidRDefault="004412F5" w:rsidP="0098006A">
      <w:pPr>
        <w:widowControl/>
        <w:numPr>
          <w:ilvl w:val="2"/>
          <w:numId w:val="7"/>
        </w:numPr>
        <w:spacing w:before="120" w:after="120" w:line="276" w:lineRule="auto"/>
        <w:jc w:val="both"/>
      </w:pPr>
      <w:r>
        <w:rPr>
          <w:sz w:val="24"/>
        </w:rPr>
        <w:lastRenderedPageBreak/>
        <w:t>Caso não aceite reduzir seu preço aos valores praticados pelo mercado, o fornecedor será liberado do compromisso assumido quanto ao item registrado, sem aplicação de penalidades administrativas.</w:t>
      </w:r>
    </w:p>
    <w:p w:rsidR="00EE368A" w:rsidRDefault="004412F5" w:rsidP="0098006A">
      <w:pPr>
        <w:widowControl/>
        <w:numPr>
          <w:ilvl w:val="2"/>
          <w:numId w:val="7"/>
        </w:numPr>
        <w:spacing w:before="120" w:after="120" w:line="276" w:lineRule="auto"/>
        <w:jc w:val="both"/>
      </w:pPr>
      <w:r>
        <w:rPr>
          <w:sz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EE368A" w:rsidRDefault="004412F5" w:rsidP="0098006A">
      <w:pPr>
        <w:widowControl/>
        <w:numPr>
          <w:ilvl w:val="2"/>
          <w:numId w:val="7"/>
        </w:numPr>
        <w:spacing w:before="120" w:after="120" w:line="276" w:lineRule="auto"/>
        <w:jc w:val="both"/>
      </w:pPr>
      <w:r>
        <w:rPr>
          <w:sz w:val="24"/>
        </w:rPr>
        <w:t>Se não obtiver êxito nas negociações, o órgão ou entidade gerenciadora procederá ao cancelamento da ata de registro de preços, adotando as medidas cabíveis para obtenção de contratação mais vantajosa.</w:t>
      </w:r>
    </w:p>
    <w:p w:rsidR="00EE368A" w:rsidRDefault="004412F5" w:rsidP="0098006A">
      <w:pPr>
        <w:widowControl/>
        <w:numPr>
          <w:ilvl w:val="2"/>
          <w:numId w:val="7"/>
        </w:numPr>
        <w:spacing w:before="120" w:after="120" w:line="276" w:lineRule="auto"/>
        <w:jc w:val="both"/>
      </w:pPr>
      <w:bookmarkStart w:id="12" w:name="reducao_preco_mercado_negociacao_frustra"/>
      <w:bookmarkEnd w:id="12"/>
      <w:r>
        <w:rPr>
          <w:rFonts w:ascii="Calibri" w:eastAsia="Calibri" w:hAnsi="Calibri" w:cs="Calibri"/>
          <w:sz w:val="24"/>
        </w:rPr>
        <w:t>Na hipótese de</w:t>
      </w:r>
      <w:r>
        <w:rPr>
          <w:sz w:val="24"/>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EE368A" w:rsidRDefault="004412F5" w:rsidP="0098006A">
      <w:pPr>
        <w:widowControl/>
        <w:numPr>
          <w:ilvl w:val="1"/>
          <w:numId w:val="7"/>
        </w:numPr>
        <w:spacing w:before="120" w:after="120" w:line="276" w:lineRule="auto"/>
        <w:jc w:val="both"/>
      </w:pPr>
      <w:r>
        <w:rPr>
          <w:sz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EE368A" w:rsidRDefault="004412F5" w:rsidP="0098006A">
      <w:pPr>
        <w:widowControl/>
        <w:numPr>
          <w:ilvl w:val="2"/>
          <w:numId w:val="7"/>
        </w:numPr>
        <w:spacing w:before="120" w:after="120" w:line="276" w:lineRule="auto"/>
        <w:jc w:val="both"/>
      </w:pPr>
      <w:bookmarkStart w:id="13" w:name="hipotese_preco_mercado_maior"/>
      <w:bookmarkEnd w:id="13"/>
      <w:r>
        <w:rPr>
          <w:sz w:val="24"/>
        </w:rPr>
        <w:t xml:space="preserve">Neste caso, o fornecedor encaminhará, juntamente com o pedido de alteração, a documentação comprobatória ou </w:t>
      </w:r>
      <w:proofErr w:type="spellStart"/>
      <w:r>
        <w:rPr>
          <w:sz w:val="24"/>
        </w:rPr>
        <w:t>a</w:t>
      </w:r>
      <w:proofErr w:type="spellEnd"/>
      <w:r>
        <w:rPr>
          <w:sz w:val="24"/>
        </w:rPr>
        <w:t xml:space="preserve"> planilha de custos que demonstre a inviabilidade do preço registrado em relação às condições inicialmente pactuadas.</w:t>
      </w:r>
    </w:p>
    <w:p w:rsidR="00EE368A" w:rsidRDefault="004412F5" w:rsidP="0098006A">
      <w:pPr>
        <w:widowControl/>
        <w:numPr>
          <w:ilvl w:val="2"/>
          <w:numId w:val="7"/>
        </w:numPr>
        <w:spacing w:before="120" w:after="120" w:line="276" w:lineRule="auto"/>
        <w:jc w:val="both"/>
      </w:pPr>
      <w:bookmarkStart w:id="14" w:name="prova_preco_mercado_maior"/>
      <w:bookmarkEnd w:id="14"/>
      <w:r>
        <w:rPr>
          <w:sz w:val="24"/>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cancelamento_do_fornecedor">
        <w:r>
          <w:rPr>
            <w:sz w:val="24"/>
          </w:rPr>
          <w:t>9.1</w:t>
        </w:r>
      </w:hyperlink>
      <w:r>
        <w:rPr>
          <w:sz w:val="24"/>
        </w:rPr>
        <w:t>, sem prejuízo das sanções previstas na Lei nº 14.133, de 2021, e na legislação aplicável.</w:t>
      </w:r>
    </w:p>
    <w:p w:rsidR="00EE368A" w:rsidRDefault="004412F5" w:rsidP="0098006A">
      <w:pPr>
        <w:widowControl/>
        <w:numPr>
          <w:ilvl w:val="2"/>
          <w:numId w:val="7"/>
        </w:numPr>
        <w:spacing w:before="120" w:after="120" w:line="276" w:lineRule="auto"/>
        <w:jc w:val="both"/>
      </w:pPr>
      <w:bookmarkStart w:id="15" w:name="nao_comprovacao_majoracao_mercado"/>
      <w:bookmarkEnd w:id="15"/>
      <w:r>
        <w:rPr>
          <w:sz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EE368A" w:rsidRDefault="004412F5" w:rsidP="0098006A">
      <w:pPr>
        <w:widowControl/>
        <w:numPr>
          <w:ilvl w:val="2"/>
          <w:numId w:val="7"/>
        </w:numPr>
        <w:spacing w:before="120" w:after="120" w:line="276" w:lineRule="auto"/>
        <w:jc w:val="both"/>
      </w:pPr>
      <w:r>
        <w:rPr>
          <w:sz w:val="24"/>
        </w:rPr>
        <w:t xml:space="preserve">Se não obtiver êxito nas negociações, o órgão ou entidade gerenciadora procederá ao cancelamento da ata de registro de preços, nos termos do item </w:t>
      </w:r>
      <w:hyperlink w:anchor="cancelamento_da_ata">
        <w:r>
          <w:rPr>
            <w:sz w:val="24"/>
          </w:rPr>
          <w:t>9.4</w:t>
        </w:r>
      </w:hyperlink>
      <w:r>
        <w:rPr>
          <w:sz w:val="24"/>
        </w:rPr>
        <w:t>, e adotará as medidas cabíveis para a obtenção da contratação mais vantajosa.</w:t>
      </w:r>
    </w:p>
    <w:p w:rsidR="00EE368A" w:rsidRDefault="004412F5" w:rsidP="0098006A">
      <w:pPr>
        <w:widowControl/>
        <w:numPr>
          <w:ilvl w:val="2"/>
          <w:numId w:val="7"/>
        </w:numPr>
        <w:spacing w:before="120" w:after="120" w:line="276" w:lineRule="auto"/>
        <w:jc w:val="both"/>
      </w:pPr>
      <w:bookmarkStart w:id="16" w:name="majora_preco_mercado_negociacao_frustra"/>
      <w:bookmarkEnd w:id="16"/>
      <w:r>
        <w:rPr>
          <w:sz w:val="24"/>
        </w:rPr>
        <w:t xml:space="preserve">Na hipótese de comprovação da majoração do preço de mercado que inviabilize o preço registrado, conforme previsto no item </w:t>
      </w:r>
      <w:hyperlink w:anchor="hipotese_preco_mercado_maior">
        <w:r>
          <w:rPr>
            <w:sz w:val="24"/>
          </w:rPr>
          <w:t>7.2</w:t>
        </w:r>
      </w:hyperlink>
      <w:r>
        <w:rPr>
          <w:sz w:val="24"/>
        </w:rPr>
        <w:t xml:space="preserve"> e no item </w:t>
      </w:r>
      <w:hyperlink w:anchor="prova_preco_mercado_maior">
        <w:r>
          <w:rPr>
            <w:sz w:val="24"/>
          </w:rPr>
          <w:t>7.2.1</w:t>
        </w:r>
      </w:hyperlink>
      <w:r>
        <w:rPr>
          <w:sz w:val="24"/>
        </w:rPr>
        <w:t>, o órgão ou entidade gerenciadora atualizará o preço registrado, de acordo com a realidade dos valores praticados pelo mercado.</w:t>
      </w:r>
    </w:p>
    <w:p w:rsidR="00EE368A" w:rsidRDefault="004412F5" w:rsidP="0098006A">
      <w:pPr>
        <w:widowControl/>
        <w:numPr>
          <w:ilvl w:val="2"/>
          <w:numId w:val="7"/>
        </w:numPr>
        <w:spacing w:before="120" w:after="120" w:line="276" w:lineRule="auto"/>
        <w:jc w:val="both"/>
      </w:pPr>
      <w:r>
        <w:rPr>
          <w:sz w:val="24"/>
        </w:rPr>
        <w:lastRenderedPageBreak/>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REMANEJAMENTO DAS QUANTIDADES REGISTRADAS NA ATA DE REGISTRO DE PREÇOS</w:t>
      </w:r>
    </w:p>
    <w:p w:rsidR="00EE368A" w:rsidRDefault="004412F5" w:rsidP="0098006A">
      <w:pPr>
        <w:widowControl/>
        <w:numPr>
          <w:ilvl w:val="1"/>
          <w:numId w:val="7"/>
        </w:numPr>
        <w:spacing w:before="120" w:after="120" w:line="276" w:lineRule="auto"/>
        <w:jc w:val="both"/>
      </w:pPr>
      <w:r>
        <w:rPr>
          <w:sz w:val="24"/>
        </w:rPr>
        <w:t xml:space="preserve"> As quantidades previstas para os itens com preços registrados nas atas de registro de preços poderão ser remanejadas pelo órgão ou entidade gerenciadora entre os órgãos ou as entidades participantes do registro de preços.</w:t>
      </w:r>
    </w:p>
    <w:p w:rsidR="00EE368A" w:rsidRDefault="004412F5" w:rsidP="0098006A">
      <w:pPr>
        <w:widowControl/>
        <w:numPr>
          <w:ilvl w:val="1"/>
          <w:numId w:val="7"/>
        </w:numPr>
        <w:spacing w:before="120" w:after="120" w:line="276" w:lineRule="auto"/>
        <w:jc w:val="both"/>
      </w:pPr>
      <w:r>
        <w:rPr>
          <w:sz w:val="24"/>
        </w:rPr>
        <w:t xml:space="preserve"> O remanejamento somente poderá ser feito:</w:t>
      </w:r>
    </w:p>
    <w:p w:rsidR="00EE368A" w:rsidRDefault="004412F5" w:rsidP="0098006A">
      <w:pPr>
        <w:widowControl/>
        <w:numPr>
          <w:ilvl w:val="2"/>
          <w:numId w:val="7"/>
        </w:numPr>
        <w:spacing w:before="120" w:after="120" w:line="276" w:lineRule="auto"/>
        <w:jc w:val="both"/>
      </w:pPr>
      <w:r>
        <w:rPr>
          <w:sz w:val="24"/>
        </w:rPr>
        <w:t>De órgão ou entidade participante para órgão ou entidade participante;</w:t>
      </w:r>
    </w:p>
    <w:p w:rsidR="00EE368A" w:rsidRDefault="004412F5" w:rsidP="0098006A">
      <w:pPr>
        <w:widowControl/>
        <w:numPr>
          <w:ilvl w:val="1"/>
          <w:numId w:val="7"/>
        </w:numPr>
        <w:spacing w:before="120" w:after="120" w:line="276" w:lineRule="auto"/>
        <w:jc w:val="both"/>
      </w:pPr>
      <w:r>
        <w:rPr>
          <w:sz w:val="24"/>
        </w:rPr>
        <w:t>O órgão ou entidade gerenciadora que tiver estimado as quantidades que pretende contratar será considerado participante para efeito do remanejamento.</w:t>
      </w:r>
    </w:p>
    <w:p w:rsidR="00EE368A" w:rsidRDefault="004412F5" w:rsidP="0098006A">
      <w:pPr>
        <w:widowControl/>
        <w:numPr>
          <w:ilvl w:val="1"/>
          <w:numId w:val="7"/>
        </w:numPr>
        <w:spacing w:before="120" w:after="120" w:line="276" w:lineRule="auto"/>
        <w:jc w:val="both"/>
      </w:pPr>
      <w:bookmarkStart w:id="17" w:name="gerenciador_estimador_é_partic_em_remane"/>
      <w:bookmarkEnd w:id="17"/>
      <w:r>
        <w:rPr>
          <w:sz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EE368A" w:rsidRDefault="004412F5" w:rsidP="0098006A">
      <w:pPr>
        <w:widowControl/>
        <w:numPr>
          <w:ilvl w:val="1"/>
          <w:numId w:val="7"/>
        </w:numPr>
        <w:spacing w:before="120" w:after="120" w:line="276" w:lineRule="auto"/>
        <w:jc w:val="both"/>
      </w:pPr>
      <w:r>
        <w:rPr>
          <w:sz w:val="24"/>
        </w:rPr>
        <w:t xml:space="preserve">Na hipótese da compra centralizada, não havendo indicação pelo órgão ou pela entidade gerenciadora, dos quantitativos dos participantes da compra centralizada, nos termos do item </w:t>
      </w:r>
      <w:hyperlink w:anchor="gerenciador_estimador_é_partic_em_remane">
        <w:r>
          <w:rPr>
            <w:sz w:val="24"/>
          </w:rPr>
          <w:t>8.3</w:t>
        </w:r>
      </w:hyperlink>
      <w:r>
        <w:rPr>
          <w:sz w:val="24"/>
        </w:rPr>
        <w:t>, a distribuição das quantidades para a execução descentralizada será por meio do remanejamento.</w:t>
      </w: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CANCELAMENTO DO REGISTRO DO LICITANTE VENCEDOR E DOS PREÇOS REGISTRADOS</w:t>
      </w:r>
    </w:p>
    <w:p w:rsidR="00EE368A" w:rsidRDefault="004412F5" w:rsidP="0098006A">
      <w:pPr>
        <w:widowControl/>
        <w:numPr>
          <w:ilvl w:val="1"/>
          <w:numId w:val="7"/>
        </w:numPr>
        <w:spacing w:before="120" w:after="120" w:line="276" w:lineRule="auto"/>
        <w:jc w:val="both"/>
      </w:pPr>
      <w:bookmarkStart w:id="18" w:name="cancelamento"/>
      <w:bookmarkEnd w:id="18"/>
      <w:r>
        <w:rPr>
          <w:sz w:val="24"/>
        </w:rPr>
        <w:t>O registro do fornecedor será cancelado pelo gerenciador, quando o fornecedor:</w:t>
      </w:r>
    </w:p>
    <w:p w:rsidR="00EE368A" w:rsidRDefault="004412F5" w:rsidP="0098006A">
      <w:pPr>
        <w:widowControl/>
        <w:numPr>
          <w:ilvl w:val="2"/>
          <w:numId w:val="7"/>
        </w:numPr>
        <w:spacing w:before="120" w:after="120" w:line="276" w:lineRule="auto"/>
        <w:jc w:val="both"/>
      </w:pPr>
      <w:bookmarkStart w:id="19" w:name="cancelamento_do_fornecedor"/>
      <w:bookmarkEnd w:id="19"/>
      <w:r>
        <w:rPr>
          <w:sz w:val="24"/>
        </w:rPr>
        <w:t>Descumprir as condições da ata de registro de preços, sem motivo justificado;</w:t>
      </w:r>
    </w:p>
    <w:p w:rsidR="00EE368A" w:rsidRDefault="004412F5" w:rsidP="0098006A">
      <w:pPr>
        <w:widowControl/>
        <w:numPr>
          <w:ilvl w:val="2"/>
          <w:numId w:val="7"/>
        </w:numPr>
        <w:spacing w:before="120" w:after="120" w:line="276" w:lineRule="auto"/>
        <w:jc w:val="both"/>
      </w:pPr>
      <w:r>
        <w:rPr>
          <w:sz w:val="24"/>
        </w:rPr>
        <w:t>Não retirar a nota de empenho, ou instrumento equivalente, no prazo estabelecido pela Administração sem justificativa razoável;</w:t>
      </w:r>
    </w:p>
    <w:p w:rsidR="00EE368A" w:rsidRDefault="004412F5" w:rsidP="0098006A">
      <w:pPr>
        <w:widowControl/>
        <w:numPr>
          <w:ilvl w:val="2"/>
          <w:numId w:val="7"/>
        </w:numPr>
        <w:spacing w:before="120" w:after="120" w:line="276" w:lineRule="auto"/>
        <w:jc w:val="both"/>
      </w:pPr>
      <w:r>
        <w:rPr>
          <w:sz w:val="24"/>
        </w:rPr>
        <w:t xml:space="preserve"> Sofrer sanção prevista nos incisos III ou IV do caput do art. 156 da Lei nº 14.133, de 2021.</w:t>
      </w:r>
    </w:p>
    <w:p w:rsidR="00EE368A" w:rsidRDefault="004412F5" w:rsidP="0098006A">
      <w:pPr>
        <w:widowControl/>
        <w:numPr>
          <w:ilvl w:val="3"/>
          <w:numId w:val="7"/>
        </w:numPr>
        <w:spacing w:before="120" w:after="120" w:line="276" w:lineRule="auto"/>
        <w:jc w:val="both"/>
      </w:pPr>
      <w:r>
        <w:rPr>
          <w:sz w:val="24"/>
        </w:rPr>
        <w:t>Na hipótese de aplicação de sanção prevista nos incisos III ou IV do caput do art. 156 da Lei nº 14.133, de 2021, caso a penalidade aplicada ao fornecedor não ultrapasse o prazo de vigência da ata de registro de preços, o órgão ou a entidade gerenciadora poderá, mediante decisão fundamentada, decidir pela manutenção do registro de preços, vedadas contratações derivadas da ata enquanto perdurarem os efeitos da sanção.</w:t>
      </w:r>
    </w:p>
    <w:p w:rsidR="00EE368A" w:rsidRDefault="004412F5" w:rsidP="0098006A">
      <w:pPr>
        <w:widowControl/>
        <w:numPr>
          <w:ilvl w:val="1"/>
          <w:numId w:val="7"/>
        </w:numPr>
        <w:spacing w:before="120" w:after="120" w:line="276" w:lineRule="auto"/>
        <w:jc w:val="both"/>
      </w:pPr>
      <w:r>
        <w:rPr>
          <w:sz w:val="24"/>
        </w:rPr>
        <w:lastRenderedPageBreak/>
        <w:t xml:space="preserve"> O cancelamento de registros nas hipóteses previstas no item </w:t>
      </w:r>
      <w:hyperlink w:anchor="cancelamento_do_fornecedor">
        <w:r>
          <w:rPr>
            <w:sz w:val="24"/>
          </w:rPr>
          <w:t>9.1</w:t>
        </w:r>
      </w:hyperlink>
      <w:r>
        <w:rPr>
          <w:sz w:val="24"/>
        </w:rPr>
        <w:t xml:space="preserve"> será formalizado por despacho do órgão ou da entidade gerenciadora, garantidos os princípios do contraditório e da ampla defesa.</w:t>
      </w:r>
    </w:p>
    <w:p w:rsidR="00EE368A" w:rsidRDefault="004412F5" w:rsidP="0098006A">
      <w:pPr>
        <w:widowControl/>
        <w:numPr>
          <w:ilvl w:val="1"/>
          <w:numId w:val="7"/>
        </w:numPr>
        <w:spacing w:before="120" w:after="120" w:line="276" w:lineRule="auto"/>
        <w:jc w:val="both"/>
      </w:pPr>
      <w:r>
        <w:rPr>
          <w:sz w:val="24"/>
        </w:rPr>
        <w:t>Na hipótese de cancelamento do registro do fornecedor, o órgão ou a entidade gerenciadora poderá convocar os licitantes que compõem o cadastro de reserva, observada a ordem de classificação.</w:t>
      </w:r>
    </w:p>
    <w:p w:rsidR="00EE368A" w:rsidRDefault="004412F5" w:rsidP="0098006A">
      <w:pPr>
        <w:widowControl/>
        <w:numPr>
          <w:ilvl w:val="1"/>
          <w:numId w:val="7"/>
        </w:numPr>
        <w:spacing w:before="120" w:after="120" w:line="276" w:lineRule="auto"/>
        <w:jc w:val="both"/>
      </w:pPr>
      <w:r>
        <w:rPr>
          <w:sz w:val="24"/>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Pr>
          <w:sz w:val="24"/>
        </w:rPr>
        <w:t xml:space="preserve"> </w:t>
      </w:r>
    </w:p>
    <w:p w:rsidR="00EE368A" w:rsidRDefault="004412F5" w:rsidP="0098006A">
      <w:pPr>
        <w:widowControl/>
        <w:numPr>
          <w:ilvl w:val="2"/>
          <w:numId w:val="7"/>
        </w:numPr>
        <w:spacing w:before="120" w:after="120" w:line="276" w:lineRule="auto"/>
        <w:jc w:val="both"/>
      </w:pPr>
      <w:r>
        <w:rPr>
          <w:sz w:val="24"/>
        </w:rPr>
        <w:t>Por razão de interesse público;</w:t>
      </w:r>
    </w:p>
    <w:p w:rsidR="00EE368A" w:rsidRDefault="004412F5" w:rsidP="0098006A">
      <w:pPr>
        <w:widowControl/>
        <w:numPr>
          <w:ilvl w:val="2"/>
          <w:numId w:val="7"/>
        </w:numPr>
        <w:spacing w:before="120" w:after="120" w:line="276" w:lineRule="auto"/>
        <w:jc w:val="both"/>
      </w:pPr>
      <w:r>
        <w:rPr>
          <w:sz w:val="24"/>
        </w:rPr>
        <w:t>A pedido do fornecedor, decorrente de caso fortuito ou força maior; ou</w:t>
      </w:r>
    </w:p>
    <w:p w:rsidR="00EE368A" w:rsidRDefault="004412F5">
      <w:pPr>
        <w:jc w:val="both"/>
      </w:pPr>
      <w:r>
        <w:rPr>
          <w:rFonts w:ascii="Times New Roman" w:eastAsia="Times New Roman" w:hAnsi="Times New Roman" w:cs="Times New Roman"/>
          <w:color w:val="000000"/>
          <w:sz w:val="24"/>
        </w:rPr>
        <w:t>8.4.3.</w:t>
      </w:r>
      <w:r>
        <w:rPr>
          <w:color w:val="000000"/>
          <w:sz w:val="24"/>
        </w:rPr>
        <w:t xml:space="preserve"> Nas hipóteses dos preços registrados não estiverem </w:t>
      </w:r>
      <w:proofErr w:type="spellStart"/>
      <w:r>
        <w:rPr>
          <w:color w:val="000000"/>
          <w:sz w:val="24"/>
        </w:rPr>
        <w:t>compatíveiscom</w:t>
      </w:r>
      <w:proofErr w:type="spellEnd"/>
      <w:r>
        <w:rPr>
          <w:color w:val="000000"/>
          <w:sz w:val="24"/>
        </w:rPr>
        <w:t xml:space="preserve"> os praticados no mercado e o detentor se recusar a adequá-los </w:t>
      </w:r>
      <w:proofErr w:type="spellStart"/>
      <w:r>
        <w:rPr>
          <w:color w:val="000000"/>
          <w:sz w:val="24"/>
        </w:rPr>
        <w:t>naforma</w:t>
      </w:r>
      <w:proofErr w:type="spellEnd"/>
      <w:r>
        <w:rPr>
          <w:color w:val="000000"/>
          <w:sz w:val="24"/>
        </w:rPr>
        <w:t xml:space="preserve"> solicitada pelo órgão ou pela entidade gerenciadora, </w:t>
      </w:r>
      <w:proofErr w:type="spellStart"/>
      <w:r>
        <w:rPr>
          <w:color w:val="000000"/>
          <w:sz w:val="24"/>
        </w:rPr>
        <w:t>conformeprevisto</w:t>
      </w:r>
      <w:proofErr w:type="spellEnd"/>
      <w:r>
        <w:rPr>
          <w:color w:val="000000"/>
          <w:sz w:val="24"/>
        </w:rPr>
        <w:t xml:space="preserve"> no edital e na ARP, observado o disposto no art. 23 do Decreto 92/2023.</w:t>
      </w:r>
    </w:p>
    <w:p w:rsidR="00EE368A" w:rsidRDefault="00EE368A">
      <w:pPr>
        <w:jc w:val="both"/>
      </w:pPr>
    </w:p>
    <w:p w:rsidR="00EE368A" w:rsidRDefault="004412F5" w:rsidP="0098006A">
      <w:pPr>
        <w:keepNext/>
        <w:keepLines/>
        <w:widowControl/>
        <w:numPr>
          <w:ilvl w:val="0"/>
          <w:numId w:val="7"/>
        </w:numPr>
        <w:tabs>
          <w:tab w:val="left" w:pos="570"/>
        </w:tabs>
        <w:spacing w:before="120" w:after="120" w:line="276" w:lineRule="auto"/>
        <w:jc w:val="both"/>
        <w:outlineLvl w:val="0"/>
      </w:pPr>
      <w:r>
        <w:rPr>
          <w:b/>
          <w:sz w:val="24"/>
        </w:rPr>
        <w:t>DAS PENALIDADES</w:t>
      </w:r>
    </w:p>
    <w:p w:rsidR="00EE368A" w:rsidRDefault="004412F5" w:rsidP="0098006A">
      <w:pPr>
        <w:widowControl/>
        <w:numPr>
          <w:ilvl w:val="1"/>
          <w:numId w:val="7"/>
        </w:numPr>
        <w:spacing w:before="120" w:after="120" w:line="276" w:lineRule="auto"/>
        <w:jc w:val="both"/>
      </w:pPr>
      <w:r>
        <w:rPr>
          <w:sz w:val="24"/>
        </w:rPr>
        <w:t xml:space="preserve">O descumprimento da Ata de Registro de Preços ensejará aplicação das penalidades estabelecidas </w:t>
      </w:r>
      <w:r>
        <w:rPr>
          <w:color w:val="FF0000"/>
          <w:sz w:val="24"/>
        </w:rPr>
        <w:t>no edital ou no aviso de contratação direta</w:t>
      </w:r>
      <w:r>
        <w:rPr>
          <w:sz w:val="24"/>
        </w:rPr>
        <w:t>.</w:t>
      </w:r>
    </w:p>
    <w:p w:rsidR="00EE368A" w:rsidRDefault="004412F5" w:rsidP="0098006A">
      <w:pPr>
        <w:widowControl/>
        <w:numPr>
          <w:ilvl w:val="2"/>
          <w:numId w:val="7"/>
        </w:numPr>
        <w:spacing w:before="120" w:after="120" w:line="276" w:lineRule="auto"/>
        <w:jc w:val="both"/>
      </w:pPr>
      <w:r>
        <w:rPr>
          <w:sz w:val="24"/>
        </w:rPr>
        <w:t xml:space="preserve">As sanções também se aplicam aos integrantes do cadastro de reserva no registro de preços que, convocados, não honrarem o compromisso assumido injustificadamente após terem assinado a ata. </w:t>
      </w:r>
    </w:p>
    <w:p w:rsidR="00EE368A" w:rsidRDefault="004412F5" w:rsidP="0098006A">
      <w:pPr>
        <w:widowControl/>
        <w:numPr>
          <w:ilvl w:val="1"/>
          <w:numId w:val="7"/>
        </w:numPr>
        <w:spacing w:before="120" w:after="120" w:line="276" w:lineRule="auto"/>
        <w:jc w:val="both"/>
      </w:pPr>
      <w:r>
        <w:rPr>
          <w:sz w:val="24"/>
        </w:rPr>
        <w:t>É da competência do gerenciador a aplicação das penalidades decorrentes do descumprimento do pactuado nesta ata de registro de preço (art. 2º, inc. VII, do Decreto nº 92, de 2023).</w:t>
      </w:r>
    </w:p>
    <w:p w:rsidR="00EE368A" w:rsidRDefault="004412F5" w:rsidP="0098006A">
      <w:pPr>
        <w:widowControl/>
        <w:numPr>
          <w:ilvl w:val="1"/>
          <w:numId w:val="7"/>
        </w:numPr>
        <w:spacing w:before="120" w:after="120" w:line="276" w:lineRule="auto"/>
        <w:jc w:val="both"/>
      </w:pPr>
      <w:r>
        <w:rPr>
          <w:sz w:val="24"/>
        </w:rPr>
        <w:t>O órgão ou entidade participante deverá comunicar ao órgão gerenciador qualquer das ocorrências previstas no item 9.1, dada a necessidade de instauração de procedimento para cancelamento do registro do</w:t>
      </w:r>
      <w:r w:rsidR="00621557">
        <w:rPr>
          <w:sz w:val="24"/>
        </w:rPr>
        <w:t xml:space="preserve"> </w:t>
      </w:r>
      <w:r>
        <w:rPr>
          <w:sz w:val="24"/>
        </w:rPr>
        <w:t>fornecedor.</w:t>
      </w:r>
    </w:p>
    <w:p w:rsidR="00EE368A" w:rsidRDefault="00EE368A">
      <w:pPr>
        <w:widowControl/>
        <w:spacing w:before="120" w:after="120" w:line="276" w:lineRule="auto"/>
        <w:ind w:firstLine="435"/>
        <w:jc w:val="both"/>
      </w:pPr>
    </w:p>
    <w:p w:rsidR="00EE368A" w:rsidRDefault="004412F5">
      <w:pPr>
        <w:spacing w:line="360" w:lineRule="auto"/>
        <w:jc w:val="both"/>
      </w:pPr>
      <w:r>
        <w:rPr>
          <w:b/>
          <w:sz w:val="24"/>
        </w:rPr>
        <w:t>10.  DA FISCALIZAÇÃO</w:t>
      </w:r>
    </w:p>
    <w:p w:rsidR="00EE368A" w:rsidRDefault="00EE368A">
      <w:pPr>
        <w:spacing w:line="360" w:lineRule="auto"/>
        <w:jc w:val="both"/>
      </w:pPr>
    </w:p>
    <w:p w:rsidR="00EE368A" w:rsidRDefault="004412F5">
      <w:pPr>
        <w:spacing w:line="360" w:lineRule="auto"/>
        <w:jc w:val="both"/>
      </w:pPr>
      <w:r>
        <w:rPr>
          <w:sz w:val="24"/>
        </w:rPr>
        <w:t xml:space="preserve">10.1 O ÓRGÃO CONTRATANTE, através do setor competente, fiscalizará o fornecimento e verificará o cumprimento das condições solicitadas, no todo ou em parte, visando a averiguação do atendimento as normas </w:t>
      </w:r>
      <w:proofErr w:type="spellStart"/>
      <w:r>
        <w:rPr>
          <w:sz w:val="24"/>
        </w:rPr>
        <w:t>editalícias</w:t>
      </w:r>
      <w:proofErr w:type="spellEnd"/>
      <w:r>
        <w:rPr>
          <w:sz w:val="24"/>
        </w:rPr>
        <w:t xml:space="preserve"> e deste instrumento.</w:t>
      </w:r>
    </w:p>
    <w:p w:rsidR="00EE368A" w:rsidRDefault="004412F5">
      <w:pPr>
        <w:spacing w:line="360" w:lineRule="auto"/>
        <w:jc w:val="both"/>
      </w:pPr>
      <w:r>
        <w:rPr>
          <w:sz w:val="24"/>
        </w:rPr>
        <w:t>10.2 O ato da fiscalização não desobriga o fornecedor de sua responsabilidade quanto à perfeita execução deste instrumento.</w:t>
      </w:r>
    </w:p>
    <w:p w:rsidR="00EE368A" w:rsidRDefault="004412F5">
      <w:pPr>
        <w:spacing w:line="360" w:lineRule="auto"/>
        <w:jc w:val="both"/>
      </w:pPr>
      <w:proofErr w:type="gramStart"/>
      <w:r>
        <w:rPr>
          <w:sz w:val="24"/>
        </w:rPr>
        <w:lastRenderedPageBreak/>
        <w:t>10.3  Não</w:t>
      </w:r>
      <w:proofErr w:type="gramEnd"/>
      <w:r>
        <w:rPr>
          <w:sz w:val="24"/>
        </w:rPr>
        <w:t xml:space="preserve"> obstante o fato de a vencedora ser única e exclusiva responsável pelo fornecimento, objeto desta Ata de Registro de Preços, a Administração, através de sua própria equipe ou de prepostos formalmente designados, sem restringir a plenitude dessa responsabilidade, exercerá a mais ampla e completa fiscalização na sua execução.</w:t>
      </w:r>
    </w:p>
    <w:p w:rsidR="00EE368A" w:rsidRDefault="004412F5">
      <w:pPr>
        <w:ind w:firstLine="1140"/>
        <w:jc w:val="both"/>
      </w:pPr>
      <w:r>
        <w:rPr>
          <w:sz w:val="24"/>
        </w:rPr>
        <w:t xml:space="preserve">Parágrafo Único Fica designado (a) o (a) servidor (a) </w:t>
      </w:r>
    </w:p>
    <w:p w:rsidR="00EE368A" w:rsidRDefault="00EE368A">
      <w:pPr>
        <w:ind w:firstLine="1140"/>
        <w:jc w:val="both"/>
      </w:pPr>
    </w:p>
    <w:tbl>
      <w:tblPr>
        <w:tblW w:w="4500" w:type="pct"/>
        <w:tblInd w:w="15" w:type="dxa"/>
        <w:tblLayout w:type="fixed"/>
        <w:tblCellMar>
          <w:top w:w="15" w:type="dxa"/>
          <w:left w:w="15" w:type="dxa"/>
          <w:bottom w:w="15" w:type="dxa"/>
          <w:right w:w="15" w:type="dxa"/>
        </w:tblCellMar>
        <w:tblLook w:val="0000" w:firstRow="0" w:lastRow="0" w:firstColumn="0" w:lastColumn="0" w:noHBand="0" w:noVBand="0"/>
      </w:tblPr>
      <w:tblGrid>
        <w:gridCol w:w="8658"/>
      </w:tblGrid>
      <w:tr w:rsidR="00EE368A">
        <w:tc>
          <w:tcPr>
            <w:tcW w:w="8625" w:type="dxa"/>
            <w:tcBorders>
              <w:top w:val="single" w:sz="6" w:space="0" w:color="000000"/>
              <w:left w:val="single" w:sz="6" w:space="0" w:color="000000"/>
              <w:bottom w:val="single" w:sz="6" w:space="0" w:color="000000"/>
              <w:right w:val="single" w:sz="6" w:space="0" w:color="000000"/>
            </w:tcBorders>
            <w:shd w:val="clear" w:color="auto" w:fill="FFFFFF"/>
          </w:tcPr>
          <w:p w:rsidR="00EE368A" w:rsidRDefault="004412F5">
            <w:r>
              <w:rPr>
                <w:sz w:val="24"/>
              </w:rPr>
              <w:t>Fiscal do contrato</w:t>
            </w:r>
          </w:p>
        </w:tc>
      </w:tr>
      <w:tr w:rsidR="00EE368A">
        <w:tc>
          <w:tcPr>
            <w:tcW w:w="8625" w:type="dxa"/>
            <w:tcBorders>
              <w:top w:val="single" w:sz="6" w:space="0" w:color="000000"/>
              <w:left w:val="single" w:sz="6" w:space="0" w:color="000000"/>
              <w:bottom w:val="single" w:sz="6" w:space="0" w:color="000000"/>
              <w:right w:val="single" w:sz="6" w:space="0" w:color="000000"/>
            </w:tcBorders>
            <w:shd w:val="clear" w:color="auto" w:fill="C0C0C0"/>
          </w:tcPr>
          <w:p w:rsidR="00EE368A" w:rsidRDefault="004412F5">
            <w:r>
              <w:rPr>
                <w:sz w:val="24"/>
              </w:rPr>
              <w:t>Nome do fiscal</w:t>
            </w:r>
          </w:p>
        </w:tc>
      </w:tr>
      <w:tr w:rsidR="00EE368A">
        <w:tc>
          <w:tcPr>
            <w:tcW w:w="8625" w:type="dxa"/>
            <w:tcBorders>
              <w:top w:val="single" w:sz="6" w:space="0" w:color="000000"/>
              <w:left w:val="single" w:sz="6" w:space="0" w:color="000000"/>
              <w:bottom w:val="single" w:sz="6" w:space="0" w:color="000000"/>
              <w:right w:val="single" w:sz="6" w:space="0" w:color="000000"/>
            </w:tcBorders>
            <w:shd w:val="clear" w:color="auto" w:fill="FFFFFF"/>
          </w:tcPr>
          <w:p w:rsidR="00EE368A" w:rsidRDefault="004412F5">
            <w:r>
              <w:rPr>
                <w:sz w:val="24"/>
              </w:rPr>
              <w:t>&lt;FISCAL.CONTRATO#T&amp;FISCALNOME&gt;</w:t>
            </w:r>
          </w:p>
        </w:tc>
      </w:tr>
    </w:tbl>
    <w:p w:rsidR="00EE368A" w:rsidRDefault="004412F5">
      <w:pPr>
        <w:spacing w:line="360" w:lineRule="auto"/>
        <w:ind w:firstLine="1140"/>
        <w:jc w:val="both"/>
      </w:pPr>
      <w:r>
        <w:rPr>
          <w:sz w:val="24"/>
        </w:rPr>
        <w:t xml:space="preserve"> </w:t>
      </w:r>
      <w:proofErr w:type="gramStart"/>
      <w:r>
        <w:rPr>
          <w:sz w:val="24"/>
        </w:rPr>
        <w:t>para</w:t>
      </w:r>
      <w:proofErr w:type="gramEnd"/>
      <w:r>
        <w:rPr>
          <w:sz w:val="24"/>
        </w:rPr>
        <w:t xml:space="preserve"> exercer a fiscalização e o acompanhamento do objeto desta Ata de Registro de Preços, nos termos disciplina dos nos art. 117 da Lei federal nº 14.133/21, e de acordo com o estabelecido na Cláusula Nona, item 9.2, desta Ata.</w:t>
      </w:r>
    </w:p>
    <w:p w:rsidR="00EE368A" w:rsidRDefault="00EE368A">
      <w:pPr>
        <w:spacing w:line="360" w:lineRule="auto"/>
        <w:ind w:firstLine="1140"/>
        <w:jc w:val="both"/>
      </w:pPr>
    </w:p>
    <w:p w:rsidR="00EE368A" w:rsidRDefault="004412F5">
      <w:pPr>
        <w:spacing w:line="360" w:lineRule="auto"/>
        <w:jc w:val="both"/>
      </w:pPr>
      <w:r>
        <w:rPr>
          <w:sz w:val="24"/>
        </w:rPr>
        <w:t>10.4 Será GESTOR (</w:t>
      </w:r>
      <w:proofErr w:type="gramStart"/>
      <w:r>
        <w:rPr>
          <w:sz w:val="24"/>
        </w:rPr>
        <w:t>a)  desta</w:t>
      </w:r>
      <w:proofErr w:type="gramEnd"/>
      <w:r>
        <w:rPr>
          <w:sz w:val="24"/>
        </w:rPr>
        <w:t xml:space="preserve"> ata o (a)  Sr. (ª)  &lt;GESTORNOME&gt;, Secretário (ª) do Município.</w:t>
      </w:r>
    </w:p>
    <w:p w:rsidR="00EE368A" w:rsidRDefault="00EE368A">
      <w:pPr>
        <w:spacing w:line="360" w:lineRule="auto"/>
        <w:jc w:val="both"/>
      </w:pPr>
    </w:p>
    <w:p w:rsidR="00EE368A" w:rsidRDefault="004412F5">
      <w:pPr>
        <w:spacing w:line="360" w:lineRule="auto"/>
        <w:jc w:val="both"/>
      </w:pPr>
      <w:r>
        <w:rPr>
          <w:b/>
          <w:sz w:val="24"/>
        </w:rPr>
        <w:t>11. DAS CONDIÇOES DE PAGAMENTO</w:t>
      </w:r>
    </w:p>
    <w:p w:rsidR="00EE368A" w:rsidRDefault="004412F5">
      <w:pPr>
        <w:spacing w:line="360" w:lineRule="auto"/>
        <w:jc w:val="both"/>
      </w:pPr>
      <w:r>
        <w:rPr>
          <w:sz w:val="24"/>
        </w:rPr>
        <w:t xml:space="preserve">11.1 - O pagamento será efetuado </w:t>
      </w:r>
      <w:r>
        <w:rPr>
          <w:b/>
          <w:color w:val="FF0000"/>
          <w:sz w:val="24"/>
        </w:rPr>
        <w:t>em até 30 (trinta) dias</w:t>
      </w:r>
      <w:r>
        <w:rPr>
          <w:sz w:val="24"/>
        </w:rPr>
        <w:t xml:space="preserve">, através de crédito em conta corrente, mediante apresentação da Nota Fiscal, devidamente atestada pela solicitante, acompanhadas </w:t>
      </w:r>
      <w:r>
        <w:rPr>
          <w:b/>
          <w:sz w:val="24"/>
          <w:u w:val="single"/>
        </w:rPr>
        <w:t>obrigatoriamente</w:t>
      </w:r>
      <w:r>
        <w:rPr>
          <w:sz w:val="24"/>
        </w:rPr>
        <w:t xml:space="preserve"> de uma via digital e seu XML das certidões negativas de débito fiscal (União, Estado e Município) e de regularidade junto ao INSS, FGTS e a Justiça do Trabalho.</w:t>
      </w:r>
    </w:p>
    <w:p w:rsidR="00EE368A" w:rsidRDefault="004412F5">
      <w:pPr>
        <w:widowControl/>
        <w:tabs>
          <w:tab w:val="left" w:pos="9645"/>
        </w:tabs>
        <w:spacing w:line="360" w:lineRule="auto"/>
        <w:jc w:val="both"/>
      </w:pPr>
      <w:r>
        <w:rPr>
          <w:sz w:val="24"/>
        </w:rPr>
        <w:t>11.2 A contagem do prazo citado no subitem anterior se dará a partir da data da entrega da Nota Fiscal, obedecidas às exigências ali expressas.</w:t>
      </w:r>
    </w:p>
    <w:p w:rsidR="00EE368A" w:rsidRDefault="004412F5">
      <w:pPr>
        <w:widowControl/>
        <w:tabs>
          <w:tab w:val="left" w:pos="9645"/>
        </w:tabs>
        <w:spacing w:line="360" w:lineRule="auto"/>
        <w:jc w:val="both"/>
      </w:pPr>
      <w:r>
        <w:rPr>
          <w:sz w:val="24"/>
        </w:rPr>
        <w:t>11.3 Caso a licitante vencedora seja beneficiária de imunidade ou isenção fiscal, deverá apresentar, juntamente com a Nota Fiscal, a devida comprovação, a fim de evitar a retenção na fonte dos tributos e contribuições, conforme legislação em vigor.</w:t>
      </w:r>
    </w:p>
    <w:p w:rsidR="00EE368A" w:rsidRDefault="004412F5">
      <w:pPr>
        <w:widowControl/>
        <w:tabs>
          <w:tab w:val="left" w:pos="9645"/>
        </w:tabs>
        <w:spacing w:line="360" w:lineRule="auto"/>
        <w:jc w:val="both"/>
      </w:pPr>
      <w:proofErr w:type="gramStart"/>
      <w:r>
        <w:rPr>
          <w:sz w:val="24"/>
        </w:rPr>
        <w:t>11.4 Havendo</w:t>
      </w:r>
      <w:proofErr w:type="gramEnd"/>
      <w:r>
        <w:rPr>
          <w:sz w:val="24"/>
        </w:rPr>
        <w:t xml:space="preserve">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w:t>
      </w:r>
    </w:p>
    <w:p w:rsidR="00EE368A" w:rsidRDefault="004412F5">
      <w:pPr>
        <w:widowControl/>
        <w:tabs>
          <w:tab w:val="left" w:pos="9645"/>
        </w:tabs>
        <w:spacing w:line="360" w:lineRule="auto"/>
        <w:jc w:val="both"/>
      </w:pPr>
      <w:proofErr w:type="gramStart"/>
      <w:r>
        <w:rPr>
          <w:sz w:val="24"/>
        </w:rPr>
        <w:t>11.5 Os</w:t>
      </w:r>
      <w:proofErr w:type="gramEnd"/>
      <w:r>
        <w:rPr>
          <w:sz w:val="24"/>
        </w:rPr>
        <w:t xml:space="preserve"> pagamentos que forem realizados através de TED/DOC e que gerarem tarifas bancárias, estas serão descontadas do valor a ser pago ao fornecedor.</w:t>
      </w:r>
    </w:p>
    <w:p w:rsidR="00EE368A" w:rsidRDefault="00EE368A">
      <w:pPr>
        <w:widowControl/>
        <w:tabs>
          <w:tab w:val="left" w:pos="9645"/>
        </w:tabs>
        <w:spacing w:line="360" w:lineRule="auto"/>
        <w:jc w:val="both"/>
      </w:pPr>
    </w:p>
    <w:p w:rsidR="00EE368A" w:rsidRDefault="004412F5">
      <w:pPr>
        <w:keepNext/>
        <w:keepLines/>
        <w:widowControl/>
        <w:tabs>
          <w:tab w:val="left" w:pos="570"/>
        </w:tabs>
        <w:spacing w:before="120" w:after="120" w:line="276" w:lineRule="auto"/>
        <w:ind w:firstLine="30"/>
        <w:jc w:val="both"/>
        <w:outlineLvl w:val="0"/>
      </w:pPr>
      <w:r>
        <w:rPr>
          <w:b/>
          <w:sz w:val="24"/>
        </w:rPr>
        <w:t>12. CONDIÇÕES GERAIS</w:t>
      </w:r>
    </w:p>
    <w:p w:rsidR="00EE368A" w:rsidRDefault="004412F5">
      <w:pPr>
        <w:widowControl/>
        <w:spacing w:before="120" w:after="120" w:line="276" w:lineRule="auto"/>
        <w:jc w:val="both"/>
      </w:pPr>
      <w:proofErr w:type="gramStart"/>
      <w:r>
        <w:rPr>
          <w:sz w:val="24"/>
        </w:rPr>
        <w:t>12.1 As</w:t>
      </w:r>
      <w:proofErr w:type="gramEnd"/>
      <w:r>
        <w:rPr>
          <w:sz w:val="24"/>
        </w:rPr>
        <w:t xml:space="preserve"> condições gerais de execução do objeto, tais como os prazos para entrega e recebimento, as obrigações da Administração e do fornecedor registrado, penalidades e demais condições do ajuste, encontram-se definidos no Termo de Referência, ANEXO </w:t>
      </w:r>
      <w:r>
        <w:rPr>
          <w:color w:val="FF0000"/>
          <w:sz w:val="24"/>
        </w:rPr>
        <w:t>AO EDITAL OU AVISO DE CONTRATAÇÃO DIRETA</w:t>
      </w:r>
      <w:r>
        <w:rPr>
          <w:sz w:val="24"/>
        </w:rPr>
        <w:t>.</w:t>
      </w:r>
    </w:p>
    <w:p w:rsidR="00EE368A" w:rsidRDefault="004412F5">
      <w:pPr>
        <w:widowControl/>
        <w:spacing w:before="120" w:after="120" w:line="276" w:lineRule="auto"/>
        <w:ind w:firstLine="15"/>
        <w:jc w:val="both"/>
      </w:pPr>
      <w:proofErr w:type="gramStart"/>
      <w:r>
        <w:rPr>
          <w:color w:val="FF0000"/>
          <w:sz w:val="24"/>
        </w:rPr>
        <w:t>12.2 No</w:t>
      </w:r>
      <w:proofErr w:type="gramEnd"/>
      <w:r>
        <w:rPr>
          <w:color w:val="FF0000"/>
          <w:sz w:val="24"/>
        </w:rPr>
        <w:t xml:space="preserve"> caso de adjudicação por preço global de grupo de itens, só será admitida a contratação de parte de itens do grupo se houver prévia pesquisa de mercado e demonstração de sua vantagem para o órgão ou a entidade</w:t>
      </w:r>
      <w:r>
        <w:rPr>
          <w:i/>
          <w:color w:val="FF0000"/>
          <w:sz w:val="24"/>
        </w:rPr>
        <w:t>.</w:t>
      </w:r>
    </w:p>
    <w:p w:rsidR="00EE368A" w:rsidRDefault="004412F5">
      <w:pPr>
        <w:spacing w:before="120" w:after="120" w:line="276" w:lineRule="auto"/>
        <w:jc w:val="both"/>
      </w:pPr>
      <w:r>
        <w:rPr>
          <w:sz w:val="24"/>
        </w:rPr>
        <w:t>Para firmeza e validade do pactuado, a presente Ata foi lavrada em duas vias de igual teor, que, depois de lida e achada em ordem, vai assinada pelas partes.</w:t>
      </w:r>
    </w:p>
    <w:p w:rsidR="00EE368A" w:rsidRDefault="00EE368A">
      <w:pPr>
        <w:spacing w:before="120" w:after="120" w:line="276" w:lineRule="auto"/>
        <w:jc w:val="both"/>
      </w:pPr>
    </w:p>
    <w:p w:rsidR="00EE368A" w:rsidRDefault="004412F5">
      <w:pPr>
        <w:spacing w:before="120" w:after="120" w:line="276" w:lineRule="auto"/>
        <w:jc w:val="both"/>
      </w:pPr>
      <w:r>
        <w:rPr>
          <w:i/>
          <w:color w:val="FF0000"/>
          <w:sz w:val="24"/>
        </w:rPr>
        <w:t xml:space="preserve"> </w:t>
      </w:r>
    </w:p>
    <w:p w:rsidR="00EE368A" w:rsidRDefault="004412F5">
      <w:pPr>
        <w:spacing w:line="360" w:lineRule="auto"/>
        <w:ind w:right="-30"/>
        <w:jc w:val="center"/>
      </w:pPr>
      <w:r>
        <w:rPr>
          <w:sz w:val="24"/>
        </w:rPr>
        <w:t xml:space="preserve">Santa Amélia-PR,  dias de </w:t>
      </w:r>
      <w:r w:rsidR="00621557">
        <w:rPr>
          <w:sz w:val="24"/>
        </w:rPr>
        <w:t xml:space="preserve"> </w:t>
      </w:r>
      <w:proofErr w:type="spellStart"/>
      <w:r w:rsidR="00621557">
        <w:rPr>
          <w:sz w:val="24"/>
        </w:rPr>
        <w:t>de</w:t>
      </w:r>
      <w:proofErr w:type="spellEnd"/>
      <w:r w:rsidR="00621557">
        <w:rPr>
          <w:sz w:val="24"/>
        </w:rPr>
        <w:t xml:space="preserve"> </w:t>
      </w:r>
      <w:bookmarkStart w:id="21" w:name="_GoBack"/>
      <w:bookmarkEnd w:id="21"/>
      <w:r>
        <w:rPr>
          <w:sz w:val="24"/>
        </w:rPr>
        <w:t>2024</w:t>
      </w:r>
    </w:p>
    <w:p w:rsidR="00EE368A" w:rsidRDefault="00EE368A">
      <w:pPr>
        <w:spacing w:line="360" w:lineRule="auto"/>
        <w:ind w:right="-30"/>
        <w:jc w:val="center"/>
      </w:pPr>
    </w:p>
    <w:p w:rsidR="00EE368A" w:rsidRDefault="00EE368A">
      <w:pPr>
        <w:spacing w:line="360" w:lineRule="auto"/>
        <w:ind w:right="-30"/>
        <w:jc w:val="center"/>
      </w:pPr>
    </w:p>
    <w:p w:rsidR="00EE368A" w:rsidRDefault="00EE368A">
      <w:pPr>
        <w:spacing w:line="360" w:lineRule="auto"/>
        <w:ind w:right="-30"/>
        <w:jc w:val="center"/>
      </w:pPr>
    </w:p>
    <w:p w:rsidR="00EE368A" w:rsidRDefault="00EE368A">
      <w:pPr>
        <w:spacing w:line="360" w:lineRule="auto"/>
        <w:ind w:right="-30"/>
        <w:jc w:val="center"/>
      </w:pPr>
    </w:p>
    <w:p w:rsidR="00EE368A" w:rsidRDefault="004412F5">
      <w:pPr>
        <w:spacing w:line="360" w:lineRule="auto"/>
        <w:ind w:right="-30"/>
        <w:jc w:val="center"/>
      </w:pPr>
      <w:r>
        <w:rPr>
          <w:sz w:val="24"/>
        </w:rPr>
        <w:t>&lt;ASSINATURAS.CONTRATO#A&gt;</w:t>
      </w:r>
    </w:p>
    <w:p w:rsidR="00EE368A" w:rsidRDefault="00EE368A">
      <w:pPr>
        <w:spacing w:line="360" w:lineRule="auto"/>
        <w:ind w:right="-30"/>
        <w:jc w:val="center"/>
      </w:pPr>
    </w:p>
    <w:p w:rsidR="00EE368A" w:rsidRDefault="00EE368A">
      <w:pPr>
        <w:widowControl/>
      </w:pPr>
    </w:p>
    <w:sectPr w:rsidR="00EE368A">
      <w:headerReference w:type="default" r:id="rId83"/>
      <w:pgSz w:w="11904" w:h="16834"/>
      <w:pgMar w:top="1701" w:right="1134"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06A" w:rsidRDefault="0098006A">
      <w:r>
        <w:separator/>
      </w:r>
    </w:p>
  </w:endnote>
  <w:endnote w:type="continuationSeparator" w:id="0">
    <w:p w:rsidR="0098006A" w:rsidRDefault="00980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auto"/>
    <w:pitch w:val="default"/>
  </w:font>
  <w:font w:name="Helvetica">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Zurich Cn B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06A" w:rsidRDefault="0098006A">
      <w:r>
        <w:separator/>
      </w:r>
    </w:p>
  </w:footnote>
  <w:footnote w:type="continuationSeparator" w:id="0">
    <w:p w:rsidR="0098006A" w:rsidRDefault="00980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12F5" w:rsidRDefault="004412F5" w:rsidP="00DE2F2F">
    <w:pPr>
      <w:framePr w:hSpace="141" w:wrap="around" w:vAnchor="text" w:hAnchor="page" w:x="550" w:y="1"/>
    </w:pPr>
    <w:r>
      <w:object w:dxaOrig="2025" w:dyaOrig="1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2.75pt">
          <v:imagedata r:id="rId1" o:title=""/>
        </v:shape>
        <o:OLEObject Type="Embed" ProgID="PBrush" ShapeID="_x0000_i1025" DrawAspect="Content" ObjectID="_1772281572" r:id="rId2"/>
      </w:object>
    </w:r>
  </w:p>
  <w:p w:rsidR="004412F5" w:rsidRPr="00DE2F2F" w:rsidRDefault="004412F5" w:rsidP="00DE2F2F">
    <w:pPr>
      <w:widowControl/>
      <w:jc w:val="center"/>
      <w:rPr>
        <w:rFonts w:ascii="Zurich Cn BT" w:eastAsia="Times New Roman" w:hAnsi="Zurich Cn BT" w:cs="Times New Roman"/>
        <w:b/>
        <w:sz w:val="38"/>
        <w:szCs w:val="38"/>
        <w:u w:val="single"/>
      </w:rPr>
    </w:pPr>
    <w:r w:rsidRPr="00DE2F2F">
      <w:rPr>
        <w:rFonts w:ascii="Zurich Cn BT" w:eastAsia="Times New Roman" w:hAnsi="Zurich Cn BT" w:cs="Times New Roman"/>
        <w:sz w:val="38"/>
        <w:szCs w:val="38"/>
        <w:u w:val="single"/>
      </w:rPr>
      <w:t>PREFEITURA MUNICIPAL DE SANTA AMÉLIA</w:t>
    </w:r>
  </w:p>
  <w:p w:rsidR="004412F5" w:rsidRPr="00DE2F2F" w:rsidRDefault="004412F5" w:rsidP="00DE2F2F">
    <w:pPr>
      <w:widowControl/>
      <w:tabs>
        <w:tab w:val="left" w:pos="5835"/>
      </w:tabs>
      <w:spacing w:after="200" w:line="276" w:lineRule="auto"/>
      <w:jc w:val="center"/>
      <w:rPr>
        <w:rFonts w:ascii="Zurich Cn BT" w:eastAsia="Calibri" w:hAnsi="Zurich Cn BT" w:cs="Times New Roman"/>
        <w:b/>
        <w:sz w:val="24"/>
        <w:szCs w:val="22"/>
        <w:lang w:eastAsia="en-US"/>
      </w:rPr>
    </w:pPr>
    <w:r w:rsidRPr="00DE2F2F">
      <w:rPr>
        <w:rFonts w:ascii="Zurich Cn BT" w:eastAsia="Calibri" w:hAnsi="Zurich Cn BT" w:cs="Times New Roman"/>
        <w:b/>
        <w:sz w:val="24"/>
        <w:szCs w:val="22"/>
        <w:lang w:eastAsia="en-US"/>
      </w:rPr>
      <w:t>ESTADO DO PARANÁ</w:t>
    </w:r>
  </w:p>
  <w:p w:rsidR="004412F5" w:rsidRPr="00DE2F2F" w:rsidRDefault="004412F5" w:rsidP="00DE2F2F">
    <w:pPr>
      <w:widowControl/>
      <w:tabs>
        <w:tab w:val="left" w:pos="5835"/>
      </w:tabs>
      <w:spacing w:after="200" w:line="276" w:lineRule="auto"/>
      <w:jc w:val="center"/>
      <w:rPr>
        <w:rFonts w:ascii="Calibri" w:eastAsia="Calibri" w:hAnsi="Calibri" w:cs="Times New Roman"/>
        <w:sz w:val="22"/>
        <w:szCs w:val="22"/>
        <w:lang w:eastAsia="en-US"/>
      </w:rPr>
    </w:pPr>
    <w:r w:rsidRPr="00DE2F2F">
      <w:rPr>
        <w:rFonts w:ascii="Zurich Cn BT" w:eastAsia="Calibri" w:hAnsi="Zurich Cn BT" w:cs="Times New Roman"/>
        <w:b/>
        <w:sz w:val="24"/>
        <w:szCs w:val="22"/>
        <w:lang w:eastAsia="en-US"/>
      </w:rPr>
      <w:t>CNPJ 76.235.746/0001-46</w:t>
    </w:r>
  </w:p>
  <w:p w:rsidR="004412F5" w:rsidRDefault="004412F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5E88"/>
    <w:multiLevelType w:val="multilevel"/>
    <w:tmpl w:val="8B5E138E"/>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 w15:restartNumberingAfterBreak="0">
    <w:nsid w:val="0A93680A"/>
    <w:multiLevelType w:val="multilevel"/>
    <w:tmpl w:val="180A8F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25503A9D"/>
    <w:multiLevelType w:val="multilevel"/>
    <w:tmpl w:val="A33A724E"/>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3" w15:restartNumberingAfterBreak="0">
    <w:nsid w:val="300E4A3B"/>
    <w:multiLevelType w:val="multilevel"/>
    <w:tmpl w:val="D6CCD6C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15:restartNumberingAfterBreak="0">
    <w:nsid w:val="3757565E"/>
    <w:multiLevelType w:val="multilevel"/>
    <w:tmpl w:val="1FDCA8A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41FB6BAE"/>
    <w:multiLevelType w:val="multilevel"/>
    <w:tmpl w:val="73CE34F2"/>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42480E5E"/>
    <w:multiLevelType w:val="multilevel"/>
    <w:tmpl w:val="C7EA0560"/>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7" w15:restartNumberingAfterBreak="0">
    <w:nsid w:val="47DF030E"/>
    <w:multiLevelType w:val="multilevel"/>
    <w:tmpl w:val="DB7CCBE4"/>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4BF417D4"/>
    <w:multiLevelType w:val="multilevel"/>
    <w:tmpl w:val="C804D8F8"/>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9" w15:restartNumberingAfterBreak="0">
    <w:nsid w:val="5C8350F3"/>
    <w:multiLevelType w:val="multilevel"/>
    <w:tmpl w:val="7B944C2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num w:numId="1">
    <w:abstractNumId w:val="6"/>
  </w:num>
  <w:num w:numId="2">
    <w:abstractNumId w:val="7"/>
  </w:num>
  <w:num w:numId="3">
    <w:abstractNumId w:val="3"/>
  </w:num>
  <w:num w:numId="4">
    <w:abstractNumId w:val="0"/>
  </w:num>
  <w:num w:numId="5">
    <w:abstractNumId w:val="4"/>
  </w:num>
  <w:num w:numId="6">
    <w:abstractNumId w:val="8"/>
  </w:num>
  <w:num w:numId="7">
    <w:abstractNumId w:val="1"/>
  </w:num>
  <w:num w:numId="8">
    <w:abstractNumId w:val="2"/>
  </w:num>
  <w:num w:numId="9">
    <w:abstractNumId w:val="5"/>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68A"/>
    <w:rsid w:val="004412F5"/>
    <w:rsid w:val="00621557"/>
    <w:rsid w:val="008567D3"/>
    <w:rsid w:val="0098006A"/>
    <w:rsid w:val="00D2443C"/>
    <w:rsid w:val="00DE2F2F"/>
    <w:rsid w:val="00EE36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24A1"/>
  <w15:docId w15:val="{000AC549-8C46-4ED5-9484-A4119385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2F2F"/>
    <w:pPr>
      <w:tabs>
        <w:tab w:val="center" w:pos="4252"/>
        <w:tab w:val="right" w:pos="8504"/>
      </w:tabs>
    </w:pPr>
  </w:style>
  <w:style w:type="character" w:customStyle="1" w:styleId="CabealhoChar">
    <w:name w:val="Cabeçalho Char"/>
    <w:basedOn w:val="Fontepargpadro"/>
    <w:link w:val="Cabealho"/>
    <w:uiPriority w:val="99"/>
    <w:rsid w:val="00DE2F2F"/>
  </w:style>
  <w:style w:type="paragraph" w:styleId="Rodap">
    <w:name w:val="footer"/>
    <w:basedOn w:val="Normal"/>
    <w:link w:val="RodapChar"/>
    <w:uiPriority w:val="99"/>
    <w:unhideWhenUsed/>
    <w:rsid w:val="00DE2F2F"/>
    <w:pPr>
      <w:tabs>
        <w:tab w:val="center" w:pos="4252"/>
        <w:tab w:val="right" w:pos="8504"/>
      </w:tabs>
    </w:pPr>
  </w:style>
  <w:style w:type="character" w:customStyle="1" w:styleId="RodapChar">
    <w:name w:val="Rodapé Char"/>
    <w:basedOn w:val="Fontepargpadro"/>
    <w:link w:val="Rodap"/>
    <w:uiPriority w:val="99"/>
    <w:rsid w:val="00DE2F2F"/>
  </w:style>
  <w:style w:type="paragraph" w:styleId="PargrafodaLista">
    <w:name w:val="List Paragraph"/>
    <w:basedOn w:val="Normal"/>
    <w:uiPriority w:val="34"/>
    <w:qFormat/>
    <w:rsid w:val="00856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_ato2007-2010/2007/lei/l11488.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portaldatransparencia.gov.br/sancoes/consulta?cadastro=1,2"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portaldatransparencia.gov.br/sancoes/consulta?cadastro=1,2"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planalto.gov.br/ccivil_03/leis/l8213cons.htm" TargetMode="External"/><Relationship Id="rId18" Type="http://schemas.openxmlformats.org/officeDocument/2006/relationships/hyperlink" Target="https://www3.comprasnet.gov.br/sicaf-web/index.jsf"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44</Pages>
  <Words>14448</Words>
  <Characters>78025</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NILSON</cp:lastModifiedBy>
  <cp:revision>4</cp:revision>
  <dcterms:created xsi:type="dcterms:W3CDTF">2024-03-18T18:17:00Z</dcterms:created>
  <dcterms:modified xsi:type="dcterms:W3CDTF">2024-03-18T18:40:00Z</dcterms:modified>
</cp:coreProperties>
</file>