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354" w:type="dxa"/>
        <w:tblLayout w:type="fixed"/>
        <w:tblLook w:val="04A0" w:firstRow="1" w:lastRow="0" w:firstColumn="1" w:lastColumn="0" w:noHBand="0" w:noVBand="1"/>
      </w:tblPr>
      <w:tblGrid>
        <w:gridCol w:w="1267"/>
        <w:gridCol w:w="1701"/>
        <w:gridCol w:w="9"/>
        <w:gridCol w:w="421"/>
        <w:gridCol w:w="5956"/>
      </w:tblGrid>
      <w:tr w:rsidR="00A1717E" w14:paraId="79F49817" w14:textId="77777777" w:rsidTr="006715F4">
        <w:tc>
          <w:tcPr>
            <w:tcW w:w="9354" w:type="dxa"/>
            <w:gridSpan w:val="5"/>
            <w:tcBorders>
              <w:top w:val="nil"/>
              <w:left w:val="nil"/>
              <w:bottom w:val="nil"/>
              <w:right w:val="nil"/>
            </w:tcBorders>
            <w:shd w:val="clear" w:color="auto" w:fill="FFFFFF" w:themeFill="background1"/>
          </w:tcPr>
          <w:p w14:paraId="3782077E" w14:textId="77777777" w:rsidR="00A1717E" w:rsidRDefault="00A1717E" w:rsidP="006715F4">
            <w:pPr>
              <w:spacing w:line="276" w:lineRule="auto"/>
              <w:ind w:right="-2" w:hanging="2"/>
              <w:jc w:val="center"/>
              <w:rPr>
                <w:rFonts w:ascii="Arial" w:hAnsi="Arial" w:cs="Arial"/>
                <w:sz w:val="22"/>
                <w:szCs w:val="22"/>
              </w:rPr>
            </w:pPr>
            <w:r>
              <w:rPr>
                <w:rFonts w:ascii="Arial" w:hAnsi="Arial" w:cs="Arial"/>
                <w:b/>
                <w:bCs/>
                <w:sz w:val="22"/>
                <w:szCs w:val="22"/>
              </w:rPr>
              <w:t>ESTUDO TÉCNICO PRELIMINAR (ETP)</w:t>
            </w:r>
          </w:p>
          <w:p w14:paraId="12664F15" w14:textId="77777777" w:rsidR="00A1717E" w:rsidRDefault="00A1717E" w:rsidP="006715F4">
            <w:pPr>
              <w:spacing w:line="276" w:lineRule="auto"/>
              <w:ind w:right="-2" w:hanging="2"/>
              <w:jc w:val="center"/>
              <w:rPr>
                <w:rFonts w:ascii="Arial" w:hAnsi="Arial" w:cs="Arial"/>
                <w:b/>
                <w:bCs/>
                <w:sz w:val="22"/>
                <w:szCs w:val="22"/>
              </w:rPr>
            </w:pPr>
          </w:p>
        </w:tc>
      </w:tr>
      <w:tr w:rsidR="00A1717E" w14:paraId="1D6DABBB" w14:textId="77777777" w:rsidTr="006715F4">
        <w:tc>
          <w:tcPr>
            <w:tcW w:w="9354" w:type="dxa"/>
            <w:gridSpan w:val="5"/>
            <w:tcBorders>
              <w:top w:val="nil"/>
              <w:left w:val="nil"/>
              <w:bottom w:val="nil"/>
              <w:right w:val="nil"/>
            </w:tcBorders>
            <w:shd w:val="clear" w:color="auto" w:fill="2E74B5" w:themeFill="accent1" w:themeFillShade="BF"/>
          </w:tcPr>
          <w:p w14:paraId="377BA4CA" w14:textId="77777777" w:rsidR="00A1717E" w:rsidRDefault="00A1717E" w:rsidP="006715F4">
            <w:pPr>
              <w:spacing w:line="276" w:lineRule="auto"/>
              <w:ind w:right="-2" w:hanging="2"/>
              <w:jc w:val="both"/>
              <w:rPr>
                <w:rFonts w:ascii="Arial" w:hAnsi="Arial" w:cs="Arial"/>
                <w:sz w:val="22"/>
                <w:szCs w:val="22"/>
              </w:rPr>
            </w:pPr>
            <w:r>
              <w:rPr>
                <w:rFonts w:ascii="Arial" w:hAnsi="Arial" w:cs="Arial"/>
                <w:b/>
                <w:bCs/>
                <w:color w:val="FFFFFF" w:themeColor="background1"/>
                <w:sz w:val="22"/>
                <w:szCs w:val="22"/>
              </w:rPr>
              <w:t>I - INFORMAÇÕES GERAIS</w:t>
            </w:r>
          </w:p>
        </w:tc>
      </w:tr>
      <w:tr w:rsidR="00A1717E" w14:paraId="2F4CFC90" w14:textId="77777777" w:rsidTr="006715F4">
        <w:tc>
          <w:tcPr>
            <w:tcW w:w="9354" w:type="dxa"/>
            <w:gridSpan w:val="5"/>
            <w:tcBorders>
              <w:top w:val="nil"/>
              <w:left w:val="nil"/>
              <w:bottom w:val="nil"/>
              <w:right w:val="nil"/>
            </w:tcBorders>
            <w:shd w:val="clear" w:color="auto" w:fill="FFFFFF" w:themeFill="background1"/>
          </w:tcPr>
          <w:p w14:paraId="1361F051" w14:textId="77777777" w:rsidR="00A1717E" w:rsidRDefault="00A1717E" w:rsidP="006715F4">
            <w:pPr>
              <w:spacing w:line="276" w:lineRule="auto"/>
              <w:ind w:right="-2" w:hanging="2"/>
              <w:jc w:val="both"/>
              <w:rPr>
                <w:rFonts w:ascii="Arial" w:hAnsi="Arial" w:cs="Arial"/>
                <w:b/>
                <w:bCs/>
                <w:sz w:val="20"/>
                <w:szCs w:val="20"/>
              </w:rPr>
            </w:pPr>
          </w:p>
        </w:tc>
      </w:tr>
      <w:tr w:rsidR="00A1717E" w14:paraId="21A9C95E" w14:textId="77777777" w:rsidTr="006715F4">
        <w:tc>
          <w:tcPr>
            <w:tcW w:w="2977" w:type="dxa"/>
            <w:gridSpan w:val="3"/>
            <w:tcBorders>
              <w:top w:val="single" w:sz="12" w:space="0" w:color="000000"/>
              <w:left w:val="single" w:sz="12" w:space="0" w:color="000000"/>
              <w:bottom w:val="nil"/>
              <w:right w:val="single" w:sz="12" w:space="0" w:color="000000"/>
            </w:tcBorders>
            <w:shd w:val="clear" w:color="auto" w:fill="DEEAF6" w:themeFill="accent1" w:themeFillTint="33"/>
          </w:tcPr>
          <w:p w14:paraId="3781EF70" w14:textId="77777777" w:rsidR="00A1717E" w:rsidRDefault="00A1717E" w:rsidP="00A1717E">
            <w:pPr>
              <w:pStyle w:val="PargrafodaLista"/>
              <w:numPr>
                <w:ilvl w:val="0"/>
                <w:numId w:val="2"/>
              </w:numPr>
              <w:spacing w:line="276" w:lineRule="auto"/>
              <w:ind w:left="0" w:right="-2" w:firstLine="142"/>
              <w:jc w:val="both"/>
              <w:rPr>
                <w:rFonts w:ascii="Arial" w:eastAsia="SimSun" w:hAnsi="Arial" w:cs="Arial"/>
                <w:b/>
                <w:bCs/>
                <w:kern w:val="2"/>
                <w:sz w:val="20"/>
                <w:szCs w:val="20"/>
                <w:lang w:eastAsia="zh-CN" w:bidi="hi-IN"/>
              </w:rPr>
            </w:pPr>
            <w:r>
              <w:rPr>
                <w:rFonts w:ascii="Arial" w:eastAsia="SimSun" w:hAnsi="Arial" w:cs="Arial"/>
                <w:b/>
                <w:bCs/>
                <w:kern w:val="2"/>
                <w:sz w:val="20"/>
                <w:szCs w:val="20"/>
                <w:lang w:eastAsia="zh-CN" w:bidi="hi-IN"/>
              </w:rPr>
              <w:t>Número do Processo</w:t>
            </w:r>
          </w:p>
          <w:p w14:paraId="0ECB6E56" w14:textId="77777777" w:rsidR="00A1717E" w:rsidRDefault="00A1717E" w:rsidP="006715F4">
            <w:pPr>
              <w:spacing w:line="276" w:lineRule="auto"/>
              <w:ind w:right="-2" w:firstLine="142"/>
              <w:jc w:val="both"/>
              <w:rPr>
                <w:rFonts w:ascii="Arial" w:hAnsi="Arial" w:cs="Arial"/>
                <w:sz w:val="20"/>
                <w:szCs w:val="20"/>
              </w:rPr>
            </w:pPr>
            <w:r>
              <w:rPr>
                <w:rFonts w:ascii="Arial" w:eastAsia="SimSun" w:hAnsi="Arial" w:cs="Arial"/>
                <w:b/>
                <w:bCs/>
                <w:kern w:val="2"/>
                <w:sz w:val="20"/>
                <w:szCs w:val="20"/>
                <w:lang w:eastAsia="zh-CN" w:bidi="hi-IN"/>
              </w:rPr>
              <w:t>Administrativo:</w:t>
            </w:r>
          </w:p>
        </w:tc>
        <w:tc>
          <w:tcPr>
            <w:tcW w:w="6377" w:type="dxa"/>
            <w:gridSpan w:val="2"/>
            <w:tcBorders>
              <w:top w:val="single" w:sz="12" w:space="0" w:color="000000"/>
              <w:left w:val="single" w:sz="12" w:space="0" w:color="000000"/>
              <w:right w:val="single" w:sz="12" w:space="0" w:color="000000"/>
            </w:tcBorders>
            <w:shd w:val="clear" w:color="auto" w:fill="FFFFFF" w:themeFill="background1"/>
          </w:tcPr>
          <w:p w14:paraId="2D549A22" w14:textId="77777777" w:rsidR="00A1717E" w:rsidRDefault="00133A3A" w:rsidP="006715F4">
            <w:pPr>
              <w:spacing w:line="276" w:lineRule="auto"/>
              <w:ind w:right="-2" w:firstLine="142"/>
              <w:jc w:val="both"/>
              <w:rPr>
                <w:rFonts w:ascii="Arial" w:hAnsi="Arial" w:cs="Arial"/>
                <w:sz w:val="20"/>
                <w:szCs w:val="20"/>
              </w:rPr>
            </w:pPr>
            <w:r>
              <w:rPr>
                <w:rFonts w:ascii="Arial" w:eastAsia="SimSun" w:hAnsi="Arial" w:cs="Arial"/>
                <w:b/>
                <w:bCs/>
                <w:kern w:val="2"/>
                <w:sz w:val="20"/>
                <w:szCs w:val="20"/>
                <w:lang w:eastAsia="zh-CN" w:bidi="hi-IN"/>
              </w:rPr>
              <w:t xml:space="preserve"> ______/2026</w:t>
            </w:r>
          </w:p>
        </w:tc>
      </w:tr>
      <w:tr w:rsidR="00A1717E" w14:paraId="30C7CF7E" w14:textId="77777777" w:rsidTr="006715F4">
        <w:tc>
          <w:tcPr>
            <w:tcW w:w="9354" w:type="dxa"/>
            <w:gridSpan w:val="5"/>
            <w:tcBorders>
              <w:left w:val="nil"/>
              <w:bottom w:val="nil"/>
              <w:right w:val="nil"/>
            </w:tcBorders>
            <w:shd w:val="clear" w:color="auto" w:fill="FFFFFF" w:themeFill="background1"/>
          </w:tcPr>
          <w:p w14:paraId="099EEBC6" w14:textId="77777777"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r>
      <w:tr w:rsidR="00A1717E" w14:paraId="7945499A" w14:textId="77777777" w:rsidTr="006715F4">
        <w:trPr>
          <w:trHeight w:val="191"/>
        </w:trPr>
        <w:tc>
          <w:tcPr>
            <w:tcW w:w="2968" w:type="dxa"/>
            <w:gridSpan w:val="2"/>
            <w:tcBorders>
              <w:top w:val="nil"/>
              <w:left w:val="nil"/>
              <w:bottom w:val="nil"/>
            </w:tcBorders>
            <w:shd w:val="clear" w:color="auto" w:fill="DEEAF6" w:themeFill="accent1" w:themeFillTint="33"/>
          </w:tcPr>
          <w:p w14:paraId="7C6FCFF7" w14:textId="77777777" w:rsidR="00A1717E" w:rsidRDefault="00A1717E" w:rsidP="006715F4">
            <w:pPr>
              <w:spacing w:line="276" w:lineRule="auto"/>
              <w:ind w:right="-2" w:hanging="2"/>
              <w:jc w:val="both"/>
              <w:rPr>
                <w:rFonts w:ascii="Arial" w:hAnsi="Arial" w:cs="Arial"/>
                <w:sz w:val="20"/>
                <w:szCs w:val="20"/>
              </w:rPr>
            </w:pPr>
            <w:r>
              <w:rPr>
                <w:rFonts w:ascii="Arial" w:eastAsia="SimSun" w:hAnsi="Arial" w:cs="Arial"/>
                <w:b/>
                <w:bCs/>
                <w:kern w:val="2"/>
                <w:sz w:val="20"/>
                <w:szCs w:val="20"/>
                <w:lang w:eastAsia="zh-CN" w:bidi="hi-IN"/>
              </w:rPr>
              <w:t>2. Setor Requisitante:</w:t>
            </w:r>
          </w:p>
        </w:tc>
        <w:tc>
          <w:tcPr>
            <w:tcW w:w="430" w:type="dxa"/>
            <w:gridSpan w:val="2"/>
            <w:shd w:val="clear" w:color="auto" w:fill="FFFFFF" w:themeFill="background1"/>
          </w:tcPr>
          <w:p w14:paraId="688A2399" w14:textId="77777777" w:rsidR="00A1717E" w:rsidRPr="00DA0D14" w:rsidRDefault="00A1717E" w:rsidP="006715F4">
            <w:pPr>
              <w:widowControl w:val="0"/>
              <w:tabs>
                <w:tab w:val="right" w:pos="9071"/>
              </w:tabs>
              <w:ind w:right="-2" w:hanging="2"/>
              <w:jc w:val="center"/>
              <w:textAlignment w:val="baseline"/>
              <w:rPr>
                <w:rFonts w:ascii="Arial" w:hAnsi="Arial" w:cs="Arial"/>
                <w:b/>
                <w:color w:val="000000" w:themeColor="text1"/>
                <w:sz w:val="20"/>
                <w:szCs w:val="20"/>
              </w:rPr>
            </w:pPr>
          </w:p>
        </w:tc>
        <w:tc>
          <w:tcPr>
            <w:tcW w:w="5956" w:type="dxa"/>
            <w:tcBorders>
              <w:top w:val="nil"/>
              <w:bottom w:val="nil"/>
              <w:right w:val="nil"/>
            </w:tcBorders>
            <w:shd w:val="clear" w:color="auto" w:fill="FFFFFF" w:themeFill="background1"/>
          </w:tcPr>
          <w:p w14:paraId="1684A1F1" w14:textId="77777777" w:rsidR="00A1717E"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1 - SECRETARIA DE GOVERNO</w:t>
            </w:r>
          </w:p>
        </w:tc>
      </w:tr>
      <w:tr w:rsidR="00A1717E" w14:paraId="57E57A67" w14:textId="77777777" w:rsidTr="006715F4">
        <w:trPr>
          <w:trHeight w:val="203"/>
        </w:trPr>
        <w:tc>
          <w:tcPr>
            <w:tcW w:w="2968" w:type="dxa"/>
            <w:gridSpan w:val="2"/>
            <w:vMerge w:val="restart"/>
            <w:tcBorders>
              <w:top w:val="nil"/>
              <w:left w:val="nil"/>
              <w:bottom w:val="nil"/>
            </w:tcBorders>
            <w:shd w:val="clear" w:color="auto" w:fill="FFFFFF" w:themeFill="background1"/>
          </w:tcPr>
          <w:p w14:paraId="72259BD8" w14:textId="77777777"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14:paraId="27D893E6" w14:textId="77777777" w:rsidR="00A1717E" w:rsidRPr="00DA0D14" w:rsidRDefault="00A1717E" w:rsidP="006715F4">
            <w:pPr>
              <w:widowControl w:val="0"/>
              <w:tabs>
                <w:tab w:val="right" w:pos="9071"/>
              </w:tabs>
              <w:ind w:right="-2" w:hanging="2"/>
              <w:jc w:val="center"/>
              <w:textAlignment w:val="baseline"/>
              <w:rPr>
                <w:rFonts w:ascii="Arial" w:hAnsi="Arial" w:cs="Arial"/>
                <w:b/>
                <w:color w:val="000000" w:themeColor="text1"/>
                <w:sz w:val="20"/>
                <w:szCs w:val="20"/>
              </w:rPr>
            </w:pPr>
          </w:p>
        </w:tc>
        <w:tc>
          <w:tcPr>
            <w:tcW w:w="5956" w:type="dxa"/>
            <w:tcBorders>
              <w:top w:val="nil"/>
              <w:bottom w:val="nil"/>
              <w:right w:val="nil"/>
            </w:tcBorders>
            <w:shd w:val="clear" w:color="auto" w:fill="FFFFFF" w:themeFill="background1"/>
          </w:tcPr>
          <w:p w14:paraId="3AAE9DB8" w14:textId="77777777" w:rsidR="00A1717E"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2 - ASSESSORIA JURIDICA</w:t>
            </w:r>
          </w:p>
        </w:tc>
      </w:tr>
      <w:tr w:rsidR="00A1717E" w14:paraId="4BF7CBD1" w14:textId="77777777" w:rsidTr="006715F4">
        <w:trPr>
          <w:trHeight w:val="203"/>
        </w:trPr>
        <w:tc>
          <w:tcPr>
            <w:tcW w:w="2968" w:type="dxa"/>
            <w:gridSpan w:val="2"/>
            <w:vMerge/>
            <w:tcBorders>
              <w:top w:val="nil"/>
              <w:left w:val="nil"/>
              <w:bottom w:val="nil"/>
            </w:tcBorders>
            <w:shd w:val="clear" w:color="auto" w:fill="FFFFFF" w:themeFill="background1"/>
          </w:tcPr>
          <w:p w14:paraId="1995A41A" w14:textId="77777777"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14:paraId="1CC53564" w14:textId="77777777" w:rsidR="00A1717E" w:rsidRPr="005C4AEF" w:rsidRDefault="00A1717E" w:rsidP="006715F4">
            <w:pPr>
              <w:widowControl w:val="0"/>
              <w:tabs>
                <w:tab w:val="right" w:pos="9071"/>
              </w:tabs>
              <w:ind w:right="-2" w:hanging="2"/>
              <w:jc w:val="center"/>
              <w:textAlignment w:val="baseline"/>
              <w:rPr>
                <w:rFonts w:ascii="Arial" w:hAnsi="Arial" w:cs="Arial"/>
                <w:b/>
                <w:color w:val="000000" w:themeColor="text1"/>
                <w:sz w:val="20"/>
                <w:szCs w:val="20"/>
              </w:rPr>
            </w:pPr>
          </w:p>
        </w:tc>
        <w:tc>
          <w:tcPr>
            <w:tcW w:w="5956" w:type="dxa"/>
            <w:tcBorders>
              <w:top w:val="nil"/>
              <w:bottom w:val="nil"/>
              <w:right w:val="nil"/>
            </w:tcBorders>
            <w:shd w:val="clear" w:color="auto" w:fill="FFFFFF" w:themeFill="background1"/>
          </w:tcPr>
          <w:p w14:paraId="549DFCCB" w14:textId="77777777" w:rsidR="00A1717E" w:rsidRPr="00356352"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3</w:t>
            </w:r>
            <w:r w:rsidRPr="00356352">
              <w:rPr>
                <w:rFonts w:ascii="Arial" w:eastAsia="SimSun" w:hAnsi="Arial" w:cs="Arial"/>
                <w:kern w:val="2"/>
                <w:sz w:val="20"/>
                <w:szCs w:val="20"/>
                <w:lang w:eastAsia="zh-CN" w:bidi="hi-IN"/>
              </w:rPr>
              <w:t xml:space="preserve"> - SECRETARIA DE ADMINISTRAÇÃO</w:t>
            </w:r>
          </w:p>
        </w:tc>
      </w:tr>
      <w:tr w:rsidR="00A1717E" w14:paraId="6A58FCBE" w14:textId="77777777" w:rsidTr="006715F4">
        <w:trPr>
          <w:trHeight w:val="203"/>
        </w:trPr>
        <w:tc>
          <w:tcPr>
            <w:tcW w:w="2968" w:type="dxa"/>
            <w:gridSpan w:val="2"/>
            <w:vMerge/>
            <w:tcBorders>
              <w:top w:val="nil"/>
              <w:left w:val="nil"/>
              <w:bottom w:val="nil"/>
            </w:tcBorders>
            <w:shd w:val="clear" w:color="auto" w:fill="FFFFFF" w:themeFill="background1"/>
          </w:tcPr>
          <w:p w14:paraId="7C52E31E" w14:textId="77777777"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14:paraId="12E00012" w14:textId="77777777" w:rsidR="00A1717E" w:rsidRPr="005C4AEF" w:rsidRDefault="00A1717E" w:rsidP="006715F4">
            <w:pPr>
              <w:widowControl w:val="0"/>
              <w:tabs>
                <w:tab w:val="right" w:pos="9071"/>
              </w:tabs>
              <w:ind w:right="-2" w:hanging="2"/>
              <w:jc w:val="center"/>
              <w:textAlignment w:val="baseline"/>
              <w:rPr>
                <w:rFonts w:ascii="Arial" w:eastAsia="SimSun" w:hAnsi="Arial" w:cs="Arial"/>
                <w:b/>
                <w:bCs/>
                <w:color w:val="000000" w:themeColor="text1"/>
                <w:kern w:val="2"/>
                <w:sz w:val="20"/>
                <w:szCs w:val="20"/>
                <w:lang w:eastAsia="zh-CN" w:bidi="hi-IN"/>
              </w:rPr>
            </w:pPr>
          </w:p>
        </w:tc>
        <w:tc>
          <w:tcPr>
            <w:tcW w:w="5956" w:type="dxa"/>
            <w:tcBorders>
              <w:top w:val="nil"/>
              <w:bottom w:val="nil"/>
              <w:right w:val="nil"/>
            </w:tcBorders>
            <w:shd w:val="clear" w:color="auto" w:fill="FFFFFF" w:themeFill="background1"/>
          </w:tcPr>
          <w:p w14:paraId="366F63EB" w14:textId="77777777" w:rsidR="00A1717E" w:rsidRPr="00356352"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4</w:t>
            </w:r>
            <w:r w:rsidRPr="00356352">
              <w:rPr>
                <w:rFonts w:ascii="Arial" w:eastAsia="SimSun" w:hAnsi="Arial" w:cs="Arial"/>
                <w:kern w:val="2"/>
                <w:sz w:val="20"/>
                <w:szCs w:val="20"/>
                <w:lang w:eastAsia="zh-CN" w:bidi="hi-IN"/>
              </w:rPr>
              <w:t xml:space="preserve"> - SECRETARIA DE PLANEJAMENTO</w:t>
            </w:r>
          </w:p>
        </w:tc>
      </w:tr>
      <w:tr w:rsidR="00A1717E" w14:paraId="00F10555" w14:textId="77777777" w:rsidTr="006715F4">
        <w:trPr>
          <w:trHeight w:val="203"/>
        </w:trPr>
        <w:tc>
          <w:tcPr>
            <w:tcW w:w="2968" w:type="dxa"/>
            <w:gridSpan w:val="2"/>
            <w:vMerge/>
            <w:tcBorders>
              <w:top w:val="nil"/>
              <w:left w:val="nil"/>
              <w:bottom w:val="nil"/>
            </w:tcBorders>
            <w:shd w:val="clear" w:color="auto" w:fill="FFFFFF" w:themeFill="background1"/>
          </w:tcPr>
          <w:p w14:paraId="72E50513" w14:textId="77777777"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14:paraId="57009400" w14:textId="77777777" w:rsidR="00A1717E" w:rsidRPr="005C4AEF" w:rsidRDefault="00A1717E" w:rsidP="006715F4">
            <w:pPr>
              <w:widowControl w:val="0"/>
              <w:tabs>
                <w:tab w:val="right" w:pos="9071"/>
              </w:tabs>
              <w:ind w:right="-2" w:hanging="2"/>
              <w:jc w:val="center"/>
              <w:textAlignment w:val="baseline"/>
              <w:rPr>
                <w:rFonts w:ascii="Arial" w:eastAsia="SimSun" w:hAnsi="Arial" w:cs="Arial"/>
                <w:b/>
                <w:bCs/>
                <w:color w:val="000000" w:themeColor="text1"/>
                <w:kern w:val="2"/>
                <w:sz w:val="20"/>
                <w:szCs w:val="20"/>
                <w:lang w:eastAsia="zh-CN" w:bidi="hi-IN"/>
              </w:rPr>
            </w:pPr>
          </w:p>
        </w:tc>
        <w:tc>
          <w:tcPr>
            <w:tcW w:w="5956" w:type="dxa"/>
            <w:tcBorders>
              <w:top w:val="nil"/>
              <w:bottom w:val="nil"/>
              <w:right w:val="nil"/>
            </w:tcBorders>
            <w:shd w:val="clear" w:color="auto" w:fill="FFFFFF" w:themeFill="background1"/>
          </w:tcPr>
          <w:p w14:paraId="4C3AA5A2" w14:textId="77777777" w:rsidR="00A1717E" w:rsidRPr="00356352"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5</w:t>
            </w:r>
            <w:r w:rsidRPr="00356352">
              <w:rPr>
                <w:rFonts w:ascii="Arial" w:eastAsia="SimSun" w:hAnsi="Arial" w:cs="Arial"/>
                <w:kern w:val="2"/>
                <w:sz w:val="20"/>
                <w:szCs w:val="20"/>
                <w:lang w:eastAsia="zh-CN" w:bidi="hi-IN"/>
              </w:rPr>
              <w:t xml:space="preserve"> - SECRETARIA DE FAZENDA</w:t>
            </w:r>
          </w:p>
        </w:tc>
      </w:tr>
      <w:tr w:rsidR="00A1717E" w14:paraId="45EEF388" w14:textId="77777777" w:rsidTr="006715F4">
        <w:trPr>
          <w:trHeight w:val="203"/>
        </w:trPr>
        <w:tc>
          <w:tcPr>
            <w:tcW w:w="2968" w:type="dxa"/>
            <w:gridSpan w:val="2"/>
            <w:vMerge/>
            <w:tcBorders>
              <w:top w:val="nil"/>
              <w:left w:val="nil"/>
              <w:bottom w:val="nil"/>
            </w:tcBorders>
            <w:shd w:val="clear" w:color="auto" w:fill="FFFFFF" w:themeFill="background1"/>
          </w:tcPr>
          <w:p w14:paraId="39663A50" w14:textId="77777777"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14:paraId="21D7DDE4" w14:textId="77777777" w:rsidR="00A1717E" w:rsidRPr="005C4AEF" w:rsidRDefault="003D6008" w:rsidP="006765CE">
            <w:pPr>
              <w:widowControl w:val="0"/>
              <w:tabs>
                <w:tab w:val="right" w:pos="9071"/>
              </w:tabs>
              <w:ind w:right="-2" w:hanging="2"/>
              <w:textAlignment w:val="baseline"/>
              <w:rPr>
                <w:rFonts w:ascii="Arial" w:hAnsi="Arial" w:cs="Arial"/>
                <w:b/>
                <w:color w:val="000000" w:themeColor="text1"/>
                <w:sz w:val="20"/>
                <w:szCs w:val="20"/>
              </w:rPr>
            </w:pPr>
            <w:r>
              <w:rPr>
                <w:rFonts w:ascii="Arial" w:hAnsi="Arial" w:cs="Arial"/>
                <w:b/>
                <w:color w:val="000000" w:themeColor="text1"/>
                <w:sz w:val="20"/>
                <w:szCs w:val="20"/>
              </w:rPr>
              <w:t xml:space="preserve"> </w:t>
            </w:r>
          </w:p>
        </w:tc>
        <w:tc>
          <w:tcPr>
            <w:tcW w:w="5956" w:type="dxa"/>
            <w:tcBorders>
              <w:top w:val="nil"/>
              <w:bottom w:val="nil"/>
              <w:right w:val="nil"/>
            </w:tcBorders>
            <w:shd w:val="clear" w:color="auto" w:fill="FFFFFF" w:themeFill="background1"/>
          </w:tcPr>
          <w:p w14:paraId="71683610" w14:textId="77777777" w:rsidR="00A1717E" w:rsidRPr="00356352"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6</w:t>
            </w:r>
            <w:r w:rsidRPr="00356352">
              <w:rPr>
                <w:rFonts w:ascii="Arial" w:eastAsia="SimSun" w:hAnsi="Arial" w:cs="Arial"/>
                <w:kern w:val="2"/>
                <w:sz w:val="20"/>
                <w:szCs w:val="20"/>
                <w:lang w:eastAsia="zh-CN" w:bidi="hi-IN"/>
              </w:rPr>
              <w:t xml:space="preserve"> - SECRETARIA DE SAÚDE</w:t>
            </w:r>
          </w:p>
        </w:tc>
      </w:tr>
      <w:tr w:rsidR="00A1717E" w14:paraId="16AD2CBC" w14:textId="77777777" w:rsidTr="006715F4">
        <w:trPr>
          <w:trHeight w:val="203"/>
        </w:trPr>
        <w:tc>
          <w:tcPr>
            <w:tcW w:w="2968" w:type="dxa"/>
            <w:gridSpan w:val="2"/>
            <w:vMerge/>
            <w:tcBorders>
              <w:top w:val="nil"/>
              <w:left w:val="nil"/>
              <w:bottom w:val="nil"/>
            </w:tcBorders>
            <w:shd w:val="clear" w:color="auto" w:fill="FFFFFF" w:themeFill="background1"/>
          </w:tcPr>
          <w:p w14:paraId="7B017BA6" w14:textId="77777777"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14:paraId="02F187F1" w14:textId="77777777" w:rsidR="00A1717E" w:rsidRPr="005C4AEF" w:rsidRDefault="00A1717E" w:rsidP="006715F4">
            <w:pPr>
              <w:widowControl w:val="0"/>
              <w:tabs>
                <w:tab w:val="right" w:pos="9071"/>
              </w:tabs>
              <w:ind w:right="-2" w:hanging="2"/>
              <w:jc w:val="center"/>
              <w:textAlignment w:val="baseline"/>
              <w:rPr>
                <w:rFonts w:ascii="Arial" w:hAnsi="Arial" w:cs="Arial"/>
                <w:b/>
                <w:color w:val="000000" w:themeColor="text1"/>
                <w:sz w:val="20"/>
                <w:szCs w:val="20"/>
              </w:rPr>
            </w:pPr>
          </w:p>
        </w:tc>
        <w:tc>
          <w:tcPr>
            <w:tcW w:w="5956" w:type="dxa"/>
            <w:tcBorders>
              <w:top w:val="nil"/>
              <w:bottom w:val="nil"/>
              <w:right w:val="nil"/>
            </w:tcBorders>
            <w:shd w:val="clear" w:color="auto" w:fill="FFFFFF" w:themeFill="background1"/>
          </w:tcPr>
          <w:p w14:paraId="06F8ED1D" w14:textId="77777777" w:rsidR="00A1717E" w:rsidRPr="00356352"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7</w:t>
            </w:r>
            <w:r w:rsidRPr="00356352">
              <w:rPr>
                <w:rFonts w:ascii="Arial" w:eastAsia="SimSun" w:hAnsi="Arial" w:cs="Arial"/>
                <w:kern w:val="2"/>
                <w:sz w:val="20"/>
                <w:szCs w:val="20"/>
                <w:lang w:eastAsia="zh-CN" w:bidi="hi-IN"/>
              </w:rPr>
              <w:t xml:space="preserve"> - SECRETARIA DE EDUCAÇÃO, CULTURA E DESPORTO</w:t>
            </w:r>
          </w:p>
        </w:tc>
      </w:tr>
      <w:tr w:rsidR="00A1717E" w14:paraId="140DD39E" w14:textId="77777777" w:rsidTr="006715F4">
        <w:trPr>
          <w:trHeight w:val="203"/>
        </w:trPr>
        <w:tc>
          <w:tcPr>
            <w:tcW w:w="2968" w:type="dxa"/>
            <w:gridSpan w:val="2"/>
            <w:vMerge/>
            <w:tcBorders>
              <w:top w:val="nil"/>
              <w:left w:val="nil"/>
              <w:bottom w:val="nil"/>
            </w:tcBorders>
            <w:shd w:val="clear" w:color="auto" w:fill="FFFFFF" w:themeFill="background1"/>
          </w:tcPr>
          <w:p w14:paraId="0C99DF70" w14:textId="77777777"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14:paraId="061D8A4B" w14:textId="77777777" w:rsidR="00A1717E" w:rsidRPr="005C4AEF" w:rsidRDefault="00A1717E" w:rsidP="006715F4">
            <w:pPr>
              <w:widowControl w:val="0"/>
              <w:tabs>
                <w:tab w:val="right" w:pos="9071"/>
              </w:tabs>
              <w:ind w:right="-2" w:hanging="2"/>
              <w:jc w:val="center"/>
              <w:textAlignment w:val="baseline"/>
              <w:rPr>
                <w:rFonts w:ascii="Arial" w:hAnsi="Arial" w:cs="Arial"/>
                <w:b/>
                <w:color w:val="000000" w:themeColor="text1"/>
                <w:sz w:val="20"/>
                <w:szCs w:val="20"/>
              </w:rPr>
            </w:pPr>
          </w:p>
        </w:tc>
        <w:tc>
          <w:tcPr>
            <w:tcW w:w="5956" w:type="dxa"/>
            <w:tcBorders>
              <w:top w:val="nil"/>
              <w:bottom w:val="nil"/>
              <w:right w:val="nil"/>
            </w:tcBorders>
            <w:shd w:val="clear" w:color="auto" w:fill="FFFFFF" w:themeFill="background1"/>
          </w:tcPr>
          <w:p w14:paraId="364F1CBA" w14:textId="77777777" w:rsidR="00A1717E" w:rsidRPr="00356352"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8</w:t>
            </w:r>
            <w:r w:rsidRPr="00356352">
              <w:rPr>
                <w:rFonts w:ascii="Arial" w:eastAsia="SimSun" w:hAnsi="Arial" w:cs="Arial"/>
                <w:kern w:val="2"/>
                <w:sz w:val="20"/>
                <w:szCs w:val="20"/>
                <w:lang w:eastAsia="zh-CN" w:bidi="hi-IN"/>
              </w:rPr>
              <w:t xml:space="preserve"> - SECRETARIA DO MEIO AMBIENTE E REC. HÍDRICOS</w:t>
            </w:r>
          </w:p>
        </w:tc>
      </w:tr>
      <w:tr w:rsidR="00A1717E" w14:paraId="68BEC20D" w14:textId="77777777" w:rsidTr="006715F4">
        <w:trPr>
          <w:trHeight w:val="203"/>
        </w:trPr>
        <w:tc>
          <w:tcPr>
            <w:tcW w:w="2968" w:type="dxa"/>
            <w:gridSpan w:val="2"/>
            <w:vMerge/>
            <w:tcBorders>
              <w:top w:val="nil"/>
              <w:left w:val="nil"/>
              <w:bottom w:val="nil"/>
            </w:tcBorders>
            <w:shd w:val="clear" w:color="auto" w:fill="FFFFFF" w:themeFill="background1"/>
          </w:tcPr>
          <w:p w14:paraId="717C0D7E" w14:textId="77777777"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14:paraId="3F1E8459" w14:textId="77777777" w:rsidR="00A1717E" w:rsidRPr="005C4AEF" w:rsidRDefault="006765CE" w:rsidP="006715F4">
            <w:pPr>
              <w:widowControl w:val="0"/>
              <w:tabs>
                <w:tab w:val="right" w:pos="9071"/>
              </w:tabs>
              <w:ind w:right="-2" w:hanging="2"/>
              <w:jc w:val="center"/>
              <w:textAlignment w:val="baseline"/>
              <w:rPr>
                <w:rFonts w:ascii="Arial" w:hAnsi="Arial" w:cs="Arial"/>
                <w:b/>
                <w:color w:val="000000" w:themeColor="text1"/>
                <w:sz w:val="20"/>
                <w:szCs w:val="20"/>
              </w:rPr>
            </w:pPr>
            <w:r>
              <w:rPr>
                <w:rFonts w:ascii="Arial" w:hAnsi="Arial" w:cs="Arial"/>
                <w:b/>
                <w:color w:val="000000" w:themeColor="text1"/>
                <w:sz w:val="20"/>
                <w:szCs w:val="20"/>
              </w:rPr>
              <w:t>X</w:t>
            </w:r>
          </w:p>
        </w:tc>
        <w:tc>
          <w:tcPr>
            <w:tcW w:w="5956" w:type="dxa"/>
            <w:tcBorders>
              <w:top w:val="nil"/>
              <w:bottom w:val="nil"/>
              <w:right w:val="nil"/>
            </w:tcBorders>
            <w:shd w:val="clear" w:color="auto" w:fill="FFFFFF" w:themeFill="background1"/>
          </w:tcPr>
          <w:p w14:paraId="10C821A0" w14:textId="77777777" w:rsidR="00A1717E" w:rsidRPr="00356352"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9</w:t>
            </w:r>
            <w:r w:rsidRPr="00356352">
              <w:rPr>
                <w:rFonts w:ascii="Arial" w:eastAsia="SimSun" w:hAnsi="Arial" w:cs="Arial"/>
                <w:kern w:val="2"/>
                <w:sz w:val="20"/>
                <w:szCs w:val="20"/>
                <w:lang w:eastAsia="zh-CN" w:bidi="hi-IN"/>
              </w:rPr>
              <w:t xml:space="preserve"> - SECRETARIA DE OBRAS, SERV. E DES. URBANO</w:t>
            </w:r>
          </w:p>
        </w:tc>
      </w:tr>
      <w:tr w:rsidR="00A1717E" w14:paraId="058E9EBD" w14:textId="77777777" w:rsidTr="006715F4">
        <w:trPr>
          <w:trHeight w:val="203"/>
        </w:trPr>
        <w:tc>
          <w:tcPr>
            <w:tcW w:w="2968" w:type="dxa"/>
            <w:gridSpan w:val="2"/>
            <w:vMerge/>
            <w:tcBorders>
              <w:top w:val="nil"/>
              <w:left w:val="nil"/>
              <w:bottom w:val="nil"/>
            </w:tcBorders>
            <w:shd w:val="clear" w:color="auto" w:fill="FFFFFF" w:themeFill="background1"/>
          </w:tcPr>
          <w:p w14:paraId="79275F23" w14:textId="77777777"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14:paraId="7679A990" w14:textId="77777777" w:rsidR="00A1717E" w:rsidRPr="005C4AEF" w:rsidRDefault="003D6008" w:rsidP="006765CE">
            <w:pPr>
              <w:widowControl w:val="0"/>
              <w:tabs>
                <w:tab w:val="right" w:pos="9071"/>
              </w:tabs>
              <w:ind w:right="-2" w:hanging="2"/>
              <w:textAlignment w:val="baseline"/>
              <w:rPr>
                <w:rFonts w:ascii="Arial" w:hAnsi="Arial" w:cs="Arial"/>
                <w:b/>
                <w:color w:val="000000" w:themeColor="text1"/>
                <w:sz w:val="20"/>
                <w:szCs w:val="20"/>
              </w:rPr>
            </w:pPr>
            <w:r>
              <w:rPr>
                <w:rFonts w:ascii="Arial" w:hAnsi="Arial" w:cs="Arial"/>
                <w:b/>
                <w:color w:val="000000" w:themeColor="text1"/>
                <w:sz w:val="20"/>
                <w:szCs w:val="20"/>
              </w:rPr>
              <w:t xml:space="preserve"> </w:t>
            </w:r>
          </w:p>
        </w:tc>
        <w:tc>
          <w:tcPr>
            <w:tcW w:w="5956" w:type="dxa"/>
            <w:tcBorders>
              <w:top w:val="nil"/>
              <w:bottom w:val="nil"/>
              <w:right w:val="nil"/>
            </w:tcBorders>
            <w:shd w:val="clear" w:color="auto" w:fill="FFFFFF" w:themeFill="background1"/>
          </w:tcPr>
          <w:p w14:paraId="346AF03A" w14:textId="77777777" w:rsidR="00A1717E"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10 - SECRETARIA DE ASSISTÊNCIA SOCIAL</w:t>
            </w:r>
          </w:p>
        </w:tc>
      </w:tr>
      <w:tr w:rsidR="00A1717E" w14:paraId="0472532F" w14:textId="77777777" w:rsidTr="006715F4">
        <w:trPr>
          <w:trHeight w:val="203"/>
        </w:trPr>
        <w:tc>
          <w:tcPr>
            <w:tcW w:w="2968" w:type="dxa"/>
            <w:gridSpan w:val="2"/>
            <w:vMerge/>
            <w:tcBorders>
              <w:top w:val="nil"/>
              <w:left w:val="nil"/>
              <w:bottom w:val="nil"/>
            </w:tcBorders>
            <w:shd w:val="clear" w:color="auto" w:fill="FFFFFF" w:themeFill="background1"/>
          </w:tcPr>
          <w:p w14:paraId="4B6C7EF1" w14:textId="77777777"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14:paraId="1C4ECBEE" w14:textId="77777777" w:rsidR="00A1717E" w:rsidRPr="005C4AEF" w:rsidRDefault="00A1717E" w:rsidP="006715F4">
            <w:pPr>
              <w:widowControl w:val="0"/>
              <w:tabs>
                <w:tab w:val="right" w:pos="9071"/>
              </w:tabs>
              <w:ind w:right="-2" w:hanging="2"/>
              <w:jc w:val="center"/>
              <w:textAlignment w:val="baseline"/>
              <w:rPr>
                <w:rFonts w:ascii="Arial" w:eastAsia="SimSun" w:hAnsi="Arial" w:cs="Arial"/>
                <w:b/>
                <w:bCs/>
                <w:color w:val="000000" w:themeColor="text1"/>
                <w:kern w:val="2"/>
                <w:sz w:val="20"/>
                <w:szCs w:val="20"/>
                <w:lang w:eastAsia="zh-CN" w:bidi="hi-IN"/>
              </w:rPr>
            </w:pPr>
          </w:p>
        </w:tc>
        <w:tc>
          <w:tcPr>
            <w:tcW w:w="5956" w:type="dxa"/>
            <w:tcBorders>
              <w:top w:val="nil"/>
              <w:bottom w:val="nil"/>
              <w:right w:val="nil"/>
            </w:tcBorders>
            <w:shd w:val="clear" w:color="auto" w:fill="FFFFFF" w:themeFill="background1"/>
          </w:tcPr>
          <w:p w14:paraId="15F21DEA" w14:textId="77777777" w:rsidR="00A1717E"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11 - SECRETARIA DE DESENVOLVIMENTO ECONÔMICO</w:t>
            </w:r>
          </w:p>
        </w:tc>
      </w:tr>
      <w:tr w:rsidR="00A1717E" w14:paraId="441264FA" w14:textId="77777777" w:rsidTr="006715F4">
        <w:trPr>
          <w:trHeight w:val="203"/>
        </w:trPr>
        <w:tc>
          <w:tcPr>
            <w:tcW w:w="2968" w:type="dxa"/>
            <w:gridSpan w:val="2"/>
            <w:vMerge/>
            <w:tcBorders>
              <w:top w:val="nil"/>
              <w:left w:val="nil"/>
              <w:bottom w:val="nil"/>
            </w:tcBorders>
            <w:shd w:val="clear" w:color="auto" w:fill="FFFFFF" w:themeFill="background1"/>
          </w:tcPr>
          <w:p w14:paraId="30EDD5E4" w14:textId="77777777"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14:paraId="2F335EED" w14:textId="77777777" w:rsidR="00A1717E" w:rsidRPr="005C4AEF" w:rsidRDefault="00A1717E" w:rsidP="006715F4">
            <w:pPr>
              <w:widowControl w:val="0"/>
              <w:tabs>
                <w:tab w:val="right" w:pos="9071"/>
              </w:tabs>
              <w:ind w:right="-2" w:hanging="2"/>
              <w:jc w:val="center"/>
              <w:textAlignment w:val="baseline"/>
              <w:rPr>
                <w:rFonts w:ascii="Arial" w:eastAsia="SimSun" w:hAnsi="Arial" w:cs="Arial"/>
                <w:b/>
                <w:bCs/>
                <w:color w:val="000000" w:themeColor="text1"/>
                <w:kern w:val="2"/>
                <w:sz w:val="20"/>
                <w:szCs w:val="20"/>
                <w:lang w:eastAsia="zh-CN" w:bidi="hi-IN"/>
              </w:rPr>
            </w:pPr>
          </w:p>
        </w:tc>
        <w:tc>
          <w:tcPr>
            <w:tcW w:w="5956" w:type="dxa"/>
            <w:tcBorders>
              <w:top w:val="nil"/>
              <w:bottom w:val="nil"/>
              <w:right w:val="nil"/>
            </w:tcBorders>
            <w:shd w:val="clear" w:color="auto" w:fill="FFFFFF" w:themeFill="background1"/>
          </w:tcPr>
          <w:p w14:paraId="60CD6E6E" w14:textId="77777777" w:rsidR="00A1717E"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12 - SECRETARIA DE AGRICULTURA E PECUÁRIA</w:t>
            </w:r>
          </w:p>
        </w:tc>
      </w:tr>
      <w:tr w:rsidR="00A1717E" w14:paraId="5AFE580B" w14:textId="77777777" w:rsidTr="006715F4">
        <w:trPr>
          <w:trHeight w:val="203"/>
        </w:trPr>
        <w:tc>
          <w:tcPr>
            <w:tcW w:w="2968" w:type="dxa"/>
            <w:gridSpan w:val="2"/>
            <w:vMerge/>
            <w:tcBorders>
              <w:top w:val="nil"/>
              <w:left w:val="nil"/>
              <w:bottom w:val="nil"/>
            </w:tcBorders>
            <w:shd w:val="clear" w:color="auto" w:fill="FFFFFF" w:themeFill="background1"/>
          </w:tcPr>
          <w:p w14:paraId="10B89DB2" w14:textId="77777777"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14:paraId="15866519" w14:textId="77777777" w:rsidR="00A1717E" w:rsidRPr="005C4AEF" w:rsidRDefault="00A1717E" w:rsidP="006715F4">
            <w:pPr>
              <w:widowControl w:val="0"/>
              <w:tabs>
                <w:tab w:val="right" w:pos="9071"/>
              </w:tabs>
              <w:ind w:right="-2" w:hanging="2"/>
              <w:jc w:val="center"/>
              <w:textAlignment w:val="baseline"/>
              <w:rPr>
                <w:rFonts w:ascii="Arial" w:eastAsia="SimSun" w:hAnsi="Arial" w:cs="Arial"/>
                <w:b/>
                <w:bCs/>
                <w:color w:val="000000" w:themeColor="text1"/>
                <w:kern w:val="2"/>
                <w:sz w:val="20"/>
                <w:szCs w:val="20"/>
                <w:lang w:eastAsia="zh-CN" w:bidi="hi-IN"/>
              </w:rPr>
            </w:pPr>
          </w:p>
        </w:tc>
        <w:tc>
          <w:tcPr>
            <w:tcW w:w="5956" w:type="dxa"/>
            <w:tcBorders>
              <w:top w:val="nil"/>
              <w:bottom w:val="nil"/>
              <w:right w:val="nil"/>
            </w:tcBorders>
            <w:shd w:val="clear" w:color="auto" w:fill="FFFFFF" w:themeFill="background1"/>
          </w:tcPr>
          <w:p w14:paraId="5FE122BB" w14:textId="77777777" w:rsidR="00A1717E"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13 - SECRETARIA DE POLÍTICA HABITACIONAL</w:t>
            </w:r>
          </w:p>
        </w:tc>
      </w:tr>
      <w:tr w:rsidR="00A1717E" w14:paraId="77F03329" w14:textId="77777777" w:rsidTr="006715F4">
        <w:tc>
          <w:tcPr>
            <w:tcW w:w="9354" w:type="dxa"/>
            <w:gridSpan w:val="5"/>
            <w:tcBorders>
              <w:top w:val="nil"/>
              <w:left w:val="nil"/>
              <w:bottom w:val="nil"/>
              <w:right w:val="nil"/>
            </w:tcBorders>
            <w:shd w:val="clear" w:color="auto" w:fill="FFFFFF" w:themeFill="background1"/>
          </w:tcPr>
          <w:p w14:paraId="6A847E5A" w14:textId="77777777"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r>
      <w:tr w:rsidR="00A1717E" w14:paraId="191A6F84" w14:textId="77777777" w:rsidTr="006715F4">
        <w:tc>
          <w:tcPr>
            <w:tcW w:w="2977" w:type="dxa"/>
            <w:gridSpan w:val="3"/>
            <w:tcBorders>
              <w:top w:val="nil"/>
              <w:left w:val="nil"/>
              <w:bottom w:val="nil"/>
              <w:right w:val="nil"/>
            </w:tcBorders>
            <w:shd w:val="clear" w:color="auto" w:fill="DEEAF6" w:themeFill="accent1" w:themeFillTint="33"/>
          </w:tcPr>
          <w:p w14:paraId="54E79E62" w14:textId="77777777" w:rsidR="00A1717E" w:rsidRDefault="00A1717E" w:rsidP="006715F4">
            <w:pPr>
              <w:spacing w:line="276" w:lineRule="auto"/>
              <w:ind w:right="-2" w:hanging="2"/>
              <w:jc w:val="both"/>
              <w:rPr>
                <w:rFonts w:ascii="Arial" w:hAnsi="Arial" w:cs="Arial"/>
                <w:sz w:val="20"/>
                <w:szCs w:val="20"/>
              </w:rPr>
            </w:pPr>
            <w:r>
              <w:rPr>
                <w:rFonts w:ascii="Arial" w:eastAsia="SimSun" w:hAnsi="Arial" w:cs="Arial"/>
                <w:b/>
                <w:bCs/>
                <w:kern w:val="2"/>
                <w:sz w:val="20"/>
                <w:szCs w:val="20"/>
                <w:lang w:eastAsia="zh-CN" w:bidi="hi-IN"/>
              </w:rPr>
              <w:t>3. Equipe de Planejamento da Contratação:</w:t>
            </w:r>
          </w:p>
        </w:tc>
        <w:tc>
          <w:tcPr>
            <w:tcW w:w="6377" w:type="dxa"/>
            <w:gridSpan w:val="2"/>
            <w:tcBorders>
              <w:top w:val="nil"/>
              <w:left w:val="nil"/>
              <w:bottom w:val="nil"/>
              <w:right w:val="nil"/>
            </w:tcBorders>
            <w:shd w:val="clear" w:color="auto" w:fill="FFFFFF" w:themeFill="background1"/>
          </w:tcPr>
          <w:p w14:paraId="54B4046B" w14:textId="77777777" w:rsidR="004E6D9E" w:rsidRPr="00C20B42" w:rsidRDefault="00811870" w:rsidP="0003673C">
            <w:pPr>
              <w:widowControl w:val="0"/>
              <w:tabs>
                <w:tab w:val="right" w:pos="9071"/>
              </w:tabs>
              <w:ind w:right="-2" w:hanging="2"/>
              <w:jc w:val="both"/>
              <w:textAlignment w:val="baseline"/>
              <w:rPr>
                <w:rFonts w:eastAsia="Merriweather"/>
                <w:sz w:val="22"/>
                <w:szCs w:val="22"/>
              </w:rPr>
            </w:pPr>
            <w:r w:rsidRPr="00C20B42">
              <w:rPr>
                <w:rFonts w:eastAsia="Merriweather"/>
                <w:sz w:val="22"/>
                <w:szCs w:val="22"/>
              </w:rPr>
              <w:t>AMANDA FREZZATO</w:t>
            </w:r>
          </w:p>
        </w:tc>
      </w:tr>
      <w:tr w:rsidR="00A1717E" w14:paraId="525BE995" w14:textId="77777777" w:rsidTr="006715F4">
        <w:tc>
          <w:tcPr>
            <w:tcW w:w="9354" w:type="dxa"/>
            <w:gridSpan w:val="5"/>
            <w:tcBorders>
              <w:top w:val="nil"/>
              <w:left w:val="nil"/>
              <w:bottom w:val="nil"/>
              <w:right w:val="nil"/>
            </w:tcBorders>
            <w:shd w:val="clear" w:color="auto" w:fill="FFFFFF" w:themeFill="background1"/>
          </w:tcPr>
          <w:p w14:paraId="2634CAFC" w14:textId="77777777"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r>
      <w:tr w:rsidR="00A1717E" w14:paraId="34586588" w14:textId="77777777" w:rsidTr="006715F4">
        <w:tc>
          <w:tcPr>
            <w:tcW w:w="1267" w:type="dxa"/>
            <w:tcBorders>
              <w:top w:val="nil"/>
              <w:left w:val="nil"/>
              <w:bottom w:val="nil"/>
              <w:right w:val="nil"/>
            </w:tcBorders>
            <w:shd w:val="clear" w:color="auto" w:fill="DEEAF6" w:themeFill="accent1" w:themeFillTint="33"/>
          </w:tcPr>
          <w:p w14:paraId="2B1CD046" w14:textId="77777777" w:rsidR="00A1717E" w:rsidRDefault="00A1717E" w:rsidP="006715F4">
            <w:pPr>
              <w:spacing w:line="276" w:lineRule="auto"/>
              <w:ind w:right="-2" w:hanging="2"/>
              <w:jc w:val="both"/>
              <w:rPr>
                <w:rFonts w:ascii="Arial" w:hAnsi="Arial" w:cs="Arial"/>
                <w:sz w:val="20"/>
                <w:szCs w:val="20"/>
              </w:rPr>
            </w:pPr>
            <w:r>
              <w:rPr>
                <w:rFonts w:ascii="Arial" w:eastAsia="SimSun" w:hAnsi="Arial" w:cs="Arial"/>
                <w:b/>
                <w:bCs/>
                <w:kern w:val="2"/>
                <w:sz w:val="20"/>
                <w:szCs w:val="20"/>
                <w:lang w:eastAsia="zh-CN" w:bidi="hi-IN"/>
              </w:rPr>
              <w:t>4. Objeto:</w:t>
            </w:r>
          </w:p>
        </w:tc>
        <w:tc>
          <w:tcPr>
            <w:tcW w:w="8087" w:type="dxa"/>
            <w:gridSpan w:val="4"/>
            <w:tcBorders>
              <w:top w:val="nil"/>
              <w:left w:val="nil"/>
              <w:bottom w:val="nil"/>
              <w:right w:val="nil"/>
            </w:tcBorders>
            <w:shd w:val="clear" w:color="auto" w:fill="FFFFFF" w:themeFill="background1"/>
          </w:tcPr>
          <w:p w14:paraId="0B6ECA6D" w14:textId="77777777" w:rsidR="00A1717E" w:rsidRDefault="0091030B" w:rsidP="00811870">
            <w:pPr>
              <w:jc w:val="both"/>
              <w:rPr>
                <w:rFonts w:ascii="Arial" w:hAnsi="Arial" w:cs="Arial"/>
                <w:sz w:val="20"/>
                <w:szCs w:val="20"/>
              </w:rPr>
            </w:pPr>
            <w:r w:rsidRPr="009A17D5">
              <w:rPr>
                <w:rFonts w:eastAsia="Merriweather"/>
                <w:sz w:val="22"/>
                <w:szCs w:val="22"/>
              </w:rPr>
              <w:t>AQUISIÇÃO DE MATERIAIS E INSUMOS ASFÁLTICOS DESTINADOS À EXECUÇÃO DE PAVIMENTAÇÃO DA ESTRADA RURAL DO DISTRITO NOSSA SENHORA DA CANDELÁRIA (SERTÃOZINHO), NO MUNICÍPIO DE BANDEIRANTES-PR, EM RAZÃO DO FRACASSO E ITEM DESERTO VERIFICADOS N</w:t>
            </w:r>
            <w:r>
              <w:rPr>
                <w:rFonts w:eastAsia="Merriweather"/>
                <w:sz w:val="22"/>
                <w:szCs w:val="22"/>
              </w:rPr>
              <w:t>O PREGÃO ELETRÔNICO Nº 24/2026</w:t>
            </w:r>
            <w:r w:rsidRPr="009A17D5">
              <w:rPr>
                <w:rFonts w:eastAsia="Merriweather"/>
                <w:sz w:val="22"/>
                <w:szCs w:val="22"/>
              </w:rPr>
              <w:t xml:space="preserve">, VISANDO ATENDER ÀS NECESSIDADES DA </w:t>
            </w:r>
            <w:r>
              <w:rPr>
                <w:rFonts w:eastAsia="Merriweather"/>
                <w:sz w:val="22"/>
                <w:szCs w:val="22"/>
              </w:rPr>
              <w:t>SECRETARIA DE OBRAS</w:t>
            </w:r>
            <w:r w:rsidRPr="009A17D5">
              <w:rPr>
                <w:rFonts w:eastAsia="Merriweather"/>
                <w:sz w:val="22"/>
                <w:szCs w:val="22"/>
              </w:rPr>
              <w:t xml:space="preserve"> COM RECURSOS PROVENIENTES DO CRÉDITO ADICIONAL ESPECIAL AUTORIZADO PELA LEI MUNICIPAL Nº 4.646/2026 E ABERTO POR MEIO DO DECRETO MUNICIPAL Nº 2.762/2026, VINCULADO AO CONTRATO DE FINANCIAMENTO À INFRAESTRUTURA E AO SANEAMENTO – FINISA Nº 607172-48.</w:t>
            </w:r>
          </w:p>
        </w:tc>
      </w:tr>
      <w:tr w:rsidR="00A1717E" w14:paraId="2027FBF8" w14:textId="77777777" w:rsidTr="006715F4">
        <w:tc>
          <w:tcPr>
            <w:tcW w:w="1267" w:type="dxa"/>
            <w:tcBorders>
              <w:top w:val="nil"/>
              <w:left w:val="nil"/>
              <w:bottom w:val="nil"/>
              <w:right w:val="nil"/>
            </w:tcBorders>
          </w:tcPr>
          <w:p w14:paraId="3E3BD325" w14:textId="77777777"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8087" w:type="dxa"/>
            <w:gridSpan w:val="4"/>
            <w:tcBorders>
              <w:top w:val="nil"/>
              <w:left w:val="nil"/>
              <w:bottom w:val="nil"/>
              <w:right w:val="nil"/>
            </w:tcBorders>
            <w:shd w:val="clear" w:color="auto" w:fill="FFFFFF" w:themeFill="background1"/>
          </w:tcPr>
          <w:p w14:paraId="182009E3" w14:textId="77777777" w:rsidR="00A1717E" w:rsidRDefault="00A1717E" w:rsidP="006715F4">
            <w:pPr>
              <w:ind w:right="-2" w:hanging="2"/>
              <w:jc w:val="both"/>
              <w:rPr>
                <w:rFonts w:ascii="Arial" w:hAnsi="Arial" w:cs="Arial"/>
                <w:sz w:val="20"/>
                <w:szCs w:val="20"/>
              </w:rPr>
            </w:pPr>
          </w:p>
        </w:tc>
      </w:tr>
      <w:tr w:rsidR="00A1717E" w14:paraId="6FC19634" w14:textId="77777777" w:rsidTr="006715F4">
        <w:trPr>
          <w:trHeight w:val="192"/>
        </w:trPr>
        <w:tc>
          <w:tcPr>
            <w:tcW w:w="1267" w:type="dxa"/>
            <w:tcBorders>
              <w:top w:val="nil"/>
              <w:left w:val="nil"/>
              <w:bottom w:val="nil"/>
              <w:right w:val="nil"/>
            </w:tcBorders>
            <w:shd w:val="clear" w:color="auto" w:fill="DEEAF6" w:themeFill="accent1" w:themeFillTint="33"/>
          </w:tcPr>
          <w:p w14:paraId="38FA1CE8" w14:textId="77777777" w:rsidR="00A1717E" w:rsidRDefault="00A1717E" w:rsidP="006715F4">
            <w:pPr>
              <w:spacing w:line="276" w:lineRule="auto"/>
              <w:ind w:right="-2" w:hanging="2"/>
              <w:jc w:val="both"/>
              <w:rPr>
                <w:rFonts w:ascii="Arial" w:hAnsi="Arial" w:cs="Arial"/>
                <w:sz w:val="20"/>
                <w:szCs w:val="20"/>
              </w:rPr>
            </w:pPr>
            <w:r>
              <w:rPr>
                <w:rFonts w:ascii="Arial" w:eastAsia="SimSun" w:hAnsi="Arial" w:cs="Arial"/>
                <w:b/>
                <w:bCs/>
                <w:kern w:val="2"/>
                <w:sz w:val="20"/>
                <w:szCs w:val="20"/>
                <w:lang w:eastAsia="zh-CN" w:bidi="hi-IN"/>
              </w:rPr>
              <w:t>5. Local</w:t>
            </w:r>
          </w:p>
        </w:tc>
        <w:tc>
          <w:tcPr>
            <w:tcW w:w="8087" w:type="dxa"/>
            <w:gridSpan w:val="4"/>
            <w:tcBorders>
              <w:top w:val="nil"/>
              <w:left w:val="nil"/>
              <w:bottom w:val="nil"/>
              <w:right w:val="nil"/>
            </w:tcBorders>
            <w:shd w:val="clear" w:color="auto" w:fill="FFFFFF" w:themeFill="background1"/>
          </w:tcPr>
          <w:p w14:paraId="6E33B284" w14:textId="77777777" w:rsidR="00A1717E" w:rsidRDefault="00A1717E" w:rsidP="006715F4">
            <w:pPr>
              <w:ind w:right="-2"/>
              <w:jc w:val="both"/>
              <w:rPr>
                <w:rFonts w:ascii="Arial" w:hAnsi="Arial" w:cs="Arial"/>
                <w:sz w:val="20"/>
                <w:szCs w:val="20"/>
              </w:rPr>
            </w:pPr>
            <w:r>
              <w:rPr>
                <w:rFonts w:ascii="Arial" w:hAnsi="Arial" w:cs="Arial"/>
                <w:sz w:val="20"/>
                <w:szCs w:val="20"/>
              </w:rPr>
              <w:t>Diversos</w:t>
            </w:r>
          </w:p>
          <w:p w14:paraId="505461AC" w14:textId="77777777" w:rsidR="00A1717E" w:rsidRPr="00463ACC" w:rsidRDefault="00A1717E" w:rsidP="006715F4">
            <w:pPr>
              <w:ind w:right="-2"/>
              <w:jc w:val="both"/>
              <w:rPr>
                <w:rFonts w:ascii="Arial" w:hAnsi="Arial" w:cs="Arial"/>
                <w:color w:val="000000" w:themeColor="text1"/>
                <w:sz w:val="20"/>
                <w:szCs w:val="20"/>
              </w:rPr>
            </w:pPr>
            <w:r w:rsidRPr="00463ACC">
              <w:rPr>
                <w:rFonts w:ascii="Arial" w:hAnsi="Arial" w:cs="Arial"/>
                <w:color w:val="000000" w:themeColor="text1"/>
                <w:sz w:val="20"/>
                <w:szCs w:val="20"/>
              </w:rPr>
              <w:t xml:space="preserve">FISCAL DO CONTRATO: </w:t>
            </w:r>
            <w:r w:rsidR="00450553">
              <w:rPr>
                <w:rFonts w:ascii="Arial" w:hAnsi="Arial" w:cs="Arial"/>
                <w:color w:val="000000" w:themeColor="text1"/>
                <w:sz w:val="20"/>
                <w:szCs w:val="20"/>
              </w:rPr>
              <w:t>RADAMES TEODOSIO E CRUZ</w:t>
            </w:r>
          </w:p>
          <w:p w14:paraId="5033D6BB" w14:textId="77777777" w:rsidR="00A1717E" w:rsidRDefault="00A1717E" w:rsidP="00CA55DA">
            <w:pPr>
              <w:ind w:right="-2"/>
              <w:jc w:val="both"/>
              <w:rPr>
                <w:rFonts w:ascii="Arial" w:hAnsi="Arial" w:cs="Arial"/>
                <w:sz w:val="20"/>
                <w:szCs w:val="20"/>
              </w:rPr>
            </w:pPr>
            <w:r>
              <w:rPr>
                <w:rFonts w:ascii="Arial" w:hAnsi="Arial" w:cs="Arial"/>
                <w:sz w:val="20"/>
                <w:szCs w:val="20"/>
              </w:rPr>
              <w:t xml:space="preserve">GESTORA: </w:t>
            </w:r>
            <w:r w:rsidR="00CA55DA" w:rsidRPr="00CA55DA">
              <w:rPr>
                <w:rFonts w:ascii="Arial" w:hAnsi="Arial" w:cs="Arial"/>
                <w:sz w:val="20"/>
                <w:szCs w:val="20"/>
              </w:rPr>
              <w:t>AMANDA FREZATTO</w:t>
            </w:r>
          </w:p>
        </w:tc>
      </w:tr>
      <w:tr w:rsidR="00A1717E" w14:paraId="4D513BEF" w14:textId="77777777" w:rsidTr="006715F4">
        <w:tc>
          <w:tcPr>
            <w:tcW w:w="2977" w:type="dxa"/>
            <w:gridSpan w:val="3"/>
            <w:tcBorders>
              <w:top w:val="nil"/>
              <w:left w:val="nil"/>
              <w:bottom w:val="single" w:sz="12" w:space="0" w:color="000000"/>
              <w:right w:val="nil"/>
            </w:tcBorders>
            <w:shd w:val="clear" w:color="auto" w:fill="FFFFFF" w:themeFill="background1"/>
          </w:tcPr>
          <w:p w14:paraId="70AC33A9" w14:textId="77777777" w:rsidR="00A1717E" w:rsidRDefault="00A1717E" w:rsidP="006715F4">
            <w:pPr>
              <w:spacing w:line="276" w:lineRule="auto"/>
              <w:ind w:right="-2" w:hanging="2"/>
              <w:jc w:val="both"/>
              <w:rPr>
                <w:rFonts w:ascii="Arial" w:hAnsi="Arial" w:cs="Arial"/>
                <w:sz w:val="22"/>
                <w:szCs w:val="22"/>
              </w:rPr>
            </w:pPr>
          </w:p>
        </w:tc>
        <w:tc>
          <w:tcPr>
            <w:tcW w:w="6377" w:type="dxa"/>
            <w:gridSpan w:val="2"/>
            <w:tcBorders>
              <w:top w:val="nil"/>
              <w:left w:val="nil"/>
              <w:bottom w:val="single" w:sz="12" w:space="0" w:color="000000"/>
              <w:right w:val="nil"/>
            </w:tcBorders>
            <w:shd w:val="clear" w:color="auto" w:fill="FFFFFF" w:themeFill="background1"/>
          </w:tcPr>
          <w:p w14:paraId="1946D475" w14:textId="77777777" w:rsidR="00A1717E" w:rsidRDefault="00A1717E" w:rsidP="006715F4">
            <w:pPr>
              <w:spacing w:line="276" w:lineRule="auto"/>
              <w:ind w:right="-2" w:hanging="2"/>
              <w:jc w:val="both"/>
              <w:rPr>
                <w:rFonts w:ascii="Arial" w:hAnsi="Arial" w:cs="Arial"/>
                <w:sz w:val="22"/>
                <w:szCs w:val="22"/>
              </w:rPr>
            </w:pPr>
          </w:p>
        </w:tc>
      </w:tr>
      <w:tr w:rsidR="00A1717E" w14:paraId="6746C1DA" w14:textId="77777777" w:rsidTr="006715F4">
        <w:tc>
          <w:tcPr>
            <w:tcW w:w="9354" w:type="dxa"/>
            <w:gridSpan w:val="5"/>
            <w:tcBorders>
              <w:top w:val="nil"/>
              <w:left w:val="single" w:sz="12" w:space="0" w:color="000000"/>
              <w:bottom w:val="single" w:sz="12" w:space="0" w:color="000000"/>
              <w:right w:val="single" w:sz="12" w:space="0" w:color="000000"/>
            </w:tcBorders>
            <w:shd w:val="clear" w:color="auto" w:fill="2E74B5" w:themeFill="accent1" w:themeFillShade="BF"/>
          </w:tcPr>
          <w:p w14:paraId="407518D7" w14:textId="77777777" w:rsidR="00A1717E" w:rsidRDefault="00A1717E" w:rsidP="006715F4">
            <w:pPr>
              <w:spacing w:line="276" w:lineRule="auto"/>
              <w:ind w:right="-2" w:hanging="2"/>
              <w:jc w:val="both"/>
              <w:rPr>
                <w:rFonts w:ascii="Arial" w:hAnsi="Arial" w:cs="Arial"/>
                <w:sz w:val="22"/>
                <w:szCs w:val="22"/>
              </w:rPr>
            </w:pPr>
            <w:r>
              <w:rPr>
                <w:rFonts w:ascii="Arial" w:hAnsi="Arial" w:cs="Arial"/>
                <w:b/>
                <w:bCs/>
                <w:color w:val="FFFFFF" w:themeColor="background1"/>
                <w:sz w:val="22"/>
                <w:szCs w:val="22"/>
              </w:rPr>
              <w:t>II - Diagnóstico da Situação Atual:</w:t>
            </w:r>
          </w:p>
        </w:tc>
      </w:tr>
      <w:tr w:rsidR="00A1717E" w14:paraId="0F5A19B1" w14:textId="77777777" w:rsidTr="006715F4">
        <w:tc>
          <w:tcPr>
            <w:tcW w:w="9354" w:type="dxa"/>
            <w:gridSpan w:val="5"/>
            <w:tcBorders>
              <w:top w:val="single" w:sz="12" w:space="0" w:color="000000"/>
              <w:left w:val="nil"/>
              <w:bottom w:val="single" w:sz="12" w:space="0" w:color="000000"/>
              <w:right w:val="nil"/>
            </w:tcBorders>
            <w:shd w:val="clear" w:color="auto" w:fill="FFFFFF" w:themeFill="background1"/>
          </w:tcPr>
          <w:p w14:paraId="2087A88E" w14:textId="77777777" w:rsidR="00A1717E" w:rsidRDefault="00A1717E" w:rsidP="006715F4">
            <w:pPr>
              <w:spacing w:line="276" w:lineRule="auto"/>
              <w:ind w:right="-2" w:hanging="2"/>
              <w:jc w:val="both"/>
              <w:rPr>
                <w:rFonts w:ascii="Arial" w:hAnsi="Arial" w:cs="Arial"/>
                <w:b/>
                <w:bCs/>
                <w:color w:val="FFFFFF" w:themeColor="background1"/>
                <w:sz w:val="22"/>
                <w:szCs w:val="22"/>
              </w:rPr>
            </w:pPr>
          </w:p>
        </w:tc>
      </w:tr>
      <w:tr w:rsidR="00A1717E" w14:paraId="07C4AF6C" w14:textId="77777777" w:rsidTr="006715F4">
        <w:tc>
          <w:tcPr>
            <w:tcW w:w="9354" w:type="dxa"/>
            <w:gridSpan w:val="5"/>
            <w:tcBorders>
              <w:top w:val="single" w:sz="12" w:space="0" w:color="000000"/>
              <w:left w:val="single" w:sz="12" w:space="0" w:color="000000"/>
              <w:bottom w:val="single" w:sz="12" w:space="0" w:color="000000"/>
              <w:right w:val="single" w:sz="12" w:space="0" w:color="000000"/>
            </w:tcBorders>
            <w:shd w:val="clear" w:color="auto" w:fill="D5DCE4" w:themeFill="text2" w:themeFillTint="33"/>
          </w:tcPr>
          <w:p w14:paraId="0E98676E" w14:textId="77777777" w:rsidR="00A1717E" w:rsidRDefault="00A1717E" w:rsidP="006715F4">
            <w:pPr>
              <w:pStyle w:val="PargrafodaLista"/>
              <w:numPr>
                <w:ilvl w:val="0"/>
                <w:numId w:val="1"/>
              </w:numPr>
              <w:tabs>
                <w:tab w:val="left" w:pos="238"/>
                <w:tab w:val="left" w:pos="567"/>
              </w:tabs>
              <w:ind w:left="0" w:right="-2" w:hanging="2"/>
              <w:jc w:val="both"/>
              <w:rPr>
                <w:rFonts w:ascii="Arial" w:hAnsi="Arial" w:cs="Arial"/>
                <w:sz w:val="22"/>
                <w:szCs w:val="22"/>
              </w:rPr>
            </w:pPr>
            <w:r>
              <w:rPr>
                <w:rFonts w:ascii="Arial" w:hAnsi="Arial" w:cs="Arial"/>
                <w:b/>
                <w:sz w:val="22"/>
                <w:szCs w:val="22"/>
              </w:rPr>
              <w:t>Descrição do problema a ser resolvido ou da necessidade apresentada (artigo 15, caput, §1º do Decreto nº 3.537/2023):</w:t>
            </w:r>
          </w:p>
        </w:tc>
      </w:tr>
    </w:tbl>
    <w:p w14:paraId="1F8A6827" w14:textId="77777777" w:rsidR="00823CF9" w:rsidRDefault="00823CF9" w:rsidP="00823CF9">
      <w:pPr>
        <w:pStyle w:val="NormalWeb"/>
        <w:spacing w:before="0" w:beforeAutospacing="0" w:after="0" w:afterAutospacing="0" w:line="276" w:lineRule="auto"/>
        <w:jc w:val="both"/>
      </w:pPr>
      <w:bookmarkStart w:id="0" w:name="_Hlk178578991"/>
      <w:bookmarkEnd w:id="0"/>
    </w:p>
    <w:p w14:paraId="1BCA5033" w14:textId="77777777" w:rsidR="0053469C" w:rsidRPr="005C0AD1" w:rsidRDefault="00051EF0" w:rsidP="0053469C">
      <w:pPr>
        <w:pStyle w:val="PargrafodaLista"/>
        <w:numPr>
          <w:ilvl w:val="1"/>
          <w:numId w:val="40"/>
        </w:numPr>
        <w:ind w:left="567" w:right="-2" w:hanging="567"/>
        <w:jc w:val="both"/>
        <w:rPr>
          <w:rFonts w:ascii="Arial" w:hAnsi="Arial" w:cs="Arial"/>
          <w:sz w:val="22"/>
          <w:szCs w:val="22"/>
        </w:rPr>
      </w:pPr>
      <w:r w:rsidRPr="005C0AD1">
        <w:rPr>
          <w:rFonts w:ascii="Arial" w:hAnsi="Arial" w:cs="Arial"/>
          <w:sz w:val="22"/>
          <w:szCs w:val="22"/>
        </w:rPr>
        <w:t>As estradas rurais que ligam a PR-436 ao Distrito Nossa Senhora da Candelária (Sertãozinho) apresentam necessidade de melhoria em razão do desgaste do leito natural, da inexistência de revestimento adequado e da ação contínua das intempéries, o que resulta na formação de poeira em períodos de estiagem e lama em períodos chuvosos. Essa situação compromete a segurança dos usuários, dificulta o acesso da população aos serviços públicos essenciais, o escoamento da produção rural e o deslocamento de veículos.</w:t>
      </w:r>
    </w:p>
    <w:p w14:paraId="3B737890" w14:textId="77777777" w:rsidR="0053469C" w:rsidRPr="005C0AD1" w:rsidRDefault="00051EF0" w:rsidP="0053469C">
      <w:pPr>
        <w:pStyle w:val="PargrafodaLista"/>
        <w:numPr>
          <w:ilvl w:val="1"/>
          <w:numId w:val="40"/>
        </w:numPr>
        <w:ind w:left="567" w:right="-2" w:hanging="567"/>
        <w:jc w:val="both"/>
        <w:rPr>
          <w:rFonts w:ascii="Arial" w:hAnsi="Arial" w:cs="Arial"/>
          <w:sz w:val="22"/>
          <w:szCs w:val="22"/>
        </w:rPr>
      </w:pPr>
      <w:r w:rsidRPr="005C0AD1">
        <w:rPr>
          <w:rFonts w:ascii="Arial" w:hAnsi="Arial" w:cs="Arial"/>
          <w:sz w:val="22"/>
          <w:szCs w:val="22"/>
        </w:rPr>
        <w:lastRenderedPageBreak/>
        <w:t>O estado atual da via acarreta a necessidade de manutenções corretivas frequentes, com intervenções paliativas que não solucionam de forma definitiva os problemas estruturais da estrada, gerando ineficiência na aplicação dos recursos públicos e baixa durabilidade das soluções adotadas.</w:t>
      </w:r>
    </w:p>
    <w:p w14:paraId="57E50374" w14:textId="77777777" w:rsidR="0053469C" w:rsidRPr="005C0AD1" w:rsidRDefault="00051EF0" w:rsidP="0053469C">
      <w:pPr>
        <w:pStyle w:val="PargrafodaLista"/>
        <w:numPr>
          <w:ilvl w:val="1"/>
          <w:numId w:val="40"/>
        </w:numPr>
        <w:ind w:left="567" w:right="-2" w:hanging="567"/>
        <w:jc w:val="both"/>
        <w:rPr>
          <w:rFonts w:ascii="Arial" w:hAnsi="Arial" w:cs="Arial"/>
          <w:sz w:val="22"/>
          <w:szCs w:val="22"/>
        </w:rPr>
      </w:pPr>
      <w:r w:rsidRPr="005C0AD1">
        <w:rPr>
          <w:rFonts w:ascii="Arial" w:hAnsi="Arial" w:cs="Arial"/>
          <w:sz w:val="22"/>
          <w:szCs w:val="22"/>
        </w:rPr>
        <w:t>Diante desse cenário, verificou-se a necessidade de implantação de revestimento asfáltico, solução tecnicamente adequada para vias rurais com tráfego leve a médio, por proporcionar melhoria significativa da trafegabilidade, redução da poeira, impermeabilização da superfície, aumento da vida útil da estrada e redução dos custos de manutenção ao longo do tempo.</w:t>
      </w:r>
    </w:p>
    <w:p w14:paraId="07C25C80" w14:textId="77777777" w:rsidR="0053469C" w:rsidRPr="005C0AD1" w:rsidRDefault="00051EF0" w:rsidP="0053469C">
      <w:pPr>
        <w:pStyle w:val="PargrafodaLista"/>
        <w:numPr>
          <w:ilvl w:val="1"/>
          <w:numId w:val="40"/>
        </w:numPr>
        <w:ind w:left="567" w:right="-2" w:hanging="567"/>
        <w:jc w:val="both"/>
        <w:rPr>
          <w:rFonts w:ascii="Arial" w:hAnsi="Arial" w:cs="Arial"/>
          <w:sz w:val="22"/>
          <w:szCs w:val="22"/>
        </w:rPr>
      </w:pPr>
      <w:r w:rsidRPr="005C0AD1">
        <w:rPr>
          <w:rFonts w:ascii="Arial" w:hAnsi="Arial" w:cs="Arial"/>
          <w:sz w:val="22"/>
          <w:szCs w:val="22"/>
        </w:rPr>
        <w:t>Para atendimento dessa necessidade, foi instaurado o Pregão Eletrônico nº 24/2026, destinado à aquisição dos insumos necessários à execução da pavimentação planejada. Contudo, os itens Cimento Asfáltico de Petróleo – CAP 50/70 e Emulsão Asfáltica RR-1C restaram fracassados, enquanto o item Óleo Diesel S-500 foi declarado deserto, impossibilitando a conclusão da contratação conjunta de todos os insumos indispensáveis ao início da execução da obra.</w:t>
      </w:r>
    </w:p>
    <w:p w14:paraId="4663486E" w14:textId="77777777" w:rsidR="0053469C" w:rsidRPr="005C0AD1" w:rsidRDefault="00051EF0" w:rsidP="0053469C">
      <w:pPr>
        <w:pStyle w:val="PargrafodaLista"/>
        <w:numPr>
          <w:ilvl w:val="1"/>
          <w:numId w:val="40"/>
        </w:numPr>
        <w:ind w:left="567" w:right="-2" w:hanging="567"/>
        <w:jc w:val="both"/>
        <w:rPr>
          <w:rFonts w:ascii="Arial" w:hAnsi="Arial" w:cs="Arial"/>
          <w:sz w:val="22"/>
          <w:szCs w:val="22"/>
        </w:rPr>
      </w:pPr>
      <w:r w:rsidRPr="005C0AD1">
        <w:rPr>
          <w:rFonts w:ascii="Arial" w:hAnsi="Arial" w:cs="Arial"/>
          <w:sz w:val="22"/>
          <w:szCs w:val="22"/>
        </w:rPr>
        <w:t>Durante a fase competitiva do certame anterior, o licitante provisoriamente classificado foi convocado para negociação, tendo em vista que os valores ofertados se encontravam acima do preço estimado pela Administração Pública. Em resposta, a empresa informou a impossibilidade de redução dos valores em razão dos sucessivos aumentos promovidos pela Petrobras nos meses de abril e maio de 2026, os quais impactaram diretamente os custos dos insumos asfálticos.</w:t>
      </w:r>
    </w:p>
    <w:p w14:paraId="69DE8B0F" w14:textId="77777777" w:rsidR="0053469C" w:rsidRPr="005C0AD1" w:rsidRDefault="00051EF0" w:rsidP="0053469C">
      <w:pPr>
        <w:pStyle w:val="PargrafodaLista"/>
        <w:numPr>
          <w:ilvl w:val="1"/>
          <w:numId w:val="40"/>
        </w:numPr>
        <w:ind w:left="567" w:right="-2" w:hanging="567"/>
        <w:jc w:val="both"/>
        <w:rPr>
          <w:rFonts w:ascii="Arial" w:hAnsi="Arial" w:cs="Arial"/>
          <w:sz w:val="22"/>
          <w:szCs w:val="22"/>
        </w:rPr>
      </w:pPr>
      <w:r w:rsidRPr="005C0AD1">
        <w:rPr>
          <w:rFonts w:ascii="Arial" w:hAnsi="Arial" w:cs="Arial"/>
          <w:sz w:val="22"/>
          <w:szCs w:val="22"/>
        </w:rPr>
        <w:t>Para comprovação das alegações apresentadas, a licitante encaminhou documentação fiscal e notas fiscais emitidas pela Petrobras, evidenciando elevação significativa nos preços dos materiais betuminosos no período, circunstância que comprometeu a compatibilidade entre os preços estimados pela Administração e os valores efetivamente praticados no mercado à época da sessão pública.</w:t>
      </w:r>
    </w:p>
    <w:p w14:paraId="1989BC42" w14:textId="77777777" w:rsidR="0053469C" w:rsidRPr="005C0AD1" w:rsidRDefault="00051EF0" w:rsidP="0053469C">
      <w:pPr>
        <w:pStyle w:val="PargrafodaLista"/>
        <w:numPr>
          <w:ilvl w:val="1"/>
          <w:numId w:val="40"/>
        </w:numPr>
        <w:ind w:left="567" w:right="-2" w:hanging="567"/>
        <w:jc w:val="both"/>
        <w:rPr>
          <w:rFonts w:ascii="Arial" w:hAnsi="Arial" w:cs="Arial"/>
          <w:sz w:val="22"/>
          <w:szCs w:val="22"/>
        </w:rPr>
      </w:pPr>
      <w:r w:rsidRPr="005C0AD1">
        <w:rPr>
          <w:rFonts w:ascii="Arial" w:hAnsi="Arial" w:cs="Arial"/>
          <w:sz w:val="22"/>
          <w:szCs w:val="22"/>
        </w:rPr>
        <w:t>Em razão desse cenário, verificou-se que os preços estimados inicialmente pela Administração se tornaram defasados frente à realidade mercadológica vigente, ocasionando o fracasso dos itens relativos ao CAP 50/70 e à Emulsão Asfáltica RR-1C, bem como contribuindo para a ausência de propostas válidas quanto ao item Óleo Diesel S-500.</w:t>
      </w:r>
    </w:p>
    <w:p w14:paraId="5407E27A" w14:textId="77777777" w:rsidR="0053469C" w:rsidRPr="005C0AD1" w:rsidRDefault="00051EF0" w:rsidP="0053469C">
      <w:pPr>
        <w:pStyle w:val="PargrafodaLista"/>
        <w:numPr>
          <w:ilvl w:val="1"/>
          <w:numId w:val="40"/>
        </w:numPr>
        <w:ind w:left="567" w:right="-2" w:hanging="567"/>
        <w:jc w:val="both"/>
        <w:rPr>
          <w:rFonts w:ascii="Arial" w:hAnsi="Arial" w:cs="Arial"/>
          <w:sz w:val="22"/>
          <w:szCs w:val="22"/>
        </w:rPr>
      </w:pPr>
      <w:r w:rsidRPr="005C0AD1">
        <w:rPr>
          <w:rFonts w:ascii="Arial" w:hAnsi="Arial" w:cs="Arial"/>
          <w:sz w:val="22"/>
          <w:szCs w:val="22"/>
        </w:rPr>
        <w:t>Ressalta-se que o Município dispõe de usina própria de asfalto para fabricação de massa asfáltica, bem como de equipamento vibro-acabadora de asfalto, o que possibilita a execução direta dos serviços de pavimentação, otimizando custos e garantindo maior controle sobre a qualidade do material aplicado.</w:t>
      </w:r>
    </w:p>
    <w:p w14:paraId="4D884C7E" w14:textId="77777777" w:rsidR="0053469C" w:rsidRPr="005C0AD1" w:rsidRDefault="00051EF0" w:rsidP="0053469C">
      <w:pPr>
        <w:pStyle w:val="PargrafodaLista"/>
        <w:numPr>
          <w:ilvl w:val="1"/>
          <w:numId w:val="40"/>
        </w:numPr>
        <w:ind w:left="567" w:right="-2" w:hanging="567"/>
        <w:jc w:val="both"/>
        <w:rPr>
          <w:rFonts w:ascii="Arial" w:hAnsi="Arial" w:cs="Arial"/>
          <w:sz w:val="22"/>
          <w:szCs w:val="22"/>
        </w:rPr>
      </w:pPr>
      <w:r w:rsidRPr="005C0AD1">
        <w:rPr>
          <w:rFonts w:ascii="Arial" w:hAnsi="Arial" w:cs="Arial"/>
          <w:sz w:val="22"/>
          <w:szCs w:val="22"/>
        </w:rPr>
        <w:t>Nesse contexto, torna-se indispensável a realização de novo procedimento licitatório para aquisição dos insumos remanescentes fracassados e desertos, os quais são essenciais para os procedimentos técnicos de imprimação e fabricação da massa asfáltica a ser empregada, conforme definido em projeto técnico, memorial descritivo e planilha de quantitativos.</w:t>
      </w:r>
    </w:p>
    <w:p w14:paraId="00EB6661" w14:textId="77777777" w:rsidR="0053469C" w:rsidRDefault="00051EF0" w:rsidP="0053469C">
      <w:pPr>
        <w:pStyle w:val="PargrafodaLista"/>
        <w:numPr>
          <w:ilvl w:val="1"/>
          <w:numId w:val="40"/>
        </w:numPr>
        <w:ind w:left="567" w:right="-2" w:hanging="567"/>
        <w:jc w:val="both"/>
        <w:rPr>
          <w:rFonts w:ascii="Arial" w:hAnsi="Arial" w:cs="Arial"/>
          <w:sz w:val="22"/>
          <w:szCs w:val="22"/>
        </w:rPr>
      </w:pPr>
      <w:r w:rsidRPr="005C0AD1">
        <w:rPr>
          <w:rFonts w:ascii="Arial" w:hAnsi="Arial" w:cs="Arial"/>
          <w:sz w:val="22"/>
          <w:szCs w:val="22"/>
        </w:rPr>
        <w:t>A inexistência desses insumos inviabiliza a produção da massa asfáltica e, consequentemente, impede o início da execução da pavimentação nos padrões técnicos e normativos exigidos, comprometendo o atendimento ao interesse público.</w:t>
      </w:r>
    </w:p>
    <w:p w14:paraId="61C33A3A" w14:textId="77777777" w:rsidR="00974386" w:rsidRPr="005C0AD1" w:rsidRDefault="00974386" w:rsidP="0053469C">
      <w:pPr>
        <w:pStyle w:val="PargrafodaLista"/>
        <w:numPr>
          <w:ilvl w:val="1"/>
          <w:numId w:val="40"/>
        </w:numPr>
        <w:ind w:left="567" w:right="-2" w:hanging="567"/>
        <w:jc w:val="both"/>
        <w:rPr>
          <w:rFonts w:ascii="Arial" w:hAnsi="Arial" w:cs="Arial"/>
          <w:sz w:val="22"/>
          <w:szCs w:val="22"/>
        </w:rPr>
      </w:pPr>
      <w:r w:rsidRPr="00974386">
        <w:rPr>
          <w:rFonts w:ascii="Arial" w:hAnsi="Arial" w:cs="Arial"/>
          <w:sz w:val="22"/>
          <w:szCs w:val="22"/>
        </w:rPr>
        <w:t>Registra-se, ainda, que foi elaborado Memorial Descritivo específico para a pavimentação da estrada rural que liga a PR-436 ao Distrito Nossa Senhora da Candelária (Sertãozinho), contendo levantamento técnico, especificações executivas, critérios construtivos, métodos de aplicação, parâmetros de compactação, sinalização viária e demais orientações necessárias à adequada execução da obra. O referido documento servirá como base técnica para a execução dos serviços pelos servidores do Município, observando-se os padrões definidos pelo DER/PR, DNIT, ABNT e demais normas aplicáveis, garantindo a correta aplicação dos materiais, a padronização dos procedimentos executivos e a qualidade final da pavimentação.</w:t>
      </w:r>
    </w:p>
    <w:p w14:paraId="199DBC9C" w14:textId="77777777" w:rsidR="00051EF0" w:rsidRDefault="00051EF0" w:rsidP="0053469C">
      <w:pPr>
        <w:pStyle w:val="PargrafodaLista"/>
        <w:numPr>
          <w:ilvl w:val="1"/>
          <w:numId w:val="40"/>
        </w:numPr>
        <w:ind w:left="567" w:right="-2" w:hanging="567"/>
        <w:jc w:val="both"/>
        <w:rPr>
          <w:rFonts w:ascii="Arial" w:hAnsi="Arial" w:cs="Arial"/>
          <w:sz w:val="22"/>
          <w:szCs w:val="22"/>
        </w:rPr>
      </w:pPr>
      <w:r w:rsidRPr="005C0AD1">
        <w:rPr>
          <w:rFonts w:ascii="Arial" w:hAnsi="Arial" w:cs="Arial"/>
          <w:sz w:val="22"/>
          <w:szCs w:val="22"/>
        </w:rPr>
        <w:lastRenderedPageBreak/>
        <w:t>Assim, a necessidade apresentada consiste em dotar a Administração Municipal dos materiais essenciais à execução da pavimentação da estrada rural, assegurando condições adequadas de mobilidade, segurança viária, eficiência logística e adequada aplicação dos recursos públicos, em conformidade com o planejamento municipal, com as disposições do Decreto Municipal nº 3.537/2023 e com os princípios previstos na Lei Federal nº 14.133/2021.</w:t>
      </w:r>
    </w:p>
    <w:p w14:paraId="53595D13" w14:textId="77777777" w:rsidR="002B1EB7" w:rsidRPr="002B1EB7" w:rsidRDefault="002B1EB7" w:rsidP="002B1EB7">
      <w:pPr>
        <w:pStyle w:val="PargrafodaLista"/>
        <w:ind w:left="567" w:right="-2"/>
        <w:jc w:val="both"/>
      </w:pPr>
    </w:p>
    <w:tbl>
      <w:tblPr>
        <w:tblStyle w:val="Tabelacomgrade"/>
        <w:tblW w:w="9359" w:type="dxa"/>
        <w:tblInd w:w="-15" w:type="dxa"/>
        <w:tblLayout w:type="fixed"/>
        <w:tblLook w:val="04A0" w:firstRow="1" w:lastRow="0" w:firstColumn="1" w:lastColumn="0" w:noHBand="0" w:noVBand="1"/>
      </w:tblPr>
      <w:tblGrid>
        <w:gridCol w:w="9359"/>
      </w:tblGrid>
      <w:tr w:rsidR="00A1717E" w14:paraId="4A22F407" w14:textId="77777777" w:rsidTr="00A1717E">
        <w:tc>
          <w:tcPr>
            <w:tcW w:w="9359" w:type="dxa"/>
            <w:tcBorders>
              <w:top w:val="single" w:sz="12" w:space="0" w:color="000000"/>
              <w:left w:val="single" w:sz="12" w:space="0" w:color="000000"/>
              <w:bottom w:val="single" w:sz="12" w:space="0" w:color="000000"/>
              <w:right w:val="single" w:sz="12" w:space="0" w:color="000000"/>
            </w:tcBorders>
            <w:shd w:val="clear" w:color="auto" w:fill="D5DCE4" w:themeFill="text2" w:themeFillTint="33"/>
          </w:tcPr>
          <w:p w14:paraId="265488C8" w14:textId="77777777" w:rsidR="00A1717E" w:rsidRDefault="00D97E87" w:rsidP="006715F4">
            <w:pPr>
              <w:pStyle w:val="PargrafodaLista"/>
              <w:tabs>
                <w:tab w:val="left" w:pos="300"/>
              </w:tabs>
              <w:ind w:left="0" w:right="-2"/>
              <w:jc w:val="both"/>
              <w:rPr>
                <w:rFonts w:ascii="Arial" w:hAnsi="Arial" w:cs="Arial"/>
                <w:b/>
                <w:sz w:val="22"/>
                <w:szCs w:val="22"/>
              </w:rPr>
            </w:pPr>
            <w:r>
              <w:rPr>
                <w:rFonts w:ascii="Arial" w:hAnsi="Arial" w:cs="Arial"/>
                <w:b/>
                <w:sz w:val="22"/>
                <w:szCs w:val="22"/>
              </w:rPr>
              <w:t>2</w:t>
            </w:r>
            <w:r w:rsidR="00A1717E">
              <w:rPr>
                <w:rFonts w:ascii="Arial" w:hAnsi="Arial" w:cs="Arial"/>
                <w:b/>
                <w:sz w:val="22"/>
                <w:szCs w:val="22"/>
              </w:rPr>
              <w:t>. Descrição dos requisitos da potencial contratação (artigo 15, §1º, III, do Decreto nº 3.537/2023):</w:t>
            </w:r>
          </w:p>
          <w:p w14:paraId="14102332" w14:textId="77777777" w:rsidR="00A1717E" w:rsidRDefault="00A1717E" w:rsidP="006715F4">
            <w:pPr>
              <w:pStyle w:val="PargrafodaLista"/>
              <w:tabs>
                <w:tab w:val="left" w:pos="300"/>
              </w:tabs>
              <w:ind w:left="0" w:right="-2"/>
              <w:jc w:val="both"/>
              <w:rPr>
                <w:rFonts w:ascii="Arial" w:hAnsi="Arial" w:cs="Arial"/>
                <w:sz w:val="22"/>
                <w:szCs w:val="22"/>
              </w:rPr>
            </w:pPr>
          </w:p>
        </w:tc>
      </w:tr>
    </w:tbl>
    <w:p w14:paraId="39F89998" w14:textId="77777777" w:rsidR="00A1717E" w:rsidRDefault="00A1717E" w:rsidP="00A1717E">
      <w:pPr>
        <w:pStyle w:val="PargrafodaLista"/>
        <w:tabs>
          <w:tab w:val="left" w:pos="284"/>
        </w:tabs>
        <w:spacing w:line="276" w:lineRule="auto"/>
        <w:ind w:left="0" w:right="-2"/>
        <w:jc w:val="both"/>
        <w:rPr>
          <w:rFonts w:ascii="Arial" w:hAnsi="Arial" w:cs="Arial"/>
          <w:b/>
          <w:sz w:val="22"/>
          <w:szCs w:val="22"/>
        </w:rPr>
      </w:pPr>
    </w:p>
    <w:p w14:paraId="11292906" w14:textId="77777777" w:rsidR="00E51EF4" w:rsidRDefault="00D97E87" w:rsidP="00E27311">
      <w:pPr>
        <w:suppressAutoHyphens/>
        <w:jc w:val="both"/>
        <w:rPr>
          <w:rFonts w:eastAsia="Merriweather"/>
          <w:sz w:val="22"/>
          <w:szCs w:val="22"/>
        </w:rPr>
      </w:pPr>
      <w:r>
        <w:rPr>
          <w:rFonts w:ascii="Arial" w:hAnsi="Arial" w:cs="Arial"/>
          <w:b/>
          <w:sz w:val="22"/>
          <w:szCs w:val="22"/>
        </w:rPr>
        <w:t>2</w:t>
      </w:r>
      <w:r w:rsidR="00A1717E">
        <w:rPr>
          <w:rFonts w:ascii="Arial" w:hAnsi="Arial" w:cs="Arial"/>
          <w:b/>
          <w:sz w:val="22"/>
          <w:szCs w:val="22"/>
        </w:rPr>
        <w:t xml:space="preserve">.1. DO OBJETO: </w:t>
      </w:r>
      <w:r w:rsidR="0053469C" w:rsidRPr="009A17D5">
        <w:rPr>
          <w:rFonts w:eastAsia="Merriweather"/>
          <w:sz w:val="22"/>
          <w:szCs w:val="22"/>
        </w:rPr>
        <w:t>AQUISIÇÃO DE MATERIAIS E INSUMOS ASFÁLTICOS DESTINADOS À EXECUÇÃO DE PAVIMENTAÇÃO DA ESTRADA RURAL DO DISTRITO NOSSA SENHORA DA CANDELÁRIA (SERTÃOZINHO), NO MUNICÍPIO DE BANDEIRANTES-PR, EM RAZÃO DO FRACASSO E ITEM DESERTO VERIFICADOS N</w:t>
      </w:r>
      <w:r w:rsidR="0053469C">
        <w:rPr>
          <w:rFonts w:eastAsia="Merriweather"/>
          <w:sz w:val="22"/>
          <w:szCs w:val="22"/>
        </w:rPr>
        <w:t>O PREGÃO ELETRÔNICO Nº 24/2026</w:t>
      </w:r>
      <w:r w:rsidR="0053469C" w:rsidRPr="009A17D5">
        <w:rPr>
          <w:rFonts w:eastAsia="Merriweather"/>
          <w:sz w:val="22"/>
          <w:szCs w:val="22"/>
        </w:rPr>
        <w:t xml:space="preserve">, VISANDO ATENDER ÀS NECESSIDADES DA </w:t>
      </w:r>
      <w:r w:rsidR="0053469C">
        <w:rPr>
          <w:rFonts w:eastAsia="Merriweather"/>
          <w:sz w:val="22"/>
          <w:szCs w:val="22"/>
        </w:rPr>
        <w:t>SECRETARIA DE OBRAS</w:t>
      </w:r>
      <w:r w:rsidR="0053469C" w:rsidRPr="009A17D5">
        <w:rPr>
          <w:rFonts w:eastAsia="Merriweather"/>
          <w:sz w:val="22"/>
          <w:szCs w:val="22"/>
        </w:rPr>
        <w:t xml:space="preserve"> COM RECURSOS PROVENIENTES DO CRÉDITO ADICIONAL ESPECIAL AUTORIZADO PELA LEI MUNICIPAL Nº 4.646/2026 E ABERTO POR MEIO DO DECRETO MUNICIPAL Nº 2.762/2026, VINCULADO AO CONTRATO DE FINANCIAMENTO À INFRAESTRUTURA E AO SANEAMENTO – FINISA Nº 607172-48.</w:t>
      </w:r>
    </w:p>
    <w:p w14:paraId="7317859F" w14:textId="77777777" w:rsidR="0053469C" w:rsidRDefault="0053469C" w:rsidP="00E27311">
      <w:pPr>
        <w:suppressAutoHyphens/>
        <w:jc w:val="both"/>
        <w:rPr>
          <w:rFonts w:ascii="Arial" w:hAnsi="Arial" w:cs="Arial"/>
          <w:b/>
          <w:bCs/>
          <w:sz w:val="22"/>
          <w:szCs w:val="22"/>
        </w:rPr>
      </w:pPr>
    </w:p>
    <w:p w14:paraId="686E18AC" w14:textId="77777777" w:rsidR="00A1717E" w:rsidRPr="00ED11F3" w:rsidRDefault="00D97E87" w:rsidP="00A1717E">
      <w:pPr>
        <w:ind w:right="-2" w:hanging="2"/>
        <w:jc w:val="both"/>
        <w:rPr>
          <w:rFonts w:ascii="Arial" w:hAnsi="Arial" w:cs="Arial"/>
          <w:sz w:val="22"/>
          <w:szCs w:val="22"/>
        </w:rPr>
      </w:pPr>
      <w:r>
        <w:rPr>
          <w:rFonts w:ascii="Arial" w:hAnsi="Arial" w:cs="Arial"/>
          <w:b/>
          <w:bCs/>
          <w:sz w:val="22"/>
          <w:szCs w:val="22"/>
        </w:rPr>
        <w:t>2</w:t>
      </w:r>
      <w:r w:rsidR="00A1717E">
        <w:rPr>
          <w:rFonts w:ascii="Arial" w:hAnsi="Arial" w:cs="Arial"/>
          <w:b/>
          <w:bCs/>
          <w:sz w:val="22"/>
          <w:szCs w:val="22"/>
        </w:rPr>
        <w:t>.2. DAS CONTRATAÇÕES ANTERIORES</w:t>
      </w:r>
    </w:p>
    <w:tbl>
      <w:tblPr>
        <w:tblStyle w:val="Tabelacomgrade"/>
        <w:tblW w:w="9438" w:type="dxa"/>
        <w:tblInd w:w="-5" w:type="dxa"/>
        <w:tblLayout w:type="fixed"/>
        <w:tblLook w:val="04A0" w:firstRow="1" w:lastRow="0" w:firstColumn="1" w:lastColumn="0" w:noHBand="0" w:noVBand="1"/>
      </w:tblPr>
      <w:tblGrid>
        <w:gridCol w:w="7372"/>
        <w:gridCol w:w="285"/>
        <w:gridCol w:w="853"/>
        <w:gridCol w:w="284"/>
        <w:gridCol w:w="644"/>
      </w:tblGrid>
      <w:tr w:rsidR="00A1717E" w:rsidRPr="00ED11F3" w14:paraId="540B7DF1" w14:textId="77777777" w:rsidTr="006715F4">
        <w:trPr>
          <w:trHeight w:val="161"/>
        </w:trPr>
        <w:tc>
          <w:tcPr>
            <w:tcW w:w="7372" w:type="dxa"/>
            <w:vMerge w:val="restart"/>
            <w:tcBorders>
              <w:top w:val="nil"/>
              <w:left w:val="nil"/>
              <w:bottom w:val="nil"/>
            </w:tcBorders>
          </w:tcPr>
          <w:p w14:paraId="62B57EAF" w14:textId="77777777" w:rsidR="00A1717E" w:rsidRPr="00ED11F3" w:rsidRDefault="00D97E87" w:rsidP="006715F4">
            <w:pPr>
              <w:ind w:left="-114" w:right="-2"/>
              <w:jc w:val="both"/>
              <w:rPr>
                <w:rFonts w:ascii="Arial" w:hAnsi="Arial" w:cs="Arial"/>
                <w:sz w:val="22"/>
                <w:szCs w:val="22"/>
              </w:rPr>
            </w:pPr>
            <w:r>
              <w:rPr>
                <w:rFonts w:ascii="Arial" w:hAnsi="Arial" w:cs="Arial"/>
                <w:bCs/>
                <w:sz w:val="22"/>
                <w:szCs w:val="22"/>
              </w:rPr>
              <w:t>2</w:t>
            </w:r>
            <w:r w:rsidR="00A1717E" w:rsidRPr="00ED11F3">
              <w:rPr>
                <w:rFonts w:ascii="Arial" w:hAnsi="Arial" w:cs="Arial"/>
                <w:bCs/>
                <w:sz w:val="22"/>
                <w:szCs w:val="22"/>
              </w:rPr>
              <w:t xml:space="preserve">.2.1 </w:t>
            </w:r>
            <w:r w:rsidR="00A1717E" w:rsidRPr="00ED11F3">
              <w:rPr>
                <w:rFonts w:ascii="Arial" w:hAnsi="Arial" w:cs="Arial"/>
                <w:sz w:val="22"/>
                <w:szCs w:val="22"/>
              </w:rPr>
              <w:t>O presente objeto não foi adquirido nos últimos exercícios, não constando em nossos arquivos licitação anterior.</w:t>
            </w:r>
          </w:p>
        </w:tc>
        <w:tc>
          <w:tcPr>
            <w:tcW w:w="285" w:type="dxa"/>
          </w:tcPr>
          <w:p w14:paraId="67C9F79B" w14:textId="77777777" w:rsidR="00A1717E" w:rsidRPr="00ED11F3" w:rsidRDefault="007556A7" w:rsidP="006715F4">
            <w:pPr>
              <w:ind w:right="-2"/>
              <w:rPr>
                <w:rFonts w:ascii="Arial" w:hAnsi="Arial" w:cs="Arial"/>
                <w:sz w:val="22"/>
                <w:szCs w:val="22"/>
              </w:rPr>
            </w:pPr>
            <w:r>
              <w:rPr>
                <w:rFonts w:ascii="Arial" w:hAnsi="Arial" w:cs="Arial"/>
                <w:sz w:val="22"/>
                <w:szCs w:val="22"/>
              </w:rPr>
              <w:t>X</w:t>
            </w:r>
          </w:p>
        </w:tc>
        <w:tc>
          <w:tcPr>
            <w:tcW w:w="853" w:type="dxa"/>
            <w:vMerge w:val="restart"/>
            <w:tcBorders>
              <w:top w:val="nil"/>
              <w:bottom w:val="nil"/>
            </w:tcBorders>
          </w:tcPr>
          <w:p w14:paraId="4A2CF510" w14:textId="77777777" w:rsidR="00A1717E" w:rsidRPr="00ED11F3" w:rsidRDefault="00A1717E" w:rsidP="006715F4">
            <w:pPr>
              <w:ind w:right="-2"/>
              <w:jc w:val="both"/>
            </w:pPr>
            <w:r w:rsidRPr="00ED11F3">
              <w:rPr>
                <w:rFonts w:ascii="Arial" w:hAnsi="Arial" w:cs="Arial"/>
                <w:sz w:val="22"/>
                <w:szCs w:val="22"/>
              </w:rPr>
              <w:t>Sim</w:t>
            </w:r>
          </w:p>
        </w:tc>
        <w:tc>
          <w:tcPr>
            <w:tcW w:w="284" w:type="dxa"/>
          </w:tcPr>
          <w:p w14:paraId="39C2350A" w14:textId="77777777" w:rsidR="00A1717E" w:rsidRPr="00ED11F3" w:rsidRDefault="00A1717E" w:rsidP="006715F4">
            <w:pPr>
              <w:ind w:right="-2"/>
              <w:jc w:val="center"/>
              <w:rPr>
                <w:rFonts w:ascii="Arial" w:hAnsi="Arial" w:cs="Arial"/>
                <w:sz w:val="22"/>
                <w:szCs w:val="22"/>
              </w:rPr>
            </w:pPr>
          </w:p>
        </w:tc>
        <w:tc>
          <w:tcPr>
            <w:tcW w:w="644" w:type="dxa"/>
            <w:vMerge w:val="restart"/>
            <w:tcBorders>
              <w:top w:val="nil"/>
              <w:bottom w:val="nil"/>
              <w:right w:val="nil"/>
            </w:tcBorders>
          </w:tcPr>
          <w:p w14:paraId="6A798C62" w14:textId="77777777" w:rsidR="00A1717E" w:rsidRPr="00ED11F3" w:rsidRDefault="00A1717E" w:rsidP="006715F4">
            <w:pPr>
              <w:ind w:right="-2"/>
              <w:jc w:val="both"/>
              <w:rPr>
                <w:rFonts w:ascii="Arial" w:hAnsi="Arial" w:cs="Arial"/>
                <w:sz w:val="22"/>
                <w:szCs w:val="22"/>
              </w:rPr>
            </w:pPr>
            <w:r w:rsidRPr="00ED11F3">
              <w:rPr>
                <w:rFonts w:ascii="Arial" w:hAnsi="Arial" w:cs="Arial"/>
                <w:sz w:val="22"/>
                <w:szCs w:val="22"/>
              </w:rPr>
              <w:t>Não</w:t>
            </w:r>
          </w:p>
        </w:tc>
      </w:tr>
      <w:tr w:rsidR="00A1717E" w:rsidRPr="00ED11F3" w14:paraId="08D8AB12" w14:textId="77777777" w:rsidTr="006715F4">
        <w:trPr>
          <w:trHeight w:val="214"/>
        </w:trPr>
        <w:tc>
          <w:tcPr>
            <w:tcW w:w="7372" w:type="dxa"/>
            <w:vMerge/>
            <w:tcBorders>
              <w:top w:val="nil"/>
              <w:left w:val="nil"/>
              <w:bottom w:val="nil"/>
              <w:right w:val="nil"/>
            </w:tcBorders>
          </w:tcPr>
          <w:p w14:paraId="57EB676F" w14:textId="77777777" w:rsidR="00A1717E" w:rsidRPr="00ED11F3" w:rsidRDefault="00A1717E" w:rsidP="006715F4">
            <w:pPr>
              <w:ind w:right="-2"/>
              <w:jc w:val="both"/>
              <w:rPr>
                <w:rFonts w:ascii="Arial" w:hAnsi="Arial" w:cs="Arial"/>
                <w:bCs/>
                <w:sz w:val="22"/>
                <w:szCs w:val="22"/>
              </w:rPr>
            </w:pPr>
          </w:p>
        </w:tc>
        <w:tc>
          <w:tcPr>
            <w:tcW w:w="285" w:type="dxa"/>
            <w:tcBorders>
              <w:left w:val="nil"/>
              <w:right w:val="nil"/>
            </w:tcBorders>
          </w:tcPr>
          <w:p w14:paraId="7CEBE1D7" w14:textId="77777777" w:rsidR="00A1717E" w:rsidRPr="00ED11F3" w:rsidRDefault="00A1717E" w:rsidP="006715F4">
            <w:pPr>
              <w:ind w:right="-2"/>
              <w:jc w:val="center"/>
              <w:rPr>
                <w:rFonts w:ascii="Arial" w:hAnsi="Arial" w:cs="Arial"/>
                <w:bCs/>
                <w:sz w:val="22"/>
                <w:szCs w:val="22"/>
              </w:rPr>
            </w:pPr>
          </w:p>
        </w:tc>
        <w:tc>
          <w:tcPr>
            <w:tcW w:w="853" w:type="dxa"/>
            <w:vMerge/>
            <w:tcBorders>
              <w:top w:val="nil"/>
              <w:left w:val="nil"/>
              <w:bottom w:val="nil"/>
              <w:right w:val="nil"/>
            </w:tcBorders>
          </w:tcPr>
          <w:p w14:paraId="0043F11E" w14:textId="77777777" w:rsidR="00A1717E" w:rsidRPr="00ED11F3" w:rsidRDefault="00A1717E" w:rsidP="006715F4">
            <w:pPr>
              <w:ind w:right="-2"/>
              <w:jc w:val="both"/>
              <w:rPr>
                <w:rFonts w:ascii="Arial" w:hAnsi="Arial" w:cs="Arial"/>
                <w:sz w:val="22"/>
                <w:szCs w:val="22"/>
              </w:rPr>
            </w:pPr>
          </w:p>
        </w:tc>
        <w:tc>
          <w:tcPr>
            <w:tcW w:w="284" w:type="dxa"/>
            <w:tcBorders>
              <w:left w:val="nil"/>
              <w:right w:val="nil"/>
            </w:tcBorders>
          </w:tcPr>
          <w:p w14:paraId="4985B0B0" w14:textId="77777777" w:rsidR="00A1717E" w:rsidRPr="00ED11F3" w:rsidRDefault="00A1717E" w:rsidP="006715F4">
            <w:pPr>
              <w:ind w:right="-2"/>
              <w:jc w:val="center"/>
              <w:rPr>
                <w:rFonts w:ascii="Arial" w:hAnsi="Arial" w:cs="Arial"/>
                <w:sz w:val="22"/>
                <w:szCs w:val="22"/>
              </w:rPr>
            </w:pPr>
          </w:p>
        </w:tc>
        <w:tc>
          <w:tcPr>
            <w:tcW w:w="644" w:type="dxa"/>
            <w:vMerge/>
            <w:tcBorders>
              <w:top w:val="nil"/>
              <w:left w:val="nil"/>
              <w:bottom w:val="nil"/>
              <w:right w:val="nil"/>
            </w:tcBorders>
          </w:tcPr>
          <w:p w14:paraId="28D830E6" w14:textId="77777777" w:rsidR="00A1717E" w:rsidRPr="00ED11F3" w:rsidRDefault="00A1717E" w:rsidP="006715F4">
            <w:pPr>
              <w:ind w:right="-2"/>
              <w:jc w:val="both"/>
              <w:rPr>
                <w:rFonts w:ascii="Arial" w:hAnsi="Arial" w:cs="Arial"/>
                <w:sz w:val="22"/>
                <w:szCs w:val="22"/>
              </w:rPr>
            </w:pPr>
          </w:p>
        </w:tc>
      </w:tr>
      <w:tr w:rsidR="00A1717E" w:rsidRPr="00ED11F3" w14:paraId="58BD9D48" w14:textId="77777777" w:rsidTr="006715F4">
        <w:trPr>
          <w:trHeight w:val="123"/>
        </w:trPr>
        <w:tc>
          <w:tcPr>
            <w:tcW w:w="7372" w:type="dxa"/>
            <w:vMerge w:val="restart"/>
            <w:tcBorders>
              <w:top w:val="nil"/>
              <w:left w:val="nil"/>
              <w:bottom w:val="nil"/>
            </w:tcBorders>
          </w:tcPr>
          <w:p w14:paraId="7B2777E6" w14:textId="77777777" w:rsidR="00A1717E" w:rsidRPr="00ED11F3" w:rsidRDefault="00D97E87" w:rsidP="006715F4">
            <w:pPr>
              <w:ind w:left="-108" w:right="-2"/>
              <w:jc w:val="both"/>
              <w:rPr>
                <w:rFonts w:ascii="Arial" w:hAnsi="Arial" w:cs="Arial"/>
                <w:sz w:val="22"/>
                <w:szCs w:val="22"/>
              </w:rPr>
            </w:pPr>
            <w:r>
              <w:rPr>
                <w:rFonts w:ascii="Arial" w:hAnsi="Arial" w:cs="Arial"/>
                <w:bCs/>
                <w:sz w:val="22"/>
                <w:szCs w:val="22"/>
              </w:rPr>
              <w:t>2</w:t>
            </w:r>
            <w:r w:rsidR="00A1717E" w:rsidRPr="00ED11F3">
              <w:rPr>
                <w:rFonts w:ascii="Arial" w:hAnsi="Arial" w:cs="Arial"/>
                <w:bCs/>
                <w:sz w:val="22"/>
                <w:szCs w:val="22"/>
              </w:rPr>
              <w:t xml:space="preserve">.2.2. </w:t>
            </w:r>
            <w:r w:rsidR="00A1717E" w:rsidRPr="00ED11F3">
              <w:rPr>
                <w:rFonts w:ascii="Arial" w:hAnsi="Arial" w:cs="Arial"/>
                <w:sz w:val="22"/>
                <w:szCs w:val="22"/>
              </w:rPr>
              <w:t>O objeto foi adquirido anteriormente através do Processo Administrativo, sem nenhuma observação pontual sobre a execução do contrato, servindo o quantitativo e o valor da contratação de subsídio para o presente estudo.</w:t>
            </w:r>
          </w:p>
        </w:tc>
        <w:tc>
          <w:tcPr>
            <w:tcW w:w="285" w:type="dxa"/>
          </w:tcPr>
          <w:p w14:paraId="342FB2C2" w14:textId="77777777" w:rsidR="00A1717E" w:rsidRPr="00ED11F3" w:rsidRDefault="00A1717E" w:rsidP="00130DAC">
            <w:pPr>
              <w:ind w:right="-2"/>
              <w:rPr>
                <w:rFonts w:ascii="Arial" w:hAnsi="Arial" w:cs="Arial"/>
                <w:sz w:val="22"/>
                <w:szCs w:val="22"/>
              </w:rPr>
            </w:pPr>
          </w:p>
        </w:tc>
        <w:tc>
          <w:tcPr>
            <w:tcW w:w="853" w:type="dxa"/>
            <w:vMerge w:val="restart"/>
            <w:tcBorders>
              <w:top w:val="nil"/>
              <w:bottom w:val="nil"/>
            </w:tcBorders>
          </w:tcPr>
          <w:p w14:paraId="24E98E3A" w14:textId="77777777" w:rsidR="00A1717E" w:rsidRPr="00ED11F3" w:rsidRDefault="00A1717E" w:rsidP="006715F4">
            <w:pPr>
              <w:ind w:right="-2"/>
              <w:jc w:val="both"/>
              <w:rPr>
                <w:rFonts w:ascii="Arial" w:hAnsi="Arial" w:cs="Arial"/>
                <w:sz w:val="22"/>
                <w:szCs w:val="22"/>
              </w:rPr>
            </w:pPr>
            <w:r w:rsidRPr="00ED11F3">
              <w:rPr>
                <w:rFonts w:ascii="Arial" w:hAnsi="Arial" w:cs="Arial"/>
                <w:sz w:val="22"/>
                <w:szCs w:val="22"/>
              </w:rPr>
              <w:t>Sim</w:t>
            </w:r>
          </w:p>
        </w:tc>
        <w:tc>
          <w:tcPr>
            <w:tcW w:w="284" w:type="dxa"/>
          </w:tcPr>
          <w:p w14:paraId="2F020111" w14:textId="77777777" w:rsidR="00A1717E" w:rsidRPr="00ED11F3" w:rsidRDefault="00626D6C" w:rsidP="007F0FBB">
            <w:pPr>
              <w:ind w:right="-2"/>
              <w:rPr>
                <w:rFonts w:ascii="Arial" w:hAnsi="Arial" w:cs="Arial"/>
                <w:sz w:val="22"/>
                <w:szCs w:val="22"/>
              </w:rPr>
            </w:pPr>
            <w:r>
              <w:rPr>
                <w:rFonts w:ascii="Arial" w:hAnsi="Arial" w:cs="Arial"/>
                <w:sz w:val="22"/>
                <w:szCs w:val="22"/>
              </w:rPr>
              <w:t>X</w:t>
            </w:r>
          </w:p>
        </w:tc>
        <w:tc>
          <w:tcPr>
            <w:tcW w:w="644" w:type="dxa"/>
            <w:vMerge w:val="restart"/>
            <w:tcBorders>
              <w:top w:val="nil"/>
              <w:bottom w:val="nil"/>
              <w:right w:val="nil"/>
            </w:tcBorders>
          </w:tcPr>
          <w:p w14:paraId="7AEFB347" w14:textId="77777777" w:rsidR="00A1717E" w:rsidRPr="00ED11F3" w:rsidRDefault="00A1717E" w:rsidP="006715F4">
            <w:pPr>
              <w:ind w:right="-2"/>
              <w:jc w:val="both"/>
              <w:rPr>
                <w:rFonts w:ascii="Arial" w:hAnsi="Arial" w:cs="Arial"/>
                <w:sz w:val="22"/>
                <w:szCs w:val="22"/>
              </w:rPr>
            </w:pPr>
            <w:r w:rsidRPr="00ED11F3">
              <w:rPr>
                <w:rFonts w:ascii="Arial" w:hAnsi="Arial" w:cs="Arial"/>
                <w:sz w:val="22"/>
                <w:szCs w:val="22"/>
              </w:rPr>
              <w:t>Não</w:t>
            </w:r>
          </w:p>
        </w:tc>
      </w:tr>
      <w:tr w:rsidR="00A1717E" w:rsidRPr="00ED11F3" w14:paraId="06862F5E" w14:textId="77777777" w:rsidTr="006715F4">
        <w:trPr>
          <w:trHeight w:val="253"/>
        </w:trPr>
        <w:tc>
          <w:tcPr>
            <w:tcW w:w="7372" w:type="dxa"/>
            <w:vMerge/>
            <w:tcBorders>
              <w:top w:val="nil"/>
              <w:left w:val="nil"/>
              <w:bottom w:val="nil"/>
              <w:right w:val="nil"/>
            </w:tcBorders>
          </w:tcPr>
          <w:p w14:paraId="7D47C1F9" w14:textId="77777777" w:rsidR="00A1717E" w:rsidRPr="00ED11F3" w:rsidRDefault="00A1717E" w:rsidP="006715F4">
            <w:pPr>
              <w:ind w:right="-2"/>
              <w:jc w:val="both"/>
              <w:rPr>
                <w:rFonts w:ascii="Arial" w:hAnsi="Arial" w:cs="Arial"/>
                <w:bCs/>
                <w:sz w:val="22"/>
                <w:szCs w:val="22"/>
              </w:rPr>
            </w:pPr>
          </w:p>
        </w:tc>
        <w:tc>
          <w:tcPr>
            <w:tcW w:w="285" w:type="dxa"/>
            <w:tcBorders>
              <w:left w:val="nil"/>
              <w:bottom w:val="nil"/>
              <w:right w:val="nil"/>
            </w:tcBorders>
          </w:tcPr>
          <w:p w14:paraId="44E96019" w14:textId="77777777" w:rsidR="00A1717E" w:rsidRPr="00ED11F3" w:rsidRDefault="00A1717E" w:rsidP="006715F4">
            <w:pPr>
              <w:ind w:right="-2"/>
              <w:jc w:val="center"/>
              <w:rPr>
                <w:rFonts w:ascii="Arial" w:hAnsi="Arial" w:cs="Arial"/>
                <w:bCs/>
                <w:sz w:val="22"/>
                <w:szCs w:val="22"/>
              </w:rPr>
            </w:pPr>
          </w:p>
        </w:tc>
        <w:tc>
          <w:tcPr>
            <w:tcW w:w="853" w:type="dxa"/>
            <w:vMerge/>
            <w:tcBorders>
              <w:top w:val="nil"/>
              <w:left w:val="nil"/>
              <w:bottom w:val="nil"/>
              <w:right w:val="nil"/>
            </w:tcBorders>
          </w:tcPr>
          <w:p w14:paraId="481875A0" w14:textId="77777777" w:rsidR="00A1717E" w:rsidRPr="00ED11F3" w:rsidRDefault="00A1717E" w:rsidP="006715F4">
            <w:pPr>
              <w:ind w:right="-2"/>
              <w:jc w:val="both"/>
              <w:rPr>
                <w:rFonts w:ascii="Arial" w:hAnsi="Arial" w:cs="Arial"/>
                <w:sz w:val="22"/>
                <w:szCs w:val="22"/>
              </w:rPr>
            </w:pPr>
          </w:p>
        </w:tc>
        <w:tc>
          <w:tcPr>
            <w:tcW w:w="284" w:type="dxa"/>
            <w:tcBorders>
              <w:left w:val="nil"/>
              <w:bottom w:val="nil"/>
              <w:right w:val="nil"/>
            </w:tcBorders>
          </w:tcPr>
          <w:p w14:paraId="6D654D18" w14:textId="77777777" w:rsidR="00A1717E" w:rsidRPr="00ED11F3" w:rsidRDefault="00A1717E" w:rsidP="006715F4">
            <w:pPr>
              <w:ind w:right="-2"/>
              <w:jc w:val="center"/>
              <w:rPr>
                <w:rFonts w:ascii="Arial" w:hAnsi="Arial" w:cs="Arial"/>
                <w:sz w:val="22"/>
                <w:szCs w:val="22"/>
              </w:rPr>
            </w:pPr>
          </w:p>
        </w:tc>
        <w:tc>
          <w:tcPr>
            <w:tcW w:w="644" w:type="dxa"/>
            <w:vMerge/>
            <w:tcBorders>
              <w:top w:val="nil"/>
              <w:left w:val="nil"/>
              <w:bottom w:val="nil"/>
              <w:right w:val="nil"/>
            </w:tcBorders>
          </w:tcPr>
          <w:p w14:paraId="624B86FB" w14:textId="77777777" w:rsidR="00A1717E" w:rsidRPr="00ED11F3" w:rsidRDefault="00A1717E" w:rsidP="006715F4">
            <w:pPr>
              <w:ind w:right="-2"/>
              <w:jc w:val="both"/>
              <w:rPr>
                <w:rFonts w:ascii="Arial" w:hAnsi="Arial" w:cs="Arial"/>
                <w:sz w:val="22"/>
                <w:szCs w:val="22"/>
              </w:rPr>
            </w:pPr>
          </w:p>
        </w:tc>
      </w:tr>
    </w:tbl>
    <w:p w14:paraId="64D3D701" w14:textId="77777777" w:rsidR="007F0FBB" w:rsidRDefault="007F0FBB" w:rsidP="00A1717E">
      <w:pPr>
        <w:ind w:right="-2" w:hanging="2"/>
        <w:jc w:val="both"/>
        <w:rPr>
          <w:rFonts w:ascii="Arial" w:hAnsi="Arial" w:cs="Arial"/>
          <w:b/>
          <w:sz w:val="22"/>
          <w:szCs w:val="22"/>
        </w:rPr>
      </w:pPr>
    </w:p>
    <w:p w14:paraId="2DEC217F" w14:textId="77777777" w:rsidR="00A1717E" w:rsidRPr="003F4E33" w:rsidRDefault="00D97E87" w:rsidP="00A1717E">
      <w:pPr>
        <w:ind w:right="-2" w:hanging="2"/>
        <w:jc w:val="both"/>
        <w:rPr>
          <w:rFonts w:ascii="Arial" w:hAnsi="Arial" w:cs="Arial"/>
          <w:sz w:val="22"/>
          <w:szCs w:val="22"/>
        </w:rPr>
      </w:pPr>
      <w:r>
        <w:rPr>
          <w:rFonts w:ascii="Arial" w:hAnsi="Arial" w:cs="Arial"/>
          <w:b/>
          <w:sz w:val="22"/>
          <w:szCs w:val="22"/>
        </w:rPr>
        <w:t>2</w:t>
      </w:r>
      <w:r w:rsidR="00A1717E">
        <w:rPr>
          <w:rFonts w:ascii="Arial" w:hAnsi="Arial" w:cs="Arial"/>
          <w:b/>
          <w:sz w:val="22"/>
          <w:szCs w:val="22"/>
        </w:rPr>
        <w:t xml:space="preserve">.3. NATUREZA DA CONTRATAÇÃO: </w:t>
      </w:r>
      <w:r w:rsidR="00A1717E" w:rsidRPr="003F4E33">
        <w:rPr>
          <w:rFonts w:ascii="Arial" w:hAnsi="Arial" w:cs="Arial"/>
          <w:sz w:val="22"/>
          <w:szCs w:val="22"/>
        </w:rPr>
        <w:t>O objeto desta contratação não se enquadra como sendo de bem de luxo, conforme artigo 384 e seguintes do Decreto nº 3.537, de 09 de maio de 2023</w:t>
      </w:r>
      <w:r w:rsidR="00785F31">
        <w:rPr>
          <w:rFonts w:ascii="Arial" w:hAnsi="Arial" w:cs="Arial"/>
          <w:sz w:val="22"/>
          <w:szCs w:val="22"/>
        </w:rPr>
        <w:t>.</w:t>
      </w:r>
    </w:p>
    <w:p w14:paraId="56CDE0B3" w14:textId="77777777" w:rsidR="00A1717E" w:rsidRDefault="00A1717E" w:rsidP="00A1717E">
      <w:pPr>
        <w:ind w:right="-2" w:hanging="2"/>
        <w:jc w:val="both"/>
        <w:rPr>
          <w:rFonts w:ascii="Arial" w:hAnsi="Arial" w:cs="Arial"/>
          <w:sz w:val="22"/>
          <w:szCs w:val="22"/>
        </w:rPr>
      </w:pPr>
    </w:p>
    <w:p w14:paraId="33320B85" w14:textId="77777777" w:rsidR="00EC4940" w:rsidRDefault="00D97E87" w:rsidP="00C0760A">
      <w:pPr>
        <w:ind w:right="-2" w:hanging="2"/>
        <w:jc w:val="both"/>
        <w:rPr>
          <w:rFonts w:ascii="Arial" w:hAnsi="Arial" w:cs="Arial"/>
          <w:b/>
          <w:sz w:val="22"/>
          <w:szCs w:val="22"/>
        </w:rPr>
      </w:pPr>
      <w:r>
        <w:rPr>
          <w:rFonts w:ascii="Arial" w:hAnsi="Arial" w:cs="Arial"/>
          <w:b/>
          <w:sz w:val="22"/>
          <w:szCs w:val="22"/>
        </w:rPr>
        <w:t>2</w:t>
      </w:r>
      <w:r w:rsidR="00A1717E">
        <w:rPr>
          <w:rFonts w:ascii="Arial" w:hAnsi="Arial" w:cs="Arial"/>
          <w:b/>
          <w:sz w:val="22"/>
          <w:szCs w:val="22"/>
        </w:rPr>
        <w:t>.4. PADRÕES MÍN</w:t>
      </w:r>
      <w:r w:rsidR="00C0760A">
        <w:rPr>
          <w:rFonts w:ascii="Arial" w:hAnsi="Arial" w:cs="Arial"/>
          <w:b/>
          <w:sz w:val="22"/>
          <w:szCs w:val="22"/>
        </w:rPr>
        <w:t>IMOS DE QUALIDADE E DESEMPENHO</w:t>
      </w:r>
    </w:p>
    <w:p w14:paraId="21F0B4A6" w14:textId="77777777" w:rsidR="000867B7" w:rsidRDefault="000867B7" w:rsidP="00C0760A">
      <w:pPr>
        <w:ind w:right="-2" w:hanging="2"/>
        <w:jc w:val="both"/>
        <w:rPr>
          <w:rFonts w:ascii="Arial" w:hAnsi="Arial" w:cs="Arial"/>
          <w:b/>
          <w:sz w:val="22"/>
          <w:szCs w:val="22"/>
        </w:rPr>
      </w:pPr>
    </w:p>
    <w:p w14:paraId="2A4F1B26" w14:textId="77777777" w:rsidR="00D97E87" w:rsidRPr="00D97E87" w:rsidRDefault="00D97E87" w:rsidP="004112CB">
      <w:pPr>
        <w:pStyle w:val="PargrafodaLista"/>
        <w:numPr>
          <w:ilvl w:val="0"/>
          <w:numId w:val="6"/>
        </w:numPr>
        <w:spacing w:line="276" w:lineRule="auto"/>
        <w:ind w:right="-2"/>
        <w:jc w:val="both"/>
        <w:rPr>
          <w:rFonts w:ascii="Arial" w:hAnsi="Arial" w:cs="Arial"/>
          <w:vanish/>
          <w:sz w:val="22"/>
          <w:szCs w:val="22"/>
        </w:rPr>
      </w:pPr>
    </w:p>
    <w:p w14:paraId="37D14849" w14:textId="77777777" w:rsidR="00D97E87" w:rsidRPr="00D97E87" w:rsidRDefault="00D97E87" w:rsidP="004112CB">
      <w:pPr>
        <w:pStyle w:val="PargrafodaLista"/>
        <w:numPr>
          <w:ilvl w:val="0"/>
          <w:numId w:val="6"/>
        </w:numPr>
        <w:spacing w:line="276" w:lineRule="auto"/>
        <w:ind w:right="-2"/>
        <w:jc w:val="both"/>
        <w:rPr>
          <w:rFonts w:ascii="Arial" w:hAnsi="Arial" w:cs="Arial"/>
          <w:vanish/>
          <w:sz w:val="22"/>
          <w:szCs w:val="22"/>
        </w:rPr>
      </w:pPr>
    </w:p>
    <w:p w14:paraId="72CEFD4C" w14:textId="77777777" w:rsidR="00D97E87" w:rsidRPr="00D97E87" w:rsidRDefault="00D97E87" w:rsidP="004112CB">
      <w:pPr>
        <w:pStyle w:val="PargrafodaLista"/>
        <w:numPr>
          <w:ilvl w:val="1"/>
          <w:numId w:val="6"/>
        </w:numPr>
        <w:spacing w:line="276" w:lineRule="auto"/>
        <w:ind w:right="-2"/>
        <w:jc w:val="both"/>
        <w:rPr>
          <w:rFonts w:ascii="Arial" w:hAnsi="Arial" w:cs="Arial"/>
          <w:vanish/>
          <w:sz w:val="22"/>
          <w:szCs w:val="22"/>
        </w:rPr>
      </w:pPr>
    </w:p>
    <w:p w14:paraId="09D83237" w14:textId="77777777" w:rsidR="00D97E87" w:rsidRPr="00D97E87" w:rsidRDefault="00D97E87" w:rsidP="004112CB">
      <w:pPr>
        <w:pStyle w:val="PargrafodaLista"/>
        <w:numPr>
          <w:ilvl w:val="1"/>
          <w:numId w:val="6"/>
        </w:numPr>
        <w:spacing w:line="276" w:lineRule="auto"/>
        <w:ind w:right="-2"/>
        <w:jc w:val="both"/>
        <w:rPr>
          <w:rFonts w:ascii="Arial" w:hAnsi="Arial" w:cs="Arial"/>
          <w:vanish/>
          <w:sz w:val="22"/>
          <w:szCs w:val="22"/>
        </w:rPr>
      </w:pPr>
    </w:p>
    <w:p w14:paraId="460B2725" w14:textId="77777777" w:rsidR="00D97E87" w:rsidRPr="00D97E87" w:rsidRDefault="00D97E87" w:rsidP="004112CB">
      <w:pPr>
        <w:pStyle w:val="PargrafodaLista"/>
        <w:numPr>
          <w:ilvl w:val="1"/>
          <w:numId w:val="6"/>
        </w:numPr>
        <w:spacing w:line="276" w:lineRule="auto"/>
        <w:ind w:right="-2"/>
        <w:jc w:val="both"/>
        <w:rPr>
          <w:rFonts w:ascii="Arial" w:hAnsi="Arial" w:cs="Arial"/>
          <w:vanish/>
          <w:sz w:val="22"/>
          <w:szCs w:val="22"/>
        </w:rPr>
      </w:pPr>
    </w:p>
    <w:p w14:paraId="34E99500" w14:textId="77777777" w:rsidR="00D97E87" w:rsidRPr="00D97E87" w:rsidRDefault="00D97E87" w:rsidP="004112CB">
      <w:pPr>
        <w:pStyle w:val="PargrafodaLista"/>
        <w:numPr>
          <w:ilvl w:val="1"/>
          <w:numId w:val="6"/>
        </w:numPr>
        <w:spacing w:line="276" w:lineRule="auto"/>
        <w:ind w:right="-2"/>
        <w:jc w:val="both"/>
        <w:rPr>
          <w:rFonts w:ascii="Arial" w:hAnsi="Arial" w:cs="Arial"/>
          <w:vanish/>
          <w:sz w:val="22"/>
          <w:szCs w:val="22"/>
        </w:rPr>
      </w:pPr>
    </w:p>
    <w:p w14:paraId="000603AF"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01C80C85"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729509C8"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5AA51F61"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0BB1BF42"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3D02F37C"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3543B1D7"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010A5E20"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05C99D03"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22993616"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6ABCBF97"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660EFD5A"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681A40A8"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522F5A80"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7DAFC8CC"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5BB73451"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1E5EEB28"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3A702E4E"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7CAD38D4"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1C6A1CB2" w14:textId="77777777" w:rsidR="00EF6C88" w:rsidRPr="00EF6C88" w:rsidRDefault="00EF6C88" w:rsidP="00377F51">
      <w:pPr>
        <w:pStyle w:val="PargrafodaLista"/>
        <w:numPr>
          <w:ilvl w:val="0"/>
          <w:numId w:val="16"/>
        </w:numPr>
        <w:ind w:right="-2"/>
        <w:jc w:val="both"/>
        <w:rPr>
          <w:rFonts w:ascii="Arial" w:hAnsi="Arial" w:cs="Arial"/>
          <w:vanish/>
          <w:sz w:val="22"/>
          <w:szCs w:val="22"/>
        </w:rPr>
      </w:pPr>
    </w:p>
    <w:p w14:paraId="2DDB9FEC" w14:textId="77777777" w:rsidR="00B144A8" w:rsidRDefault="00B144A8" w:rsidP="00C3127F">
      <w:pPr>
        <w:pStyle w:val="PargrafodaLista"/>
        <w:numPr>
          <w:ilvl w:val="2"/>
          <w:numId w:val="6"/>
        </w:numPr>
        <w:spacing w:before="100" w:beforeAutospacing="1" w:after="100" w:afterAutospacing="1" w:line="276" w:lineRule="auto"/>
        <w:ind w:left="851" w:hanging="851"/>
        <w:jc w:val="both"/>
        <w:rPr>
          <w:rFonts w:ascii="Arial" w:hAnsi="Arial" w:cs="Arial"/>
          <w:sz w:val="22"/>
          <w:szCs w:val="22"/>
        </w:rPr>
      </w:pPr>
      <w:r w:rsidRPr="00B144A8">
        <w:rPr>
          <w:rFonts w:ascii="Arial" w:hAnsi="Arial" w:cs="Arial"/>
          <w:sz w:val="22"/>
          <w:szCs w:val="22"/>
        </w:rPr>
        <w:t>Os materiais e insumos a serem adquiridos para a execução da pavimentação da estrada rural deverão atender, no mínimo, aos padrões técnicos de qualidade, desempenho e segurança estabelecidos nas normas do DNIT, do DER-PR, bem como nas normas complementares da ABNT e demais legislações aplicáveis, garantindo a adequada execução da obra e a durabilidade do pavimento.</w:t>
      </w:r>
    </w:p>
    <w:p w14:paraId="5D92F09B" w14:textId="77777777" w:rsidR="00D37511" w:rsidRPr="00C3127F" w:rsidRDefault="00B144A8" w:rsidP="00C3127F">
      <w:pPr>
        <w:pStyle w:val="PargrafodaLista"/>
        <w:numPr>
          <w:ilvl w:val="2"/>
          <w:numId w:val="6"/>
        </w:numPr>
        <w:spacing w:before="100" w:beforeAutospacing="1" w:after="100" w:afterAutospacing="1" w:line="276" w:lineRule="auto"/>
        <w:ind w:left="851" w:hanging="851"/>
        <w:jc w:val="both"/>
        <w:rPr>
          <w:rFonts w:ascii="Arial" w:hAnsi="Arial" w:cs="Arial"/>
          <w:sz w:val="22"/>
          <w:szCs w:val="22"/>
        </w:rPr>
      </w:pPr>
      <w:r w:rsidRPr="00C3127F">
        <w:rPr>
          <w:rFonts w:ascii="Arial" w:hAnsi="Arial" w:cs="Arial"/>
          <w:b/>
          <w:sz w:val="22"/>
          <w:szCs w:val="22"/>
        </w:rPr>
        <w:t>O Cimento Asfáltico de Petróleo – CAP 50/70</w:t>
      </w:r>
      <w:r w:rsidRPr="00C3127F">
        <w:rPr>
          <w:rFonts w:ascii="Arial" w:hAnsi="Arial" w:cs="Arial"/>
          <w:sz w:val="22"/>
          <w:szCs w:val="22"/>
        </w:rPr>
        <w:t xml:space="preserve"> deverá apresentar características físicas e reológicas compatíveis com as especificações técnicas vigentes, em especial a DNIT 095/2006 – EM (Cimento Asfáltico de Petróleo) e as especificações do DER/PR, assegurando desempenho adequado como ligante betuminoso, com capacidade de promover a coesão dos agregados, resistência à deformação e estabilidade da estrutura do pavimento.</w:t>
      </w:r>
    </w:p>
    <w:p w14:paraId="69255C46" w14:textId="77777777" w:rsidR="00B144A8" w:rsidRDefault="00B144A8" w:rsidP="00C3127F">
      <w:pPr>
        <w:pStyle w:val="PargrafodaLista"/>
        <w:numPr>
          <w:ilvl w:val="2"/>
          <w:numId w:val="6"/>
        </w:numPr>
        <w:spacing w:before="100" w:beforeAutospacing="1" w:after="100" w:afterAutospacing="1" w:line="276" w:lineRule="auto"/>
        <w:ind w:left="851" w:hanging="851"/>
        <w:jc w:val="both"/>
        <w:rPr>
          <w:rFonts w:ascii="Arial" w:hAnsi="Arial" w:cs="Arial"/>
          <w:sz w:val="22"/>
          <w:szCs w:val="22"/>
        </w:rPr>
      </w:pPr>
      <w:r w:rsidRPr="00B144A8">
        <w:rPr>
          <w:rFonts w:ascii="Arial" w:hAnsi="Arial" w:cs="Arial"/>
          <w:b/>
          <w:sz w:val="22"/>
          <w:szCs w:val="22"/>
        </w:rPr>
        <w:t>A emulsão asfáltica RR-1C</w:t>
      </w:r>
      <w:r w:rsidRPr="00B144A8">
        <w:rPr>
          <w:rFonts w:ascii="Arial" w:hAnsi="Arial" w:cs="Arial"/>
          <w:sz w:val="22"/>
          <w:szCs w:val="22"/>
        </w:rPr>
        <w:t xml:space="preserve"> deverá ser própria para serviços de imprimação e pintura de ligação, atendendo às especificações da DNIT </w:t>
      </w:r>
      <w:r w:rsidR="006B5B87">
        <w:rPr>
          <w:rFonts w:ascii="Arial" w:hAnsi="Arial" w:cs="Arial"/>
          <w:sz w:val="22"/>
          <w:szCs w:val="22"/>
        </w:rPr>
        <w:t>165/2013</w:t>
      </w:r>
      <w:r w:rsidRPr="00B144A8">
        <w:rPr>
          <w:rFonts w:ascii="Arial" w:hAnsi="Arial" w:cs="Arial"/>
          <w:sz w:val="22"/>
          <w:szCs w:val="22"/>
        </w:rPr>
        <w:t xml:space="preserve"> – EM (Emulsões Asfálticas), bem como às normas de execução DNIT 144/2014 – ES e DNIT 145/2014 </w:t>
      </w:r>
      <w:r w:rsidRPr="00B144A8">
        <w:rPr>
          <w:rFonts w:ascii="Arial" w:hAnsi="Arial" w:cs="Arial"/>
          <w:sz w:val="22"/>
          <w:szCs w:val="22"/>
        </w:rPr>
        <w:lastRenderedPageBreak/>
        <w:t>– ES, além das especificações do DER/PR, garantindo a correta aderência entre as camadas do pavimento e prevenindo falhas prematuras no revestimento.</w:t>
      </w:r>
    </w:p>
    <w:p w14:paraId="5951CDD5" w14:textId="77777777" w:rsidR="00B144A8" w:rsidRDefault="00B144A8" w:rsidP="00C3127F">
      <w:pPr>
        <w:pStyle w:val="PargrafodaLista"/>
        <w:numPr>
          <w:ilvl w:val="2"/>
          <w:numId w:val="6"/>
        </w:numPr>
        <w:spacing w:before="100" w:beforeAutospacing="1" w:after="100" w:afterAutospacing="1" w:line="276" w:lineRule="auto"/>
        <w:ind w:left="851" w:hanging="851"/>
        <w:jc w:val="both"/>
        <w:rPr>
          <w:rFonts w:ascii="Arial" w:hAnsi="Arial" w:cs="Arial"/>
          <w:sz w:val="22"/>
          <w:szCs w:val="22"/>
        </w:rPr>
      </w:pPr>
      <w:r w:rsidRPr="00B144A8">
        <w:rPr>
          <w:rFonts w:ascii="Arial" w:hAnsi="Arial" w:cs="Arial"/>
          <w:b/>
          <w:sz w:val="22"/>
          <w:szCs w:val="22"/>
        </w:rPr>
        <w:t>O óleo diesel S-500</w:t>
      </w:r>
      <w:r w:rsidRPr="00B144A8">
        <w:rPr>
          <w:rFonts w:ascii="Arial" w:hAnsi="Arial" w:cs="Arial"/>
          <w:sz w:val="22"/>
          <w:szCs w:val="22"/>
        </w:rPr>
        <w:t xml:space="preserve"> deverá atender às especificações vigentes da Agência Nacional do Petróleo, Gás Natural e Biocombustíveis – ANP, sendo adequado para o abastecimento dos equipamentos utilizados na produção, carregamento e transporte dos materiais, garantindo operação contínua, segura e compatível com os equipamentos empregados durante a execução dos serviços.</w:t>
      </w:r>
    </w:p>
    <w:p w14:paraId="32524D81" w14:textId="77777777" w:rsidR="00B144A8" w:rsidRDefault="00B144A8" w:rsidP="00C3127F">
      <w:pPr>
        <w:pStyle w:val="PargrafodaLista"/>
        <w:numPr>
          <w:ilvl w:val="2"/>
          <w:numId w:val="6"/>
        </w:numPr>
        <w:spacing w:before="100" w:beforeAutospacing="1" w:after="100" w:afterAutospacing="1" w:line="276" w:lineRule="auto"/>
        <w:ind w:left="851" w:hanging="851"/>
        <w:jc w:val="both"/>
        <w:rPr>
          <w:rFonts w:ascii="Arial" w:hAnsi="Arial" w:cs="Arial"/>
          <w:sz w:val="22"/>
          <w:szCs w:val="22"/>
        </w:rPr>
      </w:pPr>
      <w:r w:rsidRPr="00B144A8">
        <w:rPr>
          <w:rFonts w:ascii="Arial" w:hAnsi="Arial" w:cs="Arial"/>
          <w:sz w:val="22"/>
          <w:szCs w:val="22"/>
        </w:rPr>
        <w:t>Quanto ao desempenho, a solução adotada deverá resultar em pavimento com boa trafegabilidade, redução significativa de poeira e lama, adequada impermeabilização da superfície, resistência às solicitações do tráfego previsto e vida útil compatível com vias rurais, conforme os parâmetros técnicos do DNIT e do DER/PR, reduzindo a necessidade de manutenções corretivas frequentes.</w:t>
      </w:r>
    </w:p>
    <w:p w14:paraId="1A7421A3" w14:textId="77777777" w:rsidR="00B144A8" w:rsidRPr="00B144A8" w:rsidRDefault="00B144A8" w:rsidP="00C3127F">
      <w:pPr>
        <w:pStyle w:val="PargrafodaLista"/>
        <w:numPr>
          <w:ilvl w:val="2"/>
          <w:numId w:val="6"/>
        </w:numPr>
        <w:spacing w:before="100" w:beforeAutospacing="1" w:after="100" w:afterAutospacing="1" w:line="276" w:lineRule="auto"/>
        <w:ind w:left="851" w:hanging="851"/>
        <w:jc w:val="both"/>
        <w:rPr>
          <w:rFonts w:ascii="Arial" w:hAnsi="Arial" w:cs="Arial"/>
          <w:sz w:val="22"/>
          <w:szCs w:val="22"/>
        </w:rPr>
      </w:pPr>
      <w:r w:rsidRPr="00B144A8">
        <w:rPr>
          <w:rFonts w:ascii="Arial" w:hAnsi="Arial" w:cs="Arial"/>
          <w:sz w:val="22"/>
          <w:szCs w:val="22"/>
        </w:rPr>
        <w:t>O atendimento aos padrões mínimos de qualidade e desempenho será verificado por meio de fiscalização técnica, observância das boas práticas construtivas, cumprimento das especificações normativas e, quando aplicável, pela realização de ensaios de controle tecnológico, assegurando que os materiais empregados e os serviços executados estejam em conformidade com as normas técnicas estabelecidas.</w:t>
      </w:r>
    </w:p>
    <w:p w14:paraId="743B2089" w14:textId="77777777" w:rsidR="00CB614D" w:rsidRDefault="00CB614D" w:rsidP="00CB614D">
      <w:pPr>
        <w:pStyle w:val="PargrafodaLista"/>
        <w:ind w:left="851" w:right="-2"/>
        <w:jc w:val="both"/>
        <w:rPr>
          <w:rFonts w:ascii="Arial" w:hAnsi="Arial" w:cs="Arial"/>
          <w:sz w:val="22"/>
          <w:szCs w:val="22"/>
        </w:rPr>
      </w:pPr>
    </w:p>
    <w:p w14:paraId="1B5C1C10" w14:textId="77777777" w:rsidR="00A1717E" w:rsidRPr="000C6318" w:rsidRDefault="00A1717E" w:rsidP="004C1BBB">
      <w:pPr>
        <w:pStyle w:val="PargrafodaLista"/>
        <w:numPr>
          <w:ilvl w:val="1"/>
          <w:numId w:val="6"/>
        </w:numPr>
        <w:ind w:left="567" w:right="-2" w:hanging="567"/>
        <w:jc w:val="both"/>
        <w:rPr>
          <w:rFonts w:ascii="Arial" w:hAnsi="Arial" w:cs="Arial"/>
          <w:sz w:val="22"/>
          <w:szCs w:val="22"/>
        </w:rPr>
      </w:pPr>
      <w:r w:rsidRPr="000C6318">
        <w:rPr>
          <w:rFonts w:ascii="Arial" w:hAnsi="Arial" w:cs="Arial"/>
          <w:b/>
          <w:color w:val="000000"/>
          <w:sz w:val="22"/>
          <w:szCs w:val="22"/>
        </w:rPr>
        <w:t>AMOSTRA</w:t>
      </w:r>
      <w:r w:rsidRPr="000C6318">
        <w:rPr>
          <w:rFonts w:ascii="Arial" w:hAnsi="Arial" w:cs="Arial"/>
          <w:bCs/>
          <w:color w:val="000000"/>
          <w:sz w:val="22"/>
          <w:szCs w:val="22"/>
        </w:rPr>
        <w:t xml:space="preserve">: </w:t>
      </w:r>
      <w:r w:rsidR="009E2A5B" w:rsidRPr="000C6318">
        <w:rPr>
          <w:rFonts w:ascii="Arial" w:hAnsi="Arial" w:cs="Arial"/>
          <w:sz w:val="22"/>
          <w:szCs w:val="22"/>
        </w:rPr>
        <w:t>Não se aplica.</w:t>
      </w:r>
    </w:p>
    <w:p w14:paraId="37AD41B1" w14:textId="77777777" w:rsidR="006518C9" w:rsidRDefault="006518C9" w:rsidP="00A1717E">
      <w:pPr>
        <w:ind w:right="-2"/>
        <w:jc w:val="both"/>
        <w:rPr>
          <w:rFonts w:ascii="Arial" w:hAnsi="Arial" w:cs="Arial"/>
          <w:sz w:val="22"/>
          <w:szCs w:val="22"/>
        </w:rPr>
      </w:pPr>
    </w:p>
    <w:p w14:paraId="0CBDFFC4" w14:textId="77777777" w:rsidR="00C32F82" w:rsidRDefault="00A1717E" w:rsidP="000C6318">
      <w:pPr>
        <w:pStyle w:val="NormalWeb"/>
        <w:numPr>
          <w:ilvl w:val="1"/>
          <w:numId w:val="6"/>
        </w:numPr>
        <w:spacing w:before="0" w:beforeAutospacing="0" w:after="0" w:afterAutospacing="0"/>
        <w:ind w:left="851" w:hanging="851"/>
        <w:jc w:val="both"/>
        <w:rPr>
          <w:rFonts w:ascii="Arial" w:hAnsi="Arial" w:cs="Arial"/>
          <w:b/>
          <w:sz w:val="22"/>
          <w:szCs w:val="22"/>
        </w:rPr>
      </w:pPr>
      <w:r>
        <w:rPr>
          <w:rFonts w:ascii="Arial" w:hAnsi="Arial" w:cs="Arial"/>
          <w:b/>
          <w:sz w:val="22"/>
          <w:szCs w:val="22"/>
        </w:rPr>
        <w:t>DOS</w:t>
      </w:r>
      <w:r w:rsidR="00C32F82">
        <w:rPr>
          <w:rFonts w:ascii="Arial" w:hAnsi="Arial" w:cs="Arial"/>
          <w:b/>
          <w:sz w:val="22"/>
          <w:szCs w:val="22"/>
        </w:rPr>
        <w:t xml:space="preserve"> CRITÉRIOS DE SUSTENTABILIDADE</w:t>
      </w:r>
    </w:p>
    <w:p w14:paraId="7009BB39" w14:textId="77777777" w:rsidR="00DC03B4" w:rsidRPr="00C32F82" w:rsidRDefault="00DC03B4" w:rsidP="00377F51">
      <w:pPr>
        <w:pStyle w:val="NormalWeb"/>
        <w:numPr>
          <w:ilvl w:val="0"/>
          <w:numId w:val="18"/>
        </w:numPr>
        <w:spacing w:before="0" w:beforeAutospacing="0" w:after="0" w:afterAutospacing="0"/>
        <w:jc w:val="both"/>
        <w:rPr>
          <w:rFonts w:ascii="Arial" w:hAnsi="Arial" w:cs="Arial"/>
          <w:vanish/>
          <w:sz w:val="22"/>
          <w:szCs w:val="22"/>
        </w:rPr>
      </w:pPr>
    </w:p>
    <w:p w14:paraId="40605C50" w14:textId="77777777" w:rsidR="00C32F82" w:rsidRPr="00C32F82" w:rsidRDefault="00C32F82" w:rsidP="00377F51">
      <w:pPr>
        <w:pStyle w:val="PargrafodaLista"/>
        <w:numPr>
          <w:ilvl w:val="1"/>
          <w:numId w:val="12"/>
        </w:numPr>
        <w:contextualSpacing w:val="0"/>
        <w:jc w:val="both"/>
        <w:rPr>
          <w:rFonts w:ascii="Arial" w:hAnsi="Arial" w:cs="Arial"/>
          <w:vanish/>
          <w:sz w:val="22"/>
          <w:szCs w:val="22"/>
        </w:rPr>
      </w:pPr>
    </w:p>
    <w:p w14:paraId="4BC24466" w14:textId="77777777" w:rsidR="00C32F82" w:rsidRPr="00C32F82" w:rsidRDefault="00C32F82" w:rsidP="00377F51">
      <w:pPr>
        <w:pStyle w:val="PargrafodaLista"/>
        <w:numPr>
          <w:ilvl w:val="1"/>
          <w:numId w:val="12"/>
        </w:numPr>
        <w:contextualSpacing w:val="0"/>
        <w:jc w:val="both"/>
        <w:rPr>
          <w:rFonts w:ascii="Arial" w:hAnsi="Arial" w:cs="Arial"/>
          <w:vanish/>
          <w:sz w:val="22"/>
          <w:szCs w:val="22"/>
        </w:rPr>
      </w:pPr>
    </w:p>
    <w:p w14:paraId="76C6E700" w14:textId="77777777" w:rsidR="00C32F82" w:rsidRPr="00C32F82" w:rsidRDefault="00C32F82" w:rsidP="00377F51">
      <w:pPr>
        <w:pStyle w:val="PargrafodaLista"/>
        <w:numPr>
          <w:ilvl w:val="1"/>
          <w:numId w:val="12"/>
        </w:numPr>
        <w:contextualSpacing w:val="0"/>
        <w:jc w:val="both"/>
        <w:rPr>
          <w:rFonts w:ascii="Arial" w:hAnsi="Arial" w:cs="Arial"/>
          <w:vanish/>
          <w:sz w:val="22"/>
          <w:szCs w:val="22"/>
        </w:rPr>
      </w:pPr>
    </w:p>
    <w:p w14:paraId="4798E50F" w14:textId="77777777" w:rsidR="00C32F82" w:rsidRPr="00C32F82" w:rsidRDefault="00C32F82" w:rsidP="00377F51">
      <w:pPr>
        <w:pStyle w:val="PargrafodaLista"/>
        <w:numPr>
          <w:ilvl w:val="1"/>
          <w:numId w:val="12"/>
        </w:numPr>
        <w:contextualSpacing w:val="0"/>
        <w:jc w:val="both"/>
        <w:rPr>
          <w:rFonts w:ascii="Arial" w:hAnsi="Arial" w:cs="Arial"/>
          <w:vanish/>
          <w:sz w:val="22"/>
          <w:szCs w:val="22"/>
        </w:rPr>
      </w:pPr>
    </w:p>
    <w:p w14:paraId="4F98463E" w14:textId="77777777" w:rsidR="00C32F82" w:rsidRPr="00C32F82" w:rsidRDefault="00C32F82" w:rsidP="00377F51">
      <w:pPr>
        <w:pStyle w:val="PargrafodaLista"/>
        <w:numPr>
          <w:ilvl w:val="1"/>
          <w:numId w:val="12"/>
        </w:numPr>
        <w:contextualSpacing w:val="0"/>
        <w:jc w:val="both"/>
        <w:rPr>
          <w:rFonts w:ascii="Arial" w:hAnsi="Arial" w:cs="Arial"/>
          <w:vanish/>
          <w:sz w:val="22"/>
          <w:szCs w:val="22"/>
        </w:rPr>
      </w:pPr>
    </w:p>
    <w:p w14:paraId="1FCB918A" w14:textId="77777777" w:rsidR="00C32F82" w:rsidRPr="00C32F82" w:rsidRDefault="00C32F82" w:rsidP="00377F51">
      <w:pPr>
        <w:pStyle w:val="PargrafodaLista"/>
        <w:numPr>
          <w:ilvl w:val="1"/>
          <w:numId w:val="12"/>
        </w:numPr>
        <w:contextualSpacing w:val="0"/>
        <w:jc w:val="both"/>
        <w:rPr>
          <w:rFonts w:ascii="Arial" w:hAnsi="Arial" w:cs="Arial"/>
          <w:vanish/>
          <w:sz w:val="22"/>
          <w:szCs w:val="22"/>
        </w:rPr>
      </w:pPr>
    </w:p>
    <w:p w14:paraId="5F9B2CE1" w14:textId="77777777" w:rsidR="00C32F82" w:rsidRPr="001D6688" w:rsidRDefault="00C32F82" w:rsidP="001D6688">
      <w:pPr>
        <w:spacing w:line="276" w:lineRule="auto"/>
        <w:ind w:left="360"/>
        <w:jc w:val="both"/>
        <w:rPr>
          <w:rFonts w:ascii="Arial" w:hAnsi="Arial" w:cs="Arial"/>
          <w:vanish/>
          <w:sz w:val="22"/>
          <w:szCs w:val="22"/>
        </w:rPr>
      </w:pPr>
    </w:p>
    <w:p w14:paraId="5F159418" w14:textId="77777777" w:rsidR="00DC03B4" w:rsidRPr="00DC03B4" w:rsidRDefault="00DC03B4" w:rsidP="00377F51">
      <w:pPr>
        <w:pStyle w:val="PargrafodaLista"/>
        <w:numPr>
          <w:ilvl w:val="0"/>
          <w:numId w:val="13"/>
        </w:numPr>
        <w:spacing w:line="276" w:lineRule="auto"/>
        <w:jc w:val="both"/>
        <w:rPr>
          <w:rFonts w:ascii="Arial" w:hAnsi="Arial" w:cs="Arial"/>
          <w:vanish/>
          <w:sz w:val="22"/>
        </w:rPr>
      </w:pPr>
    </w:p>
    <w:p w14:paraId="59DF4D2F" w14:textId="77777777" w:rsidR="00DC03B4" w:rsidRPr="00DC03B4" w:rsidRDefault="00DC03B4" w:rsidP="00377F51">
      <w:pPr>
        <w:pStyle w:val="PargrafodaLista"/>
        <w:numPr>
          <w:ilvl w:val="0"/>
          <w:numId w:val="13"/>
        </w:numPr>
        <w:spacing w:line="276" w:lineRule="auto"/>
        <w:jc w:val="both"/>
        <w:rPr>
          <w:rFonts w:ascii="Arial" w:hAnsi="Arial" w:cs="Arial"/>
          <w:vanish/>
          <w:sz w:val="22"/>
        </w:rPr>
      </w:pPr>
    </w:p>
    <w:p w14:paraId="66A0F690" w14:textId="77777777" w:rsidR="00DC03B4" w:rsidRPr="00DC03B4" w:rsidRDefault="00DC03B4" w:rsidP="00377F51">
      <w:pPr>
        <w:pStyle w:val="PargrafodaLista"/>
        <w:numPr>
          <w:ilvl w:val="1"/>
          <w:numId w:val="13"/>
        </w:numPr>
        <w:spacing w:line="276" w:lineRule="auto"/>
        <w:jc w:val="both"/>
        <w:rPr>
          <w:rFonts w:ascii="Arial" w:hAnsi="Arial" w:cs="Arial"/>
          <w:vanish/>
          <w:sz w:val="22"/>
        </w:rPr>
      </w:pPr>
    </w:p>
    <w:p w14:paraId="481FE122" w14:textId="77777777" w:rsidR="00DC03B4" w:rsidRPr="00DC03B4" w:rsidRDefault="00DC03B4" w:rsidP="00377F51">
      <w:pPr>
        <w:pStyle w:val="PargrafodaLista"/>
        <w:numPr>
          <w:ilvl w:val="1"/>
          <w:numId w:val="13"/>
        </w:numPr>
        <w:spacing w:line="276" w:lineRule="auto"/>
        <w:jc w:val="both"/>
        <w:rPr>
          <w:rFonts w:ascii="Arial" w:hAnsi="Arial" w:cs="Arial"/>
          <w:vanish/>
          <w:sz w:val="22"/>
        </w:rPr>
      </w:pPr>
    </w:p>
    <w:p w14:paraId="0A0CA1A2" w14:textId="77777777" w:rsidR="00DC03B4" w:rsidRPr="00DC03B4" w:rsidRDefault="00DC03B4" w:rsidP="00377F51">
      <w:pPr>
        <w:pStyle w:val="PargrafodaLista"/>
        <w:numPr>
          <w:ilvl w:val="1"/>
          <w:numId w:val="13"/>
        </w:numPr>
        <w:spacing w:line="276" w:lineRule="auto"/>
        <w:jc w:val="both"/>
        <w:rPr>
          <w:rFonts w:ascii="Arial" w:hAnsi="Arial" w:cs="Arial"/>
          <w:vanish/>
          <w:sz w:val="22"/>
        </w:rPr>
      </w:pPr>
    </w:p>
    <w:p w14:paraId="21A173E2" w14:textId="77777777" w:rsidR="00DC03B4" w:rsidRPr="00DC03B4" w:rsidRDefault="00DC03B4" w:rsidP="00377F51">
      <w:pPr>
        <w:pStyle w:val="PargrafodaLista"/>
        <w:numPr>
          <w:ilvl w:val="1"/>
          <w:numId w:val="13"/>
        </w:numPr>
        <w:spacing w:line="276" w:lineRule="auto"/>
        <w:jc w:val="both"/>
        <w:rPr>
          <w:rFonts w:ascii="Arial" w:hAnsi="Arial" w:cs="Arial"/>
          <w:vanish/>
          <w:sz w:val="22"/>
        </w:rPr>
      </w:pPr>
    </w:p>
    <w:p w14:paraId="49E76923" w14:textId="77777777" w:rsidR="00DC03B4" w:rsidRPr="00DC03B4" w:rsidRDefault="00DC03B4" w:rsidP="00377F51">
      <w:pPr>
        <w:pStyle w:val="PargrafodaLista"/>
        <w:numPr>
          <w:ilvl w:val="1"/>
          <w:numId w:val="13"/>
        </w:numPr>
        <w:spacing w:line="276" w:lineRule="auto"/>
        <w:jc w:val="both"/>
        <w:rPr>
          <w:rFonts w:ascii="Arial" w:hAnsi="Arial" w:cs="Arial"/>
          <w:vanish/>
          <w:sz w:val="22"/>
        </w:rPr>
      </w:pPr>
    </w:p>
    <w:p w14:paraId="4DB93ADB" w14:textId="77777777" w:rsidR="00DC03B4" w:rsidRPr="00DC03B4" w:rsidRDefault="00DC03B4" w:rsidP="00377F51">
      <w:pPr>
        <w:pStyle w:val="PargrafodaLista"/>
        <w:numPr>
          <w:ilvl w:val="1"/>
          <w:numId w:val="13"/>
        </w:numPr>
        <w:spacing w:line="276" w:lineRule="auto"/>
        <w:jc w:val="both"/>
        <w:rPr>
          <w:rFonts w:ascii="Arial" w:hAnsi="Arial" w:cs="Arial"/>
          <w:vanish/>
          <w:sz w:val="22"/>
        </w:rPr>
      </w:pPr>
    </w:p>
    <w:p w14:paraId="5613C6EA" w14:textId="77777777" w:rsidR="00494A83" w:rsidRDefault="001D6688" w:rsidP="0036445E">
      <w:pPr>
        <w:pStyle w:val="PargrafodaLista"/>
        <w:numPr>
          <w:ilvl w:val="2"/>
          <w:numId w:val="13"/>
        </w:numPr>
        <w:spacing w:line="276" w:lineRule="auto"/>
        <w:ind w:left="851" w:hanging="851"/>
        <w:jc w:val="both"/>
        <w:rPr>
          <w:rFonts w:ascii="Arial" w:hAnsi="Arial" w:cs="Arial"/>
          <w:sz w:val="22"/>
        </w:rPr>
      </w:pPr>
      <w:r w:rsidRPr="00494A83">
        <w:rPr>
          <w:rFonts w:ascii="Arial" w:hAnsi="Arial" w:cs="Arial"/>
          <w:sz w:val="22"/>
        </w:rPr>
        <w:t xml:space="preserve">Sob a perspectiva </w:t>
      </w:r>
      <w:r w:rsidRPr="00494A83">
        <w:rPr>
          <w:rFonts w:ascii="Arial" w:hAnsi="Arial" w:cs="Arial"/>
          <w:bCs/>
          <w:sz w:val="22"/>
        </w:rPr>
        <w:t>ambiental</w:t>
      </w:r>
      <w:r w:rsidRPr="00494A83">
        <w:rPr>
          <w:rFonts w:ascii="Arial" w:hAnsi="Arial" w:cs="Arial"/>
          <w:sz w:val="22"/>
        </w:rPr>
        <w:t xml:space="preserve">, a alternativa adotada prioriza o </w:t>
      </w:r>
      <w:r w:rsidRPr="00494A83">
        <w:rPr>
          <w:rFonts w:ascii="Arial" w:hAnsi="Arial" w:cs="Arial"/>
          <w:bCs/>
          <w:sz w:val="22"/>
        </w:rPr>
        <w:t>aproveitamento da estrutura operacional existente no Município</w:t>
      </w:r>
      <w:r w:rsidRPr="00494A83">
        <w:rPr>
          <w:rFonts w:ascii="Arial" w:hAnsi="Arial" w:cs="Arial"/>
          <w:sz w:val="22"/>
        </w:rPr>
        <w:t>, notadamente a usina municipal de asfalto e os equipamentos próprios, o que reduz significativamente a necessida</w:t>
      </w:r>
      <w:r w:rsidR="00494A83" w:rsidRPr="00494A83">
        <w:rPr>
          <w:rFonts w:ascii="Arial" w:hAnsi="Arial" w:cs="Arial"/>
          <w:sz w:val="22"/>
        </w:rPr>
        <w:t>de de deslocamento de terceiros e</w:t>
      </w:r>
      <w:r w:rsidRPr="00494A83">
        <w:rPr>
          <w:rFonts w:ascii="Arial" w:hAnsi="Arial" w:cs="Arial"/>
          <w:sz w:val="22"/>
        </w:rPr>
        <w:t xml:space="preserve"> minimiza o consumo de combustível associado à logística externa </w:t>
      </w:r>
    </w:p>
    <w:p w14:paraId="4FC2D34D" w14:textId="77777777" w:rsidR="009133F6" w:rsidRPr="00494A83" w:rsidRDefault="001D6688" w:rsidP="0036445E">
      <w:pPr>
        <w:pStyle w:val="PargrafodaLista"/>
        <w:numPr>
          <w:ilvl w:val="2"/>
          <w:numId w:val="13"/>
        </w:numPr>
        <w:spacing w:line="276" w:lineRule="auto"/>
        <w:ind w:left="851" w:hanging="851"/>
        <w:jc w:val="both"/>
        <w:rPr>
          <w:rFonts w:ascii="Arial" w:hAnsi="Arial" w:cs="Arial"/>
          <w:sz w:val="22"/>
        </w:rPr>
      </w:pPr>
      <w:r w:rsidRPr="00494A83">
        <w:rPr>
          <w:rFonts w:ascii="Arial" w:hAnsi="Arial" w:cs="Arial"/>
          <w:sz w:val="22"/>
        </w:rPr>
        <w:t xml:space="preserve">Os </w:t>
      </w:r>
      <w:r w:rsidRPr="00494A83">
        <w:rPr>
          <w:rFonts w:ascii="Arial" w:hAnsi="Arial" w:cs="Arial"/>
          <w:bCs/>
          <w:sz w:val="22"/>
        </w:rPr>
        <w:t>materiais pétreos</w:t>
      </w:r>
      <w:r w:rsidRPr="00494A83">
        <w:rPr>
          <w:rFonts w:ascii="Arial" w:hAnsi="Arial" w:cs="Arial"/>
          <w:sz w:val="22"/>
        </w:rPr>
        <w:t xml:space="preserve"> empregados deverão </w:t>
      </w:r>
      <w:r w:rsidR="0053469C">
        <w:rPr>
          <w:rFonts w:ascii="Arial" w:hAnsi="Arial" w:cs="Arial"/>
          <w:sz w:val="22"/>
        </w:rPr>
        <w:t xml:space="preserve">estar </w:t>
      </w:r>
      <w:r w:rsidR="0053469C">
        <w:rPr>
          <w:rFonts w:ascii="Arial" w:hAnsi="Arial" w:cs="Arial"/>
          <w:bCs/>
          <w:sz w:val="22"/>
        </w:rPr>
        <w:t>licenciado</w:t>
      </w:r>
      <w:r w:rsidRPr="00494A83">
        <w:rPr>
          <w:rFonts w:ascii="Arial" w:hAnsi="Arial" w:cs="Arial"/>
          <w:bCs/>
          <w:sz w:val="22"/>
        </w:rPr>
        <w:t>s pelos órgãos ambientais competentes</w:t>
      </w:r>
      <w:r w:rsidRPr="00494A83">
        <w:rPr>
          <w:rFonts w:ascii="Arial" w:hAnsi="Arial" w:cs="Arial"/>
          <w:sz w:val="22"/>
        </w:rPr>
        <w:t xml:space="preserve">, atendendo às normas técnicas do DNIT e do DER/PR, sendo vedada a utilização de materiais de procedência irregular ou ambientalmente inadequada. </w:t>
      </w:r>
    </w:p>
    <w:p w14:paraId="00311814" w14:textId="77777777" w:rsidR="00DC03B4" w:rsidRDefault="001D6688" w:rsidP="00377F51">
      <w:pPr>
        <w:pStyle w:val="PargrafodaLista"/>
        <w:numPr>
          <w:ilvl w:val="2"/>
          <w:numId w:val="13"/>
        </w:numPr>
        <w:spacing w:line="276" w:lineRule="auto"/>
        <w:ind w:left="851" w:hanging="851"/>
        <w:jc w:val="both"/>
        <w:rPr>
          <w:rFonts w:ascii="Arial" w:hAnsi="Arial" w:cs="Arial"/>
          <w:sz w:val="22"/>
        </w:rPr>
      </w:pPr>
      <w:r w:rsidRPr="00DC03B4">
        <w:rPr>
          <w:rFonts w:ascii="Arial" w:hAnsi="Arial" w:cs="Arial"/>
          <w:sz w:val="22"/>
        </w:rPr>
        <w:t xml:space="preserve">O </w:t>
      </w:r>
      <w:r w:rsidRPr="00DC03B4">
        <w:rPr>
          <w:rFonts w:ascii="Arial" w:hAnsi="Arial" w:cs="Arial"/>
          <w:bCs/>
          <w:sz w:val="22"/>
        </w:rPr>
        <w:t>óleo diesel S-500</w:t>
      </w:r>
      <w:r w:rsidRPr="00DC03B4">
        <w:rPr>
          <w:rFonts w:ascii="Arial" w:hAnsi="Arial" w:cs="Arial"/>
          <w:sz w:val="22"/>
        </w:rPr>
        <w:t>, por sua vez, deverá atender às especificações vigentes da Agência Nacional do Petróleo, Gás Natural e Biocombustíveis – ANP, contribuindo para melhor desempenho ambiental dos equipamentos e redução de emissões atmosféricas.</w:t>
      </w:r>
    </w:p>
    <w:p w14:paraId="76756857" w14:textId="77777777" w:rsidR="00DC03B4" w:rsidRDefault="001D6688" w:rsidP="00377F51">
      <w:pPr>
        <w:pStyle w:val="PargrafodaLista"/>
        <w:numPr>
          <w:ilvl w:val="2"/>
          <w:numId w:val="13"/>
        </w:numPr>
        <w:spacing w:line="276" w:lineRule="auto"/>
        <w:ind w:left="851" w:hanging="851"/>
        <w:jc w:val="both"/>
        <w:rPr>
          <w:rFonts w:ascii="Arial" w:hAnsi="Arial" w:cs="Arial"/>
          <w:sz w:val="22"/>
        </w:rPr>
      </w:pPr>
      <w:r w:rsidRPr="00DC03B4">
        <w:rPr>
          <w:rFonts w:ascii="Arial" w:hAnsi="Arial" w:cs="Arial"/>
          <w:sz w:val="22"/>
        </w:rPr>
        <w:t xml:space="preserve">Durante a execução dos serviços, deverão ser observadas rigorosamente as </w:t>
      </w:r>
      <w:r w:rsidRPr="00DC03B4">
        <w:rPr>
          <w:rFonts w:ascii="Arial" w:hAnsi="Arial" w:cs="Arial"/>
          <w:bCs/>
          <w:sz w:val="22"/>
        </w:rPr>
        <w:t>boas práticas ambientais</w:t>
      </w:r>
      <w:r w:rsidRPr="00DC03B4">
        <w:rPr>
          <w:rFonts w:ascii="Arial" w:hAnsi="Arial" w:cs="Arial"/>
          <w:sz w:val="22"/>
        </w:rPr>
        <w:t>, incluindo o correto gerenciamento de resíduos sólidos, a prevenção de vazamentos e derramamentos de ligantes e combustíveis, a proteção do solo e dos recursos hídricos adjacentes e a recomposição de áreas eventualmente impactadas, em conformidade com as condicionantes ambientais aplicáveis e com as normas técnicas vigentes.</w:t>
      </w:r>
    </w:p>
    <w:p w14:paraId="1130D0D7" w14:textId="77777777" w:rsidR="00DC03B4" w:rsidRDefault="001D6688" w:rsidP="00377F51">
      <w:pPr>
        <w:pStyle w:val="PargrafodaLista"/>
        <w:numPr>
          <w:ilvl w:val="2"/>
          <w:numId w:val="13"/>
        </w:numPr>
        <w:spacing w:line="276" w:lineRule="auto"/>
        <w:ind w:left="851" w:hanging="851"/>
        <w:jc w:val="both"/>
        <w:rPr>
          <w:rFonts w:ascii="Arial" w:hAnsi="Arial" w:cs="Arial"/>
          <w:sz w:val="22"/>
        </w:rPr>
      </w:pPr>
      <w:r w:rsidRPr="00DC03B4">
        <w:rPr>
          <w:rFonts w:ascii="Arial" w:hAnsi="Arial" w:cs="Arial"/>
          <w:sz w:val="22"/>
        </w:rPr>
        <w:t xml:space="preserve">No aspecto </w:t>
      </w:r>
      <w:r w:rsidRPr="00DC03B4">
        <w:rPr>
          <w:rFonts w:ascii="Arial" w:hAnsi="Arial" w:cs="Arial"/>
          <w:bCs/>
          <w:sz w:val="22"/>
        </w:rPr>
        <w:t>econômico</w:t>
      </w:r>
      <w:r w:rsidRPr="00DC03B4">
        <w:rPr>
          <w:rFonts w:ascii="Arial" w:hAnsi="Arial" w:cs="Arial"/>
          <w:sz w:val="22"/>
        </w:rPr>
        <w:t xml:space="preserve">, a execução direta pelo Município, mediante aquisição dos insumos, revela-se solução mais sustentável ao evitar custos indiretos inerentes à contratação integral de terceiros, otimizar a utilização de ativos públicos já disponíveis e reduzir o custo global da intervenção. A melhoria da durabilidade do pavimento contribui, ainda, para a </w:t>
      </w:r>
      <w:r w:rsidRPr="00DC03B4">
        <w:rPr>
          <w:rFonts w:ascii="Arial" w:hAnsi="Arial" w:cs="Arial"/>
          <w:bCs/>
          <w:sz w:val="22"/>
        </w:rPr>
        <w:t>redução da necessidade de manutenções corretivas frequentes</w:t>
      </w:r>
      <w:r w:rsidRPr="00DC03B4">
        <w:rPr>
          <w:rFonts w:ascii="Arial" w:hAnsi="Arial" w:cs="Arial"/>
          <w:sz w:val="22"/>
        </w:rPr>
        <w:t>, assegurando sustentabilidade financeira ao longo do ciclo de vida da obra.</w:t>
      </w:r>
    </w:p>
    <w:p w14:paraId="18C873F1" w14:textId="77777777" w:rsidR="00535E53" w:rsidRDefault="001D6688" w:rsidP="00535E53">
      <w:pPr>
        <w:pStyle w:val="PargrafodaLista"/>
        <w:numPr>
          <w:ilvl w:val="2"/>
          <w:numId w:val="13"/>
        </w:numPr>
        <w:spacing w:line="276" w:lineRule="auto"/>
        <w:ind w:left="851" w:hanging="851"/>
        <w:jc w:val="both"/>
        <w:rPr>
          <w:rFonts w:ascii="Arial" w:hAnsi="Arial" w:cs="Arial"/>
          <w:sz w:val="22"/>
        </w:rPr>
      </w:pPr>
      <w:r w:rsidRPr="00DC03B4">
        <w:rPr>
          <w:rFonts w:ascii="Arial" w:hAnsi="Arial" w:cs="Arial"/>
          <w:sz w:val="22"/>
        </w:rPr>
        <w:lastRenderedPageBreak/>
        <w:t xml:space="preserve">Sob o enfoque </w:t>
      </w:r>
      <w:r w:rsidRPr="00DC03B4">
        <w:rPr>
          <w:rFonts w:ascii="Arial" w:hAnsi="Arial" w:cs="Arial"/>
          <w:bCs/>
          <w:sz w:val="22"/>
        </w:rPr>
        <w:t>operacional e social</w:t>
      </w:r>
      <w:r w:rsidRPr="00DC03B4">
        <w:rPr>
          <w:rFonts w:ascii="Arial" w:hAnsi="Arial" w:cs="Arial"/>
          <w:sz w:val="22"/>
        </w:rPr>
        <w:t>, a pavimentação da via rural proporciona melhoria contínua da mobilidade, reduz o consumo de combustível e o desgaste dos veículos que utilizam a estrada, eleva o nível de segurança viária e assegura acesso mais eficiente da população aos serviços públicos essenciais, como transporte escolar, saúde e atividades produtivas, promovendo impactos positivos no desenvolvimento local e na qualidade de vida da comunidade atendida.</w:t>
      </w:r>
    </w:p>
    <w:p w14:paraId="5D14A1FE" w14:textId="77777777" w:rsidR="00A456B8" w:rsidRPr="00535E53" w:rsidRDefault="00535E53" w:rsidP="00535E53">
      <w:pPr>
        <w:pStyle w:val="PargrafodaLista"/>
        <w:numPr>
          <w:ilvl w:val="2"/>
          <w:numId w:val="13"/>
        </w:numPr>
        <w:spacing w:line="276" w:lineRule="auto"/>
        <w:ind w:left="851" w:hanging="851"/>
        <w:jc w:val="both"/>
        <w:rPr>
          <w:rFonts w:ascii="Arial" w:hAnsi="Arial" w:cs="Arial"/>
          <w:sz w:val="22"/>
        </w:rPr>
      </w:pPr>
      <w:r w:rsidRPr="00535E53">
        <w:rPr>
          <w:rFonts w:ascii="Arial" w:hAnsi="Arial" w:cs="Arial"/>
          <w:sz w:val="22"/>
          <w:szCs w:val="22"/>
        </w:rPr>
        <w:t>Essas exigências não apenas garantem o cumprimento das normas ambientais vigentes, mas também contribuem para a modernização sustentável da infraestrutura viária do Município, reduzindo custos operacionais, prolongando a vida útil do pavimento executado e minimizando os impactos ambientais negativos assoc</w:t>
      </w:r>
      <w:r>
        <w:rPr>
          <w:rFonts w:ascii="Arial" w:hAnsi="Arial" w:cs="Arial"/>
          <w:sz w:val="22"/>
          <w:szCs w:val="22"/>
        </w:rPr>
        <w:t>iados ao ciclo de vida da obra.</w:t>
      </w:r>
    </w:p>
    <w:p w14:paraId="7B976503" w14:textId="77777777" w:rsidR="00535E53" w:rsidRPr="00535E53" w:rsidRDefault="00535E53" w:rsidP="00535E53">
      <w:pPr>
        <w:pStyle w:val="PargrafodaLista"/>
        <w:spacing w:line="276" w:lineRule="auto"/>
        <w:ind w:left="851"/>
        <w:jc w:val="both"/>
        <w:rPr>
          <w:rFonts w:ascii="Arial" w:hAnsi="Arial" w:cs="Arial"/>
          <w:sz w:val="22"/>
        </w:rPr>
      </w:pPr>
    </w:p>
    <w:p w14:paraId="7A0B18D3" w14:textId="77777777" w:rsidR="007963A0" w:rsidRPr="007F766A" w:rsidRDefault="00A1717E" w:rsidP="00377F51">
      <w:pPr>
        <w:pStyle w:val="PargrafodaLista"/>
        <w:numPr>
          <w:ilvl w:val="1"/>
          <w:numId w:val="13"/>
        </w:numPr>
        <w:ind w:left="851" w:right="-2" w:hanging="851"/>
        <w:jc w:val="both"/>
        <w:rPr>
          <w:rFonts w:ascii="Arial" w:hAnsi="Arial"/>
          <w:b/>
          <w:sz w:val="22"/>
          <w:szCs w:val="22"/>
        </w:rPr>
      </w:pPr>
      <w:r w:rsidRPr="007F766A">
        <w:rPr>
          <w:rFonts w:ascii="Arial" w:hAnsi="Arial"/>
          <w:b/>
          <w:sz w:val="22"/>
          <w:szCs w:val="22"/>
        </w:rPr>
        <w:t>GARANTIA DA EXECUÇÃO</w:t>
      </w:r>
    </w:p>
    <w:p w14:paraId="16C456DC" w14:textId="77777777" w:rsidR="00D97E87" w:rsidRPr="00D97E87" w:rsidRDefault="00D97E87" w:rsidP="004112CB">
      <w:pPr>
        <w:pStyle w:val="PargrafodaLista"/>
        <w:numPr>
          <w:ilvl w:val="0"/>
          <w:numId w:val="9"/>
        </w:numPr>
        <w:ind w:right="-2"/>
        <w:jc w:val="both"/>
        <w:rPr>
          <w:rFonts w:ascii="Arial" w:hAnsi="Arial"/>
          <w:vanish/>
          <w:sz w:val="22"/>
          <w:szCs w:val="22"/>
        </w:rPr>
      </w:pPr>
    </w:p>
    <w:p w14:paraId="0544E14F" w14:textId="77777777" w:rsidR="00D97E87" w:rsidRPr="00D97E87" w:rsidRDefault="00D97E87" w:rsidP="004112CB">
      <w:pPr>
        <w:pStyle w:val="PargrafodaLista"/>
        <w:numPr>
          <w:ilvl w:val="0"/>
          <w:numId w:val="9"/>
        </w:numPr>
        <w:ind w:right="-2"/>
        <w:jc w:val="both"/>
        <w:rPr>
          <w:rFonts w:ascii="Arial" w:hAnsi="Arial"/>
          <w:vanish/>
          <w:sz w:val="22"/>
          <w:szCs w:val="22"/>
        </w:rPr>
      </w:pPr>
    </w:p>
    <w:p w14:paraId="3E844DB2" w14:textId="77777777" w:rsidR="00D97E87" w:rsidRPr="00D97E87" w:rsidRDefault="00D97E87" w:rsidP="004112CB">
      <w:pPr>
        <w:pStyle w:val="PargrafodaLista"/>
        <w:numPr>
          <w:ilvl w:val="1"/>
          <w:numId w:val="9"/>
        </w:numPr>
        <w:ind w:right="-2"/>
        <w:jc w:val="both"/>
        <w:rPr>
          <w:rFonts w:ascii="Arial" w:hAnsi="Arial"/>
          <w:vanish/>
          <w:sz w:val="22"/>
          <w:szCs w:val="22"/>
        </w:rPr>
      </w:pPr>
    </w:p>
    <w:p w14:paraId="74A56FC4" w14:textId="77777777" w:rsidR="00D97E87" w:rsidRPr="00D97E87" w:rsidRDefault="00D97E87" w:rsidP="004112CB">
      <w:pPr>
        <w:pStyle w:val="PargrafodaLista"/>
        <w:numPr>
          <w:ilvl w:val="1"/>
          <w:numId w:val="9"/>
        </w:numPr>
        <w:ind w:right="-2"/>
        <w:jc w:val="both"/>
        <w:rPr>
          <w:rFonts w:ascii="Arial" w:hAnsi="Arial"/>
          <w:vanish/>
          <w:sz w:val="22"/>
          <w:szCs w:val="22"/>
        </w:rPr>
      </w:pPr>
    </w:p>
    <w:p w14:paraId="09BDA4B2" w14:textId="77777777" w:rsidR="00D97E87" w:rsidRPr="00D97E87" w:rsidRDefault="00D97E87" w:rsidP="004112CB">
      <w:pPr>
        <w:pStyle w:val="PargrafodaLista"/>
        <w:numPr>
          <w:ilvl w:val="1"/>
          <w:numId w:val="9"/>
        </w:numPr>
        <w:ind w:right="-2"/>
        <w:jc w:val="both"/>
        <w:rPr>
          <w:rFonts w:ascii="Arial" w:hAnsi="Arial"/>
          <w:vanish/>
          <w:sz w:val="22"/>
          <w:szCs w:val="22"/>
        </w:rPr>
      </w:pPr>
    </w:p>
    <w:p w14:paraId="4B64091F" w14:textId="77777777" w:rsidR="00D97E87" w:rsidRPr="00D97E87" w:rsidRDefault="00D97E87" w:rsidP="004112CB">
      <w:pPr>
        <w:pStyle w:val="PargrafodaLista"/>
        <w:numPr>
          <w:ilvl w:val="1"/>
          <w:numId w:val="9"/>
        </w:numPr>
        <w:ind w:right="-2"/>
        <w:jc w:val="both"/>
        <w:rPr>
          <w:rFonts w:ascii="Arial" w:hAnsi="Arial"/>
          <w:vanish/>
          <w:sz w:val="22"/>
          <w:szCs w:val="22"/>
        </w:rPr>
      </w:pPr>
    </w:p>
    <w:p w14:paraId="57BEB68A" w14:textId="77777777" w:rsidR="00D97E87" w:rsidRPr="00D97E87" w:rsidRDefault="00D97E87" w:rsidP="004112CB">
      <w:pPr>
        <w:pStyle w:val="PargrafodaLista"/>
        <w:numPr>
          <w:ilvl w:val="1"/>
          <w:numId w:val="9"/>
        </w:numPr>
        <w:ind w:right="-2"/>
        <w:jc w:val="both"/>
        <w:rPr>
          <w:rFonts w:ascii="Arial" w:hAnsi="Arial"/>
          <w:vanish/>
          <w:sz w:val="22"/>
          <w:szCs w:val="22"/>
        </w:rPr>
      </w:pPr>
    </w:p>
    <w:p w14:paraId="4A6DA286" w14:textId="77777777" w:rsidR="00D97E87" w:rsidRPr="00D97E87" w:rsidRDefault="00D97E87" w:rsidP="004112CB">
      <w:pPr>
        <w:pStyle w:val="PargrafodaLista"/>
        <w:numPr>
          <w:ilvl w:val="1"/>
          <w:numId w:val="9"/>
        </w:numPr>
        <w:ind w:right="-2"/>
        <w:jc w:val="both"/>
        <w:rPr>
          <w:rFonts w:ascii="Arial" w:hAnsi="Arial"/>
          <w:vanish/>
          <w:sz w:val="22"/>
          <w:szCs w:val="22"/>
        </w:rPr>
      </w:pPr>
    </w:p>
    <w:p w14:paraId="6B00D913" w14:textId="77777777" w:rsidR="00D97E87" w:rsidRPr="00D97E87" w:rsidRDefault="00D97E87" w:rsidP="004112CB">
      <w:pPr>
        <w:pStyle w:val="PargrafodaLista"/>
        <w:numPr>
          <w:ilvl w:val="1"/>
          <w:numId w:val="9"/>
        </w:numPr>
        <w:ind w:right="-2"/>
        <w:jc w:val="both"/>
        <w:rPr>
          <w:rFonts w:ascii="Arial" w:hAnsi="Arial"/>
          <w:vanish/>
          <w:sz w:val="22"/>
          <w:szCs w:val="22"/>
        </w:rPr>
      </w:pPr>
    </w:p>
    <w:p w14:paraId="1A94AB69" w14:textId="77777777" w:rsidR="00A1717E" w:rsidRPr="00275815" w:rsidRDefault="00A1717E" w:rsidP="007F766A">
      <w:pPr>
        <w:pStyle w:val="PargrafodaLista"/>
        <w:numPr>
          <w:ilvl w:val="2"/>
          <w:numId w:val="9"/>
        </w:numPr>
        <w:ind w:left="851" w:right="-2" w:hanging="851"/>
        <w:jc w:val="both"/>
        <w:rPr>
          <w:rFonts w:ascii="Arial" w:hAnsi="Arial"/>
          <w:b/>
          <w:sz w:val="22"/>
          <w:szCs w:val="22"/>
        </w:rPr>
      </w:pPr>
      <w:r w:rsidRPr="007963A0">
        <w:rPr>
          <w:rFonts w:ascii="Arial" w:hAnsi="Arial"/>
          <w:sz w:val="22"/>
          <w:szCs w:val="22"/>
        </w:rPr>
        <w:t>O prazo de garantia é aquele estabelecido na Lei nº 8.078, de 11 de setembro de 1990 (C</w:t>
      </w:r>
      <w:r w:rsidR="00C62E9E">
        <w:rPr>
          <w:rFonts w:ascii="Arial" w:hAnsi="Arial"/>
          <w:sz w:val="22"/>
          <w:szCs w:val="22"/>
        </w:rPr>
        <w:t>ódigo de Defesa do Consumidor).</w:t>
      </w:r>
    </w:p>
    <w:p w14:paraId="54809836" w14:textId="77777777" w:rsidR="00275815" w:rsidRPr="007963A0" w:rsidRDefault="00275815" w:rsidP="00275815">
      <w:pPr>
        <w:pStyle w:val="PargrafodaLista"/>
        <w:ind w:left="1134" w:right="-2"/>
        <w:jc w:val="both"/>
        <w:rPr>
          <w:rFonts w:ascii="Arial" w:hAnsi="Arial"/>
          <w:b/>
          <w:sz w:val="22"/>
          <w:szCs w:val="22"/>
        </w:rPr>
      </w:pPr>
    </w:p>
    <w:p w14:paraId="645C2AE1" w14:textId="77777777" w:rsidR="00A1717E" w:rsidRPr="00C8286B" w:rsidRDefault="00A1717E" w:rsidP="00C8286B">
      <w:pPr>
        <w:pStyle w:val="PargrafodaLista"/>
        <w:numPr>
          <w:ilvl w:val="1"/>
          <w:numId w:val="9"/>
        </w:numPr>
        <w:ind w:left="851" w:right="-2" w:hanging="851"/>
        <w:jc w:val="both"/>
        <w:rPr>
          <w:color w:val="000000" w:themeColor="text1"/>
        </w:rPr>
      </w:pPr>
      <w:r w:rsidRPr="00C8286B">
        <w:rPr>
          <w:rFonts w:ascii="Arial" w:hAnsi="Arial" w:cs="Arial"/>
          <w:b/>
          <w:color w:val="000000" w:themeColor="text1"/>
          <w:sz w:val="22"/>
          <w:szCs w:val="22"/>
        </w:rPr>
        <w:t>NECESSIDADE OU NÃO DE VISTORIA DOS LICITANTES AO LOCAL DE EXECUÇÃO DO OBJETO</w:t>
      </w:r>
      <w:r w:rsidRPr="00C8286B">
        <w:rPr>
          <w:rFonts w:ascii="Arial" w:hAnsi="Arial" w:cs="Arial"/>
          <w:bCs/>
          <w:color w:val="000000" w:themeColor="text1"/>
          <w:sz w:val="22"/>
          <w:szCs w:val="22"/>
        </w:rPr>
        <w:t>: Não se aplica.</w:t>
      </w:r>
    </w:p>
    <w:p w14:paraId="3EE5DCB8" w14:textId="77777777" w:rsidR="00A1717E" w:rsidRPr="00654472" w:rsidRDefault="00A1717E" w:rsidP="00A1717E">
      <w:pPr>
        <w:ind w:right="-2"/>
        <w:jc w:val="both"/>
        <w:rPr>
          <w:rFonts w:ascii="Arial" w:hAnsi="Arial" w:cs="Arial"/>
          <w:bCs/>
          <w:color w:val="000000" w:themeColor="text1"/>
          <w:sz w:val="22"/>
          <w:szCs w:val="22"/>
        </w:rPr>
      </w:pPr>
    </w:p>
    <w:p w14:paraId="135156AA" w14:textId="77777777" w:rsidR="00A1717E" w:rsidRPr="001848FF" w:rsidRDefault="00A1717E" w:rsidP="00C8286B">
      <w:pPr>
        <w:pStyle w:val="PargrafodaLista"/>
        <w:numPr>
          <w:ilvl w:val="1"/>
          <w:numId w:val="9"/>
        </w:numPr>
        <w:ind w:left="851" w:right="-2" w:hanging="851"/>
        <w:jc w:val="both"/>
        <w:rPr>
          <w:rFonts w:ascii="Arial" w:hAnsi="Arial" w:cs="Arial"/>
          <w:color w:val="000000" w:themeColor="text1"/>
          <w:sz w:val="22"/>
          <w:szCs w:val="22"/>
        </w:rPr>
      </w:pPr>
      <w:r w:rsidRPr="001848FF">
        <w:rPr>
          <w:rFonts w:ascii="Arial" w:hAnsi="Arial" w:cs="Arial"/>
          <w:b/>
          <w:color w:val="000000" w:themeColor="text1"/>
          <w:sz w:val="22"/>
          <w:szCs w:val="22"/>
        </w:rPr>
        <w:t xml:space="preserve">DA PARTICIPAÇÃO DE MEI'S, ME'S OU EPP'S: </w:t>
      </w:r>
    </w:p>
    <w:p w14:paraId="327666BD" w14:textId="77777777" w:rsidR="00C8286B" w:rsidRPr="001848FF" w:rsidRDefault="00C8286B" w:rsidP="00C8286B">
      <w:pPr>
        <w:pStyle w:val="PargrafodaLista"/>
        <w:ind w:left="851" w:right="-2"/>
        <w:jc w:val="both"/>
        <w:rPr>
          <w:rFonts w:ascii="Arial" w:hAnsi="Arial" w:cs="Arial"/>
          <w:color w:val="000000" w:themeColor="text1"/>
          <w:sz w:val="22"/>
          <w:szCs w:val="22"/>
        </w:rPr>
      </w:pPr>
    </w:p>
    <w:tbl>
      <w:tblPr>
        <w:tblStyle w:val="Tabelacomgrade"/>
        <w:tblW w:w="8810" w:type="dxa"/>
        <w:tblInd w:w="93" w:type="dxa"/>
        <w:tblLayout w:type="fixed"/>
        <w:tblLook w:val="04A0" w:firstRow="1" w:lastRow="0" w:firstColumn="1" w:lastColumn="0" w:noHBand="0" w:noVBand="1"/>
      </w:tblPr>
      <w:tblGrid>
        <w:gridCol w:w="303"/>
        <w:gridCol w:w="8507"/>
      </w:tblGrid>
      <w:tr w:rsidR="001848FF" w:rsidRPr="001848FF" w14:paraId="42D5679C" w14:textId="77777777" w:rsidTr="00E40DA4">
        <w:tc>
          <w:tcPr>
            <w:tcW w:w="303" w:type="dxa"/>
            <w:tcBorders>
              <w:top w:val="single" w:sz="12" w:space="0" w:color="000000"/>
              <w:left w:val="single" w:sz="12" w:space="0" w:color="000000"/>
              <w:bottom w:val="single" w:sz="12" w:space="0" w:color="000000"/>
              <w:right w:val="single" w:sz="12" w:space="0" w:color="000000"/>
            </w:tcBorders>
          </w:tcPr>
          <w:p w14:paraId="0350363B" w14:textId="77777777" w:rsidR="00A1717E" w:rsidRPr="001848FF" w:rsidRDefault="00A1717E" w:rsidP="006715F4">
            <w:pPr>
              <w:ind w:right="-2"/>
              <w:jc w:val="center"/>
              <w:rPr>
                <w:rFonts w:ascii="Arial" w:hAnsi="Arial" w:cs="Arial"/>
                <w:bCs/>
                <w:color w:val="000000" w:themeColor="text1"/>
                <w:sz w:val="22"/>
                <w:szCs w:val="22"/>
              </w:rPr>
            </w:pPr>
          </w:p>
        </w:tc>
        <w:tc>
          <w:tcPr>
            <w:tcW w:w="8507" w:type="dxa"/>
            <w:tcBorders>
              <w:top w:val="nil"/>
              <w:left w:val="single" w:sz="12" w:space="0" w:color="000000"/>
              <w:bottom w:val="nil"/>
              <w:right w:val="nil"/>
            </w:tcBorders>
          </w:tcPr>
          <w:p w14:paraId="373D398B" w14:textId="77777777" w:rsidR="00A1717E" w:rsidRPr="001848FF" w:rsidRDefault="00A1717E" w:rsidP="006715F4">
            <w:pPr>
              <w:ind w:right="-2"/>
              <w:jc w:val="both"/>
              <w:rPr>
                <w:rFonts w:ascii="Arial" w:hAnsi="Arial" w:cs="Arial"/>
                <w:color w:val="000000" w:themeColor="text1"/>
                <w:sz w:val="22"/>
                <w:szCs w:val="22"/>
              </w:rPr>
            </w:pPr>
            <w:r w:rsidRPr="001848FF">
              <w:rPr>
                <w:rFonts w:ascii="Arial" w:hAnsi="Arial" w:cs="Arial"/>
                <w:bCs/>
                <w:color w:val="000000" w:themeColor="text1"/>
                <w:sz w:val="22"/>
                <w:szCs w:val="22"/>
              </w:rPr>
              <w:t>Contratação com itens exclusivos para os beneficiados (art. 48, I da LC 123/06);</w:t>
            </w:r>
          </w:p>
        </w:tc>
      </w:tr>
      <w:tr w:rsidR="001848FF" w:rsidRPr="001848FF" w14:paraId="3C443446" w14:textId="77777777" w:rsidTr="00E40DA4">
        <w:tc>
          <w:tcPr>
            <w:tcW w:w="303" w:type="dxa"/>
            <w:tcBorders>
              <w:top w:val="single" w:sz="12" w:space="0" w:color="000000"/>
              <w:left w:val="nil"/>
              <w:bottom w:val="single" w:sz="12" w:space="0" w:color="000000"/>
              <w:right w:val="nil"/>
            </w:tcBorders>
          </w:tcPr>
          <w:p w14:paraId="0FF49B8C" w14:textId="77777777" w:rsidR="00A1717E" w:rsidRPr="001848FF" w:rsidRDefault="00A1717E" w:rsidP="006715F4">
            <w:pPr>
              <w:ind w:right="-2"/>
              <w:jc w:val="center"/>
              <w:rPr>
                <w:rFonts w:ascii="Arial" w:hAnsi="Arial" w:cs="Arial"/>
                <w:bCs/>
                <w:color w:val="000000" w:themeColor="text1"/>
                <w:sz w:val="22"/>
                <w:szCs w:val="22"/>
              </w:rPr>
            </w:pPr>
          </w:p>
        </w:tc>
        <w:tc>
          <w:tcPr>
            <w:tcW w:w="8507" w:type="dxa"/>
            <w:tcBorders>
              <w:top w:val="nil"/>
              <w:left w:val="nil"/>
              <w:bottom w:val="nil"/>
              <w:right w:val="nil"/>
            </w:tcBorders>
          </w:tcPr>
          <w:p w14:paraId="36001577" w14:textId="77777777" w:rsidR="00A1717E" w:rsidRPr="001848FF" w:rsidRDefault="00A1717E" w:rsidP="006715F4">
            <w:pPr>
              <w:ind w:right="-2"/>
              <w:jc w:val="both"/>
              <w:rPr>
                <w:rFonts w:ascii="Arial" w:hAnsi="Arial" w:cs="Arial"/>
                <w:bCs/>
                <w:color w:val="000000" w:themeColor="text1"/>
                <w:sz w:val="22"/>
                <w:szCs w:val="22"/>
              </w:rPr>
            </w:pPr>
          </w:p>
        </w:tc>
      </w:tr>
      <w:tr w:rsidR="001848FF" w:rsidRPr="001848FF" w14:paraId="714EA0B9" w14:textId="77777777" w:rsidTr="00E40DA4">
        <w:trPr>
          <w:trHeight w:val="125"/>
        </w:trPr>
        <w:tc>
          <w:tcPr>
            <w:tcW w:w="303" w:type="dxa"/>
            <w:tcBorders>
              <w:top w:val="single" w:sz="12" w:space="0" w:color="000000"/>
              <w:left w:val="single" w:sz="12" w:space="0" w:color="000000"/>
              <w:bottom w:val="single" w:sz="12" w:space="0" w:color="000000"/>
              <w:right w:val="single" w:sz="12" w:space="0" w:color="000000"/>
            </w:tcBorders>
          </w:tcPr>
          <w:p w14:paraId="1F962431" w14:textId="77777777" w:rsidR="00A1717E" w:rsidRPr="001848FF" w:rsidRDefault="00A1717E" w:rsidP="006715F4">
            <w:pPr>
              <w:ind w:right="-2"/>
              <w:jc w:val="center"/>
              <w:rPr>
                <w:rFonts w:ascii="Arial" w:hAnsi="Arial" w:cs="Arial"/>
                <w:bCs/>
                <w:color w:val="000000" w:themeColor="text1"/>
                <w:sz w:val="22"/>
                <w:szCs w:val="22"/>
              </w:rPr>
            </w:pPr>
          </w:p>
        </w:tc>
        <w:tc>
          <w:tcPr>
            <w:tcW w:w="8507" w:type="dxa"/>
            <w:vMerge w:val="restart"/>
            <w:tcBorders>
              <w:top w:val="nil"/>
              <w:left w:val="single" w:sz="12" w:space="0" w:color="000000"/>
              <w:bottom w:val="nil"/>
              <w:right w:val="nil"/>
            </w:tcBorders>
          </w:tcPr>
          <w:p w14:paraId="5DF73F92" w14:textId="77777777" w:rsidR="00A1717E" w:rsidRPr="001848FF" w:rsidRDefault="00A1717E" w:rsidP="006715F4">
            <w:pPr>
              <w:ind w:right="-2"/>
              <w:jc w:val="both"/>
              <w:rPr>
                <w:rFonts w:ascii="Arial" w:hAnsi="Arial" w:cs="Arial"/>
                <w:color w:val="000000" w:themeColor="text1"/>
                <w:sz w:val="22"/>
                <w:szCs w:val="22"/>
              </w:rPr>
            </w:pPr>
            <w:r w:rsidRPr="001848FF">
              <w:rPr>
                <w:rFonts w:ascii="Arial" w:hAnsi="Arial" w:cs="Arial"/>
                <w:bCs/>
                <w:color w:val="000000" w:themeColor="text1"/>
                <w:sz w:val="22"/>
                <w:szCs w:val="22"/>
              </w:rPr>
              <w:t>Reserva em objeto divisível de cota de até 25% para os beneficiários (art. 48, III da LC 123/06);</w:t>
            </w:r>
          </w:p>
        </w:tc>
      </w:tr>
      <w:tr w:rsidR="001848FF" w:rsidRPr="001848FF" w14:paraId="21D500C7" w14:textId="77777777" w:rsidTr="00E40DA4">
        <w:trPr>
          <w:trHeight w:val="125"/>
        </w:trPr>
        <w:tc>
          <w:tcPr>
            <w:tcW w:w="303" w:type="dxa"/>
            <w:tcBorders>
              <w:top w:val="single" w:sz="12" w:space="0" w:color="000000"/>
              <w:left w:val="nil"/>
              <w:bottom w:val="single" w:sz="12" w:space="0" w:color="000000"/>
              <w:right w:val="nil"/>
            </w:tcBorders>
          </w:tcPr>
          <w:p w14:paraId="7078CD7E" w14:textId="77777777" w:rsidR="00A1717E" w:rsidRPr="001848FF" w:rsidRDefault="00A1717E" w:rsidP="006715F4">
            <w:pPr>
              <w:ind w:right="-2"/>
              <w:jc w:val="center"/>
              <w:rPr>
                <w:rFonts w:ascii="Arial" w:hAnsi="Arial" w:cs="Arial"/>
                <w:bCs/>
                <w:color w:val="000000" w:themeColor="text1"/>
                <w:sz w:val="22"/>
                <w:szCs w:val="22"/>
              </w:rPr>
            </w:pPr>
          </w:p>
        </w:tc>
        <w:tc>
          <w:tcPr>
            <w:tcW w:w="8507" w:type="dxa"/>
            <w:vMerge/>
            <w:tcBorders>
              <w:top w:val="nil"/>
              <w:left w:val="nil"/>
              <w:bottom w:val="nil"/>
              <w:right w:val="nil"/>
            </w:tcBorders>
          </w:tcPr>
          <w:p w14:paraId="65705761" w14:textId="77777777" w:rsidR="00A1717E" w:rsidRPr="001848FF" w:rsidRDefault="00A1717E" w:rsidP="006715F4">
            <w:pPr>
              <w:ind w:right="-2"/>
              <w:jc w:val="both"/>
              <w:rPr>
                <w:rFonts w:ascii="Arial" w:hAnsi="Arial" w:cs="Arial"/>
                <w:bCs/>
                <w:color w:val="000000" w:themeColor="text1"/>
                <w:sz w:val="22"/>
                <w:szCs w:val="22"/>
              </w:rPr>
            </w:pPr>
          </w:p>
        </w:tc>
      </w:tr>
      <w:tr w:rsidR="001848FF" w:rsidRPr="001848FF" w14:paraId="370D194B" w14:textId="77777777" w:rsidTr="00E40DA4">
        <w:trPr>
          <w:trHeight w:val="173"/>
        </w:trPr>
        <w:tc>
          <w:tcPr>
            <w:tcW w:w="303" w:type="dxa"/>
            <w:tcBorders>
              <w:top w:val="single" w:sz="12" w:space="0" w:color="000000"/>
              <w:left w:val="single" w:sz="12" w:space="0" w:color="000000"/>
              <w:bottom w:val="single" w:sz="12" w:space="0" w:color="000000"/>
              <w:right w:val="single" w:sz="12" w:space="0" w:color="000000"/>
            </w:tcBorders>
          </w:tcPr>
          <w:p w14:paraId="038B9249" w14:textId="77777777" w:rsidR="00A1717E" w:rsidRPr="001848FF" w:rsidRDefault="00A1717E" w:rsidP="006715F4">
            <w:pPr>
              <w:ind w:right="-2"/>
              <w:jc w:val="center"/>
              <w:rPr>
                <w:rFonts w:ascii="Arial" w:hAnsi="Arial" w:cs="Arial"/>
                <w:bCs/>
                <w:color w:val="000000" w:themeColor="text1"/>
                <w:sz w:val="22"/>
                <w:szCs w:val="22"/>
              </w:rPr>
            </w:pPr>
          </w:p>
        </w:tc>
        <w:tc>
          <w:tcPr>
            <w:tcW w:w="8507" w:type="dxa"/>
            <w:vMerge w:val="restart"/>
            <w:tcBorders>
              <w:top w:val="nil"/>
              <w:left w:val="single" w:sz="12" w:space="0" w:color="000000"/>
              <w:bottom w:val="nil"/>
              <w:right w:val="nil"/>
            </w:tcBorders>
          </w:tcPr>
          <w:p w14:paraId="1C77B2A5" w14:textId="77777777" w:rsidR="00A1717E" w:rsidRPr="001848FF" w:rsidRDefault="00A1717E" w:rsidP="006715F4">
            <w:pPr>
              <w:ind w:right="-2"/>
              <w:jc w:val="both"/>
              <w:rPr>
                <w:rFonts w:ascii="Arial" w:hAnsi="Arial" w:cs="Arial"/>
                <w:color w:val="000000" w:themeColor="text1"/>
                <w:sz w:val="22"/>
                <w:szCs w:val="22"/>
              </w:rPr>
            </w:pPr>
            <w:r w:rsidRPr="001848FF">
              <w:rPr>
                <w:rFonts w:ascii="Arial" w:hAnsi="Arial" w:cs="Arial"/>
                <w:bCs/>
                <w:color w:val="000000" w:themeColor="text1"/>
                <w:sz w:val="22"/>
                <w:szCs w:val="22"/>
              </w:rPr>
              <w:t>Prioridade de contratação para as privilegiadas sediadas locais ou regionalmente, até o limite de 10% (dez por cento) do melhor preço válido (art. 48, § 3º, LC 123/06);</w:t>
            </w:r>
          </w:p>
        </w:tc>
      </w:tr>
      <w:tr w:rsidR="001848FF" w:rsidRPr="001848FF" w14:paraId="475F1DC2" w14:textId="77777777" w:rsidTr="00E40DA4">
        <w:trPr>
          <w:trHeight w:val="172"/>
        </w:trPr>
        <w:tc>
          <w:tcPr>
            <w:tcW w:w="303" w:type="dxa"/>
            <w:tcBorders>
              <w:top w:val="single" w:sz="12" w:space="0" w:color="000000"/>
              <w:left w:val="nil"/>
              <w:bottom w:val="nil"/>
              <w:right w:val="nil"/>
            </w:tcBorders>
          </w:tcPr>
          <w:p w14:paraId="0C901250" w14:textId="77777777" w:rsidR="00A1717E" w:rsidRPr="001848FF" w:rsidRDefault="00A1717E" w:rsidP="006715F4">
            <w:pPr>
              <w:ind w:right="-2"/>
              <w:jc w:val="center"/>
              <w:rPr>
                <w:rFonts w:ascii="Arial" w:hAnsi="Arial" w:cs="Arial"/>
                <w:bCs/>
                <w:color w:val="000000" w:themeColor="text1"/>
                <w:sz w:val="22"/>
                <w:szCs w:val="22"/>
              </w:rPr>
            </w:pPr>
          </w:p>
        </w:tc>
        <w:tc>
          <w:tcPr>
            <w:tcW w:w="8507" w:type="dxa"/>
            <w:vMerge/>
            <w:tcBorders>
              <w:top w:val="nil"/>
              <w:left w:val="nil"/>
              <w:bottom w:val="nil"/>
              <w:right w:val="nil"/>
            </w:tcBorders>
          </w:tcPr>
          <w:p w14:paraId="0E1B4628" w14:textId="77777777" w:rsidR="00A1717E" w:rsidRPr="001848FF" w:rsidRDefault="00A1717E" w:rsidP="006715F4">
            <w:pPr>
              <w:ind w:right="-2"/>
              <w:jc w:val="both"/>
              <w:rPr>
                <w:rFonts w:ascii="Arial" w:hAnsi="Arial" w:cs="Arial"/>
                <w:bCs/>
                <w:color w:val="000000" w:themeColor="text1"/>
                <w:sz w:val="22"/>
                <w:szCs w:val="22"/>
              </w:rPr>
            </w:pPr>
          </w:p>
        </w:tc>
      </w:tr>
      <w:tr w:rsidR="001848FF" w:rsidRPr="001848FF" w14:paraId="15450144" w14:textId="77777777" w:rsidTr="00E40DA4">
        <w:trPr>
          <w:trHeight w:val="178"/>
        </w:trPr>
        <w:tc>
          <w:tcPr>
            <w:tcW w:w="303" w:type="dxa"/>
            <w:tcBorders>
              <w:top w:val="single" w:sz="12" w:space="0" w:color="000000"/>
              <w:left w:val="single" w:sz="12" w:space="0" w:color="000000"/>
              <w:bottom w:val="single" w:sz="12" w:space="0" w:color="000000"/>
              <w:right w:val="single" w:sz="12" w:space="0" w:color="000000"/>
            </w:tcBorders>
          </w:tcPr>
          <w:p w14:paraId="27058248" w14:textId="77777777" w:rsidR="00A1717E" w:rsidRPr="001848FF" w:rsidRDefault="00A1717E" w:rsidP="006715F4">
            <w:pPr>
              <w:ind w:right="-2"/>
              <w:jc w:val="center"/>
              <w:rPr>
                <w:rFonts w:ascii="Arial" w:hAnsi="Arial" w:cs="Arial"/>
                <w:bCs/>
                <w:color w:val="000000" w:themeColor="text1"/>
                <w:sz w:val="22"/>
                <w:szCs w:val="22"/>
              </w:rPr>
            </w:pPr>
          </w:p>
        </w:tc>
        <w:tc>
          <w:tcPr>
            <w:tcW w:w="8507" w:type="dxa"/>
            <w:vMerge w:val="restart"/>
            <w:tcBorders>
              <w:top w:val="nil"/>
              <w:left w:val="single" w:sz="12" w:space="0" w:color="000000"/>
              <w:bottom w:val="nil"/>
              <w:right w:val="nil"/>
            </w:tcBorders>
          </w:tcPr>
          <w:p w14:paraId="1963BFBA" w14:textId="77777777" w:rsidR="00A1717E" w:rsidRDefault="00A1717E" w:rsidP="006715F4">
            <w:pPr>
              <w:ind w:right="-2"/>
              <w:jc w:val="both"/>
              <w:rPr>
                <w:rFonts w:ascii="Arial" w:hAnsi="Arial" w:cs="Arial"/>
                <w:color w:val="000000" w:themeColor="text1"/>
                <w:sz w:val="22"/>
                <w:szCs w:val="22"/>
              </w:rPr>
            </w:pPr>
            <w:r w:rsidRPr="001848FF">
              <w:rPr>
                <w:rFonts w:ascii="Arial" w:hAnsi="Arial" w:cs="Arial"/>
                <w:color w:val="000000" w:themeColor="text1"/>
                <w:sz w:val="22"/>
                <w:szCs w:val="22"/>
              </w:rPr>
              <w:t>Possibilidade de subcontratação das privilegiadas nas licitações destinadas à aquisição de obras e serviços (art. 48, I da LC 123/06).</w:t>
            </w:r>
          </w:p>
          <w:p w14:paraId="22BF058F" w14:textId="77777777" w:rsidR="002867EB" w:rsidRPr="001848FF" w:rsidRDefault="002867EB" w:rsidP="006715F4">
            <w:pPr>
              <w:ind w:right="-2"/>
              <w:jc w:val="both"/>
              <w:rPr>
                <w:rFonts w:ascii="Arial" w:hAnsi="Arial" w:cs="Arial"/>
                <w:color w:val="000000" w:themeColor="text1"/>
                <w:sz w:val="22"/>
                <w:szCs w:val="22"/>
              </w:rPr>
            </w:pPr>
          </w:p>
        </w:tc>
      </w:tr>
      <w:tr w:rsidR="001848FF" w:rsidRPr="001848FF" w14:paraId="16C827E1" w14:textId="77777777" w:rsidTr="00E40DA4">
        <w:trPr>
          <w:trHeight w:val="177"/>
        </w:trPr>
        <w:tc>
          <w:tcPr>
            <w:tcW w:w="303" w:type="dxa"/>
            <w:tcBorders>
              <w:top w:val="single" w:sz="12" w:space="0" w:color="000000"/>
              <w:left w:val="nil"/>
              <w:bottom w:val="nil"/>
              <w:right w:val="nil"/>
            </w:tcBorders>
          </w:tcPr>
          <w:p w14:paraId="134E37AB" w14:textId="77777777" w:rsidR="00A1717E" w:rsidRPr="001848FF" w:rsidRDefault="00A1717E" w:rsidP="006715F4">
            <w:pPr>
              <w:ind w:right="-2"/>
              <w:jc w:val="both"/>
              <w:rPr>
                <w:rFonts w:ascii="Arial" w:hAnsi="Arial" w:cs="Arial"/>
                <w:bCs/>
                <w:color w:val="000000" w:themeColor="text1"/>
                <w:sz w:val="22"/>
                <w:szCs w:val="22"/>
              </w:rPr>
            </w:pPr>
          </w:p>
        </w:tc>
        <w:tc>
          <w:tcPr>
            <w:tcW w:w="8507" w:type="dxa"/>
            <w:vMerge/>
            <w:tcBorders>
              <w:top w:val="nil"/>
              <w:left w:val="nil"/>
              <w:bottom w:val="nil"/>
              <w:right w:val="nil"/>
            </w:tcBorders>
          </w:tcPr>
          <w:p w14:paraId="3ABA43CF" w14:textId="77777777" w:rsidR="00A1717E" w:rsidRPr="001848FF" w:rsidRDefault="00A1717E" w:rsidP="006715F4">
            <w:pPr>
              <w:ind w:right="-2"/>
              <w:jc w:val="both"/>
              <w:rPr>
                <w:rFonts w:ascii="Arial" w:hAnsi="Arial" w:cs="Arial"/>
                <w:color w:val="000000" w:themeColor="text1"/>
                <w:sz w:val="22"/>
                <w:szCs w:val="22"/>
              </w:rPr>
            </w:pPr>
          </w:p>
        </w:tc>
      </w:tr>
    </w:tbl>
    <w:p w14:paraId="17AEA7C0" w14:textId="77777777" w:rsidR="001848FF" w:rsidRPr="009B2BF8" w:rsidRDefault="00D97E87" w:rsidP="00D614DB">
      <w:pPr>
        <w:suppressAutoHyphens/>
        <w:jc w:val="both"/>
        <w:rPr>
          <w:rFonts w:ascii="Arial" w:hAnsi="Arial" w:cs="Arial"/>
          <w:color w:val="000000" w:themeColor="text1"/>
          <w:sz w:val="22"/>
          <w:szCs w:val="22"/>
        </w:rPr>
      </w:pPr>
      <w:r w:rsidRPr="009B2BF8">
        <w:rPr>
          <w:rFonts w:ascii="Arial" w:hAnsi="Arial" w:cs="Arial"/>
          <w:bCs/>
          <w:color w:val="000000" w:themeColor="text1"/>
          <w:sz w:val="22"/>
          <w:szCs w:val="22"/>
        </w:rPr>
        <w:t>2</w:t>
      </w:r>
      <w:r w:rsidR="00A1717E" w:rsidRPr="009B2BF8">
        <w:rPr>
          <w:rFonts w:ascii="Arial" w:hAnsi="Arial" w:cs="Arial"/>
          <w:bCs/>
          <w:color w:val="000000" w:themeColor="text1"/>
          <w:sz w:val="22"/>
          <w:szCs w:val="22"/>
        </w:rPr>
        <w:t>.</w:t>
      </w:r>
      <w:r w:rsidR="00C8286B" w:rsidRPr="009B2BF8">
        <w:rPr>
          <w:rFonts w:ascii="Arial" w:hAnsi="Arial" w:cs="Arial"/>
          <w:bCs/>
          <w:color w:val="000000" w:themeColor="text1"/>
          <w:sz w:val="22"/>
          <w:szCs w:val="22"/>
        </w:rPr>
        <w:t>9</w:t>
      </w:r>
      <w:r w:rsidR="00A1717E" w:rsidRPr="009B2BF8">
        <w:rPr>
          <w:rFonts w:ascii="Arial" w:hAnsi="Arial" w:cs="Arial"/>
          <w:bCs/>
          <w:color w:val="000000" w:themeColor="text1"/>
          <w:sz w:val="22"/>
          <w:szCs w:val="22"/>
        </w:rPr>
        <w:t xml:space="preserve">.1. </w:t>
      </w:r>
      <w:r w:rsidR="00A1717E" w:rsidRPr="009B2BF8">
        <w:rPr>
          <w:rFonts w:ascii="Arial" w:hAnsi="Arial" w:cs="Arial"/>
          <w:b/>
          <w:color w:val="000000" w:themeColor="text1"/>
          <w:sz w:val="22"/>
          <w:szCs w:val="22"/>
        </w:rPr>
        <w:t>JUSTIFICATIVA</w:t>
      </w:r>
      <w:r w:rsidR="00A1717E" w:rsidRPr="009B2BF8">
        <w:rPr>
          <w:rFonts w:ascii="Arial" w:hAnsi="Arial" w:cs="Arial"/>
          <w:bCs/>
          <w:color w:val="000000" w:themeColor="text1"/>
          <w:sz w:val="22"/>
          <w:szCs w:val="22"/>
        </w:rPr>
        <w:t xml:space="preserve">: </w:t>
      </w:r>
      <w:r w:rsidR="00D614DB" w:rsidRPr="009B2BF8">
        <w:rPr>
          <w:rFonts w:ascii="Arial" w:hAnsi="Arial" w:cs="Arial"/>
          <w:color w:val="000000" w:themeColor="text1"/>
          <w:sz w:val="22"/>
          <w:szCs w:val="22"/>
        </w:rPr>
        <w:t>Considerando que não foi possível obter, no mínimo, três orçamentos provenientes de microempresas (ME) ou empresas de pequeno porte (EPP), requisito necessário para a aplicação do tratamento diferenciado previsto na legislação vigente, optou-se, de forma justificada, por não estabelecer exclusividade de participação para ME e EPP no presente processo licitatório, tendo em vista que a ausência de orçamentos válidos não permitiu a formação de elementos objetivos suficientes quanto à existência de fornecedores competitivos aptos a atender integralmente o objeto, inclusive no que se refere ao volume, às especificações técnicas e às condições de fornecimento, de modo que a imposição de exclusividade poderia comprometer a competitividade, a economicidade e a obtenção da proposta mais vantajosa para a Administração.</w:t>
      </w:r>
    </w:p>
    <w:p w14:paraId="22662F64" w14:textId="77777777" w:rsidR="00D614DB" w:rsidRDefault="00D614DB" w:rsidP="00D614DB">
      <w:pPr>
        <w:suppressAutoHyphens/>
        <w:jc w:val="both"/>
        <w:rPr>
          <w:rFonts w:ascii="Arial" w:hAnsi="Arial" w:cs="Arial"/>
          <w:color w:val="FF0000"/>
          <w:sz w:val="22"/>
          <w:szCs w:val="22"/>
        </w:rPr>
      </w:pPr>
    </w:p>
    <w:p w14:paraId="4534E379" w14:textId="77777777" w:rsidR="00A1717E" w:rsidRDefault="00D97E87" w:rsidP="00590868">
      <w:pPr>
        <w:suppressAutoHyphens/>
        <w:jc w:val="both"/>
        <w:rPr>
          <w:rFonts w:ascii="Arial" w:hAnsi="Arial" w:cs="Arial"/>
          <w:sz w:val="22"/>
          <w:szCs w:val="22"/>
        </w:rPr>
      </w:pPr>
      <w:r>
        <w:rPr>
          <w:rFonts w:ascii="Arial" w:hAnsi="Arial" w:cs="Arial"/>
          <w:b/>
          <w:sz w:val="22"/>
          <w:szCs w:val="22"/>
        </w:rPr>
        <w:t>2</w:t>
      </w:r>
      <w:r w:rsidR="00A1717E">
        <w:rPr>
          <w:rFonts w:ascii="Arial" w:hAnsi="Arial" w:cs="Arial"/>
          <w:b/>
          <w:sz w:val="22"/>
          <w:szCs w:val="22"/>
        </w:rPr>
        <w:t>.1</w:t>
      </w:r>
      <w:r w:rsidR="008F4241">
        <w:rPr>
          <w:rFonts w:ascii="Arial" w:hAnsi="Arial" w:cs="Arial"/>
          <w:b/>
          <w:sz w:val="22"/>
          <w:szCs w:val="22"/>
        </w:rPr>
        <w:t>0</w:t>
      </w:r>
      <w:r w:rsidR="00A1717E">
        <w:rPr>
          <w:rFonts w:ascii="Arial" w:hAnsi="Arial" w:cs="Arial"/>
          <w:b/>
          <w:sz w:val="22"/>
          <w:szCs w:val="22"/>
        </w:rPr>
        <w:t xml:space="preserve">. DA PARTICIPAÇÃO COOPERATIVAS: </w:t>
      </w:r>
      <w:r w:rsidR="00590868" w:rsidRPr="00590868">
        <w:rPr>
          <w:rFonts w:ascii="Arial" w:hAnsi="Arial" w:cs="Arial"/>
          <w:sz w:val="22"/>
          <w:szCs w:val="22"/>
        </w:rPr>
        <w:t>Se aplicará a p</w:t>
      </w:r>
      <w:r w:rsidR="00590868">
        <w:rPr>
          <w:rFonts w:ascii="Arial" w:hAnsi="Arial" w:cs="Arial"/>
          <w:sz w:val="22"/>
          <w:szCs w:val="22"/>
        </w:rPr>
        <w:t>resente contratação a possibili</w:t>
      </w:r>
      <w:r w:rsidR="00590868" w:rsidRPr="00590868">
        <w:rPr>
          <w:rFonts w:ascii="Arial" w:hAnsi="Arial" w:cs="Arial"/>
          <w:sz w:val="22"/>
          <w:szCs w:val="22"/>
        </w:rPr>
        <w:t xml:space="preserve">dade de participação de cooperativas desde que estas declarem que cumprem os requisitos estabelecidos no </w:t>
      </w:r>
      <w:r w:rsidR="00590868">
        <w:rPr>
          <w:rFonts w:ascii="Arial" w:hAnsi="Arial" w:cs="Arial"/>
          <w:sz w:val="22"/>
          <w:szCs w:val="22"/>
        </w:rPr>
        <w:t>artigo 16 da Lei nº 14.133/2021</w:t>
      </w:r>
      <w:r w:rsidR="004C57F0">
        <w:rPr>
          <w:rFonts w:ascii="Arial" w:hAnsi="Arial" w:cs="Arial"/>
          <w:sz w:val="22"/>
          <w:szCs w:val="22"/>
        </w:rPr>
        <w:t>.</w:t>
      </w:r>
    </w:p>
    <w:p w14:paraId="19077220" w14:textId="77777777" w:rsidR="00A1717E" w:rsidRDefault="00A1717E" w:rsidP="00A1717E">
      <w:pPr>
        <w:ind w:right="-2" w:hanging="2"/>
        <w:jc w:val="both"/>
        <w:rPr>
          <w:rFonts w:ascii="Arial" w:hAnsi="Arial" w:cs="Arial"/>
          <w:sz w:val="22"/>
          <w:szCs w:val="22"/>
        </w:rPr>
      </w:pPr>
    </w:p>
    <w:p w14:paraId="4DB1EEF2" w14:textId="77777777" w:rsidR="00A1717E" w:rsidRDefault="00D97E87" w:rsidP="00A1717E">
      <w:pPr>
        <w:ind w:right="-2" w:hanging="2"/>
        <w:jc w:val="both"/>
        <w:rPr>
          <w:rFonts w:ascii="Arial" w:hAnsi="Arial" w:cs="Arial"/>
          <w:sz w:val="22"/>
          <w:szCs w:val="22"/>
        </w:rPr>
      </w:pPr>
      <w:r>
        <w:rPr>
          <w:rFonts w:ascii="Arial" w:hAnsi="Arial" w:cs="Arial"/>
          <w:b/>
          <w:sz w:val="22"/>
          <w:szCs w:val="22"/>
        </w:rPr>
        <w:t>2</w:t>
      </w:r>
      <w:r w:rsidR="008F4241">
        <w:rPr>
          <w:rFonts w:ascii="Arial" w:hAnsi="Arial" w:cs="Arial"/>
          <w:b/>
          <w:sz w:val="22"/>
          <w:szCs w:val="22"/>
        </w:rPr>
        <w:t>.11</w:t>
      </w:r>
      <w:r w:rsidR="00A1717E">
        <w:rPr>
          <w:rFonts w:ascii="Arial" w:hAnsi="Arial" w:cs="Arial"/>
          <w:b/>
          <w:sz w:val="22"/>
          <w:szCs w:val="22"/>
        </w:rPr>
        <w:t xml:space="preserve">. DA PARTICIPAÇÃO DE CONSÓRCIOS: </w:t>
      </w:r>
      <w:r w:rsidR="00A1717E">
        <w:rPr>
          <w:rFonts w:ascii="Arial" w:hAnsi="Arial" w:cs="Arial"/>
          <w:sz w:val="22"/>
          <w:szCs w:val="22"/>
        </w:rPr>
        <w:t xml:space="preserve">Não será permitida a participação de empresas de forma consorciada, considerando a natureza comum do objeto, visto que no mercado encontram-se várias empresas aptas a fornecer o objeto de forma isolada. Essa medida visa evitar a formação de oligopólios ou monopólios, fomentar a competição saudável, promover a transparência e responsabilização, além de reduzir potenciais conflitos de interesse. Dessa </w:t>
      </w:r>
      <w:r w:rsidR="00A1717E">
        <w:rPr>
          <w:rFonts w:ascii="Arial" w:hAnsi="Arial" w:cs="Arial"/>
          <w:sz w:val="22"/>
          <w:szCs w:val="22"/>
        </w:rPr>
        <w:lastRenderedPageBreak/>
        <w:t>forma, busca-se garantir uma licitação competitiva, eficiente e em conformidade com os princípios fundamentais da Administração Pública.</w:t>
      </w:r>
    </w:p>
    <w:p w14:paraId="3E289208" w14:textId="77777777" w:rsidR="00EF7430" w:rsidRDefault="00EF7430" w:rsidP="00A1717E">
      <w:pPr>
        <w:ind w:right="-2" w:hanging="2"/>
        <w:jc w:val="both"/>
        <w:rPr>
          <w:rFonts w:ascii="Arial" w:hAnsi="Arial" w:cs="Arial"/>
          <w:sz w:val="22"/>
          <w:szCs w:val="22"/>
        </w:rPr>
      </w:pPr>
    </w:p>
    <w:p w14:paraId="357707C3" w14:textId="77777777" w:rsidR="00A1717E" w:rsidRDefault="00D97E87" w:rsidP="00A1717E">
      <w:pPr>
        <w:ind w:right="-2"/>
        <w:jc w:val="both"/>
        <w:rPr>
          <w:rFonts w:ascii="Arial" w:hAnsi="Arial" w:cs="Arial"/>
          <w:b/>
          <w:sz w:val="22"/>
          <w:szCs w:val="22"/>
        </w:rPr>
      </w:pPr>
      <w:r>
        <w:rPr>
          <w:rFonts w:ascii="Arial" w:hAnsi="Arial" w:cs="Arial"/>
          <w:b/>
          <w:sz w:val="22"/>
          <w:szCs w:val="22"/>
        </w:rPr>
        <w:t>2</w:t>
      </w:r>
      <w:r w:rsidR="00A1717E">
        <w:rPr>
          <w:rFonts w:ascii="Arial" w:hAnsi="Arial" w:cs="Arial"/>
          <w:b/>
          <w:sz w:val="22"/>
          <w:szCs w:val="22"/>
        </w:rPr>
        <w:t>.1</w:t>
      </w:r>
      <w:r w:rsidR="00D013A7">
        <w:rPr>
          <w:rFonts w:ascii="Arial" w:hAnsi="Arial" w:cs="Arial"/>
          <w:b/>
          <w:sz w:val="22"/>
          <w:szCs w:val="22"/>
        </w:rPr>
        <w:t>2</w:t>
      </w:r>
      <w:r w:rsidR="00A1717E">
        <w:rPr>
          <w:rFonts w:ascii="Arial" w:hAnsi="Arial" w:cs="Arial"/>
          <w:b/>
          <w:sz w:val="22"/>
          <w:szCs w:val="22"/>
        </w:rPr>
        <w:t xml:space="preserve">. DA SUBCONTRATAÇÃO: </w:t>
      </w:r>
      <w:r w:rsidR="00A1717E">
        <w:rPr>
          <w:rFonts w:ascii="Arial" w:hAnsi="Arial" w:cs="Arial"/>
          <w:bCs/>
          <w:sz w:val="22"/>
          <w:szCs w:val="22"/>
        </w:rPr>
        <w:t>Não será admitida a subcontratação do objeto licitatório, sem a competente, expressa e formal anuência da CONTRATANTE</w:t>
      </w:r>
      <w:r w:rsidR="00A1717E">
        <w:rPr>
          <w:rFonts w:ascii="Arial" w:hAnsi="Arial" w:cs="Arial"/>
          <w:b/>
          <w:sz w:val="22"/>
          <w:szCs w:val="22"/>
        </w:rPr>
        <w:t>.</w:t>
      </w:r>
    </w:p>
    <w:p w14:paraId="327188ED" w14:textId="77777777" w:rsidR="00A1717E" w:rsidRDefault="00A1717E" w:rsidP="00A1717E">
      <w:pPr>
        <w:ind w:right="-2" w:hanging="2"/>
        <w:jc w:val="both"/>
        <w:rPr>
          <w:rFonts w:ascii="Arial" w:hAnsi="Arial" w:cs="Arial"/>
          <w:sz w:val="22"/>
          <w:szCs w:val="22"/>
        </w:rPr>
      </w:pPr>
    </w:p>
    <w:p w14:paraId="489EB1B5" w14:textId="77777777" w:rsidR="00A1717E" w:rsidRDefault="00D97E87" w:rsidP="00A1717E">
      <w:pPr>
        <w:ind w:right="-2" w:hanging="2"/>
        <w:jc w:val="both"/>
        <w:rPr>
          <w:rFonts w:ascii="Arial" w:hAnsi="Arial" w:cs="Arial"/>
          <w:sz w:val="22"/>
          <w:szCs w:val="22"/>
        </w:rPr>
      </w:pPr>
      <w:r>
        <w:rPr>
          <w:rFonts w:ascii="Arial" w:hAnsi="Arial" w:cs="Arial"/>
          <w:b/>
          <w:sz w:val="22"/>
          <w:szCs w:val="22"/>
        </w:rPr>
        <w:t>2</w:t>
      </w:r>
      <w:r w:rsidR="00A1717E">
        <w:rPr>
          <w:rFonts w:ascii="Arial" w:hAnsi="Arial" w:cs="Arial"/>
          <w:b/>
          <w:sz w:val="22"/>
          <w:szCs w:val="22"/>
        </w:rPr>
        <w:t>.1</w:t>
      </w:r>
      <w:r w:rsidR="00D013A7">
        <w:rPr>
          <w:rFonts w:ascii="Arial" w:hAnsi="Arial" w:cs="Arial"/>
          <w:b/>
          <w:sz w:val="22"/>
          <w:szCs w:val="22"/>
        </w:rPr>
        <w:t>3</w:t>
      </w:r>
      <w:r w:rsidR="00A1717E">
        <w:rPr>
          <w:rFonts w:ascii="Arial" w:hAnsi="Arial" w:cs="Arial"/>
          <w:b/>
          <w:sz w:val="22"/>
          <w:szCs w:val="22"/>
        </w:rPr>
        <w:t>. DA DURAÇÃO DO CONTRATO:</w:t>
      </w:r>
    </w:p>
    <w:p w14:paraId="0B143CC8" w14:textId="77777777" w:rsidR="00A1717E" w:rsidRPr="00F26572" w:rsidRDefault="00D97E87" w:rsidP="00515666">
      <w:pPr>
        <w:ind w:right="-2" w:hanging="2"/>
        <w:jc w:val="both"/>
        <w:rPr>
          <w:rFonts w:ascii="Arial" w:hAnsi="Arial" w:cs="Arial"/>
          <w:sz w:val="22"/>
          <w:szCs w:val="22"/>
        </w:rPr>
      </w:pPr>
      <w:r>
        <w:rPr>
          <w:rFonts w:ascii="Arial" w:hAnsi="Arial" w:cs="Arial"/>
          <w:sz w:val="22"/>
          <w:szCs w:val="22"/>
        </w:rPr>
        <w:t>2</w:t>
      </w:r>
      <w:r w:rsidR="00A1717E">
        <w:rPr>
          <w:rFonts w:ascii="Arial" w:hAnsi="Arial" w:cs="Arial"/>
          <w:sz w:val="22"/>
          <w:szCs w:val="22"/>
        </w:rPr>
        <w:t>.1</w:t>
      </w:r>
      <w:r w:rsidR="00D013A7">
        <w:rPr>
          <w:rFonts w:ascii="Arial" w:hAnsi="Arial" w:cs="Arial"/>
          <w:sz w:val="22"/>
          <w:szCs w:val="22"/>
        </w:rPr>
        <w:t>3</w:t>
      </w:r>
      <w:r w:rsidR="00A1717E">
        <w:rPr>
          <w:rFonts w:ascii="Arial" w:hAnsi="Arial" w:cs="Arial"/>
          <w:sz w:val="22"/>
          <w:szCs w:val="22"/>
        </w:rPr>
        <w:t>.1. Previsão de data em que deve ser assinado o instrumento contratual:</w:t>
      </w:r>
      <w:r w:rsidR="00A1717E" w:rsidRPr="00F26572">
        <w:rPr>
          <w:rFonts w:ascii="Arial" w:hAnsi="Arial" w:cs="Arial"/>
          <w:sz w:val="22"/>
          <w:szCs w:val="22"/>
        </w:rPr>
        <w:t xml:space="preserve"> previsão para </w:t>
      </w:r>
      <w:r w:rsidR="0020411F">
        <w:rPr>
          <w:rFonts w:ascii="Arial" w:hAnsi="Arial" w:cs="Arial"/>
          <w:sz w:val="22"/>
          <w:szCs w:val="22"/>
        </w:rPr>
        <w:t>junho</w:t>
      </w:r>
      <w:r w:rsidR="00874CDE">
        <w:rPr>
          <w:rFonts w:ascii="Arial" w:hAnsi="Arial" w:cs="Arial"/>
          <w:sz w:val="22"/>
          <w:szCs w:val="22"/>
        </w:rPr>
        <w:t xml:space="preserve"> </w:t>
      </w:r>
      <w:r w:rsidR="00A1717E" w:rsidRPr="00F26572">
        <w:rPr>
          <w:rFonts w:ascii="Arial" w:hAnsi="Arial" w:cs="Arial"/>
          <w:sz w:val="22"/>
          <w:szCs w:val="22"/>
        </w:rPr>
        <w:t>de 202</w:t>
      </w:r>
      <w:r w:rsidR="00FC7036">
        <w:rPr>
          <w:rFonts w:ascii="Arial" w:hAnsi="Arial" w:cs="Arial"/>
          <w:sz w:val="22"/>
          <w:szCs w:val="22"/>
        </w:rPr>
        <w:t>6</w:t>
      </w:r>
      <w:r w:rsidR="00A1717E" w:rsidRPr="00F26572">
        <w:rPr>
          <w:rFonts w:ascii="Arial" w:hAnsi="Arial" w:cs="Arial"/>
          <w:sz w:val="22"/>
          <w:szCs w:val="22"/>
        </w:rPr>
        <w:t>.</w:t>
      </w:r>
    </w:p>
    <w:p w14:paraId="226C77D6" w14:textId="77777777" w:rsidR="00A1717E" w:rsidRPr="00F26572" w:rsidRDefault="00D97E87" w:rsidP="00515666">
      <w:pPr>
        <w:jc w:val="both"/>
        <w:rPr>
          <w:rFonts w:ascii="Arial" w:hAnsi="Arial" w:cs="Arial"/>
          <w:sz w:val="22"/>
          <w:szCs w:val="22"/>
        </w:rPr>
      </w:pPr>
      <w:r>
        <w:rPr>
          <w:rFonts w:ascii="Arial" w:hAnsi="Arial" w:cs="Arial"/>
          <w:sz w:val="22"/>
          <w:szCs w:val="22"/>
        </w:rPr>
        <w:t>2</w:t>
      </w:r>
      <w:r w:rsidR="00A1717E" w:rsidRPr="00F26572">
        <w:rPr>
          <w:rFonts w:ascii="Arial" w:hAnsi="Arial" w:cs="Arial"/>
          <w:sz w:val="22"/>
          <w:szCs w:val="22"/>
        </w:rPr>
        <w:t>.1</w:t>
      </w:r>
      <w:r w:rsidR="00D013A7">
        <w:rPr>
          <w:rFonts w:ascii="Arial" w:hAnsi="Arial" w:cs="Arial"/>
          <w:sz w:val="22"/>
          <w:szCs w:val="22"/>
        </w:rPr>
        <w:t>3</w:t>
      </w:r>
      <w:r w:rsidR="00A1717E" w:rsidRPr="00F26572">
        <w:rPr>
          <w:rFonts w:ascii="Arial" w:hAnsi="Arial" w:cs="Arial"/>
          <w:sz w:val="22"/>
          <w:szCs w:val="22"/>
        </w:rPr>
        <w:t xml:space="preserve">.2. Data estimada de disponibilização </w:t>
      </w:r>
      <w:r w:rsidR="00C95402">
        <w:rPr>
          <w:rFonts w:ascii="Arial" w:hAnsi="Arial" w:cs="Arial"/>
          <w:sz w:val="22"/>
          <w:szCs w:val="22"/>
        </w:rPr>
        <w:t>do bem/serviços</w:t>
      </w:r>
      <w:r w:rsidR="00A1717E" w:rsidRPr="00F26572">
        <w:rPr>
          <w:rFonts w:ascii="Arial" w:hAnsi="Arial" w:cs="Arial"/>
          <w:sz w:val="22"/>
          <w:szCs w:val="22"/>
        </w:rPr>
        <w:t xml:space="preserve">: </w:t>
      </w:r>
      <w:r w:rsidR="00FC7036">
        <w:rPr>
          <w:rFonts w:ascii="Arial" w:hAnsi="Arial" w:cs="Arial"/>
          <w:sz w:val="22"/>
          <w:szCs w:val="22"/>
        </w:rPr>
        <w:t>junho</w:t>
      </w:r>
      <w:r w:rsidR="00A1717E" w:rsidRPr="00F26572">
        <w:rPr>
          <w:rFonts w:ascii="Arial" w:hAnsi="Arial" w:cs="Arial"/>
          <w:sz w:val="22"/>
          <w:szCs w:val="22"/>
        </w:rPr>
        <w:t>/202</w:t>
      </w:r>
      <w:r w:rsidR="009133F6">
        <w:rPr>
          <w:rFonts w:ascii="Arial" w:hAnsi="Arial" w:cs="Arial"/>
          <w:sz w:val="22"/>
          <w:szCs w:val="22"/>
        </w:rPr>
        <w:t>6</w:t>
      </w:r>
      <w:r w:rsidR="00A1717E" w:rsidRPr="00F26572">
        <w:rPr>
          <w:rFonts w:ascii="Arial" w:hAnsi="Arial" w:cs="Arial"/>
          <w:sz w:val="22"/>
          <w:szCs w:val="22"/>
        </w:rPr>
        <w:t>.</w:t>
      </w:r>
    </w:p>
    <w:p w14:paraId="363E028B" w14:textId="77777777" w:rsidR="00A1717E" w:rsidRPr="00F26572" w:rsidRDefault="00D97E87" w:rsidP="00515666">
      <w:pPr>
        <w:jc w:val="both"/>
        <w:rPr>
          <w:rFonts w:ascii="Arial" w:hAnsi="Arial" w:cs="Arial"/>
          <w:sz w:val="22"/>
          <w:szCs w:val="22"/>
        </w:rPr>
      </w:pPr>
      <w:r>
        <w:rPr>
          <w:rFonts w:ascii="Arial" w:hAnsi="Arial" w:cs="Arial"/>
          <w:sz w:val="22"/>
          <w:szCs w:val="22"/>
        </w:rPr>
        <w:t>2</w:t>
      </w:r>
      <w:r w:rsidR="00A1717E" w:rsidRPr="00F26572">
        <w:rPr>
          <w:rFonts w:ascii="Arial" w:hAnsi="Arial" w:cs="Arial"/>
          <w:sz w:val="22"/>
          <w:szCs w:val="22"/>
        </w:rPr>
        <w:t>.1</w:t>
      </w:r>
      <w:r w:rsidR="00D013A7">
        <w:rPr>
          <w:rFonts w:ascii="Arial" w:hAnsi="Arial" w:cs="Arial"/>
          <w:sz w:val="22"/>
          <w:szCs w:val="22"/>
        </w:rPr>
        <w:t>3</w:t>
      </w:r>
      <w:r w:rsidR="00A1717E" w:rsidRPr="00F26572">
        <w:rPr>
          <w:rFonts w:ascii="Arial" w:hAnsi="Arial" w:cs="Arial"/>
          <w:sz w:val="22"/>
          <w:szCs w:val="22"/>
        </w:rPr>
        <w:t>.3. Data início da execução: a partir da publicação do extrato do contrato no Diário Oficial do Município.</w:t>
      </w:r>
    </w:p>
    <w:p w14:paraId="03F45203" w14:textId="77777777" w:rsidR="00A1717E" w:rsidRPr="00E34599" w:rsidRDefault="00D97E87" w:rsidP="00E34599">
      <w:pPr>
        <w:ind w:right="-2" w:hanging="2"/>
        <w:jc w:val="both"/>
        <w:rPr>
          <w:rFonts w:ascii="Arial" w:hAnsi="Arial" w:cs="Arial"/>
          <w:sz w:val="22"/>
          <w:szCs w:val="22"/>
        </w:rPr>
      </w:pPr>
      <w:r>
        <w:rPr>
          <w:rFonts w:ascii="Arial" w:hAnsi="Arial" w:cs="Arial"/>
          <w:sz w:val="22"/>
          <w:szCs w:val="22"/>
        </w:rPr>
        <w:t>2</w:t>
      </w:r>
      <w:r w:rsidR="00A1717E">
        <w:rPr>
          <w:rFonts w:ascii="Arial" w:hAnsi="Arial" w:cs="Arial"/>
          <w:sz w:val="22"/>
          <w:szCs w:val="22"/>
        </w:rPr>
        <w:t>.1</w:t>
      </w:r>
      <w:r w:rsidR="00D013A7">
        <w:rPr>
          <w:rFonts w:ascii="Arial" w:hAnsi="Arial" w:cs="Arial"/>
          <w:sz w:val="22"/>
          <w:szCs w:val="22"/>
        </w:rPr>
        <w:t>3</w:t>
      </w:r>
      <w:r w:rsidR="00A1717E">
        <w:rPr>
          <w:rFonts w:ascii="Arial" w:hAnsi="Arial" w:cs="Arial"/>
          <w:sz w:val="22"/>
          <w:szCs w:val="22"/>
        </w:rPr>
        <w:t>.4. Prazo de vigência</w:t>
      </w:r>
      <w:bookmarkStart w:id="1" w:name="_Hlk189497110"/>
      <w:r w:rsidR="00A1717E">
        <w:rPr>
          <w:rFonts w:ascii="Arial" w:hAnsi="Arial" w:cs="Arial"/>
          <w:sz w:val="22"/>
          <w:szCs w:val="22"/>
        </w:rPr>
        <w:t xml:space="preserve">: O prazo de vigência inicial do contrato </w:t>
      </w:r>
      <w:r w:rsidR="006064DE">
        <w:rPr>
          <w:rFonts w:ascii="Arial" w:hAnsi="Arial" w:cs="Arial"/>
          <w:sz w:val="22"/>
          <w:szCs w:val="22"/>
        </w:rPr>
        <w:t>será</w:t>
      </w:r>
      <w:r w:rsidR="00A1717E">
        <w:rPr>
          <w:rFonts w:ascii="Arial" w:hAnsi="Arial" w:cs="Arial"/>
          <w:sz w:val="22"/>
          <w:szCs w:val="22"/>
        </w:rPr>
        <w:t xml:space="preserve"> de 12 (doze) meses, a contar da publicação do extrato do contrato no Diário Oficial do Município, disponível em [https://www.bandeirantes.pr.gov.br/diario-oficial-eletronico]. </w:t>
      </w:r>
      <w:bookmarkEnd w:id="1"/>
    </w:p>
    <w:p w14:paraId="4EFAE374" w14:textId="77777777" w:rsidR="00A1717E" w:rsidRDefault="00874CDE" w:rsidP="00515666">
      <w:pPr>
        <w:ind w:right="-2" w:hanging="2"/>
        <w:jc w:val="both"/>
        <w:rPr>
          <w:rFonts w:ascii="Arial" w:hAnsi="Arial" w:cs="Arial"/>
          <w:sz w:val="22"/>
          <w:szCs w:val="22"/>
        </w:rPr>
      </w:pPr>
      <w:r>
        <w:rPr>
          <w:rFonts w:ascii="Arial" w:hAnsi="Arial" w:cs="Arial"/>
          <w:sz w:val="22"/>
          <w:szCs w:val="22"/>
        </w:rPr>
        <w:t>2.1</w:t>
      </w:r>
      <w:r w:rsidR="00D013A7">
        <w:rPr>
          <w:rFonts w:ascii="Arial" w:hAnsi="Arial" w:cs="Arial"/>
          <w:sz w:val="22"/>
          <w:szCs w:val="22"/>
        </w:rPr>
        <w:t>3</w:t>
      </w:r>
      <w:r>
        <w:rPr>
          <w:rFonts w:ascii="Arial" w:hAnsi="Arial" w:cs="Arial"/>
          <w:sz w:val="22"/>
          <w:szCs w:val="22"/>
        </w:rPr>
        <w:t>.</w:t>
      </w:r>
      <w:r w:rsidR="00E34599">
        <w:rPr>
          <w:rFonts w:ascii="Arial" w:hAnsi="Arial" w:cs="Arial"/>
          <w:sz w:val="22"/>
          <w:szCs w:val="22"/>
        </w:rPr>
        <w:t>5</w:t>
      </w:r>
      <w:r>
        <w:rPr>
          <w:rFonts w:ascii="Arial" w:hAnsi="Arial" w:cs="Arial"/>
          <w:sz w:val="22"/>
          <w:szCs w:val="22"/>
        </w:rPr>
        <w:t xml:space="preserve">. </w:t>
      </w:r>
      <w:r w:rsidR="00A1717E">
        <w:rPr>
          <w:rFonts w:ascii="Arial" w:hAnsi="Arial" w:cs="Arial"/>
          <w:sz w:val="22"/>
          <w:szCs w:val="22"/>
        </w:rPr>
        <w:t>Durante a vigência do contrato, a empresa contratada ficar</w:t>
      </w:r>
      <w:r w:rsidR="006064DE">
        <w:rPr>
          <w:rFonts w:ascii="Arial" w:hAnsi="Arial" w:cs="Arial"/>
          <w:sz w:val="22"/>
          <w:szCs w:val="22"/>
        </w:rPr>
        <w:t>á</w:t>
      </w:r>
      <w:r w:rsidR="00A1717E">
        <w:rPr>
          <w:rFonts w:ascii="Arial" w:hAnsi="Arial" w:cs="Arial"/>
          <w:sz w:val="22"/>
          <w:szCs w:val="22"/>
        </w:rPr>
        <w:t xml:space="preserve"> obrigad</w:t>
      </w:r>
      <w:r w:rsidR="006064DE">
        <w:rPr>
          <w:rFonts w:ascii="Arial" w:hAnsi="Arial" w:cs="Arial"/>
          <w:sz w:val="22"/>
          <w:szCs w:val="22"/>
        </w:rPr>
        <w:t>a</w:t>
      </w:r>
      <w:r w:rsidR="00A1717E">
        <w:rPr>
          <w:rFonts w:ascii="Arial" w:hAnsi="Arial" w:cs="Arial"/>
          <w:sz w:val="22"/>
          <w:szCs w:val="22"/>
        </w:rPr>
        <w:t xml:space="preserve"> a manter seu cadastro, endereço eletrônico, telefone e responsável pelas operações, atualizados.</w:t>
      </w:r>
    </w:p>
    <w:p w14:paraId="09F4B2FC" w14:textId="77777777" w:rsidR="00D357BF" w:rsidRDefault="00D357BF" w:rsidP="00515666">
      <w:pPr>
        <w:ind w:right="-2" w:hanging="2"/>
        <w:jc w:val="both"/>
        <w:rPr>
          <w:rFonts w:ascii="Arial" w:hAnsi="Arial" w:cs="Arial"/>
          <w:sz w:val="22"/>
          <w:szCs w:val="22"/>
        </w:rPr>
      </w:pPr>
    </w:p>
    <w:p w14:paraId="0B8318DC" w14:textId="77777777" w:rsidR="00B91448" w:rsidRDefault="00D97E87" w:rsidP="00A1717E">
      <w:pPr>
        <w:ind w:right="-2" w:hanging="2"/>
        <w:jc w:val="both"/>
        <w:rPr>
          <w:rFonts w:ascii="Arial" w:hAnsi="Arial" w:cs="Arial"/>
          <w:sz w:val="22"/>
          <w:szCs w:val="22"/>
        </w:rPr>
      </w:pPr>
      <w:r>
        <w:rPr>
          <w:rFonts w:ascii="Arial" w:hAnsi="Arial" w:cs="Arial"/>
          <w:b/>
          <w:bCs/>
          <w:sz w:val="22"/>
          <w:szCs w:val="22"/>
        </w:rPr>
        <w:t>2</w:t>
      </w:r>
      <w:r w:rsidR="00A1717E">
        <w:rPr>
          <w:rFonts w:ascii="Arial" w:hAnsi="Arial" w:cs="Arial"/>
          <w:b/>
          <w:bCs/>
          <w:sz w:val="22"/>
          <w:szCs w:val="22"/>
        </w:rPr>
        <w:t>.1</w:t>
      </w:r>
      <w:r w:rsidR="00E34599">
        <w:rPr>
          <w:rFonts w:ascii="Arial" w:hAnsi="Arial" w:cs="Arial"/>
          <w:b/>
          <w:bCs/>
          <w:sz w:val="22"/>
          <w:szCs w:val="22"/>
        </w:rPr>
        <w:t>4</w:t>
      </w:r>
      <w:r w:rsidR="00A1717E">
        <w:rPr>
          <w:rFonts w:ascii="Arial" w:hAnsi="Arial" w:cs="Arial"/>
          <w:b/>
          <w:bCs/>
          <w:sz w:val="22"/>
          <w:szCs w:val="22"/>
        </w:rPr>
        <w:t>. MAPA DE RISCO</w:t>
      </w:r>
      <w:r w:rsidR="00A1717E">
        <w:rPr>
          <w:rFonts w:ascii="Arial" w:hAnsi="Arial" w:cs="Arial"/>
          <w:sz w:val="22"/>
          <w:szCs w:val="22"/>
        </w:rPr>
        <w:t>: Análise dos riscos da contratação segue em anexo.</w:t>
      </w:r>
    </w:p>
    <w:p w14:paraId="3F5D62F3" w14:textId="77777777" w:rsidR="00E51EF4" w:rsidRDefault="00E51EF4" w:rsidP="00A1717E">
      <w:pPr>
        <w:ind w:right="-2" w:hanging="2"/>
        <w:jc w:val="both"/>
        <w:rPr>
          <w:rFonts w:ascii="Arial" w:hAnsi="Arial" w:cs="Arial"/>
          <w:sz w:val="22"/>
          <w:szCs w:val="22"/>
        </w:rPr>
      </w:pPr>
    </w:p>
    <w:tbl>
      <w:tblPr>
        <w:tblStyle w:val="Tabelacomgrade"/>
        <w:tblW w:w="9344" w:type="dxa"/>
        <w:tblInd w:w="15" w:type="dxa"/>
        <w:tblLayout w:type="fixed"/>
        <w:tblLook w:val="04A0" w:firstRow="1" w:lastRow="0" w:firstColumn="1" w:lastColumn="0" w:noHBand="0" w:noVBand="1"/>
      </w:tblPr>
      <w:tblGrid>
        <w:gridCol w:w="9344"/>
      </w:tblGrid>
      <w:tr w:rsidR="00A1717E" w14:paraId="19FD6A9E" w14:textId="77777777" w:rsidTr="00C3148E">
        <w:tc>
          <w:tcPr>
            <w:tcW w:w="9344" w:type="dxa"/>
            <w:tcBorders>
              <w:top w:val="nil"/>
              <w:left w:val="nil"/>
              <w:bottom w:val="nil"/>
              <w:right w:val="nil"/>
            </w:tcBorders>
            <w:shd w:val="clear" w:color="auto" w:fill="2E74B5" w:themeFill="accent1" w:themeFillShade="BF"/>
          </w:tcPr>
          <w:p w14:paraId="7CA9D280" w14:textId="77777777" w:rsidR="00A1717E" w:rsidRDefault="00A1717E" w:rsidP="006715F4">
            <w:pPr>
              <w:ind w:right="-2"/>
              <w:jc w:val="both"/>
              <w:rPr>
                <w:rFonts w:ascii="Arial" w:hAnsi="Arial" w:cs="Arial"/>
                <w:sz w:val="22"/>
                <w:szCs w:val="22"/>
              </w:rPr>
            </w:pPr>
            <w:r>
              <w:rPr>
                <w:rFonts w:ascii="Arial" w:hAnsi="Arial" w:cs="Arial"/>
                <w:b/>
                <w:bCs/>
                <w:color w:val="FFFFFF" w:themeColor="background1"/>
                <w:sz w:val="22"/>
                <w:szCs w:val="22"/>
              </w:rPr>
              <w:t>III - Prospecção de Soluções (artigo 15, §1º, V e VI):</w:t>
            </w:r>
          </w:p>
        </w:tc>
      </w:tr>
      <w:tr w:rsidR="00A1717E" w14:paraId="768E52A0" w14:textId="77777777" w:rsidTr="00C3148E">
        <w:tc>
          <w:tcPr>
            <w:tcW w:w="9344" w:type="dxa"/>
            <w:tcBorders>
              <w:top w:val="nil"/>
              <w:left w:val="nil"/>
              <w:bottom w:val="single" w:sz="12" w:space="0" w:color="17365D"/>
              <w:right w:val="nil"/>
            </w:tcBorders>
            <w:shd w:val="clear" w:color="auto" w:fill="FFFFFF" w:themeFill="background1"/>
          </w:tcPr>
          <w:p w14:paraId="29EFFB74" w14:textId="77777777" w:rsidR="00A1717E" w:rsidRDefault="00A1717E" w:rsidP="006715F4">
            <w:pPr>
              <w:ind w:right="-2"/>
              <w:jc w:val="both"/>
              <w:rPr>
                <w:rFonts w:ascii="Arial" w:hAnsi="Arial" w:cs="Arial"/>
                <w:b/>
                <w:bCs/>
                <w:color w:val="FFFFFF" w:themeColor="background1"/>
                <w:sz w:val="22"/>
                <w:szCs w:val="22"/>
              </w:rPr>
            </w:pPr>
          </w:p>
        </w:tc>
      </w:tr>
      <w:tr w:rsidR="00A1717E" w14:paraId="49826C8F" w14:textId="77777777" w:rsidTr="00C3148E">
        <w:tc>
          <w:tcPr>
            <w:tcW w:w="9344" w:type="dxa"/>
            <w:tcBorders>
              <w:top w:val="single" w:sz="12" w:space="0" w:color="17365D"/>
              <w:left w:val="single" w:sz="12" w:space="0" w:color="17365D"/>
              <w:bottom w:val="single" w:sz="12" w:space="0" w:color="17365D"/>
              <w:right w:val="single" w:sz="12" w:space="0" w:color="17365D"/>
            </w:tcBorders>
            <w:shd w:val="clear" w:color="auto" w:fill="D5DCE4" w:themeFill="text2" w:themeFillTint="33"/>
          </w:tcPr>
          <w:p w14:paraId="4D04BAE3" w14:textId="77777777" w:rsidR="00A1717E" w:rsidRDefault="00A1717E" w:rsidP="00A1717E">
            <w:pPr>
              <w:pStyle w:val="PargrafodaLista"/>
              <w:numPr>
                <w:ilvl w:val="0"/>
                <w:numId w:val="3"/>
              </w:numPr>
              <w:tabs>
                <w:tab w:val="left" w:pos="320"/>
              </w:tabs>
              <w:ind w:left="0" w:right="-2" w:hanging="2"/>
              <w:jc w:val="both"/>
              <w:rPr>
                <w:rFonts w:ascii="Arial" w:hAnsi="Arial" w:cs="Arial"/>
                <w:sz w:val="22"/>
                <w:szCs w:val="22"/>
              </w:rPr>
            </w:pPr>
            <w:r>
              <w:rPr>
                <w:rFonts w:ascii="Arial" w:hAnsi="Arial" w:cs="Arial"/>
                <w:b/>
                <w:bCs/>
                <w:sz w:val="22"/>
                <w:szCs w:val="22"/>
              </w:rPr>
              <w:t>Levantamento de Mercado (artigo 15, §1º V, do Decreto nº 3.537/2023):</w:t>
            </w:r>
          </w:p>
        </w:tc>
      </w:tr>
    </w:tbl>
    <w:p w14:paraId="2B8B787A" w14:textId="77777777" w:rsidR="00C10643" w:rsidRPr="00CA7E8E" w:rsidRDefault="00B44882" w:rsidP="00B6203C">
      <w:pPr>
        <w:pStyle w:val="PargrafodaLista"/>
        <w:numPr>
          <w:ilvl w:val="1"/>
          <w:numId w:val="1"/>
        </w:numPr>
        <w:spacing w:after="160" w:line="276" w:lineRule="auto"/>
        <w:ind w:left="851" w:hanging="853"/>
        <w:jc w:val="both"/>
        <w:rPr>
          <w:rFonts w:ascii="Arial" w:hAnsi="Arial" w:cs="Arial"/>
          <w:sz w:val="22"/>
          <w:szCs w:val="22"/>
        </w:rPr>
      </w:pPr>
      <w:r w:rsidRPr="00B44882">
        <w:rPr>
          <w:rFonts w:ascii="Arial" w:hAnsi="Arial" w:cs="Arial"/>
          <w:bCs/>
          <w:sz w:val="22"/>
          <w:szCs w:val="22"/>
        </w:rPr>
        <w:t>No levantamento de mercado realizado, foram analisadas as principais alternativas disponíveis em âmbito nacional para atendimento da necessidade de execução de obras de pavimentação viária, considerando a realidade operacional, estrutural e orçamentária do Município de Bandeirantes-PR.</w:t>
      </w:r>
    </w:p>
    <w:p w14:paraId="2099A196" w14:textId="77777777" w:rsidR="00A45C6F" w:rsidRDefault="00A45C6F" w:rsidP="00CA7E8E">
      <w:pPr>
        <w:pStyle w:val="PargrafodaLista"/>
        <w:spacing w:after="160" w:line="276" w:lineRule="auto"/>
        <w:ind w:left="709"/>
        <w:jc w:val="both"/>
        <w:rPr>
          <w:rFonts w:ascii="Arial" w:hAnsi="Arial" w:cs="Arial"/>
          <w:sz w:val="22"/>
          <w:szCs w:val="22"/>
        </w:rPr>
      </w:pPr>
    </w:p>
    <w:p w14:paraId="40D8B2FC" w14:textId="77777777" w:rsidR="00C10643" w:rsidRPr="00C10643" w:rsidRDefault="0060706C" w:rsidP="00B6203C">
      <w:pPr>
        <w:pStyle w:val="PargrafodaLista"/>
        <w:numPr>
          <w:ilvl w:val="1"/>
          <w:numId w:val="1"/>
        </w:numPr>
        <w:spacing w:after="160" w:line="276" w:lineRule="auto"/>
        <w:ind w:left="851" w:hanging="851"/>
        <w:jc w:val="both"/>
        <w:rPr>
          <w:rFonts w:ascii="Arial" w:hAnsi="Arial" w:cs="Arial"/>
          <w:sz w:val="22"/>
          <w:szCs w:val="22"/>
        </w:rPr>
      </w:pPr>
      <w:r w:rsidRPr="00AD2D41">
        <w:rPr>
          <w:rFonts w:ascii="Arial" w:hAnsi="Arial" w:cs="Arial"/>
          <w:b/>
          <w:bCs/>
          <w:sz w:val="22"/>
          <w:szCs w:val="22"/>
        </w:rPr>
        <w:t>AQUISIÇÃO DE MATERIAIS E INSUMOS ASFÁLTICOS DESTINADOS À EXECUÇÃO DE PAVIMENTAÇÃO</w:t>
      </w:r>
      <w:r w:rsidRPr="00C10643">
        <w:rPr>
          <w:rFonts w:ascii="Arial" w:hAnsi="Arial" w:cs="Arial"/>
          <w:b/>
          <w:bCs/>
          <w:sz w:val="22"/>
          <w:szCs w:val="22"/>
        </w:rPr>
        <w:t xml:space="preserve"> </w:t>
      </w:r>
      <w:r w:rsidR="00DA78AF" w:rsidRPr="00C10643">
        <w:rPr>
          <w:rFonts w:ascii="Arial" w:hAnsi="Arial" w:cs="Arial"/>
          <w:b/>
          <w:bCs/>
          <w:sz w:val="22"/>
          <w:szCs w:val="22"/>
        </w:rPr>
        <w:t>(SOLUÇÃO ESCOLHIDA)</w:t>
      </w:r>
    </w:p>
    <w:p w14:paraId="54574FED" w14:textId="77777777" w:rsidR="00C10643" w:rsidRPr="00DA78AF" w:rsidRDefault="00B44882" w:rsidP="00B6203C">
      <w:pPr>
        <w:pStyle w:val="PargrafodaLista"/>
        <w:numPr>
          <w:ilvl w:val="2"/>
          <w:numId w:val="1"/>
        </w:numPr>
        <w:spacing w:after="160" w:line="276" w:lineRule="auto"/>
        <w:ind w:left="851" w:hanging="851"/>
        <w:jc w:val="both"/>
        <w:rPr>
          <w:rFonts w:ascii="Arial" w:hAnsi="Arial" w:cs="Arial"/>
          <w:sz w:val="22"/>
          <w:szCs w:val="22"/>
        </w:rPr>
      </w:pPr>
      <w:r w:rsidRPr="00DA78AF">
        <w:rPr>
          <w:rFonts w:ascii="Arial" w:hAnsi="Arial" w:cs="Arial"/>
          <w:bCs/>
          <w:sz w:val="22"/>
          <w:szCs w:val="22"/>
        </w:rPr>
        <w:t>Essa alternativa mostrou-se a mais adequada técnica e economicamente, considerando que:</w:t>
      </w:r>
    </w:p>
    <w:p w14:paraId="34A223E5" w14:textId="77777777" w:rsidR="00C10643" w:rsidRPr="00DA78AF" w:rsidRDefault="00B44882" w:rsidP="00B6203C">
      <w:pPr>
        <w:pStyle w:val="PargrafodaLista"/>
        <w:numPr>
          <w:ilvl w:val="3"/>
          <w:numId w:val="1"/>
        </w:numPr>
        <w:spacing w:after="160" w:line="276" w:lineRule="auto"/>
        <w:ind w:left="851" w:hanging="851"/>
        <w:jc w:val="both"/>
        <w:rPr>
          <w:rFonts w:ascii="Arial" w:hAnsi="Arial" w:cs="Arial"/>
          <w:sz w:val="22"/>
          <w:szCs w:val="22"/>
        </w:rPr>
      </w:pPr>
      <w:r w:rsidRPr="00DA78AF">
        <w:rPr>
          <w:rFonts w:ascii="Arial" w:hAnsi="Arial" w:cs="Arial"/>
          <w:bCs/>
          <w:sz w:val="22"/>
          <w:szCs w:val="22"/>
        </w:rPr>
        <w:t>O Município dispõe de usina própria de asfalto, em funcionamento, com capacidade compatível com a demanda;</w:t>
      </w:r>
    </w:p>
    <w:p w14:paraId="4B47D824" w14:textId="77777777" w:rsidR="00C10643" w:rsidRPr="00DA78AF" w:rsidRDefault="00B44882" w:rsidP="00B6203C">
      <w:pPr>
        <w:pStyle w:val="PargrafodaLista"/>
        <w:numPr>
          <w:ilvl w:val="3"/>
          <w:numId w:val="1"/>
        </w:numPr>
        <w:spacing w:after="160" w:line="276" w:lineRule="auto"/>
        <w:ind w:left="851" w:hanging="851"/>
        <w:jc w:val="both"/>
        <w:rPr>
          <w:rFonts w:ascii="Arial" w:hAnsi="Arial" w:cs="Arial"/>
          <w:sz w:val="22"/>
          <w:szCs w:val="22"/>
        </w:rPr>
      </w:pPr>
      <w:r w:rsidRPr="00DA78AF">
        <w:rPr>
          <w:rFonts w:ascii="Arial" w:hAnsi="Arial" w:cs="Arial"/>
          <w:bCs/>
          <w:sz w:val="22"/>
          <w:szCs w:val="22"/>
        </w:rPr>
        <w:t>Possui equipamentos próprios, como vibro-acabadora e rolos compactadores;</w:t>
      </w:r>
    </w:p>
    <w:p w14:paraId="1E3BAFA7" w14:textId="77777777" w:rsidR="00C10643" w:rsidRPr="00DA78AF" w:rsidRDefault="00B44882" w:rsidP="00B6203C">
      <w:pPr>
        <w:pStyle w:val="PargrafodaLista"/>
        <w:numPr>
          <w:ilvl w:val="3"/>
          <w:numId w:val="1"/>
        </w:numPr>
        <w:spacing w:after="160" w:line="276" w:lineRule="auto"/>
        <w:ind w:left="851" w:hanging="851"/>
        <w:jc w:val="both"/>
        <w:rPr>
          <w:rFonts w:ascii="Arial" w:hAnsi="Arial" w:cs="Arial"/>
          <w:sz w:val="22"/>
          <w:szCs w:val="22"/>
        </w:rPr>
      </w:pPr>
      <w:r w:rsidRPr="00DA78AF">
        <w:rPr>
          <w:rFonts w:ascii="Arial" w:hAnsi="Arial" w:cs="Arial"/>
          <w:bCs/>
          <w:sz w:val="22"/>
          <w:szCs w:val="22"/>
        </w:rPr>
        <w:t>Conta com equipe técnica e operacional própria, responsável pela produção, aplicação, fiscalização e medição dos serviços;</w:t>
      </w:r>
    </w:p>
    <w:p w14:paraId="72CE5396" w14:textId="77777777" w:rsidR="00C10643" w:rsidRPr="00DA78AF" w:rsidRDefault="00B44882" w:rsidP="00B6203C">
      <w:pPr>
        <w:pStyle w:val="PargrafodaLista"/>
        <w:numPr>
          <w:ilvl w:val="3"/>
          <w:numId w:val="1"/>
        </w:numPr>
        <w:spacing w:after="160" w:line="276" w:lineRule="auto"/>
        <w:ind w:left="851" w:hanging="851"/>
        <w:jc w:val="both"/>
        <w:rPr>
          <w:rFonts w:ascii="Arial" w:hAnsi="Arial" w:cs="Arial"/>
          <w:sz w:val="22"/>
          <w:szCs w:val="22"/>
        </w:rPr>
      </w:pPr>
      <w:r w:rsidRPr="00DA78AF">
        <w:rPr>
          <w:rFonts w:ascii="Arial" w:hAnsi="Arial" w:cs="Arial"/>
          <w:bCs/>
          <w:sz w:val="22"/>
          <w:szCs w:val="22"/>
        </w:rPr>
        <w:t>A aquisição direta dos insumos permite ampla competitividade nacional, especialmente para ligantes asfálticos e combustíveis;</w:t>
      </w:r>
    </w:p>
    <w:p w14:paraId="70698AFD" w14:textId="77777777" w:rsidR="00C10643" w:rsidRPr="00DA78AF" w:rsidRDefault="00B44882" w:rsidP="00B6203C">
      <w:pPr>
        <w:pStyle w:val="PargrafodaLista"/>
        <w:numPr>
          <w:ilvl w:val="3"/>
          <w:numId w:val="1"/>
        </w:numPr>
        <w:spacing w:after="160" w:line="276" w:lineRule="auto"/>
        <w:ind w:left="851" w:hanging="851"/>
        <w:jc w:val="both"/>
        <w:rPr>
          <w:rFonts w:ascii="Arial" w:hAnsi="Arial" w:cs="Arial"/>
          <w:sz w:val="22"/>
          <w:szCs w:val="22"/>
        </w:rPr>
      </w:pPr>
      <w:r w:rsidRPr="00DA78AF">
        <w:rPr>
          <w:rFonts w:ascii="Arial" w:hAnsi="Arial" w:cs="Arial"/>
          <w:bCs/>
          <w:sz w:val="22"/>
          <w:szCs w:val="22"/>
        </w:rPr>
        <w:t>Garante maior controle tecnológico da qualidade dos materiais empregados;</w:t>
      </w:r>
    </w:p>
    <w:p w14:paraId="1C060286" w14:textId="77777777" w:rsidR="00C10643" w:rsidRPr="00DA78AF" w:rsidRDefault="00B44882" w:rsidP="00B6203C">
      <w:pPr>
        <w:pStyle w:val="PargrafodaLista"/>
        <w:numPr>
          <w:ilvl w:val="3"/>
          <w:numId w:val="1"/>
        </w:numPr>
        <w:spacing w:after="160" w:line="276" w:lineRule="auto"/>
        <w:ind w:left="851" w:hanging="851"/>
        <w:jc w:val="both"/>
        <w:rPr>
          <w:rFonts w:ascii="Arial" w:hAnsi="Arial" w:cs="Arial"/>
          <w:sz w:val="22"/>
          <w:szCs w:val="22"/>
        </w:rPr>
      </w:pPr>
      <w:r w:rsidRPr="00DA78AF">
        <w:rPr>
          <w:rFonts w:ascii="Arial" w:hAnsi="Arial" w:cs="Arial"/>
          <w:bCs/>
          <w:sz w:val="22"/>
          <w:szCs w:val="22"/>
        </w:rPr>
        <w:t>Elimina custos indiretos relacionados à contratação de execução por terceiros, assegurando melhor economicidade.</w:t>
      </w:r>
    </w:p>
    <w:p w14:paraId="2D9B96D6" w14:textId="77777777" w:rsidR="00B44882" w:rsidRPr="00DA78AF" w:rsidRDefault="00B44882" w:rsidP="00B6203C">
      <w:pPr>
        <w:pStyle w:val="PargrafodaLista"/>
        <w:numPr>
          <w:ilvl w:val="2"/>
          <w:numId w:val="1"/>
        </w:numPr>
        <w:spacing w:after="160" w:line="276" w:lineRule="auto"/>
        <w:ind w:left="851" w:hanging="851"/>
        <w:jc w:val="both"/>
        <w:rPr>
          <w:rFonts w:ascii="Arial" w:hAnsi="Arial" w:cs="Arial"/>
          <w:sz w:val="22"/>
          <w:szCs w:val="22"/>
        </w:rPr>
      </w:pPr>
      <w:r w:rsidRPr="00DA78AF">
        <w:rPr>
          <w:rFonts w:ascii="Arial" w:hAnsi="Arial" w:cs="Arial"/>
          <w:bCs/>
          <w:sz w:val="22"/>
          <w:szCs w:val="22"/>
        </w:rPr>
        <w:t>Trata-se de prática amplamente adotada por municípios que possuem estrutura própria de pavimentação, sendo comum a realização de pregões eletrônicos para aquisição de CAP, emulsões, agregados e combustíveis, com posterior execução direta das obras.</w:t>
      </w:r>
    </w:p>
    <w:p w14:paraId="44F66682" w14:textId="77777777" w:rsidR="00CA7E8E" w:rsidRDefault="00CA7E8E" w:rsidP="00B6203C">
      <w:pPr>
        <w:pStyle w:val="PargrafodaLista"/>
        <w:spacing w:after="160" w:line="276" w:lineRule="auto"/>
        <w:ind w:left="851" w:hanging="851"/>
        <w:jc w:val="both"/>
        <w:rPr>
          <w:rFonts w:ascii="Arial" w:hAnsi="Arial" w:cs="Arial"/>
          <w:sz w:val="22"/>
          <w:szCs w:val="22"/>
        </w:rPr>
      </w:pPr>
    </w:p>
    <w:p w14:paraId="3BC7701B" w14:textId="77777777" w:rsidR="007700B8" w:rsidRDefault="007700B8" w:rsidP="00B6203C">
      <w:pPr>
        <w:pStyle w:val="PargrafodaLista"/>
        <w:spacing w:after="160" w:line="276" w:lineRule="auto"/>
        <w:ind w:left="851" w:hanging="851"/>
        <w:jc w:val="both"/>
        <w:rPr>
          <w:rFonts w:ascii="Arial" w:hAnsi="Arial" w:cs="Arial"/>
          <w:sz w:val="22"/>
          <w:szCs w:val="22"/>
        </w:rPr>
      </w:pPr>
    </w:p>
    <w:p w14:paraId="6D247E58" w14:textId="77777777" w:rsidR="007700B8" w:rsidRPr="00C10643" w:rsidRDefault="007700B8" w:rsidP="00B6203C">
      <w:pPr>
        <w:pStyle w:val="PargrafodaLista"/>
        <w:spacing w:after="160" w:line="276" w:lineRule="auto"/>
        <w:ind w:left="851" w:hanging="851"/>
        <w:jc w:val="both"/>
        <w:rPr>
          <w:rFonts w:ascii="Arial" w:hAnsi="Arial" w:cs="Arial"/>
          <w:sz w:val="22"/>
          <w:szCs w:val="22"/>
        </w:rPr>
      </w:pPr>
    </w:p>
    <w:p w14:paraId="2C0FDB33" w14:textId="77777777" w:rsidR="00C10643" w:rsidRDefault="00DA78AF" w:rsidP="00B6203C">
      <w:pPr>
        <w:pStyle w:val="PargrafodaLista"/>
        <w:numPr>
          <w:ilvl w:val="1"/>
          <w:numId w:val="1"/>
        </w:numPr>
        <w:spacing w:line="276" w:lineRule="auto"/>
        <w:ind w:left="851" w:right="-2" w:hanging="851"/>
        <w:jc w:val="both"/>
        <w:rPr>
          <w:rFonts w:ascii="Arial" w:hAnsi="Arial" w:cs="Arial"/>
          <w:b/>
          <w:bCs/>
          <w:sz w:val="22"/>
          <w:szCs w:val="22"/>
        </w:rPr>
      </w:pPr>
      <w:r w:rsidRPr="00C10643">
        <w:rPr>
          <w:rFonts w:ascii="Arial" w:hAnsi="Arial" w:cs="Arial"/>
          <w:b/>
          <w:bCs/>
          <w:sz w:val="22"/>
          <w:szCs w:val="22"/>
        </w:rPr>
        <w:lastRenderedPageBreak/>
        <w:t>CONTRATAÇÃO INTEGRADA (TERCEIRIZADA)</w:t>
      </w:r>
    </w:p>
    <w:p w14:paraId="7758F649" w14:textId="77777777" w:rsidR="00C10643" w:rsidRPr="00C10643" w:rsidRDefault="00B44882" w:rsidP="00B6203C">
      <w:pPr>
        <w:pStyle w:val="PargrafodaLista"/>
        <w:numPr>
          <w:ilvl w:val="2"/>
          <w:numId w:val="1"/>
        </w:numPr>
        <w:spacing w:line="276" w:lineRule="auto"/>
        <w:ind w:left="851" w:right="-2" w:hanging="851"/>
        <w:jc w:val="both"/>
        <w:rPr>
          <w:rFonts w:ascii="Arial" w:hAnsi="Arial" w:cs="Arial"/>
          <w:b/>
          <w:bCs/>
          <w:sz w:val="22"/>
          <w:szCs w:val="22"/>
        </w:rPr>
      </w:pPr>
      <w:r w:rsidRPr="00C10643">
        <w:rPr>
          <w:rFonts w:ascii="Arial" w:hAnsi="Arial" w:cs="Arial"/>
          <w:bCs/>
          <w:sz w:val="22"/>
          <w:szCs w:val="22"/>
        </w:rPr>
        <w:t>A segunda alternativa analisada consiste na contratação de empresa especializada para execução integral da obra, incluindo fornecimento da massa asfáltica e apl</w:t>
      </w:r>
      <w:r w:rsidR="00C10643">
        <w:rPr>
          <w:rFonts w:ascii="Arial" w:hAnsi="Arial" w:cs="Arial"/>
          <w:bCs/>
          <w:sz w:val="22"/>
          <w:szCs w:val="22"/>
        </w:rPr>
        <w:t>icação do CBUQ.</w:t>
      </w:r>
    </w:p>
    <w:p w14:paraId="2AED48A7" w14:textId="77777777" w:rsidR="00C10643" w:rsidRPr="00C10643" w:rsidRDefault="00B44882" w:rsidP="00B6203C">
      <w:pPr>
        <w:pStyle w:val="PargrafodaLista"/>
        <w:numPr>
          <w:ilvl w:val="2"/>
          <w:numId w:val="1"/>
        </w:numPr>
        <w:spacing w:line="276" w:lineRule="auto"/>
        <w:ind w:left="851" w:right="-2" w:hanging="851"/>
        <w:jc w:val="both"/>
        <w:rPr>
          <w:rFonts w:ascii="Arial" w:hAnsi="Arial" w:cs="Arial"/>
          <w:b/>
          <w:bCs/>
          <w:sz w:val="22"/>
          <w:szCs w:val="22"/>
        </w:rPr>
      </w:pPr>
      <w:r w:rsidRPr="00C10643">
        <w:rPr>
          <w:rFonts w:ascii="Arial" w:hAnsi="Arial" w:cs="Arial"/>
          <w:bCs/>
          <w:sz w:val="22"/>
          <w:szCs w:val="22"/>
        </w:rPr>
        <w:t>Embora seja uma solução praticada por outros entes públicos, essa alternativa não se mostra a mais vantajosa para o Município de Bandeirantes-PR, tendo em vista que:</w:t>
      </w:r>
    </w:p>
    <w:p w14:paraId="6C090B80" w14:textId="77777777" w:rsidR="00C10643" w:rsidRPr="00C10643" w:rsidRDefault="00B44882" w:rsidP="00B6203C">
      <w:pPr>
        <w:pStyle w:val="PargrafodaLista"/>
        <w:numPr>
          <w:ilvl w:val="3"/>
          <w:numId w:val="1"/>
        </w:numPr>
        <w:spacing w:line="276" w:lineRule="auto"/>
        <w:ind w:left="851" w:right="-2" w:hanging="851"/>
        <w:jc w:val="both"/>
        <w:rPr>
          <w:rFonts w:ascii="Arial" w:hAnsi="Arial" w:cs="Arial"/>
          <w:b/>
          <w:bCs/>
          <w:sz w:val="22"/>
          <w:szCs w:val="22"/>
        </w:rPr>
      </w:pPr>
      <w:r w:rsidRPr="00C10643">
        <w:rPr>
          <w:rFonts w:ascii="Arial" w:hAnsi="Arial" w:cs="Arial"/>
          <w:bCs/>
          <w:sz w:val="22"/>
          <w:szCs w:val="22"/>
        </w:rPr>
        <w:t>O Município já possui estrutura própria plenamente apta à execução dos serviços;</w:t>
      </w:r>
    </w:p>
    <w:p w14:paraId="320B2FBA" w14:textId="77777777" w:rsidR="00C10643" w:rsidRPr="00C10643" w:rsidRDefault="00B44882" w:rsidP="00B6203C">
      <w:pPr>
        <w:pStyle w:val="PargrafodaLista"/>
        <w:numPr>
          <w:ilvl w:val="3"/>
          <w:numId w:val="1"/>
        </w:numPr>
        <w:spacing w:line="276" w:lineRule="auto"/>
        <w:ind w:left="851" w:right="-2" w:hanging="851"/>
        <w:jc w:val="both"/>
        <w:rPr>
          <w:rFonts w:ascii="Arial" w:hAnsi="Arial" w:cs="Arial"/>
          <w:b/>
          <w:bCs/>
          <w:sz w:val="22"/>
          <w:szCs w:val="22"/>
        </w:rPr>
      </w:pPr>
      <w:r w:rsidRPr="00C10643">
        <w:rPr>
          <w:rFonts w:ascii="Arial" w:hAnsi="Arial" w:cs="Arial"/>
          <w:bCs/>
          <w:sz w:val="22"/>
          <w:szCs w:val="22"/>
        </w:rPr>
        <w:t>A terceirização implicaria custos adicionais, decorrentes da incorporação de lucro, mobilização, administração e riscos pela empresa contratada;</w:t>
      </w:r>
    </w:p>
    <w:p w14:paraId="7232C0B8" w14:textId="77777777" w:rsidR="00CA7E8E" w:rsidRPr="00CA7E8E" w:rsidRDefault="00B44882" w:rsidP="00B6203C">
      <w:pPr>
        <w:pStyle w:val="PargrafodaLista"/>
        <w:numPr>
          <w:ilvl w:val="3"/>
          <w:numId w:val="1"/>
        </w:numPr>
        <w:spacing w:line="276" w:lineRule="auto"/>
        <w:ind w:left="851" w:right="-2" w:hanging="851"/>
        <w:jc w:val="both"/>
        <w:rPr>
          <w:rFonts w:ascii="Arial" w:hAnsi="Arial" w:cs="Arial"/>
          <w:b/>
          <w:bCs/>
          <w:sz w:val="22"/>
          <w:szCs w:val="22"/>
        </w:rPr>
      </w:pPr>
      <w:r w:rsidRPr="00C10643">
        <w:rPr>
          <w:rFonts w:ascii="Arial" w:hAnsi="Arial" w:cs="Arial"/>
          <w:bCs/>
          <w:sz w:val="22"/>
          <w:szCs w:val="22"/>
        </w:rPr>
        <w:t>Haveria redução do controle direto sobre a produção e aplicação do material asfáltico;</w:t>
      </w:r>
    </w:p>
    <w:p w14:paraId="20183DFE" w14:textId="77777777" w:rsidR="00B44882" w:rsidRPr="00CA7E8E" w:rsidRDefault="00B44882" w:rsidP="00B6203C">
      <w:pPr>
        <w:pStyle w:val="PargrafodaLista"/>
        <w:numPr>
          <w:ilvl w:val="3"/>
          <w:numId w:val="1"/>
        </w:numPr>
        <w:spacing w:line="276" w:lineRule="auto"/>
        <w:ind w:left="851" w:right="-2" w:hanging="851"/>
        <w:jc w:val="both"/>
        <w:rPr>
          <w:rFonts w:ascii="Arial" w:hAnsi="Arial" w:cs="Arial"/>
          <w:b/>
          <w:bCs/>
          <w:sz w:val="22"/>
          <w:szCs w:val="22"/>
        </w:rPr>
      </w:pPr>
      <w:r w:rsidRPr="00CA7E8E">
        <w:rPr>
          <w:rFonts w:ascii="Arial" w:hAnsi="Arial" w:cs="Arial"/>
          <w:bCs/>
          <w:sz w:val="22"/>
          <w:szCs w:val="22"/>
        </w:rPr>
        <w:t>Tornaria o Município dependente de cronogramas e logística externos, o que pode comprometer a flexibilidade da execução.</w:t>
      </w:r>
    </w:p>
    <w:p w14:paraId="5D0F0985" w14:textId="77777777" w:rsidR="00B44882" w:rsidRDefault="00B44882" w:rsidP="00B6203C">
      <w:pPr>
        <w:pStyle w:val="PargrafodaLista"/>
        <w:numPr>
          <w:ilvl w:val="2"/>
          <w:numId w:val="1"/>
        </w:numPr>
        <w:spacing w:line="276" w:lineRule="auto"/>
        <w:ind w:left="851" w:right="-2" w:hanging="851"/>
        <w:jc w:val="both"/>
        <w:rPr>
          <w:rFonts w:ascii="Arial" w:hAnsi="Arial" w:cs="Arial"/>
          <w:bCs/>
          <w:sz w:val="22"/>
          <w:szCs w:val="22"/>
        </w:rPr>
      </w:pPr>
      <w:r w:rsidRPr="00CA7E8E">
        <w:rPr>
          <w:rFonts w:ascii="Arial" w:hAnsi="Arial" w:cs="Arial"/>
          <w:bCs/>
          <w:sz w:val="22"/>
          <w:szCs w:val="22"/>
        </w:rPr>
        <w:t>Dessa forma, a contratação integrada somente se justificaria em caso de inexistência de estrutura própria ou incapacidade técnica municipal, o que não se verifica no presente caso.</w:t>
      </w:r>
    </w:p>
    <w:p w14:paraId="24ED21C3" w14:textId="77777777" w:rsidR="00DA78AF" w:rsidRDefault="00DA78AF" w:rsidP="00DA78AF">
      <w:pPr>
        <w:pStyle w:val="PargrafodaLista"/>
        <w:spacing w:line="276" w:lineRule="auto"/>
        <w:ind w:left="851" w:right="-2"/>
        <w:jc w:val="both"/>
        <w:rPr>
          <w:rFonts w:ascii="Arial" w:hAnsi="Arial" w:cs="Arial"/>
          <w:bCs/>
          <w:sz w:val="22"/>
          <w:szCs w:val="22"/>
        </w:rPr>
      </w:pPr>
    </w:p>
    <w:p w14:paraId="383505A4" w14:textId="77777777" w:rsidR="00B6203C" w:rsidRPr="00B6203C" w:rsidRDefault="00B6203C" w:rsidP="00377F51">
      <w:pPr>
        <w:pStyle w:val="PargrafodaLista"/>
        <w:numPr>
          <w:ilvl w:val="1"/>
          <w:numId w:val="18"/>
        </w:numPr>
        <w:spacing w:line="276" w:lineRule="auto"/>
        <w:ind w:right="-2"/>
        <w:jc w:val="both"/>
        <w:rPr>
          <w:rFonts w:ascii="Arial" w:hAnsi="Arial" w:cs="Arial"/>
          <w:b/>
          <w:bCs/>
          <w:vanish/>
          <w:sz w:val="22"/>
          <w:szCs w:val="22"/>
        </w:rPr>
      </w:pPr>
    </w:p>
    <w:p w14:paraId="65262936" w14:textId="77777777" w:rsidR="00B6203C" w:rsidRPr="00B6203C" w:rsidRDefault="00B6203C" w:rsidP="00377F51">
      <w:pPr>
        <w:pStyle w:val="PargrafodaLista"/>
        <w:numPr>
          <w:ilvl w:val="1"/>
          <w:numId w:val="18"/>
        </w:numPr>
        <w:spacing w:line="276" w:lineRule="auto"/>
        <w:ind w:right="-2"/>
        <w:jc w:val="both"/>
        <w:rPr>
          <w:rFonts w:ascii="Arial" w:hAnsi="Arial" w:cs="Arial"/>
          <w:b/>
          <w:bCs/>
          <w:vanish/>
          <w:sz w:val="22"/>
          <w:szCs w:val="22"/>
        </w:rPr>
      </w:pPr>
    </w:p>
    <w:p w14:paraId="0407E525" w14:textId="77777777" w:rsidR="00B6203C" w:rsidRPr="00B6203C" w:rsidRDefault="00B6203C" w:rsidP="00377F51">
      <w:pPr>
        <w:pStyle w:val="PargrafodaLista"/>
        <w:numPr>
          <w:ilvl w:val="1"/>
          <w:numId w:val="18"/>
        </w:numPr>
        <w:spacing w:line="276" w:lineRule="auto"/>
        <w:ind w:right="-2"/>
        <w:jc w:val="both"/>
        <w:rPr>
          <w:rFonts w:ascii="Arial" w:hAnsi="Arial" w:cs="Arial"/>
          <w:b/>
          <w:bCs/>
          <w:vanish/>
          <w:sz w:val="22"/>
          <w:szCs w:val="22"/>
        </w:rPr>
      </w:pPr>
    </w:p>
    <w:p w14:paraId="3DEE7ED4" w14:textId="77777777" w:rsidR="00B6203C" w:rsidRDefault="00DA78AF" w:rsidP="00377F51">
      <w:pPr>
        <w:pStyle w:val="PargrafodaLista"/>
        <w:numPr>
          <w:ilvl w:val="1"/>
          <w:numId w:val="18"/>
        </w:numPr>
        <w:spacing w:line="276" w:lineRule="auto"/>
        <w:ind w:left="851" w:right="-2" w:hanging="851"/>
        <w:jc w:val="both"/>
        <w:rPr>
          <w:rFonts w:ascii="Arial" w:hAnsi="Arial" w:cs="Arial"/>
          <w:b/>
          <w:bCs/>
          <w:sz w:val="22"/>
          <w:szCs w:val="22"/>
        </w:rPr>
      </w:pPr>
      <w:r w:rsidRPr="00B6203C">
        <w:rPr>
          <w:rFonts w:ascii="Arial" w:hAnsi="Arial" w:cs="Arial"/>
          <w:b/>
          <w:bCs/>
          <w:sz w:val="22"/>
          <w:szCs w:val="22"/>
        </w:rPr>
        <w:t>TECNOLOGIAS E MATERIAIS ALTERNATIVOS</w:t>
      </w:r>
    </w:p>
    <w:p w14:paraId="01846250" w14:textId="77777777" w:rsidR="00B6203C" w:rsidRDefault="00B44882" w:rsidP="00377F51">
      <w:pPr>
        <w:pStyle w:val="PargrafodaLista"/>
        <w:numPr>
          <w:ilvl w:val="2"/>
          <w:numId w:val="18"/>
        </w:numPr>
        <w:spacing w:line="276" w:lineRule="auto"/>
        <w:ind w:left="851" w:right="-2" w:hanging="851"/>
        <w:jc w:val="both"/>
        <w:rPr>
          <w:rFonts w:ascii="Arial" w:hAnsi="Arial" w:cs="Arial"/>
          <w:bCs/>
          <w:sz w:val="22"/>
          <w:szCs w:val="22"/>
        </w:rPr>
      </w:pPr>
      <w:r w:rsidRPr="00B6203C">
        <w:rPr>
          <w:rFonts w:ascii="Arial" w:hAnsi="Arial" w:cs="Arial"/>
          <w:bCs/>
          <w:sz w:val="22"/>
          <w:szCs w:val="22"/>
        </w:rPr>
        <w:t>No levantamento de mercado, também foram analisadas tecnologias e materiais alternativos ao Concreto Betuminoso Usinado a Quente – CBUQ, com o objetivo de verificar a existência de soluções que pudessem apresentar melhor relação custo-benefício ou maior adequação às condições locais.</w:t>
      </w:r>
    </w:p>
    <w:p w14:paraId="4EBC3BA0" w14:textId="77777777" w:rsidR="00146EE3" w:rsidRDefault="00146EE3" w:rsidP="00B6203C">
      <w:pPr>
        <w:pStyle w:val="PargrafodaLista"/>
        <w:spacing w:line="276" w:lineRule="auto"/>
        <w:ind w:left="851" w:right="-2"/>
        <w:jc w:val="both"/>
        <w:rPr>
          <w:rFonts w:ascii="Arial" w:hAnsi="Arial" w:cs="Arial"/>
          <w:bCs/>
          <w:sz w:val="22"/>
          <w:szCs w:val="22"/>
        </w:rPr>
      </w:pPr>
    </w:p>
    <w:p w14:paraId="26485B8B" w14:textId="77777777" w:rsidR="00B6203C" w:rsidRPr="00B6203C" w:rsidRDefault="00DA78AF" w:rsidP="00377F51">
      <w:pPr>
        <w:pStyle w:val="PargrafodaLista"/>
        <w:numPr>
          <w:ilvl w:val="0"/>
          <w:numId w:val="19"/>
        </w:numPr>
        <w:spacing w:line="276" w:lineRule="auto"/>
        <w:ind w:left="851" w:right="-2" w:hanging="851"/>
        <w:jc w:val="both"/>
        <w:rPr>
          <w:rFonts w:ascii="Arial" w:hAnsi="Arial" w:cs="Arial"/>
          <w:bCs/>
          <w:sz w:val="22"/>
          <w:szCs w:val="22"/>
        </w:rPr>
      </w:pPr>
      <w:r w:rsidRPr="00B6203C">
        <w:rPr>
          <w:rFonts w:ascii="Arial" w:hAnsi="Arial" w:cs="Arial"/>
          <w:b/>
          <w:bCs/>
          <w:sz w:val="22"/>
          <w:szCs w:val="22"/>
        </w:rPr>
        <w:t>PAVIMENTAÇÃO A FRIO (PMF, MICRO-REVESTIMENTO)</w:t>
      </w:r>
    </w:p>
    <w:p w14:paraId="40ECB073" w14:textId="77777777" w:rsidR="00B6203C" w:rsidRPr="00DA78AF" w:rsidRDefault="00B44882" w:rsidP="00377F51">
      <w:pPr>
        <w:pStyle w:val="PargrafodaLista"/>
        <w:numPr>
          <w:ilvl w:val="1"/>
          <w:numId w:val="19"/>
        </w:numPr>
        <w:spacing w:line="276" w:lineRule="auto"/>
        <w:ind w:left="851" w:right="-2" w:hanging="851"/>
        <w:jc w:val="both"/>
        <w:rPr>
          <w:rFonts w:ascii="Arial" w:hAnsi="Arial" w:cs="Arial"/>
          <w:bCs/>
          <w:sz w:val="22"/>
          <w:szCs w:val="22"/>
        </w:rPr>
      </w:pPr>
      <w:r w:rsidRPr="00DA78AF">
        <w:rPr>
          <w:rFonts w:ascii="Arial" w:hAnsi="Arial" w:cs="Arial"/>
          <w:bCs/>
          <w:sz w:val="22"/>
          <w:szCs w:val="22"/>
        </w:rPr>
        <w:t xml:space="preserve">As misturas asfálticas pré-misturadas a frio (PMF) e os </w:t>
      </w:r>
      <w:r w:rsidR="00B6203C" w:rsidRPr="00DA78AF">
        <w:rPr>
          <w:rFonts w:ascii="Arial" w:hAnsi="Arial" w:cs="Arial"/>
          <w:bCs/>
          <w:sz w:val="22"/>
          <w:szCs w:val="22"/>
        </w:rPr>
        <w:t>micro-revestimento</w:t>
      </w:r>
      <w:r w:rsidRPr="00DA78AF">
        <w:rPr>
          <w:rFonts w:ascii="Arial" w:hAnsi="Arial" w:cs="Arial"/>
          <w:bCs/>
          <w:sz w:val="22"/>
          <w:szCs w:val="22"/>
        </w:rPr>
        <w:t xml:space="preserve"> asfálticos utilizam emulsões asfálticas aplicadas sem a necessidade de aquecimento em usina de asfalto a quente. Como exemplo, o Município de São Pedro da Aldeia–RJ reativou sua usina de asfalto frio para produção de PMF, atendendo demandas de calçamento urbano e serviços de tapa-buracos.</w:t>
      </w:r>
    </w:p>
    <w:p w14:paraId="5339F428" w14:textId="77777777" w:rsidR="00B44882" w:rsidRPr="00DA78AF" w:rsidRDefault="00B44882" w:rsidP="00377F51">
      <w:pPr>
        <w:pStyle w:val="PargrafodaLista"/>
        <w:numPr>
          <w:ilvl w:val="1"/>
          <w:numId w:val="19"/>
        </w:numPr>
        <w:spacing w:line="276" w:lineRule="auto"/>
        <w:ind w:left="851" w:right="-2" w:hanging="851"/>
        <w:jc w:val="both"/>
        <w:rPr>
          <w:rFonts w:ascii="Arial" w:hAnsi="Arial" w:cs="Arial"/>
          <w:bCs/>
          <w:sz w:val="22"/>
          <w:szCs w:val="22"/>
        </w:rPr>
      </w:pPr>
      <w:r w:rsidRPr="00DA78AF">
        <w:rPr>
          <w:rFonts w:ascii="Arial" w:hAnsi="Arial" w:cs="Arial"/>
          <w:bCs/>
          <w:sz w:val="22"/>
          <w:szCs w:val="22"/>
        </w:rPr>
        <w:t>Essa solução apresenta aplicação mais simples, menor consumo energético e dispensa o aquecimento a altas temperaturas, sendo adequada para trechos de tráfego leve a moderado ou para intervenções pontuais e emergenciais. Todavia, estudos técnicos e a prática administrativa demonstram que o PMF possui durabilidade inferior, menor capacidade estrutural e menor resistência ao tráfego quando comparado ao CBUQ, especialmente em vias que demandam solução definitiva. Assim, embora viável sob determinados contextos, essa alternativa não atende plenamente às necessidades de desempenho e vida útil exigidas para os trechos objeto da presente contratação. Ressalta-se que, para essa solução, seria necessária a aquisição específica de emulsões asfálticas (como RR-2C), em procedimento distinto.</w:t>
      </w:r>
    </w:p>
    <w:p w14:paraId="71588E33" w14:textId="77777777" w:rsidR="00B6203C" w:rsidRDefault="00B6203C" w:rsidP="00B44882">
      <w:pPr>
        <w:spacing w:line="276" w:lineRule="auto"/>
        <w:ind w:right="-2"/>
        <w:jc w:val="both"/>
        <w:rPr>
          <w:rFonts w:ascii="Arial" w:hAnsi="Arial" w:cs="Arial"/>
          <w:bCs/>
          <w:sz w:val="22"/>
          <w:szCs w:val="22"/>
        </w:rPr>
      </w:pPr>
    </w:p>
    <w:p w14:paraId="6D543B67" w14:textId="77777777" w:rsidR="00B44882" w:rsidRPr="00B6203C" w:rsidRDefault="00DA78AF" w:rsidP="00377F51">
      <w:pPr>
        <w:pStyle w:val="PargrafodaLista"/>
        <w:numPr>
          <w:ilvl w:val="0"/>
          <w:numId w:val="19"/>
        </w:numPr>
        <w:spacing w:line="276" w:lineRule="auto"/>
        <w:ind w:left="851" w:right="-2" w:hanging="851"/>
        <w:jc w:val="both"/>
        <w:rPr>
          <w:rFonts w:ascii="Arial" w:hAnsi="Arial" w:cs="Arial"/>
          <w:b/>
          <w:bCs/>
          <w:sz w:val="22"/>
          <w:szCs w:val="22"/>
        </w:rPr>
      </w:pPr>
      <w:r w:rsidRPr="00B6203C">
        <w:rPr>
          <w:rFonts w:ascii="Arial" w:hAnsi="Arial" w:cs="Arial"/>
          <w:b/>
          <w:bCs/>
          <w:sz w:val="22"/>
          <w:szCs w:val="22"/>
        </w:rPr>
        <w:t>ESTABILIZAÇÃO DE SOLO INOVADORA (PAVECRYL, ADITIVOS QUÍMICOS)</w:t>
      </w:r>
    </w:p>
    <w:p w14:paraId="5377C871" w14:textId="77777777" w:rsidR="00355B88" w:rsidRDefault="00B44882" w:rsidP="00377F51">
      <w:pPr>
        <w:pStyle w:val="PargrafodaLista"/>
        <w:numPr>
          <w:ilvl w:val="0"/>
          <w:numId w:val="20"/>
        </w:numPr>
        <w:spacing w:line="276" w:lineRule="auto"/>
        <w:ind w:left="851" w:right="-2" w:hanging="851"/>
        <w:jc w:val="both"/>
        <w:rPr>
          <w:rFonts w:ascii="Arial" w:hAnsi="Arial" w:cs="Arial"/>
          <w:bCs/>
          <w:sz w:val="22"/>
          <w:szCs w:val="22"/>
        </w:rPr>
      </w:pPr>
      <w:r w:rsidRPr="00B6203C">
        <w:rPr>
          <w:rFonts w:ascii="Arial" w:hAnsi="Arial" w:cs="Arial"/>
          <w:bCs/>
          <w:sz w:val="22"/>
          <w:szCs w:val="22"/>
        </w:rPr>
        <w:t xml:space="preserve">Foram avaliados, ainda, sistemas de estabilização química do solo, que visam aumentar a resistência do leito da estrada sem a execução de pavimentação asfáltica convencional. Destaca-se, como exemplo, o produto PAVECRYL™ (Dow/ViaEncosta), utilizado para estabilização de estradas de terra, com relatos de custo significativamente inferior ao asfaltamento tradicional, podendo chegar a valores até </w:t>
      </w:r>
      <w:r w:rsidRPr="00B6203C">
        <w:rPr>
          <w:rFonts w:ascii="Arial" w:hAnsi="Arial" w:cs="Arial"/>
          <w:bCs/>
          <w:sz w:val="22"/>
          <w:szCs w:val="22"/>
        </w:rPr>
        <w:lastRenderedPageBreak/>
        <w:t>doze vezes menores. Estudos indicam que tais soluções dispensam a aplicação adicional de areia ou calcário e podem reduzir em até 35% o custo de mão de obra, além de praticamente eliminar a poeira e ampliar a vida útil da via. Tecnologias similares, como o aditivo Pavion, também aceleram a compactação do solo e aumentam sua resistência.</w:t>
      </w:r>
    </w:p>
    <w:p w14:paraId="355171CA" w14:textId="77777777" w:rsidR="00B44882" w:rsidRPr="00DA78AF" w:rsidRDefault="00B44882" w:rsidP="00377F51">
      <w:pPr>
        <w:pStyle w:val="PargrafodaLista"/>
        <w:numPr>
          <w:ilvl w:val="0"/>
          <w:numId w:val="20"/>
        </w:numPr>
        <w:spacing w:line="276" w:lineRule="auto"/>
        <w:ind w:left="851" w:right="-2" w:hanging="851"/>
        <w:jc w:val="both"/>
        <w:rPr>
          <w:rFonts w:ascii="Arial" w:hAnsi="Arial" w:cs="Arial"/>
          <w:bCs/>
          <w:sz w:val="22"/>
          <w:szCs w:val="22"/>
        </w:rPr>
      </w:pPr>
      <w:r w:rsidRPr="00DA78AF">
        <w:rPr>
          <w:rFonts w:ascii="Arial" w:hAnsi="Arial" w:cs="Arial"/>
          <w:bCs/>
          <w:sz w:val="22"/>
          <w:szCs w:val="22"/>
        </w:rPr>
        <w:t>Apesar das vantagens econômicas iniciais, essas soluções não configuram pavimentação asfáltica, apresentando desempenho estrutural inferior ao CBUQ, sendo mais indicadas para estradas vicinais de baixo volume de tráfego, acessos temporários ou projetos piloto. Além disso, sua aplicação demanda avaliação geotécnica específica e não atende integralmente aos requisitos técnicos e funcionais definidos no projeto elaborado para os trechos em análise.</w:t>
      </w:r>
    </w:p>
    <w:p w14:paraId="10872AF4" w14:textId="77777777" w:rsidR="00355B88" w:rsidRDefault="00355B88" w:rsidP="00B44882">
      <w:pPr>
        <w:spacing w:line="276" w:lineRule="auto"/>
        <w:ind w:right="-2"/>
        <w:jc w:val="both"/>
        <w:rPr>
          <w:rFonts w:ascii="Arial" w:hAnsi="Arial" w:cs="Arial"/>
          <w:bCs/>
          <w:sz w:val="22"/>
          <w:szCs w:val="22"/>
        </w:rPr>
      </w:pPr>
    </w:p>
    <w:p w14:paraId="2C877A94" w14:textId="77777777" w:rsidR="00355B88" w:rsidRPr="00355B88" w:rsidRDefault="00355B88" w:rsidP="00377F51">
      <w:pPr>
        <w:pStyle w:val="PargrafodaLista"/>
        <w:numPr>
          <w:ilvl w:val="0"/>
          <w:numId w:val="21"/>
        </w:numPr>
        <w:spacing w:line="276" w:lineRule="auto"/>
        <w:ind w:right="-2"/>
        <w:jc w:val="both"/>
        <w:rPr>
          <w:rFonts w:ascii="Arial" w:hAnsi="Arial" w:cs="Arial"/>
          <w:bCs/>
          <w:vanish/>
          <w:sz w:val="22"/>
          <w:szCs w:val="22"/>
        </w:rPr>
      </w:pPr>
    </w:p>
    <w:p w14:paraId="6476527C" w14:textId="77777777" w:rsidR="00355B88" w:rsidRPr="00355B88" w:rsidRDefault="00355B88" w:rsidP="00377F51">
      <w:pPr>
        <w:pStyle w:val="PargrafodaLista"/>
        <w:numPr>
          <w:ilvl w:val="1"/>
          <w:numId w:val="21"/>
        </w:numPr>
        <w:spacing w:line="276" w:lineRule="auto"/>
        <w:ind w:right="-2"/>
        <w:jc w:val="both"/>
        <w:rPr>
          <w:rFonts w:ascii="Arial" w:hAnsi="Arial" w:cs="Arial"/>
          <w:bCs/>
          <w:vanish/>
          <w:sz w:val="22"/>
          <w:szCs w:val="22"/>
        </w:rPr>
      </w:pPr>
    </w:p>
    <w:p w14:paraId="2A474D45" w14:textId="77777777" w:rsidR="00355B88" w:rsidRPr="00355B88" w:rsidRDefault="00355B88" w:rsidP="00377F51">
      <w:pPr>
        <w:pStyle w:val="PargrafodaLista"/>
        <w:numPr>
          <w:ilvl w:val="1"/>
          <w:numId w:val="21"/>
        </w:numPr>
        <w:spacing w:line="276" w:lineRule="auto"/>
        <w:ind w:right="-2"/>
        <w:jc w:val="both"/>
        <w:rPr>
          <w:rFonts w:ascii="Arial" w:hAnsi="Arial" w:cs="Arial"/>
          <w:bCs/>
          <w:vanish/>
          <w:sz w:val="22"/>
          <w:szCs w:val="22"/>
        </w:rPr>
      </w:pPr>
    </w:p>
    <w:p w14:paraId="0C6C0AF7" w14:textId="77777777" w:rsidR="00355B88" w:rsidRPr="00355B88" w:rsidRDefault="00355B88" w:rsidP="00377F51">
      <w:pPr>
        <w:pStyle w:val="PargrafodaLista"/>
        <w:numPr>
          <w:ilvl w:val="1"/>
          <w:numId w:val="21"/>
        </w:numPr>
        <w:spacing w:line="276" w:lineRule="auto"/>
        <w:ind w:right="-2"/>
        <w:jc w:val="both"/>
        <w:rPr>
          <w:rFonts w:ascii="Arial" w:hAnsi="Arial" w:cs="Arial"/>
          <w:bCs/>
          <w:vanish/>
          <w:sz w:val="22"/>
          <w:szCs w:val="22"/>
        </w:rPr>
      </w:pPr>
    </w:p>
    <w:p w14:paraId="27ED505E" w14:textId="77777777" w:rsidR="00355B88" w:rsidRPr="00355B88" w:rsidRDefault="00355B88" w:rsidP="00377F51">
      <w:pPr>
        <w:pStyle w:val="PargrafodaLista"/>
        <w:numPr>
          <w:ilvl w:val="1"/>
          <w:numId w:val="21"/>
        </w:numPr>
        <w:spacing w:line="276" w:lineRule="auto"/>
        <w:ind w:right="-2"/>
        <w:jc w:val="both"/>
        <w:rPr>
          <w:rFonts w:ascii="Arial" w:hAnsi="Arial" w:cs="Arial"/>
          <w:bCs/>
          <w:vanish/>
          <w:sz w:val="22"/>
          <w:szCs w:val="22"/>
        </w:rPr>
      </w:pPr>
    </w:p>
    <w:p w14:paraId="5630E72F" w14:textId="77777777" w:rsidR="00355B88" w:rsidRDefault="00B44882" w:rsidP="00377F51">
      <w:pPr>
        <w:pStyle w:val="PargrafodaLista"/>
        <w:numPr>
          <w:ilvl w:val="1"/>
          <w:numId w:val="21"/>
        </w:numPr>
        <w:spacing w:line="276" w:lineRule="auto"/>
        <w:ind w:left="851" w:right="-2" w:hanging="851"/>
        <w:jc w:val="both"/>
        <w:rPr>
          <w:rFonts w:ascii="Arial" w:hAnsi="Arial" w:cs="Arial"/>
          <w:bCs/>
          <w:sz w:val="22"/>
          <w:szCs w:val="22"/>
        </w:rPr>
      </w:pPr>
      <w:r w:rsidRPr="00355B88">
        <w:rPr>
          <w:rFonts w:ascii="Arial" w:hAnsi="Arial" w:cs="Arial"/>
          <w:bCs/>
          <w:sz w:val="22"/>
          <w:szCs w:val="22"/>
        </w:rPr>
        <w:t>Ressalta-se que cada uma das alternativas acima foi identificada a partir de práticas correntes de mercado e de inovações tecnológicas disponíveis em âmbito nacional. Em consulta ao mercado, constatou-se que há ampla oferta nacional de ligantes asfálticos, bem como de agregados minerais, fornecidos por pedreiras regularmente licenciadas, além de fornecedores de emulsões e aditivos estabilizadores. Tais opções demonstram-se reais e factíveis, devendo a escolha da solução considerar critérios técnicos, econômicos e de desempenho ao longo do ciclo de vida da obra.</w:t>
      </w:r>
    </w:p>
    <w:p w14:paraId="2D21E964" w14:textId="77777777" w:rsidR="00355B88" w:rsidRDefault="00355B88" w:rsidP="00355B88">
      <w:pPr>
        <w:spacing w:line="276" w:lineRule="auto"/>
        <w:ind w:right="-2"/>
        <w:jc w:val="both"/>
        <w:rPr>
          <w:rFonts w:ascii="Arial" w:hAnsi="Arial" w:cs="Arial"/>
          <w:bCs/>
          <w:sz w:val="22"/>
          <w:szCs w:val="22"/>
        </w:rPr>
      </w:pPr>
    </w:p>
    <w:p w14:paraId="090369B6" w14:textId="77777777" w:rsidR="00355B88" w:rsidRPr="00DA78AF" w:rsidRDefault="00DA78AF" w:rsidP="00377F51">
      <w:pPr>
        <w:pStyle w:val="PargrafodaLista"/>
        <w:numPr>
          <w:ilvl w:val="1"/>
          <w:numId w:val="21"/>
        </w:numPr>
        <w:spacing w:line="276" w:lineRule="auto"/>
        <w:ind w:left="851" w:right="-2" w:hanging="851"/>
        <w:jc w:val="both"/>
        <w:rPr>
          <w:rFonts w:ascii="Arial" w:hAnsi="Arial" w:cs="Arial"/>
          <w:b/>
          <w:bCs/>
          <w:sz w:val="22"/>
          <w:szCs w:val="22"/>
        </w:rPr>
      </w:pPr>
      <w:r w:rsidRPr="00DA78AF">
        <w:rPr>
          <w:rFonts w:ascii="Arial" w:hAnsi="Arial" w:cs="Arial"/>
          <w:b/>
          <w:bCs/>
          <w:sz w:val="22"/>
          <w:szCs w:val="22"/>
        </w:rPr>
        <w:t>CONCLUSÃO DO LEVANTAMENTO DE MERCADO</w:t>
      </w:r>
    </w:p>
    <w:p w14:paraId="62FB306D" w14:textId="77777777" w:rsidR="00355B88" w:rsidRDefault="00355B88" w:rsidP="00377F51">
      <w:pPr>
        <w:pStyle w:val="PargrafodaLista"/>
        <w:numPr>
          <w:ilvl w:val="2"/>
          <w:numId w:val="21"/>
        </w:numPr>
        <w:spacing w:line="276" w:lineRule="auto"/>
        <w:ind w:left="851" w:right="-2" w:hanging="851"/>
        <w:jc w:val="both"/>
        <w:rPr>
          <w:rFonts w:ascii="Arial" w:hAnsi="Arial" w:cs="Arial"/>
          <w:bCs/>
          <w:sz w:val="22"/>
          <w:szCs w:val="22"/>
        </w:rPr>
      </w:pPr>
      <w:r w:rsidRPr="00355B88">
        <w:rPr>
          <w:rFonts w:ascii="Arial" w:hAnsi="Arial" w:cs="Arial"/>
          <w:bCs/>
          <w:sz w:val="22"/>
          <w:szCs w:val="22"/>
        </w:rPr>
        <w:t xml:space="preserve">Diante da análise realizada, conclui-se que a </w:t>
      </w:r>
      <w:r w:rsidRPr="00355B88">
        <w:rPr>
          <w:rFonts w:ascii="Arial" w:hAnsi="Arial" w:cs="Arial"/>
          <w:sz w:val="22"/>
          <w:szCs w:val="22"/>
        </w:rPr>
        <w:t>aquisição dos materiais e insumos asfálticos</w:t>
      </w:r>
      <w:r w:rsidRPr="00355B88">
        <w:rPr>
          <w:rFonts w:ascii="Arial" w:hAnsi="Arial" w:cs="Arial"/>
          <w:bCs/>
          <w:sz w:val="22"/>
          <w:szCs w:val="22"/>
        </w:rPr>
        <w:t xml:space="preserve">, conforme especificados na planilha de quantitativos, para </w:t>
      </w:r>
      <w:r w:rsidRPr="00355B88">
        <w:rPr>
          <w:rFonts w:ascii="Arial" w:hAnsi="Arial" w:cs="Arial"/>
          <w:sz w:val="22"/>
          <w:szCs w:val="22"/>
        </w:rPr>
        <w:t>produção municipal de CBUQ</w:t>
      </w:r>
      <w:r w:rsidRPr="00355B88">
        <w:rPr>
          <w:rFonts w:ascii="Arial" w:hAnsi="Arial" w:cs="Arial"/>
          <w:bCs/>
          <w:sz w:val="22"/>
          <w:szCs w:val="22"/>
        </w:rPr>
        <w:t xml:space="preserve">, constitui a </w:t>
      </w:r>
      <w:r w:rsidRPr="00355B88">
        <w:rPr>
          <w:rFonts w:ascii="Arial" w:hAnsi="Arial" w:cs="Arial"/>
          <w:sz w:val="22"/>
          <w:szCs w:val="22"/>
        </w:rPr>
        <w:t>solução mais adequada, eficiente e economicamente vantajosa</w:t>
      </w:r>
      <w:r w:rsidRPr="00355B88">
        <w:rPr>
          <w:rFonts w:ascii="Arial" w:hAnsi="Arial" w:cs="Arial"/>
          <w:bCs/>
          <w:sz w:val="22"/>
          <w:szCs w:val="22"/>
        </w:rPr>
        <w:t>, atendendo integralmente à necessidade identificada.</w:t>
      </w:r>
    </w:p>
    <w:p w14:paraId="597DA01C" w14:textId="77777777" w:rsidR="00355B88" w:rsidRPr="00355B88" w:rsidRDefault="00355B88" w:rsidP="00377F51">
      <w:pPr>
        <w:pStyle w:val="PargrafodaLista"/>
        <w:numPr>
          <w:ilvl w:val="2"/>
          <w:numId w:val="21"/>
        </w:numPr>
        <w:spacing w:line="276" w:lineRule="auto"/>
        <w:ind w:left="851" w:right="-2" w:hanging="851"/>
        <w:jc w:val="both"/>
        <w:rPr>
          <w:rFonts w:ascii="Arial" w:hAnsi="Arial" w:cs="Arial"/>
          <w:bCs/>
          <w:sz w:val="22"/>
          <w:szCs w:val="22"/>
        </w:rPr>
      </w:pPr>
      <w:r w:rsidRPr="00355B88">
        <w:rPr>
          <w:rFonts w:ascii="Arial" w:hAnsi="Arial" w:cs="Arial"/>
          <w:bCs/>
          <w:sz w:val="22"/>
          <w:szCs w:val="22"/>
        </w:rPr>
        <w:t>A opção adotada está alinhada ao planejamento municipal, aproveita a infraestrutura existente, garante maior controle de qualidade, reduz custos globais e assegura a correta aplicação dos recursos públicos, em conformidade com o art. 15, §1º, V, do Decreto Municipal nº 3.537/2023.</w:t>
      </w:r>
    </w:p>
    <w:p w14:paraId="43743C32" w14:textId="77777777" w:rsidR="00B44882" w:rsidRDefault="00B44882" w:rsidP="008F5EB2">
      <w:pPr>
        <w:spacing w:line="276" w:lineRule="auto"/>
        <w:ind w:right="-2"/>
        <w:jc w:val="both"/>
        <w:rPr>
          <w:rFonts w:ascii="Arial" w:hAnsi="Arial" w:cs="Arial"/>
          <w:sz w:val="22"/>
          <w:szCs w:val="22"/>
        </w:rPr>
      </w:pPr>
    </w:p>
    <w:p w14:paraId="5D3624D3" w14:textId="77777777" w:rsidR="00AD2D41" w:rsidRPr="00AD2D41" w:rsidRDefault="00AD2D41" w:rsidP="00AD2D41">
      <w:pPr>
        <w:pStyle w:val="PargrafodaLista"/>
        <w:numPr>
          <w:ilvl w:val="0"/>
          <w:numId w:val="7"/>
        </w:numPr>
        <w:spacing w:line="276" w:lineRule="auto"/>
        <w:ind w:right="-2"/>
        <w:jc w:val="both"/>
        <w:rPr>
          <w:rFonts w:ascii="Arial" w:hAnsi="Arial" w:cs="Arial"/>
          <w:vanish/>
          <w:color w:val="FF0000"/>
          <w:sz w:val="22"/>
          <w:szCs w:val="22"/>
        </w:rPr>
      </w:pPr>
    </w:p>
    <w:p w14:paraId="012FAA9E" w14:textId="77777777" w:rsidR="00AD2D41" w:rsidRPr="00AD2D41" w:rsidRDefault="00AD2D41" w:rsidP="00AD2D41">
      <w:pPr>
        <w:pStyle w:val="PargrafodaLista"/>
        <w:numPr>
          <w:ilvl w:val="1"/>
          <w:numId w:val="7"/>
        </w:numPr>
        <w:spacing w:line="276" w:lineRule="auto"/>
        <w:ind w:right="-2"/>
        <w:jc w:val="both"/>
        <w:rPr>
          <w:rFonts w:ascii="Arial" w:hAnsi="Arial" w:cs="Arial"/>
          <w:vanish/>
          <w:color w:val="FF0000"/>
          <w:sz w:val="22"/>
          <w:szCs w:val="22"/>
        </w:rPr>
      </w:pPr>
    </w:p>
    <w:p w14:paraId="1CB11B75" w14:textId="77777777" w:rsidR="00AD2D41" w:rsidRPr="00AD2D41" w:rsidRDefault="00AD2D41" w:rsidP="00AD2D41">
      <w:pPr>
        <w:pStyle w:val="PargrafodaLista"/>
        <w:numPr>
          <w:ilvl w:val="1"/>
          <w:numId w:val="7"/>
        </w:numPr>
        <w:spacing w:line="276" w:lineRule="auto"/>
        <w:ind w:right="-2"/>
        <w:jc w:val="both"/>
        <w:rPr>
          <w:rFonts w:ascii="Arial" w:hAnsi="Arial" w:cs="Arial"/>
          <w:vanish/>
          <w:color w:val="FF0000"/>
          <w:sz w:val="22"/>
          <w:szCs w:val="22"/>
        </w:rPr>
      </w:pPr>
    </w:p>
    <w:p w14:paraId="517729DA" w14:textId="77777777" w:rsidR="00AD2D41" w:rsidRPr="00AD2D41" w:rsidRDefault="00AD2D41" w:rsidP="00AD2D41">
      <w:pPr>
        <w:pStyle w:val="PargrafodaLista"/>
        <w:numPr>
          <w:ilvl w:val="1"/>
          <w:numId w:val="7"/>
        </w:numPr>
        <w:spacing w:line="276" w:lineRule="auto"/>
        <w:ind w:right="-2"/>
        <w:jc w:val="both"/>
        <w:rPr>
          <w:rFonts w:ascii="Arial" w:hAnsi="Arial" w:cs="Arial"/>
          <w:vanish/>
          <w:color w:val="FF0000"/>
          <w:sz w:val="22"/>
          <w:szCs w:val="22"/>
        </w:rPr>
      </w:pPr>
    </w:p>
    <w:p w14:paraId="638D6713" w14:textId="77777777" w:rsidR="00AD2D41" w:rsidRPr="00AD2D41" w:rsidRDefault="00AD2D41" w:rsidP="00AD2D41">
      <w:pPr>
        <w:pStyle w:val="PargrafodaLista"/>
        <w:numPr>
          <w:ilvl w:val="1"/>
          <w:numId w:val="7"/>
        </w:numPr>
        <w:spacing w:line="276" w:lineRule="auto"/>
        <w:ind w:right="-2"/>
        <w:jc w:val="both"/>
        <w:rPr>
          <w:rFonts w:ascii="Arial" w:hAnsi="Arial" w:cs="Arial"/>
          <w:vanish/>
          <w:color w:val="FF0000"/>
          <w:sz w:val="22"/>
          <w:szCs w:val="22"/>
        </w:rPr>
      </w:pPr>
    </w:p>
    <w:p w14:paraId="42B82203" w14:textId="77777777" w:rsidR="00AD2D41" w:rsidRPr="00AD2D41" w:rsidRDefault="00AD2D41" w:rsidP="00AD2D41">
      <w:pPr>
        <w:pStyle w:val="PargrafodaLista"/>
        <w:numPr>
          <w:ilvl w:val="1"/>
          <w:numId w:val="7"/>
        </w:numPr>
        <w:spacing w:line="276" w:lineRule="auto"/>
        <w:ind w:right="-2"/>
        <w:jc w:val="both"/>
        <w:rPr>
          <w:rFonts w:ascii="Arial" w:hAnsi="Arial" w:cs="Arial"/>
          <w:vanish/>
          <w:color w:val="FF0000"/>
          <w:sz w:val="22"/>
          <w:szCs w:val="22"/>
        </w:rPr>
      </w:pPr>
    </w:p>
    <w:p w14:paraId="2CFDAC53" w14:textId="77777777" w:rsidR="00AD2D41" w:rsidRPr="00AD2D41" w:rsidRDefault="00AD2D41" w:rsidP="00AD2D41">
      <w:pPr>
        <w:pStyle w:val="PargrafodaLista"/>
        <w:numPr>
          <w:ilvl w:val="1"/>
          <w:numId w:val="7"/>
        </w:numPr>
        <w:spacing w:line="276" w:lineRule="auto"/>
        <w:ind w:right="-2"/>
        <w:jc w:val="both"/>
        <w:rPr>
          <w:rFonts w:ascii="Arial" w:hAnsi="Arial" w:cs="Arial"/>
          <w:vanish/>
          <w:color w:val="FF0000"/>
          <w:sz w:val="22"/>
          <w:szCs w:val="22"/>
        </w:rPr>
      </w:pPr>
    </w:p>
    <w:p w14:paraId="1AC8C0D3" w14:textId="77777777" w:rsidR="00A37CAC" w:rsidRPr="003734E6" w:rsidRDefault="00A37CAC" w:rsidP="00AD2D41">
      <w:pPr>
        <w:pStyle w:val="PargrafodaLista"/>
        <w:numPr>
          <w:ilvl w:val="1"/>
          <w:numId w:val="7"/>
        </w:numPr>
        <w:spacing w:line="276" w:lineRule="auto"/>
        <w:ind w:left="851" w:right="-2" w:hanging="792"/>
        <w:jc w:val="both"/>
        <w:rPr>
          <w:rFonts w:ascii="Arial" w:hAnsi="Arial" w:cs="Arial"/>
          <w:color w:val="000000" w:themeColor="text1"/>
          <w:sz w:val="22"/>
          <w:szCs w:val="22"/>
        </w:rPr>
      </w:pPr>
      <w:r w:rsidRPr="003734E6">
        <w:rPr>
          <w:rFonts w:ascii="Arial" w:hAnsi="Arial" w:cs="Arial"/>
          <w:color w:val="000000" w:themeColor="text1"/>
          <w:sz w:val="22"/>
          <w:szCs w:val="22"/>
        </w:rPr>
        <w:t>Ao consultar o portal do PNCP, verificou-se que os municípios já adotaram a modalidade de Pregão Eletrônico para contratações semelhantes às descritas neste estudo. Exemplos dessas contratações incluem:</w:t>
      </w:r>
    </w:p>
    <w:p w14:paraId="229A1BDF" w14:textId="77777777" w:rsidR="00A37CAC" w:rsidRPr="00DA78AF" w:rsidRDefault="00A37CAC" w:rsidP="008F5EB2">
      <w:pPr>
        <w:pStyle w:val="PargrafodaLista"/>
        <w:spacing w:line="276" w:lineRule="auto"/>
        <w:ind w:right="-2"/>
        <w:jc w:val="both"/>
        <w:rPr>
          <w:rFonts w:ascii="Arial" w:hAnsi="Arial" w:cs="Arial"/>
          <w:color w:val="FF0000"/>
          <w:sz w:val="22"/>
          <w:szCs w:val="22"/>
        </w:rPr>
      </w:pPr>
    </w:p>
    <w:p w14:paraId="0D2BFCDA" w14:textId="77777777" w:rsidR="00AD2D41" w:rsidRDefault="005A7434" w:rsidP="006A5F1E">
      <w:pPr>
        <w:ind w:left="851" w:right="-2"/>
        <w:jc w:val="both"/>
        <w:rPr>
          <w:rFonts w:ascii="Arial" w:hAnsi="Arial" w:cs="Arial"/>
          <w:color w:val="000000" w:themeColor="text1"/>
          <w:sz w:val="22"/>
          <w:szCs w:val="22"/>
        </w:rPr>
      </w:pPr>
      <w:r w:rsidRPr="00AD2D41">
        <w:rPr>
          <w:rFonts w:ascii="Arial" w:hAnsi="Arial" w:cs="Arial"/>
          <w:color w:val="000000" w:themeColor="text1"/>
          <w:sz w:val="22"/>
          <w:szCs w:val="22"/>
        </w:rPr>
        <w:t xml:space="preserve">Edital nº </w:t>
      </w:r>
      <w:r w:rsidR="00AD2D41" w:rsidRPr="00AD2D41">
        <w:rPr>
          <w:rFonts w:ascii="Arial" w:hAnsi="Arial" w:cs="Arial"/>
          <w:color w:val="000000" w:themeColor="text1"/>
          <w:sz w:val="22"/>
          <w:szCs w:val="22"/>
        </w:rPr>
        <w:t>000035/2025</w:t>
      </w:r>
    </w:p>
    <w:p w14:paraId="6B8FEB91" w14:textId="77777777" w:rsidR="00AD2D41" w:rsidRPr="00AD2D41" w:rsidRDefault="00A37CAC" w:rsidP="006A5F1E">
      <w:pPr>
        <w:ind w:left="851" w:right="-2"/>
        <w:jc w:val="both"/>
        <w:rPr>
          <w:rFonts w:ascii="Arial" w:hAnsi="Arial" w:cs="Arial"/>
          <w:color w:val="000000" w:themeColor="text1"/>
          <w:sz w:val="22"/>
          <w:szCs w:val="22"/>
        </w:rPr>
      </w:pPr>
      <w:r w:rsidRPr="00AD2D41">
        <w:rPr>
          <w:rFonts w:ascii="Arial" w:hAnsi="Arial" w:cs="Arial"/>
          <w:color w:val="000000" w:themeColor="text1"/>
          <w:sz w:val="22"/>
          <w:szCs w:val="22"/>
        </w:rPr>
        <w:t xml:space="preserve">Local: </w:t>
      </w:r>
      <w:r w:rsidR="00AD2D41" w:rsidRPr="00AD2D41">
        <w:rPr>
          <w:rFonts w:ascii="Arial" w:hAnsi="Arial" w:cs="Arial"/>
          <w:color w:val="000000" w:themeColor="text1"/>
          <w:sz w:val="22"/>
          <w:szCs w:val="22"/>
        </w:rPr>
        <w:t xml:space="preserve">Domingos Martins/ES </w:t>
      </w:r>
    </w:p>
    <w:p w14:paraId="0B4D189C" w14:textId="77777777" w:rsidR="00A37CAC" w:rsidRPr="00AD2D41" w:rsidRDefault="00A37CAC" w:rsidP="006A5F1E">
      <w:pPr>
        <w:ind w:left="851" w:right="-2"/>
        <w:jc w:val="both"/>
        <w:rPr>
          <w:rFonts w:ascii="Arial" w:hAnsi="Arial" w:cs="Arial"/>
          <w:color w:val="000000" w:themeColor="text1"/>
          <w:sz w:val="22"/>
          <w:szCs w:val="22"/>
        </w:rPr>
      </w:pPr>
      <w:r w:rsidRPr="00AD2D41">
        <w:rPr>
          <w:rFonts w:ascii="Arial" w:hAnsi="Arial" w:cs="Arial"/>
          <w:color w:val="000000" w:themeColor="text1"/>
          <w:sz w:val="22"/>
          <w:szCs w:val="22"/>
        </w:rPr>
        <w:t xml:space="preserve">Unidade Compradora: </w:t>
      </w:r>
      <w:r w:rsidR="003734E6" w:rsidRPr="003734E6">
        <w:rPr>
          <w:rFonts w:ascii="Arial" w:hAnsi="Arial" w:cs="Arial"/>
          <w:color w:val="000000" w:themeColor="text1"/>
          <w:sz w:val="22"/>
          <w:szCs w:val="22"/>
        </w:rPr>
        <w:t>6312 - Prefeitura Municipal de Domingos Martins</w:t>
      </w:r>
    </w:p>
    <w:p w14:paraId="27B5C0C3" w14:textId="77777777" w:rsidR="00A37CAC" w:rsidRPr="00AD2D41" w:rsidRDefault="00A37CAC" w:rsidP="006A5F1E">
      <w:pPr>
        <w:ind w:left="851" w:right="-2"/>
        <w:jc w:val="both"/>
        <w:rPr>
          <w:rFonts w:ascii="Arial" w:hAnsi="Arial" w:cs="Arial"/>
          <w:color w:val="000000" w:themeColor="text1"/>
          <w:sz w:val="22"/>
          <w:szCs w:val="22"/>
        </w:rPr>
      </w:pPr>
      <w:r w:rsidRPr="00AD2D41">
        <w:rPr>
          <w:rFonts w:ascii="Arial" w:hAnsi="Arial" w:cs="Arial"/>
          <w:color w:val="000000" w:themeColor="text1"/>
          <w:sz w:val="22"/>
          <w:szCs w:val="22"/>
        </w:rPr>
        <w:t>Modalidade: Pregão Eletrônico</w:t>
      </w:r>
    </w:p>
    <w:p w14:paraId="02B0B323" w14:textId="77777777" w:rsidR="004B69FB" w:rsidRPr="00AD2D41" w:rsidRDefault="00A37CAC" w:rsidP="006A5F1E">
      <w:pPr>
        <w:ind w:left="851" w:right="-2"/>
        <w:jc w:val="both"/>
        <w:rPr>
          <w:rFonts w:ascii="Arial" w:hAnsi="Arial" w:cs="Arial"/>
          <w:color w:val="000000" w:themeColor="text1"/>
          <w:sz w:val="22"/>
          <w:szCs w:val="22"/>
        </w:rPr>
      </w:pPr>
      <w:r w:rsidRPr="00AD2D41">
        <w:rPr>
          <w:rFonts w:ascii="Arial" w:hAnsi="Arial" w:cs="Arial"/>
          <w:color w:val="000000" w:themeColor="text1"/>
          <w:sz w:val="22"/>
          <w:szCs w:val="22"/>
        </w:rPr>
        <w:t xml:space="preserve">ID Contratação PNCP: </w:t>
      </w:r>
      <w:r w:rsidR="003734E6" w:rsidRPr="003734E6">
        <w:rPr>
          <w:rFonts w:ascii="Arial" w:hAnsi="Arial" w:cs="Arial"/>
          <w:color w:val="000000" w:themeColor="text1"/>
          <w:sz w:val="22"/>
          <w:szCs w:val="22"/>
        </w:rPr>
        <w:t>27150556000110-1-000213/2025</w:t>
      </w:r>
    </w:p>
    <w:p w14:paraId="4FD50554" w14:textId="77777777" w:rsidR="004B69FB" w:rsidRDefault="00A37CAC" w:rsidP="006A5F1E">
      <w:pPr>
        <w:ind w:left="851" w:right="-2"/>
        <w:jc w:val="both"/>
        <w:rPr>
          <w:rFonts w:ascii="Arial" w:hAnsi="Arial" w:cs="Arial"/>
          <w:color w:val="000000" w:themeColor="text1"/>
          <w:sz w:val="22"/>
          <w:szCs w:val="22"/>
        </w:rPr>
      </w:pPr>
      <w:r w:rsidRPr="00AD2D41">
        <w:rPr>
          <w:rFonts w:ascii="Arial" w:hAnsi="Arial" w:cs="Arial"/>
          <w:color w:val="000000" w:themeColor="text1"/>
          <w:sz w:val="22"/>
          <w:szCs w:val="22"/>
        </w:rPr>
        <w:t>Amparo Legal:  </w:t>
      </w:r>
      <w:r w:rsidR="003734E6" w:rsidRPr="003734E6">
        <w:rPr>
          <w:rFonts w:ascii="Arial" w:hAnsi="Arial" w:cs="Arial"/>
          <w:color w:val="000000" w:themeColor="text1"/>
          <w:sz w:val="22"/>
          <w:szCs w:val="22"/>
        </w:rPr>
        <w:t>Lei 14.133/2021, Art. 28, I</w:t>
      </w:r>
    </w:p>
    <w:p w14:paraId="3A3A4986" w14:textId="77777777" w:rsidR="003734E6" w:rsidRPr="00DA78AF" w:rsidRDefault="003734E6" w:rsidP="006A5F1E">
      <w:pPr>
        <w:ind w:left="851" w:right="-2"/>
        <w:jc w:val="both"/>
        <w:rPr>
          <w:rFonts w:ascii="Arial" w:hAnsi="Arial" w:cs="Arial"/>
          <w:color w:val="FF0000"/>
          <w:sz w:val="22"/>
          <w:szCs w:val="22"/>
        </w:rPr>
      </w:pPr>
    </w:p>
    <w:p w14:paraId="69237AA2" w14:textId="77777777" w:rsidR="00FC652A" w:rsidRPr="00FC652A" w:rsidRDefault="00FC652A" w:rsidP="006A5F1E">
      <w:pPr>
        <w:ind w:left="851" w:right="-2"/>
        <w:jc w:val="both"/>
        <w:rPr>
          <w:rFonts w:ascii="Arial" w:hAnsi="Arial" w:cs="Arial"/>
          <w:color w:val="000000" w:themeColor="text1"/>
          <w:sz w:val="22"/>
          <w:szCs w:val="22"/>
        </w:rPr>
      </w:pPr>
      <w:r w:rsidRPr="00FC652A">
        <w:rPr>
          <w:rFonts w:ascii="Arial" w:hAnsi="Arial" w:cs="Arial"/>
          <w:color w:val="000000" w:themeColor="text1"/>
          <w:sz w:val="22"/>
          <w:szCs w:val="22"/>
        </w:rPr>
        <w:t xml:space="preserve">Edital nº 52105/2025 | Ata nº 10/2025 </w:t>
      </w:r>
    </w:p>
    <w:p w14:paraId="11249AB5" w14:textId="77777777" w:rsidR="00FC652A" w:rsidRPr="00FC652A" w:rsidRDefault="00A37CAC" w:rsidP="006A5F1E">
      <w:pPr>
        <w:ind w:left="851" w:right="-2"/>
        <w:jc w:val="both"/>
        <w:rPr>
          <w:rFonts w:ascii="Arial" w:hAnsi="Arial" w:cs="Arial"/>
          <w:color w:val="000000" w:themeColor="text1"/>
          <w:sz w:val="22"/>
          <w:szCs w:val="22"/>
        </w:rPr>
      </w:pPr>
      <w:r w:rsidRPr="00FC652A">
        <w:rPr>
          <w:rFonts w:ascii="Arial" w:hAnsi="Arial" w:cs="Arial"/>
          <w:color w:val="000000" w:themeColor="text1"/>
          <w:sz w:val="22"/>
          <w:szCs w:val="22"/>
        </w:rPr>
        <w:t xml:space="preserve">Local: </w:t>
      </w:r>
      <w:r w:rsidR="00FC652A" w:rsidRPr="00FC652A">
        <w:rPr>
          <w:rFonts w:ascii="Arial" w:hAnsi="Arial" w:cs="Arial"/>
          <w:color w:val="000000" w:themeColor="text1"/>
          <w:sz w:val="22"/>
          <w:szCs w:val="22"/>
        </w:rPr>
        <w:t>Luziânia/GO</w:t>
      </w:r>
    </w:p>
    <w:p w14:paraId="444FBCEA" w14:textId="77777777" w:rsidR="00E64FA1" w:rsidRPr="00FC652A" w:rsidRDefault="00A37CAC" w:rsidP="006A5F1E">
      <w:pPr>
        <w:ind w:left="851" w:right="-2"/>
        <w:jc w:val="both"/>
        <w:rPr>
          <w:rFonts w:ascii="Arial" w:hAnsi="Arial" w:cs="Arial"/>
          <w:color w:val="000000" w:themeColor="text1"/>
          <w:sz w:val="22"/>
          <w:szCs w:val="22"/>
        </w:rPr>
      </w:pPr>
      <w:r w:rsidRPr="00FC652A">
        <w:rPr>
          <w:rFonts w:ascii="Arial" w:hAnsi="Arial" w:cs="Arial"/>
          <w:color w:val="000000" w:themeColor="text1"/>
          <w:sz w:val="22"/>
          <w:szCs w:val="22"/>
        </w:rPr>
        <w:t xml:space="preserve">Unidade Compradora: </w:t>
      </w:r>
      <w:r w:rsidR="00FC652A" w:rsidRPr="00FC652A">
        <w:rPr>
          <w:rFonts w:ascii="Arial" w:hAnsi="Arial" w:cs="Arial"/>
          <w:color w:val="000000" w:themeColor="text1"/>
          <w:sz w:val="22"/>
          <w:szCs w:val="22"/>
        </w:rPr>
        <w:t>0210 - SECRETARIA MUNICIPAL DE DESENVOLVIMENTO URBANO</w:t>
      </w:r>
    </w:p>
    <w:p w14:paraId="420F2876" w14:textId="77777777" w:rsidR="00A37CAC" w:rsidRPr="00FC652A" w:rsidRDefault="00A37CAC" w:rsidP="006A5F1E">
      <w:pPr>
        <w:ind w:left="851" w:right="-2"/>
        <w:jc w:val="both"/>
        <w:rPr>
          <w:rFonts w:ascii="Arial" w:hAnsi="Arial" w:cs="Arial"/>
          <w:color w:val="000000" w:themeColor="text1"/>
          <w:sz w:val="22"/>
          <w:szCs w:val="22"/>
        </w:rPr>
      </w:pPr>
      <w:r w:rsidRPr="00FC652A">
        <w:rPr>
          <w:rFonts w:ascii="Arial" w:hAnsi="Arial" w:cs="Arial"/>
          <w:color w:val="000000" w:themeColor="text1"/>
          <w:sz w:val="22"/>
          <w:szCs w:val="22"/>
        </w:rPr>
        <w:t>Modalidade: Pregão - Eletrônico</w:t>
      </w:r>
    </w:p>
    <w:p w14:paraId="5A900D55" w14:textId="77777777" w:rsidR="004B69FB" w:rsidRPr="00FC652A" w:rsidRDefault="00A37CAC" w:rsidP="006A5F1E">
      <w:pPr>
        <w:ind w:left="851" w:right="-2"/>
        <w:jc w:val="both"/>
        <w:rPr>
          <w:rFonts w:ascii="Arial" w:hAnsi="Arial" w:cs="Arial"/>
          <w:color w:val="000000" w:themeColor="text1"/>
          <w:sz w:val="22"/>
          <w:szCs w:val="22"/>
        </w:rPr>
      </w:pPr>
      <w:r w:rsidRPr="00FC652A">
        <w:rPr>
          <w:rFonts w:ascii="Arial" w:hAnsi="Arial" w:cs="Arial"/>
          <w:color w:val="000000" w:themeColor="text1"/>
          <w:sz w:val="22"/>
          <w:szCs w:val="22"/>
        </w:rPr>
        <w:t xml:space="preserve">ID Contratação PNCP: </w:t>
      </w:r>
      <w:r w:rsidR="00FC652A" w:rsidRPr="00FC652A">
        <w:rPr>
          <w:rFonts w:ascii="Arial" w:hAnsi="Arial" w:cs="Arial"/>
          <w:color w:val="000000" w:themeColor="text1"/>
          <w:sz w:val="22"/>
          <w:szCs w:val="22"/>
        </w:rPr>
        <w:t>01169416000109-1-000038/2025</w:t>
      </w:r>
    </w:p>
    <w:p w14:paraId="635C673E" w14:textId="77777777" w:rsidR="00A37CAC" w:rsidRPr="00FC652A" w:rsidRDefault="00A37CAC" w:rsidP="006A5F1E">
      <w:pPr>
        <w:ind w:left="851" w:right="-2"/>
        <w:jc w:val="both"/>
        <w:rPr>
          <w:rFonts w:ascii="Arial" w:hAnsi="Arial" w:cs="Arial"/>
          <w:color w:val="000000" w:themeColor="text1"/>
          <w:sz w:val="22"/>
          <w:szCs w:val="22"/>
        </w:rPr>
      </w:pPr>
      <w:r w:rsidRPr="00FC652A">
        <w:rPr>
          <w:rFonts w:ascii="Arial" w:hAnsi="Arial" w:cs="Arial"/>
          <w:color w:val="000000" w:themeColor="text1"/>
          <w:sz w:val="22"/>
          <w:szCs w:val="22"/>
        </w:rPr>
        <w:t>Amparo Legal:  Lei 14.133/2021, Art. 28, I</w:t>
      </w:r>
    </w:p>
    <w:p w14:paraId="6AF1AEE8" w14:textId="77777777" w:rsidR="00FE590D" w:rsidRPr="00DA78AF" w:rsidRDefault="00FE590D" w:rsidP="008F5EB2">
      <w:pPr>
        <w:spacing w:line="276" w:lineRule="auto"/>
        <w:ind w:right="-2"/>
        <w:jc w:val="both"/>
        <w:rPr>
          <w:rFonts w:ascii="Arial" w:hAnsi="Arial" w:cs="Arial"/>
          <w:color w:val="FF0000"/>
          <w:sz w:val="22"/>
          <w:szCs w:val="22"/>
        </w:rPr>
      </w:pPr>
    </w:p>
    <w:p w14:paraId="54CFDE03" w14:textId="77777777" w:rsidR="00194A6C" w:rsidRDefault="00FE590D" w:rsidP="00AD2D41">
      <w:pPr>
        <w:pStyle w:val="PargrafodaLista"/>
        <w:numPr>
          <w:ilvl w:val="2"/>
          <w:numId w:val="7"/>
        </w:numPr>
        <w:spacing w:line="276" w:lineRule="auto"/>
        <w:ind w:left="851" w:right="-2" w:hanging="851"/>
        <w:jc w:val="both"/>
        <w:rPr>
          <w:rFonts w:ascii="Arial" w:hAnsi="Arial" w:cs="Arial"/>
          <w:color w:val="000000" w:themeColor="text1"/>
          <w:sz w:val="22"/>
          <w:szCs w:val="22"/>
        </w:rPr>
      </w:pPr>
      <w:r w:rsidRPr="00024442">
        <w:rPr>
          <w:rFonts w:ascii="Arial" w:hAnsi="Arial" w:cs="Arial"/>
          <w:color w:val="000000" w:themeColor="text1"/>
          <w:sz w:val="22"/>
          <w:szCs w:val="22"/>
        </w:rPr>
        <w:t xml:space="preserve">Diante das alternativas analisadas, conclui-se que a </w:t>
      </w:r>
      <w:r w:rsidR="004B69FB" w:rsidRPr="00024442">
        <w:rPr>
          <w:rFonts w:ascii="Arial" w:hAnsi="Arial" w:cs="Arial"/>
          <w:color w:val="000000" w:themeColor="text1"/>
          <w:sz w:val="22"/>
          <w:szCs w:val="22"/>
        </w:rPr>
        <w:t xml:space="preserve">aquisição </w:t>
      </w:r>
      <w:r w:rsidRPr="00024442">
        <w:rPr>
          <w:rFonts w:ascii="Arial" w:hAnsi="Arial" w:cs="Arial"/>
          <w:color w:val="000000" w:themeColor="text1"/>
          <w:sz w:val="22"/>
          <w:szCs w:val="22"/>
        </w:rPr>
        <w:t xml:space="preserve">por meio de </w:t>
      </w:r>
      <w:r w:rsidR="00A82D29" w:rsidRPr="00024442">
        <w:rPr>
          <w:rFonts w:ascii="Arial" w:hAnsi="Arial" w:cs="Arial"/>
          <w:b/>
          <w:color w:val="000000" w:themeColor="text1"/>
          <w:sz w:val="22"/>
          <w:szCs w:val="22"/>
        </w:rPr>
        <w:t>PREGÃO ELETRÔNICO</w:t>
      </w:r>
      <w:r w:rsidR="00A82D29" w:rsidRPr="00024442">
        <w:rPr>
          <w:rFonts w:ascii="Arial" w:hAnsi="Arial" w:cs="Arial"/>
          <w:color w:val="000000" w:themeColor="text1"/>
          <w:sz w:val="22"/>
          <w:szCs w:val="22"/>
        </w:rPr>
        <w:t xml:space="preserve"> </w:t>
      </w:r>
      <w:r w:rsidRPr="00024442">
        <w:rPr>
          <w:rFonts w:ascii="Arial" w:hAnsi="Arial" w:cs="Arial"/>
          <w:color w:val="000000" w:themeColor="text1"/>
          <w:sz w:val="22"/>
          <w:szCs w:val="22"/>
        </w:rPr>
        <w:t>é a forma mais vantajosa para o Município. Essa modalidade permite ampla concorrência, maior competitividade entre os fornecedores e, consequentemente, melhores condições de preço e qualidade.</w:t>
      </w:r>
    </w:p>
    <w:p w14:paraId="4584E9F0" w14:textId="77777777" w:rsidR="00C77EFB" w:rsidRDefault="00C77EFB" w:rsidP="00C77EFB">
      <w:pPr>
        <w:pStyle w:val="PargrafodaLista"/>
        <w:spacing w:line="276" w:lineRule="auto"/>
        <w:ind w:left="851" w:right="-2"/>
        <w:jc w:val="both"/>
        <w:rPr>
          <w:rFonts w:ascii="Arial" w:hAnsi="Arial" w:cs="Arial"/>
          <w:color w:val="000000" w:themeColor="text1"/>
          <w:sz w:val="22"/>
          <w:szCs w:val="22"/>
        </w:rPr>
      </w:pPr>
    </w:p>
    <w:p w14:paraId="170F75A8" w14:textId="77777777" w:rsidR="00DF3B12" w:rsidRPr="00024442" w:rsidRDefault="00DF3B12" w:rsidP="00DF3B12">
      <w:pPr>
        <w:pStyle w:val="PargrafodaLista"/>
        <w:spacing w:line="276" w:lineRule="auto"/>
        <w:ind w:left="851" w:right="-2"/>
        <w:jc w:val="both"/>
        <w:rPr>
          <w:rFonts w:ascii="Arial" w:hAnsi="Arial" w:cs="Arial"/>
          <w:color w:val="000000" w:themeColor="text1"/>
          <w:sz w:val="22"/>
          <w:szCs w:val="22"/>
        </w:rPr>
      </w:pPr>
    </w:p>
    <w:tbl>
      <w:tblPr>
        <w:tblStyle w:val="Tabelacomgrade"/>
        <w:tblW w:w="9344" w:type="dxa"/>
        <w:tblLayout w:type="fixed"/>
        <w:tblLook w:val="04A0" w:firstRow="1" w:lastRow="0" w:firstColumn="1" w:lastColumn="0" w:noHBand="0" w:noVBand="1"/>
      </w:tblPr>
      <w:tblGrid>
        <w:gridCol w:w="9344"/>
      </w:tblGrid>
      <w:tr w:rsidR="00A1717E" w14:paraId="65F451EA" w14:textId="77777777" w:rsidTr="006715F4">
        <w:tc>
          <w:tcPr>
            <w:tcW w:w="9344" w:type="dxa"/>
            <w:tcBorders>
              <w:top w:val="single" w:sz="12" w:space="0" w:color="17365D"/>
              <w:left w:val="single" w:sz="12" w:space="0" w:color="17365D"/>
              <w:bottom w:val="single" w:sz="12" w:space="0" w:color="17365D"/>
              <w:right w:val="single" w:sz="12" w:space="0" w:color="17365D"/>
            </w:tcBorders>
            <w:shd w:val="clear" w:color="auto" w:fill="D5DCE4" w:themeFill="text2" w:themeFillTint="33"/>
          </w:tcPr>
          <w:p w14:paraId="47215CDC" w14:textId="77777777" w:rsidR="00A1717E" w:rsidRDefault="007A7938" w:rsidP="00A1717E">
            <w:pPr>
              <w:pStyle w:val="PargrafodaLista"/>
              <w:numPr>
                <w:ilvl w:val="0"/>
                <w:numId w:val="3"/>
              </w:numPr>
              <w:ind w:left="0" w:right="-2" w:hanging="2"/>
              <w:jc w:val="both"/>
              <w:rPr>
                <w:rFonts w:ascii="Arial" w:hAnsi="Arial" w:cs="Arial"/>
                <w:sz w:val="22"/>
                <w:szCs w:val="22"/>
              </w:rPr>
            </w:pPr>
            <w:r>
              <w:rPr>
                <w:rFonts w:ascii="Arial" w:hAnsi="Arial" w:cs="Arial"/>
                <w:color w:val="FF0000"/>
                <w:sz w:val="22"/>
                <w:szCs w:val="22"/>
              </w:rPr>
              <w:br w:type="page"/>
            </w:r>
            <w:r w:rsidR="00A1717E">
              <w:rPr>
                <w:rFonts w:ascii="Arial" w:hAnsi="Arial" w:cs="Arial"/>
                <w:sz w:val="22"/>
                <w:szCs w:val="22"/>
              </w:rPr>
              <w:t xml:space="preserve"> </w:t>
            </w:r>
            <w:r w:rsidR="00A1717E">
              <w:rPr>
                <w:rFonts w:ascii="Arial" w:hAnsi="Arial" w:cs="Arial"/>
                <w:b/>
                <w:bCs/>
                <w:sz w:val="22"/>
                <w:szCs w:val="22"/>
              </w:rPr>
              <w:t>Estimativa do valor da contratação (art. 15, §1º VI do Decreto nº 3.537/2023):</w:t>
            </w:r>
          </w:p>
        </w:tc>
      </w:tr>
    </w:tbl>
    <w:p w14:paraId="68F770B9" w14:textId="77777777" w:rsidR="00D27BA5" w:rsidRPr="00D27BA5" w:rsidRDefault="00D27BA5" w:rsidP="00377F51">
      <w:pPr>
        <w:pStyle w:val="PargrafodaLista"/>
        <w:numPr>
          <w:ilvl w:val="0"/>
          <w:numId w:val="15"/>
        </w:numPr>
        <w:spacing w:line="276" w:lineRule="auto"/>
        <w:ind w:right="-2"/>
        <w:jc w:val="both"/>
        <w:rPr>
          <w:rFonts w:ascii="Arial" w:hAnsi="Arial" w:cs="Arial"/>
          <w:vanish/>
          <w:color w:val="FF0000"/>
          <w:sz w:val="22"/>
          <w:szCs w:val="22"/>
        </w:rPr>
      </w:pPr>
    </w:p>
    <w:p w14:paraId="77AC4691" w14:textId="77777777" w:rsidR="00D27BA5" w:rsidRPr="00D27BA5" w:rsidRDefault="00D27BA5" w:rsidP="00377F51">
      <w:pPr>
        <w:pStyle w:val="PargrafodaLista"/>
        <w:numPr>
          <w:ilvl w:val="0"/>
          <w:numId w:val="15"/>
        </w:numPr>
        <w:spacing w:line="276" w:lineRule="auto"/>
        <w:ind w:right="-2"/>
        <w:jc w:val="both"/>
        <w:rPr>
          <w:rFonts w:ascii="Arial" w:hAnsi="Arial" w:cs="Arial"/>
          <w:vanish/>
          <w:color w:val="FF0000"/>
          <w:sz w:val="22"/>
          <w:szCs w:val="22"/>
        </w:rPr>
      </w:pPr>
    </w:p>
    <w:p w14:paraId="271C0EF4" w14:textId="77777777" w:rsidR="00A1717E" w:rsidRPr="00691120" w:rsidRDefault="00A1717E" w:rsidP="006A5F1E">
      <w:pPr>
        <w:pStyle w:val="PargrafodaLista"/>
        <w:numPr>
          <w:ilvl w:val="1"/>
          <w:numId w:val="15"/>
        </w:numPr>
        <w:tabs>
          <w:tab w:val="clear" w:pos="0"/>
        </w:tabs>
        <w:spacing w:line="276" w:lineRule="auto"/>
        <w:ind w:left="851" w:right="-2" w:hanging="853"/>
        <w:jc w:val="both"/>
        <w:rPr>
          <w:rFonts w:ascii="Arial" w:hAnsi="Arial" w:cs="Arial"/>
          <w:color w:val="000000" w:themeColor="text1"/>
          <w:sz w:val="22"/>
          <w:szCs w:val="22"/>
        </w:rPr>
      </w:pPr>
      <w:r w:rsidRPr="00691120">
        <w:rPr>
          <w:rFonts w:ascii="Arial" w:hAnsi="Arial" w:cs="Arial"/>
          <w:color w:val="000000" w:themeColor="text1"/>
          <w:sz w:val="22"/>
          <w:szCs w:val="22"/>
        </w:rPr>
        <w:t>Considerando as pesquisas realizadas, o valor estimado da contratação se deu em</w:t>
      </w:r>
      <w:r w:rsidR="00F846A5" w:rsidRPr="00691120">
        <w:rPr>
          <w:rFonts w:ascii="Arial" w:hAnsi="Arial" w:cs="Arial"/>
          <w:color w:val="000000" w:themeColor="text1"/>
          <w:sz w:val="22"/>
          <w:szCs w:val="22"/>
        </w:rPr>
        <w:t> </w:t>
      </w:r>
      <w:r w:rsidR="007E7DA5" w:rsidRPr="00691120">
        <w:rPr>
          <w:rFonts w:ascii="Arial" w:hAnsi="Arial" w:cs="Arial"/>
          <w:color w:val="000000" w:themeColor="text1"/>
          <w:sz w:val="22"/>
          <w:szCs w:val="22"/>
        </w:rPr>
        <w:t xml:space="preserve">R$ </w:t>
      </w:r>
      <w:r w:rsidR="00321CAD" w:rsidRPr="00691120">
        <w:rPr>
          <w:rFonts w:ascii="Arial" w:hAnsi="Arial" w:cs="Arial"/>
          <w:color w:val="000000" w:themeColor="text1"/>
          <w:sz w:val="22"/>
          <w:szCs w:val="22"/>
        </w:rPr>
        <w:t xml:space="preserve">R$ </w:t>
      </w:r>
      <w:r w:rsidR="00691120" w:rsidRPr="00691120">
        <w:rPr>
          <w:rFonts w:ascii="Arial" w:hAnsi="Arial" w:cs="Arial"/>
          <w:color w:val="000000" w:themeColor="text1"/>
          <w:sz w:val="22"/>
          <w:szCs w:val="22"/>
        </w:rPr>
        <w:t>1.</w:t>
      </w:r>
      <w:r w:rsidR="003A1044">
        <w:rPr>
          <w:rFonts w:ascii="Arial" w:hAnsi="Arial" w:cs="Arial"/>
          <w:color w:val="000000" w:themeColor="text1"/>
          <w:sz w:val="22"/>
          <w:szCs w:val="22"/>
        </w:rPr>
        <w:t>303.023,50</w:t>
      </w:r>
      <w:r w:rsidR="00321CAD" w:rsidRPr="00691120">
        <w:rPr>
          <w:rFonts w:ascii="Arial" w:hAnsi="Arial" w:cs="Arial"/>
          <w:color w:val="000000" w:themeColor="text1"/>
          <w:sz w:val="22"/>
          <w:szCs w:val="22"/>
        </w:rPr>
        <w:t xml:space="preserve"> (</w:t>
      </w:r>
      <w:r w:rsidR="003A1044" w:rsidRPr="003A1044">
        <w:rPr>
          <w:rFonts w:ascii="Arial" w:hAnsi="Arial" w:cs="Arial"/>
          <w:color w:val="000000" w:themeColor="text1"/>
          <w:sz w:val="22"/>
          <w:szCs w:val="22"/>
        </w:rPr>
        <w:t>Um milhão, trezentos e três mil, vinte e três reais e cinquenta centavos</w:t>
      </w:r>
      <w:r w:rsidR="00321CAD" w:rsidRPr="00691120">
        <w:rPr>
          <w:rFonts w:ascii="Arial" w:hAnsi="Arial" w:cs="Arial"/>
          <w:color w:val="000000" w:themeColor="text1"/>
          <w:sz w:val="22"/>
          <w:szCs w:val="22"/>
        </w:rPr>
        <w:t xml:space="preserve">) </w:t>
      </w:r>
      <w:r w:rsidRPr="00691120">
        <w:rPr>
          <w:rFonts w:ascii="Arial" w:hAnsi="Arial" w:cs="Arial"/>
          <w:color w:val="000000" w:themeColor="text1"/>
          <w:sz w:val="22"/>
          <w:szCs w:val="22"/>
        </w:rPr>
        <w:t>conforme demonstrado na tabela abaixo:</w:t>
      </w:r>
    </w:p>
    <w:p w14:paraId="7A767E3B" w14:textId="77777777" w:rsidR="006A5F1E" w:rsidRPr="006A5F1E" w:rsidRDefault="006A5F1E" w:rsidP="006A5F1E">
      <w:pPr>
        <w:spacing w:line="276" w:lineRule="auto"/>
        <w:ind w:left="-2" w:right="-2"/>
        <w:jc w:val="both"/>
        <w:rPr>
          <w:rFonts w:ascii="Arial" w:hAnsi="Arial" w:cs="Arial"/>
          <w:color w:val="000000" w:themeColor="text1"/>
          <w:sz w:val="22"/>
          <w:szCs w:val="22"/>
        </w:rPr>
      </w:pPr>
    </w:p>
    <w:tbl>
      <w:tblPr>
        <w:tblW w:w="11056" w:type="dxa"/>
        <w:tblInd w:w="-1139" w:type="dxa"/>
        <w:tblLayout w:type="fixed"/>
        <w:tblCellMar>
          <w:left w:w="10" w:type="dxa"/>
          <w:right w:w="10" w:type="dxa"/>
        </w:tblCellMar>
        <w:tblLook w:val="0000" w:firstRow="0" w:lastRow="0" w:firstColumn="0" w:lastColumn="0" w:noHBand="0" w:noVBand="0"/>
      </w:tblPr>
      <w:tblGrid>
        <w:gridCol w:w="709"/>
        <w:gridCol w:w="1276"/>
        <w:gridCol w:w="3402"/>
        <w:gridCol w:w="1134"/>
        <w:gridCol w:w="1417"/>
        <w:gridCol w:w="1418"/>
        <w:gridCol w:w="1700"/>
      </w:tblGrid>
      <w:tr w:rsidR="006A5F1E" w:rsidRPr="00B22B84" w14:paraId="23D96BD9" w14:textId="77777777" w:rsidTr="006A5F1E">
        <w:trPr>
          <w:cantSplit/>
          <w:trHeight w:val="718"/>
        </w:trPr>
        <w:tc>
          <w:tcPr>
            <w:tcW w:w="709" w:type="dxa"/>
            <w:tcBorders>
              <w:top w:val="single" w:sz="4" w:space="0" w:color="000000"/>
              <w:left w:val="single" w:sz="4" w:space="0" w:color="000000"/>
              <w:bottom w:val="single" w:sz="4" w:space="0" w:color="000000"/>
              <w:right w:val="single" w:sz="4" w:space="0" w:color="auto"/>
            </w:tcBorders>
            <w:shd w:val="clear" w:color="auto" w:fill="FFF2CC"/>
            <w:tcMar>
              <w:top w:w="0" w:type="dxa"/>
              <w:left w:w="70" w:type="dxa"/>
              <w:bottom w:w="0" w:type="dxa"/>
              <w:right w:w="70" w:type="dxa"/>
            </w:tcMar>
            <w:vAlign w:val="center"/>
          </w:tcPr>
          <w:p w14:paraId="2ED5843D" w14:textId="77777777" w:rsidR="006A5F1E" w:rsidRPr="008338AE" w:rsidRDefault="006A5F1E" w:rsidP="006A5F1E">
            <w:pPr>
              <w:spacing w:line="276" w:lineRule="auto"/>
              <w:ind w:left="-2" w:right="-2"/>
              <w:jc w:val="center"/>
              <w:rPr>
                <w:rFonts w:ascii="Arial" w:hAnsi="Arial" w:cs="Arial"/>
                <w:b/>
                <w:bCs/>
                <w:color w:val="000000" w:themeColor="text1"/>
                <w:sz w:val="20"/>
                <w:szCs w:val="20"/>
              </w:rPr>
            </w:pPr>
            <w:r w:rsidRPr="008338AE">
              <w:rPr>
                <w:rFonts w:ascii="Arial" w:hAnsi="Arial" w:cs="Arial"/>
                <w:b/>
                <w:bCs/>
                <w:color w:val="000000" w:themeColor="text1"/>
                <w:sz w:val="20"/>
                <w:szCs w:val="20"/>
              </w:rPr>
              <w:t>ITEM</w:t>
            </w:r>
          </w:p>
        </w:tc>
        <w:tc>
          <w:tcPr>
            <w:tcW w:w="1276" w:type="dxa"/>
            <w:tcBorders>
              <w:top w:val="single" w:sz="4" w:space="0" w:color="auto"/>
              <w:left w:val="single" w:sz="4" w:space="0" w:color="auto"/>
              <w:bottom w:val="single" w:sz="4" w:space="0" w:color="auto"/>
              <w:right w:val="single" w:sz="4" w:space="0" w:color="auto"/>
            </w:tcBorders>
            <w:shd w:val="clear" w:color="auto" w:fill="FFF2CC"/>
            <w:vAlign w:val="center"/>
          </w:tcPr>
          <w:p w14:paraId="503ED3BA" w14:textId="77777777" w:rsidR="006A5F1E" w:rsidRPr="008338AE" w:rsidRDefault="006A5F1E" w:rsidP="006A5F1E">
            <w:pPr>
              <w:spacing w:line="276" w:lineRule="auto"/>
              <w:ind w:left="-2" w:right="-2"/>
              <w:jc w:val="center"/>
              <w:rPr>
                <w:rFonts w:ascii="Arial" w:hAnsi="Arial" w:cs="Arial"/>
                <w:b/>
                <w:bCs/>
                <w:color w:val="000000" w:themeColor="text1"/>
                <w:sz w:val="20"/>
                <w:szCs w:val="20"/>
              </w:rPr>
            </w:pPr>
            <w:r w:rsidRPr="008338AE">
              <w:rPr>
                <w:rFonts w:ascii="Arial" w:hAnsi="Arial" w:cs="Arial"/>
                <w:b/>
                <w:bCs/>
                <w:color w:val="000000" w:themeColor="text1"/>
                <w:sz w:val="20"/>
                <w:szCs w:val="20"/>
              </w:rPr>
              <w:t>CATMAT</w:t>
            </w:r>
          </w:p>
        </w:tc>
        <w:tc>
          <w:tcPr>
            <w:tcW w:w="3402" w:type="dxa"/>
            <w:tcBorders>
              <w:top w:val="single" w:sz="4" w:space="0" w:color="000000"/>
              <w:left w:val="single" w:sz="4" w:space="0" w:color="auto"/>
              <w:bottom w:val="single" w:sz="4" w:space="0" w:color="000000"/>
              <w:right w:val="single" w:sz="4" w:space="0" w:color="000000"/>
            </w:tcBorders>
            <w:shd w:val="clear" w:color="auto" w:fill="FFF2CC"/>
            <w:tcMar>
              <w:top w:w="0" w:type="dxa"/>
              <w:left w:w="70" w:type="dxa"/>
              <w:bottom w:w="0" w:type="dxa"/>
              <w:right w:w="70" w:type="dxa"/>
            </w:tcMar>
            <w:vAlign w:val="center"/>
          </w:tcPr>
          <w:p w14:paraId="154D6FEC" w14:textId="77777777" w:rsidR="006A5F1E" w:rsidRPr="008338AE" w:rsidRDefault="006A5F1E" w:rsidP="006A5F1E">
            <w:pPr>
              <w:spacing w:line="276" w:lineRule="auto"/>
              <w:ind w:left="-2" w:right="-2"/>
              <w:jc w:val="center"/>
              <w:rPr>
                <w:rFonts w:ascii="Arial" w:hAnsi="Arial" w:cs="Arial"/>
                <w:b/>
                <w:bCs/>
                <w:color w:val="000000" w:themeColor="text1"/>
                <w:sz w:val="20"/>
                <w:szCs w:val="20"/>
              </w:rPr>
            </w:pPr>
            <w:r w:rsidRPr="008338AE">
              <w:rPr>
                <w:rFonts w:ascii="Arial" w:hAnsi="Arial" w:cs="Arial"/>
                <w:b/>
                <w:bCs/>
                <w:color w:val="000000" w:themeColor="text1"/>
                <w:sz w:val="20"/>
                <w:szCs w:val="20"/>
              </w:rPr>
              <w:t>DESCRIÇÃO DO PRODUTO</w:t>
            </w:r>
          </w:p>
        </w:tc>
        <w:tc>
          <w:tcPr>
            <w:tcW w:w="1134" w:type="dxa"/>
            <w:tcBorders>
              <w:top w:val="single" w:sz="4" w:space="0" w:color="000000"/>
              <w:bottom w:val="single" w:sz="4" w:space="0" w:color="000000"/>
              <w:right w:val="single" w:sz="4" w:space="0" w:color="000000"/>
            </w:tcBorders>
            <w:shd w:val="clear" w:color="auto" w:fill="FFF2CC"/>
            <w:tcMar>
              <w:top w:w="0" w:type="dxa"/>
              <w:left w:w="70" w:type="dxa"/>
              <w:bottom w:w="0" w:type="dxa"/>
              <w:right w:w="70" w:type="dxa"/>
            </w:tcMar>
            <w:vAlign w:val="center"/>
          </w:tcPr>
          <w:p w14:paraId="56CB730B" w14:textId="77777777" w:rsidR="006A5F1E" w:rsidRPr="008338AE" w:rsidRDefault="006A5F1E" w:rsidP="006A5F1E">
            <w:pPr>
              <w:spacing w:line="276" w:lineRule="auto"/>
              <w:ind w:left="-2" w:right="-2"/>
              <w:jc w:val="center"/>
              <w:rPr>
                <w:rFonts w:ascii="Arial" w:hAnsi="Arial" w:cs="Arial"/>
                <w:b/>
                <w:bCs/>
                <w:color w:val="000000" w:themeColor="text1"/>
                <w:sz w:val="20"/>
                <w:szCs w:val="20"/>
              </w:rPr>
            </w:pPr>
            <w:r w:rsidRPr="008338AE">
              <w:rPr>
                <w:rFonts w:ascii="Arial" w:hAnsi="Arial" w:cs="Arial"/>
                <w:b/>
                <w:bCs/>
                <w:color w:val="000000" w:themeColor="text1"/>
                <w:sz w:val="20"/>
                <w:szCs w:val="20"/>
              </w:rPr>
              <w:t>UNIDADE</w:t>
            </w:r>
          </w:p>
        </w:tc>
        <w:tc>
          <w:tcPr>
            <w:tcW w:w="1417" w:type="dxa"/>
            <w:tcBorders>
              <w:top w:val="single" w:sz="4" w:space="0" w:color="000000"/>
              <w:bottom w:val="single" w:sz="4" w:space="0" w:color="000000"/>
              <w:right w:val="single" w:sz="4" w:space="0" w:color="auto"/>
            </w:tcBorders>
            <w:shd w:val="clear" w:color="auto" w:fill="FFF2CC"/>
            <w:tcMar>
              <w:top w:w="0" w:type="dxa"/>
              <w:left w:w="70" w:type="dxa"/>
              <w:bottom w:w="0" w:type="dxa"/>
              <w:right w:w="70" w:type="dxa"/>
            </w:tcMar>
            <w:vAlign w:val="center"/>
          </w:tcPr>
          <w:p w14:paraId="560963AE" w14:textId="77777777" w:rsidR="006A5F1E" w:rsidRPr="008338AE" w:rsidRDefault="006A5F1E" w:rsidP="006A5F1E">
            <w:pPr>
              <w:spacing w:line="276" w:lineRule="auto"/>
              <w:ind w:left="-2" w:right="-2"/>
              <w:jc w:val="center"/>
              <w:rPr>
                <w:rFonts w:ascii="Arial" w:hAnsi="Arial" w:cs="Arial"/>
                <w:b/>
                <w:bCs/>
                <w:color w:val="000000" w:themeColor="text1"/>
                <w:sz w:val="20"/>
                <w:szCs w:val="20"/>
              </w:rPr>
            </w:pPr>
            <w:r w:rsidRPr="008338AE">
              <w:rPr>
                <w:rFonts w:ascii="Arial" w:hAnsi="Arial" w:cs="Arial"/>
                <w:b/>
                <w:bCs/>
                <w:color w:val="000000" w:themeColor="text1"/>
                <w:sz w:val="20"/>
                <w:szCs w:val="20"/>
              </w:rPr>
              <w:t>QUANTIDADE TOTAL</w:t>
            </w:r>
          </w:p>
        </w:tc>
        <w:tc>
          <w:tcPr>
            <w:tcW w:w="1418" w:type="dxa"/>
            <w:tcBorders>
              <w:top w:val="single" w:sz="4" w:space="0" w:color="auto"/>
              <w:left w:val="single" w:sz="4" w:space="0" w:color="auto"/>
              <w:bottom w:val="single" w:sz="4" w:space="0" w:color="auto"/>
              <w:right w:val="single" w:sz="4" w:space="0" w:color="auto"/>
            </w:tcBorders>
            <w:shd w:val="clear" w:color="auto" w:fill="FFF2CC"/>
            <w:vAlign w:val="center"/>
          </w:tcPr>
          <w:p w14:paraId="4141FFA0" w14:textId="77777777" w:rsidR="006A5F1E" w:rsidRDefault="006A5F1E" w:rsidP="006A5F1E">
            <w:pPr>
              <w:jc w:val="center"/>
              <w:rPr>
                <w:rFonts w:ascii="Arial" w:hAnsi="Arial" w:cs="Arial"/>
                <w:b/>
                <w:bCs/>
                <w:color w:val="000000"/>
                <w:sz w:val="18"/>
                <w:szCs w:val="18"/>
              </w:rPr>
            </w:pPr>
            <w:r>
              <w:rPr>
                <w:rFonts w:ascii="Arial" w:hAnsi="Arial" w:cs="Arial"/>
                <w:b/>
                <w:bCs/>
                <w:color w:val="000000"/>
                <w:sz w:val="18"/>
                <w:szCs w:val="18"/>
              </w:rPr>
              <w:t>MÉDIA DE PREÇOS</w:t>
            </w:r>
          </w:p>
        </w:tc>
        <w:tc>
          <w:tcPr>
            <w:tcW w:w="1700" w:type="dxa"/>
            <w:tcBorders>
              <w:top w:val="single" w:sz="4" w:space="0" w:color="000000"/>
              <w:left w:val="single" w:sz="4" w:space="0" w:color="auto"/>
              <w:bottom w:val="single" w:sz="4" w:space="0" w:color="000000"/>
              <w:right w:val="single" w:sz="4" w:space="0" w:color="000000"/>
            </w:tcBorders>
            <w:shd w:val="clear" w:color="auto" w:fill="FFF2CC"/>
            <w:vAlign w:val="center"/>
          </w:tcPr>
          <w:p w14:paraId="1BF868CE" w14:textId="77777777" w:rsidR="006A5F1E" w:rsidRDefault="006A5F1E" w:rsidP="006A5F1E">
            <w:pPr>
              <w:jc w:val="center"/>
              <w:rPr>
                <w:rFonts w:ascii="Arial" w:hAnsi="Arial" w:cs="Arial"/>
                <w:b/>
                <w:bCs/>
                <w:sz w:val="16"/>
                <w:szCs w:val="16"/>
              </w:rPr>
            </w:pPr>
            <w:r>
              <w:rPr>
                <w:rFonts w:ascii="Arial" w:hAnsi="Arial" w:cs="Arial"/>
                <w:b/>
                <w:bCs/>
                <w:sz w:val="16"/>
                <w:szCs w:val="16"/>
              </w:rPr>
              <w:t>TOTAL</w:t>
            </w:r>
          </w:p>
        </w:tc>
      </w:tr>
      <w:tr w:rsidR="006A5F1E" w:rsidRPr="00B22B84" w14:paraId="38AA1D94" w14:textId="77777777" w:rsidTr="006A5F1E">
        <w:trPr>
          <w:trHeight w:val="569"/>
        </w:trPr>
        <w:tc>
          <w:tcPr>
            <w:tcW w:w="709" w:type="dxa"/>
            <w:tcBorders>
              <w:left w:val="single" w:sz="4" w:space="0" w:color="000000"/>
              <w:bottom w:val="single" w:sz="4" w:space="0" w:color="000000"/>
              <w:right w:val="single" w:sz="4" w:space="0" w:color="auto"/>
            </w:tcBorders>
            <w:tcMar>
              <w:top w:w="0" w:type="dxa"/>
              <w:left w:w="70" w:type="dxa"/>
              <w:bottom w:w="0" w:type="dxa"/>
              <w:right w:w="70" w:type="dxa"/>
            </w:tcMar>
            <w:vAlign w:val="center"/>
          </w:tcPr>
          <w:p w14:paraId="670B2278" w14:textId="77777777" w:rsidR="006A5F1E" w:rsidRPr="00CF08A9" w:rsidRDefault="006A5F1E" w:rsidP="006A5F1E">
            <w:pPr>
              <w:spacing w:line="276" w:lineRule="auto"/>
              <w:ind w:left="-2" w:right="-2"/>
              <w:jc w:val="center"/>
              <w:rPr>
                <w:rFonts w:ascii="Arial" w:hAnsi="Arial" w:cs="Arial"/>
                <w:color w:val="000000"/>
                <w:sz w:val="18"/>
                <w:szCs w:val="18"/>
              </w:rPr>
            </w:pPr>
            <w:r w:rsidRPr="00CF08A9">
              <w:rPr>
                <w:rFonts w:ascii="Arial" w:hAnsi="Arial" w:cs="Arial"/>
                <w:color w:val="000000"/>
                <w:sz w:val="18"/>
                <w:szCs w:val="18"/>
              </w:rPr>
              <w:t>01</w:t>
            </w:r>
          </w:p>
        </w:tc>
        <w:tc>
          <w:tcPr>
            <w:tcW w:w="1276" w:type="dxa"/>
            <w:tcBorders>
              <w:top w:val="single" w:sz="4" w:space="0" w:color="auto"/>
              <w:left w:val="single" w:sz="4" w:space="0" w:color="auto"/>
              <w:bottom w:val="single" w:sz="4" w:space="0" w:color="auto"/>
              <w:right w:val="single" w:sz="4" w:space="0" w:color="auto"/>
            </w:tcBorders>
            <w:vAlign w:val="center"/>
          </w:tcPr>
          <w:p w14:paraId="3136501A" w14:textId="77777777" w:rsidR="006A5F1E" w:rsidRPr="00CF08A9" w:rsidRDefault="006A5F1E" w:rsidP="006A5F1E">
            <w:pPr>
              <w:spacing w:line="276" w:lineRule="auto"/>
              <w:ind w:left="-2" w:right="-2"/>
              <w:jc w:val="center"/>
              <w:rPr>
                <w:rFonts w:ascii="Arial" w:hAnsi="Arial" w:cs="Arial"/>
                <w:color w:val="000000"/>
                <w:sz w:val="18"/>
                <w:szCs w:val="18"/>
              </w:rPr>
            </w:pPr>
            <w:r w:rsidRPr="00CF08A9">
              <w:rPr>
                <w:rFonts w:ascii="Arial" w:hAnsi="Arial" w:cs="Arial"/>
                <w:color w:val="000000"/>
                <w:sz w:val="18"/>
                <w:szCs w:val="18"/>
              </w:rPr>
              <w:t>377922</w:t>
            </w:r>
          </w:p>
        </w:tc>
        <w:tc>
          <w:tcPr>
            <w:tcW w:w="3402" w:type="dxa"/>
            <w:tcBorders>
              <w:left w:val="single" w:sz="4" w:space="0" w:color="auto"/>
              <w:bottom w:val="single" w:sz="4" w:space="0" w:color="000000"/>
              <w:right w:val="single" w:sz="4" w:space="0" w:color="000000"/>
            </w:tcBorders>
            <w:noWrap/>
            <w:tcMar>
              <w:top w:w="0" w:type="dxa"/>
              <w:left w:w="70" w:type="dxa"/>
              <w:bottom w:w="0" w:type="dxa"/>
              <w:right w:w="70" w:type="dxa"/>
            </w:tcMar>
            <w:vAlign w:val="center"/>
          </w:tcPr>
          <w:p w14:paraId="0BABCE9D" w14:textId="77777777" w:rsidR="006A5F1E" w:rsidRPr="00CF08A9" w:rsidRDefault="006A5F1E" w:rsidP="00CF08A9">
            <w:pPr>
              <w:spacing w:line="276" w:lineRule="auto"/>
              <w:ind w:left="-2" w:right="-2"/>
              <w:rPr>
                <w:rFonts w:ascii="Arial" w:hAnsi="Arial" w:cs="Arial"/>
                <w:color w:val="000000"/>
                <w:sz w:val="18"/>
                <w:szCs w:val="18"/>
              </w:rPr>
            </w:pPr>
            <w:r w:rsidRPr="00CF08A9">
              <w:rPr>
                <w:rFonts w:ascii="Arial" w:hAnsi="Arial" w:cs="Arial"/>
                <w:color w:val="000000"/>
                <w:sz w:val="18"/>
                <w:szCs w:val="18"/>
              </w:rPr>
              <w:t>Cimento Asfáltico de Petróleo – CAP 50/70</w:t>
            </w:r>
          </w:p>
        </w:tc>
        <w:tc>
          <w:tcPr>
            <w:tcW w:w="1134" w:type="dxa"/>
            <w:tcBorders>
              <w:bottom w:val="single" w:sz="4" w:space="0" w:color="000000"/>
              <w:right w:val="single" w:sz="4" w:space="0" w:color="000000"/>
            </w:tcBorders>
            <w:tcMar>
              <w:top w:w="0" w:type="dxa"/>
              <w:left w:w="70" w:type="dxa"/>
              <w:bottom w:w="0" w:type="dxa"/>
              <w:right w:w="70" w:type="dxa"/>
            </w:tcMar>
            <w:vAlign w:val="center"/>
          </w:tcPr>
          <w:p w14:paraId="5922165B" w14:textId="77777777" w:rsidR="006A5F1E" w:rsidRPr="00CF08A9" w:rsidRDefault="006A5F1E" w:rsidP="006A5F1E">
            <w:pPr>
              <w:spacing w:line="276" w:lineRule="auto"/>
              <w:ind w:left="-2" w:right="-2"/>
              <w:jc w:val="center"/>
              <w:rPr>
                <w:rFonts w:ascii="Arial" w:hAnsi="Arial" w:cs="Arial"/>
                <w:color w:val="000000"/>
                <w:sz w:val="18"/>
                <w:szCs w:val="18"/>
              </w:rPr>
            </w:pPr>
            <w:r w:rsidRPr="00CF08A9">
              <w:rPr>
                <w:rFonts w:ascii="Arial" w:hAnsi="Arial" w:cs="Arial"/>
                <w:color w:val="000000"/>
                <w:sz w:val="18"/>
                <w:szCs w:val="18"/>
              </w:rPr>
              <w:t>(TN)</w:t>
            </w:r>
          </w:p>
        </w:tc>
        <w:tc>
          <w:tcPr>
            <w:tcW w:w="1417" w:type="dxa"/>
            <w:tcBorders>
              <w:bottom w:val="single" w:sz="4" w:space="0" w:color="000000"/>
              <w:right w:val="single" w:sz="4" w:space="0" w:color="auto"/>
            </w:tcBorders>
            <w:shd w:val="clear" w:color="auto" w:fill="FFFFFF"/>
            <w:tcMar>
              <w:top w:w="0" w:type="dxa"/>
              <w:left w:w="70" w:type="dxa"/>
              <w:bottom w:w="0" w:type="dxa"/>
              <w:right w:w="70" w:type="dxa"/>
            </w:tcMar>
            <w:vAlign w:val="center"/>
          </w:tcPr>
          <w:p w14:paraId="0BC0792E" w14:textId="77777777" w:rsidR="006A5F1E" w:rsidRPr="00CF08A9" w:rsidRDefault="006A5F1E" w:rsidP="006A5F1E">
            <w:pPr>
              <w:spacing w:line="276" w:lineRule="auto"/>
              <w:ind w:left="-2" w:right="-2"/>
              <w:jc w:val="center"/>
              <w:rPr>
                <w:rFonts w:ascii="Arial" w:hAnsi="Arial" w:cs="Arial"/>
                <w:color w:val="000000"/>
                <w:sz w:val="18"/>
                <w:szCs w:val="18"/>
              </w:rPr>
            </w:pPr>
            <w:r w:rsidRPr="00CF08A9">
              <w:rPr>
                <w:rFonts w:ascii="Arial" w:hAnsi="Arial" w:cs="Arial"/>
                <w:color w:val="000000"/>
                <w:sz w:val="18"/>
                <w:szCs w:val="18"/>
              </w:rPr>
              <w:t>150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1F57E33" w14:textId="77777777" w:rsidR="006A5F1E" w:rsidRDefault="00BA2574" w:rsidP="006A5F1E">
            <w:pPr>
              <w:jc w:val="center"/>
              <w:rPr>
                <w:rFonts w:ascii="Arial" w:hAnsi="Arial" w:cs="Arial"/>
                <w:color w:val="000000"/>
                <w:sz w:val="18"/>
                <w:szCs w:val="18"/>
              </w:rPr>
            </w:pPr>
            <w:r>
              <w:rPr>
                <w:rFonts w:ascii="Arial" w:hAnsi="Arial" w:cs="Arial"/>
                <w:color w:val="000000"/>
                <w:sz w:val="18"/>
                <w:szCs w:val="18"/>
              </w:rPr>
              <w:t>R$</w:t>
            </w:r>
            <w:r w:rsidR="00CF08A9">
              <w:rPr>
                <w:rFonts w:ascii="Arial" w:hAnsi="Arial" w:cs="Arial"/>
                <w:color w:val="000000"/>
                <w:sz w:val="18"/>
                <w:szCs w:val="18"/>
              </w:rPr>
              <w:t xml:space="preserve">      7.031,39</w:t>
            </w:r>
          </w:p>
        </w:tc>
        <w:tc>
          <w:tcPr>
            <w:tcW w:w="1700" w:type="dxa"/>
            <w:tcBorders>
              <w:left w:val="single" w:sz="4" w:space="0" w:color="auto"/>
              <w:bottom w:val="single" w:sz="4" w:space="0" w:color="000000"/>
              <w:right w:val="single" w:sz="4" w:space="0" w:color="000000"/>
            </w:tcBorders>
            <w:shd w:val="clear" w:color="auto" w:fill="FFFFFF"/>
            <w:vAlign w:val="center"/>
          </w:tcPr>
          <w:p w14:paraId="71F755F9" w14:textId="77777777" w:rsidR="006A5F1E" w:rsidRPr="00CF08A9" w:rsidRDefault="006A5F1E" w:rsidP="00CF08A9">
            <w:pPr>
              <w:jc w:val="center"/>
              <w:rPr>
                <w:rFonts w:ascii="Arial" w:hAnsi="Arial" w:cs="Arial"/>
                <w:color w:val="000000"/>
                <w:sz w:val="18"/>
                <w:szCs w:val="18"/>
              </w:rPr>
            </w:pPr>
            <w:r w:rsidRPr="00CF08A9">
              <w:rPr>
                <w:rFonts w:ascii="Arial" w:hAnsi="Arial" w:cs="Arial"/>
                <w:color w:val="000000"/>
                <w:sz w:val="18"/>
                <w:szCs w:val="18"/>
              </w:rPr>
              <w:t xml:space="preserve"> </w:t>
            </w:r>
            <w:r w:rsidR="00BA2574">
              <w:rPr>
                <w:rFonts w:ascii="Arial" w:hAnsi="Arial" w:cs="Arial"/>
                <w:color w:val="000000"/>
                <w:sz w:val="18"/>
                <w:szCs w:val="18"/>
              </w:rPr>
              <w:t>R$</w:t>
            </w:r>
            <w:r w:rsidR="00CF08A9">
              <w:rPr>
                <w:rFonts w:ascii="Arial" w:hAnsi="Arial" w:cs="Arial"/>
                <w:color w:val="000000"/>
                <w:sz w:val="18"/>
                <w:szCs w:val="18"/>
              </w:rPr>
              <w:t xml:space="preserve">      1.054.708,50</w:t>
            </w:r>
          </w:p>
        </w:tc>
      </w:tr>
      <w:tr w:rsidR="006A5F1E" w:rsidRPr="00B22B84" w14:paraId="405738B4" w14:textId="77777777" w:rsidTr="006A5F1E">
        <w:trPr>
          <w:trHeight w:val="225"/>
        </w:trPr>
        <w:tc>
          <w:tcPr>
            <w:tcW w:w="709"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713D94CC" w14:textId="77777777" w:rsidR="006A5F1E" w:rsidRPr="00CF08A9" w:rsidRDefault="006A5F1E" w:rsidP="006A5F1E">
            <w:pPr>
              <w:spacing w:line="276" w:lineRule="auto"/>
              <w:ind w:left="-2" w:right="-2"/>
              <w:jc w:val="center"/>
              <w:rPr>
                <w:rFonts w:ascii="Arial" w:hAnsi="Arial" w:cs="Arial"/>
                <w:color w:val="000000"/>
                <w:sz w:val="18"/>
                <w:szCs w:val="18"/>
              </w:rPr>
            </w:pPr>
            <w:r w:rsidRPr="00CF08A9">
              <w:rPr>
                <w:rFonts w:ascii="Arial" w:hAnsi="Arial" w:cs="Arial"/>
                <w:color w:val="000000"/>
                <w:sz w:val="18"/>
                <w:szCs w:val="18"/>
              </w:rPr>
              <w:t>02</w:t>
            </w:r>
          </w:p>
        </w:tc>
        <w:tc>
          <w:tcPr>
            <w:tcW w:w="1276" w:type="dxa"/>
            <w:tcBorders>
              <w:top w:val="single" w:sz="4" w:space="0" w:color="auto"/>
              <w:left w:val="single" w:sz="4" w:space="0" w:color="auto"/>
              <w:bottom w:val="single" w:sz="4" w:space="0" w:color="auto"/>
              <w:right w:val="single" w:sz="4" w:space="0" w:color="auto"/>
            </w:tcBorders>
            <w:vAlign w:val="center"/>
          </w:tcPr>
          <w:p w14:paraId="628254BD" w14:textId="77777777" w:rsidR="006A5F1E" w:rsidRPr="00CF08A9" w:rsidRDefault="006A5F1E" w:rsidP="006A5F1E">
            <w:pPr>
              <w:spacing w:line="276" w:lineRule="auto"/>
              <w:ind w:left="-2" w:right="-2"/>
              <w:jc w:val="center"/>
              <w:rPr>
                <w:rFonts w:ascii="Arial" w:hAnsi="Arial" w:cs="Arial"/>
                <w:color w:val="000000"/>
                <w:sz w:val="18"/>
                <w:szCs w:val="18"/>
              </w:rPr>
            </w:pPr>
            <w:r w:rsidRPr="00CF08A9">
              <w:rPr>
                <w:rFonts w:ascii="Arial" w:hAnsi="Arial" w:cs="Arial"/>
                <w:color w:val="000000"/>
                <w:sz w:val="18"/>
                <w:szCs w:val="18"/>
              </w:rPr>
              <w:t>600309</w:t>
            </w:r>
          </w:p>
        </w:tc>
        <w:tc>
          <w:tcPr>
            <w:tcW w:w="3402" w:type="dxa"/>
            <w:tcBorders>
              <w:top w:val="single" w:sz="4" w:space="0" w:color="000000"/>
              <w:left w:val="single" w:sz="4" w:space="0" w:color="auto"/>
              <w:bottom w:val="single" w:sz="4" w:space="0" w:color="000000"/>
              <w:right w:val="single" w:sz="4" w:space="0" w:color="000000"/>
            </w:tcBorders>
            <w:noWrap/>
            <w:tcMar>
              <w:top w:w="0" w:type="dxa"/>
              <w:left w:w="70" w:type="dxa"/>
              <w:bottom w:w="0" w:type="dxa"/>
              <w:right w:w="70" w:type="dxa"/>
            </w:tcMar>
            <w:vAlign w:val="center"/>
          </w:tcPr>
          <w:p w14:paraId="3CF9AF9A" w14:textId="77777777" w:rsidR="006A5F1E" w:rsidRPr="00CF08A9" w:rsidRDefault="006A5F1E" w:rsidP="00CF08A9">
            <w:pPr>
              <w:rPr>
                <w:rFonts w:ascii="Arial" w:hAnsi="Arial" w:cs="Arial"/>
                <w:color w:val="000000"/>
                <w:sz w:val="18"/>
                <w:szCs w:val="18"/>
              </w:rPr>
            </w:pPr>
            <w:r w:rsidRPr="00CF08A9">
              <w:rPr>
                <w:rFonts w:ascii="Arial" w:hAnsi="Arial" w:cs="Arial"/>
                <w:color w:val="000000"/>
                <w:sz w:val="18"/>
                <w:szCs w:val="18"/>
              </w:rPr>
              <w:t>Emulsão Asfáltica RR-1C</w:t>
            </w: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1D271B9" w14:textId="77777777" w:rsidR="006A5F1E" w:rsidRPr="00CF08A9" w:rsidRDefault="006A5F1E" w:rsidP="00CF08A9">
            <w:pPr>
              <w:jc w:val="center"/>
              <w:rPr>
                <w:rFonts w:ascii="Arial" w:hAnsi="Arial" w:cs="Arial"/>
                <w:color w:val="000000"/>
                <w:sz w:val="18"/>
                <w:szCs w:val="18"/>
              </w:rPr>
            </w:pPr>
            <w:r w:rsidRPr="00CF08A9">
              <w:rPr>
                <w:rFonts w:ascii="Arial" w:hAnsi="Arial" w:cs="Arial"/>
                <w:color w:val="000000"/>
                <w:sz w:val="18"/>
                <w:szCs w:val="18"/>
              </w:rPr>
              <w:t>(TN)</w:t>
            </w:r>
          </w:p>
        </w:tc>
        <w:tc>
          <w:tcPr>
            <w:tcW w:w="1417" w:type="dxa"/>
            <w:tcBorders>
              <w:top w:val="single" w:sz="4" w:space="0" w:color="000000"/>
              <w:left w:val="single" w:sz="4" w:space="0" w:color="000000"/>
              <w:bottom w:val="single" w:sz="4" w:space="0" w:color="000000"/>
              <w:right w:val="single" w:sz="4" w:space="0" w:color="auto"/>
            </w:tcBorders>
            <w:shd w:val="clear" w:color="auto" w:fill="FFFFFF"/>
            <w:tcMar>
              <w:top w:w="0" w:type="dxa"/>
              <w:left w:w="70" w:type="dxa"/>
              <w:bottom w:w="0" w:type="dxa"/>
              <w:right w:w="70" w:type="dxa"/>
            </w:tcMar>
            <w:vAlign w:val="center"/>
          </w:tcPr>
          <w:p w14:paraId="1161AAB0" w14:textId="77777777" w:rsidR="006A5F1E" w:rsidRPr="00CF08A9" w:rsidRDefault="006A5F1E" w:rsidP="00CF08A9">
            <w:pPr>
              <w:jc w:val="center"/>
              <w:rPr>
                <w:rFonts w:ascii="Arial" w:hAnsi="Arial" w:cs="Arial"/>
                <w:color w:val="000000"/>
                <w:sz w:val="18"/>
                <w:szCs w:val="18"/>
              </w:rPr>
            </w:pPr>
            <w:r w:rsidRPr="00CF08A9">
              <w:rPr>
                <w:rFonts w:ascii="Arial" w:hAnsi="Arial" w:cs="Arial"/>
                <w:color w:val="000000"/>
                <w:sz w:val="18"/>
                <w:szCs w:val="18"/>
              </w:rPr>
              <w:t>25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ADDEBAA" w14:textId="77777777" w:rsidR="006A5F1E" w:rsidRDefault="006A5F1E" w:rsidP="00CF08A9">
            <w:pPr>
              <w:jc w:val="center"/>
              <w:rPr>
                <w:rFonts w:ascii="Arial" w:hAnsi="Arial" w:cs="Arial"/>
                <w:color w:val="000000"/>
                <w:sz w:val="18"/>
                <w:szCs w:val="18"/>
              </w:rPr>
            </w:pPr>
            <w:r>
              <w:rPr>
                <w:rFonts w:ascii="Arial" w:hAnsi="Arial" w:cs="Arial"/>
                <w:color w:val="000000"/>
                <w:sz w:val="18"/>
                <w:szCs w:val="18"/>
              </w:rPr>
              <w:t xml:space="preserve"> </w:t>
            </w:r>
            <w:r w:rsidR="00BA2574">
              <w:rPr>
                <w:rFonts w:ascii="Arial" w:hAnsi="Arial" w:cs="Arial"/>
                <w:color w:val="000000"/>
                <w:sz w:val="18"/>
                <w:szCs w:val="18"/>
              </w:rPr>
              <w:t>R$</w:t>
            </w:r>
            <w:r w:rsidR="00CF08A9">
              <w:rPr>
                <w:rFonts w:ascii="Arial" w:hAnsi="Arial" w:cs="Arial"/>
                <w:color w:val="000000"/>
                <w:sz w:val="18"/>
                <w:szCs w:val="18"/>
              </w:rPr>
              <w:t xml:space="preserve">       5.113,40</w:t>
            </w:r>
          </w:p>
        </w:tc>
        <w:tc>
          <w:tcPr>
            <w:tcW w:w="1700" w:type="dxa"/>
            <w:tcBorders>
              <w:top w:val="single" w:sz="4" w:space="0" w:color="000000"/>
              <w:left w:val="single" w:sz="4" w:space="0" w:color="auto"/>
              <w:bottom w:val="single" w:sz="4" w:space="0" w:color="000000"/>
              <w:right w:val="single" w:sz="4" w:space="0" w:color="000000"/>
            </w:tcBorders>
            <w:shd w:val="clear" w:color="auto" w:fill="FFFFFF"/>
            <w:vAlign w:val="center"/>
          </w:tcPr>
          <w:p w14:paraId="5EA6CEC5" w14:textId="77777777" w:rsidR="006A5F1E" w:rsidRPr="00CF08A9" w:rsidRDefault="00BA2574" w:rsidP="00CF08A9">
            <w:pPr>
              <w:jc w:val="center"/>
              <w:rPr>
                <w:rFonts w:ascii="Arial" w:hAnsi="Arial" w:cs="Arial"/>
                <w:color w:val="000000"/>
                <w:sz w:val="18"/>
                <w:szCs w:val="18"/>
              </w:rPr>
            </w:pPr>
            <w:r>
              <w:rPr>
                <w:rFonts w:ascii="Arial" w:hAnsi="Arial" w:cs="Arial"/>
                <w:color w:val="000000"/>
                <w:sz w:val="18"/>
                <w:szCs w:val="18"/>
              </w:rPr>
              <w:t>R$</w:t>
            </w:r>
            <w:r w:rsidR="00CF08A9">
              <w:rPr>
                <w:rFonts w:ascii="Arial" w:hAnsi="Arial" w:cs="Arial"/>
                <w:color w:val="000000"/>
                <w:sz w:val="18"/>
                <w:szCs w:val="18"/>
              </w:rPr>
              <w:t xml:space="preserve">         127.835,00</w:t>
            </w:r>
          </w:p>
        </w:tc>
      </w:tr>
      <w:tr w:rsidR="006A5F1E" w:rsidRPr="00B22B84" w14:paraId="1EEB5524" w14:textId="77777777" w:rsidTr="006A5F1E">
        <w:trPr>
          <w:trHeight w:val="225"/>
        </w:trPr>
        <w:tc>
          <w:tcPr>
            <w:tcW w:w="709"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6D2722C3" w14:textId="77777777" w:rsidR="006A5F1E" w:rsidRPr="00CF08A9" w:rsidRDefault="006A5F1E" w:rsidP="00AD4ABD">
            <w:pPr>
              <w:spacing w:line="276" w:lineRule="auto"/>
              <w:ind w:left="-2" w:right="-2"/>
              <w:jc w:val="center"/>
              <w:rPr>
                <w:rFonts w:ascii="Arial" w:hAnsi="Arial" w:cs="Arial"/>
                <w:color w:val="000000"/>
                <w:sz w:val="18"/>
                <w:szCs w:val="18"/>
              </w:rPr>
            </w:pPr>
            <w:r w:rsidRPr="00CF08A9">
              <w:rPr>
                <w:rFonts w:ascii="Arial" w:hAnsi="Arial" w:cs="Arial"/>
                <w:color w:val="000000"/>
                <w:sz w:val="18"/>
                <w:szCs w:val="18"/>
              </w:rPr>
              <w:t>0</w:t>
            </w:r>
            <w:r w:rsidR="00AD4ABD" w:rsidRPr="00CF08A9">
              <w:rPr>
                <w:rFonts w:ascii="Arial" w:hAnsi="Arial" w:cs="Arial"/>
                <w:color w:val="000000"/>
                <w:sz w:val="18"/>
                <w:szCs w:val="18"/>
              </w:rPr>
              <w:t>3</w:t>
            </w:r>
          </w:p>
        </w:tc>
        <w:tc>
          <w:tcPr>
            <w:tcW w:w="1276" w:type="dxa"/>
            <w:tcBorders>
              <w:top w:val="single" w:sz="4" w:space="0" w:color="auto"/>
              <w:left w:val="single" w:sz="4" w:space="0" w:color="auto"/>
              <w:bottom w:val="single" w:sz="4" w:space="0" w:color="auto"/>
              <w:right w:val="single" w:sz="4" w:space="0" w:color="auto"/>
            </w:tcBorders>
            <w:vAlign w:val="center"/>
          </w:tcPr>
          <w:p w14:paraId="116D76B9" w14:textId="77777777" w:rsidR="006A5F1E" w:rsidRPr="00CF08A9" w:rsidRDefault="006A5F1E" w:rsidP="006A5F1E">
            <w:pPr>
              <w:spacing w:line="276" w:lineRule="auto"/>
              <w:ind w:left="-2" w:right="-2"/>
              <w:jc w:val="center"/>
              <w:rPr>
                <w:rFonts w:ascii="Arial" w:hAnsi="Arial" w:cs="Arial"/>
                <w:color w:val="000000"/>
                <w:sz w:val="18"/>
                <w:szCs w:val="18"/>
              </w:rPr>
            </w:pPr>
            <w:r w:rsidRPr="00CF08A9">
              <w:rPr>
                <w:rFonts w:ascii="Arial" w:hAnsi="Arial" w:cs="Arial"/>
                <w:color w:val="000000"/>
                <w:sz w:val="18"/>
                <w:szCs w:val="18"/>
              </w:rPr>
              <w:t>461552</w:t>
            </w:r>
          </w:p>
        </w:tc>
        <w:tc>
          <w:tcPr>
            <w:tcW w:w="3402" w:type="dxa"/>
            <w:tcBorders>
              <w:top w:val="single" w:sz="4" w:space="0" w:color="000000"/>
              <w:left w:val="single" w:sz="4" w:space="0" w:color="auto"/>
              <w:bottom w:val="single" w:sz="4" w:space="0" w:color="000000"/>
              <w:right w:val="single" w:sz="4" w:space="0" w:color="000000"/>
            </w:tcBorders>
            <w:noWrap/>
            <w:tcMar>
              <w:top w:w="0" w:type="dxa"/>
              <w:left w:w="70" w:type="dxa"/>
              <w:bottom w:w="0" w:type="dxa"/>
              <w:right w:w="70" w:type="dxa"/>
            </w:tcMar>
            <w:vAlign w:val="center"/>
          </w:tcPr>
          <w:p w14:paraId="2F704FA1" w14:textId="77777777" w:rsidR="006A5F1E" w:rsidRPr="00CF08A9" w:rsidRDefault="006A5F1E" w:rsidP="00CF08A9">
            <w:pPr>
              <w:rPr>
                <w:rFonts w:ascii="Arial" w:hAnsi="Arial" w:cs="Arial"/>
                <w:color w:val="000000"/>
                <w:sz w:val="18"/>
                <w:szCs w:val="18"/>
              </w:rPr>
            </w:pPr>
            <w:r w:rsidRPr="00CF08A9">
              <w:rPr>
                <w:rFonts w:ascii="Arial" w:hAnsi="Arial" w:cs="Arial"/>
                <w:color w:val="000000"/>
                <w:sz w:val="18"/>
                <w:szCs w:val="18"/>
              </w:rPr>
              <w:t>Óleo Diesel S-500 (abastecimento na pedreira)</w:t>
            </w:r>
          </w:p>
        </w:tc>
        <w:tc>
          <w:tcPr>
            <w:tcW w:w="1134"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02ABA4B7" w14:textId="77777777" w:rsidR="006A5F1E" w:rsidRPr="00CF08A9" w:rsidRDefault="006A5F1E" w:rsidP="00CF08A9">
            <w:pPr>
              <w:jc w:val="center"/>
              <w:rPr>
                <w:rFonts w:ascii="Arial" w:hAnsi="Arial" w:cs="Arial"/>
                <w:color w:val="000000"/>
                <w:sz w:val="18"/>
                <w:szCs w:val="18"/>
              </w:rPr>
            </w:pPr>
            <w:r w:rsidRPr="00CF08A9">
              <w:rPr>
                <w:rFonts w:ascii="Arial" w:hAnsi="Arial" w:cs="Arial"/>
                <w:color w:val="000000"/>
                <w:sz w:val="18"/>
                <w:szCs w:val="18"/>
              </w:rPr>
              <w:t>LITRO</w:t>
            </w:r>
          </w:p>
        </w:tc>
        <w:tc>
          <w:tcPr>
            <w:tcW w:w="1417" w:type="dxa"/>
            <w:tcBorders>
              <w:top w:val="single" w:sz="4" w:space="0" w:color="000000"/>
              <w:bottom w:val="single" w:sz="4" w:space="0" w:color="000000"/>
              <w:right w:val="single" w:sz="4" w:space="0" w:color="auto"/>
            </w:tcBorders>
            <w:shd w:val="clear" w:color="auto" w:fill="FFFFFF"/>
            <w:tcMar>
              <w:top w:w="0" w:type="dxa"/>
              <w:left w:w="70" w:type="dxa"/>
              <w:bottom w:w="0" w:type="dxa"/>
              <w:right w:w="70" w:type="dxa"/>
            </w:tcMar>
            <w:vAlign w:val="center"/>
          </w:tcPr>
          <w:p w14:paraId="0DDAB010" w14:textId="77777777" w:rsidR="006A5F1E" w:rsidRPr="00CF08A9" w:rsidRDefault="006A5F1E" w:rsidP="00CF08A9">
            <w:pPr>
              <w:jc w:val="center"/>
              <w:rPr>
                <w:rFonts w:ascii="Arial" w:hAnsi="Arial" w:cs="Arial"/>
                <w:color w:val="000000"/>
                <w:sz w:val="18"/>
                <w:szCs w:val="18"/>
              </w:rPr>
            </w:pPr>
            <w:r w:rsidRPr="00CF08A9">
              <w:rPr>
                <w:rFonts w:ascii="Arial" w:hAnsi="Arial" w:cs="Arial"/>
                <w:color w:val="000000"/>
                <w:sz w:val="18"/>
                <w:szCs w:val="18"/>
              </w:rPr>
              <w:t>24.000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9A11668" w14:textId="77777777" w:rsidR="006A5F1E" w:rsidRDefault="006A5F1E" w:rsidP="00CF08A9">
            <w:pPr>
              <w:jc w:val="center"/>
              <w:rPr>
                <w:rFonts w:ascii="Arial" w:hAnsi="Arial" w:cs="Arial"/>
                <w:color w:val="000000"/>
                <w:sz w:val="18"/>
                <w:szCs w:val="18"/>
              </w:rPr>
            </w:pPr>
            <w:r>
              <w:rPr>
                <w:rFonts w:ascii="Arial" w:hAnsi="Arial" w:cs="Arial"/>
                <w:color w:val="000000"/>
                <w:sz w:val="18"/>
                <w:szCs w:val="18"/>
              </w:rPr>
              <w:t xml:space="preserve"> </w:t>
            </w:r>
            <w:r w:rsidR="00BA2574">
              <w:rPr>
                <w:rFonts w:ascii="Arial" w:hAnsi="Arial" w:cs="Arial"/>
                <w:color w:val="000000"/>
                <w:sz w:val="18"/>
                <w:szCs w:val="18"/>
              </w:rPr>
              <w:t>R$</w:t>
            </w:r>
            <w:r w:rsidR="00CF08A9">
              <w:rPr>
                <w:rFonts w:ascii="Arial" w:hAnsi="Arial" w:cs="Arial"/>
                <w:color w:val="000000"/>
                <w:sz w:val="18"/>
                <w:szCs w:val="18"/>
              </w:rPr>
              <w:t xml:space="preserve">              7,52</w:t>
            </w:r>
          </w:p>
        </w:tc>
        <w:tc>
          <w:tcPr>
            <w:tcW w:w="1700" w:type="dxa"/>
            <w:tcBorders>
              <w:top w:val="single" w:sz="4" w:space="0" w:color="000000"/>
              <w:left w:val="single" w:sz="4" w:space="0" w:color="auto"/>
              <w:bottom w:val="single" w:sz="4" w:space="0" w:color="000000"/>
              <w:right w:val="single" w:sz="4" w:space="0" w:color="000000"/>
            </w:tcBorders>
            <w:shd w:val="clear" w:color="auto" w:fill="FFFFFF"/>
            <w:vAlign w:val="center"/>
          </w:tcPr>
          <w:p w14:paraId="53E54DED" w14:textId="77777777" w:rsidR="006A5F1E" w:rsidRPr="00CF08A9" w:rsidRDefault="006A5F1E" w:rsidP="002F3401">
            <w:pPr>
              <w:jc w:val="center"/>
              <w:rPr>
                <w:rFonts w:ascii="Arial" w:hAnsi="Arial" w:cs="Arial"/>
                <w:color w:val="000000"/>
                <w:sz w:val="18"/>
                <w:szCs w:val="18"/>
              </w:rPr>
            </w:pPr>
            <w:r w:rsidRPr="00CF08A9">
              <w:rPr>
                <w:rFonts w:ascii="Arial" w:hAnsi="Arial" w:cs="Arial"/>
                <w:color w:val="000000"/>
                <w:sz w:val="18"/>
                <w:szCs w:val="18"/>
              </w:rPr>
              <w:t xml:space="preserve"> </w:t>
            </w:r>
            <w:r w:rsidR="00BA2574">
              <w:rPr>
                <w:rFonts w:ascii="Arial" w:hAnsi="Arial" w:cs="Arial"/>
                <w:color w:val="000000"/>
                <w:sz w:val="18"/>
                <w:szCs w:val="18"/>
              </w:rPr>
              <w:t>R$</w:t>
            </w:r>
            <w:r w:rsidR="00CF08A9">
              <w:rPr>
                <w:rFonts w:ascii="Arial" w:hAnsi="Arial" w:cs="Arial"/>
                <w:color w:val="000000"/>
                <w:sz w:val="18"/>
                <w:szCs w:val="18"/>
              </w:rPr>
              <w:t xml:space="preserve">         </w:t>
            </w:r>
            <w:r w:rsidR="002F3401">
              <w:rPr>
                <w:rFonts w:ascii="Arial" w:hAnsi="Arial" w:cs="Arial"/>
                <w:color w:val="000000"/>
                <w:sz w:val="18"/>
                <w:szCs w:val="18"/>
              </w:rPr>
              <w:t>180.480,00</w:t>
            </w:r>
          </w:p>
        </w:tc>
      </w:tr>
      <w:tr w:rsidR="006A5F1E" w:rsidRPr="00B22B84" w14:paraId="6559E96B" w14:textId="77777777" w:rsidTr="006A5F1E">
        <w:trPr>
          <w:trHeight w:val="225"/>
        </w:trPr>
        <w:tc>
          <w:tcPr>
            <w:tcW w:w="9356" w:type="dxa"/>
            <w:gridSpan w:val="6"/>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452E09F7" w14:textId="77777777" w:rsidR="006A5F1E" w:rsidRDefault="006A5F1E" w:rsidP="006A5F1E">
            <w:pPr>
              <w:jc w:val="center"/>
              <w:rPr>
                <w:rFonts w:ascii="Arial" w:hAnsi="Arial" w:cs="Arial"/>
                <w:color w:val="000000"/>
                <w:sz w:val="18"/>
                <w:szCs w:val="18"/>
              </w:rPr>
            </w:pPr>
            <w:r w:rsidRPr="00CF08A9">
              <w:rPr>
                <w:rFonts w:ascii="Arial" w:hAnsi="Arial" w:cs="Arial"/>
                <w:color w:val="000000"/>
                <w:sz w:val="18"/>
                <w:szCs w:val="18"/>
              </w:rPr>
              <w:t>TOTAL</w:t>
            </w:r>
          </w:p>
        </w:tc>
        <w:tc>
          <w:tcPr>
            <w:tcW w:w="1700" w:type="dxa"/>
            <w:tcBorders>
              <w:top w:val="single" w:sz="4" w:space="0" w:color="000000"/>
              <w:left w:val="single" w:sz="4" w:space="0" w:color="auto"/>
              <w:bottom w:val="single" w:sz="4" w:space="0" w:color="000000"/>
              <w:right w:val="single" w:sz="4" w:space="0" w:color="000000"/>
            </w:tcBorders>
            <w:shd w:val="clear" w:color="auto" w:fill="FFFFFF"/>
            <w:vAlign w:val="center"/>
          </w:tcPr>
          <w:p w14:paraId="124111F0" w14:textId="4AD7C6E5" w:rsidR="006A5F1E" w:rsidRPr="004B27B3" w:rsidRDefault="004B27B3" w:rsidP="004B27B3">
            <w:pPr>
              <w:rPr>
                <w:rFonts w:ascii="Arial" w:hAnsi="Arial" w:cs="Arial"/>
                <w:b/>
                <w:bCs/>
                <w:color w:val="000000"/>
                <w:sz w:val="18"/>
                <w:szCs w:val="18"/>
              </w:rPr>
            </w:pPr>
            <w:r>
              <w:rPr>
                <w:rFonts w:ascii="Arial" w:hAnsi="Arial" w:cs="Arial"/>
                <w:b/>
                <w:color w:val="000000"/>
                <w:sz w:val="12"/>
                <w:szCs w:val="12"/>
              </w:rPr>
              <w:t xml:space="preserve">  </w:t>
            </w:r>
            <w:r w:rsidRPr="004B27B3">
              <w:rPr>
                <w:b/>
                <w:bCs/>
                <w:color w:val="000000" w:themeColor="text1"/>
                <w:sz w:val="18"/>
                <w:szCs w:val="18"/>
              </w:rPr>
              <w:t xml:space="preserve">R$ </w:t>
            </w:r>
            <w:r w:rsidRPr="004B27B3">
              <w:rPr>
                <w:b/>
                <w:bCs/>
                <w:color w:val="000000" w:themeColor="text1"/>
                <w:sz w:val="18"/>
                <w:szCs w:val="18"/>
              </w:rPr>
              <w:t xml:space="preserve">        </w:t>
            </w:r>
            <w:r w:rsidRPr="004B27B3">
              <w:rPr>
                <w:b/>
                <w:bCs/>
                <w:color w:val="000000" w:themeColor="text1"/>
                <w:sz w:val="18"/>
                <w:szCs w:val="18"/>
              </w:rPr>
              <w:t xml:space="preserve">1.363.023,50 </w:t>
            </w:r>
          </w:p>
        </w:tc>
      </w:tr>
    </w:tbl>
    <w:p w14:paraId="455CA7C8" w14:textId="77777777" w:rsidR="00D27BA5" w:rsidRPr="00D27BA5" w:rsidRDefault="00D27BA5" w:rsidP="00377F51">
      <w:pPr>
        <w:pStyle w:val="PargrafodaLista"/>
        <w:numPr>
          <w:ilvl w:val="0"/>
          <w:numId w:val="14"/>
        </w:numPr>
        <w:jc w:val="both"/>
        <w:rPr>
          <w:rFonts w:ascii="Arial" w:hAnsi="Arial" w:cs="Arial"/>
          <w:vanish/>
          <w:color w:val="000000" w:themeColor="text1"/>
          <w:sz w:val="22"/>
          <w:szCs w:val="22"/>
        </w:rPr>
      </w:pPr>
    </w:p>
    <w:p w14:paraId="0E9D6B71" w14:textId="77777777" w:rsidR="00D27BA5" w:rsidRPr="00D27BA5" w:rsidRDefault="00D27BA5" w:rsidP="00377F51">
      <w:pPr>
        <w:pStyle w:val="PargrafodaLista"/>
        <w:numPr>
          <w:ilvl w:val="0"/>
          <w:numId w:val="14"/>
        </w:numPr>
        <w:jc w:val="both"/>
        <w:rPr>
          <w:rFonts w:ascii="Arial" w:hAnsi="Arial" w:cs="Arial"/>
          <w:vanish/>
          <w:color w:val="000000" w:themeColor="text1"/>
          <w:sz w:val="22"/>
          <w:szCs w:val="22"/>
        </w:rPr>
      </w:pPr>
    </w:p>
    <w:p w14:paraId="482F81FA" w14:textId="77777777" w:rsidR="00D27BA5" w:rsidRPr="00D27BA5" w:rsidRDefault="00D27BA5" w:rsidP="00377F51">
      <w:pPr>
        <w:pStyle w:val="PargrafodaLista"/>
        <w:numPr>
          <w:ilvl w:val="1"/>
          <w:numId w:val="14"/>
        </w:numPr>
        <w:jc w:val="both"/>
        <w:rPr>
          <w:rFonts w:ascii="Arial" w:hAnsi="Arial" w:cs="Arial"/>
          <w:vanish/>
          <w:color w:val="000000" w:themeColor="text1"/>
          <w:sz w:val="22"/>
          <w:szCs w:val="22"/>
        </w:rPr>
      </w:pPr>
    </w:p>
    <w:p w14:paraId="619A28F0" w14:textId="77777777" w:rsidR="008F5EB2" w:rsidRDefault="008F5EB2" w:rsidP="008F5EB2">
      <w:pPr>
        <w:pStyle w:val="PargrafodaLista"/>
        <w:ind w:left="567"/>
        <w:jc w:val="both"/>
        <w:rPr>
          <w:rFonts w:ascii="Arial" w:hAnsi="Arial" w:cs="Arial"/>
          <w:color w:val="000000" w:themeColor="text1"/>
          <w:sz w:val="22"/>
          <w:szCs w:val="22"/>
        </w:rPr>
      </w:pPr>
    </w:p>
    <w:p w14:paraId="72216636" w14:textId="77777777" w:rsidR="00D27BA5" w:rsidRPr="003969DA" w:rsidRDefault="00D27BA5" w:rsidP="00377F51">
      <w:pPr>
        <w:pStyle w:val="PargrafodaLista"/>
        <w:numPr>
          <w:ilvl w:val="1"/>
          <w:numId w:val="14"/>
        </w:numPr>
        <w:tabs>
          <w:tab w:val="clear" w:pos="0"/>
        </w:tabs>
        <w:ind w:left="567" w:hanging="567"/>
        <w:jc w:val="both"/>
        <w:rPr>
          <w:rFonts w:ascii="Arial" w:hAnsi="Arial" w:cs="Arial"/>
          <w:color w:val="000000" w:themeColor="text1"/>
          <w:sz w:val="22"/>
          <w:szCs w:val="22"/>
        </w:rPr>
      </w:pPr>
      <w:r w:rsidRPr="00D27BA5">
        <w:rPr>
          <w:rFonts w:ascii="Arial" w:hAnsi="Arial" w:cs="Arial"/>
          <w:color w:val="000000" w:themeColor="text1"/>
          <w:sz w:val="22"/>
          <w:szCs w:val="22"/>
        </w:rPr>
        <w:t xml:space="preserve">Identificado as características e o quantitativo, foi realizada pesquisa de preço de acordo com o artigo 23 e seguintes da Lei 14.133/2021 e art. Art. 368 e seguintes do Decreto Municipal nº 3.537/2023, pelo servidor: </w:t>
      </w:r>
      <w:r>
        <w:rPr>
          <w:rFonts w:ascii="Arial" w:hAnsi="Arial" w:cs="Arial"/>
          <w:color w:val="000000" w:themeColor="text1"/>
          <w:sz w:val="22"/>
          <w:szCs w:val="22"/>
        </w:rPr>
        <w:t>HERCULES AUGUSTO GARCIA FIGUEIRA - 3904</w:t>
      </w:r>
      <w:r w:rsidRPr="00D27BA5">
        <w:rPr>
          <w:rFonts w:ascii="Arial" w:hAnsi="Arial" w:cs="Arial"/>
          <w:color w:val="000000" w:themeColor="text1"/>
          <w:sz w:val="22"/>
          <w:szCs w:val="22"/>
        </w:rPr>
        <w:t>, como forma de subsidiar a decisão da autoridade demandante quanto a autorização</w:t>
      </w:r>
      <w:r w:rsidR="00C07673">
        <w:rPr>
          <w:rFonts w:ascii="Arial" w:hAnsi="Arial" w:cs="Arial"/>
          <w:color w:val="000000" w:themeColor="text1"/>
          <w:sz w:val="22"/>
          <w:szCs w:val="22"/>
        </w:rPr>
        <w:t xml:space="preserve"> </w:t>
      </w:r>
      <w:r w:rsidRPr="00D27BA5">
        <w:rPr>
          <w:rFonts w:ascii="Arial" w:hAnsi="Arial" w:cs="Arial"/>
          <w:color w:val="000000" w:themeColor="text1"/>
          <w:sz w:val="22"/>
          <w:szCs w:val="22"/>
        </w:rPr>
        <w:t>ou não da contratação, considerando que a viabilidade pode ser alterada ou negada em relação ao pedido constante da Solicitação de Demanda.</w:t>
      </w:r>
      <w:r w:rsidR="003969DA">
        <w:rPr>
          <w:rFonts w:ascii="Arial" w:hAnsi="Arial" w:cs="Arial"/>
          <w:color w:val="000000" w:themeColor="text1"/>
          <w:sz w:val="22"/>
          <w:szCs w:val="22"/>
        </w:rPr>
        <w:t xml:space="preserve"> </w:t>
      </w:r>
      <w:r w:rsidR="003969DA" w:rsidRPr="003969DA">
        <w:rPr>
          <w:rFonts w:ascii="Arial" w:hAnsi="Arial" w:cs="Arial"/>
          <w:color w:val="000000" w:themeColor="text1"/>
          <w:sz w:val="22"/>
          <w:szCs w:val="22"/>
        </w:rPr>
        <w:t>Para a definição dos valores estimados dos itens a serem adquiridos, foi calculada a média dos preços obtidos com base nos seguintes valores:</w:t>
      </w:r>
    </w:p>
    <w:p w14:paraId="065B1C75" w14:textId="77777777" w:rsidR="003969DA" w:rsidRDefault="003969DA" w:rsidP="003969DA">
      <w:pPr>
        <w:jc w:val="both"/>
        <w:rPr>
          <w:rFonts w:ascii="Arial" w:hAnsi="Arial" w:cs="Arial"/>
          <w:color w:val="000000" w:themeColor="text1"/>
          <w:sz w:val="22"/>
          <w:szCs w:val="22"/>
        </w:rPr>
      </w:pPr>
    </w:p>
    <w:tbl>
      <w:tblPr>
        <w:tblStyle w:val="Tabelacomgrade"/>
        <w:tblW w:w="9401" w:type="dxa"/>
        <w:tblLayout w:type="fixed"/>
        <w:tblLook w:val="04A0" w:firstRow="1" w:lastRow="0" w:firstColumn="1" w:lastColumn="0" w:noHBand="0" w:noVBand="1"/>
      </w:tblPr>
      <w:tblGrid>
        <w:gridCol w:w="341"/>
        <w:gridCol w:w="9060"/>
      </w:tblGrid>
      <w:tr w:rsidR="00A1717E" w14:paraId="6FE0B349" w14:textId="77777777" w:rsidTr="009F36DA">
        <w:tc>
          <w:tcPr>
            <w:tcW w:w="9401" w:type="dxa"/>
            <w:gridSpan w:val="2"/>
            <w:tcBorders>
              <w:top w:val="nil"/>
              <w:left w:val="nil"/>
              <w:bottom w:val="nil"/>
              <w:right w:val="nil"/>
            </w:tcBorders>
            <w:shd w:val="clear" w:color="auto" w:fill="FFFFFF" w:themeFill="background1"/>
          </w:tcPr>
          <w:p w14:paraId="705F6B46" w14:textId="77777777" w:rsidR="00A1717E" w:rsidRDefault="00A1717E" w:rsidP="00655E36">
            <w:pPr>
              <w:ind w:right="-2" w:hanging="108"/>
              <w:jc w:val="both"/>
              <w:rPr>
                <w:rFonts w:ascii="Arial" w:hAnsi="Arial" w:cs="Arial"/>
                <w:b/>
                <w:bCs/>
                <w:sz w:val="22"/>
                <w:szCs w:val="22"/>
              </w:rPr>
            </w:pPr>
            <w:r>
              <w:rPr>
                <w:rFonts w:ascii="Arial" w:hAnsi="Arial" w:cs="Arial"/>
                <w:b/>
                <w:bCs/>
                <w:sz w:val="22"/>
                <w:szCs w:val="22"/>
              </w:rPr>
              <w:t>2.2.1. Parâmetros utilizados (documentos em anexo):</w:t>
            </w:r>
          </w:p>
          <w:p w14:paraId="17A3542B" w14:textId="77777777" w:rsidR="00502A8D" w:rsidRDefault="00502A8D" w:rsidP="006715F4">
            <w:pPr>
              <w:ind w:right="-2"/>
              <w:jc w:val="both"/>
              <w:rPr>
                <w:rFonts w:ascii="Arial" w:hAnsi="Arial" w:cs="Arial"/>
                <w:b/>
                <w:bCs/>
                <w:sz w:val="22"/>
                <w:szCs w:val="22"/>
              </w:rPr>
            </w:pPr>
          </w:p>
        </w:tc>
      </w:tr>
      <w:tr w:rsidR="00DB191E" w:rsidRPr="00DB191E" w14:paraId="55D76C68" w14:textId="77777777" w:rsidTr="009F36DA">
        <w:tc>
          <w:tcPr>
            <w:tcW w:w="341" w:type="dxa"/>
            <w:tcBorders>
              <w:top w:val="single" w:sz="4" w:space="0" w:color="auto"/>
              <w:left w:val="single" w:sz="4" w:space="0" w:color="auto"/>
              <w:bottom w:val="single" w:sz="4" w:space="0" w:color="auto"/>
              <w:right w:val="single" w:sz="4" w:space="0" w:color="auto"/>
            </w:tcBorders>
          </w:tcPr>
          <w:p w14:paraId="1A4AE42B" w14:textId="77777777" w:rsidR="00A1717E" w:rsidRPr="00DB191E" w:rsidRDefault="00A1717E" w:rsidP="00BE080F">
            <w:pPr>
              <w:pStyle w:val="PargrafodaLista"/>
              <w:ind w:left="0" w:right="-2" w:hanging="2"/>
              <w:jc w:val="center"/>
              <w:rPr>
                <w:rFonts w:ascii="Arial" w:hAnsi="Arial" w:cs="Arial"/>
                <w:b/>
                <w:bCs/>
                <w:color w:val="000000" w:themeColor="text1"/>
                <w:sz w:val="22"/>
                <w:szCs w:val="22"/>
              </w:rPr>
            </w:pPr>
          </w:p>
        </w:tc>
        <w:tc>
          <w:tcPr>
            <w:tcW w:w="9060" w:type="dxa"/>
            <w:tcBorders>
              <w:top w:val="nil"/>
              <w:left w:val="single" w:sz="4" w:space="0" w:color="auto"/>
              <w:bottom w:val="nil"/>
              <w:right w:val="nil"/>
            </w:tcBorders>
          </w:tcPr>
          <w:p w14:paraId="462007C8" w14:textId="77777777" w:rsidR="00A1717E" w:rsidRPr="00DB191E" w:rsidRDefault="00A1717E" w:rsidP="00BE080F">
            <w:pPr>
              <w:pStyle w:val="PargrafodaLista"/>
              <w:ind w:left="0" w:right="-2" w:hanging="2"/>
              <w:jc w:val="both"/>
              <w:rPr>
                <w:rFonts w:ascii="Arial" w:hAnsi="Arial" w:cs="Arial"/>
                <w:color w:val="000000" w:themeColor="text1"/>
                <w:sz w:val="22"/>
                <w:szCs w:val="22"/>
              </w:rPr>
            </w:pPr>
            <w:r w:rsidRPr="00DB191E">
              <w:rPr>
                <w:rFonts w:ascii="Arial" w:hAnsi="Arial" w:cs="Arial"/>
                <w:color w:val="000000" w:themeColor="text1"/>
                <w:sz w:val="22"/>
                <w:szCs w:val="22"/>
              </w:rPr>
              <w:t>Portal Nacional de Contratações Públicas – PNCP;</w:t>
            </w:r>
          </w:p>
        </w:tc>
      </w:tr>
      <w:tr w:rsidR="00DB191E" w:rsidRPr="00DB191E" w14:paraId="586C9F6E" w14:textId="77777777" w:rsidTr="009F36DA">
        <w:tc>
          <w:tcPr>
            <w:tcW w:w="341" w:type="dxa"/>
            <w:tcBorders>
              <w:top w:val="single" w:sz="4" w:space="0" w:color="auto"/>
              <w:left w:val="nil"/>
              <w:bottom w:val="single" w:sz="4" w:space="0" w:color="auto"/>
              <w:right w:val="nil"/>
            </w:tcBorders>
          </w:tcPr>
          <w:p w14:paraId="4466A913" w14:textId="77777777" w:rsidR="00A1717E" w:rsidRPr="00DB191E" w:rsidRDefault="00A1717E" w:rsidP="00BE080F">
            <w:pPr>
              <w:pStyle w:val="PargrafodaLista"/>
              <w:ind w:left="0" w:right="-2" w:hanging="2"/>
              <w:jc w:val="center"/>
              <w:rPr>
                <w:rFonts w:ascii="Arial" w:hAnsi="Arial" w:cs="Arial"/>
                <w:b/>
                <w:bCs/>
                <w:color w:val="000000" w:themeColor="text1"/>
                <w:sz w:val="22"/>
                <w:szCs w:val="22"/>
              </w:rPr>
            </w:pPr>
          </w:p>
        </w:tc>
        <w:tc>
          <w:tcPr>
            <w:tcW w:w="9060" w:type="dxa"/>
            <w:tcBorders>
              <w:top w:val="nil"/>
              <w:left w:val="nil"/>
              <w:bottom w:val="nil"/>
              <w:right w:val="nil"/>
            </w:tcBorders>
          </w:tcPr>
          <w:p w14:paraId="317108D5" w14:textId="77777777" w:rsidR="0017320D" w:rsidRPr="00DB191E" w:rsidRDefault="0017320D" w:rsidP="00BE080F">
            <w:pPr>
              <w:pStyle w:val="PargrafodaLista"/>
              <w:ind w:left="0" w:right="-2" w:hanging="2"/>
              <w:jc w:val="both"/>
              <w:rPr>
                <w:rFonts w:ascii="Arial" w:hAnsi="Arial" w:cs="Arial"/>
                <w:color w:val="000000" w:themeColor="text1"/>
                <w:sz w:val="22"/>
                <w:szCs w:val="22"/>
              </w:rPr>
            </w:pPr>
          </w:p>
        </w:tc>
      </w:tr>
      <w:tr w:rsidR="00DB191E" w:rsidRPr="00DB191E" w14:paraId="7DEEB862" w14:textId="77777777" w:rsidTr="009F36DA">
        <w:tc>
          <w:tcPr>
            <w:tcW w:w="341" w:type="dxa"/>
            <w:tcBorders>
              <w:top w:val="single" w:sz="4" w:space="0" w:color="auto"/>
              <w:left w:val="single" w:sz="4" w:space="0" w:color="auto"/>
              <w:bottom w:val="single" w:sz="4" w:space="0" w:color="auto"/>
              <w:right w:val="single" w:sz="4" w:space="0" w:color="auto"/>
            </w:tcBorders>
          </w:tcPr>
          <w:p w14:paraId="5A2D26CF" w14:textId="77777777" w:rsidR="00A1717E" w:rsidRPr="00DB191E" w:rsidRDefault="00A1717E" w:rsidP="00BE080F">
            <w:pPr>
              <w:pStyle w:val="PargrafodaLista"/>
              <w:ind w:left="0" w:right="-2" w:hanging="2"/>
              <w:jc w:val="center"/>
              <w:rPr>
                <w:rFonts w:ascii="Arial" w:hAnsi="Arial" w:cs="Arial"/>
                <w:b/>
                <w:bCs/>
                <w:color w:val="000000" w:themeColor="text1"/>
                <w:sz w:val="22"/>
                <w:szCs w:val="22"/>
              </w:rPr>
            </w:pPr>
          </w:p>
        </w:tc>
        <w:tc>
          <w:tcPr>
            <w:tcW w:w="9060" w:type="dxa"/>
            <w:tcBorders>
              <w:top w:val="nil"/>
              <w:left w:val="single" w:sz="4" w:space="0" w:color="auto"/>
              <w:bottom w:val="nil"/>
              <w:right w:val="nil"/>
            </w:tcBorders>
          </w:tcPr>
          <w:p w14:paraId="1136C9F7" w14:textId="77777777" w:rsidR="00A1717E" w:rsidRPr="00DB191E" w:rsidRDefault="00A1717E" w:rsidP="00BE080F">
            <w:pPr>
              <w:pStyle w:val="PargrafodaLista"/>
              <w:ind w:left="0" w:right="-2" w:hanging="2"/>
              <w:jc w:val="both"/>
              <w:rPr>
                <w:rFonts w:ascii="Arial" w:hAnsi="Arial" w:cs="Arial"/>
                <w:color w:val="000000" w:themeColor="text1"/>
                <w:sz w:val="22"/>
                <w:szCs w:val="22"/>
              </w:rPr>
            </w:pPr>
            <w:r w:rsidRPr="00DB191E">
              <w:rPr>
                <w:rFonts w:ascii="Arial" w:hAnsi="Arial" w:cs="Arial"/>
                <w:color w:val="000000" w:themeColor="text1"/>
                <w:sz w:val="22"/>
                <w:szCs w:val="22"/>
              </w:rPr>
              <w:t>Painel de Preços do Governo Federal;</w:t>
            </w:r>
          </w:p>
        </w:tc>
      </w:tr>
      <w:tr w:rsidR="00DB191E" w:rsidRPr="00DB191E" w14:paraId="425E362A" w14:textId="77777777" w:rsidTr="009F36DA">
        <w:tc>
          <w:tcPr>
            <w:tcW w:w="341" w:type="dxa"/>
            <w:tcBorders>
              <w:top w:val="single" w:sz="4" w:space="0" w:color="auto"/>
              <w:left w:val="nil"/>
              <w:bottom w:val="single" w:sz="4" w:space="0" w:color="auto"/>
              <w:right w:val="nil"/>
            </w:tcBorders>
          </w:tcPr>
          <w:p w14:paraId="4A247585" w14:textId="77777777" w:rsidR="00A1717E" w:rsidRPr="00DB191E" w:rsidRDefault="00A1717E" w:rsidP="00BE080F">
            <w:pPr>
              <w:pStyle w:val="PargrafodaLista"/>
              <w:ind w:left="0" w:right="-2" w:hanging="2"/>
              <w:jc w:val="center"/>
              <w:rPr>
                <w:rFonts w:ascii="Arial" w:hAnsi="Arial" w:cs="Arial"/>
                <w:b/>
                <w:bCs/>
                <w:color w:val="000000" w:themeColor="text1"/>
                <w:sz w:val="22"/>
                <w:szCs w:val="22"/>
              </w:rPr>
            </w:pPr>
          </w:p>
        </w:tc>
        <w:tc>
          <w:tcPr>
            <w:tcW w:w="9060" w:type="dxa"/>
            <w:tcBorders>
              <w:top w:val="nil"/>
              <w:left w:val="nil"/>
              <w:bottom w:val="nil"/>
              <w:right w:val="nil"/>
            </w:tcBorders>
          </w:tcPr>
          <w:p w14:paraId="73BD5B23" w14:textId="77777777" w:rsidR="001C2D7E" w:rsidRPr="00DB191E" w:rsidRDefault="001C2D7E" w:rsidP="00BE080F">
            <w:pPr>
              <w:ind w:right="-2"/>
              <w:jc w:val="both"/>
              <w:rPr>
                <w:rFonts w:ascii="Arial" w:hAnsi="Arial" w:cs="Arial"/>
                <w:color w:val="000000" w:themeColor="text1"/>
                <w:sz w:val="22"/>
                <w:szCs w:val="22"/>
              </w:rPr>
            </w:pPr>
          </w:p>
        </w:tc>
      </w:tr>
      <w:tr w:rsidR="00A1717E" w:rsidRPr="00DB191E" w14:paraId="52A2DCB2" w14:textId="77777777" w:rsidTr="009F36DA">
        <w:tc>
          <w:tcPr>
            <w:tcW w:w="341" w:type="dxa"/>
            <w:tcBorders>
              <w:top w:val="single" w:sz="4" w:space="0" w:color="auto"/>
              <w:left w:val="single" w:sz="4" w:space="0" w:color="auto"/>
              <w:bottom w:val="single" w:sz="4" w:space="0" w:color="auto"/>
              <w:right w:val="single" w:sz="4" w:space="0" w:color="auto"/>
            </w:tcBorders>
          </w:tcPr>
          <w:p w14:paraId="3350CB31" w14:textId="77777777" w:rsidR="00A1717E" w:rsidRPr="00DB191E" w:rsidRDefault="00A1717E" w:rsidP="00BE080F">
            <w:pPr>
              <w:pStyle w:val="PargrafodaLista"/>
              <w:ind w:left="0" w:right="-2" w:hanging="2"/>
              <w:jc w:val="center"/>
              <w:rPr>
                <w:rFonts w:ascii="Arial" w:hAnsi="Arial" w:cs="Arial"/>
                <w:b/>
                <w:bCs/>
                <w:color w:val="000000" w:themeColor="text1"/>
                <w:sz w:val="22"/>
                <w:szCs w:val="22"/>
              </w:rPr>
            </w:pPr>
          </w:p>
        </w:tc>
        <w:tc>
          <w:tcPr>
            <w:tcW w:w="9060" w:type="dxa"/>
            <w:tcBorders>
              <w:top w:val="nil"/>
              <w:left w:val="single" w:sz="4" w:space="0" w:color="auto"/>
              <w:bottom w:val="nil"/>
              <w:right w:val="nil"/>
            </w:tcBorders>
          </w:tcPr>
          <w:p w14:paraId="3D8FD9CA" w14:textId="77777777" w:rsidR="00A1717E" w:rsidRPr="00DB191E" w:rsidRDefault="00A1717E" w:rsidP="00BE080F">
            <w:pPr>
              <w:pStyle w:val="PargrafodaLista"/>
              <w:ind w:left="0" w:right="-2" w:hanging="2"/>
              <w:jc w:val="both"/>
              <w:rPr>
                <w:rFonts w:ascii="Arial" w:hAnsi="Arial" w:cs="Arial"/>
                <w:color w:val="000000" w:themeColor="text1"/>
                <w:sz w:val="22"/>
                <w:szCs w:val="22"/>
              </w:rPr>
            </w:pPr>
            <w:r w:rsidRPr="00DB191E">
              <w:rPr>
                <w:rFonts w:ascii="Arial" w:hAnsi="Arial" w:cs="Arial"/>
                <w:color w:val="000000" w:themeColor="text1"/>
                <w:sz w:val="22"/>
                <w:szCs w:val="22"/>
              </w:rPr>
              <w:t>Banco de Preços em Saúde;</w:t>
            </w:r>
          </w:p>
        </w:tc>
      </w:tr>
    </w:tbl>
    <w:p w14:paraId="4CF968FD" w14:textId="77777777" w:rsidR="00DF35FC" w:rsidRPr="00DB191E" w:rsidRDefault="00DF35FC" w:rsidP="00BE080F">
      <w:pPr>
        <w:rPr>
          <w:color w:val="000000" w:themeColor="text1"/>
        </w:rPr>
      </w:pPr>
    </w:p>
    <w:tbl>
      <w:tblPr>
        <w:tblStyle w:val="Tabelacomgrade"/>
        <w:tblW w:w="9344" w:type="dxa"/>
        <w:tblInd w:w="50" w:type="dxa"/>
        <w:tblLayout w:type="fixed"/>
        <w:tblLook w:val="04A0" w:firstRow="1" w:lastRow="0" w:firstColumn="1" w:lastColumn="0" w:noHBand="0" w:noVBand="1"/>
      </w:tblPr>
      <w:tblGrid>
        <w:gridCol w:w="284"/>
        <w:gridCol w:w="9060"/>
      </w:tblGrid>
      <w:tr w:rsidR="00DB191E" w:rsidRPr="00DB191E" w14:paraId="33E1D927" w14:textId="77777777" w:rsidTr="005C1ECF">
        <w:trPr>
          <w:trHeight w:val="183"/>
        </w:trPr>
        <w:tc>
          <w:tcPr>
            <w:tcW w:w="284" w:type="dxa"/>
            <w:tcBorders>
              <w:top w:val="single" w:sz="4" w:space="0" w:color="auto"/>
              <w:left w:val="single" w:sz="4" w:space="0" w:color="auto"/>
              <w:bottom w:val="single" w:sz="4" w:space="0" w:color="auto"/>
              <w:right w:val="single" w:sz="4" w:space="0" w:color="auto"/>
            </w:tcBorders>
          </w:tcPr>
          <w:p w14:paraId="173D80F6" w14:textId="77777777" w:rsidR="00A1717E" w:rsidRPr="00DB191E" w:rsidRDefault="00A1717E" w:rsidP="00BE080F">
            <w:pPr>
              <w:pStyle w:val="PargrafodaLista"/>
              <w:ind w:left="0" w:right="-2" w:hanging="2"/>
              <w:jc w:val="center"/>
              <w:rPr>
                <w:rFonts w:ascii="Arial" w:hAnsi="Arial" w:cs="Arial"/>
                <w:b/>
                <w:bCs/>
                <w:color w:val="000000" w:themeColor="text1"/>
                <w:sz w:val="22"/>
                <w:szCs w:val="22"/>
              </w:rPr>
            </w:pPr>
          </w:p>
        </w:tc>
        <w:tc>
          <w:tcPr>
            <w:tcW w:w="9060" w:type="dxa"/>
            <w:vMerge w:val="restart"/>
            <w:tcBorders>
              <w:top w:val="nil"/>
              <w:left w:val="single" w:sz="4" w:space="0" w:color="auto"/>
              <w:bottom w:val="nil"/>
              <w:right w:val="nil"/>
            </w:tcBorders>
          </w:tcPr>
          <w:p w14:paraId="2D89290C" w14:textId="77777777" w:rsidR="00A1717E" w:rsidRPr="00DB191E" w:rsidRDefault="00A1717E" w:rsidP="00BE080F">
            <w:pPr>
              <w:pStyle w:val="PargrafodaLista"/>
              <w:ind w:left="0" w:right="-2" w:hanging="2"/>
              <w:jc w:val="both"/>
              <w:rPr>
                <w:rFonts w:ascii="Arial" w:hAnsi="Arial" w:cs="Arial"/>
                <w:color w:val="000000" w:themeColor="text1"/>
                <w:sz w:val="22"/>
                <w:szCs w:val="22"/>
              </w:rPr>
            </w:pPr>
            <w:r w:rsidRPr="00DB191E">
              <w:rPr>
                <w:rFonts w:ascii="Arial" w:hAnsi="Arial" w:cs="Arial"/>
                <w:color w:val="000000" w:themeColor="text1"/>
                <w:sz w:val="22"/>
                <w:szCs w:val="22"/>
              </w:rPr>
              <w:t>Contratações similares feitas pela Administração Pública, inclusive mediante sistema de registro de preços;</w:t>
            </w:r>
          </w:p>
          <w:p w14:paraId="01F8765F" w14:textId="77777777" w:rsidR="007F5EAF" w:rsidRPr="00DB191E" w:rsidRDefault="007F5EAF" w:rsidP="00BE080F">
            <w:pPr>
              <w:pStyle w:val="PargrafodaLista"/>
              <w:ind w:left="0" w:right="-2" w:hanging="2"/>
              <w:jc w:val="both"/>
              <w:rPr>
                <w:rFonts w:ascii="Arial" w:hAnsi="Arial" w:cs="Arial"/>
                <w:color w:val="000000" w:themeColor="text1"/>
                <w:sz w:val="22"/>
                <w:szCs w:val="22"/>
              </w:rPr>
            </w:pPr>
          </w:p>
        </w:tc>
      </w:tr>
      <w:tr w:rsidR="00DB191E" w:rsidRPr="00DB191E" w14:paraId="54E81020" w14:textId="77777777" w:rsidTr="005C1ECF">
        <w:trPr>
          <w:trHeight w:val="182"/>
        </w:trPr>
        <w:tc>
          <w:tcPr>
            <w:tcW w:w="284" w:type="dxa"/>
            <w:tcBorders>
              <w:top w:val="single" w:sz="4" w:space="0" w:color="auto"/>
              <w:left w:val="nil"/>
              <w:bottom w:val="single" w:sz="4" w:space="0" w:color="auto"/>
              <w:right w:val="nil"/>
            </w:tcBorders>
          </w:tcPr>
          <w:p w14:paraId="7A548150" w14:textId="77777777" w:rsidR="00A1717E" w:rsidRPr="00DB191E" w:rsidRDefault="00A1717E" w:rsidP="00BE080F">
            <w:pPr>
              <w:pStyle w:val="PargrafodaLista"/>
              <w:ind w:left="0" w:right="-2" w:hanging="2"/>
              <w:jc w:val="center"/>
              <w:rPr>
                <w:rFonts w:ascii="Arial" w:hAnsi="Arial" w:cs="Arial"/>
                <w:b/>
                <w:bCs/>
                <w:color w:val="000000" w:themeColor="text1"/>
                <w:sz w:val="22"/>
                <w:szCs w:val="22"/>
              </w:rPr>
            </w:pPr>
          </w:p>
        </w:tc>
        <w:tc>
          <w:tcPr>
            <w:tcW w:w="9060" w:type="dxa"/>
            <w:vMerge/>
            <w:tcBorders>
              <w:top w:val="dashSmallGap" w:sz="8" w:space="0" w:color="000000"/>
              <w:left w:val="nil"/>
              <w:bottom w:val="nil"/>
              <w:right w:val="nil"/>
            </w:tcBorders>
          </w:tcPr>
          <w:p w14:paraId="16F1CA3C" w14:textId="77777777" w:rsidR="00A1717E" w:rsidRPr="00DB191E" w:rsidRDefault="00A1717E" w:rsidP="00BE080F">
            <w:pPr>
              <w:pStyle w:val="PargrafodaLista"/>
              <w:ind w:left="0" w:right="-2" w:hanging="2"/>
              <w:jc w:val="both"/>
              <w:rPr>
                <w:rFonts w:ascii="Arial" w:hAnsi="Arial" w:cs="Arial"/>
                <w:color w:val="000000" w:themeColor="text1"/>
                <w:sz w:val="22"/>
                <w:szCs w:val="22"/>
              </w:rPr>
            </w:pPr>
          </w:p>
        </w:tc>
      </w:tr>
      <w:tr w:rsidR="00DB191E" w:rsidRPr="00DB191E" w14:paraId="6DF12373" w14:textId="77777777" w:rsidTr="005C1ECF">
        <w:tc>
          <w:tcPr>
            <w:tcW w:w="284" w:type="dxa"/>
            <w:tcBorders>
              <w:top w:val="single" w:sz="4" w:space="0" w:color="auto"/>
              <w:left w:val="single" w:sz="4" w:space="0" w:color="auto"/>
              <w:bottom w:val="single" w:sz="4" w:space="0" w:color="auto"/>
              <w:right w:val="single" w:sz="4" w:space="0" w:color="auto"/>
            </w:tcBorders>
          </w:tcPr>
          <w:p w14:paraId="65BF7B88" w14:textId="77777777" w:rsidR="00A1717E" w:rsidRPr="00DB191E" w:rsidRDefault="00A1717E" w:rsidP="00BE080F">
            <w:pPr>
              <w:pStyle w:val="PargrafodaLista"/>
              <w:ind w:left="0" w:right="-2" w:hanging="2"/>
              <w:jc w:val="center"/>
              <w:rPr>
                <w:rFonts w:ascii="Arial" w:hAnsi="Arial" w:cs="Arial"/>
                <w:b/>
                <w:bCs/>
                <w:color w:val="000000" w:themeColor="text1"/>
                <w:sz w:val="22"/>
                <w:szCs w:val="22"/>
              </w:rPr>
            </w:pPr>
          </w:p>
        </w:tc>
        <w:tc>
          <w:tcPr>
            <w:tcW w:w="9060" w:type="dxa"/>
            <w:tcBorders>
              <w:top w:val="nil"/>
              <w:left w:val="single" w:sz="4" w:space="0" w:color="auto"/>
              <w:bottom w:val="nil"/>
              <w:right w:val="nil"/>
            </w:tcBorders>
          </w:tcPr>
          <w:p w14:paraId="7DF2FD6C" w14:textId="77777777" w:rsidR="009B4DA9" w:rsidRPr="00DB191E" w:rsidRDefault="007F5EAF" w:rsidP="00BE080F">
            <w:pPr>
              <w:pStyle w:val="PargrafodaLista"/>
              <w:ind w:left="0" w:right="-2" w:hanging="2"/>
              <w:jc w:val="both"/>
              <w:rPr>
                <w:rFonts w:ascii="Arial" w:hAnsi="Arial" w:cs="Arial"/>
                <w:color w:val="000000" w:themeColor="text1"/>
                <w:sz w:val="22"/>
                <w:szCs w:val="22"/>
              </w:rPr>
            </w:pPr>
            <w:r w:rsidRPr="00DB191E">
              <w:rPr>
                <w:rFonts w:ascii="Arial" w:hAnsi="Arial" w:cs="Arial"/>
                <w:color w:val="000000" w:themeColor="text1"/>
                <w:sz w:val="22"/>
                <w:szCs w:val="22"/>
              </w:rPr>
              <w:t>Dados de pesquisa publicada em m</w:t>
            </w:r>
            <w:r w:rsidR="00A34931" w:rsidRPr="00DB191E">
              <w:rPr>
                <w:rFonts w:ascii="Arial" w:hAnsi="Arial" w:cs="Arial"/>
                <w:color w:val="000000" w:themeColor="text1"/>
                <w:sz w:val="22"/>
                <w:szCs w:val="22"/>
              </w:rPr>
              <w:t>í</w:t>
            </w:r>
            <w:r w:rsidRPr="00DB191E">
              <w:rPr>
                <w:rFonts w:ascii="Arial" w:hAnsi="Arial" w:cs="Arial"/>
                <w:color w:val="000000" w:themeColor="text1"/>
                <w:sz w:val="22"/>
                <w:szCs w:val="22"/>
              </w:rPr>
              <w:t>dia</w:t>
            </w:r>
            <w:r w:rsidR="00A34931" w:rsidRPr="00DB191E">
              <w:rPr>
                <w:rFonts w:ascii="Arial" w:hAnsi="Arial" w:cs="Arial"/>
                <w:color w:val="000000" w:themeColor="text1"/>
                <w:sz w:val="22"/>
                <w:szCs w:val="22"/>
              </w:rPr>
              <w:t xml:space="preserve"> especializada ou de tabela de referência formalmente aprovada pelo poder Executivo Federal; (Ex: Tabel</w:t>
            </w:r>
            <w:r w:rsidR="009B4DA9" w:rsidRPr="00DB191E">
              <w:rPr>
                <w:rFonts w:ascii="Arial" w:hAnsi="Arial" w:cs="Arial"/>
                <w:color w:val="000000" w:themeColor="text1"/>
                <w:sz w:val="22"/>
                <w:szCs w:val="22"/>
              </w:rPr>
              <w:t>a Fipe, CMED, tabelas oficiais)</w:t>
            </w:r>
          </w:p>
        </w:tc>
      </w:tr>
      <w:tr w:rsidR="00DB191E" w:rsidRPr="00DB191E" w14:paraId="7CABF73E" w14:textId="77777777" w:rsidTr="005C1ECF">
        <w:tc>
          <w:tcPr>
            <w:tcW w:w="284" w:type="dxa"/>
            <w:tcBorders>
              <w:top w:val="single" w:sz="4" w:space="0" w:color="auto"/>
              <w:left w:val="nil"/>
              <w:bottom w:val="single" w:sz="4" w:space="0" w:color="auto"/>
              <w:right w:val="nil"/>
            </w:tcBorders>
          </w:tcPr>
          <w:p w14:paraId="56E9DF7F" w14:textId="77777777" w:rsidR="00A34931" w:rsidRPr="00DB191E" w:rsidRDefault="00A34931" w:rsidP="00BE080F">
            <w:pPr>
              <w:pStyle w:val="PargrafodaLista"/>
              <w:ind w:left="0" w:right="-2" w:hanging="2"/>
              <w:jc w:val="center"/>
              <w:rPr>
                <w:rFonts w:ascii="Arial" w:hAnsi="Arial" w:cs="Arial"/>
                <w:b/>
                <w:bCs/>
                <w:color w:val="000000" w:themeColor="text1"/>
                <w:sz w:val="22"/>
                <w:szCs w:val="22"/>
              </w:rPr>
            </w:pPr>
          </w:p>
        </w:tc>
        <w:tc>
          <w:tcPr>
            <w:tcW w:w="9060" w:type="dxa"/>
            <w:tcBorders>
              <w:top w:val="nil"/>
              <w:left w:val="nil"/>
              <w:bottom w:val="nil"/>
              <w:right w:val="nil"/>
            </w:tcBorders>
          </w:tcPr>
          <w:p w14:paraId="652FFA8E" w14:textId="77777777" w:rsidR="0017320D" w:rsidRPr="00DB191E" w:rsidRDefault="0017320D" w:rsidP="00BE080F">
            <w:pPr>
              <w:pStyle w:val="PargrafodaLista"/>
              <w:ind w:left="0" w:right="-2" w:hanging="2"/>
              <w:jc w:val="both"/>
              <w:rPr>
                <w:rFonts w:ascii="Arial" w:hAnsi="Arial" w:cs="Arial"/>
                <w:color w:val="000000" w:themeColor="text1"/>
                <w:sz w:val="22"/>
                <w:szCs w:val="22"/>
              </w:rPr>
            </w:pPr>
          </w:p>
        </w:tc>
      </w:tr>
      <w:tr w:rsidR="00DB191E" w:rsidRPr="00DB191E" w14:paraId="02C3FF05" w14:textId="77777777" w:rsidTr="005C1ECF">
        <w:tc>
          <w:tcPr>
            <w:tcW w:w="284" w:type="dxa"/>
            <w:tcBorders>
              <w:top w:val="single" w:sz="4" w:space="0" w:color="auto"/>
              <w:left w:val="single" w:sz="4" w:space="0" w:color="auto"/>
              <w:bottom w:val="single" w:sz="4" w:space="0" w:color="auto"/>
              <w:right w:val="single" w:sz="4" w:space="0" w:color="auto"/>
            </w:tcBorders>
          </w:tcPr>
          <w:p w14:paraId="6C3907AC" w14:textId="77777777" w:rsidR="007F5EAF" w:rsidRPr="00DB191E" w:rsidRDefault="007F5EAF" w:rsidP="00BE080F">
            <w:pPr>
              <w:pStyle w:val="PargrafodaLista"/>
              <w:ind w:left="0" w:right="-2" w:hanging="2"/>
              <w:jc w:val="center"/>
              <w:rPr>
                <w:rFonts w:ascii="Arial" w:hAnsi="Arial" w:cs="Arial"/>
                <w:b/>
                <w:bCs/>
                <w:color w:val="000000" w:themeColor="text1"/>
                <w:sz w:val="22"/>
                <w:szCs w:val="22"/>
              </w:rPr>
            </w:pPr>
          </w:p>
        </w:tc>
        <w:tc>
          <w:tcPr>
            <w:tcW w:w="9060" w:type="dxa"/>
            <w:tcBorders>
              <w:top w:val="nil"/>
              <w:left w:val="single" w:sz="4" w:space="0" w:color="auto"/>
              <w:bottom w:val="nil"/>
              <w:right w:val="nil"/>
            </w:tcBorders>
          </w:tcPr>
          <w:p w14:paraId="62E83EF4" w14:textId="77777777" w:rsidR="007F5EAF" w:rsidRPr="00DB191E" w:rsidRDefault="007F5EAF" w:rsidP="00BE080F">
            <w:pPr>
              <w:pStyle w:val="PargrafodaLista"/>
              <w:ind w:left="0" w:right="-2" w:hanging="2"/>
              <w:jc w:val="both"/>
              <w:rPr>
                <w:rFonts w:ascii="Arial" w:hAnsi="Arial" w:cs="Arial"/>
                <w:color w:val="000000" w:themeColor="text1"/>
                <w:sz w:val="22"/>
                <w:szCs w:val="22"/>
              </w:rPr>
            </w:pPr>
            <w:r w:rsidRPr="00DB191E">
              <w:rPr>
                <w:rFonts w:ascii="Arial" w:hAnsi="Arial" w:cs="Arial"/>
                <w:color w:val="000000" w:themeColor="text1"/>
                <w:sz w:val="22"/>
                <w:szCs w:val="22"/>
              </w:rPr>
              <w:t>Sítios eletrônicos especializados ou de domínio amplo;</w:t>
            </w:r>
          </w:p>
        </w:tc>
      </w:tr>
      <w:tr w:rsidR="00DB191E" w:rsidRPr="00DB191E" w14:paraId="7116E457" w14:textId="77777777" w:rsidTr="005C1ECF">
        <w:tc>
          <w:tcPr>
            <w:tcW w:w="284" w:type="dxa"/>
            <w:tcBorders>
              <w:top w:val="single" w:sz="4" w:space="0" w:color="auto"/>
              <w:left w:val="nil"/>
              <w:bottom w:val="single" w:sz="4" w:space="0" w:color="auto"/>
              <w:right w:val="nil"/>
            </w:tcBorders>
          </w:tcPr>
          <w:p w14:paraId="341B1744" w14:textId="77777777" w:rsidR="00B67C38" w:rsidRPr="00DB191E" w:rsidRDefault="00B67C38" w:rsidP="00BE080F">
            <w:pPr>
              <w:pStyle w:val="PargrafodaLista"/>
              <w:ind w:left="0" w:right="-2" w:hanging="2"/>
              <w:jc w:val="center"/>
              <w:rPr>
                <w:rFonts w:ascii="Arial" w:hAnsi="Arial" w:cs="Arial"/>
                <w:b/>
                <w:bCs/>
                <w:color w:val="000000" w:themeColor="text1"/>
                <w:sz w:val="22"/>
                <w:szCs w:val="22"/>
              </w:rPr>
            </w:pPr>
          </w:p>
        </w:tc>
        <w:tc>
          <w:tcPr>
            <w:tcW w:w="9060" w:type="dxa"/>
            <w:tcBorders>
              <w:top w:val="nil"/>
              <w:left w:val="nil"/>
              <w:bottom w:val="nil"/>
              <w:right w:val="nil"/>
            </w:tcBorders>
          </w:tcPr>
          <w:p w14:paraId="0E586B3E" w14:textId="77777777" w:rsidR="00B67C38" w:rsidRPr="00DB191E" w:rsidRDefault="00B67C38" w:rsidP="00BE080F">
            <w:pPr>
              <w:ind w:right="-2" w:hanging="2"/>
              <w:jc w:val="both"/>
              <w:rPr>
                <w:rFonts w:ascii="Arial" w:hAnsi="Arial" w:cs="Arial"/>
                <w:color w:val="000000" w:themeColor="text1"/>
                <w:sz w:val="22"/>
                <w:szCs w:val="22"/>
              </w:rPr>
            </w:pPr>
          </w:p>
        </w:tc>
      </w:tr>
      <w:tr w:rsidR="00DB191E" w:rsidRPr="00DB191E" w14:paraId="527E4078" w14:textId="77777777" w:rsidTr="005C1ECF">
        <w:tc>
          <w:tcPr>
            <w:tcW w:w="284" w:type="dxa"/>
            <w:tcBorders>
              <w:top w:val="single" w:sz="4" w:space="0" w:color="auto"/>
              <w:left w:val="single" w:sz="4" w:space="0" w:color="auto"/>
              <w:bottom w:val="single" w:sz="4" w:space="0" w:color="auto"/>
              <w:right w:val="single" w:sz="4" w:space="0" w:color="auto"/>
            </w:tcBorders>
          </w:tcPr>
          <w:p w14:paraId="1642CE00" w14:textId="77777777" w:rsidR="00A1717E" w:rsidRPr="00DB191E" w:rsidRDefault="005A1F6A" w:rsidP="00BE080F">
            <w:pPr>
              <w:pStyle w:val="PargrafodaLista"/>
              <w:ind w:left="0" w:right="-2" w:hanging="2"/>
              <w:jc w:val="center"/>
              <w:rPr>
                <w:rFonts w:ascii="Arial" w:hAnsi="Arial" w:cs="Arial"/>
                <w:b/>
                <w:bCs/>
                <w:color w:val="000000" w:themeColor="text1"/>
                <w:sz w:val="22"/>
                <w:szCs w:val="22"/>
              </w:rPr>
            </w:pPr>
            <w:r>
              <w:rPr>
                <w:rFonts w:ascii="Arial" w:hAnsi="Arial" w:cs="Arial"/>
                <w:b/>
                <w:bCs/>
                <w:color w:val="000000" w:themeColor="text1"/>
                <w:sz w:val="22"/>
                <w:szCs w:val="22"/>
              </w:rPr>
              <w:t>X</w:t>
            </w:r>
          </w:p>
        </w:tc>
        <w:tc>
          <w:tcPr>
            <w:tcW w:w="9060" w:type="dxa"/>
            <w:tcBorders>
              <w:top w:val="nil"/>
              <w:left w:val="single" w:sz="4" w:space="0" w:color="auto"/>
              <w:bottom w:val="nil"/>
              <w:right w:val="nil"/>
            </w:tcBorders>
          </w:tcPr>
          <w:p w14:paraId="1BE59B29" w14:textId="77777777" w:rsidR="00A1717E" w:rsidRPr="00DB191E" w:rsidRDefault="00A1717E" w:rsidP="00BE080F">
            <w:pPr>
              <w:pStyle w:val="PargrafodaLista"/>
              <w:ind w:left="0" w:right="-2" w:hanging="2"/>
              <w:jc w:val="both"/>
              <w:rPr>
                <w:rFonts w:ascii="Arial" w:hAnsi="Arial" w:cs="Arial"/>
                <w:color w:val="000000" w:themeColor="text1"/>
                <w:sz w:val="22"/>
                <w:szCs w:val="22"/>
              </w:rPr>
            </w:pPr>
            <w:r w:rsidRPr="00DB191E">
              <w:rPr>
                <w:rFonts w:ascii="Arial" w:hAnsi="Arial" w:cs="Arial"/>
                <w:color w:val="000000" w:themeColor="text1"/>
                <w:sz w:val="22"/>
                <w:szCs w:val="22"/>
              </w:rPr>
              <w:t>Pesquisa através de notas fiscais eletrônicas emitidas em características similares;</w:t>
            </w:r>
          </w:p>
        </w:tc>
      </w:tr>
      <w:tr w:rsidR="00DB191E" w:rsidRPr="00DB191E" w14:paraId="39902C62" w14:textId="77777777" w:rsidTr="005C1ECF">
        <w:tc>
          <w:tcPr>
            <w:tcW w:w="284" w:type="dxa"/>
            <w:tcBorders>
              <w:top w:val="single" w:sz="4" w:space="0" w:color="auto"/>
              <w:left w:val="nil"/>
              <w:bottom w:val="single" w:sz="4" w:space="0" w:color="auto"/>
              <w:right w:val="nil"/>
            </w:tcBorders>
          </w:tcPr>
          <w:p w14:paraId="507C2DDC" w14:textId="77777777" w:rsidR="00A1717E" w:rsidRPr="00DB191E" w:rsidRDefault="00A1717E" w:rsidP="00BE080F">
            <w:pPr>
              <w:pStyle w:val="PargrafodaLista"/>
              <w:ind w:left="0" w:right="-2" w:hanging="2"/>
              <w:jc w:val="center"/>
              <w:rPr>
                <w:rFonts w:ascii="Arial" w:hAnsi="Arial" w:cs="Arial"/>
                <w:b/>
                <w:bCs/>
                <w:color w:val="000000" w:themeColor="text1"/>
                <w:sz w:val="22"/>
                <w:szCs w:val="22"/>
              </w:rPr>
            </w:pPr>
          </w:p>
        </w:tc>
        <w:tc>
          <w:tcPr>
            <w:tcW w:w="9060" w:type="dxa"/>
            <w:tcBorders>
              <w:top w:val="nil"/>
              <w:left w:val="nil"/>
              <w:bottom w:val="nil"/>
              <w:right w:val="nil"/>
            </w:tcBorders>
          </w:tcPr>
          <w:p w14:paraId="46F82AD6" w14:textId="77777777" w:rsidR="0017320D" w:rsidRPr="00DB191E" w:rsidRDefault="0017320D" w:rsidP="00BE080F">
            <w:pPr>
              <w:pStyle w:val="PargrafodaLista"/>
              <w:ind w:left="0" w:right="-2" w:hanging="2"/>
              <w:jc w:val="both"/>
              <w:rPr>
                <w:rFonts w:ascii="Arial" w:hAnsi="Arial" w:cs="Arial"/>
                <w:color w:val="000000" w:themeColor="text1"/>
                <w:sz w:val="22"/>
                <w:szCs w:val="22"/>
              </w:rPr>
            </w:pPr>
          </w:p>
        </w:tc>
      </w:tr>
      <w:tr w:rsidR="00DB191E" w:rsidRPr="00DB191E" w14:paraId="72A48457" w14:textId="77777777" w:rsidTr="009A6594">
        <w:trPr>
          <w:trHeight w:val="70"/>
        </w:trPr>
        <w:tc>
          <w:tcPr>
            <w:tcW w:w="284" w:type="dxa"/>
            <w:tcBorders>
              <w:top w:val="single" w:sz="4" w:space="0" w:color="auto"/>
              <w:left w:val="single" w:sz="4" w:space="0" w:color="auto"/>
              <w:bottom w:val="single" w:sz="4" w:space="0" w:color="auto"/>
              <w:right w:val="single" w:sz="4" w:space="0" w:color="auto"/>
            </w:tcBorders>
          </w:tcPr>
          <w:p w14:paraId="6B0380DE" w14:textId="77777777" w:rsidR="00A1717E" w:rsidRPr="00DB191E" w:rsidRDefault="00C77EFB" w:rsidP="00BE080F">
            <w:pPr>
              <w:pStyle w:val="PargrafodaLista"/>
              <w:ind w:left="0" w:right="-2" w:hanging="2"/>
              <w:jc w:val="center"/>
              <w:rPr>
                <w:rFonts w:ascii="Arial" w:hAnsi="Arial" w:cs="Arial"/>
                <w:b/>
                <w:bCs/>
                <w:color w:val="000000" w:themeColor="text1"/>
                <w:sz w:val="22"/>
                <w:szCs w:val="22"/>
              </w:rPr>
            </w:pPr>
            <w:r>
              <w:rPr>
                <w:rFonts w:ascii="Arial" w:hAnsi="Arial" w:cs="Arial"/>
                <w:b/>
                <w:bCs/>
                <w:color w:val="000000" w:themeColor="text1"/>
                <w:sz w:val="22"/>
                <w:szCs w:val="22"/>
              </w:rPr>
              <w:lastRenderedPageBreak/>
              <w:t>X</w:t>
            </w:r>
          </w:p>
        </w:tc>
        <w:tc>
          <w:tcPr>
            <w:tcW w:w="9060" w:type="dxa"/>
            <w:tcBorders>
              <w:top w:val="nil"/>
              <w:left w:val="single" w:sz="4" w:space="0" w:color="auto"/>
              <w:bottom w:val="nil"/>
              <w:right w:val="nil"/>
            </w:tcBorders>
          </w:tcPr>
          <w:p w14:paraId="0073B99E" w14:textId="77777777" w:rsidR="009E48C8" w:rsidRPr="00DB191E" w:rsidRDefault="00A1717E" w:rsidP="00BE080F">
            <w:pPr>
              <w:pStyle w:val="PargrafodaLista"/>
              <w:ind w:left="0" w:right="-2" w:hanging="2"/>
              <w:jc w:val="both"/>
              <w:rPr>
                <w:rFonts w:ascii="Arial" w:hAnsi="Arial" w:cs="Arial"/>
                <w:color w:val="000000" w:themeColor="text1"/>
                <w:sz w:val="22"/>
                <w:szCs w:val="22"/>
              </w:rPr>
            </w:pPr>
            <w:r w:rsidRPr="00DB191E">
              <w:rPr>
                <w:rFonts w:ascii="Arial" w:hAnsi="Arial" w:cs="Arial"/>
                <w:color w:val="000000" w:themeColor="text1"/>
                <w:sz w:val="22"/>
                <w:szCs w:val="22"/>
              </w:rPr>
              <w:t xml:space="preserve">Outros:  </w:t>
            </w:r>
            <w:r w:rsidR="005A1F6A">
              <w:rPr>
                <w:rFonts w:ascii="Arial" w:hAnsi="Arial" w:cs="Arial"/>
                <w:color w:val="000000" w:themeColor="text1"/>
                <w:sz w:val="22"/>
                <w:szCs w:val="22"/>
              </w:rPr>
              <w:t>Orçamentos de pessoa jurídica especializada.</w:t>
            </w:r>
          </w:p>
        </w:tc>
      </w:tr>
    </w:tbl>
    <w:p w14:paraId="2C75E250" w14:textId="77777777" w:rsidR="00C77EFB" w:rsidRDefault="00C77EFB" w:rsidP="005F2AFD">
      <w:pPr>
        <w:pStyle w:val="CabealhoeRodap"/>
        <w:ind w:right="-144"/>
        <w:jc w:val="both"/>
        <w:rPr>
          <w:rFonts w:ascii="Arial" w:hAnsi="Arial" w:cs="Arial"/>
          <w:b/>
          <w:bCs/>
          <w:sz w:val="22"/>
          <w:szCs w:val="22"/>
        </w:rPr>
      </w:pPr>
    </w:p>
    <w:p w14:paraId="4177DADF" w14:textId="77777777" w:rsidR="004E76CE" w:rsidRDefault="004E76CE" w:rsidP="005F2AFD">
      <w:pPr>
        <w:pStyle w:val="CabealhoeRodap"/>
        <w:ind w:right="-144"/>
        <w:jc w:val="both"/>
        <w:rPr>
          <w:rFonts w:ascii="Arial" w:hAnsi="Arial" w:cs="Arial"/>
          <w:b/>
          <w:bCs/>
          <w:sz w:val="22"/>
          <w:szCs w:val="22"/>
        </w:rPr>
      </w:pPr>
      <w:r>
        <w:rPr>
          <w:rFonts w:ascii="Arial" w:hAnsi="Arial" w:cs="Arial"/>
          <w:b/>
          <w:bCs/>
          <w:sz w:val="22"/>
          <w:szCs w:val="22"/>
        </w:rPr>
        <w:t>2.2.2. DA NÃO UTILIZAÇÃO DAS DEMAIS FONTES DE PESQUISA</w:t>
      </w:r>
    </w:p>
    <w:p w14:paraId="2E14859D" w14:textId="77777777" w:rsidR="00432925" w:rsidRDefault="00432925" w:rsidP="00432925">
      <w:pPr>
        <w:pStyle w:val="CabealhoeRodap"/>
        <w:ind w:right="-144"/>
        <w:jc w:val="both"/>
        <w:rPr>
          <w:rFonts w:ascii="Arial" w:hAnsi="Arial" w:cs="Arial"/>
          <w:color w:val="000000" w:themeColor="text1"/>
          <w:sz w:val="22"/>
          <w:szCs w:val="22"/>
        </w:rPr>
      </w:pPr>
    </w:p>
    <w:p w14:paraId="6456A163" w14:textId="77777777" w:rsidR="00432925" w:rsidRPr="00432925" w:rsidRDefault="00432925" w:rsidP="00432925">
      <w:pPr>
        <w:pStyle w:val="PargrafodaLista"/>
        <w:numPr>
          <w:ilvl w:val="0"/>
          <w:numId w:val="43"/>
        </w:numPr>
        <w:ind w:right="-144"/>
        <w:contextualSpacing w:val="0"/>
        <w:jc w:val="both"/>
        <w:rPr>
          <w:rFonts w:ascii="Arial" w:hAnsi="Arial" w:cs="Arial"/>
          <w:vanish/>
          <w:color w:val="000000" w:themeColor="text1"/>
          <w:sz w:val="22"/>
          <w:szCs w:val="22"/>
        </w:rPr>
      </w:pPr>
    </w:p>
    <w:p w14:paraId="6A7A4C7F" w14:textId="77777777" w:rsidR="00432925" w:rsidRPr="00432925" w:rsidRDefault="00432925" w:rsidP="00432925">
      <w:pPr>
        <w:pStyle w:val="PargrafodaLista"/>
        <w:numPr>
          <w:ilvl w:val="0"/>
          <w:numId w:val="43"/>
        </w:numPr>
        <w:ind w:right="-144"/>
        <w:contextualSpacing w:val="0"/>
        <w:jc w:val="both"/>
        <w:rPr>
          <w:rFonts w:ascii="Arial" w:hAnsi="Arial" w:cs="Arial"/>
          <w:vanish/>
          <w:color w:val="000000" w:themeColor="text1"/>
          <w:sz w:val="22"/>
          <w:szCs w:val="22"/>
        </w:rPr>
      </w:pPr>
    </w:p>
    <w:p w14:paraId="70D595CD" w14:textId="77777777" w:rsidR="00432925" w:rsidRPr="00432925" w:rsidRDefault="00432925" w:rsidP="00432925">
      <w:pPr>
        <w:pStyle w:val="PargrafodaLista"/>
        <w:numPr>
          <w:ilvl w:val="1"/>
          <w:numId w:val="43"/>
        </w:numPr>
        <w:ind w:right="-144"/>
        <w:contextualSpacing w:val="0"/>
        <w:jc w:val="both"/>
        <w:rPr>
          <w:rFonts w:ascii="Arial" w:hAnsi="Arial" w:cs="Arial"/>
          <w:vanish/>
          <w:color w:val="000000" w:themeColor="text1"/>
          <w:sz w:val="22"/>
          <w:szCs w:val="22"/>
        </w:rPr>
      </w:pPr>
    </w:p>
    <w:p w14:paraId="4CE0C85E" w14:textId="77777777" w:rsidR="00432925" w:rsidRPr="00432925" w:rsidRDefault="00432925" w:rsidP="00432925">
      <w:pPr>
        <w:pStyle w:val="PargrafodaLista"/>
        <w:numPr>
          <w:ilvl w:val="1"/>
          <w:numId w:val="43"/>
        </w:numPr>
        <w:ind w:right="-144"/>
        <w:contextualSpacing w:val="0"/>
        <w:jc w:val="both"/>
        <w:rPr>
          <w:rFonts w:ascii="Arial" w:hAnsi="Arial" w:cs="Arial"/>
          <w:vanish/>
          <w:color w:val="000000" w:themeColor="text1"/>
          <w:sz w:val="22"/>
          <w:szCs w:val="22"/>
        </w:rPr>
      </w:pPr>
    </w:p>
    <w:p w14:paraId="66739164" w14:textId="77777777" w:rsidR="00432925" w:rsidRPr="00432925" w:rsidRDefault="00432925" w:rsidP="00432925">
      <w:pPr>
        <w:pStyle w:val="PargrafodaLista"/>
        <w:numPr>
          <w:ilvl w:val="2"/>
          <w:numId w:val="43"/>
        </w:numPr>
        <w:ind w:right="-144"/>
        <w:contextualSpacing w:val="0"/>
        <w:jc w:val="both"/>
        <w:rPr>
          <w:rFonts w:ascii="Arial" w:hAnsi="Arial" w:cs="Arial"/>
          <w:vanish/>
          <w:color w:val="000000" w:themeColor="text1"/>
          <w:sz w:val="22"/>
          <w:szCs w:val="22"/>
        </w:rPr>
      </w:pPr>
    </w:p>
    <w:p w14:paraId="7A9DA1F6" w14:textId="77777777" w:rsidR="00432925" w:rsidRPr="00432925" w:rsidRDefault="00432925" w:rsidP="00432925">
      <w:pPr>
        <w:pStyle w:val="PargrafodaLista"/>
        <w:numPr>
          <w:ilvl w:val="2"/>
          <w:numId w:val="43"/>
        </w:numPr>
        <w:ind w:right="-144"/>
        <w:contextualSpacing w:val="0"/>
        <w:jc w:val="both"/>
        <w:rPr>
          <w:rFonts w:ascii="Arial" w:hAnsi="Arial" w:cs="Arial"/>
          <w:vanish/>
          <w:color w:val="000000" w:themeColor="text1"/>
          <w:sz w:val="22"/>
          <w:szCs w:val="22"/>
        </w:rPr>
      </w:pPr>
    </w:p>
    <w:p w14:paraId="0C5B4525" w14:textId="77777777" w:rsidR="00432925" w:rsidRDefault="00432925" w:rsidP="00432925">
      <w:pPr>
        <w:pStyle w:val="CabealhoeRodap"/>
        <w:numPr>
          <w:ilvl w:val="3"/>
          <w:numId w:val="43"/>
        </w:numPr>
        <w:ind w:left="851" w:right="-144" w:hanging="851"/>
        <w:jc w:val="both"/>
        <w:rPr>
          <w:rFonts w:ascii="Arial" w:hAnsi="Arial" w:cs="Arial"/>
          <w:color w:val="000000" w:themeColor="text1"/>
          <w:sz w:val="22"/>
          <w:szCs w:val="22"/>
        </w:rPr>
      </w:pPr>
      <w:r w:rsidRPr="00432925">
        <w:rPr>
          <w:rFonts w:ascii="Arial" w:hAnsi="Arial" w:cs="Arial"/>
          <w:color w:val="000000" w:themeColor="text1"/>
          <w:sz w:val="22"/>
          <w:szCs w:val="22"/>
        </w:rPr>
        <w:t>Considerando a natureza específica do objeto e a elevada volatilidade atualmente observada no mercado de insumos asfálticos, verifica-se, em análise preliminar, que a utilização de fontes tradicionais de pesquisa de preços, tais como contratações anteriores, bancos públicos de preços, painéis oficiais, PNCP e sítios eletrônicos especializados, poderá não refletir com precisão os valores efetivamente praticados no mercado no momento da futura contratação.</w:t>
      </w:r>
    </w:p>
    <w:p w14:paraId="247849C6" w14:textId="77777777" w:rsidR="00432925" w:rsidRDefault="00432925" w:rsidP="00432925">
      <w:pPr>
        <w:pStyle w:val="CabealhoeRodap"/>
        <w:numPr>
          <w:ilvl w:val="3"/>
          <w:numId w:val="43"/>
        </w:numPr>
        <w:ind w:left="851" w:right="-144" w:hanging="851"/>
        <w:jc w:val="both"/>
        <w:rPr>
          <w:rFonts w:ascii="Arial" w:hAnsi="Arial" w:cs="Arial"/>
          <w:color w:val="000000" w:themeColor="text1"/>
          <w:sz w:val="22"/>
          <w:szCs w:val="22"/>
        </w:rPr>
      </w:pPr>
      <w:r w:rsidRPr="00432925">
        <w:rPr>
          <w:rFonts w:ascii="Arial" w:hAnsi="Arial" w:cs="Arial"/>
          <w:color w:val="000000" w:themeColor="text1"/>
          <w:sz w:val="22"/>
          <w:szCs w:val="22"/>
        </w:rPr>
        <w:t>Isso porque os constantes reajustes promovidos pela Petrobras, somados às frequentes oscilações nos preços dos derivados de petróleo, podem ocasionar significativa defasagem entre os valores registrados nas referidas bases e aqueles atualmente praticados pelos fornecedores do ramo.</w:t>
      </w:r>
    </w:p>
    <w:p w14:paraId="35B306A6" w14:textId="77777777" w:rsidR="00432925" w:rsidRDefault="00432925" w:rsidP="00432925">
      <w:pPr>
        <w:pStyle w:val="CabealhoeRodap"/>
        <w:numPr>
          <w:ilvl w:val="3"/>
          <w:numId w:val="43"/>
        </w:numPr>
        <w:ind w:left="851" w:right="-144" w:hanging="851"/>
        <w:jc w:val="both"/>
        <w:rPr>
          <w:rFonts w:ascii="Arial" w:hAnsi="Arial" w:cs="Arial"/>
          <w:color w:val="000000" w:themeColor="text1"/>
          <w:sz w:val="22"/>
          <w:szCs w:val="22"/>
        </w:rPr>
      </w:pPr>
      <w:r w:rsidRPr="00432925">
        <w:rPr>
          <w:rFonts w:ascii="Arial" w:hAnsi="Arial" w:cs="Arial"/>
          <w:color w:val="000000" w:themeColor="text1"/>
          <w:sz w:val="22"/>
          <w:szCs w:val="22"/>
        </w:rPr>
        <w:t>Dessa forma, no âmbito do presente Estudo Técnico Preliminar, entende-se necessário avaliar metodologias alternativas de formação da estimativa de preços, especialmente mediante a obtenção de orçamentos diretamente junto a fornecedores especializados, buscando maior aderência à realidade econômica vigente e maior segurança na definição do valor estimado da contratação.</w:t>
      </w:r>
    </w:p>
    <w:p w14:paraId="3012E05A" w14:textId="77777777" w:rsidR="004E76CE" w:rsidRPr="00432925" w:rsidRDefault="00432925" w:rsidP="00432925">
      <w:pPr>
        <w:pStyle w:val="CabealhoeRodap"/>
        <w:numPr>
          <w:ilvl w:val="3"/>
          <w:numId w:val="43"/>
        </w:numPr>
        <w:ind w:left="851" w:right="-144" w:hanging="851"/>
        <w:jc w:val="both"/>
        <w:rPr>
          <w:rFonts w:ascii="Arial" w:hAnsi="Arial" w:cs="Arial"/>
          <w:color w:val="000000" w:themeColor="text1"/>
          <w:sz w:val="22"/>
          <w:szCs w:val="22"/>
        </w:rPr>
      </w:pPr>
      <w:r w:rsidRPr="00432925">
        <w:rPr>
          <w:rFonts w:ascii="Arial" w:hAnsi="Arial" w:cs="Arial"/>
          <w:color w:val="000000" w:themeColor="text1"/>
          <w:sz w:val="22"/>
          <w:szCs w:val="22"/>
        </w:rPr>
        <w:t>Ressalta-se, contudo, que a definição conclusiva acerca da metodologia mais adequada para composição do preço estimado, bem como a justificativa técnica detalhada quanto à utilização ou não das demais fontes de pesquisa previstas na regulamentação, será devidamente consolidada na etapa de Análise Crítica da Pesquisa de Preços, documento no qual serão aprofundadas as avaliações técnicas, mercadológicas e comparativas pertinentes ao caso concreto.</w:t>
      </w:r>
    </w:p>
    <w:p w14:paraId="5F35B290" w14:textId="77777777" w:rsidR="004E76CE" w:rsidRDefault="004E76CE" w:rsidP="005F2AFD">
      <w:pPr>
        <w:pStyle w:val="CabealhoeRodap"/>
        <w:ind w:right="-144"/>
        <w:jc w:val="both"/>
        <w:rPr>
          <w:rFonts w:ascii="Arial" w:hAnsi="Arial" w:cs="Arial"/>
          <w:b/>
          <w:bCs/>
          <w:sz w:val="22"/>
          <w:szCs w:val="22"/>
        </w:rPr>
      </w:pPr>
    </w:p>
    <w:p w14:paraId="2A101E4C" w14:textId="77777777" w:rsidR="005F2AFD" w:rsidRPr="007B14C0" w:rsidRDefault="004E76CE" w:rsidP="005F2AFD">
      <w:pPr>
        <w:pStyle w:val="CabealhoeRodap"/>
        <w:ind w:right="-144"/>
        <w:jc w:val="both"/>
        <w:rPr>
          <w:rFonts w:ascii="Arial" w:hAnsi="Arial" w:cs="Arial"/>
          <w:b/>
          <w:bCs/>
          <w:sz w:val="22"/>
          <w:szCs w:val="22"/>
        </w:rPr>
      </w:pPr>
      <w:r>
        <w:rPr>
          <w:rFonts w:ascii="Arial" w:hAnsi="Arial" w:cs="Arial"/>
          <w:b/>
          <w:bCs/>
          <w:sz w:val="22"/>
          <w:szCs w:val="22"/>
        </w:rPr>
        <w:t>2.2.3</w:t>
      </w:r>
      <w:r w:rsidR="005F2AFD">
        <w:rPr>
          <w:rFonts w:ascii="Arial" w:hAnsi="Arial" w:cs="Arial"/>
          <w:b/>
          <w:bCs/>
          <w:sz w:val="22"/>
          <w:szCs w:val="22"/>
        </w:rPr>
        <w:t xml:space="preserve">. </w:t>
      </w:r>
      <w:r w:rsidR="005F2AFD" w:rsidRPr="007B14C0">
        <w:rPr>
          <w:rFonts w:ascii="Arial" w:hAnsi="Arial" w:cs="Arial"/>
          <w:b/>
          <w:bCs/>
          <w:sz w:val="22"/>
          <w:szCs w:val="22"/>
        </w:rPr>
        <w:t>DA EVOLUÇÃO DA ESTIMATIVA DE VALORES DA CONTRATAÇÃO</w:t>
      </w:r>
    </w:p>
    <w:p w14:paraId="4767173C" w14:textId="77777777" w:rsidR="005F2AFD" w:rsidRDefault="005F2AFD" w:rsidP="005F2AFD">
      <w:pPr>
        <w:pStyle w:val="CabealhoeRodap"/>
        <w:ind w:right="-144"/>
        <w:jc w:val="both"/>
        <w:rPr>
          <w:rFonts w:ascii="Arial" w:hAnsi="Arial" w:cs="Arial"/>
          <w:bCs/>
          <w:sz w:val="22"/>
          <w:szCs w:val="22"/>
        </w:rPr>
      </w:pPr>
    </w:p>
    <w:p w14:paraId="58F33987" w14:textId="77777777" w:rsidR="004E76CE" w:rsidRPr="004E76CE" w:rsidRDefault="004E76CE" w:rsidP="004E76CE">
      <w:pPr>
        <w:pStyle w:val="PargrafodaLista"/>
        <w:numPr>
          <w:ilvl w:val="0"/>
          <w:numId w:val="39"/>
        </w:numPr>
        <w:ind w:right="-144"/>
        <w:contextualSpacing w:val="0"/>
        <w:jc w:val="both"/>
        <w:rPr>
          <w:rFonts w:ascii="Arial" w:hAnsi="Arial" w:cs="Arial"/>
          <w:bCs/>
          <w:vanish/>
          <w:sz w:val="22"/>
          <w:szCs w:val="22"/>
        </w:rPr>
      </w:pPr>
    </w:p>
    <w:p w14:paraId="05F2DCFE" w14:textId="77777777" w:rsidR="004E76CE" w:rsidRPr="004E76CE" w:rsidRDefault="004E76CE" w:rsidP="004E76CE">
      <w:pPr>
        <w:pStyle w:val="PargrafodaLista"/>
        <w:numPr>
          <w:ilvl w:val="0"/>
          <w:numId w:val="39"/>
        </w:numPr>
        <w:ind w:right="-144"/>
        <w:contextualSpacing w:val="0"/>
        <w:jc w:val="both"/>
        <w:rPr>
          <w:rFonts w:ascii="Arial" w:hAnsi="Arial" w:cs="Arial"/>
          <w:bCs/>
          <w:vanish/>
          <w:sz w:val="22"/>
          <w:szCs w:val="22"/>
        </w:rPr>
      </w:pPr>
    </w:p>
    <w:p w14:paraId="5114B3CB" w14:textId="77777777" w:rsidR="004E76CE" w:rsidRPr="004E76CE" w:rsidRDefault="004E76CE" w:rsidP="004E76CE">
      <w:pPr>
        <w:pStyle w:val="PargrafodaLista"/>
        <w:numPr>
          <w:ilvl w:val="1"/>
          <w:numId w:val="39"/>
        </w:numPr>
        <w:ind w:right="-144"/>
        <w:contextualSpacing w:val="0"/>
        <w:jc w:val="both"/>
        <w:rPr>
          <w:rFonts w:ascii="Arial" w:hAnsi="Arial" w:cs="Arial"/>
          <w:bCs/>
          <w:vanish/>
          <w:sz w:val="22"/>
          <w:szCs w:val="22"/>
        </w:rPr>
      </w:pPr>
    </w:p>
    <w:p w14:paraId="22426371" w14:textId="77777777" w:rsidR="004E76CE" w:rsidRPr="004E76CE" w:rsidRDefault="004E76CE" w:rsidP="004E76CE">
      <w:pPr>
        <w:pStyle w:val="PargrafodaLista"/>
        <w:numPr>
          <w:ilvl w:val="1"/>
          <w:numId w:val="39"/>
        </w:numPr>
        <w:ind w:right="-144"/>
        <w:contextualSpacing w:val="0"/>
        <w:jc w:val="both"/>
        <w:rPr>
          <w:rFonts w:ascii="Arial" w:hAnsi="Arial" w:cs="Arial"/>
          <w:bCs/>
          <w:vanish/>
          <w:sz w:val="22"/>
          <w:szCs w:val="22"/>
        </w:rPr>
      </w:pPr>
    </w:p>
    <w:p w14:paraId="67EDA0B8" w14:textId="77777777" w:rsidR="004E76CE" w:rsidRPr="004E76CE" w:rsidRDefault="004E76CE" w:rsidP="004E76CE">
      <w:pPr>
        <w:pStyle w:val="PargrafodaLista"/>
        <w:numPr>
          <w:ilvl w:val="2"/>
          <w:numId w:val="39"/>
        </w:numPr>
        <w:ind w:right="-144"/>
        <w:contextualSpacing w:val="0"/>
        <w:jc w:val="both"/>
        <w:rPr>
          <w:rFonts w:ascii="Arial" w:hAnsi="Arial" w:cs="Arial"/>
          <w:bCs/>
          <w:vanish/>
          <w:sz w:val="22"/>
          <w:szCs w:val="22"/>
        </w:rPr>
      </w:pPr>
    </w:p>
    <w:p w14:paraId="223B954D" w14:textId="77777777" w:rsidR="004E76CE" w:rsidRPr="004E76CE" w:rsidRDefault="004E76CE" w:rsidP="004E76CE">
      <w:pPr>
        <w:pStyle w:val="PargrafodaLista"/>
        <w:numPr>
          <w:ilvl w:val="2"/>
          <w:numId w:val="39"/>
        </w:numPr>
        <w:ind w:right="-144"/>
        <w:contextualSpacing w:val="0"/>
        <w:jc w:val="both"/>
        <w:rPr>
          <w:rFonts w:ascii="Arial" w:hAnsi="Arial" w:cs="Arial"/>
          <w:bCs/>
          <w:vanish/>
          <w:sz w:val="22"/>
          <w:szCs w:val="22"/>
        </w:rPr>
      </w:pPr>
    </w:p>
    <w:p w14:paraId="62DB785F" w14:textId="77777777" w:rsidR="004E76CE" w:rsidRPr="004E76CE" w:rsidRDefault="004E76CE" w:rsidP="004E76CE">
      <w:pPr>
        <w:pStyle w:val="PargrafodaLista"/>
        <w:numPr>
          <w:ilvl w:val="2"/>
          <w:numId w:val="39"/>
        </w:numPr>
        <w:ind w:right="-144"/>
        <w:contextualSpacing w:val="0"/>
        <w:jc w:val="both"/>
        <w:rPr>
          <w:rFonts w:ascii="Arial" w:hAnsi="Arial" w:cs="Arial"/>
          <w:bCs/>
          <w:vanish/>
          <w:sz w:val="22"/>
          <w:szCs w:val="22"/>
        </w:rPr>
      </w:pPr>
    </w:p>
    <w:p w14:paraId="18A5C6B5" w14:textId="77777777" w:rsidR="005F2AFD" w:rsidRDefault="005F2AFD" w:rsidP="004E76CE">
      <w:pPr>
        <w:pStyle w:val="CabealhoeRodap"/>
        <w:numPr>
          <w:ilvl w:val="3"/>
          <w:numId w:val="39"/>
        </w:numPr>
        <w:tabs>
          <w:tab w:val="clear" w:pos="0"/>
          <w:tab w:val="num" w:pos="2"/>
        </w:tabs>
        <w:ind w:left="851" w:right="-144" w:hanging="851"/>
        <w:jc w:val="both"/>
        <w:rPr>
          <w:rFonts w:ascii="Arial" w:hAnsi="Arial" w:cs="Arial"/>
          <w:bCs/>
          <w:sz w:val="22"/>
          <w:szCs w:val="22"/>
        </w:rPr>
      </w:pPr>
      <w:r w:rsidRPr="007B14C0">
        <w:rPr>
          <w:rFonts w:ascii="Arial" w:hAnsi="Arial" w:cs="Arial"/>
          <w:bCs/>
          <w:sz w:val="22"/>
          <w:szCs w:val="22"/>
        </w:rPr>
        <w:t>Registra-se que os valores constantes nos documentos que compõem a fase interna da contratação apresentam variação, o que não configura inconsistência, mas sim a evolução natural do nível de detalhamento do planejamento, conforme o avanço dos estudos técnicos.</w:t>
      </w:r>
    </w:p>
    <w:p w14:paraId="2AC4BA56" w14:textId="77777777" w:rsidR="005F2AFD" w:rsidRDefault="005F2AFD" w:rsidP="005F2AFD">
      <w:pPr>
        <w:pStyle w:val="CabealhoeRodap"/>
        <w:numPr>
          <w:ilvl w:val="3"/>
          <w:numId w:val="39"/>
        </w:numPr>
        <w:tabs>
          <w:tab w:val="clear" w:pos="0"/>
        </w:tabs>
        <w:ind w:left="851" w:right="-144" w:hanging="851"/>
        <w:jc w:val="both"/>
        <w:rPr>
          <w:rFonts w:ascii="Arial" w:hAnsi="Arial" w:cs="Arial"/>
          <w:bCs/>
          <w:sz w:val="22"/>
          <w:szCs w:val="22"/>
        </w:rPr>
      </w:pPr>
      <w:r w:rsidRPr="007B14C0">
        <w:rPr>
          <w:rFonts w:ascii="Arial" w:hAnsi="Arial" w:cs="Arial"/>
          <w:bCs/>
          <w:sz w:val="22"/>
          <w:szCs w:val="22"/>
        </w:rPr>
        <w:t>No Documento de Formalização da Demanda (DFD), a estimativa de valor foi baseada nas previsões constantes do Plano Anual de Contratações (PAC), refletindo, portanto, um valor preliminar, de caráter estimativo, utilizado para fins de planejamento orçamentário e alinhamento institucional.</w:t>
      </w:r>
    </w:p>
    <w:p w14:paraId="582D5201" w14:textId="77777777" w:rsidR="005F2AFD" w:rsidRPr="00C77EFB" w:rsidRDefault="005F2AFD" w:rsidP="00277582">
      <w:pPr>
        <w:pStyle w:val="CabealhoeRodap"/>
        <w:numPr>
          <w:ilvl w:val="3"/>
          <w:numId w:val="39"/>
        </w:numPr>
        <w:tabs>
          <w:tab w:val="clear" w:pos="0"/>
        </w:tabs>
        <w:ind w:left="851" w:right="-144" w:hanging="851"/>
        <w:jc w:val="both"/>
        <w:rPr>
          <w:rFonts w:ascii="Arial" w:hAnsi="Arial" w:cs="Arial"/>
          <w:bCs/>
          <w:sz w:val="22"/>
          <w:szCs w:val="22"/>
        </w:rPr>
      </w:pPr>
      <w:r w:rsidRPr="00C77EFB">
        <w:rPr>
          <w:rFonts w:ascii="Arial" w:hAnsi="Arial" w:cs="Arial"/>
          <w:bCs/>
          <w:sz w:val="22"/>
          <w:szCs w:val="22"/>
        </w:rPr>
        <w:t xml:space="preserve">Posteriormente, no Estudo Técnico Preliminar (ETP), a estimativa foi aperfeiçoada a partir da realização </w:t>
      </w:r>
      <w:r w:rsidR="00C77EFB">
        <w:rPr>
          <w:rFonts w:ascii="Arial" w:hAnsi="Arial" w:cs="Arial"/>
          <w:bCs/>
          <w:sz w:val="22"/>
          <w:szCs w:val="22"/>
        </w:rPr>
        <w:t xml:space="preserve">coleta </w:t>
      </w:r>
      <w:r w:rsidRPr="00C77EFB">
        <w:rPr>
          <w:rFonts w:ascii="Arial" w:hAnsi="Arial" w:cs="Arial"/>
          <w:bCs/>
          <w:sz w:val="22"/>
          <w:szCs w:val="22"/>
        </w:rPr>
        <w:t>de orçamentos obtidos diretamente com fornecedores do ramo, os quais serão considerados para a formação do valor médio estimado que servirá como referência para a abertura do certame.</w:t>
      </w:r>
    </w:p>
    <w:p w14:paraId="5DAFC541" w14:textId="77777777" w:rsidR="005F2AFD" w:rsidRDefault="005F2AFD" w:rsidP="005F2AFD">
      <w:pPr>
        <w:pStyle w:val="CabealhoeRodap"/>
        <w:numPr>
          <w:ilvl w:val="3"/>
          <w:numId w:val="39"/>
        </w:numPr>
        <w:tabs>
          <w:tab w:val="clear" w:pos="0"/>
        </w:tabs>
        <w:ind w:left="851" w:right="-144" w:hanging="851"/>
        <w:jc w:val="both"/>
        <w:rPr>
          <w:rFonts w:ascii="Arial" w:hAnsi="Arial" w:cs="Arial"/>
          <w:bCs/>
          <w:sz w:val="22"/>
          <w:szCs w:val="22"/>
        </w:rPr>
      </w:pPr>
      <w:r w:rsidRPr="007B14C0">
        <w:rPr>
          <w:rFonts w:ascii="Arial" w:hAnsi="Arial" w:cs="Arial"/>
          <w:bCs/>
          <w:sz w:val="22"/>
          <w:szCs w:val="22"/>
        </w:rPr>
        <w:t>Dessa forma, evidencia-se que os valores distintos entre DFD, ETP e TR decorrem de momentos distintos da fase preparatória, nos quais há progressivo aprimoramento da estimativa de preços, em observância ao disposto no art. 15 e art. 19 do Decreto Municipal nº 3.537/2023, não havendo qualquer irregularidade, mas sim o adequado amadurecimento técnico da contratação.</w:t>
      </w:r>
    </w:p>
    <w:p w14:paraId="3B2F4719" w14:textId="77777777" w:rsidR="005F2AFD" w:rsidRDefault="005F2AFD" w:rsidP="005F2AFD">
      <w:pPr>
        <w:pStyle w:val="CabealhoeRodap"/>
        <w:numPr>
          <w:ilvl w:val="3"/>
          <w:numId w:val="39"/>
        </w:numPr>
        <w:tabs>
          <w:tab w:val="clear" w:pos="0"/>
        </w:tabs>
        <w:ind w:left="851" w:right="-144" w:hanging="851"/>
        <w:jc w:val="both"/>
        <w:rPr>
          <w:rFonts w:ascii="Arial" w:hAnsi="Arial" w:cs="Arial"/>
          <w:bCs/>
          <w:sz w:val="22"/>
          <w:szCs w:val="22"/>
        </w:rPr>
      </w:pPr>
      <w:r w:rsidRPr="007B14C0">
        <w:rPr>
          <w:rFonts w:ascii="Arial" w:hAnsi="Arial" w:cs="Arial"/>
          <w:bCs/>
          <w:sz w:val="22"/>
          <w:szCs w:val="22"/>
        </w:rPr>
        <w:t>Por fim, esclarece-se que o valor consolidado no Termo de Referência deverá prevalecer como estimativa oficial da contratação para fins de instrução do processo licitatório.</w:t>
      </w:r>
    </w:p>
    <w:p w14:paraId="1FC766EC" w14:textId="77777777" w:rsidR="003A7C4B" w:rsidRDefault="003A7C4B" w:rsidP="003A7C4B">
      <w:pPr>
        <w:pStyle w:val="CabealhoeRodap"/>
        <w:ind w:right="-144"/>
        <w:jc w:val="both"/>
        <w:rPr>
          <w:rFonts w:ascii="Arial" w:hAnsi="Arial" w:cs="Arial"/>
          <w:b/>
          <w:bCs/>
          <w:sz w:val="22"/>
          <w:szCs w:val="22"/>
        </w:rPr>
      </w:pPr>
    </w:p>
    <w:p w14:paraId="3FC4213C" w14:textId="77777777" w:rsidR="00A1717E" w:rsidRPr="00B82E14" w:rsidRDefault="00A1717E" w:rsidP="00A1717E">
      <w:pPr>
        <w:pStyle w:val="CabealhoeRodap"/>
        <w:shd w:val="clear" w:color="auto" w:fill="FFF2CC" w:themeFill="accent4" w:themeFillTint="33"/>
        <w:ind w:right="-144"/>
        <w:jc w:val="both"/>
        <w:rPr>
          <w:rFonts w:ascii="Arial" w:hAnsi="Arial" w:cs="Arial"/>
          <w:b/>
          <w:bCs/>
          <w:color w:val="000000" w:themeColor="text1"/>
          <w:sz w:val="22"/>
          <w:szCs w:val="22"/>
        </w:rPr>
      </w:pPr>
      <w:r w:rsidRPr="00B82E14">
        <w:rPr>
          <w:rFonts w:ascii="Arial" w:hAnsi="Arial" w:cs="Arial"/>
          <w:b/>
          <w:bCs/>
          <w:color w:val="000000" w:themeColor="text1"/>
          <w:sz w:val="22"/>
          <w:szCs w:val="22"/>
        </w:rPr>
        <w:t>ESTIMATIVA DA QUANTIDADE</w:t>
      </w:r>
    </w:p>
    <w:p w14:paraId="623BC8CC" w14:textId="77777777" w:rsidR="008F5EB2" w:rsidRPr="00B82E14" w:rsidRDefault="008F5EB2" w:rsidP="00377F51">
      <w:pPr>
        <w:pStyle w:val="PargrafodaLista"/>
        <w:numPr>
          <w:ilvl w:val="2"/>
          <w:numId w:val="14"/>
        </w:numPr>
        <w:ind w:right="-2"/>
        <w:jc w:val="both"/>
        <w:rPr>
          <w:rFonts w:ascii="Arial" w:hAnsi="Arial" w:cs="Arial"/>
          <w:vanish/>
          <w:color w:val="000000" w:themeColor="text1"/>
          <w:sz w:val="22"/>
          <w:szCs w:val="22"/>
        </w:rPr>
      </w:pPr>
    </w:p>
    <w:p w14:paraId="2A931752" w14:textId="77777777" w:rsidR="00C77EFB" w:rsidRDefault="00C77EFB" w:rsidP="00C77EFB">
      <w:pPr>
        <w:pStyle w:val="PargrafodaLista"/>
        <w:ind w:left="709" w:right="-2"/>
        <w:jc w:val="both"/>
        <w:rPr>
          <w:rFonts w:ascii="Arial" w:hAnsi="Arial" w:cs="Arial"/>
          <w:color w:val="000000" w:themeColor="text1"/>
          <w:sz w:val="22"/>
          <w:szCs w:val="22"/>
        </w:rPr>
      </w:pPr>
    </w:p>
    <w:p w14:paraId="67F27D21" w14:textId="77777777" w:rsidR="00882574" w:rsidRPr="00B82E14" w:rsidRDefault="00D32B86" w:rsidP="00882574">
      <w:pPr>
        <w:pStyle w:val="PargrafodaLista"/>
        <w:numPr>
          <w:ilvl w:val="1"/>
          <w:numId w:val="14"/>
        </w:numPr>
        <w:tabs>
          <w:tab w:val="clear" w:pos="0"/>
        </w:tabs>
        <w:ind w:left="709" w:right="-2" w:hanging="711"/>
        <w:jc w:val="both"/>
        <w:rPr>
          <w:rFonts w:ascii="Arial" w:hAnsi="Arial" w:cs="Arial"/>
          <w:color w:val="000000" w:themeColor="text1"/>
          <w:sz w:val="22"/>
          <w:szCs w:val="22"/>
        </w:rPr>
      </w:pPr>
      <w:r w:rsidRPr="00B82E14">
        <w:rPr>
          <w:rFonts w:ascii="Arial" w:hAnsi="Arial" w:cs="Arial"/>
          <w:color w:val="000000" w:themeColor="text1"/>
          <w:sz w:val="22"/>
          <w:szCs w:val="22"/>
        </w:rPr>
        <w:t xml:space="preserve">A estimativa das quantidades a serem adquiridas foi definida a partir de levantamento técnico realizado em conjunto com os engenheiros do Município, considerando o projeto </w:t>
      </w:r>
      <w:r w:rsidRPr="00B82E14">
        <w:rPr>
          <w:rFonts w:ascii="Arial" w:hAnsi="Arial" w:cs="Arial"/>
          <w:color w:val="000000" w:themeColor="text1"/>
          <w:sz w:val="22"/>
          <w:szCs w:val="22"/>
        </w:rPr>
        <w:lastRenderedPageBreak/>
        <w:t>específico de pavimentação, o memorial descritivo, a planilha de dimensionamento e o método construtivo adotado para a execução da obra.</w:t>
      </w:r>
    </w:p>
    <w:p w14:paraId="5CB73ABF" w14:textId="77777777" w:rsidR="00882574" w:rsidRPr="00B82E14" w:rsidRDefault="00D32B86" w:rsidP="00882574">
      <w:pPr>
        <w:pStyle w:val="PargrafodaLista"/>
        <w:numPr>
          <w:ilvl w:val="1"/>
          <w:numId w:val="14"/>
        </w:numPr>
        <w:tabs>
          <w:tab w:val="clear" w:pos="0"/>
        </w:tabs>
        <w:ind w:left="709" w:right="-2" w:hanging="711"/>
        <w:jc w:val="both"/>
        <w:rPr>
          <w:rFonts w:ascii="Arial" w:hAnsi="Arial" w:cs="Arial"/>
          <w:color w:val="000000" w:themeColor="text1"/>
          <w:sz w:val="22"/>
          <w:szCs w:val="22"/>
        </w:rPr>
      </w:pPr>
      <w:r w:rsidRPr="00B82E14">
        <w:rPr>
          <w:rFonts w:ascii="Arial" w:hAnsi="Arial" w:cs="Arial"/>
          <w:color w:val="000000" w:themeColor="text1"/>
          <w:sz w:val="22"/>
          <w:szCs w:val="22"/>
        </w:rPr>
        <w:t>Para fins de validação da razoabilidade dos quantitativos, procedeu-se também à análise comparativa de processos licitatórios similares anteriormente realizados pela Prefeitura Municipal de Bandeirantes, dentre eles o último processo de aquisição de insumos asfálticos, no qual foram adquiridos apenas os itens Cimento Asfáltico de Petróleo – CAP 50/70 e Emulsão Asfáltica RR-1C, destinados a atendimento de demandas genéricas de manutenção e serviços rotineiros.</w:t>
      </w:r>
    </w:p>
    <w:p w14:paraId="7C559078" w14:textId="77777777" w:rsidR="00AD4ABD" w:rsidRPr="00AD4ABD" w:rsidRDefault="00D32B86" w:rsidP="007F6347">
      <w:pPr>
        <w:pStyle w:val="PargrafodaLista"/>
        <w:numPr>
          <w:ilvl w:val="1"/>
          <w:numId w:val="14"/>
        </w:numPr>
        <w:tabs>
          <w:tab w:val="clear" w:pos="0"/>
        </w:tabs>
        <w:ind w:left="709" w:right="-2" w:hanging="711"/>
        <w:jc w:val="both"/>
        <w:rPr>
          <w:rFonts w:ascii="Arial" w:hAnsi="Arial" w:cs="Arial"/>
          <w:color w:val="000000" w:themeColor="text1"/>
          <w:sz w:val="22"/>
          <w:szCs w:val="22"/>
        </w:rPr>
      </w:pPr>
      <w:r w:rsidRPr="00C77EFB">
        <w:rPr>
          <w:rFonts w:ascii="Arial" w:hAnsi="Arial" w:cs="Arial"/>
          <w:color w:val="000000" w:themeColor="text1"/>
          <w:sz w:val="22"/>
          <w:szCs w:val="22"/>
        </w:rPr>
        <w:t>No presente caso, diferentemente do processo anterior, a aquisição possui finalidade específica e previamente definida, vinculada à execução de obra determinada, com quantitativos calculados em função da área a ser pavimentada, da espessura do pavimento, do traço da mistura asfáltica e da logística de produção e aplicação</w:t>
      </w:r>
      <w:r w:rsidRPr="00AD4ABD">
        <w:rPr>
          <w:rFonts w:ascii="Arial" w:hAnsi="Arial" w:cs="Arial"/>
          <w:color w:val="FF0000"/>
          <w:sz w:val="22"/>
          <w:szCs w:val="22"/>
        </w:rPr>
        <w:t xml:space="preserve">. </w:t>
      </w:r>
    </w:p>
    <w:p w14:paraId="799438B0" w14:textId="77777777" w:rsidR="00882574" w:rsidRPr="00AD4ABD" w:rsidRDefault="00D32B86" w:rsidP="007F6347">
      <w:pPr>
        <w:pStyle w:val="PargrafodaLista"/>
        <w:numPr>
          <w:ilvl w:val="1"/>
          <w:numId w:val="14"/>
        </w:numPr>
        <w:tabs>
          <w:tab w:val="clear" w:pos="0"/>
        </w:tabs>
        <w:ind w:left="709" w:right="-2" w:hanging="711"/>
        <w:jc w:val="both"/>
        <w:rPr>
          <w:rFonts w:ascii="Arial" w:hAnsi="Arial" w:cs="Arial"/>
          <w:color w:val="000000" w:themeColor="text1"/>
          <w:sz w:val="22"/>
          <w:szCs w:val="22"/>
        </w:rPr>
      </w:pPr>
      <w:r w:rsidRPr="00AD4ABD">
        <w:rPr>
          <w:rFonts w:ascii="Arial" w:hAnsi="Arial" w:cs="Arial"/>
          <w:color w:val="000000" w:themeColor="text1"/>
          <w:sz w:val="22"/>
          <w:szCs w:val="22"/>
        </w:rPr>
        <w:t>Assim, a ampliação do rol de itens em relação ao processo anterior não decorre de aumento genérico ou superestimado, mas sim da diferença de finalidade da contratação, que deixou de atender demandas ordinárias e passou a contemplar a execução integral de uma obra de pavimentação específica, com produção própria de CBUQ.</w:t>
      </w:r>
    </w:p>
    <w:p w14:paraId="464FA3C2" w14:textId="77777777" w:rsidR="00A8684F" w:rsidRPr="00B82E14" w:rsidRDefault="00D32B86" w:rsidP="00882574">
      <w:pPr>
        <w:pStyle w:val="PargrafodaLista"/>
        <w:numPr>
          <w:ilvl w:val="1"/>
          <w:numId w:val="14"/>
        </w:numPr>
        <w:tabs>
          <w:tab w:val="clear" w:pos="0"/>
        </w:tabs>
        <w:ind w:left="709" w:right="-2" w:hanging="711"/>
        <w:jc w:val="both"/>
        <w:rPr>
          <w:rFonts w:ascii="Arial" w:hAnsi="Arial" w:cs="Arial"/>
          <w:color w:val="000000" w:themeColor="text1"/>
          <w:sz w:val="22"/>
          <w:szCs w:val="22"/>
        </w:rPr>
      </w:pPr>
      <w:r w:rsidRPr="00B82E14">
        <w:rPr>
          <w:rFonts w:ascii="Arial" w:hAnsi="Arial" w:cs="Arial"/>
          <w:color w:val="000000" w:themeColor="text1"/>
          <w:sz w:val="22"/>
          <w:szCs w:val="22"/>
        </w:rPr>
        <w:t xml:space="preserve">Dessa forma, as quantidades estimadas encontram-se tecnicamente justificadas, compatíveis com o histórico de contratações do Município e diretamente vinculadas à execução do objeto, </w:t>
      </w:r>
      <w:r w:rsidRPr="00B82E14">
        <w:rPr>
          <w:rFonts w:ascii="Arial" w:hAnsi="Arial" w:cs="Arial"/>
          <w:b/>
          <w:color w:val="000000" w:themeColor="text1"/>
          <w:sz w:val="22"/>
          <w:szCs w:val="22"/>
        </w:rPr>
        <w:t>não configurando fracionamento indevido ou duplicidade de aquisições</w:t>
      </w:r>
      <w:r w:rsidRPr="00B82E14">
        <w:rPr>
          <w:rFonts w:ascii="Arial" w:hAnsi="Arial" w:cs="Arial"/>
          <w:color w:val="000000" w:themeColor="text1"/>
          <w:sz w:val="22"/>
          <w:szCs w:val="22"/>
        </w:rPr>
        <w:t>, mas sim planejamento adequado e alinhado às necessidades reais da Administração.</w:t>
      </w:r>
    </w:p>
    <w:p w14:paraId="784A3200" w14:textId="77777777" w:rsidR="00D32B86" w:rsidRDefault="00D32B86" w:rsidP="00D32B86">
      <w:pPr>
        <w:ind w:right="-2"/>
        <w:jc w:val="both"/>
        <w:rPr>
          <w:rFonts w:ascii="Arial" w:hAnsi="Arial" w:cs="Arial"/>
          <w:color w:val="000000" w:themeColor="text1"/>
          <w:sz w:val="22"/>
          <w:szCs w:val="22"/>
        </w:rPr>
      </w:pPr>
    </w:p>
    <w:p w14:paraId="516D12C0" w14:textId="77777777" w:rsidR="007700B8" w:rsidRDefault="007700B8" w:rsidP="00D32B86">
      <w:pPr>
        <w:ind w:right="-2"/>
        <w:jc w:val="both"/>
        <w:rPr>
          <w:rFonts w:ascii="Arial" w:hAnsi="Arial" w:cs="Arial"/>
          <w:color w:val="000000" w:themeColor="text1"/>
          <w:sz w:val="22"/>
          <w:szCs w:val="22"/>
        </w:rPr>
      </w:pPr>
    </w:p>
    <w:p w14:paraId="60752731" w14:textId="77777777" w:rsidR="00FB5B07" w:rsidRDefault="00DD0FB9" w:rsidP="00D32B86">
      <w:pPr>
        <w:ind w:right="-2"/>
        <w:jc w:val="center"/>
        <w:rPr>
          <w:b/>
          <w:color w:val="000000" w:themeColor="text1"/>
        </w:rPr>
      </w:pPr>
      <w:r w:rsidRPr="00B82E14">
        <w:rPr>
          <w:rFonts w:ascii="Arial" w:hAnsi="Arial" w:cs="Arial"/>
          <w:noProof/>
          <w:color w:val="000000" w:themeColor="text1"/>
          <w:sz w:val="22"/>
          <w:szCs w:val="22"/>
        </w:rPr>
        <w:drawing>
          <wp:anchor distT="0" distB="0" distL="114300" distR="114300" simplePos="0" relativeHeight="251658240" behindDoc="0" locked="0" layoutInCell="1" allowOverlap="1" wp14:anchorId="0EBC4C99" wp14:editId="68D349A5">
            <wp:simplePos x="0" y="0"/>
            <wp:positionH relativeFrom="margin">
              <wp:align>center</wp:align>
            </wp:positionH>
            <wp:positionV relativeFrom="margin">
              <wp:posOffset>4110355</wp:posOffset>
            </wp:positionV>
            <wp:extent cx="4965700" cy="2837180"/>
            <wp:effectExtent l="76200" t="76200" r="139700" b="13462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965700" cy="283718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00D32B86" w:rsidRPr="00B82E14">
        <w:rPr>
          <w:b/>
          <w:color w:val="000000" w:themeColor="text1"/>
        </w:rPr>
        <w:t>PROCESSO ADMINISTRATIVO Nº 43/2025 - PREGÃO ELETRÔNICO: 17/2025</w:t>
      </w:r>
    </w:p>
    <w:p w14:paraId="096D5BAB" w14:textId="77777777" w:rsidR="00DC4AF6" w:rsidRDefault="00DC4AF6" w:rsidP="00D32B86">
      <w:pPr>
        <w:ind w:right="-2"/>
        <w:jc w:val="center"/>
        <w:rPr>
          <w:b/>
          <w:color w:val="000000" w:themeColor="text1"/>
        </w:rPr>
      </w:pPr>
    </w:p>
    <w:p w14:paraId="436272EE" w14:textId="77777777" w:rsidR="00DC4AF6" w:rsidRDefault="00DC4AF6" w:rsidP="00D32B86">
      <w:pPr>
        <w:ind w:right="-2"/>
        <w:jc w:val="center"/>
        <w:rPr>
          <w:b/>
          <w:color w:val="000000" w:themeColor="text1"/>
        </w:rPr>
      </w:pPr>
    </w:p>
    <w:p w14:paraId="32DFFD10" w14:textId="77777777" w:rsidR="00DC4AF6" w:rsidRDefault="00DC4AF6" w:rsidP="00D32B86">
      <w:pPr>
        <w:ind w:right="-2"/>
        <w:jc w:val="center"/>
        <w:rPr>
          <w:b/>
          <w:color w:val="000000" w:themeColor="text1"/>
        </w:rPr>
      </w:pPr>
    </w:p>
    <w:p w14:paraId="55FC182B" w14:textId="77777777" w:rsidR="00DC4AF6" w:rsidRDefault="00DC4AF6" w:rsidP="00D32B86">
      <w:pPr>
        <w:ind w:right="-2"/>
        <w:jc w:val="center"/>
        <w:rPr>
          <w:b/>
          <w:color w:val="000000" w:themeColor="text1"/>
        </w:rPr>
      </w:pPr>
    </w:p>
    <w:p w14:paraId="4337FCCB" w14:textId="77777777" w:rsidR="00DC4AF6" w:rsidRDefault="00DC4AF6" w:rsidP="00D32B86">
      <w:pPr>
        <w:ind w:right="-2"/>
        <w:jc w:val="center"/>
        <w:rPr>
          <w:b/>
          <w:color w:val="000000" w:themeColor="text1"/>
        </w:rPr>
      </w:pPr>
    </w:p>
    <w:p w14:paraId="55E9C30C" w14:textId="77777777" w:rsidR="00DC4AF6" w:rsidRDefault="00DC4AF6" w:rsidP="00D32B86">
      <w:pPr>
        <w:ind w:right="-2"/>
        <w:jc w:val="center"/>
        <w:rPr>
          <w:b/>
          <w:color w:val="000000" w:themeColor="text1"/>
        </w:rPr>
      </w:pPr>
    </w:p>
    <w:p w14:paraId="03EC9242" w14:textId="77777777" w:rsidR="00DC4AF6" w:rsidRDefault="00DC4AF6" w:rsidP="00D32B86">
      <w:pPr>
        <w:ind w:right="-2"/>
        <w:jc w:val="center"/>
        <w:rPr>
          <w:b/>
          <w:color w:val="000000" w:themeColor="text1"/>
        </w:rPr>
      </w:pPr>
    </w:p>
    <w:p w14:paraId="25B39ADC" w14:textId="77777777" w:rsidR="00DC4AF6" w:rsidRDefault="00DC4AF6" w:rsidP="00D32B86">
      <w:pPr>
        <w:ind w:right="-2"/>
        <w:jc w:val="center"/>
        <w:rPr>
          <w:b/>
          <w:color w:val="000000" w:themeColor="text1"/>
        </w:rPr>
      </w:pPr>
    </w:p>
    <w:p w14:paraId="7648BC31" w14:textId="77777777" w:rsidR="00C77EFB" w:rsidRDefault="00C77EFB" w:rsidP="00D32B86">
      <w:pPr>
        <w:ind w:right="-2"/>
        <w:jc w:val="center"/>
        <w:rPr>
          <w:b/>
          <w:color w:val="000000" w:themeColor="text1"/>
        </w:rPr>
      </w:pPr>
      <w:r w:rsidRPr="00B82E14">
        <w:rPr>
          <w:b/>
          <w:color w:val="000000" w:themeColor="text1"/>
        </w:rPr>
        <w:lastRenderedPageBreak/>
        <w:t>PROCESSO ADMINISTRATIVO Nº 43/202</w:t>
      </w:r>
      <w:r>
        <w:rPr>
          <w:b/>
          <w:color w:val="000000" w:themeColor="text1"/>
        </w:rPr>
        <w:t>6</w:t>
      </w:r>
      <w:r w:rsidRPr="00B82E14">
        <w:rPr>
          <w:b/>
          <w:color w:val="000000" w:themeColor="text1"/>
        </w:rPr>
        <w:t xml:space="preserve"> - PREGÃO ELETRÔNICO:</w:t>
      </w:r>
      <w:r>
        <w:rPr>
          <w:b/>
          <w:color w:val="000000" w:themeColor="text1"/>
        </w:rPr>
        <w:t xml:space="preserve"> 24/2026</w:t>
      </w:r>
    </w:p>
    <w:p w14:paraId="5F688E92" w14:textId="77777777" w:rsidR="00C77EFB" w:rsidRDefault="00C77EFB" w:rsidP="00D32B86">
      <w:pPr>
        <w:ind w:right="-2"/>
        <w:jc w:val="center"/>
        <w:rPr>
          <w:b/>
          <w:color w:val="000000" w:themeColor="text1"/>
        </w:rPr>
      </w:pPr>
    </w:p>
    <w:p w14:paraId="49327119" w14:textId="77777777" w:rsidR="00C77EFB" w:rsidRDefault="007700B8" w:rsidP="00D32B86">
      <w:pPr>
        <w:ind w:right="-2"/>
        <w:jc w:val="center"/>
        <w:rPr>
          <w:rFonts w:ascii="Arial" w:hAnsi="Arial" w:cs="Arial"/>
          <w:color w:val="000000" w:themeColor="text1"/>
          <w:sz w:val="22"/>
          <w:szCs w:val="22"/>
        </w:rPr>
      </w:pPr>
      <w:r w:rsidRPr="00C77EFB">
        <w:rPr>
          <w:b/>
          <w:noProof/>
          <w:color w:val="000000" w:themeColor="text1"/>
        </w:rPr>
        <w:drawing>
          <wp:anchor distT="0" distB="0" distL="114300" distR="114300" simplePos="0" relativeHeight="251659264" behindDoc="0" locked="0" layoutInCell="1" allowOverlap="1" wp14:anchorId="0CBD2466" wp14:editId="4F2A0E48">
            <wp:simplePos x="0" y="0"/>
            <wp:positionH relativeFrom="margin">
              <wp:align>center</wp:align>
            </wp:positionH>
            <wp:positionV relativeFrom="margin">
              <wp:posOffset>443164</wp:posOffset>
            </wp:positionV>
            <wp:extent cx="4748530" cy="5029835"/>
            <wp:effectExtent l="76200" t="76200" r="128270" b="132715"/>
            <wp:wrapSquare wrapText="bothSides"/>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748530" cy="502983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p>
    <w:p w14:paraId="2F29A1CD" w14:textId="77777777" w:rsidR="00DC4AF6" w:rsidRDefault="00DC4AF6" w:rsidP="00D32B86">
      <w:pPr>
        <w:ind w:right="-2"/>
        <w:jc w:val="center"/>
        <w:rPr>
          <w:rFonts w:ascii="Arial" w:hAnsi="Arial" w:cs="Arial"/>
          <w:color w:val="000000" w:themeColor="text1"/>
          <w:sz w:val="22"/>
          <w:szCs w:val="22"/>
        </w:rPr>
      </w:pPr>
    </w:p>
    <w:p w14:paraId="6B310784" w14:textId="77777777" w:rsidR="00DC4AF6" w:rsidRDefault="00DC4AF6" w:rsidP="00D32B86">
      <w:pPr>
        <w:ind w:right="-2"/>
        <w:jc w:val="center"/>
        <w:rPr>
          <w:rFonts w:ascii="Arial" w:hAnsi="Arial" w:cs="Arial"/>
          <w:color w:val="000000" w:themeColor="text1"/>
          <w:sz w:val="22"/>
          <w:szCs w:val="22"/>
        </w:rPr>
      </w:pPr>
    </w:p>
    <w:p w14:paraId="52FA4F2F" w14:textId="77777777" w:rsidR="00DC4AF6" w:rsidRDefault="00DC4AF6" w:rsidP="00D32B86">
      <w:pPr>
        <w:ind w:right="-2"/>
        <w:jc w:val="center"/>
        <w:rPr>
          <w:rFonts w:ascii="Arial" w:hAnsi="Arial" w:cs="Arial"/>
          <w:color w:val="000000" w:themeColor="text1"/>
          <w:sz w:val="22"/>
          <w:szCs w:val="22"/>
        </w:rPr>
      </w:pPr>
    </w:p>
    <w:p w14:paraId="67BC9E35" w14:textId="77777777" w:rsidR="00DC4AF6" w:rsidRDefault="00DC4AF6" w:rsidP="00D32B86">
      <w:pPr>
        <w:ind w:right="-2"/>
        <w:jc w:val="center"/>
        <w:rPr>
          <w:rFonts w:ascii="Arial" w:hAnsi="Arial" w:cs="Arial"/>
          <w:color w:val="000000" w:themeColor="text1"/>
          <w:sz w:val="22"/>
          <w:szCs w:val="22"/>
        </w:rPr>
      </w:pPr>
    </w:p>
    <w:p w14:paraId="4A0E32D1" w14:textId="77777777" w:rsidR="00DC4AF6" w:rsidRDefault="00DC4AF6" w:rsidP="00D32B86">
      <w:pPr>
        <w:ind w:right="-2"/>
        <w:jc w:val="center"/>
        <w:rPr>
          <w:rFonts w:ascii="Arial" w:hAnsi="Arial" w:cs="Arial"/>
          <w:color w:val="000000" w:themeColor="text1"/>
          <w:sz w:val="22"/>
          <w:szCs w:val="22"/>
        </w:rPr>
      </w:pPr>
    </w:p>
    <w:p w14:paraId="1DC0546B" w14:textId="77777777" w:rsidR="00DC4AF6" w:rsidRDefault="00DC4AF6" w:rsidP="00D32B86">
      <w:pPr>
        <w:ind w:right="-2"/>
        <w:jc w:val="center"/>
        <w:rPr>
          <w:rFonts w:ascii="Arial" w:hAnsi="Arial" w:cs="Arial"/>
          <w:color w:val="000000" w:themeColor="text1"/>
          <w:sz w:val="22"/>
          <w:szCs w:val="22"/>
        </w:rPr>
      </w:pPr>
    </w:p>
    <w:p w14:paraId="76735433" w14:textId="77777777" w:rsidR="00DC4AF6" w:rsidRDefault="00DC4AF6" w:rsidP="00D32B86">
      <w:pPr>
        <w:ind w:right="-2"/>
        <w:jc w:val="center"/>
        <w:rPr>
          <w:rFonts w:ascii="Arial" w:hAnsi="Arial" w:cs="Arial"/>
          <w:color w:val="000000" w:themeColor="text1"/>
          <w:sz w:val="22"/>
          <w:szCs w:val="22"/>
        </w:rPr>
      </w:pPr>
    </w:p>
    <w:p w14:paraId="417225BC" w14:textId="77777777" w:rsidR="00DC4AF6" w:rsidRDefault="00DC4AF6" w:rsidP="00D32B86">
      <w:pPr>
        <w:ind w:right="-2"/>
        <w:jc w:val="center"/>
        <w:rPr>
          <w:rFonts w:ascii="Arial" w:hAnsi="Arial" w:cs="Arial"/>
          <w:color w:val="000000" w:themeColor="text1"/>
          <w:sz w:val="22"/>
          <w:szCs w:val="22"/>
        </w:rPr>
      </w:pPr>
    </w:p>
    <w:p w14:paraId="531E64DA" w14:textId="77777777" w:rsidR="00DC4AF6" w:rsidRDefault="00DC4AF6" w:rsidP="00D32B86">
      <w:pPr>
        <w:ind w:right="-2"/>
        <w:jc w:val="center"/>
        <w:rPr>
          <w:rFonts w:ascii="Arial" w:hAnsi="Arial" w:cs="Arial"/>
          <w:color w:val="000000" w:themeColor="text1"/>
          <w:sz w:val="22"/>
          <w:szCs w:val="22"/>
        </w:rPr>
      </w:pPr>
    </w:p>
    <w:p w14:paraId="500FEAF1" w14:textId="77777777" w:rsidR="00DC4AF6" w:rsidRDefault="00DC4AF6" w:rsidP="00D32B86">
      <w:pPr>
        <w:ind w:right="-2"/>
        <w:jc w:val="center"/>
        <w:rPr>
          <w:rFonts w:ascii="Arial" w:hAnsi="Arial" w:cs="Arial"/>
          <w:color w:val="000000" w:themeColor="text1"/>
          <w:sz w:val="22"/>
          <w:szCs w:val="22"/>
        </w:rPr>
      </w:pPr>
    </w:p>
    <w:p w14:paraId="0DB50109" w14:textId="77777777" w:rsidR="00DC4AF6" w:rsidRDefault="00DC4AF6" w:rsidP="00D32B86">
      <w:pPr>
        <w:ind w:right="-2"/>
        <w:jc w:val="center"/>
        <w:rPr>
          <w:rFonts w:ascii="Arial" w:hAnsi="Arial" w:cs="Arial"/>
          <w:color w:val="000000" w:themeColor="text1"/>
          <w:sz w:val="22"/>
          <w:szCs w:val="22"/>
        </w:rPr>
      </w:pPr>
    </w:p>
    <w:p w14:paraId="73F575CE" w14:textId="77777777" w:rsidR="00DC4AF6" w:rsidRDefault="00DC4AF6" w:rsidP="00D32B86">
      <w:pPr>
        <w:ind w:right="-2"/>
        <w:jc w:val="center"/>
        <w:rPr>
          <w:rFonts w:ascii="Arial" w:hAnsi="Arial" w:cs="Arial"/>
          <w:color w:val="000000" w:themeColor="text1"/>
          <w:sz w:val="22"/>
          <w:szCs w:val="22"/>
        </w:rPr>
      </w:pPr>
    </w:p>
    <w:p w14:paraId="2AB5613D" w14:textId="77777777" w:rsidR="00DC4AF6" w:rsidRDefault="00DC4AF6" w:rsidP="00D32B86">
      <w:pPr>
        <w:ind w:right="-2"/>
        <w:jc w:val="center"/>
        <w:rPr>
          <w:rFonts w:ascii="Arial" w:hAnsi="Arial" w:cs="Arial"/>
          <w:color w:val="000000" w:themeColor="text1"/>
          <w:sz w:val="22"/>
          <w:szCs w:val="22"/>
        </w:rPr>
      </w:pPr>
    </w:p>
    <w:p w14:paraId="0B602F50" w14:textId="77777777" w:rsidR="00DC4AF6" w:rsidRDefault="00DC4AF6" w:rsidP="00D32B86">
      <w:pPr>
        <w:ind w:right="-2"/>
        <w:jc w:val="center"/>
        <w:rPr>
          <w:rFonts w:ascii="Arial" w:hAnsi="Arial" w:cs="Arial"/>
          <w:color w:val="000000" w:themeColor="text1"/>
          <w:sz w:val="22"/>
          <w:szCs w:val="22"/>
        </w:rPr>
      </w:pPr>
    </w:p>
    <w:p w14:paraId="0403D4DA" w14:textId="77777777" w:rsidR="00DC4AF6" w:rsidRDefault="00DC4AF6" w:rsidP="00D32B86">
      <w:pPr>
        <w:ind w:right="-2"/>
        <w:jc w:val="center"/>
        <w:rPr>
          <w:rFonts w:ascii="Arial" w:hAnsi="Arial" w:cs="Arial"/>
          <w:color w:val="000000" w:themeColor="text1"/>
          <w:sz w:val="22"/>
          <w:szCs w:val="22"/>
        </w:rPr>
      </w:pPr>
    </w:p>
    <w:p w14:paraId="220958EF" w14:textId="77777777" w:rsidR="00DC4AF6" w:rsidRDefault="00DC4AF6" w:rsidP="00D32B86">
      <w:pPr>
        <w:ind w:right="-2"/>
        <w:jc w:val="center"/>
        <w:rPr>
          <w:rFonts w:ascii="Arial" w:hAnsi="Arial" w:cs="Arial"/>
          <w:color w:val="000000" w:themeColor="text1"/>
          <w:sz w:val="22"/>
          <w:szCs w:val="22"/>
        </w:rPr>
      </w:pPr>
    </w:p>
    <w:p w14:paraId="5BA582F8" w14:textId="77777777" w:rsidR="00DC4AF6" w:rsidRDefault="00DC4AF6" w:rsidP="00D32B86">
      <w:pPr>
        <w:ind w:right="-2"/>
        <w:jc w:val="center"/>
        <w:rPr>
          <w:rFonts w:ascii="Arial" w:hAnsi="Arial" w:cs="Arial"/>
          <w:color w:val="000000" w:themeColor="text1"/>
          <w:sz w:val="22"/>
          <w:szCs w:val="22"/>
        </w:rPr>
      </w:pPr>
    </w:p>
    <w:p w14:paraId="779E3C22" w14:textId="77777777" w:rsidR="00DC4AF6" w:rsidRDefault="00DC4AF6" w:rsidP="00D32B86">
      <w:pPr>
        <w:ind w:right="-2"/>
        <w:jc w:val="center"/>
        <w:rPr>
          <w:rFonts w:ascii="Arial" w:hAnsi="Arial" w:cs="Arial"/>
          <w:color w:val="000000" w:themeColor="text1"/>
          <w:sz w:val="22"/>
          <w:szCs w:val="22"/>
        </w:rPr>
      </w:pPr>
    </w:p>
    <w:p w14:paraId="0C75CE9A" w14:textId="77777777" w:rsidR="00DC4AF6" w:rsidRDefault="00DC4AF6" w:rsidP="00D32B86">
      <w:pPr>
        <w:ind w:right="-2"/>
        <w:jc w:val="center"/>
        <w:rPr>
          <w:rFonts w:ascii="Arial" w:hAnsi="Arial" w:cs="Arial"/>
          <w:color w:val="000000" w:themeColor="text1"/>
          <w:sz w:val="22"/>
          <w:szCs w:val="22"/>
        </w:rPr>
      </w:pPr>
    </w:p>
    <w:p w14:paraId="1E83B34D" w14:textId="77777777" w:rsidR="00DC4AF6" w:rsidRDefault="00DC4AF6" w:rsidP="00D32B86">
      <w:pPr>
        <w:ind w:right="-2"/>
        <w:jc w:val="center"/>
        <w:rPr>
          <w:rFonts w:ascii="Arial" w:hAnsi="Arial" w:cs="Arial"/>
          <w:color w:val="000000" w:themeColor="text1"/>
          <w:sz w:val="22"/>
          <w:szCs w:val="22"/>
        </w:rPr>
      </w:pPr>
    </w:p>
    <w:p w14:paraId="3D826425" w14:textId="77777777" w:rsidR="00DC4AF6" w:rsidRDefault="00DC4AF6" w:rsidP="00D32B86">
      <w:pPr>
        <w:ind w:right="-2"/>
        <w:jc w:val="center"/>
        <w:rPr>
          <w:rFonts w:ascii="Arial" w:hAnsi="Arial" w:cs="Arial"/>
          <w:color w:val="000000" w:themeColor="text1"/>
          <w:sz w:val="22"/>
          <w:szCs w:val="22"/>
        </w:rPr>
      </w:pPr>
    </w:p>
    <w:p w14:paraId="4E48AABE" w14:textId="77777777" w:rsidR="00DC4AF6" w:rsidRDefault="00DC4AF6" w:rsidP="00D32B86">
      <w:pPr>
        <w:ind w:right="-2"/>
        <w:jc w:val="center"/>
        <w:rPr>
          <w:rFonts w:ascii="Arial" w:hAnsi="Arial" w:cs="Arial"/>
          <w:color w:val="000000" w:themeColor="text1"/>
          <w:sz w:val="22"/>
          <w:szCs w:val="22"/>
        </w:rPr>
      </w:pPr>
    </w:p>
    <w:p w14:paraId="54CB29EB" w14:textId="77777777" w:rsidR="00DC4AF6" w:rsidRDefault="00DC4AF6" w:rsidP="00D32B86">
      <w:pPr>
        <w:ind w:right="-2"/>
        <w:jc w:val="center"/>
        <w:rPr>
          <w:rFonts w:ascii="Arial" w:hAnsi="Arial" w:cs="Arial"/>
          <w:color w:val="000000" w:themeColor="text1"/>
          <w:sz w:val="22"/>
          <w:szCs w:val="22"/>
        </w:rPr>
      </w:pPr>
    </w:p>
    <w:p w14:paraId="1113EF9F" w14:textId="77777777" w:rsidR="00DC4AF6" w:rsidRDefault="00DC4AF6" w:rsidP="00D32B86">
      <w:pPr>
        <w:ind w:right="-2"/>
        <w:jc w:val="center"/>
        <w:rPr>
          <w:rFonts w:ascii="Arial" w:hAnsi="Arial" w:cs="Arial"/>
          <w:color w:val="000000" w:themeColor="text1"/>
          <w:sz w:val="22"/>
          <w:szCs w:val="22"/>
        </w:rPr>
      </w:pPr>
    </w:p>
    <w:p w14:paraId="44DC52AB" w14:textId="77777777" w:rsidR="00DC4AF6" w:rsidRDefault="00DC4AF6" w:rsidP="00D32B86">
      <w:pPr>
        <w:ind w:right="-2"/>
        <w:jc w:val="center"/>
        <w:rPr>
          <w:rFonts w:ascii="Arial" w:hAnsi="Arial" w:cs="Arial"/>
          <w:color w:val="000000" w:themeColor="text1"/>
          <w:sz w:val="22"/>
          <w:szCs w:val="22"/>
        </w:rPr>
      </w:pPr>
    </w:p>
    <w:p w14:paraId="535C54E5" w14:textId="77777777" w:rsidR="00DC4AF6" w:rsidRDefault="00DC4AF6" w:rsidP="00D32B86">
      <w:pPr>
        <w:ind w:right="-2"/>
        <w:jc w:val="center"/>
        <w:rPr>
          <w:rFonts w:ascii="Arial" w:hAnsi="Arial" w:cs="Arial"/>
          <w:color w:val="000000" w:themeColor="text1"/>
          <w:sz w:val="22"/>
          <w:szCs w:val="22"/>
        </w:rPr>
      </w:pPr>
    </w:p>
    <w:p w14:paraId="1831A8D0" w14:textId="77777777" w:rsidR="00DC4AF6" w:rsidRDefault="00DC4AF6" w:rsidP="00D32B86">
      <w:pPr>
        <w:ind w:right="-2"/>
        <w:jc w:val="center"/>
        <w:rPr>
          <w:rFonts w:ascii="Arial" w:hAnsi="Arial" w:cs="Arial"/>
          <w:color w:val="000000" w:themeColor="text1"/>
          <w:sz w:val="22"/>
          <w:szCs w:val="22"/>
        </w:rPr>
      </w:pPr>
    </w:p>
    <w:p w14:paraId="44260250" w14:textId="77777777" w:rsidR="00DC4AF6" w:rsidRDefault="00DC4AF6" w:rsidP="00D32B86">
      <w:pPr>
        <w:ind w:right="-2"/>
        <w:jc w:val="center"/>
        <w:rPr>
          <w:rFonts w:ascii="Arial" w:hAnsi="Arial" w:cs="Arial"/>
          <w:color w:val="000000" w:themeColor="text1"/>
          <w:sz w:val="22"/>
          <w:szCs w:val="22"/>
        </w:rPr>
      </w:pPr>
    </w:p>
    <w:p w14:paraId="01338D3C" w14:textId="77777777" w:rsidR="00DC4AF6" w:rsidRDefault="00DC4AF6" w:rsidP="00D32B86">
      <w:pPr>
        <w:ind w:right="-2"/>
        <w:jc w:val="center"/>
        <w:rPr>
          <w:rFonts w:ascii="Arial" w:hAnsi="Arial" w:cs="Arial"/>
          <w:color w:val="000000" w:themeColor="text1"/>
          <w:sz w:val="22"/>
          <w:szCs w:val="22"/>
        </w:rPr>
      </w:pPr>
    </w:p>
    <w:p w14:paraId="31BDE5EE" w14:textId="77777777" w:rsidR="007700B8" w:rsidRDefault="007700B8" w:rsidP="00D32B86">
      <w:pPr>
        <w:ind w:right="-2"/>
        <w:jc w:val="center"/>
        <w:rPr>
          <w:rFonts w:ascii="Arial" w:hAnsi="Arial" w:cs="Arial"/>
          <w:color w:val="000000" w:themeColor="text1"/>
          <w:sz w:val="22"/>
          <w:szCs w:val="22"/>
        </w:rPr>
      </w:pPr>
    </w:p>
    <w:p w14:paraId="5D2A989A" w14:textId="77777777" w:rsidR="007700B8" w:rsidRDefault="007700B8" w:rsidP="00D32B86">
      <w:pPr>
        <w:ind w:right="-2"/>
        <w:jc w:val="center"/>
        <w:rPr>
          <w:rFonts w:ascii="Arial" w:hAnsi="Arial" w:cs="Arial"/>
          <w:color w:val="000000" w:themeColor="text1"/>
          <w:sz w:val="22"/>
          <w:szCs w:val="22"/>
        </w:rPr>
      </w:pPr>
    </w:p>
    <w:p w14:paraId="462D39AE" w14:textId="77777777" w:rsidR="00DC4AF6" w:rsidRPr="00B82E14" w:rsidRDefault="00DC4AF6" w:rsidP="00D32B86">
      <w:pPr>
        <w:ind w:right="-2"/>
        <w:jc w:val="center"/>
        <w:rPr>
          <w:rFonts w:ascii="Arial" w:hAnsi="Arial" w:cs="Arial"/>
          <w:color w:val="000000" w:themeColor="text1"/>
          <w:sz w:val="22"/>
          <w:szCs w:val="22"/>
        </w:rPr>
      </w:pPr>
    </w:p>
    <w:p w14:paraId="500A8F64" w14:textId="77777777" w:rsidR="00A1717E" w:rsidRDefault="00A1717E" w:rsidP="00A1717E">
      <w:pPr>
        <w:pStyle w:val="PargrafodaLista"/>
        <w:numPr>
          <w:ilvl w:val="0"/>
          <w:numId w:val="3"/>
        </w:numPr>
        <w:pBdr>
          <w:top w:val="single" w:sz="12" w:space="1" w:color="000000"/>
          <w:left w:val="single" w:sz="12" w:space="4" w:color="000000"/>
          <w:bottom w:val="single" w:sz="12" w:space="1" w:color="000000"/>
          <w:right w:val="single" w:sz="12" w:space="4" w:color="000000"/>
        </w:pBdr>
        <w:shd w:val="clear" w:color="auto" w:fill="D5DCE4" w:themeFill="text2" w:themeFillTint="33"/>
        <w:tabs>
          <w:tab w:val="left" w:pos="284"/>
        </w:tabs>
        <w:ind w:left="0" w:right="-2" w:hanging="2"/>
        <w:jc w:val="both"/>
        <w:rPr>
          <w:rFonts w:ascii="Arial" w:hAnsi="Arial" w:cs="Arial"/>
          <w:sz w:val="22"/>
          <w:szCs w:val="22"/>
        </w:rPr>
      </w:pPr>
      <w:r>
        <w:rPr>
          <w:rFonts w:ascii="Arial" w:hAnsi="Arial" w:cs="Arial"/>
          <w:b/>
          <w:bCs/>
          <w:sz w:val="22"/>
          <w:szCs w:val="22"/>
        </w:rPr>
        <w:t>Escolha da solução (consequência dos incisos V e VI do §1º do art. 15 do Decreto nº 3.537/2023):</w:t>
      </w:r>
    </w:p>
    <w:p w14:paraId="402BDE99" w14:textId="77777777" w:rsidR="00A1717E" w:rsidRDefault="00A1717E" w:rsidP="00A1717E">
      <w:pPr>
        <w:ind w:right="-2"/>
        <w:jc w:val="both"/>
        <w:rPr>
          <w:rFonts w:ascii="Arial" w:hAnsi="Arial" w:cs="Arial"/>
          <w:sz w:val="22"/>
          <w:szCs w:val="22"/>
        </w:rPr>
      </w:pPr>
      <w:r>
        <w:rPr>
          <w:rFonts w:ascii="Arial" w:hAnsi="Arial" w:cs="Arial"/>
          <w:sz w:val="22"/>
          <w:szCs w:val="22"/>
        </w:rPr>
        <w:t xml:space="preserve"> </w:t>
      </w:r>
    </w:p>
    <w:p w14:paraId="6E07634E" w14:textId="77777777" w:rsidR="000A5096" w:rsidRPr="000A5096" w:rsidRDefault="000A5096" w:rsidP="004112CB">
      <w:pPr>
        <w:pStyle w:val="PargrafodaLista"/>
        <w:numPr>
          <w:ilvl w:val="0"/>
          <w:numId w:val="8"/>
        </w:numPr>
        <w:ind w:right="-2"/>
        <w:jc w:val="both"/>
        <w:rPr>
          <w:rFonts w:ascii="Arial" w:hAnsi="Arial" w:cs="Arial"/>
          <w:vanish/>
          <w:sz w:val="22"/>
          <w:szCs w:val="22"/>
        </w:rPr>
      </w:pPr>
    </w:p>
    <w:p w14:paraId="2C798B5E" w14:textId="77777777" w:rsidR="000A5096" w:rsidRPr="000A5096" w:rsidRDefault="000A5096" w:rsidP="004112CB">
      <w:pPr>
        <w:pStyle w:val="PargrafodaLista"/>
        <w:numPr>
          <w:ilvl w:val="0"/>
          <w:numId w:val="8"/>
        </w:numPr>
        <w:ind w:right="-2"/>
        <w:jc w:val="both"/>
        <w:rPr>
          <w:rFonts w:ascii="Arial" w:hAnsi="Arial" w:cs="Arial"/>
          <w:vanish/>
          <w:sz w:val="22"/>
          <w:szCs w:val="22"/>
        </w:rPr>
      </w:pPr>
    </w:p>
    <w:p w14:paraId="4DE45B81" w14:textId="77777777" w:rsidR="000A5096" w:rsidRPr="000A5096" w:rsidRDefault="000A5096" w:rsidP="004112CB">
      <w:pPr>
        <w:pStyle w:val="PargrafodaLista"/>
        <w:numPr>
          <w:ilvl w:val="0"/>
          <w:numId w:val="8"/>
        </w:numPr>
        <w:ind w:right="-2"/>
        <w:jc w:val="both"/>
        <w:rPr>
          <w:rFonts w:ascii="Arial" w:hAnsi="Arial" w:cs="Arial"/>
          <w:vanish/>
          <w:sz w:val="22"/>
          <w:szCs w:val="22"/>
        </w:rPr>
      </w:pPr>
    </w:p>
    <w:p w14:paraId="4C975335" w14:textId="77777777" w:rsidR="004B5098" w:rsidRDefault="004B5098" w:rsidP="00B82905">
      <w:pPr>
        <w:pStyle w:val="PargrafodaLista"/>
        <w:numPr>
          <w:ilvl w:val="1"/>
          <w:numId w:val="8"/>
        </w:numPr>
        <w:spacing w:line="276" w:lineRule="auto"/>
        <w:ind w:left="567" w:right="-2" w:hanging="567"/>
        <w:jc w:val="both"/>
        <w:rPr>
          <w:rFonts w:ascii="Arial" w:hAnsi="Arial" w:cs="Arial"/>
          <w:color w:val="000000" w:themeColor="text1"/>
          <w:sz w:val="22"/>
          <w:szCs w:val="22"/>
        </w:rPr>
      </w:pPr>
      <w:r w:rsidRPr="004B5098">
        <w:rPr>
          <w:rFonts w:ascii="Arial" w:hAnsi="Arial" w:cs="Arial"/>
          <w:color w:val="000000" w:themeColor="text1"/>
          <w:sz w:val="22"/>
          <w:szCs w:val="22"/>
        </w:rPr>
        <w:t xml:space="preserve">A escolha da solução adotada justifica-se pela sua plena adequação técnica às necessidades dos serviços de pavimentação definidos em projeto, considerando a produção própria de Concreto Betuminoso Usinado a Quente – CBUQ e a execução direta pela Administração Municipal. O </w:t>
      </w:r>
      <w:r w:rsidRPr="004B5098">
        <w:rPr>
          <w:rFonts w:ascii="Arial" w:hAnsi="Arial" w:cs="Arial"/>
          <w:b/>
          <w:bCs/>
          <w:color w:val="000000" w:themeColor="text1"/>
          <w:sz w:val="22"/>
          <w:szCs w:val="22"/>
        </w:rPr>
        <w:t>Cimento Asfáltico de Petróleo – CAP 50/70</w:t>
      </w:r>
      <w:r w:rsidRPr="004B5098">
        <w:rPr>
          <w:rFonts w:ascii="Arial" w:hAnsi="Arial" w:cs="Arial"/>
          <w:color w:val="000000" w:themeColor="text1"/>
          <w:sz w:val="22"/>
          <w:szCs w:val="22"/>
        </w:rPr>
        <w:t xml:space="preserve"> apresenta desempenho adequado para pavimentos sujeitos a tráfego leve a médio, com boa resistência ao envelhecimento, estabilidade e durabilidade. A </w:t>
      </w:r>
      <w:r w:rsidRPr="004B5098">
        <w:rPr>
          <w:rFonts w:ascii="Arial" w:hAnsi="Arial" w:cs="Arial"/>
          <w:b/>
          <w:bCs/>
          <w:color w:val="000000" w:themeColor="text1"/>
          <w:sz w:val="22"/>
          <w:szCs w:val="22"/>
        </w:rPr>
        <w:t>emulsão</w:t>
      </w:r>
      <w:r w:rsidRPr="004B5098">
        <w:rPr>
          <w:rFonts w:ascii="Arial" w:hAnsi="Arial" w:cs="Arial"/>
          <w:color w:val="000000" w:themeColor="text1"/>
          <w:sz w:val="22"/>
          <w:szCs w:val="22"/>
        </w:rPr>
        <w:t xml:space="preserve"> é apropriada para os serviços de imprimação e pintura de ligação, assegurando adequada aderência entre as camadas do pavimento. O </w:t>
      </w:r>
      <w:r w:rsidRPr="004B5098">
        <w:rPr>
          <w:rFonts w:ascii="Arial" w:hAnsi="Arial" w:cs="Arial"/>
          <w:b/>
          <w:bCs/>
          <w:color w:val="000000" w:themeColor="text1"/>
          <w:sz w:val="22"/>
          <w:szCs w:val="22"/>
        </w:rPr>
        <w:t>óleo diesel S-500</w:t>
      </w:r>
      <w:r w:rsidRPr="004B5098">
        <w:rPr>
          <w:rFonts w:ascii="Arial" w:hAnsi="Arial" w:cs="Arial"/>
          <w:color w:val="000000" w:themeColor="text1"/>
          <w:sz w:val="22"/>
          <w:szCs w:val="22"/>
        </w:rPr>
        <w:t xml:space="preserve">, por sua vez, é indispensável para a operação contínua dos equipamentos utilizados na produção, carregamento e aplicação da massa asfáltica, viabilizando a execução do cronograma físico da obra. A viabilidade econômica dos insumos, associada à ampla disponibilidade no mercado e à compatibilidade com a estrutura operacional existente no Município, contribui para a </w:t>
      </w:r>
      <w:r w:rsidRPr="004B5098">
        <w:rPr>
          <w:rFonts w:ascii="Arial" w:hAnsi="Arial" w:cs="Arial"/>
          <w:color w:val="000000" w:themeColor="text1"/>
          <w:sz w:val="22"/>
          <w:szCs w:val="22"/>
        </w:rPr>
        <w:lastRenderedPageBreak/>
        <w:t>continuidade dos serviços, o atendimento às normas técnicas vigentes e a obtenção de um pavimento eficiente, seguro e durável, configurando solução tecnicamente adequada e economicamente vantajosa para o atendimento do interesse público.</w:t>
      </w:r>
    </w:p>
    <w:p w14:paraId="645FEEF2" w14:textId="77777777" w:rsidR="00B82905" w:rsidRPr="00B82905" w:rsidRDefault="00B82905" w:rsidP="00B82905">
      <w:pPr>
        <w:pStyle w:val="PargrafodaLista"/>
        <w:numPr>
          <w:ilvl w:val="1"/>
          <w:numId w:val="8"/>
        </w:numPr>
        <w:spacing w:line="276" w:lineRule="auto"/>
        <w:ind w:left="567" w:right="-2" w:hanging="567"/>
        <w:jc w:val="both"/>
        <w:rPr>
          <w:rFonts w:ascii="Arial" w:hAnsi="Arial" w:cs="Arial"/>
          <w:color w:val="000000" w:themeColor="text1"/>
          <w:sz w:val="22"/>
          <w:szCs w:val="22"/>
        </w:rPr>
      </w:pPr>
      <w:r w:rsidRPr="00B82905">
        <w:rPr>
          <w:rFonts w:ascii="Arial" w:hAnsi="Arial" w:cs="Arial"/>
          <w:color w:val="000000" w:themeColor="text1"/>
          <w:sz w:val="22"/>
          <w:szCs w:val="22"/>
        </w:rPr>
        <w:t xml:space="preserve">A solução foi definida com base em análise técnica realizada pela equipe de engenharia do Município, especialmente a partir das orientações e do memorial descritivo elaborado e assinado pelo Engenheiro Civil Hilário Neri Junior, </w:t>
      </w:r>
      <w:r>
        <w:rPr>
          <w:rFonts w:ascii="Arial" w:hAnsi="Arial" w:cs="Arial"/>
          <w:color w:val="000000" w:themeColor="text1"/>
          <w:sz w:val="22"/>
          <w:szCs w:val="22"/>
        </w:rPr>
        <w:t>CREA nº 28.782/D, que atestou as especificações do processo</w:t>
      </w:r>
      <w:r w:rsidRPr="00B82905">
        <w:rPr>
          <w:rFonts w:ascii="Arial" w:hAnsi="Arial" w:cs="Arial"/>
          <w:color w:val="000000" w:themeColor="text1"/>
          <w:sz w:val="22"/>
          <w:szCs w:val="22"/>
        </w:rPr>
        <w:t xml:space="preserve"> e as condições de execução.</w:t>
      </w:r>
    </w:p>
    <w:p w14:paraId="4F5E99D2" w14:textId="77777777" w:rsidR="00AF252A" w:rsidRDefault="00AF252A" w:rsidP="00AF252A">
      <w:pPr>
        <w:pStyle w:val="PargrafodaLista"/>
        <w:numPr>
          <w:ilvl w:val="1"/>
          <w:numId w:val="8"/>
        </w:numPr>
        <w:spacing w:line="276" w:lineRule="auto"/>
        <w:ind w:left="567" w:right="-2" w:hanging="567"/>
        <w:jc w:val="both"/>
        <w:rPr>
          <w:rFonts w:ascii="Arial" w:hAnsi="Arial" w:cs="Arial"/>
          <w:color w:val="000000" w:themeColor="text1"/>
          <w:sz w:val="22"/>
          <w:szCs w:val="22"/>
        </w:rPr>
      </w:pPr>
      <w:r w:rsidRPr="00AF252A">
        <w:rPr>
          <w:rFonts w:ascii="Arial" w:hAnsi="Arial" w:cs="Arial"/>
          <w:color w:val="000000" w:themeColor="text1"/>
          <w:sz w:val="22"/>
          <w:szCs w:val="22"/>
        </w:rPr>
        <w:t>Sob o aspecto econômico, a alternativa selecionada revela-se financeiramente viável, nos termos do Decreto nº 2.680/2025 e do Ofício nº 019/2025, subscrito pelo Assessor Jurídico Marcus Vinícius de Andrade, considerando-se a ampla disponibilidade dos materiais no mercado nacional, a capacidade de fornecimento contínuo e a compatibilidade com a estrutura operacional existente, o que assegura o cumprimento do cronograma físico da obra.</w:t>
      </w:r>
    </w:p>
    <w:p w14:paraId="7B3FFA4E" w14:textId="77777777" w:rsidR="00811870" w:rsidRPr="00811870" w:rsidRDefault="00B82905" w:rsidP="003F2BCD">
      <w:pPr>
        <w:pStyle w:val="PargrafodaLista"/>
        <w:numPr>
          <w:ilvl w:val="1"/>
          <w:numId w:val="8"/>
        </w:numPr>
        <w:spacing w:line="276" w:lineRule="auto"/>
        <w:ind w:left="567" w:right="-2" w:hanging="567"/>
        <w:jc w:val="both"/>
        <w:rPr>
          <w:rFonts w:ascii="Arial" w:hAnsi="Arial" w:cs="Arial"/>
          <w:color w:val="000000" w:themeColor="text1"/>
          <w:sz w:val="22"/>
          <w:szCs w:val="22"/>
        </w:rPr>
      </w:pPr>
      <w:r w:rsidRPr="00B82905">
        <w:rPr>
          <w:rFonts w:ascii="Arial" w:hAnsi="Arial" w:cs="Arial"/>
          <w:color w:val="000000" w:themeColor="text1"/>
          <w:sz w:val="22"/>
          <w:szCs w:val="22"/>
        </w:rPr>
        <w:t>Além disso</w:t>
      </w:r>
      <w:r w:rsidR="003F2BCD" w:rsidRPr="003F2BCD">
        <w:rPr>
          <w:rFonts w:ascii="Arial" w:hAnsi="Arial" w:cs="Arial"/>
          <w:color w:val="000000" w:themeColor="text1"/>
          <w:sz w:val="22"/>
          <w:szCs w:val="22"/>
        </w:rPr>
        <w:t>, a aquisição direta dos insumos permite maior controle tecnológico e operacional sobre os processos de produção e aplicação, assegurando o atendimento às normas técnicas vigentes, a qualidade da solução executada, a segurança viária e a durabilidade do investimento, configurando-se como a alternativa tecnicamente mais adequada, economicamente vantajosa e confiável para o atendimento do interesse público e dos objetivos do projeto.</w:t>
      </w:r>
    </w:p>
    <w:p w14:paraId="60728D8D" w14:textId="77777777" w:rsidR="00811870" w:rsidRPr="00811870" w:rsidRDefault="00811870" w:rsidP="00811870">
      <w:pPr>
        <w:spacing w:line="276" w:lineRule="auto"/>
        <w:ind w:right="-2"/>
        <w:jc w:val="both"/>
        <w:rPr>
          <w:rFonts w:ascii="Arial" w:hAnsi="Arial" w:cs="Arial"/>
          <w:color w:val="000000" w:themeColor="text1"/>
          <w:sz w:val="22"/>
          <w:szCs w:val="22"/>
        </w:rPr>
      </w:pPr>
    </w:p>
    <w:p w14:paraId="25AD46F2" w14:textId="77777777" w:rsidR="00A1717E" w:rsidRDefault="00A1717E" w:rsidP="00A1717E">
      <w:pPr>
        <w:ind w:right="-2" w:hanging="2"/>
        <w:jc w:val="both"/>
        <w:rPr>
          <w:rFonts w:ascii="Arial" w:hAnsi="Arial" w:cs="Arial"/>
          <w:sz w:val="22"/>
          <w:szCs w:val="22"/>
        </w:rPr>
      </w:pPr>
      <w:r>
        <w:rPr>
          <w:rFonts w:ascii="Arial" w:hAnsi="Arial" w:cs="Arial"/>
          <w:b/>
          <w:sz w:val="22"/>
          <w:szCs w:val="22"/>
        </w:rPr>
        <w:t>3.</w:t>
      </w:r>
      <w:r w:rsidR="00882574">
        <w:rPr>
          <w:rFonts w:ascii="Arial" w:hAnsi="Arial" w:cs="Arial"/>
          <w:b/>
          <w:sz w:val="22"/>
          <w:szCs w:val="22"/>
        </w:rPr>
        <w:t>5</w:t>
      </w:r>
      <w:r>
        <w:rPr>
          <w:rFonts w:ascii="Arial" w:hAnsi="Arial" w:cs="Arial"/>
          <w:b/>
          <w:sz w:val="22"/>
          <w:szCs w:val="22"/>
        </w:rPr>
        <w:t xml:space="preserve">. LEGISLAÇÃO APLICÁVEL CONTRATAÇÃO: </w:t>
      </w:r>
    </w:p>
    <w:tbl>
      <w:tblPr>
        <w:tblW w:w="5000" w:type="pct"/>
        <w:tblLayout w:type="fixed"/>
        <w:tblCellMar>
          <w:left w:w="70" w:type="dxa"/>
          <w:right w:w="70" w:type="dxa"/>
        </w:tblCellMar>
        <w:tblLook w:val="04A0" w:firstRow="1" w:lastRow="0" w:firstColumn="1" w:lastColumn="0" w:noHBand="0" w:noVBand="1"/>
      </w:tblPr>
      <w:tblGrid>
        <w:gridCol w:w="267"/>
        <w:gridCol w:w="8932"/>
      </w:tblGrid>
      <w:tr w:rsidR="00A1717E" w14:paraId="4B8AB302" w14:textId="77777777" w:rsidTr="006715F4">
        <w:trPr>
          <w:trHeight w:val="217"/>
        </w:trPr>
        <w:tc>
          <w:tcPr>
            <w:tcW w:w="269" w:type="dxa"/>
            <w:tcBorders>
              <w:top w:val="single" w:sz="12" w:space="0" w:color="000000"/>
              <w:left w:val="single" w:sz="12" w:space="0" w:color="000000"/>
              <w:bottom w:val="single" w:sz="12" w:space="0" w:color="000000"/>
              <w:right w:val="single" w:sz="12" w:space="0" w:color="000000"/>
            </w:tcBorders>
          </w:tcPr>
          <w:p w14:paraId="03877AE6" w14:textId="77777777" w:rsidR="00A1717E" w:rsidRDefault="00A1717E" w:rsidP="006715F4">
            <w:pPr>
              <w:ind w:right="-2" w:hanging="2"/>
              <w:jc w:val="center"/>
              <w:rPr>
                <w:rFonts w:ascii="Arial" w:hAnsi="Arial" w:cs="Arial"/>
                <w:b/>
                <w:bCs/>
                <w:color w:val="000000"/>
                <w:sz w:val="22"/>
                <w:szCs w:val="22"/>
              </w:rPr>
            </w:pPr>
          </w:p>
        </w:tc>
        <w:tc>
          <w:tcPr>
            <w:tcW w:w="9084" w:type="dxa"/>
            <w:vMerge w:val="restart"/>
            <w:tcBorders>
              <w:left w:val="single" w:sz="12" w:space="0" w:color="000000"/>
            </w:tcBorders>
            <w:vAlign w:val="bottom"/>
          </w:tcPr>
          <w:p w14:paraId="7F8279E1" w14:textId="77777777" w:rsidR="00A1717E" w:rsidRDefault="00A1717E" w:rsidP="006715F4">
            <w:pPr>
              <w:ind w:right="-2" w:hanging="2"/>
              <w:jc w:val="both"/>
              <w:rPr>
                <w:rFonts w:ascii="Arial" w:hAnsi="Arial" w:cs="Arial"/>
                <w:sz w:val="22"/>
                <w:szCs w:val="22"/>
              </w:rPr>
            </w:pPr>
            <w:r>
              <w:rPr>
                <w:rFonts w:ascii="Arial" w:hAnsi="Arial" w:cs="Arial"/>
                <w:color w:val="000000"/>
                <w:sz w:val="22"/>
                <w:szCs w:val="22"/>
              </w:rPr>
              <w:t>A Solicitação de Demanda não indicou e esta equipe não localizou nos estudos, nenhum normativo específico referente ao objeto estudado.</w:t>
            </w:r>
          </w:p>
        </w:tc>
      </w:tr>
      <w:tr w:rsidR="00A1717E" w14:paraId="08C744BC" w14:textId="77777777" w:rsidTr="006715F4">
        <w:trPr>
          <w:trHeight w:val="157"/>
        </w:trPr>
        <w:tc>
          <w:tcPr>
            <w:tcW w:w="269" w:type="dxa"/>
            <w:tcBorders>
              <w:top w:val="single" w:sz="12" w:space="0" w:color="000000"/>
            </w:tcBorders>
          </w:tcPr>
          <w:p w14:paraId="230240C0" w14:textId="77777777" w:rsidR="00A1717E" w:rsidRDefault="00A1717E" w:rsidP="006715F4">
            <w:pPr>
              <w:ind w:right="-2" w:hanging="2"/>
              <w:jc w:val="both"/>
              <w:rPr>
                <w:rFonts w:ascii="Arial" w:hAnsi="Arial" w:cs="Arial"/>
                <w:sz w:val="22"/>
                <w:szCs w:val="22"/>
              </w:rPr>
            </w:pPr>
          </w:p>
        </w:tc>
        <w:tc>
          <w:tcPr>
            <w:tcW w:w="9084" w:type="dxa"/>
            <w:vMerge/>
            <w:vAlign w:val="bottom"/>
          </w:tcPr>
          <w:p w14:paraId="287AC43E" w14:textId="77777777" w:rsidR="00A1717E" w:rsidRDefault="00A1717E" w:rsidP="006715F4">
            <w:pPr>
              <w:ind w:right="-2" w:hanging="2"/>
              <w:jc w:val="both"/>
              <w:rPr>
                <w:rFonts w:ascii="Arial" w:hAnsi="Arial" w:cs="Arial"/>
                <w:color w:val="000000"/>
                <w:sz w:val="22"/>
                <w:szCs w:val="22"/>
              </w:rPr>
            </w:pPr>
          </w:p>
        </w:tc>
      </w:tr>
      <w:tr w:rsidR="00A1717E" w14:paraId="0FA7884C" w14:textId="77777777" w:rsidTr="006715F4">
        <w:trPr>
          <w:trHeight w:val="157"/>
        </w:trPr>
        <w:tc>
          <w:tcPr>
            <w:tcW w:w="269" w:type="dxa"/>
            <w:tcBorders>
              <w:bottom w:val="single" w:sz="12" w:space="0" w:color="000000"/>
            </w:tcBorders>
          </w:tcPr>
          <w:p w14:paraId="5FA49B57" w14:textId="77777777" w:rsidR="00A1717E" w:rsidRDefault="00A1717E" w:rsidP="006715F4">
            <w:pPr>
              <w:ind w:right="-2" w:hanging="2"/>
              <w:jc w:val="both"/>
              <w:rPr>
                <w:rFonts w:ascii="Arial" w:hAnsi="Arial" w:cs="Arial"/>
                <w:sz w:val="22"/>
                <w:szCs w:val="22"/>
              </w:rPr>
            </w:pPr>
          </w:p>
        </w:tc>
        <w:tc>
          <w:tcPr>
            <w:tcW w:w="9084" w:type="dxa"/>
            <w:vAlign w:val="bottom"/>
          </w:tcPr>
          <w:p w14:paraId="48E8378A" w14:textId="77777777" w:rsidR="00A1717E" w:rsidRDefault="00A1717E" w:rsidP="006715F4">
            <w:pPr>
              <w:ind w:right="-2" w:hanging="2"/>
              <w:jc w:val="both"/>
              <w:rPr>
                <w:rFonts w:ascii="Arial" w:hAnsi="Arial" w:cs="Arial"/>
                <w:color w:val="000000"/>
                <w:sz w:val="22"/>
                <w:szCs w:val="22"/>
              </w:rPr>
            </w:pPr>
          </w:p>
        </w:tc>
      </w:tr>
      <w:tr w:rsidR="00A1717E" w14:paraId="58042641" w14:textId="77777777" w:rsidTr="006715F4">
        <w:trPr>
          <w:trHeight w:val="229"/>
        </w:trPr>
        <w:tc>
          <w:tcPr>
            <w:tcW w:w="269" w:type="dxa"/>
            <w:tcBorders>
              <w:top w:val="single" w:sz="12" w:space="0" w:color="000000"/>
              <w:left w:val="single" w:sz="12" w:space="0" w:color="000000"/>
              <w:bottom w:val="single" w:sz="12" w:space="0" w:color="000000"/>
              <w:right w:val="single" w:sz="12" w:space="0" w:color="000000"/>
            </w:tcBorders>
          </w:tcPr>
          <w:p w14:paraId="292472F3" w14:textId="77777777" w:rsidR="00A1717E" w:rsidRDefault="00A1717E" w:rsidP="006715F4">
            <w:pPr>
              <w:ind w:right="-2" w:hanging="2"/>
              <w:jc w:val="center"/>
              <w:rPr>
                <w:rFonts w:ascii="Arial" w:hAnsi="Arial" w:cs="Arial"/>
                <w:sz w:val="22"/>
                <w:szCs w:val="22"/>
              </w:rPr>
            </w:pPr>
            <w:r w:rsidRPr="008F0F75">
              <w:rPr>
                <w:rFonts w:ascii="Arial" w:hAnsi="Arial" w:cs="Arial"/>
                <w:b/>
                <w:bCs/>
                <w:sz w:val="22"/>
                <w:szCs w:val="22"/>
              </w:rPr>
              <w:t>X</w:t>
            </w:r>
          </w:p>
        </w:tc>
        <w:tc>
          <w:tcPr>
            <w:tcW w:w="9084" w:type="dxa"/>
            <w:vMerge w:val="restart"/>
            <w:tcBorders>
              <w:left w:val="single" w:sz="12" w:space="0" w:color="000000"/>
            </w:tcBorders>
            <w:vAlign w:val="bottom"/>
          </w:tcPr>
          <w:p w14:paraId="765A959D" w14:textId="77777777" w:rsidR="00A1717E" w:rsidRDefault="00A1717E" w:rsidP="006715F4">
            <w:pPr>
              <w:ind w:right="-2"/>
              <w:jc w:val="both"/>
              <w:rPr>
                <w:rFonts w:ascii="Arial" w:hAnsi="Arial" w:cs="Arial"/>
                <w:color w:val="000000"/>
                <w:sz w:val="22"/>
                <w:szCs w:val="22"/>
              </w:rPr>
            </w:pPr>
            <w:r>
              <w:rPr>
                <w:rFonts w:ascii="Arial" w:hAnsi="Arial" w:cs="Arial"/>
                <w:color w:val="000000"/>
                <w:sz w:val="22"/>
                <w:szCs w:val="22"/>
              </w:rPr>
              <w:t>Foram localizados normativos acerca do objeto estudado, e estes estão sendo considerados no presente estudo:</w:t>
            </w:r>
          </w:p>
          <w:p w14:paraId="0C2A90DD" w14:textId="77777777" w:rsidR="00B22E08" w:rsidRDefault="00B22E08" w:rsidP="006715F4">
            <w:pPr>
              <w:ind w:right="-2"/>
              <w:jc w:val="both"/>
              <w:rPr>
                <w:rFonts w:ascii="Arial" w:hAnsi="Arial" w:cs="Arial"/>
                <w:sz w:val="22"/>
                <w:szCs w:val="22"/>
              </w:rPr>
            </w:pPr>
          </w:p>
        </w:tc>
      </w:tr>
      <w:tr w:rsidR="00A1717E" w14:paraId="063E0894" w14:textId="77777777" w:rsidTr="006715F4">
        <w:trPr>
          <w:trHeight w:val="202"/>
        </w:trPr>
        <w:tc>
          <w:tcPr>
            <w:tcW w:w="269" w:type="dxa"/>
            <w:tcBorders>
              <w:top w:val="single" w:sz="12" w:space="0" w:color="000000"/>
            </w:tcBorders>
          </w:tcPr>
          <w:p w14:paraId="323C7FC1" w14:textId="77777777" w:rsidR="00A1717E" w:rsidRDefault="00A1717E" w:rsidP="006715F4">
            <w:pPr>
              <w:ind w:right="-2" w:hanging="2"/>
              <w:jc w:val="center"/>
              <w:rPr>
                <w:rFonts w:ascii="Arial" w:hAnsi="Arial" w:cs="Arial"/>
                <w:b/>
                <w:bCs/>
                <w:color w:val="FF0000"/>
                <w:sz w:val="22"/>
                <w:szCs w:val="22"/>
              </w:rPr>
            </w:pPr>
          </w:p>
        </w:tc>
        <w:tc>
          <w:tcPr>
            <w:tcW w:w="9084" w:type="dxa"/>
            <w:vMerge/>
            <w:vAlign w:val="bottom"/>
          </w:tcPr>
          <w:p w14:paraId="55FDD76B" w14:textId="77777777" w:rsidR="00A1717E" w:rsidRDefault="00A1717E" w:rsidP="006715F4">
            <w:pPr>
              <w:ind w:right="-2"/>
              <w:jc w:val="both"/>
              <w:rPr>
                <w:rFonts w:ascii="Arial" w:hAnsi="Arial" w:cs="Arial"/>
                <w:color w:val="000000"/>
                <w:sz w:val="22"/>
                <w:szCs w:val="22"/>
              </w:rPr>
            </w:pPr>
          </w:p>
        </w:tc>
      </w:tr>
    </w:tbl>
    <w:p w14:paraId="14DBCE0A" w14:textId="77777777" w:rsidR="00A1717E" w:rsidRDefault="00882574" w:rsidP="00A1717E">
      <w:pPr>
        <w:ind w:right="-2" w:hanging="2"/>
        <w:jc w:val="both"/>
        <w:rPr>
          <w:rFonts w:ascii="Arial" w:hAnsi="Arial" w:cs="Arial"/>
          <w:sz w:val="22"/>
          <w:szCs w:val="22"/>
        </w:rPr>
      </w:pPr>
      <w:r>
        <w:rPr>
          <w:rFonts w:ascii="Arial" w:hAnsi="Arial" w:cs="Arial"/>
          <w:b/>
          <w:bCs/>
          <w:sz w:val="22"/>
          <w:szCs w:val="22"/>
        </w:rPr>
        <w:t>3.5</w:t>
      </w:r>
      <w:r w:rsidR="00A1717E">
        <w:rPr>
          <w:rFonts w:ascii="Arial" w:hAnsi="Arial" w:cs="Arial"/>
          <w:b/>
          <w:bCs/>
          <w:sz w:val="22"/>
          <w:szCs w:val="22"/>
        </w:rPr>
        <w:t>.1.</w:t>
      </w:r>
      <w:r w:rsidR="00A1717E">
        <w:rPr>
          <w:rFonts w:ascii="Arial" w:hAnsi="Arial" w:cs="Arial"/>
          <w:sz w:val="22"/>
          <w:szCs w:val="22"/>
        </w:rPr>
        <w:t xml:space="preserve"> Lei 14.133/21, de 01 de abril de 2021 e suas alterações.</w:t>
      </w:r>
    </w:p>
    <w:p w14:paraId="4F7C18EB" w14:textId="77777777" w:rsidR="00A1717E" w:rsidRDefault="00882574" w:rsidP="00A1717E">
      <w:pPr>
        <w:ind w:right="-2" w:hanging="2"/>
        <w:jc w:val="both"/>
        <w:rPr>
          <w:rFonts w:ascii="Arial" w:hAnsi="Arial" w:cs="Arial"/>
          <w:sz w:val="22"/>
          <w:szCs w:val="22"/>
        </w:rPr>
      </w:pPr>
      <w:r>
        <w:rPr>
          <w:rFonts w:ascii="Arial" w:hAnsi="Arial" w:cs="Arial"/>
          <w:b/>
          <w:bCs/>
          <w:sz w:val="22"/>
          <w:szCs w:val="22"/>
        </w:rPr>
        <w:t>3.5</w:t>
      </w:r>
      <w:r w:rsidR="00A1717E">
        <w:rPr>
          <w:rFonts w:ascii="Arial" w:hAnsi="Arial" w:cs="Arial"/>
          <w:b/>
          <w:bCs/>
          <w:sz w:val="22"/>
          <w:szCs w:val="22"/>
        </w:rPr>
        <w:t>.2.</w:t>
      </w:r>
      <w:r w:rsidR="00A1717E">
        <w:rPr>
          <w:rFonts w:ascii="Arial" w:hAnsi="Arial" w:cs="Arial"/>
          <w:sz w:val="22"/>
          <w:szCs w:val="22"/>
        </w:rPr>
        <w:t xml:space="preserve"> Decreto Municipal nº 3.537/2023.</w:t>
      </w:r>
    </w:p>
    <w:p w14:paraId="66D4CD8E" w14:textId="77777777" w:rsidR="00A1717E" w:rsidRDefault="00882574" w:rsidP="00A1717E">
      <w:pPr>
        <w:ind w:right="-2" w:hanging="2"/>
        <w:jc w:val="both"/>
        <w:rPr>
          <w:rFonts w:ascii="Arial" w:hAnsi="Arial" w:cs="Arial"/>
          <w:sz w:val="22"/>
          <w:szCs w:val="22"/>
        </w:rPr>
      </w:pPr>
      <w:r>
        <w:rPr>
          <w:rFonts w:ascii="Arial" w:hAnsi="Arial" w:cs="Arial"/>
          <w:b/>
          <w:bCs/>
          <w:sz w:val="22"/>
          <w:szCs w:val="22"/>
        </w:rPr>
        <w:t>3.5</w:t>
      </w:r>
      <w:r w:rsidR="00A1717E">
        <w:rPr>
          <w:rFonts w:ascii="Arial" w:hAnsi="Arial" w:cs="Arial"/>
          <w:b/>
          <w:bCs/>
          <w:sz w:val="22"/>
          <w:szCs w:val="22"/>
        </w:rPr>
        <w:t>.3.</w:t>
      </w:r>
      <w:r w:rsidR="00A1717E">
        <w:rPr>
          <w:rFonts w:ascii="Arial" w:hAnsi="Arial" w:cs="Arial"/>
          <w:sz w:val="22"/>
          <w:szCs w:val="22"/>
        </w:rPr>
        <w:t xml:space="preserve"> Lei nº 8.078, de 1990 - Código de Defesa do Consumidor.</w:t>
      </w:r>
    </w:p>
    <w:p w14:paraId="0CDEA6CB" w14:textId="77777777" w:rsidR="00A1717E" w:rsidRDefault="00A1717E" w:rsidP="00A1717E">
      <w:pPr>
        <w:ind w:right="-2" w:hanging="2"/>
        <w:jc w:val="both"/>
        <w:rPr>
          <w:rFonts w:ascii="Arial" w:hAnsi="Arial" w:cs="Arial"/>
          <w:b/>
          <w:bCs/>
          <w:sz w:val="22"/>
          <w:szCs w:val="22"/>
        </w:rPr>
      </w:pPr>
    </w:p>
    <w:p w14:paraId="54B163EE" w14:textId="77777777" w:rsidR="00211A1C" w:rsidRDefault="00211A1C" w:rsidP="00A1717E">
      <w:pPr>
        <w:ind w:right="-2" w:hanging="2"/>
        <w:jc w:val="both"/>
        <w:rPr>
          <w:rFonts w:ascii="Arial" w:hAnsi="Arial" w:cs="Arial"/>
          <w:b/>
          <w:bCs/>
          <w:sz w:val="22"/>
          <w:szCs w:val="22"/>
        </w:rPr>
      </w:pPr>
    </w:p>
    <w:p w14:paraId="3453856B" w14:textId="77777777" w:rsidR="00A1717E" w:rsidRDefault="00A1717E" w:rsidP="00A1717E">
      <w:pPr>
        <w:shd w:val="clear" w:color="auto" w:fill="44546A" w:themeFill="text2"/>
        <w:ind w:right="-2" w:firstLine="140"/>
        <w:jc w:val="both"/>
        <w:rPr>
          <w:rFonts w:ascii="Arial" w:hAnsi="Arial" w:cs="Arial"/>
          <w:b/>
          <w:bCs/>
          <w:color w:val="F2F2F2" w:themeColor="background1" w:themeShade="F2"/>
          <w:sz w:val="22"/>
          <w:szCs w:val="22"/>
        </w:rPr>
      </w:pPr>
      <w:r>
        <w:rPr>
          <w:rFonts w:ascii="Arial" w:hAnsi="Arial" w:cs="Arial"/>
          <w:b/>
          <w:bCs/>
          <w:color w:val="F2F2F2" w:themeColor="background1" w:themeShade="F2"/>
          <w:sz w:val="22"/>
          <w:szCs w:val="22"/>
        </w:rPr>
        <w:t>IV - Detalhamento da Solução Escolhida</w:t>
      </w:r>
    </w:p>
    <w:p w14:paraId="03321931" w14:textId="77777777" w:rsidR="00A1717E" w:rsidRDefault="00A1717E" w:rsidP="00A1717E">
      <w:pPr>
        <w:ind w:right="-2" w:hanging="2"/>
        <w:jc w:val="both"/>
        <w:rPr>
          <w:rFonts w:ascii="Arial" w:hAnsi="Arial" w:cs="Arial"/>
          <w:b/>
          <w:bCs/>
          <w:sz w:val="22"/>
          <w:szCs w:val="22"/>
        </w:rPr>
      </w:pPr>
    </w:p>
    <w:p w14:paraId="33FD0C92" w14:textId="77777777" w:rsidR="00A1717E" w:rsidRDefault="00A1717E" w:rsidP="00C96911">
      <w:pPr>
        <w:pStyle w:val="PargrafodaLista"/>
        <w:numPr>
          <w:ilvl w:val="0"/>
          <w:numId w:val="4"/>
        </w:numPr>
        <w:pBdr>
          <w:top w:val="single" w:sz="12" w:space="1" w:color="000000"/>
          <w:left w:val="single" w:sz="12" w:space="2" w:color="000000"/>
          <w:bottom w:val="single" w:sz="12" w:space="1" w:color="000000"/>
          <w:right w:val="single" w:sz="12" w:space="4" w:color="000000"/>
        </w:pBdr>
        <w:shd w:val="clear" w:color="auto" w:fill="D5DCE4" w:themeFill="text2" w:themeFillTint="33"/>
        <w:tabs>
          <w:tab w:val="left" w:pos="284"/>
        </w:tabs>
        <w:ind w:left="0" w:right="-2" w:hanging="2"/>
        <w:jc w:val="both"/>
        <w:rPr>
          <w:rFonts w:ascii="Arial" w:hAnsi="Arial" w:cs="Arial"/>
          <w:sz w:val="22"/>
          <w:szCs w:val="22"/>
        </w:rPr>
      </w:pPr>
      <w:r>
        <w:rPr>
          <w:rFonts w:ascii="Arial" w:hAnsi="Arial" w:cs="Arial"/>
          <w:b/>
          <w:bCs/>
          <w:sz w:val="22"/>
          <w:szCs w:val="22"/>
        </w:rPr>
        <w:t>Descrição da solução como um todo (art. 15, §1º, VII do Decreto nº3.537/2023):</w:t>
      </w:r>
    </w:p>
    <w:p w14:paraId="0DD8177C" w14:textId="77777777" w:rsidR="006E321F" w:rsidRDefault="006E321F" w:rsidP="00A1717E">
      <w:pPr>
        <w:pStyle w:val="CabealhoeRodap"/>
        <w:ind w:right="-2"/>
        <w:jc w:val="both"/>
        <w:rPr>
          <w:rFonts w:ascii="Arial" w:hAnsi="Arial" w:cs="Arial"/>
          <w:b/>
          <w:bCs/>
          <w:sz w:val="22"/>
          <w:szCs w:val="22"/>
        </w:rPr>
      </w:pPr>
      <w:bookmarkStart w:id="2" w:name="_Hlk189722521"/>
      <w:bookmarkEnd w:id="2"/>
    </w:p>
    <w:p w14:paraId="36099D61" w14:textId="77777777" w:rsidR="00A1717E" w:rsidRDefault="00A1717E" w:rsidP="00A1717E">
      <w:pPr>
        <w:pStyle w:val="CabealhoeRodap"/>
        <w:shd w:val="clear" w:color="auto" w:fill="FFF2CC" w:themeFill="accent4" w:themeFillTint="33"/>
        <w:ind w:right="-144"/>
        <w:jc w:val="both"/>
        <w:rPr>
          <w:rFonts w:ascii="Arial" w:hAnsi="Arial" w:cs="Arial"/>
          <w:b/>
          <w:bCs/>
          <w:sz w:val="22"/>
          <w:szCs w:val="22"/>
        </w:rPr>
      </w:pPr>
      <w:r>
        <w:rPr>
          <w:rFonts w:ascii="Arial" w:hAnsi="Arial" w:cs="Arial"/>
          <w:b/>
          <w:bCs/>
          <w:sz w:val="22"/>
          <w:szCs w:val="22"/>
        </w:rPr>
        <w:t>MODALIDADE DE CONTRATAÇÃO</w:t>
      </w:r>
    </w:p>
    <w:p w14:paraId="29E767F5" w14:textId="77777777" w:rsidR="00304315" w:rsidRDefault="00A1717E" w:rsidP="00A1717E">
      <w:pPr>
        <w:pStyle w:val="CabealhoeRodap"/>
        <w:numPr>
          <w:ilvl w:val="1"/>
          <w:numId w:val="4"/>
        </w:numPr>
        <w:suppressAutoHyphens/>
        <w:jc w:val="both"/>
        <w:rPr>
          <w:rFonts w:ascii="Arial" w:hAnsi="Arial" w:cs="Arial"/>
          <w:sz w:val="22"/>
          <w:szCs w:val="22"/>
        </w:rPr>
      </w:pPr>
      <w:r w:rsidRPr="00543754">
        <w:rPr>
          <w:rFonts w:ascii="Arial" w:hAnsi="Arial" w:cs="Arial"/>
          <w:sz w:val="22"/>
          <w:szCs w:val="22"/>
        </w:rPr>
        <w:t>A contratação será por meio de</w:t>
      </w:r>
      <w:r w:rsidR="0038001D" w:rsidRPr="0038001D">
        <w:rPr>
          <w:rFonts w:ascii="Arial" w:hAnsi="Arial" w:cs="Arial"/>
          <w:sz w:val="22"/>
          <w:szCs w:val="22"/>
        </w:rPr>
        <w:t xml:space="preserve"> </w:t>
      </w:r>
      <w:r w:rsidR="00FA7C78" w:rsidRPr="005D3C15">
        <w:rPr>
          <w:rFonts w:ascii="Arial" w:hAnsi="Arial" w:cs="Arial"/>
          <w:b/>
          <w:sz w:val="22"/>
          <w:szCs w:val="22"/>
        </w:rPr>
        <w:t>PREGÃO</w:t>
      </w:r>
      <w:r w:rsidR="0038001D" w:rsidRPr="0038001D">
        <w:rPr>
          <w:rFonts w:ascii="Arial" w:hAnsi="Arial" w:cs="Arial"/>
          <w:sz w:val="22"/>
          <w:szCs w:val="22"/>
        </w:rPr>
        <w:t xml:space="preserve">, sob a forma </w:t>
      </w:r>
      <w:r w:rsidR="0038001D" w:rsidRPr="005D3C15">
        <w:rPr>
          <w:rFonts w:ascii="Arial" w:hAnsi="Arial" w:cs="Arial"/>
          <w:b/>
          <w:sz w:val="22"/>
          <w:szCs w:val="22"/>
        </w:rPr>
        <w:t>ELETRÔNICA</w:t>
      </w:r>
      <w:r w:rsidR="0038001D" w:rsidRPr="0038001D">
        <w:rPr>
          <w:rFonts w:ascii="Arial" w:hAnsi="Arial" w:cs="Arial"/>
          <w:sz w:val="22"/>
          <w:szCs w:val="22"/>
        </w:rPr>
        <w:t xml:space="preserve">, com adoção do critério de julgamento pelo </w:t>
      </w:r>
      <w:r w:rsidR="0038001D" w:rsidRPr="005D3C15">
        <w:rPr>
          <w:rFonts w:ascii="Arial" w:hAnsi="Arial" w:cs="Arial"/>
          <w:b/>
          <w:sz w:val="22"/>
          <w:szCs w:val="22"/>
        </w:rPr>
        <w:t>MENOR PREÇO</w:t>
      </w:r>
      <w:r w:rsidR="000A5096" w:rsidRPr="005D3C15">
        <w:rPr>
          <w:rFonts w:ascii="Arial" w:hAnsi="Arial" w:cs="Arial"/>
          <w:b/>
          <w:sz w:val="22"/>
          <w:szCs w:val="22"/>
        </w:rPr>
        <w:t xml:space="preserve"> POR </w:t>
      </w:r>
      <w:r w:rsidR="0063231A">
        <w:rPr>
          <w:rFonts w:ascii="Arial" w:hAnsi="Arial" w:cs="Arial"/>
          <w:b/>
          <w:sz w:val="22"/>
          <w:szCs w:val="22"/>
        </w:rPr>
        <w:t>ITEM</w:t>
      </w:r>
      <w:r w:rsidRPr="00543754">
        <w:rPr>
          <w:rFonts w:ascii="Arial" w:hAnsi="Arial" w:cs="Arial"/>
          <w:sz w:val="22"/>
          <w:szCs w:val="22"/>
        </w:rPr>
        <w:t>.</w:t>
      </w:r>
    </w:p>
    <w:p w14:paraId="2D8BF40D" w14:textId="77777777" w:rsidR="00304315" w:rsidRDefault="00A1717E" w:rsidP="009E48C8">
      <w:pPr>
        <w:pStyle w:val="CabealhoeRodap"/>
        <w:numPr>
          <w:ilvl w:val="1"/>
          <w:numId w:val="4"/>
        </w:numPr>
        <w:suppressAutoHyphens/>
        <w:jc w:val="both"/>
        <w:rPr>
          <w:rFonts w:ascii="Arial" w:hAnsi="Arial" w:cs="Arial"/>
          <w:sz w:val="22"/>
          <w:szCs w:val="22"/>
        </w:rPr>
      </w:pPr>
      <w:r w:rsidRPr="00304315">
        <w:rPr>
          <w:rFonts w:ascii="Arial" w:hAnsi="Arial" w:cs="Arial"/>
          <w:sz w:val="22"/>
          <w:szCs w:val="22"/>
        </w:rPr>
        <w:t>No entanto, apesar da recomendação da equipe de planejamento, ressaltamos que, em consonância com o Art. 8º da Lei nº 14.133, a responsabilidade final pela decisão, acompanhamento, impulso e execução do procedimento licitatório, até a homologação, recai sobre o Agente de Contratação. Essa prerrogativa assegura a autonomia necessária para que o agente avalie todas as variáveis e tome a decisão mais adequada, garantindo a conformidade legal e a melhor escolha para a administração pública.</w:t>
      </w:r>
    </w:p>
    <w:p w14:paraId="6D1E6C97" w14:textId="77777777" w:rsidR="009E48C8" w:rsidRPr="00304315" w:rsidRDefault="00A1717E" w:rsidP="009E48C8">
      <w:pPr>
        <w:pStyle w:val="CabealhoeRodap"/>
        <w:numPr>
          <w:ilvl w:val="1"/>
          <w:numId w:val="4"/>
        </w:numPr>
        <w:suppressAutoHyphens/>
        <w:jc w:val="both"/>
        <w:rPr>
          <w:rFonts w:ascii="Arial" w:hAnsi="Arial" w:cs="Arial"/>
          <w:sz w:val="22"/>
          <w:szCs w:val="22"/>
        </w:rPr>
      </w:pPr>
      <w:r w:rsidRPr="00304315">
        <w:rPr>
          <w:rFonts w:ascii="Arial" w:hAnsi="Arial" w:cs="Arial"/>
          <w:sz w:val="22"/>
          <w:szCs w:val="22"/>
        </w:rPr>
        <w:t xml:space="preserve">Poderão participar do processo pessoas jurídicas que possuam, em seu Cadastro Nacional de Pessoa Jurídica (CNPJ), o código e descrição de atividade econômica principal e/ou secundária pertinente ao objeto, que comprovem aptidão para os serviços </w:t>
      </w:r>
      <w:r w:rsidRPr="00304315">
        <w:rPr>
          <w:rFonts w:ascii="Arial" w:hAnsi="Arial" w:cs="Arial"/>
          <w:sz w:val="22"/>
          <w:szCs w:val="22"/>
        </w:rPr>
        <w:lastRenderedPageBreak/>
        <w:t>apresentados e que apresentem a documentação exigida neste estudo técnico, bem como nos Termos de Referência e no edital.</w:t>
      </w:r>
    </w:p>
    <w:p w14:paraId="4338BCD7" w14:textId="77777777" w:rsidR="009E48C8" w:rsidRDefault="009E48C8" w:rsidP="009E48C8">
      <w:pPr>
        <w:pStyle w:val="CabealhoeRodap"/>
        <w:suppressAutoHyphens/>
        <w:jc w:val="both"/>
        <w:rPr>
          <w:rFonts w:ascii="Arial" w:hAnsi="Arial" w:cs="Arial"/>
          <w:sz w:val="22"/>
          <w:szCs w:val="22"/>
        </w:rPr>
      </w:pPr>
    </w:p>
    <w:p w14:paraId="72B151CE" w14:textId="77777777" w:rsidR="00A1717E" w:rsidRDefault="00A1717E" w:rsidP="009E48C8">
      <w:pPr>
        <w:pStyle w:val="CabealhoeRodap"/>
        <w:suppressAutoHyphens/>
        <w:jc w:val="both"/>
        <w:rPr>
          <w:rFonts w:ascii="Arial" w:hAnsi="Arial" w:cs="Arial"/>
          <w:b/>
          <w:bCs/>
          <w:sz w:val="22"/>
          <w:szCs w:val="22"/>
        </w:rPr>
      </w:pPr>
      <w:r>
        <w:rPr>
          <w:rFonts w:ascii="Arial" w:hAnsi="Arial" w:cs="Arial"/>
          <w:b/>
          <w:bCs/>
          <w:sz w:val="22"/>
          <w:szCs w:val="22"/>
        </w:rPr>
        <w:t>PRAZOS PARA ENTREGA</w:t>
      </w:r>
    </w:p>
    <w:p w14:paraId="179C338A" w14:textId="77777777" w:rsidR="00F108EE" w:rsidRPr="00F108EE" w:rsidRDefault="00F108EE" w:rsidP="00F108EE">
      <w:pPr>
        <w:pStyle w:val="PargrafodaLista"/>
        <w:numPr>
          <w:ilvl w:val="0"/>
          <w:numId w:val="38"/>
        </w:numPr>
        <w:jc w:val="both"/>
        <w:rPr>
          <w:rFonts w:ascii="Arial" w:hAnsi="Arial" w:cs="Arial"/>
          <w:vanish/>
          <w:sz w:val="22"/>
          <w:szCs w:val="22"/>
        </w:rPr>
      </w:pPr>
    </w:p>
    <w:p w14:paraId="5E71F798" w14:textId="77777777" w:rsidR="00F108EE" w:rsidRPr="00F108EE" w:rsidRDefault="00F108EE" w:rsidP="00F108EE">
      <w:pPr>
        <w:pStyle w:val="PargrafodaLista"/>
        <w:numPr>
          <w:ilvl w:val="1"/>
          <w:numId w:val="38"/>
        </w:numPr>
        <w:jc w:val="both"/>
        <w:rPr>
          <w:rFonts w:ascii="Arial" w:hAnsi="Arial" w:cs="Arial"/>
          <w:vanish/>
          <w:sz w:val="22"/>
          <w:szCs w:val="22"/>
        </w:rPr>
      </w:pPr>
    </w:p>
    <w:p w14:paraId="5534607A" w14:textId="77777777" w:rsidR="00F108EE" w:rsidRPr="00F108EE" w:rsidRDefault="00F108EE" w:rsidP="00F108EE">
      <w:pPr>
        <w:pStyle w:val="PargrafodaLista"/>
        <w:numPr>
          <w:ilvl w:val="1"/>
          <w:numId w:val="38"/>
        </w:numPr>
        <w:jc w:val="both"/>
        <w:rPr>
          <w:rFonts w:ascii="Arial" w:hAnsi="Arial" w:cs="Arial"/>
          <w:vanish/>
          <w:sz w:val="22"/>
          <w:szCs w:val="22"/>
        </w:rPr>
      </w:pPr>
    </w:p>
    <w:p w14:paraId="5566157D" w14:textId="77777777" w:rsidR="00F108EE" w:rsidRPr="00F108EE" w:rsidRDefault="00F108EE" w:rsidP="00F108EE">
      <w:pPr>
        <w:pStyle w:val="PargrafodaLista"/>
        <w:numPr>
          <w:ilvl w:val="1"/>
          <w:numId w:val="38"/>
        </w:numPr>
        <w:jc w:val="both"/>
        <w:rPr>
          <w:rFonts w:ascii="Arial" w:hAnsi="Arial" w:cs="Arial"/>
          <w:vanish/>
          <w:sz w:val="22"/>
          <w:szCs w:val="22"/>
        </w:rPr>
      </w:pPr>
    </w:p>
    <w:p w14:paraId="48534F33" w14:textId="77777777" w:rsidR="00F108EE" w:rsidRPr="00F108EE" w:rsidRDefault="00F108EE" w:rsidP="00F108EE">
      <w:pPr>
        <w:pStyle w:val="PargrafodaLista"/>
        <w:numPr>
          <w:ilvl w:val="1"/>
          <w:numId w:val="38"/>
        </w:numPr>
        <w:ind w:left="709" w:hanging="709"/>
        <w:jc w:val="both"/>
        <w:rPr>
          <w:rFonts w:ascii="Arial" w:hAnsi="Arial" w:cs="Arial"/>
          <w:sz w:val="22"/>
          <w:szCs w:val="22"/>
        </w:rPr>
      </w:pPr>
      <w:r w:rsidRPr="00F108EE">
        <w:rPr>
          <w:rFonts w:ascii="Arial" w:hAnsi="Arial" w:cs="Arial"/>
          <w:sz w:val="22"/>
          <w:szCs w:val="22"/>
        </w:rPr>
        <w:t>Os produtos, inclusive o Óleo Diesel S-500, deverão ser entregues diretamente na pedreira municipal, (localizada no Bairro Ibiúna, estrada da Pedreira km 8) de forma parcelada, conforme prévio aviso do setor solicitante; ou em local indicado oficialmente pela Administração, mediante aviso prévio com no mínimo 48 (quarenta e oito) horas de antecedência.</w:t>
      </w:r>
    </w:p>
    <w:p w14:paraId="3F123BDB" w14:textId="77777777" w:rsidR="00D9783F" w:rsidRDefault="00D9783F" w:rsidP="00A1717E">
      <w:pPr>
        <w:pStyle w:val="CabealhoeRodap"/>
        <w:ind w:right="-144"/>
        <w:jc w:val="both"/>
        <w:rPr>
          <w:rFonts w:ascii="Arial" w:hAnsi="Arial" w:cs="Arial"/>
          <w:sz w:val="22"/>
          <w:szCs w:val="22"/>
        </w:rPr>
      </w:pPr>
    </w:p>
    <w:p w14:paraId="398F22B7" w14:textId="77777777" w:rsidR="00A1717E" w:rsidRPr="002D70E2" w:rsidRDefault="00A1717E" w:rsidP="00A1717E">
      <w:pPr>
        <w:pStyle w:val="CabealhoeRodap"/>
        <w:shd w:val="clear" w:color="auto" w:fill="FFF2CC" w:themeFill="accent4" w:themeFillTint="33"/>
        <w:ind w:right="-144"/>
        <w:jc w:val="both"/>
        <w:rPr>
          <w:rFonts w:ascii="Arial" w:hAnsi="Arial" w:cs="Arial"/>
          <w:b/>
          <w:bCs/>
          <w:sz w:val="22"/>
          <w:szCs w:val="22"/>
        </w:rPr>
      </w:pPr>
      <w:r>
        <w:rPr>
          <w:rFonts w:ascii="Arial" w:hAnsi="Arial" w:cs="Arial"/>
          <w:b/>
          <w:bCs/>
          <w:sz w:val="22"/>
          <w:szCs w:val="22"/>
        </w:rPr>
        <w:t>CONDIÇÕES DE ENTREGA</w:t>
      </w:r>
    </w:p>
    <w:p w14:paraId="43339E5F" w14:textId="77777777" w:rsidR="00F108EE" w:rsidRPr="00F108EE" w:rsidRDefault="00F108EE" w:rsidP="00F108EE">
      <w:pPr>
        <w:pStyle w:val="PargrafodaLista"/>
        <w:numPr>
          <w:ilvl w:val="1"/>
          <w:numId w:val="4"/>
        </w:numPr>
        <w:ind w:right="-144"/>
        <w:contextualSpacing w:val="0"/>
        <w:jc w:val="both"/>
        <w:rPr>
          <w:rFonts w:ascii="Arial" w:hAnsi="Arial" w:cs="Arial"/>
          <w:vanish/>
          <w:sz w:val="22"/>
          <w:szCs w:val="22"/>
        </w:rPr>
      </w:pPr>
    </w:p>
    <w:p w14:paraId="2E4F7ED3" w14:textId="77777777" w:rsidR="00A1717E" w:rsidRDefault="0074053E" w:rsidP="00F108EE">
      <w:pPr>
        <w:pStyle w:val="CabealhoeRodap"/>
        <w:numPr>
          <w:ilvl w:val="1"/>
          <w:numId w:val="4"/>
        </w:numPr>
        <w:ind w:right="-144"/>
        <w:jc w:val="both"/>
        <w:rPr>
          <w:rFonts w:ascii="Arial" w:hAnsi="Arial" w:cs="Arial"/>
          <w:sz w:val="22"/>
          <w:szCs w:val="22"/>
        </w:rPr>
      </w:pPr>
      <w:r>
        <w:rPr>
          <w:rFonts w:ascii="Arial" w:hAnsi="Arial" w:cs="Arial"/>
          <w:sz w:val="22"/>
          <w:szCs w:val="22"/>
        </w:rPr>
        <w:t xml:space="preserve">Os objetos da contratação </w:t>
      </w:r>
      <w:r w:rsidRPr="00384C43">
        <w:rPr>
          <w:rFonts w:ascii="Arial" w:hAnsi="Arial" w:cs="Arial"/>
          <w:sz w:val="22"/>
          <w:szCs w:val="22"/>
        </w:rPr>
        <w:t>deve</w:t>
      </w:r>
      <w:r>
        <w:rPr>
          <w:rFonts w:ascii="Arial" w:hAnsi="Arial" w:cs="Arial"/>
          <w:sz w:val="22"/>
          <w:szCs w:val="22"/>
        </w:rPr>
        <w:t>rão</w:t>
      </w:r>
      <w:r w:rsidR="00A1717E" w:rsidRPr="00384C43">
        <w:rPr>
          <w:rFonts w:ascii="Arial" w:hAnsi="Arial" w:cs="Arial"/>
          <w:sz w:val="22"/>
          <w:szCs w:val="22"/>
        </w:rPr>
        <w:t xml:space="preserve"> atender as normas, especificações e orientações técnicas vigentes. </w:t>
      </w:r>
    </w:p>
    <w:p w14:paraId="3AC1361A" w14:textId="77777777" w:rsidR="0074053E" w:rsidRDefault="0074053E" w:rsidP="0074053E">
      <w:pPr>
        <w:pStyle w:val="CabealhoeRodap"/>
        <w:ind w:left="719" w:right="-144"/>
        <w:jc w:val="both"/>
        <w:rPr>
          <w:rFonts w:ascii="Arial" w:hAnsi="Arial" w:cs="Arial"/>
          <w:sz w:val="22"/>
          <w:szCs w:val="22"/>
        </w:rPr>
      </w:pPr>
    </w:p>
    <w:p w14:paraId="214547EF" w14:textId="77777777" w:rsidR="00A455BD" w:rsidRDefault="0074053E" w:rsidP="00A455BD">
      <w:pPr>
        <w:pStyle w:val="CabealhoeRodap"/>
        <w:numPr>
          <w:ilvl w:val="1"/>
          <w:numId w:val="4"/>
        </w:numPr>
        <w:ind w:right="-144"/>
        <w:jc w:val="both"/>
        <w:rPr>
          <w:rFonts w:ascii="Arial" w:hAnsi="Arial" w:cs="Arial"/>
          <w:sz w:val="22"/>
          <w:szCs w:val="22"/>
        </w:rPr>
      </w:pPr>
      <w:r w:rsidRPr="0074053E">
        <w:rPr>
          <w:rFonts w:ascii="Arial" w:hAnsi="Arial" w:cs="Arial"/>
          <w:sz w:val="22"/>
          <w:szCs w:val="22"/>
        </w:rPr>
        <w:t>A responsabilidade do transporte dos produtos será da emp</w:t>
      </w:r>
      <w:r>
        <w:rPr>
          <w:rFonts w:ascii="Arial" w:hAnsi="Arial" w:cs="Arial"/>
          <w:sz w:val="22"/>
          <w:szCs w:val="22"/>
        </w:rPr>
        <w:t>resa contratada desde o carrega</w:t>
      </w:r>
      <w:r w:rsidRPr="0074053E">
        <w:rPr>
          <w:rFonts w:ascii="Arial" w:hAnsi="Arial" w:cs="Arial"/>
          <w:sz w:val="22"/>
          <w:szCs w:val="22"/>
        </w:rPr>
        <w:t>mento até o descarregamento no local indicado.</w:t>
      </w:r>
    </w:p>
    <w:p w14:paraId="79E5500C" w14:textId="77777777" w:rsidR="00A455BD" w:rsidRDefault="00A455BD" w:rsidP="00A455BD">
      <w:pPr>
        <w:pStyle w:val="CabealhoeRodap"/>
        <w:ind w:left="719" w:right="-144"/>
        <w:jc w:val="both"/>
        <w:rPr>
          <w:rFonts w:ascii="Arial" w:hAnsi="Arial" w:cs="Arial"/>
          <w:sz w:val="22"/>
          <w:szCs w:val="22"/>
        </w:rPr>
      </w:pPr>
    </w:p>
    <w:p w14:paraId="6D3CCD59" w14:textId="77777777" w:rsidR="00A455BD" w:rsidRPr="00A455BD" w:rsidRDefault="00A455BD" w:rsidP="00A455BD">
      <w:pPr>
        <w:pStyle w:val="CabealhoeRodap"/>
        <w:numPr>
          <w:ilvl w:val="1"/>
          <w:numId w:val="4"/>
        </w:numPr>
        <w:ind w:right="-144"/>
        <w:jc w:val="both"/>
        <w:rPr>
          <w:rFonts w:ascii="Arial" w:hAnsi="Arial" w:cs="Arial"/>
          <w:sz w:val="22"/>
          <w:szCs w:val="22"/>
        </w:rPr>
      </w:pPr>
      <w:r w:rsidRPr="00A455BD">
        <w:rPr>
          <w:rFonts w:ascii="Arial" w:hAnsi="Arial" w:cs="Arial"/>
          <w:sz w:val="22"/>
          <w:szCs w:val="22"/>
        </w:rPr>
        <w:t>Os produtos deverão ser entregues</w:t>
      </w:r>
      <w:r>
        <w:rPr>
          <w:rFonts w:ascii="Arial" w:hAnsi="Arial" w:cs="Arial"/>
          <w:sz w:val="22"/>
          <w:szCs w:val="22"/>
        </w:rPr>
        <w:t xml:space="preserve"> em local determinado pela administração, </w:t>
      </w:r>
      <w:r w:rsidRPr="00384C43">
        <w:rPr>
          <w:rFonts w:ascii="Arial" w:hAnsi="Arial" w:cs="Arial"/>
          <w:sz w:val="22"/>
          <w:szCs w:val="22"/>
        </w:rPr>
        <w:t>conforme prévio aviso do setor solicitante.</w:t>
      </w:r>
    </w:p>
    <w:p w14:paraId="509ECC3D" w14:textId="77777777" w:rsidR="00A455BD" w:rsidRDefault="00A455BD" w:rsidP="00A455BD">
      <w:pPr>
        <w:pStyle w:val="CabealhoeRodap"/>
        <w:ind w:left="719" w:right="-144"/>
        <w:jc w:val="both"/>
        <w:rPr>
          <w:rFonts w:ascii="Arial" w:hAnsi="Arial" w:cs="Arial"/>
          <w:sz w:val="22"/>
          <w:szCs w:val="22"/>
        </w:rPr>
      </w:pPr>
    </w:p>
    <w:p w14:paraId="770E1234" w14:textId="77777777" w:rsidR="000C506E" w:rsidRPr="000C506E" w:rsidRDefault="00A455BD" w:rsidP="000C506E">
      <w:pPr>
        <w:pStyle w:val="CabealhoeRodap"/>
        <w:numPr>
          <w:ilvl w:val="1"/>
          <w:numId w:val="4"/>
        </w:numPr>
        <w:ind w:right="-144"/>
        <w:jc w:val="both"/>
        <w:rPr>
          <w:rFonts w:ascii="Arial" w:hAnsi="Arial" w:cs="Arial"/>
          <w:sz w:val="22"/>
          <w:szCs w:val="22"/>
        </w:rPr>
      </w:pPr>
      <w:r w:rsidRPr="00A455BD">
        <w:rPr>
          <w:rFonts w:ascii="Arial" w:hAnsi="Arial" w:cs="Arial"/>
          <w:sz w:val="22"/>
          <w:szCs w:val="22"/>
        </w:rPr>
        <w:t>O descarregamento dos produtos será de inteira responsabilidade da contratada que deverá arcar com todos os custos na contratação de pessoal para auxiliar no processo de entrega.</w:t>
      </w:r>
    </w:p>
    <w:p w14:paraId="71DD511E" w14:textId="77777777" w:rsidR="00A1717E" w:rsidRPr="00384C43" w:rsidRDefault="00A1717E" w:rsidP="00A1717E">
      <w:pPr>
        <w:pStyle w:val="CabealhoeRodap"/>
        <w:ind w:right="-144"/>
        <w:jc w:val="both"/>
        <w:rPr>
          <w:rFonts w:ascii="Arial" w:hAnsi="Arial" w:cs="Arial"/>
          <w:sz w:val="22"/>
          <w:szCs w:val="22"/>
        </w:rPr>
      </w:pPr>
    </w:p>
    <w:p w14:paraId="527DF265" w14:textId="77777777" w:rsidR="00A1717E" w:rsidRDefault="002E0708" w:rsidP="00304315">
      <w:pPr>
        <w:pStyle w:val="CabealhoeRodap"/>
        <w:numPr>
          <w:ilvl w:val="1"/>
          <w:numId w:val="4"/>
        </w:numPr>
        <w:ind w:right="-144"/>
        <w:jc w:val="both"/>
        <w:rPr>
          <w:rFonts w:ascii="Arial" w:eastAsia="Merriweather" w:hAnsi="Arial" w:cs="Arial"/>
          <w:sz w:val="22"/>
          <w:szCs w:val="22"/>
        </w:rPr>
      </w:pPr>
      <w:r>
        <w:rPr>
          <w:rFonts w:ascii="Arial" w:eastAsia="Merriweather" w:hAnsi="Arial" w:cs="Arial"/>
          <w:sz w:val="22"/>
          <w:szCs w:val="22"/>
        </w:rPr>
        <w:t>Os objetos</w:t>
      </w:r>
      <w:r w:rsidR="00CA78E7">
        <w:rPr>
          <w:rFonts w:ascii="Arial" w:eastAsia="Merriweather" w:hAnsi="Arial" w:cs="Arial"/>
          <w:sz w:val="22"/>
          <w:szCs w:val="22"/>
        </w:rPr>
        <w:t xml:space="preserve"> deverão ser entregues</w:t>
      </w:r>
      <w:r w:rsidR="00A1717E" w:rsidRPr="008709AD">
        <w:rPr>
          <w:rFonts w:ascii="Arial" w:eastAsia="Merriweather" w:hAnsi="Arial" w:cs="Arial"/>
          <w:sz w:val="22"/>
          <w:szCs w:val="22"/>
        </w:rPr>
        <w:t xml:space="preserve"> de segunda a sexta-feira no horário das 07:30 ás 11:00 horas e das 13:00 horas as 16:00 horas</w:t>
      </w:r>
    </w:p>
    <w:p w14:paraId="44C8E854" w14:textId="77777777" w:rsidR="00AC2A42" w:rsidRDefault="00AC2A42" w:rsidP="00A1717E">
      <w:pPr>
        <w:pStyle w:val="CabealhoeRodap"/>
        <w:ind w:right="-144"/>
        <w:jc w:val="both"/>
        <w:rPr>
          <w:rFonts w:ascii="Arial" w:eastAsia="Merriweather" w:hAnsi="Arial" w:cs="Arial"/>
          <w:sz w:val="22"/>
          <w:szCs w:val="22"/>
        </w:rPr>
      </w:pPr>
    </w:p>
    <w:p w14:paraId="6A85BDF9" w14:textId="77777777" w:rsidR="00CA78E7" w:rsidRDefault="00CA78E7" w:rsidP="00304315">
      <w:pPr>
        <w:pStyle w:val="CabealhoeRodap"/>
        <w:numPr>
          <w:ilvl w:val="1"/>
          <w:numId w:val="4"/>
        </w:numPr>
        <w:ind w:right="-144"/>
        <w:jc w:val="both"/>
        <w:rPr>
          <w:rFonts w:ascii="Arial" w:eastAsia="Merriweather" w:hAnsi="Arial" w:cs="Arial"/>
          <w:sz w:val="22"/>
          <w:szCs w:val="22"/>
        </w:rPr>
      </w:pPr>
      <w:r w:rsidRPr="00CA78E7">
        <w:rPr>
          <w:rFonts w:ascii="Arial" w:eastAsia="Merriweather" w:hAnsi="Arial" w:cs="Arial"/>
          <w:sz w:val="22"/>
          <w:szCs w:val="22"/>
        </w:rPr>
        <w:t>A entrega do objeto deverá ser real</w:t>
      </w:r>
      <w:r>
        <w:rPr>
          <w:rFonts w:ascii="Arial" w:eastAsia="Merriweather" w:hAnsi="Arial" w:cs="Arial"/>
          <w:sz w:val="22"/>
          <w:szCs w:val="22"/>
        </w:rPr>
        <w:t>izada na cidade Bandeirantes-PR</w:t>
      </w:r>
      <w:r w:rsidRPr="00CA78E7">
        <w:rPr>
          <w:rFonts w:ascii="Arial" w:eastAsia="Merriweather" w:hAnsi="Arial" w:cs="Arial"/>
          <w:sz w:val="22"/>
          <w:szCs w:val="22"/>
        </w:rPr>
        <w:t>.</w:t>
      </w:r>
    </w:p>
    <w:p w14:paraId="27D5E308" w14:textId="77777777" w:rsidR="00A36917" w:rsidRDefault="00A36917" w:rsidP="00A36917">
      <w:pPr>
        <w:pStyle w:val="CabealhoeRodap"/>
        <w:ind w:left="719" w:right="-144"/>
        <w:jc w:val="both"/>
        <w:rPr>
          <w:rFonts w:ascii="Arial" w:eastAsia="Merriweather" w:hAnsi="Arial" w:cs="Arial"/>
          <w:sz w:val="22"/>
          <w:szCs w:val="22"/>
        </w:rPr>
      </w:pPr>
    </w:p>
    <w:p w14:paraId="5373811F" w14:textId="77777777" w:rsidR="000C506E" w:rsidRDefault="00A36917" w:rsidP="000C506E">
      <w:pPr>
        <w:pStyle w:val="Standard"/>
        <w:numPr>
          <w:ilvl w:val="1"/>
          <w:numId w:val="4"/>
        </w:numPr>
        <w:autoSpaceDN w:val="0"/>
        <w:spacing w:line="276" w:lineRule="auto"/>
        <w:ind w:right="-144"/>
        <w:jc w:val="both"/>
        <w:outlineLvl w:val="9"/>
        <w:rPr>
          <w:rFonts w:ascii="Arial" w:eastAsia="Merriweather" w:hAnsi="Arial" w:cs="Arial"/>
          <w:sz w:val="22"/>
          <w:szCs w:val="22"/>
        </w:rPr>
      </w:pPr>
      <w:r w:rsidRPr="00A36917">
        <w:rPr>
          <w:rFonts w:ascii="Arial" w:eastAsia="Merriweather" w:hAnsi="Arial" w:cs="Arial"/>
          <w:sz w:val="22"/>
          <w:szCs w:val="22"/>
        </w:rPr>
        <w:t>Os produtos, inclusive o Óleo Diesel S-500, deverão ser entregues diretamente na pedreira municipal, (localizada no Bairro Ibiúna, estrada da Pedreira km 8) de forma parcelada, conforme prévio aviso do setor solicitante; ou em local indicado oficialmente pela Administração;</w:t>
      </w:r>
    </w:p>
    <w:p w14:paraId="112D6C97" w14:textId="77777777" w:rsidR="000C506E" w:rsidRPr="000C506E" w:rsidRDefault="000C506E" w:rsidP="000C506E">
      <w:pPr>
        <w:pStyle w:val="Standard"/>
        <w:numPr>
          <w:ilvl w:val="1"/>
          <w:numId w:val="4"/>
        </w:numPr>
        <w:autoSpaceDN w:val="0"/>
        <w:spacing w:line="276" w:lineRule="auto"/>
        <w:ind w:right="-144"/>
        <w:jc w:val="both"/>
        <w:outlineLvl w:val="9"/>
        <w:rPr>
          <w:rFonts w:ascii="Arial" w:eastAsia="Merriweather" w:hAnsi="Arial" w:cs="Arial"/>
          <w:sz w:val="22"/>
          <w:szCs w:val="22"/>
        </w:rPr>
      </w:pPr>
      <w:r w:rsidRPr="000C506E">
        <w:rPr>
          <w:rFonts w:ascii="Arial" w:eastAsia="Merriweather" w:hAnsi="Arial" w:cs="Arial"/>
          <w:sz w:val="22"/>
          <w:szCs w:val="22"/>
        </w:rPr>
        <w:t>O Município possui tanque com capacidade de armazenamento de até 25 (vinte e cinco) toneladas, sendo que os pedidos serão realizados observando-se o limite máximo da capacidade da usina de asfalto.</w:t>
      </w:r>
    </w:p>
    <w:p w14:paraId="16AB86AB" w14:textId="77777777" w:rsidR="000C506E" w:rsidRPr="000C506E" w:rsidRDefault="000C506E" w:rsidP="000C506E">
      <w:pPr>
        <w:pStyle w:val="Standard"/>
        <w:numPr>
          <w:ilvl w:val="1"/>
          <w:numId w:val="4"/>
        </w:numPr>
        <w:autoSpaceDN w:val="0"/>
        <w:spacing w:line="276" w:lineRule="auto"/>
        <w:ind w:right="-144"/>
        <w:jc w:val="both"/>
        <w:outlineLvl w:val="9"/>
        <w:rPr>
          <w:rFonts w:ascii="Arial" w:eastAsia="Merriweather" w:hAnsi="Arial" w:cs="Arial"/>
          <w:sz w:val="22"/>
          <w:szCs w:val="22"/>
        </w:rPr>
      </w:pPr>
      <w:r w:rsidRPr="000C506E">
        <w:rPr>
          <w:rFonts w:ascii="Arial" w:eastAsia="Merriweather" w:hAnsi="Arial" w:cs="Arial"/>
          <w:sz w:val="22"/>
          <w:szCs w:val="22"/>
        </w:rPr>
        <w:t>Os pedidos serão realizados de forma parcelada, observando-se os quantitativos mínimos por entrega de:</w:t>
      </w:r>
    </w:p>
    <w:p w14:paraId="4D5A0F3C" w14:textId="77777777" w:rsidR="000C506E" w:rsidRPr="000C506E" w:rsidRDefault="000C506E" w:rsidP="000C506E">
      <w:pPr>
        <w:pStyle w:val="Standard"/>
        <w:numPr>
          <w:ilvl w:val="2"/>
          <w:numId w:val="4"/>
        </w:numPr>
        <w:autoSpaceDN w:val="0"/>
        <w:spacing w:line="276" w:lineRule="auto"/>
        <w:ind w:right="-144"/>
        <w:jc w:val="both"/>
        <w:outlineLvl w:val="9"/>
        <w:rPr>
          <w:rFonts w:ascii="Arial" w:eastAsia="Merriweather" w:hAnsi="Arial" w:cs="Arial"/>
          <w:sz w:val="22"/>
          <w:szCs w:val="22"/>
        </w:rPr>
      </w:pPr>
      <w:r w:rsidRPr="000C506E">
        <w:rPr>
          <w:rFonts w:ascii="Arial" w:eastAsia="Merriweather" w:hAnsi="Arial" w:cs="Arial"/>
          <w:sz w:val="22"/>
          <w:szCs w:val="22"/>
        </w:rPr>
        <w:t xml:space="preserve">25 (vinte e cinco) toneladas para o CAP 50/70; </w:t>
      </w:r>
    </w:p>
    <w:p w14:paraId="130744B8" w14:textId="77777777" w:rsidR="000C506E" w:rsidRDefault="000C506E" w:rsidP="000C506E">
      <w:pPr>
        <w:pStyle w:val="Standard"/>
        <w:numPr>
          <w:ilvl w:val="2"/>
          <w:numId w:val="4"/>
        </w:numPr>
        <w:autoSpaceDN w:val="0"/>
        <w:spacing w:line="276" w:lineRule="auto"/>
        <w:ind w:right="-144"/>
        <w:jc w:val="both"/>
        <w:outlineLvl w:val="9"/>
        <w:rPr>
          <w:rFonts w:ascii="Arial" w:eastAsia="Merriweather" w:hAnsi="Arial" w:cs="Arial"/>
          <w:sz w:val="22"/>
          <w:szCs w:val="22"/>
        </w:rPr>
      </w:pPr>
      <w:r w:rsidRPr="000C506E">
        <w:rPr>
          <w:rFonts w:ascii="Arial" w:eastAsia="Merriweather" w:hAnsi="Arial" w:cs="Arial"/>
          <w:sz w:val="22"/>
          <w:szCs w:val="22"/>
        </w:rPr>
        <w:t>15 (quinze) toneladas para emulsão asfáltica RR-1C.</w:t>
      </w:r>
    </w:p>
    <w:p w14:paraId="18E40B1B" w14:textId="77777777" w:rsidR="003A2CF2" w:rsidRDefault="00CA78E7" w:rsidP="00304315">
      <w:pPr>
        <w:pStyle w:val="CabealhoeRodap"/>
        <w:numPr>
          <w:ilvl w:val="1"/>
          <w:numId w:val="4"/>
        </w:numPr>
        <w:ind w:right="-144"/>
        <w:jc w:val="both"/>
        <w:rPr>
          <w:rFonts w:ascii="Arial" w:eastAsia="Merriweather" w:hAnsi="Arial" w:cs="Arial"/>
          <w:sz w:val="22"/>
          <w:szCs w:val="22"/>
        </w:rPr>
      </w:pPr>
      <w:r w:rsidRPr="00CA78E7">
        <w:rPr>
          <w:rFonts w:ascii="Arial" w:eastAsia="Merriweather" w:hAnsi="Arial" w:cs="Arial"/>
          <w:sz w:val="22"/>
          <w:szCs w:val="22"/>
        </w:rPr>
        <w:t>A CONTRATADA é inteiramente responsável pela qualidade do objeto. Será rejeitado no recebimento o objeto fornecido com especificações diferentes aos constantes da Proposta, as quais devem ser observadas quando da elaboração de termo de referência.</w:t>
      </w:r>
    </w:p>
    <w:p w14:paraId="7F8AD07D" w14:textId="77777777" w:rsidR="00866FFD" w:rsidRPr="00CA78E7" w:rsidRDefault="00866FFD" w:rsidP="00CA78E7">
      <w:pPr>
        <w:pStyle w:val="CabealhoeRodap"/>
        <w:ind w:right="-144"/>
        <w:jc w:val="both"/>
        <w:rPr>
          <w:rFonts w:ascii="Arial" w:eastAsia="Merriweather" w:hAnsi="Arial" w:cs="Arial"/>
          <w:sz w:val="22"/>
          <w:szCs w:val="22"/>
        </w:rPr>
      </w:pPr>
    </w:p>
    <w:p w14:paraId="0B6D48C5" w14:textId="77777777" w:rsidR="00A1717E" w:rsidRDefault="00A1717E" w:rsidP="00A1717E">
      <w:pPr>
        <w:pStyle w:val="CabealhoeRodap"/>
        <w:shd w:val="clear" w:color="auto" w:fill="FFF2CC" w:themeFill="accent4" w:themeFillTint="33"/>
        <w:ind w:right="-144"/>
        <w:jc w:val="both"/>
        <w:rPr>
          <w:rFonts w:ascii="Arial" w:hAnsi="Arial" w:cs="Arial"/>
          <w:b/>
          <w:bCs/>
          <w:sz w:val="22"/>
          <w:szCs w:val="22"/>
        </w:rPr>
      </w:pPr>
      <w:r>
        <w:rPr>
          <w:rFonts w:ascii="Arial" w:hAnsi="Arial" w:cs="Arial"/>
          <w:b/>
          <w:bCs/>
          <w:sz w:val="22"/>
          <w:szCs w:val="22"/>
        </w:rPr>
        <w:t>MODELO DE GESTÃO</w:t>
      </w:r>
    </w:p>
    <w:p w14:paraId="7A8D5CB1" w14:textId="77777777" w:rsidR="002474BC" w:rsidRPr="002474BC" w:rsidRDefault="002474BC" w:rsidP="002474BC">
      <w:pPr>
        <w:pStyle w:val="PargrafodaLista"/>
        <w:numPr>
          <w:ilvl w:val="0"/>
          <w:numId w:val="25"/>
        </w:numPr>
        <w:ind w:right="-144"/>
        <w:contextualSpacing w:val="0"/>
        <w:jc w:val="both"/>
        <w:rPr>
          <w:rFonts w:ascii="Arial" w:hAnsi="Arial" w:cs="Arial"/>
          <w:vanish/>
          <w:sz w:val="22"/>
          <w:szCs w:val="22"/>
        </w:rPr>
      </w:pPr>
    </w:p>
    <w:p w14:paraId="1C29FC2C" w14:textId="77777777" w:rsidR="002474BC" w:rsidRPr="002474BC" w:rsidRDefault="002474BC" w:rsidP="002474BC">
      <w:pPr>
        <w:pStyle w:val="PargrafodaLista"/>
        <w:numPr>
          <w:ilvl w:val="1"/>
          <w:numId w:val="25"/>
        </w:numPr>
        <w:ind w:right="-144"/>
        <w:contextualSpacing w:val="0"/>
        <w:jc w:val="both"/>
        <w:rPr>
          <w:rFonts w:ascii="Arial" w:hAnsi="Arial" w:cs="Arial"/>
          <w:vanish/>
          <w:sz w:val="22"/>
          <w:szCs w:val="22"/>
        </w:rPr>
      </w:pPr>
    </w:p>
    <w:p w14:paraId="11BBDFDB" w14:textId="77777777" w:rsidR="002474BC" w:rsidRPr="002474BC" w:rsidRDefault="002474BC" w:rsidP="002474BC">
      <w:pPr>
        <w:pStyle w:val="PargrafodaLista"/>
        <w:numPr>
          <w:ilvl w:val="1"/>
          <w:numId w:val="25"/>
        </w:numPr>
        <w:ind w:right="-144"/>
        <w:contextualSpacing w:val="0"/>
        <w:jc w:val="both"/>
        <w:rPr>
          <w:rFonts w:ascii="Arial" w:hAnsi="Arial" w:cs="Arial"/>
          <w:vanish/>
          <w:sz w:val="22"/>
          <w:szCs w:val="22"/>
        </w:rPr>
      </w:pPr>
    </w:p>
    <w:p w14:paraId="6F878D0D" w14:textId="77777777" w:rsidR="002474BC" w:rsidRPr="002474BC" w:rsidRDefault="002474BC" w:rsidP="002474BC">
      <w:pPr>
        <w:pStyle w:val="PargrafodaLista"/>
        <w:numPr>
          <w:ilvl w:val="1"/>
          <w:numId w:val="25"/>
        </w:numPr>
        <w:ind w:right="-144"/>
        <w:contextualSpacing w:val="0"/>
        <w:jc w:val="both"/>
        <w:rPr>
          <w:rFonts w:ascii="Arial" w:hAnsi="Arial" w:cs="Arial"/>
          <w:vanish/>
          <w:sz w:val="22"/>
          <w:szCs w:val="22"/>
        </w:rPr>
      </w:pPr>
    </w:p>
    <w:p w14:paraId="3E3B2A47" w14:textId="77777777" w:rsidR="002474BC" w:rsidRPr="002474BC" w:rsidRDefault="002474BC" w:rsidP="002474BC">
      <w:pPr>
        <w:pStyle w:val="PargrafodaLista"/>
        <w:numPr>
          <w:ilvl w:val="1"/>
          <w:numId w:val="25"/>
        </w:numPr>
        <w:ind w:right="-144"/>
        <w:contextualSpacing w:val="0"/>
        <w:jc w:val="both"/>
        <w:rPr>
          <w:rFonts w:ascii="Arial" w:hAnsi="Arial" w:cs="Arial"/>
          <w:vanish/>
          <w:sz w:val="22"/>
          <w:szCs w:val="22"/>
        </w:rPr>
      </w:pPr>
    </w:p>
    <w:p w14:paraId="7ED1B7B0" w14:textId="77777777" w:rsidR="002474BC" w:rsidRPr="002474BC" w:rsidRDefault="002474BC" w:rsidP="002474BC">
      <w:pPr>
        <w:pStyle w:val="PargrafodaLista"/>
        <w:numPr>
          <w:ilvl w:val="1"/>
          <w:numId w:val="25"/>
        </w:numPr>
        <w:ind w:right="-144"/>
        <w:contextualSpacing w:val="0"/>
        <w:jc w:val="both"/>
        <w:rPr>
          <w:rFonts w:ascii="Arial" w:hAnsi="Arial" w:cs="Arial"/>
          <w:vanish/>
          <w:sz w:val="22"/>
          <w:szCs w:val="22"/>
        </w:rPr>
      </w:pPr>
    </w:p>
    <w:p w14:paraId="4E80C93B" w14:textId="77777777" w:rsidR="002474BC" w:rsidRPr="002474BC" w:rsidRDefault="002474BC" w:rsidP="002474BC">
      <w:pPr>
        <w:pStyle w:val="PargrafodaLista"/>
        <w:numPr>
          <w:ilvl w:val="1"/>
          <w:numId w:val="25"/>
        </w:numPr>
        <w:ind w:right="-144"/>
        <w:contextualSpacing w:val="0"/>
        <w:jc w:val="both"/>
        <w:rPr>
          <w:rFonts w:ascii="Arial" w:hAnsi="Arial" w:cs="Arial"/>
          <w:vanish/>
          <w:sz w:val="22"/>
          <w:szCs w:val="22"/>
        </w:rPr>
      </w:pPr>
    </w:p>
    <w:p w14:paraId="3DB4C4A9" w14:textId="77777777" w:rsidR="002474BC" w:rsidRPr="002474BC" w:rsidRDefault="002474BC" w:rsidP="002474BC">
      <w:pPr>
        <w:pStyle w:val="PargrafodaLista"/>
        <w:numPr>
          <w:ilvl w:val="1"/>
          <w:numId w:val="25"/>
        </w:numPr>
        <w:ind w:right="-144"/>
        <w:contextualSpacing w:val="0"/>
        <w:jc w:val="both"/>
        <w:rPr>
          <w:rFonts w:ascii="Arial" w:hAnsi="Arial" w:cs="Arial"/>
          <w:vanish/>
          <w:sz w:val="22"/>
          <w:szCs w:val="22"/>
        </w:rPr>
      </w:pPr>
    </w:p>
    <w:p w14:paraId="5AE95445" w14:textId="77777777" w:rsidR="002474BC" w:rsidRPr="002474BC" w:rsidRDefault="002474BC" w:rsidP="002474BC">
      <w:pPr>
        <w:pStyle w:val="PargrafodaLista"/>
        <w:numPr>
          <w:ilvl w:val="1"/>
          <w:numId w:val="25"/>
        </w:numPr>
        <w:ind w:right="-144"/>
        <w:contextualSpacing w:val="0"/>
        <w:jc w:val="both"/>
        <w:rPr>
          <w:rFonts w:ascii="Arial" w:hAnsi="Arial" w:cs="Arial"/>
          <w:vanish/>
          <w:sz w:val="22"/>
          <w:szCs w:val="22"/>
        </w:rPr>
      </w:pPr>
    </w:p>
    <w:p w14:paraId="4452C2D8" w14:textId="77777777" w:rsidR="002474BC" w:rsidRPr="002474BC" w:rsidRDefault="002474BC" w:rsidP="002474BC">
      <w:pPr>
        <w:pStyle w:val="PargrafodaLista"/>
        <w:numPr>
          <w:ilvl w:val="1"/>
          <w:numId w:val="25"/>
        </w:numPr>
        <w:ind w:right="-144"/>
        <w:contextualSpacing w:val="0"/>
        <w:jc w:val="both"/>
        <w:rPr>
          <w:rFonts w:ascii="Arial" w:hAnsi="Arial" w:cs="Arial"/>
          <w:vanish/>
          <w:sz w:val="22"/>
          <w:szCs w:val="22"/>
        </w:rPr>
      </w:pPr>
    </w:p>
    <w:p w14:paraId="3609A1E6" w14:textId="77777777" w:rsidR="002474BC" w:rsidRPr="002474BC" w:rsidRDefault="002474BC" w:rsidP="002474BC">
      <w:pPr>
        <w:pStyle w:val="PargrafodaLista"/>
        <w:numPr>
          <w:ilvl w:val="1"/>
          <w:numId w:val="25"/>
        </w:numPr>
        <w:ind w:right="-144"/>
        <w:contextualSpacing w:val="0"/>
        <w:jc w:val="both"/>
        <w:rPr>
          <w:rFonts w:ascii="Arial" w:hAnsi="Arial" w:cs="Arial"/>
          <w:vanish/>
          <w:sz w:val="22"/>
          <w:szCs w:val="22"/>
        </w:rPr>
      </w:pPr>
    </w:p>
    <w:p w14:paraId="2A94CEB2" w14:textId="77777777" w:rsidR="002474BC" w:rsidRPr="002474BC" w:rsidRDefault="002474BC" w:rsidP="002474BC">
      <w:pPr>
        <w:pStyle w:val="PargrafodaLista"/>
        <w:numPr>
          <w:ilvl w:val="1"/>
          <w:numId w:val="25"/>
        </w:numPr>
        <w:ind w:right="-144"/>
        <w:contextualSpacing w:val="0"/>
        <w:jc w:val="both"/>
        <w:rPr>
          <w:rFonts w:ascii="Arial" w:hAnsi="Arial" w:cs="Arial"/>
          <w:vanish/>
          <w:sz w:val="22"/>
          <w:szCs w:val="22"/>
        </w:rPr>
      </w:pPr>
    </w:p>
    <w:p w14:paraId="29CA49D9" w14:textId="77777777" w:rsidR="002474BC" w:rsidRPr="002474BC" w:rsidRDefault="002474BC" w:rsidP="002474BC">
      <w:pPr>
        <w:pStyle w:val="PargrafodaLista"/>
        <w:numPr>
          <w:ilvl w:val="1"/>
          <w:numId w:val="25"/>
        </w:numPr>
        <w:ind w:right="-144"/>
        <w:contextualSpacing w:val="0"/>
        <w:jc w:val="both"/>
        <w:rPr>
          <w:rFonts w:ascii="Arial" w:hAnsi="Arial" w:cs="Arial"/>
          <w:vanish/>
          <w:sz w:val="22"/>
          <w:szCs w:val="22"/>
        </w:rPr>
      </w:pPr>
    </w:p>
    <w:p w14:paraId="507FD2BD" w14:textId="77777777" w:rsidR="007A56EA" w:rsidRDefault="00A1717E" w:rsidP="002474BC">
      <w:pPr>
        <w:pStyle w:val="CabealhoeRodap"/>
        <w:numPr>
          <w:ilvl w:val="1"/>
          <w:numId w:val="25"/>
        </w:numPr>
        <w:ind w:right="-144"/>
        <w:jc w:val="both"/>
        <w:rPr>
          <w:rFonts w:ascii="Arial" w:hAnsi="Arial" w:cs="Arial"/>
          <w:color w:val="000000" w:themeColor="text1"/>
          <w:sz w:val="22"/>
          <w:szCs w:val="22"/>
        </w:rPr>
      </w:pPr>
      <w:r>
        <w:rPr>
          <w:rFonts w:ascii="Arial" w:hAnsi="Arial" w:cs="Arial"/>
          <w:sz w:val="22"/>
          <w:szCs w:val="22"/>
        </w:rPr>
        <w:t>O modelo de gestão deverá ser fixado em Termo de Referência, restando nesta oportunidade indicado o fiscal e gestor do contrato como sendo os constantes da Portaria</w:t>
      </w:r>
      <w:r>
        <w:rPr>
          <w:rFonts w:ascii="Arial" w:hAnsi="Arial" w:cs="Arial"/>
          <w:color w:val="000000" w:themeColor="text1"/>
          <w:sz w:val="22"/>
          <w:szCs w:val="22"/>
        </w:rPr>
        <w:t xml:space="preserve"> nº 2041/2025:</w:t>
      </w:r>
    </w:p>
    <w:p w14:paraId="52C46C62" w14:textId="77777777" w:rsidR="002474BC" w:rsidRDefault="002474BC" w:rsidP="002474BC">
      <w:pPr>
        <w:pStyle w:val="CabealhoeRodap"/>
        <w:ind w:left="719" w:right="-144"/>
        <w:jc w:val="both"/>
        <w:rPr>
          <w:rFonts w:ascii="Arial" w:hAnsi="Arial" w:cs="Arial"/>
          <w:color w:val="000000" w:themeColor="text1"/>
          <w:sz w:val="22"/>
          <w:szCs w:val="22"/>
        </w:rPr>
      </w:pPr>
    </w:p>
    <w:p w14:paraId="547ECFA1" w14:textId="77777777" w:rsidR="00A1717E" w:rsidRPr="007A56EA" w:rsidRDefault="00A1717E" w:rsidP="007A56EA">
      <w:pPr>
        <w:pStyle w:val="CabealhoeRodap"/>
        <w:numPr>
          <w:ilvl w:val="1"/>
          <w:numId w:val="25"/>
        </w:numPr>
        <w:ind w:right="-144"/>
        <w:jc w:val="both"/>
        <w:rPr>
          <w:rFonts w:ascii="Arial" w:hAnsi="Arial" w:cs="Arial"/>
          <w:color w:val="000000" w:themeColor="text1"/>
          <w:sz w:val="22"/>
          <w:szCs w:val="22"/>
        </w:rPr>
      </w:pPr>
      <w:r w:rsidRPr="007A56EA">
        <w:rPr>
          <w:rFonts w:ascii="Arial" w:hAnsi="Arial" w:cs="Arial"/>
          <w:color w:val="000000" w:themeColor="text1"/>
          <w:sz w:val="22"/>
          <w:szCs w:val="22"/>
        </w:rPr>
        <w:t>A fiscalização do co</w:t>
      </w:r>
      <w:r w:rsidR="0052384E" w:rsidRPr="007A56EA">
        <w:rPr>
          <w:rFonts w:ascii="Arial" w:hAnsi="Arial" w:cs="Arial"/>
          <w:color w:val="000000" w:themeColor="text1"/>
          <w:sz w:val="22"/>
          <w:szCs w:val="22"/>
        </w:rPr>
        <w:t>nt</w:t>
      </w:r>
      <w:r w:rsidR="003809C5" w:rsidRPr="007A56EA">
        <w:rPr>
          <w:rFonts w:ascii="Arial" w:hAnsi="Arial" w:cs="Arial"/>
          <w:color w:val="000000" w:themeColor="text1"/>
          <w:sz w:val="22"/>
          <w:szCs w:val="22"/>
        </w:rPr>
        <w:t>rato deverá ser realizada pelo</w:t>
      </w:r>
      <w:r w:rsidRPr="007A56EA">
        <w:rPr>
          <w:rFonts w:ascii="Arial" w:hAnsi="Arial" w:cs="Arial"/>
          <w:color w:val="000000" w:themeColor="text1"/>
          <w:sz w:val="22"/>
          <w:szCs w:val="22"/>
        </w:rPr>
        <w:t xml:space="preserve"> </w:t>
      </w:r>
      <w:r w:rsidRPr="007A56EA">
        <w:rPr>
          <w:rFonts w:ascii="Arial" w:hAnsi="Arial" w:cs="Arial"/>
          <w:sz w:val="22"/>
          <w:szCs w:val="22"/>
        </w:rPr>
        <w:t>Senhor:</w:t>
      </w:r>
    </w:p>
    <w:p w14:paraId="1FF04023" w14:textId="77777777" w:rsidR="00A1717E" w:rsidRDefault="00A1717E" w:rsidP="00A1717E">
      <w:pPr>
        <w:ind w:right="-144" w:hanging="2"/>
        <w:jc w:val="both"/>
        <w:rPr>
          <w:rFonts w:ascii="Arial" w:hAnsi="Arial" w:cs="Arial"/>
          <w:sz w:val="22"/>
          <w:szCs w:val="22"/>
        </w:rPr>
      </w:pPr>
    </w:p>
    <w:tbl>
      <w:tblPr>
        <w:tblStyle w:val="Tabelacomgrade"/>
        <w:tblW w:w="9240" w:type="dxa"/>
        <w:tblInd w:w="108" w:type="dxa"/>
        <w:tblLayout w:type="fixed"/>
        <w:tblLook w:val="04A0" w:firstRow="1" w:lastRow="0" w:firstColumn="1" w:lastColumn="0" w:noHBand="0" w:noVBand="1"/>
      </w:tblPr>
      <w:tblGrid>
        <w:gridCol w:w="3072"/>
        <w:gridCol w:w="1633"/>
        <w:gridCol w:w="4535"/>
      </w:tblGrid>
      <w:tr w:rsidR="00A1717E" w14:paraId="09D945E6" w14:textId="77777777" w:rsidTr="006715F4">
        <w:trPr>
          <w:trHeight w:val="203"/>
        </w:trPr>
        <w:tc>
          <w:tcPr>
            <w:tcW w:w="3072" w:type="dxa"/>
            <w:tcBorders>
              <w:top w:val="nil"/>
              <w:left w:val="nil"/>
              <w:bottom w:val="single" w:sz="12" w:space="0" w:color="000000"/>
            </w:tcBorders>
            <w:shd w:val="clear" w:color="auto" w:fill="DEEAF6" w:themeFill="accent1" w:themeFillTint="33"/>
          </w:tcPr>
          <w:p w14:paraId="5ED940BA" w14:textId="77777777" w:rsidR="00A1717E" w:rsidRDefault="00A1717E" w:rsidP="006715F4">
            <w:pPr>
              <w:widowControl w:val="0"/>
              <w:tabs>
                <w:tab w:val="right" w:pos="9071"/>
              </w:tabs>
              <w:ind w:right="-144" w:hanging="2"/>
              <w:jc w:val="center"/>
              <w:textAlignment w:val="baseline"/>
              <w:rPr>
                <w:rFonts w:ascii="Arial" w:hAnsi="Arial" w:cs="Arial"/>
                <w:sz w:val="22"/>
                <w:szCs w:val="22"/>
              </w:rPr>
            </w:pPr>
            <w:r>
              <w:rPr>
                <w:rFonts w:ascii="Arial" w:eastAsia="SimSun" w:hAnsi="Arial" w:cs="Arial"/>
                <w:b/>
                <w:bCs/>
                <w:kern w:val="2"/>
                <w:sz w:val="22"/>
                <w:szCs w:val="22"/>
                <w:lang w:eastAsia="zh-CN" w:bidi="hi-IN"/>
              </w:rPr>
              <w:lastRenderedPageBreak/>
              <w:t>SECRETARIA MUNICIPAL</w:t>
            </w:r>
          </w:p>
        </w:tc>
        <w:tc>
          <w:tcPr>
            <w:tcW w:w="1633" w:type="dxa"/>
            <w:tcBorders>
              <w:top w:val="nil"/>
              <w:bottom w:val="single" w:sz="12" w:space="0" w:color="000000"/>
            </w:tcBorders>
            <w:shd w:val="clear" w:color="auto" w:fill="DEEAF6" w:themeFill="accent1" w:themeFillTint="33"/>
          </w:tcPr>
          <w:p w14:paraId="4F94FA62" w14:textId="77777777" w:rsidR="00A1717E" w:rsidRDefault="00A1717E" w:rsidP="006715F4">
            <w:pPr>
              <w:widowControl w:val="0"/>
              <w:tabs>
                <w:tab w:val="right" w:pos="9071"/>
              </w:tabs>
              <w:ind w:right="-144"/>
              <w:jc w:val="center"/>
              <w:textAlignment w:val="baseline"/>
              <w:rPr>
                <w:rFonts w:ascii="Arial" w:hAnsi="Arial" w:cs="Arial"/>
                <w:sz w:val="22"/>
                <w:szCs w:val="22"/>
              </w:rPr>
            </w:pPr>
            <w:r>
              <w:rPr>
                <w:rFonts w:ascii="Arial" w:eastAsia="SimSun" w:hAnsi="Arial" w:cs="Arial"/>
                <w:b/>
                <w:bCs/>
                <w:kern w:val="2"/>
                <w:sz w:val="22"/>
                <w:szCs w:val="22"/>
                <w:lang w:eastAsia="zh-CN" w:bidi="hi-IN"/>
              </w:rPr>
              <w:t>MATRÍCULA</w:t>
            </w:r>
          </w:p>
        </w:tc>
        <w:tc>
          <w:tcPr>
            <w:tcW w:w="4535" w:type="dxa"/>
            <w:tcBorders>
              <w:top w:val="nil"/>
              <w:bottom w:val="single" w:sz="12" w:space="0" w:color="000000"/>
              <w:right w:val="nil"/>
            </w:tcBorders>
            <w:shd w:val="clear" w:color="auto" w:fill="DEEAF6" w:themeFill="accent1" w:themeFillTint="33"/>
          </w:tcPr>
          <w:p w14:paraId="21566123" w14:textId="77777777" w:rsidR="00A1717E" w:rsidRDefault="00A1717E" w:rsidP="006715F4">
            <w:pPr>
              <w:widowControl w:val="0"/>
              <w:tabs>
                <w:tab w:val="right" w:pos="9071"/>
              </w:tabs>
              <w:ind w:right="-144" w:hanging="2"/>
              <w:jc w:val="center"/>
              <w:textAlignment w:val="baseline"/>
              <w:rPr>
                <w:rFonts w:ascii="Arial" w:hAnsi="Arial" w:cs="Arial"/>
                <w:sz w:val="22"/>
                <w:szCs w:val="22"/>
              </w:rPr>
            </w:pPr>
            <w:r>
              <w:rPr>
                <w:rFonts w:ascii="Arial" w:eastAsia="SimSun" w:hAnsi="Arial" w:cs="Arial"/>
                <w:b/>
                <w:bCs/>
                <w:kern w:val="2"/>
                <w:sz w:val="22"/>
                <w:szCs w:val="22"/>
                <w:lang w:eastAsia="zh-CN" w:bidi="hi-IN"/>
              </w:rPr>
              <w:t>NOME DO SERVIDOR</w:t>
            </w:r>
          </w:p>
        </w:tc>
      </w:tr>
      <w:tr w:rsidR="00A1717E" w14:paraId="7B9F7581" w14:textId="77777777" w:rsidTr="006715F4">
        <w:trPr>
          <w:trHeight w:val="203"/>
        </w:trPr>
        <w:tc>
          <w:tcPr>
            <w:tcW w:w="3072" w:type="dxa"/>
            <w:tcBorders>
              <w:top w:val="single" w:sz="12" w:space="0" w:color="000000"/>
              <w:left w:val="single" w:sz="12" w:space="0" w:color="000000"/>
              <w:bottom w:val="single" w:sz="12" w:space="0" w:color="000000"/>
              <w:right w:val="nil"/>
            </w:tcBorders>
          </w:tcPr>
          <w:p w14:paraId="6F5B3549" w14:textId="77777777" w:rsidR="00A1717E" w:rsidRPr="00A74170" w:rsidRDefault="005F36F7" w:rsidP="006715F4">
            <w:pPr>
              <w:widowControl w:val="0"/>
              <w:tabs>
                <w:tab w:val="right" w:pos="9071"/>
              </w:tabs>
              <w:ind w:right="-144" w:hanging="2"/>
              <w:jc w:val="both"/>
              <w:textAlignment w:val="baseline"/>
              <w:rPr>
                <w:rFonts w:ascii="Arial" w:eastAsia="SimSun" w:hAnsi="Arial" w:cs="Arial"/>
                <w:color w:val="000000" w:themeColor="text1"/>
                <w:kern w:val="2"/>
                <w:sz w:val="22"/>
                <w:szCs w:val="22"/>
                <w:lang w:eastAsia="zh-CN" w:bidi="hi-IN"/>
              </w:rPr>
            </w:pPr>
            <w:r w:rsidRPr="005F36F7">
              <w:rPr>
                <w:rFonts w:ascii="Arial" w:eastAsia="SimSun" w:hAnsi="Arial" w:cs="Arial"/>
                <w:color w:val="000000" w:themeColor="text1"/>
                <w:kern w:val="2"/>
                <w:sz w:val="22"/>
                <w:szCs w:val="22"/>
                <w:lang w:eastAsia="zh-CN" w:bidi="hi-IN"/>
              </w:rPr>
              <w:t>OBRAS</w:t>
            </w:r>
          </w:p>
        </w:tc>
        <w:tc>
          <w:tcPr>
            <w:tcW w:w="1633" w:type="dxa"/>
            <w:tcBorders>
              <w:top w:val="single" w:sz="12" w:space="0" w:color="000000"/>
              <w:left w:val="nil"/>
              <w:bottom w:val="single" w:sz="12" w:space="0" w:color="000000"/>
              <w:right w:val="nil"/>
            </w:tcBorders>
            <w:shd w:val="clear" w:color="auto" w:fill="FFFFFF" w:themeFill="background1"/>
          </w:tcPr>
          <w:p w14:paraId="19181C38" w14:textId="77777777" w:rsidR="00A1717E" w:rsidRPr="005F36F7" w:rsidRDefault="00A74170" w:rsidP="003238B5">
            <w:pPr>
              <w:widowControl w:val="0"/>
              <w:tabs>
                <w:tab w:val="right" w:pos="9071"/>
              </w:tabs>
              <w:ind w:right="-144" w:hanging="2"/>
              <w:jc w:val="both"/>
              <w:textAlignment w:val="baseline"/>
              <w:rPr>
                <w:rFonts w:ascii="Arial" w:eastAsia="SimSun" w:hAnsi="Arial" w:cs="Arial"/>
                <w:color w:val="000000" w:themeColor="text1"/>
                <w:kern w:val="2"/>
                <w:sz w:val="22"/>
                <w:szCs w:val="22"/>
                <w:lang w:eastAsia="zh-CN" w:bidi="hi-IN"/>
              </w:rPr>
            </w:pPr>
            <w:r>
              <w:rPr>
                <w:rFonts w:ascii="Arial" w:eastAsia="SimSun" w:hAnsi="Arial" w:cs="Arial"/>
                <w:color w:val="000000" w:themeColor="text1"/>
                <w:kern w:val="2"/>
                <w:sz w:val="22"/>
                <w:szCs w:val="22"/>
                <w:lang w:eastAsia="zh-CN" w:bidi="hi-IN"/>
              </w:rPr>
              <w:t>3413</w:t>
            </w:r>
          </w:p>
        </w:tc>
        <w:tc>
          <w:tcPr>
            <w:tcW w:w="4535" w:type="dxa"/>
            <w:tcBorders>
              <w:top w:val="single" w:sz="12" w:space="0" w:color="000000"/>
              <w:left w:val="nil"/>
              <w:bottom w:val="single" w:sz="12" w:space="0" w:color="000000"/>
              <w:right w:val="single" w:sz="12" w:space="0" w:color="000000"/>
            </w:tcBorders>
            <w:shd w:val="clear" w:color="auto" w:fill="FFFFFF" w:themeFill="background1"/>
          </w:tcPr>
          <w:p w14:paraId="4CFF5CFF" w14:textId="77777777" w:rsidR="00A1717E" w:rsidRPr="00A74170" w:rsidRDefault="00A74170" w:rsidP="006715F4">
            <w:pPr>
              <w:widowControl w:val="0"/>
              <w:tabs>
                <w:tab w:val="right" w:pos="9071"/>
              </w:tabs>
              <w:ind w:right="-144" w:hanging="2"/>
              <w:jc w:val="both"/>
              <w:textAlignment w:val="baseline"/>
              <w:rPr>
                <w:rFonts w:ascii="Arial" w:eastAsia="SimSun" w:hAnsi="Arial" w:cs="Arial"/>
                <w:color w:val="000000" w:themeColor="text1"/>
                <w:kern w:val="2"/>
                <w:sz w:val="22"/>
                <w:szCs w:val="22"/>
                <w:lang w:eastAsia="zh-CN" w:bidi="hi-IN"/>
              </w:rPr>
            </w:pPr>
            <w:r w:rsidRPr="00A74170">
              <w:rPr>
                <w:rFonts w:ascii="Arial" w:eastAsia="SimSun" w:hAnsi="Arial" w:cs="Arial"/>
                <w:color w:val="000000" w:themeColor="text1"/>
                <w:kern w:val="2"/>
                <w:sz w:val="22"/>
                <w:szCs w:val="22"/>
                <w:lang w:eastAsia="zh-CN" w:bidi="hi-IN"/>
              </w:rPr>
              <w:t>RADAMES TEODOSIO E CRUZ</w:t>
            </w:r>
          </w:p>
        </w:tc>
      </w:tr>
    </w:tbl>
    <w:p w14:paraId="2F6BD205" w14:textId="77777777" w:rsidR="00A1717E" w:rsidRDefault="00A1717E" w:rsidP="00A1717E">
      <w:pPr>
        <w:ind w:right="-144" w:hanging="2"/>
        <w:jc w:val="both"/>
        <w:rPr>
          <w:rFonts w:ascii="Arial" w:hAnsi="Arial" w:cs="Arial"/>
          <w:color w:val="000000" w:themeColor="text1"/>
          <w:sz w:val="22"/>
          <w:szCs w:val="22"/>
        </w:rPr>
      </w:pPr>
    </w:p>
    <w:p w14:paraId="5664E2E8" w14:textId="77777777" w:rsidR="00A1717E" w:rsidRDefault="00A1717E" w:rsidP="00A1717E">
      <w:pPr>
        <w:ind w:right="-144" w:hanging="2"/>
        <w:jc w:val="both"/>
      </w:pPr>
      <w:r>
        <w:rPr>
          <w:rFonts w:ascii="Arial" w:hAnsi="Arial" w:cs="Arial"/>
          <w:color w:val="000000" w:themeColor="text1"/>
          <w:sz w:val="22"/>
          <w:szCs w:val="22"/>
        </w:rPr>
        <w:t xml:space="preserve">A gestão do contrato deverá ser realizada pela </w:t>
      </w:r>
      <w:r>
        <w:rPr>
          <w:rFonts w:ascii="Arial" w:hAnsi="Arial" w:cs="Arial"/>
          <w:sz w:val="22"/>
          <w:szCs w:val="22"/>
        </w:rPr>
        <w:t>Senhora:</w:t>
      </w:r>
    </w:p>
    <w:p w14:paraId="7761B6FE" w14:textId="77777777" w:rsidR="00A1717E" w:rsidRDefault="00A1717E" w:rsidP="00A1717E">
      <w:pPr>
        <w:ind w:right="-144" w:hanging="2"/>
        <w:jc w:val="both"/>
        <w:rPr>
          <w:rFonts w:ascii="Arial" w:hAnsi="Arial" w:cs="Arial"/>
          <w:sz w:val="22"/>
          <w:szCs w:val="22"/>
        </w:rPr>
      </w:pPr>
      <w:r>
        <w:rPr>
          <w:rFonts w:ascii="Arial" w:hAnsi="Arial" w:cs="Arial"/>
          <w:color w:val="000000" w:themeColor="text1"/>
          <w:sz w:val="22"/>
          <w:szCs w:val="22"/>
          <w:shd w:val="clear" w:color="auto" w:fill="FFFF00"/>
        </w:rPr>
        <w:t xml:space="preserve"> </w:t>
      </w:r>
    </w:p>
    <w:tbl>
      <w:tblPr>
        <w:tblStyle w:val="Tabelacomgrade"/>
        <w:tblW w:w="9240" w:type="dxa"/>
        <w:tblInd w:w="108" w:type="dxa"/>
        <w:tblLayout w:type="fixed"/>
        <w:tblLook w:val="04A0" w:firstRow="1" w:lastRow="0" w:firstColumn="1" w:lastColumn="0" w:noHBand="0" w:noVBand="1"/>
      </w:tblPr>
      <w:tblGrid>
        <w:gridCol w:w="3072"/>
        <w:gridCol w:w="1633"/>
        <w:gridCol w:w="4535"/>
      </w:tblGrid>
      <w:tr w:rsidR="00A1717E" w14:paraId="6E6CC43B" w14:textId="77777777" w:rsidTr="006715F4">
        <w:trPr>
          <w:trHeight w:val="203"/>
        </w:trPr>
        <w:tc>
          <w:tcPr>
            <w:tcW w:w="3072" w:type="dxa"/>
            <w:tcBorders>
              <w:top w:val="nil"/>
              <w:left w:val="nil"/>
              <w:bottom w:val="single" w:sz="12" w:space="0" w:color="000000"/>
            </w:tcBorders>
            <w:shd w:val="clear" w:color="auto" w:fill="DEEAF6" w:themeFill="accent1" w:themeFillTint="33"/>
          </w:tcPr>
          <w:p w14:paraId="7AB630DF" w14:textId="77777777" w:rsidR="00A1717E" w:rsidRDefault="00A1717E" w:rsidP="006715F4">
            <w:pPr>
              <w:widowControl w:val="0"/>
              <w:tabs>
                <w:tab w:val="right" w:pos="9071"/>
              </w:tabs>
              <w:ind w:right="-144" w:hanging="2"/>
              <w:jc w:val="center"/>
              <w:textAlignment w:val="baseline"/>
              <w:rPr>
                <w:rFonts w:ascii="Arial" w:hAnsi="Arial" w:cs="Arial"/>
                <w:sz w:val="22"/>
                <w:szCs w:val="22"/>
              </w:rPr>
            </w:pPr>
            <w:r>
              <w:rPr>
                <w:rFonts w:ascii="Arial" w:eastAsia="SimSun" w:hAnsi="Arial" w:cs="Arial"/>
                <w:b/>
                <w:bCs/>
                <w:kern w:val="2"/>
                <w:sz w:val="22"/>
                <w:szCs w:val="22"/>
                <w:lang w:eastAsia="zh-CN" w:bidi="hi-IN"/>
              </w:rPr>
              <w:t>SECRETARIA MUNICIPAL</w:t>
            </w:r>
          </w:p>
        </w:tc>
        <w:tc>
          <w:tcPr>
            <w:tcW w:w="1633" w:type="dxa"/>
            <w:tcBorders>
              <w:top w:val="nil"/>
              <w:bottom w:val="single" w:sz="12" w:space="0" w:color="000000"/>
            </w:tcBorders>
            <w:shd w:val="clear" w:color="auto" w:fill="DEEAF6" w:themeFill="accent1" w:themeFillTint="33"/>
          </w:tcPr>
          <w:p w14:paraId="3A7DCBEE" w14:textId="77777777" w:rsidR="00A1717E" w:rsidRDefault="00A1717E" w:rsidP="006715F4">
            <w:pPr>
              <w:widowControl w:val="0"/>
              <w:tabs>
                <w:tab w:val="right" w:pos="9071"/>
              </w:tabs>
              <w:ind w:right="-144"/>
              <w:jc w:val="center"/>
              <w:textAlignment w:val="baseline"/>
              <w:rPr>
                <w:rFonts w:ascii="Arial" w:hAnsi="Arial" w:cs="Arial"/>
                <w:sz w:val="22"/>
                <w:szCs w:val="22"/>
              </w:rPr>
            </w:pPr>
            <w:r>
              <w:rPr>
                <w:rFonts w:ascii="Arial" w:eastAsia="SimSun" w:hAnsi="Arial" w:cs="Arial"/>
                <w:b/>
                <w:bCs/>
                <w:kern w:val="2"/>
                <w:sz w:val="22"/>
                <w:szCs w:val="22"/>
                <w:lang w:eastAsia="zh-CN" w:bidi="hi-IN"/>
              </w:rPr>
              <w:t>MATRÍCULA</w:t>
            </w:r>
          </w:p>
        </w:tc>
        <w:tc>
          <w:tcPr>
            <w:tcW w:w="4535" w:type="dxa"/>
            <w:tcBorders>
              <w:top w:val="nil"/>
              <w:bottom w:val="single" w:sz="12" w:space="0" w:color="000000"/>
              <w:right w:val="nil"/>
            </w:tcBorders>
            <w:shd w:val="clear" w:color="auto" w:fill="DEEAF6" w:themeFill="accent1" w:themeFillTint="33"/>
          </w:tcPr>
          <w:p w14:paraId="0705391D" w14:textId="77777777" w:rsidR="00A1717E" w:rsidRDefault="00A1717E" w:rsidP="006715F4">
            <w:pPr>
              <w:widowControl w:val="0"/>
              <w:tabs>
                <w:tab w:val="right" w:pos="9071"/>
              </w:tabs>
              <w:ind w:right="-144" w:hanging="2"/>
              <w:jc w:val="center"/>
              <w:textAlignment w:val="baseline"/>
              <w:rPr>
                <w:rFonts w:ascii="Arial" w:hAnsi="Arial" w:cs="Arial"/>
                <w:sz w:val="22"/>
                <w:szCs w:val="22"/>
              </w:rPr>
            </w:pPr>
            <w:r>
              <w:rPr>
                <w:rFonts w:ascii="Arial" w:eastAsia="SimSun" w:hAnsi="Arial" w:cs="Arial"/>
                <w:b/>
                <w:bCs/>
                <w:kern w:val="2"/>
                <w:sz w:val="22"/>
                <w:szCs w:val="22"/>
                <w:lang w:eastAsia="zh-CN" w:bidi="hi-IN"/>
              </w:rPr>
              <w:t>NOME DO SERVIDOR</w:t>
            </w:r>
          </w:p>
        </w:tc>
      </w:tr>
      <w:tr w:rsidR="00A1717E" w14:paraId="7DF0ADE7" w14:textId="77777777" w:rsidTr="006715F4">
        <w:trPr>
          <w:trHeight w:val="203"/>
        </w:trPr>
        <w:tc>
          <w:tcPr>
            <w:tcW w:w="3072" w:type="dxa"/>
            <w:tcBorders>
              <w:top w:val="single" w:sz="12" w:space="0" w:color="000000"/>
              <w:left w:val="single" w:sz="12" w:space="0" w:color="000000"/>
              <w:bottom w:val="single" w:sz="12" w:space="0" w:color="000000"/>
              <w:right w:val="nil"/>
            </w:tcBorders>
          </w:tcPr>
          <w:p w14:paraId="5DB0FC33" w14:textId="77777777" w:rsidR="00A1717E" w:rsidRPr="007520C5" w:rsidRDefault="005F36F7" w:rsidP="006715F4">
            <w:pPr>
              <w:widowControl w:val="0"/>
              <w:tabs>
                <w:tab w:val="right" w:pos="9071"/>
              </w:tabs>
              <w:ind w:right="-144" w:hanging="2"/>
              <w:jc w:val="both"/>
              <w:textAlignment w:val="baseline"/>
              <w:rPr>
                <w:rFonts w:ascii="Arial" w:eastAsia="SimSun" w:hAnsi="Arial" w:cs="Arial"/>
                <w:color w:val="000000" w:themeColor="text1"/>
                <w:kern w:val="2"/>
                <w:sz w:val="22"/>
                <w:szCs w:val="22"/>
                <w:lang w:eastAsia="zh-CN" w:bidi="hi-IN"/>
              </w:rPr>
            </w:pPr>
            <w:r w:rsidRPr="007520C5">
              <w:rPr>
                <w:rFonts w:ascii="Arial" w:eastAsia="SimSun" w:hAnsi="Arial" w:cs="Arial"/>
                <w:color w:val="000000" w:themeColor="text1"/>
                <w:kern w:val="2"/>
                <w:sz w:val="22"/>
                <w:szCs w:val="22"/>
                <w:lang w:eastAsia="zh-CN" w:bidi="hi-IN"/>
              </w:rPr>
              <w:t>OBRAS</w:t>
            </w:r>
          </w:p>
        </w:tc>
        <w:tc>
          <w:tcPr>
            <w:tcW w:w="1633" w:type="dxa"/>
            <w:tcBorders>
              <w:top w:val="single" w:sz="12" w:space="0" w:color="000000"/>
              <w:left w:val="nil"/>
              <w:bottom w:val="single" w:sz="12" w:space="0" w:color="000000"/>
              <w:right w:val="nil"/>
            </w:tcBorders>
            <w:shd w:val="clear" w:color="auto" w:fill="FFFFFF" w:themeFill="background1"/>
          </w:tcPr>
          <w:p w14:paraId="69C8189A" w14:textId="77777777" w:rsidR="00A1717E" w:rsidRPr="007520C5" w:rsidRDefault="00811870" w:rsidP="006715F4">
            <w:pPr>
              <w:widowControl w:val="0"/>
              <w:tabs>
                <w:tab w:val="right" w:pos="9071"/>
              </w:tabs>
              <w:ind w:right="-144" w:hanging="2"/>
              <w:jc w:val="both"/>
              <w:textAlignment w:val="baseline"/>
              <w:rPr>
                <w:rFonts w:ascii="Arial" w:eastAsia="SimSun" w:hAnsi="Arial" w:cs="Arial"/>
                <w:color w:val="000000" w:themeColor="text1"/>
                <w:kern w:val="2"/>
                <w:sz w:val="22"/>
                <w:szCs w:val="22"/>
                <w:lang w:eastAsia="zh-CN" w:bidi="hi-IN"/>
              </w:rPr>
            </w:pPr>
            <w:r w:rsidRPr="007520C5">
              <w:rPr>
                <w:rFonts w:ascii="Arial" w:eastAsia="SimSun" w:hAnsi="Arial" w:cs="Arial"/>
                <w:color w:val="000000" w:themeColor="text1"/>
                <w:kern w:val="2"/>
                <w:sz w:val="22"/>
                <w:szCs w:val="22"/>
                <w:lang w:eastAsia="zh-CN" w:bidi="hi-IN"/>
              </w:rPr>
              <w:t>5292</w:t>
            </w:r>
          </w:p>
        </w:tc>
        <w:tc>
          <w:tcPr>
            <w:tcW w:w="4535" w:type="dxa"/>
            <w:tcBorders>
              <w:top w:val="single" w:sz="12" w:space="0" w:color="000000"/>
              <w:left w:val="nil"/>
              <w:bottom w:val="single" w:sz="12" w:space="0" w:color="000000"/>
              <w:right w:val="single" w:sz="12" w:space="0" w:color="000000"/>
            </w:tcBorders>
            <w:shd w:val="clear" w:color="auto" w:fill="FFFFFF" w:themeFill="background1"/>
          </w:tcPr>
          <w:p w14:paraId="3C64B140" w14:textId="77777777" w:rsidR="00A1717E" w:rsidRPr="007520C5" w:rsidRDefault="00811870" w:rsidP="006715F4">
            <w:pPr>
              <w:widowControl w:val="0"/>
              <w:tabs>
                <w:tab w:val="right" w:pos="9071"/>
              </w:tabs>
              <w:ind w:right="-144" w:hanging="2"/>
              <w:jc w:val="both"/>
              <w:textAlignment w:val="baseline"/>
              <w:rPr>
                <w:rFonts w:ascii="Arial" w:eastAsia="SimSun" w:hAnsi="Arial" w:cs="Arial"/>
                <w:color w:val="000000" w:themeColor="text1"/>
                <w:kern w:val="2"/>
                <w:sz w:val="22"/>
                <w:szCs w:val="22"/>
                <w:lang w:eastAsia="zh-CN" w:bidi="hi-IN"/>
              </w:rPr>
            </w:pPr>
            <w:r w:rsidRPr="007520C5">
              <w:rPr>
                <w:rFonts w:ascii="Arial" w:eastAsia="SimSun" w:hAnsi="Arial" w:cs="Arial"/>
                <w:color w:val="000000" w:themeColor="text1"/>
                <w:kern w:val="2"/>
                <w:sz w:val="22"/>
                <w:szCs w:val="22"/>
                <w:lang w:eastAsia="zh-CN" w:bidi="hi-IN"/>
              </w:rPr>
              <w:t>AMANDA FREZZATO</w:t>
            </w:r>
          </w:p>
        </w:tc>
      </w:tr>
    </w:tbl>
    <w:p w14:paraId="154C65F7" w14:textId="77777777" w:rsidR="00A1717E" w:rsidRDefault="00A1717E" w:rsidP="00A1717E">
      <w:pPr>
        <w:ind w:right="-144" w:hanging="2"/>
        <w:jc w:val="both"/>
        <w:rPr>
          <w:rFonts w:ascii="Arial" w:hAnsi="Arial" w:cs="Arial"/>
          <w:color w:val="000000" w:themeColor="text1"/>
          <w:sz w:val="22"/>
          <w:szCs w:val="22"/>
        </w:rPr>
      </w:pPr>
    </w:p>
    <w:p w14:paraId="2EF06FB3" w14:textId="77777777" w:rsidR="00A1717E" w:rsidRPr="009E1F21" w:rsidRDefault="00A1717E" w:rsidP="00A1717E">
      <w:pPr>
        <w:pStyle w:val="CabealhoeRodap"/>
        <w:shd w:val="clear" w:color="auto" w:fill="FFF2CC" w:themeFill="accent4" w:themeFillTint="33"/>
        <w:ind w:right="-144"/>
        <w:jc w:val="both"/>
        <w:rPr>
          <w:rFonts w:ascii="Arial" w:hAnsi="Arial" w:cs="Arial"/>
          <w:b/>
          <w:bCs/>
          <w:sz w:val="22"/>
          <w:szCs w:val="22"/>
        </w:rPr>
      </w:pPr>
      <w:r>
        <w:rPr>
          <w:rFonts w:ascii="Arial" w:hAnsi="Arial" w:cs="Arial"/>
          <w:b/>
          <w:bCs/>
          <w:sz w:val="22"/>
          <w:szCs w:val="22"/>
        </w:rPr>
        <w:t>CRITÉRIOS DE MEDIÇÃO E PAGAMENTO</w:t>
      </w:r>
    </w:p>
    <w:p w14:paraId="58F9FDFE" w14:textId="77777777" w:rsidR="00A1717E" w:rsidRPr="00993F6A" w:rsidRDefault="00A1717E" w:rsidP="004769E0">
      <w:pPr>
        <w:pStyle w:val="CabealhoeRodap"/>
        <w:jc w:val="both"/>
        <w:rPr>
          <w:rFonts w:ascii="Arial" w:hAnsi="Arial" w:cs="Arial"/>
          <w:sz w:val="22"/>
          <w:szCs w:val="22"/>
        </w:rPr>
      </w:pPr>
      <w:r w:rsidRPr="00993F6A">
        <w:rPr>
          <w:rFonts w:ascii="Arial" w:hAnsi="Arial" w:cs="Arial"/>
          <w:color w:val="000000"/>
          <w:sz w:val="22"/>
          <w:szCs w:val="22"/>
        </w:rPr>
        <w:t>As notas fiscais/faturas devem ser emitidas em nome do Município de Bandeirantes, CNPJ nº 76.235.753/0001-4</w:t>
      </w:r>
      <w:r w:rsidRPr="00993F6A">
        <w:rPr>
          <w:rFonts w:ascii="Arial" w:hAnsi="Arial" w:cs="Arial"/>
          <w:sz w:val="22"/>
          <w:szCs w:val="22"/>
        </w:rPr>
        <w:t>8, Rua Frei Rafael Proner nº 1457, Centro, Bandeirantes/PR, constando o número da licitação, do contrato e solicitação de fornecimento/empenho se for o caso.</w:t>
      </w:r>
    </w:p>
    <w:p w14:paraId="0991DC8F" w14:textId="77777777" w:rsidR="00A1717E" w:rsidRPr="00993F6A" w:rsidRDefault="00A1717E" w:rsidP="004769E0">
      <w:pPr>
        <w:pStyle w:val="CabealhoeRodap"/>
        <w:jc w:val="both"/>
        <w:rPr>
          <w:rFonts w:ascii="Arial" w:hAnsi="Arial" w:cs="Arial"/>
          <w:sz w:val="22"/>
          <w:szCs w:val="22"/>
        </w:rPr>
      </w:pPr>
      <w:r w:rsidRPr="00993F6A">
        <w:rPr>
          <w:rFonts w:ascii="Arial" w:hAnsi="Arial" w:cs="Arial"/>
          <w:sz w:val="22"/>
          <w:szCs w:val="22"/>
        </w:rPr>
        <w:t>O pagamento deverá ser efetuado em até 30 (trinta) dias a partir da emissão da nota fiscal</w:t>
      </w:r>
      <w:r w:rsidR="00A42918">
        <w:rPr>
          <w:rFonts w:ascii="Arial" w:hAnsi="Arial" w:cs="Arial"/>
          <w:sz w:val="22"/>
          <w:szCs w:val="22"/>
        </w:rPr>
        <w:t xml:space="preserve">, </w:t>
      </w:r>
      <w:r w:rsidR="00B24C7E">
        <w:rPr>
          <w:rFonts w:ascii="Arial" w:hAnsi="Arial" w:cs="Arial"/>
          <w:sz w:val="22"/>
          <w:szCs w:val="22"/>
        </w:rPr>
        <w:t>n</w:t>
      </w:r>
      <w:r w:rsidR="00A42918" w:rsidRPr="00A42918">
        <w:rPr>
          <w:rFonts w:ascii="Arial" w:hAnsi="Arial" w:cs="Arial"/>
          <w:sz w:val="22"/>
          <w:szCs w:val="22"/>
        </w:rPr>
        <w:t>os termos do parágrafo único do art. 35 do Decreto nº 3.537/2023</w:t>
      </w:r>
      <w:r w:rsidR="00A42918">
        <w:rPr>
          <w:rFonts w:ascii="Arial" w:hAnsi="Arial" w:cs="Arial"/>
          <w:sz w:val="22"/>
          <w:szCs w:val="22"/>
        </w:rPr>
        <w:t>.</w:t>
      </w:r>
    </w:p>
    <w:p w14:paraId="3BC700EA" w14:textId="77777777" w:rsidR="00A1717E" w:rsidRDefault="00A1717E" w:rsidP="00A1717E">
      <w:pPr>
        <w:pStyle w:val="CabealhoeRodap"/>
        <w:ind w:right="-144"/>
        <w:jc w:val="both"/>
        <w:rPr>
          <w:rFonts w:ascii="Arial" w:hAnsi="Arial" w:cs="Arial"/>
          <w:b/>
          <w:bCs/>
          <w:sz w:val="22"/>
          <w:szCs w:val="22"/>
        </w:rPr>
      </w:pPr>
    </w:p>
    <w:p w14:paraId="5C7AD5DE" w14:textId="77777777" w:rsidR="00A1717E" w:rsidRDefault="00A1717E" w:rsidP="00A84CDB">
      <w:pPr>
        <w:pStyle w:val="PargrafodaLista"/>
        <w:numPr>
          <w:ilvl w:val="0"/>
          <w:numId w:val="4"/>
        </w:numPr>
        <w:pBdr>
          <w:top w:val="single" w:sz="4" w:space="1" w:color="000000"/>
          <w:left w:val="single" w:sz="4" w:space="4" w:color="000000"/>
          <w:bottom w:val="single" w:sz="4" w:space="1" w:color="000000"/>
          <w:right w:val="single" w:sz="4" w:space="4" w:color="000000"/>
        </w:pBdr>
        <w:shd w:val="clear" w:color="auto" w:fill="ACB9CA" w:themeFill="text2" w:themeFillTint="66"/>
        <w:tabs>
          <w:tab w:val="left" w:pos="142"/>
        </w:tabs>
        <w:ind w:left="0" w:hanging="2"/>
        <w:jc w:val="both"/>
        <w:rPr>
          <w:rFonts w:ascii="Arial" w:hAnsi="Arial" w:cs="Arial"/>
          <w:sz w:val="22"/>
          <w:szCs w:val="22"/>
        </w:rPr>
      </w:pPr>
      <w:r>
        <w:rPr>
          <w:rFonts w:ascii="Arial" w:hAnsi="Arial" w:cs="Arial"/>
          <w:b/>
          <w:bCs/>
          <w:sz w:val="22"/>
          <w:szCs w:val="22"/>
        </w:rPr>
        <w:t xml:space="preserve">Justificativas para o parcelamento ou não da contratação (artigo </w:t>
      </w:r>
      <w:proofErr w:type="gramStart"/>
      <w:r>
        <w:rPr>
          <w:rFonts w:ascii="Arial" w:hAnsi="Arial" w:cs="Arial"/>
          <w:b/>
          <w:bCs/>
          <w:sz w:val="22"/>
          <w:szCs w:val="22"/>
        </w:rPr>
        <w:t>15,§</w:t>
      </w:r>
      <w:proofErr w:type="gramEnd"/>
      <w:r>
        <w:rPr>
          <w:rFonts w:ascii="Arial" w:hAnsi="Arial" w:cs="Arial"/>
          <w:b/>
          <w:bCs/>
          <w:sz w:val="22"/>
          <w:szCs w:val="22"/>
        </w:rPr>
        <w:t xml:space="preserve">1º, VIII do Decreto nº 3.537/2023): </w:t>
      </w:r>
    </w:p>
    <w:tbl>
      <w:tblPr>
        <w:tblW w:w="9361" w:type="dxa"/>
        <w:tblInd w:w="-10" w:type="dxa"/>
        <w:tblCellMar>
          <w:left w:w="70" w:type="dxa"/>
          <w:right w:w="70" w:type="dxa"/>
        </w:tblCellMar>
        <w:tblLook w:val="04A0" w:firstRow="1" w:lastRow="0" w:firstColumn="1" w:lastColumn="0" w:noHBand="0" w:noVBand="1"/>
      </w:tblPr>
      <w:tblGrid>
        <w:gridCol w:w="818"/>
        <w:gridCol w:w="8543"/>
      </w:tblGrid>
      <w:tr w:rsidR="00A62C47" w14:paraId="4D70A123" w14:textId="77777777" w:rsidTr="00A84CDB">
        <w:trPr>
          <w:trHeight w:val="900"/>
        </w:trPr>
        <w:tc>
          <w:tcPr>
            <w:tcW w:w="818" w:type="dxa"/>
            <w:tcBorders>
              <w:top w:val="single" w:sz="4" w:space="0" w:color="auto"/>
              <w:left w:val="single" w:sz="4" w:space="0" w:color="auto"/>
              <w:bottom w:val="single" w:sz="4" w:space="0" w:color="auto"/>
              <w:right w:val="single" w:sz="4" w:space="0" w:color="auto"/>
            </w:tcBorders>
            <w:noWrap/>
            <w:vAlign w:val="center"/>
            <w:hideMark/>
          </w:tcPr>
          <w:p w14:paraId="6F6B7CB6" w14:textId="77777777" w:rsidR="00A62C47" w:rsidRDefault="00A44A53" w:rsidP="00B4576F">
            <w:pPr>
              <w:jc w:val="center"/>
              <w:rPr>
                <w:rFonts w:ascii="Calibri" w:hAnsi="Calibri" w:cs="Calibri"/>
                <w:color w:val="000000"/>
                <w:sz w:val="22"/>
                <w:szCs w:val="22"/>
              </w:rPr>
            </w:pPr>
            <w:r w:rsidRPr="00A44A53">
              <w:rPr>
                <w:rFonts w:ascii="Calibri" w:hAnsi="Calibri" w:cs="Calibri"/>
                <w:b/>
                <w:color w:val="000000"/>
                <w:sz w:val="32"/>
                <w:szCs w:val="22"/>
              </w:rPr>
              <w:t>X</w:t>
            </w:r>
          </w:p>
        </w:tc>
        <w:tc>
          <w:tcPr>
            <w:tcW w:w="8543" w:type="dxa"/>
            <w:tcBorders>
              <w:top w:val="single" w:sz="4" w:space="0" w:color="auto"/>
              <w:left w:val="nil"/>
              <w:bottom w:val="single" w:sz="4" w:space="0" w:color="auto"/>
              <w:right w:val="single" w:sz="4" w:space="0" w:color="auto"/>
            </w:tcBorders>
            <w:noWrap/>
            <w:vAlign w:val="center"/>
            <w:hideMark/>
          </w:tcPr>
          <w:p w14:paraId="099C54DF" w14:textId="77777777" w:rsidR="00A62C47" w:rsidRDefault="00A62C47">
            <w:pPr>
              <w:jc w:val="both"/>
              <w:rPr>
                <w:rFonts w:ascii="Calibri" w:hAnsi="Calibri" w:cs="Calibri"/>
                <w:color w:val="000000"/>
                <w:sz w:val="22"/>
                <w:szCs w:val="22"/>
              </w:rPr>
            </w:pPr>
            <w:r>
              <w:rPr>
                <w:rFonts w:ascii="Calibri" w:hAnsi="Calibri" w:cs="Calibri"/>
                <w:color w:val="000000"/>
                <w:sz w:val="22"/>
                <w:szCs w:val="22"/>
              </w:rPr>
              <w:t>A contratação do objeto estudado se dará de forma dividida em vários itens, por se mostrar tecnicamente e economicamente viável, além de permitir um número maior de interessados na participação da disputa, aumentando a competitividade e a viabilização de melhores propostas.</w:t>
            </w:r>
          </w:p>
        </w:tc>
      </w:tr>
      <w:tr w:rsidR="00A62C47" w14:paraId="65FB6C77" w14:textId="77777777" w:rsidTr="00A84CDB">
        <w:trPr>
          <w:trHeight w:val="900"/>
        </w:trPr>
        <w:tc>
          <w:tcPr>
            <w:tcW w:w="818" w:type="dxa"/>
            <w:tcBorders>
              <w:top w:val="single" w:sz="4" w:space="0" w:color="auto"/>
              <w:left w:val="single" w:sz="4" w:space="0" w:color="auto"/>
              <w:bottom w:val="single" w:sz="4" w:space="0" w:color="auto"/>
              <w:right w:val="single" w:sz="4" w:space="0" w:color="auto"/>
            </w:tcBorders>
            <w:noWrap/>
            <w:vAlign w:val="center"/>
            <w:hideMark/>
          </w:tcPr>
          <w:p w14:paraId="74E2A968" w14:textId="77777777" w:rsidR="00A62C47" w:rsidRPr="003629A3" w:rsidRDefault="00A62C47" w:rsidP="00C01F9E">
            <w:pPr>
              <w:jc w:val="center"/>
              <w:rPr>
                <w:rFonts w:ascii="Calibri" w:hAnsi="Calibri" w:cs="Calibri"/>
                <w:b/>
                <w:color w:val="000000"/>
                <w:sz w:val="22"/>
                <w:szCs w:val="22"/>
              </w:rPr>
            </w:pPr>
          </w:p>
        </w:tc>
        <w:tc>
          <w:tcPr>
            <w:tcW w:w="8543" w:type="dxa"/>
            <w:tcBorders>
              <w:top w:val="single" w:sz="4" w:space="0" w:color="auto"/>
              <w:left w:val="single" w:sz="4" w:space="0" w:color="auto"/>
              <w:bottom w:val="single" w:sz="4" w:space="0" w:color="auto"/>
              <w:right w:val="single" w:sz="4" w:space="0" w:color="auto"/>
            </w:tcBorders>
            <w:noWrap/>
            <w:vAlign w:val="center"/>
            <w:hideMark/>
          </w:tcPr>
          <w:p w14:paraId="3689F7FD" w14:textId="77777777" w:rsidR="00A62C47" w:rsidRDefault="00A62C47">
            <w:pPr>
              <w:jc w:val="both"/>
              <w:rPr>
                <w:rFonts w:ascii="Calibri" w:hAnsi="Calibri" w:cs="Calibri"/>
                <w:color w:val="000000"/>
                <w:sz w:val="22"/>
                <w:szCs w:val="22"/>
              </w:rPr>
            </w:pPr>
            <w:r>
              <w:rPr>
                <w:rFonts w:ascii="Calibri" w:hAnsi="Calibri" w:cs="Calibri"/>
                <w:color w:val="000000"/>
                <w:sz w:val="22"/>
                <w:szCs w:val="22"/>
              </w:rPr>
              <w:t>A contratação do objeto não será parcelada por item, considerando prejuízos para o município em relação ao conjunto e a perda de economia de escala, além do melhor aproveitamento dos recursos disponíveis e facilitação do plano de fiscalização.</w:t>
            </w:r>
          </w:p>
        </w:tc>
      </w:tr>
    </w:tbl>
    <w:p w14:paraId="797CFCF9" w14:textId="77777777" w:rsidR="00866725" w:rsidRDefault="00866725" w:rsidP="00A1717E">
      <w:pPr>
        <w:shd w:val="clear" w:color="auto" w:fill="FFFFFF" w:themeFill="background1"/>
        <w:ind w:right="-144" w:hanging="2"/>
        <w:jc w:val="both"/>
        <w:rPr>
          <w:rFonts w:ascii="Arial" w:hAnsi="Arial" w:cs="Arial"/>
          <w:bCs/>
          <w:sz w:val="22"/>
          <w:szCs w:val="22"/>
        </w:rPr>
      </w:pPr>
    </w:p>
    <w:p w14:paraId="4B01E44D" w14:textId="77777777" w:rsidR="0036445E" w:rsidRPr="0036445E" w:rsidRDefault="0036445E" w:rsidP="0036445E">
      <w:pPr>
        <w:pStyle w:val="PargrafodaLista"/>
        <w:numPr>
          <w:ilvl w:val="0"/>
          <w:numId w:val="26"/>
        </w:numPr>
        <w:shd w:val="clear" w:color="auto" w:fill="FFFFFF" w:themeFill="background1"/>
        <w:ind w:right="-144"/>
        <w:jc w:val="both"/>
        <w:rPr>
          <w:rFonts w:ascii="Arial" w:hAnsi="Arial" w:cs="Arial"/>
          <w:vanish/>
          <w:color w:val="000000" w:themeColor="text1"/>
          <w:sz w:val="22"/>
          <w:szCs w:val="22"/>
        </w:rPr>
      </w:pPr>
    </w:p>
    <w:p w14:paraId="22A043F4" w14:textId="77777777" w:rsidR="0036445E" w:rsidRPr="0036445E" w:rsidRDefault="0036445E" w:rsidP="0036445E">
      <w:pPr>
        <w:pStyle w:val="PargrafodaLista"/>
        <w:numPr>
          <w:ilvl w:val="0"/>
          <w:numId w:val="26"/>
        </w:numPr>
        <w:shd w:val="clear" w:color="auto" w:fill="FFFFFF" w:themeFill="background1"/>
        <w:ind w:right="-144"/>
        <w:jc w:val="both"/>
        <w:rPr>
          <w:rFonts w:ascii="Arial" w:hAnsi="Arial" w:cs="Arial"/>
          <w:vanish/>
          <w:color w:val="000000" w:themeColor="text1"/>
          <w:sz w:val="22"/>
          <w:szCs w:val="22"/>
        </w:rPr>
      </w:pPr>
    </w:p>
    <w:p w14:paraId="795BA348" w14:textId="77777777" w:rsidR="00E37E28" w:rsidRDefault="00E37E28" w:rsidP="00E37E28">
      <w:pPr>
        <w:pStyle w:val="PargrafodaLista"/>
        <w:numPr>
          <w:ilvl w:val="1"/>
          <w:numId w:val="26"/>
        </w:numPr>
        <w:spacing w:before="100" w:beforeAutospacing="1" w:after="100" w:afterAutospacing="1"/>
        <w:ind w:left="851" w:hanging="851"/>
        <w:rPr>
          <w:b/>
        </w:rPr>
      </w:pPr>
      <w:r w:rsidRPr="00E37E28">
        <w:rPr>
          <w:b/>
        </w:rPr>
        <w:t>JUSTIFICATIVA PARA O JULGAMENTO POR ITEM</w:t>
      </w:r>
    </w:p>
    <w:p w14:paraId="4B93F179" w14:textId="77777777" w:rsidR="00E37E28" w:rsidRDefault="00E37E28" w:rsidP="00E37E28">
      <w:pPr>
        <w:pStyle w:val="PargrafodaLista"/>
        <w:spacing w:before="100" w:beforeAutospacing="1" w:after="100" w:afterAutospacing="1"/>
        <w:ind w:left="851"/>
        <w:rPr>
          <w:b/>
        </w:rPr>
      </w:pPr>
    </w:p>
    <w:p w14:paraId="05A39397" w14:textId="77777777" w:rsidR="00E37E28" w:rsidRPr="00E37E28" w:rsidRDefault="00E37E28" w:rsidP="00E37E28">
      <w:pPr>
        <w:pStyle w:val="PargrafodaLista"/>
        <w:numPr>
          <w:ilvl w:val="2"/>
          <w:numId w:val="37"/>
        </w:numPr>
        <w:tabs>
          <w:tab w:val="clear" w:pos="0"/>
        </w:tabs>
        <w:ind w:left="851" w:hanging="851"/>
        <w:jc w:val="both"/>
        <w:rPr>
          <w:rFonts w:ascii="Arial" w:hAnsi="Arial" w:cs="Arial"/>
          <w:bCs/>
          <w:sz w:val="22"/>
          <w:szCs w:val="22"/>
        </w:rPr>
      </w:pPr>
      <w:r w:rsidRPr="00E37E28">
        <w:rPr>
          <w:rFonts w:ascii="Arial" w:hAnsi="Arial" w:cs="Arial"/>
          <w:bCs/>
          <w:sz w:val="22"/>
          <w:szCs w:val="22"/>
        </w:rPr>
        <w:t>O presente procedimento adotará o critério de julgamento por item, considerando as características técnicas e comerciais dos objetos pretendidos, bem como as condições verificadas durante os levantamentos de mercado realizados pela Administração.</w:t>
      </w:r>
    </w:p>
    <w:p w14:paraId="6F61B928" w14:textId="77777777" w:rsidR="00E37E28" w:rsidRDefault="00E37E28" w:rsidP="00E37E28">
      <w:pPr>
        <w:pStyle w:val="PargrafodaLista"/>
        <w:numPr>
          <w:ilvl w:val="2"/>
          <w:numId w:val="37"/>
        </w:numPr>
        <w:ind w:left="851"/>
        <w:jc w:val="both"/>
        <w:rPr>
          <w:rFonts w:ascii="Arial" w:hAnsi="Arial" w:cs="Arial"/>
          <w:bCs/>
          <w:sz w:val="22"/>
          <w:szCs w:val="22"/>
        </w:rPr>
      </w:pPr>
      <w:r w:rsidRPr="00E37E28">
        <w:rPr>
          <w:rFonts w:ascii="Arial" w:hAnsi="Arial" w:cs="Arial"/>
          <w:bCs/>
          <w:sz w:val="22"/>
          <w:szCs w:val="22"/>
        </w:rPr>
        <w:t>Embora o processo anterior, Pregão Eletrônico nº 24/2026, tenha adotado o agrupamento em lotes, verificou-se que determinados fornecedores possuem capacidade operacional e logística para atender apenas parte dos itens anteriormente agrupados, especialmente em razão das particularidades relacionadas aos ligantes asfálticos e combustíveis. Assim, constatou-se que uma mesma empresa pode possuir condições de fornecimento para um item específico, sem, contudo, conseguir executar adequadamente os demais itens do lote, situação que pode ocorrer com diversos fornecedores do mercado.</w:t>
      </w:r>
    </w:p>
    <w:p w14:paraId="1309214E" w14:textId="77777777" w:rsidR="00E37E28" w:rsidRPr="00E37E28" w:rsidRDefault="00E37E28" w:rsidP="00E37E28">
      <w:pPr>
        <w:pStyle w:val="PargrafodaLista"/>
        <w:numPr>
          <w:ilvl w:val="2"/>
          <w:numId w:val="37"/>
        </w:numPr>
        <w:ind w:left="851" w:hanging="853"/>
        <w:jc w:val="both"/>
        <w:rPr>
          <w:rFonts w:ascii="Arial" w:hAnsi="Arial" w:cs="Arial"/>
          <w:bCs/>
          <w:sz w:val="22"/>
          <w:szCs w:val="22"/>
        </w:rPr>
      </w:pPr>
      <w:r w:rsidRPr="00E37E28">
        <w:rPr>
          <w:rFonts w:ascii="Arial" w:hAnsi="Arial" w:cs="Arial"/>
          <w:bCs/>
          <w:sz w:val="22"/>
          <w:szCs w:val="22"/>
        </w:rPr>
        <w:t>A adoção do julgamento por item busca ampliar a competitividade, possibilitar maior participação de empresas especializadas, evitar restrições indevidas ao caráter competitivo e propiciar à Administração Pública a obtenção da proposta mais vantajosa.</w:t>
      </w:r>
    </w:p>
    <w:p w14:paraId="604F64DB" w14:textId="77777777" w:rsidR="00E37E28" w:rsidRPr="00E37E28" w:rsidRDefault="00E37E28" w:rsidP="00E37E28">
      <w:pPr>
        <w:pStyle w:val="PargrafodaLista"/>
        <w:numPr>
          <w:ilvl w:val="2"/>
          <w:numId w:val="37"/>
        </w:numPr>
        <w:tabs>
          <w:tab w:val="clear" w:pos="0"/>
        </w:tabs>
        <w:ind w:left="851" w:hanging="851"/>
        <w:jc w:val="both"/>
        <w:rPr>
          <w:rFonts w:ascii="Arial" w:hAnsi="Arial" w:cs="Arial"/>
          <w:bCs/>
          <w:sz w:val="22"/>
          <w:szCs w:val="22"/>
        </w:rPr>
      </w:pPr>
      <w:r w:rsidRPr="00E37E28">
        <w:rPr>
          <w:rFonts w:ascii="Arial" w:hAnsi="Arial" w:cs="Arial"/>
          <w:bCs/>
          <w:sz w:val="22"/>
          <w:szCs w:val="22"/>
        </w:rPr>
        <w:t>Ressalta-se que o parcelamento do objeto observa o disposto no art. 47 da Lei Federal nº 14.133/2021, segundo o qual as contratações públicas deverão considerar a ampliação da competição e a obtenção de ganhos de escala, sempre que tecnicamente viável.</w:t>
      </w:r>
    </w:p>
    <w:p w14:paraId="60DD1640" w14:textId="77777777" w:rsidR="00AF28A3" w:rsidRDefault="00E37E28" w:rsidP="00AF28A3">
      <w:pPr>
        <w:pStyle w:val="PargrafodaLista"/>
        <w:numPr>
          <w:ilvl w:val="2"/>
          <w:numId w:val="37"/>
        </w:numPr>
        <w:tabs>
          <w:tab w:val="clear" w:pos="0"/>
        </w:tabs>
        <w:ind w:left="851" w:hanging="851"/>
        <w:jc w:val="both"/>
        <w:rPr>
          <w:rFonts w:ascii="Arial" w:hAnsi="Arial" w:cs="Arial"/>
          <w:bCs/>
          <w:sz w:val="22"/>
          <w:szCs w:val="22"/>
        </w:rPr>
      </w:pPr>
      <w:r w:rsidRPr="00E37E28">
        <w:rPr>
          <w:rFonts w:ascii="Arial" w:hAnsi="Arial" w:cs="Arial"/>
          <w:bCs/>
          <w:sz w:val="22"/>
          <w:szCs w:val="22"/>
        </w:rPr>
        <w:t>A presente modelagem também observa o Decreto Municipal nº 3.537/2023, no que se refere ao dever de planejamento das contratações e à necessidade de adoção da solução mais adequada sob os aspectos técnicos, econômicos e mercadológicos, considerando as particularidades do mercado fornecedor e o interesse público envolvido</w:t>
      </w:r>
    </w:p>
    <w:p w14:paraId="1CAB7649" w14:textId="77777777" w:rsidR="004B6E24" w:rsidRDefault="00AF28A3" w:rsidP="00AF28A3">
      <w:pPr>
        <w:pStyle w:val="PargrafodaLista"/>
        <w:numPr>
          <w:ilvl w:val="2"/>
          <w:numId w:val="37"/>
        </w:numPr>
        <w:tabs>
          <w:tab w:val="clear" w:pos="0"/>
        </w:tabs>
        <w:ind w:left="851" w:hanging="851"/>
        <w:jc w:val="both"/>
        <w:rPr>
          <w:rFonts w:ascii="Arial" w:hAnsi="Arial" w:cs="Arial"/>
          <w:bCs/>
          <w:sz w:val="22"/>
          <w:szCs w:val="22"/>
        </w:rPr>
      </w:pPr>
      <w:r w:rsidRPr="00AF28A3">
        <w:rPr>
          <w:rFonts w:ascii="Arial" w:hAnsi="Arial" w:cs="Arial"/>
          <w:bCs/>
          <w:sz w:val="22"/>
          <w:szCs w:val="22"/>
        </w:rPr>
        <w:lastRenderedPageBreak/>
        <w:t>Assim, conclui-se que o julgamento por item se mostra a solução mais adequada para a presente contratação, em razão da diversidade dos fornecedores e das particularidades logísticas envolvidas no fornecimento dos insumos. Ressalta-se que, após a realização do Pregão Eletrônico nº 24/2026, empresas do segmento informaram à Administração que possuíam viabilidade comercial para fornecimento de determinados itens isoladamente, como o CAP 50/70, porém o agrupamento anteriormente adotado impactava significativamente os custos logísticos e comerciais relacionados aos demais itens do lote, especialmente à emulsão asfáltica RR-1C, inviabilizando sua participação no certame. Diante dessas informações posteriormente apresentadas pelos fornecedores, a Administração promoveu o aperfeiçoamento da modelagem da contratação, adotando o julgamento por item como forma de adequar o certame às condições efetivamente praticadas no mercado.</w:t>
      </w:r>
    </w:p>
    <w:p w14:paraId="78E58A9C" w14:textId="77777777" w:rsidR="00AF28A3" w:rsidRPr="00AF28A3" w:rsidRDefault="00AF28A3" w:rsidP="00AF28A3">
      <w:pPr>
        <w:pStyle w:val="PargrafodaLista"/>
        <w:ind w:left="851"/>
        <w:jc w:val="both"/>
        <w:rPr>
          <w:rFonts w:ascii="Arial" w:hAnsi="Arial" w:cs="Arial"/>
          <w:bCs/>
          <w:sz w:val="22"/>
          <w:szCs w:val="22"/>
        </w:rPr>
      </w:pPr>
    </w:p>
    <w:p w14:paraId="19037670" w14:textId="77777777" w:rsidR="00866725" w:rsidRPr="00866725" w:rsidRDefault="00866725" w:rsidP="00866725">
      <w:pPr>
        <w:pStyle w:val="PargrafodaLista"/>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CB9CA" w:themeFill="text2" w:themeFillTint="66"/>
        <w:tabs>
          <w:tab w:val="left" w:pos="284"/>
        </w:tabs>
        <w:ind w:left="0" w:right="-144" w:hanging="2"/>
        <w:jc w:val="both"/>
        <w:rPr>
          <w:rFonts w:ascii="Arial" w:hAnsi="Arial" w:cs="Arial"/>
          <w:sz w:val="22"/>
          <w:szCs w:val="22"/>
        </w:rPr>
      </w:pPr>
      <w:r w:rsidRPr="00866725">
        <w:rPr>
          <w:rFonts w:ascii="Arial" w:hAnsi="Arial" w:cs="Arial"/>
          <w:b/>
          <w:bCs/>
          <w:sz w:val="22"/>
          <w:szCs w:val="22"/>
        </w:rPr>
        <w:t>Contratações correlatas e/ou interdependentes (art. 15, §1º, XI do Decreto nº 3.537/2023):</w:t>
      </w:r>
    </w:p>
    <w:p w14:paraId="34E37297" w14:textId="77777777" w:rsidR="00CE71EE" w:rsidRDefault="00A1717E" w:rsidP="00CE71EE">
      <w:pPr>
        <w:pStyle w:val="PargrafodaLista"/>
        <w:numPr>
          <w:ilvl w:val="1"/>
          <w:numId w:val="4"/>
        </w:numPr>
        <w:shd w:val="clear" w:color="auto" w:fill="FFFFFF" w:themeFill="background1"/>
        <w:tabs>
          <w:tab w:val="clear" w:pos="0"/>
        </w:tabs>
        <w:ind w:left="851" w:right="-144" w:hanging="851"/>
        <w:jc w:val="both"/>
        <w:rPr>
          <w:rFonts w:ascii="Arial" w:hAnsi="Arial" w:cs="Arial"/>
          <w:bCs/>
          <w:sz w:val="22"/>
          <w:szCs w:val="22"/>
        </w:rPr>
      </w:pPr>
      <w:r w:rsidRPr="00CE71EE">
        <w:rPr>
          <w:rFonts w:ascii="Arial" w:hAnsi="Arial" w:cs="Arial"/>
          <w:bCs/>
          <w:sz w:val="22"/>
          <w:szCs w:val="22"/>
        </w:rPr>
        <w:t xml:space="preserve">A presente solução por si só é suficiente para atender a demanda solicitada, não sendo necessárias contratações interdependentes para o cumprimento do objeto. </w:t>
      </w:r>
    </w:p>
    <w:p w14:paraId="14AFE4C6" w14:textId="77777777" w:rsidR="00A1717E" w:rsidRPr="00CE71EE" w:rsidRDefault="00A1717E" w:rsidP="00CE71EE">
      <w:pPr>
        <w:pStyle w:val="PargrafodaLista"/>
        <w:numPr>
          <w:ilvl w:val="1"/>
          <w:numId w:val="4"/>
        </w:numPr>
        <w:shd w:val="clear" w:color="auto" w:fill="FFFFFF" w:themeFill="background1"/>
        <w:tabs>
          <w:tab w:val="clear" w:pos="0"/>
        </w:tabs>
        <w:ind w:left="851" w:right="-144" w:hanging="851"/>
        <w:jc w:val="both"/>
        <w:rPr>
          <w:rFonts w:ascii="Arial" w:hAnsi="Arial" w:cs="Arial"/>
          <w:bCs/>
          <w:sz w:val="22"/>
          <w:szCs w:val="22"/>
        </w:rPr>
      </w:pPr>
      <w:r w:rsidRPr="00CE71EE">
        <w:rPr>
          <w:rFonts w:ascii="Arial" w:hAnsi="Arial" w:cs="Arial"/>
          <w:bCs/>
          <w:sz w:val="22"/>
          <w:szCs w:val="22"/>
        </w:rPr>
        <w:t>Não há contratações correlatas à pretendida.</w:t>
      </w:r>
    </w:p>
    <w:p w14:paraId="3AE83235" w14:textId="77777777" w:rsidR="005D0EEA" w:rsidRDefault="005D0EEA" w:rsidP="00A1717E">
      <w:pPr>
        <w:ind w:right="-144" w:hanging="2"/>
        <w:jc w:val="both"/>
        <w:rPr>
          <w:rFonts w:ascii="Arial" w:hAnsi="Arial" w:cs="Arial"/>
          <w:b/>
          <w:bCs/>
          <w:sz w:val="22"/>
          <w:szCs w:val="22"/>
        </w:rPr>
      </w:pPr>
    </w:p>
    <w:p w14:paraId="78DAF085" w14:textId="77777777" w:rsidR="00A1717E" w:rsidRDefault="00A1717E" w:rsidP="00A1717E">
      <w:pPr>
        <w:pStyle w:val="PargrafodaLista"/>
        <w:numPr>
          <w:ilvl w:val="0"/>
          <w:numId w:val="4"/>
        </w:numPr>
        <w:pBdr>
          <w:top w:val="single" w:sz="4" w:space="1" w:color="000000"/>
          <w:left w:val="single" w:sz="4" w:space="4" w:color="000000"/>
          <w:bottom w:val="single" w:sz="4" w:space="1" w:color="000000"/>
          <w:right w:val="single" w:sz="4" w:space="4" w:color="000000"/>
        </w:pBdr>
        <w:shd w:val="clear" w:color="auto" w:fill="ACB9CA" w:themeFill="text2" w:themeFillTint="66"/>
        <w:tabs>
          <w:tab w:val="left" w:pos="284"/>
        </w:tabs>
        <w:ind w:left="0" w:right="-144" w:hanging="2"/>
        <w:jc w:val="both"/>
        <w:rPr>
          <w:rFonts w:ascii="Arial" w:hAnsi="Arial" w:cs="Arial"/>
          <w:sz w:val="22"/>
          <w:szCs w:val="22"/>
        </w:rPr>
      </w:pPr>
      <w:r>
        <w:rPr>
          <w:rFonts w:ascii="Arial" w:hAnsi="Arial" w:cs="Arial"/>
          <w:b/>
          <w:bCs/>
          <w:sz w:val="22"/>
          <w:szCs w:val="22"/>
        </w:rPr>
        <w:t>Resultados pretendidos (art. 15, §1º, IX do Decreto nº 3.537/2023):</w:t>
      </w:r>
    </w:p>
    <w:p w14:paraId="024A1349" w14:textId="77777777" w:rsidR="00276383" w:rsidRPr="00276383" w:rsidRDefault="00276383" w:rsidP="004112CB">
      <w:pPr>
        <w:pStyle w:val="PargrafodaLista"/>
        <w:numPr>
          <w:ilvl w:val="0"/>
          <w:numId w:val="10"/>
        </w:numPr>
        <w:ind w:right="-144"/>
        <w:jc w:val="both"/>
        <w:rPr>
          <w:rFonts w:ascii="Arial" w:hAnsi="Arial" w:cs="Arial"/>
          <w:bCs/>
          <w:vanish/>
          <w:sz w:val="22"/>
          <w:szCs w:val="22"/>
        </w:rPr>
      </w:pPr>
    </w:p>
    <w:p w14:paraId="6ED27976" w14:textId="77777777" w:rsidR="00276383" w:rsidRPr="00276383" w:rsidRDefault="00276383" w:rsidP="004112CB">
      <w:pPr>
        <w:pStyle w:val="PargrafodaLista"/>
        <w:numPr>
          <w:ilvl w:val="0"/>
          <w:numId w:val="10"/>
        </w:numPr>
        <w:ind w:right="-144"/>
        <w:jc w:val="both"/>
        <w:rPr>
          <w:rFonts w:ascii="Arial" w:hAnsi="Arial" w:cs="Arial"/>
          <w:bCs/>
          <w:vanish/>
          <w:sz w:val="22"/>
          <w:szCs w:val="22"/>
        </w:rPr>
      </w:pPr>
    </w:p>
    <w:p w14:paraId="1B8A8893" w14:textId="77777777" w:rsidR="00276383" w:rsidRPr="00276383" w:rsidRDefault="00276383" w:rsidP="004112CB">
      <w:pPr>
        <w:pStyle w:val="PargrafodaLista"/>
        <w:numPr>
          <w:ilvl w:val="0"/>
          <w:numId w:val="10"/>
        </w:numPr>
        <w:ind w:right="-144"/>
        <w:jc w:val="both"/>
        <w:rPr>
          <w:rFonts w:ascii="Arial" w:hAnsi="Arial" w:cs="Arial"/>
          <w:bCs/>
          <w:vanish/>
          <w:sz w:val="22"/>
          <w:szCs w:val="22"/>
        </w:rPr>
      </w:pPr>
    </w:p>
    <w:p w14:paraId="2CA63EC1" w14:textId="77777777" w:rsidR="00276383" w:rsidRPr="00276383" w:rsidRDefault="00276383" w:rsidP="004112CB">
      <w:pPr>
        <w:pStyle w:val="PargrafodaLista"/>
        <w:numPr>
          <w:ilvl w:val="0"/>
          <w:numId w:val="10"/>
        </w:numPr>
        <w:ind w:right="-144"/>
        <w:jc w:val="both"/>
        <w:rPr>
          <w:rFonts w:ascii="Arial" w:hAnsi="Arial" w:cs="Arial"/>
          <w:bCs/>
          <w:vanish/>
          <w:sz w:val="22"/>
          <w:szCs w:val="22"/>
        </w:rPr>
      </w:pPr>
    </w:p>
    <w:p w14:paraId="00C2334E" w14:textId="77777777" w:rsidR="00CF7625" w:rsidRPr="00CF7625" w:rsidRDefault="00CF7625" w:rsidP="00CF7625">
      <w:pPr>
        <w:pStyle w:val="PargrafodaLista"/>
        <w:numPr>
          <w:ilvl w:val="0"/>
          <w:numId w:val="5"/>
        </w:numPr>
        <w:jc w:val="both"/>
        <w:rPr>
          <w:rFonts w:ascii="Arial" w:hAnsi="Arial" w:cs="Arial"/>
          <w:bCs/>
          <w:vanish/>
          <w:sz w:val="22"/>
          <w:szCs w:val="22"/>
        </w:rPr>
      </w:pPr>
    </w:p>
    <w:p w14:paraId="3536EBDD" w14:textId="77777777" w:rsidR="00CF7625" w:rsidRPr="00CF7625" w:rsidRDefault="00CF7625" w:rsidP="00CF7625">
      <w:pPr>
        <w:pStyle w:val="PargrafodaLista"/>
        <w:numPr>
          <w:ilvl w:val="0"/>
          <w:numId w:val="5"/>
        </w:numPr>
        <w:jc w:val="both"/>
        <w:rPr>
          <w:rFonts w:ascii="Arial" w:hAnsi="Arial" w:cs="Arial"/>
          <w:bCs/>
          <w:vanish/>
          <w:sz w:val="22"/>
          <w:szCs w:val="22"/>
        </w:rPr>
      </w:pPr>
    </w:p>
    <w:p w14:paraId="17033D6E" w14:textId="77777777" w:rsidR="00CF7625" w:rsidRPr="00CF7625" w:rsidRDefault="00CF7625" w:rsidP="00CF7625">
      <w:pPr>
        <w:pStyle w:val="PargrafodaLista"/>
        <w:numPr>
          <w:ilvl w:val="0"/>
          <w:numId w:val="5"/>
        </w:numPr>
        <w:jc w:val="both"/>
        <w:rPr>
          <w:rFonts w:ascii="Arial" w:hAnsi="Arial" w:cs="Arial"/>
          <w:bCs/>
          <w:vanish/>
          <w:sz w:val="22"/>
          <w:szCs w:val="22"/>
        </w:rPr>
      </w:pPr>
    </w:p>
    <w:p w14:paraId="72585028" w14:textId="77777777" w:rsidR="00CF7625" w:rsidRPr="00CF7625" w:rsidRDefault="00CF7625" w:rsidP="00CF7625">
      <w:pPr>
        <w:pStyle w:val="PargrafodaLista"/>
        <w:numPr>
          <w:ilvl w:val="0"/>
          <w:numId w:val="5"/>
        </w:numPr>
        <w:jc w:val="both"/>
        <w:rPr>
          <w:rFonts w:ascii="Arial" w:hAnsi="Arial" w:cs="Arial"/>
          <w:bCs/>
          <w:vanish/>
          <w:sz w:val="22"/>
          <w:szCs w:val="22"/>
        </w:rPr>
      </w:pPr>
    </w:p>
    <w:p w14:paraId="4107F0A6" w14:textId="77777777" w:rsidR="007B125A" w:rsidRPr="00CF7625" w:rsidRDefault="00A1717E" w:rsidP="00CF7625">
      <w:pPr>
        <w:pStyle w:val="PargrafodaLista"/>
        <w:numPr>
          <w:ilvl w:val="1"/>
          <w:numId w:val="5"/>
        </w:numPr>
        <w:tabs>
          <w:tab w:val="clear" w:pos="0"/>
        </w:tabs>
        <w:ind w:left="851" w:hanging="851"/>
        <w:jc w:val="both"/>
        <w:rPr>
          <w:rFonts w:ascii="Arial" w:hAnsi="Arial" w:cs="Arial"/>
          <w:bCs/>
          <w:vanish/>
          <w:color w:val="000000" w:themeColor="text1"/>
          <w:sz w:val="22"/>
          <w:szCs w:val="22"/>
        </w:rPr>
      </w:pPr>
      <w:r w:rsidRPr="00CF7625">
        <w:rPr>
          <w:rFonts w:ascii="Arial" w:hAnsi="Arial" w:cs="Arial"/>
          <w:bCs/>
          <w:sz w:val="22"/>
          <w:szCs w:val="22"/>
        </w:rPr>
        <w:t>O que se espera da futura contratação são inúmeros benefícios, entre os quais se destacam:</w:t>
      </w:r>
    </w:p>
    <w:p w14:paraId="68A7F7EE" w14:textId="77777777" w:rsidR="007B125A" w:rsidRPr="00CF7625" w:rsidRDefault="007B125A" w:rsidP="00CF7625">
      <w:pPr>
        <w:pStyle w:val="PargrafodaLista"/>
        <w:numPr>
          <w:ilvl w:val="0"/>
          <w:numId w:val="5"/>
        </w:numPr>
        <w:tabs>
          <w:tab w:val="clear" w:pos="0"/>
        </w:tabs>
        <w:ind w:left="851" w:hanging="851"/>
        <w:jc w:val="both"/>
        <w:rPr>
          <w:rFonts w:ascii="Arial" w:hAnsi="Arial" w:cs="Arial"/>
          <w:bCs/>
          <w:vanish/>
          <w:color w:val="000000" w:themeColor="text1"/>
          <w:sz w:val="22"/>
          <w:szCs w:val="22"/>
        </w:rPr>
      </w:pPr>
    </w:p>
    <w:p w14:paraId="0EDF4752" w14:textId="77777777" w:rsidR="007B125A" w:rsidRPr="00CF7625" w:rsidRDefault="007B125A" w:rsidP="00CF7625">
      <w:pPr>
        <w:pStyle w:val="PargrafodaLista"/>
        <w:numPr>
          <w:ilvl w:val="0"/>
          <w:numId w:val="5"/>
        </w:numPr>
        <w:tabs>
          <w:tab w:val="clear" w:pos="0"/>
        </w:tabs>
        <w:ind w:left="851" w:hanging="851"/>
        <w:jc w:val="both"/>
        <w:rPr>
          <w:rFonts w:ascii="Arial" w:hAnsi="Arial" w:cs="Arial"/>
          <w:bCs/>
          <w:vanish/>
          <w:color w:val="000000" w:themeColor="text1"/>
          <w:sz w:val="22"/>
          <w:szCs w:val="22"/>
        </w:rPr>
      </w:pPr>
    </w:p>
    <w:p w14:paraId="26BFD0CF" w14:textId="77777777" w:rsidR="007B125A" w:rsidRPr="00CF7625" w:rsidRDefault="007B125A" w:rsidP="00CF7625">
      <w:pPr>
        <w:pStyle w:val="PargrafodaLista"/>
        <w:numPr>
          <w:ilvl w:val="0"/>
          <w:numId w:val="5"/>
        </w:numPr>
        <w:tabs>
          <w:tab w:val="clear" w:pos="0"/>
        </w:tabs>
        <w:ind w:left="851" w:hanging="851"/>
        <w:jc w:val="both"/>
        <w:rPr>
          <w:rFonts w:ascii="Arial" w:hAnsi="Arial" w:cs="Arial"/>
          <w:bCs/>
          <w:vanish/>
          <w:color w:val="000000" w:themeColor="text1"/>
          <w:sz w:val="22"/>
          <w:szCs w:val="22"/>
        </w:rPr>
      </w:pPr>
    </w:p>
    <w:p w14:paraId="27BA5BA2" w14:textId="77777777" w:rsidR="00CF7625" w:rsidRPr="00CF7625" w:rsidRDefault="00CF7625" w:rsidP="00CF7625">
      <w:pPr>
        <w:pStyle w:val="PargrafodaLista"/>
        <w:numPr>
          <w:ilvl w:val="0"/>
          <w:numId w:val="5"/>
        </w:numPr>
        <w:tabs>
          <w:tab w:val="clear" w:pos="0"/>
        </w:tabs>
        <w:ind w:left="851" w:hanging="851"/>
        <w:jc w:val="both"/>
      </w:pPr>
    </w:p>
    <w:p w14:paraId="335A25CD" w14:textId="77777777" w:rsidR="00CF7625" w:rsidRPr="00CF7625" w:rsidRDefault="00CF7625" w:rsidP="00CF7625">
      <w:pPr>
        <w:pStyle w:val="PargrafodaLista"/>
        <w:numPr>
          <w:ilvl w:val="0"/>
          <w:numId w:val="37"/>
        </w:numPr>
        <w:tabs>
          <w:tab w:val="clear" w:pos="0"/>
        </w:tabs>
        <w:ind w:left="851" w:hanging="851"/>
        <w:jc w:val="both"/>
        <w:rPr>
          <w:vanish/>
        </w:rPr>
      </w:pPr>
    </w:p>
    <w:p w14:paraId="2468FC0C" w14:textId="77777777" w:rsidR="00CF7625" w:rsidRPr="00CF7625" w:rsidRDefault="00CF7625" w:rsidP="00CF7625">
      <w:pPr>
        <w:pStyle w:val="PargrafodaLista"/>
        <w:numPr>
          <w:ilvl w:val="0"/>
          <w:numId w:val="37"/>
        </w:numPr>
        <w:tabs>
          <w:tab w:val="clear" w:pos="0"/>
        </w:tabs>
        <w:ind w:left="851" w:hanging="851"/>
        <w:jc w:val="both"/>
        <w:rPr>
          <w:vanish/>
        </w:rPr>
      </w:pPr>
    </w:p>
    <w:p w14:paraId="6A9A1247" w14:textId="77777777" w:rsidR="00CF7625" w:rsidRPr="00CF7625" w:rsidRDefault="00CF7625" w:rsidP="00CF7625">
      <w:pPr>
        <w:pStyle w:val="PargrafodaLista"/>
        <w:numPr>
          <w:ilvl w:val="0"/>
          <w:numId w:val="37"/>
        </w:numPr>
        <w:tabs>
          <w:tab w:val="clear" w:pos="0"/>
        </w:tabs>
        <w:ind w:left="851" w:hanging="851"/>
        <w:jc w:val="both"/>
        <w:rPr>
          <w:vanish/>
        </w:rPr>
      </w:pPr>
    </w:p>
    <w:p w14:paraId="33BC174B" w14:textId="77777777" w:rsidR="00CF7625" w:rsidRPr="00CF7625" w:rsidRDefault="00CF7625" w:rsidP="00CF7625">
      <w:pPr>
        <w:pStyle w:val="PargrafodaLista"/>
        <w:numPr>
          <w:ilvl w:val="0"/>
          <w:numId w:val="37"/>
        </w:numPr>
        <w:tabs>
          <w:tab w:val="clear" w:pos="0"/>
        </w:tabs>
        <w:ind w:left="851" w:hanging="851"/>
        <w:jc w:val="both"/>
        <w:rPr>
          <w:vanish/>
        </w:rPr>
      </w:pPr>
    </w:p>
    <w:p w14:paraId="51D6687E" w14:textId="77777777" w:rsidR="00CF7625" w:rsidRPr="00CF7625" w:rsidRDefault="00CF7625" w:rsidP="00CF7625">
      <w:pPr>
        <w:pStyle w:val="PargrafodaLista"/>
        <w:numPr>
          <w:ilvl w:val="1"/>
          <w:numId w:val="37"/>
        </w:numPr>
        <w:tabs>
          <w:tab w:val="clear" w:pos="0"/>
        </w:tabs>
        <w:ind w:left="851" w:hanging="851"/>
        <w:jc w:val="both"/>
        <w:rPr>
          <w:vanish/>
        </w:rPr>
      </w:pPr>
    </w:p>
    <w:p w14:paraId="29739838" w14:textId="77777777" w:rsidR="00CF7625" w:rsidRPr="00CF7625" w:rsidRDefault="00CF7625" w:rsidP="00CF7625">
      <w:pPr>
        <w:pStyle w:val="PargrafodaLista"/>
        <w:numPr>
          <w:ilvl w:val="2"/>
          <w:numId w:val="37"/>
        </w:numPr>
        <w:tabs>
          <w:tab w:val="clear" w:pos="0"/>
        </w:tabs>
        <w:ind w:left="851" w:hanging="851"/>
        <w:jc w:val="both"/>
        <w:rPr>
          <w:rFonts w:ascii="Arial" w:hAnsi="Arial" w:cs="Arial"/>
          <w:bCs/>
          <w:sz w:val="22"/>
          <w:szCs w:val="22"/>
        </w:rPr>
      </w:pPr>
      <w:r w:rsidRPr="00CF7625">
        <w:rPr>
          <w:rFonts w:ascii="Arial" w:hAnsi="Arial" w:cs="Arial"/>
          <w:bCs/>
          <w:sz w:val="22"/>
          <w:szCs w:val="22"/>
        </w:rPr>
        <w:t xml:space="preserve">A pavimentação da Estrada Rural do Sertãozinho, </w:t>
      </w:r>
      <w:r>
        <w:rPr>
          <w:rFonts w:ascii="Arial" w:hAnsi="Arial" w:cs="Arial"/>
          <w:bCs/>
          <w:sz w:val="22"/>
          <w:szCs w:val="22"/>
        </w:rPr>
        <w:t>melhorando</w:t>
      </w:r>
      <w:r w:rsidRPr="00CF7625">
        <w:rPr>
          <w:rFonts w:ascii="Arial" w:hAnsi="Arial" w:cs="Arial"/>
          <w:bCs/>
          <w:sz w:val="22"/>
          <w:szCs w:val="22"/>
        </w:rPr>
        <w:t xml:space="preserve"> as condições </w:t>
      </w:r>
      <w:r>
        <w:rPr>
          <w:rFonts w:ascii="Arial" w:hAnsi="Arial" w:cs="Arial"/>
          <w:bCs/>
          <w:sz w:val="22"/>
          <w:szCs w:val="22"/>
        </w:rPr>
        <w:t>a</w:t>
      </w:r>
      <w:r w:rsidRPr="00CF7625">
        <w:rPr>
          <w:rFonts w:ascii="Arial" w:hAnsi="Arial" w:cs="Arial"/>
          <w:bCs/>
          <w:sz w:val="22"/>
          <w:szCs w:val="22"/>
        </w:rPr>
        <w:t>tualmente existentes e assegurando trafegabilidade adequada em qualquer período do ano.</w:t>
      </w:r>
    </w:p>
    <w:p w14:paraId="52A36C24" w14:textId="77777777" w:rsidR="00CF7625" w:rsidRPr="00CF7625" w:rsidRDefault="00CF7625" w:rsidP="00CF7625">
      <w:pPr>
        <w:pStyle w:val="PargrafodaLista"/>
        <w:numPr>
          <w:ilvl w:val="2"/>
          <w:numId w:val="37"/>
        </w:numPr>
        <w:tabs>
          <w:tab w:val="clear" w:pos="0"/>
        </w:tabs>
        <w:ind w:left="851" w:hanging="851"/>
        <w:jc w:val="both"/>
        <w:rPr>
          <w:rFonts w:ascii="Arial" w:hAnsi="Arial" w:cs="Arial"/>
          <w:bCs/>
          <w:sz w:val="22"/>
          <w:szCs w:val="22"/>
        </w:rPr>
      </w:pPr>
      <w:r w:rsidRPr="00CF7625">
        <w:rPr>
          <w:rFonts w:ascii="Arial" w:hAnsi="Arial" w:cs="Arial"/>
          <w:bCs/>
          <w:sz w:val="22"/>
          <w:szCs w:val="22"/>
        </w:rPr>
        <w:t>Busca-se a execução integral das camadas de base, sub-base e revestimento asfáltico, em conformidade com as especificações do DER/PR e normas técnicas aplicáveis, garantindo pavimento com desempenho compatível com as condições de tráfego e maior vida útil.</w:t>
      </w:r>
    </w:p>
    <w:p w14:paraId="62788C13" w14:textId="77777777" w:rsidR="00CF7625" w:rsidRPr="00CF7625" w:rsidRDefault="00CF7625" w:rsidP="00CF7625">
      <w:pPr>
        <w:pStyle w:val="PargrafodaLista"/>
        <w:numPr>
          <w:ilvl w:val="2"/>
          <w:numId w:val="37"/>
        </w:numPr>
        <w:tabs>
          <w:tab w:val="clear" w:pos="0"/>
        </w:tabs>
        <w:ind w:left="851" w:hanging="851"/>
        <w:jc w:val="both"/>
        <w:rPr>
          <w:rFonts w:ascii="Arial" w:hAnsi="Arial" w:cs="Arial"/>
          <w:bCs/>
          <w:sz w:val="22"/>
          <w:szCs w:val="22"/>
        </w:rPr>
      </w:pPr>
      <w:r w:rsidRPr="00CF7625">
        <w:rPr>
          <w:rFonts w:ascii="Arial" w:hAnsi="Arial" w:cs="Arial"/>
          <w:bCs/>
          <w:sz w:val="22"/>
          <w:szCs w:val="22"/>
        </w:rPr>
        <w:t>A solução permitirá a conclusão física da obra, com pavimento executado dentro dos padrões de qualidade, durabilidade e desempenho estabelecidos em projeto, proporcionando infraestrutura viária adequada, permanente e compatível com as necessidades do Município.</w:t>
      </w:r>
    </w:p>
    <w:p w14:paraId="45A29D6D" w14:textId="77777777" w:rsidR="00CF7625" w:rsidRPr="00CF7625" w:rsidRDefault="00CF7625" w:rsidP="00CF7625">
      <w:pPr>
        <w:pStyle w:val="PargrafodaLista"/>
        <w:numPr>
          <w:ilvl w:val="2"/>
          <w:numId w:val="37"/>
        </w:numPr>
        <w:tabs>
          <w:tab w:val="clear" w:pos="0"/>
        </w:tabs>
        <w:ind w:left="851" w:hanging="851"/>
        <w:jc w:val="both"/>
        <w:rPr>
          <w:rFonts w:ascii="Arial" w:hAnsi="Arial" w:cs="Arial"/>
          <w:bCs/>
          <w:sz w:val="22"/>
          <w:szCs w:val="22"/>
        </w:rPr>
      </w:pPr>
      <w:r w:rsidRPr="00CF7625">
        <w:rPr>
          <w:rFonts w:ascii="Arial" w:hAnsi="Arial" w:cs="Arial"/>
          <w:bCs/>
          <w:sz w:val="22"/>
          <w:szCs w:val="22"/>
        </w:rPr>
        <w:t xml:space="preserve">Como efeito direto, espera-se a redução permanente da poeira </w:t>
      </w:r>
      <w:r w:rsidR="00D67DDA">
        <w:rPr>
          <w:rFonts w:ascii="Arial" w:hAnsi="Arial" w:cs="Arial"/>
          <w:bCs/>
          <w:sz w:val="22"/>
          <w:szCs w:val="22"/>
        </w:rPr>
        <w:t>e</w:t>
      </w:r>
      <w:r w:rsidRPr="00CF7625">
        <w:rPr>
          <w:rFonts w:ascii="Arial" w:hAnsi="Arial" w:cs="Arial"/>
          <w:bCs/>
          <w:sz w:val="22"/>
          <w:szCs w:val="22"/>
        </w:rPr>
        <w:t xml:space="preserve"> lama, com melhoria significativa da mobilidade, da segurança viária, do conforto dos usuários e da eficiência do transporte escolar, do deslocamento de pacientes e do escoamento da produção rural.</w:t>
      </w:r>
    </w:p>
    <w:p w14:paraId="0A7E475A" w14:textId="77777777" w:rsidR="00CF7625" w:rsidRPr="00CF7625" w:rsidRDefault="00CF7625" w:rsidP="00CF7625">
      <w:pPr>
        <w:pStyle w:val="PargrafodaLista"/>
        <w:numPr>
          <w:ilvl w:val="2"/>
          <w:numId w:val="37"/>
        </w:numPr>
        <w:tabs>
          <w:tab w:val="clear" w:pos="0"/>
        </w:tabs>
        <w:ind w:left="851" w:hanging="851"/>
        <w:jc w:val="both"/>
        <w:rPr>
          <w:rFonts w:ascii="Arial" w:hAnsi="Arial" w:cs="Arial"/>
          <w:bCs/>
          <w:sz w:val="22"/>
          <w:szCs w:val="22"/>
        </w:rPr>
      </w:pPr>
      <w:r w:rsidRPr="00CF7625">
        <w:rPr>
          <w:rFonts w:ascii="Arial" w:hAnsi="Arial" w:cs="Arial"/>
          <w:bCs/>
          <w:sz w:val="22"/>
          <w:szCs w:val="22"/>
        </w:rPr>
        <w:t>Adicionalmente, a intervenção contribuirá para a redução da necessidade de manutenções corretivas frequentes, promovendo uso mais eficiente dos recursos públicos ao longo do ciclo de vida da infraestrutura implantada.</w:t>
      </w:r>
    </w:p>
    <w:p w14:paraId="2983F8A0" w14:textId="77777777" w:rsidR="00CF7625" w:rsidRPr="00CF7625" w:rsidRDefault="00CF7625" w:rsidP="00CF7625">
      <w:pPr>
        <w:pStyle w:val="PargrafodaLista"/>
        <w:numPr>
          <w:ilvl w:val="2"/>
          <w:numId w:val="37"/>
        </w:numPr>
        <w:tabs>
          <w:tab w:val="clear" w:pos="0"/>
        </w:tabs>
        <w:ind w:left="851" w:hanging="851"/>
        <w:jc w:val="both"/>
        <w:rPr>
          <w:rFonts w:ascii="Arial" w:hAnsi="Arial" w:cs="Arial"/>
          <w:bCs/>
          <w:sz w:val="22"/>
          <w:szCs w:val="22"/>
        </w:rPr>
      </w:pPr>
      <w:r w:rsidRPr="00CF7625">
        <w:rPr>
          <w:rFonts w:ascii="Arial" w:hAnsi="Arial" w:cs="Arial"/>
          <w:bCs/>
          <w:sz w:val="22"/>
          <w:szCs w:val="22"/>
        </w:rPr>
        <w:t>Por fim, a pavimentação promoverá o fortalecimento da integração social e territorial, ampliando a inclusão das comunidades rurais, a valorização dos imóveis da região e a melhoria da qualidade de vida da população atendida, por meio da oferta de infraestrutura viária adequada e segura.</w:t>
      </w:r>
    </w:p>
    <w:p w14:paraId="46E5DD0E" w14:textId="77777777" w:rsidR="00F22C8E" w:rsidRDefault="00F22C8E" w:rsidP="00F22C8E">
      <w:pPr>
        <w:pStyle w:val="PargrafodaLista"/>
        <w:ind w:left="1224"/>
        <w:rPr>
          <w:rFonts w:ascii="Arial" w:hAnsi="Arial" w:cs="Arial"/>
          <w:bCs/>
          <w:color w:val="000000" w:themeColor="text1"/>
          <w:sz w:val="22"/>
          <w:szCs w:val="22"/>
        </w:rPr>
      </w:pPr>
    </w:p>
    <w:p w14:paraId="7B5E2E23" w14:textId="77777777" w:rsidR="00A1717E" w:rsidRDefault="00A1717E" w:rsidP="00A1717E">
      <w:pPr>
        <w:ind w:right="-144"/>
        <w:jc w:val="both"/>
        <w:rPr>
          <w:rFonts w:ascii="Arial" w:hAnsi="Arial" w:cs="Arial"/>
          <w:sz w:val="22"/>
          <w:szCs w:val="22"/>
        </w:rPr>
      </w:pPr>
      <w:r>
        <w:rPr>
          <w:rFonts w:ascii="Arial" w:hAnsi="Arial" w:cs="Arial"/>
          <w:b/>
          <w:bCs/>
          <w:sz w:val="22"/>
          <w:szCs w:val="22"/>
        </w:rPr>
        <w:t>Providências a serem adotadas (art. 15, §1º, X do Decreto nº 3.537/2023):</w:t>
      </w:r>
    </w:p>
    <w:p w14:paraId="671CDC90" w14:textId="77777777" w:rsidR="001E5C08" w:rsidRPr="001E5C08" w:rsidRDefault="001E5C08" w:rsidP="001E5C08">
      <w:pPr>
        <w:pStyle w:val="PargrafodaLista"/>
        <w:numPr>
          <w:ilvl w:val="1"/>
          <w:numId w:val="4"/>
        </w:numPr>
        <w:jc w:val="both"/>
        <w:rPr>
          <w:rFonts w:ascii="Arial" w:hAnsi="Arial" w:cs="Arial"/>
          <w:bCs/>
          <w:vanish/>
          <w:sz w:val="22"/>
          <w:szCs w:val="22"/>
        </w:rPr>
      </w:pPr>
    </w:p>
    <w:p w14:paraId="59467739" w14:textId="77777777" w:rsidR="00A1717E" w:rsidRDefault="00A1717E" w:rsidP="001E5C08">
      <w:pPr>
        <w:pStyle w:val="PargrafodaLista"/>
        <w:numPr>
          <w:ilvl w:val="1"/>
          <w:numId w:val="4"/>
        </w:numPr>
        <w:tabs>
          <w:tab w:val="clear" w:pos="0"/>
        </w:tabs>
        <w:ind w:left="851" w:hanging="851"/>
        <w:jc w:val="both"/>
        <w:rPr>
          <w:rFonts w:ascii="Arial" w:hAnsi="Arial" w:cs="Arial"/>
          <w:sz w:val="22"/>
          <w:szCs w:val="22"/>
        </w:rPr>
      </w:pPr>
      <w:r>
        <w:rPr>
          <w:rFonts w:ascii="Arial" w:hAnsi="Arial" w:cs="Arial"/>
          <w:bCs/>
          <w:sz w:val="22"/>
          <w:szCs w:val="22"/>
        </w:rPr>
        <w:t>Realização de certificação de disponibilidade orçamentária.</w:t>
      </w:r>
    </w:p>
    <w:p w14:paraId="7F58A9A8" w14:textId="77777777" w:rsidR="00A1717E" w:rsidRDefault="00A1717E" w:rsidP="001E5C08">
      <w:pPr>
        <w:pStyle w:val="PargrafodaLista"/>
        <w:numPr>
          <w:ilvl w:val="1"/>
          <w:numId w:val="4"/>
        </w:numPr>
        <w:tabs>
          <w:tab w:val="clear" w:pos="0"/>
        </w:tabs>
        <w:ind w:left="851" w:hanging="851"/>
        <w:jc w:val="both"/>
        <w:rPr>
          <w:rFonts w:ascii="Arial" w:hAnsi="Arial" w:cs="Arial"/>
          <w:sz w:val="22"/>
          <w:szCs w:val="22"/>
        </w:rPr>
      </w:pPr>
      <w:r>
        <w:rPr>
          <w:rFonts w:ascii="Arial" w:hAnsi="Arial" w:cs="Arial"/>
          <w:sz w:val="22"/>
          <w:szCs w:val="22"/>
        </w:rPr>
        <w:t>Providenciar a publicação do ato da designação do fiscal e gestor do contrato.</w:t>
      </w:r>
    </w:p>
    <w:p w14:paraId="07719E13" w14:textId="77777777" w:rsidR="00A1717E" w:rsidRDefault="00A1717E" w:rsidP="001E5C08">
      <w:pPr>
        <w:pStyle w:val="PargrafodaLista"/>
        <w:numPr>
          <w:ilvl w:val="1"/>
          <w:numId w:val="4"/>
        </w:numPr>
        <w:tabs>
          <w:tab w:val="clear" w:pos="0"/>
        </w:tabs>
        <w:ind w:left="851" w:hanging="851"/>
        <w:jc w:val="both"/>
        <w:rPr>
          <w:rFonts w:ascii="Arial" w:hAnsi="Arial" w:cs="Arial"/>
          <w:sz w:val="22"/>
          <w:szCs w:val="22"/>
        </w:rPr>
      </w:pPr>
      <w:r>
        <w:rPr>
          <w:rFonts w:ascii="Arial" w:hAnsi="Arial" w:cs="Arial"/>
          <w:bCs/>
          <w:sz w:val="22"/>
          <w:szCs w:val="22"/>
        </w:rPr>
        <w:t>Elaboração do Termo de Referência, contendo todos os elementos necessários para a contratação dos bens.</w:t>
      </w:r>
    </w:p>
    <w:p w14:paraId="2CCA051D" w14:textId="77777777" w:rsidR="00A1717E" w:rsidRDefault="00A1717E" w:rsidP="001E5C08">
      <w:pPr>
        <w:pStyle w:val="PargrafodaLista"/>
        <w:numPr>
          <w:ilvl w:val="1"/>
          <w:numId w:val="4"/>
        </w:numPr>
        <w:tabs>
          <w:tab w:val="clear" w:pos="0"/>
        </w:tabs>
        <w:ind w:left="851" w:hanging="851"/>
        <w:jc w:val="both"/>
        <w:rPr>
          <w:rFonts w:ascii="Arial" w:hAnsi="Arial" w:cs="Arial"/>
          <w:sz w:val="22"/>
          <w:szCs w:val="22"/>
        </w:rPr>
      </w:pPr>
      <w:r>
        <w:rPr>
          <w:rFonts w:ascii="Arial" w:hAnsi="Arial" w:cs="Arial"/>
          <w:bCs/>
          <w:color w:val="000000" w:themeColor="text1"/>
          <w:sz w:val="22"/>
          <w:szCs w:val="22"/>
        </w:rPr>
        <w:t>Análise da manifestação jurídica e atendimento aos apontamentos constantes no parecer, mediante ajustes indicados.</w:t>
      </w:r>
    </w:p>
    <w:p w14:paraId="5D32E494" w14:textId="77777777" w:rsidR="00A1717E" w:rsidRDefault="00A1717E" w:rsidP="001E5C08">
      <w:pPr>
        <w:pStyle w:val="PargrafodaLista"/>
        <w:numPr>
          <w:ilvl w:val="1"/>
          <w:numId w:val="4"/>
        </w:numPr>
        <w:tabs>
          <w:tab w:val="clear" w:pos="0"/>
        </w:tabs>
        <w:ind w:left="851" w:hanging="851"/>
        <w:jc w:val="both"/>
        <w:rPr>
          <w:rFonts w:ascii="Arial" w:hAnsi="Arial" w:cs="Arial"/>
          <w:sz w:val="22"/>
          <w:szCs w:val="22"/>
        </w:rPr>
      </w:pPr>
      <w:r>
        <w:rPr>
          <w:rFonts w:ascii="Arial" w:hAnsi="Arial" w:cs="Arial"/>
          <w:bCs/>
          <w:sz w:val="22"/>
          <w:szCs w:val="22"/>
        </w:rPr>
        <w:lastRenderedPageBreak/>
        <w:t>A administração deverá providenciar capacitação para os fiscais e gestor de contrato, para a plena execução da função.</w:t>
      </w:r>
    </w:p>
    <w:p w14:paraId="0477E0B4" w14:textId="77777777" w:rsidR="00A1717E" w:rsidRDefault="00A1717E" w:rsidP="001E5C08">
      <w:pPr>
        <w:pStyle w:val="PargrafodaLista"/>
        <w:numPr>
          <w:ilvl w:val="1"/>
          <w:numId w:val="4"/>
        </w:numPr>
        <w:tabs>
          <w:tab w:val="clear" w:pos="0"/>
        </w:tabs>
        <w:ind w:left="851" w:hanging="851"/>
        <w:jc w:val="both"/>
        <w:rPr>
          <w:rFonts w:ascii="Arial" w:hAnsi="Arial" w:cs="Arial"/>
          <w:sz w:val="22"/>
          <w:szCs w:val="22"/>
        </w:rPr>
      </w:pPr>
      <w:r>
        <w:rPr>
          <w:rFonts w:ascii="Arial" w:hAnsi="Arial" w:cs="Arial"/>
          <w:bCs/>
          <w:color w:val="000000" w:themeColor="text1"/>
          <w:sz w:val="22"/>
          <w:szCs w:val="22"/>
        </w:rPr>
        <w:t>Publicação e divulgação do edital e anexos.</w:t>
      </w:r>
    </w:p>
    <w:p w14:paraId="05F41231" w14:textId="77777777" w:rsidR="00A1717E" w:rsidRDefault="00A1717E" w:rsidP="001E5C08">
      <w:pPr>
        <w:pStyle w:val="PargrafodaLista"/>
        <w:numPr>
          <w:ilvl w:val="1"/>
          <w:numId w:val="4"/>
        </w:numPr>
        <w:tabs>
          <w:tab w:val="clear" w:pos="0"/>
        </w:tabs>
        <w:ind w:left="851" w:hanging="851"/>
        <w:jc w:val="both"/>
        <w:rPr>
          <w:rFonts w:ascii="Arial" w:hAnsi="Arial" w:cs="Arial"/>
          <w:sz w:val="22"/>
          <w:szCs w:val="22"/>
        </w:rPr>
      </w:pPr>
      <w:r>
        <w:rPr>
          <w:rFonts w:ascii="Arial" w:hAnsi="Arial" w:cs="Arial"/>
          <w:bCs/>
          <w:sz w:val="22"/>
          <w:szCs w:val="22"/>
        </w:rPr>
        <w:t>Elaboração de contrato.</w:t>
      </w:r>
    </w:p>
    <w:p w14:paraId="7F6A8922" w14:textId="77777777" w:rsidR="00A1717E" w:rsidRDefault="00A1717E" w:rsidP="001E5C08">
      <w:pPr>
        <w:pStyle w:val="PargrafodaLista"/>
        <w:numPr>
          <w:ilvl w:val="1"/>
          <w:numId w:val="4"/>
        </w:numPr>
        <w:tabs>
          <w:tab w:val="clear" w:pos="0"/>
        </w:tabs>
        <w:ind w:left="851" w:hanging="851"/>
        <w:jc w:val="both"/>
        <w:rPr>
          <w:rFonts w:ascii="Arial" w:hAnsi="Arial" w:cs="Arial"/>
          <w:sz w:val="22"/>
          <w:szCs w:val="22"/>
        </w:rPr>
      </w:pPr>
      <w:r>
        <w:rPr>
          <w:rFonts w:ascii="Arial" w:hAnsi="Arial" w:cs="Arial"/>
          <w:bCs/>
          <w:sz w:val="22"/>
          <w:szCs w:val="22"/>
        </w:rPr>
        <w:t>Acompanhamento da execução do contrato, através de fiscal de contrato (técnico/administrativo);</w:t>
      </w:r>
    </w:p>
    <w:p w14:paraId="351BEB6B" w14:textId="77777777" w:rsidR="00A1717E" w:rsidRDefault="00A1717E" w:rsidP="001E5C08">
      <w:pPr>
        <w:pStyle w:val="PargrafodaLista"/>
        <w:numPr>
          <w:ilvl w:val="1"/>
          <w:numId w:val="4"/>
        </w:numPr>
        <w:tabs>
          <w:tab w:val="clear" w:pos="0"/>
        </w:tabs>
        <w:ind w:left="851" w:hanging="851"/>
        <w:jc w:val="both"/>
        <w:rPr>
          <w:rFonts w:ascii="Arial" w:hAnsi="Arial" w:cs="Arial"/>
          <w:sz w:val="22"/>
          <w:szCs w:val="22"/>
        </w:rPr>
      </w:pPr>
      <w:r>
        <w:rPr>
          <w:rFonts w:ascii="Arial" w:hAnsi="Arial" w:cs="Arial"/>
          <w:bCs/>
          <w:sz w:val="22"/>
          <w:szCs w:val="22"/>
        </w:rPr>
        <w:t>Receber o objeto da contratação.</w:t>
      </w:r>
    </w:p>
    <w:p w14:paraId="0B232A56" w14:textId="77777777" w:rsidR="00A1717E" w:rsidRPr="006047DC" w:rsidRDefault="00A1717E" w:rsidP="001E5C08">
      <w:pPr>
        <w:pStyle w:val="PargrafodaLista"/>
        <w:numPr>
          <w:ilvl w:val="1"/>
          <w:numId w:val="4"/>
        </w:numPr>
        <w:tabs>
          <w:tab w:val="clear" w:pos="0"/>
        </w:tabs>
        <w:ind w:left="851" w:hanging="851"/>
        <w:jc w:val="both"/>
        <w:rPr>
          <w:rFonts w:ascii="Arial" w:hAnsi="Arial" w:cs="Arial"/>
          <w:bCs/>
          <w:color w:val="000000" w:themeColor="text1"/>
          <w:sz w:val="22"/>
          <w:szCs w:val="22"/>
        </w:rPr>
      </w:pPr>
      <w:r w:rsidRPr="006047DC">
        <w:rPr>
          <w:rFonts w:ascii="Arial" w:hAnsi="Arial" w:cs="Arial"/>
          <w:bCs/>
          <w:sz w:val="22"/>
          <w:szCs w:val="22"/>
        </w:rPr>
        <w:t>Deverá ser realizado o monitoramento contínuo da entrega pela empresa fornecedora, garantindo que os requisitos e padrões de qualidade sejam atendidos</w:t>
      </w:r>
      <w:r>
        <w:rPr>
          <w:rFonts w:ascii="Arial" w:hAnsi="Arial" w:cs="Arial"/>
          <w:bCs/>
          <w:sz w:val="22"/>
          <w:szCs w:val="22"/>
        </w:rPr>
        <w:t>.</w:t>
      </w:r>
    </w:p>
    <w:p w14:paraId="5F1BDD23" w14:textId="77777777" w:rsidR="00A1717E" w:rsidRPr="006047DC" w:rsidRDefault="00A1717E" w:rsidP="00A1717E">
      <w:pPr>
        <w:pStyle w:val="PargrafodaLista"/>
        <w:tabs>
          <w:tab w:val="left" w:pos="142"/>
          <w:tab w:val="left" w:pos="284"/>
        </w:tabs>
        <w:ind w:left="0" w:right="-2"/>
        <w:jc w:val="both"/>
        <w:rPr>
          <w:rFonts w:ascii="Arial" w:hAnsi="Arial" w:cs="Arial"/>
          <w:bCs/>
          <w:color w:val="000000" w:themeColor="text1"/>
          <w:sz w:val="22"/>
          <w:szCs w:val="22"/>
        </w:rPr>
      </w:pPr>
    </w:p>
    <w:p w14:paraId="4AFF74E3" w14:textId="77777777" w:rsidR="00EA4A28" w:rsidRPr="00EA4A28" w:rsidRDefault="00A1717E" w:rsidP="00EA4A28">
      <w:pPr>
        <w:pStyle w:val="PargrafodaLista"/>
        <w:numPr>
          <w:ilvl w:val="0"/>
          <w:numId w:val="4"/>
        </w:numPr>
        <w:pBdr>
          <w:top w:val="single" w:sz="4" w:space="1" w:color="000000"/>
          <w:left w:val="single" w:sz="4" w:space="4" w:color="000000"/>
          <w:bottom w:val="single" w:sz="4" w:space="1" w:color="auto"/>
          <w:right w:val="single" w:sz="4" w:space="4" w:color="000000"/>
        </w:pBdr>
        <w:shd w:val="clear" w:color="auto" w:fill="ACB9CA" w:themeFill="text2" w:themeFillTint="66"/>
        <w:ind w:left="0" w:right="-2" w:hanging="2"/>
        <w:jc w:val="both"/>
        <w:rPr>
          <w:rFonts w:ascii="Arial" w:hAnsi="Arial" w:cs="Arial"/>
          <w:sz w:val="22"/>
          <w:szCs w:val="22"/>
        </w:rPr>
      </w:pPr>
      <w:r>
        <w:rPr>
          <w:rFonts w:ascii="Arial" w:hAnsi="Arial" w:cs="Arial"/>
          <w:b/>
          <w:bCs/>
          <w:sz w:val="22"/>
          <w:szCs w:val="22"/>
        </w:rPr>
        <w:t>Possíveis impactos ambientais (art. 15, §1º</w:t>
      </w:r>
      <w:r w:rsidR="00EA4A28">
        <w:rPr>
          <w:rFonts w:ascii="Arial" w:hAnsi="Arial" w:cs="Arial"/>
          <w:b/>
          <w:bCs/>
          <w:sz w:val="22"/>
          <w:szCs w:val="22"/>
        </w:rPr>
        <w:t>, XII do Decreto nº 3.537/2023)</w:t>
      </w:r>
    </w:p>
    <w:tbl>
      <w:tblPr>
        <w:tblStyle w:val="Tabelacomgrade"/>
        <w:tblW w:w="18310" w:type="dxa"/>
        <w:tblInd w:w="-30" w:type="dxa"/>
        <w:tblLayout w:type="fixed"/>
        <w:tblLook w:val="04A0" w:firstRow="1" w:lastRow="0" w:firstColumn="1" w:lastColumn="0" w:noHBand="0" w:noVBand="1"/>
      </w:tblPr>
      <w:tblGrid>
        <w:gridCol w:w="426"/>
        <w:gridCol w:w="8813"/>
        <w:gridCol w:w="9071"/>
      </w:tblGrid>
      <w:tr w:rsidR="003C65C7" w14:paraId="11EC22FB" w14:textId="77777777" w:rsidTr="00C45902">
        <w:tc>
          <w:tcPr>
            <w:tcW w:w="426" w:type="dxa"/>
            <w:tcBorders>
              <w:top w:val="single" w:sz="4" w:space="0" w:color="auto"/>
              <w:left w:val="single" w:sz="4" w:space="0" w:color="auto"/>
              <w:bottom w:val="single" w:sz="4" w:space="0" w:color="auto"/>
              <w:right w:val="single" w:sz="4" w:space="0" w:color="auto"/>
            </w:tcBorders>
          </w:tcPr>
          <w:p w14:paraId="4533F4E4" w14:textId="77777777" w:rsidR="003C65C7" w:rsidRDefault="003C65C7" w:rsidP="006715F4">
            <w:pPr>
              <w:ind w:right="-2"/>
              <w:jc w:val="center"/>
              <w:rPr>
                <w:rFonts w:ascii="Arial" w:hAnsi="Arial" w:cs="Arial"/>
                <w:sz w:val="22"/>
                <w:szCs w:val="22"/>
              </w:rPr>
            </w:pPr>
          </w:p>
        </w:tc>
        <w:tc>
          <w:tcPr>
            <w:tcW w:w="8813" w:type="dxa"/>
            <w:tcBorders>
              <w:top w:val="nil"/>
              <w:left w:val="single" w:sz="4" w:space="0" w:color="auto"/>
              <w:bottom w:val="nil"/>
              <w:right w:val="nil"/>
            </w:tcBorders>
          </w:tcPr>
          <w:p w14:paraId="7546B327" w14:textId="77777777" w:rsidR="003C65C7" w:rsidRDefault="003C65C7" w:rsidP="006715F4">
            <w:pPr>
              <w:ind w:right="-2"/>
              <w:jc w:val="both"/>
              <w:rPr>
                <w:rFonts w:ascii="Arial" w:hAnsi="Arial" w:cs="Arial"/>
                <w:sz w:val="22"/>
                <w:szCs w:val="22"/>
              </w:rPr>
            </w:pPr>
            <w:r>
              <w:rPr>
                <w:rFonts w:ascii="Arial" w:hAnsi="Arial" w:cs="Arial"/>
                <w:bCs/>
                <w:sz w:val="22"/>
                <w:szCs w:val="22"/>
              </w:rPr>
              <w:t>A presente contratação não representa riscos de impactos ambientais</w:t>
            </w:r>
          </w:p>
        </w:tc>
        <w:tc>
          <w:tcPr>
            <w:tcW w:w="9071" w:type="dxa"/>
            <w:tcBorders>
              <w:top w:val="nil"/>
              <w:left w:val="nil"/>
              <w:bottom w:val="nil"/>
              <w:right w:val="nil"/>
            </w:tcBorders>
          </w:tcPr>
          <w:p w14:paraId="3453E7B0" w14:textId="77777777" w:rsidR="003C65C7" w:rsidRDefault="003C65C7" w:rsidP="006715F4">
            <w:pPr>
              <w:ind w:right="-2"/>
              <w:jc w:val="both"/>
              <w:rPr>
                <w:rFonts w:ascii="Arial" w:hAnsi="Arial" w:cs="Arial"/>
                <w:bCs/>
                <w:sz w:val="22"/>
                <w:szCs w:val="22"/>
              </w:rPr>
            </w:pPr>
          </w:p>
        </w:tc>
      </w:tr>
      <w:tr w:rsidR="003C65C7" w14:paraId="4A36354E" w14:textId="77777777" w:rsidTr="00C45902">
        <w:tc>
          <w:tcPr>
            <w:tcW w:w="426" w:type="dxa"/>
            <w:tcBorders>
              <w:top w:val="single" w:sz="4" w:space="0" w:color="auto"/>
              <w:left w:val="nil"/>
              <w:bottom w:val="single" w:sz="4" w:space="0" w:color="auto"/>
              <w:right w:val="nil"/>
            </w:tcBorders>
          </w:tcPr>
          <w:p w14:paraId="2B06BB12" w14:textId="77777777" w:rsidR="003C65C7" w:rsidRDefault="003C65C7" w:rsidP="006715F4">
            <w:pPr>
              <w:ind w:right="-2"/>
              <w:jc w:val="center"/>
              <w:rPr>
                <w:rFonts w:ascii="Arial" w:hAnsi="Arial" w:cs="Arial"/>
                <w:bCs/>
                <w:color w:val="FF0000"/>
                <w:sz w:val="22"/>
                <w:szCs w:val="22"/>
              </w:rPr>
            </w:pPr>
          </w:p>
        </w:tc>
        <w:tc>
          <w:tcPr>
            <w:tcW w:w="8813" w:type="dxa"/>
            <w:tcBorders>
              <w:top w:val="nil"/>
              <w:left w:val="nil"/>
              <w:bottom w:val="nil"/>
              <w:right w:val="nil"/>
            </w:tcBorders>
          </w:tcPr>
          <w:p w14:paraId="3C436ABF" w14:textId="77777777" w:rsidR="003C65C7" w:rsidRDefault="003C65C7" w:rsidP="006715F4">
            <w:pPr>
              <w:ind w:right="-2"/>
              <w:jc w:val="both"/>
              <w:rPr>
                <w:rFonts w:ascii="Arial" w:hAnsi="Arial" w:cs="Arial"/>
                <w:bCs/>
                <w:sz w:val="22"/>
                <w:szCs w:val="22"/>
              </w:rPr>
            </w:pPr>
          </w:p>
        </w:tc>
        <w:tc>
          <w:tcPr>
            <w:tcW w:w="9071" w:type="dxa"/>
            <w:tcBorders>
              <w:top w:val="nil"/>
              <w:left w:val="nil"/>
              <w:bottom w:val="nil"/>
              <w:right w:val="nil"/>
            </w:tcBorders>
          </w:tcPr>
          <w:p w14:paraId="0162E6A0" w14:textId="77777777" w:rsidR="003C65C7" w:rsidRDefault="003C65C7" w:rsidP="006715F4">
            <w:pPr>
              <w:ind w:right="-2"/>
              <w:jc w:val="both"/>
              <w:rPr>
                <w:rFonts w:ascii="Arial" w:hAnsi="Arial" w:cs="Arial"/>
                <w:bCs/>
                <w:sz w:val="22"/>
                <w:szCs w:val="22"/>
              </w:rPr>
            </w:pPr>
          </w:p>
        </w:tc>
      </w:tr>
      <w:tr w:rsidR="003C65C7" w14:paraId="39131567" w14:textId="77777777" w:rsidTr="00C45902">
        <w:trPr>
          <w:trHeight w:val="96"/>
        </w:trPr>
        <w:tc>
          <w:tcPr>
            <w:tcW w:w="426" w:type="dxa"/>
            <w:tcBorders>
              <w:top w:val="single" w:sz="4" w:space="0" w:color="auto"/>
              <w:left w:val="single" w:sz="4" w:space="0" w:color="auto"/>
              <w:bottom w:val="single" w:sz="4" w:space="0" w:color="auto"/>
              <w:right w:val="single" w:sz="4" w:space="0" w:color="auto"/>
            </w:tcBorders>
          </w:tcPr>
          <w:p w14:paraId="1CA7DF7C" w14:textId="77777777" w:rsidR="003C65C7" w:rsidRPr="00523FED" w:rsidRDefault="00B71CB0" w:rsidP="0058212B">
            <w:pPr>
              <w:ind w:right="-2"/>
              <w:rPr>
                <w:rFonts w:ascii="Arial" w:hAnsi="Arial" w:cs="Arial"/>
                <w:b/>
                <w:bCs/>
                <w:sz w:val="22"/>
                <w:szCs w:val="22"/>
              </w:rPr>
            </w:pPr>
            <w:r>
              <w:rPr>
                <w:rFonts w:ascii="Arial" w:hAnsi="Arial" w:cs="Arial"/>
                <w:b/>
                <w:bCs/>
                <w:sz w:val="22"/>
                <w:szCs w:val="22"/>
              </w:rPr>
              <w:t>X</w:t>
            </w:r>
          </w:p>
        </w:tc>
        <w:tc>
          <w:tcPr>
            <w:tcW w:w="8813" w:type="dxa"/>
            <w:vMerge w:val="restart"/>
            <w:tcBorders>
              <w:top w:val="nil"/>
              <w:left w:val="single" w:sz="4" w:space="0" w:color="auto"/>
              <w:bottom w:val="nil"/>
              <w:right w:val="nil"/>
            </w:tcBorders>
          </w:tcPr>
          <w:p w14:paraId="6F35576F" w14:textId="77777777" w:rsidR="00B71CB0" w:rsidRDefault="003C65C7" w:rsidP="00E8627D">
            <w:pPr>
              <w:jc w:val="both"/>
              <w:rPr>
                <w:rFonts w:ascii="Arial" w:hAnsi="Arial" w:cs="Arial"/>
                <w:bCs/>
                <w:sz w:val="22"/>
                <w:szCs w:val="22"/>
              </w:rPr>
            </w:pPr>
            <w:r w:rsidRPr="00E8627D">
              <w:rPr>
                <w:rFonts w:ascii="Arial" w:hAnsi="Arial" w:cs="Arial"/>
                <w:bCs/>
                <w:sz w:val="22"/>
                <w:szCs w:val="22"/>
              </w:rPr>
              <w:t>Para a presente contratação, verifica-se o impacto ambiental abaixo relatado, sendo sugeridas as ações destacadas a seguir com intuito de combater/minimizar os efeitos causadores:</w:t>
            </w:r>
            <w:r>
              <w:rPr>
                <w:rFonts w:ascii="Arial" w:hAnsi="Arial" w:cs="Arial"/>
                <w:bCs/>
                <w:sz w:val="22"/>
                <w:szCs w:val="22"/>
              </w:rPr>
              <w:t xml:space="preserve">   </w:t>
            </w:r>
          </w:p>
          <w:p w14:paraId="6C6830C9" w14:textId="77777777" w:rsidR="00B71CB0" w:rsidRPr="00EF4B0C" w:rsidRDefault="00B71CB0" w:rsidP="00E8627D">
            <w:pPr>
              <w:jc w:val="both"/>
              <w:rPr>
                <w:rFonts w:ascii="Arial" w:hAnsi="Arial" w:cs="Arial"/>
                <w:bCs/>
                <w:sz w:val="22"/>
                <w:szCs w:val="22"/>
              </w:rPr>
            </w:pPr>
          </w:p>
        </w:tc>
        <w:tc>
          <w:tcPr>
            <w:tcW w:w="9071" w:type="dxa"/>
            <w:tcBorders>
              <w:top w:val="nil"/>
              <w:left w:val="nil"/>
              <w:bottom w:val="nil"/>
              <w:right w:val="nil"/>
            </w:tcBorders>
          </w:tcPr>
          <w:p w14:paraId="74248BC6" w14:textId="77777777" w:rsidR="003C65C7" w:rsidRPr="00E8627D" w:rsidRDefault="003C65C7" w:rsidP="00E8627D">
            <w:pPr>
              <w:jc w:val="both"/>
              <w:rPr>
                <w:rFonts w:ascii="Arial" w:hAnsi="Arial" w:cs="Arial"/>
                <w:bCs/>
                <w:sz w:val="22"/>
                <w:szCs w:val="22"/>
              </w:rPr>
            </w:pPr>
          </w:p>
        </w:tc>
      </w:tr>
      <w:tr w:rsidR="003C65C7" w14:paraId="15AD8AA7" w14:textId="77777777" w:rsidTr="00C45902">
        <w:trPr>
          <w:trHeight w:val="532"/>
        </w:trPr>
        <w:tc>
          <w:tcPr>
            <w:tcW w:w="426" w:type="dxa"/>
            <w:tcBorders>
              <w:top w:val="single" w:sz="4" w:space="0" w:color="auto"/>
              <w:left w:val="nil"/>
              <w:bottom w:val="nil"/>
              <w:right w:val="nil"/>
            </w:tcBorders>
          </w:tcPr>
          <w:p w14:paraId="2C28EE9B" w14:textId="77777777" w:rsidR="003C65C7" w:rsidRPr="00B71CB0" w:rsidRDefault="003C65C7" w:rsidP="006715F4">
            <w:pPr>
              <w:ind w:right="-2"/>
              <w:jc w:val="center"/>
              <w:rPr>
                <w:rFonts w:ascii="Arial" w:hAnsi="Arial" w:cs="Arial"/>
                <w:bCs/>
                <w:color w:val="FF0000"/>
                <w:sz w:val="22"/>
                <w:szCs w:val="22"/>
              </w:rPr>
            </w:pPr>
          </w:p>
        </w:tc>
        <w:tc>
          <w:tcPr>
            <w:tcW w:w="8813" w:type="dxa"/>
            <w:vMerge/>
            <w:tcBorders>
              <w:top w:val="nil"/>
              <w:left w:val="nil"/>
              <w:bottom w:val="nil"/>
              <w:right w:val="nil"/>
            </w:tcBorders>
          </w:tcPr>
          <w:p w14:paraId="39567026" w14:textId="77777777" w:rsidR="003C65C7" w:rsidRDefault="003C65C7" w:rsidP="006715F4">
            <w:pPr>
              <w:ind w:right="-2"/>
              <w:jc w:val="both"/>
              <w:rPr>
                <w:rFonts w:ascii="Arial" w:hAnsi="Arial" w:cs="Arial"/>
                <w:bCs/>
                <w:sz w:val="22"/>
                <w:szCs w:val="22"/>
              </w:rPr>
            </w:pPr>
          </w:p>
        </w:tc>
        <w:tc>
          <w:tcPr>
            <w:tcW w:w="9071" w:type="dxa"/>
            <w:tcBorders>
              <w:top w:val="nil"/>
              <w:left w:val="nil"/>
              <w:bottom w:val="nil"/>
              <w:right w:val="nil"/>
            </w:tcBorders>
          </w:tcPr>
          <w:p w14:paraId="4419325A" w14:textId="77777777" w:rsidR="003C65C7" w:rsidRDefault="003C65C7" w:rsidP="006715F4">
            <w:pPr>
              <w:ind w:right="-2"/>
              <w:jc w:val="both"/>
              <w:rPr>
                <w:rFonts w:ascii="Arial" w:hAnsi="Arial" w:cs="Arial"/>
                <w:bCs/>
                <w:sz w:val="22"/>
                <w:szCs w:val="22"/>
              </w:rPr>
            </w:pPr>
          </w:p>
        </w:tc>
      </w:tr>
      <w:tr w:rsidR="00B71CB0" w14:paraId="21CC8195" w14:textId="77777777" w:rsidTr="00C45902">
        <w:trPr>
          <w:trHeight w:val="532"/>
        </w:trPr>
        <w:tc>
          <w:tcPr>
            <w:tcW w:w="426" w:type="dxa"/>
            <w:tcBorders>
              <w:top w:val="nil"/>
              <w:left w:val="nil"/>
              <w:bottom w:val="nil"/>
              <w:right w:val="nil"/>
            </w:tcBorders>
          </w:tcPr>
          <w:p w14:paraId="3DACE7FC" w14:textId="77777777" w:rsidR="00B71CB0" w:rsidRPr="00B71CB0" w:rsidRDefault="00B71CB0" w:rsidP="006715F4">
            <w:pPr>
              <w:ind w:right="-2"/>
              <w:jc w:val="center"/>
              <w:rPr>
                <w:rFonts w:ascii="Arial" w:hAnsi="Arial" w:cs="Arial"/>
                <w:bCs/>
                <w:color w:val="FF0000"/>
                <w:sz w:val="22"/>
                <w:szCs w:val="22"/>
              </w:rPr>
            </w:pPr>
          </w:p>
        </w:tc>
        <w:tc>
          <w:tcPr>
            <w:tcW w:w="8813" w:type="dxa"/>
            <w:tcBorders>
              <w:top w:val="nil"/>
              <w:left w:val="nil"/>
              <w:bottom w:val="nil"/>
              <w:right w:val="nil"/>
            </w:tcBorders>
          </w:tcPr>
          <w:p w14:paraId="2D4C74AE" w14:textId="77777777" w:rsidR="0070570B" w:rsidRPr="0070570B" w:rsidRDefault="0070570B" w:rsidP="0070570B">
            <w:pPr>
              <w:spacing w:line="276" w:lineRule="auto"/>
              <w:ind w:right="-2"/>
              <w:jc w:val="both"/>
              <w:rPr>
                <w:rFonts w:ascii="Arial" w:hAnsi="Arial" w:cs="Arial"/>
                <w:bCs/>
                <w:sz w:val="22"/>
                <w:szCs w:val="22"/>
              </w:rPr>
            </w:pPr>
            <w:r w:rsidRPr="0070570B">
              <w:rPr>
                <w:rFonts w:ascii="Arial" w:hAnsi="Arial" w:cs="Arial"/>
                <w:bCs/>
                <w:sz w:val="22"/>
                <w:szCs w:val="22"/>
              </w:rPr>
              <w:t>A aquisição dos materiais e insumos asfálticos, por si só, não gera impactos ambientais diretos no território do Município, uma vez que se trata exclusivamente da compra de produtos industrializados e matérias-primas fornecidas por empresas regularmente estabelecidas no mercado.</w:t>
            </w:r>
          </w:p>
          <w:p w14:paraId="692511A6" w14:textId="77777777" w:rsidR="003210A1" w:rsidRDefault="003210A1" w:rsidP="0070570B">
            <w:pPr>
              <w:spacing w:line="276" w:lineRule="auto"/>
              <w:ind w:right="-2"/>
              <w:jc w:val="both"/>
              <w:rPr>
                <w:rFonts w:ascii="Arial" w:hAnsi="Arial" w:cs="Arial"/>
                <w:bCs/>
                <w:sz w:val="22"/>
                <w:szCs w:val="22"/>
              </w:rPr>
            </w:pPr>
          </w:p>
          <w:p w14:paraId="4E22F05C" w14:textId="77777777" w:rsidR="0070570B" w:rsidRDefault="0070570B" w:rsidP="0070570B">
            <w:pPr>
              <w:spacing w:line="276" w:lineRule="auto"/>
              <w:ind w:right="-2"/>
              <w:jc w:val="both"/>
              <w:rPr>
                <w:rFonts w:ascii="Arial" w:hAnsi="Arial" w:cs="Arial"/>
                <w:bCs/>
                <w:sz w:val="22"/>
                <w:szCs w:val="22"/>
              </w:rPr>
            </w:pPr>
            <w:r w:rsidRPr="0070570B">
              <w:rPr>
                <w:rFonts w:ascii="Arial" w:hAnsi="Arial" w:cs="Arial"/>
                <w:bCs/>
                <w:sz w:val="22"/>
                <w:szCs w:val="22"/>
              </w:rPr>
              <w:t>Os possíveis impactos ambientais associados à aquisição restringem-se a aspectos indiretos e controláveis, tais como:</w:t>
            </w:r>
          </w:p>
          <w:p w14:paraId="2D6BD835" w14:textId="77777777" w:rsidR="003210A1" w:rsidRPr="0070570B" w:rsidRDefault="003210A1" w:rsidP="0070570B">
            <w:pPr>
              <w:spacing w:line="276" w:lineRule="auto"/>
              <w:ind w:right="-2"/>
              <w:jc w:val="both"/>
              <w:rPr>
                <w:rFonts w:ascii="Arial" w:hAnsi="Arial" w:cs="Arial"/>
                <w:bCs/>
                <w:sz w:val="22"/>
                <w:szCs w:val="22"/>
              </w:rPr>
            </w:pPr>
          </w:p>
          <w:p w14:paraId="1D523A7B" w14:textId="77777777" w:rsidR="0070570B" w:rsidRPr="0070570B" w:rsidRDefault="0070570B" w:rsidP="0070570B">
            <w:pPr>
              <w:spacing w:line="276" w:lineRule="auto"/>
              <w:ind w:right="-2"/>
              <w:jc w:val="both"/>
              <w:rPr>
                <w:rFonts w:ascii="Arial" w:hAnsi="Arial" w:cs="Arial"/>
                <w:bCs/>
                <w:sz w:val="22"/>
                <w:szCs w:val="22"/>
              </w:rPr>
            </w:pPr>
            <w:r w:rsidRPr="003210A1">
              <w:rPr>
                <w:rFonts w:ascii="Arial" w:hAnsi="Arial" w:cs="Arial"/>
                <w:b/>
                <w:bCs/>
                <w:sz w:val="22"/>
                <w:szCs w:val="22"/>
              </w:rPr>
              <w:t>Produção industrial dos insumos</w:t>
            </w:r>
            <w:r w:rsidRPr="0070570B">
              <w:rPr>
                <w:rFonts w:ascii="Arial" w:hAnsi="Arial" w:cs="Arial"/>
                <w:bCs/>
                <w:sz w:val="22"/>
                <w:szCs w:val="22"/>
              </w:rPr>
              <w:t>, especialmente do ligante asfáltico, cujo impacto</w:t>
            </w:r>
            <w:r w:rsidR="0011673D">
              <w:rPr>
                <w:rFonts w:ascii="Arial" w:hAnsi="Arial" w:cs="Arial"/>
                <w:bCs/>
                <w:sz w:val="22"/>
                <w:szCs w:val="22"/>
              </w:rPr>
              <w:t xml:space="preserve"> ambiental</w:t>
            </w:r>
            <w:r w:rsidRPr="0070570B">
              <w:rPr>
                <w:rFonts w:ascii="Arial" w:hAnsi="Arial" w:cs="Arial"/>
                <w:bCs/>
                <w:sz w:val="22"/>
                <w:szCs w:val="22"/>
              </w:rPr>
              <w:t xml:space="preserve"> decorre d</w:t>
            </w:r>
            <w:r w:rsidR="0011673D">
              <w:rPr>
                <w:rFonts w:ascii="Arial" w:hAnsi="Arial" w:cs="Arial"/>
                <w:bCs/>
                <w:sz w:val="22"/>
                <w:szCs w:val="22"/>
              </w:rPr>
              <w:t>e</w:t>
            </w:r>
            <w:r w:rsidRPr="0070570B">
              <w:rPr>
                <w:rFonts w:ascii="Arial" w:hAnsi="Arial" w:cs="Arial"/>
                <w:bCs/>
                <w:sz w:val="22"/>
                <w:szCs w:val="22"/>
              </w:rPr>
              <w:t xml:space="preserve"> processos produtivos dos fornecedores, os quais devem possuir licenciamento ambiental vigente e atender à legislação ambiental aplicável;</w:t>
            </w:r>
          </w:p>
          <w:p w14:paraId="769A3043" w14:textId="77777777" w:rsidR="0070570B" w:rsidRPr="0070570B" w:rsidRDefault="0070570B" w:rsidP="0070570B">
            <w:pPr>
              <w:spacing w:line="276" w:lineRule="auto"/>
              <w:ind w:right="-2"/>
              <w:jc w:val="both"/>
              <w:rPr>
                <w:rFonts w:ascii="Arial" w:hAnsi="Arial" w:cs="Arial"/>
                <w:bCs/>
                <w:sz w:val="22"/>
                <w:szCs w:val="22"/>
              </w:rPr>
            </w:pPr>
            <w:r w:rsidRPr="003210A1">
              <w:rPr>
                <w:rFonts w:ascii="Arial" w:hAnsi="Arial" w:cs="Arial"/>
                <w:b/>
                <w:bCs/>
                <w:sz w:val="22"/>
                <w:szCs w:val="22"/>
              </w:rPr>
              <w:t>Transporte dos materiais até o Município</w:t>
            </w:r>
            <w:r w:rsidRPr="0070570B">
              <w:rPr>
                <w:rFonts w:ascii="Arial" w:hAnsi="Arial" w:cs="Arial"/>
                <w:bCs/>
                <w:sz w:val="22"/>
                <w:szCs w:val="22"/>
              </w:rPr>
              <w:t>, que pode gerar consumo de combustível e emissões atmosféricas associadas à logística, impactos esses inerentes à cadeia de suprimentos e comuns a qualquer aquisição de materiais dessa natureza;</w:t>
            </w:r>
          </w:p>
          <w:p w14:paraId="143A614B" w14:textId="77777777" w:rsidR="0070570B" w:rsidRDefault="0070570B" w:rsidP="0070570B">
            <w:pPr>
              <w:spacing w:line="276" w:lineRule="auto"/>
              <w:ind w:right="-2"/>
              <w:jc w:val="both"/>
              <w:rPr>
                <w:rFonts w:ascii="Arial" w:hAnsi="Arial" w:cs="Arial"/>
                <w:bCs/>
                <w:sz w:val="22"/>
                <w:szCs w:val="22"/>
              </w:rPr>
            </w:pPr>
            <w:r w:rsidRPr="003210A1">
              <w:rPr>
                <w:rFonts w:ascii="Arial" w:hAnsi="Arial" w:cs="Arial"/>
                <w:b/>
                <w:bCs/>
                <w:sz w:val="22"/>
                <w:szCs w:val="22"/>
              </w:rPr>
              <w:t>Armazenamento temporário dos insumos</w:t>
            </w:r>
            <w:r w:rsidRPr="0070570B">
              <w:rPr>
                <w:rFonts w:ascii="Arial" w:hAnsi="Arial" w:cs="Arial"/>
                <w:bCs/>
                <w:sz w:val="22"/>
                <w:szCs w:val="22"/>
              </w:rPr>
              <w:t>, que exige cuidados básicos para evitar vazamentos, perdas ou contaminações, os quais serão mitigados mediante adoção de boas práticas de armazenamento e manuseio.</w:t>
            </w:r>
          </w:p>
          <w:p w14:paraId="1EB343E7" w14:textId="77777777" w:rsidR="003210A1" w:rsidRPr="0070570B" w:rsidRDefault="003210A1" w:rsidP="0070570B">
            <w:pPr>
              <w:spacing w:line="276" w:lineRule="auto"/>
              <w:ind w:right="-2"/>
              <w:jc w:val="both"/>
              <w:rPr>
                <w:rFonts w:ascii="Arial" w:hAnsi="Arial" w:cs="Arial"/>
                <w:bCs/>
                <w:sz w:val="22"/>
                <w:szCs w:val="22"/>
              </w:rPr>
            </w:pPr>
          </w:p>
          <w:p w14:paraId="5E40BD99" w14:textId="77777777" w:rsidR="0070570B" w:rsidRDefault="0070570B" w:rsidP="0070570B">
            <w:pPr>
              <w:spacing w:line="276" w:lineRule="auto"/>
              <w:ind w:right="-2"/>
              <w:jc w:val="both"/>
              <w:rPr>
                <w:rFonts w:ascii="Arial" w:hAnsi="Arial" w:cs="Arial"/>
                <w:bCs/>
                <w:sz w:val="22"/>
                <w:szCs w:val="22"/>
              </w:rPr>
            </w:pPr>
            <w:r w:rsidRPr="0070570B">
              <w:rPr>
                <w:rFonts w:ascii="Arial" w:hAnsi="Arial" w:cs="Arial"/>
                <w:bCs/>
                <w:sz w:val="22"/>
                <w:szCs w:val="22"/>
              </w:rPr>
              <w:t>Ressalta-se que a contratação será realizada com fornecedores legalmente habilitados, que atendam às exigências ambientais e regulatórias, de modo que os impactos ambientais relacionados à aquisição sejam minimizados e compatíveis com a natureza do objeto, não configurando dano ambiental relevante.</w:t>
            </w:r>
          </w:p>
          <w:p w14:paraId="74B677C3" w14:textId="77777777" w:rsidR="003210A1" w:rsidRPr="0070570B" w:rsidRDefault="003210A1" w:rsidP="0070570B">
            <w:pPr>
              <w:spacing w:line="276" w:lineRule="auto"/>
              <w:ind w:right="-2"/>
              <w:jc w:val="both"/>
              <w:rPr>
                <w:rFonts w:ascii="Arial" w:hAnsi="Arial" w:cs="Arial"/>
                <w:bCs/>
                <w:sz w:val="22"/>
                <w:szCs w:val="22"/>
              </w:rPr>
            </w:pPr>
          </w:p>
          <w:p w14:paraId="171D643C" w14:textId="77777777" w:rsidR="00EA4A28" w:rsidRDefault="0070570B" w:rsidP="0070570B">
            <w:pPr>
              <w:ind w:right="-2"/>
              <w:jc w:val="both"/>
              <w:rPr>
                <w:rFonts w:ascii="Arial" w:hAnsi="Arial" w:cs="Arial"/>
                <w:bCs/>
                <w:sz w:val="22"/>
                <w:szCs w:val="22"/>
              </w:rPr>
            </w:pPr>
            <w:r w:rsidRPr="0070570B">
              <w:rPr>
                <w:rFonts w:ascii="Arial" w:hAnsi="Arial" w:cs="Arial"/>
                <w:bCs/>
                <w:sz w:val="22"/>
                <w:szCs w:val="22"/>
              </w:rPr>
              <w:t>Assim, conclui-se que os impactos ambientais da aquisição são limitados, indiretos e mitigáveis, não representando impedimento à contratação nem comprometendo a sustentabilidade da solução adotada.</w:t>
            </w:r>
          </w:p>
        </w:tc>
        <w:tc>
          <w:tcPr>
            <w:tcW w:w="9071" w:type="dxa"/>
            <w:tcBorders>
              <w:top w:val="nil"/>
              <w:left w:val="nil"/>
              <w:bottom w:val="nil"/>
              <w:right w:val="nil"/>
            </w:tcBorders>
          </w:tcPr>
          <w:p w14:paraId="5D9B16F4" w14:textId="77777777" w:rsidR="00B71CB0" w:rsidRDefault="00B71CB0" w:rsidP="006715F4">
            <w:pPr>
              <w:ind w:right="-2"/>
              <w:jc w:val="both"/>
              <w:rPr>
                <w:rFonts w:ascii="Arial" w:hAnsi="Arial" w:cs="Arial"/>
                <w:bCs/>
                <w:sz w:val="22"/>
                <w:szCs w:val="22"/>
              </w:rPr>
            </w:pPr>
          </w:p>
        </w:tc>
      </w:tr>
    </w:tbl>
    <w:p w14:paraId="3D93FD08" w14:textId="77777777" w:rsidR="00A1717E" w:rsidRDefault="00A1717E" w:rsidP="00A1717E">
      <w:pPr>
        <w:shd w:val="clear" w:color="auto" w:fill="2E74B5" w:themeFill="accent1" w:themeFillShade="BF"/>
        <w:tabs>
          <w:tab w:val="left" w:pos="284"/>
        </w:tabs>
        <w:spacing w:before="240" w:after="200" w:line="276" w:lineRule="auto"/>
        <w:ind w:right="-2" w:hanging="2"/>
        <w:jc w:val="both"/>
        <w:rPr>
          <w:rFonts w:ascii="Arial" w:hAnsi="Arial" w:cs="Arial"/>
          <w:color w:val="FFFFFF" w:themeColor="background1"/>
          <w:sz w:val="22"/>
          <w:szCs w:val="22"/>
        </w:rPr>
      </w:pPr>
      <w:r>
        <w:rPr>
          <w:rFonts w:ascii="Arial" w:hAnsi="Arial" w:cs="Arial"/>
          <w:b/>
          <w:bCs/>
          <w:color w:val="FFFFFF" w:themeColor="background1"/>
          <w:sz w:val="22"/>
          <w:szCs w:val="22"/>
        </w:rPr>
        <w:t>V – Posicionamento Conclusivo:</w:t>
      </w:r>
    </w:p>
    <w:p w14:paraId="715EF5D1" w14:textId="77777777" w:rsidR="000C1A52" w:rsidRPr="000C1A52" w:rsidRDefault="000C1A52" w:rsidP="00861FF1">
      <w:pPr>
        <w:spacing w:line="276" w:lineRule="auto"/>
        <w:ind w:right="-2" w:hanging="2"/>
        <w:jc w:val="both"/>
        <w:rPr>
          <w:rFonts w:ascii="Arial" w:hAnsi="Arial" w:cs="Arial"/>
          <w:sz w:val="22"/>
          <w:szCs w:val="22"/>
        </w:rPr>
      </w:pPr>
      <w:r w:rsidRPr="000C1A52">
        <w:rPr>
          <w:rFonts w:ascii="Arial" w:hAnsi="Arial" w:cs="Arial"/>
          <w:sz w:val="22"/>
          <w:szCs w:val="22"/>
        </w:rPr>
        <w:t xml:space="preserve">O presente </w:t>
      </w:r>
      <w:r w:rsidRPr="000C1A52">
        <w:rPr>
          <w:rFonts w:ascii="Arial" w:hAnsi="Arial" w:cs="Arial"/>
          <w:b/>
          <w:sz w:val="22"/>
          <w:szCs w:val="22"/>
        </w:rPr>
        <w:t>ESTUDO TÉCNICO PRELIMINAR</w:t>
      </w:r>
      <w:r w:rsidRPr="000C1A52">
        <w:rPr>
          <w:rFonts w:ascii="Arial" w:hAnsi="Arial" w:cs="Arial"/>
          <w:sz w:val="22"/>
          <w:szCs w:val="22"/>
        </w:rPr>
        <w:t xml:space="preserve">, elaborado em harmonia com Lei nº 14.133/2021 e Decreto nº 3.537/2023 de 09 de maio de 2023, considera a análise das necessidades elencadas pela área requisitante e os demais aspectos normativos para </w:t>
      </w:r>
      <w:r w:rsidR="007D329B" w:rsidRPr="007D329B">
        <w:rPr>
          <w:rFonts w:ascii="Arial" w:hAnsi="Arial" w:cs="Arial"/>
          <w:b/>
          <w:sz w:val="22"/>
          <w:szCs w:val="22"/>
        </w:rPr>
        <w:t xml:space="preserve">AQUISIÇÃO DE </w:t>
      </w:r>
      <w:r w:rsidR="007D329B" w:rsidRPr="007D329B">
        <w:rPr>
          <w:rFonts w:ascii="Arial" w:hAnsi="Arial" w:cs="Arial"/>
          <w:b/>
          <w:sz w:val="22"/>
          <w:szCs w:val="22"/>
        </w:rPr>
        <w:lastRenderedPageBreak/>
        <w:t xml:space="preserve">MATERIAIS E INSUMOS ASFÁLTICOS DESTINADOS À EXECUÇÃO DE PAVIMENTAÇÃO DA ESTRADA RURAL DO DISTRITO NOSSA SENHORA CANDELÁRIA (SERTÃOZINHO) </w:t>
      </w:r>
      <w:r w:rsidR="007D329B">
        <w:rPr>
          <w:rFonts w:ascii="Arial" w:hAnsi="Arial" w:cs="Arial"/>
          <w:b/>
          <w:sz w:val="22"/>
          <w:szCs w:val="22"/>
        </w:rPr>
        <w:t>NO MUNICÍPIO DE BANDEIRANTES-PR</w:t>
      </w:r>
      <w:r w:rsidRPr="000C1A52">
        <w:rPr>
          <w:rFonts w:ascii="Arial" w:hAnsi="Arial" w:cs="Arial"/>
          <w:sz w:val="22"/>
          <w:szCs w:val="22"/>
        </w:rPr>
        <w:t>, uma vez considerados os seus potenciais benefícios em termos de eficácia, eficiência, efetividade e economicidade. Em complemento aos requisitos listados RECOMENDAMOS o prosseguimento do processo não sendo possível observar óbices ao prosseguimento da presente aquisição/contratação no formato indicado.</w:t>
      </w:r>
    </w:p>
    <w:p w14:paraId="630951ED" w14:textId="77777777" w:rsidR="00A1717E" w:rsidRDefault="00A1717E" w:rsidP="00A1717E">
      <w:pPr>
        <w:ind w:right="-2" w:hanging="2"/>
        <w:jc w:val="right"/>
        <w:rPr>
          <w:rFonts w:ascii="Arial" w:hAnsi="Arial" w:cs="Arial"/>
          <w:sz w:val="22"/>
          <w:szCs w:val="22"/>
        </w:rPr>
      </w:pPr>
    </w:p>
    <w:p w14:paraId="7798ECCD" w14:textId="77777777" w:rsidR="00A1717E" w:rsidRDefault="00A1717E" w:rsidP="00A1717E">
      <w:pPr>
        <w:ind w:right="-2" w:hanging="2"/>
        <w:jc w:val="right"/>
        <w:rPr>
          <w:rFonts w:ascii="Arial" w:hAnsi="Arial" w:cs="Arial"/>
          <w:sz w:val="22"/>
          <w:szCs w:val="22"/>
        </w:rPr>
      </w:pPr>
      <w:r>
        <w:rPr>
          <w:rFonts w:ascii="Arial" w:hAnsi="Arial" w:cs="Arial"/>
          <w:sz w:val="22"/>
          <w:szCs w:val="22"/>
        </w:rPr>
        <w:t xml:space="preserve">Bandeirantes (PR), </w:t>
      </w:r>
      <w:r w:rsidR="0011673D">
        <w:rPr>
          <w:rFonts w:ascii="Arial" w:hAnsi="Arial" w:cs="Arial"/>
          <w:sz w:val="22"/>
          <w:szCs w:val="22"/>
        </w:rPr>
        <w:t>21</w:t>
      </w:r>
      <w:r>
        <w:rPr>
          <w:rFonts w:ascii="Arial" w:hAnsi="Arial" w:cs="Arial"/>
          <w:sz w:val="22"/>
          <w:szCs w:val="22"/>
        </w:rPr>
        <w:t xml:space="preserve"> de </w:t>
      </w:r>
      <w:r w:rsidR="0011673D">
        <w:rPr>
          <w:rFonts w:ascii="Arial" w:hAnsi="Arial" w:cs="Arial"/>
          <w:sz w:val="22"/>
          <w:szCs w:val="22"/>
        </w:rPr>
        <w:t>maio</w:t>
      </w:r>
      <w:r>
        <w:rPr>
          <w:rFonts w:ascii="Arial" w:hAnsi="Arial" w:cs="Arial"/>
          <w:sz w:val="22"/>
          <w:szCs w:val="22"/>
        </w:rPr>
        <w:t xml:space="preserve"> de 202</w:t>
      </w:r>
      <w:r w:rsidR="00B82E14">
        <w:rPr>
          <w:rFonts w:ascii="Arial" w:hAnsi="Arial" w:cs="Arial"/>
          <w:sz w:val="22"/>
          <w:szCs w:val="22"/>
        </w:rPr>
        <w:t>6</w:t>
      </w:r>
    </w:p>
    <w:p w14:paraId="40C17068" w14:textId="77777777" w:rsidR="00B355D9" w:rsidRDefault="00B355D9" w:rsidP="00966437">
      <w:pPr>
        <w:pStyle w:val="Cabealho"/>
        <w:jc w:val="center"/>
        <w:rPr>
          <w:rFonts w:eastAsia="Merriweather"/>
          <w:sz w:val="22"/>
          <w:szCs w:val="18"/>
        </w:rPr>
        <w:sectPr w:rsidR="00B355D9" w:rsidSect="004769E0">
          <w:headerReference w:type="default" r:id="rId10"/>
          <w:footerReference w:type="default" r:id="rId11"/>
          <w:type w:val="continuous"/>
          <w:pgSz w:w="11906" w:h="16838"/>
          <w:pgMar w:top="1955" w:right="991" w:bottom="1417" w:left="1701" w:header="708" w:footer="708" w:gutter="0"/>
          <w:cols w:space="708"/>
          <w:docGrid w:linePitch="360"/>
        </w:sectPr>
      </w:pPr>
    </w:p>
    <w:p w14:paraId="58020A0A" w14:textId="77777777" w:rsidR="00D9783F" w:rsidRDefault="00D9783F" w:rsidP="00B355D9">
      <w:pPr>
        <w:pStyle w:val="Cabealho"/>
        <w:jc w:val="center"/>
        <w:rPr>
          <w:sz w:val="22"/>
          <w:szCs w:val="18"/>
        </w:rPr>
      </w:pPr>
    </w:p>
    <w:p w14:paraId="61480DAD" w14:textId="77777777" w:rsidR="00B82E14" w:rsidRDefault="00B82E14" w:rsidP="00B355D9">
      <w:pPr>
        <w:pStyle w:val="Cabealho"/>
        <w:jc w:val="center"/>
        <w:rPr>
          <w:sz w:val="22"/>
          <w:szCs w:val="18"/>
        </w:rPr>
      </w:pPr>
    </w:p>
    <w:p w14:paraId="2441A334" w14:textId="77777777" w:rsidR="00B82E14" w:rsidRDefault="00B82E14" w:rsidP="00B355D9">
      <w:pPr>
        <w:pStyle w:val="Cabealho"/>
        <w:jc w:val="center"/>
        <w:rPr>
          <w:sz w:val="22"/>
          <w:szCs w:val="18"/>
        </w:rPr>
      </w:pPr>
    </w:p>
    <w:p w14:paraId="051ED750" w14:textId="77777777" w:rsidR="00E51EF4" w:rsidRDefault="00E51EF4" w:rsidP="005827B1">
      <w:pPr>
        <w:jc w:val="center"/>
        <w:rPr>
          <w:sz w:val="22"/>
          <w:szCs w:val="18"/>
        </w:rPr>
      </w:pPr>
    </w:p>
    <w:p w14:paraId="0B36CE3D" w14:textId="77777777" w:rsidR="005827B1" w:rsidRPr="005827B1" w:rsidRDefault="005827B1" w:rsidP="005827B1">
      <w:pPr>
        <w:jc w:val="center"/>
        <w:rPr>
          <w:sz w:val="22"/>
          <w:szCs w:val="18"/>
        </w:rPr>
      </w:pPr>
      <w:r w:rsidRPr="005827B1">
        <w:rPr>
          <w:sz w:val="22"/>
          <w:szCs w:val="18"/>
        </w:rPr>
        <w:t>___________________</w:t>
      </w:r>
    </w:p>
    <w:p w14:paraId="5092BA26" w14:textId="77777777" w:rsidR="005827B1" w:rsidRPr="005827B1" w:rsidRDefault="005827B1" w:rsidP="005827B1">
      <w:pPr>
        <w:jc w:val="center"/>
        <w:rPr>
          <w:sz w:val="22"/>
          <w:szCs w:val="18"/>
        </w:rPr>
      </w:pPr>
      <w:r w:rsidRPr="005827B1">
        <w:rPr>
          <w:sz w:val="22"/>
          <w:szCs w:val="18"/>
        </w:rPr>
        <w:t>AMANDA FRE</w:t>
      </w:r>
      <w:r w:rsidR="004F71C1">
        <w:rPr>
          <w:sz w:val="22"/>
          <w:szCs w:val="18"/>
        </w:rPr>
        <w:t>Z</w:t>
      </w:r>
      <w:r w:rsidRPr="005827B1">
        <w:rPr>
          <w:sz w:val="22"/>
          <w:szCs w:val="18"/>
        </w:rPr>
        <w:t>ZATO</w:t>
      </w:r>
    </w:p>
    <w:p w14:paraId="27FC224B" w14:textId="77777777" w:rsidR="00A1717E" w:rsidRDefault="005827B1" w:rsidP="005827B1">
      <w:pPr>
        <w:jc w:val="center"/>
      </w:pPr>
      <w:r w:rsidRPr="005827B1">
        <w:rPr>
          <w:sz w:val="22"/>
          <w:szCs w:val="18"/>
        </w:rPr>
        <w:t>Secretária Municipal de Obras, Serviços e Desenvolvimento Urbano</w:t>
      </w:r>
    </w:p>
    <w:sectPr w:rsidR="00A1717E" w:rsidSect="00AA50A0">
      <w:type w:val="continuous"/>
      <w:pgSz w:w="11906" w:h="16838"/>
      <w:pgMar w:top="1955" w:right="849"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6A0E5" w14:textId="77777777" w:rsidR="00C52A75" w:rsidRDefault="00C52A75" w:rsidP="00864015">
      <w:r>
        <w:separator/>
      </w:r>
    </w:p>
  </w:endnote>
  <w:endnote w:type="continuationSeparator" w:id="0">
    <w:p w14:paraId="11D6FC06" w14:textId="77777777" w:rsidR="00C52A75" w:rsidRDefault="00C52A75" w:rsidP="0086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rriweather">
    <w:charset w:val="00"/>
    <w:family w:val="auto"/>
    <w:pitch w:val="variable"/>
    <w:sig w:usb0="20000207" w:usb1="00000002" w:usb2="00000000" w:usb3="00000000" w:csb0="00000197" w:csb1="00000000"/>
  </w:font>
  <w:font w:name="Algerian">
    <w:altName w:val="Gabriola"/>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9C5F6" w14:textId="77777777" w:rsidR="00051EF0" w:rsidRDefault="00051EF0" w:rsidP="00864015">
    <w:pPr>
      <w:jc w:val="center"/>
      <w:rPr>
        <w:sz w:val="14"/>
        <w:szCs w:val="14"/>
      </w:rPr>
    </w:pPr>
    <w:r>
      <w:rPr>
        <w:sz w:val="14"/>
        <w:szCs w:val="14"/>
      </w:rPr>
      <w:t xml:space="preserve">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w:t>
    </w:r>
    <w:proofErr w:type="gramStart"/>
    <w:r>
      <w:rPr>
        <w:sz w:val="14"/>
        <w:szCs w:val="14"/>
      </w:rPr>
      <w:t>3322  e</w:t>
    </w:r>
    <w:proofErr w:type="gramEnd"/>
    <w:r>
      <w:rPr>
        <w:sz w:val="14"/>
        <w:szCs w:val="14"/>
      </w:rPr>
      <w:t xml:space="preserve"> CNPJ 76.235.753/0001-48</w:t>
    </w:r>
  </w:p>
  <w:p w14:paraId="6F3C68B9" w14:textId="77777777" w:rsidR="00051EF0" w:rsidRDefault="00051EF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786F0" w14:textId="77777777" w:rsidR="00C52A75" w:rsidRDefault="00C52A75" w:rsidP="00864015">
      <w:r>
        <w:separator/>
      </w:r>
    </w:p>
  </w:footnote>
  <w:footnote w:type="continuationSeparator" w:id="0">
    <w:p w14:paraId="7C7948A8" w14:textId="77777777" w:rsidR="00C52A75" w:rsidRDefault="00C52A75" w:rsidP="00864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0BC6F" w14:textId="77777777" w:rsidR="00051EF0" w:rsidRDefault="00051EF0">
    <w:pPr>
      <w:pStyle w:val="Cabealho"/>
    </w:pPr>
    <w:r>
      <w:rPr>
        <w:noProof/>
      </w:rPr>
      <w:drawing>
        <wp:anchor distT="0" distB="0" distL="0" distR="0" simplePos="0" relativeHeight="251659264" behindDoc="1" locked="0" layoutInCell="1" allowOverlap="1" wp14:anchorId="201C4E79" wp14:editId="78FB4D13">
          <wp:simplePos x="0" y="0"/>
          <wp:positionH relativeFrom="margin">
            <wp:align>left</wp:align>
          </wp:positionH>
          <wp:positionV relativeFrom="paragraph">
            <wp:posOffset>-246690</wp:posOffset>
          </wp:positionV>
          <wp:extent cx="840349" cy="896989"/>
          <wp:effectExtent l="0" t="0" r="0" b="0"/>
          <wp:wrapNone/>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840349" cy="896989"/>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0" distR="0" simplePos="0" relativeHeight="251661312" behindDoc="1" locked="0" layoutInCell="1" allowOverlap="1" wp14:anchorId="5BC8B8ED" wp14:editId="3E6B5302">
              <wp:simplePos x="0" y="0"/>
              <wp:positionH relativeFrom="margin">
                <wp:align>center</wp:align>
              </wp:positionH>
              <wp:positionV relativeFrom="paragraph">
                <wp:posOffset>-286060</wp:posOffset>
              </wp:positionV>
              <wp:extent cx="4242435" cy="1181100"/>
              <wp:effectExtent l="0" t="0" r="0" b="0"/>
              <wp:wrapNone/>
              <wp:docPr id="2" name="Retângulo 6"/>
              <wp:cNvGraphicFramePr/>
              <a:graphic xmlns:a="http://schemas.openxmlformats.org/drawingml/2006/main">
                <a:graphicData uri="http://schemas.microsoft.com/office/word/2010/wordprocessingShape">
                  <wps:wsp>
                    <wps:cNvSpPr/>
                    <wps:spPr>
                      <a:xfrm>
                        <a:off x="0" y="0"/>
                        <a:ext cx="4242435" cy="1181100"/>
                      </a:xfrm>
                      <a:prstGeom prst="rect">
                        <a:avLst/>
                      </a:prstGeom>
                      <a:noFill/>
                      <a:ln w="0">
                        <a:noFill/>
                      </a:ln>
                    </wps:spPr>
                    <wps:style>
                      <a:lnRef idx="0">
                        <a:scrgbClr r="0" g="0" b="0"/>
                      </a:lnRef>
                      <a:fillRef idx="0">
                        <a:scrgbClr r="0" g="0" b="0"/>
                      </a:fillRef>
                      <a:effectRef idx="0">
                        <a:scrgbClr r="0" g="0" b="0"/>
                      </a:effectRef>
                      <a:fontRef idx="minor"/>
                    </wps:style>
                    <wps:txbx>
                      <w:txbxContent>
                        <w:p w14:paraId="365C57AF" w14:textId="77777777" w:rsidR="00051EF0" w:rsidRDefault="00051EF0" w:rsidP="00864015">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0F9C93E4" w14:textId="77777777" w:rsidR="00051EF0" w:rsidRDefault="00051EF0" w:rsidP="00864015">
                          <w:pPr>
                            <w:pStyle w:val="Contedodoquadro"/>
                            <w:spacing w:before="360"/>
                            <w:ind w:left="1" w:hanging="3"/>
                            <w:jc w:val="center"/>
                            <w:rPr>
                              <w:sz w:val="28"/>
                              <w:szCs w:val="28"/>
                            </w:rPr>
                          </w:pPr>
                          <w:r>
                            <w:rPr>
                              <w:rFonts w:ascii="Algerian" w:eastAsia="Algerian" w:hAnsi="Algerian" w:cs="Algerian"/>
                              <w:i/>
                              <w:color w:val="000000"/>
                              <w:sz w:val="28"/>
                              <w:szCs w:val="28"/>
                            </w:rPr>
                            <w:t>PREFEITURA MUNICIPAL DE BANDEIRANTES</w:t>
                          </w:r>
                        </w:p>
                        <w:p w14:paraId="04E257F7" w14:textId="77777777" w:rsidR="00051EF0" w:rsidRDefault="00051EF0" w:rsidP="00864015">
                          <w:pPr>
                            <w:pStyle w:val="Contedodoquadro"/>
                            <w:ind w:hanging="2"/>
                            <w:rPr>
                              <w:color w:val="000000"/>
                            </w:rPr>
                          </w:pPr>
                        </w:p>
                      </w:txbxContent>
                    </wps:txbx>
                    <wps:bodyPr anchor="t">
                      <a:noAutofit/>
                    </wps:bodyPr>
                  </wps:wsp>
                </a:graphicData>
              </a:graphic>
              <wp14:sizeRelV relativeFrom="margin">
                <wp14:pctHeight>0</wp14:pctHeight>
              </wp14:sizeRelV>
            </wp:anchor>
          </w:drawing>
        </mc:Choice>
        <mc:Fallback>
          <w:pict>
            <v:rect w14:anchorId="6EBE22B4" id="Retângulo 6" o:spid="_x0000_s1026" style="position:absolute;margin-left:0;margin-top:-22.5pt;width:334.05pt;height:93pt;z-index:-251655168;visibility:visible;mso-wrap-style:squar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" filled="f" stroked="f" strokeweight="0">
              <v:textbox>
                <w:txbxContent>
                  <w:p w:rsidR="00051EF0" w:rsidRDefault="00051EF0" w:rsidP="00864015">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rsidR="00051EF0" w:rsidRDefault="00051EF0" w:rsidP="00864015">
                    <w:pPr>
                      <w:pStyle w:val="Contedodoquadro"/>
                      <w:spacing w:before="360"/>
                      <w:ind w:left="1" w:hanging="3"/>
                      <w:jc w:val="center"/>
                      <w:rPr>
                        <w:sz w:val="28"/>
                        <w:szCs w:val="28"/>
                      </w:rPr>
                    </w:pPr>
                    <w:r>
                      <w:rPr>
                        <w:rFonts w:ascii="Algerian" w:eastAsia="Algerian" w:hAnsi="Algerian" w:cs="Algerian"/>
                        <w:i/>
                        <w:color w:val="000000"/>
                        <w:sz w:val="28"/>
                        <w:szCs w:val="28"/>
                      </w:rPr>
                      <w:t>PREFEITURA MUNICIPAL DE BANDEIRANTES</w:t>
                    </w:r>
                  </w:p>
                  <w:p w:rsidR="00051EF0" w:rsidRDefault="00051EF0" w:rsidP="00864015">
                    <w:pPr>
                      <w:pStyle w:val="Contedodoquadro"/>
                      <w:ind w:hanging="2"/>
                      <w:rPr>
                        <w:color w:val="000000"/>
                      </w:rPr>
                    </w:pP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6040D"/>
    <w:multiLevelType w:val="multilevel"/>
    <w:tmpl w:val="40B614D8"/>
    <w:lvl w:ilvl="0">
      <w:start w:val="1"/>
      <w:numFmt w:val="decimal"/>
      <w:lvlText w:val="%1."/>
      <w:lvlJc w:val="left"/>
      <w:pPr>
        <w:tabs>
          <w:tab w:val="num" w:pos="0"/>
        </w:tabs>
        <w:ind w:left="358" w:hanging="360"/>
      </w:pPr>
    </w:lvl>
    <w:lvl w:ilvl="1">
      <w:start w:val="1"/>
      <w:numFmt w:val="decimal"/>
      <w:lvlText w:val="%1.%2."/>
      <w:lvlJc w:val="left"/>
      <w:pPr>
        <w:tabs>
          <w:tab w:val="num" w:pos="0"/>
        </w:tabs>
        <w:ind w:left="719"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1" w:hanging="1080"/>
      </w:pPr>
    </w:lvl>
    <w:lvl w:ilvl="4">
      <w:start w:val="1"/>
      <w:numFmt w:val="decimal"/>
      <w:lvlText w:val="%1.%2.%3.%4.%5."/>
      <w:lvlJc w:val="left"/>
      <w:pPr>
        <w:tabs>
          <w:tab w:val="num" w:pos="0"/>
        </w:tabs>
        <w:ind w:left="1082" w:hanging="1080"/>
      </w:pPr>
    </w:lvl>
    <w:lvl w:ilvl="5">
      <w:start w:val="1"/>
      <w:numFmt w:val="decimal"/>
      <w:lvlText w:val="%1.%2.%3.%4.%5.%6."/>
      <w:lvlJc w:val="left"/>
      <w:pPr>
        <w:tabs>
          <w:tab w:val="num" w:pos="0"/>
        </w:tabs>
        <w:ind w:left="1443" w:hanging="1440"/>
      </w:pPr>
    </w:lvl>
    <w:lvl w:ilvl="6">
      <w:start w:val="1"/>
      <w:numFmt w:val="decimal"/>
      <w:lvlText w:val="%1.%2.%3.%4.%5.%6.%7."/>
      <w:lvlJc w:val="left"/>
      <w:pPr>
        <w:tabs>
          <w:tab w:val="num" w:pos="0"/>
        </w:tabs>
        <w:ind w:left="1444" w:hanging="1440"/>
      </w:pPr>
    </w:lvl>
    <w:lvl w:ilvl="7">
      <w:start w:val="1"/>
      <w:numFmt w:val="decimal"/>
      <w:lvlText w:val="%1.%2.%3.%4.%5.%6.%7.%8."/>
      <w:lvlJc w:val="left"/>
      <w:pPr>
        <w:tabs>
          <w:tab w:val="num" w:pos="0"/>
        </w:tabs>
        <w:ind w:left="1805" w:hanging="1800"/>
      </w:pPr>
    </w:lvl>
    <w:lvl w:ilvl="8">
      <w:start w:val="1"/>
      <w:numFmt w:val="decimal"/>
      <w:lvlText w:val="%1.%2.%3.%4.%5.%6.%7.%8.%9."/>
      <w:lvlJc w:val="left"/>
      <w:pPr>
        <w:tabs>
          <w:tab w:val="num" w:pos="0"/>
        </w:tabs>
        <w:ind w:left="1806" w:hanging="1800"/>
      </w:pPr>
    </w:lvl>
  </w:abstractNum>
  <w:abstractNum w:abstractNumId="1" w15:restartNumberingAfterBreak="0">
    <w:nsid w:val="097D3FD1"/>
    <w:multiLevelType w:val="multilevel"/>
    <w:tmpl w:val="F0F0D7D4"/>
    <w:lvl w:ilvl="0">
      <w:start w:val="1"/>
      <w:numFmt w:val="decimal"/>
      <w:lvlText w:val="%1."/>
      <w:lvlJc w:val="left"/>
      <w:pPr>
        <w:tabs>
          <w:tab w:val="num" w:pos="0"/>
        </w:tabs>
        <w:ind w:left="568" w:hanging="570"/>
      </w:pPr>
    </w:lvl>
    <w:lvl w:ilvl="1">
      <w:start w:val="1"/>
      <w:numFmt w:val="decimal"/>
      <w:lvlText w:val="%1.%2."/>
      <w:lvlJc w:val="left"/>
      <w:pPr>
        <w:tabs>
          <w:tab w:val="num" w:pos="0"/>
        </w:tabs>
        <w:ind w:left="358" w:hanging="360"/>
      </w:pPr>
      <w:rPr>
        <w:b/>
        <w:bCs/>
      </w:rPr>
    </w:lvl>
    <w:lvl w:ilvl="2">
      <w:start w:val="1"/>
      <w:numFmt w:val="decimal"/>
      <w:lvlText w:val="%1.%2.%3."/>
      <w:lvlJc w:val="left"/>
      <w:pPr>
        <w:tabs>
          <w:tab w:val="num" w:pos="0"/>
        </w:tabs>
        <w:ind w:left="718" w:hanging="720"/>
      </w:pPr>
      <w:rPr>
        <w:b/>
      </w:rPr>
    </w:lvl>
    <w:lvl w:ilvl="3">
      <w:start w:val="1"/>
      <w:numFmt w:val="decimal"/>
      <w:lvlText w:val="%1.%2.%3.%4."/>
      <w:lvlJc w:val="left"/>
      <w:pPr>
        <w:tabs>
          <w:tab w:val="num" w:pos="0"/>
        </w:tabs>
        <w:ind w:left="718" w:hanging="720"/>
      </w:pPr>
    </w:lvl>
    <w:lvl w:ilvl="4">
      <w:start w:val="1"/>
      <w:numFmt w:val="decimal"/>
      <w:lvlText w:val="%1.%2.%3.%4.%5."/>
      <w:lvlJc w:val="left"/>
      <w:pPr>
        <w:tabs>
          <w:tab w:val="num" w:pos="0"/>
        </w:tabs>
        <w:ind w:left="1078" w:hanging="1080"/>
      </w:pPr>
    </w:lvl>
    <w:lvl w:ilvl="5">
      <w:start w:val="1"/>
      <w:numFmt w:val="decimal"/>
      <w:lvlText w:val="%1.%2.%3.%4.%5.%6."/>
      <w:lvlJc w:val="left"/>
      <w:pPr>
        <w:tabs>
          <w:tab w:val="num" w:pos="0"/>
        </w:tabs>
        <w:ind w:left="1078" w:hanging="1080"/>
      </w:pPr>
    </w:lvl>
    <w:lvl w:ilvl="6">
      <w:start w:val="1"/>
      <w:numFmt w:val="decimal"/>
      <w:lvlText w:val="%1.%2.%3.%4.%5.%6.%7."/>
      <w:lvlJc w:val="left"/>
      <w:pPr>
        <w:tabs>
          <w:tab w:val="num" w:pos="0"/>
        </w:tabs>
        <w:ind w:left="1438" w:hanging="1440"/>
      </w:pPr>
    </w:lvl>
    <w:lvl w:ilvl="7">
      <w:start w:val="1"/>
      <w:numFmt w:val="decimal"/>
      <w:lvlText w:val="%1.%2.%3.%4.%5.%6.%7.%8."/>
      <w:lvlJc w:val="left"/>
      <w:pPr>
        <w:tabs>
          <w:tab w:val="num" w:pos="0"/>
        </w:tabs>
        <w:ind w:left="1438" w:hanging="1440"/>
      </w:pPr>
    </w:lvl>
    <w:lvl w:ilvl="8">
      <w:start w:val="1"/>
      <w:numFmt w:val="decimal"/>
      <w:lvlText w:val="%1.%2.%3.%4.%5.%6.%7.%8.%9."/>
      <w:lvlJc w:val="left"/>
      <w:pPr>
        <w:tabs>
          <w:tab w:val="num" w:pos="0"/>
        </w:tabs>
        <w:ind w:left="1798" w:hanging="1800"/>
      </w:pPr>
    </w:lvl>
  </w:abstractNum>
  <w:abstractNum w:abstractNumId="2" w15:restartNumberingAfterBreak="0">
    <w:nsid w:val="0BDA4BA0"/>
    <w:multiLevelType w:val="multilevel"/>
    <w:tmpl w:val="1062DCEE"/>
    <w:lvl w:ilvl="0">
      <w:start w:val="1"/>
      <w:numFmt w:val="decimal"/>
      <w:lvlText w:val="%1."/>
      <w:lvlJc w:val="left"/>
      <w:pPr>
        <w:tabs>
          <w:tab w:val="num" w:pos="0"/>
        </w:tabs>
        <w:ind w:left="568" w:hanging="570"/>
      </w:pPr>
    </w:lvl>
    <w:lvl w:ilvl="1">
      <w:start w:val="1"/>
      <w:numFmt w:val="decimal"/>
      <w:lvlText w:val="%1.%2."/>
      <w:lvlJc w:val="left"/>
      <w:pPr>
        <w:tabs>
          <w:tab w:val="num" w:pos="0"/>
        </w:tabs>
        <w:ind w:left="358" w:hanging="360"/>
      </w:pPr>
      <w:rPr>
        <w:b w:val="0"/>
        <w:bCs/>
      </w:rPr>
    </w:lvl>
    <w:lvl w:ilvl="2">
      <w:start w:val="1"/>
      <w:numFmt w:val="decimal"/>
      <w:lvlText w:val="%1.%2.%3."/>
      <w:lvlJc w:val="left"/>
      <w:pPr>
        <w:tabs>
          <w:tab w:val="num" w:pos="0"/>
        </w:tabs>
        <w:ind w:left="718" w:hanging="720"/>
      </w:pPr>
      <w:rPr>
        <w:b w:val="0"/>
      </w:rPr>
    </w:lvl>
    <w:lvl w:ilvl="3">
      <w:start w:val="1"/>
      <w:numFmt w:val="decimal"/>
      <w:lvlText w:val="%1.%2.%3.%4."/>
      <w:lvlJc w:val="left"/>
      <w:pPr>
        <w:tabs>
          <w:tab w:val="num" w:pos="0"/>
        </w:tabs>
        <w:ind w:left="718" w:hanging="720"/>
      </w:pPr>
    </w:lvl>
    <w:lvl w:ilvl="4">
      <w:start w:val="1"/>
      <w:numFmt w:val="decimal"/>
      <w:lvlText w:val="%1.%2.%3.%4.%5."/>
      <w:lvlJc w:val="left"/>
      <w:pPr>
        <w:tabs>
          <w:tab w:val="num" w:pos="0"/>
        </w:tabs>
        <w:ind w:left="1078" w:hanging="1080"/>
      </w:pPr>
    </w:lvl>
    <w:lvl w:ilvl="5">
      <w:start w:val="1"/>
      <w:numFmt w:val="decimal"/>
      <w:lvlText w:val="%1.%2.%3.%4.%5.%6."/>
      <w:lvlJc w:val="left"/>
      <w:pPr>
        <w:tabs>
          <w:tab w:val="num" w:pos="0"/>
        </w:tabs>
        <w:ind w:left="1078" w:hanging="1080"/>
      </w:pPr>
    </w:lvl>
    <w:lvl w:ilvl="6">
      <w:start w:val="1"/>
      <w:numFmt w:val="decimal"/>
      <w:lvlText w:val="%1.%2.%3.%4.%5.%6.%7."/>
      <w:lvlJc w:val="left"/>
      <w:pPr>
        <w:tabs>
          <w:tab w:val="num" w:pos="0"/>
        </w:tabs>
        <w:ind w:left="1438" w:hanging="1440"/>
      </w:pPr>
    </w:lvl>
    <w:lvl w:ilvl="7">
      <w:start w:val="1"/>
      <w:numFmt w:val="decimal"/>
      <w:lvlText w:val="%1.%2.%3.%4.%5.%6.%7.%8."/>
      <w:lvlJc w:val="left"/>
      <w:pPr>
        <w:tabs>
          <w:tab w:val="num" w:pos="0"/>
        </w:tabs>
        <w:ind w:left="1438" w:hanging="1440"/>
      </w:pPr>
    </w:lvl>
    <w:lvl w:ilvl="8">
      <w:start w:val="1"/>
      <w:numFmt w:val="decimal"/>
      <w:lvlText w:val="%1.%2.%3.%4.%5.%6.%7.%8.%9."/>
      <w:lvlJc w:val="left"/>
      <w:pPr>
        <w:tabs>
          <w:tab w:val="num" w:pos="0"/>
        </w:tabs>
        <w:ind w:left="1798" w:hanging="1800"/>
      </w:pPr>
    </w:lvl>
  </w:abstractNum>
  <w:abstractNum w:abstractNumId="3" w15:restartNumberingAfterBreak="0">
    <w:nsid w:val="0FAE27D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917922"/>
    <w:multiLevelType w:val="multilevel"/>
    <w:tmpl w:val="DF8E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ED41D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C6330"/>
    <w:multiLevelType w:val="hybridMultilevel"/>
    <w:tmpl w:val="0A245048"/>
    <w:lvl w:ilvl="0" w:tplc="04160015">
      <w:start w:val="1"/>
      <w:numFmt w:val="upperLetter"/>
      <w:lvlText w:val="%1."/>
      <w:lvlJc w:val="left"/>
      <w:pPr>
        <w:ind w:left="720" w:hanging="360"/>
      </w:pPr>
    </w:lvl>
    <w:lvl w:ilvl="1" w:tplc="34FC392A">
      <w:start w:val="1"/>
      <w:numFmt w:val="upperLetter"/>
      <w:lvlText w:val="%2."/>
      <w:lvlJc w:val="left"/>
      <w:pPr>
        <w:ind w:left="1485" w:hanging="405"/>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62F3537"/>
    <w:multiLevelType w:val="hybridMultilevel"/>
    <w:tmpl w:val="5076117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2AE2DDC"/>
    <w:multiLevelType w:val="multilevel"/>
    <w:tmpl w:val="40B614D8"/>
    <w:lvl w:ilvl="0">
      <w:start w:val="1"/>
      <w:numFmt w:val="decimal"/>
      <w:lvlText w:val="%1."/>
      <w:lvlJc w:val="left"/>
      <w:pPr>
        <w:tabs>
          <w:tab w:val="num" w:pos="0"/>
        </w:tabs>
        <w:ind w:left="358" w:hanging="360"/>
      </w:pPr>
    </w:lvl>
    <w:lvl w:ilvl="1">
      <w:start w:val="1"/>
      <w:numFmt w:val="decimal"/>
      <w:lvlText w:val="%1.%2."/>
      <w:lvlJc w:val="left"/>
      <w:pPr>
        <w:tabs>
          <w:tab w:val="num" w:pos="0"/>
        </w:tabs>
        <w:ind w:left="719"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1" w:hanging="1080"/>
      </w:pPr>
    </w:lvl>
    <w:lvl w:ilvl="4">
      <w:start w:val="1"/>
      <w:numFmt w:val="decimal"/>
      <w:lvlText w:val="%1.%2.%3.%4.%5."/>
      <w:lvlJc w:val="left"/>
      <w:pPr>
        <w:tabs>
          <w:tab w:val="num" w:pos="0"/>
        </w:tabs>
        <w:ind w:left="1082" w:hanging="1080"/>
      </w:pPr>
    </w:lvl>
    <w:lvl w:ilvl="5">
      <w:start w:val="1"/>
      <w:numFmt w:val="decimal"/>
      <w:lvlText w:val="%1.%2.%3.%4.%5.%6."/>
      <w:lvlJc w:val="left"/>
      <w:pPr>
        <w:tabs>
          <w:tab w:val="num" w:pos="0"/>
        </w:tabs>
        <w:ind w:left="1443" w:hanging="1440"/>
      </w:pPr>
    </w:lvl>
    <w:lvl w:ilvl="6">
      <w:start w:val="1"/>
      <w:numFmt w:val="decimal"/>
      <w:lvlText w:val="%1.%2.%3.%4.%5.%6.%7."/>
      <w:lvlJc w:val="left"/>
      <w:pPr>
        <w:tabs>
          <w:tab w:val="num" w:pos="0"/>
        </w:tabs>
        <w:ind w:left="1444" w:hanging="1440"/>
      </w:pPr>
    </w:lvl>
    <w:lvl w:ilvl="7">
      <w:start w:val="1"/>
      <w:numFmt w:val="decimal"/>
      <w:lvlText w:val="%1.%2.%3.%4.%5.%6.%7.%8."/>
      <w:lvlJc w:val="left"/>
      <w:pPr>
        <w:tabs>
          <w:tab w:val="num" w:pos="0"/>
        </w:tabs>
        <w:ind w:left="1805" w:hanging="1800"/>
      </w:pPr>
    </w:lvl>
    <w:lvl w:ilvl="8">
      <w:start w:val="1"/>
      <w:numFmt w:val="decimal"/>
      <w:lvlText w:val="%1.%2.%3.%4.%5.%6.%7.%8.%9."/>
      <w:lvlJc w:val="left"/>
      <w:pPr>
        <w:tabs>
          <w:tab w:val="num" w:pos="0"/>
        </w:tabs>
        <w:ind w:left="1806" w:hanging="1800"/>
      </w:pPr>
    </w:lvl>
  </w:abstractNum>
  <w:abstractNum w:abstractNumId="9" w15:restartNumberingAfterBreak="0">
    <w:nsid w:val="22FB3B0B"/>
    <w:multiLevelType w:val="multilevel"/>
    <w:tmpl w:val="A824172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9F6E1A"/>
    <w:multiLevelType w:val="multilevel"/>
    <w:tmpl w:val="5E56888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9D68C0"/>
    <w:multiLevelType w:val="multilevel"/>
    <w:tmpl w:val="1062DCEE"/>
    <w:lvl w:ilvl="0">
      <w:start w:val="1"/>
      <w:numFmt w:val="decimal"/>
      <w:lvlText w:val="%1."/>
      <w:lvlJc w:val="left"/>
      <w:pPr>
        <w:tabs>
          <w:tab w:val="num" w:pos="0"/>
        </w:tabs>
        <w:ind w:left="568" w:hanging="570"/>
      </w:pPr>
    </w:lvl>
    <w:lvl w:ilvl="1">
      <w:start w:val="1"/>
      <w:numFmt w:val="decimal"/>
      <w:lvlText w:val="%1.%2."/>
      <w:lvlJc w:val="left"/>
      <w:pPr>
        <w:tabs>
          <w:tab w:val="num" w:pos="0"/>
        </w:tabs>
        <w:ind w:left="358" w:hanging="360"/>
      </w:pPr>
      <w:rPr>
        <w:b w:val="0"/>
        <w:bCs/>
      </w:rPr>
    </w:lvl>
    <w:lvl w:ilvl="2">
      <w:start w:val="1"/>
      <w:numFmt w:val="decimal"/>
      <w:lvlText w:val="%1.%2.%3."/>
      <w:lvlJc w:val="left"/>
      <w:pPr>
        <w:tabs>
          <w:tab w:val="num" w:pos="0"/>
        </w:tabs>
        <w:ind w:left="718" w:hanging="720"/>
      </w:pPr>
      <w:rPr>
        <w:b w:val="0"/>
      </w:rPr>
    </w:lvl>
    <w:lvl w:ilvl="3">
      <w:start w:val="1"/>
      <w:numFmt w:val="decimal"/>
      <w:lvlText w:val="%1.%2.%3.%4."/>
      <w:lvlJc w:val="left"/>
      <w:pPr>
        <w:tabs>
          <w:tab w:val="num" w:pos="0"/>
        </w:tabs>
        <w:ind w:left="718" w:hanging="720"/>
      </w:pPr>
    </w:lvl>
    <w:lvl w:ilvl="4">
      <w:start w:val="1"/>
      <w:numFmt w:val="decimal"/>
      <w:lvlText w:val="%1.%2.%3.%4.%5."/>
      <w:lvlJc w:val="left"/>
      <w:pPr>
        <w:tabs>
          <w:tab w:val="num" w:pos="0"/>
        </w:tabs>
        <w:ind w:left="1078" w:hanging="1080"/>
      </w:pPr>
    </w:lvl>
    <w:lvl w:ilvl="5">
      <w:start w:val="1"/>
      <w:numFmt w:val="decimal"/>
      <w:lvlText w:val="%1.%2.%3.%4.%5.%6."/>
      <w:lvlJc w:val="left"/>
      <w:pPr>
        <w:tabs>
          <w:tab w:val="num" w:pos="0"/>
        </w:tabs>
        <w:ind w:left="1078" w:hanging="1080"/>
      </w:pPr>
    </w:lvl>
    <w:lvl w:ilvl="6">
      <w:start w:val="1"/>
      <w:numFmt w:val="decimal"/>
      <w:lvlText w:val="%1.%2.%3.%4.%5.%6.%7."/>
      <w:lvlJc w:val="left"/>
      <w:pPr>
        <w:tabs>
          <w:tab w:val="num" w:pos="0"/>
        </w:tabs>
        <w:ind w:left="1438" w:hanging="1440"/>
      </w:pPr>
    </w:lvl>
    <w:lvl w:ilvl="7">
      <w:start w:val="1"/>
      <w:numFmt w:val="decimal"/>
      <w:lvlText w:val="%1.%2.%3.%4.%5.%6.%7.%8."/>
      <w:lvlJc w:val="left"/>
      <w:pPr>
        <w:tabs>
          <w:tab w:val="num" w:pos="0"/>
        </w:tabs>
        <w:ind w:left="1438" w:hanging="1440"/>
      </w:pPr>
    </w:lvl>
    <w:lvl w:ilvl="8">
      <w:start w:val="1"/>
      <w:numFmt w:val="decimal"/>
      <w:lvlText w:val="%1.%2.%3.%4.%5.%6.%7.%8.%9."/>
      <w:lvlJc w:val="left"/>
      <w:pPr>
        <w:tabs>
          <w:tab w:val="num" w:pos="0"/>
        </w:tabs>
        <w:ind w:left="1798" w:hanging="1800"/>
      </w:pPr>
    </w:lvl>
  </w:abstractNum>
  <w:abstractNum w:abstractNumId="12" w15:restartNumberingAfterBreak="0">
    <w:nsid w:val="2B00584F"/>
    <w:multiLevelType w:val="multilevel"/>
    <w:tmpl w:val="40B614D8"/>
    <w:lvl w:ilvl="0">
      <w:start w:val="1"/>
      <w:numFmt w:val="decimal"/>
      <w:lvlText w:val="%1."/>
      <w:lvlJc w:val="left"/>
      <w:pPr>
        <w:tabs>
          <w:tab w:val="num" w:pos="0"/>
        </w:tabs>
        <w:ind w:left="358" w:hanging="360"/>
      </w:pPr>
    </w:lvl>
    <w:lvl w:ilvl="1">
      <w:start w:val="1"/>
      <w:numFmt w:val="decimal"/>
      <w:lvlText w:val="%1.%2."/>
      <w:lvlJc w:val="left"/>
      <w:pPr>
        <w:tabs>
          <w:tab w:val="num" w:pos="0"/>
        </w:tabs>
        <w:ind w:left="719"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1" w:hanging="1080"/>
      </w:pPr>
    </w:lvl>
    <w:lvl w:ilvl="4">
      <w:start w:val="1"/>
      <w:numFmt w:val="decimal"/>
      <w:lvlText w:val="%1.%2.%3.%4.%5."/>
      <w:lvlJc w:val="left"/>
      <w:pPr>
        <w:tabs>
          <w:tab w:val="num" w:pos="0"/>
        </w:tabs>
        <w:ind w:left="1082" w:hanging="1080"/>
      </w:pPr>
    </w:lvl>
    <w:lvl w:ilvl="5">
      <w:start w:val="1"/>
      <w:numFmt w:val="decimal"/>
      <w:lvlText w:val="%1.%2.%3.%4.%5.%6."/>
      <w:lvlJc w:val="left"/>
      <w:pPr>
        <w:tabs>
          <w:tab w:val="num" w:pos="0"/>
        </w:tabs>
        <w:ind w:left="1443" w:hanging="1440"/>
      </w:pPr>
    </w:lvl>
    <w:lvl w:ilvl="6">
      <w:start w:val="1"/>
      <w:numFmt w:val="decimal"/>
      <w:lvlText w:val="%1.%2.%3.%4.%5.%6.%7."/>
      <w:lvlJc w:val="left"/>
      <w:pPr>
        <w:tabs>
          <w:tab w:val="num" w:pos="0"/>
        </w:tabs>
        <w:ind w:left="1444" w:hanging="1440"/>
      </w:pPr>
    </w:lvl>
    <w:lvl w:ilvl="7">
      <w:start w:val="1"/>
      <w:numFmt w:val="decimal"/>
      <w:lvlText w:val="%1.%2.%3.%4.%5.%6.%7.%8."/>
      <w:lvlJc w:val="left"/>
      <w:pPr>
        <w:tabs>
          <w:tab w:val="num" w:pos="0"/>
        </w:tabs>
        <w:ind w:left="1805" w:hanging="1800"/>
      </w:pPr>
    </w:lvl>
    <w:lvl w:ilvl="8">
      <w:start w:val="1"/>
      <w:numFmt w:val="decimal"/>
      <w:lvlText w:val="%1.%2.%3.%4.%5.%6.%7.%8.%9."/>
      <w:lvlJc w:val="left"/>
      <w:pPr>
        <w:tabs>
          <w:tab w:val="num" w:pos="0"/>
        </w:tabs>
        <w:ind w:left="1806" w:hanging="1800"/>
      </w:pPr>
    </w:lvl>
  </w:abstractNum>
  <w:abstractNum w:abstractNumId="13" w15:restartNumberingAfterBreak="0">
    <w:nsid w:val="2DD6387A"/>
    <w:multiLevelType w:val="multilevel"/>
    <w:tmpl w:val="7D6AE84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C32BA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BE1BC6"/>
    <w:multiLevelType w:val="multilevel"/>
    <w:tmpl w:val="9C8E938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263B0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8BC36D4"/>
    <w:multiLevelType w:val="hybridMultilevel"/>
    <w:tmpl w:val="4C0CFCF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98F7170"/>
    <w:multiLevelType w:val="multilevel"/>
    <w:tmpl w:val="F58EFD8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2773"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F1591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C96248"/>
    <w:multiLevelType w:val="multilevel"/>
    <w:tmpl w:val="1062DCEE"/>
    <w:lvl w:ilvl="0">
      <w:start w:val="1"/>
      <w:numFmt w:val="decimal"/>
      <w:lvlText w:val="%1."/>
      <w:lvlJc w:val="left"/>
      <w:pPr>
        <w:tabs>
          <w:tab w:val="num" w:pos="0"/>
        </w:tabs>
        <w:ind w:left="568" w:hanging="570"/>
      </w:pPr>
    </w:lvl>
    <w:lvl w:ilvl="1">
      <w:start w:val="1"/>
      <w:numFmt w:val="decimal"/>
      <w:lvlText w:val="%1.%2."/>
      <w:lvlJc w:val="left"/>
      <w:pPr>
        <w:tabs>
          <w:tab w:val="num" w:pos="0"/>
        </w:tabs>
        <w:ind w:left="358" w:hanging="360"/>
      </w:pPr>
      <w:rPr>
        <w:b w:val="0"/>
        <w:bCs/>
      </w:rPr>
    </w:lvl>
    <w:lvl w:ilvl="2">
      <w:start w:val="1"/>
      <w:numFmt w:val="decimal"/>
      <w:lvlText w:val="%1.%2.%3."/>
      <w:lvlJc w:val="left"/>
      <w:pPr>
        <w:tabs>
          <w:tab w:val="num" w:pos="0"/>
        </w:tabs>
        <w:ind w:left="718" w:hanging="720"/>
      </w:pPr>
      <w:rPr>
        <w:b w:val="0"/>
      </w:rPr>
    </w:lvl>
    <w:lvl w:ilvl="3">
      <w:start w:val="1"/>
      <w:numFmt w:val="decimal"/>
      <w:lvlText w:val="%1.%2.%3.%4."/>
      <w:lvlJc w:val="left"/>
      <w:pPr>
        <w:tabs>
          <w:tab w:val="num" w:pos="0"/>
        </w:tabs>
        <w:ind w:left="718" w:hanging="720"/>
      </w:pPr>
    </w:lvl>
    <w:lvl w:ilvl="4">
      <w:start w:val="1"/>
      <w:numFmt w:val="decimal"/>
      <w:lvlText w:val="%1.%2.%3.%4.%5."/>
      <w:lvlJc w:val="left"/>
      <w:pPr>
        <w:tabs>
          <w:tab w:val="num" w:pos="0"/>
        </w:tabs>
        <w:ind w:left="1078" w:hanging="1080"/>
      </w:pPr>
    </w:lvl>
    <w:lvl w:ilvl="5">
      <w:start w:val="1"/>
      <w:numFmt w:val="decimal"/>
      <w:lvlText w:val="%1.%2.%3.%4.%5.%6."/>
      <w:lvlJc w:val="left"/>
      <w:pPr>
        <w:tabs>
          <w:tab w:val="num" w:pos="0"/>
        </w:tabs>
        <w:ind w:left="1078" w:hanging="1080"/>
      </w:pPr>
    </w:lvl>
    <w:lvl w:ilvl="6">
      <w:start w:val="1"/>
      <w:numFmt w:val="decimal"/>
      <w:lvlText w:val="%1.%2.%3.%4.%5.%6.%7."/>
      <w:lvlJc w:val="left"/>
      <w:pPr>
        <w:tabs>
          <w:tab w:val="num" w:pos="0"/>
        </w:tabs>
        <w:ind w:left="1438" w:hanging="1440"/>
      </w:pPr>
    </w:lvl>
    <w:lvl w:ilvl="7">
      <w:start w:val="1"/>
      <w:numFmt w:val="decimal"/>
      <w:lvlText w:val="%1.%2.%3.%4.%5.%6.%7.%8."/>
      <w:lvlJc w:val="left"/>
      <w:pPr>
        <w:tabs>
          <w:tab w:val="num" w:pos="0"/>
        </w:tabs>
        <w:ind w:left="1438" w:hanging="1440"/>
      </w:pPr>
    </w:lvl>
    <w:lvl w:ilvl="8">
      <w:start w:val="1"/>
      <w:numFmt w:val="decimal"/>
      <w:lvlText w:val="%1.%2.%3.%4.%5.%6.%7.%8.%9."/>
      <w:lvlJc w:val="left"/>
      <w:pPr>
        <w:tabs>
          <w:tab w:val="num" w:pos="0"/>
        </w:tabs>
        <w:ind w:left="1798" w:hanging="1800"/>
      </w:pPr>
    </w:lvl>
  </w:abstractNum>
  <w:abstractNum w:abstractNumId="21" w15:restartNumberingAfterBreak="0">
    <w:nsid w:val="41117B61"/>
    <w:multiLevelType w:val="hybridMultilevel"/>
    <w:tmpl w:val="8610AEB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157723A"/>
    <w:multiLevelType w:val="multilevel"/>
    <w:tmpl w:val="5E56888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3946E1"/>
    <w:multiLevelType w:val="multilevel"/>
    <w:tmpl w:val="4650CEE0"/>
    <w:lvl w:ilvl="0">
      <w:start w:val="1"/>
      <w:numFmt w:val="decimal"/>
      <w:lvlText w:val="%1."/>
      <w:lvlJc w:val="left"/>
      <w:pPr>
        <w:tabs>
          <w:tab w:val="num" w:pos="0"/>
        </w:tabs>
        <w:ind w:left="358" w:hanging="360"/>
      </w:pPr>
      <w:rPr>
        <w:b/>
      </w:rPr>
    </w:lvl>
    <w:lvl w:ilvl="1">
      <w:start w:val="1"/>
      <w:numFmt w:val="lowerLetter"/>
      <w:lvlText w:val="%2."/>
      <w:lvlJc w:val="left"/>
      <w:pPr>
        <w:tabs>
          <w:tab w:val="num" w:pos="0"/>
        </w:tabs>
        <w:ind w:left="1078" w:hanging="360"/>
      </w:pPr>
    </w:lvl>
    <w:lvl w:ilvl="2">
      <w:start w:val="1"/>
      <w:numFmt w:val="lowerRoman"/>
      <w:lvlText w:val="%3."/>
      <w:lvlJc w:val="right"/>
      <w:pPr>
        <w:tabs>
          <w:tab w:val="num" w:pos="0"/>
        </w:tabs>
        <w:ind w:left="1798" w:hanging="180"/>
      </w:pPr>
    </w:lvl>
    <w:lvl w:ilvl="3">
      <w:start w:val="1"/>
      <w:numFmt w:val="decimal"/>
      <w:lvlText w:val="%4."/>
      <w:lvlJc w:val="left"/>
      <w:pPr>
        <w:tabs>
          <w:tab w:val="num" w:pos="0"/>
        </w:tabs>
        <w:ind w:left="2518" w:hanging="360"/>
      </w:pPr>
    </w:lvl>
    <w:lvl w:ilvl="4">
      <w:start w:val="1"/>
      <w:numFmt w:val="lowerLetter"/>
      <w:lvlText w:val="%5."/>
      <w:lvlJc w:val="left"/>
      <w:pPr>
        <w:tabs>
          <w:tab w:val="num" w:pos="0"/>
        </w:tabs>
        <w:ind w:left="3238" w:hanging="360"/>
      </w:pPr>
    </w:lvl>
    <w:lvl w:ilvl="5">
      <w:start w:val="1"/>
      <w:numFmt w:val="lowerRoman"/>
      <w:lvlText w:val="%6."/>
      <w:lvlJc w:val="right"/>
      <w:pPr>
        <w:tabs>
          <w:tab w:val="num" w:pos="0"/>
        </w:tabs>
        <w:ind w:left="3958" w:hanging="180"/>
      </w:pPr>
    </w:lvl>
    <w:lvl w:ilvl="6">
      <w:start w:val="1"/>
      <w:numFmt w:val="decimal"/>
      <w:lvlText w:val="%7."/>
      <w:lvlJc w:val="left"/>
      <w:pPr>
        <w:tabs>
          <w:tab w:val="num" w:pos="0"/>
        </w:tabs>
        <w:ind w:left="4678" w:hanging="360"/>
      </w:pPr>
    </w:lvl>
    <w:lvl w:ilvl="7">
      <w:start w:val="1"/>
      <w:numFmt w:val="lowerLetter"/>
      <w:lvlText w:val="%8."/>
      <w:lvlJc w:val="left"/>
      <w:pPr>
        <w:tabs>
          <w:tab w:val="num" w:pos="0"/>
        </w:tabs>
        <w:ind w:left="5398" w:hanging="360"/>
      </w:pPr>
    </w:lvl>
    <w:lvl w:ilvl="8">
      <w:start w:val="1"/>
      <w:numFmt w:val="lowerRoman"/>
      <w:lvlText w:val="%9."/>
      <w:lvlJc w:val="right"/>
      <w:pPr>
        <w:tabs>
          <w:tab w:val="num" w:pos="0"/>
        </w:tabs>
        <w:ind w:left="6118" w:hanging="180"/>
      </w:pPr>
    </w:lvl>
  </w:abstractNum>
  <w:abstractNum w:abstractNumId="24" w15:restartNumberingAfterBreak="0">
    <w:nsid w:val="43B944A3"/>
    <w:multiLevelType w:val="multilevel"/>
    <w:tmpl w:val="047414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C325CE"/>
    <w:multiLevelType w:val="multilevel"/>
    <w:tmpl w:val="5E56888A"/>
    <w:lvl w:ilvl="0">
      <w:start w:val="1"/>
      <w:numFmt w:val="decimal"/>
      <w:lvlText w:val="%1."/>
      <w:lvlJc w:val="left"/>
      <w:pPr>
        <w:ind w:left="360" w:hanging="360"/>
      </w:pPr>
    </w:lvl>
    <w:lvl w:ilvl="1">
      <w:start w:val="1"/>
      <w:numFmt w:val="decimal"/>
      <w:lvlText w:val="%1.%2."/>
      <w:lvlJc w:val="left"/>
      <w:pPr>
        <w:ind w:left="1000"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6113EC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7C27F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95D2860"/>
    <w:multiLevelType w:val="multilevel"/>
    <w:tmpl w:val="F0F0D7D4"/>
    <w:lvl w:ilvl="0">
      <w:start w:val="1"/>
      <w:numFmt w:val="decimal"/>
      <w:lvlText w:val="%1."/>
      <w:lvlJc w:val="left"/>
      <w:pPr>
        <w:tabs>
          <w:tab w:val="num" w:pos="0"/>
        </w:tabs>
        <w:ind w:left="568" w:hanging="570"/>
      </w:pPr>
    </w:lvl>
    <w:lvl w:ilvl="1">
      <w:start w:val="1"/>
      <w:numFmt w:val="decimal"/>
      <w:lvlText w:val="%1.%2."/>
      <w:lvlJc w:val="left"/>
      <w:pPr>
        <w:tabs>
          <w:tab w:val="num" w:pos="0"/>
        </w:tabs>
        <w:ind w:left="358" w:hanging="360"/>
      </w:pPr>
      <w:rPr>
        <w:b/>
        <w:bCs/>
      </w:rPr>
    </w:lvl>
    <w:lvl w:ilvl="2">
      <w:start w:val="1"/>
      <w:numFmt w:val="decimal"/>
      <w:lvlText w:val="%1.%2.%3."/>
      <w:lvlJc w:val="left"/>
      <w:pPr>
        <w:tabs>
          <w:tab w:val="num" w:pos="0"/>
        </w:tabs>
        <w:ind w:left="718" w:hanging="720"/>
      </w:pPr>
      <w:rPr>
        <w:b/>
      </w:rPr>
    </w:lvl>
    <w:lvl w:ilvl="3">
      <w:start w:val="1"/>
      <w:numFmt w:val="decimal"/>
      <w:lvlText w:val="%1.%2.%3.%4."/>
      <w:lvlJc w:val="left"/>
      <w:pPr>
        <w:tabs>
          <w:tab w:val="num" w:pos="0"/>
        </w:tabs>
        <w:ind w:left="718" w:hanging="720"/>
      </w:pPr>
    </w:lvl>
    <w:lvl w:ilvl="4">
      <w:start w:val="1"/>
      <w:numFmt w:val="decimal"/>
      <w:lvlText w:val="%1.%2.%3.%4.%5."/>
      <w:lvlJc w:val="left"/>
      <w:pPr>
        <w:tabs>
          <w:tab w:val="num" w:pos="0"/>
        </w:tabs>
        <w:ind w:left="1078" w:hanging="1080"/>
      </w:pPr>
    </w:lvl>
    <w:lvl w:ilvl="5">
      <w:start w:val="1"/>
      <w:numFmt w:val="decimal"/>
      <w:lvlText w:val="%1.%2.%3.%4.%5.%6."/>
      <w:lvlJc w:val="left"/>
      <w:pPr>
        <w:tabs>
          <w:tab w:val="num" w:pos="0"/>
        </w:tabs>
        <w:ind w:left="1078" w:hanging="1080"/>
      </w:pPr>
    </w:lvl>
    <w:lvl w:ilvl="6">
      <w:start w:val="1"/>
      <w:numFmt w:val="decimal"/>
      <w:lvlText w:val="%1.%2.%3.%4.%5.%6.%7."/>
      <w:lvlJc w:val="left"/>
      <w:pPr>
        <w:tabs>
          <w:tab w:val="num" w:pos="0"/>
        </w:tabs>
        <w:ind w:left="1438" w:hanging="1440"/>
      </w:pPr>
    </w:lvl>
    <w:lvl w:ilvl="7">
      <w:start w:val="1"/>
      <w:numFmt w:val="decimal"/>
      <w:lvlText w:val="%1.%2.%3.%4.%5.%6.%7.%8."/>
      <w:lvlJc w:val="left"/>
      <w:pPr>
        <w:tabs>
          <w:tab w:val="num" w:pos="0"/>
        </w:tabs>
        <w:ind w:left="1438" w:hanging="1440"/>
      </w:pPr>
    </w:lvl>
    <w:lvl w:ilvl="8">
      <w:start w:val="1"/>
      <w:numFmt w:val="decimal"/>
      <w:lvlText w:val="%1.%2.%3.%4.%5.%6.%7.%8.%9."/>
      <w:lvlJc w:val="left"/>
      <w:pPr>
        <w:tabs>
          <w:tab w:val="num" w:pos="0"/>
        </w:tabs>
        <w:ind w:left="1798" w:hanging="1800"/>
      </w:pPr>
    </w:lvl>
  </w:abstractNum>
  <w:abstractNum w:abstractNumId="29" w15:restartNumberingAfterBreak="0">
    <w:nsid w:val="4B3D2C44"/>
    <w:multiLevelType w:val="hybridMultilevel"/>
    <w:tmpl w:val="33C2065E"/>
    <w:lvl w:ilvl="0" w:tplc="9334A32A">
      <w:start w:val="1"/>
      <w:numFmt w:val="upp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D877B3C"/>
    <w:multiLevelType w:val="multilevel"/>
    <w:tmpl w:val="F1FE5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4E3B5E"/>
    <w:multiLevelType w:val="multilevel"/>
    <w:tmpl w:val="F0F0D7D4"/>
    <w:lvl w:ilvl="0">
      <w:start w:val="1"/>
      <w:numFmt w:val="decimal"/>
      <w:lvlText w:val="%1."/>
      <w:lvlJc w:val="left"/>
      <w:pPr>
        <w:tabs>
          <w:tab w:val="num" w:pos="0"/>
        </w:tabs>
        <w:ind w:left="568" w:hanging="570"/>
      </w:pPr>
    </w:lvl>
    <w:lvl w:ilvl="1">
      <w:start w:val="1"/>
      <w:numFmt w:val="decimal"/>
      <w:lvlText w:val="%1.%2."/>
      <w:lvlJc w:val="left"/>
      <w:pPr>
        <w:tabs>
          <w:tab w:val="num" w:pos="0"/>
        </w:tabs>
        <w:ind w:left="358" w:hanging="360"/>
      </w:pPr>
      <w:rPr>
        <w:b/>
        <w:bCs/>
      </w:rPr>
    </w:lvl>
    <w:lvl w:ilvl="2">
      <w:start w:val="1"/>
      <w:numFmt w:val="decimal"/>
      <w:lvlText w:val="%1.%2.%3."/>
      <w:lvlJc w:val="left"/>
      <w:pPr>
        <w:tabs>
          <w:tab w:val="num" w:pos="0"/>
        </w:tabs>
        <w:ind w:left="718" w:hanging="720"/>
      </w:pPr>
      <w:rPr>
        <w:b/>
      </w:rPr>
    </w:lvl>
    <w:lvl w:ilvl="3">
      <w:start w:val="1"/>
      <w:numFmt w:val="decimal"/>
      <w:lvlText w:val="%1.%2.%3.%4."/>
      <w:lvlJc w:val="left"/>
      <w:pPr>
        <w:tabs>
          <w:tab w:val="num" w:pos="0"/>
        </w:tabs>
        <w:ind w:left="718" w:hanging="720"/>
      </w:pPr>
    </w:lvl>
    <w:lvl w:ilvl="4">
      <w:start w:val="1"/>
      <w:numFmt w:val="decimal"/>
      <w:lvlText w:val="%1.%2.%3.%4.%5."/>
      <w:lvlJc w:val="left"/>
      <w:pPr>
        <w:tabs>
          <w:tab w:val="num" w:pos="0"/>
        </w:tabs>
        <w:ind w:left="1078" w:hanging="1080"/>
      </w:pPr>
    </w:lvl>
    <w:lvl w:ilvl="5">
      <w:start w:val="1"/>
      <w:numFmt w:val="decimal"/>
      <w:lvlText w:val="%1.%2.%3.%4.%5.%6."/>
      <w:lvlJc w:val="left"/>
      <w:pPr>
        <w:tabs>
          <w:tab w:val="num" w:pos="0"/>
        </w:tabs>
        <w:ind w:left="1078" w:hanging="1080"/>
      </w:pPr>
    </w:lvl>
    <w:lvl w:ilvl="6">
      <w:start w:val="1"/>
      <w:numFmt w:val="decimal"/>
      <w:lvlText w:val="%1.%2.%3.%4.%5.%6.%7."/>
      <w:lvlJc w:val="left"/>
      <w:pPr>
        <w:tabs>
          <w:tab w:val="num" w:pos="0"/>
        </w:tabs>
        <w:ind w:left="1438" w:hanging="1440"/>
      </w:pPr>
    </w:lvl>
    <w:lvl w:ilvl="7">
      <w:start w:val="1"/>
      <w:numFmt w:val="decimal"/>
      <w:lvlText w:val="%1.%2.%3.%4.%5.%6.%7.%8."/>
      <w:lvlJc w:val="left"/>
      <w:pPr>
        <w:tabs>
          <w:tab w:val="num" w:pos="0"/>
        </w:tabs>
        <w:ind w:left="1438" w:hanging="1440"/>
      </w:pPr>
    </w:lvl>
    <w:lvl w:ilvl="8">
      <w:start w:val="1"/>
      <w:numFmt w:val="decimal"/>
      <w:lvlText w:val="%1.%2.%3.%4.%5.%6.%7.%8.%9."/>
      <w:lvlJc w:val="left"/>
      <w:pPr>
        <w:tabs>
          <w:tab w:val="num" w:pos="0"/>
        </w:tabs>
        <w:ind w:left="1798" w:hanging="1800"/>
      </w:pPr>
    </w:lvl>
  </w:abstractNum>
  <w:abstractNum w:abstractNumId="32" w15:restartNumberingAfterBreak="0">
    <w:nsid w:val="5004681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3147EEA"/>
    <w:multiLevelType w:val="multilevel"/>
    <w:tmpl w:val="70143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EF1BA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655447B"/>
    <w:multiLevelType w:val="multilevel"/>
    <w:tmpl w:val="455078A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662A2A"/>
    <w:multiLevelType w:val="multilevel"/>
    <w:tmpl w:val="88FA674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A9219D"/>
    <w:multiLevelType w:val="multilevel"/>
    <w:tmpl w:val="A824172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6C55941"/>
    <w:multiLevelType w:val="multilevel"/>
    <w:tmpl w:val="AE40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1665A3"/>
    <w:multiLevelType w:val="multilevel"/>
    <w:tmpl w:val="E85C9A1E"/>
    <w:lvl w:ilvl="0">
      <w:start w:val="5"/>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1AB71B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7DC0884"/>
    <w:multiLevelType w:val="multilevel"/>
    <w:tmpl w:val="9E0CA6FE"/>
    <w:lvl w:ilvl="0">
      <w:start w:val="1"/>
      <w:numFmt w:val="decimal"/>
      <w:lvlText w:val="%1."/>
      <w:lvlJc w:val="left"/>
      <w:pPr>
        <w:tabs>
          <w:tab w:val="num" w:pos="0"/>
        </w:tabs>
        <w:ind w:left="358" w:hanging="360"/>
      </w:pPr>
    </w:lvl>
    <w:lvl w:ilvl="1">
      <w:start w:val="4"/>
      <w:numFmt w:val="decimal"/>
      <w:lvlText w:val="%1.%2."/>
      <w:lvlJc w:val="left"/>
      <w:pPr>
        <w:tabs>
          <w:tab w:val="num" w:pos="0"/>
        </w:tabs>
        <w:ind w:left="539" w:hanging="540"/>
      </w:pPr>
    </w:lvl>
    <w:lvl w:ilvl="2">
      <w:start w:val="4"/>
      <w:numFmt w:val="decimal"/>
      <w:lvlText w:val="%1.%2.%3."/>
      <w:lvlJc w:val="left"/>
      <w:pPr>
        <w:tabs>
          <w:tab w:val="num" w:pos="0"/>
        </w:tabs>
        <w:ind w:left="720" w:hanging="720"/>
      </w:pPr>
    </w:lvl>
    <w:lvl w:ilvl="3">
      <w:start w:val="1"/>
      <w:numFmt w:val="decimal"/>
      <w:lvlText w:val="%1.%2.%3.%4."/>
      <w:lvlJc w:val="left"/>
      <w:pPr>
        <w:tabs>
          <w:tab w:val="num" w:pos="0"/>
        </w:tabs>
        <w:ind w:left="721" w:hanging="720"/>
      </w:pPr>
    </w:lvl>
    <w:lvl w:ilvl="4">
      <w:start w:val="1"/>
      <w:numFmt w:val="decimal"/>
      <w:lvlText w:val="%1.%2.%3.%4.%5."/>
      <w:lvlJc w:val="left"/>
      <w:pPr>
        <w:tabs>
          <w:tab w:val="num" w:pos="0"/>
        </w:tabs>
        <w:ind w:left="1082" w:hanging="1080"/>
      </w:pPr>
    </w:lvl>
    <w:lvl w:ilvl="5">
      <w:start w:val="1"/>
      <w:numFmt w:val="decimal"/>
      <w:lvlText w:val="%1.%2.%3.%4.%5.%6."/>
      <w:lvlJc w:val="left"/>
      <w:pPr>
        <w:tabs>
          <w:tab w:val="num" w:pos="0"/>
        </w:tabs>
        <w:ind w:left="1083" w:hanging="1080"/>
      </w:pPr>
    </w:lvl>
    <w:lvl w:ilvl="6">
      <w:start w:val="1"/>
      <w:numFmt w:val="decimal"/>
      <w:lvlText w:val="%1.%2.%3.%4.%5.%6.%7."/>
      <w:lvlJc w:val="left"/>
      <w:pPr>
        <w:tabs>
          <w:tab w:val="num" w:pos="0"/>
        </w:tabs>
        <w:ind w:left="1444" w:hanging="1440"/>
      </w:pPr>
    </w:lvl>
    <w:lvl w:ilvl="7">
      <w:start w:val="1"/>
      <w:numFmt w:val="decimal"/>
      <w:lvlText w:val="%1.%2.%3.%4.%5.%6.%7.%8."/>
      <w:lvlJc w:val="left"/>
      <w:pPr>
        <w:tabs>
          <w:tab w:val="num" w:pos="0"/>
        </w:tabs>
        <w:ind w:left="1445" w:hanging="1440"/>
      </w:pPr>
    </w:lvl>
    <w:lvl w:ilvl="8">
      <w:start w:val="1"/>
      <w:numFmt w:val="decimal"/>
      <w:lvlText w:val="%1.%2.%3.%4.%5.%6.%7.%8.%9."/>
      <w:lvlJc w:val="left"/>
      <w:pPr>
        <w:tabs>
          <w:tab w:val="num" w:pos="0"/>
        </w:tabs>
        <w:ind w:left="1806" w:hanging="1800"/>
      </w:pPr>
    </w:lvl>
  </w:abstractNum>
  <w:abstractNum w:abstractNumId="42" w15:restartNumberingAfterBreak="0">
    <w:nsid w:val="7E44517C"/>
    <w:multiLevelType w:val="hybridMultilevel"/>
    <w:tmpl w:val="4232EFE8"/>
    <w:lvl w:ilvl="0" w:tplc="C09223C8">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55042713">
    <w:abstractNumId w:val="5"/>
  </w:num>
  <w:num w:numId="2" w16cid:durableId="543296573">
    <w:abstractNumId w:val="41"/>
  </w:num>
  <w:num w:numId="3" w16cid:durableId="232201118">
    <w:abstractNumId w:val="23"/>
  </w:num>
  <w:num w:numId="4" w16cid:durableId="814757341">
    <w:abstractNumId w:val="0"/>
  </w:num>
  <w:num w:numId="5" w16cid:durableId="1037631725">
    <w:abstractNumId w:val="2"/>
  </w:num>
  <w:num w:numId="6" w16cid:durableId="1386030465">
    <w:abstractNumId w:val="18"/>
  </w:num>
  <w:num w:numId="7" w16cid:durableId="1223714988">
    <w:abstractNumId w:val="24"/>
  </w:num>
  <w:num w:numId="8" w16cid:durableId="2044398256">
    <w:abstractNumId w:val="27"/>
  </w:num>
  <w:num w:numId="9" w16cid:durableId="139198690">
    <w:abstractNumId w:val="15"/>
  </w:num>
  <w:num w:numId="10" w16cid:durableId="1195538606">
    <w:abstractNumId w:val="34"/>
  </w:num>
  <w:num w:numId="11" w16cid:durableId="192544773">
    <w:abstractNumId w:val="6"/>
  </w:num>
  <w:num w:numId="12" w16cid:durableId="1868562557">
    <w:abstractNumId w:val="16"/>
  </w:num>
  <w:num w:numId="13" w16cid:durableId="1638031840">
    <w:abstractNumId w:val="14"/>
  </w:num>
  <w:num w:numId="14" w16cid:durableId="1819178980">
    <w:abstractNumId w:val="1"/>
  </w:num>
  <w:num w:numId="15" w16cid:durableId="1990359914">
    <w:abstractNumId w:val="31"/>
  </w:num>
  <w:num w:numId="16" w16cid:durableId="2056732209">
    <w:abstractNumId w:val="42"/>
  </w:num>
  <w:num w:numId="17" w16cid:durableId="1735154305">
    <w:abstractNumId w:val="19"/>
  </w:num>
  <w:num w:numId="18" w16cid:durableId="1528837902">
    <w:abstractNumId w:val="35"/>
  </w:num>
  <w:num w:numId="19" w16cid:durableId="277563834">
    <w:abstractNumId w:val="29"/>
  </w:num>
  <w:num w:numId="20" w16cid:durableId="962418625">
    <w:abstractNumId w:val="7"/>
  </w:num>
  <w:num w:numId="21" w16cid:durableId="1722024053">
    <w:abstractNumId w:val="13"/>
  </w:num>
  <w:num w:numId="22" w16cid:durableId="103622094">
    <w:abstractNumId w:val="17"/>
  </w:num>
  <w:num w:numId="23" w16cid:durableId="927924711">
    <w:abstractNumId w:val="28"/>
  </w:num>
  <w:num w:numId="24" w16cid:durableId="1244683818">
    <w:abstractNumId w:val="12"/>
  </w:num>
  <w:num w:numId="25" w16cid:durableId="658971519">
    <w:abstractNumId w:val="8"/>
  </w:num>
  <w:num w:numId="26" w16cid:durableId="1081215725">
    <w:abstractNumId w:val="9"/>
  </w:num>
  <w:num w:numId="27" w16cid:durableId="1172722318">
    <w:abstractNumId w:val="33"/>
  </w:num>
  <w:num w:numId="28" w16cid:durableId="1014962552">
    <w:abstractNumId w:val="10"/>
  </w:num>
  <w:num w:numId="29" w16cid:durableId="902526712">
    <w:abstractNumId w:val="32"/>
  </w:num>
  <w:num w:numId="30" w16cid:durableId="1257523006">
    <w:abstractNumId w:val="30"/>
  </w:num>
  <w:num w:numId="31" w16cid:durableId="2130665125">
    <w:abstractNumId w:val="37"/>
  </w:num>
  <w:num w:numId="32" w16cid:durableId="1621565445">
    <w:abstractNumId w:val="4"/>
  </w:num>
  <w:num w:numId="33" w16cid:durableId="1193345749">
    <w:abstractNumId w:val="22"/>
  </w:num>
  <w:num w:numId="34" w16cid:durableId="1625425449">
    <w:abstractNumId w:val="36"/>
  </w:num>
  <w:num w:numId="35" w16cid:durableId="1332677305">
    <w:abstractNumId w:val="25"/>
  </w:num>
  <w:num w:numId="36" w16cid:durableId="1562986521">
    <w:abstractNumId w:val="39"/>
  </w:num>
  <w:num w:numId="37" w16cid:durableId="826241263">
    <w:abstractNumId w:val="11"/>
  </w:num>
  <w:num w:numId="38" w16cid:durableId="953630899">
    <w:abstractNumId w:val="3"/>
  </w:num>
  <w:num w:numId="39" w16cid:durableId="185213597">
    <w:abstractNumId w:val="20"/>
  </w:num>
  <w:num w:numId="40" w16cid:durableId="322974989">
    <w:abstractNumId w:val="40"/>
  </w:num>
  <w:num w:numId="41" w16cid:durableId="234779214">
    <w:abstractNumId w:val="38"/>
  </w:num>
  <w:num w:numId="42" w16cid:durableId="1601260488">
    <w:abstractNumId w:val="21"/>
  </w:num>
  <w:num w:numId="43" w16cid:durableId="845483519">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17E"/>
    <w:rsid w:val="000009D6"/>
    <w:rsid w:val="00000A9F"/>
    <w:rsid w:val="00005D3A"/>
    <w:rsid w:val="00005FA7"/>
    <w:rsid w:val="00007293"/>
    <w:rsid w:val="00014E04"/>
    <w:rsid w:val="00016E9A"/>
    <w:rsid w:val="000173AF"/>
    <w:rsid w:val="0002110A"/>
    <w:rsid w:val="00021147"/>
    <w:rsid w:val="00021F20"/>
    <w:rsid w:val="00024442"/>
    <w:rsid w:val="00026225"/>
    <w:rsid w:val="00026A3D"/>
    <w:rsid w:val="00027203"/>
    <w:rsid w:val="00027C35"/>
    <w:rsid w:val="00031A9B"/>
    <w:rsid w:val="0003673C"/>
    <w:rsid w:val="00051EF0"/>
    <w:rsid w:val="0005601C"/>
    <w:rsid w:val="00057BB4"/>
    <w:rsid w:val="000602B5"/>
    <w:rsid w:val="00060F38"/>
    <w:rsid w:val="00061FE5"/>
    <w:rsid w:val="00063DF9"/>
    <w:rsid w:val="0006421E"/>
    <w:rsid w:val="00064852"/>
    <w:rsid w:val="00066AC2"/>
    <w:rsid w:val="00072F2D"/>
    <w:rsid w:val="00076960"/>
    <w:rsid w:val="00076EE6"/>
    <w:rsid w:val="0007729A"/>
    <w:rsid w:val="00080B2D"/>
    <w:rsid w:val="00081234"/>
    <w:rsid w:val="0008129A"/>
    <w:rsid w:val="00081523"/>
    <w:rsid w:val="00082A72"/>
    <w:rsid w:val="00083A13"/>
    <w:rsid w:val="00084831"/>
    <w:rsid w:val="000867B7"/>
    <w:rsid w:val="000875B3"/>
    <w:rsid w:val="00091DF5"/>
    <w:rsid w:val="0009663C"/>
    <w:rsid w:val="000A0293"/>
    <w:rsid w:val="000A03E5"/>
    <w:rsid w:val="000A17B3"/>
    <w:rsid w:val="000A33D0"/>
    <w:rsid w:val="000A5096"/>
    <w:rsid w:val="000A71BE"/>
    <w:rsid w:val="000A7973"/>
    <w:rsid w:val="000B1AE0"/>
    <w:rsid w:val="000B2FAC"/>
    <w:rsid w:val="000B7BED"/>
    <w:rsid w:val="000C1A52"/>
    <w:rsid w:val="000C2231"/>
    <w:rsid w:val="000C241B"/>
    <w:rsid w:val="000C2F6F"/>
    <w:rsid w:val="000C506E"/>
    <w:rsid w:val="000C6318"/>
    <w:rsid w:val="000C6DE8"/>
    <w:rsid w:val="000D0AB1"/>
    <w:rsid w:val="000D0BC1"/>
    <w:rsid w:val="000D679B"/>
    <w:rsid w:val="000D7041"/>
    <w:rsid w:val="000E6BD2"/>
    <w:rsid w:val="000E76FE"/>
    <w:rsid w:val="000F0B96"/>
    <w:rsid w:val="000F4F90"/>
    <w:rsid w:val="000F6515"/>
    <w:rsid w:val="000F7DF5"/>
    <w:rsid w:val="00101753"/>
    <w:rsid w:val="00101BAF"/>
    <w:rsid w:val="00101CC0"/>
    <w:rsid w:val="0010255B"/>
    <w:rsid w:val="001100B5"/>
    <w:rsid w:val="001150E1"/>
    <w:rsid w:val="0011673D"/>
    <w:rsid w:val="00116A82"/>
    <w:rsid w:val="0011763C"/>
    <w:rsid w:val="001203E8"/>
    <w:rsid w:val="0012108B"/>
    <w:rsid w:val="00126157"/>
    <w:rsid w:val="00126AB4"/>
    <w:rsid w:val="001278E6"/>
    <w:rsid w:val="00130842"/>
    <w:rsid w:val="00130DAC"/>
    <w:rsid w:val="00133A3A"/>
    <w:rsid w:val="0013542A"/>
    <w:rsid w:val="001414CF"/>
    <w:rsid w:val="00146E23"/>
    <w:rsid w:val="00146EE3"/>
    <w:rsid w:val="00147786"/>
    <w:rsid w:val="00155DC2"/>
    <w:rsid w:val="001577F9"/>
    <w:rsid w:val="0016000C"/>
    <w:rsid w:val="00161730"/>
    <w:rsid w:val="00163B98"/>
    <w:rsid w:val="0016473F"/>
    <w:rsid w:val="00166ABE"/>
    <w:rsid w:val="00166F59"/>
    <w:rsid w:val="0017320D"/>
    <w:rsid w:val="00173CA1"/>
    <w:rsid w:val="00176C6D"/>
    <w:rsid w:val="001848FF"/>
    <w:rsid w:val="00185257"/>
    <w:rsid w:val="0018768A"/>
    <w:rsid w:val="001937C6"/>
    <w:rsid w:val="00194A6C"/>
    <w:rsid w:val="00194CE2"/>
    <w:rsid w:val="0019528D"/>
    <w:rsid w:val="00196462"/>
    <w:rsid w:val="00196FFF"/>
    <w:rsid w:val="00197970"/>
    <w:rsid w:val="001A0441"/>
    <w:rsid w:val="001A1E31"/>
    <w:rsid w:val="001B1593"/>
    <w:rsid w:val="001B6B82"/>
    <w:rsid w:val="001B7D7E"/>
    <w:rsid w:val="001C1649"/>
    <w:rsid w:val="001C2D7E"/>
    <w:rsid w:val="001C7F7F"/>
    <w:rsid w:val="001D0321"/>
    <w:rsid w:val="001D18AF"/>
    <w:rsid w:val="001D6688"/>
    <w:rsid w:val="001E2E3B"/>
    <w:rsid w:val="001E5C08"/>
    <w:rsid w:val="001E7E81"/>
    <w:rsid w:val="001F2F62"/>
    <w:rsid w:val="001F70BB"/>
    <w:rsid w:val="001F7E42"/>
    <w:rsid w:val="00200837"/>
    <w:rsid w:val="0020411F"/>
    <w:rsid w:val="002051C7"/>
    <w:rsid w:val="00207A64"/>
    <w:rsid w:val="00211A1C"/>
    <w:rsid w:val="00212441"/>
    <w:rsid w:val="00212855"/>
    <w:rsid w:val="00213D26"/>
    <w:rsid w:val="00222008"/>
    <w:rsid w:val="00222210"/>
    <w:rsid w:val="00222599"/>
    <w:rsid w:val="00223004"/>
    <w:rsid w:val="002259BE"/>
    <w:rsid w:val="00230471"/>
    <w:rsid w:val="00230F9D"/>
    <w:rsid w:val="00231F91"/>
    <w:rsid w:val="00235BC1"/>
    <w:rsid w:val="00236BD2"/>
    <w:rsid w:val="002400D9"/>
    <w:rsid w:val="00241076"/>
    <w:rsid w:val="00241734"/>
    <w:rsid w:val="002428A0"/>
    <w:rsid w:val="002474BC"/>
    <w:rsid w:val="00250B34"/>
    <w:rsid w:val="00253854"/>
    <w:rsid w:val="00254548"/>
    <w:rsid w:val="002546BC"/>
    <w:rsid w:val="00260FC1"/>
    <w:rsid w:val="00261A5B"/>
    <w:rsid w:val="002623D7"/>
    <w:rsid w:val="00262B16"/>
    <w:rsid w:val="00265A5A"/>
    <w:rsid w:val="00266B47"/>
    <w:rsid w:val="002726B0"/>
    <w:rsid w:val="00275815"/>
    <w:rsid w:val="00275FFF"/>
    <w:rsid w:val="00276383"/>
    <w:rsid w:val="00276D34"/>
    <w:rsid w:val="002867EB"/>
    <w:rsid w:val="0029152B"/>
    <w:rsid w:val="00293E03"/>
    <w:rsid w:val="00295351"/>
    <w:rsid w:val="00297496"/>
    <w:rsid w:val="002A61D8"/>
    <w:rsid w:val="002A6594"/>
    <w:rsid w:val="002B1EB7"/>
    <w:rsid w:val="002C46BD"/>
    <w:rsid w:val="002C515F"/>
    <w:rsid w:val="002C7A9B"/>
    <w:rsid w:val="002D04E4"/>
    <w:rsid w:val="002D4766"/>
    <w:rsid w:val="002D5743"/>
    <w:rsid w:val="002D6B9C"/>
    <w:rsid w:val="002D75A6"/>
    <w:rsid w:val="002E0708"/>
    <w:rsid w:val="002E691E"/>
    <w:rsid w:val="002F02A2"/>
    <w:rsid w:val="002F0D46"/>
    <w:rsid w:val="002F3401"/>
    <w:rsid w:val="002F3BF6"/>
    <w:rsid w:val="002F4093"/>
    <w:rsid w:val="003036D3"/>
    <w:rsid w:val="00304315"/>
    <w:rsid w:val="00304626"/>
    <w:rsid w:val="00305D31"/>
    <w:rsid w:val="003100C1"/>
    <w:rsid w:val="003162CB"/>
    <w:rsid w:val="003210A1"/>
    <w:rsid w:val="00321CAD"/>
    <w:rsid w:val="003238B5"/>
    <w:rsid w:val="003267ED"/>
    <w:rsid w:val="00332B8E"/>
    <w:rsid w:val="003342A3"/>
    <w:rsid w:val="0033593B"/>
    <w:rsid w:val="00335FEA"/>
    <w:rsid w:val="003366B9"/>
    <w:rsid w:val="00336E52"/>
    <w:rsid w:val="0035136C"/>
    <w:rsid w:val="003554DC"/>
    <w:rsid w:val="00355B88"/>
    <w:rsid w:val="00360738"/>
    <w:rsid w:val="003629A3"/>
    <w:rsid w:val="0036445E"/>
    <w:rsid w:val="00367F68"/>
    <w:rsid w:val="0037158F"/>
    <w:rsid w:val="003734E6"/>
    <w:rsid w:val="00373DAF"/>
    <w:rsid w:val="003765F4"/>
    <w:rsid w:val="00377C9E"/>
    <w:rsid w:val="00377F51"/>
    <w:rsid w:val="0038001D"/>
    <w:rsid w:val="003809C5"/>
    <w:rsid w:val="00382E05"/>
    <w:rsid w:val="003844D3"/>
    <w:rsid w:val="00384B97"/>
    <w:rsid w:val="0038595F"/>
    <w:rsid w:val="00390605"/>
    <w:rsid w:val="00391E52"/>
    <w:rsid w:val="00395F24"/>
    <w:rsid w:val="00396674"/>
    <w:rsid w:val="003969DA"/>
    <w:rsid w:val="003A1044"/>
    <w:rsid w:val="003A1704"/>
    <w:rsid w:val="003A2CF2"/>
    <w:rsid w:val="003A39FC"/>
    <w:rsid w:val="003A5AD7"/>
    <w:rsid w:val="003A6EC9"/>
    <w:rsid w:val="003A7C4B"/>
    <w:rsid w:val="003B2D53"/>
    <w:rsid w:val="003C3B64"/>
    <w:rsid w:val="003C53D3"/>
    <w:rsid w:val="003C65C7"/>
    <w:rsid w:val="003C7ADD"/>
    <w:rsid w:val="003D172B"/>
    <w:rsid w:val="003D2FF7"/>
    <w:rsid w:val="003D46D1"/>
    <w:rsid w:val="003D5BC5"/>
    <w:rsid w:val="003D6008"/>
    <w:rsid w:val="003D6786"/>
    <w:rsid w:val="003D6DFD"/>
    <w:rsid w:val="003D7FF9"/>
    <w:rsid w:val="003E16A9"/>
    <w:rsid w:val="003E170C"/>
    <w:rsid w:val="003E1BCE"/>
    <w:rsid w:val="003E27D0"/>
    <w:rsid w:val="003E62A3"/>
    <w:rsid w:val="003F0228"/>
    <w:rsid w:val="003F2BCD"/>
    <w:rsid w:val="003F4F86"/>
    <w:rsid w:val="003F51D2"/>
    <w:rsid w:val="004014ED"/>
    <w:rsid w:val="00403730"/>
    <w:rsid w:val="0040738B"/>
    <w:rsid w:val="004112CB"/>
    <w:rsid w:val="004173A1"/>
    <w:rsid w:val="0041741D"/>
    <w:rsid w:val="004202D2"/>
    <w:rsid w:val="00420EDA"/>
    <w:rsid w:val="00426020"/>
    <w:rsid w:val="00426229"/>
    <w:rsid w:val="0042635A"/>
    <w:rsid w:val="00426DFB"/>
    <w:rsid w:val="0043280E"/>
    <w:rsid w:val="00432925"/>
    <w:rsid w:val="00433EDF"/>
    <w:rsid w:val="0043575F"/>
    <w:rsid w:val="00437CCC"/>
    <w:rsid w:val="00441479"/>
    <w:rsid w:val="004445FE"/>
    <w:rsid w:val="004456B1"/>
    <w:rsid w:val="00450119"/>
    <w:rsid w:val="00450553"/>
    <w:rsid w:val="00453673"/>
    <w:rsid w:val="00456B6C"/>
    <w:rsid w:val="00460BBF"/>
    <w:rsid w:val="004627E0"/>
    <w:rsid w:val="00463ACC"/>
    <w:rsid w:val="00466D8C"/>
    <w:rsid w:val="0047229E"/>
    <w:rsid w:val="00472608"/>
    <w:rsid w:val="004746D3"/>
    <w:rsid w:val="004769E0"/>
    <w:rsid w:val="00476A78"/>
    <w:rsid w:val="00480947"/>
    <w:rsid w:val="00484EA1"/>
    <w:rsid w:val="00486BE6"/>
    <w:rsid w:val="004876C1"/>
    <w:rsid w:val="00494A83"/>
    <w:rsid w:val="004968BA"/>
    <w:rsid w:val="0049727C"/>
    <w:rsid w:val="004A021C"/>
    <w:rsid w:val="004A6D42"/>
    <w:rsid w:val="004A7B6E"/>
    <w:rsid w:val="004B27B3"/>
    <w:rsid w:val="004B381B"/>
    <w:rsid w:val="004B38C3"/>
    <w:rsid w:val="004B5098"/>
    <w:rsid w:val="004B69FB"/>
    <w:rsid w:val="004B6E24"/>
    <w:rsid w:val="004C001F"/>
    <w:rsid w:val="004C1BBB"/>
    <w:rsid w:val="004C2AE5"/>
    <w:rsid w:val="004C2DF3"/>
    <w:rsid w:val="004C3449"/>
    <w:rsid w:val="004C39DE"/>
    <w:rsid w:val="004C52A3"/>
    <w:rsid w:val="004C57F0"/>
    <w:rsid w:val="004C607F"/>
    <w:rsid w:val="004C73AE"/>
    <w:rsid w:val="004D0A93"/>
    <w:rsid w:val="004D1B98"/>
    <w:rsid w:val="004D4003"/>
    <w:rsid w:val="004E100B"/>
    <w:rsid w:val="004E148E"/>
    <w:rsid w:val="004E4A5B"/>
    <w:rsid w:val="004E6ABC"/>
    <w:rsid w:val="004E6D9E"/>
    <w:rsid w:val="004E76CE"/>
    <w:rsid w:val="004F3832"/>
    <w:rsid w:val="004F3B4F"/>
    <w:rsid w:val="004F71C1"/>
    <w:rsid w:val="00501BB8"/>
    <w:rsid w:val="00501D86"/>
    <w:rsid w:val="00501E48"/>
    <w:rsid w:val="0050268A"/>
    <w:rsid w:val="00502A8D"/>
    <w:rsid w:val="00504CF9"/>
    <w:rsid w:val="00511DCB"/>
    <w:rsid w:val="00511F57"/>
    <w:rsid w:val="00514A5D"/>
    <w:rsid w:val="00515666"/>
    <w:rsid w:val="00520293"/>
    <w:rsid w:val="0052140F"/>
    <w:rsid w:val="0052384E"/>
    <w:rsid w:val="00523FED"/>
    <w:rsid w:val="00527A89"/>
    <w:rsid w:val="00527EF5"/>
    <w:rsid w:val="0053030A"/>
    <w:rsid w:val="005303BD"/>
    <w:rsid w:val="00532409"/>
    <w:rsid w:val="00532A14"/>
    <w:rsid w:val="0053469C"/>
    <w:rsid w:val="00535E53"/>
    <w:rsid w:val="00540D65"/>
    <w:rsid w:val="0054196A"/>
    <w:rsid w:val="005419DE"/>
    <w:rsid w:val="00541E60"/>
    <w:rsid w:val="00546AC0"/>
    <w:rsid w:val="00547B8F"/>
    <w:rsid w:val="00552EB6"/>
    <w:rsid w:val="005637BF"/>
    <w:rsid w:val="00567242"/>
    <w:rsid w:val="0057228A"/>
    <w:rsid w:val="005724C7"/>
    <w:rsid w:val="00574209"/>
    <w:rsid w:val="00577605"/>
    <w:rsid w:val="0058212B"/>
    <w:rsid w:val="005827B1"/>
    <w:rsid w:val="00590868"/>
    <w:rsid w:val="00591382"/>
    <w:rsid w:val="00591B8E"/>
    <w:rsid w:val="00595AE7"/>
    <w:rsid w:val="005A1F6A"/>
    <w:rsid w:val="005A3B51"/>
    <w:rsid w:val="005A4677"/>
    <w:rsid w:val="005A7434"/>
    <w:rsid w:val="005B3854"/>
    <w:rsid w:val="005B3C11"/>
    <w:rsid w:val="005B42C9"/>
    <w:rsid w:val="005B5BA2"/>
    <w:rsid w:val="005C079A"/>
    <w:rsid w:val="005C0AD1"/>
    <w:rsid w:val="005C1ECF"/>
    <w:rsid w:val="005C4AEF"/>
    <w:rsid w:val="005C54B6"/>
    <w:rsid w:val="005D06B1"/>
    <w:rsid w:val="005D0EEA"/>
    <w:rsid w:val="005D2650"/>
    <w:rsid w:val="005D3C15"/>
    <w:rsid w:val="005D4A2D"/>
    <w:rsid w:val="005D5A98"/>
    <w:rsid w:val="005E119B"/>
    <w:rsid w:val="005E2855"/>
    <w:rsid w:val="005E3895"/>
    <w:rsid w:val="005E38DF"/>
    <w:rsid w:val="005E7792"/>
    <w:rsid w:val="005E78EA"/>
    <w:rsid w:val="005F2AFD"/>
    <w:rsid w:val="005F35A0"/>
    <w:rsid w:val="005F36F7"/>
    <w:rsid w:val="005F43EF"/>
    <w:rsid w:val="00605CD5"/>
    <w:rsid w:val="00606268"/>
    <w:rsid w:val="006064DE"/>
    <w:rsid w:val="0060706C"/>
    <w:rsid w:val="00611F77"/>
    <w:rsid w:val="006150CC"/>
    <w:rsid w:val="00615AEA"/>
    <w:rsid w:val="006166DD"/>
    <w:rsid w:val="00620F43"/>
    <w:rsid w:val="00622D87"/>
    <w:rsid w:val="00625A78"/>
    <w:rsid w:val="00625FBB"/>
    <w:rsid w:val="00626434"/>
    <w:rsid w:val="00626843"/>
    <w:rsid w:val="00626859"/>
    <w:rsid w:val="00626D6C"/>
    <w:rsid w:val="0063016C"/>
    <w:rsid w:val="0063231A"/>
    <w:rsid w:val="00634C88"/>
    <w:rsid w:val="006359B3"/>
    <w:rsid w:val="006412E7"/>
    <w:rsid w:val="00642FB5"/>
    <w:rsid w:val="00643D99"/>
    <w:rsid w:val="00650B0A"/>
    <w:rsid w:val="006518C9"/>
    <w:rsid w:val="00654472"/>
    <w:rsid w:val="00655E36"/>
    <w:rsid w:val="006573C2"/>
    <w:rsid w:val="006605F9"/>
    <w:rsid w:val="00661517"/>
    <w:rsid w:val="006635D9"/>
    <w:rsid w:val="00664BDE"/>
    <w:rsid w:val="00665F95"/>
    <w:rsid w:val="006715F4"/>
    <w:rsid w:val="00673CF1"/>
    <w:rsid w:val="006765CE"/>
    <w:rsid w:val="006823B7"/>
    <w:rsid w:val="00686811"/>
    <w:rsid w:val="00686E1D"/>
    <w:rsid w:val="00691120"/>
    <w:rsid w:val="00691CD7"/>
    <w:rsid w:val="00692193"/>
    <w:rsid w:val="0069454B"/>
    <w:rsid w:val="006A1DFC"/>
    <w:rsid w:val="006A2FDF"/>
    <w:rsid w:val="006A4DB0"/>
    <w:rsid w:val="006A5816"/>
    <w:rsid w:val="006A5F1E"/>
    <w:rsid w:val="006B06AE"/>
    <w:rsid w:val="006B3380"/>
    <w:rsid w:val="006B45A7"/>
    <w:rsid w:val="006B57E6"/>
    <w:rsid w:val="006B5B87"/>
    <w:rsid w:val="006B6B92"/>
    <w:rsid w:val="006C4025"/>
    <w:rsid w:val="006C417F"/>
    <w:rsid w:val="006D0DD9"/>
    <w:rsid w:val="006D0F35"/>
    <w:rsid w:val="006D5828"/>
    <w:rsid w:val="006D5CD8"/>
    <w:rsid w:val="006E321F"/>
    <w:rsid w:val="006E50E4"/>
    <w:rsid w:val="006F1235"/>
    <w:rsid w:val="006F2315"/>
    <w:rsid w:val="006F2846"/>
    <w:rsid w:val="006F6F5C"/>
    <w:rsid w:val="00703794"/>
    <w:rsid w:val="0070570B"/>
    <w:rsid w:val="00706674"/>
    <w:rsid w:val="007149A6"/>
    <w:rsid w:val="00715A9C"/>
    <w:rsid w:val="007222B1"/>
    <w:rsid w:val="00723366"/>
    <w:rsid w:val="00723D6A"/>
    <w:rsid w:val="00725F97"/>
    <w:rsid w:val="00727F75"/>
    <w:rsid w:val="007306EF"/>
    <w:rsid w:val="00731BB4"/>
    <w:rsid w:val="00732145"/>
    <w:rsid w:val="00735654"/>
    <w:rsid w:val="00735C24"/>
    <w:rsid w:val="00735D2A"/>
    <w:rsid w:val="00737590"/>
    <w:rsid w:val="0074053E"/>
    <w:rsid w:val="00742592"/>
    <w:rsid w:val="00747E98"/>
    <w:rsid w:val="007520C5"/>
    <w:rsid w:val="007527F0"/>
    <w:rsid w:val="0075530B"/>
    <w:rsid w:val="007556A7"/>
    <w:rsid w:val="0076179B"/>
    <w:rsid w:val="00762584"/>
    <w:rsid w:val="007700B8"/>
    <w:rsid w:val="00776459"/>
    <w:rsid w:val="007801B5"/>
    <w:rsid w:val="007831A3"/>
    <w:rsid w:val="00785983"/>
    <w:rsid w:val="00785F31"/>
    <w:rsid w:val="0078656E"/>
    <w:rsid w:val="00787741"/>
    <w:rsid w:val="00795509"/>
    <w:rsid w:val="00795604"/>
    <w:rsid w:val="007963A0"/>
    <w:rsid w:val="007A56EA"/>
    <w:rsid w:val="007A7938"/>
    <w:rsid w:val="007A7D39"/>
    <w:rsid w:val="007B125A"/>
    <w:rsid w:val="007B2213"/>
    <w:rsid w:val="007B2CE3"/>
    <w:rsid w:val="007B54B3"/>
    <w:rsid w:val="007B73E1"/>
    <w:rsid w:val="007C6166"/>
    <w:rsid w:val="007C7DFB"/>
    <w:rsid w:val="007D2569"/>
    <w:rsid w:val="007D329B"/>
    <w:rsid w:val="007D6E0B"/>
    <w:rsid w:val="007E1BD2"/>
    <w:rsid w:val="007E269D"/>
    <w:rsid w:val="007E557E"/>
    <w:rsid w:val="007E7DA5"/>
    <w:rsid w:val="007F084F"/>
    <w:rsid w:val="007F0FBB"/>
    <w:rsid w:val="007F129A"/>
    <w:rsid w:val="007F4522"/>
    <w:rsid w:val="007F5EAF"/>
    <w:rsid w:val="007F65BA"/>
    <w:rsid w:val="007F67AE"/>
    <w:rsid w:val="007F712F"/>
    <w:rsid w:val="007F766A"/>
    <w:rsid w:val="00802FE8"/>
    <w:rsid w:val="00805BA5"/>
    <w:rsid w:val="00806738"/>
    <w:rsid w:val="00810A1B"/>
    <w:rsid w:val="00811870"/>
    <w:rsid w:val="008130F2"/>
    <w:rsid w:val="00823CF9"/>
    <w:rsid w:val="00826522"/>
    <w:rsid w:val="00830529"/>
    <w:rsid w:val="00830B3A"/>
    <w:rsid w:val="008338AE"/>
    <w:rsid w:val="00836490"/>
    <w:rsid w:val="00837C7D"/>
    <w:rsid w:val="0084276C"/>
    <w:rsid w:val="00843114"/>
    <w:rsid w:val="00844EF5"/>
    <w:rsid w:val="0084671C"/>
    <w:rsid w:val="00846A63"/>
    <w:rsid w:val="00853861"/>
    <w:rsid w:val="008549DA"/>
    <w:rsid w:val="00856F45"/>
    <w:rsid w:val="00861FF1"/>
    <w:rsid w:val="00863528"/>
    <w:rsid w:val="00864015"/>
    <w:rsid w:val="00864D3C"/>
    <w:rsid w:val="00865256"/>
    <w:rsid w:val="008653F2"/>
    <w:rsid w:val="00866725"/>
    <w:rsid w:val="00866FFD"/>
    <w:rsid w:val="008676AF"/>
    <w:rsid w:val="00871BD2"/>
    <w:rsid w:val="0087205B"/>
    <w:rsid w:val="00873968"/>
    <w:rsid w:val="00874CDE"/>
    <w:rsid w:val="00874DD9"/>
    <w:rsid w:val="00875F25"/>
    <w:rsid w:val="008777BC"/>
    <w:rsid w:val="00882574"/>
    <w:rsid w:val="00895D53"/>
    <w:rsid w:val="00897D8B"/>
    <w:rsid w:val="008A3934"/>
    <w:rsid w:val="008A6D56"/>
    <w:rsid w:val="008B4822"/>
    <w:rsid w:val="008B5951"/>
    <w:rsid w:val="008C1D4A"/>
    <w:rsid w:val="008C6458"/>
    <w:rsid w:val="008D0F43"/>
    <w:rsid w:val="008D701E"/>
    <w:rsid w:val="008D7977"/>
    <w:rsid w:val="008E162B"/>
    <w:rsid w:val="008F4241"/>
    <w:rsid w:val="008F5ACA"/>
    <w:rsid w:val="008F5EB2"/>
    <w:rsid w:val="0090043A"/>
    <w:rsid w:val="0090286D"/>
    <w:rsid w:val="009038D8"/>
    <w:rsid w:val="0090654C"/>
    <w:rsid w:val="009079D5"/>
    <w:rsid w:val="0091030B"/>
    <w:rsid w:val="009133F6"/>
    <w:rsid w:val="00914E29"/>
    <w:rsid w:val="009178AC"/>
    <w:rsid w:val="00920A67"/>
    <w:rsid w:val="00921DA7"/>
    <w:rsid w:val="009241DF"/>
    <w:rsid w:val="00930263"/>
    <w:rsid w:val="00930EA3"/>
    <w:rsid w:val="00936351"/>
    <w:rsid w:val="00946058"/>
    <w:rsid w:val="00952F3D"/>
    <w:rsid w:val="009540BB"/>
    <w:rsid w:val="00954539"/>
    <w:rsid w:val="009559DB"/>
    <w:rsid w:val="00965DEC"/>
    <w:rsid w:val="00966437"/>
    <w:rsid w:val="0097073D"/>
    <w:rsid w:val="00970B22"/>
    <w:rsid w:val="009719ED"/>
    <w:rsid w:val="00971B49"/>
    <w:rsid w:val="00972256"/>
    <w:rsid w:val="00974386"/>
    <w:rsid w:val="009743C7"/>
    <w:rsid w:val="00976A43"/>
    <w:rsid w:val="00977F7F"/>
    <w:rsid w:val="00984619"/>
    <w:rsid w:val="0098655C"/>
    <w:rsid w:val="00986D95"/>
    <w:rsid w:val="00993480"/>
    <w:rsid w:val="00997A00"/>
    <w:rsid w:val="009A24B9"/>
    <w:rsid w:val="009A3304"/>
    <w:rsid w:val="009A6594"/>
    <w:rsid w:val="009B135F"/>
    <w:rsid w:val="009B2BF8"/>
    <w:rsid w:val="009B4DA9"/>
    <w:rsid w:val="009C64CA"/>
    <w:rsid w:val="009C7D4E"/>
    <w:rsid w:val="009D26FC"/>
    <w:rsid w:val="009D59EF"/>
    <w:rsid w:val="009E2A5B"/>
    <w:rsid w:val="009E48C8"/>
    <w:rsid w:val="009F12CB"/>
    <w:rsid w:val="009F34E7"/>
    <w:rsid w:val="009F36DA"/>
    <w:rsid w:val="009F392B"/>
    <w:rsid w:val="009F47B0"/>
    <w:rsid w:val="009F5F87"/>
    <w:rsid w:val="00A00200"/>
    <w:rsid w:val="00A07009"/>
    <w:rsid w:val="00A10188"/>
    <w:rsid w:val="00A121EB"/>
    <w:rsid w:val="00A135CC"/>
    <w:rsid w:val="00A1717E"/>
    <w:rsid w:val="00A21514"/>
    <w:rsid w:val="00A2545E"/>
    <w:rsid w:val="00A33E1C"/>
    <w:rsid w:val="00A34931"/>
    <w:rsid w:val="00A36917"/>
    <w:rsid w:val="00A36EC5"/>
    <w:rsid w:val="00A3767F"/>
    <w:rsid w:val="00A37CAC"/>
    <w:rsid w:val="00A41516"/>
    <w:rsid w:val="00A4278E"/>
    <w:rsid w:val="00A42918"/>
    <w:rsid w:val="00A42C15"/>
    <w:rsid w:val="00A42D9D"/>
    <w:rsid w:val="00A44A53"/>
    <w:rsid w:val="00A455BD"/>
    <w:rsid w:val="00A456B8"/>
    <w:rsid w:val="00A45C6F"/>
    <w:rsid w:val="00A474D4"/>
    <w:rsid w:val="00A47E17"/>
    <w:rsid w:val="00A52BD2"/>
    <w:rsid w:val="00A55044"/>
    <w:rsid w:val="00A55EA3"/>
    <w:rsid w:val="00A56957"/>
    <w:rsid w:val="00A56A64"/>
    <w:rsid w:val="00A56B84"/>
    <w:rsid w:val="00A62C47"/>
    <w:rsid w:val="00A74170"/>
    <w:rsid w:val="00A74183"/>
    <w:rsid w:val="00A75999"/>
    <w:rsid w:val="00A82D29"/>
    <w:rsid w:val="00A84CDB"/>
    <w:rsid w:val="00A8684F"/>
    <w:rsid w:val="00A87F5F"/>
    <w:rsid w:val="00A9261D"/>
    <w:rsid w:val="00A94935"/>
    <w:rsid w:val="00AA1DD5"/>
    <w:rsid w:val="00AA3F91"/>
    <w:rsid w:val="00AA42CD"/>
    <w:rsid w:val="00AA50A0"/>
    <w:rsid w:val="00AA644B"/>
    <w:rsid w:val="00AA7ED2"/>
    <w:rsid w:val="00AB047F"/>
    <w:rsid w:val="00AB3237"/>
    <w:rsid w:val="00AB3E2F"/>
    <w:rsid w:val="00AB5E4E"/>
    <w:rsid w:val="00AB669E"/>
    <w:rsid w:val="00AB7BB6"/>
    <w:rsid w:val="00AC2A42"/>
    <w:rsid w:val="00AC2D20"/>
    <w:rsid w:val="00AC45A8"/>
    <w:rsid w:val="00AC49F0"/>
    <w:rsid w:val="00AC4E52"/>
    <w:rsid w:val="00AC5D13"/>
    <w:rsid w:val="00AC63DA"/>
    <w:rsid w:val="00AD264A"/>
    <w:rsid w:val="00AD296F"/>
    <w:rsid w:val="00AD2D41"/>
    <w:rsid w:val="00AD4ABD"/>
    <w:rsid w:val="00AD516E"/>
    <w:rsid w:val="00AE174C"/>
    <w:rsid w:val="00AE19E3"/>
    <w:rsid w:val="00AE338A"/>
    <w:rsid w:val="00AE382D"/>
    <w:rsid w:val="00AE74E2"/>
    <w:rsid w:val="00AF1275"/>
    <w:rsid w:val="00AF182E"/>
    <w:rsid w:val="00AF252A"/>
    <w:rsid w:val="00AF2789"/>
    <w:rsid w:val="00AF28A3"/>
    <w:rsid w:val="00AF3402"/>
    <w:rsid w:val="00AF4A71"/>
    <w:rsid w:val="00AF574B"/>
    <w:rsid w:val="00AF7B4C"/>
    <w:rsid w:val="00B00035"/>
    <w:rsid w:val="00B02734"/>
    <w:rsid w:val="00B03B26"/>
    <w:rsid w:val="00B040A5"/>
    <w:rsid w:val="00B058B3"/>
    <w:rsid w:val="00B06D94"/>
    <w:rsid w:val="00B1337B"/>
    <w:rsid w:val="00B144A8"/>
    <w:rsid w:val="00B15BF7"/>
    <w:rsid w:val="00B22B84"/>
    <w:rsid w:val="00B22E08"/>
    <w:rsid w:val="00B239DE"/>
    <w:rsid w:val="00B24C7E"/>
    <w:rsid w:val="00B25CC5"/>
    <w:rsid w:val="00B323F4"/>
    <w:rsid w:val="00B33A31"/>
    <w:rsid w:val="00B3504E"/>
    <w:rsid w:val="00B35463"/>
    <w:rsid w:val="00B355D9"/>
    <w:rsid w:val="00B35CD0"/>
    <w:rsid w:val="00B3618F"/>
    <w:rsid w:val="00B37EEB"/>
    <w:rsid w:val="00B42455"/>
    <w:rsid w:val="00B44882"/>
    <w:rsid w:val="00B4576F"/>
    <w:rsid w:val="00B46DC9"/>
    <w:rsid w:val="00B4781A"/>
    <w:rsid w:val="00B51940"/>
    <w:rsid w:val="00B52042"/>
    <w:rsid w:val="00B552BD"/>
    <w:rsid w:val="00B555A3"/>
    <w:rsid w:val="00B55A36"/>
    <w:rsid w:val="00B607FD"/>
    <w:rsid w:val="00B6203C"/>
    <w:rsid w:val="00B6244C"/>
    <w:rsid w:val="00B65BCD"/>
    <w:rsid w:val="00B65D5D"/>
    <w:rsid w:val="00B67C38"/>
    <w:rsid w:val="00B71CB0"/>
    <w:rsid w:val="00B7260B"/>
    <w:rsid w:val="00B74EA4"/>
    <w:rsid w:val="00B76651"/>
    <w:rsid w:val="00B80768"/>
    <w:rsid w:val="00B80CFA"/>
    <w:rsid w:val="00B82905"/>
    <w:rsid w:val="00B82E14"/>
    <w:rsid w:val="00B83F45"/>
    <w:rsid w:val="00B91448"/>
    <w:rsid w:val="00B925C9"/>
    <w:rsid w:val="00B93274"/>
    <w:rsid w:val="00B9452D"/>
    <w:rsid w:val="00B95144"/>
    <w:rsid w:val="00BA03F4"/>
    <w:rsid w:val="00BA1E36"/>
    <w:rsid w:val="00BA2574"/>
    <w:rsid w:val="00BA29FD"/>
    <w:rsid w:val="00BB4A5D"/>
    <w:rsid w:val="00BB53B3"/>
    <w:rsid w:val="00BC5568"/>
    <w:rsid w:val="00BC6B89"/>
    <w:rsid w:val="00BD3C3E"/>
    <w:rsid w:val="00BD4CE4"/>
    <w:rsid w:val="00BE080F"/>
    <w:rsid w:val="00BE0F4C"/>
    <w:rsid w:val="00BE15F1"/>
    <w:rsid w:val="00BE2D77"/>
    <w:rsid w:val="00BE3581"/>
    <w:rsid w:val="00BE382B"/>
    <w:rsid w:val="00BE388F"/>
    <w:rsid w:val="00BE42B6"/>
    <w:rsid w:val="00BE662E"/>
    <w:rsid w:val="00BF10C2"/>
    <w:rsid w:val="00BF7039"/>
    <w:rsid w:val="00C0089D"/>
    <w:rsid w:val="00C01F9E"/>
    <w:rsid w:val="00C02892"/>
    <w:rsid w:val="00C03F31"/>
    <w:rsid w:val="00C045F1"/>
    <w:rsid w:val="00C0760A"/>
    <w:rsid w:val="00C07673"/>
    <w:rsid w:val="00C10643"/>
    <w:rsid w:val="00C134E1"/>
    <w:rsid w:val="00C13C7F"/>
    <w:rsid w:val="00C17C1E"/>
    <w:rsid w:val="00C20B42"/>
    <w:rsid w:val="00C227A0"/>
    <w:rsid w:val="00C27544"/>
    <w:rsid w:val="00C3110A"/>
    <w:rsid w:val="00C3127F"/>
    <w:rsid w:val="00C3148E"/>
    <w:rsid w:val="00C314F3"/>
    <w:rsid w:val="00C32F82"/>
    <w:rsid w:val="00C44466"/>
    <w:rsid w:val="00C44C99"/>
    <w:rsid w:val="00C45902"/>
    <w:rsid w:val="00C46074"/>
    <w:rsid w:val="00C51C03"/>
    <w:rsid w:val="00C52A75"/>
    <w:rsid w:val="00C52CC1"/>
    <w:rsid w:val="00C5382D"/>
    <w:rsid w:val="00C567D4"/>
    <w:rsid w:val="00C5685F"/>
    <w:rsid w:val="00C6021B"/>
    <w:rsid w:val="00C62E57"/>
    <w:rsid w:val="00C62E9E"/>
    <w:rsid w:val="00C651B4"/>
    <w:rsid w:val="00C715F8"/>
    <w:rsid w:val="00C721A6"/>
    <w:rsid w:val="00C77EFB"/>
    <w:rsid w:val="00C8062D"/>
    <w:rsid w:val="00C82615"/>
    <w:rsid w:val="00C8286B"/>
    <w:rsid w:val="00C83D08"/>
    <w:rsid w:val="00C84B08"/>
    <w:rsid w:val="00C8520A"/>
    <w:rsid w:val="00C92253"/>
    <w:rsid w:val="00C92516"/>
    <w:rsid w:val="00C93B8E"/>
    <w:rsid w:val="00C94C9F"/>
    <w:rsid w:val="00C94D78"/>
    <w:rsid w:val="00C95402"/>
    <w:rsid w:val="00C96911"/>
    <w:rsid w:val="00C97C1F"/>
    <w:rsid w:val="00CA31EC"/>
    <w:rsid w:val="00CA32CC"/>
    <w:rsid w:val="00CA4297"/>
    <w:rsid w:val="00CA494D"/>
    <w:rsid w:val="00CA55DA"/>
    <w:rsid w:val="00CA685C"/>
    <w:rsid w:val="00CA78E7"/>
    <w:rsid w:val="00CA7E8E"/>
    <w:rsid w:val="00CB3094"/>
    <w:rsid w:val="00CB51FA"/>
    <w:rsid w:val="00CB59E8"/>
    <w:rsid w:val="00CB614D"/>
    <w:rsid w:val="00CB6E1B"/>
    <w:rsid w:val="00CB7982"/>
    <w:rsid w:val="00CC3F5E"/>
    <w:rsid w:val="00CC4799"/>
    <w:rsid w:val="00CC50D9"/>
    <w:rsid w:val="00CD2037"/>
    <w:rsid w:val="00CE306D"/>
    <w:rsid w:val="00CE6630"/>
    <w:rsid w:val="00CE71EE"/>
    <w:rsid w:val="00CF08A9"/>
    <w:rsid w:val="00CF1563"/>
    <w:rsid w:val="00CF2290"/>
    <w:rsid w:val="00CF3C63"/>
    <w:rsid w:val="00CF60D4"/>
    <w:rsid w:val="00CF7625"/>
    <w:rsid w:val="00D013A7"/>
    <w:rsid w:val="00D0171D"/>
    <w:rsid w:val="00D03B7A"/>
    <w:rsid w:val="00D03F83"/>
    <w:rsid w:val="00D05054"/>
    <w:rsid w:val="00D07336"/>
    <w:rsid w:val="00D075C1"/>
    <w:rsid w:val="00D077D0"/>
    <w:rsid w:val="00D07E15"/>
    <w:rsid w:val="00D10306"/>
    <w:rsid w:val="00D12548"/>
    <w:rsid w:val="00D164E4"/>
    <w:rsid w:val="00D20929"/>
    <w:rsid w:val="00D238D9"/>
    <w:rsid w:val="00D26D09"/>
    <w:rsid w:val="00D27BA5"/>
    <w:rsid w:val="00D302FF"/>
    <w:rsid w:val="00D30A0F"/>
    <w:rsid w:val="00D31BE0"/>
    <w:rsid w:val="00D32312"/>
    <w:rsid w:val="00D32B86"/>
    <w:rsid w:val="00D3449B"/>
    <w:rsid w:val="00D35149"/>
    <w:rsid w:val="00D35347"/>
    <w:rsid w:val="00D357BF"/>
    <w:rsid w:val="00D37511"/>
    <w:rsid w:val="00D37FAB"/>
    <w:rsid w:val="00D46792"/>
    <w:rsid w:val="00D510E9"/>
    <w:rsid w:val="00D56265"/>
    <w:rsid w:val="00D60AC9"/>
    <w:rsid w:val="00D60E07"/>
    <w:rsid w:val="00D614DB"/>
    <w:rsid w:val="00D63CEE"/>
    <w:rsid w:val="00D66393"/>
    <w:rsid w:val="00D67DDA"/>
    <w:rsid w:val="00D710C7"/>
    <w:rsid w:val="00D72CF4"/>
    <w:rsid w:val="00D73546"/>
    <w:rsid w:val="00D7394E"/>
    <w:rsid w:val="00D74032"/>
    <w:rsid w:val="00D749C6"/>
    <w:rsid w:val="00D7621E"/>
    <w:rsid w:val="00D83F14"/>
    <w:rsid w:val="00D84FC4"/>
    <w:rsid w:val="00D91F77"/>
    <w:rsid w:val="00D92C63"/>
    <w:rsid w:val="00D9783F"/>
    <w:rsid w:val="00D97E87"/>
    <w:rsid w:val="00DA0D14"/>
    <w:rsid w:val="00DA6685"/>
    <w:rsid w:val="00DA78AF"/>
    <w:rsid w:val="00DB191E"/>
    <w:rsid w:val="00DB6D76"/>
    <w:rsid w:val="00DB7C5B"/>
    <w:rsid w:val="00DC03B4"/>
    <w:rsid w:val="00DC1073"/>
    <w:rsid w:val="00DC4AF6"/>
    <w:rsid w:val="00DC7012"/>
    <w:rsid w:val="00DC776B"/>
    <w:rsid w:val="00DD0FB9"/>
    <w:rsid w:val="00DE101A"/>
    <w:rsid w:val="00DE1CEA"/>
    <w:rsid w:val="00DF35FC"/>
    <w:rsid w:val="00DF3B12"/>
    <w:rsid w:val="00DF3E3F"/>
    <w:rsid w:val="00DF43A7"/>
    <w:rsid w:val="00DF7C88"/>
    <w:rsid w:val="00DF7DBC"/>
    <w:rsid w:val="00E0320A"/>
    <w:rsid w:val="00E10384"/>
    <w:rsid w:val="00E11082"/>
    <w:rsid w:val="00E168B4"/>
    <w:rsid w:val="00E205E1"/>
    <w:rsid w:val="00E20FCC"/>
    <w:rsid w:val="00E21E29"/>
    <w:rsid w:val="00E24EA4"/>
    <w:rsid w:val="00E27311"/>
    <w:rsid w:val="00E27375"/>
    <w:rsid w:val="00E33861"/>
    <w:rsid w:val="00E34599"/>
    <w:rsid w:val="00E36348"/>
    <w:rsid w:val="00E37E28"/>
    <w:rsid w:val="00E40104"/>
    <w:rsid w:val="00E40DA4"/>
    <w:rsid w:val="00E41748"/>
    <w:rsid w:val="00E46C13"/>
    <w:rsid w:val="00E50895"/>
    <w:rsid w:val="00E5132C"/>
    <w:rsid w:val="00E51EF4"/>
    <w:rsid w:val="00E53D35"/>
    <w:rsid w:val="00E572AD"/>
    <w:rsid w:val="00E64FA1"/>
    <w:rsid w:val="00E71344"/>
    <w:rsid w:val="00E726C3"/>
    <w:rsid w:val="00E834C5"/>
    <w:rsid w:val="00E8627D"/>
    <w:rsid w:val="00E920DD"/>
    <w:rsid w:val="00E93868"/>
    <w:rsid w:val="00E95948"/>
    <w:rsid w:val="00E97C2B"/>
    <w:rsid w:val="00EA0F97"/>
    <w:rsid w:val="00EA3824"/>
    <w:rsid w:val="00EA4A28"/>
    <w:rsid w:val="00EA7B94"/>
    <w:rsid w:val="00EB3DF3"/>
    <w:rsid w:val="00EB4AFB"/>
    <w:rsid w:val="00EC0B03"/>
    <w:rsid w:val="00EC4636"/>
    <w:rsid w:val="00EC4940"/>
    <w:rsid w:val="00EC6C11"/>
    <w:rsid w:val="00EC73A9"/>
    <w:rsid w:val="00ED54A6"/>
    <w:rsid w:val="00EE0862"/>
    <w:rsid w:val="00EE1A9B"/>
    <w:rsid w:val="00EE41B8"/>
    <w:rsid w:val="00EF00C1"/>
    <w:rsid w:val="00EF482D"/>
    <w:rsid w:val="00EF58A8"/>
    <w:rsid w:val="00EF6C88"/>
    <w:rsid w:val="00EF7430"/>
    <w:rsid w:val="00F0016F"/>
    <w:rsid w:val="00F013B5"/>
    <w:rsid w:val="00F028B3"/>
    <w:rsid w:val="00F075C0"/>
    <w:rsid w:val="00F0760E"/>
    <w:rsid w:val="00F108EE"/>
    <w:rsid w:val="00F12635"/>
    <w:rsid w:val="00F17DC1"/>
    <w:rsid w:val="00F22C8E"/>
    <w:rsid w:val="00F26572"/>
    <w:rsid w:val="00F30382"/>
    <w:rsid w:val="00F30914"/>
    <w:rsid w:val="00F30C32"/>
    <w:rsid w:val="00F31140"/>
    <w:rsid w:val="00F3650F"/>
    <w:rsid w:val="00F44E6B"/>
    <w:rsid w:val="00F454B0"/>
    <w:rsid w:val="00F4570A"/>
    <w:rsid w:val="00F5181A"/>
    <w:rsid w:val="00F57173"/>
    <w:rsid w:val="00F614E8"/>
    <w:rsid w:val="00F62373"/>
    <w:rsid w:val="00F62B47"/>
    <w:rsid w:val="00F64C88"/>
    <w:rsid w:val="00F66302"/>
    <w:rsid w:val="00F7446A"/>
    <w:rsid w:val="00F807CB"/>
    <w:rsid w:val="00F82AAF"/>
    <w:rsid w:val="00F833F0"/>
    <w:rsid w:val="00F846A5"/>
    <w:rsid w:val="00F853F7"/>
    <w:rsid w:val="00F93FD2"/>
    <w:rsid w:val="00F9481B"/>
    <w:rsid w:val="00F95D2C"/>
    <w:rsid w:val="00F9622A"/>
    <w:rsid w:val="00FA174D"/>
    <w:rsid w:val="00FA774A"/>
    <w:rsid w:val="00FA7C78"/>
    <w:rsid w:val="00FB0E5B"/>
    <w:rsid w:val="00FB0F8B"/>
    <w:rsid w:val="00FB1952"/>
    <w:rsid w:val="00FB3495"/>
    <w:rsid w:val="00FB44D9"/>
    <w:rsid w:val="00FB5B07"/>
    <w:rsid w:val="00FB7BE0"/>
    <w:rsid w:val="00FC07AF"/>
    <w:rsid w:val="00FC1969"/>
    <w:rsid w:val="00FC1B54"/>
    <w:rsid w:val="00FC4E16"/>
    <w:rsid w:val="00FC652A"/>
    <w:rsid w:val="00FC7036"/>
    <w:rsid w:val="00FD2B9D"/>
    <w:rsid w:val="00FE282C"/>
    <w:rsid w:val="00FE3BFC"/>
    <w:rsid w:val="00FE590D"/>
    <w:rsid w:val="00FE6374"/>
    <w:rsid w:val="00FF04B5"/>
    <w:rsid w:val="00FF1259"/>
    <w:rsid w:val="00FF2819"/>
    <w:rsid w:val="00FF3955"/>
    <w:rsid w:val="00FF70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288000"/>
  <w15:chartTrackingRefBased/>
  <w15:docId w15:val="{3D62BC08-D878-4AE9-AF20-A4B6F4989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4A6"/>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C652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unhideWhenUsed/>
    <w:qFormat/>
    <w:rsid w:val="00B448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275815"/>
    <w:pPr>
      <w:keepNext/>
      <w:keepLines/>
      <w:spacing w:before="40"/>
      <w:outlineLvl w:val="2"/>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A1717E"/>
    <w:pPr>
      <w:ind w:left="720"/>
      <w:contextualSpacing/>
    </w:pPr>
  </w:style>
  <w:style w:type="table" w:styleId="Tabelacomgrade">
    <w:name w:val="Table Grid"/>
    <w:basedOn w:val="Tabelanormal"/>
    <w:uiPriority w:val="39"/>
    <w:rsid w:val="00A1717E"/>
    <w:pPr>
      <w:suppressAutoHyphens/>
      <w:spacing w:after="0" w:line="240" w:lineRule="auto"/>
    </w:pPr>
    <w:rPr>
      <w:rFonts w:ascii="Times New Roman" w:eastAsia="Times New Roman" w:hAnsi="Times New Roman" w:cs="Times New Roman"/>
      <w:sz w:val="24"/>
      <w:szCs w:val="24"/>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bealhoeRodap">
    <w:name w:val="Cabeçalho e Rodapé"/>
    <w:basedOn w:val="Normal"/>
    <w:qFormat/>
    <w:rsid w:val="00A1717E"/>
  </w:style>
  <w:style w:type="paragraph" w:customStyle="1" w:styleId="Standard">
    <w:name w:val="Standard"/>
    <w:qFormat/>
    <w:rsid w:val="00A1717E"/>
    <w:pPr>
      <w:suppressAutoHyphens/>
      <w:spacing w:after="0" w:line="1" w:lineRule="atLeast"/>
      <w:ind w:left="-1" w:hanging="1"/>
      <w:textAlignment w:val="top"/>
      <w:outlineLvl w:val="0"/>
    </w:pPr>
    <w:rPr>
      <w:rFonts w:ascii="Times New Roman" w:eastAsia="Times New Roman" w:hAnsi="Times New Roman" w:cs="Times New Roman"/>
      <w:sz w:val="24"/>
      <w:szCs w:val="24"/>
      <w:lang w:eastAsia="pt-BR"/>
    </w:rPr>
  </w:style>
  <w:style w:type="paragraph" w:styleId="Cabealho">
    <w:name w:val="header"/>
    <w:basedOn w:val="Normal"/>
    <w:link w:val="CabealhoChar"/>
    <w:unhideWhenUsed/>
    <w:rsid w:val="00864015"/>
    <w:pPr>
      <w:tabs>
        <w:tab w:val="center" w:pos="4252"/>
        <w:tab w:val="right" w:pos="8504"/>
      </w:tabs>
    </w:pPr>
  </w:style>
  <w:style w:type="character" w:customStyle="1" w:styleId="CabealhoChar">
    <w:name w:val="Cabeçalho Char"/>
    <w:basedOn w:val="Fontepargpadro"/>
    <w:link w:val="Cabealho"/>
    <w:rsid w:val="00864015"/>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864015"/>
    <w:pPr>
      <w:tabs>
        <w:tab w:val="center" w:pos="4252"/>
        <w:tab w:val="right" w:pos="8504"/>
      </w:tabs>
    </w:pPr>
  </w:style>
  <w:style w:type="character" w:customStyle="1" w:styleId="RodapChar">
    <w:name w:val="Rodapé Char"/>
    <w:basedOn w:val="Fontepargpadro"/>
    <w:link w:val="Rodap"/>
    <w:uiPriority w:val="99"/>
    <w:rsid w:val="00864015"/>
    <w:rPr>
      <w:rFonts w:ascii="Times New Roman" w:eastAsia="Times New Roman" w:hAnsi="Times New Roman" w:cs="Times New Roman"/>
      <w:sz w:val="24"/>
      <w:szCs w:val="24"/>
      <w:lang w:eastAsia="pt-BR"/>
    </w:rPr>
  </w:style>
  <w:style w:type="paragraph" w:customStyle="1" w:styleId="Contedodoquadro">
    <w:name w:val="Conteúdo do quadro"/>
    <w:basedOn w:val="Normal"/>
    <w:qFormat/>
    <w:rsid w:val="00864015"/>
  </w:style>
  <w:style w:type="character" w:styleId="Forte">
    <w:name w:val="Strong"/>
    <w:basedOn w:val="Fontepargpadro"/>
    <w:uiPriority w:val="22"/>
    <w:qFormat/>
    <w:rsid w:val="00BA1E36"/>
    <w:rPr>
      <w:b/>
      <w:bCs/>
    </w:rPr>
  </w:style>
  <w:style w:type="paragraph" w:styleId="Textodebalo">
    <w:name w:val="Balloon Text"/>
    <w:basedOn w:val="Normal"/>
    <w:link w:val="TextodebaloChar"/>
    <w:uiPriority w:val="99"/>
    <w:semiHidden/>
    <w:unhideWhenUsed/>
    <w:rsid w:val="00B67C38"/>
    <w:rPr>
      <w:rFonts w:ascii="Segoe UI" w:hAnsi="Segoe UI" w:cs="Segoe UI"/>
      <w:sz w:val="18"/>
      <w:szCs w:val="18"/>
    </w:rPr>
  </w:style>
  <w:style w:type="character" w:customStyle="1" w:styleId="TextodebaloChar">
    <w:name w:val="Texto de balão Char"/>
    <w:basedOn w:val="Fontepargpadro"/>
    <w:link w:val="Textodebalo"/>
    <w:uiPriority w:val="99"/>
    <w:semiHidden/>
    <w:rsid w:val="00B67C38"/>
    <w:rPr>
      <w:rFonts w:ascii="Segoe UI" w:eastAsia="Times New Roman" w:hAnsi="Segoe UI" w:cs="Segoe UI"/>
      <w:sz w:val="18"/>
      <w:szCs w:val="18"/>
      <w:lang w:eastAsia="pt-BR"/>
    </w:rPr>
  </w:style>
  <w:style w:type="paragraph" w:styleId="NormalWeb">
    <w:name w:val="Normal (Web)"/>
    <w:basedOn w:val="Normal"/>
    <w:uiPriority w:val="99"/>
    <w:unhideWhenUsed/>
    <w:rsid w:val="003D46D1"/>
    <w:pPr>
      <w:spacing w:before="100" w:beforeAutospacing="1" w:after="100" w:afterAutospacing="1"/>
    </w:pPr>
  </w:style>
  <w:style w:type="paragraph" w:customStyle="1" w:styleId="Default">
    <w:name w:val="Default"/>
    <w:rsid w:val="0050268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3Char">
    <w:name w:val="Título 3 Char"/>
    <w:basedOn w:val="Fontepargpadro"/>
    <w:link w:val="Ttulo3"/>
    <w:uiPriority w:val="9"/>
    <w:semiHidden/>
    <w:rsid w:val="00275815"/>
    <w:rPr>
      <w:rFonts w:asciiTheme="majorHAnsi" w:eastAsiaTheme="majorEastAsia" w:hAnsiTheme="majorHAnsi" w:cstheme="majorBidi"/>
      <w:color w:val="1F4D78" w:themeColor="accent1" w:themeShade="7F"/>
      <w:sz w:val="24"/>
      <w:szCs w:val="24"/>
      <w:lang w:eastAsia="pt-BR"/>
    </w:rPr>
  </w:style>
  <w:style w:type="character" w:customStyle="1" w:styleId="whitespace-normal">
    <w:name w:val="whitespace-normal"/>
    <w:basedOn w:val="Fontepargpadro"/>
    <w:rsid w:val="00B144A8"/>
  </w:style>
  <w:style w:type="character" w:customStyle="1" w:styleId="Ttulo2Char">
    <w:name w:val="Título 2 Char"/>
    <w:basedOn w:val="Fontepargpadro"/>
    <w:link w:val="Ttulo2"/>
    <w:uiPriority w:val="9"/>
    <w:rsid w:val="00B44882"/>
    <w:rPr>
      <w:rFonts w:asciiTheme="majorHAnsi" w:eastAsiaTheme="majorEastAsia" w:hAnsiTheme="majorHAnsi" w:cstheme="majorBidi"/>
      <w:color w:val="2E74B5" w:themeColor="accent1" w:themeShade="BF"/>
      <w:sz w:val="26"/>
      <w:szCs w:val="26"/>
      <w:lang w:eastAsia="pt-BR"/>
    </w:rPr>
  </w:style>
  <w:style w:type="character" w:customStyle="1" w:styleId="Ttulo1Char">
    <w:name w:val="Título 1 Char"/>
    <w:basedOn w:val="Fontepargpadro"/>
    <w:link w:val="Ttulo1"/>
    <w:uiPriority w:val="9"/>
    <w:rsid w:val="00FC652A"/>
    <w:rPr>
      <w:rFonts w:asciiTheme="majorHAnsi" w:eastAsiaTheme="majorEastAsia" w:hAnsiTheme="majorHAnsi" w:cstheme="majorBidi"/>
      <w:color w:val="2E74B5" w:themeColor="accent1" w:themeShade="BF"/>
      <w:sz w:val="32"/>
      <w:szCs w:val="3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302">
      <w:bodyDiv w:val="1"/>
      <w:marLeft w:val="0"/>
      <w:marRight w:val="0"/>
      <w:marTop w:val="0"/>
      <w:marBottom w:val="0"/>
      <w:divBdr>
        <w:top w:val="none" w:sz="0" w:space="0" w:color="auto"/>
        <w:left w:val="none" w:sz="0" w:space="0" w:color="auto"/>
        <w:bottom w:val="none" w:sz="0" w:space="0" w:color="auto"/>
        <w:right w:val="none" w:sz="0" w:space="0" w:color="auto"/>
      </w:divBdr>
    </w:div>
    <w:div w:id="70660279">
      <w:bodyDiv w:val="1"/>
      <w:marLeft w:val="0"/>
      <w:marRight w:val="0"/>
      <w:marTop w:val="0"/>
      <w:marBottom w:val="0"/>
      <w:divBdr>
        <w:top w:val="none" w:sz="0" w:space="0" w:color="auto"/>
        <w:left w:val="none" w:sz="0" w:space="0" w:color="auto"/>
        <w:bottom w:val="none" w:sz="0" w:space="0" w:color="auto"/>
        <w:right w:val="none" w:sz="0" w:space="0" w:color="auto"/>
      </w:divBdr>
    </w:div>
    <w:div w:id="135532873">
      <w:bodyDiv w:val="1"/>
      <w:marLeft w:val="0"/>
      <w:marRight w:val="0"/>
      <w:marTop w:val="0"/>
      <w:marBottom w:val="0"/>
      <w:divBdr>
        <w:top w:val="none" w:sz="0" w:space="0" w:color="auto"/>
        <w:left w:val="none" w:sz="0" w:space="0" w:color="auto"/>
        <w:bottom w:val="none" w:sz="0" w:space="0" w:color="auto"/>
        <w:right w:val="none" w:sz="0" w:space="0" w:color="auto"/>
      </w:divBdr>
    </w:div>
    <w:div w:id="159077551">
      <w:bodyDiv w:val="1"/>
      <w:marLeft w:val="0"/>
      <w:marRight w:val="0"/>
      <w:marTop w:val="0"/>
      <w:marBottom w:val="0"/>
      <w:divBdr>
        <w:top w:val="none" w:sz="0" w:space="0" w:color="auto"/>
        <w:left w:val="none" w:sz="0" w:space="0" w:color="auto"/>
        <w:bottom w:val="none" w:sz="0" w:space="0" w:color="auto"/>
        <w:right w:val="none" w:sz="0" w:space="0" w:color="auto"/>
      </w:divBdr>
    </w:div>
    <w:div w:id="171188981">
      <w:bodyDiv w:val="1"/>
      <w:marLeft w:val="0"/>
      <w:marRight w:val="0"/>
      <w:marTop w:val="0"/>
      <w:marBottom w:val="0"/>
      <w:divBdr>
        <w:top w:val="none" w:sz="0" w:space="0" w:color="auto"/>
        <w:left w:val="none" w:sz="0" w:space="0" w:color="auto"/>
        <w:bottom w:val="none" w:sz="0" w:space="0" w:color="auto"/>
        <w:right w:val="none" w:sz="0" w:space="0" w:color="auto"/>
      </w:divBdr>
    </w:div>
    <w:div w:id="171725880">
      <w:bodyDiv w:val="1"/>
      <w:marLeft w:val="0"/>
      <w:marRight w:val="0"/>
      <w:marTop w:val="0"/>
      <w:marBottom w:val="0"/>
      <w:divBdr>
        <w:top w:val="none" w:sz="0" w:space="0" w:color="auto"/>
        <w:left w:val="none" w:sz="0" w:space="0" w:color="auto"/>
        <w:bottom w:val="none" w:sz="0" w:space="0" w:color="auto"/>
        <w:right w:val="none" w:sz="0" w:space="0" w:color="auto"/>
      </w:divBdr>
    </w:div>
    <w:div w:id="172498234">
      <w:bodyDiv w:val="1"/>
      <w:marLeft w:val="0"/>
      <w:marRight w:val="0"/>
      <w:marTop w:val="0"/>
      <w:marBottom w:val="0"/>
      <w:divBdr>
        <w:top w:val="none" w:sz="0" w:space="0" w:color="auto"/>
        <w:left w:val="none" w:sz="0" w:space="0" w:color="auto"/>
        <w:bottom w:val="none" w:sz="0" w:space="0" w:color="auto"/>
        <w:right w:val="none" w:sz="0" w:space="0" w:color="auto"/>
      </w:divBdr>
    </w:div>
    <w:div w:id="207232240">
      <w:bodyDiv w:val="1"/>
      <w:marLeft w:val="0"/>
      <w:marRight w:val="0"/>
      <w:marTop w:val="0"/>
      <w:marBottom w:val="0"/>
      <w:divBdr>
        <w:top w:val="none" w:sz="0" w:space="0" w:color="auto"/>
        <w:left w:val="none" w:sz="0" w:space="0" w:color="auto"/>
        <w:bottom w:val="none" w:sz="0" w:space="0" w:color="auto"/>
        <w:right w:val="none" w:sz="0" w:space="0" w:color="auto"/>
      </w:divBdr>
    </w:div>
    <w:div w:id="225261179">
      <w:bodyDiv w:val="1"/>
      <w:marLeft w:val="0"/>
      <w:marRight w:val="0"/>
      <w:marTop w:val="0"/>
      <w:marBottom w:val="0"/>
      <w:divBdr>
        <w:top w:val="none" w:sz="0" w:space="0" w:color="auto"/>
        <w:left w:val="none" w:sz="0" w:space="0" w:color="auto"/>
        <w:bottom w:val="none" w:sz="0" w:space="0" w:color="auto"/>
        <w:right w:val="none" w:sz="0" w:space="0" w:color="auto"/>
      </w:divBdr>
    </w:div>
    <w:div w:id="236676755">
      <w:bodyDiv w:val="1"/>
      <w:marLeft w:val="0"/>
      <w:marRight w:val="0"/>
      <w:marTop w:val="0"/>
      <w:marBottom w:val="0"/>
      <w:divBdr>
        <w:top w:val="none" w:sz="0" w:space="0" w:color="auto"/>
        <w:left w:val="none" w:sz="0" w:space="0" w:color="auto"/>
        <w:bottom w:val="none" w:sz="0" w:space="0" w:color="auto"/>
        <w:right w:val="none" w:sz="0" w:space="0" w:color="auto"/>
      </w:divBdr>
    </w:div>
    <w:div w:id="240990375">
      <w:bodyDiv w:val="1"/>
      <w:marLeft w:val="0"/>
      <w:marRight w:val="0"/>
      <w:marTop w:val="0"/>
      <w:marBottom w:val="0"/>
      <w:divBdr>
        <w:top w:val="none" w:sz="0" w:space="0" w:color="auto"/>
        <w:left w:val="none" w:sz="0" w:space="0" w:color="auto"/>
        <w:bottom w:val="none" w:sz="0" w:space="0" w:color="auto"/>
        <w:right w:val="none" w:sz="0" w:space="0" w:color="auto"/>
      </w:divBdr>
    </w:div>
    <w:div w:id="256909760">
      <w:bodyDiv w:val="1"/>
      <w:marLeft w:val="0"/>
      <w:marRight w:val="0"/>
      <w:marTop w:val="0"/>
      <w:marBottom w:val="0"/>
      <w:divBdr>
        <w:top w:val="none" w:sz="0" w:space="0" w:color="auto"/>
        <w:left w:val="none" w:sz="0" w:space="0" w:color="auto"/>
        <w:bottom w:val="none" w:sz="0" w:space="0" w:color="auto"/>
        <w:right w:val="none" w:sz="0" w:space="0" w:color="auto"/>
      </w:divBdr>
    </w:div>
    <w:div w:id="269705954">
      <w:bodyDiv w:val="1"/>
      <w:marLeft w:val="0"/>
      <w:marRight w:val="0"/>
      <w:marTop w:val="0"/>
      <w:marBottom w:val="0"/>
      <w:divBdr>
        <w:top w:val="none" w:sz="0" w:space="0" w:color="auto"/>
        <w:left w:val="none" w:sz="0" w:space="0" w:color="auto"/>
        <w:bottom w:val="none" w:sz="0" w:space="0" w:color="auto"/>
        <w:right w:val="none" w:sz="0" w:space="0" w:color="auto"/>
      </w:divBdr>
    </w:div>
    <w:div w:id="297297250">
      <w:bodyDiv w:val="1"/>
      <w:marLeft w:val="0"/>
      <w:marRight w:val="0"/>
      <w:marTop w:val="0"/>
      <w:marBottom w:val="0"/>
      <w:divBdr>
        <w:top w:val="none" w:sz="0" w:space="0" w:color="auto"/>
        <w:left w:val="none" w:sz="0" w:space="0" w:color="auto"/>
        <w:bottom w:val="none" w:sz="0" w:space="0" w:color="auto"/>
        <w:right w:val="none" w:sz="0" w:space="0" w:color="auto"/>
      </w:divBdr>
    </w:div>
    <w:div w:id="312370429">
      <w:bodyDiv w:val="1"/>
      <w:marLeft w:val="0"/>
      <w:marRight w:val="0"/>
      <w:marTop w:val="0"/>
      <w:marBottom w:val="0"/>
      <w:divBdr>
        <w:top w:val="none" w:sz="0" w:space="0" w:color="auto"/>
        <w:left w:val="none" w:sz="0" w:space="0" w:color="auto"/>
        <w:bottom w:val="none" w:sz="0" w:space="0" w:color="auto"/>
        <w:right w:val="none" w:sz="0" w:space="0" w:color="auto"/>
      </w:divBdr>
    </w:div>
    <w:div w:id="330913399">
      <w:bodyDiv w:val="1"/>
      <w:marLeft w:val="0"/>
      <w:marRight w:val="0"/>
      <w:marTop w:val="0"/>
      <w:marBottom w:val="0"/>
      <w:divBdr>
        <w:top w:val="none" w:sz="0" w:space="0" w:color="auto"/>
        <w:left w:val="none" w:sz="0" w:space="0" w:color="auto"/>
        <w:bottom w:val="none" w:sz="0" w:space="0" w:color="auto"/>
        <w:right w:val="none" w:sz="0" w:space="0" w:color="auto"/>
      </w:divBdr>
    </w:div>
    <w:div w:id="351542315">
      <w:bodyDiv w:val="1"/>
      <w:marLeft w:val="0"/>
      <w:marRight w:val="0"/>
      <w:marTop w:val="0"/>
      <w:marBottom w:val="0"/>
      <w:divBdr>
        <w:top w:val="none" w:sz="0" w:space="0" w:color="auto"/>
        <w:left w:val="none" w:sz="0" w:space="0" w:color="auto"/>
        <w:bottom w:val="none" w:sz="0" w:space="0" w:color="auto"/>
        <w:right w:val="none" w:sz="0" w:space="0" w:color="auto"/>
      </w:divBdr>
    </w:div>
    <w:div w:id="436101265">
      <w:bodyDiv w:val="1"/>
      <w:marLeft w:val="0"/>
      <w:marRight w:val="0"/>
      <w:marTop w:val="0"/>
      <w:marBottom w:val="0"/>
      <w:divBdr>
        <w:top w:val="none" w:sz="0" w:space="0" w:color="auto"/>
        <w:left w:val="none" w:sz="0" w:space="0" w:color="auto"/>
        <w:bottom w:val="none" w:sz="0" w:space="0" w:color="auto"/>
        <w:right w:val="none" w:sz="0" w:space="0" w:color="auto"/>
      </w:divBdr>
    </w:div>
    <w:div w:id="446506744">
      <w:bodyDiv w:val="1"/>
      <w:marLeft w:val="0"/>
      <w:marRight w:val="0"/>
      <w:marTop w:val="0"/>
      <w:marBottom w:val="0"/>
      <w:divBdr>
        <w:top w:val="none" w:sz="0" w:space="0" w:color="auto"/>
        <w:left w:val="none" w:sz="0" w:space="0" w:color="auto"/>
        <w:bottom w:val="none" w:sz="0" w:space="0" w:color="auto"/>
        <w:right w:val="none" w:sz="0" w:space="0" w:color="auto"/>
      </w:divBdr>
    </w:div>
    <w:div w:id="506217911">
      <w:bodyDiv w:val="1"/>
      <w:marLeft w:val="0"/>
      <w:marRight w:val="0"/>
      <w:marTop w:val="0"/>
      <w:marBottom w:val="0"/>
      <w:divBdr>
        <w:top w:val="none" w:sz="0" w:space="0" w:color="auto"/>
        <w:left w:val="none" w:sz="0" w:space="0" w:color="auto"/>
        <w:bottom w:val="none" w:sz="0" w:space="0" w:color="auto"/>
        <w:right w:val="none" w:sz="0" w:space="0" w:color="auto"/>
      </w:divBdr>
    </w:div>
    <w:div w:id="507255722">
      <w:bodyDiv w:val="1"/>
      <w:marLeft w:val="0"/>
      <w:marRight w:val="0"/>
      <w:marTop w:val="0"/>
      <w:marBottom w:val="0"/>
      <w:divBdr>
        <w:top w:val="none" w:sz="0" w:space="0" w:color="auto"/>
        <w:left w:val="none" w:sz="0" w:space="0" w:color="auto"/>
        <w:bottom w:val="none" w:sz="0" w:space="0" w:color="auto"/>
        <w:right w:val="none" w:sz="0" w:space="0" w:color="auto"/>
      </w:divBdr>
    </w:div>
    <w:div w:id="523593426">
      <w:bodyDiv w:val="1"/>
      <w:marLeft w:val="0"/>
      <w:marRight w:val="0"/>
      <w:marTop w:val="0"/>
      <w:marBottom w:val="0"/>
      <w:divBdr>
        <w:top w:val="none" w:sz="0" w:space="0" w:color="auto"/>
        <w:left w:val="none" w:sz="0" w:space="0" w:color="auto"/>
        <w:bottom w:val="none" w:sz="0" w:space="0" w:color="auto"/>
        <w:right w:val="none" w:sz="0" w:space="0" w:color="auto"/>
      </w:divBdr>
    </w:div>
    <w:div w:id="602614528">
      <w:bodyDiv w:val="1"/>
      <w:marLeft w:val="0"/>
      <w:marRight w:val="0"/>
      <w:marTop w:val="0"/>
      <w:marBottom w:val="0"/>
      <w:divBdr>
        <w:top w:val="none" w:sz="0" w:space="0" w:color="auto"/>
        <w:left w:val="none" w:sz="0" w:space="0" w:color="auto"/>
        <w:bottom w:val="none" w:sz="0" w:space="0" w:color="auto"/>
        <w:right w:val="none" w:sz="0" w:space="0" w:color="auto"/>
      </w:divBdr>
    </w:div>
    <w:div w:id="640428749">
      <w:bodyDiv w:val="1"/>
      <w:marLeft w:val="0"/>
      <w:marRight w:val="0"/>
      <w:marTop w:val="0"/>
      <w:marBottom w:val="0"/>
      <w:divBdr>
        <w:top w:val="none" w:sz="0" w:space="0" w:color="auto"/>
        <w:left w:val="none" w:sz="0" w:space="0" w:color="auto"/>
        <w:bottom w:val="none" w:sz="0" w:space="0" w:color="auto"/>
        <w:right w:val="none" w:sz="0" w:space="0" w:color="auto"/>
      </w:divBdr>
    </w:div>
    <w:div w:id="680278970">
      <w:bodyDiv w:val="1"/>
      <w:marLeft w:val="0"/>
      <w:marRight w:val="0"/>
      <w:marTop w:val="0"/>
      <w:marBottom w:val="0"/>
      <w:divBdr>
        <w:top w:val="none" w:sz="0" w:space="0" w:color="auto"/>
        <w:left w:val="none" w:sz="0" w:space="0" w:color="auto"/>
        <w:bottom w:val="none" w:sz="0" w:space="0" w:color="auto"/>
        <w:right w:val="none" w:sz="0" w:space="0" w:color="auto"/>
      </w:divBdr>
    </w:div>
    <w:div w:id="728963459">
      <w:bodyDiv w:val="1"/>
      <w:marLeft w:val="0"/>
      <w:marRight w:val="0"/>
      <w:marTop w:val="0"/>
      <w:marBottom w:val="0"/>
      <w:divBdr>
        <w:top w:val="none" w:sz="0" w:space="0" w:color="auto"/>
        <w:left w:val="none" w:sz="0" w:space="0" w:color="auto"/>
        <w:bottom w:val="none" w:sz="0" w:space="0" w:color="auto"/>
        <w:right w:val="none" w:sz="0" w:space="0" w:color="auto"/>
      </w:divBdr>
    </w:div>
    <w:div w:id="769081600">
      <w:bodyDiv w:val="1"/>
      <w:marLeft w:val="0"/>
      <w:marRight w:val="0"/>
      <w:marTop w:val="0"/>
      <w:marBottom w:val="0"/>
      <w:divBdr>
        <w:top w:val="none" w:sz="0" w:space="0" w:color="auto"/>
        <w:left w:val="none" w:sz="0" w:space="0" w:color="auto"/>
        <w:bottom w:val="none" w:sz="0" w:space="0" w:color="auto"/>
        <w:right w:val="none" w:sz="0" w:space="0" w:color="auto"/>
      </w:divBdr>
    </w:div>
    <w:div w:id="775948795">
      <w:bodyDiv w:val="1"/>
      <w:marLeft w:val="0"/>
      <w:marRight w:val="0"/>
      <w:marTop w:val="0"/>
      <w:marBottom w:val="0"/>
      <w:divBdr>
        <w:top w:val="none" w:sz="0" w:space="0" w:color="auto"/>
        <w:left w:val="none" w:sz="0" w:space="0" w:color="auto"/>
        <w:bottom w:val="none" w:sz="0" w:space="0" w:color="auto"/>
        <w:right w:val="none" w:sz="0" w:space="0" w:color="auto"/>
      </w:divBdr>
    </w:div>
    <w:div w:id="776486208">
      <w:bodyDiv w:val="1"/>
      <w:marLeft w:val="0"/>
      <w:marRight w:val="0"/>
      <w:marTop w:val="0"/>
      <w:marBottom w:val="0"/>
      <w:divBdr>
        <w:top w:val="none" w:sz="0" w:space="0" w:color="auto"/>
        <w:left w:val="none" w:sz="0" w:space="0" w:color="auto"/>
        <w:bottom w:val="none" w:sz="0" w:space="0" w:color="auto"/>
        <w:right w:val="none" w:sz="0" w:space="0" w:color="auto"/>
      </w:divBdr>
    </w:div>
    <w:div w:id="810750166">
      <w:bodyDiv w:val="1"/>
      <w:marLeft w:val="0"/>
      <w:marRight w:val="0"/>
      <w:marTop w:val="0"/>
      <w:marBottom w:val="0"/>
      <w:divBdr>
        <w:top w:val="none" w:sz="0" w:space="0" w:color="auto"/>
        <w:left w:val="none" w:sz="0" w:space="0" w:color="auto"/>
        <w:bottom w:val="none" w:sz="0" w:space="0" w:color="auto"/>
        <w:right w:val="none" w:sz="0" w:space="0" w:color="auto"/>
      </w:divBdr>
    </w:div>
    <w:div w:id="815876694">
      <w:bodyDiv w:val="1"/>
      <w:marLeft w:val="0"/>
      <w:marRight w:val="0"/>
      <w:marTop w:val="0"/>
      <w:marBottom w:val="0"/>
      <w:divBdr>
        <w:top w:val="none" w:sz="0" w:space="0" w:color="auto"/>
        <w:left w:val="none" w:sz="0" w:space="0" w:color="auto"/>
        <w:bottom w:val="none" w:sz="0" w:space="0" w:color="auto"/>
        <w:right w:val="none" w:sz="0" w:space="0" w:color="auto"/>
      </w:divBdr>
    </w:div>
    <w:div w:id="863641497">
      <w:bodyDiv w:val="1"/>
      <w:marLeft w:val="0"/>
      <w:marRight w:val="0"/>
      <w:marTop w:val="0"/>
      <w:marBottom w:val="0"/>
      <w:divBdr>
        <w:top w:val="none" w:sz="0" w:space="0" w:color="auto"/>
        <w:left w:val="none" w:sz="0" w:space="0" w:color="auto"/>
        <w:bottom w:val="none" w:sz="0" w:space="0" w:color="auto"/>
        <w:right w:val="none" w:sz="0" w:space="0" w:color="auto"/>
      </w:divBdr>
    </w:div>
    <w:div w:id="937058567">
      <w:bodyDiv w:val="1"/>
      <w:marLeft w:val="0"/>
      <w:marRight w:val="0"/>
      <w:marTop w:val="0"/>
      <w:marBottom w:val="0"/>
      <w:divBdr>
        <w:top w:val="none" w:sz="0" w:space="0" w:color="auto"/>
        <w:left w:val="none" w:sz="0" w:space="0" w:color="auto"/>
        <w:bottom w:val="none" w:sz="0" w:space="0" w:color="auto"/>
        <w:right w:val="none" w:sz="0" w:space="0" w:color="auto"/>
      </w:divBdr>
    </w:div>
    <w:div w:id="968517239">
      <w:bodyDiv w:val="1"/>
      <w:marLeft w:val="0"/>
      <w:marRight w:val="0"/>
      <w:marTop w:val="0"/>
      <w:marBottom w:val="0"/>
      <w:divBdr>
        <w:top w:val="none" w:sz="0" w:space="0" w:color="auto"/>
        <w:left w:val="none" w:sz="0" w:space="0" w:color="auto"/>
        <w:bottom w:val="none" w:sz="0" w:space="0" w:color="auto"/>
        <w:right w:val="none" w:sz="0" w:space="0" w:color="auto"/>
      </w:divBdr>
    </w:div>
    <w:div w:id="990017162">
      <w:bodyDiv w:val="1"/>
      <w:marLeft w:val="0"/>
      <w:marRight w:val="0"/>
      <w:marTop w:val="0"/>
      <w:marBottom w:val="0"/>
      <w:divBdr>
        <w:top w:val="none" w:sz="0" w:space="0" w:color="auto"/>
        <w:left w:val="none" w:sz="0" w:space="0" w:color="auto"/>
        <w:bottom w:val="none" w:sz="0" w:space="0" w:color="auto"/>
        <w:right w:val="none" w:sz="0" w:space="0" w:color="auto"/>
      </w:divBdr>
    </w:div>
    <w:div w:id="1028944312">
      <w:bodyDiv w:val="1"/>
      <w:marLeft w:val="0"/>
      <w:marRight w:val="0"/>
      <w:marTop w:val="0"/>
      <w:marBottom w:val="0"/>
      <w:divBdr>
        <w:top w:val="none" w:sz="0" w:space="0" w:color="auto"/>
        <w:left w:val="none" w:sz="0" w:space="0" w:color="auto"/>
        <w:bottom w:val="none" w:sz="0" w:space="0" w:color="auto"/>
        <w:right w:val="none" w:sz="0" w:space="0" w:color="auto"/>
      </w:divBdr>
    </w:div>
    <w:div w:id="1063988108">
      <w:bodyDiv w:val="1"/>
      <w:marLeft w:val="0"/>
      <w:marRight w:val="0"/>
      <w:marTop w:val="0"/>
      <w:marBottom w:val="0"/>
      <w:divBdr>
        <w:top w:val="none" w:sz="0" w:space="0" w:color="auto"/>
        <w:left w:val="none" w:sz="0" w:space="0" w:color="auto"/>
        <w:bottom w:val="none" w:sz="0" w:space="0" w:color="auto"/>
        <w:right w:val="none" w:sz="0" w:space="0" w:color="auto"/>
      </w:divBdr>
    </w:div>
    <w:div w:id="1074164741">
      <w:bodyDiv w:val="1"/>
      <w:marLeft w:val="0"/>
      <w:marRight w:val="0"/>
      <w:marTop w:val="0"/>
      <w:marBottom w:val="0"/>
      <w:divBdr>
        <w:top w:val="none" w:sz="0" w:space="0" w:color="auto"/>
        <w:left w:val="none" w:sz="0" w:space="0" w:color="auto"/>
        <w:bottom w:val="none" w:sz="0" w:space="0" w:color="auto"/>
        <w:right w:val="none" w:sz="0" w:space="0" w:color="auto"/>
      </w:divBdr>
    </w:div>
    <w:div w:id="1132284251">
      <w:bodyDiv w:val="1"/>
      <w:marLeft w:val="0"/>
      <w:marRight w:val="0"/>
      <w:marTop w:val="0"/>
      <w:marBottom w:val="0"/>
      <w:divBdr>
        <w:top w:val="none" w:sz="0" w:space="0" w:color="auto"/>
        <w:left w:val="none" w:sz="0" w:space="0" w:color="auto"/>
        <w:bottom w:val="none" w:sz="0" w:space="0" w:color="auto"/>
        <w:right w:val="none" w:sz="0" w:space="0" w:color="auto"/>
      </w:divBdr>
    </w:div>
    <w:div w:id="1141533600">
      <w:bodyDiv w:val="1"/>
      <w:marLeft w:val="0"/>
      <w:marRight w:val="0"/>
      <w:marTop w:val="0"/>
      <w:marBottom w:val="0"/>
      <w:divBdr>
        <w:top w:val="none" w:sz="0" w:space="0" w:color="auto"/>
        <w:left w:val="none" w:sz="0" w:space="0" w:color="auto"/>
        <w:bottom w:val="none" w:sz="0" w:space="0" w:color="auto"/>
        <w:right w:val="none" w:sz="0" w:space="0" w:color="auto"/>
      </w:divBdr>
    </w:div>
    <w:div w:id="1144272766">
      <w:bodyDiv w:val="1"/>
      <w:marLeft w:val="0"/>
      <w:marRight w:val="0"/>
      <w:marTop w:val="0"/>
      <w:marBottom w:val="0"/>
      <w:divBdr>
        <w:top w:val="none" w:sz="0" w:space="0" w:color="auto"/>
        <w:left w:val="none" w:sz="0" w:space="0" w:color="auto"/>
        <w:bottom w:val="none" w:sz="0" w:space="0" w:color="auto"/>
        <w:right w:val="none" w:sz="0" w:space="0" w:color="auto"/>
      </w:divBdr>
    </w:div>
    <w:div w:id="1177622751">
      <w:bodyDiv w:val="1"/>
      <w:marLeft w:val="0"/>
      <w:marRight w:val="0"/>
      <w:marTop w:val="0"/>
      <w:marBottom w:val="0"/>
      <w:divBdr>
        <w:top w:val="none" w:sz="0" w:space="0" w:color="auto"/>
        <w:left w:val="none" w:sz="0" w:space="0" w:color="auto"/>
        <w:bottom w:val="none" w:sz="0" w:space="0" w:color="auto"/>
        <w:right w:val="none" w:sz="0" w:space="0" w:color="auto"/>
      </w:divBdr>
    </w:div>
    <w:div w:id="1187982221">
      <w:bodyDiv w:val="1"/>
      <w:marLeft w:val="0"/>
      <w:marRight w:val="0"/>
      <w:marTop w:val="0"/>
      <w:marBottom w:val="0"/>
      <w:divBdr>
        <w:top w:val="none" w:sz="0" w:space="0" w:color="auto"/>
        <w:left w:val="none" w:sz="0" w:space="0" w:color="auto"/>
        <w:bottom w:val="none" w:sz="0" w:space="0" w:color="auto"/>
        <w:right w:val="none" w:sz="0" w:space="0" w:color="auto"/>
      </w:divBdr>
    </w:div>
    <w:div w:id="1199390106">
      <w:bodyDiv w:val="1"/>
      <w:marLeft w:val="0"/>
      <w:marRight w:val="0"/>
      <w:marTop w:val="0"/>
      <w:marBottom w:val="0"/>
      <w:divBdr>
        <w:top w:val="none" w:sz="0" w:space="0" w:color="auto"/>
        <w:left w:val="none" w:sz="0" w:space="0" w:color="auto"/>
        <w:bottom w:val="none" w:sz="0" w:space="0" w:color="auto"/>
        <w:right w:val="none" w:sz="0" w:space="0" w:color="auto"/>
      </w:divBdr>
    </w:div>
    <w:div w:id="1223827553">
      <w:bodyDiv w:val="1"/>
      <w:marLeft w:val="0"/>
      <w:marRight w:val="0"/>
      <w:marTop w:val="0"/>
      <w:marBottom w:val="0"/>
      <w:divBdr>
        <w:top w:val="none" w:sz="0" w:space="0" w:color="auto"/>
        <w:left w:val="none" w:sz="0" w:space="0" w:color="auto"/>
        <w:bottom w:val="none" w:sz="0" w:space="0" w:color="auto"/>
        <w:right w:val="none" w:sz="0" w:space="0" w:color="auto"/>
      </w:divBdr>
    </w:div>
    <w:div w:id="1257714073">
      <w:bodyDiv w:val="1"/>
      <w:marLeft w:val="0"/>
      <w:marRight w:val="0"/>
      <w:marTop w:val="0"/>
      <w:marBottom w:val="0"/>
      <w:divBdr>
        <w:top w:val="none" w:sz="0" w:space="0" w:color="auto"/>
        <w:left w:val="none" w:sz="0" w:space="0" w:color="auto"/>
        <w:bottom w:val="none" w:sz="0" w:space="0" w:color="auto"/>
        <w:right w:val="none" w:sz="0" w:space="0" w:color="auto"/>
      </w:divBdr>
    </w:div>
    <w:div w:id="1294409716">
      <w:bodyDiv w:val="1"/>
      <w:marLeft w:val="0"/>
      <w:marRight w:val="0"/>
      <w:marTop w:val="0"/>
      <w:marBottom w:val="0"/>
      <w:divBdr>
        <w:top w:val="none" w:sz="0" w:space="0" w:color="auto"/>
        <w:left w:val="none" w:sz="0" w:space="0" w:color="auto"/>
        <w:bottom w:val="none" w:sz="0" w:space="0" w:color="auto"/>
        <w:right w:val="none" w:sz="0" w:space="0" w:color="auto"/>
      </w:divBdr>
    </w:div>
    <w:div w:id="1528563653">
      <w:bodyDiv w:val="1"/>
      <w:marLeft w:val="0"/>
      <w:marRight w:val="0"/>
      <w:marTop w:val="0"/>
      <w:marBottom w:val="0"/>
      <w:divBdr>
        <w:top w:val="none" w:sz="0" w:space="0" w:color="auto"/>
        <w:left w:val="none" w:sz="0" w:space="0" w:color="auto"/>
        <w:bottom w:val="none" w:sz="0" w:space="0" w:color="auto"/>
        <w:right w:val="none" w:sz="0" w:space="0" w:color="auto"/>
      </w:divBdr>
    </w:div>
    <w:div w:id="1550679370">
      <w:bodyDiv w:val="1"/>
      <w:marLeft w:val="0"/>
      <w:marRight w:val="0"/>
      <w:marTop w:val="0"/>
      <w:marBottom w:val="0"/>
      <w:divBdr>
        <w:top w:val="none" w:sz="0" w:space="0" w:color="auto"/>
        <w:left w:val="none" w:sz="0" w:space="0" w:color="auto"/>
        <w:bottom w:val="none" w:sz="0" w:space="0" w:color="auto"/>
        <w:right w:val="none" w:sz="0" w:space="0" w:color="auto"/>
      </w:divBdr>
    </w:div>
    <w:div w:id="1570849555">
      <w:bodyDiv w:val="1"/>
      <w:marLeft w:val="0"/>
      <w:marRight w:val="0"/>
      <w:marTop w:val="0"/>
      <w:marBottom w:val="0"/>
      <w:divBdr>
        <w:top w:val="none" w:sz="0" w:space="0" w:color="auto"/>
        <w:left w:val="none" w:sz="0" w:space="0" w:color="auto"/>
        <w:bottom w:val="none" w:sz="0" w:space="0" w:color="auto"/>
        <w:right w:val="none" w:sz="0" w:space="0" w:color="auto"/>
      </w:divBdr>
    </w:div>
    <w:div w:id="1576089826">
      <w:bodyDiv w:val="1"/>
      <w:marLeft w:val="0"/>
      <w:marRight w:val="0"/>
      <w:marTop w:val="0"/>
      <w:marBottom w:val="0"/>
      <w:divBdr>
        <w:top w:val="none" w:sz="0" w:space="0" w:color="auto"/>
        <w:left w:val="none" w:sz="0" w:space="0" w:color="auto"/>
        <w:bottom w:val="none" w:sz="0" w:space="0" w:color="auto"/>
        <w:right w:val="none" w:sz="0" w:space="0" w:color="auto"/>
      </w:divBdr>
    </w:div>
    <w:div w:id="1606885004">
      <w:bodyDiv w:val="1"/>
      <w:marLeft w:val="0"/>
      <w:marRight w:val="0"/>
      <w:marTop w:val="0"/>
      <w:marBottom w:val="0"/>
      <w:divBdr>
        <w:top w:val="none" w:sz="0" w:space="0" w:color="auto"/>
        <w:left w:val="none" w:sz="0" w:space="0" w:color="auto"/>
        <w:bottom w:val="none" w:sz="0" w:space="0" w:color="auto"/>
        <w:right w:val="none" w:sz="0" w:space="0" w:color="auto"/>
      </w:divBdr>
    </w:div>
    <w:div w:id="1607302139">
      <w:bodyDiv w:val="1"/>
      <w:marLeft w:val="0"/>
      <w:marRight w:val="0"/>
      <w:marTop w:val="0"/>
      <w:marBottom w:val="0"/>
      <w:divBdr>
        <w:top w:val="none" w:sz="0" w:space="0" w:color="auto"/>
        <w:left w:val="none" w:sz="0" w:space="0" w:color="auto"/>
        <w:bottom w:val="none" w:sz="0" w:space="0" w:color="auto"/>
        <w:right w:val="none" w:sz="0" w:space="0" w:color="auto"/>
      </w:divBdr>
    </w:div>
    <w:div w:id="1633949288">
      <w:bodyDiv w:val="1"/>
      <w:marLeft w:val="0"/>
      <w:marRight w:val="0"/>
      <w:marTop w:val="0"/>
      <w:marBottom w:val="0"/>
      <w:divBdr>
        <w:top w:val="none" w:sz="0" w:space="0" w:color="auto"/>
        <w:left w:val="none" w:sz="0" w:space="0" w:color="auto"/>
        <w:bottom w:val="none" w:sz="0" w:space="0" w:color="auto"/>
        <w:right w:val="none" w:sz="0" w:space="0" w:color="auto"/>
      </w:divBdr>
    </w:div>
    <w:div w:id="1696148691">
      <w:bodyDiv w:val="1"/>
      <w:marLeft w:val="0"/>
      <w:marRight w:val="0"/>
      <w:marTop w:val="0"/>
      <w:marBottom w:val="0"/>
      <w:divBdr>
        <w:top w:val="none" w:sz="0" w:space="0" w:color="auto"/>
        <w:left w:val="none" w:sz="0" w:space="0" w:color="auto"/>
        <w:bottom w:val="none" w:sz="0" w:space="0" w:color="auto"/>
        <w:right w:val="none" w:sz="0" w:space="0" w:color="auto"/>
      </w:divBdr>
    </w:div>
    <w:div w:id="1767995238">
      <w:bodyDiv w:val="1"/>
      <w:marLeft w:val="0"/>
      <w:marRight w:val="0"/>
      <w:marTop w:val="0"/>
      <w:marBottom w:val="0"/>
      <w:divBdr>
        <w:top w:val="none" w:sz="0" w:space="0" w:color="auto"/>
        <w:left w:val="none" w:sz="0" w:space="0" w:color="auto"/>
        <w:bottom w:val="none" w:sz="0" w:space="0" w:color="auto"/>
        <w:right w:val="none" w:sz="0" w:space="0" w:color="auto"/>
      </w:divBdr>
    </w:div>
    <w:div w:id="1772969507">
      <w:bodyDiv w:val="1"/>
      <w:marLeft w:val="0"/>
      <w:marRight w:val="0"/>
      <w:marTop w:val="0"/>
      <w:marBottom w:val="0"/>
      <w:divBdr>
        <w:top w:val="none" w:sz="0" w:space="0" w:color="auto"/>
        <w:left w:val="none" w:sz="0" w:space="0" w:color="auto"/>
        <w:bottom w:val="none" w:sz="0" w:space="0" w:color="auto"/>
        <w:right w:val="none" w:sz="0" w:space="0" w:color="auto"/>
      </w:divBdr>
    </w:div>
    <w:div w:id="1783305038">
      <w:bodyDiv w:val="1"/>
      <w:marLeft w:val="0"/>
      <w:marRight w:val="0"/>
      <w:marTop w:val="0"/>
      <w:marBottom w:val="0"/>
      <w:divBdr>
        <w:top w:val="none" w:sz="0" w:space="0" w:color="auto"/>
        <w:left w:val="none" w:sz="0" w:space="0" w:color="auto"/>
        <w:bottom w:val="none" w:sz="0" w:space="0" w:color="auto"/>
        <w:right w:val="none" w:sz="0" w:space="0" w:color="auto"/>
      </w:divBdr>
    </w:div>
    <w:div w:id="1789885926">
      <w:bodyDiv w:val="1"/>
      <w:marLeft w:val="0"/>
      <w:marRight w:val="0"/>
      <w:marTop w:val="0"/>
      <w:marBottom w:val="0"/>
      <w:divBdr>
        <w:top w:val="none" w:sz="0" w:space="0" w:color="auto"/>
        <w:left w:val="none" w:sz="0" w:space="0" w:color="auto"/>
        <w:bottom w:val="none" w:sz="0" w:space="0" w:color="auto"/>
        <w:right w:val="none" w:sz="0" w:space="0" w:color="auto"/>
      </w:divBdr>
    </w:div>
    <w:div w:id="1817796929">
      <w:bodyDiv w:val="1"/>
      <w:marLeft w:val="0"/>
      <w:marRight w:val="0"/>
      <w:marTop w:val="0"/>
      <w:marBottom w:val="0"/>
      <w:divBdr>
        <w:top w:val="none" w:sz="0" w:space="0" w:color="auto"/>
        <w:left w:val="none" w:sz="0" w:space="0" w:color="auto"/>
        <w:bottom w:val="none" w:sz="0" w:space="0" w:color="auto"/>
        <w:right w:val="none" w:sz="0" w:space="0" w:color="auto"/>
      </w:divBdr>
    </w:div>
    <w:div w:id="1820226235">
      <w:bodyDiv w:val="1"/>
      <w:marLeft w:val="0"/>
      <w:marRight w:val="0"/>
      <w:marTop w:val="0"/>
      <w:marBottom w:val="0"/>
      <w:divBdr>
        <w:top w:val="none" w:sz="0" w:space="0" w:color="auto"/>
        <w:left w:val="none" w:sz="0" w:space="0" w:color="auto"/>
        <w:bottom w:val="none" w:sz="0" w:space="0" w:color="auto"/>
        <w:right w:val="none" w:sz="0" w:space="0" w:color="auto"/>
      </w:divBdr>
    </w:div>
    <w:div w:id="1831676416">
      <w:bodyDiv w:val="1"/>
      <w:marLeft w:val="0"/>
      <w:marRight w:val="0"/>
      <w:marTop w:val="0"/>
      <w:marBottom w:val="0"/>
      <w:divBdr>
        <w:top w:val="none" w:sz="0" w:space="0" w:color="auto"/>
        <w:left w:val="none" w:sz="0" w:space="0" w:color="auto"/>
        <w:bottom w:val="none" w:sz="0" w:space="0" w:color="auto"/>
        <w:right w:val="none" w:sz="0" w:space="0" w:color="auto"/>
      </w:divBdr>
    </w:div>
    <w:div w:id="1853957277">
      <w:bodyDiv w:val="1"/>
      <w:marLeft w:val="0"/>
      <w:marRight w:val="0"/>
      <w:marTop w:val="0"/>
      <w:marBottom w:val="0"/>
      <w:divBdr>
        <w:top w:val="none" w:sz="0" w:space="0" w:color="auto"/>
        <w:left w:val="none" w:sz="0" w:space="0" w:color="auto"/>
        <w:bottom w:val="none" w:sz="0" w:space="0" w:color="auto"/>
        <w:right w:val="none" w:sz="0" w:space="0" w:color="auto"/>
      </w:divBdr>
      <w:divsChild>
        <w:div w:id="2020234145">
          <w:marLeft w:val="0"/>
          <w:marRight w:val="0"/>
          <w:marTop w:val="0"/>
          <w:marBottom w:val="0"/>
          <w:divBdr>
            <w:top w:val="none" w:sz="0" w:space="0" w:color="auto"/>
            <w:left w:val="none" w:sz="0" w:space="0" w:color="auto"/>
            <w:bottom w:val="none" w:sz="0" w:space="0" w:color="auto"/>
            <w:right w:val="none" w:sz="0" w:space="0" w:color="auto"/>
          </w:divBdr>
          <w:divsChild>
            <w:div w:id="1595746567">
              <w:marLeft w:val="0"/>
              <w:marRight w:val="0"/>
              <w:marTop w:val="0"/>
              <w:marBottom w:val="0"/>
              <w:divBdr>
                <w:top w:val="none" w:sz="0" w:space="0" w:color="auto"/>
                <w:left w:val="none" w:sz="0" w:space="0" w:color="auto"/>
                <w:bottom w:val="none" w:sz="0" w:space="0" w:color="auto"/>
                <w:right w:val="none" w:sz="0" w:space="0" w:color="auto"/>
              </w:divBdr>
              <w:divsChild>
                <w:div w:id="1213273342">
                  <w:marLeft w:val="0"/>
                  <w:marRight w:val="0"/>
                  <w:marTop w:val="0"/>
                  <w:marBottom w:val="0"/>
                  <w:divBdr>
                    <w:top w:val="none" w:sz="0" w:space="0" w:color="auto"/>
                    <w:left w:val="none" w:sz="0" w:space="0" w:color="auto"/>
                    <w:bottom w:val="none" w:sz="0" w:space="0" w:color="auto"/>
                    <w:right w:val="none" w:sz="0" w:space="0" w:color="auto"/>
                  </w:divBdr>
                  <w:divsChild>
                    <w:div w:id="1507284573">
                      <w:marLeft w:val="0"/>
                      <w:marRight w:val="0"/>
                      <w:marTop w:val="0"/>
                      <w:marBottom w:val="0"/>
                      <w:divBdr>
                        <w:top w:val="none" w:sz="0" w:space="0" w:color="auto"/>
                        <w:left w:val="none" w:sz="0" w:space="0" w:color="auto"/>
                        <w:bottom w:val="none" w:sz="0" w:space="0" w:color="auto"/>
                        <w:right w:val="none" w:sz="0" w:space="0" w:color="auto"/>
                      </w:divBdr>
                      <w:divsChild>
                        <w:div w:id="1946422338">
                          <w:marLeft w:val="0"/>
                          <w:marRight w:val="0"/>
                          <w:marTop w:val="0"/>
                          <w:marBottom w:val="0"/>
                          <w:divBdr>
                            <w:top w:val="none" w:sz="0" w:space="0" w:color="auto"/>
                            <w:left w:val="none" w:sz="0" w:space="0" w:color="auto"/>
                            <w:bottom w:val="none" w:sz="0" w:space="0" w:color="auto"/>
                            <w:right w:val="none" w:sz="0" w:space="0" w:color="auto"/>
                          </w:divBdr>
                          <w:divsChild>
                            <w:div w:id="1699114538">
                              <w:marLeft w:val="0"/>
                              <w:marRight w:val="0"/>
                              <w:marTop w:val="0"/>
                              <w:marBottom w:val="0"/>
                              <w:divBdr>
                                <w:top w:val="none" w:sz="0" w:space="0" w:color="auto"/>
                                <w:left w:val="none" w:sz="0" w:space="0" w:color="auto"/>
                                <w:bottom w:val="none" w:sz="0" w:space="0" w:color="auto"/>
                                <w:right w:val="none" w:sz="0" w:space="0" w:color="auto"/>
                              </w:divBdr>
                              <w:divsChild>
                                <w:div w:id="1972905008">
                                  <w:marLeft w:val="0"/>
                                  <w:marRight w:val="0"/>
                                  <w:marTop w:val="0"/>
                                  <w:marBottom w:val="0"/>
                                  <w:divBdr>
                                    <w:top w:val="none" w:sz="0" w:space="0" w:color="auto"/>
                                    <w:left w:val="none" w:sz="0" w:space="0" w:color="auto"/>
                                    <w:bottom w:val="none" w:sz="0" w:space="0" w:color="auto"/>
                                    <w:right w:val="none" w:sz="0" w:space="0" w:color="auto"/>
                                  </w:divBdr>
                                  <w:divsChild>
                                    <w:div w:id="12484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5533856">
      <w:bodyDiv w:val="1"/>
      <w:marLeft w:val="0"/>
      <w:marRight w:val="0"/>
      <w:marTop w:val="0"/>
      <w:marBottom w:val="0"/>
      <w:divBdr>
        <w:top w:val="none" w:sz="0" w:space="0" w:color="auto"/>
        <w:left w:val="none" w:sz="0" w:space="0" w:color="auto"/>
        <w:bottom w:val="none" w:sz="0" w:space="0" w:color="auto"/>
        <w:right w:val="none" w:sz="0" w:space="0" w:color="auto"/>
      </w:divBdr>
    </w:div>
    <w:div w:id="1857885359">
      <w:bodyDiv w:val="1"/>
      <w:marLeft w:val="0"/>
      <w:marRight w:val="0"/>
      <w:marTop w:val="0"/>
      <w:marBottom w:val="0"/>
      <w:divBdr>
        <w:top w:val="none" w:sz="0" w:space="0" w:color="auto"/>
        <w:left w:val="none" w:sz="0" w:space="0" w:color="auto"/>
        <w:bottom w:val="none" w:sz="0" w:space="0" w:color="auto"/>
        <w:right w:val="none" w:sz="0" w:space="0" w:color="auto"/>
      </w:divBdr>
    </w:div>
    <w:div w:id="1868592050">
      <w:bodyDiv w:val="1"/>
      <w:marLeft w:val="0"/>
      <w:marRight w:val="0"/>
      <w:marTop w:val="0"/>
      <w:marBottom w:val="0"/>
      <w:divBdr>
        <w:top w:val="none" w:sz="0" w:space="0" w:color="auto"/>
        <w:left w:val="none" w:sz="0" w:space="0" w:color="auto"/>
        <w:bottom w:val="none" w:sz="0" w:space="0" w:color="auto"/>
        <w:right w:val="none" w:sz="0" w:space="0" w:color="auto"/>
      </w:divBdr>
    </w:div>
    <w:div w:id="1878200341">
      <w:bodyDiv w:val="1"/>
      <w:marLeft w:val="0"/>
      <w:marRight w:val="0"/>
      <w:marTop w:val="0"/>
      <w:marBottom w:val="0"/>
      <w:divBdr>
        <w:top w:val="none" w:sz="0" w:space="0" w:color="auto"/>
        <w:left w:val="none" w:sz="0" w:space="0" w:color="auto"/>
        <w:bottom w:val="none" w:sz="0" w:space="0" w:color="auto"/>
        <w:right w:val="none" w:sz="0" w:space="0" w:color="auto"/>
      </w:divBdr>
    </w:div>
    <w:div w:id="1878397425">
      <w:bodyDiv w:val="1"/>
      <w:marLeft w:val="0"/>
      <w:marRight w:val="0"/>
      <w:marTop w:val="0"/>
      <w:marBottom w:val="0"/>
      <w:divBdr>
        <w:top w:val="none" w:sz="0" w:space="0" w:color="auto"/>
        <w:left w:val="none" w:sz="0" w:space="0" w:color="auto"/>
        <w:bottom w:val="none" w:sz="0" w:space="0" w:color="auto"/>
        <w:right w:val="none" w:sz="0" w:space="0" w:color="auto"/>
      </w:divBdr>
    </w:div>
    <w:div w:id="1896315582">
      <w:bodyDiv w:val="1"/>
      <w:marLeft w:val="0"/>
      <w:marRight w:val="0"/>
      <w:marTop w:val="0"/>
      <w:marBottom w:val="0"/>
      <w:divBdr>
        <w:top w:val="none" w:sz="0" w:space="0" w:color="auto"/>
        <w:left w:val="none" w:sz="0" w:space="0" w:color="auto"/>
        <w:bottom w:val="none" w:sz="0" w:space="0" w:color="auto"/>
        <w:right w:val="none" w:sz="0" w:space="0" w:color="auto"/>
      </w:divBdr>
    </w:div>
    <w:div w:id="1937589638">
      <w:bodyDiv w:val="1"/>
      <w:marLeft w:val="0"/>
      <w:marRight w:val="0"/>
      <w:marTop w:val="0"/>
      <w:marBottom w:val="0"/>
      <w:divBdr>
        <w:top w:val="none" w:sz="0" w:space="0" w:color="auto"/>
        <w:left w:val="none" w:sz="0" w:space="0" w:color="auto"/>
        <w:bottom w:val="none" w:sz="0" w:space="0" w:color="auto"/>
        <w:right w:val="none" w:sz="0" w:space="0" w:color="auto"/>
      </w:divBdr>
    </w:div>
    <w:div w:id="1947347084">
      <w:bodyDiv w:val="1"/>
      <w:marLeft w:val="0"/>
      <w:marRight w:val="0"/>
      <w:marTop w:val="0"/>
      <w:marBottom w:val="0"/>
      <w:divBdr>
        <w:top w:val="none" w:sz="0" w:space="0" w:color="auto"/>
        <w:left w:val="none" w:sz="0" w:space="0" w:color="auto"/>
        <w:bottom w:val="none" w:sz="0" w:space="0" w:color="auto"/>
        <w:right w:val="none" w:sz="0" w:space="0" w:color="auto"/>
      </w:divBdr>
    </w:div>
    <w:div w:id="1949123284">
      <w:bodyDiv w:val="1"/>
      <w:marLeft w:val="0"/>
      <w:marRight w:val="0"/>
      <w:marTop w:val="0"/>
      <w:marBottom w:val="0"/>
      <w:divBdr>
        <w:top w:val="none" w:sz="0" w:space="0" w:color="auto"/>
        <w:left w:val="none" w:sz="0" w:space="0" w:color="auto"/>
        <w:bottom w:val="none" w:sz="0" w:space="0" w:color="auto"/>
        <w:right w:val="none" w:sz="0" w:space="0" w:color="auto"/>
      </w:divBdr>
    </w:div>
    <w:div w:id="204270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AACB3-C65A-4C6C-B207-8607D3A3F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4427</TotalTime>
  <Pages>18</Pages>
  <Words>7282</Words>
  <Characters>39324</Characters>
  <Application>Microsoft Office Word</Application>
  <DocSecurity>0</DocSecurity>
  <Lines>327</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905</cp:revision>
  <cp:lastPrinted>2026-05-25T17:37:00Z</cp:lastPrinted>
  <dcterms:created xsi:type="dcterms:W3CDTF">2025-03-20T19:27:00Z</dcterms:created>
  <dcterms:modified xsi:type="dcterms:W3CDTF">2026-06-01T13:04:00Z</dcterms:modified>
</cp:coreProperties>
</file>