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2D577" w14:textId="77777777" w:rsidR="00483BC1" w:rsidRPr="00D24933" w:rsidRDefault="00000000" w:rsidP="00483BC1">
      <w:pPr>
        <w:widowControl w:val="0"/>
        <w:pBdr>
          <w:top w:val="nil"/>
          <w:left w:val="nil"/>
          <w:bottom w:val="nil"/>
          <w:right w:val="nil"/>
          <w:between w:val="nil"/>
        </w:pBdr>
        <w:spacing w:line="360" w:lineRule="auto"/>
        <w:ind w:left="0" w:hanging="2"/>
        <w:jc w:val="center"/>
        <w:rPr>
          <w:rFonts w:eastAsia="Merriweather"/>
          <w:b/>
          <w:u w:val="single"/>
        </w:rPr>
      </w:pPr>
      <w:r>
        <w:pict w14:anchorId="4524D6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0;margin-top:0;width:50pt;height:50pt;z-index:251661824;visibility:hidden">
            <v:path o:extrusionok="t"/>
            <o:lock v:ext="edit" selection="t"/>
          </v:shape>
        </w:pict>
      </w:r>
      <w:r w:rsidR="00483BC1" w:rsidRPr="00D24933">
        <w:rPr>
          <w:rFonts w:eastAsia="Merriweather"/>
          <w:b/>
          <w:sz w:val="36"/>
          <w:szCs w:val="36"/>
          <w:u w:val="single"/>
        </w:rPr>
        <w:t>TERMO DE REFERÊNCIA</w:t>
      </w:r>
    </w:p>
    <w:p w14:paraId="7903EBE0" w14:textId="2CB1B938" w:rsidR="00483BC1" w:rsidRPr="00D24933" w:rsidRDefault="00483BC1" w:rsidP="00483BC1">
      <w:pPr>
        <w:spacing w:line="360" w:lineRule="auto"/>
        <w:ind w:left="0" w:hanging="2"/>
        <w:jc w:val="center"/>
        <w:rPr>
          <w:rFonts w:eastAsia="Merriweather"/>
          <w:b/>
          <w:sz w:val="20"/>
          <w:szCs w:val="20"/>
        </w:rPr>
      </w:pPr>
      <w:r w:rsidRPr="00D24933">
        <w:rPr>
          <w:rFonts w:eastAsia="Merriweather"/>
          <w:b/>
        </w:rPr>
        <w:t xml:space="preserve">PROCESSO ADMINISTRATIVO </w:t>
      </w:r>
      <w:r w:rsidR="0011636F">
        <w:rPr>
          <w:rFonts w:eastAsia="Merriweather"/>
          <w:b/>
        </w:rPr>
        <w:t>ANO 2026</w:t>
      </w:r>
    </w:p>
    <w:p w14:paraId="267CF2AD" w14:textId="77777777" w:rsidR="00483BC1" w:rsidRPr="00D24933" w:rsidRDefault="00483BC1" w:rsidP="00483BC1">
      <w:pPr>
        <w:spacing w:line="360" w:lineRule="auto"/>
        <w:ind w:left="0" w:hanging="2"/>
        <w:jc w:val="both"/>
        <w:rPr>
          <w:rFonts w:eastAsia="Merriweather"/>
          <w:b/>
        </w:rPr>
      </w:pPr>
      <w:r w:rsidRPr="00D24933">
        <w:rPr>
          <w:rFonts w:eastAsia="Merriweather"/>
          <w:b/>
        </w:rPr>
        <w:t>1.</w:t>
      </w:r>
      <w:r w:rsidRPr="00D24933">
        <w:rPr>
          <w:rFonts w:eastAsia="Merriweather"/>
          <w:b/>
          <w:sz w:val="14"/>
          <w:szCs w:val="14"/>
        </w:rPr>
        <w:t xml:space="preserve"> </w:t>
      </w:r>
      <w:r w:rsidRPr="00D24933">
        <w:rPr>
          <w:rFonts w:eastAsia="Merriweather"/>
          <w:b/>
        </w:rPr>
        <w:t>CONDIÇÕES GERAIS DA CONTRATAÇÃO</w:t>
      </w:r>
    </w:p>
    <w:p w14:paraId="2276ABE5" w14:textId="3200636A" w:rsidR="00483BC1" w:rsidRPr="00D24933" w:rsidRDefault="00483BC1" w:rsidP="00483BC1">
      <w:pPr>
        <w:spacing w:line="360" w:lineRule="auto"/>
        <w:ind w:left="0" w:hanging="2"/>
        <w:jc w:val="both"/>
        <w:rPr>
          <w:rFonts w:eastAsia="Merriweather"/>
          <w:sz w:val="16"/>
          <w:szCs w:val="16"/>
        </w:rPr>
      </w:pPr>
      <w:r w:rsidRPr="00D24933">
        <w:rPr>
          <w:rFonts w:eastAsia="Merriweather"/>
        </w:rPr>
        <w:t>1.1.</w:t>
      </w:r>
      <w:r w:rsidRPr="00D24933">
        <w:rPr>
          <w:rFonts w:eastAsia="Merriweather"/>
          <w:sz w:val="14"/>
          <w:szCs w:val="14"/>
        </w:rPr>
        <w:t xml:space="preserve"> </w:t>
      </w:r>
      <w:bookmarkStart w:id="0" w:name="_Hlk213853915"/>
      <w:r w:rsidR="007D5BCA">
        <w:rPr>
          <w:rFonts w:eastAsia="Merriweather"/>
        </w:rPr>
        <w:t>CONTRATAÇÃO</w:t>
      </w:r>
      <w:r w:rsidR="007D5BCA" w:rsidRPr="00D24933">
        <w:rPr>
          <w:rFonts w:eastAsia="Merriweather"/>
        </w:rPr>
        <w:t xml:space="preserve"> DE </w:t>
      </w:r>
      <w:permStart w:id="1652892256" w:edGrp="everyone"/>
      <w:r w:rsidR="007D5BCA" w:rsidRPr="00663977">
        <w:rPr>
          <w:rFonts w:ascii="Cambria" w:hAnsi="Cambria" w:cs="Arial"/>
          <w:bCs/>
          <w:iCs/>
        </w:rPr>
        <w:t>PESSOA JURÍDICA PARA ELABORAÇÃO DO PLANO DE MOBILIDADE URBANA DO MUNICÍPIO DE BANDEIRANTES/PR</w:t>
      </w:r>
      <w:bookmarkEnd w:id="0"/>
      <w:permEnd w:id="1652892256"/>
      <w:r w:rsidRPr="00D24933">
        <w:rPr>
          <w:rFonts w:eastAsia="Merriweather"/>
          <w:b/>
        </w:rPr>
        <w:t>,</w:t>
      </w:r>
      <w:r w:rsidRPr="00D24933">
        <w:rPr>
          <w:rFonts w:eastAsia="Merriweather"/>
        </w:rPr>
        <w:t xml:space="preserve"> nos termos da tabela abaixo, conforme condições e exigências estabelecidas neste instrumento.</w:t>
      </w:r>
    </w:p>
    <w:tbl>
      <w:tblPr>
        <w:tblW w:w="9881"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667"/>
        <w:gridCol w:w="3544"/>
        <w:gridCol w:w="992"/>
        <w:gridCol w:w="1134"/>
        <w:gridCol w:w="709"/>
        <w:gridCol w:w="1418"/>
        <w:gridCol w:w="1417"/>
      </w:tblGrid>
      <w:tr w:rsidR="00483BC1" w:rsidRPr="00D24933" w14:paraId="65BAF00C" w14:textId="77777777" w:rsidTr="003961C7">
        <w:trPr>
          <w:trHeight w:val="476"/>
        </w:trPr>
        <w:tc>
          <w:tcPr>
            <w:tcW w:w="66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AD29E3" w14:textId="77777777" w:rsidR="00483BC1" w:rsidRPr="00D24933" w:rsidRDefault="00483BC1" w:rsidP="003961C7">
            <w:pPr>
              <w:spacing w:line="360" w:lineRule="auto"/>
              <w:ind w:leftChars="-60" w:left="-142" w:right="-100" w:hanging="2"/>
              <w:jc w:val="center"/>
              <w:rPr>
                <w:rFonts w:eastAsia="Arial"/>
                <w:b/>
                <w:sz w:val="20"/>
                <w:szCs w:val="20"/>
              </w:rPr>
            </w:pPr>
            <w:r w:rsidRPr="00D24933">
              <w:rPr>
                <w:rFonts w:eastAsia="Arial"/>
                <w:b/>
                <w:sz w:val="20"/>
                <w:szCs w:val="20"/>
              </w:rPr>
              <w:t>ITEM</w:t>
            </w:r>
          </w:p>
        </w:tc>
        <w:tc>
          <w:tcPr>
            <w:tcW w:w="3544"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72CBE0F" w14:textId="77777777" w:rsidR="00483BC1" w:rsidRPr="00D24933" w:rsidRDefault="00483BC1" w:rsidP="003961C7">
            <w:pPr>
              <w:spacing w:line="360" w:lineRule="auto"/>
              <w:ind w:left="0" w:hanging="2"/>
              <w:jc w:val="center"/>
              <w:rPr>
                <w:rFonts w:eastAsia="Arial"/>
                <w:b/>
                <w:sz w:val="20"/>
                <w:szCs w:val="20"/>
              </w:rPr>
            </w:pPr>
            <w:r w:rsidRPr="00D24933">
              <w:rPr>
                <w:rFonts w:eastAsia="Arial"/>
                <w:b/>
                <w:sz w:val="20"/>
                <w:szCs w:val="20"/>
              </w:rPr>
              <w:t>ESPECIFICAÇÃO</w:t>
            </w:r>
          </w:p>
        </w:tc>
        <w:tc>
          <w:tcPr>
            <w:tcW w:w="992"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A84220F" w14:textId="77777777" w:rsidR="00483BC1" w:rsidRPr="00D24933" w:rsidRDefault="00483BC1" w:rsidP="003961C7">
            <w:pPr>
              <w:spacing w:line="360" w:lineRule="auto"/>
              <w:ind w:leftChars="-42" w:left="-99" w:right="-100" w:hanging="2"/>
              <w:jc w:val="center"/>
              <w:rPr>
                <w:rFonts w:eastAsia="Arial"/>
                <w:b/>
                <w:sz w:val="20"/>
                <w:szCs w:val="20"/>
              </w:rPr>
            </w:pPr>
            <w:r w:rsidRPr="00D24933">
              <w:rPr>
                <w:rFonts w:eastAsia="Arial"/>
                <w:b/>
                <w:sz w:val="20"/>
                <w:szCs w:val="20"/>
              </w:rPr>
              <w:t>CATMAT</w:t>
            </w:r>
          </w:p>
        </w:tc>
        <w:tc>
          <w:tcPr>
            <w:tcW w:w="1134"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A1B86C5" w14:textId="77777777" w:rsidR="00483BC1" w:rsidRPr="00D24933" w:rsidRDefault="00483BC1" w:rsidP="003961C7">
            <w:pPr>
              <w:spacing w:line="360" w:lineRule="auto"/>
              <w:ind w:left="0" w:hanging="2"/>
              <w:jc w:val="center"/>
              <w:rPr>
                <w:rFonts w:eastAsia="Arial"/>
                <w:b/>
                <w:sz w:val="20"/>
                <w:szCs w:val="20"/>
              </w:rPr>
            </w:pPr>
            <w:r w:rsidRPr="00D24933">
              <w:rPr>
                <w:rFonts w:eastAsia="Arial"/>
                <w:b/>
                <w:sz w:val="20"/>
                <w:szCs w:val="20"/>
              </w:rPr>
              <w:t>UNIDADE DE MEDIDA</w:t>
            </w:r>
          </w:p>
        </w:tc>
        <w:tc>
          <w:tcPr>
            <w:tcW w:w="709"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D0E0DEF" w14:textId="77777777" w:rsidR="00483BC1" w:rsidRPr="00D24933" w:rsidRDefault="00483BC1" w:rsidP="003961C7">
            <w:pPr>
              <w:spacing w:line="360" w:lineRule="auto"/>
              <w:ind w:leftChars="-42" w:left="-99" w:right="-111" w:hanging="2"/>
              <w:jc w:val="center"/>
              <w:rPr>
                <w:rFonts w:eastAsia="Arial"/>
                <w:b/>
                <w:sz w:val="20"/>
                <w:szCs w:val="20"/>
              </w:rPr>
            </w:pPr>
            <w:r w:rsidRPr="00D24933">
              <w:rPr>
                <w:rFonts w:eastAsia="Arial"/>
                <w:b/>
                <w:sz w:val="20"/>
                <w:szCs w:val="20"/>
              </w:rPr>
              <w:t>QUANTIDADE</w:t>
            </w:r>
          </w:p>
        </w:tc>
        <w:tc>
          <w:tcPr>
            <w:tcW w:w="1418"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F393F8C" w14:textId="77777777" w:rsidR="00483BC1" w:rsidRPr="00D24933" w:rsidRDefault="00483BC1" w:rsidP="003961C7">
            <w:pPr>
              <w:spacing w:line="360" w:lineRule="auto"/>
              <w:ind w:leftChars="-42" w:left="-99" w:hanging="2"/>
              <w:jc w:val="center"/>
              <w:rPr>
                <w:rFonts w:eastAsia="Arial"/>
                <w:b/>
                <w:sz w:val="20"/>
                <w:szCs w:val="20"/>
              </w:rPr>
            </w:pPr>
            <w:r w:rsidRPr="00D24933">
              <w:rPr>
                <w:rFonts w:eastAsia="Arial"/>
                <w:b/>
                <w:sz w:val="20"/>
                <w:szCs w:val="20"/>
              </w:rPr>
              <w:t>VALOR UNITÁRIO</w:t>
            </w:r>
          </w:p>
        </w:tc>
        <w:tc>
          <w:tcPr>
            <w:tcW w:w="141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247C0C5" w14:textId="77777777" w:rsidR="00483BC1" w:rsidRPr="00D24933" w:rsidRDefault="00483BC1" w:rsidP="003961C7">
            <w:pPr>
              <w:spacing w:line="360" w:lineRule="auto"/>
              <w:ind w:left="0" w:hanging="2"/>
              <w:jc w:val="center"/>
              <w:rPr>
                <w:rFonts w:eastAsia="Arial"/>
                <w:b/>
                <w:sz w:val="20"/>
                <w:szCs w:val="20"/>
              </w:rPr>
            </w:pPr>
            <w:r w:rsidRPr="00D24933">
              <w:rPr>
                <w:rFonts w:eastAsia="Arial"/>
                <w:b/>
                <w:sz w:val="20"/>
                <w:szCs w:val="20"/>
              </w:rPr>
              <w:t>VALOR TOTAL</w:t>
            </w:r>
          </w:p>
        </w:tc>
      </w:tr>
      <w:tr w:rsidR="00483BC1" w:rsidRPr="00D24933" w14:paraId="3C51F723" w14:textId="77777777" w:rsidTr="003961C7">
        <w:trPr>
          <w:trHeight w:val="25"/>
        </w:trPr>
        <w:tc>
          <w:tcPr>
            <w:tcW w:w="667"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F97FC30" w14:textId="77777777" w:rsidR="00483BC1" w:rsidRPr="00D24933" w:rsidRDefault="00483BC1" w:rsidP="003961C7">
            <w:pPr>
              <w:spacing w:line="360" w:lineRule="auto"/>
              <w:ind w:left="0" w:hanging="2"/>
              <w:jc w:val="center"/>
              <w:rPr>
                <w:rFonts w:eastAsia="Arial"/>
                <w:b/>
                <w:sz w:val="20"/>
                <w:szCs w:val="20"/>
              </w:rPr>
            </w:pPr>
            <w:permStart w:id="1084119510" w:edGrp="everyone" w:colFirst="0" w:colLast="0"/>
            <w:permStart w:id="208809753" w:edGrp="everyone" w:colFirst="1" w:colLast="1"/>
            <w:permStart w:id="2032934392" w:edGrp="everyone" w:colFirst="2" w:colLast="2"/>
            <w:permStart w:id="34038083" w:edGrp="everyone" w:colFirst="3" w:colLast="3"/>
            <w:permStart w:id="839083456" w:edGrp="everyone" w:colFirst="4" w:colLast="4"/>
            <w:permStart w:id="1501318751" w:edGrp="everyone" w:colFirst="5" w:colLast="5"/>
            <w:permStart w:id="1280324849" w:edGrp="everyone" w:colFirst="6" w:colLast="6"/>
            <w:r w:rsidRPr="00D24933">
              <w:rPr>
                <w:rFonts w:eastAsia="Arial"/>
                <w:b/>
                <w:sz w:val="20"/>
                <w:szCs w:val="20"/>
              </w:rPr>
              <w:t>1</w:t>
            </w:r>
          </w:p>
        </w:tc>
        <w:tc>
          <w:tcPr>
            <w:tcW w:w="3544" w:type="dxa"/>
            <w:tcBorders>
              <w:top w:val="nil"/>
              <w:left w:val="nil"/>
              <w:bottom w:val="single" w:sz="6" w:space="0" w:color="000000"/>
              <w:right w:val="single" w:sz="6" w:space="0" w:color="000000"/>
            </w:tcBorders>
            <w:tcMar>
              <w:top w:w="100" w:type="dxa"/>
              <w:left w:w="100" w:type="dxa"/>
              <w:bottom w:w="100" w:type="dxa"/>
              <w:right w:w="100" w:type="dxa"/>
            </w:tcMar>
          </w:tcPr>
          <w:p w14:paraId="14B292A2" w14:textId="77777777" w:rsidR="00483BC1" w:rsidRPr="00967EE3" w:rsidRDefault="00483BC1" w:rsidP="003961C7">
            <w:pPr>
              <w:ind w:left="0" w:hanging="2"/>
              <w:jc w:val="center"/>
              <w:rPr>
                <w:sz w:val="22"/>
                <w:szCs w:val="22"/>
              </w:rPr>
            </w:pPr>
            <w:r>
              <w:rPr>
                <w:sz w:val="22"/>
                <w:szCs w:val="22"/>
              </w:rPr>
              <w:t xml:space="preserve">Plano de mobilidade urbana - </w:t>
            </w:r>
            <w:r w:rsidRPr="00967EE3">
              <w:rPr>
                <w:sz w:val="22"/>
                <w:szCs w:val="22"/>
              </w:rPr>
              <w:t>Planejamento e</w:t>
            </w:r>
          </w:p>
          <w:p w14:paraId="21B0187C" w14:textId="77777777" w:rsidR="00483BC1" w:rsidRPr="00967EE3" w:rsidRDefault="00483BC1" w:rsidP="003961C7">
            <w:pPr>
              <w:ind w:left="0" w:hanging="2"/>
              <w:jc w:val="both"/>
              <w:rPr>
                <w:sz w:val="22"/>
                <w:szCs w:val="22"/>
              </w:rPr>
            </w:pPr>
            <w:r w:rsidRPr="00967EE3">
              <w:rPr>
                <w:sz w:val="22"/>
                <w:szCs w:val="22"/>
              </w:rPr>
              <w:t>Alinhamento</w:t>
            </w:r>
            <w:r>
              <w:rPr>
                <w:sz w:val="22"/>
                <w:szCs w:val="22"/>
              </w:rPr>
              <w:t xml:space="preserve"> - </w:t>
            </w:r>
            <w:r w:rsidRPr="00967EE3">
              <w:rPr>
                <w:sz w:val="22"/>
                <w:szCs w:val="22"/>
              </w:rPr>
              <w:t>Diagnóstico técnico</w:t>
            </w:r>
          </w:p>
          <w:p w14:paraId="7BA81965" w14:textId="77777777" w:rsidR="00483BC1" w:rsidRPr="00967EE3" w:rsidRDefault="00483BC1" w:rsidP="003961C7">
            <w:pPr>
              <w:ind w:left="0" w:hanging="2"/>
              <w:jc w:val="both"/>
              <w:rPr>
                <w:sz w:val="22"/>
                <w:szCs w:val="22"/>
              </w:rPr>
            </w:pPr>
            <w:r w:rsidRPr="00967EE3">
              <w:rPr>
                <w:sz w:val="22"/>
                <w:szCs w:val="22"/>
              </w:rPr>
              <w:t>Diagnóstico técnico preliminar</w:t>
            </w:r>
          </w:p>
          <w:p w14:paraId="7AE33B69" w14:textId="77777777" w:rsidR="00483BC1" w:rsidRPr="00967EE3" w:rsidRDefault="00483BC1" w:rsidP="003961C7">
            <w:pPr>
              <w:ind w:left="0" w:hanging="2"/>
              <w:jc w:val="both"/>
              <w:rPr>
                <w:sz w:val="22"/>
                <w:szCs w:val="22"/>
              </w:rPr>
            </w:pPr>
            <w:r w:rsidRPr="00967EE3">
              <w:rPr>
                <w:sz w:val="22"/>
                <w:szCs w:val="22"/>
              </w:rPr>
              <w:t>Coleta de dados primários e pesquisa de campo</w:t>
            </w:r>
          </w:p>
          <w:p w14:paraId="7A6B37EE" w14:textId="77777777" w:rsidR="00483BC1" w:rsidRPr="00967EE3" w:rsidRDefault="00483BC1" w:rsidP="003961C7">
            <w:pPr>
              <w:ind w:left="0" w:hanging="2"/>
              <w:jc w:val="both"/>
              <w:rPr>
                <w:sz w:val="22"/>
                <w:szCs w:val="22"/>
              </w:rPr>
            </w:pPr>
            <w:r w:rsidRPr="00967EE3">
              <w:rPr>
                <w:sz w:val="22"/>
                <w:szCs w:val="22"/>
              </w:rPr>
              <w:t>Oficinas públicas e participação social (fase 1)</w:t>
            </w:r>
          </w:p>
          <w:p w14:paraId="7E4DB159" w14:textId="77777777" w:rsidR="00483BC1" w:rsidRPr="00967EE3" w:rsidRDefault="00483BC1" w:rsidP="003961C7">
            <w:pPr>
              <w:ind w:left="0" w:hanging="2"/>
              <w:jc w:val="both"/>
              <w:rPr>
                <w:sz w:val="22"/>
                <w:szCs w:val="22"/>
              </w:rPr>
            </w:pPr>
            <w:r w:rsidRPr="00967EE3">
              <w:rPr>
                <w:sz w:val="22"/>
                <w:szCs w:val="22"/>
              </w:rPr>
              <w:t>Formulação de cenários e diretrizes estratégicas</w:t>
            </w:r>
          </w:p>
          <w:p w14:paraId="0599A855" w14:textId="77777777" w:rsidR="00483BC1" w:rsidRPr="00967EE3" w:rsidRDefault="00483BC1" w:rsidP="003961C7">
            <w:pPr>
              <w:ind w:left="0" w:hanging="2"/>
              <w:jc w:val="both"/>
              <w:rPr>
                <w:sz w:val="22"/>
                <w:szCs w:val="22"/>
              </w:rPr>
            </w:pPr>
            <w:r w:rsidRPr="00967EE3">
              <w:rPr>
                <w:sz w:val="22"/>
                <w:szCs w:val="22"/>
              </w:rPr>
              <w:t>Proposição de ações e plano de investimentos</w:t>
            </w:r>
          </w:p>
          <w:p w14:paraId="72DB883D" w14:textId="77777777" w:rsidR="00483BC1" w:rsidRPr="00967EE3" w:rsidRDefault="00483BC1" w:rsidP="003961C7">
            <w:pPr>
              <w:ind w:left="0" w:hanging="2"/>
              <w:jc w:val="both"/>
              <w:rPr>
                <w:sz w:val="22"/>
                <w:szCs w:val="22"/>
              </w:rPr>
            </w:pPr>
            <w:r w:rsidRPr="00967EE3">
              <w:rPr>
                <w:sz w:val="22"/>
                <w:szCs w:val="22"/>
              </w:rPr>
              <w:t xml:space="preserve">Oficinas públicas e validação final </w:t>
            </w:r>
          </w:p>
          <w:p w14:paraId="6B067150" w14:textId="77777777" w:rsidR="00483BC1" w:rsidRDefault="00483BC1" w:rsidP="003961C7">
            <w:pPr>
              <w:ind w:left="0" w:hanging="2"/>
              <w:jc w:val="both"/>
              <w:rPr>
                <w:sz w:val="22"/>
                <w:szCs w:val="22"/>
              </w:rPr>
            </w:pPr>
            <w:r w:rsidRPr="00967EE3">
              <w:rPr>
                <w:sz w:val="22"/>
                <w:szCs w:val="22"/>
              </w:rPr>
              <w:t>(fase 2)</w:t>
            </w:r>
            <w:r>
              <w:rPr>
                <w:sz w:val="22"/>
                <w:szCs w:val="22"/>
              </w:rPr>
              <w:t xml:space="preserve"> </w:t>
            </w:r>
          </w:p>
          <w:p w14:paraId="7135EC4A" w14:textId="77777777" w:rsidR="00483BC1" w:rsidRPr="00967EE3" w:rsidRDefault="00483BC1" w:rsidP="003961C7">
            <w:pPr>
              <w:ind w:left="0" w:hanging="2"/>
              <w:jc w:val="both"/>
              <w:rPr>
                <w:sz w:val="22"/>
                <w:szCs w:val="22"/>
              </w:rPr>
            </w:pPr>
            <w:r w:rsidRPr="00967EE3">
              <w:rPr>
                <w:sz w:val="22"/>
                <w:szCs w:val="22"/>
              </w:rPr>
              <w:t xml:space="preserve">Entrega do plano preliminar e ajustes </w:t>
            </w:r>
          </w:p>
          <w:p w14:paraId="3CB6D82E" w14:textId="77777777" w:rsidR="00483BC1" w:rsidRPr="00967EE3" w:rsidRDefault="00483BC1" w:rsidP="003961C7">
            <w:pPr>
              <w:ind w:left="0" w:hanging="2"/>
              <w:jc w:val="both"/>
              <w:rPr>
                <w:sz w:val="22"/>
                <w:szCs w:val="22"/>
              </w:rPr>
            </w:pPr>
            <w:r w:rsidRPr="00967EE3">
              <w:rPr>
                <w:sz w:val="22"/>
                <w:szCs w:val="22"/>
              </w:rPr>
              <w:t>finais</w:t>
            </w:r>
          </w:p>
          <w:p w14:paraId="4D903BF2" w14:textId="77777777" w:rsidR="00483BC1" w:rsidRPr="00D24933" w:rsidRDefault="00483BC1" w:rsidP="003961C7">
            <w:pPr>
              <w:spacing w:line="360" w:lineRule="auto"/>
              <w:ind w:left="0" w:hanging="2"/>
              <w:jc w:val="both"/>
              <w:rPr>
                <w:rFonts w:eastAsia="Arial"/>
                <w:sz w:val="20"/>
                <w:szCs w:val="20"/>
              </w:rPr>
            </w:pPr>
            <w:r w:rsidRPr="00967EE3">
              <w:rPr>
                <w:sz w:val="22"/>
                <w:szCs w:val="22"/>
              </w:rPr>
              <w:t>Apresentação pública e entrega do plano final</w:t>
            </w:r>
          </w:p>
        </w:tc>
        <w:tc>
          <w:tcPr>
            <w:tcW w:w="992" w:type="dxa"/>
            <w:tcBorders>
              <w:top w:val="nil"/>
              <w:left w:val="nil"/>
              <w:bottom w:val="single" w:sz="6" w:space="0" w:color="000000"/>
              <w:right w:val="single" w:sz="6" w:space="0" w:color="000000"/>
            </w:tcBorders>
            <w:tcMar>
              <w:top w:w="100" w:type="dxa"/>
              <w:left w:w="100" w:type="dxa"/>
              <w:bottom w:w="100" w:type="dxa"/>
              <w:right w:w="100" w:type="dxa"/>
            </w:tcMar>
          </w:tcPr>
          <w:p w14:paraId="31588796" w14:textId="77777777" w:rsidR="00483BC1" w:rsidRPr="00D24933" w:rsidRDefault="00483BC1" w:rsidP="003961C7">
            <w:pPr>
              <w:spacing w:line="360" w:lineRule="auto"/>
              <w:ind w:left="0" w:hanging="2"/>
              <w:jc w:val="both"/>
              <w:rPr>
                <w:rFonts w:eastAsia="Arial"/>
                <w:sz w:val="20"/>
                <w:szCs w:val="20"/>
              </w:rPr>
            </w:pPr>
            <w:r w:rsidRPr="00D24933">
              <w:rPr>
                <w:rFonts w:eastAsia="Arial"/>
                <w:sz w:val="20"/>
                <w:szCs w:val="20"/>
              </w:rPr>
              <w:t xml:space="preserve"> </w:t>
            </w:r>
            <w:r>
              <w:rPr>
                <w:rFonts w:eastAsia="Arial"/>
                <w:sz w:val="20"/>
                <w:szCs w:val="20"/>
              </w:rPr>
              <w:t>22225</w:t>
            </w:r>
          </w:p>
        </w:tc>
        <w:tc>
          <w:tcPr>
            <w:tcW w:w="1134" w:type="dxa"/>
            <w:tcBorders>
              <w:top w:val="nil"/>
              <w:left w:val="nil"/>
              <w:bottom w:val="single" w:sz="6" w:space="0" w:color="000000"/>
              <w:right w:val="single" w:sz="6" w:space="0" w:color="000000"/>
            </w:tcBorders>
            <w:tcMar>
              <w:top w:w="100" w:type="dxa"/>
              <w:left w:w="100" w:type="dxa"/>
              <w:bottom w:w="100" w:type="dxa"/>
              <w:right w:w="100" w:type="dxa"/>
            </w:tcMar>
          </w:tcPr>
          <w:p w14:paraId="2C5642B6" w14:textId="77777777" w:rsidR="00483BC1" w:rsidRPr="00D24933" w:rsidRDefault="00483BC1" w:rsidP="003961C7">
            <w:pPr>
              <w:spacing w:line="360" w:lineRule="auto"/>
              <w:ind w:left="0" w:hanging="2"/>
              <w:jc w:val="both"/>
              <w:rPr>
                <w:rFonts w:eastAsia="Arial"/>
                <w:sz w:val="20"/>
                <w:szCs w:val="20"/>
              </w:rPr>
            </w:pPr>
            <w:r w:rsidRPr="00D24933">
              <w:rPr>
                <w:rFonts w:eastAsia="Arial"/>
                <w:sz w:val="20"/>
                <w:szCs w:val="20"/>
              </w:rPr>
              <w:t xml:space="preserve"> </w:t>
            </w:r>
            <w:r>
              <w:rPr>
                <w:rFonts w:eastAsia="Arial"/>
                <w:sz w:val="20"/>
                <w:szCs w:val="20"/>
              </w:rPr>
              <w:t>SERV</w:t>
            </w:r>
          </w:p>
        </w:tc>
        <w:tc>
          <w:tcPr>
            <w:tcW w:w="709" w:type="dxa"/>
            <w:tcBorders>
              <w:top w:val="nil"/>
              <w:left w:val="nil"/>
              <w:bottom w:val="single" w:sz="6" w:space="0" w:color="000000"/>
              <w:right w:val="single" w:sz="6" w:space="0" w:color="000000"/>
            </w:tcBorders>
            <w:tcMar>
              <w:top w:w="100" w:type="dxa"/>
              <w:left w:w="100" w:type="dxa"/>
              <w:bottom w:w="100" w:type="dxa"/>
              <w:right w:w="100" w:type="dxa"/>
            </w:tcMar>
          </w:tcPr>
          <w:p w14:paraId="044A02F5" w14:textId="77777777" w:rsidR="00483BC1" w:rsidRPr="00D24933" w:rsidRDefault="00483BC1" w:rsidP="003961C7">
            <w:pPr>
              <w:spacing w:line="360" w:lineRule="auto"/>
              <w:ind w:left="0" w:hanging="2"/>
              <w:jc w:val="both"/>
              <w:rPr>
                <w:rFonts w:eastAsia="Arial"/>
                <w:sz w:val="20"/>
                <w:szCs w:val="20"/>
              </w:rPr>
            </w:pPr>
            <w:r w:rsidRPr="00D24933">
              <w:rPr>
                <w:rFonts w:eastAsia="Arial"/>
                <w:sz w:val="20"/>
                <w:szCs w:val="20"/>
              </w:rPr>
              <w:t xml:space="preserve"> </w:t>
            </w:r>
            <w:r>
              <w:rPr>
                <w:rFonts w:eastAsia="Arial"/>
                <w:sz w:val="20"/>
                <w:szCs w:val="20"/>
              </w:rPr>
              <w:t>1</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tcPr>
          <w:p w14:paraId="26602561" w14:textId="011AE69C" w:rsidR="00483BC1" w:rsidRPr="00D24933" w:rsidRDefault="00483BC1" w:rsidP="003961C7">
            <w:pPr>
              <w:spacing w:line="360" w:lineRule="auto"/>
              <w:ind w:left="0" w:hanging="2"/>
              <w:jc w:val="both"/>
              <w:rPr>
                <w:rFonts w:eastAsia="Arial"/>
                <w:sz w:val="20"/>
                <w:szCs w:val="20"/>
              </w:rPr>
            </w:pPr>
            <w:r w:rsidRPr="00D24933">
              <w:rPr>
                <w:rFonts w:eastAsia="Arial"/>
                <w:sz w:val="20"/>
                <w:szCs w:val="20"/>
              </w:rPr>
              <w:t xml:space="preserve"> </w:t>
            </w:r>
            <w:r w:rsidR="00031E81">
              <w:rPr>
                <w:rFonts w:eastAsia="Arial"/>
                <w:sz w:val="20"/>
                <w:szCs w:val="20"/>
              </w:rPr>
              <w:t>65.000,00</w:t>
            </w:r>
          </w:p>
        </w:tc>
        <w:tc>
          <w:tcPr>
            <w:tcW w:w="1417" w:type="dxa"/>
            <w:tcBorders>
              <w:top w:val="nil"/>
              <w:left w:val="nil"/>
              <w:bottom w:val="single" w:sz="6" w:space="0" w:color="000000"/>
              <w:right w:val="single" w:sz="6" w:space="0" w:color="000000"/>
            </w:tcBorders>
            <w:tcMar>
              <w:top w:w="100" w:type="dxa"/>
              <w:left w:w="100" w:type="dxa"/>
              <w:bottom w:w="100" w:type="dxa"/>
              <w:right w:w="100" w:type="dxa"/>
            </w:tcMar>
          </w:tcPr>
          <w:p w14:paraId="5186D2CE" w14:textId="23C517FE" w:rsidR="00483BC1" w:rsidRPr="00D24933" w:rsidRDefault="00483BC1" w:rsidP="003961C7">
            <w:pPr>
              <w:spacing w:line="360" w:lineRule="auto"/>
              <w:ind w:left="0" w:hanging="2"/>
              <w:jc w:val="both"/>
              <w:rPr>
                <w:rFonts w:eastAsia="Arial"/>
                <w:sz w:val="20"/>
                <w:szCs w:val="20"/>
              </w:rPr>
            </w:pPr>
            <w:r w:rsidRPr="00D24933">
              <w:rPr>
                <w:rFonts w:eastAsia="Arial"/>
                <w:sz w:val="20"/>
                <w:szCs w:val="20"/>
              </w:rPr>
              <w:t xml:space="preserve"> </w:t>
            </w:r>
            <w:r w:rsidR="00031E81">
              <w:rPr>
                <w:rFonts w:eastAsia="Arial"/>
                <w:sz w:val="20"/>
                <w:szCs w:val="20"/>
              </w:rPr>
              <w:t>65.000,00</w:t>
            </w:r>
          </w:p>
        </w:tc>
      </w:tr>
      <w:permEnd w:id="1084119510"/>
      <w:permEnd w:id="208809753"/>
      <w:permEnd w:id="2032934392"/>
      <w:permEnd w:id="34038083"/>
      <w:permEnd w:id="839083456"/>
      <w:permEnd w:id="1501318751"/>
      <w:permEnd w:id="1280324849"/>
      <w:tr w:rsidR="00483BC1" w:rsidRPr="00D24933" w14:paraId="6A8D31C0" w14:textId="77777777" w:rsidTr="003961C7">
        <w:trPr>
          <w:trHeight w:val="25"/>
        </w:trPr>
        <w:tc>
          <w:tcPr>
            <w:tcW w:w="7046" w:type="dxa"/>
            <w:gridSpan w:val="5"/>
            <w:tcBorders>
              <w:left w:val="single" w:sz="6" w:space="0" w:color="000000"/>
              <w:bottom w:val="single" w:sz="6" w:space="0" w:color="000000"/>
              <w:right w:val="single" w:sz="4" w:space="0" w:color="auto"/>
            </w:tcBorders>
            <w:tcMar>
              <w:top w:w="100" w:type="dxa"/>
              <w:left w:w="100" w:type="dxa"/>
              <w:bottom w:w="100" w:type="dxa"/>
              <w:right w:w="100" w:type="dxa"/>
            </w:tcMar>
          </w:tcPr>
          <w:p w14:paraId="2F82CC70" w14:textId="77777777" w:rsidR="00483BC1" w:rsidRPr="00D24933" w:rsidRDefault="00483BC1" w:rsidP="003961C7">
            <w:pPr>
              <w:spacing w:line="360" w:lineRule="auto"/>
              <w:ind w:left="0" w:hanging="2"/>
              <w:jc w:val="both"/>
              <w:rPr>
                <w:rFonts w:eastAsia="Arial"/>
                <w:sz w:val="20"/>
                <w:szCs w:val="20"/>
              </w:rPr>
            </w:pPr>
            <w:r>
              <w:rPr>
                <w:rFonts w:eastAsia="Arial"/>
                <w:sz w:val="20"/>
                <w:szCs w:val="20"/>
              </w:rPr>
              <w:t>Valor Total</w:t>
            </w:r>
          </w:p>
        </w:tc>
        <w:tc>
          <w:tcPr>
            <w:tcW w:w="2835" w:type="dxa"/>
            <w:gridSpan w:val="2"/>
            <w:tcBorders>
              <w:left w:val="single" w:sz="4" w:space="0" w:color="auto"/>
              <w:bottom w:val="single" w:sz="6" w:space="0" w:color="000000"/>
              <w:right w:val="single" w:sz="6" w:space="0" w:color="000000"/>
            </w:tcBorders>
          </w:tcPr>
          <w:p w14:paraId="47E9AC8B" w14:textId="5DBCF9FB" w:rsidR="00483BC1" w:rsidRPr="00D24933" w:rsidRDefault="00483BC1" w:rsidP="003961C7">
            <w:pPr>
              <w:spacing w:line="360" w:lineRule="auto"/>
              <w:ind w:left="0" w:hanging="2"/>
              <w:jc w:val="center"/>
              <w:rPr>
                <w:rFonts w:eastAsia="Arial"/>
                <w:sz w:val="20"/>
                <w:szCs w:val="20"/>
              </w:rPr>
            </w:pPr>
            <w:r>
              <w:rPr>
                <w:rFonts w:eastAsia="Arial"/>
                <w:sz w:val="20"/>
                <w:szCs w:val="20"/>
              </w:rPr>
              <w:t xml:space="preserve">R$ </w:t>
            </w:r>
            <w:r w:rsidR="00031E81">
              <w:rPr>
                <w:rFonts w:eastAsia="Arial"/>
                <w:sz w:val="20"/>
                <w:szCs w:val="20"/>
              </w:rPr>
              <w:t>65.000,00</w:t>
            </w:r>
          </w:p>
        </w:tc>
      </w:tr>
    </w:tbl>
    <w:p w14:paraId="45BA8A1C" w14:textId="77777777" w:rsidR="00483BC1" w:rsidRPr="00D24933" w:rsidRDefault="00483BC1" w:rsidP="00483BC1">
      <w:pPr>
        <w:spacing w:line="360" w:lineRule="auto"/>
        <w:ind w:left="0" w:hanging="2"/>
        <w:jc w:val="both"/>
        <w:rPr>
          <w:rFonts w:eastAsia="Merriweather"/>
        </w:rPr>
      </w:pPr>
      <w:r w:rsidRPr="00D24933">
        <w:rPr>
          <w:rFonts w:eastAsia="Merriweather"/>
        </w:rPr>
        <w:t xml:space="preserve"> </w:t>
      </w:r>
    </w:p>
    <w:p w14:paraId="20513B93" w14:textId="77777777" w:rsidR="00483BC1" w:rsidRDefault="00483BC1" w:rsidP="00483BC1">
      <w:pPr>
        <w:spacing w:line="360" w:lineRule="auto"/>
        <w:ind w:left="0" w:hanging="2"/>
        <w:jc w:val="both"/>
        <w:rPr>
          <w:rFonts w:eastAsia="Merriweather"/>
        </w:rPr>
      </w:pPr>
      <w:r w:rsidRPr="00D24933">
        <w:rPr>
          <w:rFonts w:eastAsia="Merriweather"/>
        </w:rPr>
        <w:t>1.2.</w:t>
      </w:r>
      <w:r w:rsidRPr="00D24933">
        <w:rPr>
          <w:rFonts w:eastAsia="Merriweather"/>
          <w:sz w:val="14"/>
          <w:szCs w:val="14"/>
        </w:rPr>
        <w:t xml:space="preserve"> </w:t>
      </w:r>
      <w:r w:rsidRPr="00D24933">
        <w:rPr>
          <w:rFonts w:eastAsia="Merriweather"/>
        </w:rPr>
        <w:t>O objeto desta contratação não se enquadra como sendo de bem de luxo, conforme artigo 384 e seguintes do Decreto nº 3.537, de 09 de maio de 2023.</w:t>
      </w:r>
    </w:p>
    <w:p w14:paraId="7B6FE6AC" w14:textId="77777777" w:rsidR="00B4224C" w:rsidRPr="00D24933" w:rsidRDefault="00B4224C" w:rsidP="00483BC1">
      <w:pPr>
        <w:spacing w:line="360" w:lineRule="auto"/>
        <w:ind w:left="0" w:hanging="2"/>
        <w:jc w:val="both"/>
        <w:rPr>
          <w:rFonts w:eastAsia="Merriweather"/>
          <w:sz w:val="16"/>
          <w:szCs w:val="16"/>
        </w:rPr>
      </w:pPr>
    </w:p>
    <w:p w14:paraId="6767435A" w14:textId="77777777" w:rsidR="00483BC1" w:rsidRDefault="00483BC1" w:rsidP="00483BC1">
      <w:pPr>
        <w:spacing w:line="360" w:lineRule="auto"/>
        <w:ind w:left="0" w:hanging="2"/>
        <w:jc w:val="both"/>
        <w:rPr>
          <w:rFonts w:eastAsia="Merriweather"/>
          <w:sz w:val="16"/>
          <w:szCs w:val="16"/>
        </w:rPr>
      </w:pPr>
      <w:r w:rsidRPr="00D24933">
        <w:rPr>
          <w:rFonts w:eastAsia="Merriweather"/>
        </w:rPr>
        <w:t>1.3.</w:t>
      </w:r>
      <w:r w:rsidRPr="00D24933">
        <w:rPr>
          <w:rFonts w:eastAsia="Merriweather"/>
          <w:sz w:val="14"/>
          <w:szCs w:val="14"/>
        </w:rPr>
        <w:t xml:space="preserve"> </w:t>
      </w:r>
      <w:r w:rsidRPr="00ED257C">
        <w:rPr>
          <w:rFonts w:eastAsia="Merriweather"/>
        </w:rPr>
        <w:t>O objeto desta contratação é classificado como Serviço Técnico Especializado de Natureza Predominantemente Intelectual, com escopo e prazo definidos, não se tratando de aquisição de bens permanentes ou serviços comuns. O serviço exige a aplicação de conhecimento técnico especializado, metodologia própria e responsabilidade profissional por parte da Contratada.</w:t>
      </w:r>
      <w:r w:rsidRPr="00D24933">
        <w:rPr>
          <w:rFonts w:eastAsia="Merriweather"/>
          <w:sz w:val="16"/>
          <w:szCs w:val="16"/>
        </w:rPr>
        <w:t xml:space="preserve"> </w:t>
      </w:r>
    </w:p>
    <w:p w14:paraId="5D198C53" w14:textId="77777777" w:rsidR="00B4224C" w:rsidRPr="00D24933" w:rsidRDefault="00B4224C" w:rsidP="00483BC1">
      <w:pPr>
        <w:spacing w:line="360" w:lineRule="auto"/>
        <w:ind w:left="0" w:hanging="2"/>
        <w:jc w:val="both"/>
        <w:rPr>
          <w:rFonts w:eastAsia="Merriweather"/>
          <w:sz w:val="16"/>
          <w:szCs w:val="16"/>
        </w:rPr>
      </w:pPr>
    </w:p>
    <w:p w14:paraId="7F8FC270" w14:textId="3A96A3CB" w:rsidR="00483BC1" w:rsidRDefault="00483BC1" w:rsidP="00483BC1">
      <w:pPr>
        <w:spacing w:line="360" w:lineRule="auto"/>
        <w:ind w:left="0" w:hanging="2"/>
        <w:jc w:val="both"/>
        <w:rPr>
          <w:rFonts w:eastAsia="Merriweather"/>
        </w:rPr>
      </w:pPr>
      <w:r w:rsidRPr="00D24933">
        <w:rPr>
          <w:rFonts w:eastAsia="Merriweather"/>
        </w:rPr>
        <w:lastRenderedPageBreak/>
        <w:t>1.4.</w:t>
      </w:r>
      <w:r w:rsidRPr="00D24933">
        <w:rPr>
          <w:rFonts w:eastAsia="Merriweather"/>
          <w:sz w:val="14"/>
          <w:szCs w:val="14"/>
        </w:rPr>
        <w:t xml:space="preserve"> </w:t>
      </w:r>
      <w:permStart w:id="1380412598" w:edGrp="everyone"/>
      <w:r w:rsidRPr="00D24933">
        <w:rPr>
          <w:rFonts w:eastAsia="Merriweather"/>
        </w:rPr>
        <w:t xml:space="preserve">O prazo de vigência da contratação é de </w:t>
      </w:r>
      <w:r w:rsidR="00031E81">
        <w:rPr>
          <w:rFonts w:eastAsia="Merriweather"/>
        </w:rPr>
        <w:t xml:space="preserve">240 (duzentos e quarenta) dias </w:t>
      </w:r>
      <w:r w:rsidRPr="00D24933">
        <w:rPr>
          <w:rFonts w:eastAsia="Merriweather"/>
        </w:rPr>
        <w:t>contados do(a)</w:t>
      </w:r>
      <w:r>
        <w:rPr>
          <w:rFonts w:eastAsia="Merriweather"/>
        </w:rPr>
        <w:t xml:space="preserve"> assinatura do termo de contrato</w:t>
      </w:r>
      <w:r w:rsidRPr="00D24933">
        <w:rPr>
          <w:rFonts w:eastAsia="Merriweather"/>
        </w:rPr>
        <w:t>, na forma do artigo 404 do</w:t>
      </w:r>
      <w:r w:rsidRPr="00D24933">
        <w:rPr>
          <w:rFonts w:eastAsia="Merriweather"/>
          <w:color w:val="FF0000"/>
        </w:rPr>
        <w:t xml:space="preserve"> </w:t>
      </w:r>
      <w:r w:rsidRPr="00D24933">
        <w:rPr>
          <w:rFonts w:eastAsia="Merriweather"/>
        </w:rPr>
        <w:t>Decreto nº 3.537, de 09 de maio de 2023.</w:t>
      </w:r>
    </w:p>
    <w:p w14:paraId="217786D9" w14:textId="77777777" w:rsidR="00B4224C" w:rsidRPr="00D24933" w:rsidRDefault="00B4224C" w:rsidP="00483BC1">
      <w:pPr>
        <w:spacing w:line="360" w:lineRule="auto"/>
        <w:ind w:left="0" w:hanging="2"/>
        <w:jc w:val="both"/>
        <w:rPr>
          <w:rFonts w:eastAsia="Merriweather"/>
        </w:rPr>
      </w:pPr>
    </w:p>
    <w:p w14:paraId="49232E5C" w14:textId="2D64CCBC" w:rsidR="00483BC1" w:rsidRDefault="00483BC1" w:rsidP="00483BC1">
      <w:pPr>
        <w:spacing w:line="360" w:lineRule="auto"/>
        <w:ind w:left="0" w:hanging="2"/>
        <w:jc w:val="both"/>
        <w:rPr>
          <w:rFonts w:eastAsia="Merriweather"/>
        </w:rPr>
      </w:pPr>
      <w:r w:rsidRPr="00D24933">
        <w:rPr>
          <w:rFonts w:eastAsia="Merriweather"/>
        </w:rPr>
        <w:t>1.5.</w:t>
      </w:r>
      <w:r w:rsidRPr="00D24933">
        <w:rPr>
          <w:rFonts w:eastAsia="Merriweather"/>
          <w:sz w:val="14"/>
          <w:szCs w:val="14"/>
        </w:rPr>
        <w:t xml:space="preserve"> </w:t>
      </w:r>
      <w:r w:rsidRPr="00ED257C">
        <w:rPr>
          <w:rFonts w:eastAsia="Merriweather"/>
        </w:rPr>
        <w:t xml:space="preserve">O prazo máximo para a </w:t>
      </w:r>
      <w:r w:rsidRPr="00031E81">
        <w:rPr>
          <w:rFonts w:eastAsia="Merriweather"/>
          <w:b/>
          <w:bCs/>
          <w:u w:val="single"/>
        </w:rPr>
        <w:t>execução</w:t>
      </w:r>
      <w:r w:rsidRPr="00ED257C">
        <w:rPr>
          <w:rFonts w:eastAsia="Merriweather"/>
        </w:rPr>
        <w:t xml:space="preserve"> integral do objeto (elaboração e entrega final do Plano de Mobilidade Urbana, validado pela audiência pública) será de até </w:t>
      </w:r>
      <w:r w:rsidR="00031E81">
        <w:rPr>
          <w:rFonts w:eastAsia="Merriweather"/>
          <w:b/>
          <w:bCs/>
        </w:rPr>
        <w:t xml:space="preserve">180 (cento e oitenta) dias </w:t>
      </w:r>
      <w:r w:rsidRPr="00ED257C">
        <w:rPr>
          <w:rFonts w:eastAsia="Merriweather"/>
          <w:b/>
          <w:bCs/>
        </w:rPr>
        <w:t>corridos</w:t>
      </w:r>
      <w:r w:rsidRPr="00ED257C">
        <w:rPr>
          <w:rFonts w:eastAsia="Merriweather"/>
        </w:rPr>
        <w:t xml:space="preserve"> (equivalente a 6 meses), contados a partir da data de assinatura do contrato ou da emissão da Ordem de Serviço (OS), o que for posterior</w:t>
      </w:r>
    </w:p>
    <w:p w14:paraId="31AA3EB5" w14:textId="77777777" w:rsidR="00B4224C" w:rsidRPr="00D24933" w:rsidRDefault="00B4224C" w:rsidP="00483BC1">
      <w:pPr>
        <w:spacing w:line="360" w:lineRule="auto"/>
        <w:ind w:left="0" w:hanging="2"/>
        <w:jc w:val="both"/>
        <w:rPr>
          <w:rFonts w:eastAsia="Merriweather"/>
        </w:rPr>
      </w:pPr>
    </w:p>
    <w:permEnd w:id="1380412598"/>
    <w:p w14:paraId="65B65A02" w14:textId="77777777" w:rsidR="00483BC1" w:rsidRDefault="00483BC1" w:rsidP="00483BC1">
      <w:pPr>
        <w:spacing w:line="360" w:lineRule="auto"/>
        <w:ind w:left="0" w:hanging="2"/>
        <w:jc w:val="both"/>
        <w:rPr>
          <w:rFonts w:eastAsia="Merriweather"/>
        </w:rPr>
      </w:pPr>
      <w:r w:rsidRPr="00D24933">
        <w:rPr>
          <w:rFonts w:eastAsia="Merriweather"/>
        </w:rPr>
        <w:t>1.6.</w:t>
      </w:r>
      <w:r w:rsidRPr="00D24933">
        <w:rPr>
          <w:rFonts w:eastAsia="Merriweather"/>
          <w:sz w:val="14"/>
          <w:szCs w:val="14"/>
        </w:rPr>
        <w:t xml:space="preserve"> </w:t>
      </w:r>
      <w:r w:rsidRPr="00D24933">
        <w:rPr>
          <w:rFonts w:eastAsia="Merriweather"/>
        </w:rPr>
        <w:t>O contrato oferece maior detalhamento das regras que serão aplicadas em relação à vigência da contratação.</w:t>
      </w:r>
    </w:p>
    <w:p w14:paraId="1FA7EFB9" w14:textId="77777777" w:rsidR="00483BC1" w:rsidRPr="00D24933" w:rsidRDefault="00483BC1" w:rsidP="00483BC1">
      <w:pPr>
        <w:spacing w:line="360" w:lineRule="auto"/>
        <w:ind w:left="0" w:hanging="2"/>
        <w:jc w:val="both"/>
        <w:rPr>
          <w:rFonts w:eastAsia="Merriweather"/>
        </w:rPr>
      </w:pPr>
    </w:p>
    <w:p w14:paraId="08A43C64" w14:textId="77777777" w:rsidR="00483BC1" w:rsidRPr="00D24933" w:rsidRDefault="00483BC1" w:rsidP="00483BC1">
      <w:pPr>
        <w:spacing w:line="360" w:lineRule="auto"/>
        <w:ind w:left="0" w:hanging="2"/>
        <w:jc w:val="both"/>
        <w:rPr>
          <w:rFonts w:eastAsia="Merriweather"/>
          <w:b/>
        </w:rPr>
      </w:pPr>
      <w:r w:rsidRPr="00D24933">
        <w:rPr>
          <w:rFonts w:eastAsia="Merriweather"/>
          <w:b/>
        </w:rPr>
        <w:t>2.</w:t>
      </w:r>
      <w:r w:rsidRPr="00D24933">
        <w:rPr>
          <w:rFonts w:eastAsia="Merriweather"/>
          <w:b/>
          <w:sz w:val="14"/>
          <w:szCs w:val="14"/>
        </w:rPr>
        <w:t xml:space="preserve"> </w:t>
      </w:r>
      <w:r w:rsidRPr="00D24933">
        <w:rPr>
          <w:rFonts w:eastAsia="Merriweather"/>
          <w:b/>
        </w:rPr>
        <w:t>FUNDAMENTAÇÃO E DESCRIÇÃO DA NECESSIDADE DA CONTRATAÇÃO</w:t>
      </w:r>
    </w:p>
    <w:p w14:paraId="1FAD73F0" w14:textId="77777777" w:rsidR="00483BC1" w:rsidRPr="00D24933" w:rsidRDefault="00483BC1" w:rsidP="00483BC1">
      <w:pPr>
        <w:spacing w:line="360" w:lineRule="auto"/>
        <w:ind w:left="0" w:hanging="2"/>
        <w:jc w:val="both"/>
        <w:rPr>
          <w:rFonts w:eastAsia="Merriweather"/>
          <w:sz w:val="16"/>
          <w:szCs w:val="16"/>
        </w:rPr>
      </w:pPr>
      <w:r w:rsidRPr="00D24933">
        <w:rPr>
          <w:rFonts w:eastAsia="Merriweather"/>
        </w:rPr>
        <w:t>2.1.</w:t>
      </w:r>
      <w:r w:rsidRPr="00D24933">
        <w:rPr>
          <w:rFonts w:eastAsia="Merriweather"/>
          <w:sz w:val="14"/>
          <w:szCs w:val="14"/>
        </w:rPr>
        <w:t xml:space="preserve"> </w:t>
      </w:r>
      <w:r w:rsidRPr="00D24933">
        <w:rPr>
          <w:rFonts w:eastAsia="Merriweather"/>
        </w:rPr>
        <w:t>A Fundamentação da Contratação e de seus quantitativos encontra-se pormenorizada em Tópico específico dos Estudos Técnicos Preliminares, apêndice deste Termo de Referência.</w:t>
      </w:r>
    </w:p>
    <w:p w14:paraId="5C458D16" w14:textId="77777777" w:rsidR="00483BC1" w:rsidRPr="00D24933" w:rsidRDefault="00483BC1" w:rsidP="00483BC1">
      <w:pPr>
        <w:spacing w:line="360" w:lineRule="auto"/>
        <w:ind w:left="0" w:hanging="2"/>
        <w:jc w:val="both"/>
        <w:rPr>
          <w:rFonts w:eastAsia="Merriweather"/>
        </w:rPr>
      </w:pPr>
      <w:r w:rsidRPr="00ED257C">
        <w:rPr>
          <w:rFonts w:eastAsia="Merriweather"/>
        </w:rPr>
        <w:t>2.2.</w:t>
      </w:r>
      <w:r w:rsidRPr="00ED257C">
        <w:rPr>
          <w:rFonts w:eastAsia="Merriweather"/>
          <w:sz w:val="14"/>
          <w:szCs w:val="14"/>
        </w:rPr>
        <w:t xml:space="preserve"> </w:t>
      </w:r>
      <w:r w:rsidRPr="00ED257C">
        <w:rPr>
          <w:rFonts w:eastAsia="Merriweather"/>
        </w:rPr>
        <w:t xml:space="preserve">O objeto da contratação está previsto no Plano de Contratações Anual </w:t>
      </w:r>
      <w:permStart w:id="306851903" w:edGrp="everyone"/>
      <w:r w:rsidRPr="00ED257C">
        <w:rPr>
          <w:rFonts w:eastAsia="Merriweather"/>
        </w:rPr>
        <w:t>[2025]</w:t>
      </w:r>
      <w:permEnd w:id="306851903"/>
      <w:r w:rsidRPr="00ED257C">
        <w:rPr>
          <w:rFonts w:eastAsia="Merriweather"/>
        </w:rPr>
        <w:t xml:space="preserve">, </w:t>
      </w:r>
      <w:r w:rsidRPr="00D24933">
        <w:rPr>
          <w:rFonts w:eastAsia="Merriweather"/>
        </w:rPr>
        <w:t>conforme detalhamento a seguir:</w:t>
      </w:r>
    </w:p>
    <w:p w14:paraId="73426918" w14:textId="1FF436B6" w:rsidR="00483BC1" w:rsidRPr="00D24933" w:rsidRDefault="00483BC1" w:rsidP="00483BC1">
      <w:pPr>
        <w:spacing w:line="360" w:lineRule="auto"/>
        <w:ind w:left="0" w:hanging="2"/>
        <w:jc w:val="both"/>
        <w:rPr>
          <w:rFonts w:eastAsia="Merriweather"/>
          <w:color w:val="FF0000"/>
        </w:rPr>
      </w:pPr>
      <w:r w:rsidRPr="00D24933">
        <w:rPr>
          <w:rFonts w:eastAsia="Merriweather"/>
        </w:rPr>
        <w:t>I)</w:t>
      </w:r>
      <w:r w:rsidRPr="00D24933">
        <w:rPr>
          <w:rFonts w:eastAsia="Merriweather"/>
          <w:sz w:val="14"/>
          <w:szCs w:val="14"/>
        </w:rPr>
        <w:t xml:space="preserve"> </w:t>
      </w:r>
      <w:r w:rsidRPr="00D24933">
        <w:rPr>
          <w:rFonts w:eastAsia="Merriweather"/>
        </w:rPr>
        <w:t xml:space="preserve">ID PCA no PNCP: </w:t>
      </w:r>
      <w:permStart w:id="1456300544" w:edGrp="everyone"/>
      <w:r w:rsidRPr="00ED257C">
        <w:rPr>
          <w:rFonts w:eastAsia="Merriweather"/>
        </w:rPr>
        <w:t>[</w:t>
      </w:r>
      <w:r w:rsidR="00B4224C">
        <w:rPr>
          <w:rFonts w:eastAsia="Merriweather"/>
        </w:rPr>
        <w:t>ADM0211</w:t>
      </w:r>
      <w:r w:rsidRPr="00ED257C">
        <w:rPr>
          <w:rFonts w:eastAsia="Merriweather"/>
        </w:rPr>
        <w:t>]</w:t>
      </w:r>
      <w:permEnd w:id="1456300544"/>
    </w:p>
    <w:p w14:paraId="55C6B155" w14:textId="77777777" w:rsidR="00483BC1" w:rsidRPr="00D24933" w:rsidRDefault="00483BC1" w:rsidP="00483BC1">
      <w:pPr>
        <w:spacing w:line="360" w:lineRule="auto"/>
        <w:ind w:left="0" w:hanging="2"/>
        <w:jc w:val="both"/>
        <w:rPr>
          <w:rFonts w:eastAsia="Merriweather"/>
          <w:color w:val="FF0000"/>
        </w:rPr>
      </w:pPr>
    </w:p>
    <w:p w14:paraId="428DEE35" w14:textId="77777777" w:rsidR="00483BC1" w:rsidRPr="00D24933" w:rsidRDefault="00483BC1" w:rsidP="00483BC1">
      <w:pPr>
        <w:spacing w:line="360" w:lineRule="auto"/>
        <w:ind w:left="0" w:hanging="2"/>
        <w:jc w:val="both"/>
        <w:rPr>
          <w:rFonts w:eastAsia="Merriweather"/>
          <w:b/>
        </w:rPr>
      </w:pPr>
      <w:r w:rsidRPr="00D24933">
        <w:rPr>
          <w:rFonts w:eastAsia="Merriweather"/>
          <w:b/>
        </w:rPr>
        <w:t>3.</w:t>
      </w:r>
      <w:r w:rsidRPr="00D24933">
        <w:rPr>
          <w:rFonts w:eastAsia="Merriweather"/>
          <w:b/>
          <w:sz w:val="14"/>
          <w:szCs w:val="14"/>
        </w:rPr>
        <w:t xml:space="preserve"> </w:t>
      </w:r>
      <w:r w:rsidRPr="00D24933">
        <w:rPr>
          <w:rFonts w:eastAsia="Merriweather"/>
          <w:b/>
        </w:rPr>
        <w:t>DESCRIÇÃO DA SOLUÇÃO COMO UM TODO CONSIDERADO O CICLO DE VIDA DO OBJETO E ESPECIFICAÇÃO DO PRODUTO</w:t>
      </w:r>
    </w:p>
    <w:p w14:paraId="59F84969" w14:textId="77777777" w:rsidR="00483BC1" w:rsidRDefault="00483BC1" w:rsidP="00483BC1">
      <w:pPr>
        <w:spacing w:line="360" w:lineRule="auto"/>
        <w:ind w:left="0" w:hanging="2"/>
        <w:jc w:val="both"/>
        <w:rPr>
          <w:rFonts w:eastAsia="Merriweather"/>
        </w:rPr>
      </w:pPr>
      <w:r w:rsidRPr="00D24933">
        <w:rPr>
          <w:rFonts w:eastAsia="Merriweather"/>
        </w:rPr>
        <w:t>3.1.</w:t>
      </w:r>
      <w:r w:rsidRPr="00D24933">
        <w:rPr>
          <w:rFonts w:eastAsia="Merriweather"/>
          <w:sz w:val="14"/>
          <w:szCs w:val="14"/>
        </w:rPr>
        <w:t xml:space="preserve"> </w:t>
      </w:r>
      <w:r w:rsidRPr="00D24933">
        <w:rPr>
          <w:rFonts w:eastAsia="Merriweather"/>
        </w:rPr>
        <w:t>A descrição da solução como um todo encontra-se pormenorizada em tópico específico dos Estudos Técnicos Preliminares, apêndice deste Termo de Referência.</w:t>
      </w:r>
    </w:p>
    <w:p w14:paraId="2525190A" w14:textId="77777777" w:rsidR="00483BC1" w:rsidRPr="00D24933" w:rsidRDefault="00483BC1" w:rsidP="00483BC1">
      <w:pPr>
        <w:spacing w:line="360" w:lineRule="auto"/>
        <w:ind w:left="0" w:hanging="2"/>
        <w:jc w:val="both"/>
        <w:rPr>
          <w:rFonts w:eastAsia="Merriweather"/>
          <w:sz w:val="16"/>
          <w:szCs w:val="16"/>
        </w:rPr>
      </w:pPr>
    </w:p>
    <w:p w14:paraId="1B3E4A95" w14:textId="77777777" w:rsidR="00483BC1" w:rsidRPr="00D24933" w:rsidRDefault="00483BC1" w:rsidP="00483BC1">
      <w:pPr>
        <w:spacing w:line="360" w:lineRule="auto"/>
        <w:ind w:left="0" w:hanging="2"/>
        <w:jc w:val="both"/>
        <w:rPr>
          <w:rFonts w:eastAsia="Merriweather"/>
          <w:b/>
          <w:sz w:val="16"/>
          <w:szCs w:val="16"/>
        </w:rPr>
      </w:pPr>
      <w:r w:rsidRPr="00D24933">
        <w:rPr>
          <w:rFonts w:eastAsia="Merriweather"/>
          <w:b/>
        </w:rPr>
        <w:t>4.</w:t>
      </w:r>
      <w:r w:rsidRPr="00D24933">
        <w:rPr>
          <w:rFonts w:eastAsia="Merriweather"/>
          <w:b/>
          <w:sz w:val="14"/>
          <w:szCs w:val="14"/>
        </w:rPr>
        <w:t xml:space="preserve"> </w:t>
      </w:r>
      <w:r w:rsidRPr="00D24933">
        <w:rPr>
          <w:rFonts w:eastAsia="Merriweather"/>
          <w:b/>
        </w:rPr>
        <w:t>REQUISITOS DA CONTRATAÇÃO</w:t>
      </w:r>
    </w:p>
    <w:p w14:paraId="3FC00794" w14:textId="77777777" w:rsidR="00483BC1" w:rsidRPr="00D24933" w:rsidRDefault="00483BC1" w:rsidP="00483BC1">
      <w:pPr>
        <w:spacing w:line="360" w:lineRule="auto"/>
        <w:ind w:left="0" w:hanging="2"/>
        <w:jc w:val="both"/>
        <w:rPr>
          <w:rFonts w:eastAsia="Merriweather"/>
          <w:b/>
        </w:rPr>
      </w:pPr>
      <w:r w:rsidRPr="00D24933">
        <w:rPr>
          <w:rFonts w:eastAsia="Merriweather"/>
          <w:b/>
        </w:rPr>
        <w:t>Sustentabilidade:</w:t>
      </w:r>
    </w:p>
    <w:p w14:paraId="44EF7D40" w14:textId="77777777" w:rsidR="00483BC1" w:rsidRPr="00ED257C" w:rsidRDefault="00483BC1" w:rsidP="00483BC1">
      <w:pPr>
        <w:spacing w:line="360" w:lineRule="auto"/>
        <w:ind w:left="0" w:hanging="2"/>
        <w:jc w:val="both"/>
        <w:rPr>
          <w:rFonts w:eastAsia="Merriweather"/>
          <w:iCs/>
        </w:rPr>
      </w:pPr>
      <w:r w:rsidRPr="00D24933">
        <w:rPr>
          <w:rFonts w:eastAsia="Merriweather"/>
        </w:rPr>
        <w:t>4.1.</w:t>
      </w:r>
      <w:r w:rsidRPr="00D24933">
        <w:rPr>
          <w:rFonts w:eastAsia="Merriweather"/>
          <w:sz w:val="14"/>
          <w:szCs w:val="14"/>
        </w:rPr>
        <w:t xml:space="preserve"> </w:t>
      </w:r>
      <w:permStart w:id="691817427" w:edGrp="everyone"/>
      <w:r w:rsidRPr="00ED257C">
        <w:rPr>
          <w:rFonts w:eastAsia="Merriweather"/>
          <w:iCs/>
        </w:rPr>
        <w:t xml:space="preserve">Além dos critérios de sustentabilidade inerentes ao objeto (que busca o desenvolvimento urbano sustentável), a Contratada deverá atender aos seguintes requisitos que se baseiam no Guia Nacional de Contratações Sustentáveis, focados na </w:t>
      </w:r>
      <w:r w:rsidRPr="00ED257C">
        <w:rPr>
          <w:rFonts w:eastAsia="Merriweather"/>
          <w:bCs/>
          <w:iCs/>
        </w:rPr>
        <w:t>execução do serviço de natureza intelectual</w:t>
      </w:r>
      <w:r w:rsidRPr="00ED257C">
        <w:rPr>
          <w:rFonts w:eastAsia="Merriweather"/>
          <w:iCs/>
        </w:rPr>
        <w:t>:</w:t>
      </w:r>
    </w:p>
    <w:p w14:paraId="32A4DAD7" w14:textId="77777777" w:rsidR="00483BC1" w:rsidRPr="00ED257C" w:rsidRDefault="00483BC1" w:rsidP="00483BC1">
      <w:pPr>
        <w:spacing w:line="360" w:lineRule="auto"/>
        <w:ind w:left="0" w:hanging="2"/>
        <w:jc w:val="both"/>
        <w:rPr>
          <w:rFonts w:eastAsia="Merriweather"/>
          <w:b/>
          <w:bCs/>
          <w:iCs/>
        </w:rPr>
      </w:pPr>
      <w:r w:rsidRPr="00ED257C">
        <w:rPr>
          <w:rFonts w:eastAsia="Merriweather"/>
          <w:b/>
          <w:bCs/>
          <w:iCs/>
        </w:rPr>
        <w:t>4.1.1. Uso Racional de Recursos e Tecnologia</w:t>
      </w:r>
    </w:p>
    <w:p w14:paraId="796C34BB" w14:textId="77777777" w:rsidR="00483BC1" w:rsidRPr="00ED257C" w:rsidRDefault="00483BC1" w:rsidP="00483BC1">
      <w:pPr>
        <w:spacing w:line="360" w:lineRule="auto"/>
        <w:ind w:left="0" w:hanging="2"/>
        <w:jc w:val="both"/>
        <w:rPr>
          <w:rFonts w:eastAsia="Merriweather"/>
          <w:iCs/>
        </w:rPr>
      </w:pPr>
      <w:r w:rsidRPr="00ED257C">
        <w:rPr>
          <w:rFonts w:eastAsia="Merriweather"/>
          <w:iCs/>
        </w:rPr>
        <w:t>A Contratada deverá adotar práticas de sustentabilidade administrativa e operacional na execução das atividades, tais como:</w:t>
      </w:r>
    </w:p>
    <w:p w14:paraId="472FE6D7" w14:textId="77777777" w:rsidR="00483BC1" w:rsidRPr="00ED257C" w:rsidRDefault="00483BC1" w:rsidP="00483BC1">
      <w:pPr>
        <w:spacing w:line="360" w:lineRule="auto"/>
        <w:ind w:leftChars="0" w:left="0" w:firstLineChars="0" w:firstLine="0"/>
        <w:jc w:val="both"/>
        <w:rPr>
          <w:rFonts w:eastAsia="Merriweather"/>
          <w:iCs/>
        </w:rPr>
      </w:pPr>
      <w:r w:rsidRPr="00ED257C">
        <w:rPr>
          <w:rFonts w:eastAsia="Merriweather"/>
          <w:b/>
          <w:bCs/>
          <w:iCs/>
        </w:rPr>
        <w:lastRenderedPageBreak/>
        <w:t>Priorização de Meios Digitais:</w:t>
      </w:r>
      <w:r w:rsidRPr="00ED257C">
        <w:rPr>
          <w:rFonts w:eastAsia="Merriweather"/>
          <w:iCs/>
        </w:rPr>
        <w:t xml:space="preserve"> A comunicação entre a Contratada e a Administração Municipal deve ser preferencialmente digital. A entrega dos produtos (relatórios, mapas, etc.) deve ser realizada majoritariamente em formatos digitais, com a impressão física limitada ao estritamente necessário para atos de validação ou aprovação final (conforme exigido na Cláusula 5.2).</w:t>
      </w:r>
    </w:p>
    <w:p w14:paraId="13B79828" w14:textId="77777777" w:rsidR="00483BC1" w:rsidRPr="00ED257C" w:rsidRDefault="00483BC1" w:rsidP="00483BC1">
      <w:pPr>
        <w:spacing w:line="360" w:lineRule="auto"/>
        <w:ind w:leftChars="0" w:left="0" w:firstLineChars="0" w:firstLine="0"/>
        <w:jc w:val="both"/>
        <w:rPr>
          <w:rFonts w:eastAsia="Merriweather"/>
          <w:iCs/>
        </w:rPr>
      </w:pPr>
      <w:r w:rsidRPr="00ED257C">
        <w:rPr>
          <w:rFonts w:eastAsia="Merriweather"/>
          <w:b/>
          <w:bCs/>
          <w:iCs/>
        </w:rPr>
        <w:t>Utilização de Softwares Legais:</w:t>
      </w:r>
      <w:r w:rsidRPr="00ED257C">
        <w:rPr>
          <w:rFonts w:eastAsia="Merriweather"/>
          <w:iCs/>
        </w:rPr>
        <w:t xml:space="preserve"> A Contratada deverá comprovar que utiliza softwares e ferramentas de georreferenciamento (SIG) e análise estatística legalmente licenciados para evitar riscos jurídicos e garantir a conformidade.</w:t>
      </w:r>
    </w:p>
    <w:p w14:paraId="0554E60A" w14:textId="77777777" w:rsidR="00483BC1" w:rsidRPr="00ED257C" w:rsidRDefault="00483BC1" w:rsidP="00483BC1">
      <w:pPr>
        <w:spacing w:line="360" w:lineRule="auto"/>
        <w:ind w:leftChars="0" w:left="0" w:firstLineChars="0" w:firstLine="0"/>
        <w:jc w:val="both"/>
        <w:rPr>
          <w:rFonts w:eastAsia="Merriweather"/>
          <w:iCs/>
        </w:rPr>
      </w:pPr>
      <w:r w:rsidRPr="00ED257C">
        <w:rPr>
          <w:rFonts w:eastAsia="Merriweather"/>
          <w:b/>
          <w:bCs/>
          <w:iCs/>
        </w:rPr>
        <w:t>Redução de Deslocamentos:</w:t>
      </w:r>
      <w:r w:rsidRPr="00ED257C">
        <w:rPr>
          <w:rFonts w:eastAsia="Merriweather"/>
          <w:iCs/>
        </w:rPr>
        <w:t xml:space="preserve"> Utilização de tecnologias de comunicação remota (videoconferências) para reuniões internas da equipe ou com a Administração, quando possível, para reduzir a emissão de carbono associada a deslocamentos desnecessários.</w:t>
      </w:r>
    </w:p>
    <w:p w14:paraId="2509C741" w14:textId="77777777" w:rsidR="00483BC1" w:rsidRPr="00ED257C" w:rsidRDefault="00483BC1" w:rsidP="00483BC1">
      <w:pPr>
        <w:spacing w:line="360" w:lineRule="auto"/>
        <w:ind w:left="0" w:hanging="2"/>
        <w:jc w:val="both"/>
        <w:rPr>
          <w:rFonts w:eastAsia="Merriweather"/>
          <w:b/>
          <w:bCs/>
          <w:iCs/>
        </w:rPr>
      </w:pPr>
      <w:r w:rsidRPr="00ED257C">
        <w:rPr>
          <w:rFonts w:eastAsia="Merriweather"/>
          <w:b/>
          <w:bCs/>
          <w:iCs/>
        </w:rPr>
        <w:t>4.1.2. Sustentabilidade Social na Execução</w:t>
      </w:r>
    </w:p>
    <w:p w14:paraId="032DD63E" w14:textId="77777777" w:rsidR="00483BC1" w:rsidRPr="00ED257C" w:rsidRDefault="00483BC1" w:rsidP="00483BC1">
      <w:pPr>
        <w:spacing w:line="360" w:lineRule="auto"/>
        <w:ind w:leftChars="0" w:left="0" w:firstLineChars="0" w:firstLine="0"/>
        <w:jc w:val="both"/>
        <w:rPr>
          <w:rFonts w:eastAsia="Merriweather"/>
          <w:iCs/>
        </w:rPr>
      </w:pPr>
      <w:r w:rsidRPr="00ED257C">
        <w:rPr>
          <w:rFonts w:eastAsia="Merriweather"/>
          <w:b/>
          <w:bCs/>
          <w:iCs/>
        </w:rPr>
        <w:t>Promoção da Acessibilidade:</w:t>
      </w:r>
      <w:r w:rsidRPr="00ED257C">
        <w:rPr>
          <w:rFonts w:eastAsia="Merriweather"/>
          <w:iCs/>
        </w:rPr>
        <w:t xml:space="preserve"> Os documentos e apresentações utilizados nas oficinas e audiências públicas devem ser acessíveis (uso de linguagem simples, formatos adequados para pessoas com deficiência visual e/ou auditiva, quando solicitado), garantindo a inclusão social no processo participativo.</w:t>
      </w:r>
    </w:p>
    <w:p w14:paraId="1080C2E5" w14:textId="77777777" w:rsidR="00483BC1" w:rsidRPr="00ED257C" w:rsidRDefault="00483BC1" w:rsidP="00483BC1">
      <w:pPr>
        <w:spacing w:line="360" w:lineRule="auto"/>
        <w:ind w:leftChars="0" w:left="0" w:firstLineChars="0" w:firstLine="0"/>
        <w:jc w:val="both"/>
        <w:rPr>
          <w:rFonts w:eastAsia="Merriweather"/>
          <w:iCs/>
        </w:rPr>
      </w:pPr>
      <w:r w:rsidRPr="00ED257C">
        <w:rPr>
          <w:rFonts w:eastAsia="Merriweather"/>
          <w:b/>
          <w:bCs/>
          <w:iCs/>
        </w:rPr>
        <w:t>Respeito à Legislação Trabalhista:</w:t>
      </w:r>
      <w:r w:rsidRPr="00ED257C">
        <w:rPr>
          <w:rFonts w:eastAsia="Merriweather"/>
          <w:iCs/>
        </w:rPr>
        <w:t xml:space="preserve"> A Contratada deverá comprovar o cumprimento das obrigações trabalhistas e previdenciárias de toda a equipe técnica alocada no projeto, conforme exigência de regularidade fiscal e social.</w:t>
      </w:r>
    </w:p>
    <w:permEnd w:id="691817427"/>
    <w:p w14:paraId="356A35FC" w14:textId="41BFF756" w:rsidR="002A694A" w:rsidRPr="00D24933" w:rsidRDefault="000B0F00" w:rsidP="00483BC1">
      <w:pPr>
        <w:spacing w:line="360" w:lineRule="auto"/>
        <w:ind w:left="0" w:hanging="2"/>
        <w:jc w:val="both"/>
        <w:rPr>
          <w:rFonts w:eastAsia="Arial"/>
          <w:b/>
          <w:color w:val="FF0000"/>
        </w:rPr>
      </w:pPr>
      <w:r w:rsidRPr="00D24933">
        <w:rPr>
          <w:rFonts w:eastAsia="Merriweather"/>
        </w:rPr>
        <w:t>4.2.</w:t>
      </w:r>
      <w:r w:rsidRPr="00D24933">
        <w:rPr>
          <w:rFonts w:eastAsia="Merriweather"/>
          <w:sz w:val="14"/>
          <w:szCs w:val="14"/>
        </w:rPr>
        <w:t xml:space="preserve"> </w:t>
      </w:r>
      <w:permStart w:id="2081434225" w:edGrp="everyone"/>
      <w:r w:rsidR="00483BC1" w:rsidRPr="00ED257C">
        <w:rPr>
          <w:rFonts w:eastAsia="Merriweather"/>
        </w:rPr>
        <w:t xml:space="preserve">A presente contratação não envolve a aquisição de bens ou equipamentos que justifiquem a indicação de marca ou modelo específico. </w:t>
      </w:r>
      <w:r w:rsidR="00483BC1" w:rsidRPr="00DF35CB">
        <w:rPr>
          <w:rFonts w:eastAsia="Merriweather"/>
        </w:rPr>
        <w:t>O objeto é um serviço técnico especializado. Portanto, a contratação é neutra em relação a marcas, focando-se na qualidade da metodologia e na qualificação técnica dos profissionais</w:t>
      </w:r>
    </w:p>
    <w:p w14:paraId="6F35AB7A" w14:textId="77777777" w:rsidR="00DF35CB" w:rsidRPr="00DF35CB" w:rsidRDefault="00DF35CB" w:rsidP="00D24933">
      <w:pPr>
        <w:spacing w:line="360" w:lineRule="auto"/>
        <w:ind w:left="0" w:hanging="2"/>
        <w:jc w:val="both"/>
        <w:rPr>
          <w:rFonts w:eastAsia="Merriweather"/>
          <w:i/>
          <w:iCs/>
        </w:rPr>
      </w:pPr>
      <w:permStart w:id="1423526485" w:edGrp="everyone"/>
      <w:permEnd w:id="2081434225"/>
      <w:r w:rsidRPr="00DF35CB">
        <w:rPr>
          <w:rFonts w:eastAsia="Merriweather"/>
        </w:rPr>
        <w:t xml:space="preserve">NOTA TÉCNICA: </w:t>
      </w:r>
      <w:r w:rsidRPr="00DF35CB">
        <w:rPr>
          <w:rFonts w:eastAsia="Merriweather"/>
          <w:i/>
          <w:iCs/>
        </w:rPr>
        <w:t>Para garantir a aderência estrita ao objeto desta contratação (Serviço Técnico Especializado de Natureza Predominantemente Intelectual) e evitar a inclusão de exigências desnecessárias ou incoerentes, as seções originalmente previstas nos itens 4.3 a 4.15 deste modelo de Termo de Referência foram excluídas. Tais seções tratavam de especificações técnicas de materiais ou de bens móveis, as quais não se aplicam à elaboração do Plano de Mobilidade Urbana.</w:t>
      </w:r>
    </w:p>
    <w:p w14:paraId="7853C99E" w14:textId="085991A9" w:rsidR="002A694A" w:rsidRPr="00D24933" w:rsidRDefault="000B0F00" w:rsidP="00D24933">
      <w:pPr>
        <w:spacing w:line="360" w:lineRule="auto"/>
        <w:ind w:left="0" w:hanging="2"/>
        <w:jc w:val="both"/>
        <w:rPr>
          <w:rFonts w:eastAsia="Merriweather"/>
        </w:rPr>
      </w:pPr>
      <w:r w:rsidRPr="00DF35CB">
        <w:rPr>
          <w:rFonts w:eastAsia="Merriweather"/>
          <w:i/>
          <w:iCs/>
        </w:rPr>
        <w:t>Subcontratação</w:t>
      </w:r>
    </w:p>
    <w:p w14:paraId="285A7106" w14:textId="77777777" w:rsidR="002A694A" w:rsidRPr="00D24933" w:rsidRDefault="000B0F00" w:rsidP="00D24933">
      <w:pPr>
        <w:spacing w:line="360" w:lineRule="auto"/>
        <w:ind w:left="0" w:hanging="2"/>
        <w:jc w:val="both"/>
        <w:rPr>
          <w:rFonts w:eastAsia="Merriweather"/>
          <w:i/>
          <w:color w:val="FF0000"/>
        </w:rPr>
      </w:pPr>
      <w:r w:rsidRPr="00D24933">
        <w:rPr>
          <w:rFonts w:eastAsia="Merriweather"/>
        </w:rPr>
        <w:t>4.17.</w:t>
      </w:r>
      <w:r w:rsidRPr="00D24933">
        <w:rPr>
          <w:rFonts w:eastAsia="Merriweather"/>
          <w:sz w:val="14"/>
          <w:szCs w:val="14"/>
        </w:rPr>
        <w:t xml:space="preserve"> </w:t>
      </w:r>
      <w:r w:rsidRPr="00B97A7B">
        <w:rPr>
          <w:rFonts w:eastAsia="Merriweather"/>
          <w:i/>
        </w:rPr>
        <w:t>É admitida a subcontratação parcial do objeto, nas seguintes condições:</w:t>
      </w:r>
    </w:p>
    <w:p w14:paraId="55B834E4" w14:textId="77777777" w:rsidR="00DF35CB" w:rsidRPr="00DF35CB" w:rsidRDefault="00DF35CB" w:rsidP="00DF35CB">
      <w:pPr>
        <w:spacing w:line="360" w:lineRule="auto"/>
        <w:ind w:left="0" w:hanging="2"/>
        <w:jc w:val="both"/>
        <w:rPr>
          <w:rFonts w:eastAsia="Merriweather"/>
        </w:rPr>
      </w:pPr>
      <w:r w:rsidRPr="00DF35CB">
        <w:rPr>
          <w:rFonts w:eastAsia="Merriweather"/>
        </w:rPr>
        <w:t>É admitida a subcontratação parcial de atividades acessórias e de apoio à execução do objeto, nas seguintes condições:</w:t>
      </w:r>
    </w:p>
    <w:p w14:paraId="16D1FC73" w14:textId="77777777" w:rsidR="00DF35CB" w:rsidRPr="00DF35CB" w:rsidRDefault="00DF35CB" w:rsidP="00DF35CB">
      <w:pPr>
        <w:spacing w:line="360" w:lineRule="auto"/>
        <w:ind w:left="0" w:hanging="2"/>
        <w:jc w:val="both"/>
        <w:rPr>
          <w:rFonts w:eastAsia="Merriweather"/>
        </w:rPr>
      </w:pPr>
      <w:r w:rsidRPr="00DF35CB">
        <w:rPr>
          <w:rFonts w:eastAsia="Merriweather"/>
        </w:rPr>
        <w:lastRenderedPageBreak/>
        <w:t>4.17.1. Atividades Vedadas (Parcela Principal do Objeto)</w:t>
      </w:r>
    </w:p>
    <w:p w14:paraId="10CE97A7" w14:textId="77777777" w:rsidR="00DF35CB" w:rsidRPr="00DF35CB" w:rsidRDefault="00DF35CB" w:rsidP="00DF35CB">
      <w:pPr>
        <w:spacing w:line="360" w:lineRule="auto"/>
        <w:ind w:left="0" w:hanging="2"/>
        <w:jc w:val="both"/>
        <w:rPr>
          <w:rFonts w:eastAsia="Merriweather"/>
        </w:rPr>
      </w:pPr>
      <w:r w:rsidRPr="00DF35CB">
        <w:rPr>
          <w:rFonts w:eastAsia="Merriweather"/>
        </w:rPr>
        <w:t>É vedada a subcontratação completa ou da parcela principal e técnica do objeto da contratação, a qual consiste em:</w:t>
      </w:r>
    </w:p>
    <w:p w14:paraId="609CAD45" w14:textId="77777777" w:rsidR="00DF35CB" w:rsidRPr="00DF35CB" w:rsidRDefault="00DF35CB" w:rsidP="00DF35CB">
      <w:pPr>
        <w:numPr>
          <w:ilvl w:val="0"/>
          <w:numId w:val="1"/>
        </w:numPr>
        <w:spacing w:line="360" w:lineRule="auto"/>
        <w:ind w:left="0" w:hanging="2"/>
        <w:jc w:val="both"/>
        <w:rPr>
          <w:rFonts w:eastAsia="Merriweather"/>
        </w:rPr>
      </w:pPr>
      <w:r w:rsidRPr="00DF35CB">
        <w:rPr>
          <w:rFonts w:eastAsia="Merriweather"/>
        </w:rPr>
        <w:t>A Coordenação e Responsabilidade Técnica integral do Plano de Mobilidade Urbana;</w:t>
      </w:r>
    </w:p>
    <w:p w14:paraId="75B01478" w14:textId="77777777" w:rsidR="00DF35CB" w:rsidRPr="00DF35CB" w:rsidRDefault="00DF35CB" w:rsidP="00DF35CB">
      <w:pPr>
        <w:numPr>
          <w:ilvl w:val="0"/>
          <w:numId w:val="1"/>
        </w:numPr>
        <w:spacing w:line="360" w:lineRule="auto"/>
        <w:ind w:left="0" w:hanging="2"/>
        <w:jc w:val="both"/>
        <w:rPr>
          <w:rFonts w:eastAsia="Merriweather"/>
        </w:rPr>
      </w:pPr>
      <w:r w:rsidRPr="00DF35CB">
        <w:rPr>
          <w:rFonts w:eastAsia="Merriweather"/>
        </w:rPr>
        <w:t>A Elaboração Metodológica e a definição de diretrizes e cenários (Prognóstico e Proposição Estratégica);</w:t>
      </w:r>
    </w:p>
    <w:p w14:paraId="7F0E28B7" w14:textId="77777777" w:rsidR="00DF35CB" w:rsidRPr="00DF35CB" w:rsidRDefault="00DF35CB" w:rsidP="00DF35CB">
      <w:pPr>
        <w:numPr>
          <w:ilvl w:val="0"/>
          <w:numId w:val="1"/>
        </w:numPr>
        <w:spacing w:line="360" w:lineRule="auto"/>
        <w:ind w:left="0" w:hanging="2"/>
        <w:jc w:val="both"/>
        <w:rPr>
          <w:rFonts w:eastAsia="Merriweather"/>
        </w:rPr>
      </w:pPr>
      <w:r w:rsidRPr="00DF35CB">
        <w:rPr>
          <w:rFonts w:eastAsia="Merriweather"/>
        </w:rPr>
        <w:t>A Análise e Validação Técnica dos dados primários e secundários para a produção do Diagnóstico;</w:t>
      </w:r>
    </w:p>
    <w:p w14:paraId="5D3CEEB0" w14:textId="77777777" w:rsidR="00DF35CB" w:rsidRPr="00DF35CB" w:rsidRDefault="00DF35CB" w:rsidP="00DF35CB">
      <w:pPr>
        <w:numPr>
          <w:ilvl w:val="0"/>
          <w:numId w:val="1"/>
        </w:numPr>
        <w:spacing w:line="360" w:lineRule="auto"/>
        <w:ind w:left="0" w:hanging="2"/>
        <w:jc w:val="both"/>
        <w:rPr>
          <w:rFonts w:eastAsia="Merriweather"/>
        </w:rPr>
      </w:pPr>
      <w:r w:rsidRPr="00DF35CB">
        <w:rPr>
          <w:rFonts w:eastAsia="Merriweather"/>
        </w:rPr>
        <w:t>A Consolidação e Finalização dos produtos técnicos e institucionais, incluindo a assinatura e emissão das Anotações de Responsabilidade Técnica (</w:t>
      </w:r>
      <w:proofErr w:type="spellStart"/>
      <w:r w:rsidRPr="00DF35CB">
        <w:rPr>
          <w:rFonts w:eastAsia="Merriweather"/>
        </w:rPr>
        <w:t>ARTs</w:t>
      </w:r>
      <w:proofErr w:type="spellEnd"/>
      <w:r w:rsidRPr="00DF35CB">
        <w:rPr>
          <w:rFonts w:eastAsia="Merriweather"/>
        </w:rPr>
        <w:t>/</w:t>
      </w:r>
      <w:proofErr w:type="spellStart"/>
      <w:r w:rsidRPr="00DF35CB">
        <w:rPr>
          <w:rFonts w:eastAsia="Merriweather"/>
        </w:rPr>
        <w:t>RRTs</w:t>
      </w:r>
      <w:proofErr w:type="spellEnd"/>
      <w:r w:rsidRPr="00DF35CB">
        <w:rPr>
          <w:rFonts w:eastAsia="Merriweather"/>
        </w:rPr>
        <w:t>) pelos profissionais da Contratada.</w:t>
      </w:r>
    </w:p>
    <w:p w14:paraId="68E96670" w14:textId="77777777" w:rsidR="00DF35CB" w:rsidRPr="00DF35CB" w:rsidRDefault="000B0F00" w:rsidP="00DF35CB">
      <w:pPr>
        <w:spacing w:line="360" w:lineRule="auto"/>
        <w:ind w:left="0" w:hanging="2"/>
        <w:jc w:val="both"/>
        <w:rPr>
          <w:rFonts w:eastAsia="Merriweather"/>
        </w:rPr>
      </w:pPr>
      <w:r w:rsidRPr="00DF35CB">
        <w:rPr>
          <w:rFonts w:eastAsia="Merriweather"/>
        </w:rPr>
        <w:t>4.17.2.</w:t>
      </w:r>
      <w:r w:rsidRPr="00DF35CB">
        <w:rPr>
          <w:rFonts w:eastAsia="Merriweather"/>
          <w:sz w:val="14"/>
          <w:szCs w:val="14"/>
        </w:rPr>
        <w:t xml:space="preserve"> </w:t>
      </w:r>
      <w:r w:rsidRPr="00DF35CB">
        <w:rPr>
          <w:rFonts w:eastAsia="Merriweather"/>
        </w:rPr>
        <w:t xml:space="preserve">A subcontratação fica limitada a </w:t>
      </w:r>
      <w:r w:rsidR="00DF35CB" w:rsidRPr="00DF35CB">
        <w:rPr>
          <w:rFonts w:eastAsia="Merriweather"/>
          <w:bCs/>
        </w:rPr>
        <w:t>30% (trinta por cento)</w:t>
      </w:r>
      <w:r w:rsidR="00DF35CB" w:rsidRPr="00DF35CB">
        <w:rPr>
          <w:rFonts w:eastAsia="Merriweather"/>
        </w:rPr>
        <w:t xml:space="preserve"> do valor global do contrato.</w:t>
      </w:r>
    </w:p>
    <w:p w14:paraId="5D0BD3BE" w14:textId="77777777" w:rsidR="00DF35CB" w:rsidRPr="00DF35CB" w:rsidRDefault="00DF35CB" w:rsidP="00DF35CB">
      <w:pPr>
        <w:spacing w:line="360" w:lineRule="auto"/>
        <w:ind w:left="0" w:hanging="2"/>
        <w:jc w:val="both"/>
        <w:rPr>
          <w:rFonts w:eastAsia="Merriweather"/>
        </w:rPr>
      </w:pPr>
      <w:r w:rsidRPr="00DF35CB">
        <w:rPr>
          <w:rFonts w:eastAsia="Merriweather"/>
        </w:rPr>
        <w:t>4.17.3. Condições Adicionais</w:t>
      </w:r>
    </w:p>
    <w:p w14:paraId="29C6FFEF" w14:textId="77777777" w:rsidR="00DF35CB" w:rsidRPr="00DF35CB" w:rsidRDefault="00DF35CB" w:rsidP="00DF35CB">
      <w:pPr>
        <w:numPr>
          <w:ilvl w:val="0"/>
          <w:numId w:val="2"/>
        </w:numPr>
        <w:spacing w:line="360" w:lineRule="auto"/>
        <w:ind w:left="0" w:hanging="2"/>
        <w:jc w:val="both"/>
        <w:rPr>
          <w:rFonts w:eastAsia="Merriweather"/>
        </w:rPr>
      </w:pPr>
      <w:r w:rsidRPr="00DF35CB">
        <w:rPr>
          <w:rFonts w:eastAsia="Merriweather"/>
        </w:rPr>
        <w:t>A subcontratação deverá ser previamente autorizada pela Administração, mediante solicitação formal da Contratada, que deverá indicar a subcontratada e a parcela do objeto.</w:t>
      </w:r>
    </w:p>
    <w:p w14:paraId="52553A7B" w14:textId="77777777" w:rsidR="00DF35CB" w:rsidRPr="00DF35CB" w:rsidRDefault="00DF35CB" w:rsidP="00DF35CB">
      <w:pPr>
        <w:numPr>
          <w:ilvl w:val="0"/>
          <w:numId w:val="2"/>
        </w:numPr>
        <w:spacing w:line="360" w:lineRule="auto"/>
        <w:ind w:left="0" w:hanging="2"/>
        <w:jc w:val="both"/>
        <w:rPr>
          <w:rFonts w:eastAsia="Merriweather"/>
        </w:rPr>
      </w:pPr>
      <w:r w:rsidRPr="00DF35CB">
        <w:rPr>
          <w:rFonts w:eastAsia="Merriweather"/>
        </w:rPr>
        <w:t xml:space="preserve">As atividades subcontratadas devem se restringir a serviços acessórios, complementares ou de apoio à execução, tais como: apoio logístico para eventos (aluguel de espaço, </w:t>
      </w:r>
      <w:proofErr w:type="spellStart"/>
      <w:r w:rsidRPr="00DF35CB">
        <w:rPr>
          <w:rFonts w:eastAsia="Merriweather"/>
          <w:i/>
          <w:iCs/>
        </w:rPr>
        <w:t>coffee</w:t>
      </w:r>
      <w:proofErr w:type="spellEnd"/>
      <w:r w:rsidRPr="00DF35CB">
        <w:rPr>
          <w:rFonts w:eastAsia="Merriweather"/>
          <w:i/>
          <w:iCs/>
        </w:rPr>
        <w:t xml:space="preserve"> break</w:t>
      </w:r>
      <w:r w:rsidRPr="00DF35CB">
        <w:rPr>
          <w:rFonts w:eastAsia="Merriweather"/>
        </w:rPr>
        <w:t xml:space="preserve">), serviços gráficos/editoriais (diagramação, impressão) e coleta de dados de campo (desde que a tabulação e </w:t>
      </w:r>
      <w:proofErr w:type="spellStart"/>
      <w:r w:rsidRPr="00DF35CB">
        <w:rPr>
          <w:rFonts w:eastAsia="Merriweather"/>
        </w:rPr>
        <w:t>a</w:t>
      </w:r>
      <w:proofErr w:type="spellEnd"/>
      <w:r w:rsidRPr="00DF35CB">
        <w:rPr>
          <w:rFonts w:eastAsia="Merriweather"/>
        </w:rPr>
        <w:t xml:space="preserve"> análise sejam feitas pela Contratada principal).</w:t>
      </w:r>
    </w:p>
    <w:p w14:paraId="2AB1658A" w14:textId="77777777" w:rsidR="00DF35CB" w:rsidRPr="00DF35CB" w:rsidRDefault="00DF35CB" w:rsidP="00DF35CB">
      <w:pPr>
        <w:numPr>
          <w:ilvl w:val="0"/>
          <w:numId w:val="2"/>
        </w:numPr>
        <w:spacing w:line="360" w:lineRule="auto"/>
        <w:ind w:left="0" w:hanging="2"/>
        <w:jc w:val="both"/>
        <w:rPr>
          <w:rFonts w:eastAsia="Merriweather"/>
        </w:rPr>
      </w:pPr>
      <w:r w:rsidRPr="00DF35CB">
        <w:rPr>
          <w:rFonts w:eastAsia="Merriweather"/>
        </w:rPr>
        <w:t>A responsabilidade pela integral e correta execução do objeto, inclusive perante a subcontratada, permanece exclusiva da Contratada principal, conforme o Art. 122 da Lei nº 14.133/2021.</w:t>
      </w:r>
    </w:p>
    <w:p w14:paraId="72912556" w14:textId="77777777" w:rsidR="00DF35CB" w:rsidRPr="00DF35CB" w:rsidRDefault="00DF35CB" w:rsidP="00DF35CB">
      <w:pPr>
        <w:numPr>
          <w:ilvl w:val="0"/>
          <w:numId w:val="2"/>
        </w:numPr>
        <w:spacing w:line="360" w:lineRule="auto"/>
        <w:ind w:left="0" w:hanging="2"/>
        <w:jc w:val="both"/>
        <w:rPr>
          <w:rFonts w:eastAsia="Merriweather"/>
        </w:rPr>
      </w:pPr>
      <w:r w:rsidRPr="00DF35CB">
        <w:rPr>
          <w:rFonts w:eastAsia="Merriweather"/>
        </w:rPr>
        <w:t>A subcontratada deverá atender aos requisitos de habilitação jurídica e regularidade fiscal e trabalhista compatíveis com o objeto subcontratado.</w:t>
      </w:r>
    </w:p>
    <w:p w14:paraId="7DCB269F" w14:textId="528A408A" w:rsidR="002A694A" w:rsidRPr="00D24933" w:rsidRDefault="000B0F00" w:rsidP="00D24933">
      <w:pPr>
        <w:spacing w:line="360" w:lineRule="auto"/>
        <w:ind w:left="0" w:hanging="2"/>
        <w:jc w:val="both"/>
        <w:rPr>
          <w:rFonts w:eastAsia="Merriweather"/>
          <w:sz w:val="16"/>
          <w:szCs w:val="16"/>
        </w:rPr>
      </w:pPr>
      <w:r w:rsidRPr="00D24933">
        <w:rPr>
          <w:rFonts w:eastAsia="Merriweather"/>
        </w:rPr>
        <w:t>4.18.</w:t>
      </w:r>
      <w:r w:rsidRPr="00D24933">
        <w:rPr>
          <w:rFonts w:eastAsia="Merriweather"/>
          <w:sz w:val="14"/>
          <w:szCs w:val="14"/>
        </w:rPr>
        <w:t xml:space="preserve"> </w:t>
      </w:r>
      <w:r w:rsidRPr="00B97A7B">
        <w:rPr>
          <w:rFonts w:eastAsia="Merriweather"/>
          <w:i/>
        </w:rPr>
        <w:t>O contrato oferece</w:t>
      </w:r>
      <w:r w:rsidR="00B97A7B">
        <w:rPr>
          <w:rFonts w:eastAsia="Merriweather"/>
          <w:i/>
        </w:rPr>
        <w:t>rá</w:t>
      </w:r>
      <w:r w:rsidRPr="00B97A7B">
        <w:rPr>
          <w:rFonts w:eastAsia="Merriweather"/>
          <w:i/>
        </w:rPr>
        <w:t xml:space="preserve"> maior detalhamento das regras que serão aplicadas em relação à subcontratação.</w:t>
      </w:r>
      <w:r w:rsidRPr="00B97A7B">
        <w:rPr>
          <w:rFonts w:eastAsia="Merriweather"/>
          <w:sz w:val="16"/>
          <w:szCs w:val="16"/>
        </w:rPr>
        <w:t xml:space="preserve"> </w:t>
      </w:r>
    </w:p>
    <w:permEnd w:id="1423526485"/>
    <w:p w14:paraId="7595A495"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rPr>
        <w:t>Garantia da contratação</w:t>
      </w:r>
      <w:r w:rsidRPr="00D24933">
        <w:rPr>
          <w:rFonts w:eastAsia="Merriweather"/>
          <w:sz w:val="16"/>
          <w:szCs w:val="16"/>
        </w:rPr>
        <w:t xml:space="preserve"> </w:t>
      </w:r>
    </w:p>
    <w:p w14:paraId="08D7EE08" w14:textId="77777777" w:rsidR="002A694A" w:rsidRPr="00D24933" w:rsidRDefault="000B0F00" w:rsidP="00D24933">
      <w:pPr>
        <w:spacing w:line="360" w:lineRule="auto"/>
        <w:ind w:left="0" w:hanging="2"/>
        <w:jc w:val="both"/>
        <w:rPr>
          <w:rFonts w:eastAsia="Merriweather"/>
        </w:rPr>
      </w:pPr>
      <w:permStart w:id="252921346" w:edGrp="everyone"/>
      <w:r w:rsidRPr="00D24933">
        <w:rPr>
          <w:rFonts w:eastAsia="Merriweather"/>
        </w:rPr>
        <w:t>4.19.</w:t>
      </w:r>
      <w:r w:rsidRPr="00D24933">
        <w:rPr>
          <w:rFonts w:eastAsia="Merriweather"/>
          <w:sz w:val="14"/>
          <w:szCs w:val="14"/>
        </w:rPr>
        <w:t xml:space="preserve"> </w:t>
      </w:r>
      <w:r w:rsidRPr="00D24933">
        <w:rPr>
          <w:rFonts w:eastAsia="Merriweather"/>
        </w:rPr>
        <w:t>Não haverá exigência da garantia da contratação dos</w:t>
      </w:r>
      <w:hyperlink r:id="rId8" w:anchor="art96">
        <w:r w:rsidRPr="00D24933">
          <w:rPr>
            <w:rFonts w:eastAsia="Merriweather"/>
          </w:rPr>
          <w:t xml:space="preserve"> </w:t>
        </w:r>
      </w:hyperlink>
      <w:hyperlink r:id="rId9" w:anchor="art96">
        <w:r w:rsidRPr="00D24933">
          <w:rPr>
            <w:rFonts w:eastAsia="Merriweather"/>
          </w:rPr>
          <w:t>artigos 96 e seguintes da Lei nº 14.133, de 2021</w:t>
        </w:r>
      </w:hyperlink>
      <w:r w:rsidRPr="00D24933">
        <w:rPr>
          <w:rFonts w:eastAsia="Merriweather"/>
        </w:rPr>
        <w:t>, pelas razões constantes do Estudo Técnico Preliminar.</w:t>
      </w:r>
    </w:p>
    <w:permEnd w:id="252921346"/>
    <w:p w14:paraId="26AC8116" w14:textId="77777777" w:rsidR="00F30B35" w:rsidRDefault="00F30B35" w:rsidP="00D24933">
      <w:pPr>
        <w:spacing w:line="360" w:lineRule="auto"/>
        <w:ind w:left="0" w:hanging="2"/>
        <w:jc w:val="both"/>
        <w:rPr>
          <w:rFonts w:eastAsia="Merriweather"/>
          <w:b/>
        </w:rPr>
      </w:pPr>
    </w:p>
    <w:p w14:paraId="42E0DDE4"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b/>
        </w:rPr>
        <w:t>5.</w:t>
      </w:r>
      <w:r w:rsidRPr="00D24933">
        <w:rPr>
          <w:rFonts w:eastAsia="Merriweather"/>
          <w:b/>
          <w:sz w:val="14"/>
          <w:szCs w:val="14"/>
        </w:rPr>
        <w:t xml:space="preserve"> </w:t>
      </w:r>
      <w:r w:rsidRPr="00D24933">
        <w:rPr>
          <w:rFonts w:eastAsia="Merriweather"/>
          <w:b/>
        </w:rPr>
        <w:t>MODELO DE EXECUÇÃO DO OBJETO</w:t>
      </w:r>
      <w:r w:rsidRPr="00D24933">
        <w:rPr>
          <w:rFonts w:eastAsia="Merriweather"/>
          <w:sz w:val="16"/>
          <w:szCs w:val="16"/>
        </w:rPr>
        <w:t xml:space="preserve"> </w:t>
      </w:r>
    </w:p>
    <w:p w14:paraId="47AD56CF" w14:textId="77777777" w:rsidR="002A694A" w:rsidRPr="00D24933" w:rsidRDefault="000B0F00" w:rsidP="00D24933">
      <w:pPr>
        <w:spacing w:line="360" w:lineRule="auto"/>
        <w:ind w:left="0" w:hanging="2"/>
        <w:jc w:val="both"/>
        <w:rPr>
          <w:rFonts w:eastAsia="Merriweather"/>
        </w:rPr>
      </w:pPr>
      <w:r w:rsidRPr="00D24933">
        <w:rPr>
          <w:rFonts w:eastAsia="Merriweather"/>
        </w:rPr>
        <w:t>Condições de Entrega</w:t>
      </w:r>
    </w:p>
    <w:p w14:paraId="3990A20A" w14:textId="77777777" w:rsidR="00083CC8" w:rsidRDefault="000B0F00" w:rsidP="00B911C9">
      <w:pPr>
        <w:spacing w:line="360" w:lineRule="auto"/>
        <w:ind w:left="0" w:hanging="2"/>
        <w:jc w:val="both"/>
        <w:rPr>
          <w:rFonts w:eastAsia="Merriweather"/>
        </w:rPr>
      </w:pPr>
      <w:permStart w:id="674594441" w:edGrp="everyone"/>
      <w:r w:rsidRPr="00D24933">
        <w:rPr>
          <w:rFonts w:eastAsia="Merriweather"/>
        </w:rPr>
        <w:lastRenderedPageBreak/>
        <w:t>5.1.</w:t>
      </w:r>
      <w:r w:rsidRPr="00D24933">
        <w:rPr>
          <w:rFonts w:eastAsia="Merriweather"/>
          <w:sz w:val="14"/>
          <w:szCs w:val="14"/>
        </w:rPr>
        <w:t xml:space="preserve"> </w:t>
      </w:r>
      <w:r w:rsidR="00B911C9" w:rsidRPr="00B911C9">
        <w:rPr>
          <w:rFonts w:eastAsia="Merriweather"/>
        </w:rPr>
        <w:t xml:space="preserve">O serviço será executado em </w:t>
      </w:r>
      <w:r w:rsidR="00B911C9" w:rsidRPr="00B911C9">
        <w:rPr>
          <w:rFonts w:eastAsia="Merriweather"/>
          <w:b/>
          <w:bCs/>
        </w:rPr>
        <w:t>4 (quatro) etapas metodológicas interligadas e indivisíveis</w:t>
      </w:r>
      <w:r w:rsidR="00B911C9" w:rsidRPr="00B911C9">
        <w:rPr>
          <w:rFonts w:eastAsia="Merriweather"/>
        </w:rPr>
        <w:t xml:space="preserve">, conforme descrito no item </w:t>
      </w:r>
    </w:p>
    <w:p w14:paraId="0968BC95" w14:textId="7709445D" w:rsidR="00B911C9" w:rsidRDefault="00B911C9" w:rsidP="00B911C9">
      <w:pPr>
        <w:spacing w:line="360" w:lineRule="auto"/>
        <w:ind w:left="0" w:hanging="2"/>
        <w:jc w:val="both"/>
        <w:rPr>
          <w:rFonts w:eastAsia="Merriweather"/>
        </w:rPr>
      </w:pPr>
      <w:r w:rsidRPr="00B911C9">
        <w:rPr>
          <w:rFonts w:eastAsia="Merriweather"/>
        </w:rPr>
        <w:t xml:space="preserve">5.2. O pagamento será vinculado à </w:t>
      </w:r>
      <w:r w:rsidRPr="00B911C9">
        <w:rPr>
          <w:rFonts w:eastAsia="Merriweather"/>
          <w:b/>
          <w:bCs/>
        </w:rPr>
        <w:t>medição e aprovação formal</w:t>
      </w:r>
      <w:r w:rsidRPr="00B911C9">
        <w:rPr>
          <w:rFonts w:eastAsia="Merriweather"/>
        </w:rPr>
        <w:t xml:space="preserve"> de cada etapa, mediante parecer técnico do Fiscal do Contrato. Não será admitida remessa única.</w:t>
      </w:r>
    </w:p>
    <w:p w14:paraId="3B8C90AE" w14:textId="6916363B" w:rsidR="002A694A" w:rsidRPr="00D24933" w:rsidRDefault="000B0F00" w:rsidP="00B911C9">
      <w:pPr>
        <w:spacing w:line="360" w:lineRule="auto"/>
        <w:ind w:left="0" w:hanging="2"/>
        <w:jc w:val="both"/>
        <w:rPr>
          <w:rFonts w:eastAsia="Merriweather"/>
          <w:sz w:val="16"/>
          <w:szCs w:val="16"/>
        </w:rPr>
      </w:pPr>
      <w:r w:rsidRPr="00D24933">
        <w:rPr>
          <w:rFonts w:eastAsia="Merriweather"/>
        </w:rPr>
        <w:t>5.</w:t>
      </w:r>
      <w:r w:rsidR="00083CC8">
        <w:rPr>
          <w:rFonts w:eastAsia="Merriweather"/>
        </w:rPr>
        <w:t>3</w:t>
      </w:r>
      <w:r w:rsidRPr="00D24933">
        <w:rPr>
          <w:rFonts w:eastAsia="Merriweather"/>
        </w:rPr>
        <w:t>.</w:t>
      </w:r>
      <w:r w:rsidRPr="00D24933">
        <w:rPr>
          <w:rFonts w:eastAsia="Merriweather"/>
          <w:sz w:val="14"/>
          <w:szCs w:val="14"/>
        </w:rPr>
        <w:t xml:space="preserve"> </w:t>
      </w:r>
      <w:r w:rsidRPr="00D24933">
        <w:rPr>
          <w:rFonts w:eastAsia="Merriweather"/>
        </w:rPr>
        <w:t>As parcelas serão entregues nos seguintes prazos e condições:</w:t>
      </w:r>
      <w:r w:rsidRPr="00D24933">
        <w:rPr>
          <w:rFonts w:eastAsia="Merriweather"/>
          <w:sz w:val="16"/>
          <w:szCs w:val="16"/>
        </w:rPr>
        <w:t xml:space="preserve"> </w:t>
      </w:r>
    </w:p>
    <w:permEnd w:id="674594441"/>
    <w:p w14:paraId="1CF05F68" w14:textId="77777777" w:rsidR="00B911C9" w:rsidRPr="00D24933" w:rsidRDefault="000B0F00" w:rsidP="00D24933">
      <w:pPr>
        <w:spacing w:line="360" w:lineRule="auto"/>
        <w:ind w:left="0" w:hanging="2"/>
        <w:jc w:val="both"/>
        <w:rPr>
          <w:rFonts w:eastAsia="Merriweather"/>
        </w:rPr>
      </w:pPr>
      <w:r w:rsidRPr="00D24933">
        <w:rPr>
          <w:rFonts w:eastAsia="Merriweather"/>
        </w:rPr>
        <w:t xml:space="preserve"> </w:t>
      </w:r>
    </w:p>
    <w:tbl>
      <w:tblPr>
        <w:tblStyle w:val="Tabelacomgrade"/>
        <w:tblW w:w="0" w:type="auto"/>
        <w:tblLook w:val="04A0" w:firstRow="1" w:lastRow="0" w:firstColumn="1" w:lastColumn="0" w:noHBand="0" w:noVBand="1"/>
      </w:tblPr>
      <w:tblGrid>
        <w:gridCol w:w="743"/>
        <w:gridCol w:w="5438"/>
        <w:gridCol w:w="1771"/>
        <w:gridCol w:w="1252"/>
      </w:tblGrid>
      <w:tr w:rsidR="00B911C9" w:rsidRPr="00B911C9" w14:paraId="2B09DC78" w14:textId="77777777" w:rsidTr="00354C95">
        <w:tc>
          <w:tcPr>
            <w:tcW w:w="743" w:type="dxa"/>
            <w:vAlign w:val="center"/>
            <w:hideMark/>
          </w:tcPr>
          <w:p w14:paraId="4C88DCAA" w14:textId="77777777" w:rsidR="00B911C9" w:rsidRPr="00354C95" w:rsidRDefault="00B911C9" w:rsidP="00354C95">
            <w:pPr>
              <w:spacing w:line="360" w:lineRule="auto"/>
              <w:ind w:left="0" w:hanging="2"/>
              <w:jc w:val="center"/>
              <w:rPr>
                <w:rFonts w:eastAsia="Merriweather"/>
                <w:sz w:val="20"/>
                <w:szCs w:val="20"/>
              </w:rPr>
            </w:pPr>
            <w:r w:rsidRPr="00354C95">
              <w:rPr>
                <w:rFonts w:eastAsia="Merriweather"/>
                <w:b/>
                <w:bCs/>
                <w:sz w:val="20"/>
                <w:szCs w:val="20"/>
              </w:rPr>
              <w:t>Etapa</w:t>
            </w:r>
          </w:p>
        </w:tc>
        <w:tc>
          <w:tcPr>
            <w:tcW w:w="5438" w:type="dxa"/>
            <w:vAlign w:val="center"/>
            <w:hideMark/>
          </w:tcPr>
          <w:p w14:paraId="39865554" w14:textId="77777777" w:rsidR="00B911C9" w:rsidRPr="00354C95" w:rsidRDefault="00B911C9" w:rsidP="00354C95">
            <w:pPr>
              <w:spacing w:line="360" w:lineRule="auto"/>
              <w:ind w:left="0" w:hanging="2"/>
              <w:jc w:val="center"/>
              <w:rPr>
                <w:rFonts w:eastAsia="Merriweather"/>
                <w:sz w:val="16"/>
                <w:szCs w:val="16"/>
              </w:rPr>
            </w:pPr>
            <w:r w:rsidRPr="00354C95">
              <w:rPr>
                <w:rFonts w:eastAsia="Merriweather"/>
                <w:b/>
                <w:bCs/>
                <w:sz w:val="16"/>
                <w:szCs w:val="16"/>
              </w:rPr>
              <w:t>Composição da Parcela (Produto / Entregável)</w:t>
            </w:r>
          </w:p>
        </w:tc>
        <w:tc>
          <w:tcPr>
            <w:tcW w:w="0" w:type="auto"/>
            <w:vAlign w:val="center"/>
            <w:hideMark/>
          </w:tcPr>
          <w:p w14:paraId="71843CBF" w14:textId="77777777" w:rsidR="00B911C9" w:rsidRPr="00354C95" w:rsidRDefault="00B911C9" w:rsidP="00354C95">
            <w:pPr>
              <w:spacing w:line="360" w:lineRule="auto"/>
              <w:ind w:left="0" w:hanging="2"/>
              <w:jc w:val="center"/>
              <w:rPr>
                <w:rFonts w:eastAsia="Merriweather"/>
                <w:sz w:val="16"/>
                <w:szCs w:val="16"/>
              </w:rPr>
            </w:pPr>
            <w:r w:rsidRPr="00354C95">
              <w:rPr>
                <w:rFonts w:eastAsia="Merriweather"/>
                <w:b/>
                <w:bCs/>
                <w:sz w:val="16"/>
                <w:szCs w:val="16"/>
              </w:rPr>
              <w:t>Prazo Máximo para Entrega (a partir da OS)</w:t>
            </w:r>
          </w:p>
        </w:tc>
        <w:tc>
          <w:tcPr>
            <w:tcW w:w="0" w:type="auto"/>
            <w:vAlign w:val="center"/>
            <w:hideMark/>
          </w:tcPr>
          <w:p w14:paraId="791B654B" w14:textId="77777777" w:rsidR="00B911C9" w:rsidRPr="00354C95" w:rsidRDefault="00B911C9" w:rsidP="00354C95">
            <w:pPr>
              <w:spacing w:line="360" w:lineRule="auto"/>
              <w:ind w:left="0" w:hanging="2"/>
              <w:jc w:val="center"/>
              <w:rPr>
                <w:rFonts w:eastAsia="Merriweather"/>
                <w:sz w:val="16"/>
                <w:szCs w:val="16"/>
              </w:rPr>
            </w:pPr>
            <w:r w:rsidRPr="00354C95">
              <w:rPr>
                <w:rFonts w:eastAsia="Merriweather"/>
                <w:b/>
                <w:bCs/>
                <w:sz w:val="16"/>
                <w:szCs w:val="16"/>
              </w:rPr>
              <w:t>Percentual de Pagamento (IMR)</w:t>
            </w:r>
          </w:p>
        </w:tc>
      </w:tr>
      <w:tr w:rsidR="00B911C9" w:rsidRPr="00B911C9" w14:paraId="6C96474A" w14:textId="77777777" w:rsidTr="00354C95">
        <w:tc>
          <w:tcPr>
            <w:tcW w:w="743" w:type="dxa"/>
            <w:hideMark/>
          </w:tcPr>
          <w:p w14:paraId="345BA290" w14:textId="77777777" w:rsidR="00B911C9" w:rsidRPr="00354C95" w:rsidRDefault="00B911C9" w:rsidP="00354C95">
            <w:pPr>
              <w:spacing w:line="360" w:lineRule="auto"/>
              <w:ind w:left="0" w:hanging="2"/>
              <w:jc w:val="center"/>
              <w:rPr>
                <w:rFonts w:eastAsia="Merriweather"/>
                <w:sz w:val="20"/>
                <w:szCs w:val="20"/>
              </w:rPr>
            </w:pPr>
            <w:r w:rsidRPr="00354C95">
              <w:rPr>
                <w:rFonts w:eastAsia="Merriweather"/>
                <w:b/>
                <w:bCs/>
                <w:sz w:val="20"/>
                <w:szCs w:val="20"/>
              </w:rPr>
              <w:t>1ª</w:t>
            </w:r>
          </w:p>
        </w:tc>
        <w:tc>
          <w:tcPr>
            <w:tcW w:w="5438" w:type="dxa"/>
            <w:hideMark/>
          </w:tcPr>
          <w:p w14:paraId="3A784647" w14:textId="77777777" w:rsidR="00B911C9" w:rsidRPr="00B911C9" w:rsidRDefault="00B911C9" w:rsidP="00B911C9">
            <w:pPr>
              <w:spacing w:line="360" w:lineRule="auto"/>
              <w:ind w:left="0" w:hanging="2"/>
              <w:jc w:val="both"/>
              <w:rPr>
                <w:rFonts w:eastAsia="Merriweather"/>
              </w:rPr>
            </w:pPr>
            <w:r w:rsidRPr="00B911C9">
              <w:rPr>
                <w:rFonts w:eastAsia="Merriweather"/>
                <w:b/>
                <w:bCs/>
              </w:rPr>
              <w:t>Diagnóstico Técnico-Situacional</w:t>
            </w:r>
          </w:p>
        </w:tc>
        <w:tc>
          <w:tcPr>
            <w:tcW w:w="0" w:type="auto"/>
            <w:hideMark/>
          </w:tcPr>
          <w:p w14:paraId="332CF513" w14:textId="77777777" w:rsidR="00B911C9" w:rsidRPr="00B911C9" w:rsidRDefault="00B911C9" w:rsidP="00B911C9">
            <w:pPr>
              <w:spacing w:line="360" w:lineRule="auto"/>
              <w:ind w:left="0" w:hanging="2"/>
              <w:jc w:val="both"/>
              <w:rPr>
                <w:rFonts w:eastAsia="Merriweather"/>
              </w:rPr>
            </w:pPr>
            <w:r w:rsidRPr="00B911C9">
              <w:rPr>
                <w:rFonts w:eastAsia="Merriweather"/>
              </w:rPr>
              <w:t>Até 60 (sessenta) dias corridos</w:t>
            </w:r>
          </w:p>
        </w:tc>
        <w:tc>
          <w:tcPr>
            <w:tcW w:w="0" w:type="auto"/>
            <w:hideMark/>
          </w:tcPr>
          <w:p w14:paraId="5EC2A73A" w14:textId="77777777" w:rsidR="00B911C9" w:rsidRPr="00B911C9" w:rsidRDefault="00B911C9" w:rsidP="00B911C9">
            <w:pPr>
              <w:spacing w:line="360" w:lineRule="auto"/>
              <w:ind w:left="0" w:hanging="2"/>
              <w:jc w:val="both"/>
              <w:rPr>
                <w:rFonts w:eastAsia="Merriweather"/>
              </w:rPr>
            </w:pPr>
            <w:r w:rsidRPr="00B911C9">
              <w:rPr>
                <w:rFonts w:eastAsia="Merriweather"/>
              </w:rPr>
              <w:t>25%</w:t>
            </w:r>
          </w:p>
        </w:tc>
      </w:tr>
      <w:tr w:rsidR="00B911C9" w:rsidRPr="00B911C9" w14:paraId="24A63C6A" w14:textId="77777777" w:rsidTr="00354C95">
        <w:tc>
          <w:tcPr>
            <w:tcW w:w="743" w:type="dxa"/>
            <w:hideMark/>
          </w:tcPr>
          <w:p w14:paraId="5C39DF50" w14:textId="77777777" w:rsidR="00B911C9" w:rsidRPr="00354C95" w:rsidRDefault="00B911C9" w:rsidP="00354C95">
            <w:pPr>
              <w:spacing w:line="360" w:lineRule="auto"/>
              <w:ind w:left="0" w:hanging="2"/>
              <w:jc w:val="center"/>
              <w:rPr>
                <w:rFonts w:eastAsia="Merriweather"/>
                <w:sz w:val="20"/>
                <w:szCs w:val="20"/>
              </w:rPr>
            </w:pPr>
          </w:p>
        </w:tc>
        <w:tc>
          <w:tcPr>
            <w:tcW w:w="5438" w:type="dxa"/>
            <w:hideMark/>
          </w:tcPr>
          <w:p w14:paraId="3338DC9A" w14:textId="77777777" w:rsidR="00B911C9" w:rsidRPr="00B911C9" w:rsidRDefault="00B911C9" w:rsidP="00B911C9">
            <w:pPr>
              <w:spacing w:line="360" w:lineRule="auto"/>
              <w:ind w:left="0" w:hanging="2"/>
              <w:jc w:val="both"/>
              <w:rPr>
                <w:rFonts w:eastAsia="Merriweather"/>
              </w:rPr>
            </w:pPr>
            <w:r w:rsidRPr="00B911C9">
              <w:rPr>
                <w:rFonts w:eastAsia="Merriweather"/>
                <w:b/>
                <w:bCs/>
              </w:rPr>
              <w:t>Composição:</w:t>
            </w:r>
            <w:r w:rsidRPr="00B911C9">
              <w:rPr>
                <w:rFonts w:eastAsia="Merriweather"/>
              </w:rPr>
              <w:t xml:space="preserve"> Relatório de Diagnóstico Aprovado, Bases de Dados Secundários, Levantamentos de Campo (se aplicável), Mapeamento Georreferenciado Inicial (arquivos SHP/KML).</w:t>
            </w:r>
          </w:p>
        </w:tc>
        <w:tc>
          <w:tcPr>
            <w:tcW w:w="0" w:type="auto"/>
            <w:hideMark/>
          </w:tcPr>
          <w:p w14:paraId="2773BFF0" w14:textId="77777777" w:rsidR="00B911C9" w:rsidRPr="00B911C9" w:rsidRDefault="00B911C9" w:rsidP="00B911C9">
            <w:pPr>
              <w:spacing w:line="360" w:lineRule="auto"/>
              <w:ind w:left="0" w:hanging="2"/>
              <w:jc w:val="both"/>
              <w:rPr>
                <w:rFonts w:eastAsia="Merriweather"/>
              </w:rPr>
            </w:pPr>
          </w:p>
        </w:tc>
        <w:tc>
          <w:tcPr>
            <w:tcW w:w="0" w:type="auto"/>
            <w:hideMark/>
          </w:tcPr>
          <w:p w14:paraId="1E971250" w14:textId="77777777" w:rsidR="00B911C9" w:rsidRPr="00B911C9" w:rsidRDefault="00B911C9" w:rsidP="00B911C9">
            <w:pPr>
              <w:spacing w:line="360" w:lineRule="auto"/>
              <w:ind w:left="0" w:hanging="2"/>
              <w:jc w:val="both"/>
              <w:rPr>
                <w:rFonts w:eastAsia="Merriweather"/>
              </w:rPr>
            </w:pPr>
          </w:p>
        </w:tc>
      </w:tr>
      <w:tr w:rsidR="00B911C9" w:rsidRPr="00B911C9" w14:paraId="4408E75F" w14:textId="77777777" w:rsidTr="00354C95">
        <w:tc>
          <w:tcPr>
            <w:tcW w:w="743" w:type="dxa"/>
            <w:hideMark/>
          </w:tcPr>
          <w:p w14:paraId="18686E93" w14:textId="77777777" w:rsidR="00B911C9" w:rsidRPr="00354C95" w:rsidRDefault="00B911C9" w:rsidP="00354C95">
            <w:pPr>
              <w:spacing w:line="360" w:lineRule="auto"/>
              <w:ind w:left="0" w:hanging="2"/>
              <w:jc w:val="center"/>
              <w:rPr>
                <w:rFonts w:eastAsia="Merriweather"/>
                <w:sz w:val="20"/>
                <w:szCs w:val="20"/>
              </w:rPr>
            </w:pPr>
            <w:r w:rsidRPr="00354C95">
              <w:rPr>
                <w:rFonts w:eastAsia="Merriweather"/>
                <w:b/>
                <w:bCs/>
                <w:sz w:val="20"/>
                <w:szCs w:val="20"/>
              </w:rPr>
              <w:t>2ª</w:t>
            </w:r>
          </w:p>
        </w:tc>
        <w:tc>
          <w:tcPr>
            <w:tcW w:w="5438" w:type="dxa"/>
            <w:hideMark/>
          </w:tcPr>
          <w:p w14:paraId="7966BC7D" w14:textId="77777777" w:rsidR="00B911C9" w:rsidRPr="00B911C9" w:rsidRDefault="00B911C9" w:rsidP="00B911C9">
            <w:pPr>
              <w:spacing w:line="360" w:lineRule="auto"/>
              <w:ind w:left="0" w:hanging="2"/>
              <w:jc w:val="both"/>
              <w:rPr>
                <w:rFonts w:eastAsia="Merriweather"/>
              </w:rPr>
            </w:pPr>
            <w:r w:rsidRPr="00B911C9">
              <w:rPr>
                <w:rFonts w:eastAsia="Merriweather"/>
                <w:b/>
                <w:bCs/>
              </w:rPr>
              <w:t>Prognóstico e Diretrizes</w:t>
            </w:r>
          </w:p>
        </w:tc>
        <w:tc>
          <w:tcPr>
            <w:tcW w:w="0" w:type="auto"/>
            <w:hideMark/>
          </w:tcPr>
          <w:p w14:paraId="755A055D" w14:textId="77777777" w:rsidR="00B911C9" w:rsidRPr="00B911C9" w:rsidRDefault="00B911C9" w:rsidP="00B911C9">
            <w:pPr>
              <w:spacing w:line="360" w:lineRule="auto"/>
              <w:ind w:left="0" w:hanging="2"/>
              <w:jc w:val="both"/>
              <w:rPr>
                <w:rFonts w:eastAsia="Merriweather"/>
              </w:rPr>
            </w:pPr>
            <w:r w:rsidRPr="00B911C9">
              <w:rPr>
                <w:rFonts w:eastAsia="Merriweather"/>
              </w:rPr>
              <w:t>Até 105 (cento e cinco) dias corridos</w:t>
            </w:r>
          </w:p>
        </w:tc>
        <w:tc>
          <w:tcPr>
            <w:tcW w:w="0" w:type="auto"/>
            <w:hideMark/>
          </w:tcPr>
          <w:p w14:paraId="198CA7AA" w14:textId="77777777" w:rsidR="00B911C9" w:rsidRPr="00B911C9" w:rsidRDefault="00B911C9" w:rsidP="00B911C9">
            <w:pPr>
              <w:spacing w:line="360" w:lineRule="auto"/>
              <w:ind w:left="0" w:hanging="2"/>
              <w:jc w:val="both"/>
              <w:rPr>
                <w:rFonts w:eastAsia="Merriweather"/>
              </w:rPr>
            </w:pPr>
            <w:r w:rsidRPr="00B911C9">
              <w:rPr>
                <w:rFonts w:eastAsia="Merriweather"/>
              </w:rPr>
              <w:t>25%</w:t>
            </w:r>
          </w:p>
        </w:tc>
      </w:tr>
      <w:tr w:rsidR="00B911C9" w:rsidRPr="00B911C9" w14:paraId="2DD0FFA7" w14:textId="77777777" w:rsidTr="00354C95">
        <w:tc>
          <w:tcPr>
            <w:tcW w:w="743" w:type="dxa"/>
            <w:hideMark/>
          </w:tcPr>
          <w:p w14:paraId="24A0ED59" w14:textId="77777777" w:rsidR="00B911C9" w:rsidRPr="00354C95" w:rsidRDefault="00B911C9" w:rsidP="00354C95">
            <w:pPr>
              <w:spacing w:line="360" w:lineRule="auto"/>
              <w:ind w:left="0" w:hanging="2"/>
              <w:jc w:val="center"/>
              <w:rPr>
                <w:rFonts w:eastAsia="Merriweather"/>
                <w:sz w:val="20"/>
                <w:szCs w:val="20"/>
              </w:rPr>
            </w:pPr>
          </w:p>
        </w:tc>
        <w:tc>
          <w:tcPr>
            <w:tcW w:w="5438" w:type="dxa"/>
            <w:hideMark/>
          </w:tcPr>
          <w:p w14:paraId="4CBE2DE6" w14:textId="77777777" w:rsidR="00B911C9" w:rsidRPr="00B911C9" w:rsidRDefault="00B911C9" w:rsidP="00B911C9">
            <w:pPr>
              <w:spacing w:line="360" w:lineRule="auto"/>
              <w:ind w:left="0" w:hanging="2"/>
              <w:jc w:val="both"/>
              <w:rPr>
                <w:rFonts w:eastAsia="Merriweather"/>
              </w:rPr>
            </w:pPr>
            <w:r w:rsidRPr="00B911C9">
              <w:rPr>
                <w:rFonts w:eastAsia="Merriweather"/>
                <w:b/>
                <w:bCs/>
              </w:rPr>
              <w:t>Composição:</w:t>
            </w:r>
            <w:r w:rsidRPr="00B911C9">
              <w:rPr>
                <w:rFonts w:eastAsia="Merriweather"/>
              </w:rPr>
              <w:t xml:space="preserve"> Relatório de Prognóstico, Análise de Cenários, Definição de Objetivos, Diretrizes e Metas Estratégicas do Plano.</w:t>
            </w:r>
          </w:p>
        </w:tc>
        <w:tc>
          <w:tcPr>
            <w:tcW w:w="0" w:type="auto"/>
            <w:hideMark/>
          </w:tcPr>
          <w:p w14:paraId="36F39DBB" w14:textId="77777777" w:rsidR="00B911C9" w:rsidRPr="00B911C9" w:rsidRDefault="00B911C9" w:rsidP="00B911C9">
            <w:pPr>
              <w:spacing w:line="360" w:lineRule="auto"/>
              <w:ind w:left="0" w:hanging="2"/>
              <w:jc w:val="both"/>
              <w:rPr>
                <w:rFonts w:eastAsia="Merriweather"/>
              </w:rPr>
            </w:pPr>
          </w:p>
        </w:tc>
        <w:tc>
          <w:tcPr>
            <w:tcW w:w="0" w:type="auto"/>
            <w:hideMark/>
          </w:tcPr>
          <w:p w14:paraId="3AF6EC38" w14:textId="77777777" w:rsidR="00B911C9" w:rsidRPr="00B911C9" w:rsidRDefault="00B911C9" w:rsidP="00B911C9">
            <w:pPr>
              <w:spacing w:line="360" w:lineRule="auto"/>
              <w:ind w:left="0" w:hanging="2"/>
              <w:jc w:val="both"/>
              <w:rPr>
                <w:rFonts w:eastAsia="Merriweather"/>
              </w:rPr>
            </w:pPr>
          </w:p>
        </w:tc>
      </w:tr>
      <w:tr w:rsidR="00B911C9" w:rsidRPr="00B911C9" w14:paraId="5FA92AAF" w14:textId="77777777" w:rsidTr="00354C95">
        <w:tc>
          <w:tcPr>
            <w:tcW w:w="743" w:type="dxa"/>
            <w:hideMark/>
          </w:tcPr>
          <w:p w14:paraId="45EC854E" w14:textId="77777777" w:rsidR="00B911C9" w:rsidRPr="00354C95" w:rsidRDefault="00B911C9" w:rsidP="00354C95">
            <w:pPr>
              <w:spacing w:line="360" w:lineRule="auto"/>
              <w:ind w:left="0" w:hanging="2"/>
              <w:jc w:val="center"/>
              <w:rPr>
                <w:rFonts w:eastAsia="Merriweather"/>
                <w:sz w:val="20"/>
                <w:szCs w:val="20"/>
              </w:rPr>
            </w:pPr>
            <w:r w:rsidRPr="00354C95">
              <w:rPr>
                <w:rFonts w:eastAsia="Merriweather"/>
                <w:b/>
                <w:bCs/>
                <w:sz w:val="20"/>
                <w:szCs w:val="20"/>
              </w:rPr>
              <w:t>3ª</w:t>
            </w:r>
          </w:p>
        </w:tc>
        <w:tc>
          <w:tcPr>
            <w:tcW w:w="5438" w:type="dxa"/>
            <w:hideMark/>
          </w:tcPr>
          <w:p w14:paraId="1DC2E0CC" w14:textId="77777777" w:rsidR="00B911C9" w:rsidRPr="00B911C9" w:rsidRDefault="00B911C9" w:rsidP="00B911C9">
            <w:pPr>
              <w:spacing w:line="360" w:lineRule="auto"/>
              <w:ind w:left="0" w:hanging="2"/>
              <w:jc w:val="both"/>
              <w:rPr>
                <w:rFonts w:eastAsia="Merriweather"/>
              </w:rPr>
            </w:pPr>
            <w:r w:rsidRPr="00B911C9">
              <w:rPr>
                <w:rFonts w:eastAsia="Merriweather"/>
                <w:b/>
                <w:bCs/>
              </w:rPr>
              <w:t>Plano de Ação e Investimentos</w:t>
            </w:r>
          </w:p>
        </w:tc>
        <w:tc>
          <w:tcPr>
            <w:tcW w:w="0" w:type="auto"/>
            <w:hideMark/>
          </w:tcPr>
          <w:p w14:paraId="5836B552" w14:textId="77777777" w:rsidR="00B911C9" w:rsidRPr="00B911C9" w:rsidRDefault="00B911C9" w:rsidP="00B911C9">
            <w:pPr>
              <w:spacing w:line="360" w:lineRule="auto"/>
              <w:ind w:left="0" w:hanging="2"/>
              <w:jc w:val="both"/>
              <w:rPr>
                <w:rFonts w:eastAsia="Merriweather"/>
              </w:rPr>
            </w:pPr>
            <w:r w:rsidRPr="00B911C9">
              <w:rPr>
                <w:rFonts w:eastAsia="Merriweather"/>
              </w:rPr>
              <w:t>Até 150 (cento e cinquenta) dias corridos</w:t>
            </w:r>
          </w:p>
        </w:tc>
        <w:tc>
          <w:tcPr>
            <w:tcW w:w="0" w:type="auto"/>
            <w:hideMark/>
          </w:tcPr>
          <w:p w14:paraId="45D6E201" w14:textId="77777777" w:rsidR="00B911C9" w:rsidRPr="00B911C9" w:rsidRDefault="00B911C9" w:rsidP="00B911C9">
            <w:pPr>
              <w:spacing w:line="360" w:lineRule="auto"/>
              <w:ind w:left="0" w:hanging="2"/>
              <w:jc w:val="both"/>
              <w:rPr>
                <w:rFonts w:eastAsia="Merriweather"/>
              </w:rPr>
            </w:pPr>
            <w:r w:rsidRPr="00B911C9">
              <w:rPr>
                <w:rFonts w:eastAsia="Merriweather"/>
              </w:rPr>
              <w:t>25%</w:t>
            </w:r>
          </w:p>
        </w:tc>
      </w:tr>
      <w:tr w:rsidR="00B911C9" w:rsidRPr="00B911C9" w14:paraId="45A75074" w14:textId="77777777" w:rsidTr="00354C95">
        <w:tc>
          <w:tcPr>
            <w:tcW w:w="743" w:type="dxa"/>
            <w:hideMark/>
          </w:tcPr>
          <w:p w14:paraId="77D7721C" w14:textId="77777777" w:rsidR="00B911C9" w:rsidRPr="00354C95" w:rsidRDefault="00B911C9" w:rsidP="00354C95">
            <w:pPr>
              <w:spacing w:line="360" w:lineRule="auto"/>
              <w:ind w:left="0" w:hanging="2"/>
              <w:jc w:val="center"/>
              <w:rPr>
                <w:rFonts w:eastAsia="Merriweather"/>
                <w:sz w:val="20"/>
                <w:szCs w:val="20"/>
              </w:rPr>
            </w:pPr>
          </w:p>
        </w:tc>
        <w:tc>
          <w:tcPr>
            <w:tcW w:w="5438" w:type="dxa"/>
            <w:hideMark/>
          </w:tcPr>
          <w:p w14:paraId="1F4183A6" w14:textId="77777777" w:rsidR="00B911C9" w:rsidRPr="00B911C9" w:rsidRDefault="00B911C9" w:rsidP="00B911C9">
            <w:pPr>
              <w:spacing w:line="360" w:lineRule="auto"/>
              <w:ind w:left="0" w:hanging="2"/>
              <w:jc w:val="both"/>
              <w:rPr>
                <w:rFonts w:eastAsia="Merriweather"/>
              </w:rPr>
            </w:pPr>
            <w:r w:rsidRPr="00B911C9">
              <w:rPr>
                <w:rFonts w:eastAsia="Merriweather"/>
                <w:b/>
                <w:bCs/>
              </w:rPr>
              <w:t>Composição:</w:t>
            </w:r>
            <w:r w:rsidRPr="00B911C9">
              <w:rPr>
                <w:rFonts w:eastAsia="Merriweather"/>
              </w:rPr>
              <w:t xml:space="preserve"> Relatório do Plano de Ação, Proposição de Programas, Cronograma, Estimativas de Investimento e Minutas de Projetos de Lei/Decretos decorrentes do Plano.</w:t>
            </w:r>
          </w:p>
        </w:tc>
        <w:tc>
          <w:tcPr>
            <w:tcW w:w="0" w:type="auto"/>
            <w:hideMark/>
          </w:tcPr>
          <w:p w14:paraId="2F644B4D" w14:textId="77777777" w:rsidR="00B911C9" w:rsidRPr="00B911C9" w:rsidRDefault="00B911C9" w:rsidP="00B911C9">
            <w:pPr>
              <w:spacing w:line="360" w:lineRule="auto"/>
              <w:ind w:left="0" w:hanging="2"/>
              <w:jc w:val="both"/>
              <w:rPr>
                <w:rFonts w:eastAsia="Merriweather"/>
              </w:rPr>
            </w:pPr>
          </w:p>
        </w:tc>
        <w:tc>
          <w:tcPr>
            <w:tcW w:w="0" w:type="auto"/>
            <w:hideMark/>
          </w:tcPr>
          <w:p w14:paraId="35A99434" w14:textId="77777777" w:rsidR="00B911C9" w:rsidRPr="00B911C9" w:rsidRDefault="00B911C9" w:rsidP="00B911C9">
            <w:pPr>
              <w:spacing w:line="360" w:lineRule="auto"/>
              <w:ind w:left="0" w:hanging="2"/>
              <w:jc w:val="both"/>
              <w:rPr>
                <w:rFonts w:eastAsia="Merriweather"/>
              </w:rPr>
            </w:pPr>
          </w:p>
        </w:tc>
      </w:tr>
      <w:tr w:rsidR="00B911C9" w:rsidRPr="00B911C9" w14:paraId="52EE9070" w14:textId="77777777" w:rsidTr="00354C95">
        <w:tc>
          <w:tcPr>
            <w:tcW w:w="743" w:type="dxa"/>
            <w:hideMark/>
          </w:tcPr>
          <w:p w14:paraId="3EC64982" w14:textId="77777777" w:rsidR="00B911C9" w:rsidRPr="00354C95" w:rsidRDefault="00B911C9" w:rsidP="00354C95">
            <w:pPr>
              <w:spacing w:line="360" w:lineRule="auto"/>
              <w:ind w:left="0" w:hanging="2"/>
              <w:jc w:val="center"/>
              <w:rPr>
                <w:rFonts w:eastAsia="Merriweather"/>
                <w:sz w:val="20"/>
                <w:szCs w:val="20"/>
              </w:rPr>
            </w:pPr>
            <w:r w:rsidRPr="00354C95">
              <w:rPr>
                <w:rFonts w:eastAsia="Merriweather"/>
                <w:b/>
                <w:bCs/>
                <w:sz w:val="20"/>
                <w:szCs w:val="20"/>
              </w:rPr>
              <w:t>4ª</w:t>
            </w:r>
          </w:p>
        </w:tc>
        <w:tc>
          <w:tcPr>
            <w:tcW w:w="5438" w:type="dxa"/>
            <w:hideMark/>
          </w:tcPr>
          <w:p w14:paraId="57FED21F" w14:textId="77777777" w:rsidR="00B911C9" w:rsidRPr="00B911C9" w:rsidRDefault="00B911C9" w:rsidP="00B911C9">
            <w:pPr>
              <w:spacing w:line="360" w:lineRule="auto"/>
              <w:ind w:left="0" w:hanging="2"/>
              <w:jc w:val="both"/>
              <w:rPr>
                <w:rFonts w:eastAsia="Merriweather"/>
              </w:rPr>
            </w:pPr>
            <w:r w:rsidRPr="00B911C9">
              <w:rPr>
                <w:rFonts w:eastAsia="Merriweather"/>
                <w:b/>
                <w:bCs/>
              </w:rPr>
              <w:t>Produto Final e Validação Social</w:t>
            </w:r>
          </w:p>
        </w:tc>
        <w:tc>
          <w:tcPr>
            <w:tcW w:w="0" w:type="auto"/>
            <w:hideMark/>
          </w:tcPr>
          <w:p w14:paraId="65CFDD8E" w14:textId="2B339E4D" w:rsidR="00B911C9" w:rsidRPr="00B911C9" w:rsidRDefault="00B911C9" w:rsidP="00B911C9">
            <w:pPr>
              <w:spacing w:line="360" w:lineRule="auto"/>
              <w:ind w:left="0" w:hanging="2"/>
              <w:jc w:val="both"/>
              <w:rPr>
                <w:rFonts w:eastAsia="Merriweather"/>
              </w:rPr>
            </w:pPr>
            <w:r w:rsidRPr="00B911C9">
              <w:rPr>
                <w:rFonts w:eastAsia="Merriweather"/>
              </w:rPr>
              <w:t xml:space="preserve">Até </w:t>
            </w:r>
            <w:r w:rsidR="00031E81">
              <w:rPr>
                <w:rFonts w:eastAsia="Merriweather"/>
              </w:rPr>
              <w:t xml:space="preserve">180 (cento e oitenta) dias </w:t>
            </w:r>
            <w:r w:rsidRPr="00B911C9">
              <w:rPr>
                <w:rFonts w:eastAsia="Merriweather"/>
              </w:rPr>
              <w:t>corridos</w:t>
            </w:r>
          </w:p>
        </w:tc>
        <w:tc>
          <w:tcPr>
            <w:tcW w:w="0" w:type="auto"/>
            <w:hideMark/>
          </w:tcPr>
          <w:p w14:paraId="727378CF" w14:textId="77777777" w:rsidR="00B911C9" w:rsidRPr="00B911C9" w:rsidRDefault="00B911C9" w:rsidP="00B911C9">
            <w:pPr>
              <w:spacing w:line="360" w:lineRule="auto"/>
              <w:ind w:left="0" w:hanging="2"/>
              <w:jc w:val="both"/>
              <w:rPr>
                <w:rFonts w:eastAsia="Merriweather"/>
              </w:rPr>
            </w:pPr>
            <w:r w:rsidRPr="00B911C9">
              <w:rPr>
                <w:rFonts w:eastAsia="Merriweather"/>
              </w:rPr>
              <w:t>25%</w:t>
            </w:r>
          </w:p>
        </w:tc>
      </w:tr>
      <w:tr w:rsidR="00B911C9" w:rsidRPr="00B911C9" w14:paraId="2303C949" w14:textId="77777777" w:rsidTr="00354C95">
        <w:tc>
          <w:tcPr>
            <w:tcW w:w="743" w:type="dxa"/>
            <w:hideMark/>
          </w:tcPr>
          <w:p w14:paraId="2528009D" w14:textId="77777777" w:rsidR="00B911C9" w:rsidRPr="00354C95" w:rsidRDefault="00B911C9" w:rsidP="00354C95">
            <w:pPr>
              <w:spacing w:line="360" w:lineRule="auto"/>
              <w:ind w:left="0" w:hanging="2"/>
              <w:jc w:val="center"/>
              <w:rPr>
                <w:rFonts w:eastAsia="Merriweather"/>
                <w:sz w:val="20"/>
                <w:szCs w:val="20"/>
              </w:rPr>
            </w:pPr>
          </w:p>
        </w:tc>
        <w:tc>
          <w:tcPr>
            <w:tcW w:w="5438" w:type="dxa"/>
            <w:hideMark/>
          </w:tcPr>
          <w:p w14:paraId="0AAC5E68" w14:textId="77777777" w:rsidR="00B911C9" w:rsidRPr="00B911C9" w:rsidRDefault="00B911C9" w:rsidP="00B911C9">
            <w:pPr>
              <w:spacing w:line="360" w:lineRule="auto"/>
              <w:ind w:left="0" w:hanging="2"/>
              <w:jc w:val="both"/>
              <w:rPr>
                <w:rFonts w:eastAsia="Merriweather"/>
              </w:rPr>
            </w:pPr>
            <w:r w:rsidRPr="00B911C9">
              <w:rPr>
                <w:rFonts w:eastAsia="Merriweather"/>
                <w:b/>
                <w:bCs/>
              </w:rPr>
              <w:t>Composição:</w:t>
            </w:r>
            <w:r w:rsidRPr="00B911C9">
              <w:rPr>
                <w:rFonts w:eastAsia="Merriweather"/>
              </w:rPr>
              <w:t xml:space="preserve"> </w:t>
            </w:r>
            <w:r w:rsidRPr="00B911C9">
              <w:rPr>
                <w:rFonts w:eastAsia="Merriweather"/>
                <w:b/>
                <w:bCs/>
              </w:rPr>
              <w:t>Plano de Mobilidade Urbana Consolidado e Final</w:t>
            </w:r>
            <w:r w:rsidRPr="00B911C9">
              <w:rPr>
                <w:rFonts w:eastAsia="Merriweather"/>
              </w:rPr>
              <w:t xml:space="preserve"> (versão institucional e técnica), </w:t>
            </w:r>
            <w:r w:rsidRPr="00B911C9">
              <w:rPr>
                <w:rFonts w:eastAsia="Merriweather"/>
                <w:b/>
                <w:bCs/>
              </w:rPr>
              <w:t>Ata da Audiência Pública</w:t>
            </w:r>
            <w:r w:rsidRPr="00B911C9">
              <w:rPr>
                <w:rFonts w:eastAsia="Merriweather"/>
              </w:rPr>
              <w:t xml:space="preserve"> (comprovação da validação social), todos os anexos digitais e Termo de Recebimento Definitivo.</w:t>
            </w:r>
          </w:p>
        </w:tc>
        <w:tc>
          <w:tcPr>
            <w:tcW w:w="0" w:type="auto"/>
            <w:hideMark/>
          </w:tcPr>
          <w:p w14:paraId="11AE6751" w14:textId="77777777" w:rsidR="00B911C9" w:rsidRPr="00B911C9" w:rsidRDefault="00B911C9" w:rsidP="00B911C9">
            <w:pPr>
              <w:spacing w:line="360" w:lineRule="auto"/>
              <w:ind w:left="0" w:hanging="2"/>
              <w:jc w:val="both"/>
              <w:rPr>
                <w:rFonts w:eastAsia="Merriweather"/>
              </w:rPr>
            </w:pPr>
          </w:p>
        </w:tc>
        <w:tc>
          <w:tcPr>
            <w:tcW w:w="0" w:type="auto"/>
            <w:hideMark/>
          </w:tcPr>
          <w:p w14:paraId="6ABE565B" w14:textId="77777777" w:rsidR="00B911C9" w:rsidRPr="00B911C9" w:rsidRDefault="00B911C9" w:rsidP="00B911C9">
            <w:pPr>
              <w:spacing w:line="360" w:lineRule="auto"/>
              <w:ind w:left="0" w:hanging="2"/>
              <w:jc w:val="both"/>
              <w:rPr>
                <w:rFonts w:eastAsia="Merriweather"/>
              </w:rPr>
            </w:pPr>
          </w:p>
        </w:tc>
      </w:tr>
    </w:tbl>
    <w:p w14:paraId="038357FE" w14:textId="77777777" w:rsidR="00354C95" w:rsidRDefault="00354C95" w:rsidP="00D24933">
      <w:pPr>
        <w:spacing w:line="360" w:lineRule="auto"/>
        <w:ind w:left="0" w:hanging="2"/>
        <w:jc w:val="both"/>
        <w:rPr>
          <w:rFonts w:eastAsia="Merriweather"/>
        </w:rPr>
      </w:pPr>
    </w:p>
    <w:p w14:paraId="069C9CCF" w14:textId="3C1EC549" w:rsidR="00B911C9" w:rsidRPr="00A14B42" w:rsidRDefault="00B911C9" w:rsidP="00D24933">
      <w:pPr>
        <w:spacing w:line="360" w:lineRule="auto"/>
        <w:ind w:left="0" w:hanging="2"/>
        <w:jc w:val="both"/>
        <w:rPr>
          <w:rFonts w:eastAsia="Merriweather"/>
        </w:rPr>
      </w:pPr>
      <w:r>
        <w:rPr>
          <w:rFonts w:eastAsia="Merriweather"/>
        </w:rPr>
        <w:t>5.</w:t>
      </w:r>
      <w:r w:rsidR="00083CC8">
        <w:rPr>
          <w:rFonts w:eastAsia="Merriweather"/>
        </w:rPr>
        <w:t>3</w:t>
      </w:r>
      <w:r w:rsidRPr="00A14B42">
        <w:rPr>
          <w:rFonts w:eastAsia="Merriweather"/>
        </w:rPr>
        <w:t xml:space="preserve">.1. Caso qualquer produto de etapa seja rejeitado pela Administração por vício, inconsistência ou não conformidade técnica, a Contratada terá o prazo improrrogável de até 15 (quinze) dias úteis, contados da notificação, para realizar as correções necessárias, sem prejuízo da aplicação de penalidades. </w:t>
      </w:r>
    </w:p>
    <w:p w14:paraId="535DB8E3" w14:textId="66EC5AD7" w:rsidR="00B911C9" w:rsidRPr="00A14B42" w:rsidRDefault="000B0F00" w:rsidP="00B911C9">
      <w:pPr>
        <w:spacing w:line="360" w:lineRule="auto"/>
        <w:ind w:left="0" w:hanging="2"/>
        <w:jc w:val="both"/>
        <w:rPr>
          <w:rFonts w:eastAsia="Merriweather"/>
        </w:rPr>
      </w:pPr>
      <w:r w:rsidRPr="00A14B42">
        <w:rPr>
          <w:rFonts w:eastAsia="Merriweather"/>
        </w:rPr>
        <w:t>5.</w:t>
      </w:r>
      <w:r w:rsidR="00083CC8">
        <w:rPr>
          <w:rFonts w:eastAsia="Merriweather"/>
        </w:rPr>
        <w:t>4</w:t>
      </w:r>
      <w:r w:rsidRPr="00A14B42">
        <w:rPr>
          <w:rFonts w:eastAsia="Merriweather"/>
        </w:rPr>
        <w:t>.</w:t>
      </w:r>
      <w:r w:rsidRPr="00A14B42">
        <w:rPr>
          <w:rFonts w:eastAsia="Merriweather"/>
          <w:sz w:val="14"/>
          <w:szCs w:val="14"/>
        </w:rPr>
        <w:t xml:space="preserve"> </w:t>
      </w:r>
      <w:r w:rsidR="00B911C9" w:rsidRPr="00A14B42">
        <w:rPr>
          <w:rFonts w:eastAsia="Merriweather"/>
        </w:rPr>
        <w:t>A Contratada deverá comunicar formalmente à Administração, com pelo menos 10 (dez) dias úteis de antecedência do vencimento de qualquer prazo estabelecido no Cronograma Físico-Financeiro (IMR), as razões que justifiquem a impossibilidade de cumprimento, para que o pleito de prorrogação de prazo seja tempestivamente analisado pelo Gestor do Contrato, ressalvadas as situações de caso fortuito ou força maior.</w:t>
      </w:r>
    </w:p>
    <w:p w14:paraId="1AB7CCFD" w14:textId="475DBC45" w:rsidR="002A694A" w:rsidRPr="00A14B42" w:rsidRDefault="00B911C9" w:rsidP="00B911C9">
      <w:pPr>
        <w:spacing w:line="360" w:lineRule="auto"/>
        <w:ind w:left="0" w:hanging="2"/>
        <w:jc w:val="both"/>
        <w:rPr>
          <w:rFonts w:eastAsia="Merriweather"/>
        </w:rPr>
      </w:pPr>
      <w:r w:rsidRPr="00A14B42">
        <w:rPr>
          <w:rFonts w:eastAsia="Merriweather"/>
        </w:rPr>
        <w:t>NOTA TÉCNICA</w:t>
      </w:r>
      <w:r w:rsidRPr="00B911C9">
        <w:rPr>
          <w:rFonts w:eastAsia="Merriweather"/>
          <w:i/>
          <w:iCs/>
        </w:rPr>
        <w:t>:</w:t>
      </w:r>
      <w:r w:rsidRPr="00B911C9">
        <w:rPr>
          <w:rFonts w:eastAsia="Merriweather"/>
        </w:rPr>
        <w:t xml:space="preserve"> </w:t>
      </w:r>
      <w:r w:rsidRPr="00B911C9">
        <w:rPr>
          <w:rFonts w:eastAsia="Merriweather"/>
          <w:i/>
          <w:iCs/>
        </w:rPr>
        <w:t>A prorrogação de prazo somente será concedida se comprovada a impossibilidade de execução por fato imprevisível ou por atraso decorrente de responsabilidade da própria Administração</w:t>
      </w:r>
      <w:r w:rsidRPr="00B911C9">
        <w:rPr>
          <w:rFonts w:eastAsia="Merriweather"/>
        </w:rPr>
        <w:t>.</w:t>
      </w:r>
    </w:p>
    <w:p w14:paraId="558AB929" w14:textId="23F4B4B8" w:rsidR="00B911C9" w:rsidRPr="00B911C9" w:rsidRDefault="000B0F00" w:rsidP="00B911C9">
      <w:pPr>
        <w:spacing w:line="360" w:lineRule="auto"/>
        <w:ind w:left="0" w:hanging="2"/>
        <w:jc w:val="both"/>
        <w:rPr>
          <w:rFonts w:eastAsia="Merriweather"/>
        </w:rPr>
      </w:pPr>
      <w:r w:rsidRPr="00A14B42">
        <w:rPr>
          <w:rFonts w:eastAsia="Merriweather"/>
        </w:rPr>
        <w:t>5.</w:t>
      </w:r>
      <w:r w:rsidR="00083CC8">
        <w:rPr>
          <w:rFonts w:eastAsia="Merriweather"/>
        </w:rPr>
        <w:t>5</w:t>
      </w:r>
      <w:r w:rsidRPr="00A14B42">
        <w:rPr>
          <w:rFonts w:eastAsia="Merriweather"/>
        </w:rPr>
        <w:t>.</w:t>
      </w:r>
      <w:r w:rsidRPr="00A14B42">
        <w:rPr>
          <w:rFonts w:eastAsia="Merriweather"/>
          <w:sz w:val="14"/>
          <w:szCs w:val="14"/>
        </w:rPr>
        <w:t xml:space="preserve"> </w:t>
      </w:r>
      <w:r w:rsidR="00B911C9" w:rsidRPr="00A14B42">
        <w:rPr>
          <w:rFonts w:eastAsia="Merriweather"/>
        </w:rPr>
        <w:t xml:space="preserve">Os produtos e entregáveis (relatórios técnicos, mapas e documentos) serão entregues em formato digital editável e georreferenciado, na Secretaria Municipal de Planejamento e/ou Desenvolvimento Urbano, no seguinte endereço: Rua Frei Rafael </w:t>
      </w:r>
      <w:proofErr w:type="spellStart"/>
      <w:r w:rsidR="00B911C9" w:rsidRPr="00A14B42">
        <w:rPr>
          <w:rFonts w:eastAsia="Merriweather"/>
        </w:rPr>
        <w:t>Proner</w:t>
      </w:r>
      <w:proofErr w:type="spellEnd"/>
      <w:r w:rsidR="00B911C9" w:rsidRPr="00A14B42">
        <w:rPr>
          <w:rFonts w:eastAsia="Merriweather"/>
        </w:rPr>
        <w:t xml:space="preserve">, nº 1457, Centro. </w:t>
      </w:r>
    </w:p>
    <w:p w14:paraId="45EE4C4F" w14:textId="77777777" w:rsidR="00B911C9" w:rsidRPr="00B911C9" w:rsidRDefault="00B911C9" w:rsidP="00B911C9">
      <w:pPr>
        <w:spacing w:line="360" w:lineRule="auto"/>
        <w:ind w:leftChars="0" w:left="0" w:firstLineChars="0" w:firstLine="0"/>
        <w:jc w:val="both"/>
        <w:rPr>
          <w:rFonts w:eastAsia="Merriweather"/>
          <w:i/>
          <w:iCs/>
        </w:rPr>
      </w:pPr>
      <w:r w:rsidRPr="00B911C9">
        <w:rPr>
          <w:rFonts w:eastAsia="Merriweather"/>
        </w:rPr>
        <w:t>Nota</w:t>
      </w:r>
      <w:r w:rsidRPr="00B911C9">
        <w:rPr>
          <w:rFonts w:eastAsia="Merriweather"/>
          <w:i/>
          <w:iCs/>
        </w:rPr>
        <w:t>:</w:t>
      </w:r>
      <w:r w:rsidRPr="00B911C9">
        <w:rPr>
          <w:rFonts w:eastAsia="Merriweather"/>
        </w:rPr>
        <w:t xml:space="preserve"> </w:t>
      </w:r>
      <w:r w:rsidRPr="00B911C9">
        <w:rPr>
          <w:rFonts w:eastAsia="Merriweather"/>
          <w:i/>
          <w:iCs/>
        </w:rPr>
        <w:t>A entrega da versão impressa e final do Plano (Etapa 4) será formalizada neste mesmo local, mediante protocolo e Termo de Recebimento.</w:t>
      </w:r>
    </w:p>
    <w:p w14:paraId="183FD93C" w14:textId="61F25A8C" w:rsidR="002A694A" w:rsidRPr="00A14B42" w:rsidRDefault="002A694A" w:rsidP="00D24933">
      <w:pPr>
        <w:spacing w:line="360" w:lineRule="auto"/>
        <w:ind w:left="0" w:hanging="2"/>
        <w:jc w:val="both"/>
        <w:rPr>
          <w:rFonts w:eastAsia="Merriweather"/>
          <w:sz w:val="16"/>
          <w:szCs w:val="16"/>
        </w:rPr>
      </w:pPr>
    </w:p>
    <w:p w14:paraId="647D85AC" w14:textId="267C76EC" w:rsidR="002A694A" w:rsidRPr="00A14B42" w:rsidRDefault="000B0F00" w:rsidP="00D24933">
      <w:pPr>
        <w:spacing w:line="360" w:lineRule="auto"/>
        <w:ind w:left="0" w:hanging="2"/>
        <w:jc w:val="both"/>
        <w:rPr>
          <w:rFonts w:eastAsia="Merriweather"/>
          <w:i/>
          <w:iCs/>
        </w:rPr>
      </w:pPr>
      <w:r w:rsidRPr="00A14B42">
        <w:rPr>
          <w:rFonts w:eastAsia="Merriweather"/>
          <w:i/>
          <w:iCs/>
        </w:rPr>
        <w:t>5.</w:t>
      </w:r>
      <w:r w:rsidR="00083CC8">
        <w:rPr>
          <w:rFonts w:eastAsia="Merriweather"/>
          <w:i/>
          <w:iCs/>
        </w:rPr>
        <w:t>6</w:t>
      </w:r>
      <w:r w:rsidRPr="00A14B42">
        <w:rPr>
          <w:rFonts w:eastAsia="Merriweather"/>
          <w:i/>
          <w:iCs/>
        </w:rPr>
        <w:t>.</w:t>
      </w:r>
      <w:r w:rsidRPr="00A14B42">
        <w:rPr>
          <w:rFonts w:eastAsia="Merriweather"/>
          <w:i/>
          <w:iCs/>
          <w:sz w:val="14"/>
          <w:szCs w:val="14"/>
        </w:rPr>
        <w:t xml:space="preserve"> </w:t>
      </w:r>
      <w:permStart w:id="72485314" w:edGrp="everyone"/>
      <w:r w:rsidR="00B911C9" w:rsidRPr="00A14B42">
        <w:rPr>
          <w:rFonts w:eastAsia="Merriweather"/>
          <w:i/>
          <w:iCs/>
        </w:rPr>
        <w:t xml:space="preserve">item </w:t>
      </w:r>
      <w:proofErr w:type="gramStart"/>
      <w:r w:rsidR="00B911C9" w:rsidRPr="00A14B42">
        <w:rPr>
          <w:rFonts w:eastAsia="Merriweather"/>
          <w:i/>
          <w:iCs/>
        </w:rPr>
        <w:t>suprimido .</w:t>
      </w:r>
      <w:proofErr w:type="gramEnd"/>
    </w:p>
    <w:permEnd w:id="72485314"/>
    <w:p w14:paraId="3E7DFE23" w14:textId="77777777" w:rsidR="002A694A" w:rsidRPr="00A14B42" w:rsidRDefault="000B0F00" w:rsidP="00D24933">
      <w:pPr>
        <w:spacing w:line="360" w:lineRule="auto"/>
        <w:ind w:left="0" w:hanging="2"/>
        <w:jc w:val="both"/>
        <w:rPr>
          <w:rFonts w:eastAsia="Merriweather"/>
          <w:sz w:val="16"/>
          <w:szCs w:val="16"/>
        </w:rPr>
      </w:pPr>
      <w:r w:rsidRPr="00A14B42">
        <w:rPr>
          <w:rFonts w:eastAsia="Merriweather"/>
        </w:rPr>
        <w:t xml:space="preserve">Garantia, manutenção e assistência técnica </w:t>
      </w:r>
      <w:r w:rsidRPr="00A14B42">
        <w:rPr>
          <w:rFonts w:eastAsia="Merriweather"/>
          <w:sz w:val="16"/>
          <w:szCs w:val="16"/>
        </w:rPr>
        <w:t xml:space="preserve"> </w:t>
      </w:r>
    </w:p>
    <w:p w14:paraId="51D2559D" w14:textId="4884FBA0" w:rsidR="00544F0C" w:rsidRPr="00A14B42" w:rsidRDefault="000B0F00" w:rsidP="00544F0C">
      <w:pPr>
        <w:spacing w:line="360" w:lineRule="auto"/>
        <w:ind w:left="0" w:hanging="2"/>
        <w:jc w:val="both"/>
        <w:rPr>
          <w:rFonts w:eastAsia="Merriweather"/>
        </w:rPr>
      </w:pPr>
      <w:permStart w:id="1005939937" w:edGrp="everyone"/>
      <w:r w:rsidRPr="00A14B42">
        <w:rPr>
          <w:rFonts w:eastAsia="Merriweather"/>
        </w:rPr>
        <w:t>5.</w:t>
      </w:r>
      <w:r w:rsidR="00083CC8">
        <w:rPr>
          <w:rFonts w:eastAsia="Merriweather"/>
        </w:rPr>
        <w:t>7</w:t>
      </w:r>
      <w:r w:rsidRPr="00A14B42">
        <w:rPr>
          <w:rFonts w:eastAsia="Merriweather"/>
        </w:rPr>
        <w:t>.</w:t>
      </w:r>
      <w:r w:rsidRPr="00A14B42">
        <w:rPr>
          <w:rFonts w:eastAsia="Merriweather"/>
          <w:sz w:val="14"/>
          <w:szCs w:val="14"/>
        </w:rPr>
        <w:t xml:space="preserve"> </w:t>
      </w:r>
      <w:r w:rsidR="00544F0C" w:rsidRPr="00A14B42">
        <w:rPr>
          <w:rFonts w:eastAsia="Merriweather"/>
        </w:rPr>
        <w:t>A "garantia" do serviço objeto desta contratação refere-se à responsabilidade integral da Contratada pela qualidade técnica, legalidade e adequação do Plano de Mobilidade Urbana às normas federais, estaduais e municipais, incluindo a Lei nº 12.587/2012.</w:t>
      </w:r>
    </w:p>
    <w:p w14:paraId="3D6CE98C" w14:textId="77777777" w:rsidR="00083CC8" w:rsidRDefault="00544F0C" w:rsidP="00083CC8">
      <w:pPr>
        <w:pStyle w:val="PargrafodaLista"/>
        <w:numPr>
          <w:ilvl w:val="1"/>
          <w:numId w:val="10"/>
        </w:numPr>
        <w:spacing w:line="360" w:lineRule="auto"/>
        <w:ind w:leftChars="0" w:left="0" w:firstLineChars="0" w:firstLine="0"/>
        <w:jc w:val="both"/>
        <w:rPr>
          <w:rFonts w:eastAsia="Merriweather"/>
        </w:rPr>
      </w:pPr>
      <w:r w:rsidRPr="00083CC8">
        <w:rPr>
          <w:rFonts w:eastAsia="Merriweather"/>
        </w:rPr>
        <w:t>Comprovação: Esta garantia será formalizada pela emissão e apresentação das devidas Anotações de Responsabilidade Técnica (</w:t>
      </w:r>
      <w:proofErr w:type="spellStart"/>
      <w:r w:rsidRPr="00083CC8">
        <w:rPr>
          <w:rFonts w:eastAsia="Merriweather"/>
        </w:rPr>
        <w:t>ARTs</w:t>
      </w:r>
      <w:proofErr w:type="spellEnd"/>
      <w:r w:rsidRPr="00083CC8">
        <w:rPr>
          <w:rFonts w:eastAsia="Merriweather"/>
        </w:rPr>
        <w:t xml:space="preserve">) ou Registros de Responsabilidade Técnica </w:t>
      </w:r>
      <w:r w:rsidRPr="00083CC8">
        <w:rPr>
          <w:rFonts w:eastAsia="Merriweather"/>
        </w:rPr>
        <w:lastRenderedPageBreak/>
        <w:t>(</w:t>
      </w:r>
      <w:proofErr w:type="spellStart"/>
      <w:r w:rsidRPr="00083CC8">
        <w:rPr>
          <w:rFonts w:eastAsia="Merriweather"/>
        </w:rPr>
        <w:t>RRTs</w:t>
      </w:r>
      <w:proofErr w:type="spellEnd"/>
      <w:r w:rsidRPr="00083CC8">
        <w:rPr>
          <w:rFonts w:eastAsia="Merriweather"/>
        </w:rPr>
        <w:t>) de projeto pelos profissionais habilitados da Contratada, cobrindo as diversas etapas do Plano, conforme exigido pelo CREA/CAU.</w:t>
      </w:r>
    </w:p>
    <w:p w14:paraId="4F85404E" w14:textId="4EF23876" w:rsidR="00544F0C" w:rsidRPr="00083CC8" w:rsidRDefault="00544F0C" w:rsidP="00083CC8">
      <w:pPr>
        <w:pStyle w:val="PargrafodaLista"/>
        <w:numPr>
          <w:ilvl w:val="1"/>
          <w:numId w:val="10"/>
        </w:numPr>
        <w:spacing w:line="360" w:lineRule="auto"/>
        <w:ind w:leftChars="0" w:left="0" w:firstLineChars="0" w:firstLine="0"/>
        <w:jc w:val="both"/>
        <w:rPr>
          <w:rFonts w:eastAsia="Merriweather"/>
        </w:rPr>
      </w:pPr>
      <w:r w:rsidRPr="00083CC8">
        <w:rPr>
          <w:rFonts w:eastAsia="Merriweather"/>
        </w:rPr>
        <w:t>Vigência: A responsabilidade técnica pelo conteúdo e conformidade do Plano não se extingue com o término da vigência contratual, mas perdura no tempo, sujeita à legislação civil, técnica e de responsabilidade profissional aplicável (garantia legal do serviço técnico).</w:t>
      </w:r>
    </w:p>
    <w:p w14:paraId="13A24012" w14:textId="342E6FEE" w:rsidR="002A694A" w:rsidRPr="00544F0C" w:rsidRDefault="00544F0C" w:rsidP="00544F0C">
      <w:pPr>
        <w:spacing w:line="360" w:lineRule="auto"/>
        <w:ind w:leftChars="0" w:left="0" w:firstLineChars="0" w:firstLine="0"/>
        <w:jc w:val="both"/>
        <w:rPr>
          <w:rFonts w:eastAsia="Merriweather"/>
          <w:i/>
          <w:iCs/>
        </w:rPr>
      </w:pPr>
      <w:r w:rsidRPr="00544F0C">
        <w:rPr>
          <w:rFonts w:eastAsia="Merriweather"/>
          <w:i/>
          <w:iCs/>
        </w:rPr>
        <w:t>5.</w:t>
      </w:r>
      <w:r w:rsidR="00083CC8">
        <w:rPr>
          <w:rFonts w:eastAsia="Merriweather"/>
          <w:i/>
          <w:iCs/>
        </w:rPr>
        <w:t>10</w:t>
      </w:r>
      <w:r w:rsidRPr="00544F0C">
        <w:rPr>
          <w:rFonts w:eastAsia="Merriweather"/>
          <w:i/>
          <w:iCs/>
        </w:rPr>
        <w:t>.</w:t>
      </w:r>
      <w:r>
        <w:rPr>
          <w:rFonts w:eastAsia="Merriweather"/>
          <w:i/>
          <w:iCs/>
        </w:rPr>
        <w:t xml:space="preserve"> </w:t>
      </w:r>
      <w:proofErr w:type="gramStart"/>
      <w:r>
        <w:rPr>
          <w:rFonts w:eastAsia="Merriweather"/>
          <w:i/>
          <w:iCs/>
        </w:rPr>
        <w:t>a  5.</w:t>
      </w:r>
      <w:r w:rsidR="00083CC8">
        <w:rPr>
          <w:rFonts w:eastAsia="Merriweather"/>
          <w:i/>
          <w:iCs/>
        </w:rPr>
        <w:t>11</w:t>
      </w:r>
      <w:r>
        <w:rPr>
          <w:rFonts w:eastAsia="Merriweather"/>
          <w:i/>
          <w:iCs/>
        </w:rPr>
        <w:t>.</w:t>
      </w:r>
      <w:proofErr w:type="gramEnd"/>
      <w:r>
        <w:rPr>
          <w:rFonts w:eastAsia="Merriweather"/>
          <w:i/>
          <w:iCs/>
        </w:rPr>
        <w:t xml:space="preserve"> </w:t>
      </w:r>
      <w:r w:rsidRPr="00544F0C">
        <w:rPr>
          <w:rFonts w:eastAsia="Merriweather"/>
          <w:i/>
          <w:iCs/>
        </w:rPr>
        <w:t xml:space="preserve"> </w:t>
      </w:r>
      <w:r>
        <w:rPr>
          <w:rFonts w:eastAsia="Merriweather"/>
          <w:i/>
          <w:iCs/>
        </w:rPr>
        <w:t>Itens</w:t>
      </w:r>
      <w:r w:rsidRPr="00544F0C">
        <w:rPr>
          <w:rFonts w:eastAsia="Merriweather"/>
          <w:i/>
          <w:iCs/>
        </w:rPr>
        <w:t xml:space="preserve"> Suprimid</w:t>
      </w:r>
      <w:r>
        <w:rPr>
          <w:rFonts w:eastAsia="Merriweather"/>
          <w:i/>
          <w:iCs/>
        </w:rPr>
        <w:t>os</w:t>
      </w:r>
    </w:p>
    <w:permEnd w:id="1005939937"/>
    <w:p w14:paraId="7B4DB0F4" w14:textId="66574B0A" w:rsidR="00544F0C" w:rsidRPr="00544F0C" w:rsidRDefault="000B0F00" w:rsidP="00544F0C">
      <w:pPr>
        <w:spacing w:line="360" w:lineRule="auto"/>
        <w:ind w:left="0" w:hanging="2"/>
        <w:jc w:val="both"/>
        <w:rPr>
          <w:rFonts w:eastAsia="Merriweather"/>
        </w:rPr>
      </w:pPr>
      <w:r w:rsidRPr="00D24933">
        <w:rPr>
          <w:rFonts w:eastAsia="Merriweather"/>
        </w:rPr>
        <w:t>5.</w:t>
      </w:r>
      <w:r w:rsidR="00083CC8">
        <w:rPr>
          <w:rFonts w:eastAsia="Merriweather"/>
        </w:rPr>
        <w:t>12</w:t>
      </w:r>
      <w:r w:rsidRPr="00D24933">
        <w:rPr>
          <w:rFonts w:eastAsia="Merriweather"/>
        </w:rPr>
        <w:t>.</w:t>
      </w:r>
      <w:r w:rsidRPr="00D24933">
        <w:rPr>
          <w:rFonts w:eastAsia="Merriweather"/>
          <w:sz w:val="14"/>
          <w:szCs w:val="14"/>
        </w:rPr>
        <w:t xml:space="preserve"> </w:t>
      </w:r>
      <w:r w:rsidR="00544F0C" w:rsidRPr="00544F0C">
        <w:rPr>
          <w:rFonts w:eastAsia="Merriweather"/>
        </w:rPr>
        <w:t>Manutenção Corretiva (Correção de Vícios)</w:t>
      </w:r>
      <w:r w:rsidR="00544F0C">
        <w:rPr>
          <w:rFonts w:eastAsia="Merriweather"/>
        </w:rPr>
        <w:t xml:space="preserve">: </w:t>
      </w:r>
      <w:r w:rsidR="00544F0C" w:rsidRPr="00544F0C">
        <w:rPr>
          <w:rFonts w:eastAsia="Merriweather"/>
        </w:rPr>
        <w:t>Entende-se por "manutenção corretiva" a obrigação da Contratada de corrigir, sem ônus ou custo adicional para a Administração, quaisquer vícios, erros, inconsistências ou inadequações técnicas/metodológicas identificadas no Plano ou em seus entregáveis, mesmo após o recebimento definitivo.</w:t>
      </w:r>
    </w:p>
    <w:p w14:paraId="5F782562" w14:textId="77777777" w:rsidR="00083CC8" w:rsidRDefault="00544F0C" w:rsidP="00083CC8">
      <w:pPr>
        <w:pStyle w:val="PargrafodaLista"/>
        <w:numPr>
          <w:ilvl w:val="1"/>
          <w:numId w:val="11"/>
        </w:numPr>
        <w:spacing w:line="360" w:lineRule="auto"/>
        <w:ind w:leftChars="0" w:left="0" w:firstLineChars="0" w:firstLine="0"/>
        <w:jc w:val="both"/>
        <w:rPr>
          <w:rFonts w:eastAsia="Merriweather"/>
        </w:rPr>
      </w:pPr>
      <w:r w:rsidRPr="00083CC8">
        <w:rPr>
          <w:rFonts w:eastAsia="Merriweather"/>
        </w:rPr>
        <w:t xml:space="preserve"> Prazo para Correção: Uma vez notificada sobre o vício ou a necessidade de adequação, a Contratada deverá realizar a correção no prazo de até 15 (quinze) dias úteis, contado da notificação formal, sob pena de aplicação das penalidades cabíveis.</w:t>
      </w:r>
    </w:p>
    <w:p w14:paraId="1DCC1B26" w14:textId="7A77C2C6" w:rsidR="002A694A" w:rsidRPr="00083CC8" w:rsidRDefault="00544F0C" w:rsidP="00083CC8">
      <w:pPr>
        <w:pStyle w:val="PargrafodaLista"/>
        <w:numPr>
          <w:ilvl w:val="1"/>
          <w:numId w:val="11"/>
        </w:numPr>
        <w:spacing w:line="360" w:lineRule="auto"/>
        <w:ind w:leftChars="0" w:left="0" w:firstLineChars="0" w:firstLine="0"/>
        <w:jc w:val="both"/>
        <w:rPr>
          <w:rFonts w:eastAsia="Merriweather"/>
        </w:rPr>
      </w:pPr>
      <w:r w:rsidRPr="00083CC8">
        <w:rPr>
          <w:rFonts w:eastAsia="Merriweather"/>
        </w:rPr>
        <w:t>Ônus: O custo referente aos ajustes, correções e elaboração de novos documentos (incluindo reimpressão, se for o caso, e emissão de ART/RRT de retificação) será de responsabilidade exclusiva da Contratada.</w:t>
      </w:r>
    </w:p>
    <w:p w14:paraId="12A47751" w14:textId="77777777" w:rsidR="00575DBC" w:rsidRPr="00D24933" w:rsidRDefault="00575DBC" w:rsidP="00D24933">
      <w:pPr>
        <w:spacing w:line="360" w:lineRule="auto"/>
        <w:ind w:left="0" w:hanging="2"/>
        <w:jc w:val="both"/>
        <w:rPr>
          <w:rFonts w:eastAsia="Merriweather"/>
          <w:sz w:val="16"/>
          <w:szCs w:val="16"/>
        </w:rPr>
      </w:pPr>
    </w:p>
    <w:p w14:paraId="4A822814" w14:textId="77777777" w:rsidR="002A694A" w:rsidRPr="00D24933" w:rsidRDefault="000B0F00" w:rsidP="00D24933">
      <w:pPr>
        <w:spacing w:line="360" w:lineRule="auto"/>
        <w:ind w:left="0" w:hanging="2"/>
        <w:jc w:val="both"/>
        <w:rPr>
          <w:rFonts w:eastAsia="Merriweather"/>
          <w:b/>
        </w:rPr>
      </w:pPr>
      <w:r w:rsidRPr="00D24933">
        <w:rPr>
          <w:rFonts w:eastAsia="Merriweather"/>
          <w:b/>
        </w:rPr>
        <w:t>6.</w:t>
      </w:r>
      <w:r w:rsidRPr="00D24933">
        <w:rPr>
          <w:rFonts w:eastAsia="Merriweather"/>
          <w:b/>
          <w:sz w:val="14"/>
          <w:szCs w:val="14"/>
        </w:rPr>
        <w:t xml:space="preserve"> </w:t>
      </w:r>
      <w:r w:rsidRPr="00D24933">
        <w:rPr>
          <w:rFonts w:eastAsia="Merriweather"/>
          <w:b/>
        </w:rPr>
        <w:t>MODELO DE GESTÃO DO CONTRATO</w:t>
      </w:r>
    </w:p>
    <w:p w14:paraId="1613A0B3" w14:textId="77777777" w:rsidR="00A14B42" w:rsidRPr="00A14B42" w:rsidRDefault="00A14B42" w:rsidP="00A14B42">
      <w:pPr>
        <w:spacing w:line="360" w:lineRule="auto"/>
        <w:ind w:left="0" w:hanging="2"/>
        <w:jc w:val="both"/>
        <w:rPr>
          <w:rFonts w:eastAsia="Merriweather"/>
        </w:rPr>
      </w:pPr>
      <w:r w:rsidRPr="00A14B42">
        <w:rPr>
          <w:rFonts w:eastAsia="Merriweather"/>
        </w:rPr>
        <w:t>6.1. O contrato deverá ser executado fielmente pelas partes, de acordo com as cláusulas avençadas e as normas do Decreto nº 3.537, de 09 de maio de 2023, e cada parte responderá pelas consequências de sua inexecução total ou parcial.</w:t>
      </w:r>
    </w:p>
    <w:p w14:paraId="0A08AC93" w14:textId="77777777" w:rsidR="00A14B42" w:rsidRPr="00A14B42" w:rsidRDefault="00A14B42" w:rsidP="00A14B42">
      <w:pPr>
        <w:spacing w:line="360" w:lineRule="auto"/>
        <w:ind w:left="0" w:hanging="2"/>
        <w:jc w:val="both"/>
        <w:rPr>
          <w:rFonts w:eastAsia="Merriweather"/>
        </w:rPr>
      </w:pPr>
      <w:r w:rsidRPr="00A14B42">
        <w:rPr>
          <w:rFonts w:eastAsia="Merriweather"/>
        </w:rPr>
        <w:t>6.2. Em caso de impedimento, ordem de paralisação ou suspensão do contrato, o cronograma de execução será prorrogado automaticamente pelo tempo correspondente, anotadas tais circunstâncias mediante simples apostila.</w:t>
      </w:r>
    </w:p>
    <w:p w14:paraId="09D14A10" w14:textId="77777777" w:rsidR="00A14B42" w:rsidRPr="00A14B42" w:rsidRDefault="00A14B42" w:rsidP="00A14B42">
      <w:pPr>
        <w:spacing w:line="360" w:lineRule="auto"/>
        <w:ind w:left="0" w:hanging="2"/>
        <w:jc w:val="both"/>
        <w:rPr>
          <w:rFonts w:eastAsia="Merriweather"/>
        </w:rPr>
      </w:pPr>
      <w:r w:rsidRPr="00A14B42">
        <w:rPr>
          <w:rFonts w:eastAsia="Merriweather"/>
        </w:rPr>
        <w:t>6.3. As comunicações entre o órgão ou entidade e a contratada devem ser realizadas por escrito sempre que o ato exigir tal formalidade, admitindo-se o uso de mensagem eletrônica para esse fim.</w:t>
      </w:r>
    </w:p>
    <w:p w14:paraId="3D13064E" w14:textId="77777777" w:rsidR="00A14B42" w:rsidRPr="00A14B42" w:rsidRDefault="00A14B42" w:rsidP="00A14B42">
      <w:pPr>
        <w:spacing w:line="360" w:lineRule="auto"/>
        <w:ind w:left="0" w:hanging="2"/>
        <w:jc w:val="both"/>
        <w:rPr>
          <w:rFonts w:eastAsia="Merriweather"/>
        </w:rPr>
      </w:pPr>
      <w:r w:rsidRPr="00A14B42">
        <w:rPr>
          <w:rFonts w:eastAsia="Merriweather"/>
        </w:rPr>
        <w:t>6.4. O órgão ou entidade poderá convocar representante da empresa para adoção de providências que devam ser cumpridas de imediato.</w:t>
      </w:r>
    </w:p>
    <w:p w14:paraId="1DE5A48C" w14:textId="77777777" w:rsidR="00A14B42" w:rsidRPr="00A14B42" w:rsidRDefault="00A14B42" w:rsidP="00A14B42">
      <w:pPr>
        <w:spacing w:line="360" w:lineRule="auto"/>
        <w:ind w:left="0" w:hanging="2"/>
        <w:jc w:val="both"/>
        <w:rPr>
          <w:rFonts w:eastAsia="Merriweather"/>
        </w:rPr>
      </w:pPr>
      <w:r w:rsidRPr="00A14B42">
        <w:rPr>
          <w:rFonts w:eastAsia="Merriweather"/>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w:t>
      </w:r>
      <w:r w:rsidRPr="00A14B42">
        <w:rPr>
          <w:rFonts w:eastAsia="Merriweather"/>
        </w:rPr>
        <w:lastRenderedPageBreak/>
        <w:t>fiscalização, das estratégias para execução do objeto, do plano complementar de execução da contratada, quando houver, do método de aferição dos resultados e das sanções aplicáveis, dentre outros.</w:t>
      </w:r>
    </w:p>
    <w:p w14:paraId="0DE649E8" w14:textId="77777777" w:rsidR="00A14B42" w:rsidRPr="00A14B42" w:rsidRDefault="00A14B42" w:rsidP="00A14B42">
      <w:pPr>
        <w:spacing w:line="360" w:lineRule="auto"/>
        <w:ind w:left="0" w:hanging="2"/>
        <w:jc w:val="both"/>
        <w:rPr>
          <w:rFonts w:eastAsia="Merriweather"/>
        </w:rPr>
      </w:pPr>
      <w:r w:rsidRPr="00A14B42">
        <w:rPr>
          <w:rFonts w:eastAsia="Merriweather"/>
        </w:rPr>
        <w:t>6.6. A execução do contrato deverá ser acompanhada e fiscalizada pelo(s) fiscal(</w:t>
      </w:r>
      <w:proofErr w:type="spellStart"/>
      <w:r w:rsidRPr="00A14B42">
        <w:rPr>
          <w:rFonts w:eastAsia="Merriweather"/>
        </w:rPr>
        <w:t>is</w:t>
      </w:r>
      <w:proofErr w:type="spellEnd"/>
      <w:r w:rsidRPr="00A14B42">
        <w:rPr>
          <w:rFonts w:eastAsia="Merriweather"/>
        </w:rPr>
        <w:t>) do contrato, ou pelos respectivos substitutos (Decreto nº 3.537, de 09 de maio de 2023, art. 163).</w:t>
      </w:r>
    </w:p>
    <w:p w14:paraId="56AE01DA" w14:textId="77777777" w:rsidR="00A14B42" w:rsidRPr="00A14B42" w:rsidRDefault="00A14B42" w:rsidP="00A14B42">
      <w:pPr>
        <w:spacing w:line="360" w:lineRule="auto"/>
        <w:ind w:left="0" w:hanging="2"/>
        <w:jc w:val="both"/>
        <w:rPr>
          <w:rFonts w:eastAsia="Merriweather"/>
        </w:rPr>
      </w:pPr>
      <w:r w:rsidRPr="00A14B42">
        <w:rPr>
          <w:rFonts w:eastAsia="Merriweather"/>
        </w:rPr>
        <w:t>6.7. O fiscal técnico do contrato acompanhará a execução do contrato, para que sejam cumpridas todas as condições estabelecidas no contrato, de modo a assegurar os melhores resultados para a Administração. (Decreto nº 3.537, de 09 de maio de 2023);</w:t>
      </w:r>
    </w:p>
    <w:p w14:paraId="6C89E75A" w14:textId="77777777" w:rsidR="00A14B42" w:rsidRPr="00A14B42" w:rsidRDefault="00A14B42" w:rsidP="00A14B42">
      <w:pPr>
        <w:spacing w:line="360" w:lineRule="auto"/>
        <w:ind w:left="0" w:hanging="2"/>
        <w:jc w:val="both"/>
        <w:rPr>
          <w:rFonts w:eastAsia="Merriweather"/>
        </w:rPr>
      </w:pPr>
      <w:r w:rsidRPr="00A14B42">
        <w:rPr>
          <w:rFonts w:eastAsia="Merriweather"/>
        </w:rPr>
        <w:t>6.7.1. O fiscal técnico do contrato anotará no histórico de gerenciamento do contrato todas as ocorrências relacionadas à execução do contrato, com a descrição do que for necessário para a regularização das faltas ou dos defeitos observados. (Decreto nº 3.537, de 09 de maio de 2023, art. 11, §1º);</w:t>
      </w:r>
    </w:p>
    <w:p w14:paraId="017D5BC3" w14:textId="77777777" w:rsidR="00A14B42" w:rsidRPr="00A14B42" w:rsidRDefault="00A14B42" w:rsidP="00A14B42">
      <w:pPr>
        <w:spacing w:line="360" w:lineRule="auto"/>
        <w:ind w:left="0" w:hanging="2"/>
        <w:jc w:val="both"/>
        <w:rPr>
          <w:rFonts w:eastAsia="Merriweather"/>
        </w:rPr>
      </w:pPr>
      <w:r w:rsidRPr="00A14B42">
        <w:rPr>
          <w:rFonts w:eastAsia="Merriweather"/>
        </w:rPr>
        <w:t>6.7.2. Identificada qualquer inexatidão ou irregularidade, o fiscal técnico do contrato emitirá notificações para a correção da execução do contrato, determinando prazo para a correção. (Decreto nº 3.537, de 09 de maio de 2023, art. 12, II);</w:t>
      </w:r>
    </w:p>
    <w:p w14:paraId="41360941" w14:textId="77777777" w:rsidR="00A14B42" w:rsidRPr="00A14B42" w:rsidRDefault="00A14B42" w:rsidP="00A14B42">
      <w:pPr>
        <w:spacing w:line="360" w:lineRule="auto"/>
        <w:ind w:left="0" w:hanging="2"/>
        <w:jc w:val="both"/>
        <w:rPr>
          <w:rFonts w:eastAsia="Merriweather"/>
        </w:rPr>
      </w:pPr>
      <w:r w:rsidRPr="00A14B42">
        <w:rPr>
          <w:rFonts w:eastAsia="Merriweather"/>
        </w:rPr>
        <w:t>6.7.3. O fiscal técnico do contrato informará ao gestor do contrato, em tempo hábil, a situação que demandar decisão ou adoção de medidas que ultrapassem sua competência, para que adote as medidas necessárias e saneadoras, se for o caso. (Decreto nº 3.537, de 09 de maio de 2023, art. 12).</w:t>
      </w:r>
    </w:p>
    <w:p w14:paraId="510DCC0B" w14:textId="77777777" w:rsidR="00A14B42" w:rsidRPr="00A14B42" w:rsidRDefault="00A14B42" w:rsidP="00A14B42">
      <w:pPr>
        <w:spacing w:line="360" w:lineRule="auto"/>
        <w:ind w:left="0" w:hanging="2"/>
        <w:jc w:val="both"/>
        <w:rPr>
          <w:rFonts w:eastAsia="Merriweather"/>
        </w:rPr>
      </w:pPr>
      <w:r w:rsidRPr="00A14B42">
        <w:rPr>
          <w:rFonts w:eastAsia="Merriweather"/>
        </w:rPr>
        <w:t>6.7.4. No caso de ocorrências que possam inviabilizar a execução do contrato nas datas aprazadas, o fiscal técnico do contrato comunicará o fato imediatamente ao gestor do contrato. (Decreto nº 3.537, de 09 de maio de 2023, art. 12).</w:t>
      </w:r>
    </w:p>
    <w:p w14:paraId="1959A79A" w14:textId="77777777" w:rsidR="00A14B42" w:rsidRPr="00A14B42" w:rsidRDefault="00A14B42" w:rsidP="00A14B42">
      <w:pPr>
        <w:spacing w:line="360" w:lineRule="auto"/>
        <w:ind w:left="0" w:hanging="2"/>
        <w:jc w:val="both"/>
        <w:rPr>
          <w:rFonts w:eastAsia="Merriweather"/>
        </w:rPr>
      </w:pPr>
      <w:r w:rsidRPr="00A14B42">
        <w:rPr>
          <w:rFonts w:eastAsia="Merriweather"/>
        </w:rPr>
        <w:t>6.7.5. O fiscal técnico do contrato comunicará ao gestor do contrato, em tempo hábil, o término do contrato sob sua responsabilidade, com vistas à renovação tempestiva ou à prorrogação contratual (Decreto nº 3.537, de 09 de maio de 2023, art. 12).</w:t>
      </w:r>
    </w:p>
    <w:p w14:paraId="1F7F7E1D" w14:textId="77777777" w:rsidR="00A14B42" w:rsidRPr="00A14B42" w:rsidRDefault="00A14B42" w:rsidP="00A14B42">
      <w:pPr>
        <w:spacing w:line="360" w:lineRule="auto"/>
        <w:ind w:left="0" w:hanging="2"/>
        <w:jc w:val="both"/>
        <w:rPr>
          <w:rFonts w:eastAsia="Merriweather"/>
        </w:rPr>
      </w:pPr>
      <w:r w:rsidRPr="00A14B42">
        <w:rPr>
          <w:rFonts w:eastAsia="Merriweather"/>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nº 3.537, de 09 de maio de 2023, art. 12, §7º).</w:t>
      </w:r>
    </w:p>
    <w:p w14:paraId="7915D6BA" w14:textId="77777777" w:rsidR="00A14B42" w:rsidRPr="00A14B42" w:rsidRDefault="00A14B42" w:rsidP="00A14B42">
      <w:pPr>
        <w:spacing w:line="360" w:lineRule="auto"/>
        <w:ind w:left="0" w:hanging="2"/>
        <w:jc w:val="both"/>
        <w:rPr>
          <w:rFonts w:eastAsia="Merriweather"/>
        </w:rPr>
      </w:pPr>
      <w:r w:rsidRPr="00A14B42">
        <w:rPr>
          <w:rFonts w:eastAsia="Merriweather"/>
        </w:rPr>
        <w:t xml:space="preserve">6.8.1. Caso ocorram descumprimento das obrigações contratuais, o fiscal administrativo do contrato atuará tempestivamente na solução do problema, reportando ao gestor do contrato para </w:t>
      </w:r>
      <w:r w:rsidRPr="00A14B42">
        <w:rPr>
          <w:rFonts w:eastAsia="Merriweather"/>
        </w:rPr>
        <w:lastRenderedPageBreak/>
        <w:t>que tome as providências cabíveis, quando ultrapassar a sua competência; (Decreto nº 3.537, de 09 de maio de 2023, art. 12).</w:t>
      </w:r>
    </w:p>
    <w:p w14:paraId="55DBA69D" w14:textId="77777777" w:rsidR="00A14B42" w:rsidRPr="00A14B42" w:rsidRDefault="00A14B42" w:rsidP="00A14B42">
      <w:pPr>
        <w:spacing w:line="360" w:lineRule="auto"/>
        <w:ind w:left="0" w:hanging="2"/>
        <w:jc w:val="both"/>
        <w:rPr>
          <w:rFonts w:eastAsia="Merriweather"/>
        </w:rPr>
      </w:pPr>
      <w:r w:rsidRPr="00A14B42">
        <w:rPr>
          <w:rFonts w:eastAsia="Merriweather"/>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3.537, de 09 de maio de 2023, art. 12).</w:t>
      </w:r>
    </w:p>
    <w:p w14:paraId="6693B76A" w14:textId="77777777" w:rsidR="00A14B42" w:rsidRPr="00A14B42" w:rsidRDefault="00A14B42" w:rsidP="00A14B42">
      <w:pPr>
        <w:spacing w:line="360" w:lineRule="auto"/>
        <w:ind w:left="0" w:hanging="2"/>
        <w:jc w:val="both"/>
        <w:rPr>
          <w:rFonts w:eastAsia="Merriweather"/>
        </w:rPr>
      </w:pPr>
      <w:r w:rsidRPr="00A14B42">
        <w:rPr>
          <w:rFonts w:eastAsia="Merriweather"/>
        </w:rPr>
        <w:t>6.9.1. O gestor do contrato acompanhará a manutenção das condições de habilitação da contratada, para fins de empenho de despesa e pagamento, e anotará os problemas que obstem o fluxo normal da liquidação e do pagamento da despesa no relatório de riscos eventuais. Decreto nº 3.537, de 09 de maio de 2023, art. 12).</w:t>
      </w:r>
    </w:p>
    <w:p w14:paraId="4BF04A4E" w14:textId="77777777" w:rsidR="00A14B42" w:rsidRPr="00A14B42" w:rsidRDefault="00A14B42" w:rsidP="00A14B42">
      <w:pPr>
        <w:spacing w:line="360" w:lineRule="auto"/>
        <w:ind w:left="0" w:hanging="2"/>
        <w:jc w:val="both"/>
        <w:rPr>
          <w:rFonts w:eastAsia="Merriweather"/>
        </w:rPr>
      </w:pPr>
      <w:r w:rsidRPr="00A14B42">
        <w:rPr>
          <w:rFonts w:eastAsia="Merriweather"/>
        </w:rPr>
        <w:t>6.9.2. O gestor do contrato acompanhará os registros realizados pelos fiscais do contrato, de todas as ocorrências relacionadas à execução do contrato e as medidas adotadas, informando, se for o caso, à autoridade superior àquelas que ultrapassarem a sua competência. (Decreto nº 3.537, de 09 de maio de 2023, art. 12).</w:t>
      </w:r>
    </w:p>
    <w:p w14:paraId="5C5F6248" w14:textId="77777777" w:rsidR="00A14B42" w:rsidRPr="00A14B42" w:rsidRDefault="00A14B42" w:rsidP="00A14B42">
      <w:pPr>
        <w:spacing w:line="360" w:lineRule="auto"/>
        <w:ind w:left="0" w:hanging="2"/>
        <w:jc w:val="both"/>
        <w:rPr>
          <w:rFonts w:eastAsia="Merriweather"/>
        </w:rPr>
      </w:pPr>
      <w:r w:rsidRPr="00A14B42">
        <w:rPr>
          <w:rFonts w:eastAsia="Merriweather"/>
        </w:rPr>
        <w:t>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3.537, de 09 de maio de 2023, art. 12).</w:t>
      </w:r>
    </w:p>
    <w:p w14:paraId="524A5D17" w14:textId="77777777" w:rsidR="00A14B42" w:rsidRPr="00A14B42" w:rsidRDefault="00A14B42" w:rsidP="00A14B42">
      <w:pPr>
        <w:spacing w:line="360" w:lineRule="auto"/>
        <w:ind w:left="0" w:hanging="2"/>
        <w:jc w:val="both"/>
        <w:rPr>
          <w:rFonts w:eastAsia="Merriweather"/>
        </w:rPr>
      </w:pPr>
      <w:r w:rsidRPr="00A14B42">
        <w:rPr>
          <w:rFonts w:eastAsia="Merriweather"/>
        </w:rPr>
        <w:t>6.9.4. O gestor do contrato tomará providências para a formalização de processo administrativo de responsabilização para fins de aplicação de sanções, a ser conduzido pela comissão de que trata o art. 201 do Decreto nº 3.537, de 09 de maio de 2023, ou pelo agente ou pelo setor com competência para tal, conforme o caso. (Decreto nº 3.537, de 09 de maio de 2023, art. 10).</w:t>
      </w:r>
    </w:p>
    <w:p w14:paraId="09E21BA4" w14:textId="77777777" w:rsidR="00A14B42" w:rsidRPr="00A14B42" w:rsidRDefault="00A14B42" w:rsidP="00A14B42">
      <w:pPr>
        <w:spacing w:line="360" w:lineRule="auto"/>
        <w:ind w:left="0" w:hanging="2"/>
        <w:jc w:val="both"/>
        <w:rPr>
          <w:rFonts w:eastAsia="Merriweather"/>
        </w:rPr>
      </w:pPr>
      <w:r w:rsidRPr="00A14B42">
        <w:rPr>
          <w:rFonts w:eastAsia="Merriweather"/>
        </w:rPr>
        <w:t>6.10. O fiscal administrativo do contrato comunicará ao gestor do contrato, em tempo hábil, o término do contrato sob sua responsabilidade, com vistas à tempestiva renovação ou prorrogação contratual (Decreto nº 3.537, de 09 de maio de 2023, art. 12).</w:t>
      </w:r>
    </w:p>
    <w:p w14:paraId="424B25B7" w14:textId="77777777" w:rsidR="00A14B42" w:rsidRPr="00A14B42" w:rsidRDefault="00A14B42" w:rsidP="00A14B42">
      <w:pPr>
        <w:spacing w:line="360" w:lineRule="auto"/>
        <w:ind w:left="0" w:hanging="2"/>
        <w:jc w:val="both"/>
        <w:rPr>
          <w:rFonts w:eastAsia="Merriweather"/>
        </w:rPr>
      </w:pPr>
      <w:r w:rsidRPr="00A14B42">
        <w:rPr>
          <w:rFonts w:eastAsia="Merriweather"/>
        </w:rPr>
        <w:t xml:space="preserve">6.11. O gestor do contrato deverá elaborar relatório final com informações sobre a consecução dos objetivos que tenham justificado a contratação e eventuais condutas a serem adotadas para o </w:t>
      </w:r>
      <w:r w:rsidRPr="00A14B42">
        <w:rPr>
          <w:rFonts w:eastAsia="Merriweather"/>
        </w:rPr>
        <w:lastRenderedPageBreak/>
        <w:t>aprimoramento das atividades da Administração. (Decreto nº 3.537, de 09 de maio de 2023, art. 10).</w:t>
      </w:r>
    </w:p>
    <w:p w14:paraId="57F2ADBA" w14:textId="77777777" w:rsidR="00A14B42" w:rsidRPr="00A14B42" w:rsidRDefault="00A14B42" w:rsidP="00A14B42">
      <w:pPr>
        <w:spacing w:line="360" w:lineRule="auto"/>
        <w:ind w:left="0" w:hanging="2"/>
        <w:jc w:val="both"/>
        <w:rPr>
          <w:rFonts w:eastAsia="Merriweather"/>
        </w:rPr>
      </w:pPr>
      <w:r w:rsidRPr="00A14B42">
        <w:rPr>
          <w:rFonts w:eastAsia="Merriweather"/>
        </w:rPr>
        <w:t>6.12. Além do disposto acima, a fiscalização contratual obedecerá às seguintes rotinas, dada a natureza de serviço intelectual e a execução por Instrumento de Medição de Resultado (IMR):</w:t>
      </w:r>
    </w:p>
    <w:p w14:paraId="13FFA705" w14:textId="77777777" w:rsidR="00A14B42" w:rsidRPr="00A14B42" w:rsidRDefault="00A14B42" w:rsidP="00A14B42">
      <w:pPr>
        <w:spacing w:line="360" w:lineRule="auto"/>
        <w:ind w:left="0" w:hanging="2"/>
        <w:jc w:val="both"/>
        <w:rPr>
          <w:rFonts w:eastAsia="Merriweather"/>
        </w:rPr>
      </w:pPr>
      <w:r w:rsidRPr="00A14B42">
        <w:rPr>
          <w:rFonts w:eastAsia="Merriweather"/>
        </w:rPr>
        <w:t>6.12.1. O Fiscal Técnico deverá exigir da Contratada, logo após a emissão da Ordem de Serviço, a apresentação de um Plano de Trabalho detalhado contendo a metodologia a ser aplicada, o cronograma de alocação de pessoal e o plano de comunicação e participação social, para aprovação formal.</w:t>
      </w:r>
    </w:p>
    <w:p w14:paraId="51B71440" w14:textId="77777777" w:rsidR="00A14B42" w:rsidRPr="00A14B42" w:rsidRDefault="00A14B42" w:rsidP="00A14B42">
      <w:pPr>
        <w:spacing w:line="360" w:lineRule="auto"/>
        <w:ind w:left="0" w:hanging="2"/>
        <w:jc w:val="both"/>
        <w:rPr>
          <w:rFonts w:eastAsia="Merriweather"/>
        </w:rPr>
      </w:pPr>
      <w:r w:rsidRPr="00A14B42">
        <w:rPr>
          <w:rFonts w:eastAsia="Merriweather"/>
        </w:rPr>
        <w:t>6.12.2. O Fiscal Técnico deverá emitir Parecer Técnico Circunstanciado sobre cada um dos 4 (quatro) produtos de etapa (IMR), verificando a aderência do entregável ao escopo contratual e a conformidade com a legislação, sendo este parecer a condição indispensável para o aceite e a autorização de pagamento.</w:t>
      </w:r>
    </w:p>
    <w:p w14:paraId="7790C63F" w14:textId="77777777" w:rsidR="00A14B42" w:rsidRPr="00A14B42" w:rsidRDefault="00A14B42" w:rsidP="00A14B42">
      <w:pPr>
        <w:spacing w:line="360" w:lineRule="auto"/>
        <w:ind w:left="0" w:hanging="2"/>
        <w:jc w:val="both"/>
        <w:rPr>
          <w:rFonts w:eastAsia="Merriweather"/>
        </w:rPr>
      </w:pPr>
      <w:r w:rsidRPr="00A14B42">
        <w:rPr>
          <w:rFonts w:eastAsia="Merriweather"/>
        </w:rPr>
        <w:t>6.12.3. O Fiscal Administrativo deverá, antes de autorizar o pagamento de cada parcela (Etapa IMR), verificar a manutenção da regularidade fiscal, trabalhista e previdenciária da Contratada, solicitando as devidas certidões (</w:t>
      </w:r>
      <w:proofErr w:type="spellStart"/>
      <w:r w:rsidRPr="00A14B42">
        <w:rPr>
          <w:rFonts w:eastAsia="Merriweather"/>
        </w:rPr>
        <w:t>CNDs</w:t>
      </w:r>
      <w:proofErr w:type="spellEnd"/>
      <w:r w:rsidRPr="00A14B42">
        <w:rPr>
          <w:rFonts w:eastAsia="Merriweather"/>
        </w:rPr>
        <w:t xml:space="preserve"> e FGTS).</w:t>
      </w:r>
    </w:p>
    <w:p w14:paraId="0812476A" w14:textId="77777777" w:rsidR="00A14B42" w:rsidRPr="00A14B42" w:rsidRDefault="00A14B42" w:rsidP="00A14B42">
      <w:pPr>
        <w:spacing w:line="360" w:lineRule="auto"/>
        <w:ind w:left="0" w:hanging="2"/>
        <w:jc w:val="both"/>
        <w:rPr>
          <w:rFonts w:eastAsia="Merriweather"/>
        </w:rPr>
      </w:pPr>
      <w:r w:rsidRPr="00A14B42">
        <w:rPr>
          <w:rFonts w:eastAsia="Merriweather"/>
        </w:rPr>
        <w:t>6.12.4. O Gestor do Contrato coordenará a articulação intersetorial, mobilizando as Secretarias envolvidas (Obras, Meio Ambiente, etc.) para fornecimento de dados e participação nas validações técnicas, e garantirá o apoio logístico para a realização da Audiência Pública de Validação Final.</w:t>
      </w:r>
    </w:p>
    <w:p w14:paraId="1D2B7B73" w14:textId="77777777" w:rsidR="00575DBC" w:rsidRDefault="00575DBC" w:rsidP="00D24933">
      <w:pPr>
        <w:spacing w:line="360" w:lineRule="auto"/>
        <w:ind w:left="0" w:hanging="2"/>
        <w:jc w:val="both"/>
        <w:rPr>
          <w:rFonts w:eastAsia="Merriweather"/>
          <w:b/>
        </w:rPr>
      </w:pPr>
    </w:p>
    <w:p w14:paraId="282B9BDB" w14:textId="77777777" w:rsidR="002A694A" w:rsidRPr="00D24933" w:rsidRDefault="000B0F00" w:rsidP="00D24933">
      <w:pPr>
        <w:spacing w:line="360" w:lineRule="auto"/>
        <w:ind w:left="0" w:hanging="2"/>
        <w:jc w:val="both"/>
        <w:rPr>
          <w:rFonts w:eastAsia="Merriweather"/>
          <w:b/>
        </w:rPr>
      </w:pPr>
      <w:r w:rsidRPr="00D24933">
        <w:rPr>
          <w:rFonts w:eastAsia="Merriweather"/>
          <w:b/>
        </w:rPr>
        <w:t>7.</w:t>
      </w:r>
      <w:r w:rsidRPr="00D24933">
        <w:rPr>
          <w:rFonts w:eastAsia="Merriweather"/>
          <w:b/>
          <w:sz w:val="14"/>
          <w:szCs w:val="14"/>
        </w:rPr>
        <w:t xml:space="preserve"> </w:t>
      </w:r>
      <w:r w:rsidRPr="00D24933">
        <w:rPr>
          <w:rFonts w:eastAsia="Merriweather"/>
          <w:b/>
        </w:rPr>
        <w:t>CRITÉRIOS DE MEDIÇÃO E DE PAGAMENTO</w:t>
      </w:r>
    </w:p>
    <w:p w14:paraId="2C06F96D" w14:textId="77777777" w:rsidR="002A694A" w:rsidRPr="00D24933" w:rsidRDefault="000B0F00" w:rsidP="00D24933">
      <w:pPr>
        <w:spacing w:line="360" w:lineRule="auto"/>
        <w:ind w:left="0" w:hanging="2"/>
        <w:jc w:val="both"/>
        <w:rPr>
          <w:rFonts w:eastAsia="Merriweather"/>
        </w:rPr>
      </w:pPr>
      <w:r w:rsidRPr="00D24933">
        <w:rPr>
          <w:rFonts w:eastAsia="Merriweather"/>
        </w:rPr>
        <w:t>Recebimento do Objeto</w:t>
      </w:r>
    </w:p>
    <w:p w14:paraId="4C3497DE" w14:textId="77777777" w:rsidR="00A14B42" w:rsidRPr="00A14B42" w:rsidRDefault="00A14B42" w:rsidP="00A14B42">
      <w:pPr>
        <w:spacing w:line="360" w:lineRule="auto"/>
        <w:ind w:left="0" w:hanging="2"/>
        <w:jc w:val="both"/>
        <w:rPr>
          <w:rFonts w:eastAsia="Merriweather"/>
        </w:rPr>
      </w:pPr>
      <w:permStart w:id="876504855" w:edGrp="everyone"/>
      <w:r w:rsidRPr="00A14B42">
        <w:rPr>
          <w:rFonts w:eastAsia="Merriweather"/>
        </w:rPr>
        <w:t>7.1. Medição e Recebimento do Objeto (Regime IMR)</w:t>
      </w:r>
    </w:p>
    <w:p w14:paraId="18B2EBEE" w14:textId="7E21AE62" w:rsidR="00A14B42" w:rsidRPr="00A14B42" w:rsidRDefault="00A14B42" w:rsidP="00A14B42">
      <w:pPr>
        <w:spacing w:line="360" w:lineRule="auto"/>
        <w:ind w:left="0" w:hanging="2"/>
        <w:jc w:val="both"/>
        <w:rPr>
          <w:rFonts w:eastAsia="Merriweather"/>
        </w:rPr>
      </w:pPr>
      <w:r w:rsidRPr="00A14B42">
        <w:rPr>
          <w:rFonts w:eastAsia="Merriweather"/>
        </w:rPr>
        <w:t xml:space="preserve">A medição e o recebimento do objeto ocorrerão por parcelas/etapas vinculadas ao Instrumento de Medição de Resultado (IMR) estabelecido no Item 5 deste Termo de Referência. </w:t>
      </w:r>
    </w:p>
    <w:p w14:paraId="2311B97E" w14:textId="77777777" w:rsidR="00A14B42" w:rsidRPr="00A14B42" w:rsidRDefault="00A14B42" w:rsidP="00A14B42">
      <w:pPr>
        <w:spacing w:line="360" w:lineRule="auto"/>
        <w:ind w:left="0" w:hanging="2"/>
        <w:jc w:val="both"/>
        <w:rPr>
          <w:rFonts w:eastAsia="Merriweather"/>
        </w:rPr>
      </w:pPr>
      <w:r w:rsidRPr="00A14B42">
        <w:rPr>
          <w:rFonts w:eastAsia="Merriweather"/>
        </w:rPr>
        <w:t>7.1.1. O Recebimento Provisório corresponderá ao aceite formal dos produtos de cada uma das 4 (quatro) etapas do IMR (Diagnóstico, Prognóstico, Plano de Ação e Produto Final), mediante Parecer Técnico Circunstanciado emitido pelo Fiscal Técnico do Contrato, atestando a conformidade do entregável ao escopo contratual.</w:t>
      </w:r>
    </w:p>
    <w:p w14:paraId="7A05DACE" w14:textId="77777777" w:rsidR="00A14B42" w:rsidRPr="00A14B42" w:rsidRDefault="00A14B42" w:rsidP="00A14B42">
      <w:pPr>
        <w:spacing w:line="360" w:lineRule="auto"/>
        <w:ind w:left="0" w:hanging="2"/>
        <w:jc w:val="both"/>
        <w:rPr>
          <w:rFonts w:eastAsia="Merriweather"/>
        </w:rPr>
      </w:pPr>
      <w:r w:rsidRPr="00A14B42">
        <w:rPr>
          <w:rFonts w:eastAsia="Merriweather"/>
        </w:rPr>
        <w:t xml:space="preserve">7.1.2. O Recebimento Definitivo do objeto ocorrerá somente ao final da 4ª e última etapa, após a comprovação de que o Plano de Mobilidade Urbana Consolidado foi aprovado pela </w:t>
      </w:r>
      <w:r w:rsidRPr="00A14B42">
        <w:rPr>
          <w:rFonts w:eastAsia="Merriweather"/>
        </w:rPr>
        <w:lastRenderedPageBreak/>
        <w:t>Administração e validado em Audiência Pública, formalizado pelo Termo de Recebimento Definitivo emitido pelo Gestor do Contrato.</w:t>
      </w:r>
    </w:p>
    <w:p w14:paraId="4DA80E57" w14:textId="77777777" w:rsidR="00A14B42" w:rsidRPr="00A14B42" w:rsidRDefault="00A14B42" w:rsidP="00A14B42">
      <w:pPr>
        <w:spacing w:line="360" w:lineRule="auto"/>
        <w:ind w:left="0" w:hanging="2"/>
        <w:jc w:val="both"/>
        <w:rPr>
          <w:rFonts w:eastAsia="Merriweather"/>
        </w:rPr>
      </w:pPr>
      <w:r w:rsidRPr="00A14B42">
        <w:rPr>
          <w:rFonts w:eastAsia="Merriweather"/>
        </w:rPr>
        <w:t>7.1.3. Os produtos do serviço poderão ser rejeitados, no todo ou em parte, quando em desacordo com as especificações do Termo de Referência e da proposta. Neste caso, a Contratada deverá promover o saneamento e a substituição/correção do produto no prazo de 15 (quinze) dias úteis, a contar da notificação, sem ônus para o Contratante.</w:t>
      </w:r>
    </w:p>
    <w:p w14:paraId="49F04B88" w14:textId="77777777" w:rsidR="00A14B42" w:rsidRPr="00A14B42" w:rsidRDefault="00A14B42" w:rsidP="00A14B42">
      <w:pPr>
        <w:spacing w:line="360" w:lineRule="auto"/>
        <w:ind w:left="0" w:hanging="2"/>
        <w:jc w:val="both"/>
        <w:rPr>
          <w:rFonts w:eastAsia="Merriweather"/>
        </w:rPr>
      </w:pPr>
      <w:r w:rsidRPr="00A14B42">
        <w:rPr>
          <w:rFonts w:eastAsia="Merriweather"/>
        </w:rPr>
        <w:t>7.1.5. O prazo para o recebimento definitivo da última parcela poderá ser excepcionalmente prorrogado, de forma justificada, quando houver necessidade de diligências ou esclarecimentos técnicos para a aferição do atendimento integral das exigências contratuais.</w:t>
      </w:r>
    </w:p>
    <w:p w14:paraId="228E8363" w14:textId="77777777" w:rsidR="00A14B42" w:rsidRPr="00A14B42" w:rsidRDefault="00A14B42" w:rsidP="00A14B42">
      <w:pPr>
        <w:spacing w:line="360" w:lineRule="auto"/>
        <w:ind w:left="0" w:hanging="2"/>
        <w:jc w:val="both"/>
        <w:rPr>
          <w:rFonts w:eastAsia="Merriweather"/>
        </w:rPr>
      </w:pPr>
      <w:r w:rsidRPr="00A14B42">
        <w:rPr>
          <w:rFonts w:eastAsia="Merriweather"/>
        </w:rPr>
        <w:t xml:space="preserve">7.1.6. No caso de controvérsia sobre a execução do objeto, quanto à dimensão, qualidade e quantidade, deverá ser observado o teor do § 4º do art. 39 do Decreto Municipal nº 3.537/2023, comunicando-se à empresa para emissão de Nota Fiscal no que </w:t>
      </w:r>
      <w:proofErr w:type="spellStart"/>
      <w:r w:rsidRPr="00A14B42">
        <w:rPr>
          <w:rFonts w:eastAsia="Merriweather"/>
        </w:rPr>
        <w:t>pertine</w:t>
      </w:r>
      <w:proofErr w:type="spellEnd"/>
      <w:r w:rsidRPr="00A14B42">
        <w:rPr>
          <w:rFonts w:eastAsia="Merriweather"/>
        </w:rPr>
        <w:t xml:space="preserve"> à parcela incontroversa da execução do objeto, para efeito de liquidação e pagamento.</w:t>
      </w:r>
    </w:p>
    <w:p w14:paraId="505344C8" w14:textId="77777777" w:rsidR="00A14B42" w:rsidRPr="00A14B42" w:rsidRDefault="00A14B42" w:rsidP="00A14B42">
      <w:pPr>
        <w:spacing w:line="360" w:lineRule="auto"/>
        <w:ind w:left="0" w:hanging="2"/>
        <w:jc w:val="both"/>
        <w:rPr>
          <w:rFonts w:eastAsia="Merriweather"/>
        </w:rPr>
      </w:pPr>
      <w:r w:rsidRPr="00A14B42">
        <w:rPr>
          <w:rFonts w:eastAsia="Merriweather"/>
        </w:rPr>
        <w:t>7.1.7. O prazo para a solução, pelo contratado, de inconsistências na execução do objeto ou de saneamento da nota fiscal ou de instrumento de cobrança equivalente não será computado para os fins do recebimento definitivo.</w:t>
      </w:r>
    </w:p>
    <w:p w14:paraId="25828200" w14:textId="77777777" w:rsidR="00A14B42" w:rsidRPr="00A14B42" w:rsidRDefault="00A14B42" w:rsidP="00A14B42">
      <w:pPr>
        <w:spacing w:line="360" w:lineRule="auto"/>
        <w:ind w:left="0" w:hanging="2"/>
        <w:jc w:val="both"/>
        <w:rPr>
          <w:rFonts w:eastAsia="Merriweather"/>
        </w:rPr>
      </w:pPr>
      <w:r w:rsidRPr="00A14B42">
        <w:rPr>
          <w:rFonts w:eastAsia="Merriweather"/>
        </w:rPr>
        <w:t>7.1.8. O recebimento provisório ou definitivo não excluirá a responsabilidade civil pela solidez e pela segurança do serviço nem a responsabilidade ético-profissional pela perfeita execução do contrato (ART/RRT), que perdura nos termos do item 7 (Garantia e Responsabilidade Técnica).</w:t>
      </w:r>
    </w:p>
    <w:p w14:paraId="1AC20F92" w14:textId="77777777" w:rsidR="00A14B42" w:rsidRPr="00A14B42" w:rsidRDefault="00A14B42" w:rsidP="00A14B42">
      <w:pPr>
        <w:spacing w:line="360" w:lineRule="auto"/>
        <w:ind w:left="0" w:hanging="2"/>
        <w:jc w:val="both"/>
        <w:rPr>
          <w:rFonts w:eastAsia="Merriweather"/>
        </w:rPr>
      </w:pPr>
      <w:r w:rsidRPr="00A14B42">
        <w:rPr>
          <w:rFonts w:eastAsia="Merriweather"/>
        </w:rPr>
        <w:t>7.2. Liquidação</w:t>
      </w:r>
    </w:p>
    <w:p w14:paraId="21DC1827" w14:textId="77777777" w:rsidR="00A14B42" w:rsidRPr="00A14B42" w:rsidRDefault="00A14B42" w:rsidP="00A14B42">
      <w:pPr>
        <w:spacing w:line="360" w:lineRule="auto"/>
        <w:ind w:left="0" w:hanging="2"/>
        <w:jc w:val="both"/>
        <w:rPr>
          <w:rFonts w:eastAsia="Merriweather"/>
        </w:rPr>
      </w:pPr>
      <w:r w:rsidRPr="00A14B42">
        <w:rPr>
          <w:rFonts w:eastAsia="Merriweather"/>
        </w:rPr>
        <w:t>7.2.1. Recebida a Nota Fiscal ou documento de cobrança equivalente (após atesto do Recebimento Provisório da Parcela), o prazo para fins de liquidação será de 5 (cinco) dias úteis (prazo reduzido para Dispensa Eletrônica, conforme o Decreto Municipal), prorrogáveis por igual período, conforme a legislação aplicável.</w:t>
      </w:r>
    </w:p>
    <w:p w14:paraId="139747EB" w14:textId="77777777" w:rsidR="00A14B42" w:rsidRPr="00A14B42" w:rsidRDefault="00A14B42" w:rsidP="00A14B42">
      <w:pPr>
        <w:spacing w:line="360" w:lineRule="auto"/>
        <w:ind w:left="0" w:hanging="2"/>
        <w:jc w:val="both"/>
        <w:rPr>
          <w:rFonts w:eastAsia="Merriweather"/>
        </w:rPr>
      </w:pPr>
      <w:r w:rsidRPr="00A14B42">
        <w:rPr>
          <w:rFonts w:eastAsia="Merriweather"/>
        </w:rPr>
        <w:t>7.2.2. Para fins de liquidação, o setor competente deverá verificar se a nota fiscal ou instrumento de cobrança equivalente apresentado expressa os elementos necessários e essenciais do documento, tais como: (a) o prazo de validade; (b) a data da emissão; (c) os dados do contrato e do órgão contratante; (d) período respectivo de execução do contrato; (e) o valor a pagar; e (f) eventual destaque do valor de retenções tributárias cabíveis.</w:t>
      </w:r>
    </w:p>
    <w:p w14:paraId="2DAEBB3E" w14:textId="77777777" w:rsidR="00A14B42" w:rsidRPr="00A14B42" w:rsidRDefault="00A14B42" w:rsidP="00A14B42">
      <w:pPr>
        <w:spacing w:line="360" w:lineRule="auto"/>
        <w:ind w:left="0" w:hanging="2"/>
        <w:jc w:val="both"/>
        <w:rPr>
          <w:rFonts w:eastAsia="Merriweather"/>
        </w:rPr>
      </w:pPr>
      <w:r w:rsidRPr="00A14B42">
        <w:rPr>
          <w:rFonts w:eastAsia="Merriweather"/>
        </w:rPr>
        <w:t xml:space="preserve">7.2.3. Havendo erro na apresentação da nota fiscal ou instrumento de cobrança equivalente, ou circunstância que impeça a liquidação da despesa, esta ficará sobrestada até que o contratado </w:t>
      </w:r>
      <w:r w:rsidRPr="00A14B42">
        <w:rPr>
          <w:rFonts w:eastAsia="Merriweather"/>
        </w:rPr>
        <w:lastRenderedPageBreak/>
        <w:t>providencie as medidas saneadoras, reiniciando-se o prazo após a comprovação da regularização da situação, sem ônus ao contratante.</w:t>
      </w:r>
    </w:p>
    <w:p w14:paraId="23520E32" w14:textId="77777777" w:rsidR="00A14B42" w:rsidRPr="00A14B42" w:rsidRDefault="00A14B42" w:rsidP="00A14B42">
      <w:pPr>
        <w:spacing w:line="360" w:lineRule="auto"/>
        <w:ind w:left="0" w:hanging="2"/>
        <w:jc w:val="both"/>
        <w:rPr>
          <w:rFonts w:eastAsia="Merriweather"/>
        </w:rPr>
      </w:pPr>
      <w:r w:rsidRPr="00A14B42">
        <w:rPr>
          <w:rFonts w:eastAsia="Merriweather"/>
        </w:rPr>
        <w:t xml:space="preserve">7.2.4. A nota fiscal ou instrumento de cobrança equivalente deverá ser obrigatoriamente acompanhado da comprovação da regularidade fiscal, constatada por meio de consulta </w:t>
      </w:r>
      <w:r w:rsidRPr="00A14B42">
        <w:rPr>
          <w:rFonts w:eastAsia="Merriweather"/>
          <w:i/>
          <w:iCs/>
        </w:rPr>
        <w:t>on-line</w:t>
      </w:r>
      <w:r w:rsidRPr="00A14B42">
        <w:rPr>
          <w:rFonts w:eastAsia="Merriweather"/>
        </w:rPr>
        <w:t xml:space="preserve"> ao SICAF ou, na impossibilidade de acesso ao referido Sistema, mediante consulta aos sítios eletrônicos oficiais ou à documentação mencionada no art. 68 da Lei nº 14.133/2021.</w:t>
      </w:r>
    </w:p>
    <w:p w14:paraId="1DF75162" w14:textId="77777777" w:rsidR="00A14B42" w:rsidRPr="00A14B42" w:rsidRDefault="00A14B42" w:rsidP="00A14B42">
      <w:pPr>
        <w:spacing w:line="360" w:lineRule="auto"/>
        <w:ind w:left="0" w:hanging="2"/>
        <w:jc w:val="both"/>
        <w:rPr>
          <w:rFonts w:eastAsia="Merriweather"/>
        </w:rPr>
      </w:pPr>
      <w:r w:rsidRPr="00A14B42">
        <w:rPr>
          <w:rFonts w:eastAsia="Merriweather"/>
        </w:rPr>
        <w:t>7.2.5. Constatando-se a situação de irregularidade, será providenciada a notificação do contratado para que, no prazo de 5 (cinco) dias úteis (prorrogável), regularize sua situação ou apresente sua defesa, sob pena de adoção das medidas necessárias à rescisão contratual, assegurada a ampla defesa.</w:t>
      </w:r>
    </w:p>
    <w:p w14:paraId="33F9DF70" w14:textId="77777777" w:rsidR="00A14B42" w:rsidRPr="00A14B42" w:rsidRDefault="00A14B42" w:rsidP="00A14B42">
      <w:pPr>
        <w:spacing w:line="360" w:lineRule="auto"/>
        <w:ind w:left="0" w:hanging="2"/>
        <w:jc w:val="both"/>
        <w:rPr>
          <w:rFonts w:eastAsia="Merriweather"/>
        </w:rPr>
      </w:pPr>
      <w:r w:rsidRPr="00A14B42">
        <w:rPr>
          <w:rFonts w:eastAsia="Merriweather"/>
        </w:rPr>
        <w:t>7.2.6. Havendo a efetiva execução do objeto (atesto da parcela), os pagamentos serão realizados normalmente, até que se decida pela rescisão do contrato, caso o contratado não regularize sua situação fiscal.</w:t>
      </w:r>
    </w:p>
    <w:p w14:paraId="13FDA66E" w14:textId="77777777" w:rsidR="00A14B42" w:rsidRPr="00A14B42" w:rsidRDefault="00A14B42" w:rsidP="00A14B42">
      <w:pPr>
        <w:spacing w:line="360" w:lineRule="auto"/>
        <w:ind w:left="0" w:hanging="2"/>
        <w:jc w:val="both"/>
        <w:rPr>
          <w:rFonts w:eastAsia="Merriweather"/>
        </w:rPr>
      </w:pPr>
      <w:r w:rsidRPr="00A14B42">
        <w:rPr>
          <w:rFonts w:eastAsia="Merriweather"/>
        </w:rPr>
        <w:t>7.3. Prazo e Forma de Pagamento</w:t>
      </w:r>
    </w:p>
    <w:p w14:paraId="04E67C2B" w14:textId="77777777" w:rsidR="00A14B42" w:rsidRPr="00A14B42" w:rsidRDefault="00A14B42" w:rsidP="00A14B42">
      <w:pPr>
        <w:spacing w:line="360" w:lineRule="auto"/>
        <w:ind w:left="0" w:hanging="2"/>
        <w:jc w:val="both"/>
        <w:rPr>
          <w:rFonts w:eastAsia="Merriweather"/>
        </w:rPr>
      </w:pPr>
      <w:r w:rsidRPr="00A14B42">
        <w:rPr>
          <w:rFonts w:eastAsia="Merriweather"/>
        </w:rPr>
        <w:t>7.3.1. O pagamento será efetuado no prazo de 30 (trinta) dias contados a partir do atesto da Nota Fiscal (Recebimento Provisório da Parcela) pelo Fiscal do Contrato, conforme o art. 35, parágrafo único do Decreto nº 3.537/2023.</w:t>
      </w:r>
    </w:p>
    <w:p w14:paraId="19362590" w14:textId="77777777" w:rsidR="00A14B42" w:rsidRPr="00A14B42" w:rsidRDefault="00A14B42" w:rsidP="00A14B42">
      <w:pPr>
        <w:spacing w:line="360" w:lineRule="auto"/>
        <w:ind w:left="0" w:hanging="2"/>
        <w:jc w:val="both"/>
        <w:rPr>
          <w:rFonts w:eastAsia="Merriweather"/>
        </w:rPr>
      </w:pPr>
      <w:r w:rsidRPr="00A14B42">
        <w:rPr>
          <w:rFonts w:eastAsia="Merriweather"/>
        </w:rPr>
        <w:t>7.3.2. No caso de atraso pelo Contratante, os valores devidos ao contratado serão atualizados monetariamente entre o termo final do prazo de pagamento até a data de sua efetiva realização, mediante aplicação do índice IPCA de correção monetária.</w:t>
      </w:r>
    </w:p>
    <w:p w14:paraId="4D4BB1AB" w14:textId="77777777" w:rsidR="00A14B42" w:rsidRPr="00A14B42" w:rsidRDefault="00A14B42" w:rsidP="00A14B42">
      <w:pPr>
        <w:spacing w:line="360" w:lineRule="auto"/>
        <w:ind w:left="0" w:hanging="2"/>
        <w:jc w:val="both"/>
        <w:rPr>
          <w:rFonts w:eastAsia="Merriweather"/>
        </w:rPr>
      </w:pPr>
      <w:r w:rsidRPr="00A14B42">
        <w:rPr>
          <w:rFonts w:eastAsia="Merriweather"/>
        </w:rPr>
        <w:t>7.3.3. O pagamento será realizado por meio de ordem bancária, para crédito em banco, agência e conta corrente indicados pelo contratado. Será considerada data do pagamento o dia em que constar como emitida a ordem bancária.</w:t>
      </w:r>
    </w:p>
    <w:p w14:paraId="6BEBDB57" w14:textId="77777777" w:rsidR="00A14B42" w:rsidRDefault="00A14B42" w:rsidP="00A14B42">
      <w:pPr>
        <w:spacing w:line="360" w:lineRule="auto"/>
        <w:ind w:left="0" w:hanging="2"/>
        <w:jc w:val="both"/>
        <w:rPr>
          <w:rFonts w:eastAsia="Merriweather"/>
        </w:rPr>
      </w:pPr>
      <w:r w:rsidRPr="00A14B42">
        <w:rPr>
          <w:rFonts w:eastAsia="Merriweather"/>
        </w:rPr>
        <w:t>7.3.4. Quando do pagamento, será efetuada a retenção tributária prevista na legislação aplicável. O contratado optante pelo Simples Nacional deverá apresentar comprovação de que faz jus ao tratamento tributário favorecido para não sofrer a retenção dos impostos e contribuições abrangidos por aquele regime.</w:t>
      </w:r>
    </w:p>
    <w:p w14:paraId="06E6F997" w14:textId="6AD7D7E8" w:rsidR="00D75892" w:rsidRDefault="00D75892" w:rsidP="00A14B42">
      <w:pPr>
        <w:spacing w:line="360" w:lineRule="auto"/>
        <w:ind w:left="0" w:hanging="2"/>
        <w:jc w:val="both"/>
        <w:rPr>
          <w:rFonts w:eastAsia="Merriweather"/>
        </w:rPr>
      </w:pPr>
      <w:r>
        <w:rPr>
          <w:rFonts w:eastAsia="Merriweather"/>
        </w:rPr>
        <w:t xml:space="preserve">7.3.5. </w:t>
      </w:r>
      <w:r w:rsidRPr="00D75892">
        <w:rPr>
          <w:rFonts w:eastAsia="Merriweather"/>
        </w:rPr>
        <w:t>Não haverá reajuste de preços durante a vigência da contratação, tendo em vista que o prazo previsto para execução e conclusão do objeto será inferior a 12 (doze) meses, nos termos do art. 92, §3º, da Lei nº 14.133/2021.</w:t>
      </w:r>
    </w:p>
    <w:p w14:paraId="37CACBE9" w14:textId="7F135EF9" w:rsidR="00D75892" w:rsidRPr="00A14B42" w:rsidRDefault="00D75892" w:rsidP="00A14B42">
      <w:pPr>
        <w:spacing w:line="360" w:lineRule="auto"/>
        <w:ind w:left="0" w:hanging="2"/>
        <w:jc w:val="both"/>
        <w:rPr>
          <w:rFonts w:eastAsia="Merriweather"/>
        </w:rPr>
      </w:pPr>
      <w:r>
        <w:rPr>
          <w:rFonts w:eastAsia="Merriweather"/>
        </w:rPr>
        <w:lastRenderedPageBreak/>
        <w:t xml:space="preserve">7.3.6. </w:t>
      </w:r>
      <w:r w:rsidRPr="00D75892">
        <w:rPr>
          <w:rFonts w:eastAsia="Merriweather"/>
        </w:rPr>
        <w:t>Após o interregno de 12 (doze) meses, e caso haja prorrogação contratual, os preços poderão ser reajustados mediante aplicação do índice IPCA, exclusivamente para as obrigações iniciadas e concluídas após a ocorrência da anualidade, nos termos da Lei nº 14.133/2021.</w:t>
      </w:r>
    </w:p>
    <w:p w14:paraId="6DFC05EC" w14:textId="77777777" w:rsidR="002A694A" w:rsidRPr="00575DBC" w:rsidRDefault="000B0F00" w:rsidP="00D24933">
      <w:pPr>
        <w:spacing w:line="360" w:lineRule="auto"/>
        <w:ind w:left="0" w:hanging="2"/>
        <w:jc w:val="both"/>
        <w:rPr>
          <w:rFonts w:eastAsia="Merriweather"/>
          <w:b/>
          <w:sz w:val="16"/>
          <w:szCs w:val="16"/>
        </w:rPr>
      </w:pPr>
      <w:r w:rsidRPr="00575DBC">
        <w:rPr>
          <w:rFonts w:eastAsia="Merriweather"/>
          <w:b/>
        </w:rPr>
        <w:t>Antecipação de pagamento</w:t>
      </w:r>
      <w:r w:rsidRPr="00575DBC">
        <w:rPr>
          <w:rFonts w:eastAsia="Merriweather"/>
          <w:b/>
          <w:sz w:val="16"/>
          <w:szCs w:val="16"/>
        </w:rPr>
        <w:t xml:space="preserve"> </w:t>
      </w:r>
    </w:p>
    <w:p w14:paraId="3E9A6B9B" w14:textId="7FF9AF26" w:rsidR="00575DBC" w:rsidRDefault="000B0F00" w:rsidP="00D24933">
      <w:pPr>
        <w:spacing w:line="360" w:lineRule="auto"/>
        <w:ind w:left="0" w:hanging="2"/>
        <w:jc w:val="both"/>
        <w:rPr>
          <w:rFonts w:eastAsia="Merriweather"/>
        </w:rPr>
      </w:pPr>
      <w:r w:rsidRPr="00D24933">
        <w:rPr>
          <w:rFonts w:eastAsia="Merriweather"/>
        </w:rPr>
        <w:t>7.4.</w:t>
      </w:r>
      <w:r w:rsidRPr="00D24933">
        <w:rPr>
          <w:rFonts w:eastAsia="Merriweather"/>
          <w:sz w:val="14"/>
          <w:szCs w:val="14"/>
        </w:rPr>
        <w:t xml:space="preserve"> </w:t>
      </w:r>
      <w:r w:rsidRPr="00D24933">
        <w:rPr>
          <w:rFonts w:eastAsia="Merriweather"/>
        </w:rPr>
        <w:t xml:space="preserve">A presente contratação </w:t>
      </w:r>
      <w:r w:rsidR="008B47FA">
        <w:rPr>
          <w:rFonts w:eastAsia="Merriweather"/>
        </w:rPr>
        <w:t xml:space="preserve">NÃO </w:t>
      </w:r>
      <w:r w:rsidRPr="00D24933">
        <w:rPr>
          <w:rFonts w:eastAsia="Merriweather"/>
        </w:rPr>
        <w:t xml:space="preserve">permite a antecipação de pagamento </w:t>
      </w:r>
      <w:r w:rsidR="008B47FA">
        <w:rPr>
          <w:rFonts w:eastAsia="Merriweather"/>
        </w:rPr>
        <w:t>parcial ou total</w:t>
      </w:r>
      <w:r w:rsidRPr="00D24933">
        <w:rPr>
          <w:rFonts w:eastAsia="Merriweather"/>
        </w:rPr>
        <w:t>.</w:t>
      </w:r>
      <w:permEnd w:id="876504855"/>
    </w:p>
    <w:p w14:paraId="451EF0AD" w14:textId="77777777" w:rsidR="002A694A" w:rsidRPr="00575DBC" w:rsidRDefault="000B0F00" w:rsidP="00D24933">
      <w:pPr>
        <w:spacing w:line="360" w:lineRule="auto"/>
        <w:ind w:left="0" w:hanging="2"/>
        <w:jc w:val="both"/>
        <w:rPr>
          <w:rFonts w:eastAsia="Merriweather"/>
          <w:b/>
          <w:sz w:val="16"/>
          <w:szCs w:val="16"/>
        </w:rPr>
      </w:pPr>
      <w:permStart w:id="1130134764" w:edGrp="everyone"/>
      <w:r w:rsidRPr="00575DBC">
        <w:rPr>
          <w:rFonts w:eastAsia="Merriweather"/>
          <w:b/>
        </w:rPr>
        <w:t>Cessão de crédito</w:t>
      </w:r>
      <w:r w:rsidRPr="00575DBC">
        <w:rPr>
          <w:rFonts w:eastAsia="Merriweather"/>
          <w:b/>
          <w:sz w:val="16"/>
          <w:szCs w:val="16"/>
        </w:rPr>
        <w:t xml:space="preserve"> </w:t>
      </w:r>
    </w:p>
    <w:p w14:paraId="4F03EEBE" w14:textId="1759484F" w:rsidR="002A694A" w:rsidRPr="00D24933" w:rsidRDefault="000B0F00" w:rsidP="00D24933">
      <w:pPr>
        <w:spacing w:line="360" w:lineRule="auto"/>
        <w:ind w:left="0" w:hanging="2"/>
        <w:jc w:val="both"/>
        <w:rPr>
          <w:rFonts w:eastAsia="Merriweather"/>
        </w:rPr>
      </w:pPr>
      <w:r w:rsidRPr="00D24933">
        <w:rPr>
          <w:rFonts w:eastAsia="Merriweather"/>
        </w:rPr>
        <w:t>7.</w:t>
      </w:r>
      <w:r w:rsidR="00406C5A">
        <w:rPr>
          <w:rFonts w:eastAsia="Merriweather"/>
        </w:rPr>
        <w:t>5</w:t>
      </w:r>
      <w:r w:rsidRPr="00D24933">
        <w:rPr>
          <w:rFonts w:eastAsia="Merriweather"/>
        </w:rPr>
        <w:t>.</w:t>
      </w:r>
      <w:r w:rsidRPr="00D24933">
        <w:rPr>
          <w:rFonts w:eastAsia="Merriweather"/>
          <w:sz w:val="14"/>
          <w:szCs w:val="14"/>
        </w:rPr>
        <w:t xml:space="preserve"> </w:t>
      </w:r>
      <w:r w:rsidRPr="00D24933">
        <w:rPr>
          <w:rFonts w:eastAsia="Merriweather"/>
        </w:rPr>
        <w:t>É admitida a cessão fiduciária de direitos creditícios com instituição financeira, nos termos e de acordo com os procedimentos previstos na</w:t>
      </w:r>
      <w:hyperlink r:id="rId10">
        <w:r w:rsidRPr="00D24933">
          <w:rPr>
            <w:rFonts w:eastAsia="Merriweather"/>
          </w:rPr>
          <w:t xml:space="preserve"> </w:t>
        </w:r>
      </w:hyperlink>
      <w:r w:rsidRPr="00D24933">
        <w:rPr>
          <w:rFonts w:eastAsia="Merriweather"/>
        </w:rPr>
        <w:t>legislação aplicável, conforme as regras deste presente tópico.</w:t>
      </w:r>
    </w:p>
    <w:p w14:paraId="64EADD51" w14:textId="0D8D679A" w:rsidR="002A694A" w:rsidRPr="00D24933" w:rsidRDefault="000B0F00" w:rsidP="00D24933">
      <w:pPr>
        <w:spacing w:line="360" w:lineRule="auto"/>
        <w:ind w:left="0" w:hanging="2"/>
        <w:jc w:val="both"/>
        <w:rPr>
          <w:rFonts w:eastAsia="Merriweather"/>
          <w:sz w:val="16"/>
          <w:szCs w:val="16"/>
        </w:rPr>
      </w:pPr>
      <w:r w:rsidRPr="00D24933">
        <w:rPr>
          <w:rFonts w:eastAsia="Merriweather"/>
        </w:rPr>
        <w:t>7.</w:t>
      </w:r>
      <w:r w:rsidR="00406C5A">
        <w:rPr>
          <w:rFonts w:eastAsia="Merriweather"/>
        </w:rPr>
        <w:t>5</w:t>
      </w:r>
      <w:r w:rsidRPr="00D24933">
        <w:rPr>
          <w:rFonts w:eastAsia="Merriweather"/>
        </w:rPr>
        <w:t>.1.</w:t>
      </w:r>
      <w:r w:rsidRPr="00D24933">
        <w:rPr>
          <w:rFonts w:eastAsia="Merriweather"/>
          <w:sz w:val="14"/>
          <w:szCs w:val="14"/>
        </w:rPr>
        <w:t xml:space="preserve"> </w:t>
      </w:r>
      <w:r w:rsidRPr="00D24933">
        <w:rPr>
          <w:rFonts w:eastAsia="Merriweather"/>
        </w:rPr>
        <w:t>As cessões de crédito não fiduciárias dependerão de prévia aprovação do contratante.</w:t>
      </w:r>
      <w:r w:rsidRPr="00D24933">
        <w:rPr>
          <w:rFonts w:eastAsia="Merriweather"/>
          <w:sz w:val="16"/>
          <w:szCs w:val="16"/>
        </w:rPr>
        <w:t xml:space="preserve"> </w:t>
      </w:r>
    </w:p>
    <w:p w14:paraId="213954A7" w14:textId="2A40F931" w:rsidR="002A694A" w:rsidRPr="00D24933" w:rsidRDefault="000B0F00" w:rsidP="00D24933">
      <w:pPr>
        <w:spacing w:line="360" w:lineRule="auto"/>
        <w:ind w:left="0" w:hanging="2"/>
        <w:jc w:val="both"/>
        <w:rPr>
          <w:rFonts w:eastAsia="Merriweather"/>
        </w:rPr>
      </w:pPr>
      <w:r w:rsidRPr="00D24933">
        <w:rPr>
          <w:rFonts w:eastAsia="Merriweather"/>
        </w:rPr>
        <w:t>7.</w:t>
      </w:r>
      <w:r w:rsidR="00406C5A">
        <w:rPr>
          <w:rFonts w:eastAsia="Merriweather"/>
        </w:rPr>
        <w:t>6</w:t>
      </w:r>
      <w:r w:rsidRPr="00D24933">
        <w:rPr>
          <w:rFonts w:eastAsia="Merriweather"/>
        </w:rPr>
        <w:t>.</w:t>
      </w:r>
      <w:r w:rsidRPr="00D24933">
        <w:rPr>
          <w:rFonts w:eastAsia="Merriweather"/>
          <w:sz w:val="14"/>
          <w:szCs w:val="14"/>
        </w:rPr>
        <w:t xml:space="preserve"> </w:t>
      </w:r>
      <w:r w:rsidRPr="00D24933">
        <w:rPr>
          <w:rFonts w:eastAsia="Merriweather"/>
        </w:rPr>
        <w:t>A eficácia da cessão de crédito, de qualquer natureza, em relação à Administração, está condicionada à celebração de termo aditivo ao contrato administrativo.</w:t>
      </w:r>
    </w:p>
    <w:p w14:paraId="2F71578C" w14:textId="5869837D" w:rsidR="002A694A" w:rsidRPr="00D24933" w:rsidRDefault="000B0F00" w:rsidP="00D24933">
      <w:pPr>
        <w:spacing w:line="360" w:lineRule="auto"/>
        <w:ind w:left="0" w:hanging="2"/>
        <w:jc w:val="both"/>
        <w:rPr>
          <w:rFonts w:eastAsia="Merriweather"/>
        </w:rPr>
      </w:pPr>
      <w:r w:rsidRPr="00D24933">
        <w:rPr>
          <w:rFonts w:eastAsia="Merriweather"/>
        </w:rPr>
        <w:t>7.</w:t>
      </w:r>
      <w:r w:rsidR="00406C5A">
        <w:rPr>
          <w:rFonts w:eastAsia="Merriweather"/>
        </w:rPr>
        <w:t>7</w:t>
      </w:r>
      <w:r w:rsidRPr="00D24933">
        <w:rPr>
          <w:rFonts w:eastAsia="Merriweather"/>
        </w:rPr>
        <w:t>.</w:t>
      </w:r>
      <w:r w:rsidRPr="00D24933">
        <w:rPr>
          <w:rFonts w:eastAsia="Merriweather"/>
          <w:sz w:val="14"/>
          <w:szCs w:val="14"/>
        </w:rPr>
        <w:t xml:space="preserve"> </w:t>
      </w:r>
      <w:r w:rsidRPr="00D24933">
        <w:rPr>
          <w:rFonts w:eastAsia="Merriweather"/>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w:t>
      </w:r>
      <w:hyperlink r:id="rId11" w:anchor=":~:text=LEI%20N%C2%BA%208.429%2C%20DE%202%20DE%20JUNHO%20DE%201992&amp;text=Disp%C3%B5e%20sobre%20as%20san%C3%A7%C3%B5es%20aplic%C3%A1veis,fundacional%20e%20d%C3%A1%20outras%20provid%C3%AAncias.">
        <w:r w:rsidRPr="00D24933">
          <w:rPr>
            <w:rFonts w:eastAsia="Merriweather"/>
          </w:rPr>
          <w:t xml:space="preserve"> </w:t>
        </w:r>
      </w:hyperlink>
      <w:hyperlink r:id="rId12" w:anchor=":~:text=LEI%20N%C2%BA%208.429%2C%20DE%202%20DE%20JUNHO%20DE%201992&amp;text=Disp%C3%B5e%20sobre%20as%20san%C3%A7%C3%B5es%20aplic%C3%A1veis,fundacional%20e%20d%C3%A1%20outras%20provid%C3%AAncias.">
        <w:r w:rsidRPr="00D24933">
          <w:rPr>
            <w:rFonts w:eastAsia="Merriweather"/>
            <w:color w:val="1155CC"/>
            <w:u w:val="single"/>
          </w:rPr>
          <w:t>o art. 12 da Lei nº 8.429, de 1992</w:t>
        </w:r>
      </w:hyperlink>
      <w:r w:rsidRPr="00D24933">
        <w:rPr>
          <w:rFonts w:eastAsia="Merriweather"/>
        </w:rPr>
        <w:t>.</w:t>
      </w:r>
    </w:p>
    <w:p w14:paraId="2A385746" w14:textId="338FC12C" w:rsidR="002A694A" w:rsidRPr="00D24933" w:rsidRDefault="000B0F00" w:rsidP="00D24933">
      <w:pPr>
        <w:spacing w:line="360" w:lineRule="auto"/>
        <w:ind w:left="0" w:hanging="2"/>
        <w:jc w:val="both"/>
        <w:rPr>
          <w:rFonts w:eastAsia="Merriweather"/>
        </w:rPr>
      </w:pPr>
      <w:r w:rsidRPr="00D24933">
        <w:rPr>
          <w:rFonts w:eastAsia="Merriweather"/>
        </w:rPr>
        <w:t>7.</w:t>
      </w:r>
      <w:r w:rsidR="00406C5A">
        <w:rPr>
          <w:rFonts w:eastAsia="Merriweather"/>
        </w:rPr>
        <w:t>8</w:t>
      </w:r>
      <w:r w:rsidRPr="00D24933">
        <w:rPr>
          <w:rFonts w:eastAsia="Merriweather"/>
        </w:rPr>
        <w:t>.</w:t>
      </w:r>
      <w:r w:rsidRPr="00D24933">
        <w:rPr>
          <w:rFonts w:eastAsia="Merriweather"/>
          <w:sz w:val="14"/>
          <w:szCs w:val="14"/>
        </w:rPr>
        <w:t xml:space="preserve"> </w:t>
      </w:r>
      <w:r w:rsidRPr="00D24933">
        <w:rPr>
          <w:rFonts w:eastAsia="Merriweather"/>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E78E1DC" w14:textId="6FA32EBA" w:rsidR="002A694A" w:rsidRPr="00D24933" w:rsidRDefault="000B0F00" w:rsidP="00D24933">
      <w:pPr>
        <w:spacing w:line="360" w:lineRule="auto"/>
        <w:ind w:left="0" w:hanging="2"/>
        <w:jc w:val="both"/>
        <w:rPr>
          <w:rFonts w:eastAsia="Merriweather"/>
          <w:sz w:val="16"/>
          <w:szCs w:val="16"/>
        </w:rPr>
      </w:pPr>
      <w:r w:rsidRPr="00D24933">
        <w:rPr>
          <w:rFonts w:eastAsia="Merriweather"/>
        </w:rPr>
        <w:t>7.</w:t>
      </w:r>
      <w:r w:rsidR="00406C5A">
        <w:rPr>
          <w:rFonts w:eastAsia="Merriweather"/>
        </w:rPr>
        <w:t>9</w:t>
      </w:r>
      <w:r w:rsidRPr="00D24933">
        <w:rPr>
          <w:rFonts w:eastAsia="Merriweather"/>
        </w:rPr>
        <w:t>.</w:t>
      </w:r>
      <w:r w:rsidRPr="00D24933">
        <w:rPr>
          <w:rFonts w:eastAsia="Merriweather"/>
          <w:sz w:val="14"/>
          <w:szCs w:val="14"/>
        </w:rPr>
        <w:t xml:space="preserve"> </w:t>
      </w:r>
      <w:r w:rsidRPr="00D24933">
        <w:rPr>
          <w:rFonts w:eastAsia="Merriweather"/>
        </w:rPr>
        <w:t>A cessão de crédito não afetará a execução do objeto contratado, que continuará sob a integral responsabilidade do contratado.</w:t>
      </w:r>
      <w:r w:rsidRPr="00D24933">
        <w:rPr>
          <w:rFonts w:eastAsia="Merriweather"/>
          <w:sz w:val="16"/>
          <w:szCs w:val="16"/>
        </w:rPr>
        <w:t xml:space="preserve"> </w:t>
      </w:r>
    </w:p>
    <w:permEnd w:id="1130134764"/>
    <w:p w14:paraId="0E7D8F10" w14:textId="77777777" w:rsidR="002A694A" w:rsidRPr="00D24933" w:rsidRDefault="000B0F00" w:rsidP="00D24933">
      <w:pPr>
        <w:spacing w:line="360" w:lineRule="auto"/>
        <w:ind w:left="0" w:hanging="2"/>
        <w:jc w:val="both"/>
        <w:rPr>
          <w:rFonts w:eastAsia="Arial"/>
          <w:b/>
          <w:color w:val="FF0000"/>
          <w:highlight w:val="white"/>
        </w:rPr>
      </w:pPr>
      <w:r w:rsidRPr="00D24933">
        <w:rPr>
          <w:rFonts w:eastAsia="Arial"/>
          <w:b/>
          <w:color w:val="FF0000"/>
          <w:highlight w:val="white"/>
        </w:rPr>
        <w:t xml:space="preserve"> </w:t>
      </w:r>
    </w:p>
    <w:p w14:paraId="01E62000" w14:textId="77777777" w:rsidR="002A694A" w:rsidRPr="00D24933" w:rsidRDefault="000B0F00" w:rsidP="00D24933">
      <w:pPr>
        <w:spacing w:line="360" w:lineRule="auto"/>
        <w:ind w:left="0" w:hanging="2"/>
        <w:jc w:val="both"/>
        <w:rPr>
          <w:rFonts w:eastAsia="Merriweather"/>
          <w:b/>
        </w:rPr>
      </w:pPr>
      <w:r w:rsidRPr="00D24933">
        <w:rPr>
          <w:rFonts w:eastAsia="Merriweather"/>
          <w:b/>
        </w:rPr>
        <w:t>8.</w:t>
      </w:r>
      <w:r w:rsidRPr="00D24933">
        <w:rPr>
          <w:rFonts w:eastAsia="Merriweather"/>
          <w:b/>
          <w:sz w:val="14"/>
          <w:szCs w:val="14"/>
        </w:rPr>
        <w:t xml:space="preserve"> </w:t>
      </w:r>
      <w:r w:rsidRPr="00D24933">
        <w:rPr>
          <w:rFonts w:eastAsia="Merriweather"/>
          <w:b/>
          <w:sz w:val="14"/>
          <w:szCs w:val="14"/>
        </w:rPr>
        <w:tab/>
      </w:r>
      <w:r w:rsidRPr="00D24933">
        <w:rPr>
          <w:rFonts w:eastAsia="Merriweather"/>
          <w:b/>
        </w:rPr>
        <w:t>FORMA E CRITÉRIOS DE SELEÇÃO DO FORNECEDOR</w:t>
      </w:r>
    </w:p>
    <w:p w14:paraId="7466428A" w14:textId="77777777" w:rsidR="002A694A" w:rsidRPr="00575DBC" w:rsidRDefault="000B0F00" w:rsidP="00D24933">
      <w:pPr>
        <w:spacing w:line="360" w:lineRule="auto"/>
        <w:ind w:left="0" w:hanging="2"/>
        <w:jc w:val="both"/>
        <w:rPr>
          <w:rFonts w:eastAsia="Merriweather"/>
          <w:b/>
        </w:rPr>
      </w:pPr>
      <w:r w:rsidRPr="00575DBC">
        <w:rPr>
          <w:rFonts w:eastAsia="Merriweather"/>
          <w:b/>
        </w:rPr>
        <w:t>Forma de seleção e critério de julgamento da proposta</w:t>
      </w:r>
    </w:p>
    <w:p w14:paraId="12139E3A" w14:textId="6049BC71" w:rsidR="002A694A" w:rsidRDefault="000B0F00" w:rsidP="00D24933">
      <w:pPr>
        <w:spacing w:line="360" w:lineRule="auto"/>
        <w:ind w:left="0" w:hanging="2"/>
        <w:jc w:val="both"/>
        <w:rPr>
          <w:rFonts w:eastAsia="Merriweather"/>
        </w:rPr>
      </w:pPr>
      <w:r w:rsidRPr="00D24933">
        <w:rPr>
          <w:rFonts w:eastAsia="Merriweather"/>
        </w:rPr>
        <w:lastRenderedPageBreak/>
        <w:t>8.1.</w:t>
      </w:r>
      <w:r w:rsidRPr="00D24933">
        <w:rPr>
          <w:rFonts w:eastAsia="Merriweather"/>
          <w:sz w:val="14"/>
          <w:szCs w:val="14"/>
        </w:rPr>
        <w:t xml:space="preserve"> </w:t>
      </w:r>
      <w:permStart w:id="163535784" w:edGrp="everyone"/>
      <w:r w:rsidR="00532B45" w:rsidRPr="00532B45">
        <w:rPr>
          <w:rFonts w:eastAsia="Merriweather"/>
        </w:rPr>
        <w:t xml:space="preserve">O fornecedor será selecionado por meio de procedimento de </w:t>
      </w:r>
      <w:r w:rsidR="00532B45" w:rsidRPr="00532B45">
        <w:rPr>
          <w:rFonts w:eastAsia="Merriweather"/>
          <w:b/>
          <w:bCs/>
        </w:rPr>
        <w:t>Dispensa de Licitação Eletrônica</w:t>
      </w:r>
      <w:r w:rsidR="00532B45" w:rsidRPr="00532B45">
        <w:rPr>
          <w:rFonts w:eastAsia="Merriweather"/>
        </w:rPr>
        <w:t xml:space="preserve">, conforme previsto no </w:t>
      </w:r>
      <w:r w:rsidR="00532B45" w:rsidRPr="00532B45">
        <w:rPr>
          <w:rFonts w:eastAsia="Merriweather"/>
          <w:b/>
          <w:bCs/>
        </w:rPr>
        <w:t>Art. 75, inciso II, da Lei Federal nº 14.133/2021</w:t>
      </w:r>
      <w:r w:rsidR="00532B45" w:rsidRPr="00532B45">
        <w:rPr>
          <w:rFonts w:eastAsia="Merriweather"/>
        </w:rPr>
        <w:t xml:space="preserve"> (devido ao valor estimado de R$ </w:t>
      </w:r>
      <w:r w:rsidR="00031E81">
        <w:rPr>
          <w:rFonts w:eastAsia="Merriweather"/>
        </w:rPr>
        <w:t>65.000,00</w:t>
      </w:r>
      <w:r w:rsidR="00532B45" w:rsidRPr="00532B45">
        <w:rPr>
          <w:rFonts w:eastAsia="Merriweather"/>
        </w:rPr>
        <w:t>).</w:t>
      </w:r>
      <w:r w:rsidR="00532B45">
        <w:rPr>
          <w:rFonts w:eastAsia="Merriweather"/>
        </w:rPr>
        <w:t xml:space="preserve"> </w:t>
      </w:r>
      <w:r w:rsidR="00532B45" w:rsidRPr="00532B45">
        <w:rPr>
          <w:rFonts w:eastAsia="Merriweather"/>
        </w:rPr>
        <w:t xml:space="preserve">O critério de julgamento será o de </w:t>
      </w:r>
      <w:r w:rsidR="00532B45" w:rsidRPr="00532B45">
        <w:rPr>
          <w:rFonts w:eastAsia="Merriweather"/>
          <w:b/>
          <w:bCs/>
        </w:rPr>
        <w:t>MENOR PREÇO</w:t>
      </w:r>
      <w:r w:rsidR="00532B45" w:rsidRPr="00532B45">
        <w:rPr>
          <w:rFonts w:eastAsia="Merriweather"/>
        </w:rPr>
        <w:t xml:space="preserve"> (valor global), observadas as regras de disputa e negociação estabelecidas na legislação e no Aviso de Contratação.</w:t>
      </w:r>
    </w:p>
    <w:p w14:paraId="2EFBF0D0" w14:textId="7C526453" w:rsidR="00D16F9B" w:rsidRPr="00D16F9B" w:rsidRDefault="00D16F9B" w:rsidP="00D24933">
      <w:pPr>
        <w:spacing w:line="360" w:lineRule="auto"/>
        <w:ind w:left="0" w:hanging="2"/>
        <w:jc w:val="both"/>
        <w:rPr>
          <w:rFonts w:eastAsia="Merriweather"/>
        </w:rPr>
      </w:pPr>
      <w:r w:rsidRPr="00D16F9B">
        <w:rPr>
          <w:rFonts w:eastAsia="Merriweather"/>
        </w:rPr>
        <w:t>8.2. O enquadramento da presente contratação na hipótese de dispensa em razão do valor permanece condicionado à manutenção do valor estimado da contratação dentro do limite legal vigente previsto no art. 75, inciso II, da Lei nº 14.133/2021. Caso haja superação do limite legal durante a instrução processual ou consolidação definitiva da pesquisa de preços, a Administração adotará a modalidade licitatória compatível com a natureza do objeto.</w:t>
      </w:r>
    </w:p>
    <w:permEnd w:id="163535784"/>
    <w:p w14:paraId="0999695E" w14:textId="77777777" w:rsidR="00532B45" w:rsidRDefault="00532B45" w:rsidP="00D24933">
      <w:pPr>
        <w:spacing w:line="360" w:lineRule="auto"/>
        <w:ind w:left="0" w:hanging="2"/>
        <w:jc w:val="both"/>
        <w:rPr>
          <w:rFonts w:eastAsia="Merriweather"/>
          <w:b/>
        </w:rPr>
      </w:pPr>
    </w:p>
    <w:p w14:paraId="15A9C574" w14:textId="5863D96F" w:rsidR="002A694A" w:rsidRPr="00575DBC" w:rsidRDefault="000B0F00" w:rsidP="00D24933">
      <w:pPr>
        <w:spacing w:line="360" w:lineRule="auto"/>
        <w:ind w:left="0" w:hanging="2"/>
        <w:jc w:val="both"/>
        <w:rPr>
          <w:rFonts w:eastAsia="Merriweather"/>
          <w:b/>
          <w:sz w:val="16"/>
          <w:szCs w:val="16"/>
        </w:rPr>
      </w:pPr>
      <w:r w:rsidRPr="00575DBC">
        <w:rPr>
          <w:rFonts w:eastAsia="Merriweather"/>
          <w:b/>
        </w:rPr>
        <w:t>Exigências de habilitação</w:t>
      </w:r>
      <w:r w:rsidRPr="00575DBC">
        <w:rPr>
          <w:rFonts w:eastAsia="Merriweather"/>
          <w:b/>
          <w:sz w:val="16"/>
          <w:szCs w:val="16"/>
        </w:rPr>
        <w:t xml:space="preserve"> </w:t>
      </w:r>
    </w:p>
    <w:p w14:paraId="2D08B754" w14:textId="77777777" w:rsidR="002A694A" w:rsidRPr="009A6043" w:rsidRDefault="000B0F00" w:rsidP="00D24933">
      <w:pPr>
        <w:spacing w:line="360" w:lineRule="auto"/>
        <w:ind w:left="0" w:hanging="2"/>
        <w:jc w:val="both"/>
        <w:rPr>
          <w:rFonts w:eastAsia="Merriweather"/>
        </w:rPr>
      </w:pPr>
      <w:r w:rsidRPr="009A6043">
        <w:rPr>
          <w:rFonts w:eastAsia="Merriweather"/>
        </w:rPr>
        <w:t>8.2.</w:t>
      </w:r>
      <w:r w:rsidRPr="009A6043">
        <w:rPr>
          <w:rFonts w:eastAsia="Merriweather"/>
          <w:sz w:val="14"/>
          <w:szCs w:val="14"/>
        </w:rPr>
        <w:t xml:space="preserve"> </w:t>
      </w:r>
      <w:r w:rsidRPr="009A6043">
        <w:rPr>
          <w:rFonts w:eastAsia="Merriweather"/>
        </w:rPr>
        <w:t>Para fins de habilitação, deverá o licitante comprovar os seguintes requisitos:</w:t>
      </w:r>
    </w:p>
    <w:p w14:paraId="426DD03B" w14:textId="77777777" w:rsidR="002A694A" w:rsidRPr="009A6043" w:rsidRDefault="000B0F00" w:rsidP="00D24933">
      <w:pPr>
        <w:spacing w:line="360" w:lineRule="auto"/>
        <w:ind w:left="0" w:hanging="2"/>
        <w:jc w:val="both"/>
        <w:rPr>
          <w:rFonts w:eastAsia="Merriweather"/>
          <w:b/>
          <w:bCs/>
        </w:rPr>
      </w:pPr>
      <w:r w:rsidRPr="009A6043">
        <w:rPr>
          <w:rFonts w:eastAsia="Merriweather"/>
          <w:b/>
          <w:bCs/>
        </w:rPr>
        <w:t>Habilitação jurídica</w:t>
      </w:r>
    </w:p>
    <w:p w14:paraId="1537C9E8" w14:textId="77777777" w:rsidR="002A694A" w:rsidRPr="009A6043" w:rsidRDefault="000B0F00" w:rsidP="00D24933">
      <w:pPr>
        <w:spacing w:line="360" w:lineRule="auto"/>
        <w:ind w:left="0" w:hanging="2"/>
        <w:jc w:val="both"/>
        <w:rPr>
          <w:rFonts w:eastAsia="Merriweather"/>
        </w:rPr>
      </w:pPr>
      <w:r w:rsidRPr="009A6043">
        <w:rPr>
          <w:rFonts w:eastAsia="Merriweather"/>
        </w:rPr>
        <w:t>8.4.</w:t>
      </w:r>
      <w:r w:rsidRPr="009A6043">
        <w:rPr>
          <w:rFonts w:eastAsia="Merriweather"/>
          <w:sz w:val="14"/>
          <w:szCs w:val="14"/>
        </w:rPr>
        <w:t xml:space="preserve"> </w:t>
      </w:r>
      <w:r w:rsidRPr="009A6043">
        <w:rPr>
          <w:rFonts w:eastAsia="Merriweather"/>
        </w:rPr>
        <w:t>Empresário individual: inscrição no Registro Público de Empresas Mercantis, a cargo da Junta Comercial da respectiva sede;</w:t>
      </w:r>
    </w:p>
    <w:p w14:paraId="184982FB" w14:textId="77777777" w:rsidR="002A694A" w:rsidRPr="009A6043" w:rsidRDefault="000B0F00" w:rsidP="00D24933">
      <w:pPr>
        <w:spacing w:line="360" w:lineRule="auto"/>
        <w:ind w:left="0" w:hanging="2"/>
        <w:jc w:val="both"/>
        <w:rPr>
          <w:rFonts w:eastAsia="Merriweather"/>
        </w:rPr>
      </w:pPr>
      <w:r w:rsidRPr="009A6043">
        <w:rPr>
          <w:rFonts w:eastAsia="Merriweather"/>
        </w:rPr>
        <w:t>8.5.</w:t>
      </w:r>
      <w:r w:rsidRPr="009A6043">
        <w:rPr>
          <w:rFonts w:eastAsia="Merriweather"/>
          <w:sz w:val="14"/>
          <w:szCs w:val="14"/>
        </w:rPr>
        <w:t xml:space="preserve"> </w:t>
      </w:r>
      <w:r w:rsidRPr="009A6043">
        <w:rPr>
          <w:rFonts w:eastAsia="Merriweather"/>
        </w:rPr>
        <w:t>Microempreendedor Individual - MEI: Certificado da Condição de Microempreendedor Individual - CCMEI, cuja aceitação ficará condicionada à verificação da autenticidade no sítio</w:t>
      </w:r>
      <w:hyperlink r:id="rId13">
        <w:r w:rsidRPr="009A6043">
          <w:rPr>
            <w:rFonts w:eastAsia="Merriweather"/>
          </w:rPr>
          <w:t xml:space="preserve"> </w:t>
        </w:r>
      </w:hyperlink>
      <w:hyperlink r:id="rId14">
        <w:r w:rsidRPr="009A6043">
          <w:rPr>
            <w:rFonts w:eastAsia="Merriweather"/>
            <w:color w:val="1155CC"/>
            <w:u w:val="single"/>
          </w:rPr>
          <w:t>https://www.gov.br/empresas-e-negocios/pt-br/empreendedor</w:t>
        </w:r>
      </w:hyperlink>
      <w:r w:rsidRPr="009A6043">
        <w:rPr>
          <w:rFonts w:eastAsia="Merriweather"/>
        </w:rPr>
        <w:t>;</w:t>
      </w:r>
    </w:p>
    <w:p w14:paraId="36B83C38" w14:textId="77777777" w:rsidR="002A694A" w:rsidRPr="009A6043" w:rsidRDefault="000B0F00" w:rsidP="00D24933">
      <w:pPr>
        <w:spacing w:line="360" w:lineRule="auto"/>
        <w:ind w:left="0" w:hanging="2"/>
        <w:jc w:val="both"/>
        <w:rPr>
          <w:rFonts w:eastAsia="Merriweather"/>
        </w:rPr>
      </w:pPr>
      <w:r w:rsidRPr="009A6043">
        <w:rPr>
          <w:rFonts w:eastAsia="Merriweather"/>
        </w:rPr>
        <w:t>8.8.</w:t>
      </w:r>
      <w:r w:rsidRPr="009A6043">
        <w:rPr>
          <w:rFonts w:eastAsia="Merriweather"/>
          <w:sz w:val="14"/>
          <w:szCs w:val="14"/>
        </w:rPr>
        <w:t xml:space="preserve"> </w:t>
      </w:r>
      <w:r w:rsidRPr="009A6043">
        <w:rPr>
          <w:rFonts w:eastAsia="Merriweather"/>
        </w:rPr>
        <w:t>Sociedade simples: inscrição do ato constitutivo no Registro Civil de Pessoas Jurídicas do local de sua sede, acompanhada de documento comprobatório de seus administradores;</w:t>
      </w:r>
    </w:p>
    <w:p w14:paraId="54EB0AB5" w14:textId="77777777" w:rsidR="002A694A" w:rsidRPr="009A6043" w:rsidRDefault="000B0F00" w:rsidP="00D24933">
      <w:pPr>
        <w:spacing w:line="360" w:lineRule="auto"/>
        <w:ind w:left="0" w:hanging="2"/>
        <w:jc w:val="both"/>
        <w:rPr>
          <w:rFonts w:eastAsia="Merriweather"/>
        </w:rPr>
      </w:pPr>
      <w:r w:rsidRPr="009A6043">
        <w:rPr>
          <w:rFonts w:eastAsia="Merriweather"/>
        </w:rPr>
        <w:t>8.9.</w:t>
      </w:r>
      <w:r w:rsidRPr="009A6043">
        <w:rPr>
          <w:rFonts w:eastAsia="Merriweather"/>
          <w:sz w:val="14"/>
          <w:szCs w:val="14"/>
        </w:rPr>
        <w:t xml:space="preserve"> </w:t>
      </w:r>
      <w:r w:rsidRPr="009A6043">
        <w:rPr>
          <w:rFonts w:eastAsia="Merriweather"/>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8069DD7" w14:textId="77777777" w:rsidR="002A694A" w:rsidRPr="009A6043" w:rsidRDefault="000B0F00" w:rsidP="00D24933">
      <w:pPr>
        <w:spacing w:line="360" w:lineRule="auto"/>
        <w:ind w:left="0" w:hanging="2"/>
        <w:jc w:val="both"/>
        <w:rPr>
          <w:rFonts w:eastAsia="Merriweather"/>
        </w:rPr>
      </w:pPr>
      <w:r w:rsidRPr="009A6043">
        <w:rPr>
          <w:rFonts w:eastAsia="Merriweather"/>
        </w:rPr>
        <w:t>8.10.</w:t>
      </w:r>
      <w:r w:rsidRPr="009A6043">
        <w:rPr>
          <w:rFonts w:eastAsia="Merriweather"/>
          <w:sz w:val="14"/>
          <w:szCs w:val="14"/>
        </w:rPr>
        <w:t xml:space="preserve"> </w:t>
      </w:r>
      <w:r w:rsidRPr="009A6043">
        <w:rPr>
          <w:rFonts w:eastAsia="Merriweather"/>
        </w:rPr>
        <w:t>Sociedade cooperativa: ata de fundação e estatuto social, com a ata da assembleia que o aprovou, devidamente arquivado na Junta Comercial ou inscrito no Registro Civil das Pessoas Jurídicas da respectiva sede, além do registro de que trata o</w:t>
      </w:r>
      <w:hyperlink r:id="rId15" w:anchor="art107">
        <w:r w:rsidRPr="009A6043">
          <w:rPr>
            <w:rFonts w:eastAsia="Merriweather"/>
          </w:rPr>
          <w:t xml:space="preserve"> </w:t>
        </w:r>
      </w:hyperlink>
      <w:hyperlink r:id="rId16" w:anchor="art107">
        <w:r w:rsidRPr="009A6043">
          <w:rPr>
            <w:rFonts w:eastAsia="Merriweather"/>
            <w:color w:val="1155CC"/>
            <w:u w:val="single"/>
          </w:rPr>
          <w:t>art. 107 da Lei nº 5.764, de 16 de dezembro 1971</w:t>
        </w:r>
      </w:hyperlink>
      <w:r w:rsidRPr="009A6043">
        <w:rPr>
          <w:rFonts w:eastAsia="Merriweather"/>
        </w:rPr>
        <w:t>.</w:t>
      </w:r>
    </w:p>
    <w:p w14:paraId="6C2CBADC" w14:textId="77777777" w:rsidR="002A694A" w:rsidRPr="009A6043" w:rsidRDefault="000B0F00" w:rsidP="00D24933">
      <w:pPr>
        <w:spacing w:line="360" w:lineRule="auto"/>
        <w:ind w:left="0" w:hanging="2"/>
        <w:jc w:val="both"/>
        <w:rPr>
          <w:rFonts w:eastAsia="Merriweather"/>
        </w:rPr>
      </w:pPr>
      <w:r w:rsidRPr="009A6043">
        <w:rPr>
          <w:rFonts w:eastAsia="Merriweather"/>
        </w:rPr>
        <w:t>8.14.</w:t>
      </w:r>
      <w:r w:rsidRPr="009A6043">
        <w:rPr>
          <w:rFonts w:eastAsia="Merriweather"/>
          <w:sz w:val="14"/>
          <w:szCs w:val="14"/>
        </w:rPr>
        <w:t xml:space="preserve"> </w:t>
      </w:r>
      <w:r w:rsidRPr="009A6043">
        <w:rPr>
          <w:rFonts w:eastAsia="Merriweather"/>
        </w:rPr>
        <w:t>Os documentos apresentados deverão estar acompanhados de todas as alterações ou da consolidação respectiva.</w:t>
      </w:r>
    </w:p>
    <w:p w14:paraId="134EE38A" w14:textId="28E2AE54" w:rsidR="00532B45" w:rsidRPr="009A6043" w:rsidRDefault="00532B45" w:rsidP="00D24933">
      <w:pPr>
        <w:spacing w:line="360" w:lineRule="auto"/>
        <w:ind w:left="0" w:hanging="2"/>
        <w:jc w:val="both"/>
        <w:rPr>
          <w:rFonts w:eastAsia="Merriweather"/>
        </w:rPr>
      </w:pPr>
      <w:r w:rsidRPr="009A6043">
        <w:rPr>
          <w:rFonts w:eastAsia="Merriweather"/>
        </w:rPr>
        <w:lastRenderedPageBreak/>
        <w:t xml:space="preserve">NOTA: </w:t>
      </w:r>
      <w:r w:rsidRPr="009A6043">
        <w:rPr>
          <w:rFonts w:eastAsia="Merriweather"/>
          <w:i/>
          <w:iCs/>
        </w:rPr>
        <w:t>Supressão dos itens 8.3</w:t>
      </w:r>
      <w:proofErr w:type="gramStart"/>
      <w:r w:rsidRPr="009A6043">
        <w:rPr>
          <w:rFonts w:eastAsia="Merriweather"/>
          <w:i/>
          <w:iCs/>
        </w:rPr>
        <w:t>,  8.6,  8.7</w:t>
      </w:r>
      <w:proofErr w:type="gramEnd"/>
      <w:r w:rsidRPr="009A6043">
        <w:rPr>
          <w:rFonts w:eastAsia="Merriweather"/>
          <w:i/>
          <w:iCs/>
        </w:rPr>
        <w:t>, 8.11, 8.12, e 8.13 uma que vez que são incompatíveis com a exigência de Qualificação Técnica para a execução de serviço técnico especializado de natureza predominantemente intelectual, devendo ser desconsiderada.</w:t>
      </w:r>
    </w:p>
    <w:p w14:paraId="0B0977FF" w14:textId="77777777" w:rsidR="002A694A" w:rsidRPr="009A6043" w:rsidRDefault="000B0F00" w:rsidP="00D24933">
      <w:pPr>
        <w:spacing w:line="360" w:lineRule="auto"/>
        <w:ind w:left="0" w:hanging="2"/>
        <w:jc w:val="both"/>
        <w:rPr>
          <w:rFonts w:eastAsia="Merriweather"/>
          <w:b/>
          <w:bCs/>
        </w:rPr>
      </w:pPr>
      <w:r w:rsidRPr="009A6043">
        <w:rPr>
          <w:rFonts w:eastAsia="Merriweather"/>
          <w:b/>
          <w:bCs/>
        </w:rPr>
        <w:t>Habilitação fiscal, social e trabalhista</w:t>
      </w:r>
    </w:p>
    <w:p w14:paraId="10EE2A70" w14:textId="77777777" w:rsidR="009A6043" w:rsidRPr="009A6043" w:rsidRDefault="009A6043" w:rsidP="009A6043">
      <w:pPr>
        <w:spacing w:line="360" w:lineRule="auto"/>
        <w:ind w:left="0" w:hanging="2"/>
        <w:jc w:val="both"/>
        <w:rPr>
          <w:rFonts w:eastAsia="Merriweather"/>
        </w:rPr>
      </w:pPr>
      <w:r w:rsidRPr="009A6043">
        <w:rPr>
          <w:rFonts w:eastAsia="Merriweather"/>
        </w:rPr>
        <w:t>8.15. Prova de inscrição no Cadastro Nacional de Pessoas Jurídicas (CNPJ).</w:t>
      </w:r>
    </w:p>
    <w:p w14:paraId="1BDECC41" w14:textId="77777777" w:rsidR="009A6043" w:rsidRPr="009A6043" w:rsidRDefault="009A6043" w:rsidP="009A6043">
      <w:pPr>
        <w:spacing w:line="360" w:lineRule="auto"/>
        <w:ind w:left="0" w:hanging="2"/>
        <w:jc w:val="both"/>
        <w:rPr>
          <w:rFonts w:eastAsia="Merriweather"/>
        </w:rPr>
      </w:pPr>
      <w:r w:rsidRPr="009A6043">
        <w:rPr>
          <w:rFonts w:eastAsia="Merriweather"/>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D4E8A9E" w14:textId="77777777" w:rsidR="009A6043" w:rsidRPr="009A6043" w:rsidRDefault="009A6043" w:rsidP="009A6043">
      <w:pPr>
        <w:spacing w:line="360" w:lineRule="auto"/>
        <w:ind w:left="0" w:hanging="2"/>
        <w:jc w:val="both"/>
        <w:rPr>
          <w:rFonts w:eastAsia="Merriweather"/>
        </w:rPr>
      </w:pPr>
      <w:r w:rsidRPr="009A6043">
        <w:rPr>
          <w:rFonts w:eastAsia="Merriweather"/>
        </w:rPr>
        <w:t>8.17. Prova de regularidade com o Fundo de Garantia do Tempo de Serviço (FGTS).</w:t>
      </w:r>
    </w:p>
    <w:p w14:paraId="5928A14B" w14:textId="77777777" w:rsidR="009A6043" w:rsidRPr="009A6043" w:rsidRDefault="009A6043" w:rsidP="009A6043">
      <w:pPr>
        <w:spacing w:line="360" w:lineRule="auto"/>
        <w:ind w:left="0" w:hanging="2"/>
        <w:jc w:val="both"/>
        <w:rPr>
          <w:rFonts w:eastAsia="Merriweather"/>
        </w:rPr>
      </w:pPr>
      <w:r w:rsidRPr="009A6043">
        <w:rPr>
          <w:rFonts w:eastAsia="Merriweather"/>
        </w:rPr>
        <w:t>8.18. Prova de inexistência de débitos inadimplidos perante a Justiça do Trabalho, mediante a apresentação de certidão negativa ou positiva com efeito de negativa (CNDT).</w:t>
      </w:r>
    </w:p>
    <w:p w14:paraId="06C0A88B" w14:textId="77777777" w:rsidR="009A6043" w:rsidRPr="009A6043" w:rsidRDefault="009A6043" w:rsidP="009A6043">
      <w:pPr>
        <w:spacing w:line="360" w:lineRule="auto"/>
        <w:ind w:left="0" w:hanging="2"/>
        <w:jc w:val="both"/>
        <w:rPr>
          <w:rFonts w:eastAsia="Merriweather"/>
        </w:rPr>
      </w:pPr>
      <w:r w:rsidRPr="009A6043">
        <w:rPr>
          <w:rFonts w:eastAsia="Merriweather"/>
        </w:rPr>
        <w:t>8.19. Prova de inscrição no cadastro de contribuintes Municipal (relativo ao Imposto Sobre Serviços - ISS) do domicílio ou sede do fornecedor, pertinente ao seu ramo de atividade e compatível com o objeto contratual.</w:t>
      </w:r>
    </w:p>
    <w:p w14:paraId="280E9E5C" w14:textId="77777777" w:rsidR="009A6043" w:rsidRPr="009A6043" w:rsidRDefault="009A6043" w:rsidP="009A6043">
      <w:pPr>
        <w:spacing w:line="360" w:lineRule="auto"/>
        <w:ind w:left="0" w:hanging="2"/>
        <w:jc w:val="both"/>
        <w:rPr>
          <w:rFonts w:eastAsia="Merriweather"/>
        </w:rPr>
      </w:pPr>
      <w:r w:rsidRPr="009A6043">
        <w:rPr>
          <w:rFonts w:eastAsia="Merriweather"/>
        </w:rPr>
        <w:t>8.20. Prova de regularidade com a Fazenda Municipal do domicílio ou sede do fornecedor, relativa à atividade em cujo exercício contrata ou concorre.</w:t>
      </w:r>
    </w:p>
    <w:p w14:paraId="53DDFC4C" w14:textId="77777777" w:rsidR="009A6043" w:rsidRPr="009A6043" w:rsidRDefault="009A6043" w:rsidP="009A6043">
      <w:pPr>
        <w:spacing w:line="360" w:lineRule="auto"/>
        <w:ind w:left="0" w:hanging="2"/>
        <w:jc w:val="both"/>
        <w:rPr>
          <w:rFonts w:eastAsia="Merriweather"/>
        </w:rPr>
      </w:pPr>
      <w:r w:rsidRPr="009A6043">
        <w:rPr>
          <w:rFonts w:eastAsia="Merriweather"/>
        </w:rPr>
        <w:t>8.21.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0624D764" w14:textId="77777777" w:rsidR="009A6043" w:rsidRPr="009A6043" w:rsidRDefault="009A6043" w:rsidP="009A6043">
      <w:pPr>
        <w:spacing w:line="360" w:lineRule="auto"/>
        <w:ind w:left="0" w:hanging="2"/>
        <w:jc w:val="both"/>
        <w:rPr>
          <w:rFonts w:eastAsia="Merriweather"/>
        </w:rPr>
      </w:pPr>
      <w:r w:rsidRPr="009A6043">
        <w:rPr>
          <w:rFonts w:eastAsia="Merriweather"/>
        </w:rPr>
        <w:t>8.22. O fornecedor enquadrado como microempreendedor individual que pretenda auferir os benefícios do tratamento diferenciado previstos na Lei Complementar nº 123/2006, estará dispensado da prova de inscrição nos cadastros de contribuintes estadual e municipal.</w:t>
      </w:r>
    </w:p>
    <w:p w14:paraId="4E67BA65" w14:textId="77777777" w:rsidR="009A6043" w:rsidRPr="009A6043" w:rsidRDefault="009A6043" w:rsidP="009A6043">
      <w:pPr>
        <w:spacing w:line="360" w:lineRule="auto"/>
        <w:ind w:left="0" w:hanging="2"/>
        <w:jc w:val="both"/>
        <w:rPr>
          <w:rFonts w:eastAsia="Merriweather"/>
        </w:rPr>
      </w:pPr>
      <w:r w:rsidRPr="009A6043">
        <w:rPr>
          <w:rFonts w:eastAsia="Merriweather"/>
        </w:rPr>
        <w:t>Qualificação Econômico-Financeira</w:t>
      </w:r>
    </w:p>
    <w:p w14:paraId="7C668ED4" w14:textId="77777777" w:rsidR="009A6043" w:rsidRPr="009A6043" w:rsidRDefault="009A6043" w:rsidP="009A6043">
      <w:pPr>
        <w:spacing w:line="360" w:lineRule="auto"/>
        <w:ind w:left="0" w:hanging="2"/>
        <w:jc w:val="both"/>
        <w:rPr>
          <w:rFonts w:eastAsia="Merriweather"/>
        </w:rPr>
      </w:pPr>
      <w:r w:rsidRPr="009A6043">
        <w:rPr>
          <w:rFonts w:eastAsia="Merriweather"/>
        </w:rPr>
        <w:t>8.23. (CLÁUSULA EXCLUÍDA) Exclui-se a exigência de Certidão Negativa de Insolvência Civil para pessoa física e sociedade simples, dada a exclusão da participação destes no Item 8.3.</w:t>
      </w:r>
    </w:p>
    <w:p w14:paraId="05824891" w14:textId="77777777" w:rsidR="009A6043" w:rsidRDefault="009A6043" w:rsidP="009A6043">
      <w:pPr>
        <w:spacing w:line="360" w:lineRule="auto"/>
        <w:ind w:left="0" w:hanging="2"/>
        <w:jc w:val="both"/>
        <w:rPr>
          <w:rFonts w:eastAsia="Merriweather"/>
        </w:rPr>
      </w:pPr>
      <w:r w:rsidRPr="009A6043">
        <w:rPr>
          <w:rFonts w:eastAsia="Merriweather"/>
        </w:rPr>
        <w:t>8.24. Certidão negativa de falência expedida pelo distribuidor da sede do fornecedor.</w:t>
      </w:r>
    </w:p>
    <w:p w14:paraId="285C8293" w14:textId="77777777" w:rsidR="00DC2310" w:rsidRDefault="00DC2310" w:rsidP="00DC2310">
      <w:pPr>
        <w:spacing w:line="276" w:lineRule="auto"/>
        <w:ind w:left="0" w:hanging="2"/>
        <w:jc w:val="both"/>
        <w:rPr>
          <w:rFonts w:eastAsia="Merriweather"/>
          <w:b/>
          <w:bCs/>
          <w:i/>
        </w:rPr>
      </w:pPr>
    </w:p>
    <w:p w14:paraId="48149888" w14:textId="62531514" w:rsidR="00DC2310" w:rsidRPr="00DC2310" w:rsidRDefault="00DC2310" w:rsidP="00DC2310">
      <w:pPr>
        <w:spacing w:line="276" w:lineRule="auto"/>
        <w:ind w:left="0" w:hanging="2"/>
        <w:jc w:val="both"/>
        <w:rPr>
          <w:rFonts w:eastAsia="Merriweather"/>
          <w:b/>
          <w:bCs/>
          <w:i/>
        </w:rPr>
      </w:pPr>
      <w:r w:rsidRPr="00DC2310">
        <w:rPr>
          <w:rFonts w:eastAsia="Merriweather"/>
          <w:b/>
          <w:bCs/>
          <w:i/>
        </w:rPr>
        <w:t>Qualificação Técnica</w:t>
      </w:r>
    </w:p>
    <w:p w14:paraId="6873CCCC" w14:textId="77777777" w:rsidR="0045535F" w:rsidRPr="0045535F" w:rsidRDefault="0045535F" w:rsidP="0045535F">
      <w:pPr>
        <w:spacing w:line="360" w:lineRule="auto"/>
        <w:ind w:left="0" w:hanging="2"/>
        <w:jc w:val="both"/>
        <w:rPr>
          <w:rFonts w:eastAsia="Merriweather"/>
        </w:rPr>
      </w:pPr>
      <w:r w:rsidRPr="0045535F">
        <w:rPr>
          <w:rFonts w:eastAsia="Merriweather"/>
        </w:rPr>
        <w:t xml:space="preserve">8.25. A licitante deverá apresentar atestado(s) de capacidade técnico-operacional emitido(s) por pessoa jurídica de direito público ou privado, comprovando experiência prévia na execução de serviços compatíveis em características, complexidade e natureza com o objeto da presente </w:t>
      </w:r>
      <w:r w:rsidRPr="0045535F">
        <w:rPr>
          <w:rFonts w:eastAsia="Merriweather"/>
        </w:rPr>
        <w:lastRenderedPageBreak/>
        <w:t>contratação, relacionados a planejamento urbano, mobilidade urbana, trânsito, transporte, georreferenciamento, estudos urbanos ou atividades correlatas.</w:t>
      </w:r>
    </w:p>
    <w:p w14:paraId="3D849DC1" w14:textId="77777777" w:rsidR="0045535F" w:rsidRPr="0045535F" w:rsidRDefault="0045535F" w:rsidP="0045535F">
      <w:pPr>
        <w:spacing w:line="360" w:lineRule="auto"/>
        <w:ind w:left="0" w:hanging="2"/>
        <w:jc w:val="both"/>
        <w:rPr>
          <w:rFonts w:eastAsia="Merriweather"/>
        </w:rPr>
      </w:pPr>
      <w:r w:rsidRPr="0045535F">
        <w:rPr>
          <w:rFonts w:eastAsia="Merriweather"/>
        </w:rPr>
        <w:t>8.25.1. Os atestados deverão demonstrar que a licitante executou satisfatoriamente serviços técnicos especializados compatíveis com o objeto desta contratação, admitindo-se a comprovação mediante contratos já concluídos ou em execução.</w:t>
      </w:r>
    </w:p>
    <w:p w14:paraId="23A4C151" w14:textId="77777777" w:rsidR="0045535F" w:rsidRPr="0045535F" w:rsidRDefault="0045535F" w:rsidP="0045535F">
      <w:pPr>
        <w:spacing w:line="360" w:lineRule="auto"/>
        <w:ind w:left="0" w:hanging="2"/>
        <w:jc w:val="both"/>
        <w:rPr>
          <w:rFonts w:eastAsia="Merriweather"/>
        </w:rPr>
      </w:pPr>
      <w:r w:rsidRPr="0045535F">
        <w:rPr>
          <w:rFonts w:eastAsia="Merriweather"/>
        </w:rPr>
        <w:t>8.25.2. Para fins de comprovação da veracidade e legitimidade dos atestados apresentados, a Administração poderá solicitar documentos complementares, tais como cópia do contrato correspondente, notas fiscais, ordens de serviço, certidões, declarações do contratante, endereço da execução dos serviços ou quaisquer outros elementos considerados necessários à diligência.</w:t>
      </w:r>
    </w:p>
    <w:p w14:paraId="02990FDB" w14:textId="77777777" w:rsidR="0045535F" w:rsidRPr="0045535F" w:rsidRDefault="0045535F" w:rsidP="0045535F">
      <w:pPr>
        <w:spacing w:line="360" w:lineRule="auto"/>
        <w:ind w:left="0" w:hanging="2"/>
        <w:jc w:val="both"/>
        <w:rPr>
          <w:rFonts w:eastAsia="Merriweather"/>
        </w:rPr>
      </w:pPr>
      <w:r w:rsidRPr="0045535F">
        <w:rPr>
          <w:rFonts w:eastAsia="Merriweather"/>
        </w:rPr>
        <w:t>8.26. Considerando a natureza predominantemente intelectual e técnica do objeto, a licitante deverá indicar responsável técnico ou coordenador técnico com formação e experiência compatíveis com as atividades relacionadas ao objeto contratado, admitindo-se vínculo profissional mediante contrato social, vínculo empregatício, contrato de prestação de serviços, declaração de disponibilidade ou outro meio juridicamente idôneo.</w:t>
      </w:r>
    </w:p>
    <w:p w14:paraId="4501E65A" w14:textId="77777777" w:rsidR="0045535F" w:rsidRPr="0045535F" w:rsidRDefault="0045535F" w:rsidP="0045535F">
      <w:pPr>
        <w:spacing w:line="360" w:lineRule="auto"/>
        <w:ind w:left="0" w:hanging="2"/>
        <w:jc w:val="both"/>
        <w:rPr>
          <w:rFonts w:eastAsia="Merriweather"/>
        </w:rPr>
      </w:pPr>
      <w:r w:rsidRPr="0045535F">
        <w:rPr>
          <w:rFonts w:eastAsia="Merriweather"/>
        </w:rPr>
        <w:t>8.26.1. A exigência de qualificação técnica prevista neste Termo de Referência possui a finalidade de assegurar que a futura contratada detenha aptidão operacional mínima para execução adequada do objeto, reduzindo riscos de inconsistências metodológicas, atrasos na execução contratual e entrega de produtos incompatíveis com as exigências legais, técnicas e operacionais aplicáveis ao Plano de Mobilidade Urbana.</w:t>
      </w:r>
    </w:p>
    <w:p w14:paraId="74EEE176" w14:textId="77777777" w:rsidR="0045535F" w:rsidRDefault="0045535F" w:rsidP="0045535F">
      <w:pPr>
        <w:spacing w:line="360" w:lineRule="auto"/>
        <w:ind w:left="0" w:hanging="2"/>
        <w:jc w:val="both"/>
        <w:rPr>
          <w:rFonts w:eastAsia="Merriweather"/>
        </w:rPr>
      </w:pPr>
      <w:r w:rsidRPr="0045535F">
        <w:rPr>
          <w:rFonts w:eastAsia="Merriweather"/>
        </w:rPr>
        <w:t>8.26.2. As exigências de habilitação técnica foram definidas em observância aos princípios da razoabilidade, proporcionalidade e competitividade, restringindo-se ao mínimo necessário para garantia da adequada execução contratual, nos termos da Lei nº 14.133/2021.</w:t>
      </w:r>
    </w:p>
    <w:p w14:paraId="6C6787F8" w14:textId="77777777" w:rsidR="005D3BC0" w:rsidRDefault="005D3BC0" w:rsidP="0045535F">
      <w:pPr>
        <w:spacing w:line="360" w:lineRule="auto"/>
        <w:ind w:left="0" w:hanging="2"/>
        <w:jc w:val="both"/>
        <w:rPr>
          <w:rFonts w:eastAsia="Merriweather"/>
        </w:rPr>
      </w:pPr>
    </w:p>
    <w:p w14:paraId="33C3AA4B" w14:textId="129AD870" w:rsidR="0045535F" w:rsidRDefault="005D3BC0" w:rsidP="0045535F">
      <w:pPr>
        <w:spacing w:line="360" w:lineRule="auto"/>
        <w:ind w:left="0" w:hanging="2"/>
        <w:jc w:val="both"/>
        <w:rPr>
          <w:rFonts w:eastAsia="Merriweather"/>
          <w:b/>
          <w:bCs/>
        </w:rPr>
      </w:pPr>
      <w:r w:rsidRPr="005D3BC0">
        <w:rPr>
          <w:rFonts w:eastAsia="Merriweather"/>
          <w:b/>
          <w:bCs/>
        </w:rPr>
        <w:t>8.27. Da Compatibilidade Operacional da Licitante</w:t>
      </w:r>
    </w:p>
    <w:p w14:paraId="46720311" w14:textId="2DE9D3BB" w:rsidR="005D3BC0" w:rsidRPr="005D3BC0" w:rsidRDefault="005D3BC0" w:rsidP="005D3BC0">
      <w:pPr>
        <w:spacing w:line="360" w:lineRule="auto"/>
        <w:ind w:left="0" w:hanging="2"/>
        <w:jc w:val="both"/>
        <w:rPr>
          <w:rFonts w:eastAsia="Merriweather"/>
        </w:rPr>
      </w:pPr>
      <w:r w:rsidRPr="005D3BC0">
        <w:rPr>
          <w:rFonts w:eastAsia="Merriweather"/>
        </w:rPr>
        <w:t>8.27.1. A participação de Microempreendedor Individual (MEI) ou demais pessoas jurídicas ficarão condicionada</w:t>
      </w:r>
      <w:r>
        <w:rPr>
          <w:rFonts w:eastAsia="Merriweather"/>
        </w:rPr>
        <w:t>s</w:t>
      </w:r>
      <w:r w:rsidRPr="005D3BC0">
        <w:rPr>
          <w:rFonts w:eastAsia="Merriweather"/>
        </w:rPr>
        <w:t xml:space="preserve"> à demonstração de compatibilidade operacional, técnica e estrutural com as exigências do objeto contratado, especialmente quanto à capacidade de execução integral dos serviços, disponibilidade de equipe técnica compatível, cumprimento das obrigações metodológicas e atendimento às exigências legais e operacionais relacionadas ao Plano de Mobilidade Urbana.</w:t>
      </w:r>
    </w:p>
    <w:p w14:paraId="1EEC7539" w14:textId="1B7EFC4E" w:rsidR="005D3BC0" w:rsidRPr="005D3BC0" w:rsidRDefault="005D3BC0" w:rsidP="005D3BC0">
      <w:pPr>
        <w:spacing w:line="360" w:lineRule="auto"/>
        <w:ind w:left="0" w:hanging="2"/>
        <w:jc w:val="both"/>
        <w:rPr>
          <w:rFonts w:eastAsia="Merriweather"/>
        </w:rPr>
      </w:pPr>
      <w:r w:rsidRPr="005D3BC0">
        <w:rPr>
          <w:rFonts w:eastAsia="Merriweather"/>
        </w:rPr>
        <w:t xml:space="preserve">8.27.2. Considerando a natureza técnica, multidisciplinar e predominantemente intelectual do objeto, a Administração poderá realizar diligências destinadas à verificação da efetiva capacidade </w:t>
      </w:r>
      <w:r w:rsidRPr="005D3BC0">
        <w:rPr>
          <w:rFonts w:eastAsia="Merriweather"/>
        </w:rPr>
        <w:lastRenderedPageBreak/>
        <w:t>operacional da licitante para execução adequada dos serviços contratados, nos termos da Lei nº 14.133/2021.</w:t>
      </w:r>
    </w:p>
    <w:p w14:paraId="2F3A47B5" w14:textId="77777777" w:rsidR="005D3BC0" w:rsidRPr="005D3BC0" w:rsidRDefault="005D3BC0" w:rsidP="0045535F">
      <w:pPr>
        <w:spacing w:line="360" w:lineRule="auto"/>
        <w:ind w:left="0" w:hanging="2"/>
        <w:jc w:val="both"/>
        <w:rPr>
          <w:rFonts w:eastAsia="Merriweather"/>
          <w:b/>
          <w:bCs/>
        </w:rPr>
      </w:pPr>
    </w:p>
    <w:p w14:paraId="5831D1B7" w14:textId="6B307A7E" w:rsidR="002A694A" w:rsidRPr="00D24933" w:rsidRDefault="000B0F00" w:rsidP="00D24933">
      <w:pPr>
        <w:spacing w:line="360" w:lineRule="auto"/>
        <w:ind w:left="0" w:hanging="2"/>
        <w:jc w:val="both"/>
        <w:rPr>
          <w:rFonts w:eastAsia="Merriweather"/>
          <w:sz w:val="16"/>
          <w:szCs w:val="16"/>
        </w:rPr>
      </w:pPr>
      <w:r w:rsidRPr="00D24933">
        <w:rPr>
          <w:rFonts w:eastAsia="Merriweather"/>
          <w:b/>
        </w:rPr>
        <w:t>9.</w:t>
      </w:r>
      <w:r w:rsidRPr="00D24933">
        <w:rPr>
          <w:rFonts w:eastAsia="Merriweather"/>
          <w:b/>
          <w:sz w:val="14"/>
          <w:szCs w:val="14"/>
        </w:rPr>
        <w:t xml:space="preserve"> </w:t>
      </w:r>
      <w:r w:rsidRPr="00D24933">
        <w:rPr>
          <w:rFonts w:eastAsia="Merriweather"/>
          <w:b/>
          <w:sz w:val="14"/>
          <w:szCs w:val="14"/>
        </w:rPr>
        <w:tab/>
      </w:r>
      <w:r w:rsidRPr="00D24933">
        <w:rPr>
          <w:rFonts w:eastAsia="Merriweather"/>
          <w:b/>
        </w:rPr>
        <w:t>ESTIMATIVAS DO VALOR DA CONTRATAÇÃO</w:t>
      </w:r>
      <w:r w:rsidRPr="00D24933">
        <w:rPr>
          <w:rFonts w:eastAsia="Merriweather"/>
          <w:sz w:val="16"/>
          <w:szCs w:val="16"/>
        </w:rPr>
        <w:t xml:space="preserve">] </w:t>
      </w:r>
    </w:p>
    <w:p w14:paraId="0A472D2E" w14:textId="6E448A73" w:rsidR="002A694A" w:rsidRPr="00D24933" w:rsidRDefault="000B0F00" w:rsidP="00D24933">
      <w:pPr>
        <w:spacing w:line="360" w:lineRule="auto"/>
        <w:ind w:left="0" w:hanging="2"/>
        <w:jc w:val="both"/>
        <w:rPr>
          <w:rFonts w:eastAsia="Merriweather"/>
        </w:rPr>
      </w:pPr>
      <w:r w:rsidRPr="00D24933">
        <w:rPr>
          <w:rFonts w:eastAsia="Merriweather"/>
        </w:rPr>
        <w:t>9.1.</w:t>
      </w:r>
      <w:r w:rsidRPr="00D24933">
        <w:rPr>
          <w:rFonts w:eastAsia="Merriweather"/>
          <w:sz w:val="14"/>
          <w:szCs w:val="14"/>
        </w:rPr>
        <w:t xml:space="preserve"> </w:t>
      </w:r>
      <w:r w:rsidRPr="00D24933">
        <w:rPr>
          <w:rFonts w:eastAsia="Merriweather"/>
        </w:rPr>
        <w:t xml:space="preserve">O custo estimado total da contratação é de </w:t>
      </w:r>
      <w:permStart w:id="360938764" w:edGrp="everyone"/>
      <w:r w:rsidRPr="00D24933">
        <w:rPr>
          <w:rFonts w:eastAsia="Merriweather"/>
        </w:rPr>
        <w:t>R$</w:t>
      </w:r>
      <w:r w:rsidR="00484D55">
        <w:rPr>
          <w:rFonts w:eastAsia="Merriweather"/>
        </w:rPr>
        <w:t xml:space="preserve"> </w:t>
      </w:r>
      <w:r w:rsidR="00031E81">
        <w:rPr>
          <w:rFonts w:eastAsia="Merriweather"/>
        </w:rPr>
        <w:t>65.000,00</w:t>
      </w:r>
      <w:r w:rsidR="00484D55">
        <w:rPr>
          <w:rFonts w:eastAsia="Merriweather"/>
        </w:rPr>
        <w:t xml:space="preserve"> (</w:t>
      </w:r>
      <w:r w:rsidR="00031E81">
        <w:rPr>
          <w:rFonts w:eastAsia="Merriweather"/>
        </w:rPr>
        <w:t>sessenta e cinco mil reais</w:t>
      </w:r>
      <w:r w:rsidRPr="00D24933">
        <w:rPr>
          <w:rFonts w:eastAsia="Merriweather"/>
        </w:rPr>
        <w:t>)</w:t>
      </w:r>
      <w:permEnd w:id="360938764"/>
      <w:r w:rsidRPr="00D24933">
        <w:rPr>
          <w:rFonts w:eastAsia="Merriweather"/>
        </w:rPr>
        <w:t xml:space="preserve">, conforme custos unitários apostos na </w:t>
      </w:r>
      <w:permStart w:id="143526365" w:edGrp="everyone"/>
      <w:r w:rsidRPr="00D24933">
        <w:rPr>
          <w:rFonts w:eastAsia="Merriweather"/>
        </w:rPr>
        <w:t>[tabela acima].</w:t>
      </w:r>
      <w:permEnd w:id="143526365"/>
    </w:p>
    <w:p w14:paraId="2DF14198" w14:textId="22A52AC9" w:rsidR="002A694A" w:rsidRPr="006E6F36" w:rsidRDefault="002A694A" w:rsidP="00D24933">
      <w:pPr>
        <w:spacing w:line="360" w:lineRule="auto"/>
        <w:ind w:left="0" w:hanging="2"/>
        <w:jc w:val="both"/>
        <w:rPr>
          <w:rFonts w:eastAsia="Merriweather"/>
        </w:rPr>
      </w:pPr>
      <w:permStart w:id="443109575" w:edGrp="everyone"/>
    </w:p>
    <w:p w14:paraId="196648E5" w14:textId="124DEEA3" w:rsidR="006E6F36" w:rsidRPr="006E6F36" w:rsidRDefault="006E6F36" w:rsidP="006E6F36">
      <w:pPr>
        <w:spacing w:line="360" w:lineRule="auto"/>
        <w:ind w:left="0" w:hanging="2"/>
        <w:jc w:val="both"/>
        <w:rPr>
          <w:rFonts w:eastAsia="Merriweather"/>
          <w:b/>
          <w:bCs/>
        </w:rPr>
      </w:pPr>
      <w:r w:rsidRPr="006E6F36">
        <w:rPr>
          <w:rFonts w:eastAsia="Merriweather"/>
          <w:b/>
          <w:bCs/>
        </w:rPr>
        <w:t>10. DA GESTÃO DE RISCOS CONTRATUAIS E MEDIDAS MITIGADORAS</w:t>
      </w:r>
    </w:p>
    <w:p w14:paraId="0407306B" w14:textId="77777777" w:rsidR="006E6F36" w:rsidRPr="006E6F36" w:rsidRDefault="006E6F36" w:rsidP="006E6F36">
      <w:pPr>
        <w:spacing w:line="360" w:lineRule="auto"/>
        <w:ind w:left="0" w:hanging="2"/>
        <w:jc w:val="both"/>
        <w:rPr>
          <w:rFonts w:eastAsia="Merriweather"/>
        </w:rPr>
      </w:pPr>
      <w:r w:rsidRPr="006E6F36">
        <w:rPr>
          <w:rFonts w:eastAsia="Merriweather"/>
        </w:rPr>
        <w:t>Considerando a natureza técnica e predominantemente intelectual do objeto, bem como a relevância institucional da elaboração do Plano de Mobilidade Urbana do Município de Bandeirantes/PR, foram identificados riscos contratuais que poderão impactar a execução do contrato, razão pela qual ficam estabelecidas as seguintes diretrizes de mitigação:</w:t>
      </w:r>
    </w:p>
    <w:p w14:paraId="74B9F0ED" w14:textId="77777777" w:rsidR="006E6F36" w:rsidRDefault="006E6F36" w:rsidP="006E6F36">
      <w:pPr>
        <w:spacing w:line="360" w:lineRule="auto"/>
        <w:ind w:left="0" w:hanging="2"/>
        <w:jc w:val="both"/>
        <w:rPr>
          <w:rFonts w:eastAsia="Merriweather"/>
        </w:rPr>
      </w:pPr>
    </w:p>
    <w:p w14:paraId="22D92754" w14:textId="33D95B98" w:rsidR="006E6F36" w:rsidRPr="006E6F36" w:rsidRDefault="006E6F36" w:rsidP="006E6F36">
      <w:pPr>
        <w:spacing w:line="360" w:lineRule="auto"/>
        <w:ind w:left="0" w:hanging="2"/>
        <w:jc w:val="both"/>
        <w:rPr>
          <w:rFonts w:eastAsia="Merriweather"/>
        </w:rPr>
      </w:pPr>
      <w:r>
        <w:rPr>
          <w:rFonts w:eastAsia="Merriweather"/>
        </w:rPr>
        <w:t>10</w:t>
      </w:r>
      <w:r w:rsidRPr="006E6F36">
        <w:rPr>
          <w:rFonts w:eastAsia="Merriweather"/>
        </w:rPr>
        <w:t>.1. Inadimplemento técnico da contratada</w:t>
      </w:r>
    </w:p>
    <w:p w14:paraId="7FC68CAA" w14:textId="77777777" w:rsidR="006E6F36" w:rsidRPr="006E6F36" w:rsidRDefault="006E6F36" w:rsidP="006E6F36">
      <w:pPr>
        <w:spacing w:line="360" w:lineRule="auto"/>
        <w:ind w:left="0" w:hanging="2"/>
        <w:jc w:val="both"/>
        <w:rPr>
          <w:rFonts w:eastAsia="Merriweather"/>
        </w:rPr>
      </w:pPr>
      <w:r w:rsidRPr="006E6F36">
        <w:rPr>
          <w:rFonts w:eastAsia="Merriweather"/>
        </w:rPr>
        <w:t>A contratada deverá executar os serviços em estrita observância às especificações técnicas previstas neste Termo de Referência, observando a metodologia apresentada, normas técnicas aplicáveis e orientações da fiscalização contratual.</w:t>
      </w:r>
    </w:p>
    <w:p w14:paraId="7F0F5D13" w14:textId="77777777" w:rsidR="006E6F36" w:rsidRPr="006E6F36" w:rsidRDefault="006E6F36" w:rsidP="006E6F36">
      <w:pPr>
        <w:spacing w:line="360" w:lineRule="auto"/>
        <w:ind w:left="0" w:hanging="2"/>
        <w:jc w:val="both"/>
        <w:rPr>
          <w:rFonts w:eastAsia="Merriweather"/>
        </w:rPr>
      </w:pPr>
      <w:r w:rsidRPr="006E6F36">
        <w:rPr>
          <w:rFonts w:eastAsia="Merriweather"/>
        </w:rPr>
        <w:t>Os produtos entregues poderão ser rejeitados, total ou parcialmente, quando apresentados em desconformidade com as exigências técnicas, hipótese em que a contratada deverá promover as adequações necessárias sem ônus adicional para a Administração.</w:t>
      </w:r>
    </w:p>
    <w:p w14:paraId="0B72A3E8" w14:textId="4606E3DB" w:rsidR="006E6F36" w:rsidRPr="006E6F36" w:rsidRDefault="006E6F36" w:rsidP="006E6F36">
      <w:pPr>
        <w:spacing w:line="360" w:lineRule="auto"/>
        <w:ind w:left="0" w:hanging="2"/>
        <w:jc w:val="both"/>
        <w:rPr>
          <w:rFonts w:eastAsia="Merriweather"/>
        </w:rPr>
      </w:pPr>
      <w:r>
        <w:rPr>
          <w:rFonts w:eastAsia="Merriweather"/>
        </w:rPr>
        <w:t>10</w:t>
      </w:r>
      <w:r w:rsidRPr="006E6F36">
        <w:rPr>
          <w:rFonts w:eastAsia="Merriweather"/>
        </w:rPr>
        <w:t>.2. Abandono contratual ou paralisação injustificada</w:t>
      </w:r>
    </w:p>
    <w:p w14:paraId="4806B474" w14:textId="77777777" w:rsidR="006E6F36" w:rsidRPr="006E6F36" w:rsidRDefault="006E6F36" w:rsidP="006E6F36">
      <w:pPr>
        <w:spacing w:line="360" w:lineRule="auto"/>
        <w:ind w:left="0" w:hanging="2"/>
        <w:jc w:val="both"/>
        <w:rPr>
          <w:rFonts w:eastAsia="Merriweather"/>
        </w:rPr>
      </w:pPr>
      <w:r w:rsidRPr="006E6F36">
        <w:rPr>
          <w:rFonts w:eastAsia="Merriweather"/>
        </w:rPr>
        <w:t>Na hipótese de abandono da execução contratual, paralisação injustificada dos serviços ou descumprimento reiterado das obrigações assumidas, poderão ser aplicadas as sanções previstas na Lei nº 14.133/2021, sem prejuízo da rescisão contratual e demais medidas administrativas cabíveis.</w:t>
      </w:r>
    </w:p>
    <w:p w14:paraId="44459052" w14:textId="77777777" w:rsidR="006E6F36" w:rsidRPr="006E6F36" w:rsidRDefault="006E6F36" w:rsidP="006E6F36">
      <w:pPr>
        <w:spacing w:line="360" w:lineRule="auto"/>
        <w:ind w:left="0" w:hanging="2"/>
        <w:jc w:val="both"/>
        <w:rPr>
          <w:rFonts w:eastAsia="Merriweather"/>
        </w:rPr>
      </w:pPr>
      <w:r w:rsidRPr="006E6F36">
        <w:rPr>
          <w:rFonts w:eastAsia="Merriweather"/>
        </w:rPr>
        <w:t>A Administração poderá convocar o fornecedor remanescente, quando possível, observada a ordem de classificação e a vantajosidade administrativa.</w:t>
      </w:r>
    </w:p>
    <w:p w14:paraId="3BBE6CE3" w14:textId="5D6251CD" w:rsidR="006E6F36" w:rsidRPr="006E6F36" w:rsidRDefault="006E6F36" w:rsidP="006E6F36">
      <w:pPr>
        <w:spacing w:line="360" w:lineRule="auto"/>
        <w:ind w:left="0" w:hanging="2"/>
        <w:jc w:val="both"/>
        <w:rPr>
          <w:rFonts w:eastAsia="Merriweather"/>
        </w:rPr>
      </w:pPr>
      <w:r>
        <w:rPr>
          <w:rFonts w:eastAsia="Merriweather"/>
        </w:rPr>
        <w:t>10</w:t>
      </w:r>
      <w:r w:rsidRPr="006E6F36">
        <w:rPr>
          <w:rFonts w:eastAsia="Merriweather"/>
        </w:rPr>
        <w:t>.3. Risco de atraso decorrente da não disponibilização de informações pelas Secretarias Municipais</w:t>
      </w:r>
    </w:p>
    <w:p w14:paraId="136404CD" w14:textId="77777777" w:rsidR="006E6F36" w:rsidRPr="006E6F36" w:rsidRDefault="006E6F36" w:rsidP="006E6F36">
      <w:pPr>
        <w:spacing w:line="360" w:lineRule="auto"/>
        <w:ind w:left="0" w:hanging="2"/>
        <w:jc w:val="both"/>
        <w:rPr>
          <w:rFonts w:eastAsia="Merriweather"/>
        </w:rPr>
      </w:pPr>
      <w:r w:rsidRPr="006E6F36">
        <w:rPr>
          <w:rFonts w:eastAsia="Merriweather"/>
        </w:rPr>
        <w:t>As Secretarias Municipais envolvidas deverão fornecer, em prazo razoável, os dados, documentos e informações necessários à execução dos serviços, de modo a não comprometer o cronograma contratual.</w:t>
      </w:r>
    </w:p>
    <w:p w14:paraId="7F18F91F" w14:textId="77777777" w:rsidR="006E6F36" w:rsidRPr="006E6F36" w:rsidRDefault="006E6F36" w:rsidP="006E6F36">
      <w:pPr>
        <w:spacing w:line="360" w:lineRule="auto"/>
        <w:ind w:left="0" w:hanging="2"/>
        <w:jc w:val="both"/>
        <w:rPr>
          <w:rFonts w:eastAsia="Merriweather"/>
        </w:rPr>
      </w:pPr>
      <w:r w:rsidRPr="006E6F36">
        <w:rPr>
          <w:rFonts w:eastAsia="Merriweather"/>
        </w:rPr>
        <w:lastRenderedPageBreak/>
        <w:t>Eventuais atrasos decorrentes exclusivamente da ausência de fornecimento de informações pela Administração poderão ser objeto de readequação justificada do cronograma físico de execução.</w:t>
      </w:r>
    </w:p>
    <w:p w14:paraId="7C1A137E" w14:textId="097799C4" w:rsidR="006E6F36" w:rsidRPr="006E6F36" w:rsidRDefault="006E6F36" w:rsidP="006E6F36">
      <w:pPr>
        <w:spacing w:line="360" w:lineRule="auto"/>
        <w:ind w:left="0" w:hanging="2"/>
        <w:jc w:val="both"/>
        <w:rPr>
          <w:rFonts w:eastAsia="Merriweather"/>
        </w:rPr>
      </w:pPr>
      <w:r>
        <w:rPr>
          <w:rFonts w:eastAsia="Merriweather"/>
        </w:rPr>
        <w:t>10</w:t>
      </w:r>
      <w:r w:rsidRPr="006E6F36">
        <w:rPr>
          <w:rFonts w:eastAsia="Merriweather"/>
        </w:rPr>
        <w:t>.4. Rejeição técnica ou social dos produtos apresentados</w:t>
      </w:r>
    </w:p>
    <w:p w14:paraId="0F6AC515" w14:textId="77777777" w:rsidR="006E6F36" w:rsidRPr="006E6F36" w:rsidRDefault="006E6F36" w:rsidP="006E6F36">
      <w:pPr>
        <w:spacing w:line="360" w:lineRule="auto"/>
        <w:ind w:left="0" w:hanging="2"/>
        <w:jc w:val="both"/>
        <w:rPr>
          <w:rFonts w:eastAsia="Merriweather"/>
        </w:rPr>
      </w:pPr>
      <w:r w:rsidRPr="006E6F36">
        <w:rPr>
          <w:rFonts w:eastAsia="Merriweather"/>
        </w:rPr>
        <w:t>Considerando que o objeto envolve participação social e validação técnica de diagnóstico e propostas, a contratada deverá observar critérios de clareza, compatibilidade técnica, legalidade e aderência à realidade local na elaboração dos produtos.</w:t>
      </w:r>
    </w:p>
    <w:p w14:paraId="0E17774C" w14:textId="77777777" w:rsidR="006E6F36" w:rsidRPr="006E6F36" w:rsidRDefault="006E6F36" w:rsidP="006E6F36">
      <w:pPr>
        <w:spacing w:line="360" w:lineRule="auto"/>
        <w:ind w:left="0" w:hanging="2"/>
        <w:jc w:val="both"/>
        <w:rPr>
          <w:rFonts w:eastAsia="Merriweather"/>
        </w:rPr>
      </w:pPr>
      <w:r w:rsidRPr="006E6F36">
        <w:rPr>
          <w:rFonts w:eastAsia="Merriweather"/>
        </w:rPr>
        <w:t>A fiscalização poderá solicitar ajustes, complementações ou adequações nos produtos entregues sempre que identificada inconsistência técnica, incompatibilidade metodológica ou necessidade de aperfeiçoamento decorrente das audiências públicas e processos participativos.</w:t>
      </w:r>
    </w:p>
    <w:p w14:paraId="354848B8" w14:textId="4CB3D38C" w:rsidR="006E6F36" w:rsidRPr="006E6F36" w:rsidRDefault="006E6F36" w:rsidP="006E6F36">
      <w:pPr>
        <w:spacing w:line="360" w:lineRule="auto"/>
        <w:ind w:left="0" w:hanging="2"/>
        <w:jc w:val="both"/>
        <w:rPr>
          <w:rFonts w:eastAsia="Merriweather"/>
        </w:rPr>
      </w:pPr>
      <w:r>
        <w:rPr>
          <w:rFonts w:eastAsia="Merriweather"/>
        </w:rPr>
        <w:t>10</w:t>
      </w:r>
      <w:r w:rsidRPr="006E6F36">
        <w:rPr>
          <w:rFonts w:eastAsia="Merriweather"/>
        </w:rPr>
        <w:t>.5. Substituição de profissionais da equipe técnica</w:t>
      </w:r>
    </w:p>
    <w:p w14:paraId="311A97D5" w14:textId="77777777" w:rsidR="006E6F36" w:rsidRPr="006E6F36" w:rsidRDefault="006E6F36" w:rsidP="006E6F36">
      <w:pPr>
        <w:spacing w:line="360" w:lineRule="auto"/>
        <w:ind w:left="0" w:hanging="2"/>
        <w:jc w:val="both"/>
        <w:rPr>
          <w:rFonts w:eastAsia="Merriweather"/>
        </w:rPr>
      </w:pPr>
      <w:r w:rsidRPr="006E6F36">
        <w:rPr>
          <w:rFonts w:eastAsia="Merriweather"/>
        </w:rPr>
        <w:t>A substituição de profissionais indicados para execução dos serviços somente poderá ocorrer mediante justificativa formal e aprovação da fiscalização contratual, devendo o profissional substituto possuir qualificação técnica equivalente ou superior à anteriormente apresentada.</w:t>
      </w:r>
    </w:p>
    <w:p w14:paraId="643F89D0" w14:textId="5B9E89EA" w:rsidR="006E6F36" w:rsidRPr="006E6F36" w:rsidRDefault="006E6F36" w:rsidP="006E6F36">
      <w:pPr>
        <w:spacing w:line="360" w:lineRule="auto"/>
        <w:ind w:left="0" w:hanging="2"/>
        <w:jc w:val="both"/>
        <w:rPr>
          <w:rFonts w:eastAsia="Merriweather"/>
        </w:rPr>
      </w:pPr>
      <w:r>
        <w:rPr>
          <w:rFonts w:eastAsia="Merriweather"/>
        </w:rPr>
        <w:t>10</w:t>
      </w:r>
      <w:r w:rsidRPr="006E6F36">
        <w:rPr>
          <w:rFonts w:eastAsia="Merriweather"/>
        </w:rPr>
        <w:t>.6. Falência, dissolução ou incapacidade operacional da contratada</w:t>
      </w:r>
    </w:p>
    <w:p w14:paraId="7496DCAE" w14:textId="77777777" w:rsidR="006E6F36" w:rsidRPr="006E6F36" w:rsidRDefault="006E6F36" w:rsidP="006E6F36">
      <w:pPr>
        <w:spacing w:line="360" w:lineRule="auto"/>
        <w:ind w:left="0" w:hanging="2"/>
        <w:jc w:val="both"/>
        <w:rPr>
          <w:rFonts w:eastAsia="Merriweather"/>
        </w:rPr>
      </w:pPr>
      <w:r w:rsidRPr="006E6F36">
        <w:rPr>
          <w:rFonts w:eastAsia="Merriweather"/>
        </w:rPr>
        <w:t>Na hipótese de falência, dissolução empresarial, perda das condições de habilitação ou incapacidade técnica superveniente que comprometa a execução contratual, a Administração poderá promover a rescisão contratual, observadas as disposições da Lei nº 14.133/2021.</w:t>
      </w:r>
    </w:p>
    <w:p w14:paraId="5A9D0388" w14:textId="3187FA28" w:rsidR="006E6F36" w:rsidRPr="006E6F36" w:rsidRDefault="006E6F36" w:rsidP="006E6F36">
      <w:pPr>
        <w:spacing w:line="360" w:lineRule="auto"/>
        <w:ind w:left="0" w:hanging="2"/>
        <w:jc w:val="both"/>
        <w:rPr>
          <w:rFonts w:eastAsia="Merriweather"/>
        </w:rPr>
      </w:pPr>
      <w:r>
        <w:rPr>
          <w:rFonts w:eastAsia="Merriweather"/>
        </w:rPr>
        <w:t>10</w:t>
      </w:r>
      <w:r w:rsidRPr="006E6F36">
        <w:rPr>
          <w:rFonts w:eastAsia="Merriweather"/>
        </w:rPr>
        <w:t>.7. Monitoramento e fiscalização dos riscos</w:t>
      </w:r>
    </w:p>
    <w:p w14:paraId="549D7037" w14:textId="77777777" w:rsidR="006E6F36" w:rsidRPr="006E6F36" w:rsidRDefault="006E6F36" w:rsidP="006E6F36">
      <w:pPr>
        <w:spacing w:line="360" w:lineRule="auto"/>
        <w:ind w:left="0" w:hanging="2"/>
        <w:jc w:val="both"/>
        <w:rPr>
          <w:rFonts w:eastAsia="Merriweather"/>
        </w:rPr>
      </w:pPr>
      <w:r w:rsidRPr="006E6F36">
        <w:rPr>
          <w:rFonts w:eastAsia="Merriweather"/>
        </w:rPr>
        <w:t>A fiscalização contratual realizará acompanhamento contínuo da execução, podendo emitir notificações, recomendações técnicas e solicitações de adequação sempre que identificado risco ao cumprimento do objeto, ao cronograma ou à qualidade dos produtos contratados.</w:t>
      </w:r>
    </w:p>
    <w:p w14:paraId="25AD9708" w14:textId="77777777" w:rsidR="00354C95" w:rsidRDefault="00354C95" w:rsidP="00D24933">
      <w:pPr>
        <w:spacing w:line="360" w:lineRule="auto"/>
        <w:ind w:left="0" w:hanging="2"/>
        <w:jc w:val="both"/>
        <w:rPr>
          <w:rFonts w:eastAsia="Merriweather"/>
          <w:b/>
        </w:rPr>
      </w:pPr>
    </w:p>
    <w:p w14:paraId="4311CF2D" w14:textId="77777777" w:rsidR="00354C95" w:rsidRPr="00354C95" w:rsidRDefault="00354C95" w:rsidP="00354C95">
      <w:pPr>
        <w:spacing w:line="360" w:lineRule="auto"/>
        <w:ind w:left="0" w:hanging="2"/>
        <w:jc w:val="both"/>
        <w:rPr>
          <w:rFonts w:eastAsia="Merriweather"/>
          <w:b/>
        </w:rPr>
      </w:pPr>
      <w:r>
        <w:rPr>
          <w:rFonts w:eastAsia="Merriweather"/>
          <w:b/>
        </w:rPr>
        <w:t xml:space="preserve">11. </w:t>
      </w:r>
      <w:r w:rsidRPr="00354C95">
        <w:rPr>
          <w:rFonts w:eastAsia="Merriweather"/>
          <w:b/>
        </w:rPr>
        <w:t>DA PROPRIEDADE INTELECTUAL E CESSÃO DOS PRODUTOS</w:t>
      </w:r>
    </w:p>
    <w:p w14:paraId="1D45D2D5" w14:textId="77777777" w:rsidR="00354C95" w:rsidRPr="00354C95" w:rsidRDefault="00354C95" w:rsidP="00354C95">
      <w:pPr>
        <w:spacing w:line="360" w:lineRule="auto"/>
        <w:ind w:left="0" w:hanging="2"/>
        <w:jc w:val="both"/>
        <w:rPr>
          <w:rFonts w:eastAsia="Merriweather"/>
          <w:bCs/>
        </w:rPr>
      </w:pPr>
      <w:r w:rsidRPr="00354C95">
        <w:rPr>
          <w:rFonts w:eastAsia="Merriweather"/>
          <w:bCs/>
        </w:rPr>
        <w:t>Todos os estudos, levantamentos, relatórios, diagnósticos, mapas, arquivos digitais, documentos técnicos, produtos metodológicos, bancos de dados, imagens, projetos, apresentações, materiais gráficos e demais produtos elaborados em decorrência da execução contratual serão considerados de propriedade exclusiva do Município de Bandeirantes/PR.</w:t>
      </w:r>
    </w:p>
    <w:p w14:paraId="1AB5F4EC" w14:textId="77777777" w:rsidR="00354C95" w:rsidRPr="00354C95" w:rsidRDefault="00354C95" w:rsidP="00354C95">
      <w:pPr>
        <w:spacing w:line="360" w:lineRule="auto"/>
        <w:ind w:left="0" w:hanging="2"/>
        <w:jc w:val="both"/>
        <w:rPr>
          <w:rFonts w:eastAsia="Merriweather"/>
          <w:bCs/>
        </w:rPr>
      </w:pPr>
      <w:r w:rsidRPr="00354C95">
        <w:rPr>
          <w:rFonts w:eastAsia="Merriweather"/>
          <w:bCs/>
        </w:rPr>
        <w:t>A contratada cede à Administração Municipal, de forma definitiva, integral, irrevogável, irretratável e sem ônus adicional, todos os direitos patrimoniais relativos aos produtos desenvolvidos no âmbito da presente contratação, autorizando sua utilização, reprodução, adaptação, alteração, consolidação, divulgação, publicação, compartilhamento e utilização futura pela Administração Pública, independentemente de autorização adicional.</w:t>
      </w:r>
    </w:p>
    <w:p w14:paraId="5181B669" w14:textId="77777777" w:rsidR="00354C95" w:rsidRPr="00354C95" w:rsidRDefault="00354C95" w:rsidP="00354C95">
      <w:pPr>
        <w:spacing w:line="360" w:lineRule="auto"/>
        <w:ind w:left="0" w:hanging="2"/>
        <w:jc w:val="both"/>
        <w:rPr>
          <w:rFonts w:eastAsia="Merriweather"/>
          <w:bCs/>
        </w:rPr>
      </w:pPr>
      <w:r w:rsidRPr="00354C95">
        <w:rPr>
          <w:rFonts w:eastAsia="Merriweather"/>
          <w:bCs/>
        </w:rPr>
        <w:lastRenderedPageBreak/>
        <w:t>A cessão prevista nesta cláusula abrange todos os materiais produzidos durante a execução contratual, inclusive documentos preliminares, versões intermediárias, bases cartográficas, arquivos editáveis, conteúdos digitais, apresentações e demais elementos técnicos relacionados ao objeto contratado.</w:t>
      </w:r>
    </w:p>
    <w:p w14:paraId="783FA837" w14:textId="77777777" w:rsidR="00354C95" w:rsidRPr="00354C95" w:rsidRDefault="00354C95" w:rsidP="00354C95">
      <w:pPr>
        <w:spacing w:line="360" w:lineRule="auto"/>
        <w:ind w:left="0" w:hanging="2"/>
        <w:jc w:val="both"/>
        <w:rPr>
          <w:rFonts w:eastAsia="Merriweather"/>
          <w:bCs/>
        </w:rPr>
      </w:pPr>
      <w:r w:rsidRPr="00354C95">
        <w:rPr>
          <w:rFonts w:eastAsia="Merriweather"/>
          <w:bCs/>
        </w:rPr>
        <w:t>A contratada responsabiliza-se integralmente pela originalidade dos materiais produzidos e pela observância da legislação relativa à propriedade intelectual, direitos autorais e utilização de softwares, imagens, dados e conteúdos eventualmente empregados na execução dos serviços.</w:t>
      </w:r>
    </w:p>
    <w:p w14:paraId="3D255086" w14:textId="77777777" w:rsidR="00354C95" w:rsidRPr="00354C95" w:rsidRDefault="00354C95" w:rsidP="00354C95">
      <w:pPr>
        <w:spacing w:line="360" w:lineRule="auto"/>
        <w:ind w:left="0" w:hanging="2"/>
        <w:jc w:val="both"/>
        <w:rPr>
          <w:rFonts w:eastAsia="Merriweather"/>
          <w:bCs/>
        </w:rPr>
      </w:pPr>
      <w:r w:rsidRPr="00354C95">
        <w:rPr>
          <w:rFonts w:eastAsia="Merriweather"/>
          <w:bCs/>
        </w:rPr>
        <w:t>Os arquivos digitais e documentos editáveis produzidos deverão ser entregues à Administração em formato aberto e compatível com futura edição e utilização pelo Município.</w:t>
      </w:r>
    </w:p>
    <w:p w14:paraId="678E0D33" w14:textId="5B8EF8F9" w:rsidR="00354C95" w:rsidRDefault="00354C95" w:rsidP="00D24933">
      <w:pPr>
        <w:spacing w:line="360" w:lineRule="auto"/>
        <w:ind w:left="0" w:hanging="2"/>
        <w:jc w:val="both"/>
        <w:rPr>
          <w:rFonts w:eastAsia="Merriweather"/>
          <w:b/>
        </w:rPr>
      </w:pPr>
    </w:p>
    <w:p w14:paraId="1B6E1E97" w14:textId="34DAA22A" w:rsidR="002A694A" w:rsidRPr="00D24933" w:rsidRDefault="00354C95" w:rsidP="00D24933">
      <w:pPr>
        <w:spacing w:line="360" w:lineRule="auto"/>
        <w:ind w:left="0" w:hanging="2"/>
        <w:jc w:val="both"/>
        <w:rPr>
          <w:rFonts w:eastAsia="Merriweather"/>
          <w:b/>
        </w:rPr>
      </w:pPr>
      <w:r>
        <w:rPr>
          <w:rFonts w:eastAsia="Merriweather"/>
          <w:b/>
        </w:rPr>
        <w:t>12</w:t>
      </w:r>
      <w:permEnd w:id="443109575"/>
      <w:r w:rsidR="000B0F00" w:rsidRPr="00D24933">
        <w:rPr>
          <w:rFonts w:eastAsia="Merriweather"/>
          <w:b/>
        </w:rPr>
        <w:t>.</w:t>
      </w:r>
      <w:r w:rsidR="000B0F00" w:rsidRPr="00D24933">
        <w:rPr>
          <w:rFonts w:eastAsia="Merriweather"/>
          <w:b/>
          <w:sz w:val="14"/>
          <w:szCs w:val="14"/>
        </w:rPr>
        <w:t xml:space="preserve">  </w:t>
      </w:r>
      <w:r w:rsidR="000B0F00" w:rsidRPr="00D24933">
        <w:rPr>
          <w:rFonts w:eastAsia="Merriweather"/>
          <w:b/>
        </w:rPr>
        <w:t>ADEQUAÇÃO ORÇAMENTÁRIA</w:t>
      </w:r>
    </w:p>
    <w:p w14:paraId="6A984D70" w14:textId="036A6D2E" w:rsidR="002A694A" w:rsidRPr="00D24933" w:rsidRDefault="00354C95" w:rsidP="00D24933">
      <w:pPr>
        <w:spacing w:line="360" w:lineRule="auto"/>
        <w:ind w:left="0" w:hanging="2"/>
        <w:jc w:val="both"/>
        <w:rPr>
          <w:rFonts w:eastAsia="Merriweather"/>
        </w:rPr>
      </w:pPr>
      <w:r>
        <w:rPr>
          <w:rFonts w:eastAsia="Merriweather"/>
        </w:rPr>
        <w:t>12</w:t>
      </w:r>
      <w:r w:rsidR="000B0F00" w:rsidRPr="00D24933">
        <w:rPr>
          <w:rFonts w:eastAsia="Merriweather"/>
        </w:rPr>
        <w:t>.1.</w:t>
      </w:r>
      <w:r w:rsidR="000B0F00" w:rsidRPr="00D24933">
        <w:rPr>
          <w:rFonts w:eastAsia="Merriweather"/>
          <w:sz w:val="14"/>
          <w:szCs w:val="14"/>
        </w:rPr>
        <w:t xml:space="preserve"> </w:t>
      </w:r>
      <w:r w:rsidR="000B0F00" w:rsidRPr="00D24933">
        <w:rPr>
          <w:rFonts w:eastAsia="Merriweather"/>
        </w:rPr>
        <w:t>As despesas decorrentes da presente contratação correrão à conta de recursos específicos consignados no Orçamento.</w:t>
      </w:r>
    </w:p>
    <w:p w14:paraId="0CB5F8F6" w14:textId="4FB241F4" w:rsidR="00484D55" w:rsidRDefault="00354C95" w:rsidP="00D24933">
      <w:pPr>
        <w:spacing w:line="360" w:lineRule="auto"/>
        <w:ind w:left="0" w:hanging="2"/>
        <w:jc w:val="both"/>
        <w:rPr>
          <w:rFonts w:eastAsia="Merriweather"/>
          <w:noProof/>
        </w:rPr>
      </w:pPr>
      <w:r>
        <w:rPr>
          <w:rFonts w:eastAsia="Merriweather"/>
        </w:rPr>
        <w:t>12</w:t>
      </w:r>
      <w:r w:rsidR="000B0F00" w:rsidRPr="00D24933">
        <w:rPr>
          <w:rFonts w:eastAsia="Merriweather"/>
        </w:rPr>
        <w:t>.2.</w:t>
      </w:r>
      <w:r w:rsidR="000B0F00" w:rsidRPr="00D24933">
        <w:rPr>
          <w:rFonts w:eastAsia="Merriweather"/>
          <w:sz w:val="14"/>
          <w:szCs w:val="14"/>
        </w:rPr>
        <w:t xml:space="preserve"> </w:t>
      </w:r>
      <w:r w:rsidR="000B0F00" w:rsidRPr="00D24933">
        <w:rPr>
          <w:rFonts w:eastAsia="Merriweather"/>
        </w:rPr>
        <w:t>A contratação será atendida pela seguinte dotação:</w:t>
      </w:r>
    </w:p>
    <w:p w14:paraId="341049D4" w14:textId="7D98D766" w:rsidR="005F12B2" w:rsidRDefault="00592379" w:rsidP="00D24933">
      <w:pPr>
        <w:spacing w:line="360" w:lineRule="auto"/>
        <w:ind w:left="0" w:hanging="2"/>
        <w:jc w:val="both"/>
        <w:rPr>
          <w:rFonts w:eastAsia="Merriweather"/>
        </w:rPr>
      </w:pPr>
      <w:r>
        <w:rPr>
          <w:rFonts w:eastAsia="Merriweather"/>
          <w:noProof/>
        </w:rPr>
        <mc:AlternateContent>
          <mc:Choice Requires="wps">
            <w:drawing>
              <wp:anchor distT="0" distB="0" distL="114300" distR="114300" simplePos="0" relativeHeight="251662848" behindDoc="0" locked="0" layoutInCell="1" allowOverlap="1" wp14:anchorId="4CF7C302" wp14:editId="6B8C557E">
                <wp:simplePos x="0" y="0"/>
                <wp:positionH relativeFrom="column">
                  <wp:posOffset>278235</wp:posOffset>
                </wp:positionH>
                <wp:positionV relativeFrom="paragraph">
                  <wp:posOffset>1343380</wp:posOffset>
                </wp:positionV>
                <wp:extent cx="555372" cy="274880"/>
                <wp:effectExtent l="0" t="0" r="0" b="0"/>
                <wp:wrapNone/>
                <wp:docPr id="1083332384" name="Retângulo 2"/>
                <wp:cNvGraphicFramePr/>
                <a:graphic xmlns:a="http://schemas.openxmlformats.org/drawingml/2006/main">
                  <a:graphicData uri="http://schemas.microsoft.com/office/word/2010/wordprocessingShape">
                    <wps:wsp>
                      <wps:cNvSpPr/>
                      <wps:spPr>
                        <a:xfrm>
                          <a:off x="0" y="0"/>
                          <a:ext cx="555372" cy="274880"/>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BC620D" id="Retângulo 2" o:spid="_x0000_s1026" style="position:absolute;margin-left:21.9pt;margin-top:105.8pt;width:43.75pt;height:21.6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" fillcolor="white [3201]" stroked="f" strokeweight="2pt"/>
            </w:pict>
          </mc:Fallback>
        </mc:AlternateContent>
      </w:r>
    </w:p>
    <w:p w14:paraId="07E3A3B5" w14:textId="5E550B24" w:rsidR="00484D55" w:rsidRDefault="00204380" w:rsidP="005F12B2">
      <w:pPr>
        <w:spacing w:line="360" w:lineRule="auto"/>
        <w:ind w:leftChars="471" w:left="1132" w:hanging="2"/>
        <w:jc w:val="center"/>
        <w:rPr>
          <w:rFonts w:eastAsia="Merriweather"/>
        </w:rPr>
      </w:pPr>
      <w:r>
        <w:rPr>
          <w:rFonts w:eastAsia="Merriweather"/>
          <w:noProof/>
        </w:rPr>
        <mc:AlternateContent>
          <mc:Choice Requires="wps">
            <w:drawing>
              <wp:anchor distT="0" distB="0" distL="114300" distR="114300" simplePos="0" relativeHeight="251665920" behindDoc="0" locked="0" layoutInCell="1" allowOverlap="1" wp14:anchorId="3BE263CA" wp14:editId="20A4A6D9">
                <wp:simplePos x="0" y="0"/>
                <wp:positionH relativeFrom="margin">
                  <wp:align>left</wp:align>
                </wp:positionH>
                <wp:positionV relativeFrom="paragraph">
                  <wp:posOffset>271154</wp:posOffset>
                </wp:positionV>
                <wp:extent cx="818866" cy="422569"/>
                <wp:effectExtent l="0" t="0" r="635" b="0"/>
                <wp:wrapNone/>
                <wp:docPr id="2090552186" name="Caixa de Texto 5"/>
                <wp:cNvGraphicFramePr/>
                <a:graphic xmlns:a="http://schemas.openxmlformats.org/drawingml/2006/main">
                  <a:graphicData uri="http://schemas.microsoft.com/office/word/2010/wordprocessingShape">
                    <wps:wsp>
                      <wps:cNvSpPr txBox="1"/>
                      <wps:spPr>
                        <a:xfrm>
                          <a:off x="0" y="0"/>
                          <a:ext cx="818866" cy="422569"/>
                        </a:xfrm>
                        <a:prstGeom prst="rect">
                          <a:avLst/>
                        </a:prstGeom>
                        <a:solidFill>
                          <a:schemeClr val="lt1"/>
                        </a:solidFill>
                        <a:ln w="6350">
                          <a:noFill/>
                        </a:ln>
                      </wps:spPr>
                      <wps:txbx>
                        <w:txbxContent>
                          <w:p w14:paraId="22B49138" w14:textId="2223CF09" w:rsidR="00204380" w:rsidRDefault="00D04CF5">
                            <w:pPr>
                              <w:ind w:left="0" w:hanging="2"/>
                            </w:pPr>
                            <w:r>
                              <w:rPr>
                                <w:noProof/>
                              </w:rPr>
                              <w:drawing>
                                <wp:inline distT="0" distB="0" distL="0" distR="0" wp14:anchorId="52CA515A" wp14:editId="369FD5AB">
                                  <wp:extent cx="607480" cy="260350"/>
                                  <wp:effectExtent l="0" t="0" r="2540" b="6350"/>
                                  <wp:docPr id="12293791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36092" name=""/>
                                          <pic:cNvPicPr/>
                                        </pic:nvPicPr>
                                        <pic:blipFill>
                                          <a:blip r:embed="rId17"/>
                                          <a:stretch>
                                            <a:fillRect/>
                                          </a:stretch>
                                        </pic:blipFill>
                                        <pic:spPr>
                                          <a:xfrm>
                                            <a:off x="0" y="0"/>
                                            <a:ext cx="660845" cy="28322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E263CA" id="_x0000_t202" coordsize="21600,21600" o:spt="202" path="m,l,21600r21600,l21600,xe">
                <v:stroke joinstyle="miter"/>
                <v:path gradientshapeok="t" o:connecttype="rect"/>
              </v:shapetype>
              <v:shape id="Caixa de Texto 5" o:spid="_x0000_s1026" type="#_x0000_t202" style="position:absolute;left:0;text-align:left;margin-left:0;margin-top:21.35pt;width:64.5pt;height:33.25pt;z-index:251665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" fillcolor="white [3201]" stroked="f" strokeweight=".5pt">
                <v:textbox>
                  <w:txbxContent>
                    <w:p w14:paraId="22B49138" w14:textId="2223CF09" w:rsidR="00204380" w:rsidRDefault="00D04CF5">
                      <w:pPr>
                        <w:ind w:left="0" w:hanging="2"/>
                      </w:pPr>
                      <w:r>
                        <w:rPr>
                          <w:noProof/>
                        </w:rPr>
                        <w:drawing>
                          <wp:inline distT="0" distB="0" distL="0" distR="0" wp14:anchorId="52CA515A" wp14:editId="369FD5AB">
                            <wp:extent cx="607480" cy="260350"/>
                            <wp:effectExtent l="0" t="0" r="2540" b="6350"/>
                            <wp:docPr id="12293791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36092" name=""/>
                                    <pic:cNvPicPr/>
                                  </pic:nvPicPr>
                                  <pic:blipFill>
                                    <a:blip r:embed="rId18"/>
                                    <a:stretch>
                                      <a:fillRect/>
                                    </a:stretch>
                                  </pic:blipFill>
                                  <pic:spPr>
                                    <a:xfrm>
                                      <a:off x="0" y="0"/>
                                      <a:ext cx="660845" cy="283221"/>
                                    </a:xfrm>
                                    <a:prstGeom prst="rect">
                                      <a:avLst/>
                                    </a:prstGeom>
                                  </pic:spPr>
                                </pic:pic>
                              </a:graphicData>
                            </a:graphic>
                          </wp:inline>
                        </w:drawing>
                      </w:r>
                    </w:p>
                  </w:txbxContent>
                </v:textbox>
                <w10:wrap anchorx="margin"/>
              </v:shape>
            </w:pict>
          </mc:Fallback>
        </mc:AlternateContent>
      </w:r>
      <w:r w:rsidR="00592379" w:rsidRPr="00592379">
        <w:rPr>
          <w:rFonts w:eastAsia="Merriweather"/>
          <w:noProof/>
        </w:rPr>
        <w:drawing>
          <wp:inline distT="0" distB="0" distL="0" distR="0" wp14:anchorId="554B52D1" wp14:editId="7F993F6A">
            <wp:extent cx="5546553" cy="1649095"/>
            <wp:effectExtent l="0" t="0" r="0" b="8255"/>
            <wp:docPr id="20952664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266428" name=""/>
                    <pic:cNvPicPr/>
                  </pic:nvPicPr>
                  <pic:blipFill rotWithShape="1">
                    <a:blip r:embed="rId19"/>
                    <a:srcRect l="14693"/>
                    <a:stretch>
                      <a:fillRect/>
                    </a:stretch>
                  </pic:blipFill>
                  <pic:spPr bwMode="auto">
                    <a:xfrm>
                      <a:off x="0" y="0"/>
                      <a:ext cx="5566928" cy="1655153"/>
                    </a:xfrm>
                    <a:prstGeom prst="rect">
                      <a:avLst/>
                    </a:prstGeom>
                    <a:ln>
                      <a:noFill/>
                    </a:ln>
                    <a:extLst>
                      <a:ext uri="{53640926-AAD7-44D8-BBD7-CCE9431645EC}">
                        <a14:shadowObscured xmlns:a14="http://schemas.microsoft.com/office/drawing/2010/main"/>
                      </a:ext>
                    </a:extLst>
                  </pic:spPr>
                </pic:pic>
              </a:graphicData>
            </a:graphic>
          </wp:inline>
        </w:drawing>
      </w:r>
    </w:p>
    <w:p w14:paraId="17BCA347" w14:textId="172D1441" w:rsidR="00592379" w:rsidRDefault="00592379" w:rsidP="00D24933">
      <w:pPr>
        <w:spacing w:line="360" w:lineRule="auto"/>
        <w:ind w:left="0" w:hanging="2"/>
        <w:jc w:val="both"/>
        <w:rPr>
          <w:rFonts w:eastAsia="Merriweather"/>
        </w:rPr>
      </w:pPr>
    </w:p>
    <w:p w14:paraId="3243B2D4" w14:textId="376EC20D" w:rsidR="00592379" w:rsidRPr="00D24933" w:rsidRDefault="009E3565" w:rsidP="009E3565">
      <w:pPr>
        <w:spacing w:line="360" w:lineRule="auto"/>
        <w:ind w:leftChars="176" w:left="424" w:hanging="2"/>
        <w:jc w:val="right"/>
        <w:rPr>
          <w:rFonts w:eastAsia="Merriweather"/>
        </w:rPr>
      </w:pPr>
      <w:r>
        <w:rPr>
          <w:rFonts w:eastAsia="Merriweather"/>
          <w:noProof/>
        </w:rPr>
        <mc:AlternateContent>
          <mc:Choice Requires="wps">
            <w:drawing>
              <wp:anchor distT="0" distB="0" distL="114300" distR="114300" simplePos="0" relativeHeight="251664896" behindDoc="0" locked="0" layoutInCell="1" allowOverlap="1" wp14:anchorId="5CBC4BA1" wp14:editId="2C314605">
                <wp:simplePos x="0" y="0"/>
                <wp:positionH relativeFrom="column">
                  <wp:posOffset>-128905</wp:posOffset>
                </wp:positionH>
                <wp:positionV relativeFrom="paragraph">
                  <wp:posOffset>52070</wp:posOffset>
                </wp:positionV>
                <wp:extent cx="995680" cy="448310"/>
                <wp:effectExtent l="0" t="0" r="0" b="0"/>
                <wp:wrapNone/>
                <wp:docPr id="1399919774" name="Caixa de Texto 4"/>
                <wp:cNvGraphicFramePr/>
                <a:graphic xmlns:a="http://schemas.openxmlformats.org/drawingml/2006/main">
                  <a:graphicData uri="http://schemas.microsoft.com/office/word/2010/wordprocessingShape">
                    <wps:wsp>
                      <wps:cNvSpPr txBox="1"/>
                      <wps:spPr>
                        <a:xfrm>
                          <a:off x="0" y="0"/>
                          <a:ext cx="995680" cy="448310"/>
                        </a:xfrm>
                        <a:prstGeom prst="rect">
                          <a:avLst/>
                        </a:prstGeom>
                        <a:noFill/>
                        <a:ln w="6350">
                          <a:noFill/>
                        </a:ln>
                      </wps:spPr>
                      <wps:txbx>
                        <w:txbxContent>
                          <w:p w14:paraId="6CDB29E1" w14:textId="7A0F23A0" w:rsidR="00592379" w:rsidRDefault="00592379">
                            <w:pPr>
                              <w:ind w:left="0" w:hanging="2"/>
                            </w:pPr>
                            <w:r>
                              <w:rPr>
                                <w:noProof/>
                              </w:rPr>
                              <w:drawing>
                                <wp:inline distT="0" distB="0" distL="0" distR="0" wp14:anchorId="31D6B0CE" wp14:editId="623379AB">
                                  <wp:extent cx="663636" cy="354842"/>
                                  <wp:effectExtent l="0" t="0" r="3175" b="7620"/>
                                  <wp:docPr id="12914085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63242" name=""/>
                                          <pic:cNvPicPr/>
                                        </pic:nvPicPr>
                                        <pic:blipFill>
                                          <a:blip r:embed="rId20"/>
                                          <a:stretch>
                                            <a:fillRect/>
                                          </a:stretch>
                                        </pic:blipFill>
                                        <pic:spPr>
                                          <a:xfrm>
                                            <a:off x="0" y="0"/>
                                            <a:ext cx="686364" cy="3669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BC4BA1" id="_x0000_t202" coordsize="21600,21600" o:spt="202" path="m,l,21600r21600,l21600,xe">
                <v:stroke joinstyle="miter"/>
                <v:path gradientshapeok="t" o:connecttype="rect"/>
              </v:shapetype>
              <v:shape id="Caixa de Texto 4" o:spid="_x0000_s1027" type="#_x0000_t202" style="position:absolute;left:0;text-align:left;margin-left:-10.15pt;margin-top:4.1pt;width:78.4pt;height:35.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" filled="f" stroked="f" strokeweight=".5pt">
                <v:textbox>
                  <w:txbxContent>
                    <w:p w14:paraId="6CDB29E1" w14:textId="7A0F23A0" w:rsidR="00592379" w:rsidRDefault="00592379">
                      <w:pPr>
                        <w:ind w:left="0" w:hanging="2"/>
                      </w:pPr>
                      <w:r>
                        <w:rPr>
                          <w:noProof/>
                        </w:rPr>
                        <w:drawing>
                          <wp:inline distT="0" distB="0" distL="0" distR="0" wp14:anchorId="31D6B0CE" wp14:editId="623379AB">
                            <wp:extent cx="663636" cy="354842"/>
                            <wp:effectExtent l="0" t="0" r="3175" b="7620"/>
                            <wp:docPr id="12914085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63242" name=""/>
                                    <pic:cNvPicPr/>
                                  </pic:nvPicPr>
                                  <pic:blipFill>
                                    <a:blip r:embed="rId20"/>
                                    <a:stretch>
                                      <a:fillRect/>
                                    </a:stretch>
                                  </pic:blipFill>
                                  <pic:spPr>
                                    <a:xfrm>
                                      <a:off x="0" y="0"/>
                                      <a:ext cx="686364" cy="366995"/>
                                    </a:xfrm>
                                    <a:prstGeom prst="rect">
                                      <a:avLst/>
                                    </a:prstGeom>
                                  </pic:spPr>
                                </pic:pic>
                              </a:graphicData>
                            </a:graphic>
                          </wp:inline>
                        </w:drawing>
                      </w:r>
                    </w:p>
                  </w:txbxContent>
                </v:textbox>
              </v:shape>
            </w:pict>
          </mc:Fallback>
        </mc:AlternateContent>
      </w:r>
      <w:r w:rsidR="00592379" w:rsidRPr="00592379">
        <w:rPr>
          <w:rFonts w:eastAsia="Merriweather"/>
          <w:noProof/>
        </w:rPr>
        <w:drawing>
          <wp:inline distT="0" distB="0" distL="0" distR="0" wp14:anchorId="5847E896" wp14:editId="1B44863F">
            <wp:extent cx="5946405" cy="1597092"/>
            <wp:effectExtent l="0" t="0" r="0" b="3175"/>
            <wp:docPr id="17120517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51796" name=""/>
                    <pic:cNvPicPr/>
                  </pic:nvPicPr>
                  <pic:blipFill>
                    <a:blip r:embed="rId21"/>
                    <a:stretch>
                      <a:fillRect/>
                    </a:stretch>
                  </pic:blipFill>
                  <pic:spPr>
                    <a:xfrm>
                      <a:off x="0" y="0"/>
                      <a:ext cx="5959236" cy="1600538"/>
                    </a:xfrm>
                    <a:prstGeom prst="rect">
                      <a:avLst/>
                    </a:prstGeom>
                  </pic:spPr>
                </pic:pic>
              </a:graphicData>
            </a:graphic>
          </wp:inline>
        </w:drawing>
      </w:r>
    </w:p>
    <w:p w14:paraId="21DC80B7" w14:textId="622D7285" w:rsidR="002A694A" w:rsidRPr="00D24933" w:rsidRDefault="006E6F36" w:rsidP="00D24933">
      <w:pPr>
        <w:spacing w:line="360" w:lineRule="auto"/>
        <w:ind w:left="0" w:hanging="2"/>
        <w:jc w:val="both"/>
        <w:rPr>
          <w:rFonts w:eastAsia="Merriweather"/>
          <w:sz w:val="16"/>
          <w:szCs w:val="16"/>
        </w:rPr>
      </w:pPr>
      <w:r>
        <w:rPr>
          <w:rFonts w:eastAsia="Merriweather"/>
        </w:rPr>
        <w:t>11</w:t>
      </w:r>
      <w:r w:rsidR="000B0F00" w:rsidRPr="00D24933">
        <w:rPr>
          <w:rFonts w:eastAsia="Merriweather"/>
        </w:rPr>
        <w:t>.3.</w:t>
      </w:r>
      <w:r w:rsidR="000B0F00" w:rsidRPr="00D24933">
        <w:rPr>
          <w:rFonts w:eastAsia="Merriweather"/>
          <w:sz w:val="14"/>
          <w:szCs w:val="14"/>
        </w:rPr>
        <w:t xml:space="preserve"> </w:t>
      </w:r>
      <w:r w:rsidR="000B0F00" w:rsidRPr="00D24933">
        <w:rPr>
          <w:rFonts w:eastAsia="Merriweather"/>
        </w:rPr>
        <w:t>A dotação relativa aos exercícios financeiros subsequentes</w:t>
      </w:r>
      <w:r>
        <w:rPr>
          <w:rFonts w:eastAsia="Merriweather"/>
        </w:rPr>
        <w:t>, eventualmente,</w:t>
      </w:r>
      <w:r w:rsidR="000B0F00" w:rsidRPr="00D24933">
        <w:rPr>
          <w:rFonts w:eastAsia="Merriweather"/>
        </w:rPr>
        <w:t xml:space="preserve"> será indicada após aprovação da Lei Orçamentária respectiva e liberação dos créditos correspondentes, mediante apostilamento.</w:t>
      </w:r>
      <w:r w:rsidR="000B0F00" w:rsidRPr="00D24933">
        <w:rPr>
          <w:rFonts w:eastAsia="Merriweather"/>
          <w:sz w:val="16"/>
          <w:szCs w:val="16"/>
        </w:rPr>
        <w:t xml:space="preserve"> </w:t>
      </w:r>
    </w:p>
    <w:p w14:paraId="2342BD7B" w14:textId="77777777" w:rsidR="002A694A" w:rsidRPr="00D24933" w:rsidRDefault="000B0F00" w:rsidP="00D24933">
      <w:pPr>
        <w:spacing w:line="360" w:lineRule="auto"/>
        <w:ind w:left="0" w:hanging="2"/>
        <w:jc w:val="both"/>
        <w:rPr>
          <w:rFonts w:eastAsia="Merriweather"/>
          <w:i/>
          <w:color w:val="FF0000"/>
        </w:rPr>
      </w:pPr>
      <w:r w:rsidRPr="00D24933">
        <w:rPr>
          <w:rFonts w:eastAsia="Merriweather"/>
          <w:i/>
          <w:color w:val="FF0000"/>
        </w:rPr>
        <w:lastRenderedPageBreak/>
        <w:t xml:space="preserve"> </w:t>
      </w:r>
    </w:p>
    <w:p w14:paraId="0E65FE29" w14:textId="59230590" w:rsidR="002A694A" w:rsidRDefault="00F30B35" w:rsidP="00084E12">
      <w:pPr>
        <w:spacing w:line="360" w:lineRule="auto"/>
        <w:ind w:left="0" w:hanging="2"/>
        <w:jc w:val="right"/>
        <w:rPr>
          <w:rFonts w:eastAsia="Merriweather"/>
          <w:i/>
        </w:rPr>
      </w:pPr>
      <w:r w:rsidRPr="00F30B35">
        <w:rPr>
          <w:rFonts w:eastAsia="Merriweather"/>
          <w:i/>
        </w:rPr>
        <w:t>Bandeirantes,</w:t>
      </w:r>
      <w:r w:rsidR="000B0F00" w:rsidRPr="00F30B35">
        <w:rPr>
          <w:rFonts w:eastAsia="Merriweather"/>
          <w:i/>
        </w:rPr>
        <w:t xml:space="preserve"> </w:t>
      </w:r>
      <w:r w:rsidR="00592379">
        <w:rPr>
          <w:rFonts w:eastAsia="Merriweather"/>
          <w:i/>
        </w:rPr>
        <w:t>14</w:t>
      </w:r>
      <w:r w:rsidR="00084E12">
        <w:rPr>
          <w:rFonts w:eastAsia="Merriweather"/>
          <w:i/>
        </w:rPr>
        <w:t xml:space="preserve"> </w:t>
      </w:r>
      <w:r w:rsidR="000B0F00" w:rsidRPr="00F30B35">
        <w:rPr>
          <w:rFonts w:eastAsia="Merriweather"/>
          <w:i/>
        </w:rPr>
        <w:t xml:space="preserve">de </w:t>
      </w:r>
      <w:r w:rsidR="00084E12">
        <w:rPr>
          <w:rFonts w:eastAsia="Merriweather"/>
          <w:i/>
        </w:rPr>
        <w:t xml:space="preserve">maio </w:t>
      </w:r>
      <w:r w:rsidR="000B0F00" w:rsidRPr="00F30B35">
        <w:rPr>
          <w:rFonts w:eastAsia="Merriweather"/>
          <w:i/>
        </w:rPr>
        <w:t xml:space="preserve">de </w:t>
      </w:r>
      <w:r w:rsidR="00084E12">
        <w:rPr>
          <w:rFonts w:eastAsia="Merriweather"/>
          <w:i/>
        </w:rPr>
        <w:t>2026.</w:t>
      </w:r>
      <w:r w:rsidR="000B0F00" w:rsidRPr="00D24933">
        <w:rPr>
          <w:rFonts w:eastAsia="Merriweather"/>
          <w:i/>
        </w:rPr>
        <w:t xml:space="preserve"> </w:t>
      </w:r>
    </w:p>
    <w:p w14:paraId="5A3E0328" w14:textId="77777777" w:rsidR="00592379" w:rsidRPr="00D24933" w:rsidRDefault="00592379" w:rsidP="00084E12">
      <w:pPr>
        <w:spacing w:line="360" w:lineRule="auto"/>
        <w:ind w:left="0" w:hanging="2"/>
        <w:jc w:val="right"/>
        <w:rPr>
          <w:rFonts w:eastAsia="Merriweather"/>
          <w:i/>
        </w:rPr>
      </w:pPr>
    </w:p>
    <w:p w14:paraId="79D43346" w14:textId="77777777" w:rsidR="002A694A" w:rsidRPr="00D24933" w:rsidRDefault="000B0F00" w:rsidP="00484D55">
      <w:pPr>
        <w:spacing w:line="240" w:lineRule="auto"/>
        <w:ind w:left="0" w:hanging="2"/>
        <w:jc w:val="center"/>
        <w:rPr>
          <w:rFonts w:eastAsia="Arial"/>
          <w:sz w:val="20"/>
          <w:szCs w:val="20"/>
        </w:rPr>
      </w:pPr>
      <w:r w:rsidRPr="00D24933">
        <w:rPr>
          <w:rFonts w:eastAsia="Arial"/>
          <w:sz w:val="20"/>
          <w:szCs w:val="20"/>
        </w:rPr>
        <w:t>__________________________________</w:t>
      </w:r>
    </w:p>
    <w:p w14:paraId="4A6AF009" w14:textId="06244493" w:rsidR="002A694A" w:rsidRPr="00484D55" w:rsidRDefault="00484D55" w:rsidP="00484D55">
      <w:pPr>
        <w:spacing w:line="240" w:lineRule="auto"/>
        <w:ind w:left="0" w:hanging="2"/>
        <w:jc w:val="center"/>
        <w:rPr>
          <w:rFonts w:eastAsia="Arial"/>
          <w:b/>
          <w:bCs/>
        </w:rPr>
      </w:pPr>
      <w:r w:rsidRPr="00484D55">
        <w:rPr>
          <w:rFonts w:eastAsia="Arial"/>
          <w:b/>
          <w:bCs/>
        </w:rPr>
        <w:t xml:space="preserve">Claudia </w:t>
      </w:r>
      <w:proofErr w:type="spellStart"/>
      <w:r w:rsidRPr="00484D55">
        <w:rPr>
          <w:rFonts w:eastAsia="Arial"/>
          <w:b/>
          <w:bCs/>
        </w:rPr>
        <w:t>Janz</w:t>
      </w:r>
      <w:proofErr w:type="spellEnd"/>
      <w:r w:rsidRPr="00484D55">
        <w:rPr>
          <w:rFonts w:eastAsia="Arial"/>
          <w:b/>
          <w:bCs/>
        </w:rPr>
        <w:t xml:space="preserve"> da Silva</w:t>
      </w:r>
    </w:p>
    <w:p w14:paraId="1F8F1A45" w14:textId="7ADCDD57" w:rsidR="00484D55" w:rsidRPr="00D24933" w:rsidRDefault="00484D55" w:rsidP="00484D55">
      <w:pPr>
        <w:spacing w:line="240" w:lineRule="auto"/>
        <w:ind w:left="0" w:hanging="2"/>
        <w:jc w:val="center"/>
        <w:rPr>
          <w:rFonts w:eastAsia="Merriweather"/>
        </w:rPr>
      </w:pPr>
      <w:r>
        <w:rPr>
          <w:rFonts w:eastAsia="Arial"/>
        </w:rPr>
        <w:t>Secretária Municipal de Administração</w:t>
      </w:r>
    </w:p>
    <w:sectPr w:rsidR="00484D55" w:rsidRPr="00D24933" w:rsidSect="00CE260A">
      <w:headerReference w:type="even" r:id="rId22"/>
      <w:headerReference w:type="default" r:id="rId23"/>
      <w:footerReference w:type="even" r:id="rId24"/>
      <w:footerReference w:type="default" r:id="rId25"/>
      <w:headerReference w:type="first" r:id="rId26"/>
      <w:footerReference w:type="first" r:id="rId27"/>
      <w:pgSz w:w="11907" w:h="16839"/>
      <w:pgMar w:top="2410" w:right="992" w:bottom="993"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967CE" w14:textId="77777777" w:rsidR="00BD2864" w:rsidRDefault="00BD2864">
      <w:pPr>
        <w:spacing w:line="240" w:lineRule="auto"/>
        <w:ind w:left="0" w:hanging="2"/>
      </w:pPr>
      <w:r>
        <w:separator/>
      </w:r>
    </w:p>
  </w:endnote>
  <w:endnote w:type="continuationSeparator" w:id="0">
    <w:p w14:paraId="71AB4BF7" w14:textId="77777777" w:rsidR="00BD2864" w:rsidRDefault="00BD286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yal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charset w:val="00"/>
    <w:family w:val="auto"/>
    <w:pitch w:val="variable"/>
    <w:sig w:usb0="20000207" w:usb1="00000002" w:usb2="00000000" w:usb3="00000000" w:csb0="00000197"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A5190" w14:textId="77777777" w:rsidR="00802389" w:rsidRDefault="00802389">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F6D19" w14:textId="77777777" w:rsidR="002A694A" w:rsidRDefault="000B0F00">
    <w:pPr>
      <w:jc w:val="both"/>
      <w:rPr>
        <w:sz w:val="14"/>
        <w:szCs w:val="14"/>
      </w:rPr>
    </w:pPr>
    <w:r>
      <w:rPr>
        <w:sz w:val="14"/>
        <w:szCs w:val="14"/>
      </w:rPr>
      <w:t xml:space="preserve">                                            Rua Frei Rafael </w:t>
    </w:r>
    <w:proofErr w:type="spellStart"/>
    <w:proofErr w:type="gramStart"/>
    <w:r>
      <w:rPr>
        <w:sz w:val="14"/>
        <w:szCs w:val="14"/>
      </w:rPr>
      <w:t>Proner</w:t>
    </w:r>
    <w:proofErr w:type="spellEnd"/>
    <w:r>
      <w:rPr>
        <w:sz w:val="14"/>
        <w:szCs w:val="14"/>
      </w:rPr>
      <w:t xml:space="preserve">  nº</w:t>
    </w:r>
    <w:proofErr w:type="gramEnd"/>
    <w:r>
      <w:rPr>
        <w:sz w:val="14"/>
        <w:szCs w:val="14"/>
      </w:rPr>
      <w:t xml:space="preserve"> 1457 – Caixa Postal 281 – CEP 86.360-000 –– </w:t>
    </w:r>
    <w:proofErr w:type="spellStart"/>
    <w:r>
      <w:rPr>
        <w:sz w:val="14"/>
        <w:szCs w:val="14"/>
      </w:rPr>
      <w:t>Tel</w:t>
    </w:r>
    <w:proofErr w:type="spellEnd"/>
    <w:r>
      <w:rPr>
        <w:sz w:val="14"/>
        <w:szCs w:val="14"/>
      </w:rPr>
      <w:t>: (43) 3542-4525 – Fax 3542-</w:t>
    </w:r>
    <w:proofErr w:type="gramStart"/>
    <w:r>
      <w:rPr>
        <w:sz w:val="14"/>
        <w:szCs w:val="14"/>
      </w:rPr>
      <w:t>3322  e</w:t>
    </w:r>
    <w:proofErr w:type="gramEnd"/>
    <w:r>
      <w:rPr>
        <w:sz w:val="14"/>
        <w:szCs w:val="14"/>
      </w:rPr>
      <w:t xml:space="preserve"> CNPJ 76.235.753/0001-48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79ADD" w14:textId="77777777" w:rsidR="00802389" w:rsidRDefault="00802389">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4D1BE" w14:textId="77777777" w:rsidR="00BD2864" w:rsidRDefault="00BD2864">
      <w:pPr>
        <w:spacing w:line="240" w:lineRule="auto"/>
        <w:ind w:left="0" w:hanging="2"/>
      </w:pPr>
      <w:r>
        <w:separator/>
      </w:r>
    </w:p>
  </w:footnote>
  <w:footnote w:type="continuationSeparator" w:id="0">
    <w:p w14:paraId="6F29E5A2" w14:textId="77777777" w:rsidR="00BD2864" w:rsidRDefault="00BD286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68C7B" w14:textId="77777777" w:rsidR="00802389" w:rsidRDefault="00802389">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C0ABD" w14:textId="22D69968" w:rsidR="002A694A" w:rsidRDefault="00CE260A">
    <w:pPr>
      <w:pBdr>
        <w:top w:val="nil"/>
        <w:left w:val="nil"/>
        <w:bottom w:val="nil"/>
        <w:right w:val="nil"/>
        <w:between w:val="nil"/>
      </w:pBdr>
      <w:tabs>
        <w:tab w:val="center" w:pos="4252"/>
        <w:tab w:val="right" w:pos="8504"/>
      </w:tabs>
      <w:spacing w:line="240" w:lineRule="auto"/>
      <w:ind w:left="0" w:hanging="2"/>
      <w:rPr>
        <w:color w:val="000000"/>
      </w:rPr>
    </w:pPr>
    <w:r>
      <w:rPr>
        <w:noProof/>
      </w:rPr>
      <mc:AlternateContent>
        <mc:Choice Requires="wps">
          <w:drawing>
            <wp:anchor distT="0" distB="0" distL="114300" distR="114300" simplePos="0" relativeHeight="251659264" behindDoc="0" locked="0" layoutInCell="1" hidden="0" allowOverlap="1" wp14:anchorId="4A07E976" wp14:editId="397F5D6A">
              <wp:simplePos x="0" y="0"/>
              <wp:positionH relativeFrom="column">
                <wp:posOffset>867520</wp:posOffset>
              </wp:positionH>
              <wp:positionV relativeFrom="paragraph">
                <wp:posOffset>-329647</wp:posOffset>
              </wp:positionV>
              <wp:extent cx="4749358" cy="1016138"/>
              <wp:effectExtent l="0" t="0" r="0" b="0"/>
              <wp:wrapNone/>
              <wp:docPr id="5" name="Retângulo 5"/>
              <wp:cNvGraphicFramePr/>
              <a:graphic xmlns:a="http://schemas.openxmlformats.org/drawingml/2006/main">
                <a:graphicData uri="http://schemas.microsoft.com/office/word/2010/wordprocessingShape">
                  <wps:wsp>
                    <wps:cNvSpPr/>
                    <wps:spPr>
                      <a:xfrm>
                        <a:off x="0" y="0"/>
                        <a:ext cx="4749358" cy="1016138"/>
                      </a:xfrm>
                      <a:prstGeom prst="rect">
                        <a:avLst/>
                      </a:prstGeom>
                      <a:noFill/>
                      <a:ln>
                        <a:noFill/>
                      </a:ln>
                    </wps:spPr>
                    <wps:txbx>
                      <w:txbxContent>
                        <w:p w14:paraId="4ECF2637" w14:textId="77777777" w:rsidR="002A694A" w:rsidRPr="00CE260A" w:rsidRDefault="000B0F00" w:rsidP="00CE260A">
                          <w:pPr>
                            <w:spacing w:before="360" w:line="240" w:lineRule="auto"/>
                            <w:ind w:left="1" w:hanging="3"/>
                            <w:jc w:val="center"/>
                            <w:rPr>
                              <w:sz w:val="32"/>
                              <w:szCs w:val="32"/>
                            </w:rPr>
                          </w:pPr>
                          <w:r w:rsidRPr="00CE260A">
                            <w:rPr>
                              <w:rFonts w:ascii="Algerian" w:eastAsia="Algerian" w:hAnsi="Algerian" w:cs="Algerian"/>
                              <w:i/>
                              <w:color w:val="000000"/>
                              <w:sz w:val="32"/>
                              <w:szCs w:val="32"/>
                            </w:rPr>
                            <w:t>PREFEITURA MUNICIPAL DE BANDEIRANTES</w:t>
                          </w:r>
                        </w:p>
                        <w:p w14:paraId="7BF9E25F" w14:textId="77777777" w:rsidR="002A694A" w:rsidRDefault="000B0F00" w:rsidP="00CE260A">
                          <w:pPr>
                            <w:spacing w:before="120" w:line="240" w:lineRule="auto"/>
                            <w:ind w:left="1" w:hanging="3"/>
                            <w:jc w:val="center"/>
                          </w:pPr>
                          <w:r w:rsidRPr="00CE260A">
                            <w:rPr>
                              <w:rFonts w:ascii="Algerian" w:eastAsia="Algerian" w:hAnsi="Algerian" w:cs="Algerian"/>
                              <w:i/>
                              <w:color w:val="000000"/>
                              <w:sz w:val="32"/>
                              <w:szCs w:val="32"/>
                            </w:rPr>
                            <w:t>ESTADO</w:t>
                          </w:r>
                          <w:r>
                            <w:rPr>
                              <w:rFonts w:ascii="Algerian" w:eastAsia="Algerian" w:hAnsi="Algerian" w:cs="Algerian"/>
                              <w:i/>
                              <w:color w:val="000000"/>
                              <w:sz w:val="32"/>
                            </w:rPr>
                            <w:t xml:space="preserve"> DO PARANÁ</w:t>
                          </w:r>
                        </w:p>
                        <w:p w14:paraId="3C6E40E9" w14:textId="77777777" w:rsidR="002A694A" w:rsidRDefault="002A694A">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A07E976" id="Retângulo 5" o:spid="_x0000_s1028" style="position:absolute;margin-left:68.3pt;margin-top:-25.95pt;width:373.95pt;height: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" filled="f" stroked="f">
              <v:textbox inset="2.53958mm,1.2694mm,2.53958mm,1.2694mm">
                <w:txbxContent>
                  <w:p w14:paraId="4ECF2637" w14:textId="77777777" w:rsidR="002A694A" w:rsidRPr="00CE260A" w:rsidRDefault="000B0F00" w:rsidP="00CE260A">
                    <w:pPr>
                      <w:spacing w:before="360" w:line="240" w:lineRule="auto"/>
                      <w:ind w:left="1" w:hanging="3"/>
                      <w:jc w:val="center"/>
                      <w:rPr>
                        <w:sz w:val="32"/>
                        <w:szCs w:val="32"/>
                      </w:rPr>
                    </w:pPr>
                    <w:r w:rsidRPr="00CE260A">
                      <w:rPr>
                        <w:rFonts w:ascii="Algerian" w:eastAsia="Algerian" w:hAnsi="Algerian" w:cs="Algerian"/>
                        <w:i/>
                        <w:color w:val="000000"/>
                        <w:sz w:val="32"/>
                        <w:szCs w:val="32"/>
                      </w:rPr>
                      <w:t>PREFEITURA MUNICIPAL DE BANDEIRANTES</w:t>
                    </w:r>
                  </w:p>
                  <w:p w14:paraId="7BF9E25F" w14:textId="77777777" w:rsidR="002A694A" w:rsidRDefault="000B0F00" w:rsidP="00CE260A">
                    <w:pPr>
                      <w:spacing w:before="120" w:line="240" w:lineRule="auto"/>
                      <w:ind w:left="1" w:hanging="3"/>
                      <w:jc w:val="center"/>
                    </w:pPr>
                    <w:r w:rsidRPr="00CE260A">
                      <w:rPr>
                        <w:rFonts w:ascii="Algerian" w:eastAsia="Algerian" w:hAnsi="Algerian" w:cs="Algerian"/>
                        <w:i/>
                        <w:color w:val="000000"/>
                        <w:sz w:val="32"/>
                        <w:szCs w:val="32"/>
                      </w:rPr>
                      <w:t>ESTADO</w:t>
                    </w:r>
                    <w:r>
                      <w:rPr>
                        <w:rFonts w:ascii="Algerian" w:eastAsia="Algerian" w:hAnsi="Algerian" w:cs="Algerian"/>
                        <w:i/>
                        <w:color w:val="000000"/>
                        <w:sz w:val="32"/>
                      </w:rPr>
                      <w:t xml:space="preserve"> DO PARANÁ</w:t>
                    </w:r>
                  </w:p>
                  <w:p w14:paraId="3C6E40E9" w14:textId="77777777" w:rsidR="002A694A" w:rsidRDefault="002A694A">
                    <w:pPr>
                      <w:spacing w:line="240" w:lineRule="auto"/>
                      <w:ind w:left="0" w:hanging="2"/>
                    </w:pPr>
                  </w:p>
                </w:txbxContent>
              </v:textbox>
            </v:rect>
          </w:pict>
        </mc:Fallback>
      </mc:AlternateContent>
    </w:r>
    <w:r w:rsidR="000B0F00">
      <w:rPr>
        <w:noProof/>
      </w:rPr>
      <w:drawing>
        <wp:anchor distT="0" distB="0" distL="0" distR="0" simplePos="0" relativeHeight="251658240" behindDoc="1" locked="0" layoutInCell="1" hidden="0" allowOverlap="1" wp14:anchorId="38066ACF" wp14:editId="4B69F137">
          <wp:simplePos x="0" y="0"/>
          <wp:positionH relativeFrom="column">
            <wp:posOffset>-116205</wp:posOffset>
          </wp:positionH>
          <wp:positionV relativeFrom="paragraph">
            <wp:posOffset>-200026</wp:posOffset>
          </wp:positionV>
          <wp:extent cx="850900" cy="936625"/>
          <wp:effectExtent l="0" t="0" r="6350" b="0"/>
          <wp:wrapNone/>
          <wp:docPr id="188343425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50900" cy="936625"/>
                  </a:xfrm>
                  <a:prstGeom prst="rect">
                    <a:avLst/>
                  </a:prstGeom>
                  <a:ln/>
                </pic:spPr>
              </pic:pic>
            </a:graphicData>
          </a:graphic>
          <wp14:sizeRelH relativeFrom="margin">
            <wp14:pctWidth>0</wp14:pctWidth>
          </wp14:sizeRelH>
          <wp14:sizeRelV relativeFrom="margin">
            <wp14:pctHeight>0</wp14:pctHeight>
          </wp14:sizeRelV>
        </wp:anchor>
      </w:drawing>
    </w:r>
  </w:p>
  <w:p w14:paraId="1344BE3E" w14:textId="77777777" w:rsidR="002A694A" w:rsidRDefault="002A694A">
    <w:pPr>
      <w:pBdr>
        <w:top w:val="nil"/>
        <w:left w:val="nil"/>
        <w:bottom w:val="nil"/>
        <w:right w:val="nil"/>
        <w:between w:val="nil"/>
      </w:pBdr>
      <w:tabs>
        <w:tab w:val="center" w:pos="4252"/>
        <w:tab w:val="right" w:pos="8504"/>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A0C2F" w14:textId="77777777" w:rsidR="00802389" w:rsidRDefault="00802389">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12EEC"/>
    <w:multiLevelType w:val="multilevel"/>
    <w:tmpl w:val="B2805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9E384C"/>
    <w:multiLevelType w:val="multilevel"/>
    <w:tmpl w:val="E14A6E3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E85A02"/>
    <w:multiLevelType w:val="multilevel"/>
    <w:tmpl w:val="B2947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534FF0"/>
    <w:multiLevelType w:val="multilevel"/>
    <w:tmpl w:val="C4F0CD14"/>
    <w:lvl w:ilvl="0">
      <w:start w:val="5"/>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8D558AF"/>
    <w:multiLevelType w:val="multilevel"/>
    <w:tmpl w:val="FC5CE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820EB8"/>
    <w:multiLevelType w:val="multilevel"/>
    <w:tmpl w:val="4468ADE0"/>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579E0F41"/>
    <w:multiLevelType w:val="multilevel"/>
    <w:tmpl w:val="71BEEBD8"/>
    <w:lvl w:ilvl="0">
      <w:start w:val="5"/>
      <w:numFmt w:val="decimal"/>
      <w:lvlText w:val="%1."/>
      <w:lvlJc w:val="left"/>
      <w:pPr>
        <w:ind w:left="480" w:hanging="480"/>
      </w:pPr>
      <w:rPr>
        <w:rFonts w:hint="default"/>
        <w:b/>
      </w:rPr>
    </w:lvl>
    <w:lvl w:ilvl="1">
      <w:start w:val="12"/>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60C115CC"/>
    <w:multiLevelType w:val="multilevel"/>
    <w:tmpl w:val="E41E1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722DE5"/>
    <w:multiLevelType w:val="multilevel"/>
    <w:tmpl w:val="EB6C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A85C03"/>
    <w:multiLevelType w:val="multilevel"/>
    <w:tmpl w:val="59AE0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572761"/>
    <w:multiLevelType w:val="multilevel"/>
    <w:tmpl w:val="F82E7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3294784">
    <w:abstractNumId w:val="10"/>
  </w:num>
  <w:num w:numId="2" w16cid:durableId="1472821639">
    <w:abstractNumId w:val="2"/>
  </w:num>
  <w:num w:numId="3" w16cid:durableId="1363676550">
    <w:abstractNumId w:val="0"/>
  </w:num>
  <w:num w:numId="4" w16cid:durableId="1375812307">
    <w:abstractNumId w:val="8"/>
  </w:num>
  <w:num w:numId="5" w16cid:durableId="1188837194">
    <w:abstractNumId w:val="7"/>
  </w:num>
  <w:num w:numId="6" w16cid:durableId="1617521562">
    <w:abstractNumId w:val="5"/>
  </w:num>
  <w:num w:numId="7" w16cid:durableId="832184766">
    <w:abstractNumId w:val="4"/>
  </w:num>
  <w:num w:numId="8" w16cid:durableId="1394742919">
    <w:abstractNumId w:val="6"/>
  </w:num>
  <w:num w:numId="9" w16cid:durableId="885723997">
    <w:abstractNumId w:val="9"/>
  </w:num>
  <w:num w:numId="10" w16cid:durableId="455606286">
    <w:abstractNumId w:val="1"/>
  </w:num>
  <w:num w:numId="11" w16cid:durableId="1615479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formatting="1" w:enforcement="0"/>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94A"/>
    <w:rsid w:val="00031E81"/>
    <w:rsid w:val="00034AE7"/>
    <w:rsid w:val="00075825"/>
    <w:rsid w:val="00083CC8"/>
    <w:rsid w:val="00084E12"/>
    <w:rsid w:val="000A291F"/>
    <w:rsid w:val="000B0F00"/>
    <w:rsid w:val="0011636F"/>
    <w:rsid w:val="001719F3"/>
    <w:rsid w:val="00204380"/>
    <w:rsid w:val="0023751D"/>
    <w:rsid w:val="002A694A"/>
    <w:rsid w:val="002E1E0A"/>
    <w:rsid w:val="00354C95"/>
    <w:rsid w:val="003A42F9"/>
    <w:rsid w:val="003B3011"/>
    <w:rsid w:val="00406C5A"/>
    <w:rsid w:val="0045535F"/>
    <w:rsid w:val="00483BC1"/>
    <w:rsid w:val="00484D55"/>
    <w:rsid w:val="00524C3D"/>
    <w:rsid w:val="00532B45"/>
    <w:rsid w:val="00544F0C"/>
    <w:rsid w:val="00575DBC"/>
    <w:rsid w:val="00592379"/>
    <w:rsid w:val="0059318A"/>
    <w:rsid w:val="005D3BC0"/>
    <w:rsid w:val="005F12B2"/>
    <w:rsid w:val="006E6F36"/>
    <w:rsid w:val="0070147B"/>
    <w:rsid w:val="00736FC5"/>
    <w:rsid w:val="00760016"/>
    <w:rsid w:val="007D5BCA"/>
    <w:rsid w:val="00802389"/>
    <w:rsid w:val="0088316A"/>
    <w:rsid w:val="008B47FA"/>
    <w:rsid w:val="009A6043"/>
    <w:rsid w:val="009E3565"/>
    <w:rsid w:val="00A14B42"/>
    <w:rsid w:val="00AB0075"/>
    <w:rsid w:val="00B4224C"/>
    <w:rsid w:val="00B6099A"/>
    <w:rsid w:val="00B82452"/>
    <w:rsid w:val="00B911C9"/>
    <w:rsid w:val="00B97A7B"/>
    <w:rsid w:val="00BD2864"/>
    <w:rsid w:val="00C329AC"/>
    <w:rsid w:val="00CC5483"/>
    <w:rsid w:val="00CE260A"/>
    <w:rsid w:val="00D011CE"/>
    <w:rsid w:val="00D04CF5"/>
    <w:rsid w:val="00D16F9B"/>
    <w:rsid w:val="00D24933"/>
    <w:rsid w:val="00D314DD"/>
    <w:rsid w:val="00D642DB"/>
    <w:rsid w:val="00D75892"/>
    <w:rsid w:val="00DC2310"/>
    <w:rsid w:val="00DF35CB"/>
    <w:rsid w:val="00E005C4"/>
    <w:rsid w:val="00E179EB"/>
    <w:rsid w:val="00E4327A"/>
    <w:rsid w:val="00EC1335"/>
    <w:rsid w:val="00EE731C"/>
    <w:rsid w:val="00F30B35"/>
    <w:rsid w:val="00F64C73"/>
    <w:rsid w:val="00FB1ABB"/>
    <w:rsid w:val="00FE5B73"/>
    <w:rsid w:val="00FF4B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2CDDAA77"/>
  <w15:docId w15:val="{75AFDAF5-E878-46C9-95BF-674DEBF8D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4F0C"/>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pPr>
      <w:keepNext/>
      <w:ind w:left="3969"/>
      <w:jc w:val="both"/>
    </w:pPr>
    <w:rPr>
      <w:b/>
      <w:szCs w:val="20"/>
      <w:u w:val="single"/>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qFormat/>
    <w:pPr>
      <w:keepNext/>
      <w:spacing w:before="240" w:after="60"/>
      <w:outlineLvl w:val="2"/>
    </w:pPr>
    <w:rPr>
      <w:rFonts w:ascii="Calibri Light" w:hAnsi="Calibri Light"/>
      <w:b/>
      <w:bCs/>
      <w:sz w:val="26"/>
      <w:szCs w:val="26"/>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Recuodecorpodetexto">
    <w:name w:val="Body Text Indent"/>
    <w:basedOn w:val="Normal"/>
    <w:pPr>
      <w:ind w:left="851" w:firstLine="3118"/>
      <w:jc w:val="both"/>
    </w:pPr>
    <w:rPr>
      <w:sz w:val="28"/>
      <w:szCs w:val="20"/>
    </w:rPr>
  </w:style>
  <w:style w:type="paragraph" w:styleId="Recuodecorpodetexto2">
    <w:name w:val="Body Text Indent 2"/>
    <w:basedOn w:val="Normal"/>
    <w:pPr>
      <w:ind w:left="1080" w:firstLine="2889"/>
      <w:jc w:val="both"/>
    </w:pPr>
    <w:rPr>
      <w:bCs/>
      <w:sz w:val="25"/>
      <w:szCs w:val="28"/>
    </w:rPr>
  </w:style>
  <w:style w:type="paragraph" w:styleId="Cabealho">
    <w:name w:val="header"/>
    <w:basedOn w:val="Normal"/>
    <w:qFormat/>
    <w:pPr>
      <w:tabs>
        <w:tab w:val="center" w:pos="4252"/>
        <w:tab w:val="right" w:pos="8504"/>
      </w:tabs>
    </w:pPr>
  </w:style>
  <w:style w:type="character" w:customStyle="1" w:styleId="CabealhoChar">
    <w:name w:val="Cabeçalho Char"/>
    <w:rPr>
      <w:w w:val="100"/>
      <w:position w:val="-1"/>
      <w:sz w:val="24"/>
      <w:szCs w:val="24"/>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w w:val="100"/>
      <w:position w:val="-1"/>
      <w:sz w:val="24"/>
      <w:szCs w:val="24"/>
      <w:effect w:val="none"/>
      <w:vertAlign w:val="baseline"/>
      <w:cs w:val="0"/>
      <w:em w:val="none"/>
    </w:rPr>
  </w:style>
  <w:style w:type="paragraph" w:styleId="Textodebalo">
    <w:name w:val="Balloon Text"/>
    <w:basedOn w:val="Normal"/>
    <w:qFormat/>
    <w:rPr>
      <w:rFonts w:ascii="Segoe UI" w:hAnsi="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rPr>
  </w:style>
  <w:style w:type="character" w:customStyle="1" w:styleId="Ttulo3Char">
    <w:name w:val="Título 3 Char"/>
    <w:rPr>
      <w:rFonts w:ascii="Calibri Light" w:eastAsia="Times New Roman" w:hAnsi="Calibri Light" w:cs="Times New Roman"/>
      <w:b/>
      <w:bCs/>
      <w:w w:val="100"/>
      <w:position w:val="-1"/>
      <w:sz w:val="26"/>
      <w:szCs w:val="26"/>
      <w:effect w:val="none"/>
      <w:vertAlign w:val="baseline"/>
      <w:cs w:val="0"/>
      <w:em w:val="none"/>
    </w:rPr>
  </w:style>
  <w:style w:type="paragraph" w:styleId="Recuodecorpodetexto3">
    <w:name w:val="Body Text Indent 3"/>
    <w:basedOn w:val="Normal"/>
    <w:qFormat/>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Nyala" w:eastAsia="Calibri" w:hAnsi="Nyala" w:cs="Nyala"/>
      <w:color w:val="000000"/>
      <w:position w:val="-1"/>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DF35CB"/>
  </w:style>
  <w:style w:type="paragraph" w:styleId="PargrafodaLista">
    <w:name w:val="List Paragraph"/>
    <w:basedOn w:val="Normal"/>
    <w:uiPriority w:val="34"/>
    <w:qFormat/>
    <w:rsid w:val="00544F0C"/>
    <w:pPr>
      <w:ind w:left="720"/>
      <w:contextualSpacing/>
    </w:pPr>
  </w:style>
  <w:style w:type="table" w:styleId="Tabelacomgrade">
    <w:name w:val="Table Grid"/>
    <w:basedOn w:val="Tabelanormal"/>
    <w:uiPriority w:val="39"/>
    <w:rsid w:val="00354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empresas-e-negocios/pt-br/empreendedor" TargetMode="External"/><Relationship Id="rId18" Type="http://schemas.openxmlformats.org/officeDocument/2006/relationships/image" Target="media/image10.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image" Target="media/image1.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8429.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gov.br/compras/pt-br/acesso-a-informacao/legislacao/instrucoes-normativas/instrucao-normativa-no-53-de-8-de-julho-de-2020"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empresas-e-negocios/pt-br/empreendedor"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R77k/g+npfYuneaF/yCmO6mYow==">CgMxLjA4AHIhMWZETHJjTmtuX1JOTVg3NmZWOVQ0LUs5MGUxbU5kSGNQ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20</Pages>
  <Words>6541</Words>
  <Characters>35323</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PC</cp:lastModifiedBy>
  <cp:revision>34</cp:revision>
  <dcterms:created xsi:type="dcterms:W3CDTF">2025-11-10T14:34:00Z</dcterms:created>
  <dcterms:modified xsi:type="dcterms:W3CDTF">2026-05-25T13:15:00Z</dcterms:modified>
</cp:coreProperties>
</file>