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4E973A">
      <w:pPr>
        <w:jc w:val="center"/>
        <w:rPr>
          <w:b/>
          <w:bCs/>
        </w:rPr>
      </w:pPr>
      <w:r>
        <w:rPr>
          <w:b/>
          <w:bCs/>
        </w:rPr>
        <w:t>ESTUDO TÉCNICO PRELIMINAR – ETP</w:t>
      </w:r>
    </w:p>
    <w:p w14:paraId="7E0C67EE">
      <w:pPr>
        <w:jc w:val="both"/>
        <w:rPr>
          <w:b/>
          <w:bCs/>
        </w:rPr>
      </w:pPr>
      <w:r>
        <w:rPr>
          <w:b/>
          <w:bCs/>
        </w:rPr>
        <w:t>1. INTRODUÇÃO</w:t>
      </w:r>
    </w:p>
    <w:p w14:paraId="3CFC09D3">
      <w:pPr>
        <w:jc w:val="both"/>
      </w:pPr>
      <w:r>
        <w:t>O presente Estudo Técnico Preliminar tem por objetivo subsidiar a contratação de empresa especializada para prestação de serviços de reforma, restauração e manutenção de estruturas, enfeites e decorações natalinas pertencentes ao acervo do Município, com fornecimento de materiais e aquisição de cordões de LED, em atendimento às necessidades da Secretaria Municipal de Cultura e Turismo de Guairaçá/PR.</w:t>
      </w:r>
    </w:p>
    <w:p w14:paraId="2C11C0F1">
      <w:pPr>
        <w:jc w:val="both"/>
      </w:pPr>
      <w:r>
        <w:t>A contratação visa preservar o patrimônio público destinado às festividades natalinas, garantindo segurança, qualidade estética, durabilidade e economia aos cofres públicos, mediante a recuperação dos materiais existentes e aquisição dos insumos indispensáveis para sua reutilização.</w:t>
      </w:r>
    </w:p>
    <w:p w14:paraId="305161C6">
      <w:pPr>
        <w:jc w:val="both"/>
        <w:rPr>
          <w:b/>
          <w:bCs/>
        </w:rPr>
      </w:pPr>
      <w:r>
        <w:rPr>
          <w:b/>
          <w:bCs/>
        </w:rPr>
        <w:t>2. DESCRIÇÃO DA NECESSIDADE</w:t>
      </w:r>
    </w:p>
    <w:p w14:paraId="3D20C864">
      <w:pPr>
        <w:pStyle w:val="37"/>
        <w:jc w:val="both"/>
      </w:pPr>
      <w:r>
        <w:t>O Município possui um acervo de estruturas metálicas, enfeites, figuras iluminadas e demais elementos decorativos utilizados anualmente na ornamentação natalina dos espaços públicos.</w:t>
      </w:r>
    </w:p>
    <w:p w14:paraId="2DB4678A">
      <w:pPr>
        <w:pStyle w:val="37"/>
        <w:jc w:val="both"/>
      </w:pPr>
      <w:r>
        <w:t>Em razão do desgaste natural ocasionado pelo uso contínuo, armazenamento, transporte e exposição às intempéries, diversos itens necessitam de serviços especializados de reforma, restauração e manutenção preventiva e corretiva, incluindo substituição de componentes danificados, reparos estruturais, pintura, soldagem, recuperação elétrica, troca de iluminação e revitalização geral.</w:t>
      </w:r>
    </w:p>
    <w:p w14:paraId="7CF4F059">
      <w:pPr>
        <w:pStyle w:val="37"/>
        <w:jc w:val="both"/>
      </w:pPr>
      <w:r>
        <w:t>Também há necessidade de aquisição de cordões de LED e materiais complementares para substituição daqueles que perderam sua vida útil, garantindo maior eficiência energética, segurança elétrica e melhor qualidade visual da decoração.</w:t>
      </w:r>
    </w:p>
    <w:p w14:paraId="5BB570A7">
      <w:pPr>
        <w:pStyle w:val="37"/>
        <w:jc w:val="both"/>
      </w:pPr>
      <w:r>
        <w:t>A contratação permitirá a reutilização do patrimônio existente, evitando despesas significativamente maiores com aquisição integral de novos equipamentos decorativos.</w:t>
      </w:r>
    </w:p>
    <w:p w14:paraId="5AAFAD47">
      <w:pPr>
        <w:pStyle w:val="37"/>
        <w:jc w:val="both"/>
      </w:pPr>
    </w:p>
    <w:p w14:paraId="20976B3D">
      <w:pPr>
        <w:jc w:val="both"/>
        <w:rPr>
          <w:b/>
          <w:bCs/>
        </w:rPr>
      </w:pPr>
      <w:r>
        <w:rPr>
          <w:b/>
          <w:bCs/>
        </w:rPr>
        <w:t>3. ESTIMATIVA DE QUANTIDADES</w:t>
      </w:r>
    </w:p>
    <w:p w14:paraId="6BF9D2F5">
      <w:pPr>
        <w:jc w:val="both"/>
      </w:pPr>
      <w:r>
        <w:t>As quantidades serão definidas conforme levantamento físico do acervo existente realizado pela Secretaria Municipal de Cultura e Turismo, contemplando, entre outros:</w:t>
      </w:r>
    </w:p>
    <w:p w14:paraId="6A1EEC00">
      <w:pPr>
        <w:numPr>
          <w:ilvl w:val="0"/>
          <w:numId w:val="1"/>
        </w:numPr>
        <w:jc w:val="both"/>
      </w:pPr>
      <w:r>
        <w:t>Reforma e restauração das estruturas metálicas natalinas existentes;</w:t>
      </w:r>
    </w:p>
    <w:p w14:paraId="3F50A486">
      <w:pPr>
        <w:numPr>
          <w:ilvl w:val="0"/>
          <w:numId w:val="1"/>
        </w:numPr>
        <w:jc w:val="both"/>
      </w:pPr>
      <w:r>
        <w:t>Recuperação de figuras decorativas iluminadas;</w:t>
      </w:r>
    </w:p>
    <w:p w14:paraId="13C4916F">
      <w:pPr>
        <w:numPr>
          <w:ilvl w:val="0"/>
          <w:numId w:val="1"/>
        </w:numPr>
        <w:jc w:val="both"/>
      </w:pPr>
      <w:r>
        <w:t>Serviços de pintura e acabamento;</w:t>
      </w:r>
    </w:p>
    <w:p w14:paraId="770C0040">
      <w:pPr>
        <w:numPr>
          <w:ilvl w:val="0"/>
          <w:numId w:val="1"/>
        </w:numPr>
        <w:jc w:val="both"/>
      </w:pPr>
      <w:r>
        <w:t>Serviços de soldagem;</w:t>
      </w:r>
    </w:p>
    <w:p w14:paraId="2272888B">
      <w:pPr>
        <w:numPr>
          <w:ilvl w:val="0"/>
          <w:numId w:val="1"/>
        </w:numPr>
        <w:jc w:val="both"/>
      </w:pPr>
      <w:r>
        <w:t>Substituição de componentes elétricos;</w:t>
      </w:r>
    </w:p>
    <w:p w14:paraId="1EED088D">
      <w:pPr>
        <w:numPr>
          <w:ilvl w:val="0"/>
          <w:numId w:val="1"/>
        </w:numPr>
        <w:jc w:val="both"/>
      </w:pPr>
      <w:r>
        <w:t>Instalação de novos sistemas de iluminação;</w:t>
      </w:r>
    </w:p>
    <w:p w14:paraId="066DCAB7">
      <w:pPr>
        <w:numPr>
          <w:ilvl w:val="0"/>
          <w:numId w:val="1"/>
        </w:numPr>
        <w:jc w:val="both"/>
      </w:pPr>
      <w:r>
        <w:t>Aquisição de cordões de LED em quantidade suficiente para reposição e ampliação da decoração;</w:t>
      </w:r>
    </w:p>
    <w:p w14:paraId="3D067884">
      <w:pPr>
        <w:numPr>
          <w:ilvl w:val="0"/>
          <w:numId w:val="1"/>
        </w:numPr>
        <w:jc w:val="both"/>
      </w:pPr>
      <w:r>
        <w:t>Fornecimento de materiais diversos necessários à execução dos serviços.</w:t>
      </w:r>
    </w:p>
    <w:p w14:paraId="3C4A35F9">
      <w:pPr>
        <w:jc w:val="both"/>
      </w:pPr>
      <w:r>
        <w:t>As quantidades exatas serão detalhadas no Termo de Referência.</w:t>
      </w:r>
    </w:p>
    <w:p w14:paraId="1634B3D7">
      <w:pPr>
        <w:jc w:val="both"/>
        <w:rPr>
          <w:b/>
          <w:bCs/>
        </w:rPr>
      </w:pPr>
      <w:r>
        <w:rPr>
          <w:b/>
          <w:bCs/>
        </w:rPr>
        <w:t>4. LEVANTAMENTO DE MERCADO</w:t>
      </w:r>
    </w:p>
    <w:p w14:paraId="7EE3FA38">
      <w:pPr>
        <w:jc w:val="both"/>
      </w:pPr>
      <w:r>
        <w:t>Após análise das soluções disponíveis, verificou-se a existência de empresas especializadas na prestação de serviços de recuperação de decoração natalina, fabricação de estruturas metálicas decorativas e fornecimento de iluminação em LED.</w:t>
      </w:r>
    </w:p>
    <w:p w14:paraId="7152AF93">
      <w:pPr>
        <w:jc w:val="both"/>
        <w:rPr>
          <w:b/>
          <w:bCs/>
        </w:rPr>
      </w:pPr>
      <w:r>
        <w:rPr>
          <w:b/>
          <w:bCs/>
        </w:rPr>
        <w:t>5. ESTIMATIVA DO VALOR DA CONTRATAÇÃO</w:t>
      </w:r>
    </w:p>
    <w:p w14:paraId="0C268840">
      <w:pPr>
        <w:jc w:val="both"/>
      </w:pPr>
      <w:r>
        <w:t>O valor estimado será obtido mediante pesquisa de preços realizada conforme a Lei Federal nº 14.133/2021 e regulamentação municipal aplicável, utilizando cotações junto a fornecedores do ramo e plataforma de banco de preço.</w:t>
      </w:r>
    </w:p>
    <w:p w14:paraId="3D45BDD1">
      <w:pPr>
        <w:jc w:val="both"/>
      </w:pPr>
      <w:r>
        <w:t>O orçamento deverá contemplar:</w:t>
      </w:r>
    </w:p>
    <w:p w14:paraId="378FC81A">
      <w:pPr>
        <w:numPr>
          <w:ilvl w:val="0"/>
          <w:numId w:val="2"/>
        </w:numPr>
        <w:jc w:val="both"/>
      </w:pPr>
      <w:r>
        <w:t>mão de obra especializada;</w:t>
      </w:r>
    </w:p>
    <w:p w14:paraId="21FC6ABC">
      <w:pPr>
        <w:numPr>
          <w:ilvl w:val="0"/>
          <w:numId w:val="2"/>
        </w:numPr>
        <w:jc w:val="both"/>
      </w:pPr>
      <w:r>
        <w:t>materiais para reforma;</w:t>
      </w:r>
    </w:p>
    <w:p w14:paraId="6B97673D">
      <w:pPr>
        <w:numPr>
          <w:ilvl w:val="0"/>
          <w:numId w:val="2"/>
        </w:numPr>
        <w:jc w:val="both"/>
      </w:pPr>
      <w:r>
        <w:t>materiais elétricos;</w:t>
      </w:r>
    </w:p>
    <w:p w14:paraId="2A60912A">
      <w:pPr>
        <w:numPr>
          <w:ilvl w:val="0"/>
          <w:numId w:val="2"/>
        </w:numPr>
        <w:jc w:val="both"/>
      </w:pPr>
      <w:r>
        <w:t>tintas e insumos;</w:t>
      </w:r>
    </w:p>
    <w:p w14:paraId="55ADB16D">
      <w:pPr>
        <w:numPr>
          <w:ilvl w:val="0"/>
          <w:numId w:val="2"/>
        </w:numPr>
        <w:jc w:val="both"/>
      </w:pPr>
      <w:r>
        <w:t>cordões de LED;</w:t>
      </w:r>
    </w:p>
    <w:p w14:paraId="037C9325">
      <w:pPr>
        <w:numPr>
          <w:ilvl w:val="0"/>
          <w:numId w:val="2"/>
        </w:numPr>
        <w:jc w:val="both"/>
      </w:pPr>
      <w:r>
        <w:t>transporte;</w:t>
      </w:r>
    </w:p>
    <w:p w14:paraId="5D259F2C">
      <w:pPr>
        <w:numPr>
          <w:ilvl w:val="0"/>
          <w:numId w:val="2"/>
        </w:numPr>
        <w:jc w:val="both"/>
      </w:pPr>
      <w:r>
        <w:t>equipamentos;</w:t>
      </w:r>
    </w:p>
    <w:p w14:paraId="075845B0">
      <w:pPr>
        <w:numPr>
          <w:ilvl w:val="0"/>
          <w:numId w:val="2"/>
        </w:numPr>
        <w:jc w:val="both"/>
      </w:pPr>
      <w:r>
        <w:t>encargos;</w:t>
      </w:r>
    </w:p>
    <w:p w14:paraId="60761739">
      <w:pPr>
        <w:numPr>
          <w:ilvl w:val="0"/>
          <w:numId w:val="2"/>
        </w:numPr>
        <w:jc w:val="both"/>
      </w:pPr>
      <w:r>
        <w:t>tributos;</w:t>
      </w:r>
    </w:p>
    <w:p w14:paraId="2D65DEF1">
      <w:pPr>
        <w:numPr>
          <w:ilvl w:val="0"/>
          <w:numId w:val="2"/>
        </w:numPr>
        <w:jc w:val="both"/>
      </w:pPr>
      <w:r>
        <w:t>demais despesas necessárias à perfeita execução contratual.</w:t>
      </w:r>
    </w:p>
    <w:p w14:paraId="3BD59DFC">
      <w:pPr>
        <w:jc w:val="both"/>
        <w:rPr>
          <w:b/>
          <w:bCs/>
        </w:rPr>
      </w:pPr>
      <w:r>
        <w:rPr>
          <w:b/>
          <w:bCs/>
        </w:rPr>
        <w:t>6. DESCRIÇÃO DA SOLUÇÃO COMO UM TODO</w:t>
      </w:r>
    </w:p>
    <w:p w14:paraId="0D1A9E4C">
      <w:pPr>
        <w:jc w:val="both"/>
      </w:pPr>
      <w:r>
        <w:t>A solução consiste na contratação de empresa especializada para executar integralmente os serviços de:</w:t>
      </w:r>
    </w:p>
    <w:p w14:paraId="5137839A">
      <w:pPr>
        <w:numPr>
          <w:ilvl w:val="0"/>
          <w:numId w:val="3"/>
        </w:numPr>
        <w:jc w:val="both"/>
      </w:pPr>
      <w:r>
        <w:t>inspeção das peças;</w:t>
      </w:r>
    </w:p>
    <w:p w14:paraId="59C09B69">
      <w:pPr>
        <w:numPr>
          <w:ilvl w:val="0"/>
          <w:numId w:val="3"/>
        </w:numPr>
        <w:jc w:val="both"/>
      </w:pPr>
      <w:r>
        <w:t>recuperação estrutural;</w:t>
      </w:r>
    </w:p>
    <w:p w14:paraId="4D16FDA2">
      <w:pPr>
        <w:numPr>
          <w:ilvl w:val="0"/>
          <w:numId w:val="3"/>
        </w:numPr>
        <w:jc w:val="both"/>
      </w:pPr>
      <w:r>
        <w:t>soldagem;</w:t>
      </w:r>
    </w:p>
    <w:p w14:paraId="060D1EAD">
      <w:pPr>
        <w:numPr>
          <w:ilvl w:val="0"/>
          <w:numId w:val="3"/>
        </w:numPr>
        <w:jc w:val="both"/>
      </w:pPr>
      <w:r>
        <w:t>pintura;</w:t>
      </w:r>
    </w:p>
    <w:p w14:paraId="405E78C3">
      <w:pPr>
        <w:numPr>
          <w:ilvl w:val="0"/>
          <w:numId w:val="3"/>
        </w:numPr>
        <w:jc w:val="both"/>
      </w:pPr>
      <w:r>
        <w:t>restauração estética;</w:t>
      </w:r>
    </w:p>
    <w:p w14:paraId="034BA73C">
      <w:pPr>
        <w:numPr>
          <w:ilvl w:val="0"/>
          <w:numId w:val="3"/>
        </w:numPr>
        <w:jc w:val="both"/>
      </w:pPr>
      <w:r>
        <w:t>substituição de componentes danificados;</w:t>
      </w:r>
    </w:p>
    <w:p w14:paraId="085B6CD6">
      <w:pPr>
        <w:numPr>
          <w:ilvl w:val="0"/>
          <w:numId w:val="3"/>
        </w:numPr>
        <w:jc w:val="both"/>
      </w:pPr>
      <w:r>
        <w:t>manutenção elétrica;</w:t>
      </w:r>
    </w:p>
    <w:p w14:paraId="366AFE86">
      <w:pPr>
        <w:numPr>
          <w:ilvl w:val="0"/>
          <w:numId w:val="3"/>
        </w:numPr>
        <w:jc w:val="both"/>
      </w:pPr>
      <w:r>
        <w:t>instalação de iluminação em LED;</w:t>
      </w:r>
    </w:p>
    <w:p w14:paraId="41B32EAA">
      <w:pPr>
        <w:numPr>
          <w:ilvl w:val="0"/>
          <w:numId w:val="3"/>
        </w:numPr>
        <w:jc w:val="both"/>
      </w:pPr>
      <w:r>
        <w:t>fornecimento de todos os materiais necessários;</w:t>
      </w:r>
    </w:p>
    <w:p w14:paraId="12121211">
      <w:pPr>
        <w:numPr>
          <w:ilvl w:val="0"/>
          <w:numId w:val="3"/>
        </w:numPr>
        <w:jc w:val="both"/>
      </w:pPr>
      <w:r>
        <w:t>aquisição e fornecimento de cordões de LED.</w:t>
      </w:r>
    </w:p>
    <w:p w14:paraId="5A4BD5A4">
      <w:pPr>
        <w:jc w:val="both"/>
      </w:pPr>
      <w:r>
        <w:t>A empresa será responsável por entregar todas as peças restauradas em condições adequadas de utilização durante as festividades natalinas.</w:t>
      </w:r>
    </w:p>
    <w:p w14:paraId="51D15A80">
      <w:pPr>
        <w:jc w:val="both"/>
        <w:rPr>
          <w:b/>
          <w:bCs/>
        </w:rPr>
      </w:pPr>
      <w:r>
        <w:rPr>
          <w:b/>
          <w:bCs/>
        </w:rPr>
        <w:t>7. PREVISÃO DA CONTRATAÇÃO NO PLANO DE CONTRATAÇÕES ANUAL</w:t>
      </w:r>
    </w:p>
    <w:p w14:paraId="6789C44D">
      <w:pPr>
        <w:jc w:val="both"/>
      </w:pPr>
      <w:r>
        <w:t>A contratação encontra-se prevista no Plano de Contratações Anual (PCA) da Secretaria Municipal de Cultura e Turismo, estando alinhada ao planejamento administrativo e orçamentário do Município.</w:t>
      </w:r>
    </w:p>
    <w:p w14:paraId="2B3CBC14">
      <w:pPr>
        <w:jc w:val="both"/>
      </w:pPr>
      <w:r>
        <w:t>Caso necessária, será promovida sua atualização conforme legislação vigente.</w:t>
      </w:r>
    </w:p>
    <w:p w14:paraId="55CC8244">
      <w:pPr>
        <w:jc w:val="both"/>
        <w:rPr>
          <w:b/>
          <w:bCs/>
        </w:rPr>
      </w:pPr>
      <w:r>
        <w:rPr>
          <w:b/>
          <w:bCs/>
        </w:rPr>
        <w:t>8. REQUISITOS DA CONTRATAÇÃO</w:t>
      </w:r>
    </w:p>
    <w:p w14:paraId="21AE54CE">
      <w:pPr>
        <w:jc w:val="both"/>
      </w:pPr>
      <w:r>
        <w:t>A empresa deverá:</w:t>
      </w:r>
    </w:p>
    <w:p w14:paraId="37F81E1B">
      <w:pPr>
        <w:numPr>
          <w:ilvl w:val="0"/>
          <w:numId w:val="4"/>
        </w:numPr>
        <w:jc w:val="both"/>
      </w:pPr>
      <w:r>
        <w:t>possuir capacidade técnica compatível com o objeto;</w:t>
      </w:r>
    </w:p>
    <w:p w14:paraId="44A7BF49">
      <w:pPr>
        <w:numPr>
          <w:ilvl w:val="0"/>
          <w:numId w:val="4"/>
        </w:numPr>
        <w:jc w:val="both"/>
      </w:pPr>
      <w:r>
        <w:t>apresentar documentação de habilitação jurídica, fiscal, trabalhista e econômico-financeira;</w:t>
      </w:r>
    </w:p>
    <w:p w14:paraId="72622650">
      <w:pPr>
        <w:numPr>
          <w:ilvl w:val="0"/>
          <w:numId w:val="4"/>
        </w:numPr>
        <w:jc w:val="both"/>
      </w:pPr>
      <w:r>
        <w:t>comprovar experiência em serviços semelhantes;</w:t>
      </w:r>
    </w:p>
    <w:p w14:paraId="3A64C040">
      <w:pPr>
        <w:numPr>
          <w:ilvl w:val="0"/>
          <w:numId w:val="4"/>
        </w:numPr>
        <w:jc w:val="both"/>
      </w:pPr>
      <w:r>
        <w:t>fornecer materiais novos e de primeira qualidade;</w:t>
      </w:r>
    </w:p>
    <w:p w14:paraId="46303463">
      <w:pPr>
        <w:numPr>
          <w:ilvl w:val="0"/>
          <w:numId w:val="4"/>
        </w:numPr>
        <w:jc w:val="both"/>
      </w:pPr>
      <w:r>
        <w:t>utilizar iluminação em LED certificada;</w:t>
      </w:r>
    </w:p>
    <w:p w14:paraId="42568B56">
      <w:pPr>
        <w:numPr>
          <w:ilvl w:val="0"/>
          <w:numId w:val="4"/>
        </w:numPr>
        <w:jc w:val="both"/>
      </w:pPr>
      <w:r>
        <w:t>cumprir todas as normas técnicas de segurança;</w:t>
      </w:r>
    </w:p>
    <w:p w14:paraId="0D2C4620">
      <w:pPr>
        <w:numPr>
          <w:ilvl w:val="0"/>
          <w:numId w:val="4"/>
        </w:numPr>
        <w:jc w:val="both"/>
      </w:pPr>
      <w:r>
        <w:t>responsabilizar-se pelos encargos trabalhistas, previdenciários, fiscais e comerciais;</w:t>
      </w:r>
    </w:p>
    <w:p w14:paraId="768AF1F8">
      <w:pPr>
        <w:numPr>
          <w:ilvl w:val="0"/>
          <w:numId w:val="4"/>
        </w:numPr>
        <w:jc w:val="both"/>
      </w:pPr>
      <w:r>
        <w:t>oferecer garantia dos serviços executados;</w:t>
      </w:r>
    </w:p>
    <w:p w14:paraId="4B71A7B6">
      <w:pPr>
        <w:numPr>
          <w:ilvl w:val="0"/>
          <w:numId w:val="4"/>
        </w:numPr>
        <w:jc w:val="both"/>
      </w:pPr>
      <w:r>
        <w:t>atender aos prazos estabelecidos pela Administração.</w:t>
      </w:r>
    </w:p>
    <w:p w14:paraId="2AF16A29">
      <w:pPr>
        <w:jc w:val="both"/>
        <w:rPr>
          <w:b/>
          <w:bCs/>
        </w:rPr>
      </w:pPr>
      <w:r>
        <w:rPr>
          <w:b/>
          <w:bCs/>
        </w:rPr>
        <w:t>9. JUSTIFICATIVAS PARA O PARCELAMENTO OU NÃO DA CONTRATAÇÃO</w:t>
      </w:r>
    </w:p>
    <w:p w14:paraId="0A826FCE">
      <w:pPr>
        <w:jc w:val="both"/>
      </w:pPr>
      <w:r>
        <w:t>Não se recomenda o parcelamento da contratação.</w:t>
      </w:r>
    </w:p>
    <w:p w14:paraId="4907DB32">
      <w:pPr>
        <w:jc w:val="both"/>
      </w:pPr>
      <w:r>
        <w:t>Os serviços de restauração, manutenção e fornecimento dos materiais possuem natureza integrada e interdependente, sendo tecnicamente mais eficiente e economicamente vantajoso que uma única empresa execute todas as etapas.</w:t>
      </w:r>
    </w:p>
    <w:p w14:paraId="4D70F131">
      <w:pPr>
        <w:jc w:val="both"/>
      </w:pPr>
      <w:r>
        <w:t>A contratação unificada proporciona:</w:t>
      </w:r>
    </w:p>
    <w:p w14:paraId="00E1D173">
      <w:pPr>
        <w:numPr>
          <w:ilvl w:val="0"/>
          <w:numId w:val="5"/>
        </w:numPr>
        <w:jc w:val="both"/>
      </w:pPr>
      <w:r>
        <w:t>padronização dos materiais;</w:t>
      </w:r>
    </w:p>
    <w:p w14:paraId="722CEAC9">
      <w:pPr>
        <w:numPr>
          <w:ilvl w:val="0"/>
          <w:numId w:val="5"/>
        </w:numPr>
        <w:jc w:val="both"/>
      </w:pPr>
      <w:r>
        <w:t>compatibilidade técnica entre os serviços;</w:t>
      </w:r>
    </w:p>
    <w:p w14:paraId="40382233">
      <w:pPr>
        <w:numPr>
          <w:ilvl w:val="0"/>
          <w:numId w:val="5"/>
        </w:numPr>
        <w:jc w:val="both"/>
      </w:pPr>
      <w:r>
        <w:t>maior controle da execução;</w:t>
      </w:r>
    </w:p>
    <w:p w14:paraId="4484C33D">
      <w:pPr>
        <w:numPr>
          <w:ilvl w:val="0"/>
          <w:numId w:val="5"/>
        </w:numPr>
        <w:jc w:val="both"/>
      </w:pPr>
      <w:r>
        <w:t>redução de custos administrativos;</w:t>
      </w:r>
    </w:p>
    <w:p w14:paraId="3442C44B">
      <w:pPr>
        <w:numPr>
          <w:ilvl w:val="0"/>
          <w:numId w:val="5"/>
        </w:numPr>
        <w:jc w:val="both"/>
      </w:pPr>
      <w:r>
        <w:t>facilidade na fiscalização;</w:t>
      </w:r>
    </w:p>
    <w:p w14:paraId="00712F84">
      <w:pPr>
        <w:numPr>
          <w:ilvl w:val="0"/>
          <w:numId w:val="5"/>
        </w:numPr>
        <w:jc w:val="both"/>
      </w:pPr>
      <w:r>
        <w:t>garantia única sobre os serviços executados.</w:t>
      </w:r>
    </w:p>
    <w:p w14:paraId="41698762">
      <w:pPr>
        <w:jc w:val="both"/>
        <w:rPr>
          <w:b/>
          <w:bCs/>
        </w:rPr>
      </w:pPr>
      <w:r>
        <w:rPr>
          <w:b/>
          <w:bCs/>
        </w:rPr>
        <w:t>10. RESULTADOS PRETENDIDOS</w:t>
      </w:r>
    </w:p>
    <w:p w14:paraId="087BA3EB">
      <w:pPr>
        <w:jc w:val="both"/>
      </w:pPr>
      <w:r>
        <w:t>Com a contratação pretende-se:</w:t>
      </w:r>
    </w:p>
    <w:p w14:paraId="0A4C19FC">
      <w:pPr>
        <w:numPr>
          <w:ilvl w:val="0"/>
          <w:numId w:val="6"/>
        </w:numPr>
        <w:jc w:val="both"/>
      </w:pPr>
      <w:r>
        <w:t>preservar o patrimônio público;</w:t>
      </w:r>
    </w:p>
    <w:p w14:paraId="248D8116">
      <w:pPr>
        <w:numPr>
          <w:ilvl w:val="0"/>
          <w:numId w:val="6"/>
        </w:numPr>
        <w:jc w:val="both"/>
      </w:pPr>
      <w:r>
        <w:t>aumentar a vida útil das estruturas natalinas;</w:t>
      </w:r>
    </w:p>
    <w:p w14:paraId="639DE6BB">
      <w:pPr>
        <w:numPr>
          <w:ilvl w:val="0"/>
          <w:numId w:val="6"/>
        </w:numPr>
        <w:jc w:val="both"/>
      </w:pPr>
      <w:r>
        <w:t>reduzir custos com aquisição de novos equipamentos;</w:t>
      </w:r>
    </w:p>
    <w:p w14:paraId="3BA9878C">
      <w:pPr>
        <w:numPr>
          <w:ilvl w:val="0"/>
          <w:numId w:val="6"/>
        </w:numPr>
        <w:jc w:val="both"/>
      </w:pPr>
      <w:r>
        <w:t>proporcionar decoração natalina de elevada qualidade estética;</w:t>
      </w:r>
    </w:p>
    <w:p w14:paraId="71C1EA1C">
      <w:pPr>
        <w:numPr>
          <w:ilvl w:val="0"/>
          <w:numId w:val="6"/>
        </w:numPr>
        <w:jc w:val="both"/>
      </w:pPr>
      <w:r>
        <w:t>garantir segurança durante utilização dos equipamentos;</w:t>
      </w:r>
    </w:p>
    <w:p w14:paraId="373F35B9">
      <w:pPr>
        <w:numPr>
          <w:ilvl w:val="0"/>
          <w:numId w:val="6"/>
        </w:numPr>
        <w:jc w:val="both"/>
      </w:pPr>
      <w:r>
        <w:t>fomentar o turismo local;</w:t>
      </w:r>
    </w:p>
    <w:p w14:paraId="0EFCD64C">
      <w:pPr>
        <w:numPr>
          <w:ilvl w:val="0"/>
          <w:numId w:val="6"/>
        </w:numPr>
        <w:jc w:val="both"/>
      </w:pPr>
      <w:r>
        <w:t>incentivar o comércio;</w:t>
      </w:r>
    </w:p>
    <w:p w14:paraId="14B5DE28">
      <w:pPr>
        <w:numPr>
          <w:ilvl w:val="0"/>
          <w:numId w:val="6"/>
        </w:numPr>
        <w:jc w:val="both"/>
      </w:pPr>
      <w:r>
        <w:t>fortalecer as tradições culturais do Município;</w:t>
      </w:r>
    </w:p>
    <w:p w14:paraId="20184F05">
      <w:pPr>
        <w:numPr>
          <w:ilvl w:val="0"/>
          <w:numId w:val="6"/>
        </w:numPr>
        <w:jc w:val="both"/>
      </w:pPr>
      <w:r>
        <w:t>proporcionar espaços públicos mais atrativos para moradores e visitantes.</w:t>
      </w:r>
    </w:p>
    <w:p w14:paraId="04677D92">
      <w:pPr>
        <w:jc w:val="both"/>
        <w:rPr>
          <w:b/>
          <w:bCs/>
        </w:rPr>
      </w:pPr>
      <w:r>
        <w:rPr>
          <w:b/>
          <w:bCs/>
        </w:rPr>
        <w:t>11. PROVIDÊNCIAS A SEREM ADOTADAS PREVIAMENTE AO CONTRATO</w:t>
      </w:r>
    </w:p>
    <w:p w14:paraId="1148EB4F">
      <w:pPr>
        <w:jc w:val="both"/>
      </w:pPr>
      <w:r>
        <w:t>Antes da contratação deverão ser adotadas as seguintes providências:</w:t>
      </w:r>
    </w:p>
    <w:p w14:paraId="3578020D">
      <w:pPr>
        <w:numPr>
          <w:ilvl w:val="0"/>
          <w:numId w:val="7"/>
        </w:numPr>
        <w:jc w:val="both"/>
      </w:pPr>
      <w:r>
        <w:t>levantamento completo das estruturas existentes;</w:t>
      </w:r>
    </w:p>
    <w:p w14:paraId="57F38A15">
      <w:pPr>
        <w:numPr>
          <w:ilvl w:val="0"/>
          <w:numId w:val="7"/>
        </w:numPr>
        <w:jc w:val="both"/>
      </w:pPr>
      <w:r>
        <w:t>identificação dos itens passíveis de recuperação;</w:t>
      </w:r>
    </w:p>
    <w:p w14:paraId="35052DE8">
      <w:pPr>
        <w:numPr>
          <w:ilvl w:val="0"/>
          <w:numId w:val="7"/>
        </w:numPr>
        <w:jc w:val="both"/>
      </w:pPr>
      <w:r>
        <w:t>elaboração do Termo de Referência;</w:t>
      </w:r>
    </w:p>
    <w:p w14:paraId="22BEF4CD">
      <w:pPr>
        <w:numPr>
          <w:ilvl w:val="0"/>
          <w:numId w:val="7"/>
        </w:numPr>
        <w:jc w:val="both"/>
      </w:pPr>
      <w:r>
        <w:t>pesquisa de preços;</w:t>
      </w:r>
    </w:p>
    <w:p w14:paraId="12C215F2">
      <w:pPr>
        <w:numPr>
          <w:ilvl w:val="0"/>
          <w:numId w:val="7"/>
        </w:numPr>
        <w:jc w:val="both"/>
      </w:pPr>
      <w:r>
        <w:t>reserva orçamentária;</w:t>
      </w:r>
    </w:p>
    <w:p w14:paraId="3AD0A49B">
      <w:pPr>
        <w:numPr>
          <w:ilvl w:val="0"/>
          <w:numId w:val="7"/>
        </w:numPr>
        <w:jc w:val="both"/>
      </w:pPr>
      <w:r>
        <w:t>definição do fiscal e gestor do contrato;</w:t>
      </w:r>
    </w:p>
    <w:p w14:paraId="714790EB">
      <w:pPr>
        <w:numPr>
          <w:ilvl w:val="0"/>
          <w:numId w:val="7"/>
        </w:numPr>
        <w:jc w:val="both"/>
      </w:pPr>
      <w:r>
        <w:t>elaboração da documentação do processo licitatório.</w:t>
      </w:r>
    </w:p>
    <w:p w14:paraId="5751669A">
      <w:pPr>
        <w:jc w:val="both"/>
        <w:rPr>
          <w:b/>
          <w:bCs/>
        </w:rPr>
      </w:pPr>
      <w:r>
        <w:rPr>
          <w:b/>
          <w:bCs/>
        </w:rPr>
        <w:t>12. CONTRATAÇÕES CORRELATAS E/OU INTERDEPENDENTES</w:t>
      </w:r>
    </w:p>
    <w:p w14:paraId="68DA157C">
      <w:pPr>
        <w:jc w:val="both"/>
      </w:pPr>
      <w:r>
        <w:t>Esta contratação poderá estar relacionada aos futuros serviços de:</w:t>
      </w:r>
    </w:p>
    <w:p w14:paraId="11771356">
      <w:pPr>
        <w:numPr>
          <w:ilvl w:val="0"/>
          <w:numId w:val="8"/>
        </w:numPr>
        <w:jc w:val="both"/>
      </w:pPr>
      <w:r>
        <w:t>instalação da decoração natalina;</w:t>
      </w:r>
    </w:p>
    <w:p w14:paraId="202D8331">
      <w:pPr>
        <w:numPr>
          <w:ilvl w:val="0"/>
          <w:numId w:val="8"/>
        </w:numPr>
        <w:jc w:val="both"/>
      </w:pPr>
      <w:r>
        <w:t>montagem das estruturas;</w:t>
      </w:r>
    </w:p>
    <w:p w14:paraId="0D0EA414">
      <w:pPr>
        <w:numPr>
          <w:ilvl w:val="0"/>
          <w:numId w:val="8"/>
        </w:numPr>
        <w:jc w:val="both"/>
      </w:pPr>
      <w:r>
        <w:t>desmontagem após o período festivo;</w:t>
      </w:r>
    </w:p>
    <w:p w14:paraId="05B94C5D">
      <w:pPr>
        <w:numPr>
          <w:ilvl w:val="0"/>
          <w:numId w:val="8"/>
        </w:numPr>
        <w:jc w:val="both"/>
      </w:pPr>
      <w:r>
        <w:t>locação de equipamentos de apoio;</w:t>
      </w:r>
    </w:p>
    <w:p w14:paraId="30B34EFF">
      <w:pPr>
        <w:numPr>
          <w:ilvl w:val="0"/>
          <w:numId w:val="8"/>
        </w:numPr>
        <w:jc w:val="both"/>
      </w:pPr>
      <w:r>
        <w:t>fornecimento complementar de materiais elétricos;</w:t>
      </w:r>
    </w:p>
    <w:p w14:paraId="69EA63DA">
      <w:pPr>
        <w:numPr>
          <w:ilvl w:val="0"/>
          <w:numId w:val="8"/>
        </w:numPr>
        <w:jc w:val="both"/>
      </w:pPr>
      <w:r>
        <w:t>contratação de serviços de iluminação pública decorativa.</w:t>
      </w:r>
    </w:p>
    <w:p w14:paraId="60058C84">
      <w:pPr>
        <w:jc w:val="both"/>
      </w:pPr>
      <w:r>
        <w:t>Todavia, sua execução independe da formalização dessas contratações.</w:t>
      </w:r>
    </w:p>
    <w:p w14:paraId="42EF94E3">
      <w:pPr>
        <w:jc w:val="both"/>
        <w:rPr>
          <w:b/>
          <w:bCs/>
        </w:rPr>
      </w:pPr>
      <w:r>
        <w:rPr>
          <w:b/>
          <w:bCs/>
        </w:rPr>
        <w:t>13. DESCRIÇÃO DE POSSÍVEIS IMPACTOS AMBIENTAIS</w:t>
      </w:r>
    </w:p>
    <w:p w14:paraId="7C2F9C62">
      <w:pPr>
        <w:jc w:val="both"/>
      </w:pPr>
      <w:r>
        <w:t>Os possíveis impactos ambientais são considerados reduzidos.</w:t>
      </w:r>
    </w:p>
    <w:p w14:paraId="498F4639">
      <w:pPr>
        <w:jc w:val="both"/>
      </w:pPr>
      <w:r>
        <w:t>Como medidas mitigadoras deverão ser observadas:</w:t>
      </w:r>
    </w:p>
    <w:p w14:paraId="1885E4D5">
      <w:pPr>
        <w:numPr>
          <w:ilvl w:val="0"/>
          <w:numId w:val="9"/>
        </w:numPr>
        <w:jc w:val="both"/>
      </w:pPr>
      <w:r>
        <w:t>reutilização do patrimônio existente;</w:t>
      </w:r>
    </w:p>
    <w:p w14:paraId="63A876F9">
      <w:pPr>
        <w:numPr>
          <w:ilvl w:val="0"/>
          <w:numId w:val="9"/>
        </w:numPr>
        <w:jc w:val="both"/>
      </w:pPr>
      <w:r>
        <w:t>redução da geração de resíduos;</w:t>
      </w:r>
    </w:p>
    <w:p w14:paraId="50E9261E">
      <w:pPr>
        <w:numPr>
          <w:ilvl w:val="0"/>
          <w:numId w:val="9"/>
        </w:numPr>
        <w:jc w:val="both"/>
      </w:pPr>
      <w:r>
        <w:t>descarte ambientalmente adequado dos materiais inservíveis;</w:t>
      </w:r>
    </w:p>
    <w:p w14:paraId="1B6829D0">
      <w:pPr>
        <w:numPr>
          <w:ilvl w:val="0"/>
          <w:numId w:val="9"/>
        </w:numPr>
        <w:jc w:val="both"/>
      </w:pPr>
      <w:r>
        <w:t>utilização preferencial de iluminação em LED, reduzindo o consumo de energia elétrica;</w:t>
      </w:r>
    </w:p>
    <w:p w14:paraId="0618CD09">
      <w:pPr>
        <w:numPr>
          <w:ilvl w:val="0"/>
          <w:numId w:val="9"/>
        </w:numPr>
        <w:jc w:val="both"/>
      </w:pPr>
      <w:r>
        <w:t>reciclagem de sucatas metálicas quando possível;</w:t>
      </w:r>
    </w:p>
    <w:p w14:paraId="007E75CA">
      <w:pPr>
        <w:numPr>
          <w:ilvl w:val="0"/>
          <w:numId w:val="9"/>
        </w:numPr>
        <w:jc w:val="both"/>
      </w:pPr>
      <w:r>
        <w:t>observância das normas ambientais vigentes durante toda a execução contratual.</w:t>
      </w:r>
    </w:p>
    <w:p w14:paraId="0E797D9C">
      <w:pPr>
        <w:jc w:val="both"/>
      </w:pPr>
      <w:r>
        <w:t>A solução proposta contribui para práticas sustentáveis, priorizando a recuperação de bens públicos em detrimento da aquisição de novos equipamentos.</w:t>
      </w:r>
    </w:p>
    <w:p w14:paraId="231160A5">
      <w:pPr>
        <w:jc w:val="both"/>
        <w:rPr>
          <w:b/>
          <w:bCs/>
        </w:rPr>
      </w:pPr>
      <w:r>
        <w:rPr>
          <w:b/>
          <w:bCs/>
        </w:rPr>
        <w:t>14. POSICIONAMENTO CONCLUSIVO SOBRE A CONTRATAÇÃO</w:t>
      </w:r>
    </w:p>
    <w:p w14:paraId="6CB56338">
      <w:pPr>
        <w:jc w:val="both"/>
      </w:pPr>
      <w:r>
        <w:t>Após a análise dos aspectos técnicos, operacionais, financeiros e ambientais, conclui-se que a contratação de empresa especializada para prestação de serviços de reforma, restauração e manutenção das estruturas, enfeites e decorações natalinas pertencentes ao acervo do Município, com fornecimento de materiais e aquisição de cordões de LED, mostra-se plenamente viável, necessária e adequada ao interesse público.</w:t>
      </w:r>
    </w:p>
    <w:p w14:paraId="5E446737">
      <w:pPr>
        <w:jc w:val="both"/>
      </w:pPr>
      <w:r>
        <w:t>A solução atende aos princípios da economicidade, eficiência, planejamento, sustentabilidade e preservação do patrimônio público previstos na Lei Federal nº 14.133/2021, proporcionando melhor aproveitamento dos bens já existentes, redução de custos futuros e garantia de uma decoração natalina segura, atrativa e de qualidade para a população de Guairaçá/PR.</w:t>
      </w:r>
    </w:p>
    <w:p w14:paraId="727DA73F">
      <w:pPr>
        <w:jc w:val="right"/>
      </w:pPr>
      <w:r>
        <w:t>Guairaçá, 2</w:t>
      </w:r>
      <w:r>
        <w:rPr>
          <w:rFonts w:hint="default"/>
          <w:lang w:val="pt-BR"/>
        </w:rPr>
        <w:t xml:space="preserve">2 </w:t>
      </w:r>
      <w:r>
        <w:t>de julho de 2026.</w:t>
      </w:r>
    </w:p>
    <w:p w14:paraId="06881F76">
      <w:pPr>
        <w:jc w:val="right"/>
      </w:pPr>
      <w:bookmarkStart w:id="0" w:name="_GoBack"/>
      <w:bookmarkEnd w:id="0"/>
    </w:p>
    <w:p w14:paraId="23D5CF5E">
      <w:pPr>
        <w:pStyle w:val="37"/>
        <w:jc w:val="center"/>
        <w:rPr>
          <w:b/>
          <w:bCs/>
        </w:rPr>
      </w:pPr>
      <w:r>
        <w:rPr>
          <w:b/>
          <w:bCs/>
        </w:rPr>
        <w:t>________________________________________________</w:t>
      </w:r>
    </w:p>
    <w:p w14:paraId="5C811ABE">
      <w:pPr>
        <w:pStyle w:val="37"/>
        <w:jc w:val="center"/>
        <w:rPr>
          <w:b/>
          <w:bCs/>
        </w:rPr>
      </w:pPr>
      <w:r>
        <w:rPr>
          <w:b/>
          <w:bCs/>
        </w:rPr>
        <w:t>JULIO CESAR RICARDO</w:t>
      </w:r>
    </w:p>
    <w:p w14:paraId="778F4E8B">
      <w:pPr>
        <w:pStyle w:val="37"/>
        <w:jc w:val="center"/>
      </w:pPr>
      <w:r>
        <w:rPr>
          <w:b/>
          <w:bCs/>
        </w:rPr>
        <w:t>SECRETARIA MUNICIPAL DA CULTURA E TURISMO</w:t>
      </w:r>
    </w:p>
    <w:p w14:paraId="21385363">
      <w:pPr>
        <w:jc w:val="both"/>
      </w:pPr>
    </w:p>
    <w:sectPr>
      <w:headerReference r:id="rId5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F2AA65">
    <w:pPr>
      <w:pStyle w:val="14"/>
    </w:pPr>
    <w:r>
      <w:drawing>
        <wp:inline distT="0" distB="0" distL="0" distR="0">
          <wp:extent cx="5400040" cy="1170305"/>
          <wp:effectExtent l="0" t="0" r="0" b="0"/>
          <wp:docPr id="28674759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6747598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B9B7D57">
    <w:pPr>
      <w:pStyle w:val="1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B835B0"/>
    <w:multiLevelType w:val="multilevel"/>
    <w:tmpl w:val="0FB835B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1F245A17"/>
    <w:multiLevelType w:val="multilevel"/>
    <w:tmpl w:val="1F245A1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26BD6B89"/>
    <w:multiLevelType w:val="multilevel"/>
    <w:tmpl w:val="26BD6B8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36F927D4"/>
    <w:multiLevelType w:val="multilevel"/>
    <w:tmpl w:val="36F927D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574944C9"/>
    <w:multiLevelType w:val="multilevel"/>
    <w:tmpl w:val="574944C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5F260E3A"/>
    <w:multiLevelType w:val="multilevel"/>
    <w:tmpl w:val="5F260E3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71C14613"/>
    <w:multiLevelType w:val="multilevel"/>
    <w:tmpl w:val="71C1461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>
    <w:nsid w:val="7A1B38BC"/>
    <w:multiLevelType w:val="multilevel"/>
    <w:tmpl w:val="7A1B38B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>
    <w:nsid w:val="7E6F493A"/>
    <w:multiLevelType w:val="multilevel"/>
    <w:tmpl w:val="7E6F493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0"/>
  </w:num>
  <w:num w:numId="5">
    <w:abstractNumId w:val="7"/>
  </w:num>
  <w:num w:numId="6">
    <w:abstractNumId w:val="4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5B4"/>
    <w:rsid w:val="000E1DB0"/>
    <w:rsid w:val="00142201"/>
    <w:rsid w:val="003971AA"/>
    <w:rsid w:val="003C7139"/>
    <w:rsid w:val="005C79E0"/>
    <w:rsid w:val="0068315E"/>
    <w:rsid w:val="009D26F1"/>
    <w:rsid w:val="00D2675D"/>
    <w:rsid w:val="00DD15B4"/>
    <w:rsid w:val="5D982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pt-BR" w:eastAsia="en-US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itle"/>
    <w:basedOn w:val="1"/>
    <w:next w:val="1"/>
    <w:link w:val="26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4">
    <w:name w:val="header"/>
    <w:basedOn w:val="1"/>
    <w:link w:val="35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5">
    <w:name w:val="footer"/>
    <w:basedOn w:val="1"/>
    <w:link w:val="3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6">
    <w:name w:val="Subtitle"/>
    <w:basedOn w:val="1"/>
    <w:next w:val="1"/>
    <w:link w:val="27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7">
    <w:name w:val="Título 1 Char"/>
    <w:basedOn w:val="11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8">
    <w:name w:val="Título 2 Char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9">
    <w:name w:val="Título 3 Char"/>
    <w:basedOn w:val="11"/>
    <w:link w:val="4"/>
    <w:semiHidden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20">
    <w:name w:val="Título 4 Char"/>
    <w:basedOn w:val="11"/>
    <w:link w:val="5"/>
    <w:semiHidden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1">
    <w:name w:val="Título 5 Char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2">
    <w:name w:val="Título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Título 7 Ch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Título 8 Ch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Título 9 Ch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Título Char"/>
    <w:basedOn w:val="11"/>
    <w:link w:val="13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Subtítulo Char"/>
    <w:basedOn w:val="11"/>
    <w:link w:val="16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Citação Char"/>
    <w:basedOn w:val="11"/>
    <w:link w:val="28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3">
    <w:name w:val="Citação Intensa Char"/>
    <w:basedOn w:val="11"/>
    <w:link w:val="32"/>
    <w:qFormat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Cabeçalho Char"/>
    <w:basedOn w:val="11"/>
    <w:link w:val="14"/>
    <w:qFormat/>
    <w:uiPriority w:val="99"/>
  </w:style>
  <w:style w:type="character" w:customStyle="1" w:styleId="36">
    <w:name w:val="Rodapé Char"/>
    <w:basedOn w:val="11"/>
    <w:link w:val="15"/>
    <w:qFormat/>
    <w:uiPriority w:val="99"/>
  </w:style>
  <w:style w:type="paragraph" w:styleId="37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kern w:val="2"/>
      <w:sz w:val="22"/>
      <w:szCs w:val="22"/>
      <w:lang w:val="pt-BR" w:eastAsia="en-US" w:bidi="ar-SA"/>
      <w14:ligatures w14:val="standardContextual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1267</Words>
  <Characters>6845</Characters>
  <Lines>57</Lines>
  <Paragraphs>16</Paragraphs>
  <TotalTime>22</TotalTime>
  <ScaleCrop>false</ScaleCrop>
  <LinksUpToDate>false</LinksUpToDate>
  <CharactersWithSpaces>8096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2026-07-20T13:56:00Z</dcterms:created>
  <dc:creator>Bia</dc:creator>
  <cp:lastModifiedBy>WPS_1782131932</cp:lastModifiedBy>
  <cp:lastPrinted>2026-07-22T18:08:14Z</cp:lastPrinted>
  <dcterms:modified xsi:type="dcterms:W3CDTF">2026-07-22T18:09:45Z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eyJoZGlkIjoiOTYyZGU1NThmNjEwMDg3ODRkOWMwMDcwZTZmMDgwOGIiLCJ1c2VySWQiOiIxMjM2OTUyMzgxMTk0In0=</vt:lpwstr>
  </property>
  <property fmtid="{D5CDD505-2E9C-101B-9397-08002B2CF9AE}" pid="3" name="KSOProductBuildVer">
    <vt:lpwstr>1046-12.1.0.27458</vt:lpwstr>
  </property>
  <property fmtid="{D5CDD505-2E9C-101B-9397-08002B2CF9AE}" pid="4" name="ICV">
    <vt:lpwstr>3221A774102147C680C2F246207E12EE_12</vt:lpwstr>
  </property>
</Properties>
</file>