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1F8D" w:rsidRPr="00076149" w:rsidRDefault="006E1F8D" w:rsidP="00F328B7">
      <w:pPr>
        <w:pBdr>
          <w:top w:val="single" w:sz="4" w:space="1" w:color="auto"/>
          <w:bottom w:val="single" w:sz="4" w:space="0" w:color="auto"/>
        </w:pBdr>
        <w:shd w:val="clear" w:color="auto" w:fill="BFBFBF"/>
        <w:spacing w:after="0" w:line="240" w:lineRule="auto"/>
        <w:ind w:right="-1"/>
        <w:jc w:val="center"/>
        <w:rPr>
          <w:rFonts w:ascii="Arial" w:hAnsi="Arial" w:cs="Arial"/>
          <w:b/>
          <w:bCs/>
          <w:sz w:val="20"/>
          <w:szCs w:val="20"/>
        </w:rPr>
      </w:pPr>
      <w:r w:rsidRPr="00076149">
        <w:rPr>
          <w:rFonts w:ascii="Arial" w:hAnsi="Arial" w:cs="Arial"/>
          <w:b/>
          <w:bCs/>
          <w:sz w:val="20"/>
          <w:szCs w:val="20"/>
        </w:rPr>
        <w:t xml:space="preserve">DISPENSA DE LICITAÇÃO N° </w:t>
      </w:r>
      <w:r w:rsidR="00076149" w:rsidRPr="00076149">
        <w:rPr>
          <w:rFonts w:ascii="Arial" w:hAnsi="Arial" w:cs="Arial"/>
          <w:b/>
          <w:bCs/>
          <w:sz w:val="20"/>
          <w:szCs w:val="20"/>
        </w:rPr>
        <w:t>00</w:t>
      </w:r>
      <w:r w:rsidR="00E232D5">
        <w:rPr>
          <w:rFonts w:ascii="Arial" w:hAnsi="Arial" w:cs="Arial"/>
          <w:b/>
          <w:bCs/>
          <w:sz w:val="20"/>
          <w:szCs w:val="20"/>
        </w:rPr>
        <w:t>5</w:t>
      </w:r>
      <w:r w:rsidRPr="00076149">
        <w:rPr>
          <w:rFonts w:ascii="Arial" w:hAnsi="Arial" w:cs="Arial"/>
          <w:b/>
          <w:bCs/>
          <w:sz w:val="20"/>
          <w:szCs w:val="20"/>
        </w:rPr>
        <w:t>/2024</w:t>
      </w:r>
    </w:p>
    <w:p w:rsidR="006E1F8D" w:rsidRPr="00076149" w:rsidRDefault="006E1F8D" w:rsidP="00F328B7">
      <w:pPr>
        <w:pBdr>
          <w:top w:val="single" w:sz="4" w:space="1" w:color="auto"/>
          <w:bottom w:val="single" w:sz="4" w:space="0" w:color="auto"/>
        </w:pBdr>
        <w:shd w:val="clear" w:color="auto" w:fill="BFBFBF"/>
        <w:spacing w:after="0" w:line="240" w:lineRule="auto"/>
        <w:ind w:right="-1"/>
        <w:jc w:val="center"/>
        <w:rPr>
          <w:rFonts w:ascii="Arial" w:hAnsi="Arial" w:cs="Arial"/>
          <w:b/>
          <w:bCs/>
          <w:sz w:val="20"/>
          <w:szCs w:val="20"/>
        </w:rPr>
      </w:pPr>
      <w:r w:rsidRPr="00076149">
        <w:rPr>
          <w:rFonts w:ascii="Arial" w:hAnsi="Arial" w:cs="Arial"/>
          <w:b/>
          <w:bCs/>
          <w:sz w:val="20"/>
          <w:szCs w:val="20"/>
        </w:rPr>
        <w:t>EDITAL</w:t>
      </w:r>
      <w:r w:rsidR="00B64E9F" w:rsidRPr="00076149">
        <w:rPr>
          <w:rFonts w:ascii="Arial" w:hAnsi="Arial" w:cs="Arial"/>
          <w:b/>
          <w:bCs/>
          <w:sz w:val="20"/>
          <w:szCs w:val="20"/>
        </w:rPr>
        <w:t xml:space="preserve"> REFERENTE AO PROCESSO</w:t>
      </w:r>
      <w:r w:rsidRPr="00076149">
        <w:rPr>
          <w:rFonts w:ascii="Arial" w:hAnsi="Arial" w:cs="Arial"/>
          <w:b/>
          <w:bCs/>
          <w:sz w:val="20"/>
          <w:szCs w:val="20"/>
        </w:rPr>
        <w:t xml:space="preserve"> N° </w:t>
      </w:r>
      <w:r w:rsidR="00076149" w:rsidRPr="00076149">
        <w:rPr>
          <w:rFonts w:ascii="Arial" w:hAnsi="Arial" w:cs="Arial"/>
          <w:b/>
          <w:bCs/>
          <w:sz w:val="20"/>
          <w:szCs w:val="20"/>
        </w:rPr>
        <w:t>01</w:t>
      </w:r>
      <w:r w:rsidR="00E232D5">
        <w:rPr>
          <w:rFonts w:ascii="Arial" w:hAnsi="Arial" w:cs="Arial"/>
          <w:b/>
          <w:bCs/>
          <w:sz w:val="20"/>
          <w:szCs w:val="20"/>
        </w:rPr>
        <w:t>7</w:t>
      </w:r>
      <w:r w:rsidRPr="00076149">
        <w:rPr>
          <w:rFonts w:ascii="Arial" w:hAnsi="Arial" w:cs="Arial"/>
          <w:b/>
          <w:bCs/>
          <w:sz w:val="20"/>
          <w:szCs w:val="20"/>
        </w:rPr>
        <w:t>/2024</w:t>
      </w:r>
    </w:p>
    <w:p w:rsidR="006E1F8D" w:rsidRPr="00076149" w:rsidRDefault="006E1F8D" w:rsidP="00F328B7">
      <w:pPr>
        <w:pStyle w:val="Corpodetexto"/>
        <w:spacing w:after="0"/>
        <w:ind w:left="138" w:right="-1" w:firstLine="703"/>
        <w:jc w:val="both"/>
        <w:rPr>
          <w:rFonts w:ascii="Arial" w:hAnsi="Arial" w:cs="Arial"/>
          <w:sz w:val="20"/>
          <w:szCs w:val="20"/>
        </w:rPr>
      </w:pPr>
    </w:p>
    <w:p w:rsidR="006E1F8D" w:rsidRPr="00F53D02" w:rsidRDefault="006E1F8D" w:rsidP="00F328B7">
      <w:pPr>
        <w:ind w:right="-1"/>
        <w:jc w:val="both"/>
        <w:rPr>
          <w:rFonts w:ascii="Arial" w:hAnsi="Arial" w:cs="Arial"/>
          <w:b/>
          <w:bCs/>
          <w:sz w:val="20"/>
          <w:szCs w:val="20"/>
        </w:rPr>
      </w:pPr>
      <w:r w:rsidRPr="008A7C88">
        <w:rPr>
          <w:rFonts w:ascii="Arial" w:hAnsi="Arial" w:cs="Arial"/>
          <w:b/>
          <w:sz w:val="20"/>
          <w:szCs w:val="20"/>
        </w:rPr>
        <w:t xml:space="preserve">O MUNICÍPIO DE </w:t>
      </w:r>
      <w:r w:rsidR="00FB08E7" w:rsidRPr="008A7C88">
        <w:rPr>
          <w:rFonts w:ascii="Arial" w:hAnsi="Arial" w:cs="Arial"/>
          <w:b/>
          <w:sz w:val="20"/>
          <w:szCs w:val="20"/>
        </w:rPr>
        <w:t>ICARAÍMA</w:t>
      </w:r>
      <w:r w:rsidRPr="008A7C88">
        <w:rPr>
          <w:rFonts w:ascii="Arial" w:hAnsi="Arial" w:cs="Arial"/>
          <w:b/>
          <w:bCs/>
          <w:sz w:val="20"/>
          <w:szCs w:val="20"/>
        </w:rPr>
        <w:t xml:space="preserve">, </w:t>
      </w:r>
      <w:r w:rsidRPr="00F53D02">
        <w:rPr>
          <w:rFonts w:ascii="Arial" w:hAnsi="Arial" w:cs="Arial"/>
          <w:sz w:val="20"/>
          <w:szCs w:val="20"/>
        </w:rPr>
        <w:t xml:space="preserve">inscrito no CNPJ sob n.º </w:t>
      </w:r>
      <w:r w:rsidR="00FB08E7" w:rsidRPr="00F53D02">
        <w:rPr>
          <w:rFonts w:ascii="Arial" w:hAnsi="Arial" w:cs="Arial"/>
          <w:sz w:val="20"/>
          <w:szCs w:val="20"/>
        </w:rPr>
        <w:t>76.247.337/0001-60</w:t>
      </w:r>
      <w:r w:rsidRPr="00F53D02">
        <w:rPr>
          <w:rFonts w:ascii="Arial" w:hAnsi="Arial" w:cs="Arial"/>
          <w:sz w:val="20"/>
          <w:szCs w:val="20"/>
        </w:rPr>
        <w:t xml:space="preserve">, através da Secretaria de </w:t>
      </w:r>
      <w:r w:rsidR="00FB08E7" w:rsidRPr="00F53D02">
        <w:rPr>
          <w:rFonts w:ascii="Arial" w:hAnsi="Arial" w:cs="Arial"/>
          <w:sz w:val="20"/>
          <w:szCs w:val="20"/>
        </w:rPr>
        <w:t>Administração</w:t>
      </w:r>
      <w:r w:rsidRPr="00F53D02">
        <w:rPr>
          <w:rFonts w:ascii="Arial" w:hAnsi="Arial" w:cs="Arial"/>
          <w:sz w:val="20"/>
          <w:szCs w:val="20"/>
        </w:rPr>
        <w:t xml:space="preserve">, sediado </w:t>
      </w:r>
      <w:r w:rsidR="00FB08E7" w:rsidRPr="00F53D02">
        <w:rPr>
          <w:rFonts w:ascii="Arial" w:hAnsi="Arial" w:cs="Arial"/>
          <w:sz w:val="20"/>
          <w:szCs w:val="20"/>
        </w:rPr>
        <w:t>à Avenida Hermes Vissoto, 810, na cidade Icaraíma – Paraná, CEP 87530-000</w:t>
      </w:r>
      <w:r w:rsidRPr="00F53D02">
        <w:rPr>
          <w:rFonts w:ascii="Arial" w:hAnsi="Arial" w:cs="Arial"/>
          <w:sz w:val="20"/>
          <w:szCs w:val="20"/>
        </w:rPr>
        <w:t xml:space="preserve">, por intermédio do Excelentíssimo Prefeito Municipal, </w:t>
      </w:r>
      <w:r w:rsidR="00FB08E7" w:rsidRPr="00F53D02">
        <w:rPr>
          <w:rFonts w:ascii="Arial" w:hAnsi="Arial" w:cs="Arial"/>
          <w:sz w:val="20"/>
          <w:szCs w:val="20"/>
        </w:rPr>
        <w:t>Sr. Marcos Alex de Oliveira</w:t>
      </w:r>
      <w:r w:rsidRPr="00F53D02">
        <w:rPr>
          <w:rFonts w:ascii="Arial" w:hAnsi="Arial" w:cs="Arial"/>
          <w:sz w:val="20"/>
          <w:szCs w:val="20"/>
        </w:rPr>
        <w:t xml:space="preserve">, torna pública a realização de procedimento de licitação, na modalidade </w:t>
      </w:r>
      <w:r w:rsidRPr="00F53D02">
        <w:rPr>
          <w:rFonts w:ascii="Arial" w:hAnsi="Arial" w:cs="Arial"/>
          <w:b/>
          <w:sz w:val="20"/>
          <w:szCs w:val="20"/>
        </w:rPr>
        <w:t>DISPENSA</w:t>
      </w:r>
      <w:r w:rsidRPr="00F53D02">
        <w:rPr>
          <w:rFonts w:ascii="Arial" w:hAnsi="Arial" w:cs="Arial"/>
          <w:sz w:val="20"/>
          <w:szCs w:val="20"/>
        </w:rPr>
        <w:t xml:space="preserve">, do tipo </w:t>
      </w:r>
      <w:r w:rsidRPr="00F53D02">
        <w:rPr>
          <w:rFonts w:ascii="Arial" w:hAnsi="Arial" w:cs="Arial"/>
          <w:b/>
          <w:sz w:val="20"/>
          <w:szCs w:val="20"/>
        </w:rPr>
        <w:t xml:space="preserve">MENOR PREÇO POR </w:t>
      </w:r>
      <w:r w:rsidR="00C64D80" w:rsidRPr="00F53D02">
        <w:rPr>
          <w:rFonts w:ascii="Arial" w:hAnsi="Arial" w:cs="Arial"/>
          <w:b/>
          <w:sz w:val="20"/>
          <w:szCs w:val="20"/>
        </w:rPr>
        <w:t>LOTE</w:t>
      </w:r>
      <w:r w:rsidRPr="00F53D02">
        <w:rPr>
          <w:rFonts w:ascii="Arial" w:hAnsi="Arial" w:cs="Arial"/>
          <w:sz w:val="20"/>
          <w:szCs w:val="20"/>
        </w:rPr>
        <w:t xml:space="preserve">, objetivando </w:t>
      </w:r>
      <w:r w:rsidR="00F53D02" w:rsidRPr="00F53D02">
        <w:rPr>
          <w:rFonts w:ascii="Arial" w:hAnsi="Arial" w:cs="Arial"/>
          <w:sz w:val="20"/>
          <w:szCs w:val="20"/>
        </w:rPr>
        <w:t>a Aquisição de brinquedos para substituição dos parques infantis já instalados no Município de Icaraíma-Pr</w:t>
      </w:r>
      <w:r w:rsidRPr="00F53D02">
        <w:rPr>
          <w:rFonts w:ascii="Arial" w:hAnsi="Arial" w:cs="Arial"/>
          <w:b/>
          <w:bCs/>
          <w:sz w:val="20"/>
          <w:szCs w:val="20"/>
        </w:rPr>
        <w:t>.</w:t>
      </w:r>
    </w:p>
    <w:p w:rsidR="006E1F8D" w:rsidRPr="008A7C88" w:rsidRDefault="006E1F8D" w:rsidP="00F328B7">
      <w:pPr>
        <w:numPr>
          <w:ilvl w:val="0"/>
          <w:numId w:val="9"/>
        </w:numPr>
        <w:pBdr>
          <w:top w:val="single" w:sz="4" w:space="0" w:color="auto"/>
          <w:bottom w:val="single" w:sz="4" w:space="1" w:color="auto"/>
        </w:pBdr>
        <w:shd w:val="clear" w:color="auto" w:fill="BFBFBF"/>
        <w:spacing w:after="0" w:line="240" w:lineRule="auto"/>
        <w:ind w:left="709" w:right="-1" w:hanging="709"/>
        <w:jc w:val="both"/>
        <w:rPr>
          <w:rFonts w:ascii="Arial" w:hAnsi="Arial" w:cs="Arial"/>
          <w:b/>
          <w:sz w:val="20"/>
          <w:szCs w:val="20"/>
        </w:rPr>
      </w:pPr>
      <w:r w:rsidRPr="008A7C88">
        <w:rPr>
          <w:rFonts w:ascii="Arial" w:hAnsi="Arial" w:cs="Arial"/>
          <w:b/>
          <w:sz w:val="20"/>
          <w:szCs w:val="20"/>
        </w:rPr>
        <w:t>DISPOSIÇÕES PRELIMINARES</w:t>
      </w:r>
    </w:p>
    <w:p w:rsidR="003E6E25" w:rsidRPr="008A7C88" w:rsidRDefault="003E6E25" w:rsidP="00F328B7">
      <w:pPr>
        <w:spacing w:after="0" w:line="240" w:lineRule="auto"/>
        <w:ind w:left="709" w:right="-1"/>
        <w:jc w:val="both"/>
        <w:rPr>
          <w:rFonts w:ascii="Arial" w:hAnsi="Arial" w:cs="Arial"/>
          <w:sz w:val="20"/>
          <w:szCs w:val="20"/>
        </w:rPr>
      </w:pPr>
    </w:p>
    <w:p w:rsidR="006E1F8D" w:rsidRPr="008A7C88" w:rsidRDefault="006E1F8D" w:rsidP="00F328B7">
      <w:pPr>
        <w:numPr>
          <w:ilvl w:val="1"/>
          <w:numId w:val="10"/>
        </w:numPr>
        <w:spacing w:after="0"/>
        <w:ind w:left="0" w:right="-1" w:firstLine="0"/>
        <w:jc w:val="both"/>
        <w:rPr>
          <w:rFonts w:ascii="Arial" w:hAnsi="Arial" w:cs="Arial"/>
          <w:sz w:val="20"/>
          <w:szCs w:val="20"/>
        </w:rPr>
      </w:pPr>
      <w:r w:rsidRPr="008A7C88">
        <w:rPr>
          <w:rFonts w:ascii="Arial" w:hAnsi="Arial" w:cs="Arial"/>
          <w:sz w:val="20"/>
          <w:szCs w:val="20"/>
        </w:rPr>
        <w:t xml:space="preserve">O recebimento das propostas, envio dos documentos de habilitação, será exclusivamente por meio do seguinte </w:t>
      </w:r>
      <w:r w:rsidRPr="008A7C88">
        <w:rPr>
          <w:rFonts w:ascii="Arial" w:hAnsi="Arial" w:cs="Arial"/>
          <w:b/>
          <w:sz w:val="20"/>
          <w:szCs w:val="20"/>
        </w:rPr>
        <w:t>E-MAIL:</w:t>
      </w:r>
      <w:r w:rsidRPr="008A7C88">
        <w:rPr>
          <w:rFonts w:ascii="Arial" w:hAnsi="Arial" w:cs="Arial"/>
          <w:sz w:val="20"/>
          <w:szCs w:val="20"/>
        </w:rPr>
        <w:t xml:space="preserve"> </w:t>
      </w:r>
      <w:r w:rsidR="006D6496" w:rsidRPr="008A7C88">
        <w:rPr>
          <w:rFonts w:ascii="Arial" w:hAnsi="Arial" w:cs="Arial"/>
          <w:b/>
          <w:sz w:val="20"/>
          <w:szCs w:val="20"/>
        </w:rPr>
        <w:t>planejamento</w:t>
      </w:r>
      <w:r w:rsidR="00FB08E7" w:rsidRPr="008A7C88">
        <w:rPr>
          <w:rFonts w:ascii="Arial" w:hAnsi="Arial" w:cs="Arial"/>
          <w:b/>
          <w:bCs/>
          <w:sz w:val="20"/>
          <w:szCs w:val="20"/>
        </w:rPr>
        <w:t>@icaraima.pr.gov.br.</w:t>
      </w:r>
    </w:p>
    <w:p w:rsidR="006E1F8D" w:rsidRPr="008A7C88" w:rsidRDefault="006E1F8D" w:rsidP="00F328B7">
      <w:pPr>
        <w:numPr>
          <w:ilvl w:val="1"/>
          <w:numId w:val="10"/>
        </w:numPr>
        <w:spacing w:after="0"/>
        <w:ind w:left="0" w:right="-1" w:firstLine="0"/>
        <w:jc w:val="both"/>
        <w:rPr>
          <w:rFonts w:ascii="Arial" w:hAnsi="Arial" w:cs="Arial"/>
          <w:b/>
          <w:sz w:val="20"/>
          <w:szCs w:val="20"/>
        </w:rPr>
      </w:pPr>
      <w:r w:rsidRPr="008A7C88">
        <w:rPr>
          <w:rFonts w:ascii="Arial" w:hAnsi="Arial" w:cs="Arial"/>
          <w:b/>
          <w:sz w:val="20"/>
          <w:szCs w:val="20"/>
          <w:highlight w:val="yellow"/>
        </w:rPr>
        <w:t xml:space="preserve">A proposta e as documentações deverão ser enviadas até as </w:t>
      </w:r>
      <w:r w:rsidR="00B72E6F" w:rsidRPr="008A7C88">
        <w:rPr>
          <w:rFonts w:ascii="Arial" w:hAnsi="Arial" w:cs="Arial"/>
          <w:b/>
          <w:sz w:val="20"/>
          <w:szCs w:val="20"/>
          <w:highlight w:val="yellow"/>
        </w:rPr>
        <w:t>17h00min</w:t>
      </w:r>
      <w:r w:rsidRPr="008A7C88">
        <w:rPr>
          <w:rFonts w:ascii="Arial" w:hAnsi="Arial" w:cs="Arial"/>
          <w:b/>
          <w:sz w:val="20"/>
          <w:szCs w:val="20"/>
          <w:highlight w:val="yellow"/>
        </w:rPr>
        <w:t xml:space="preserve"> do dia</w:t>
      </w:r>
      <w:r w:rsidR="00FB08E7" w:rsidRPr="008A7C88">
        <w:rPr>
          <w:rFonts w:ascii="Arial" w:hAnsi="Arial" w:cs="Arial"/>
          <w:b/>
          <w:sz w:val="20"/>
          <w:szCs w:val="20"/>
          <w:highlight w:val="yellow"/>
        </w:rPr>
        <w:t xml:space="preserve"> </w:t>
      </w:r>
      <w:r w:rsidR="00A059DB">
        <w:rPr>
          <w:rFonts w:ascii="Arial" w:hAnsi="Arial" w:cs="Arial"/>
          <w:b/>
          <w:sz w:val="20"/>
          <w:szCs w:val="20"/>
          <w:highlight w:val="yellow"/>
        </w:rPr>
        <w:t>22</w:t>
      </w:r>
      <w:r w:rsidR="00FB08E7" w:rsidRPr="00707C2D">
        <w:rPr>
          <w:rFonts w:ascii="Arial" w:hAnsi="Arial" w:cs="Arial"/>
          <w:b/>
          <w:sz w:val="20"/>
          <w:szCs w:val="20"/>
          <w:highlight w:val="yellow"/>
        </w:rPr>
        <w:t>/0</w:t>
      </w:r>
      <w:r w:rsidR="00707C2D" w:rsidRPr="00707C2D">
        <w:rPr>
          <w:rFonts w:ascii="Arial" w:hAnsi="Arial" w:cs="Arial"/>
          <w:b/>
          <w:sz w:val="20"/>
          <w:szCs w:val="20"/>
          <w:highlight w:val="yellow"/>
        </w:rPr>
        <w:t>5</w:t>
      </w:r>
      <w:r w:rsidRPr="00707C2D">
        <w:rPr>
          <w:rFonts w:ascii="Arial" w:hAnsi="Arial" w:cs="Arial"/>
          <w:b/>
          <w:sz w:val="20"/>
          <w:szCs w:val="20"/>
          <w:highlight w:val="yellow"/>
        </w:rPr>
        <w:t>/2024</w:t>
      </w:r>
      <w:r w:rsidRPr="008A7C88">
        <w:rPr>
          <w:rFonts w:ascii="Arial" w:hAnsi="Arial" w:cs="Arial"/>
          <w:b/>
          <w:sz w:val="20"/>
          <w:szCs w:val="20"/>
        </w:rPr>
        <w:t>.</w:t>
      </w:r>
    </w:p>
    <w:p w:rsidR="006E1F8D" w:rsidRPr="008A7C88" w:rsidRDefault="006E1F8D" w:rsidP="00F328B7">
      <w:pPr>
        <w:numPr>
          <w:ilvl w:val="1"/>
          <w:numId w:val="10"/>
        </w:numPr>
        <w:spacing w:after="0"/>
        <w:ind w:left="0" w:right="-1" w:firstLine="0"/>
        <w:jc w:val="both"/>
        <w:rPr>
          <w:rFonts w:ascii="Arial" w:hAnsi="Arial" w:cs="Arial"/>
          <w:b/>
          <w:sz w:val="20"/>
          <w:szCs w:val="20"/>
        </w:rPr>
      </w:pPr>
      <w:r w:rsidRPr="008A7C88">
        <w:rPr>
          <w:rFonts w:ascii="Arial" w:hAnsi="Arial" w:cs="Arial"/>
          <w:b/>
          <w:bCs/>
          <w:sz w:val="20"/>
          <w:szCs w:val="20"/>
        </w:rPr>
        <w:t>ABERTURA E JULGAMENTO DAS PROPOSTAS:</w:t>
      </w:r>
      <w:r w:rsidRPr="008A7C88">
        <w:rPr>
          <w:rFonts w:ascii="Arial" w:hAnsi="Arial" w:cs="Arial"/>
          <w:bCs/>
          <w:sz w:val="20"/>
          <w:szCs w:val="20"/>
        </w:rPr>
        <w:t xml:space="preserve"> acontecerá no dia </w:t>
      </w:r>
      <w:r w:rsidR="00A059DB" w:rsidRPr="00A059DB">
        <w:rPr>
          <w:rFonts w:ascii="Arial" w:hAnsi="Arial" w:cs="Arial"/>
          <w:b/>
          <w:bCs/>
          <w:sz w:val="20"/>
          <w:szCs w:val="20"/>
          <w:highlight w:val="yellow"/>
        </w:rPr>
        <w:t>23</w:t>
      </w:r>
      <w:r w:rsidRPr="00A059DB">
        <w:rPr>
          <w:rFonts w:ascii="Arial" w:hAnsi="Arial" w:cs="Arial"/>
          <w:b/>
          <w:bCs/>
          <w:sz w:val="20"/>
          <w:szCs w:val="20"/>
          <w:highlight w:val="yellow"/>
        </w:rPr>
        <w:t>/</w:t>
      </w:r>
      <w:r w:rsidR="00FB08E7" w:rsidRPr="00707C2D">
        <w:rPr>
          <w:rFonts w:ascii="Arial" w:hAnsi="Arial" w:cs="Arial"/>
          <w:b/>
          <w:bCs/>
          <w:sz w:val="20"/>
          <w:szCs w:val="20"/>
          <w:highlight w:val="yellow"/>
        </w:rPr>
        <w:t>0</w:t>
      </w:r>
      <w:r w:rsidR="00EC6928" w:rsidRPr="00707C2D">
        <w:rPr>
          <w:rFonts w:ascii="Arial" w:hAnsi="Arial" w:cs="Arial"/>
          <w:b/>
          <w:bCs/>
          <w:sz w:val="20"/>
          <w:szCs w:val="20"/>
          <w:highlight w:val="yellow"/>
        </w:rPr>
        <w:t>5</w:t>
      </w:r>
      <w:r w:rsidRPr="00707C2D">
        <w:rPr>
          <w:rFonts w:ascii="Arial" w:hAnsi="Arial" w:cs="Arial"/>
          <w:b/>
          <w:bCs/>
          <w:sz w:val="20"/>
          <w:szCs w:val="20"/>
          <w:highlight w:val="yellow"/>
        </w:rPr>
        <w:t>/</w:t>
      </w:r>
      <w:r w:rsidRPr="00EC6928">
        <w:rPr>
          <w:rFonts w:ascii="Arial" w:hAnsi="Arial" w:cs="Arial"/>
          <w:b/>
          <w:bCs/>
          <w:sz w:val="20"/>
          <w:szCs w:val="20"/>
          <w:highlight w:val="yellow"/>
        </w:rPr>
        <w:t>2024</w:t>
      </w:r>
      <w:r w:rsidRPr="008A7C88">
        <w:rPr>
          <w:rFonts w:ascii="Arial" w:hAnsi="Arial" w:cs="Arial"/>
          <w:bCs/>
          <w:sz w:val="20"/>
          <w:szCs w:val="20"/>
        </w:rPr>
        <w:t xml:space="preserve"> as </w:t>
      </w:r>
      <w:r w:rsidR="00DD7DDC" w:rsidRPr="008A7C88">
        <w:rPr>
          <w:rFonts w:ascii="Arial" w:hAnsi="Arial" w:cs="Arial"/>
          <w:bCs/>
          <w:sz w:val="20"/>
          <w:szCs w:val="20"/>
        </w:rPr>
        <w:t>10</w:t>
      </w:r>
      <w:r w:rsidR="00FB08E7" w:rsidRPr="008A7C88">
        <w:rPr>
          <w:rFonts w:ascii="Arial" w:hAnsi="Arial" w:cs="Arial"/>
          <w:bCs/>
          <w:sz w:val="20"/>
          <w:szCs w:val="20"/>
        </w:rPr>
        <w:t>h00min</w:t>
      </w:r>
      <w:r w:rsidRPr="008A7C88">
        <w:rPr>
          <w:rFonts w:ascii="Arial" w:hAnsi="Arial" w:cs="Arial"/>
          <w:bCs/>
          <w:sz w:val="20"/>
          <w:szCs w:val="20"/>
        </w:rPr>
        <w:t>.</w:t>
      </w:r>
    </w:p>
    <w:p w:rsidR="006E1F8D" w:rsidRPr="008A7C88" w:rsidRDefault="006E1F8D" w:rsidP="00F328B7">
      <w:pPr>
        <w:numPr>
          <w:ilvl w:val="1"/>
          <w:numId w:val="10"/>
        </w:numPr>
        <w:spacing w:after="0"/>
        <w:ind w:left="0" w:right="-1" w:firstLine="0"/>
        <w:jc w:val="both"/>
        <w:rPr>
          <w:rFonts w:ascii="Arial" w:hAnsi="Arial" w:cs="Arial"/>
          <w:b/>
          <w:sz w:val="20"/>
          <w:szCs w:val="20"/>
        </w:rPr>
      </w:pPr>
      <w:r w:rsidRPr="008A7C88">
        <w:rPr>
          <w:rFonts w:ascii="Arial" w:hAnsi="Arial" w:cs="Arial"/>
          <w:b/>
          <w:bCs/>
          <w:sz w:val="20"/>
          <w:szCs w:val="20"/>
        </w:rPr>
        <w:t>PUBLICAÇÃO RESULTADO FINAL:</w:t>
      </w:r>
      <w:r w:rsidRPr="008A7C88">
        <w:rPr>
          <w:rFonts w:ascii="Arial" w:hAnsi="Arial" w:cs="Arial"/>
          <w:bCs/>
          <w:sz w:val="20"/>
          <w:szCs w:val="20"/>
        </w:rPr>
        <w:t xml:space="preserve"> acontecerá dia </w:t>
      </w:r>
      <w:r w:rsidR="00A059DB" w:rsidRPr="00A059DB">
        <w:rPr>
          <w:rFonts w:ascii="Arial" w:hAnsi="Arial" w:cs="Arial"/>
          <w:b/>
          <w:bCs/>
          <w:sz w:val="20"/>
          <w:szCs w:val="20"/>
          <w:highlight w:val="yellow"/>
        </w:rPr>
        <w:t>24</w:t>
      </w:r>
      <w:r w:rsidRPr="00707C2D">
        <w:rPr>
          <w:rFonts w:ascii="Arial" w:hAnsi="Arial" w:cs="Arial"/>
          <w:b/>
          <w:bCs/>
          <w:sz w:val="20"/>
          <w:szCs w:val="20"/>
          <w:highlight w:val="yellow"/>
        </w:rPr>
        <w:t>/</w:t>
      </w:r>
      <w:r w:rsidR="00FB08E7" w:rsidRPr="00707C2D">
        <w:rPr>
          <w:rFonts w:ascii="Arial" w:hAnsi="Arial" w:cs="Arial"/>
          <w:b/>
          <w:bCs/>
          <w:sz w:val="20"/>
          <w:szCs w:val="20"/>
          <w:highlight w:val="yellow"/>
        </w:rPr>
        <w:t>0</w:t>
      </w:r>
      <w:r w:rsidR="00EC6928" w:rsidRPr="00707C2D">
        <w:rPr>
          <w:rFonts w:ascii="Arial" w:hAnsi="Arial" w:cs="Arial"/>
          <w:b/>
          <w:bCs/>
          <w:sz w:val="20"/>
          <w:szCs w:val="20"/>
          <w:highlight w:val="yellow"/>
        </w:rPr>
        <w:t>5</w:t>
      </w:r>
      <w:r w:rsidRPr="00707C2D">
        <w:rPr>
          <w:rFonts w:ascii="Arial" w:hAnsi="Arial" w:cs="Arial"/>
          <w:b/>
          <w:bCs/>
          <w:sz w:val="20"/>
          <w:szCs w:val="20"/>
          <w:highlight w:val="yellow"/>
        </w:rPr>
        <w:t>/</w:t>
      </w:r>
      <w:r w:rsidRPr="008A7C88">
        <w:rPr>
          <w:rFonts w:ascii="Arial" w:hAnsi="Arial" w:cs="Arial"/>
          <w:b/>
          <w:bCs/>
          <w:sz w:val="20"/>
          <w:szCs w:val="20"/>
          <w:highlight w:val="yellow"/>
        </w:rPr>
        <w:t>2024</w:t>
      </w:r>
      <w:r w:rsidR="00FB08E7" w:rsidRPr="008A7C88">
        <w:rPr>
          <w:rFonts w:ascii="Arial" w:hAnsi="Arial" w:cs="Arial"/>
          <w:bCs/>
          <w:sz w:val="20"/>
          <w:szCs w:val="20"/>
        </w:rPr>
        <w:t xml:space="preserve">, </w:t>
      </w:r>
      <w:r w:rsidR="00AC160A" w:rsidRPr="008A7C88">
        <w:rPr>
          <w:rFonts w:ascii="Arial" w:hAnsi="Arial" w:cs="Arial"/>
          <w:bCs/>
          <w:sz w:val="20"/>
          <w:szCs w:val="20"/>
        </w:rPr>
        <w:t>no jornal oficial</w:t>
      </w:r>
      <w:r w:rsidRPr="008A7C88">
        <w:rPr>
          <w:rFonts w:ascii="Arial" w:hAnsi="Arial" w:cs="Arial"/>
          <w:bCs/>
          <w:sz w:val="20"/>
          <w:szCs w:val="20"/>
        </w:rPr>
        <w:t xml:space="preserve">, no seguinte endereço eletrônico: </w:t>
      </w:r>
      <w:hyperlink r:id="rId8" w:history="1">
        <w:r w:rsidR="00FB08E7" w:rsidRPr="008A7C88">
          <w:rPr>
            <w:rStyle w:val="Hyperlink"/>
            <w:rFonts w:ascii="Arial" w:hAnsi="Arial" w:cs="Arial"/>
            <w:sz w:val="20"/>
            <w:szCs w:val="20"/>
          </w:rPr>
          <w:t>https://ilustrado.com.br/</w:t>
        </w:r>
      </w:hyperlink>
      <w:r w:rsidR="00FB08E7" w:rsidRPr="008A7C88">
        <w:rPr>
          <w:rFonts w:ascii="Arial" w:hAnsi="Arial" w:cs="Arial"/>
          <w:sz w:val="20"/>
          <w:szCs w:val="20"/>
        </w:rPr>
        <w:t>.</w:t>
      </w:r>
    </w:p>
    <w:p w:rsidR="006E1F8D" w:rsidRPr="008A7C88" w:rsidRDefault="006E1F8D" w:rsidP="00F328B7">
      <w:pPr>
        <w:numPr>
          <w:ilvl w:val="1"/>
          <w:numId w:val="10"/>
        </w:numPr>
        <w:spacing w:after="0"/>
        <w:ind w:left="0" w:right="-1" w:firstLine="0"/>
        <w:jc w:val="both"/>
        <w:rPr>
          <w:rFonts w:ascii="Arial" w:hAnsi="Arial" w:cs="Arial"/>
          <w:b/>
          <w:sz w:val="20"/>
          <w:szCs w:val="20"/>
        </w:rPr>
      </w:pPr>
      <w:r w:rsidRPr="008A7C88">
        <w:rPr>
          <w:rFonts w:ascii="Arial" w:hAnsi="Arial" w:cs="Arial"/>
          <w:sz w:val="20"/>
          <w:szCs w:val="20"/>
        </w:rPr>
        <w:t xml:space="preserve">O certame deverá ser processado e julgado em conformidade com as disposições deste Edital e seus Anexos, nos termos da </w:t>
      </w:r>
      <w:hyperlink r:id="rId9" w:history="1">
        <w:r w:rsidRPr="008A7C88">
          <w:rPr>
            <w:rStyle w:val="Hyperlink"/>
            <w:rFonts w:ascii="Arial" w:hAnsi="Arial" w:cs="Arial"/>
            <w:sz w:val="20"/>
            <w:szCs w:val="20"/>
          </w:rPr>
          <w:t>Lei nº 14.133, de 2021</w:t>
        </w:r>
      </w:hyperlink>
      <w:r w:rsidRPr="008A7C88">
        <w:rPr>
          <w:rFonts w:ascii="Arial" w:hAnsi="Arial" w:cs="Arial"/>
          <w:sz w:val="20"/>
          <w:szCs w:val="20"/>
        </w:rPr>
        <w:t xml:space="preserve">, Decreto Municipal n° </w:t>
      </w:r>
      <w:r w:rsidR="00030DDA" w:rsidRPr="008A7C88">
        <w:rPr>
          <w:rFonts w:ascii="Arial" w:hAnsi="Arial" w:cs="Arial"/>
          <w:sz w:val="20"/>
          <w:szCs w:val="20"/>
        </w:rPr>
        <w:t>7</w:t>
      </w:r>
      <w:r w:rsidR="00FB08E7" w:rsidRPr="008A7C88">
        <w:rPr>
          <w:rFonts w:ascii="Arial" w:hAnsi="Arial" w:cs="Arial"/>
          <w:sz w:val="20"/>
          <w:szCs w:val="20"/>
        </w:rPr>
        <w:t>.</w:t>
      </w:r>
      <w:r w:rsidR="00030DDA" w:rsidRPr="008A7C88">
        <w:rPr>
          <w:rFonts w:ascii="Arial" w:hAnsi="Arial" w:cs="Arial"/>
          <w:sz w:val="20"/>
          <w:szCs w:val="20"/>
        </w:rPr>
        <w:t>065</w:t>
      </w:r>
      <w:r w:rsidR="00FB08E7" w:rsidRPr="008A7C88">
        <w:rPr>
          <w:rFonts w:ascii="Arial" w:hAnsi="Arial" w:cs="Arial"/>
          <w:sz w:val="20"/>
          <w:szCs w:val="20"/>
        </w:rPr>
        <w:t>/202</w:t>
      </w:r>
      <w:r w:rsidR="00030DDA" w:rsidRPr="008A7C88">
        <w:rPr>
          <w:rFonts w:ascii="Arial" w:hAnsi="Arial" w:cs="Arial"/>
          <w:sz w:val="20"/>
          <w:szCs w:val="20"/>
        </w:rPr>
        <w:t>4</w:t>
      </w:r>
      <w:r w:rsidR="00FB08E7" w:rsidRPr="008A7C88">
        <w:rPr>
          <w:rFonts w:ascii="Arial" w:hAnsi="Arial" w:cs="Arial"/>
          <w:sz w:val="20"/>
          <w:szCs w:val="20"/>
        </w:rPr>
        <w:t>,</w:t>
      </w:r>
      <w:r w:rsidRPr="008A7C88">
        <w:rPr>
          <w:rFonts w:ascii="Arial" w:hAnsi="Arial" w:cs="Arial"/>
          <w:sz w:val="20"/>
          <w:szCs w:val="20"/>
        </w:rPr>
        <w:t xml:space="preserve"> e demais legislações</w:t>
      </w:r>
      <w:r w:rsidR="00FB08E7" w:rsidRPr="008A7C88">
        <w:rPr>
          <w:rFonts w:ascii="Arial" w:hAnsi="Arial" w:cs="Arial"/>
          <w:sz w:val="20"/>
          <w:szCs w:val="20"/>
        </w:rPr>
        <w:t xml:space="preserve"> </w:t>
      </w:r>
      <w:r w:rsidRPr="008A7C88">
        <w:rPr>
          <w:rFonts w:ascii="Arial" w:hAnsi="Arial" w:cs="Arial"/>
          <w:sz w:val="20"/>
          <w:szCs w:val="20"/>
        </w:rPr>
        <w:t>aplicáveis e, ainda, de acordo com as condições estabelecidas neste Edital.</w:t>
      </w:r>
    </w:p>
    <w:p w:rsidR="006E1F8D" w:rsidRPr="008A7C88" w:rsidRDefault="00273B3E" w:rsidP="00F328B7">
      <w:pPr>
        <w:numPr>
          <w:ilvl w:val="1"/>
          <w:numId w:val="10"/>
        </w:numPr>
        <w:spacing w:after="0"/>
        <w:ind w:left="0" w:right="-1" w:firstLine="0"/>
        <w:jc w:val="both"/>
        <w:rPr>
          <w:rFonts w:ascii="Arial" w:hAnsi="Arial" w:cs="Arial"/>
          <w:b/>
          <w:sz w:val="20"/>
          <w:szCs w:val="20"/>
        </w:rPr>
      </w:pPr>
      <w:r w:rsidRPr="008A7C88">
        <w:rPr>
          <w:rFonts w:ascii="Arial" w:hAnsi="Arial" w:cs="Arial"/>
          <w:sz w:val="20"/>
          <w:szCs w:val="20"/>
        </w:rPr>
        <w:t>A a</w:t>
      </w:r>
      <w:r w:rsidR="006E1F8D" w:rsidRPr="008A7C88">
        <w:rPr>
          <w:rFonts w:ascii="Arial" w:hAnsi="Arial" w:cs="Arial"/>
          <w:sz w:val="20"/>
          <w:szCs w:val="20"/>
        </w:rPr>
        <w:t xml:space="preserve">gente de contratação, deste Município, </w:t>
      </w:r>
      <w:r w:rsidR="00FB08E7" w:rsidRPr="008A7C88">
        <w:rPr>
          <w:rFonts w:ascii="Arial" w:hAnsi="Arial" w:cs="Arial"/>
          <w:sz w:val="20"/>
          <w:szCs w:val="20"/>
        </w:rPr>
        <w:t>a Sra. Joyce da Silva Francisco</w:t>
      </w:r>
      <w:r w:rsidR="00561C42" w:rsidRPr="008A7C88">
        <w:rPr>
          <w:rFonts w:ascii="Arial" w:hAnsi="Arial" w:cs="Arial"/>
          <w:sz w:val="20"/>
          <w:szCs w:val="20"/>
        </w:rPr>
        <w:t xml:space="preserve"> Vergentino</w:t>
      </w:r>
      <w:r w:rsidR="006E1F8D" w:rsidRPr="008A7C88">
        <w:rPr>
          <w:rFonts w:ascii="Arial" w:hAnsi="Arial" w:cs="Arial"/>
          <w:sz w:val="20"/>
          <w:szCs w:val="20"/>
        </w:rPr>
        <w:t>, designad</w:t>
      </w:r>
      <w:r w:rsidR="000E393C" w:rsidRPr="008A7C88">
        <w:rPr>
          <w:rFonts w:ascii="Arial" w:hAnsi="Arial" w:cs="Arial"/>
          <w:sz w:val="20"/>
          <w:szCs w:val="20"/>
        </w:rPr>
        <w:t>a</w:t>
      </w:r>
      <w:r w:rsidR="006D6496" w:rsidRPr="008A7C88">
        <w:rPr>
          <w:rFonts w:ascii="Arial" w:hAnsi="Arial" w:cs="Arial"/>
          <w:sz w:val="20"/>
          <w:szCs w:val="20"/>
        </w:rPr>
        <w:t xml:space="preserve"> pelo</w:t>
      </w:r>
      <w:r w:rsidR="006E1F8D" w:rsidRPr="008A7C88">
        <w:rPr>
          <w:rFonts w:ascii="Arial" w:hAnsi="Arial" w:cs="Arial"/>
          <w:sz w:val="20"/>
          <w:szCs w:val="20"/>
        </w:rPr>
        <w:t xml:space="preserve"> </w:t>
      </w:r>
      <w:r w:rsidR="006D6496" w:rsidRPr="008A7C88">
        <w:rPr>
          <w:rFonts w:ascii="Arial" w:hAnsi="Arial" w:cs="Arial"/>
          <w:sz w:val="20"/>
          <w:szCs w:val="20"/>
        </w:rPr>
        <w:t>Decreto</w:t>
      </w:r>
      <w:r w:rsidR="006E1F8D" w:rsidRPr="008A7C88">
        <w:rPr>
          <w:rFonts w:ascii="Arial" w:hAnsi="Arial" w:cs="Arial"/>
          <w:sz w:val="20"/>
          <w:szCs w:val="20"/>
        </w:rPr>
        <w:t xml:space="preserve"> nº </w:t>
      </w:r>
      <w:r w:rsidR="00FB08E7" w:rsidRPr="008A7C88">
        <w:rPr>
          <w:rFonts w:ascii="Arial" w:hAnsi="Arial" w:cs="Arial"/>
          <w:sz w:val="20"/>
          <w:szCs w:val="20"/>
        </w:rPr>
        <w:t>6.</w:t>
      </w:r>
      <w:r w:rsidR="00C76B0D" w:rsidRPr="008A7C88">
        <w:rPr>
          <w:rFonts w:ascii="Arial" w:hAnsi="Arial" w:cs="Arial"/>
          <w:sz w:val="20"/>
          <w:szCs w:val="20"/>
        </w:rPr>
        <w:t>98</w:t>
      </w:r>
      <w:r w:rsidR="00FB08E7" w:rsidRPr="008A7C88">
        <w:rPr>
          <w:rFonts w:ascii="Arial" w:hAnsi="Arial" w:cs="Arial"/>
          <w:sz w:val="20"/>
          <w:szCs w:val="20"/>
        </w:rPr>
        <w:t>1/2024</w:t>
      </w:r>
      <w:r w:rsidR="006E1F8D" w:rsidRPr="008A7C88">
        <w:rPr>
          <w:rFonts w:ascii="Arial" w:hAnsi="Arial" w:cs="Arial"/>
          <w:sz w:val="20"/>
          <w:szCs w:val="20"/>
        </w:rPr>
        <w:t xml:space="preserve"> </w:t>
      </w:r>
      <w:r w:rsidR="00FB08E7" w:rsidRPr="008A7C88">
        <w:rPr>
          <w:rFonts w:ascii="Arial" w:hAnsi="Arial" w:cs="Arial"/>
          <w:sz w:val="20"/>
          <w:szCs w:val="20"/>
        </w:rPr>
        <w:t xml:space="preserve">de 22 de </w:t>
      </w:r>
      <w:r w:rsidR="00882B7B" w:rsidRPr="008A7C88">
        <w:rPr>
          <w:rFonts w:ascii="Arial" w:hAnsi="Arial" w:cs="Arial"/>
          <w:sz w:val="20"/>
          <w:szCs w:val="20"/>
        </w:rPr>
        <w:t>janeiro</w:t>
      </w:r>
      <w:r w:rsidR="00FB08E7" w:rsidRPr="008A7C88">
        <w:rPr>
          <w:rFonts w:ascii="Arial" w:hAnsi="Arial" w:cs="Arial"/>
          <w:sz w:val="20"/>
          <w:szCs w:val="20"/>
        </w:rPr>
        <w:t xml:space="preserve"> de 2024</w:t>
      </w:r>
      <w:r w:rsidR="006E1F8D" w:rsidRPr="008A7C88">
        <w:rPr>
          <w:rFonts w:ascii="Arial" w:hAnsi="Arial" w:cs="Arial"/>
          <w:sz w:val="20"/>
          <w:szCs w:val="20"/>
        </w:rPr>
        <w:t>, publicad</w:t>
      </w:r>
      <w:r w:rsidR="006D6496" w:rsidRPr="008A7C88">
        <w:rPr>
          <w:rFonts w:ascii="Arial" w:hAnsi="Arial" w:cs="Arial"/>
          <w:sz w:val="20"/>
          <w:szCs w:val="20"/>
        </w:rPr>
        <w:t>o</w:t>
      </w:r>
      <w:r w:rsidR="00FB08E7" w:rsidRPr="008A7C88">
        <w:rPr>
          <w:rFonts w:ascii="Arial" w:hAnsi="Arial" w:cs="Arial"/>
          <w:sz w:val="20"/>
          <w:szCs w:val="20"/>
        </w:rPr>
        <w:t xml:space="preserve"> no Diário Oficial do Município e</w:t>
      </w:r>
      <w:r w:rsidR="006E1F8D" w:rsidRPr="008A7C88">
        <w:rPr>
          <w:rFonts w:ascii="Arial" w:hAnsi="Arial" w:cs="Arial"/>
          <w:sz w:val="20"/>
          <w:szCs w:val="20"/>
        </w:rPr>
        <w:t xml:space="preserve"> Jornal </w:t>
      </w:r>
      <w:r w:rsidR="00FB08E7" w:rsidRPr="008A7C88">
        <w:rPr>
          <w:rFonts w:ascii="Arial" w:hAnsi="Arial" w:cs="Arial"/>
          <w:sz w:val="20"/>
          <w:szCs w:val="20"/>
        </w:rPr>
        <w:t>Umuarama Ilustrado, em 23/01/2024</w:t>
      </w:r>
      <w:r w:rsidR="006E1F8D" w:rsidRPr="008A7C88">
        <w:rPr>
          <w:rFonts w:ascii="Arial" w:hAnsi="Arial" w:cs="Arial"/>
          <w:sz w:val="20"/>
          <w:szCs w:val="20"/>
        </w:rPr>
        <w:t>.</w:t>
      </w:r>
    </w:p>
    <w:p w:rsidR="003E6E25" w:rsidRPr="008A7C88" w:rsidRDefault="003E6E25" w:rsidP="00F328B7">
      <w:pPr>
        <w:spacing w:after="0" w:line="240" w:lineRule="auto"/>
        <w:ind w:left="709" w:right="-1"/>
        <w:jc w:val="both"/>
        <w:rPr>
          <w:rFonts w:ascii="Arial" w:hAnsi="Arial" w:cs="Arial"/>
          <w:b/>
          <w:sz w:val="20"/>
          <w:szCs w:val="20"/>
        </w:rPr>
      </w:pPr>
    </w:p>
    <w:p w:rsidR="003E6E25" w:rsidRPr="008A7C88" w:rsidRDefault="006E1F8D" w:rsidP="00F328B7">
      <w:pPr>
        <w:numPr>
          <w:ilvl w:val="0"/>
          <w:numId w:val="9"/>
        </w:numPr>
        <w:pBdr>
          <w:top w:val="single" w:sz="4" w:space="1" w:color="auto"/>
          <w:bottom w:val="single" w:sz="4" w:space="1" w:color="auto"/>
        </w:pBdr>
        <w:shd w:val="clear" w:color="auto" w:fill="BFBFBF"/>
        <w:spacing w:after="0" w:line="240" w:lineRule="auto"/>
        <w:ind w:left="709" w:right="-1" w:hanging="709"/>
        <w:jc w:val="both"/>
        <w:rPr>
          <w:rFonts w:ascii="Arial" w:hAnsi="Arial" w:cs="Arial"/>
          <w:b/>
          <w:sz w:val="20"/>
          <w:szCs w:val="20"/>
        </w:rPr>
      </w:pPr>
      <w:r w:rsidRPr="008A7C88">
        <w:rPr>
          <w:rFonts w:ascii="Arial" w:hAnsi="Arial" w:cs="Arial"/>
          <w:b/>
          <w:sz w:val="20"/>
          <w:szCs w:val="20"/>
        </w:rPr>
        <w:t>DAS CONDIÇÕES GERAIS DA CONTRATAÇÃO</w:t>
      </w:r>
    </w:p>
    <w:p w:rsidR="003E6E25" w:rsidRPr="009F1B53" w:rsidRDefault="006E1F8D" w:rsidP="00F328B7">
      <w:pPr>
        <w:numPr>
          <w:ilvl w:val="1"/>
          <w:numId w:val="9"/>
        </w:numPr>
        <w:tabs>
          <w:tab w:val="num" w:pos="851"/>
        </w:tabs>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 presente EDITAL tem por </w:t>
      </w:r>
      <w:r w:rsidRPr="00882B7B">
        <w:rPr>
          <w:rFonts w:ascii="Arial" w:hAnsi="Arial" w:cs="Arial"/>
          <w:sz w:val="20"/>
          <w:szCs w:val="20"/>
        </w:rPr>
        <w:t xml:space="preserve">objetivo </w:t>
      </w:r>
      <w:r w:rsidR="00A30A5F" w:rsidRPr="00882B7B">
        <w:rPr>
          <w:rFonts w:ascii="Arial" w:hAnsi="Arial" w:cs="Arial"/>
          <w:sz w:val="20"/>
          <w:szCs w:val="20"/>
        </w:rPr>
        <w:t xml:space="preserve">a </w:t>
      </w:r>
      <w:r w:rsidR="00882B7B" w:rsidRPr="00882B7B">
        <w:rPr>
          <w:rFonts w:ascii="Arial" w:hAnsi="Arial" w:cs="Arial"/>
          <w:sz w:val="20"/>
          <w:szCs w:val="20"/>
        </w:rPr>
        <w:t>Aquisição de brinquedos para substituição dos parques infantis já instalados no Município de Icaraíma-Pr</w:t>
      </w:r>
      <w:r w:rsidRPr="00882B7B">
        <w:rPr>
          <w:rFonts w:ascii="Arial" w:hAnsi="Arial" w:cs="Arial"/>
          <w:sz w:val="20"/>
          <w:szCs w:val="20"/>
        </w:rPr>
        <w:t>, conforme tabela abaixo discriminada:</w:t>
      </w:r>
    </w:p>
    <w:p w:rsidR="009F1B53" w:rsidRDefault="009F1B53" w:rsidP="00F328B7">
      <w:pPr>
        <w:tabs>
          <w:tab w:val="num" w:pos="851"/>
        </w:tabs>
        <w:spacing w:after="0" w:line="240" w:lineRule="auto"/>
        <w:ind w:right="-1"/>
        <w:jc w:val="both"/>
        <w:rPr>
          <w:rFonts w:ascii="Arial" w:hAnsi="Arial" w:cs="Arial"/>
          <w:sz w:val="20"/>
          <w:szCs w:val="20"/>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08"/>
        <w:gridCol w:w="3827"/>
        <w:gridCol w:w="766"/>
        <w:gridCol w:w="650"/>
        <w:gridCol w:w="1077"/>
        <w:gridCol w:w="1051"/>
      </w:tblGrid>
      <w:tr w:rsidR="009F1B53" w:rsidRPr="00BD77F1" w:rsidTr="00BD77F1">
        <w:trPr>
          <w:trHeight w:val="20"/>
          <w:jc w:val="center"/>
        </w:trPr>
        <w:tc>
          <w:tcPr>
            <w:tcW w:w="710" w:type="dxa"/>
            <w:vAlign w:val="center"/>
          </w:tcPr>
          <w:p w:rsidR="009F1B53" w:rsidRPr="00BD77F1" w:rsidRDefault="009F1B53" w:rsidP="00BD77F1">
            <w:pPr>
              <w:widowControl w:val="0"/>
              <w:spacing w:before="120" w:afterLines="120" w:after="288" w:line="240" w:lineRule="auto"/>
              <w:ind w:right="-1"/>
              <w:jc w:val="center"/>
              <w:rPr>
                <w:rFonts w:ascii="Arial" w:eastAsia="Arial" w:hAnsi="Arial"/>
                <w:b/>
                <w:bCs/>
                <w:sz w:val="16"/>
                <w:szCs w:val="16"/>
              </w:rPr>
            </w:pPr>
            <w:r w:rsidRPr="00BD77F1">
              <w:rPr>
                <w:rFonts w:ascii="Arial" w:eastAsia="Arial" w:hAnsi="Arial"/>
                <w:b/>
                <w:bCs/>
                <w:sz w:val="16"/>
                <w:szCs w:val="16"/>
              </w:rPr>
              <w:t>LOTE</w:t>
            </w:r>
          </w:p>
        </w:tc>
        <w:tc>
          <w:tcPr>
            <w:tcW w:w="708" w:type="dxa"/>
            <w:vAlign w:val="center"/>
          </w:tcPr>
          <w:p w:rsidR="009F1B53" w:rsidRPr="00BD77F1" w:rsidRDefault="009F1B53" w:rsidP="00BD77F1">
            <w:pPr>
              <w:widowControl w:val="0"/>
              <w:spacing w:before="120" w:afterLines="120" w:after="288" w:line="240" w:lineRule="auto"/>
              <w:ind w:right="-1"/>
              <w:jc w:val="center"/>
              <w:rPr>
                <w:rFonts w:ascii="Arial" w:eastAsia="Arial" w:hAnsi="Arial"/>
                <w:b/>
                <w:bCs/>
                <w:sz w:val="16"/>
                <w:szCs w:val="16"/>
              </w:rPr>
            </w:pPr>
            <w:r w:rsidRPr="00BD77F1">
              <w:rPr>
                <w:rFonts w:ascii="Arial" w:eastAsia="Arial" w:hAnsi="Arial"/>
                <w:b/>
                <w:bCs/>
                <w:sz w:val="16"/>
                <w:szCs w:val="16"/>
              </w:rPr>
              <w:t>ITEM</w:t>
            </w:r>
          </w:p>
        </w:tc>
        <w:tc>
          <w:tcPr>
            <w:tcW w:w="3827" w:type="dxa"/>
            <w:vAlign w:val="center"/>
            <w:hideMark/>
          </w:tcPr>
          <w:p w:rsidR="009F1B53" w:rsidRPr="00BD77F1" w:rsidRDefault="009F1B53" w:rsidP="00BD77F1">
            <w:pPr>
              <w:widowControl w:val="0"/>
              <w:spacing w:before="120" w:afterLines="120" w:after="288" w:line="240" w:lineRule="auto"/>
              <w:ind w:right="-1"/>
              <w:jc w:val="center"/>
              <w:rPr>
                <w:rFonts w:ascii="Arial" w:eastAsia="Arial" w:hAnsi="Arial"/>
                <w:sz w:val="16"/>
                <w:szCs w:val="16"/>
              </w:rPr>
            </w:pPr>
            <w:r w:rsidRPr="00BD77F1">
              <w:rPr>
                <w:rFonts w:ascii="Arial" w:eastAsia="Arial" w:hAnsi="Arial"/>
                <w:b/>
                <w:bCs/>
                <w:sz w:val="16"/>
                <w:szCs w:val="16"/>
              </w:rPr>
              <w:t>ESPECIFICAÇÃO</w:t>
            </w:r>
          </w:p>
        </w:tc>
        <w:tc>
          <w:tcPr>
            <w:tcW w:w="766" w:type="dxa"/>
            <w:vAlign w:val="center"/>
            <w:hideMark/>
          </w:tcPr>
          <w:p w:rsidR="009F1B53" w:rsidRPr="00BD77F1" w:rsidRDefault="009F1B53" w:rsidP="00BD77F1">
            <w:pPr>
              <w:widowControl w:val="0"/>
              <w:spacing w:before="120" w:afterLines="120" w:after="288" w:line="240" w:lineRule="auto"/>
              <w:ind w:right="-1"/>
              <w:jc w:val="center"/>
              <w:rPr>
                <w:rFonts w:ascii="Arial" w:eastAsia="Arial" w:hAnsi="Arial"/>
                <w:sz w:val="16"/>
                <w:szCs w:val="16"/>
              </w:rPr>
            </w:pPr>
            <w:r w:rsidRPr="00BD77F1">
              <w:rPr>
                <w:rFonts w:ascii="Arial" w:eastAsia="Arial" w:hAnsi="Arial"/>
                <w:b/>
                <w:bCs/>
                <w:sz w:val="16"/>
                <w:szCs w:val="16"/>
              </w:rPr>
              <w:t>UND</w:t>
            </w:r>
          </w:p>
        </w:tc>
        <w:tc>
          <w:tcPr>
            <w:tcW w:w="650" w:type="dxa"/>
            <w:vAlign w:val="center"/>
          </w:tcPr>
          <w:p w:rsidR="009F1B53" w:rsidRPr="00BD77F1" w:rsidRDefault="009F1B53" w:rsidP="00BD77F1">
            <w:pPr>
              <w:widowControl w:val="0"/>
              <w:spacing w:before="120" w:afterLines="120" w:after="288" w:line="240" w:lineRule="auto"/>
              <w:ind w:right="-1"/>
              <w:jc w:val="center"/>
              <w:rPr>
                <w:rFonts w:ascii="Arial" w:eastAsia="Arial" w:hAnsi="Arial"/>
                <w:b/>
                <w:bCs/>
                <w:sz w:val="16"/>
                <w:szCs w:val="16"/>
              </w:rPr>
            </w:pPr>
            <w:r w:rsidRPr="00BD77F1">
              <w:rPr>
                <w:rFonts w:ascii="Arial" w:eastAsia="Arial" w:hAnsi="Arial"/>
                <w:b/>
                <w:bCs/>
                <w:sz w:val="16"/>
                <w:szCs w:val="16"/>
              </w:rPr>
              <w:t>QNT</w:t>
            </w:r>
          </w:p>
        </w:tc>
        <w:tc>
          <w:tcPr>
            <w:tcW w:w="1077" w:type="dxa"/>
            <w:vAlign w:val="center"/>
          </w:tcPr>
          <w:p w:rsidR="009F1B53" w:rsidRPr="00BD77F1" w:rsidRDefault="009F1B53" w:rsidP="00BD77F1">
            <w:pPr>
              <w:widowControl w:val="0"/>
              <w:spacing w:before="120" w:afterLines="120" w:after="288" w:line="240" w:lineRule="auto"/>
              <w:ind w:right="-1"/>
              <w:jc w:val="center"/>
              <w:rPr>
                <w:rFonts w:ascii="Arial" w:eastAsia="Arial" w:hAnsi="Arial"/>
                <w:b/>
                <w:bCs/>
                <w:sz w:val="16"/>
                <w:szCs w:val="16"/>
              </w:rPr>
            </w:pPr>
            <w:r w:rsidRPr="00BD77F1">
              <w:rPr>
                <w:rFonts w:ascii="Arial" w:eastAsia="Arial" w:hAnsi="Arial"/>
                <w:b/>
                <w:bCs/>
                <w:sz w:val="16"/>
                <w:szCs w:val="16"/>
              </w:rPr>
              <w:t>VALOR UNITÁRIO</w:t>
            </w:r>
          </w:p>
        </w:tc>
        <w:tc>
          <w:tcPr>
            <w:tcW w:w="1051" w:type="dxa"/>
            <w:vAlign w:val="center"/>
          </w:tcPr>
          <w:p w:rsidR="009F1B53" w:rsidRPr="00BD77F1" w:rsidRDefault="009F1B53" w:rsidP="00BD77F1">
            <w:pPr>
              <w:widowControl w:val="0"/>
              <w:spacing w:before="120" w:afterLines="120" w:after="288" w:line="240" w:lineRule="auto"/>
              <w:ind w:right="-1"/>
              <w:jc w:val="center"/>
              <w:rPr>
                <w:rFonts w:ascii="Arial" w:eastAsia="Arial" w:hAnsi="Arial"/>
                <w:b/>
                <w:bCs/>
                <w:sz w:val="16"/>
                <w:szCs w:val="16"/>
              </w:rPr>
            </w:pPr>
            <w:r w:rsidRPr="00BD77F1">
              <w:rPr>
                <w:rFonts w:ascii="Arial" w:eastAsia="Arial" w:hAnsi="Arial"/>
                <w:b/>
                <w:bCs/>
                <w:sz w:val="16"/>
                <w:szCs w:val="16"/>
              </w:rPr>
              <w:t>VALOR TOTAL</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lang w:eastAsia="pt-BR"/>
              </w:rPr>
            </w:pPr>
            <w:r w:rsidRPr="00BD77F1">
              <w:rPr>
                <w:rFonts w:ascii="Arial" w:hAnsi="Arial"/>
                <w:sz w:val="16"/>
                <w:szCs w:val="16"/>
              </w:rPr>
              <w:t>1</w:t>
            </w:r>
          </w:p>
        </w:tc>
        <w:tc>
          <w:tcPr>
            <w:tcW w:w="3827" w:type="dxa"/>
            <w:vAlign w:val="center"/>
          </w:tcPr>
          <w:p w:rsidR="009F1B53" w:rsidRPr="00BD77F1" w:rsidRDefault="009F1B53" w:rsidP="00BD77F1">
            <w:pPr>
              <w:spacing w:line="240" w:lineRule="auto"/>
              <w:ind w:right="-1"/>
              <w:jc w:val="both"/>
              <w:rPr>
                <w:rFonts w:ascii="Arial" w:hAnsi="Arial"/>
                <w:sz w:val="16"/>
                <w:szCs w:val="16"/>
                <w:lang w:eastAsia="pt-BR"/>
              </w:rPr>
            </w:pPr>
            <w:r w:rsidRPr="00BD77F1">
              <w:rPr>
                <w:rFonts w:ascii="Arial" w:hAnsi="Arial"/>
                <w:sz w:val="16"/>
                <w:szCs w:val="16"/>
              </w:rPr>
              <w:t>Parque infantil colorido em madeira plástica, contendo: 01 Plataforma com cobertura em polietileno rotomoldado, (altura: 1,35m); 01 Plataforma, sem cobertura com coqueiro decorativo (altura: 0,95m); 01 Escada 4 degraus; (altura: 0,95m) 01 Rampa de cordas; (altura: 1,35m) 01 Escorregador padrão 2,50m, com portal de segurança em polietileno; 01 Escorregador padrão 1,70m, com portal de segurança em polietileno; 01 Jogo da velha em polietileno; 01 Cerca de proteção em polietileno;</w:t>
            </w:r>
          </w:p>
        </w:tc>
        <w:tc>
          <w:tcPr>
            <w:tcW w:w="766" w:type="dxa"/>
            <w:vAlign w:val="center"/>
          </w:tcPr>
          <w:p w:rsidR="009F1B53" w:rsidRPr="00BD77F1" w:rsidRDefault="009F1B53" w:rsidP="00BD77F1">
            <w:pPr>
              <w:spacing w:line="240" w:lineRule="auto"/>
              <w:ind w:right="-1"/>
              <w:jc w:val="center"/>
              <w:rPr>
                <w:rFonts w:ascii="Arial" w:hAnsi="Arial"/>
                <w:sz w:val="16"/>
                <w:szCs w:val="16"/>
                <w:lang w:eastAsia="pt-BR"/>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lang w:eastAsia="pt-BR"/>
              </w:rPr>
            </w:pPr>
            <w:r w:rsidRPr="00BD77F1">
              <w:rPr>
                <w:rFonts w:ascii="Arial" w:hAnsi="Arial"/>
                <w:sz w:val="16"/>
                <w:szCs w:val="16"/>
              </w:rPr>
              <w:t>1</w:t>
            </w:r>
          </w:p>
        </w:tc>
        <w:tc>
          <w:tcPr>
            <w:tcW w:w="1077" w:type="dxa"/>
            <w:vAlign w:val="center"/>
          </w:tcPr>
          <w:p w:rsidR="009F1B53" w:rsidRPr="00BD77F1" w:rsidRDefault="009F1B53" w:rsidP="00BD77F1">
            <w:pPr>
              <w:spacing w:line="240" w:lineRule="auto"/>
              <w:ind w:right="-1"/>
              <w:jc w:val="center"/>
              <w:rPr>
                <w:rFonts w:ascii="Arial" w:hAnsi="Arial"/>
                <w:sz w:val="16"/>
                <w:szCs w:val="16"/>
                <w:lang w:eastAsia="pt-BR"/>
              </w:rPr>
            </w:pPr>
            <w:r w:rsidRPr="00BD77F1">
              <w:rPr>
                <w:rFonts w:ascii="Arial" w:hAnsi="Arial"/>
                <w:sz w:val="16"/>
                <w:szCs w:val="16"/>
              </w:rPr>
              <w:t>12.994,65</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12.994,65</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Parque infantil colorido em madeira plástica, contendo: 01 Plataforma com cobertura em polietileno rotomoldado; 01 Escada 6 degraus em polietileno; 01 Rampa de cordas; 01 Escorregador padrão 2,50m, com portal de segurança em polietileno; 01 Cerca de proteção em polietileno</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9.009,19</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18.018,38</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lastRenderedPageBreak/>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3</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Balanço 02 lugares com 2 assento em plástico injetada colorida</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2.402,25</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2.402,25</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4</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Gangorra com estrutura em tubo assentos em polietileno maciço e pega mão em tubo. Estrutura totalmente galvanizada à fogo com pintura eletrostática.</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1.199,44</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2.398,88</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5</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Carrossel 8 Lugares, assento ferro, arredondado formando um círculo; Estrutura em cano 1” e 2 rolamentos para movimento</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4.735,21</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4.735,21</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6</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Escorregador em plástico – Escorregador em polietileno rotomoldado medindo 2,50m de comprimento e 0,50m de largura externa, sendo a largura interna no mínimo 40cm, com abas de no mínimo 15cm interna, e desaceleração de no mínimo 50cm, com acabamento arredondado no final da pista com escada de 7 degraus, com estrutura em tubo e corrimão em tubo;</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2.485,45</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4.970,90</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7</w:t>
            </w:r>
          </w:p>
        </w:tc>
        <w:tc>
          <w:tcPr>
            <w:tcW w:w="3827" w:type="dxa"/>
            <w:vAlign w:val="center"/>
          </w:tcPr>
          <w:p w:rsidR="009F1B53" w:rsidRPr="00BD77F1" w:rsidRDefault="009F1B53" w:rsidP="00BD77F1">
            <w:pPr>
              <w:spacing w:line="240" w:lineRule="auto"/>
              <w:ind w:right="-1"/>
              <w:jc w:val="both"/>
              <w:rPr>
                <w:rFonts w:ascii="Arial" w:hAnsi="Arial"/>
                <w:sz w:val="16"/>
                <w:szCs w:val="16"/>
              </w:rPr>
            </w:pPr>
            <w:r w:rsidRPr="00BD77F1">
              <w:rPr>
                <w:rFonts w:ascii="Arial" w:hAnsi="Arial"/>
                <w:sz w:val="16"/>
                <w:szCs w:val="16"/>
              </w:rPr>
              <w:t>Banco de madeira plástica para parque - largura: 1,50 metros; - altura acento: 37 cm - altura encosto: 40 cm, - altura total: 77 cm - base acento: 34 cm</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6</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913,17</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5.479,02</w:t>
            </w:r>
          </w:p>
        </w:tc>
      </w:tr>
      <w:tr w:rsidR="009F1B53" w:rsidRPr="00BD77F1" w:rsidTr="00BD77F1">
        <w:trPr>
          <w:trHeight w:val="20"/>
          <w:jc w:val="center"/>
        </w:trPr>
        <w:tc>
          <w:tcPr>
            <w:tcW w:w="710"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1</w:t>
            </w:r>
          </w:p>
        </w:tc>
        <w:tc>
          <w:tcPr>
            <w:tcW w:w="708"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8</w:t>
            </w:r>
          </w:p>
        </w:tc>
        <w:tc>
          <w:tcPr>
            <w:tcW w:w="3827" w:type="dxa"/>
            <w:vAlign w:val="center"/>
          </w:tcPr>
          <w:p w:rsidR="006C4F28" w:rsidRPr="006C4F28" w:rsidRDefault="009F1B53" w:rsidP="006C4F28">
            <w:pPr>
              <w:spacing w:line="240" w:lineRule="auto"/>
              <w:ind w:right="-1"/>
              <w:jc w:val="both"/>
              <w:rPr>
                <w:rFonts w:ascii="Arial" w:hAnsi="Arial"/>
                <w:sz w:val="16"/>
                <w:szCs w:val="16"/>
              </w:rPr>
            </w:pPr>
            <w:r w:rsidRPr="00BD77F1">
              <w:rPr>
                <w:rFonts w:ascii="Arial" w:hAnsi="Arial"/>
                <w:sz w:val="16"/>
                <w:szCs w:val="16"/>
              </w:rPr>
              <w:t>Brinquedo de mola</w:t>
            </w:r>
            <w:r w:rsidR="006C4F28">
              <w:rPr>
                <w:rFonts w:ascii="Arial" w:hAnsi="Arial"/>
                <w:sz w:val="16"/>
                <w:szCs w:val="16"/>
              </w:rPr>
              <w:t xml:space="preserve"> - </w:t>
            </w:r>
            <w:r w:rsidR="006C4F28" w:rsidRPr="006C4F28">
              <w:rPr>
                <w:rFonts w:ascii="Arial" w:hAnsi="Arial"/>
                <w:sz w:val="16"/>
                <w:szCs w:val="16"/>
              </w:rPr>
              <w:t xml:space="preserve">Bicho de Mola </w:t>
            </w:r>
          </w:p>
          <w:p w:rsidR="009F1B53" w:rsidRPr="00BD77F1" w:rsidRDefault="006C4F28" w:rsidP="006C4F28">
            <w:pPr>
              <w:spacing w:line="240" w:lineRule="auto"/>
              <w:ind w:right="-1"/>
              <w:jc w:val="both"/>
              <w:rPr>
                <w:rFonts w:ascii="Arial" w:hAnsi="Arial"/>
                <w:sz w:val="16"/>
                <w:szCs w:val="16"/>
              </w:rPr>
            </w:pPr>
            <w:r w:rsidRPr="006C4F28">
              <w:rPr>
                <w:rFonts w:ascii="Arial" w:hAnsi="Arial"/>
                <w:sz w:val="16"/>
                <w:szCs w:val="16"/>
              </w:rPr>
              <w:t>Confeccionado em polietileno, em formato de tubarão, com apoio para os pés e pega-mãos, fixado sobre mola de 1”, com base inferior para fixação em chapa de 5mm.  Diversos cores diferentes; Molas que tornam mais fácil o balanço;</w:t>
            </w:r>
          </w:p>
        </w:tc>
        <w:tc>
          <w:tcPr>
            <w:tcW w:w="766"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UNID</w:t>
            </w:r>
          </w:p>
        </w:tc>
        <w:tc>
          <w:tcPr>
            <w:tcW w:w="650" w:type="dxa"/>
            <w:vAlign w:val="center"/>
          </w:tcPr>
          <w:p w:rsidR="009F1B53" w:rsidRPr="00BD77F1" w:rsidRDefault="00442F69" w:rsidP="00BD77F1">
            <w:pPr>
              <w:spacing w:line="240" w:lineRule="auto"/>
              <w:ind w:right="-1"/>
              <w:jc w:val="center"/>
              <w:rPr>
                <w:rFonts w:ascii="Arial" w:hAnsi="Arial"/>
                <w:sz w:val="16"/>
                <w:szCs w:val="16"/>
                <w:lang w:eastAsia="pt-BR"/>
              </w:rPr>
            </w:pPr>
            <w:r>
              <w:rPr>
                <w:rFonts w:ascii="Arial" w:hAnsi="Arial"/>
                <w:sz w:val="16"/>
                <w:szCs w:val="16"/>
              </w:rPr>
              <w:t>3</w:t>
            </w:r>
          </w:p>
        </w:tc>
        <w:tc>
          <w:tcPr>
            <w:tcW w:w="1077"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2.497,00</w:t>
            </w:r>
          </w:p>
        </w:tc>
        <w:tc>
          <w:tcPr>
            <w:tcW w:w="1051" w:type="dxa"/>
            <w:vAlign w:val="center"/>
          </w:tcPr>
          <w:p w:rsidR="009F1B53" w:rsidRPr="00BD77F1" w:rsidRDefault="009F1B53" w:rsidP="00BD77F1">
            <w:pPr>
              <w:spacing w:line="240" w:lineRule="auto"/>
              <w:ind w:right="-1"/>
              <w:jc w:val="center"/>
              <w:rPr>
                <w:rFonts w:ascii="Arial" w:hAnsi="Arial"/>
                <w:sz w:val="16"/>
                <w:szCs w:val="16"/>
              </w:rPr>
            </w:pPr>
            <w:r w:rsidRPr="00BD77F1">
              <w:rPr>
                <w:rFonts w:ascii="Arial" w:hAnsi="Arial"/>
                <w:sz w:val="16"/>
                <w:szCs w:val="16"/>
              </w:rPr>
              <w:t>7.491,00</w:t>
            </w:r>
          </w:p>
        </w:tc>
      </w:tr>
    </w:tbl>
    <w:p w:rsidR="009F1B53" w:rsidRPr="00882B7B" w:rsidRDefault="009F1B53" w:rsidP="00F328B7">
      <w:pPr>
        <w:tabs>
          <w:tab w:val="num" w:pos="851"/>
        </w:tabs>
        <w:spacing w:after="0" w:line="240" w:lineRule="auto"/>
        <w:ind w:right="-1"/>
        <w:jc w:val="both"/>
        <w:rPr>
          <w:rFonts w:ascii="Arial" w:hAnsi="Arial" w:cs="Arial"/>
          <w:b/>
          <w:sz w:val="20"/>
          <w:szCs w:val="20"/>
        </w:rPr>
      </w:pPr>
    </w:p>
    <w:p w:rsidR="006E1F8D" w:rsidRPr="008A7C88" w:rsidRDefault="006E1F8D" w:rsidP="00F328B7">
      <w:pPr>
        <w:numPr>
          <w:ilvl w:val="0"/>
          <w:numId w:val="9"/>
        </w:numPr>
        <w:pBdr>
          <w:top w:val="single" w:sz="4" w:space="1" w:color="auto"/>
          <w:bottom w:val="single" w:sz="4" w:space="1" w:color="auto"/>
        </w:pBdr>
        <w:shd w:val="clear" w:color="auto" w:fill="BFBFBF"/>
        <w:spacing w:after="0" w:line="240" w:lineRule="auto"/>
        <w:ind w:left="709" w:right="-1" w:hanging="709"/>
        <w:jc w:val="both"/>
        <w:rPr>
          <w:rFonts w:ascii="Arial" w:hAnsi="Arial" w:cs="Arial"/>
          <w:b/>
          <w:sz w:val="20"/>
          <w:szCs w:val="20"/>
        </w:rPr>
      </w:pPr>
      <w:r w:rsidRPr="008A7C88">
        <w:rPr>
          <w:rFonts w:ascii="Arial" w:hAnsi="Arial" w:cs="Arial"/>
          <w:b/>
          <w:sz w:val="20"/>
          <w:szCs w:val="20"/>
        </w:rPr>
        <w:t>DO PAGAMENTO E DA DOTAÇÃO ORÇAMENTÁRIA</w:t>
      </w:r>
    </w:p>
    <w:p w:rsidR="003E6E25" w:rsidRPr="008A7C88" w:rsidRDefault="003E6E25" w:rsidP="00F328B7">
      <w:pPr>
        <w:pStyle w:val="PargrafodaLista"/>
        <w:widowControl w:val="0"/>
        <w:spacing w:after="0" w:line="240" w:lineRule="auto"/>
        <w:ind w:left="709" w:right="-1"/>
        <w:jc w:val="both"/>
        <w:rPr>
          <w:rFonts w:ascii="Arial" w:hAnsi="Arial" w:cs="Arial"/>
          <w:b/>
          <w:sz w:val="20"/>
          <w:szCs w:val="20"/>
        </w:rPr>
      </w:pP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bCs/>
          <w:sz w:val="20"/>
          <w:szCs w:val="20"/>
        </w:rPr>
        <w:t xml:space="preserve">O pagamento será efetuado na forma de crédito em conta corrente da licitante vencedora no prazo máximo de 30 (trinta) dias, contados da certificação da nota fiscal eletrônica pelos gestores do contrato, que deverá ser emitida após recebimento. </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sz w:val="20"/>
          <w:szCs w:val="20"/>
        </w:rPr>
        <w:t xml:space="preserve">O CONTRATANTE não se responsabilizará por despesa que venha ser efetuada pela CONTRATADA que não tenha sido expressamente acordada no presente contrato. </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sz w:val="20"/>
          <w:szCs w:val="20"/>
        </w:rPr>
        <w:t xml:space="preserve">Para a liberação do pagamento, a CONTRATADA encaminhará nota fiscal eletrônica ao setor de contabilidade, acompanhada das seguintes certidões: </w:t>
      </w:r>
    </w:p>
    <w:p w:rsidR="00873EF1" w:rsidRPr="008A7C88" w:rsidRDefault="00873EF1" w:rsidP="00F328B7">
      <w:pPr>
        <w:pStyle w:val="PargrafodaLista"/>
        <w:widowControl w:val="0"/>
        <w:numPr>
          <w:ilvl w:val="1"/>
          <w:numId w:val="9"/>
        </w:numPr>
        <w:tabs>
          <w:tab w:val="num" w:pos="142"/>
        </w:tabs>
        <w:spacing w:after="0"/>
        <w:ind w:left="709" w:right="-1" w:hanging="709"/>
        <w:jc w:val="both"/>
        <w:rPr>
          <w:rFonts w:ascii="Arial" w:hAnsi="Arial" w:cs="Arial"/>
          <w:b/>
          <w:sz w:val="20"/>
          <w:szCs w:val="20"/>
        </w:rPr>
      </w:pPr>
      <w:r w:rsidRPr="008A7C88">
        <w:rPr>
          <w:rFonts w:ascii="Arial" w:hAnsi="Arial" w:cs="Arial"/>
          <w:sz w:val="20"/>
          <w:szCs w:val="20"/>
        </w:rPr>
        <w:t xml:space="preserve">Certidão Negativa de Débitos Relativos aos Tributos </w:t>
      </w:r>
      <w:r w:rsidRPr="008A7C88">
        <w:rPr>
          <w:rFonts w:ascii="Arial" w:hAnsi="Arial" w:cs="Arial"/>
          <w:bCs/>
          <w:sz w:val="20"/>
          <w:szCs w:val="20"/>
        </w:rPr>
        <w:t xml:space="preserve">Federal </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sz w:val="20"/>
          <w:szCs w:val="20"/>
        </w:rPr>
        <w:t>Prova de regularidade relativa à seguridade social com</w:t>
      </w:r>
      <w:r w:rsidRPr="008A7C88">
        <w:rPr>
          <w:rFonts w:ascii="Arial" w:hAnsi="Arial" w:cs="Arial"/>
          <w:sz w:val="20"/>
          <w:szCs w:val="20"/>
        </w:rPr>
        <w:softHyphen/>
        <w:t>provando o cumprimento dos encargos sociais instituídos por Lei - CRS (FGTS).</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b/>
          <w:sz w:val="20"/>
          <w:szCs w:val="20"/>
        </w:rPr>
      </w:pPr>
      <w:r w:rsidRPr="008A7C88">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sz w:val="20"/>
          <w:szCs w:val="20"/>
        </w:rPr>
      </w:pPr>
      <w:r w:rsidRPr="008A7C88">
        <w:rPr>
          <w:rFonts w:ascii="Arial" w:hAnsi="Arial" w:cs="Arial"/>
          <w:sz w:val="20"/>
          <w:szCs w:val="20"/>
        </w:rPr>
        <w:t xml:space="preserve">O valor constante no item </w:t>
      </w:r>
      <w:r w:rsidR="0046132D" w:rsidRPr="008A7C88">
        <w:rPr>
          <w:rFonts w:ascii="Arial" w:hAnsi="Arial" w:cs="Arial"/>
          <w:sz w:val="20"/>
          <w:szCs w:val="20"/>
        </w:rPr>
        <w:t>2</w:t>
      </w:r>
      <w:r w:rsidRPr="008A7C88">
        <w:rPr>
          <w:rFonts w:ascii="Arial" w:hAnsi="Arial" w:cs="Arial"/>
          <w:sz w:val="20"/>
          <w:szCs w:val="20"/>
        </w:rPr>
        <w:t>.1 é meramente estimativo, de forma que os pagamentos devidos ao contratado dependerão dos quantitativos efetivamente fornecidos.</w:t>
      </w:r>
    </w:p>
    <w:p w:rsidR="00873EF1" w:rsidRPr="008A7C88" w:rsidRDefault="00873EF1" w:rsidP="00F328B7">
      <w:pPr>
        <w:pStyle w:val="PargrafodaLista"/>
        <w:widowControl w:val="0"/>
        <w:numPr>
          <w:ilvl w:val="1"/>
          <w:numId w:val="9"/>
        </w:numPr>
        <w:tabs>
          <w:tab w:val="num" w:pos="142"/>
        </w:tabs>
        <w:spacing w:after="0"/>
        <w:ind w:left="0" w:right="-1" w:firstLine="0"/>
        <w:jc w:val="both"/>
        <w:rPr>
          <w:rFonts w:ascii="Arial" w:hAnsi="Arial" w:cs="Arial"/>
          <w:sz w:val="20"/>
          <w:szCs w:val="20"/>
        </w:rPr>
      </w:pPr>
      <w:r w:rsidRPr="008A7C88">
        <w:rPr>
          <w:rFonts w:ascii="Arial" w:hAnsi="Arial" w:cs="Arial"/>
          <w:sz w:val="20"/>
          <w:szCs w:val="20"/>
        </w:rPr>
        <w:t xml:space="preserve">Os pagamentos serão efetuados em moeda corrente brasileira, de acordo com a apresentação da Nota Fiscal de realização dos serviços, devidamente liquidada pelo Departamento responsável (o setor responsável pelo pagamento procederá à retenção do </w:t>
      </w:r>
      <w:r w:rsidRPr="008A7C88">
        <w:rPr>
          <w:rFonts w:ascii="Arial" w:hAnsi="Arial" w:cs="Arial"/>
          <w:sz w:val="20"/>
          <w:szCs w:val="20"/>
        </w:rPr>
        <w:lastRenderedPageBreak/>
        <w:t>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873EF1" w:rsidRPr="008A7C88" w:rsidRDefault="00873EF1" w:rsidP="00F328B7">
      <w:pPr>
        <w:pStyle w:val="PargrafodaLista"/>
        <w:widowControl w:val="0"/>
        <w:numPr>
          <w:ilvl w:val="1"/>
          <w:numId w:val="9"/>
        </w:numPr>
        <w:tabs>
          <w:tab w:val="num" w:pos="142"/>
        </w:tabs>
        <w:spacing w:before="120" w:after="0"/>
        <w:ind w:left="0" w:right="-1" w:firstLine="0"/>
        <w:jc w:val="both"/>
        <w:rPr>
          <w:rFonts w:ascii="Arial" w:hAnsi="Arial" w:cs="Arial"/>
          <w:sz w:val="20"/>
          <w:szCs w:val="20"/>
        </w:rPr>
      </w:pPr>
      <w:r w:rsidRPr="008A7C88">
        <w:rPr>
          <w:rFonts w:ascii="Arial" w:hAnsi="Arial" w:cs="Arial"/>
          <w:sz w:val="20"/>
          <w:szCs w:val="20"/>
        </w:rPr>
        <w:t>Quando for o caso, o Departamento responsável pelo pagamento procederá à retenção do ISS referente aos serviços prestados pela Contratada no momento do empenho, nos termos da legislação vigente.</w:t>
      </w:r>
    </w:p>
    <w:p w:rsidR="006E1F8D" w:rsidRPr="008A7C88" w:rsidRDefault="00873EF1" w:rsidP="00F328B7">
      <w:pPr>
        <w:pStyle w:val="PargrafodaLista"/>
        <w:widowControl w:val="0"/>
        <w:numPr>
          <w:ilvl w:val="1"/>
          <w:numId w:val="9"/>
        </w:numPr>
        <w:tabs>
          <w:tab w:val="num" w:pos="142"/>
        </w:tabs>
        <w:spacing w:before="120" w:after="0"/>
        <w:ind w:left="0" w:right="-1" w:firstLine="0"/>
        <w:jc w:val="both"/>
        <w:rPr>
          <w:rFonts w:ascii="Arial" w:hAnsi="Arial" w:cs="Arial"/>
          <w:sz w:val="20"/>
          <w:szCs w:val="20"/>
        </w:rPr>
      </w:pPr>
      <w:r w:rsidRPr="008A7C88">
        <w:rPr>
          <w:rFonts w:ascii="Arial" w:hAnsi="Arial" w:cs="Arial"/>
          <w:sz w:val="20"/>
          <w:szCs w:val="20"/>
        </w:rPr>
        <w:t>Por ocasião dos pagamentos será retido o IR sobre o valor total do pagamento, nos termos do Decreto Municipal n° 6.598/2023, bem como legislação vigente.</w:t>
      </w:r>
    </w:p>
    <w:p w:rsidR="00873EF1" w:rsidRPr="008A7C88" w:rsidRDefault="00873EF1" w:rsidP="00F328B7">
      <w:pPr>
        <w:pStyle w:val="PargrafodaLista"/>
        <w:widowControl w:val="0"/>
        <w:spacing w:before="120" w:after="0" w:line="240" w:lineRule="auto"/>
        <w:ind w:left="1273" w:right="-1"/>
        <w:jc w:val="both"/>
        <w:rPr>
          <w:rFonts w:ascii="Arial" w:hAnsi="Arial" w:cs="Arial"/>
          <w:sz w:val="20"/>
          <w:szCs w:val="20"/>
        </w:rPr>
      </w:pPr>
    </w:p>
    <w:tbl>
      <w:tblPr>
        <w:tblW w:w="8642" w:type="dxa"/>
        <w:tblInd w:w="75" w:type="dxa"/>
        <w:tblCellMar>
          <w:left w:w="70" w:type="dxa"/>
          <w:right w:w="70" w:type="dxa"/>
        </w:tblCellMar>
        <w:tblLook w:val="04A0" w:firstRow="1" w:lastRow="0" w:firstColumn="1" w:lastColumn="0" w:noHBand="0" w:noVBand="1"/>
      </w:tblPr>
      <w:tblGrid>
        <w:gridCol w:w="1480"/>
        <w:gridCol w:w="4611"/>
        <w:gridCol w:w="780"/>
        <w:gridCol w:w="1180"/>
        <w:gridCol w:w="11"/>
        <w:gridCol w:w="569"/>
        <w:gridCol w:w="11"/>
      </w:tblGrid>
      <w:tr w:rsidR="00047829" w:rsidRPr="00047829" w:rsidTr="00047829">
        <w:trPr>
          <w:gridAfter w:val="1"/>
          <w:wAfter w:w="11" w:type="dxa"/>
          <w:trHeight w:val="20"/>
        </w:trPr>
        <w:tc>
          <w:tcPr>
            <w:tcW w:w="1480" w:type="dxa"/>
            <w:tcBorders>
              <w:top w:val="single" w:sz="4" w:space="0" w:color="auto"/>
              <w:left w:val="single" w:sz="4" w:space="0" w:color="auto"/>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Unidade Gestora:</w:t>
            </w:r>
          </w:p>
        </w:tc>
        <w:tc>
          <w:tcPr>
            <w:tcW w:w="4611" w:type="dxa"/>
            <w:tcBorders>
              <w:top w:val="single" w:sz="4" w:space="0" w:color="auto"/>
              <w:left w:val="nil"/>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047829" w:rsidRPr="00047829" w:rsidRDefault="00047829" w:rsidP="00047829">
            <w:pPr>
              <w:spacing w:after="0" w:line="240" w:lineRule="auto"/>
              <w:jc w:val="center"/>
              <w:rPr>
                <w:rFonts w:ascii="Cambria" w:eastAsia="Times New Roman" w:hAnsi="Cambria"/>
                <w:b/>
                <w:bCs/>
                <w:sz w:val="16"/>
                <w:szCs w:val="16"/>
                <w:lang w:eastAsia="pt-BR"/>
              </w:rPr>
            </w:pPr>
            <w:r w:rsidRPr="00047829">
              <w:rPr>
                <w:rFonts w:ascii="Cambria" w:eastAsia="Times New Roman" w:hAnsi="Cambria"/>
                <w:b/>
                <w:bCs/>
                <w:sz w:val="16"/>
                <w:szCs w:val="16"/>
                <w:lang w:eastAsia="pt-BR"/>
              </w:rPr>
              <w:t> </w:t>
            </w:r>
          </w:p>
        </w:tc>
        <w:tc>
          <w:tcPr>
            <w:tcW w:w="1180" w:type="dxa"/>
            <w:tcBorders>
              <w:top w:val="single" w:sz="4" w:space="0" w:color="auto"/>
              <w:left w:val="nil"/>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c>
          <w:tcPr>
            <w:tcW w:w="580" w:type="dxa"/>
            <w:gridSpan w:val="2"/>
            <w:tcBorders>
              <w:top w:val="single" w:sz="4" w:space="0" w:color="auto"/>
              <w:left w:val="nil"/>
              <w:bottom w:val="nil"/>
              <w:right w:val="single" w:sz="4" w:space="0" w:color="auto"/>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r>
      <w:tr w:rsidR="00047829" w:rsidRPr="00047829" w:rsidTr="00047829">
        <w:trPr>
          <w:trHeight w:val="20"/>
        </w:trPr>
        <w:tc>
          <w:tcPr>
            <w:tcW w:w="1480" w:type="dxa"/>
            <w:tcBorders>
              <w:top w:val="nil"/>
              <w:left w:val="single" w:sz="4" w:space="0" w:color="auto"/>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FONTE:</w:t>
            </w:r>
          </w:p>
        </w:tc>
        <w:tc>
          <w:tcPr>
            <w:tcW w:w="6582" w:type="dxa"/>
            <w:gridSpan w:val="4"/>
            <w:tcBorders>
              <w:top w:val="nil"/>
              <w:left w:val="nil"/>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3832 - EMENDA PARLAMENTAR 202138090010 - SS - PAVIMENTAÇÃO - EXERCÍCIOS ANTERIORES</w:t>
            </w:r>
          </w:p>
        </w:tc>
        <w:tc>
          <w:tcPr>
            <w:tcW w:w="580" w:type="dxa"/>
            <w:gridSpan w:val="2"/>
            <w:tcBorders>
              <w:top w:val="nil"/>
              <w:left w:val="nil"/>
              <w:bottom w:val="nil"/>
              <w:right w:val="single" w:sz="4" w:space="0" w:color="auto"/>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r>
      <w:tr w:rsidR="00047829" w:rsidRPr="00047829" w:rsidTr="00047829">
        <w:trPr>
          <w:gridAfter w:val="1"/>
          <w:wAfter w:w="11" w:type="dxa"/>
          <w:trHeight w:val="20"/>
        </w:trPr>
        <w:tc>
          <w:tcPr>
            <w:tcW w:w="1480" w:type="dxa"/>
            <w:tcBorders>
              <w:top w:val="nil"/>
              <w:left w:val="single" w:sz="4" w:space="0" w:color="auto"/>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Órgão:</w:t>
            </w:r>
          </w:p>
        </w:tc>
        <w:tc>
          <w:tcPr>
            <w:tcW w:w="4611" w:type="dxa"/>
            <w:tcBorders>
              <w:top w:val="nil"/>
              <w:left w:val="nil"/>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047829" w:rsidRPr="00047829" w:rsidRDefault="00047829" w:rsidP="00047829">
            <w:pPr>
              <w:spacing w:after="0" w:line="240" w:lineRule="auto"/>
              <w:jc w:val="center"/>
              <w:rPr>
                <w:rFonts w:ascii="Cambria" w:eastAsia="Times New Roman" w:hAnsi="Cambria"/>
                <w:b/>
                <w:bCs/>
                <w:sz w:val="16"/>
                <w:szCs w:val="16"/>
                <w:lang w:eastAsia="pt-BR"/>
              </w:rPr>
            </w:pPr>
            <w:r w:rsidRPr="00047829">
              <w:rPr>
                <w:rFonts w:ascii="Cambria" w:eastAsia="Times New Roman" w:hAnsi="Cambria"/>
                <w:b/>
                <w:bCs/>
                <w:sz w:val="16"/>
                <w:szCs w:val="16"/>
                <w:lang w:eastAsia="pt-BR"/>
              </w:rPr>
              <w:t> </w:t>
            </w:r>
          </w:p>
        </w:tc>
        <w:tc>
          <w:tcPr>
            <w:tcW w:w="1180" w:type="dxa"/>
            <w:tcBorders>
              <w:top w:val="nil"/>
              <w:left w:val="nil"/>
              <w:bottom w:val="nil"/>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c>
          <w:tcPr>
            <w:tcW w:w="580" w:type="dxa"/>
            <w:gridSpan w:val="2"/>
            <w:tcBorders>
              <w:top w:val="nil"/>
              <w:left w:val="nil"/>
              <w:bottom w:val="nil"/>
              <w:right w:val="single" w:sz="4" w:space="0" w:color="auto"/>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r>
      <w:tr w:rsidR="00047829" w:rsidRPr="00047829" w:rsidTr="00047829">
        <w:trPr>
          <w:gridAfter w:val="1"/>
          <w:wAfter w:w="11" w:type="dxa"/>
          <w:trHeight w:val="20"/>
        </w:trPr>
        <w:tc>
          <w:tcPr>
            <w:tcW w:w="1480" w:type="dxa"/>
            <w:tcBorders>
              <w:top w:val="nil"/>
              <w:left w:val="single" w:sz="4" w:space="0" w:color="auto"/>
              <w:bottom w:val="single" w:sz="4" w:space="0" w:color="auto"/>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Un Orçamentária:</w:t>
            </w:r>
          </w:p>
        </w:tc>
        <w:tc>
          <w:tcPr>
            <w:tcW w:w="4611" w:type="dxa"/>
            <w:tcBorders>
              <w:top w:val="nil"/>
              <w:left w:val="nil"/>
              <w:bottom w:val="single" w:sz="4" w:space="0" w:color="auto"/>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06.002 DIVISÃO DE SERVIÇOS URBANOS</w:t>
            </w:r>
          </w:p>
        </w:tc>
        <w:tc>
          <w:tcPr>
            <w:tcW w:w="780" w:type="dxa"/>
            <w:tcBorders>
              <w:top w:val="nil"/>
              <w:left w:val="nil"/>
              <w:bottom w:val="single" w:sz="4" w:space="0" w:color="auto"/>
              <w:right w:val="nil"/>
            </w:tcBorders>
            <w:shd w:val="clear" w:color="000000" w:fill="D8D8D8"/>
            <w:noWrap/>
            <w:vAlign w:val="center"/>
            <w:hideMark/>
          </w:tcPr>
          <w:p w:rsidR="00047829" w:rsidRPr="00047829" w:rsidRDefault="00047829" w:rsidP="00047829">
            <w:pPr>
              <w:spacing w:after="0" w:line="240" w:lineRule="auto"/>
              <w:jc w:val="center"/>
              <w:rPr>
                <w:rFonts w:ascii="Cambria" w:eastAsia="Times New Roman" w:hAnsi="Cambria"/>
                <w:b/>
                <w:bCs/>
                <w:sz w:val="16"/>
                <w:szCs w:val="16"/>
                <w:lang w:eastAsia="pt-BR"/>
              </w:rPr>
            </w:pPr>
            <w:r w:rsidRPr="00047829">
              <w:rPr>
                <w:rFonts w:ascii="Cambria" w:eastAsia="Times New Roman" w:hAnsi="Cambria"/>
                <w:b/>
                <w:bCs/>
                <w:sz w:val="16"/>
                <w:szCs w:val="16"/>
                <w:lang w:eastAsia="pt-BR"/>
              </w:rPr>
              <w:t> </w:t>
            </w:r>
          </w:p>
        </w:tc>
        <w:tc>
          <w:tcPr>
            <w:tcW w:w="1180" w:type="dxa"/>
            <w:tcBorders>
              <w:top w:val="nil"/>
              <w:left w:val="nil"/>
              <w:bottom w:val="single" w:sz="4" w:space="0" w:color="auto"/>
              <w:right w:val="nil"/>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c>
          <w:tcPr>
            <w:tcW w:w="580" w:type="dxa"/>
            <w:gridSpan w:val="2"/>
            <w:tcBorders>
              <w:top w:val="nil"/>
              <w:left w:val="nil"/>
              <w:bottom w:val="single" w:sz="4" w:space="0" w:color="auto"/>
              <w:right w:val="single" w:sz="4" w:space="0" w:color="auto"/>
            </w:tcBorders>
            <w:shd w:val="clear" w:color="000000" w:fill="D8D8D8"/>
            <w:noWrap/>
            <w:vAlign w:val="bottom"/>
            <w:hideMark/>
          </w:tcPr>
          <w:p w:rsidR="00047829" w:rsidRPr="00047829" w:rsidRDefault="00047829" w:rsidP="00047829">
            <w:pPr>
              <w:spacing w:after="0" w:line="240" w:lineRule="auto"/>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r>
      <w:tr w:rsidR="00047829" w:rsidRPr="00047829" w:rsidTr="00047829">
        <w:trPr>
          <w:gridAfter w:val="1"/>
          <w:wAfter w:w="11" w:type="dxa"/>
          <w:trHeight w:val="20"/>
        </w:trPr>
        <w:tc>
          <w:tcPr>
            <w:tcW w:w="1480" w:type="dxa"/>
            <w:tcBorders>
              <w:top w:val="nil"/>
              <w:left w:val="single" w:sz="4" w:space="0" w:color="auto"/>
              <w:bottom w:val="nil"/>
              <w:right w:val="single" w:sz="4" w:space="0" w:color="auto"/>
            </w:tcBorders>
            <w:shd w:val="clear" w:color="000000" w:fill="D8D8D8"/>
            <w:noWrap/>
            <w:vAlign w:val="bottom"/>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Código</w:t>
            </w:r>
          </w:p>
        </w:tc>
        <w:tc>
          <w:tcPr>
            <w:tcW w:w="4611" w:type="dxa"/>
            <w:tcBorders>
              <w:top w:val="nil"/>
              <w:left w:val="nil"/>
              <w:bottom w:val="nil"/>
              <w:right w:val="single" w:sz="4" w:space="0" w:color="auto"/>
            </w:tcBorders>
            <w:shd w:val="clear" w:color="000000" w:fill="D8D8D8"/>
            <w:noWrap/>
            <w:vAlign w:val="bottom"/>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047829" w:rsidRPr="00047829" w:rsidRDefault="00047829" w:rsidP="00047829">
            <w:pPr>
              <w:spacing w:after="0" w:line="240" w:lineRule="auto"/>
              <w:jc w:val="center"/>
              <w:rPr>
                <w:rFonts w:ascii="Cambria" w:eastAsia="Times New Roman" w:hAnsi="Cambria"/>
                <w:b/>
                <w:bCs/>
                <w:sz w:val="16"/>
                <w:szCs w:val="16"/>
                <w:lang w:eastAsia="pt-BR"/>
              </w:rPr>
            </w:pPr>
            <w:r w:rsidRPr="00047829">
              <w:rPr>
                <w:rFonts w:ascii="Cambria" w:eastAsia="Times New Roman" w:hAnsi="Cambria"/>
                <w:b/>
                <w:bCs/>
                <w:sz w:val="16"/>
                <w:szCs w:val="16"/>
                <w:lang w:eastAsia="pt-BR"/>
              </w:rPr>
              <w:t>Despesa</w:t>
            </w:r>
          </w:p>
        </w:tc>
        <w:tc>
          <w:tcPr>
            <w:tcW w:w="1180" w:type="dxa"/>
            <w:tcBorders>
              <w:top w:val="nil"/>
              <w:left w:val="nil"/>
              <w:bottom w:val="single" w:sz="4" w:space="0" w:color="auto"/>
              <w:right w:val="single" w:sz="4" w:space="0" w:color="auto"/>
            </w:tcBorders>
            <w:shd w:val="clear" w:color="000000" w:fill="D8D8D8"/>
            <w:noWrap/>
            <w:vAlign w:val="bottom"/>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Esfera</w:t>
            </w:r>
          </w:p>
        </w:tc>
        <w:tc>
          <w:tcPr>
            <w:tcW w:w="580" w:type="dxa"/>
            <w:gridSpan w:val="2"/>
            <w:tcBorders>
              <w:top w:val="nil"/>
              <w:left w:val="nil"/>
              <w:bottom w:val="single" w:sz="4" w:space="0" w:color="auto"/>
              <w:right w:val="single" w:sz="4" w:space="0" w:color="auto"/>
            </w:tcBorders>
            <w:shd w:val="clear" w:color="000000" w:fill="D8D8D8"/>
            <w:noWrap/>
            <w:vAlign w:val="bottom"/>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Fonte</w:t>
            </w:r>
          </w:p>
        </w:tc>
      </w:tr>
      <w:tr w:rsidR="00047829" w:rsidRPr="00047829" w:rsidTr="00047829">
        <w:trPr>
          <w:gridAfter w:val="1"/>
          <w:wAfter w:w="11" w:type="dxa"/>
          <w:trHeight w:val="20"/>
        </w:trPr>
        <w:tc>
          <w:tcPr>
            <w:tcW w:w="1480" w:type="dxa"/>
            <w:tcBorders>
              <w:top w:val="single" w:sz="4" w:space="0" w:color="auto"/>
              <w:left w:val="single" w:sz="4" w:space="0" w:color="auto"/>
              <w:bottom w:val="single" w:sz="4" w:space="0" w:color="auto"/>
              <w:right w:val="single" w:sz="4" w:space="0" w:color="auto"/>
            </w:tcBorders>
            <w:shd w:val="clear" w:color="000000" w:fill="FCD5B4"/>
            <w:vAlign w:val="bottom"/>
            <w:hideMark/>
          </w:tcPr>
          <w:p w:rsidR="00047829" w:rsidRPr="00047829" w:rsidRDefault="00047829" w:rsidP="00047829">
            <w:pPr>
              <w:spacing w:after="0" w:line="240" w:lineRule="auto"/>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15.452.0005.2.017</w:t>
            </w:r>
          </w:p>
        </w:tc>
        <w:tc>
          <w:tcPr>
            <w:tcW w:w="4611" w:type="dxa"/>
            <w:tcBorders>
              <w:top w:val="single" w:sz="4" w:space="0" w:color="auto"/>
              <w:left w:val="nil"/>
              <w:bottom w:val="single" w:sz="4" w:space="0" w:color="auto"/>
              <w:right w:val="single" w:sz="4" w:space="0" w:color="auto"/>
            </w:tcBorders>
            <w:shd w:val="clear" w:color="000000" w:fill="FCD5B4"/>
            <w:vAlign w:val="bottom"/>
            <w:hideMark/>
          </w:tcPr>
          <w:p w:rsidR="00047829" w:rsidRPr="00047829" w:rsidRDefault="00047829" w:rsidP="00047829">
            <w:pPr>
              <w:spacing w:after="0" w:line="240" w:lineRule="auto"/>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MANUTENÇÃO DA DIVISÃO DE SERVIÇOS URBANOS E LIMPEZA PÚBLICA</w:t>
            </w:r>
          </w:p>
        </w:tc>
        <w:tc>
          <w:tcPr>
            <w:tcW w:w="780" w:type="dxa"/>
            <w:tcBorders>
              <w:top w:val="nil"/>
              <w:left w:val="nil"/>
              <w:bottom w:val="single" w:sz="4" w:space="0" w:color="auto"/>
              <w:right w:val="single" w:sz="4" w:space="0" w:color="auto"/>
            </w:tcBorders>
            <w:shd w:val="clear" w:color="000000" w:fill="FCD5B4"/>
            <w:vAlign w:val="center"/>
            <w:hideMark/>
          </w:tcPr>
          <w:p w:rsidR="00047829" w:rsidRPr="00047829" w:rsidRDefault="00047829" w:rsidP="00047829">
            <w:pPr>
              <w:spacing w:after="0" w:line="240" w:lineRule="auto"/>
              <w:jc w:val="center"/>
              <w:rPr>
                <w:rFonts w:ascii="Cambria" w:eastAsia="Times New Roman" w:hAnsi="Cambria"/>
                <w:b/>
                <w:bCs/>
                <w:sz w:val="16"/>
                <w:szCs w:val="16"/>
                <w:lang w:eastAsia="pt-BR"/>
              </w:rPr>
            </w:pPr>
            <w:r w:rsidRPr="00047829">
              <w:rPr>
                <w:rFonts w:ascii="Cambria" w:eastAsia="Times New Roman" w:hAnsi="Cambria"/>
                <w:b/>
                <w:bCs/>
                <w:sz w:val="16"/>
                <w:szCs w:val="16"/>
                <w:lang w:eastAsia="pt-BR"/>
              </w:rPr>
              <w:t> </w:t>
            </w:r>
          </w:p>
        </w:tc>
        <w:tc>
          <w:tcPr>
            <w:tcW w:w="1180" w:type="dxa"/>
            <w:tcBorders>
              <w:top w:val="nil"/>
              <w:left w:val="nil"/>
              <w:bottom w:val="single" w:sz="4" w:space="0" w:color="auto"/>
              <w:right w:val="single" w:sz="4" w:space="0" w:color="auto"/>
            </w:tcBorders>
            <w:shd w:val="clear" w:color="000000" w:fill="FCD5B4"/>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c>
          <w:tcPr>
            <w:tcW w:w="580" w:type="dxa"/>
            <w:gridSpan w:val="2"/>
            <w:tcBorders>
              <w:top w:val="nil"/>
              <w:left w:val="nil"/>
              <w:bottom w:val="single" w:sz="4" w:space="0" w:color="auto"/>
              <w:right w:val="single" w:sz="4" w:space="0" w:color="auto"/>
            </w:tcBorders>
            <w:shd w:val="clear" w:color="000000" w:fill="FCD5B4"/>
            <w:hideMark/>
          </w:tcPr>
          <w:p w:rsidR="00047829" w:rsidRPr="00047829" w:rsidRDefault="00047829" w:rsidP="00047829">
            <w:pPr>
              <w:spacing w:after="0" w:line="240" w:lineRule="auto"/>
              <w:jc w:val="center"/>
              <w:rPr>
                <w:rFonts w:ascii="Cambria" w:eastAsia="Times New Roman" w:hAnsi="Cambria"/>
                <w:b/>
                <w:bCs/>
                <w:color w:val="000000"/>
                <w:sz w:val="16"/>
                <w:szCs w:val="16"/>
                <w:lang w:eastAsia="pt-BR"/>
              </w:rPr>
            </w:pPr>
            <w:r w:rsidRPr="00047829">
              <w:rPr>
                <w:rFonts w:ascii="Cambria" w:eastAsia="Times New Roman" w:hAnsi="Cambria"/>
                <w:b/>
                <w:bCs/>
                <w:color w:val="000000"/>
                <w:sz w:val="16"/>
                <w:szCs w:val="16"/>
                <w:lang w:eastAsia="pt-BR"/>
              </w:rPr>
              <w:t> </w:t>
            </w:r>
          </w:p>
        </w:tc>
      </w:tr>
      <w:tr w:rsidR="00047829" w:rsidRPr="00047829" w:rsidTr="00047829">
        <w:trPr>
          <w:gridAfter w:val="1"/>
          <w:wAfter w:w="11" w:type="dxa"/>
          <w:trHeight w:val="2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047829" w:rsidRPr="00047829" w:rsidRDefault="00047829" w:rsidP="00124849">
            <w:pPr>
              <w:spacing w:after="0" w:line="240" w:lineRule="auto"/>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3.3.90.30.00.00</w:t>
            </w:r>
          </w:p>
        </w:tc>
        <w:tc>
          <w:tcPr>
            <w:tcW w:w="4611" w:type="dxa"/>
            <w:tcBorders>
              <w:top w:val="nil"/>
              <w:left w:val="nil"/>
              <w:bottom w:val="single" w:sz="4" w:space="0" w:color="auto"/>
              <w:right w:val="single" w:sz="4" w:space="0" w:color="auto"/>
            </w:tcBorders>
            <w:shd w:val="clear" w:color="auto" w:fill="auto"/>
            <w:noWrap/>
            <w:vAlign w:val="bottom"/>
            <w:hideMark/>
          </w:tcPr>
          <w:p w:rsidR="00047829" w:rsidRPr="00047829" w:rsidRDefault="00047829" w:rsidP="00124849">
            <w:pPr>
              <w:spacing w:after="0" w:line="240" w:lineRule="auto"/>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047829" w:rsidRPr="00047829" w:rsidRDefault="00047829" w:rsidP="00124849">
            <w:pPr>
              <w:spacing w:after="0" w:line="240" w:lineRule="auto"/>
              <w:jc w:val="center"/>
              <w:rPr>
                <w:rFonts w:ascii="Cambria" w:eastAsia="Times New Roman" w:hAnsi="Cambria"/>
                <w:sz w:val="16"/>
                <w:szCs w:val="16"/>
                <w:lang w:eastAsia="pt-BR"/>
              </w:rPr>
            </w:pPr>
            <w:r w:rsidRPr="00047829">
              <w:rPr>
                <w:rFonts w:ascii="Cambria" w:eastAsia="Times New Roman" w:hAnsi="Cambria"/>
                <w:sz w:val="16"/>
                <w:szCs w:val="16"/>
                <w:lang w:eastAsia="pt-BR"/>
              </w:rPr>
              <w:t>758</w:t>
            </w:r>
          </w:p>
        </w:tc>
        <w:tc>
          <w:tcPr>
            <w:tcW w:w="1180" w:type="dxa"/>
            <w:tcBorders>
              <w:top w:val="nil"/>
              <w:left w:val="nil"/>
              <w:bottom w:val="single" w:sz="4" w:space="0" w:color="auto"/>
              <w:right w:val="single" w:sz="4" w:space="0" w:color="auto"/>
            </w:tcBorders>
            <w:shd w:val="clear" w:color="auto" w:fill="auto"/>
            <w:hideMark/>
          </w:tcPr>
          <w:p w:rsidR="00047829" w:rsidRPr="00047829" w:rsidRDefault="00047829" w:rsidP="00124849">
            <w:pPr>
              <w:spacing w:after="0" w:line="240" w:lineRule="auto"/>
              <w:jc w:val="center"/>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Investimento</w:t>
            </w:r>
          </w:p>
        </w:tc>
        <w:tc>
          <w:tcPr>
            <w:tcW w:w="580" w:type="dxa"/>
            <w:gridSpan w:val="2"/>
            <w:tcBorders>
              <w:top w:val="nil"/>
              <w:left w:val="nil"/>
              <w:bottom w:val="single" w:sz="4" w:space="0" w:color="auto"/>
              <w:right w:val="single" w:sz="4" w:space="0" w:color="auto"/>
            </w:tcBorders>
            <w:shd w:val="clear" w:color="auto" w:fill="auto"/>
            <w:hideMark/>
          </w:tcPr>
          <w:p w:rsidR="00047829" w:rsidRPr="00047829" w:rsidRDefault="00047829" w:rsidP="00124849">
            <w:pPr>
              <w:spacing w:after="0" w:line="240" w:lineRule="auto"/>
              <w:jc w:val="center"/>
              <w:rPr>
                <w:rFonts w:ascii="Cambria" w:eastAsia="Times New Roman" w:hAnsi="Cambria"/>
                <w:color w:val="000000"/>
                <w:sz w:val="16"/>
                <w:szCs w:val="16"/>
                <w:lang w:eastAsia="pt-BR"/>
              </w:rPr>
            </w:pPr>
            <w:r w:rsidRPr="00047829">
              <w:rPr>
                <w:rFonts w:ascii="Cambria" w:eastAsia="Times New Roman" w:hAnsi="Cambria"/>
                <w:color w:val="000000"/>
                <w:sz w:val="16"/>
                <w:szCs w:val="16"/>
                <w:lang w:eastAsia="pt-BR"/>
              </w:rPr>
              <w:t>3832</w:t>
            </w:r>
          </w:p>
        </w:tc>
      </w:tr>
    </w:tbl>
    <w:p w:rsidR="003E6E25" w:rsidRPr="008A7C88" w:rsidRDefault="003E6E25" w:rsidP="00124849">
      <w:pPr>
        <w:pStyle w:val="Nivel2"/>
        <w:autoSpaceDN/>
        <w:spacing w:line="240" w:lineRule="auto"/>
        <w:ind w:right="-1"/>
        <w:textAlignment w:val="auto"/>
      </w:pPr>
    </w:p>
    <w:p w:rsidR="006E1F8D" w:rsidRPr="008A7C88" w:rsidRDefault="006E1F8D" w:rsidP="00124849">
      <w:pPr>
        <w:numPr>
          <w:ilvl w:val="0"/>
          <w:numId w:val="9"/>
        </w:numPr>
        <w:pBdr>
          <w:top w:val="single" w:sz="4" w:space="1" w:color="auto"/>
          <w:bottom w:val="single" w:sz="4" w:space="0" w:color="auto"/>
        </w:pBdr>
        <w:shd w:val="clear" w:color="auto" w:fill="BFBFBF"/>
        <w:spacing w:after="0" w:line="240" w:lineRule="auto"/>
        <w:ind w:left="851" w:right="-1" w:hanging="851"/>
        <w:jc w:val="both"/>
        <w:rPr>
          <w:rFonts w:ascii="Arial" w:hAnsi="Arial" w:cs="Arial"/>
          <w:b/>
          <w:sz w:val="20"/>
          <w:szCs w:val="20"/>
        </w:rPr>
      </w:pPr>
      <w:r w:rsidRPr="008A7C88">
        <w:rPr>
          <w:rFonts w:ascii="Arial" w:hAnsi="Arial" w:cs="Arial"/>
          <w:b/>
          <w:sz w:val="20"/>
          <w:szCs w:val="20"/>
        </w:rPr>
        <w:t>DAS CONDIÇÕES PARA PARTICIPAÇÃO</w:t>
      </w:r>
    </w:p>
    <w:p w:rsidR="003E6E25" w:rsidRPr="008A7C88" w:rsidRDefault="003E6E25" w:rsidP="00124849">
      <w:pPr>
        <w:pStyle w:val="PargrafodaLista"/>
        <w:spacing w:after="0" w:line="240" w:lineRule="auto"/>
        <w:ind w:left="567" w:right="-1"/>
        <w:jc w:val="both"/>
        <w:rPr>
          <w:rFonts w:ascii="Arial" w:hAnsi="Arial" w:cs="Arial"/>
          <w:b/>
          <w:bCs/>
          <w:color w:val="000000"/>
          <w:sz w:val="20"/>
          <w:szCs w:val="20"/>
        </w:rPr>
      </w:pPr>
    </w:p>
    <w:p w:rsidR="006E1F8D" w:rsidRPr="008A7C88" w:rsidRDefault="006E1F8D" w:rsidP="00F328B7">
      <w:pPr>
        <w:pStyle w:val="PargrafodaLista"/>
        <w:numPr>
          <w:ilvl w:val="1"/>
          <w:numId w:val="9"/>
        </w:numPr>
        <w:spacing w:after="0"/>
        <w:ind w:left="0" w:right="-1" w:firstLine="0"/>
        <w:jc w:val="both"/>
        <w:rPr>
          <w:rFonts w:ascii="Arial" w:hAnsi="Arial" w:cs="Arial"/>
          <w:b/>
          <w:bCs/>
          <w:color w:val="000000"/>
          <w:sz w:val="20"/>
          <w:szCs w:val="20"/>
        </w:rPr>
      </w:pPr>
      <w:r w:rsidRPr="008A7C88">
        <w:rPr>
          <w:rFonts w:ascii="Arial" w:hAnsi="Arial" w:cs="Arial"/>
          <w:b/>
          <w:color w:val="000000"/>
          <w:sz w:val="20"/>
          <w:szCs w:val="20"/>
          <w:u w:val="single"/>
        </w:rPr>
        <w:t>PODERÃO PARTICIPAR</w:t>
      </w:r>
      <w:r w:rsidRPr="008A7C88">
        <w:rPr>
          <w:rFonts w:ascii="Arial" w:hAnsi="Arial" w:cs="Arial"/>
          <w:color w:val="000000"/>
          <w:sz w:val="20"/>
          <w:szCs w:val="20"/>
        </w:rPr>
        <w:t xml:space="preserve"> desta licitação todas e quaisquer empresas especializadas do ramo (objeto contratual previsto no contrato social da empresa) que atendam às condições estabelecidas neste edital.</w:t>
      </w:r>
    </w:p>
    <w:p w:rsidR="006E1F8D" w:rsidRPr="008A7C88" w:rsidRDefault="006E1F8D" w:rsidP="00F328B7">
      <w:pPr>
        <w:pStyle w:val="PargrafodaLista"/>
        <w:numPr>
          <w:ilvl w:val="1"/>
          <w:numId w:val="9"/>
        </w:numPr>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Não poderão participar desta dispensa os fornecedores:</w:t>
      </w:r>
    </w:p>
    <w:p w:rsidR="006E1F8D" w:rsidRPr="008A7C88" w:rsidRDefault="00C75939" w:rsidP="00F328B7">
      <w:pPr>
        <w:pStyle w:val="PargrafodaLista"/>
        <w:numPr>
          <w:ilvl w:val="2"/>
          <w:numId w:val="9"/>
        </w:numPr>
        <w:tabs>
          <w:tab w:val="clear" w:pos="5115"/>
        </w:tabs>
        <w:spacing w:after="0"/>
        <w:ind w:left="567" w:right="-1" w:hanging="567"/>
        <w:jc w:val="both"/>
        <w:rPr>
          <w:rFonts w:ascii="Arial" w:hAnsi="Arial" w:cs="Arial"/>
          <w:b/>
          <w:bCs/>
          <w:color w:val="000000"/>
          <w:sz w:val="20"/>
          <w:szCs w:val="20"/>
        </w:rPr>
      </w:pPr>
      <w:r w:rsidRPr="008A7C88">
        <w:rPr>
          <w:rFonts w:ascii="Arial" w:hAnsi="Arial" w:cs="Arial"/>
          <w:color w:val="000000"/>
          <w:sz w:val="20"/>
          <w:szCs w:val="20"/>
        </w:rPr>
        <w:t>Que</w:t>
      </w:r>
      <w:r w:rsidR="006E1F8D" w:rsidRPr="008A7C88">
        <w:rPr>
          <w:rFonts w:ascii="Arial" w:hAnsi="Arial" w:cs="Arial"/>
          <w:color w:val="000000"/>
          <w:sz w:val="20"/>
          <w:szCs w:val="20"/>
        </w:rPr>
        <w:t xml:space="preserve"> não atendam às condições deste Aviso de Contratação Direta e seu(s) anexo(s);</w:t>
      </w:r>
    </w:p>
    <w:p w:rsidR="006E1F8D" w:rsidRPr="008A7C88" w:rsidRDefault="00C75939" w:rsidP="00F328B7">
      <w:pPr>
        <w:pStyle w:val="PargrafodaLista"/>
        <w:numPr>
          <w:ilvl w:val="2"/>
          <w:numId w:val="9"/>
        </w:numPr>
        <w:tabs>
          <w:tab w:val="clear" w:pos="5115"/>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Estrangeiros</w:t>
      </w:r>
      <w:r w:rsidR="006E1F8D" w:rsidRPr="008A7C88">
        <w:rPr>
          <w:rFonts w:ascii="Arial" w:hAnsi="Arial" w:cs="Arial"/>
          <w:color w:val="000000"/>
          <w:sz w:val="20"/>
          <w:szCs w:val="20"/>
        </w:rPr>
        <w:t xml:space="preserve"> que não tenham representação legal no Brasil com poderes expressos para receber citação e responder administrativa ou judicialmente;</w:t>
      </w:r>
    </w:p>
    <w:p w:rsidR="006E1F8D" w:rsidRPr="008A7C88" w:rsidRDefault="00C75939" w:rsidP="00F328B7">
      <w:pPr>
        <w:pStyle w:val="PargrafodaLista"/>
        <w:numPr>
          <w:ilvl w:val="2"/>
          <w:numId w:val="9"/>
        </w:numPr>
        <w:tabs>
          <w:tab w:val="clear" w:pos="5115"/>
        </w:tabs>
        <w:spacing w:after="0"/>
        <w:ind w:left="567" w:right="-1" w:hanging="567"/>
        <w:jc w:val="both"/>
        <w:rPr>
          <w:rFonts w:ascii="Arial" w:hAnsi="Arial" w:cs="Arial"/>
          <w:b/>
          <w:bCs/>
          <w:color w:val="000000"/>
          <w:sz w:val="20"/>
          <w:szCs w:val="20"/>
        </w:rPr>
      </w:pPr>
      <w:r w:rsidRPr="008A7C88">
        <w:rPr>
          <w:rFonts w:ascii="Arial" w:hAnsi="Arial" w:cs="Arial"/>
          <w:color w:val="000000"/>
          <w:sz w:val="20"/>
          <w:szCs w:val="20"/>
        </w:rPr>
        <w:t>Que</w:t>
      </w:r>
      <w:r w:rsidR="006E1F8D" w:rsidRPr="008A7C88">
        <w:rPr>
          <w:rFonts w:ascii="Arial" w:hAnsi="Arial" w:cs="Arial"/>
          <w:color w:val="000000"/>
          <w:sz w:val="20"/>
          <w:szCs w:val="20"/>
        </w:rPr>
        <w:t xml:space="preserve"> se enquadrem nas seguintes vedações:</w:t>
      </w:r>
    </w:p>
    <w:p w:rsidR="006E1F8D" w:rsidRPr="008A7C88" w:rsidRDefault="00C75939" w:rsidP="00F328B7">
      <w:pPr>
        <w:pStyle w:val="PargrafodaLista"/>
        <w:numPr>
          <w:ilvl w:val="3"/>
          <w:numId w:val="9"/>
        </w:numPr>
        <w:tabs>
          <w:tab w:val="clear" w:pos="2498"/>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Autor</w:t>
      </w:r>
      <w:r w:rsidR="006E1F8D" w:rsidRPr="008A7C88">
        <w:rPr>
          <w:rFonts w:ascii="Arial" w:hAnsi="Arial" w:cs="Arial"/>
          <w:color w:val="000000"/>
          <w:sz w:val="20"/>
          <w:szCs w:val="20"/>
        </w:rPr>
        <w:t xml:space="preserve"> do anteprojeto, do projeto básico ou do projeto executivo, pessoa física ou jurídica, quando a contratação versar sobre obra, serviços ou fornecimento de bens a ele relacionados;</w:t>
      </w:r>
    </w:p>
    <w:p w:rsidR="006E1F8D" w:rsidRPr="008A7C88" w:rsidRDefault="00C75939" w:rsidP="00F328B7">
      <w:pPr>
        <w:pStyle w:val="PargrafodaLista"/>
        <w:numPr>
          <w:ilvl w:val="3"/>
          <w:numId w:val="9"/>
        </w:numPr>
        <w:tabs>
          <w:tab w:val="clear" w:pos="2498"/>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Empresa</w:t>
      </w:r>
      <w:r w:rsidR="006E1F8D" w:rsidRPr="008A7C88">
        <w:rPr>
          <w:rFonts w:ascii="Arial" w:hAnsi="Arial" w:cs="Arial"/>
          <w:color w:val="000000"/>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E1F8D" w:rsidRPr="008A7C88" w:rsidRDefault="00C75939" w:rsidP="00F328B7">
      <w:pPr>
        <w:pStyle w:val="PargrafodaLista"/>
        <w:numPr>
          <w:ilvl w:val="3"/>
          <w:numId w:val="9"/>
        </w:numPr>
        <w:tabs>
          <w:tab w:val="clear" w:pos="2498"/>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Pessoa</w:t>
      </w:r>
      <w:r w:rsidR="006E1F8D" w:rsidRPr="008A7C88">
        <w:rPr>
          <w:rFonts w:ascii="Arial" w:hAnsi="Arial" w:cs="Arial"/>
          <w:color w:val="000000"/>
          <w:sz w:val="20"/>
          <w:szCs w:val="20"/>
        </w:rPr>
        <w:t xml:space="preserve"> física ou jurídica que se encontre, ao tempo da contratação, impossibilitada de contratar em decorrência de sanção que lhe foi imposta;</w:t>
      </w:r>
    </w:p>
    <w:p w:rsidR="006E1F8D" w:rsidRPr="008A7C88" w:rsidRDefault="00C75939" w:rsidP="00F328B7">
      <w:pPr>
        <w:pStyle w:val="PargrafodaLista"/>
        <w:numPr>
          <w:ilvl w:val="3"/>
          <w:numId w:val="9"/>
        </w:numPr>
        <w:tabs>
          <w:tab w:val="clear" w:pos="2498"/>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Aquele</w:t>
      </w:r>
      <w:r w:rsidR="006E1F8D" w:rsidRPr="008A7C88">
        <w:rPr>
          <w:rFonts w:ascii="Arial" w:hAnsi="Arial" w:cs="Arial"/>
          <w:color w:val="000000"/>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E1F8D" w:rsidRPr="008A7C88" w:rsidRDefault="00C75939" w:rsidP="00F328B7">
      <w:pPr>
        <w:pStyle w:val="PargrafodaLista"/>
        <w:numPr>
          <w:ilvl w:val="3"/>
          <w:numId w:val="9"/>
        </w:numPr>
        <w:tabs>
          <w:tab w:val="clear" w:pos="2498"/>
        </w:tabs>
        <w:spacing w:after="0"/>
        <w:ind w:left="0" w:right="-1" w:firstLine="0"/>
        <w:jc w:val="both"/>
        <w:rPr>
          <w:rFonts w:ascii="Arial" w:hAnsi="Arial" w:cs="Arial"/>
          <w:b/>
          <w:bCs/>
          <w:color w:val="000000"/>
          <w:sz w:val="20"/>
          <w:szCs w:val="20"/>
        </w:rPr>
      </w:pPr>
      <w:r w:rsidRPr="008A7C88">
        <w:rPr>
          <w:rFonts w:ascii="Arial" w:hAnsi="Arial" w:cs="Arial"/>
          <w:color w:val="000000"/>
          <w:sz w:val="20"/>
          <w:szCs w:val="20"/>
        </w:rPr>
        <w:t>Empresas</w:t>
      </w:r>
      <w:r w:rsidR="006E1F8D" w:rsidRPr="008A7C88">
        <w:rPr>
          <w:rFonts w:ascii="Arial" w:hAnsi="Arial" w:cs="Arial"/>
          <w:color w:val="000000"/>
          <w:sz w:val="20"/>
          <w:szCs w:val="20"/>
        </w:rPr>
        <w:t xml:space="preserve"> controladoras, controladas ou coligadas, nos termos da </w:t>
      </w:r>
      <w:hyperlink r:id="rId10" w:history="1">
        <w:r w:rsidR="006E1F8D" w:rsidRPr="008A7C88">
          <w:rPr>
            <w:rStyle w:val="Hyperlink"/>
            <w:rFonts w:ascii="Arial" w:hAnsi="Arial" w:cs="Arial"/>
            <w:sz w:val="20"/>
            <w:szCs w:val="20"/>
          </w:rPr>
          <w:t>Lei nº 6.404, de 15 de dezembro de 1976</w:t>
        </w:r>
      </w:hyperlink>
      <w:r w:rsidR="006E1F8D" w:rsidRPr="008A7C88">
        <w:rPr>
          <w:rFonts w:ascii="Arial" w:hAnsi="Arial" w:cs="Arial"/>
          <w:color w:val="000000"/>
          <w:sz w:val="20"/>
          <w:szCs w:val="20"/>
        </w:rPr>
        <w:t>, concorrendo entre si;</w:t>
      </w:r>
    </w:p>
    <w:p w:rsidR="006E1F8D" w:rsidRPr="008A7C88" w:rsidRDefault="00CA5938" w:rsidP="00F328B7">
      <w:pPr>
        <w:pStyle w:val="PargrafodaLista"/>
        <w:spacing w:after="0"/>
        <w:ind w:left="0" w:right="-1"/>
        <w:jc w:val="both"/>
        <w:rPr>
          <w:rFonts w:ascii="Arial" w:hAnsi="Arial" w:cs="Arial"/>
          <w:b/>
          <w:bCs/>
          <w:color w:val="000000"/>
          <w:sz w:val="20"/>
          <w:szCs w:val="20"/>
        </w:rPr>
      </w:pPr>
      <w:r w:rsidRPr="008A7C88">
        <w:rPr>
          <w:rFonts w:ascii="Arial" w:hAnsi="Arial" w:cs="Arial"/>
          <w:b/>
          <w:color w:val="000000"/>
          <w:sz w:val="20"/>
          <w:szCs w:val="20"/>
        </w:rPr>
        <w:t>4.2.3.</w:t>
      </w:r>
      <w:r w:rsidR="00E5529B" w:rsidRPr="008A7C88">
        <w:rPr>
          <w:rFonts w:ascii="Arial" w:hAnsi="Arial" w:cs="Arial"/>
          <w:b/>
          <w:color w:val="000000"/>
          <w:sz w:val="20"/>
          <w:szCs w:val="20"/>
        </w:rPr>
        <w:t>6.</w:t>
      </w:r>
      <w:r w:rsidR="00E5529B" w:rsidRPr="008A7C88">
        <w:rPr>
          <w:rFonts w:ascii="Arial" w:hAnsi="Arial" w:cs="Arial"/>
          <w:color w:val="000000"/>
          <w:sz w:val="20"/>
          <w:szCs w:val="20"/>
        </w:rPr>
        <w:t xml:space="preserve"> Pessoa</w:t>
      </w:r>
      <w:r w:rsidR="006E1F8D" w:rsidRPr="008A7C88">
        <w:rPr>
          <w:rFonts w:ascii="Arial" w:hAnsi="Arial" w:cs="Arial"/>
          <w:color w:val="000000"/>
          <w:sz w:val="20"/>
          <w:szCs w:val="20"/>
        </w:rPr>
        <w:t xml:space="preserve"> física ou jurídica que, nos </w:t>
      </w:r>
      <w:r w:rsidR="00C75939" w:rsidRPr="008A7C88">
        <w:rPr>
          <w:rFonts w:ascii="Arial" w:hAnsi="Arial" w:cs="Arial"/>
          <w:color w:val="000000"/>
          <w:sz w:val="20"/>
          <w:szCs w:val="20"/>
        </w:rPr>
        <w:t>0</w:t>
      </w:r>
      <w:r w:rsidR="006E1F8D" w:rsidRPr="008A7C88">
        <w:rPr>
          <w:rFonts w:ascii="Arial" w:hAnsi="Arial" w:cs="Arial"/>
          <w:color w:val="000000"/>
          <w:sz w:val="20"/>
          <w:szCs w:val="20"/>
        </w:rPr>
        <w:t xml:space="preserve">5 (cinco) anos anteriores à divulgação do aviso, tenha sido condenada judicialmente, com trânsito em julgado, por exploração de trabalho </w:t>
      </w:r>
      <w:r w:rsidR="006E1F8D" w:rsidRPr="008A7C88">
        <w:rPr>
          <w:rFonts w:ascii="Arial" w:hAnsi="Arial" w:cs="Arial"/>
          <w:color w:val="000000"/>
          <w:sz w:val="20"/>
          <w:szCs w:val="20"/>
        </w:rPr>
        <w:lastRenderedPageBreak/>
        <w:t>infantil, por submissão de trabalhadores a condições análogas às de escravo ou por contratação de adolescentes nos casos vedados pela legislação trabalhista</w:t>
      </w:r>
    </w:p>
    <w:p w:rsidR="006E1F8D" w:rsidRPr="008A7C88" w:rsidRDefault="006E1F8D" w:rsidP="00E5529B">
      <w:pPr>
        <w:pStyle w:val="PargrafodaLista"/>
        <w:numPr>
          <w:ilvl w:val="2"/>
          <w:numId w:val="9"/>
        </w:numPr>
        <w:tabs>
          <w:tab w:val="clear" w:pos="5115"/>
        </w:tabs>
        <w:spacing w:after="0"/>
        <w:ind w:left="0" w:right="-1" w:firstLine="0"/>
        <w:jc w:val="both"/>
        <w:rPr>
          <w:rFonts w:ascii="Arial" w:hAnsi="Arial" w:cs="Arial"/>
          <w:b/>
          <w:bCs/>
          <w:sz w:val="20"/>
          <w:szCs w:val="20"/>
        </w:rPr>
      </w:pPr>
      <w:r w:rsidRPr="008A7C88">
        <w:rPr>
          <w:rFonts w:ascii="Arial" w:hAnsi="Arial" w:cs="Arial"/>
          <w:sz w:val="20"/>
          <w:szCs w:val="20"/>
        </w:rPr>
        <w:t>Equiparam-se aos autores do projeto as empresas integrantes do mesmo grupo econômico;</w:t>
      </w:r>
    </w:p>
    <w:p w:rsidR="006E1F8D" w:rsidRPr="008A7C88" w:rsidRDefault="00CA5938" w:rsidP="00F328B7">
      <w:pPr>
        <w:pStyle w:val="PargrafodaLista"/>
        <w:spacing w:after="0"/>
        <w:ind w:left="0" w:right="-1"/>
        <w:jc w:val="both"/>
        <w:rPr>
          <w:rFonts w:ascii="Arial" w:hAnsi="Arial" w:cs="Arial"/>
          <w:b/>
          <w:bCs/>
          <w:sz w:val="20"/>
          <w:szCs w:val="20"/>
        </w:rPr>
      </w:pPr>
      <w:r w:rsidRPr="008A7C88">
        <w:rPr>
          <w:rFonts w:ascii="Arial" w:hAnsi="Arial" w:cs="Arial"/>
          <w:b/>
          <w:sz w:val="20"/>
          <w:szCs w:val="20"/>
        </w:rPr>
        <w:t>4.2.5.</w:t>
      </w:r>
      <w:r w:rsidRPr="008A7C88">
        <w:rPr>
          <w:rFonts w:ascii="Arial" w:hAnsi="Arial" w:cs="Arial"/>
          <w:sz w:val="20"/>
          <w:szCs w:val="20"/>
        </w:rPr>
        <w:t xml:space="preserve"> </w:t>
      </w:r>
      <w:r w:rsidR="00C75939" w:rsidRPr="008A7C88">
        <w:rPr>
          <w:rFonts w:ascii="Arial" w:hAnsi="Arial" w:cs="Arial"/>
          <w:sz w:val="20"/>
          <w:szCs w:val="20"/>
        </w:rPr>
        <w:t>Aplica</w:t>
      </w:r>
      <w:r w:rsidR="006E1F8D" w:rsidRPr="008A7C88">
        <w:rPr>
          <w:rFonts w:ascii="Arial" w:hAnsi="Arial" w:cs="Arial"/>
          <w:sz w:val="2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E1F8D" w:rsidRPr="008A7C88" w:rsidRDefault="00C75939" w:rsidP="00C47250">
      <w:pPr>
        <w:pStyle w:val="PargrafodaLista"/>
        <w:numPr>
          <w:ilvl w:val="2"/>
          <w:numId w:val="26"/>
        </w:numPr>
        <w:spacing w:after="0"/>
        <w:ind w:left="0" w:right="-1" w:firstLine="0"/>
        <w:jc w:val="both"/>
        <w:rPr>
          <w:rFonts w:ascii="Arial" w:hAnsi="Arial" w:cs="Arial"/>
          <w:b/>
          <w:bCs/>
          <w:sz w:val="20"/>
          <w:szCs w:val="20"/>
        </w:rPr>
      </w:pPr>
      <w:r w:rsidRPr="008A7C88">
        <w:rPr>
          <w:rFonts w:ascii="Arial" w:hAnsi="Arial" w:cs="Arial"/>
          <w:sz w:val="20"/>
          <w:szCs w:val="20"/>
        </w:rPr>
        <w:t>Organizações</w:t>
      </w:r>
      <w:r w:rsidR="006E1F8D" w:rsidRPr="008A7C88">
        <w:rPr>
          <w:rFonts w:ascii="Arial" w:hAnsi="Arial" w:cs="Arial"/>
          <w:sz w:val="20"/>
          <w:szCs w:val="20"/>
        </w:rPr>
        <w:t xml:space="preserve"> da Sociedade Civil de Interesse Público - OSCIP, atuando nessa condição (Acórdão nº 746/2014-TCU-Plenário); e</w:t>
      </w:r>
      <w:bookmarkStart w:id="0" w:name="_Hlk519667815"/>
    </w:p>
    <w:p w:rsidR="006E1F8D" w:rsidRPr="00E5529B" w:rsidRDefault="00C75939" w:rsidP="00E5529B">
      <w:pPr>
        <w:pStyle w:val="PargrafodaLista"/>
        <w:numPr>
          <w:ilvl w:val="2"/>
          <w:numId w:val="27"/>
        </w:numPr>
        <w:spacing w:after="0"/>
        <w:ind w:left="0" w:right="-1" w:firstLine="0"/>
        <w:jc w:val="both"/>
        <w:rPr>
          <w:rFonts w:ascii="Arial" w:hAnsi="Arial" w:cs="Arial"/>
          <w:b/>
          <w:bCs/>
          <w:sz w:val="20"/>
          <w:szCs w:val="20"/>
        </w:rPr>
      </w:pPr>
      <w:r w:rsidRPr="00E5529B">
        <w:rPr>
          <w:rFonts w:ascii="Arial" w:hAnsi="Arial" w:cs="Arial"/>
          <w:sz w:val="20"/>
          <w:szCs w:val="20"/>
        </w:rPr>
        <w:t>Sociedades</w:t>
      </w:r>
      <w:r w:rsidR="006E1F8D" w:rsidRPr="00E5529B">
        <w:rPr>
          <w:rFonts w:ascii="Arial" w:hAnsi="Arial" w:cs="Arial"/>
          <w:sz w:val="20"/>
          <w:szCs w:val="20"/>
        </w:rPr>
        <w:t xml:space="preserve"> cooperativas.</w:t>
      </w:r>
      <w:bookmarkEnd w:id="0"/>
    </w:p>
    <w:p w:rsidR="006E1F8D" w:rsidRPr="008A7C88" w:rsidRDefault="006E1F8D" w:rsidP="00F328B7">
      <w:pPr>
        <w:pStyle w:val="PargrafodaLista"/>
        <w:spacing w:after="0" w:line="240" w:lineRule="auto"/>
        <w:ind w:left="567" w:right="-1"/>
        <w:jc w:val="both"/>
        <w:rPr>
          <w:rFonts w:ascii="Arial" w:hAnsi="Arial" w:cs="Arial"/>
          <w:b/>
          <w:bCs/>
          <w:color w:val="000000"/>
          <w:sz w:val="20"/>
          <w:szCs w:val="20"/>
        </w:rPr>
      </w:pPr>
    </w:p>
    <w:p w:rsidR="006E1F8D" w:rsidRPr="008A7C88" w:rsidRDefault="006E1F8D" w:rsidP="00F328B7">
      <w:pPr>
        <w:numPr>
          <w:ilvl w:val="0"/>
          <w:numId w:val="9"/>
        </w:numPr>
        <w:pBdr>
          <w:top w:val="single" w:sz="4" w:space="1" w:color="auto"/>
          <w:bottom w:val="single" w:sz="4" w:space="1" w:color="auto"/>
        </w:pBdr>
        <w:shd w:val="clear" w:color="auto" w:fill="BFBFBF"/>
        <w:spacing w:after="0" w:line="240" w:lineRule="auto"/>
        <w:ind w:left="709" w:right="-1" w:hanging="709"/>
        <w:jc w:val="both"/>
        <w:rPr>
          <w:rFonts w:ascii="Arial" w:hAnsi="Arial" w:cs="Arial"/>
          <w:b/>
          <w:sz w:val="20"/>
          <w:szCs w:val="20"/>
        </w:rPr>
      </w:pPr>
      <w:r w:rsidRPr="008A7C88">
        <w:rPr>
          <w:rFonts w:ascii="Arial" w:hAnsi="Arial" w:cs="Arial"/>
          <w:b/>
          <w:sz w:val="20"/>
          <w:szCs w:val="20"/>
        </w:rPr>
        <w:t>DO JULGAMENTO DAS PROPOSTAS DE PREÇOS</w:t>
      </w:r>
    </w:p>
    <w:p w:rsidR="003E6E25" w:rsidRPr="008A7C88" w:rsidRDefault="003E6E25" w:rsidP="00F328B7">
      <w:pPr>
        <w:pStyle w:val="PargrafodaLista"/>
        <w:spacing w:after="0" w:line="240" w:lineRule="auto"/>
        <w:ind w:left="1273" w:right="-1"/>
        <w:jc w:val="both"/>
        <w:rPr>
          <w:rFonts w:ascii="Arial" w:hAnsi="Arial" w:cs="Arial"/>
          <w:sz w:val="20"/>
          <w:szCs w:val="20"/>
        </w:rPr>
      </w:pPr>
    </w:p>
    <w:p w:rsidR="006E1F8D" w:rsidRPr="008A7C88" w:rsidRDefault="006E1F8D" w:rsidP="00F328B7">
      <w:pPr>
        <w:pStyle w:val="PargrafodaLista"/>
        <w:numPr>
          <w:ilvl w:val="1"/>
          <w:numId w:val="9"/>
        </w:numPr>
        <w:tabs>
          <w:tab w:val="num" w:pos="851"/>
        </w:tabs>
        <w:spacing w:after="0"/>
        <w:ind w:left="0" w:right="-1" w:firstLine="0"/>
        <w:jc w:val="both"/>
        <w:rPr>
          <w:rFonts w:ascii="Arial" w:hAnsi="Arial" w:cs="Arial"/>
          <w:sz w:val="20"/>
          <w:szCs w:val="20"/>
        </w:rPr>
      </w:pPr>
      <w:r w:rsidRPr="008A7C88">
        <w:rPr>
          <w:rFonts w:ascii="Arial" w:hAnsi="Arial" w:cs="Arial"/>
          <w:sz w:val="20"/>
          <w:szCs w:val="20"/>
        </w:rPr>
        <w:t>Encerrado o prazo para envio das propostas, será verificada a conformidade das propostas recebidas, adequação do objeto e à compatibilidade do preço em relação ao estipulado para a contratação.</w:t>
      </w:r>
    </w:p>
    <w:p w:rsidR="006E1F8D" w:rsidRPr="008A7C88" w:rsidRDefault="006E1F8D" w:rsidP="00F328B7">
      <w:pPr>
        <w:pStyle w:val="PargrafodaLista"/>
        <w:numPr>
          <w:ilvl w:val="1"/>
          <w:numId w:val="9"/>
        </w:numPr>
        <w:tabs>
          <w:tab w:val="num" w:pos="851"/>
        </w:tabs>
        <w:spacing w:after="0"/>
        <w:ind w:left="709" w:right="-1"/>
        <w:jc w:val="both"/>
        <w:rPr>
          <w:rFonts w:ascii="Arial" w:hAnsi="Arial" w:cs="Arial"/>
          <w:sz w:val="20"/>
          <w:szCs w:val="20"/>
        </w:rPr>
      </w:pPr>
      <w:r w:rsidRPr="008A7C88">
        <w:rPr>
          <w:rFonts w:ascii="Arial" w:hAnsi="Arial" w:cs="Arial"/>
          <w:sz w:val="20"/>
          <w:szCs w:val="20"/>
        </w:rPr>
        <w:t xml:space="preserve">Estando o preço compatível, </w:t>
      </w:r>
      <w:r w:rsidR="00952ED9" w:rsidRPr="008A7C88">
        <w:rPr>
          <w:rFonts w:ascii="Arial" w:hAnsi="Arial" w:cs="Arial"/>
          <w:sz w:val="20"/>
          <w:szCs w:val="20"/>
        </w:rPr>
        <w:t>poderão</w:t>
      </w:r>
      <w:r w:rsidRPr="008A7C88">
        <w:rPr>
          <w:rFonts w:ascii="Arial" w:hAnsi="Arial" w:cs="Arial"/>
          <w:sz w:val="20"/>
          <w:szCs w:val="20"/>
        </w:rPr>
        <w:t xml:space="preserve"> ser solicitado</w:t>
      </w:r>
      <w:r w:rsidR="00952ED9" w:rsidRPr="008A7C88">
        <w:rPr>
          <w:rFonts w:ascii="Arial" w:hAnsi="Arial" w:cs="Arial"/>
          <w:sz w:val="20"/>
          <w:szCs w:val="20"/>
        </w:rPr>
        <w:t>s</w:t>
      </w:r>
      <w:r w:rsidRPr="008A7C88">
        <w:rPr>
          <w:rFonts w:ascii="Arial" w:hAnsi="Arial" w:cs="Arial"/>
          <w:sz w:val="20"/>
          <w:szCs w:val="20"/>
        </w:rPr>
        <w:t xml:space="preserve"> documentos complementares.</w:t>
      </w:r>
    </w:p>
    <w:p w:rsidR="006E1F8D" w:rsidRPr="008A7C88" w:rsidRDefault="006E1F8D" w:rsidP="00F328B7">
      <w:pPr>
        <w:numPr>
          <w:ilvl w:val="1"/>
          <w:numId w:val="9"/>
        </w:numPr>
        <w:tabs>
          <w:tab w:val="num" w:pos="1134"/>
        </w:tabs>
        <w:spacing w:after="0"/>
        <w:ind w:left="0" w:right="-1" w:firstLine="0"/>
        <w:jc w:val="both"/>
        <w:rPr>
          <w:rFonts w:ascii="Arial" w:hAnsi="Arial" w:cs="Arial"/>
          <w:sz w:val="20"/>
          <w:szCs w:val="20"/>
        </w:rPr>
      </w:pPr>
      <w:r w:rsidRPr="008A7C88">
        <w:rPr>
          <w:rFonts w:ascii="Arial" w:hAnsi="Arial" w:cs="Arial"/>
          <w:sz w:val="20"/>
          <w:szCs w:val="20"/>
        </w:rPr>
        <w:t>O prazo de validade da proposta não será inferior a 60 (sessenta) dias</w:t>
      </w:r>
      <w:r w:rsidRPr="008A7C88">
        <w:rPr>
          <w:rFonts w:ascii="Arial" w:hAnsi="Arial" w:cs="Arial"/>
          <w:b/>
          <w:bCs/>
          <w:sz w:val="20"/>
          <w:szCs w:val="20"/>
        </w:rPr>
        <w:t>,</w:t>
      </w:r>
      <w:r w:rsidRPr="008A7C88">
        <w:rPr>
          <w:rFonts w:ascii="Arial" w:hAnsi="Arial" w:cs="Arial"/>
          <w:sz w:val="20"/>
          <w:szCs w:val="20"/>
        </w:rPr>
        <w:t xml:space="preserve"> a contar da data de sua apresentação.</w:t>
      </w:r>
    </w:p>
    <w:p w:rsidR="006E1F8D" w:rsidRPr="008A7C88" w:rsidRDefault="006E1F8D" w:rsidP="00F328B7">
      <w:pPr>
        <w:pStyle w:val="PargrafodaLista"/>
        <w:numPr>
          <w:ilvl w:val="1"/>
          <w:numId w:val="9"/>
        </w:numPr>
        <w:tabs>
          <w:tab w:val="num" w:pos="1134"/>
        </w:tabs>
        <w:spacing w:after="0"/>
        <w:ind w:left="709" w:right="-1"/>
        <w:jc w:val="both"/>
        <w:rPr>
          <w:rFonts w:ascii="Arial" w:hAnsi="Arial" w:cs="Arial"/>
          <w:i/>
          <w:sz w:val="20"/>
          <w:szCs w:val="20"/>
        </w:rPr>
      </w:pPr>
      <w:r w:rsidRPr="008A7C88">
        <w:rPr>
          <w:rFonts w:ascii="Arial" w:hAnsi="Arial" w:cs="Arial"/>
          <w:sz w:val="20"/>
          <w:szCs w:val="20"/>
        </w:rPr>
        <w:t xml:space="preserve">Será desclassificada a proposta vencedora que: </w:t>
      </w:r>
    </w:p>
    <w:p w:rsidR="006E1F8D" w:rsidRPr="008A7C88" w:rsidRDefault="00952ED9" w:rsidP="00193B5A">
      <w:pPr>
        <w:pStyle w:val="PargrafodaLista"/>
        <w:numPr>
          <w:ilvl w:val="2"/>
          <w:numId w:val="9"/>
        </w:numPr>
        <w:tabs>
          <w:tab w:val="clear" w:pos="5115"/>
          <w:tab w:val="num" w:pos="426"/>
        </w:tabs>
        <w:spacing w:after="0"/>
        <w:ind w:left="709" w:right="-1" w:hanging="709"/>
        <w:jc w:val="both"/>
        <w:rPr>
          <w:rFonts w:ascii="Arial" w:hAnsi="Arial" w:cs="Arial"/>
          <w:i/>
          <w:sz w:val="20"/>
          <w:szCs w:val="20"/>
        </w:rPr>
      </w:pPr>
      <w:r w:rsidRPr="008A7C88">
        <w:rPr>
          <w:rFonts w:ascii="Arial" w:hAnsi="Arial" w:cs="Arial"/>
          <w:sz w:val="20"/>
          <w:szCs w:val="20"/>
        </w:rPr>
        <w:t>Contiver</w:t>
      </w:r>
      <w:r w:rsidR="006E1F8D" w:rsidRPr="008A7C88">
        <w:rPr>
          <w:rFonts w:ascii="Arial" w:hAnsi="Arial" w:cs="Arial"/>
          <w:sz w:val="20"/>
          <w:szCs w:val="20"/>
        </w:rPr>
        <w:t xml:space="preserve"> vícios insanáveis</w:t>
      </w:r>
      <w:r w:rsidR="006E1F8D" w:rsidRPr="008A7C88">
        <w:rPr>
          <w:rFonts w:ascii="Arial" w:hAnsi="Arial" w:cs="Arial"/>
          <w:iCs/>
          <w:sz w:val="20"/>
          <w:szCs w:val="20"/>
        </w:rPr>
        <w:t>;</w:t>
      </w:r>
    </w:p>
    <w:p w:rsidR="006E1F8D" w:rsidRPr="008A7C88" w:rsidRDefault="00952ED9" w:rsidP="00193B5A">
      <w:pPr>
        <w:pStyle w:val="PargrafodaLista"/>
        <w:numPr>
          <w:ilvl w:val="2"/>
          <w:numId w:val="9"/>
        </w:numPr>
        <w:tabs>
          <w:tab w:val="clear" w:pos="5115"/>
          <w:tab w:val="num" w:pos="709"/>
        </w:tabs>
        <w:spacing w:after="0"/>
        <w:ind w:left="0" w:right="-1" w:firstLine="0"/>
        <w:jc w:val="both"/>
        <w:rPr>
          <w:rFonts w:ascii="Arial" w:hAnsi="Arial" w:cs="Arial"/>
          <w:i/>
          <w:sz w:val="20"/>
          <w:szCs w:val="20"/>
        </w:rPr>
      </w:pPr>
      <w:r w:rsidRPr="008A7C88">
        <w:rPr>
          <w:rFonts w:ascii="Arial" w:hAnsi="Arial" w:cs="Arial"/>
          <w:sz w:val="20"/>
          <w:szCs w:val="20"/>
        </w:rPr>
        <w:t>Não</w:t>
      </w:r>
      <w:r w:rsidR="006E1F8D" w:rsidRPr="008A7C88">
        <w:rPr>
          <w:rFonts w:ascii="Arial" w:hAnsi="Arial" w:cs="Arial"/>
          <w:sz w:val="20"/>
          <w:szCs w:val="20"/>
        </w:rPr>
        <w:t xml:space="preserve"> obedecer às especificações técnicas pormenorizadas neste aviso ou em seus anexos</w:t>
      </w:r>
      <w:r w:rsidR="006E1F8D" w:rsidRPr="008A7C88">
        <w:rPr>
          <w:rFonts w:ascii="Arial" w:hAnsi="Arial" w:cs="Arial"/>
          <w:iCs/>
          <w:sz w:val="20"/>
          <w:szCs w:val="20"/>
        </w:rPr>
        <w:t>;</w:t>
      </w:r>
    </w:p>
    <w:p w:rsidR="006E1F8D" w:rsidRPr="008A7C88" w:rsidRDefault="00CA5938" w:rsidP="00F328B7">
      <w:pPr>
        <w:pStyle w:val="PargrafodaLista"/>
        <w:spacing w:after="0"/>
        <w:ind w:left="0" w:right="-1"/>
        <w:jc w:val="both"/>
        <w:rPr>
          <w:rFonts w:ascii="Arial" w:hAnsi="Arial" w:cs="Arial"/>
          <w:i/>
          <w:sz w:val="20"/>
          <w:szCs w:val="20"/>
        </w:rPr>
      </w:pPr>
      <w:r w:rsidRPr="008A7C88">
        <w:rPr>
          <w:rFonts w:ascii="Arial" w:hAnsi="Arial" w:cs="Arial"/>
          <w:b/>
          <w:sz w:val="20"/>
          <w:szCs w:val="20"/>
        </w:rPr>
        <w:t>5.4.3</w:t>
      </w:r>
      <w:r w:rsidRPr="008A7C88">
        <w:rPr>
          <w:rFonts w:ascii="Arial" w:hAnsi="Arial" w:cs="Arial"/>
          <w:sz w:val="20"/>
          <w:szCs w:val="20"/>
        </w:rPr>
        <w:t xml:space="preserve"> </w:t>
      </w:r>
      <w:r w:rsidR="00952ED9" w:rsidRPr="008A7C88">
        <w:rPr>
          <w:rFonts w:ascii="Arial" w:hAnsi="Arial" w:cs="Arial"/>
          <w:sz w:val="20"/>
          <w:szCs w:val="20"/>
        </w:rPr>
        <w:t>Apresentar</w:t>
      </w:r>
      <w:r w:rsidR="006E1F8D" w:rsidRPr="008A7C88">
        <w:rPr>
          <w:rFonts w:ascii="Arial" w:hAnsi="Arial" w:cs="Arial"/>
          <w:sz w:val="20"/>
          <w:szCs w:val="20"/>
        </w:rPr>
        <w:t xml:space="preserve"> preços </w:t>
      </w:r>
      <w:r w:rsidR="00707C2D" w:rsidRPr="008A7C88">
        <w:rPr>
          <w:rFonts w:ascii="Arial" w:hAnsi="Arial" w:cs="Arial"/>
          <w:sz w:val="20"/>
          <w:szCs w:val="20"/>
        </w:rPr>
        <w:t>inexequíveis</w:t>
      </w:r>
      <w:r w:rsidR="006E1F8D" w:rsidRPr="008A7C88">
        <w:rPr>
          <w:rFonts w:ascii="Arial" w:hAnsi="Arial" w:cs="Arial"/>
          <w:sz w:val="20"/>
          <w:szCs w:val="20"/>
        </w:rPr>
        <w:t xml:space="preserve"> ou permanecerem acima do preço máximo definido para a contratação;</w:t>
      </w:r>
    </w:p>
    <w:p w:rsidR="00F64136" w:rsidRPr="00F64136" w:rsidRDefault="00952ED9" w:rsidP="00F64136">
      <w:pPr>
        <w:pStyle w:val="PargrafodaLista"/>
        <w:numPr>
          <w:ilvl w:val="2"/>
          <w:numId w:val="28"/>
        </w:numPr>
        <w:spacing w:after="0"/>
        <w:ind w:left="0" w:right="-1" w:firstLine="0"/>
        <w:jc w:val="both"/>
        <w:rPr>
          <w:rFonts w:ascii="Arial" w:hAnsi="Arial" w:cs="Arial"/>
          <w:i/>
          <w:sz w:val="20"/>
          <w:szCs w:val="20"/>
        </w:rPr>
      </w:pPr>
      <w:r w:rsidRPr="00F64136">
        <w:rPr>
          <w:rFonts w:ascii="Arial" w:hAnsi="Arial" w:cs="Arial"/>
          <w:sz w:val="20"/>
          <w:szCs w:val="20"/>
        </w:rPr>
        <w:t>Não</w:t>
      </w:r>
      <w:r w:rsidR="006E1F8D" w:rsidRPr="00F64136">
        <w:rPr>
          <w:rFonts w:ascii="Arial" w:hAnsi="Arial" w:cs="Arial"/>
          <w:sz w:val="20"/>
          <w:szCs w:val="20"/>
        </w:rPr>
        <w:t xml:space="preserve"> tiverem sua </w:t>
      </w:r>
      <w:r w:rsidR="006D6496" w:rsidRPr="00F64136">
        <w:rPr>
          <w:rFonts w:ascii="Arial" w:hAnsi="Arial" w:cs="Arial"/>
          <w:sz w:val="20"/>
          <w:szCs w:val="20"/>
        </w:rPr>
        <w:t>exequibilidade</w:t>
      </w:r>
      <w:r w:rsidR="006E1F8D" w:rsidRPr="00F64136">
        <w:rPr>
          <w:rFonts w:ascii="Arial" w:hAnsi="Arial" w:cs="Arial"/>
          <w:sz w:val="20"/>
          <w:szCs w:val="20"/>
        </w:rPr>
        <w:t xml:space="preserve"> demonstrada, quando exigido pela Administração</w:t>
      </w:r>
      <w:r w:rsidR="006E1F8D" w:rsidRPr="00F64136">
        <w:rPr>
          <w:rFonts w:ascii="Arial" w:hAnsi="Arial" w:cs="Arial"/>
          <w:iCs/>
          <w:sz w:val="20"/>
          <w:szCs w:val="20"/>
        </w:rPr>
        <w:t>;</w:t>
      </w:r>
    </w:p>
    <w:p w:rsidR="006E1F8D" w:rsidRPr="00F64136" w:rsidRDefault="00952ED9" w:rsidP="00F64136">
      <w:pPr>
        <w:pStyle w:val="PargrafodaLista"/>
        <w:numPr>
          <w:ilvl w:val="2"/>
          <w:numId w:val="28"/>
        </w:numPr>
        <w:spacing w:after="0"/>
        <w:ind w:left="0" w:right="-1" w:firstLine="0"/>
        <w:jc w:val="both"/>
        <w:rPr>
          <w:rFonts w:ascii="Arial" w:hAnsi="Arial" w:cs="Arial"/>
          <w:i/>
          <w:sz w:val="20"/>
          <w:szCs w:val="20"/>
        </w:rPr>
      </w:pPr>
      <w:r w:rsidRPr="00F64136">
        <w:rPr>
          <w:rFonts w:ascii="Arial" w:hAnsi="Arial" w:cs="Arial"/>
          <w:sz w:val="20"/>
          <w:szCs w:val="20"/>
        </w:rPr>
        <w:t>Apresentar</w:t>
      </w:r>
      <w:r w:rsidR="006E1F8D" w:rsidRPr="00F64136">
        <w:rPr>
          <w:rFonts w:ascii="Arial" w:hAnsi="Arial" w:cs="Arial"/>
          <w:sz w:val="20"/>
          <w:szCs w:val="20"/>
        </w:rPr>
        <w:t xml:space="preserve"> desconformidade com quaisquer outras exigências deste aviso ou seus anexos, desde que insanável.</w:t>
      </w:r>
    </w:p>
    <w:p w:rsidR="006E1F8D" w:rsidRPr="008A7C88" w:rsidRDefault="006E1F8D" w:rsidP="00F328B7">
      <w:pPr>
        <w:pStyle w:val="PargrafodaLista"/>
        <w:numPr>
          <w:ilvl w:val="1"/>
          <w:numId w:val="9"/>
        </w:numPr>
        <w:spacing w:after="0"/>
        <w:ind w:left="0" w:right="-1" w:firstLine="0"/>
        <w:jc w:val="both"/>
        <w:rPr>
          <w:rFonts w:ascii="Arial" w:hAnsi="Arial" w:cs="Arial"/>
          <w:i/>
          <w:sz w:val="20"/>
          <w:szCs w:val="20"/>
        </w:rPr>
      </w:pPr>
      <w:r w:rsidRPr="008A7C88">
        <w:rPr>
          <w:rFonts w:ascii="Arial" w:hAnsi="Arial" w:cs="Arial"/>
          <w:sz w:val="20"/>
          <w:szCs w:val="20"/>
        </w:rPr>
        <w:t>Quando</w:t>
      </w:r>
      <w:r w:rsidRPr="008A7C88">
        <w:rPr>
          <w:rFonts w:ascii="Arial" w:hAnsi="Arial" w:cs="Arial"/>
          <w:sz w:val="20"/>
          <w:szCs w:val="20"/>
          <w:bdr w:val="none" w:sz="0" w:space="0" w:color="auto" w:frame="1"/>
        </w:rPr>
        <w:t xml:space="preserve"> o fornecedor não conseguir comprovar que possui ou possuirá recursos suficientes para executar a contento o objeto, será considerada </w:t>
      </w:r>
      <w:r w:rsidR="006E232F" w:rsidRPr="008A7C88">
        <w:rPr>
          <w:rFonts w:ascii="Arial" w:hAnsi="Arial" w:cs="Arial"/>
          <w:sz w:val="20"/>
          <w:szCs w:val="20"/>
          <w:bdr w:val="none" w:sz="0" w:space="0" w:color="auto" w:frame="1"/>
        </w:rPr>
        <w:t>inexequível</w:t>
      </w:r>
      <w:r w:rsidRPr="008A7C88">
        <w:rPr>
          <w:rFonts w:ascii="Arial" w:hAnsi="Arial" w:cs="Arial"/>
          <w:sz w:val="20"/>
          <w:szCs w:val="20"/>
          <w:bdr w:val="none" w:sz="0" w:space="0" w:color="auto" w:frame="1"/>
        </w:rPr>
        <w:t xml:space="preserve"> a proposta de preços ou menor lance que:</w:t>
      </w:r>
    </w:p>
    <w:p w:rsidR="00314394" w:rsidRPr="00314394" w:rsidRDefault="00952ED9" w:rsidP="00314394">
      <w:pPr>
        <w:pStyle w:val="PargrafodaLista"/>
        <w:numPr>
          <w:ilvl w:val="2"/>
          <w:numId w:val="30"/>
        </w:numPr>
        <w:spacing w:after="0"/>
        <w:ind w:left="0" w:right="-1" w:firstLine="0"/>
        <w:jc w:val="both"/>
        <w:rPr>
          <w:rFonts w:ascii="Arial" w:hAnsi="Arial" w:cs="Arial"/>
          <w:sz w:val="20"/>
          <w:szCs w:val="20"/>
        </w:rPr>
      </w:pPr>
      <w:r w:rsidRPr="00314394">
        <w:rPr>
          <w:rFonts w:ascii="Arial" w:hAnsi="Arial" w:cs="Arial"/>
          <w:sz w:val="20"/>
          <w:szCs w:val="20"/>
          <w:bdr w:val="none" w:sz="0" w:space="0" w:color="auto" w:frame="1"/>
        </w:rPr>
        <w:t>For</w:t>
      </w:r>
      <w:r w:rsidR="006E1F8D" w:rsidRPr="00314394">
        <w:rPr>
          <w:rFonts w:ascii="Arial" w:hAnsi="Arial" w:cs="Arial"/>
          <w:sz w:val="20"/>
          <w:szCs w:val="20"/>
          <w:bdr w:val="none" w:sz="0" w:space="0" w:color="auto" w:frame="1"/>
        </w:rPr>
        <w:t xml:space="preserve"> insuficiente para a cobertura dos custos da contratação, apresente preços </w:t>
      </w:r>
      <w:r w:rsidRPr="00314394">
        <w:rPr>
          <w:rFonts w:ascii="Arial" w:hAnsi="Arial" w:cs="Arial"/>
          <w:sz w:val="20"/>
          <w:szCs w:val="20"/>
          <w:bdr w:val="none" w:sz="0" w:space="0" w:color="auto" w:frame="1"/>
        </w:rPr>
        <w:t>globais ou unitários simbólicos, irrisórios</w:t>
      </w:r>
      <w:r w:rsidR="006E1F8D" w:rsidRPr="00314394">
        <w:rPr>
          <w:rFonts w:ascii="Arial" w:hAnsi="Arial" w:cs="Arial"/>
          <w:sz w:val="20"/>
          <w:szCs w:val="20"/>
          <w:bdr w:val="none" w:sz="0" w:space="0" w:color="auto" w:frame="1"/>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6E1F8D" w:rsidRPr="00314394" w:rsidRDefault="00952ED9" w:rsidP="00314394">
      <w:pPr>
        <w:pStyle w:val="PargrafodaLista"/>
        <w:numPr>
          <w:ilvl w:val="2"/>
          <w:numId w:val="31"/>
        </w:numPr>
        <w:spacing w:after="0"/>
        <w:ind w:left="0" w:right="-1" w:firstLine="0"/>
        <w:jc w:val="both"/>
        <w:rPr>
          <w:rFonts w:ascii="Arial" w:hAnsi="Arial" w:cs="Arial"/>
          <w:sz w:val="20"/>
          <w:szCs w:val="20"/>
        </w:rPr>
      </w:pPr>
      <w:r w:rsidRPr="00314394">
        <w:rPr>
          <w:rFonts w:ascii="Arial" w:hAnsi="Arial" w:cs="Arial"/>
          <w:sz w:val="20"/>
          <w:szCs w:val="20"/>
          <w:bdr w:val="none" w:sz="0" w:space="0" w:color="auto" w:frame="1"/>
        </w:rPr>
        <w:t>Apresentar</w:t>
      </w:r>
      <w:r w:rsidR="006E1F8D" w:rsidRPr="00314394">
        <w:rPr>
          <w:rFonts w:ascii="Arial" w:hAnsi="Arial" w:cs="Arial"/>
          <w:sz w:val="20"/>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rsidR="006E1F8D" w:rsidRPr="00314394" w:rsidRDefault="006E1F8D" w:rsidP="00314394">
      <w:pPr>
        <w:pStyle w:val="PargrafodaLista"/>
        <w:numPr>
          <w:ilvl w:val="1"/>
          <w:numId w:val="30"/>
        </w:numPr>
        <w:spacing w:after="0"/>
        <w:ind w:left="0" w:right="-1" w:firstLine="0"/>
        <w:jc w:val="both"/>
        <w:rPr>
          <w:rFonts w:ascii="Arial" w:hAnsi="Arial" w:cs="Arial"/>
          <w:sz w:val="20"/>
          <w:szCs w:val="20"/>
        </w:rPr>
      </w:pPr>
      <w:r w:rsidRPr="00314394">
        <w:rPr>
          <w:rFonts w:ascii="Arial" w:hAnsi="Arial" w:cs="Arial"/>
          <w:sz w:val="20"/>
          <w:szCs w:val="20"/>
        </w:rPr>
        <w:t xml:space="preserve">Se houver indícios de inexequibilidade da proposta de preço, ou em caso da necessidade de esclarecimentos </w:t>
      </w:r>
      <w:r w:rsidRPr="00314394">
        <w:rPr>
          <w:rFonts w:ascii="Arial" w:hAnsi="Arial" w:cs="Arial"/>
          <w:sz w:val="20"/>
          <w:szCs w:val="20"/>
          <w:bdr w:val="none" w:sz="0" w:space="0" w:color="auto" w:frame="1"/>
        </w:rPr>
        <w:t>complementares</w:t>
      </w:r>
      <w:r w:rsidRPr="00314394">
        <w:rPr>
          <w:rFonts w:ascii="Arial" w:hAnsi="Arial" w:cs="Arial"/>
          <w:sz w:val="20"/>
          <w:szCs w:val="20"/>
        </w:rPr>
        <w:t xml:space="preserve">, poderão ser efetuadas diligências, para que a empresa comprove a </w:t>
      </w:r>
      <w:r w:rsidR="0050720B" w:rsidRPr="00314394">
        <w:rPr>
          <w:rFonts w:ascii="Arial" w:hAnsi="Arial" w:cs="Arial"/>
          <w:sz w:val="20"/>
          <w:szCs w:val="20"/>
        </w:rPr>
        <w:t>exeqüibilidade</w:t>
      </w:r>
      <w:r w:rsidRPr="00314394">
        <w:rPr>
          <w:rFonts w:ascii="Arial" w:hAnsi="Arial" w:cs="Arial"/>
          <w:sz w:val="20"/>
          <w:szCs w:val="20"/>
        </w:rPr>
        <w:t xml:space="preserve"> da proposta.  </w:t>
      </w:r>
    </w:p>
    <w:p w:rsidR="006E1F8D" w:rsidRPr="008A7C88" w:rsidRDefault="006E1F8D" w:rsidP="00314394">
      <w:pPr>
        <w:pStyle w:val="PargrafodaLista"/>
        <w:numPr>
          <w:ilvl w:val="1"/>
          <w:numId w:val="30"/>
        </w:numPr>
        <w:spacing w:after="0"/>
        <w:ind w:left="0" w:right="-1" w:firstLine="0"/>
        <w:jc w:val="both"/>
        <w:rPr>
          <w:rFonts w:ascii="Arial" w:hAnsi="Arial" w:cs="Arial"/>
          <w:sz w:val="20"/>
          <w:szCs w:val="20"/>
        </w:rPr>
      </w:pPr>
      <w:r w:rsidRPr="008A7C88">
        <w:rPr>
          <w:rFonts w:ascii="Arial" w:hAnsi="Arial" w:cs="Arial"/>
          <w:sz w:val="20"/>
          <w:szCs w:val="20"/>
        </w:rPr>
        <w:t xml:space="preserve">Erros no preenchimento da planilha não constituem motivo para a desclassificação da proposta. A planilha </w:t>
      </w:r>
      <w:r w:rsidRPr="008A7C88">
        <w:rPr>
          <w:rFonts w:ascii="Arial" w:hAnsi="Arial" w:cs="Arial"/>
          <w:sz w:val="20"/>
          <w:szCs w:val="20"/>
          <w:bdr w:val="none" w:sz="0" w:space="0" w:color="auto" w:frame="1"/>
        </w:rPr>
        <w:t>poderá</w:t>
      </w:r>
      <w:r w:rsidRPr="008A7C88">
        <w:rPr>
          <w:rFonts w:ascii="Arial" w:hAnsi="Arial" w:cs="Arial"/>
          <w:sz w:val="20"/>
          <w:szCs w:val="20"/>
        </w:rPr>
        <w:t xml:space="preserve"> ser ajustada pelo fornecedor, no prazo máximo de 02 (duas) horas após solicitação pelo agente de contratação via e</w:t>
      </w:r>
      <w:r w:rsidR="006E232F" w:rsidRPr="008A7C88">
        <w:rPr>
          <w:rFonts w:ascii="Arial" w:hAnsi="Arial" w:cs="Arial"/>
          <w:sz w:val="20"/>
          <w:szCs w:val="20"/>
        </w:rPr>
        <w:t>-</w:t>
      </w:r>
      <w:r w:rsidRPr="008A7C88">
        <w:rPr>
          <w:rFonts w:ascii="Arial" w:hAnsi="Arial" w:cs="Arial"/>
          <w:sz w:val="20"/>
          <w:szCs w:val="20"/>
        </w:rPr>
        <w:t>mail, desde que não haja majoração do preço.</w:t>
      </w:r>
    </w:p>
    <w:p w:rsidR="006E1F8D" w:rsidRPr="008A7C88" w:rsidRDefault="006E1F8D" w:rsidP="00314394">
      <w:pPr>
        <w:pStyle w:val="PargrafodaLista"/>
        <w:numPr>
          <w:ilvl w:val="2"/>
          <w:numId w:val="30"/>
        </w:numPr>
        <w:spacing w:after="0"/>
        <w:ind w:left="0" w:right="-1" w:firstLine="0"/>
        <w:jc w:val="both"/>
        <w:rPr>
          <w:rFonts w:ascii="Arial" w:hAnsi="Arial" w:cs="Arial"/>
          <w:sz w:val="20"/>
          <w:szCs w:val="20"/>
        </w:rPr>
      </w:pPr>
      <w:r w:rsidRPr="008A7C88">
        <w:rPr>
          <w:rFonts w:ascii="Arial" w:hAnsi="Arial" w:cs="Arial"/>
          <w:sz w:val="20"/>
          <w:szCs w:val="20"/>
        </w:rPr>
        <w:t>O ajuste de que trata este dispositivo se limita a sanar erros ou falhas que não alterem a substância das propostas;</w:t>
      </w:r>
    </w:p>
    <w:p w:rsidR="006E1F8D" w:rsidRPr="008A7C88" w:rsidRDefault="006E1F8D" w:rsidP="00314394">
      <w:pPr>
        <w:pStyle w:val="PargrafodaLista"/>
        <w:numPr>
          <w:ilvl w:val="2"/>
          <w:numId w:val="30"/>
        </w:numPr>
        <w:spacing w:after="0"/>
        <w:ind w:left="0" w:right="-1" w:firstLine="0"/>
        <w:jc w:val="both"/>
        <w:rPr>
          <w:rFonts w:ascii="Arial" w:hAnsi="Arial" w:cs="Arial"/>
          <w:sz w:val="20"/>
          <w:szCs w:val="20"/>
        </w:rPr>
      </w:pPr>
      <w:r w:rsidRPr="008A7C88">
        <w:rPr>
          <w:rFonts w:ascii="Arial" w:hAnsi="Arial" w:cs="Arial"/>
          <w:sz w:val="20"/>
          <w:szCs w:val="20"/>
        </w:rPr>
        <w:lastRenderedPageBreak/>
        <w:t>Considera-se erro no preenchimento da planilha passível de correção a indicação de recolhimento de impostos e contribuições na forma do Simples Nacional, quando não cabível esse regime.</w:t>
      </w:r>
    </w:p>
    <w:p w:rsidR="006E1F8D" w:rsidRPr="008A7C88" w:rsidRDefault="006E1F8D" w:rsidP="00314394">
      <w:pPr>
        <w:pStyle w:val="PargrafodaLista"/>
        <w:numPr>
          <w:ilvl w:val="1"/>
          <w:numId w:val="30"/>
        </w:numPr>
        <w:spacing w:after="0"/>
        <w:ind w:left="0" w:right="-1" w:firstLine="0"/>
        <w:jc w:val="both"/>
        <w:rPr>
          <w:rFonts w:ascii="Arial" w:hAnsi="Arial" w:cs="Arial"/>
          <w:sz w:val="20"/>
          <w:szCs w:val="20"/>
        </w:rPr>
      </w:pPr>
      <w:r w:rsidRPr="008A7C88">
        <w:rPr>
          <w:rFonts w:ascii="Arial" w:hAnsi="Arial" w:cs="Arial"/>
          <w:sz w:val="20"/>
          <w:szCs w:val="20"/>
        </w:rPr>
        <w:t>Para fins de análise da proposta quanto ao cumprimento das especificações do objeto, poderá ser colhida a manifestação escrita do setor requisitante do serviço ou da área especializada no objeto.</w:t>
      </w:r>
    </w:p>
    <w:p w:rsidR="006E1F8D" w:rsidRPr="008A7C88" w:rsidRDefault="006E1F8D" w:rsidP="00314394">
      <w:pPr>
        <w:pStyle w:val="PargrafodaLista"/>
        <w:numPr>
          <w:ilvl w:val="1"/>
          <w:numId w:val="30"/>
        </w:numPr>
        <w:spacing w:after="0"/>
        <w:ind w:left="0" w:right="-1" w:firstLine="0"/>
        <w:jc w:val="both"/>
        <w:rPr>
          <w:rFonts w:ascii="Arial" w:hAnsi="Arial" w:cs="Arial"/>
          <w:sz w:val="20"/>
          <w:szCs w:val="20"/>
        </w:rPr>
      </w:pPr>
      <w:r w:rsidRPr="008A7C88">
        <w:rPr>
          <w:rFonts w:ascii="Arial" w:hAnsi="Arial" w:cs="Arial"/>
          <w:sz w:val="20"/>
          <w:szCs w:val="20"/>
        </w:rPr>
        <w:t xml:space="preserve">Se a proposta for desclassificada, será examinada a proposta </w:t>
      </w:r>
      <w:r w:rsidR="008A6345" w:rsidRPr="008A7C88">
        <w:rPr>
          <w:rFonts w:ascii="Arial" w:hAnsi="Arial" w:cs="Arial"/>
          <w:sz w:val="20"/>
          <w:szCs w:val="20"/>
        </w:rPr>
        <w:t>subsequente</w:t>
      </w:r>
      <w:r w:rsidRPr="008A7C88">
        <w:rPr>
          <w:rFonts w:ascii="Arial" w:hAnsi="Arial" w:cs="Arial"/>
          <w:sz w:val="20"/>
          <w:szCs w:val="20"/>
        </w:rPr>
        <w:t>, e, assim sucessivamente, na ordem de classificação.</w:t>
      </w:r>
    </w:p>
    <w:p w:rsidR="006E1F8D" w:rsidRPr="008A7C88" w:rsidRDefault="006E1F8D" w:rsidP="00314394">
      <w:pPr>
        <w:pStyle w:val="PargrafodaLista"/>
        <w:numPr>
          <w:ilvl w:val="1"/>
          <w:numId w:val="30"/>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Encerrada a análise quanto à aceitação da proposta, se iniciará a fase de habilitação, observado o disposto neste Aviso de Contratação Direta</w:t>
      </w:r>
      <w:r w:rsidR="003E6E25" w:rsidRPr="008A7C88">
        <w:rPr>
          <w:rFonts w:ascii="Arial" w:hAnsi="Arial" w:cs="Arial"/>
          <w:color w:val="000000"/>
          <w:sz w:val="20"/>
          <w:szCs w:val="20"/>
        </w:rPr>
        <w:t>.</w:t>
      </w:r>
    </w:p>
    <w:p w:rsidR="006E1F8D" w:rsidRPr="008A7C88" w:rsidRDefault="006E1F8D" w:rsidP="00F328B7">
      <w:pPr>
        <w:pStyle w:val="PargrafodaLista"/>
        <w:spacing w:after="0" w:line="240" w:lineRule="auto"/>
        <w:ind w:left="1273" w:right="-1"/>
        <w:jc w:val="both"/>
        <w:rPr>
          <w:rFonts w:ascii="Arial" w:hAnsi="Arial" w:cs="Arial"/>
          <w:color w:val="000000"/>
          <w:sz w:val="20"/>
          <w:szCs w:val="20"/>
        </w:rPr>
      </w:pPr>
    </w:p>
    <w:p w:rsidR="006E1F8D" w:rsidRPr="008A7C88" w:rsidRDefault="006E1F8D" w:rsidP="00314394">
      <w:pPr>
        <w:numPr>
          <w:ilvl w:val="0"/>
          <w:numId w:val="30"/>
        </w:numPr>
        <w:pBdr>
          <w:top w:val="single" w:sz="4" w:space="1" w:color="auto"/>
          <w:bottom w:val="single" w:sz="4" w:space="1" w:color="auto"/>
        </w:pBdr>
        <w:shd w:val="clear" w:color="auto" w:fill="BFBFBF"/>
        <w:spacing w:after="0" w:line="240" w:lineRule="auto"/>
        <w:ind w:right="-1"/>
        <w:jc w:val="both"/>
        <w:rPr>
          <w:rFonts w:ascii="Arial" w:hAnsi="Arial" w:cs="Arial"/>
          <w:b/>
          <w:sz w:val="20"/>
          <w:szCs w:val="20"/>
        </w:rPr>
      </w:pPr>
      <w:r w:rsidRPr="008A7C88">
        <w:rPr>
          <w:rFonts w:ascii="Arial" w:hAnsi="Arial" w:cs="Arial"/>
          <w:b/>
          <w:sz w:val="20"/>
          <w:szCs w:val="20"/>
        </w:rPr>
        <w:t>DA HABILITAÇÃO</w:t>
      </w:r>
    </w:p>
    <w:p w:rsidR="003E6E25" w:rsidRPr="008A7C88" w:rsidRDefault="003E6E25" w:rsidP="00F328B7">
      <w:pPr>
        <w:pStyle w:val="PargrafodaLista"/>
        <w:spacing w:after="0" w:line="240" w:lineRule="auto"/>
        <w:ind w:left="1273" w:right="-1"/>
        <w:jc w:val="both"/>
        <w:rPr>
          <w:rFonts w:ascii="Arial" w:hAnsi="Arial" w:cs="Arial"/>
          <w:b/>
          <w:sz w:val="20"/>
          <w:szCs w:val="20"/>
          <w:lang w:eastAsia="ar-SA"/>
        </w:rPr>
      </w:pPr>
    </w:p>
    <w:p w:rsidR="006E1F8D" w:rsidRPr="008A7C88" w:rsidRDefault="006E1F8D" w:rsidP="00AE6F49">
      <w:pPr>
        <w:pStyle w:val="PargrafodaLista"/>
        <w:numPr>
          <w:ilvl w:val="1"/>
          <w:numId w:val="34"/>
        </w:numPr>
        <w:spacing w:after="0"/>
        <w:ind w:right="-1"/>
        <w:jc w:val="both"/>
        <w:rPr>
          <w:rFonts w:ascii="Arial" w:hAnsi="Arial" w:cs="Arial"/>
          <w:b/>
          <w:sz w:val="20"/>
          <w:szCs w:val="20"/>
          <w:lang w:eastAsia="ar-SA"/>
        </w:rPr>
      </w:pPr>
      <w:r w:rsidRPr="008A7C88">
        <w:rPr>
          <w:rFonts w:ascii="Arial" w:hAnsi="Arial" w:cs="Arial"/>
          <w:sz w:val="20"/>
          <w:szCs w:val="20"/>
          <w:lang w:eastAsia="ar-SA"/>
        </w:rPr>
        <w:t xml:space="preserve">Como </w:t>
      </w:r>
      <w:r w:rsidRPr="008A7C88">
        <w:rPr>
          <w:rFonts w:ascii="Arial" w:hAnsi="Arial" w:cs="Arial"/>
          <w:color w:val="000000"/>
          <w:sz w:val="20"/>
          <w:szCs w:val="20"/>
        </w:rPr>
        <w:t>condição</w:t>
      </w:r>
      <w:r w:rsidRPr="008A7C88">
        <w:rPr>
          <w:rFonts w:ascii="Arial" w:hAnsi="Arial" w:cs="Arial"/>
          <w:sz w:val="20"/>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6E1F8D" w:rsidRPr="008A7C88" w:rsidRDefault="006E1F8D" w:rsidP="00F328B7">
      <w:pPr>
        <w:pStyle w:val="PargrafodaLista"/>
        <w:spacing w:after="0"/>
        <w:ind w:left="1843" w:right="-1"/>
        <w:jc w:val="both"/>
        <w:rPr>
          <w:rFonts w:ascii="Arial" w:hAnsi="Arial" w:cs="Arial"/>
          <w:sz w:val="20"/>
          <w:szCs w:val="20"/>
          <w:lang w:eastAsia="ar-SA"/>
        </w:rPr>
      </w:pPr>
      <w:r w:rsidRPr="008A7C88">
        <w:rPr>
          <w:rFonts w:ascii="Arial" w:hAnsi="Arial" w:cs="Arial"/>
          <w:sz w:val="20"/>
          <w:szCs w:val="20"/>
          <w:lang w:eastAsia="ar-SA"/>
        </w:rPr>
        <w:t>a) SICAF</w:t>
      </w:r>
      <w:r w:rsidR="00D6589A" w:rsidRPr="008A7C88">
        <w:rPr>
          <w:rFonts w:ascii="Arial" w:hAnsi="Arial" w:cs="Arial"/>
          <w:sz w:val="20"/>
          <w:szCs w:val="20"/>
          <w:lang w:eastAsia="ar-SA"/>
        </w:rPr>
        <w:t xml:space="preserve"> (quando necessário)</w:t>
      </w:r>
      <w:r w:rsidRPr="008A7C88">
        <w:rPr>
          <w:rFonts w:ascii="Arial" w:hAnsi="Arial" w:cs="Arial"/>
          <w:sz w:val="20"/>
          <w:szCs w:val="20"/>
          <w:lang w:eastAsia="ar-SA"/>
        </w:rPr>
        <w:t xml:space="preserve">;  </w:t>
      </w:r>
    </w:p>
    <w:p w:rsidR="006E1F8D" w:rsidRPr="008A7C88" w:rsidRDefault="006E1F8D" w:rsidP="00F328B7">
      <w:pPr>
        <w:pStyle w:val="PargrafodaLista"/>
        <w:spacing w:after="0"/>
        <w:ind w:left="1843" w:right="-1"/>
        <w:jc w:val="both"/>
        <w:rPr>
          <w:rFonts w:ascii="Arial" w:hAnsi="Arial" w:cs="Arial"/>
          <w:sz w:val="20"/>
          <w:szCs w:val="20"/>
          <w:lang w:eastAsia="ar-SA"/>
        </w:rPr>
      </w:pPr>
      <w:r w:rsidRPr="008A7C88">
        <w:rPr>
          <w:rFonts w:ascii="Arial" w:hAnsi="Arial" w:cs="Arial"/>
          <w:sz w:val="20"/>
          <w:szCs w:val="20"/>
          <w:lang w:eastAsia="ar-SA"/>
        </w:rPr>
        <w:t>b) Cadastro Nacional de Empresas Inidôneas e Suspensas - CEIS, mantido pela Controladoria-Geral da União (</w:t>
      </w:r>
      <w:hyperlink r:id="rId11" w:history="1">
        <w:r w:rsidRPr="008A7C88">
          <w:rPr>
            <w:rStyle w:val="Hyperlink"/>
            <w:rFonts w:ascii="Arial" w:hAnsi="Arial" w:cs="Arial"/>
            <w:sz w:val="20"/>
            <w:szCs w:val="20"/>
            <w:lang w:eastAsia="ar-SA"/>
          </w:rPr>
          <w:t>www.portaldatransparencia.gov.br/ceis</w:t>
        </w:r>
      </w:hyperlink>
      <w:r w:rsidRPr="008A7C88">
        <w:rPr>
          <w:rFonts w:ascii="Arial" w:hAnsi="Arial" w:cs="Arial"/>
          <w:sz w:val="20"/>
          <w:szCs w:val="20"/>
          <w:lang w:eastAsia="ar-SA"/>
        </w:rPr>
        <w:t xml:space="preserve">);  </w:t>
      </w:r>
    </w:p>
    <w:p w:rsidR="006E1F8D" w:rsidRPr="008A7C88" w:rsidRDefault="006E1F8D" w:rsidP="00F328B7">
      <w:pPr>
        <w:pStyle w:val="PargrafodaLista"/>
        <w:spacing w:after="0"/>
        <w:ind w:left="1843" w:right="-1"/>
        <w:jc w:val="both"/>
        <w:rPr>
          <w:rFonts w:ascii="Arial" w:hAnsi="Arial" w:cs="Arial"/>
          <w:sz w:val="20"/>
          <w:szCs w:val="20"/>
          <w:lang w:eastAsia="ar-SA"/>
        </w:rPr>
      </w:pPr>
      <w:r w:rsidRPr="008A7C88">
        <w:rPr>
          <w:rFonts w:ascii="Arial" w:hAnsi="Arial" w:cs="Arial"/>
          <w:sz w:val="20"/>
          <w:szCs w:val="20"/>
          <w:lang w:eastAsia="ar-SA"/>
        </w:rPr>
        <w:t>c) Cadastro Nacional de Condenações Cíveis por Atos de Improbidade Administrativa, mantido pelo Conselho Nacional de Justiça (</w:t>
      </w:r>
      <w:hyperlink r:id="rId12" w:history="1">
        <w:r w:rsidR="001943F8" w:rsidRPr="008A7C88">
          <w:rPr>
            <w:rStyle w:val="Hyperlink"/>
            <w:rFonts w:ascii="Arial" w:hAnsi="Arial" w:cs="Arial"/>
            <w:sz w:val="20"/>
            <w:szCs w:val="20"/>
          </w:rPr>
          <w:t>www.cnj.jus.br/improbidade_adm/consultar_requerido.php?validar=form</w:t>
        </w:r>
      </w:hyperlink>
      <w:r w:rsidRPr="008A7C88">
        <w:rPr>
          <w:rFonts w:ascii="Arial" w:hAnsi="Arial" w:cs="Arial"/>
          <w:sz w:val="20"/>
          <w:szCs w:val="20"/>
          <w:lang w:eastAsia="ar-SA"/>
        </w:rPr>
        <w:t xml:space="preserve">).  </w:t>
      </w:r>
    </w:p>
    <w:p w:rsidR="006E1F8D" w:rsidRPr="008A7C88" w:rsidRDefault="006E1F8D" w:rsidP="00F328B7">
      <w:pPr>
        <w:pStyle w:val="PargrafodaLista"/>
        <w:spacing w:after="0"/>
        <w:ind w:left="1843" w:right="-1"/>
        <w:jc w:val="both"/>
        <w:rPr>
          <w:rFonts w:ascii="Arial" w:hAnsi="Arial" w:cs="Arial"/>
          <w:sz w:val="20"/>
          <w:szCs w:val="20"/>
          <w:lang w:eastAsia="ar-SA"/>
        </w:rPr>
      </w:pPr>
      <w:r w:rsidRPr="008A7C88">
        <w:rPr>
          <w:rFonts w:ascii="Arial" w:hAnsi="Arial" w:cs="Arial"/>
          <w:sz w:val="20"/>
          <w:szCs w:val="20"/>
          <w:lang w:eastAsia="ar-SA"/>
        </w:rPr>
        <w:t xml:space="preserve">d) Lista de Inidôneos mantida pelo Tribunal de Contas da União - TCU; </w:t>
      </w:r>
    </w:p>
    <w:p w:rsidR="006E1F8D" w:rsidRPr="008A7C88" w:rsidRDefault="006E1F8D" w:rsidP="00AE6F49">
      <w:pPr>
        <w:pStyle w:val="PargrafodaLista"/>
        <w:numPr>
          <w:ilvl w:val="2"/>
          <w:numId w:val="34"/>
        </w:numPr>
        <w:spacing w:after="0"/>
        <w:ind w:left="0" w:right="-1" w:firstLine="0"/>
        <w:jc w:val="both"/>
        <w:rPr>
          <w:rFonts w:ascii="Arial" w:hAnsi="Arial" w:cs="Arial"/>
          <w:b/>
          <w:sz w:val="20"/>
          <w:szCs w:val="20"/>
          <w:lang w:eastAsia="pt-BR"/>
        </w:rPr>
      </w:pPr>
      <w:r w:rsidRPr="008A7C88">
        <w:rPr>
          <w:rFonts w:ascii="Arial" w:hAnsi="Arial" w:cs="Arial"/>
          <w:sz w:val="20"/>
          <w:szCs w:val="20"/>
          <w:lang w:eastAsia="ar-SA"/>
        </w:rPr>
        <w:t xml:space="preserve">Para a consulta de </w:t>
      </w:r>
      <w:r w:rsidRPr="008A7C88">
        <w:rPr>
          <w:rFonts w:ascii="Arial" w:hAnsi="Arial" w:cs="Arial"/>
          <w:color w:val="000000"/>
          <w:sz w:val="20"/>
          <w:szCs w:val="20"/>
        </w:rPr>
        <w:t>fornecedores</w:t>
      </w:r>
      <w:r w:rsidRPr="008A7C88">
        <w:rPr>
          <w:rFonts w:ascii="Arial" w:hAnsi="Arial" w:cs="Arial"/>
          <w:sz w:val="20"/>
          <w:szCs w:val="20"/>
          <w:lang w:eastAsia="ar-SA"/>
        </w:rPr>
        <w:t xml:space="preserve"> pessoa jurídica poderá haver a substituição das consultas das alíneas “b”, “c” e “d” acima pela Consulta Consolidada de Pessoa Jurídica do TCU (</w:t>
      </w:r>
      <w:hyperlink r:id="rId13" w:history="1">
        <w:r w:rsidR="00D6589A" w:rsidRPr="008A7C88">
          <w:rPr>
            <w:rStyle w:val="Hyperlink"/>
            <w:rFonts w:ascii="Arial" w:hAnsi="Arial" w:cs="Arial"/>
            <w:sz w:val="20"/>
            <w:szCs w:val="20"/>
            <w:lang w:eastAsia="ar-SA"/>
          </w:rPr>
          <w:t>https://certidoes-apf.apps.tcu.gov.br/</w:t>
        </w:r>
      </w:hyperlink>
      <w:r w:rsidRPr="008A7C88">
        <w:rPr>
          <w:rFonts w:ascii="Arial" w:hAnsi="Arial" w:cs="Arial"/>
          <w:sz w:val="20"/>
          <w:szCs w:val="20"/>
          <w:lang w:eastAsia="ar-SA"/>
        </w:rPr>
        <w:t>)</w:t>
      </w:r>
    </w:p>
    <w:p w:rsidR="006E1F8D" w:rsidRPr="008A7C88" w:rsidRDefault="006E1F8D" w:rsidP="00AE6F49">
      <w:pPr>
        <w:pStyle w:val="PargrafodaLista"/>
        <w:numPr>
          <w:ilvl w:val="2"/>
          <w:numId w:val="34"/>
        </w:numPr>
        <w:spacing w:after="0"/>
        <w:ind w:left="0" w:right="-1" w:firstLine="0"/>
        <w:jc w:val="both"/>
        <w:rPr>
          <w:rFonts w:ascii="Arial" w:hAnsi="Arial" w:cs="Arial"/>
          <w:sz w:val="20"/>
          <w:szCs w:val="20"/>
        </w:rPr>
      </w:pPr>
      <w:r w:rsidRPr="008A7C88">
        <w:rPr>
          <w:rFonts w:ascii="Arial" w:hAnsi="Arial" w:cs="Arial"/>
          <w:color w:val="000000"/>
          <w:sz w:val="20"/>
          <w:szCs w:val="20"/>
        </w:rPr>
        <w:t xml:space="preserve">A consulta aos </w:t>
      </w:r>
      <w:r w:rsidRPr="008A7C88">
        <w:rPr>
          <w:rFonts w:ascii="Arial" w:hAnsi="Arial" w:cs="Arial"/>
          <w:sz w:val="20"/>
          <w:szCs w:val="20"/>
          <w:lang w:eastAsia="ar-SA"/>
        </w:rPr>
        <w:t>cadastros</w:t>
      </w:r>
      <w:r w:rsidRPr="008A7C88">
        <w:rPr>
          <w:rFonts w:ascii="Arial" w:hAnsi="Arial" w:cs="Arial"/>
          <w:color w:val="000000"/>
          <w:sz w:val="20"/>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6E1F8D" w:rsidRPr="008A7C88" w:rsidRDefault="006E1F8D" w:rsidP="00AE6F49">
      <w:pPr>
        <w:pStyle w:val="PargrafodaLista"/>
        <w:numPr>
          <w:ilvl w:val="3"/>
          <w:numId w:val="34"/>
        </w:numPr>
        <w:spacing w:after="0"/>
        <w:ind w:left="0" w:right="-1" w:firstLine="0"/>
        <w:jc w:val="both"/>
        <w:rPr>
          <w:rFonts w:ascii="Arial" w:hAnsi="Arial" w:cs="Arial"/>
          <w:sz w:val="20"/>
          <w:szCs w:val="20"/>
        </w:rPr>
      </w:pPr>
      <w:r w:rsidRPr="008A7C88">
        <w:rPr>
          <w:rFonts w:ascii="Arial" w:hAnsi="Arial" w:cs="Arial"/>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6E1F8D" w:rsidRPr="008A7C88" w:rsidRDefault="006E1F8D" w:rsidP="00AE6F49">
      <w:pPr>
        <w:pStyle w:val="PargrafodaLista"/>
        <w:numPr>
          <w:ilvl w:val="4"/>
          <w:numId w:val="34"/>
        </w:numPr>
        <w:tabs>
          <w:tab w:val="left" w:pos="993"/>
        </w:tabs>
        <w:spacing w:after="0"/>
        <w:ind w:left="0" w:right="-1" w:firstLine="0"/>
        <w:jc w:val="both"/>
        <w:rPr>
          <w:rFonts w:ascii="Arial" w:hAnsi="Arial" w:cs="Arial"/>
          <w:color w:val="000000"/>
          <w:sz w:val="20"/>
          <w:szCs w:val="20"/>
        </w:rPr>
      </w:pPr>
      <w:r w:rsidRPr="008A7C88">
        <w:rPr>
          <w:rFonts w:ascii="Arial" w:hAnsi="Arial" w:cs="Arial"/>
          <w:color w:val="000000"/>
          <w:sz w:val="20"/>
          <w:szCs w:val="20"/>
        </w:rPr>
        <w:t>A tentativa de burla será verificada por meio dos vínculos societários, linhas de fornecimento similares, dentre outros.</w:t>
      </w:r>
    </w:p>
    <w:p w:rsidR="006E1F8D" w:rsidRPr="008A7C88" w:rsidRDefault="006E1F8D" w:rsidP="00AE6F49">
      <w:pPr>
        <w:pStyle w:val="PargrafodaLista"/>
        <w:numPr>
          <w:ilvl w:val="4"/>
          <w:numId w:val="34"/>
        </w:numPr>
        <w:tabs>
          <w:tab w:val="left" w:pos="3119"/>
        </w:tabs>
        <w:spacing w:after="0"/>
        <w:ind w:left="851" w:right="-1" w:hanging="851"/>
        <w:jc w:val="both"/>
        <w:rPr>
          <w:rFonts w:ascii="Arial" w:hAnsi="Arial" w:cs="Arial"/>
          <w:sz w:val="20"/>
          <w:szCs w:val="20"/>
        </w:rPr>
      </w:pPr>
      <w:r w:rsidRPr="008A7C88">
        <w:rPr>
          <w:rFonts w:ascii="Arial" w:hAnsi="Arial" w:cs="Arial"/>
          <w:color w:val="000000"/>
          <w:sz w:val="20"/>
          <w:szCs w:val="20"/>
        </w:rPr>
        <w:t>O fornecedor será convocado para manifestação previamente à sua desclassificação</w:t>
      </w:r>
    </w:p>
    <w:p w:rsidR="006E1F8D" w:rsidRPr="008A7C88" w:rsidRDefault="006E1F8D" w:rsidP="00AE6F49">
      <w:pPr>
        <w:pStyle w:val="PargrafodaLista"/>
        <w:numPr>
          <w:ilvl w:val="2"/>
          <w:numId w:val="34"/>
        </w:numPr>
        <w:spacing w:after="0"/>
        <w:ind w:left="0" w:right="-1" w:firstLine="0"/>
        <w:jc w:val="both"/>
        <w:rPr>
          <w:rFonts w:ascii="Arial" w:hAnsi="Arial" w:cs="Arial"/>
          <w:sz w:val="20"/>
          <w:szCs w:val="20"/>
        </w:rPr>
      </w:pPr>
      <w:r w:rsidRPr="008A7C88">
        <w:rPr>
          <w:rFonts w:ascii="Arial" w:hAnsi="Arial" w:cs="Arial"/>
          <w:color w:val="000000"/>
          <w:sz w:val="20"/>
          <w:szCs w:val="20"/>
        </w:rPr>
        <w:t>Constatada a existência de sanção, o fornecedor será reputado inabilitado, por falta de condição de participação.</w:t>
      </w:r>
    </w:p>
    <w:p w:rsidR="006E1F8D" w:rsidRPr="008A7C88" w:rsidRDefault="006E232F" w:rsidP="00AE6F49">
      <w:pPr>
        <w:pStyle w:val="PargrafodaLista"/>
        <w:numPr>
          <w:ilvl w:val="1"/>
          <w:numId w:val="34"/>
        </w:numPr>
        <w:spacing w:after="0"/>
        <w:ind w:left="0" w:right="-1" w:firstLine="0"/>
        <w:jc w:val="both"/>
        <w:rPr>
          <w:rFonts w:ascii="Arial" w:hAnsi="Arial" w:cs="Arial"/>
          <w:sz w:val="20"/>
          <w:szCs w:val="20"/>
        </w:rPr>
      </w:pPr>
      <w:r w:rsidRPr="008A7C88">
        <w:rPr>
          <w:rFonts w:ascii="Arial" w:hAnsi="Arial" w:cs="Arial"/>
          <w:color w:val="000000"/>
          <w:sz w:val="20"/>
          <w:szCs w:val="20"/>
        </w:rPr>
        <w:t xml:space="preserve">  </w:t>
      </w:r>
      <w:r w:rsidR="006E1F8D" w:rsidRPr="008A7C88">
        <w:rPr>
          <w:rFonts w:ascii="Arial" w:hAnsi="Arial" w:cs="Arial"/>
          <w:color w:val="000000"/>
          <w:sz w:val="20"/>
          <w:szCs w:val="20"/>
        </w:rPr>
        <w:t xml:space="preserve">Caso atendidas as condições de participação, </w:t>
      </w:r>
      <w:r w:rsidR="006E1F8D" w:rsidRPr="008A7C88">
        <w:rPr>
          <w:rFonts w:ascii="Arial" w:hAnsi="Arial" w:cs="Arial"/>
          <w:sz w:val="20"/>
          <w:szCs w:val="20"/>
        </w:rPr>
        <w:t>a habilitação dos fornecedores será verificada por meio do SICAF, nos documentos por ele abrangidos</w:t>
      </w:r>
      <w:r w:rsidR="006E1F8D" w:rsidRPr="008A7C88">
        <w:rPr>
          <w:rFonts w:ascii="Arial" w:hAnsi="Arial" w:cs="Arial"/>
          <w:color w:val="000000"/>
          <w:sz w:val="20"/>
          <w:szCs w:val="20"/>
        </w:rPr>
        <w:t>.</w:t>
      </w:r>
    </w:p>
    <w:p w:rsidR="006E1F8D" w:rsidRPr="008A7C88" w:rsidRDefault="006E1F8D" w:rsidP="00AE6F49">
      <w:pPr>
        <w:pStyle w:val="PargrafodaLista"/>
        <w:numPr>
          <w:ilvl w:val="2"/>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rsidR="006E1F8D" w:rsidRPr="008A7C88" w:rsidRDefault="006E1F8D" w:rsidP="00AE6F49">
      <w:pPr>
        <w:pStyle w:val="PargrafodaLista"/>
        <w:numPr>
          <w:ilvl w:val="2"/>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O descumprimento do subitem acima implicará a inabilitação do fornecedor, exceto se a consulta aos sítios eletrônicos oficiais emissores de certidões lograr êxito em encontrar a(s) certidão(ões) válida(s).</w:t>
      </w:r>
    </w:p>
    <w:p w:rsidR="006E1F8D" w:rsidRPr="008A7C88" w:rsidRDefault="006E1F8D" w:rsidP="00AE6F49">
      <w:pPr>
        <w:pStyle w:val="PargrafodaLista"/>
        <w:numPr>
          <w:ilvl w:val="1"/>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E1F8D" w:rsidRPr="008A7C88" w:rsidRDefault="006E1F8D" w:rsidP="00AE6F49">
      <w:pPr>
        <w:pStyle w:val="PargrafodaLista"/>
        <w:numPr>
          <w:ilvl w:val="1"/>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Somente haverá a necessidade de comprovação do preenchimento de requisitos mediante apresentação dos documentos originais não-digitais quando houver dúvida em relação à integridade do documento digital</w:t>
      </w:r>
    </w:p>
    <w:p w:rsidR="006E1F8D" w:rsidRPr="008A7C88" w:rsidRDefault="006E1F8D" w:rsidP="00AE6F49">
      <w:pPr>
        <w:pStyle w:val="PargrafodaLista"/>
        <w:numPr>
          <w:ilvl w:val="1"/>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 xml:space="preserve">Será inabilitado o fornecedor que não comprovar sua habilitação, seja por não apresentar </w:t>
      </w:r>
      <w:r w:rsidRPr="008A7C88">
        <w:rPr>
          <w:rFonts w:ascii="Arial" w:hAnsi="Arial" w:cs="Arial"/>
          <w:iCs/>
          <w:sz w:val="20"/>
          <w:szCs w:val="20"/>
        </w:rPr>
        <w:t>quaisquer</w:t>
      </w:r>
      <w:r w:rsidRPr="008A7C88">
        <w:rPr>
          <w:rFonts w:ascii="Arial" w:hAnsi="Arial" w:cs="Arial"/>
          <w:color w:val="000000"/>
          <w:sz w:val="20"/>
          <w:szCs w:val="20"/>
        </w:rPr>
        <w:t xml:space="preserve"> dos </w:t>
      </w:r>
      <w:r w:rsidRPr="008A7C88">
        <w:rPr>
          <w:rFonts w:ascii="Arial" w:hAnsi="Arial" w:cs="Arial"/>
          <w:bCs/>
          <w:sz w:val="20"/>
          <w:szCs w:val="20"/>
        </w:rPr>
        <w:t>documentos</w:t>
      </w:r>
      <w:r w:rsidRPr="008A7C88">
        <w:rPr>
          <w:rFonts w:ascii="Arial" w:hAnsi="Arial" w:cs="Arial"/>
          <w:color w:val="000000"/>
          <w:sz w:val="20"/>
          <w:szCs w:val="20"/>
        </w:rPr>
        <w:t xml:space="preserve"> exigidos, ou apresentá-los em desacordo com o estabelecido neste Aviso de Contratação Direta.</w:t>
      </w:r>
    </w:p>
    <w:p w:rsidR="006E1F8D" w:rsidRPr="008A7C88" w:rsidRDefault="006E1F8D" w:rsidP="00AE6F49">
      <w:pPr>
        <w:pStyle w:val="PargrafodaLista"/>
        <w:numPr>
          <w:ilvl w:val="2"/>
          <w:numId w:val="34"/>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 xml:space="preserve">Na hipótese de o fornecedor não atender às exigências para a habilitação, o órgão ou entidade examinará a proposta </w:t>
      </w:r>
      <w:r w:rsidR="00D6589A" w:rsidRPr="008A7C88">
        <w:rPr>
          <w:rFonts w:ascii="Arial" w:hAnsi="Arial" w:cs="Arial"/>
          <w:color w:val="000000"/>
          <w:sz w:val="20"/>
          <w:szCs w:val="20"/>
        </w:rPr>
        <w:t>subseqüente</w:t>
      </w:r>
      <w:r w:rsidRPr="008A7C88">
        <w:rPr>
          <w:rFonts w:ascii="Arial" w:hAnsi="Arial" w:cs="Arial"/>
          <w:color w:val="000000"/>
          <w:sz w:val="20"/>
          <w:szCs w:val="20"/>
        </w:rPr>
        <w:t xml:space="preserve"> e assim sucessivamente, na ordem de classificação, até a apuração de uma proposta que atenda às especificações do objeto e as condições de habilitação</w:t>
      </w:r>
    </w:p>
    <w:p w:rsidR="006E1F8D" w:rsidRPr="008A7C88" w:rsidRDefault="006E1F8D" w:rsidP="00AE6F49">
      <w:pPr>
        <w:pStyle w:val="PargrafodaLista"/>
        <w:numPr>
          <w:ilvl w:val="1"/>
          <w:numId w:val="34"/>
        </w:numPr>
        <w:spacing w:after="0"/>
        <w:ind w:left="567" w:right="-1" w:hanging="567"/>
        <w:jc w:val="both"/>
        <w:rPr>
          <w:rFonts w:ascii="Arial" w:hAnsi="Arial" w:cs="Arial"/>
          <w:iCs/>
          <w:sz w:val="20"/>
          <w:szCs w:val="20"/>
        </w:rPr>
      </w:pPr>
      <w:r w:rsidRPr="008A7C88">
        <w:rPr>
          <w:rFonts w:ascii="Arial" w:hAnsi="Arial" w:cs="Arial"/>
          <w:iCs/>
          <w:sz w:val="20"/>
          <w:szCs w:val="20"/>
        </w:rPr>
        <w:t>Constatado o atendimento às exigências de habilitação, o fornecedor será habilitado</w:t>
      </w:r>
    </w:p>
    <w:p w:rsidR="006E1F8D" w:rsidRPr="008A7C88" w:rsidRDefault="006E1F8D" w:rsidP="00AE6F49">
      <w:pPr>
        <w:pStyle w:val="PargrafodaLista"/>
        <w:numPr>
          <w:ilvl w:val="1"/>
          <w:numId w:val="34"/>
        </w:numPr>
        <w:spacing w:after="0"/>
        <w:ind w:left="0" w:right="-1" w:firstLine="0"/>
        <w:jc w:val="both"/>
        <w:rPr>
          <w:rFonts w:ascii="Arial" w:hAnsi="Arial" w:cs="Arial"/>
          <w:b/>
          <w:bCs/>
          <w:iCs/>
          <w:sz w:val="20"/>
          <w:szCs w:val="20"/>
        </w:rPr>
      </w:pPr>
      <w:r w:rsidRPr="008A7C88">
        <w:rPr>
          <w:rFonts w:ascii="Arial" w:hAnsi="Arial" w:cs="Arial"/>
          <w:b/>
          <w:bCs/>
          <w:iCs/>
          <w:sz w:val="20"/>
          <w:szCs w:val="20"/>
        </w:rPr>
        <w:t xml:space="preserve">OS DOCUMENTOS PARA HABILITAÇÃO ESTÃO </w:t>
      </w:r>
      <w:r w:rsidR="00D6589A" w:rsidRPr="008A7C88">
        <w:rPr>
          <w:rFonts w:ascii="Arial" w:hAnsi="Arial" w:cs="Arial"/>
          <w:b/>
          <w:bCs/>
          <w:iCs/>
          <w:sz w:val="20"/>
          <w:szCs w:val="20"/>
        </w:rPr>
        <w:t>DISPOSTOS</w:t>
      </w:r>
      <w:r w:rsidRPr="008A7C88">
        <w:rPr>
          <w:rFonts w:ascii="Arial" w:hAnsi="Arial" w:cs="Arial"/>
          <w:b/>
          <w:bCs/>
          <w:iCs/>
          <w:sz w:val="20"/>
          <w:szCs w:val="20"/>
        </w:rPr>
        <w:t xml:space="preserve"> NO TERMO DE REFERENCIA (ANEXO I) DESTE EDITAL.</w:t>
      </w:r>
    </w:p>
    <w:p w:rsidR="003E6E25" w:rsidRPr="008A7C88" w:rsidRDefault="003E6E25" w:rsidP="00F328B7">
      <w:pPr>
        <w:pStyle w:val="PargrafodaLista"/>
        <w:spacing w:after="0" w:line="240" w:lineRule="auto"/>
        <w:ind w:left="1273" w:right="-1"/>
        <w:jc w:val="both"/>
        <w:rPr>
          <w:rFonts w:ascii="Arial" w:hAnsi="Arial" w:cs="Arial"/>
          <w:iCs/>
          <w:sz w:val="20"/>
          <w:szCs w:val="20"/>
        </w:rPr>
      </w:pPr>
    </w:p>
    <w:p w:rsidR="006E1F8D" w:rsidRPr="008A7C88" w:rsidRDefault="006E1F8D" w:rsidP="00AE6F49">
      <w:pPr>
        <w:numPr>
          <w:ilvl w:val="0"/>
          <w:numId w:val="34"/>
        </w:numPr>
        <w:pBdr>
          <w:top w:val="single" w:sz="4" w:space="1" w:color="auto"/>
          <w:bottom w:val="single" w:sz="4" w:space="1" w:color="auto"/>
        </w:pBdr>
        <w:shd w:val="clear" w:color="auto" w:fill="BFBFBF"/>
        <w:spacing w:after="0" w:line="240" w:lineRule="auto"/>
        <w:ind w:right="-1"/>
        <w:jc w:val="both"/>
        <w:rPr>
          <w:rFonts w:ascii="Arial" w:hAnsi="Arial" w:cs="Arial"/>
          <w:b/>
          <w:sz w:val="20"/>
          <w:szCs w:val="20"/>
        </w:rPr>
      </w:pPr>
      <w:r w:rsidRPr="008A7C88">
        <w:rPr>
          <w:rFonts w:ascii="Arial" w:hAnsi="Arial" w:cs="Arial"/>
          <w:b/>
          <w:sz w:val="20"/>
          <w:szCs w:val="20"/>
        </w:rPr>
        <w:t>DA CONTRATAÇÃO</w:t>
      </w:r>
    </w:p>
    <w:p w:rsidR="003E6E25" w:rsidRPr="008A7C88" w:rsidRDefault="003E6E25" w:rsidP="00F328B7">
      <w:pPr>
        <w:pStyle w:val="PargrafodaLista"/>
        <w:spacing w:after="0" w:line="240" w:lineRule="auto"/>
        <w:ind w:left="1276" w:right="-1"/>
        <w:jc w:val="both"/>
        <w:rPr>
          <w:rFonts w:ascii="Arial" w:hAnsi="Arial" w:cs="Arial"/>
          <w:color w:val="000000"/>
          <w:sz w:val="20"/>
          <w:szCs w:val="20"/>
        </w:rPr>
      </w:pPr>
    </w:p>
    <w:p w:rsidR="006E1F8D" w:rsidRPr="008A7C88" w:rsidRDefault="00600F14" w:rsidP="00AE6F49">
      <w:pPr>
        <w:pStyle w:val="PargrafodaLista"/>
        <w:numPr>
          <w:ilvl w:val="1"/>
          <w:numId w:val="33"/>
        </w:numPr>
        <w:spacing w:after="0"/>
        <w:ind w:left="0" w:right="-1" w:firstLine="0"/>
        <w:jc w:val="both"/>
        <w:rPr>
          <w:rFonts w:ascii="Arial" w:hAnsi="Arial" w:cs="Arial"/>
          <w:color w:val="000000"/>
          <w:sz w:val="20"/>
          <w:szCs w:val="20"/>
        </w:rPr>
      </w:pPr>
      <w:r w:rsidRPr="008A7C88">
        <w:rPr>
          <w:rFonts w:ascii="Arial" w:eastAsia="Tahoma" w:hAnsi="Arial" w:cs="Arial"/>
          <w:color w:val="000000"/>
          <w:sz w:val="20"/>
          <w:szCs w:val="20"/>
        </w:rPr>
        <w:t xml:space="preserve">  </w:t>
      </w:r>
      <w:r w:rsidR="006E1F8D" w:rsidRPr="008A7C88">
        <w:rPr>
          <w:rFonts w:ascii="Arial" w:eastAsia="Tahoma" w:hAnsi="Arial" w:cs="Arial"/>
          <w:color w:val="000000"/>
          <w:sz w:val="20"/>
          <w:szCs w:val="20"/>
        </w:rPr>
        <w:t>Após a homologação e adjudicação, caso se conclua pela contratação, será firmado Termo de Contrato ou emitido instrumento equivalente.</w:t>
      </w:r>
    </w:p>
    <w:p w:rsidR="006E1F8D" w:rsidRPr="008A7C88" w:rsidRDefault="006E1F8D" w:rsidP="00AE6F49">
      <w:pPr>
        <w:pStyle w:val="PargrafodaLista"/>
        <w:numPr>
          <w:ilvl w:val="1"/>
          <w:numId w:val="33"/>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Na assinatura do contrato ou do instrumento equivalente será exigida a comprovação das condições de habilitação e contratação consignadas neste aviso, que deverão ser mantidas pelo fornecedor durante a vigência do contrato</w:t>
      </w:r>
      <w:r w:rsidR="003E6E25" w:rsidRPr="008A7C88">
        <w:rPr>
          <w:rFonts w:ascii="Arial" w:hAnsi="Arial" w:cs="Arial"/>
          <w:color w:val="000000"/>
          <w:sz w:val="20"/>
          <w:szCs w:val="20"/>
        </w:rPr>
        <w:t>.</w:t>
      </w:r>
    </w:p>
    <w:p w:rsidR="003E6E25" w:rsidRPr="008A7C88" w:rsidRDefault="003E6E25" w:rsidP="00F328B7">
      <w:pPr>
        <w:pStyle w:val="PargrafodaLista"/>
        <w:spacing w:after="0" w:line="240" w:lineRule="auto"/>
        <w:ind w:left="1276" w:right="-1"/>
        <w:jc w:val="both"/>
        <w:rPr>
          <w:rFonts w:ascii="Arial" w:hAnsi="Arial" w:cs="Arial"/>
          <w:color w:val="000000"/>
          <w:sz w:val="20"/>
          <w:szCs w:val="20"/>
        </w:rPr>
      </w:pPr>
    </w:p>
    <w:p w:rsidR="006E1F8D" w:rsidRPr="008A7C88" w:rsidRDefault="006E1F8D" w:rsidP="00AE6F49">
      <w:pPr>
        <w:numPr>
          <w:ilvl w:val="0"/>
          <w:numId w:val="33"/>
        </w:numPr>
        <w:pBdr>
          <w:top w:val="single" w:sz="4" w:space="1" w:color="auto"/>
          <w:bottom w:val="single" w:sz="4" w:space="1" w:color="auto"/>
        </w:pBdr>
        <w:shd w:val="clear" w:color="auto" w:fill="BFBFBF"/>
        <w:spacing w:after="0" w:line="240" w:lineRule="auto"/>
        <w:ind w:right="-1"/>
        <w:jc w:val="both"/>
        <w:rPr>
          <w:rFonts w:ascii="Arial" w:hAnsi="Arial" w:cs="Arial"/>
          <w:b/>
          <w:sz w:val="20"/>
          <w:szCs w:val="20"/>
        </w:rPr>
      </w:pPr>
      <w:r w:rsidRPr="008A7C88">
        <w:rPr>
          <w:rFonts w:ascii="Arial" w:hAnsi="Arial" w:cs="Arial"/>
          <w:b/>
          <w:sz w:val="20"/>
          <w:szCs w:val="20"/>
        </w:rPr>
        <w:t>DAS DISPOSIÇÕES GERAIS</w:t>
      </w:r>
    </w:p>
    <w:p w:rsidR="003E6E25" w:rsidRPr="008A7C88" w:rsidRDefault="003E6E25" w:rsidP="00F328B7">
      <w:pPr>
        <w:spacing w:after="0" w:line="240" w:lineRule="auto"/>
        <w:ind w:left="1273" w:right="-1"/>
        <w:jc w:val="both"/>
        <w:rPr>
          <w:rFonts w:ascii="Arial" w:hAnsi="Arial" w:cs="Arial"/>
          <w:color w:val="000000"/>
          <w:sz w:val="20"/>
          <w:szCs w:val="20"/>
        </w:rPr>
      </w:pPr>
    </w:p>
    <w:p w:rsidR="006E1F8D" w:rsidRPr="00AE6F49" w:rsidRDefault="006E1F8D" w:rsidP="00AE6F49">
      <w:pPr>
        <w:pStyle w:val="PargrafodaLista"/>
        <w:numPr>
          <w:ilvl w:val="1"/>
          <w:numId w:val="32"/>
        </w:numPr>
        <w:spacing w:after="0"/>
        <w:ind w:right="-1"/>
        <w:jc w:val="both"/>
        <w:rPr>
          <w:rFonts w:ascii="Arial" w:hAnsi="Arial" w:cs="Arial"/>
          <w:color w:val="000000"/>
          <w:sz w:val="20"/>
          <w:szCs w:val="20"/>
        </w:rPr>
      </w:pPr>
      <w:r w:rsidRPr="00AE6F49">
        <w:rPr>
          <w:rFonts w:ascii="Arial" w:hAnsi="Arial" w:cs="Arial"/>
          <w:color w:val="000000"/>
          <w:sz w:val="20"/>
          <w:szCs w:val="20"/>
        </w:rPr>
        <w:t>No caso de todos os fornecedores restarem desclassificados ou inabilitados (procedimento fracassado), a Administração poderá:</w:t>
      </w:r>
    </w:p>
    <w:p w:rsidR="006E1F8D" w:rsidRPr="008A7C88" w:rsidRDefault="00D6589A" w:rsidP="00AE6F49">
      <w:pPr>
        <w:numPr>
          <w:ilvl w:val="2"/>
          <w:numId w:val="32"/>
        </w:numPr>
        <w:spacing w:after="0"/>
        <w:ind w:left="284" w:right="-1" w:hanging="284"/>
        <w:jc w:val="both"/>
        <w:rPr>
          <w:rFonts w:ascii="Arial" w:hAnsi="Arial" w:cs="Arial"/>
          <w:color w:val="000000"/>
          <w:sz w:val="20"/>
          <w:szCs w:val="20"/>
        </w:rPr>
      </w:pPr>
      <w:r w:rsidRPr="008A7C88">
        <w:rPr>
          <w:rFonts w:ascii="Arial" w:hAnsi="Arial" w:cs="Arial"/>
          <w:color w:val="000000"/>
          <w:sz w:val="20"/>
          <w:szCs w:val="20"/>
        </w:rPr>
        <w:t>Republicar</w:t>
      </w:r>
      <w:r w:rsidR="006E1F8D" w:rsidRPr="008A7C88">
        <w:rPr>
          <w:rFonts w:ascii="Arial" w:hAnsi="Arial" w:cs="Arial"/>
          <w:color w:val="000000"/>
          <w:sz w:val="20"/>
          <w:szCs w:val="20"/>
        </w:rPr>
        <w:t xml:space="preserve"> o presente aviso com uma nova data;</w:t>
      </w:r>
    </w:p>
    <w:p w:rsidR="006E1F8D" w:rsidRPr="008A7C88" w:rsidRDefault="00D6589A" w:rsidP="00AE6F49">
      <w:pPr>
        <w:numPr>
          <w:ilvl w:val="2"/>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Valer</w:t>
      </w:r>
      <w:r w:rsidR="006E1F8D" w:rsidRPr="008A7C88">
        <w:rPr>
          <w:rFonts w:ascii="Arial" w:hAnsi="Arial" w:cs="Arial"/>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rsidR="006E1F8D" w:rsidRPr="008A7C88" w:rsidRDefault="00D6589A" w:rsidP="00AE6F49">
      <w:pPr>
        <w:numPr>
          <w:ilvl w:val="2"/>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Fixar</w:t>
      </w:r>
      <w:r w:rsidR="006E1F8D" w:rsidRPr="008A7C88">
        <w:rPr>
          <w:rFonts w:ascii="Arial" w:hAnsi="Arial" w:cs="Arial"/>
          <w:color w:val="000000"/>
          <w:sz w:val="20"/>
          <w:szCs w:val="20"/>
        </w:rPr>
        <w:t xml:space="preserve"> prazo para que possa haver adequação das propostas ou da documentação de habilitação, conforme o caso.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As providências dos subitens 8.1.1 e 8.1.2 acima poderão ser utilizadas se não houver o comparecimento de quaisquer fornecedores interessados (procedimento deserto)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Caberá ao fornecedor acompanhar as operações, ficando responsável pelo ônus decorrente da perda do negócio diante da inobservância de quaisquer mensagens emitidas pela Administração ou de sua desconexão.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 xml:space="preserve">Não havendo expediente ou ocorrendo qualquer fato superveniente que impeça a realização do certame na data marcada, a sessão será automaticamente transferida para o primeiro dia útil </w:t>
      </w:r>
      <w:r w:rsidR="00FB4911" w:rsidRPr="008A7C88">
        <w:rPr>
          <w:rFonts w:ascii="Arial" w:hAnsi="Arial" w:cs="Arial"/>
          <w:color w:val="000000"/>
          <w:sz w:val="20"/>
          <w:szCs w:val="20"/>
        </w:rPr>
        <w:t>subsequente</w:t>
      </w:r>
      <w:r w:rsidRPr="008A7C88">
        <w:rPr>
          <w:rFonts w:ascii="Arial" w:hAnsi="Arial" w:cs="Arial"/>
          <w:color w:val="000000"/>
          <w:sz w:val="20"/>
          <w:szCs w:val="20"/>
        </w:rPr>
        <w:t>, no mesmo horário anteriormente estabelecido, desde que não haja comunicação em contrário.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6E1F8D" w:rsidRPr="008A7C88" w:rsidRDefault="006E1F8D" w:rsidP="00AE6F49">
      <w:pPr>
        <w:numPr>
          <w:ilvl w:val="1"/>
          <w:numId w:val="32"/>
        </w:numPr>
        <w:spacing w:after="0"/>
        <w:ind w:left="0" w:right="-1" w:firstLine="0"/>
        <w:jc w:val="both"/>
        <w:rPr>
          <w:rFonts w:ascii="Arial" w:hAnsi="Arial" w:cs="Arial"/>
          <w:color w:val="000000"/>
          <w:sz w:val="20"/>
          <w:szCs w:val="20"/>
        </w:rPr>
      </w:pPr>
      <w:r w:rsidRPr="008A7C88">
        <w:rPr>
          <w:rFonts w:ascii="Arial" w:hAnsi="Arial" w:cs="Arial"/>
          <w:color w:val="000000"/>
          <w:sz w:val="20"/>
          <w:szCs w:val="20"/>
        </w:rPr>
        <w:t>Em caso de divergência entre disposições deste Aviso de Contratação Direta e de seus anexos ou demais peças que compõem o processo, prevalecerá as deste Aviso</w:t>
      </w:r>
    </w:p>
    <w:p w:rsidR="006E1F8D" w:rsidRPr="008A7C88" w:rsidRDefault="006E1F8D" w:rsidP="00AE6F49">
      <w:pPr>
        <w:widowControl w:val="0"/>
        <w:numPr>
          <w:ilvl w:val="1"/>
          <w:numId w:val="32"/>
        </w:numPr>
        <w:spacing w:after="0"/>
        <w:ind w:left="0" w:right="-1" w:firstLine="0"/>
        <w:jc w:val="both"/>
        <w:rPr>
          <w:rFonts w:ascii="Arial" w:hAnsi="Arial" w:cs="Arial"/>
          <w:sz w:val="20"/>
          <w:szCs w:val="20"/>
        </w:rPr>
      </w:pPr>
      <w:r w:rsidRPr="008A7C88">
        <w:rPr>
          <w:rFonts w:ascii="Arial" w:hAnsi="Arial" w:cs="Arial"/>
          <w:sz w:val="20"/>
          <w:szCs w:val="20"/>
        </w:rPr>
        <w:t xml:space="preserve">Para dirimir, na esfera judicial, as questões oriundas do presente Edital, será competente o Foro da Comarca de </w:t>
      </w:r>
      <w:r w:rsidR="00A47214" w:rsidRPr="008A7C88">
        <w:rPr>
          <w:rFonts w:ascii="Arial" w:hAnsi="Arial" w:cs="Arial"/>
          <w:sz w:val="20"/>
          <w:szCs w:val="20"/>
        </w:rPr>
        <w:t>Icaraíma</w:t>
      </w:r>
      <w:r w:rsidRPr="008A7C88">
        <w:rPr>
          <w:rFonts w:ascii="Arial" w:hAnsi="Arial" w:cs="Arial"/>
          <w:sz w:val="20"/>
          <w:szCs w:val="20"/>
        </w:rPr>
        <w:t xml:space="preserve"> – PR. </w:t>
      </w:r>
    </w:p>
    <w:p w:rsidR="006E1F8D" w:rsidRPr="008A7C88" w:rsidRDefault="006E1F8D" w:rsidP="00AE6F49">
      <w:pPr>
        <w:widowControl w:val="0"/>
        <w:numPr>
          <w:ilvl w:val="1"/>
          <w:numId w:val="32"/>
        </w:numPr>
        <w:spacing w:after="0"/>
        <w:ind w:left="709" w:right="-1" w:hanging="709"/>
        <w:jc w:val="both"/>
        <w:rPr>
          <w:rFonts w:ascii="Arial" w:hAnsi="Arial" w:cs="Arial"/>
          <w:sz w:val="20"/>
          <w:szCs w:val="20"/>
        </w:rPr>
      </w:pPr>
      <w:r w:rsidRPr="008A7C88">
        <w:rPr>
          <w:rFonts w:ascii="Arial" w:hAnsi="Arial" w:cs="Arial"/>
          <w:sz w:val="20"/>
          <w:szCs w:val="20"/>
        </w:rPr>
        <w:t>Os cas</w:t>
      </w:r>
      <w:r w:rsidR="001502F4" w:rsidRPr="008A7C88">
        <w:rPr>
          <w:rFonts w:ascii="Arial" w:hAnsi="Arial" w:cs="Arial"/>
          <w:sz w:val="20"/>
          <w:szCs w:val="20"/>
        </w:rPr>
        <w:t>os omissos serão resolvidos pelo</w:t>
      </w:r>
      <w:r w:rsidRPr="008A7C88">
        <w:rPr>
          <w:rFonts w:ascii="Arial" w:hAnsi="Arial" w:cs="Arial"/>
          <w:sz w:val="20"/>
          <w:szCs w:val="20"/>
        </w:rPr>
        <w:t xml:space="preserve"> </w:t>
      </w:r>
      <w:r w:rsidR="001502F4" w:rsidRPr="008A7C88">
        <w:rPr>
          <w:rFonts w:ascii="Arial" w:hAnsi="Arial" w:cs="Arial"/>
          <w:sz w:val="20"/>
          <w:szCs w:val="20"/>
        </w:rPr>
        <w:t>Agente de Contratação</w:t>
      </w:r>
      <w:r w:rsidRPr="008A7C88">
        <w:rPr>
          <w:rFonts w:ascii="Arial" w:hAnsi="Arial" w:cs="Arial"/>
          <w:sz w:val="20"/>
          <w:szCs w:val="20"/>
        </w:rPr>
        <w:t>.</w:t>
      </w:r>
    </w:p>
    <w:p w:rsidR="006E1F8D" w:rsidRPr="008A7C88" w:rsidRDefault="006E1F8D" w:rsidP="00AE6F49">
      <w:pPr>
        <w:widowControl w:val="0"/>
        <w:numPr>
          <w:ilvl w:val="1"/>
          <w:numId w:val="32"/>
        </w:numPr>
        <w:spacing w:after="0"/>
        <w:ind w:left="1276" w:right="-1" w:hanging="1276"/>
        <w:jc w:val="both"/>
        <w:rPr>
          <w:rFonts w:ascii="Arial" w:hAnsi="Arial" w:cs="Arial"/>
          <w:sz w:val="20"/>
          <w:szCs w:val="20"/>
        </w:rPr>
      </w:pPr>
      <w:r w:rsidRPr="008A7C88">
        <w:rPr>
          <w:rFonts w:ascii="Arial" w:hAnsi="Arial" w:cs="Arial"/>
          <w:sz w:val="20"/>
          <w:szCs w:val="20"/>
        </w:rPr>
        <w:t>Integram este Edital, para todos os fins e efeitos, os seguintes Anexos:</w:t>
      </w:r>
    </w:p>
    <w:p w:rsidR="00A47214" w:rsidRPr="008A7C88" w:rsidRDefault="00A47214" w:rsidP="00F328B7">
      <w:pPr>
        <w:widowControl w:val="0"/>
        <w:spacing w:after="0" w:line="240" w:lineRule="auto"/>
        <w:ind w:left="1276" w:right="-1"/>
        <w:jc w:val="both"/>
        <w:rPr>
          <w:rFonts w:ascii="Arial" w:hAnsi="Arial" w:cs="Arial"/>
          <w:sz w:val="20"/>
          <w:szCs w:val="20"/>
        </w:rPr>
      </w:pPr>
    </w:p>
    <w:tbl>
      <w:tblPr>
        <w:tblW w:w="50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19"/>
        <w:gridCol w:w="7462"/>
      </w:tblGrid>
      <w:tr w:rsidR="006E1F8D" w:rsidRPr="008A7C88" w:rsidTr="00FB08E7">
        <w:trPr>
          <w:trHeight w:val="20"/>
        </w:trPr>
        <w:tc>
          <w:tcPr>
            <w:tcW w:w="751" w:type="pct"/>
          </w:tcPr>
          <w:p w:rsidR="006E1F8D" w:rsidRPr="008A7C88" w:rsidRDefault="006E1F8D" w:rsidP="00F328B7">
            <w:pPr>
              <w:spacing w:line="240" w:lineRule="auto"/>
              <w:ind w:right="-1"/>
              <w:jc w:val="center"/>
              <w:rPr>
                <w:rFonts w:ascii="Arial" w:hAnsi="Arial" w:cs="Arial"/>
                <w:sz w:val="20"/>
                <w:szCs w:val="20"/>
              </w:rPr>
            </w:pPr>
            <w:r w:rsidRPr="008A7C88">
              <w:rPr>
                <w:rFonts w:ascii="Arial" w:hAnsi="Arial" w:cs="Arial"/>
                <w:b/>
                <w:sz w:val="20"/>
                <w:szCs w:val="20"/>
              </w:rPr>
              <w:t>ANEXO I</w:t>
            </w:r>
          </w:p>
        </w:tc>
        <w:tc>
          <w:tcPr>
            <w:tcW w:w="4249" w:type="pct"/>
          </w:tcPr>
          <w:p w:rsidR="006E1F8D" w:rsidRPr="008A7C88" w:rsidRDefault="006E1F8D" w:rsidP="00F328B7">
            <w:pPr>
              <w:spacing w:line="240" w:lineRule="auto"/>
              <w:ind w:left="34" w:right="-1"/>
              <w:rPr>
                <w:rFonts w:ascii="Arial" w:hAnsi="Arial" w:cs="Arial"/>
                <w:sz w:val="20"/>
                <w:szCs w:val="20"/>
              </w:rPr>
            </w:pPr>
            <w:r w:rsidRPr="008A7C88">
              <w:rPr>
                <w:rFonts w:ascii="Arial" w:hAnsi="Arial" w:cs="Arial"/>
                <w:sz w:val="20"/>
                <w:szCs w:val="20"/>
              </w:rPr>
              <w:t>Termo De Referência – Especificações Técnicas E Condições De entrega;</w:t>
            </w:r>
          </w:p>
          <w:p w:rsidR="006E1F8D" w:rsidRPr="008A7C88" w:rsidRDefault="006E1F8D" w:rsidP="00F328B7">
            <w:pPr>
              <w:spacing w:line="240" w:lineRule="auto"/>
              <w:ind w:left="34" w:right="-1"/>
              <w:rPr>
                <w:rFonts w:ascii="Arial" w:hAnsi="Arial" w:cs="Arial"/>
                <w:sz w:val="20"/>
                <w:szCs w:val="20"/>
              </w:rPr>
            </w:pPr>
            <w:r w:rsidRPr="008A7C88">
              <w:rPr>
                <w:rFonts w:ascii="Arial" w:hAnsi="Arial" w:cs="Arial"/>
                <w:sz w:val="20"/>
                <w:szCs w:val="20"/>
              </w:rPr>
              <w:t>Apêndice do Anexo I – Estudo Técnico Preliminar</w:t>
            </w:r>
          </w:p>
        </w:tc>
      </w:tr>
      <w:tr w:rsidR="006E1F8D" w:rsidRPr="008A7C88" w:rsidTr="00FB08E7">
        <w:trPr>
          <w:trHeight w:val="20"/>
        </w:trPr>
        <w:tc>
          <w:tcPr>
            <w:tcW w:w="751" w:type="pct"/>
          </w:tcPr>
          <w:p w:rsidR="006E1F8D" w:rsidRPr="008A7C88" w:rsidRDefault="006E1F8D" w:rsidP="00F328B7">
            <w:pPr>
              <w:spacing w:line="240" w:lineRule="auto"/>
              <w:ind w:right="-1"/>
              <w:jc w:val="center"/>
              <w:rPr>
                <w:rFonts w:ascii="Arial" w:hAnsi="Arial" w:cs="Arial"/>
                <w:sz w:val="20"/>
                <w:szCs w:val="20"/>
              </w:rPr>
            </w:pPr>
            <w:r w:rsidRPr="008A7C88">
              <w:rPr>
                <w:rFonts w:ascii="Arial" w:hAnsi="Arial" w:cs="Arial"/>
                <w:b/>
                <w:sz w:val="20"/>
                <w:szCs w:val="20"/>
              </w:rPr>
              <w:t>ANEXO II</w:t>
            </w:r>
          </w:p>
        </w:tc>
        <w:tc>
          <w:tcPr>
            <w:tcW w:w="4249" w:type="pct"/>
          </w:tcPr>
          <w:p w:rsidR="006E1F8D" w:rsidRPr="008A7C88" w:rsidRDefault="006E1F8D" w:rsidP="00F328B7">
            <w:pPr>
              <w:spacing w:line="240" w:lineRule="auto"/>
              <w:ind w:left="34" w:right="-1"/>
              <w:rPr>
                <w:rFonts w:ascii="Arial" w:hAnsi="Arial" w:cs="Arial"/>
                <w:sz w:val="20"/>
                <w:szCs w:val="20"/>
              </w:rPr>
            </w:pPr>
            <w:r w:rsidRPr="008A7C88">
              <w:rPr>
                <w:rFonts w:ascii="Arial" w:hAnsi="Arial" w:cs="Arial"/>
                <w:sz w:val="20"/>
                <w:szCs w:val="20"/>
              </w:rPr>
              <w:t>Modelo Padrão De Proposta Comercial;</w:t>
            </w:r>
          </w:p>
        </w:tc>
      </w:tr>
      <w:tr w:rsidR="006E1F8D" w:rsidRPr="008A7C88" w:rsidTr="00FB08E7">
        <w:trPr>
          <w:trHeight w:val="20"/>
        </w:trPr>
        <w:tc>
          <w:tcPr>
            <w:tcW w:w="751" w:type="pct"/>
          </w:tcPr>
          <w:p w:rsidR="006E1F8D" w:rsidRPr="008A7C88" w:rsidRDefault="006E1F8D" w:rsidP="00F328B7">
            <w:pPr>
              <w:spacing w:line="240" w:lineRule="auto"/>
              <w:ind w:right="-1"/>
              <w:jc w:val="center"/>
              <w:rPr>
                <w:rFonts w:ascii="Arial" w:hAnsi="Arial" w:cs="Arial"/>
                <w:sz w:val="20"/>
                <w:szCs w:val="20"/>
              </w:rPr>
            </w:pPr>
            <w:r w:rsidRPr="008A7C88">
              <w:rPr>
                <w:rFonts w:ascii="Arial" w:hAnsi="Arial" w:cs="Arial"/>
                <w:b/>
                <w:sz w:val="20"/>
                <w:szCs w:val="20"/>
              </w:rPr>
              <w:t>ANEXO III</w:t>
            </w:r>
          </w:p>
        </w:tc>
        <w:tc>
          <w:tcPr>
            <w:tcW w:w="4249" w:type="pct"/>
          </w:tcPr>
          <w:p w:rsidR="006E1F8D" w:rsidRPr="008A7C88" w:rsidRDefault="006E1F8D" w:rsidP="00F328B7">
            <w:pPr>
              <w:spacing w:line="240" w:lineRule="auto"/>
              <w:ind w:left="34" w:right="-1"/>
              <w:rPr>
                <w:rFonts w:ascii="Arial" w:hAnsi="Arial" w:cs="Arial"/>
                <w:b/>
                <w:sz w:val="20"/>
                <w:szCs w:val="20"/>
              </w:rPr>
            </w:pPr>
            <w:r w:rsidRPr="008A7C88">
              <w:rPr>
                <w:rFonts w:ascii="Arial" w:hAnsi="Arial" w:cs="Arial"/>
                <w:color w:val="000000"/>
                <w:sz w:val="20"/>
                <w:szCs w:val="20"/>
              </w:rPr>
              <w:t>Termo De Minuta De Contrato</w:t>
            </w:r>
          </w:p>
        </w:tc>
      </w:tr>
    </w:tbl>
    <w:p w:rsidR="00600F14" w:rsidRPr="008A7C88" w:rsidRDefault="00600F14" w:rsidP="00F328B7">
      <w:pPr>
        <w:tabs>
          <w:tab w:val="left" w:pos="142"/>
        </w:tabs>
        <w:ind w:right="-1"/>
        <w:jc w:val="right"/>
        <w:rPr>
          <w:rFonts w:ascii="Arial" w:hAnsi="Arial" w:cs="Arial"/>
          <w:sz w:val="20"/>
          <w:szCs w:val="20"/>
        </w:rPr>
      </w:pPr>
    </w:p>
    <w:p w:rsidR="00A47214" w:rsidRPr="008A7C88" w:rsidRDefault="00A47214" w:rsidP="00F328B7">
      <w:pPr>
        <w:tabs>
          <w:tab w:val="left" w:pos="142"/>
        </w:tabs>
        <w:ind w:right="-1"/>
        <w:jc w:val="right"/>
        <w:rPr>
          <w:rFonts w:ascii="Arial" w:hAnsi="Arial" w:cs="Arial"/>
          <w:sz w:val="20"/>
          <w:szCs w:val="20"/>
        </w:rPr>
      </w:pPr>
      <w:r w:rsidRPr="00834327">
        <w:rPr>
          <w:rFonts w:ascii="Arial" w:hAnsi="Arial" w:cs="Arial"/>
          <w:sz w:val="20"/>
          <w:szCs w:val="20"/>
        </w:rPr>
        <w:t xml:space="preserve">Icaraíma – PR, </w:t>
      </w:r>
      <w:r w:rsidR="00B22772">
        <w:rPr>
          <w:rFonts w:ascii="Arial" w:hAnsi="Arial" w:cs="Arial"/>
          <w:sz w:val="20"/>
          <w:szCs w:val="20"/>
        </w:rPr>
        <w:t>16</w:t>
      </w:r>
      <w:r w:rsidRPr="00834327">
        <w:rPr>
          <w:rFonts w:ascii="Arial" w:hAnsi="Arial" w:cs="Arial"/>
          <w:sz w:val="20"/>
          <w:szCs w:val="20"/>
        </w:rPr>
        <w:t xml:space="preserve"> de </w:t>
      </w:r>
      <w:r w:rsidR="00B22772">
        <w:rPr>
          <w:rFonts w:ascii="Arial" w:hAnsi="Arial" w:cs="Arial"/>
          <w:sz w:val="20"/>
          <w:szCs w:val="20"/>
        </w:rPr>
        <w:t>maio</w:t>
      </w:r>
      <w:r w:rsidRPr="00834327">
        <w:rPr>
          <w:rFonts w:ascii="Arial" w:hAnsi="Arial" w:cs="Arial"/>
          <w:sz w:val="20"/>
          <w:szCs w:val="20"/>
        </w:rPr>
        <w:t xml:space="preserve"> de 2024.</w:t>
      </w:r>
    </w:p>
    <w:p w:rsidR="002D29F8" w:rsidRPr="008A7C88" w:rsidRDefault="002D29F8" w:rsidP="00F328B7">
      <w:pPr>
        <w:tabs>
          <w:tab w:val="left" w:pos="142"/>
        </w:tabs>
        <w:ind w:right="-1"/>
        <w:jc w:val="right"/>
        <w:rPr>
          <w:rFonts w:ascii="Arial" w:hAnsi="Arial" w:cs="Arial"/>
          <w:sz w:val="20"/>
          <w:szCs w:val="20"/>
        </w:rPr>
      </w:pPr>
    </w:p>
    <w:p w:rsidR="00A47214" w:rsidRPr="008A7C88" w:rsidRDefault="00A47214" w:rsidP="00F328B7">
      <w:pPr>
        <w:tabs>
          <w:tab w:val="left" w:pos="142"/>
        </w:tabs>
        <w:spacing w:after="0" w:line="240" w:lineRule="auto"/>
        <w:ind w:right="-1"/>
        <w:jc w:val="center"/>
        <w:rPr>
          <w:rFonts w:ascii="Arial" w:hAnsi="Arial" w:cs="Arial"/>
          <w:sz w:val="20"/>
          <w:szCs w:val="20"/>
        </w:rPr>
      </w:pPr>
      <w:r w:rsidRPr="008A7C88">
        <w:rPr>
          <w:rFonts w:ascii="Arial" w:hAnsi="Arial" w:cs="Arial"/>
          <w:sz w:val="20"/>
          <w:szCs w:val="20"/>
        </w:rPr>
        <w:t>_________________________________</w:t>
      </w:r>
    </w:p>
    <w:p w:rsidR="006E1F8D" w:rsidRPr="008A7C88" w:rsidRDefault="00A47214" w:rsidP="00F328B7">
      <w:pPr>
        <w:spacing w:after="0" w:line="240" w:lineRule="auto"/>
        <w:ind w:right="-1"/>
        <w:jc w:val="center"/>
        <w:rPr>
          <w:rFonts w:ascii="Arial" w:hAnsi="Arial" w:cs="Arial"/>
          <w:sz w:val="20"/>
          <w:szCs w:val="20"/>
        </w:rPr>
      </w:pPr>
      <w:r w:rsidRPr="008A7C88">
        <w:rPr>
          <w:rFonts w:ascii="Arial" w:hAnsi="Arial" w:cs="Arial"/>
          <w:sz w:val="20"/>
          <w:szCs w:val="20"/>
        </w:rPr>
        <w:t>Marcos Alex de Oliveira</w:t>
      </w:r>
    </w:p>
    <w:p w:rsidR="003E6E25" w:rsidRPr="008A7C88" w:rsidRDefault="006E1F8D" w:rsidP="00F328B7">
      <w:pPr>
        <w:tabs>
          <w:tab w:val="left" w:pos="142"/>
        </w:tabs>
        <w:spacing w:after="0" w:line="240" w:lineRule="auto"/>
        <w:ind w:right="-1"/>
        <w:jc w:val="center"/>
        <w:rPr>
          <w:rFonts w:ascii="Arial" w:hAnsi="Arial" w:cs="Arial"/>
          <w:b/>
          <w:bCs/>
          <w:sz w:val="20"/>
          <w:szCs w:val="20"/>
        </w:rPr>
      </w:pPr>
      <w:r w:rsidRPr="008A7C88">
        <w:rPr>
          <w:rFonts w:ascii="Arial" w:hAnsi="Arial" w:cs="Arial"/>
          <w:b/>
          <w:bCs/>
          <w:sz w:val="20"/>
          <w:szCs w:val="20"/>
        </w:rPr>
        <w:t>Prefeito Municipal</w:t>
      </w:r>
    </w:p>
    <w:p w:rsidR="00A25F9F" w:rsidRPr="008A7C88" w:rsidRDefault="00A25F9F"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p>
    <w:p w:rsidR="00A25F9F" w:rsidRDefault="00A25F9F" w:rsidP="00F328B7">
      <w:pPr>
        <w:ind w:right="-1"/>
        <w:jc w:val="center"/>
        <w:rPr>
          <w:rFonts w:ascii="Arial" w:hAnsi="Arial" w:cs="Arial"/>
          <w:b/>
          <w:bCs/>
          <w:sz w:val="20"/>
          <w:szCs w:val="20"/>
        </w:rPr>
      </w:pPr>
    </w:p>
    <w:p w:rsidR="00B22772" w:rsidRDefault="00B22772" w:rsidP="00F328B7">
      <w:pPr>
        <w:ind w:right="-1"/>
        <w:jc w:val="center"/>
        <w:rPr>
          <w:rFonts w:ascii="Arial" w:hAnsi="Arial" w:cs="Arial"/>
          <w:b/>
          <w:bCs/>
          <w:sz w:val="20"/>
          <w:szCs w:val="20"/>
        </w:rPr>
      </w:pPr>
    </w:p>
    <w:p w:rsidR="00B22772" w:rsidRDefault="00B22772" w:rsidP="00F328B7">
      <w:pPr>
        <w:ind w:right="-1"/>
        <w:jc w:val="center"/>
        <w:rPr>
          <w:rFonts w:ascii="Arial" w:hAnsi="Arial" w:cs="Arial"/>
          <w:b/>
          <w:bCs/>
          <w:sz w:val="20"/>
          <w:szCs w:val="20"/>
        </w:rPr>
      </w:pPr>
    </w:p>
    <w:p w:rsidR="00B22772" w:rsidRDefault="00B22772" w:rsidP="00F328B7">
      <w:pPr>
        <w:ind w:right="-1"/>
        <w:jc w:val="center"/>
        <w:rPr>
          <w:rFonts w:ascii="Arial" w:hAnsi="Arial" w:cs="Arial"/>
          <w:b/>
          <w:bCs/>
          <w:sz w:val="20"/>
          <w:szCs w:val="20"/>
        </w:rPr>
      </w:pPr>
    </w:p>
    <w:p w:rsidR="00B22772" w:rsidRDefault="00B22772" w:rsidP="00F328B7">
      <w:pPr>
        <w:ind w:right="-1"/>
        <w:jc w:val="center"/>
        <w:rPr>
          <w:rFonts w:ascii="Arial" w:hAnsi="Arial" w:cs="Arial"/>
          <w:b/>
          <w:bCs/>
          <w:sz w:val="20"/>
          <w:szCs w:val="20"/>
        </w:rPr>
      </w:pPr>
    </w:p>
    <w:p w:rsidR="00B22772" w:rsidRPr="008A7C88" w:rsidRDefault="00B22772"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r w:rsidRPr="008A7C88">
        <w:rPr>
          <w:rFonts w:ascii="Arial" w:hAnsi="Arial" w:cs="Arial"/>
          <w:b/>
          <w:bCs/>
          <w:sz w:val="20"/>
          <w:szCs w:val="20"/>
        </w:rPr>
        <w:t>ANEXO I</w:t>
      </w:r>
    </w:p>
    <w:p w:rsidR="00AD15DC" w:rsidRPr="004A101B" w:rsidRDefault="00AD15DC" w:rsidP="00AD15DC">
      <w:pPr>
        <w:pStyle w:val="Cabealho"/>
        <w:spacing w:line="276" w:lineRule="auto"/>
        <w:jc w:val="center"/>
        <w:rPr>
          <w:rFonts w:ascii="Arial" w:hAnsi="Arial"/>
          <w:b/>
          <w:sz w:val="28"/>
          <w:szCs w:val="28"/>
        </w:rPr>
      </w:pPr>
      <w:bookmarkStart w:id="1" w:name="_Hlk82471863"/>
      <w:r w:rsidRPr="004A101B">
        <w:rPr>
          <w:rFonts w:ascii="Arial" w:hAnsi="Arial"/>
          <w:b/>
          <w:sz w:val="28"/>
          <w:szCs w:val="28"/>
        </w:rPr>
        <w:t>TERMO DE REFERÊNCIA - AQUISIÇÕES - LICITAÇÃO</w:t>
      </w:r>
    </w:p>
    <w:p w:rsidR="00AD15DC" w:rsidRPr="0024197A" w:rsidRDefault="00AD15DC" w:rsidP="00AD15DC">
      <w:pPr>
        <w:tabs>
          <w:tab w:val="center" w:pos="4819"/>
          <w:tab w:val="left" w:pos="8610"/>
        </w:tabs>
        <w:spacing w:before="120" w:afterLines="120" w:after="288"/>
        <w:rPr>
          <w:rFonts w:ascii="Arial" w:hAnsi="Arial"/>
          <w:b/>
        </w:rPr>
      </w:pPr>
      <w:r>
        <w:rPr>
          <w:rFonts w:ascii="Arial" w:hAnsi="Arial"/>
          <w:b/>
        </w:rPr>
        <w:tab/>
      </w:r>
      <w:r w:rsidRPr="0024197A">
        <w:rPr>
          <w:rFonts w:ascii="Arial" w:hAnsi="Arial"/>
          <w:b/>
        </w:rPr>
        <w:t>Secretaria Municipal de Administração</w:t>
      </w:r>
      <w:r>
        <w:rPr>
          <w:rFonts w:ascii="Arial" w:hAnsi="Arial"/>
          <w:b/>
        </w:rPr>
        <w:tab/>
      </w:r>
    </w:p>
    <w:p w:rsidR="00AD15DC" w:rsidRPr="000B17F3" w:rsidRDefault="00AD15DC" w:rsidP="00AD15DC">
      <w:pPr>
        <w:pStyle w:val="Nivel01"/>
        <w:numPr>
          <w:ilvl w:val="0"/>
          <w:numId w:val="18"/>
        </w:numPr>
        <w:spacing w:after="120" w:line="276" w:lineRule="auto"/>
        <w:ind w:left="0" w:firstLine="0"/>
        <w:rPr>
          <w:rFonts w:ascii="Arial" w:eastAsia="Arial" w:hAnsi="Arial" w:cs="Arial"/>
          <w:sz w:val="22"/>
          <w:szCs w:val="22"/>
        </w:rPr>
      </w:pPr>
      <w:r w:rsidRPr="000B17F3">
        <w:rPr>
          <w:rFonts w:ascii="Arial" w:hAnsi="Arial" w:cs="Arial"/>
          <w:sz w:val="22"/>
          <w:szCs w:val="22"/>
        </w:rPr>
        <w:t>CONDIÇÕES GERAIS DA CONTRATAÇÃO</w:t>
      </w:r>
    </w:p>
    <w:p w:rsidR="00AD15DC" w:rsidRPr="000B17F3" w:rsidRDefault="00AD15DC" w:rsidP="00AD15DC">
      <w:pPr>
        <w:pStyle w:val="Nivel2"/>
        <w:numPr>
          <w:ilvl w:val="1"/>
          <w:numId w:val="18"/>
        </w:numPr>
        <w:autoSpaceDN/>
        <w:ind w:left="0" w:firstLine="0"/>
        <w:textAlignment w:val="auto"/>
        <w:rPr>
          <w:b/>
        </w:rPr>
      </w:pPr>
      <w:r w:rsidRPr="000B17F3">
        <w:t>Aquisição de brinquedos para substituição dos parques infantis já instalados no Município de Icaraíma-Pr.</w:t>
      </w:r>
    </w:p>
    <w:tbl>
      <w:tblPr>
        <w:tblW w:w="94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0"/>
        <w:gridCol w:w="708"/>
        <w:gridCol w:w="4111"/>
        <w:gridCol w:w="766"/>
        <w:gridCol w:w="850"/>
        <w:gridCol w:w="1077"/>
        <w:gridCol w:w="1276"/>
      </w:tblGrid>
      <w:tr w:rsidR="00AD15DC" w:rsidRPr="00072A91" w:rsidTr="00072A91">
        <w:trPr>
          <w:trHeight w:val="419"/>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widowControl w:val="0"/>
              <w:spacing w:before="120" w:afterLines="120" w:after="288"/>
              <w:jc w:val="center"/>
              <w:rPr>
                <w:rFonts w:ascii="Arial" w:eastAsia="Arial" w:hAnsi="Arial"/>
                <w:b/>
                <w:bCs/>
                <w:sz w:val="16"/>
                <w:szCs w:val="16"/>
              </w:rPr>
            </w:pPr>
            <w:r w:rsidRPr="00072A91">
              <w:rPr>
                <w:rFonts w:ascii="Arial" w:eastAsia="Arial" w:hAnsi="Arial"/>
                <w:b/>
                <w:bCs/>
                <w:sz w:val="16"/>
                <w:szCs w:val="16"/>
              </w:rPr>
              <w:t>LOTE</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widowControl w:val="0"/>
              <w:spacing w:before="120" w:afterLines="120" w:after="288"/>
              <w:jc w:val="center"/>
              <w:rPr>
                <w:rFonts w:ascii="Arial" w:eastAsia="Arial" w:hAnsi="Arial"/>
                <w:b/>
                <w:bCs/>
                <w:sz w:val="16"/>
                <w:szCs w:val="16"/>
              </w:rPr>
            </w:pPr>
            <w:r w:rsidRPr="00072A91">
              <w:rPr>
                <w:rFonts w:ascii="Arial" w:eastAsia="Arial" w:hAnsi="Arial"/>
                <w:b/>
                <w:bCs/>
                <w:sz w:val="16"/>
                <w:szCs w:val="16"/>
              </w:rPr>
              <w:t>ITEM</w:t>
            </w:r>
          </w:p>
        </w:tc>
        <w:tc>
          <w:tcPr>
            <w:tcW w:w="4111" w:type="dxa"/>
            <w:tcBorders>
              <w:top w:val="single" w:sz="4" w:space="0" w:color="000000"/>
              <w:left w:val="single" w:sz="4" w:space="0" w:color="000000"/>
              <w:bottom w:val="single" w:sz="4" w:space="0" w:color="000000"/>
              <w:right w:val="single" w:sz="4" w:space="0" w:color="000000"/>
            </w:tcBorders>
            <w:vAlign w:val="center"/>
            <w:hideMark/>
          </w:tcPr>
          <w:p w:rsidR="00AD15DC" w:rsidRPr="00072A91" w:rsidRDefault="00AD15DC" w:rsidP="00462BC1">
            <w:pPr>
              <w:widowControl w:val="0"/>
              <w:spacing w:before="120" w:afterLines="120" w:after="288"/>
              <w:jc w:val="center"/>
              <w:rPr>
                <w:rFonts w:ascii="Arial" w:eastAsia="Arial" w:hAnsi="Arial"/>
                <w:sz w:val="16"/>
                <w:szCs w:val="16"/>
              </w:rPr>
            </w:pPr>
            <w:r w:rsidRPr="00072A91">
              <w:rPr>
                <w:rFonts w:ascii="Arial" w:eastAsia="Arial" w:hAnsi="Arial"/>
                <w:b/>
                <w:bCs/>
                <w:sz w:val="16"/>
                <w:szCs w:val="16"/>
              </w:rPr>
              <w:t>ESPECIFICAÇÃO</w:t>
            </w:r>
          </w:p>
        </w:tc>
        <w:tc>
          <w:tcPr>
            <w:tcW w:w="766" w:type="dxa"/>
            <w:tcBorders>
              <w:top w:val="single" w:sz="4" w:space="0" w:color="000000"/>
              <w:left w:val="single" w:sz="4" w:space="0" w:color="000000"/>
              <w:bottom w:val="single" w:sz="4" w:space="0" w:color="000000"/>
              <w:right w:val="single" w:sz="4" w:space="0" w:color="000000"/>
            </w:tcBorders>
            <w:vAlign w:val="center"/>
            <w:hideMark/>
          </w:tcPr>
          <w:p w:rsidR="00AD15DC" w:rsidRPr="00072A91" w:rsidRDefault="00AD15DC" w:rsidP="00462BC1">
            <w:pPr>
              <w:widowControl w:val="0"/>
              <w:spacing w:before="120" w:afterLines="120" w:after="288"/>
              <w:jc w:val="center"/>
              <w:rPr>
                <w:rFonts w:ascii="Arial" w:eastAsia="Arial" w:hAnsi="Arial"/>
                <w:sz w:val="16"/>
                <w:szCs w:val="16"/>
              </w:rPr>
            </w:pPr>
            <w:r w:rsidRPr="00072A91">
              <w:rPr>
                <w:rFonts w:ascii="Arial" w:eastAsia="Arial" w:hAnsi="Arial"/>
                <w:b/>
                <w:bCs/>
                <w:sz w:val="16"/>
                <w:szCs w:val="16"/>
              </w:rPr>
              <w:t>UND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widowControl w:val="0"/>
              <w:spacing w:before="120" w:afterLines="120" w:after="288"/>
              <w:jc w:val="center"/>
              <w:rPr>
                <w:rFonts w:ascii="Arial" w:eastAsia="Arial" w:hAnsi="Arial"/>
                <w:b/>
                <w:bCs/>
                <w:sz w:val="16"/>
                <w:szCs w:val="16"/>
              </w:rPr>
            </w:pPr>
            <w:r w:rsidRPr="00072A91">
              <w:rPr>
                <w:rFonts w:ascii="Arial" w:eastAsia="Arial" w:hAnsi="Arial"/>
                <w:b/>
                <w:bCs/>
                <w:sz w:val="16"/>
                <w:szCs w:val="16"/>
              </w:rPr>
              <w:t>QNT</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widowControl w:val="0"/>
              <w:spacing w:before="120" w:afterLines="120" w:after="288"/>
              <w:jc w:val="center"/>
              <w:rPr>
                <w:rFonts w:ascii="Arial" w:eastAsia="Arial" w:hAnsi="Arial"/>
                <w:b/>
                <w:bCs/>
                <w:sz w:val="16"/>
                <w:szCs w:val="16"/>
              </w:rPr>
            </w:pPr>
            <w:r w:rsidRPr="00072A91">
              <w:rPr>
                <w:rFonts w:ascii="Arial" w:eastAsia="Arial" w:hAnsi="Arial"/>
                <w:b/>
                <w:bCs/>
                <w:sz w:val="16"/>
                <w:szCs w:val="16"/>
              </w:rPr>
              <w:t>VALOR UNITÁRIO</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widowControl w:val="0"/>
              <w:spacing w:before="120" w:afterLines="120" w:after="288"/>
              <w:jc w:val="center"/>
              <w:rPr>
                <w:rFonts w:ascii="Arial" w:eastAsia="Arial" w:hAnsi="Arial"/>
                <w:b/>
                <w:bCs/>
                <w:sz w:val="16"/>
                <w:szCs w:val="16"/>
              </w:rPr>
            </w:pPr>
            <w:r w:rsidRPr="00072A91">
              <w:rPr>
                <w:rFonts w:ascii="Arial" w:eastAsia="Arial" w:hAnsi="Arial"/>
                <w:b/>
                <w:bCs/>
                <w:sz w:val="16"/>
                <w:szCs w:val="16"/>
              </w:rPr>
              <w:t>VALOR TOTAL</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lang w:eastAsia="pt-BR"/>
              </w:rPr>
            </w:pPr>
            <w:r w:rsidRPr="00072A91">
              <w:rPr>
                <w:rFonts w:ascii="Arial" w:hAnsi="Arial"/>
                <w:sz w:val="16"/>
                <w:szCs w:val="16"/>
              </w:rPr>
              <w:t>1</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lang w:eastAsia="pt-BR"/>
              </w:rPr>
            </w:pPr>
            <w:r w:rsidRPr="00072A91">
              <w:rPr>
                <w:rFonts w:ascii="Arial" w:hAnsi="Arial"/>
                <w:sz w:val="16"/>
                <w:szCs w:val="16"/>
              </w:rPr>
              <w:t>Parque infantil colorido em madeira plástica, contendo: 01 Plataforma com cobertura em polietileno rotomoldado, (altura: 1,35m); 01 Plataforma, sem cobertura com coqueiro decorativo (altura: 0,95m); 01 Escada 4 degraus; (altura: 0,95m) 01 Rampa de cordas; (altura: 1,35m) 01 Escorregador padrão 2,50m, com portal de segurança em polietileno; 01 Escorregador padrão 1,70m, com portal de segurança em polietileno; 01 Jogo da velha em polietileno; 01 Cerca de proteção em polietileno;</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lang w:eastAsia="pt-BR"/>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lang w:eastAsia="pt-BR"/>
              </w:rPr>
            </w:pPr>
            <w:r w:rsidRPr="00072A91">
              <w:rPr>
                <w:rFonts w:ascii="Arial" w:hAnsi="Arial"/>
                <w:sz w:val="16"/>
                <w:szCs w:val="16"/>
              </w:rPr>
              <w:t>1</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lang w:eastAsia="pt-BR"/>
              </w:rPr>
            </w:pPr>
            <w:r w:rsidRPr="00072A91">
              <w:rPr>
                <w:rFonts w:ascii="Arial" w:hAnsi="Arial"/>
                <w:sz w:val="16"/>
                <w:szCs w:val="16"/>
              </w:rPr>
              <w:t>12.994,65</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12.994,65</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Parque infantil colorido em madeira plástica, contendo: 01 Plataforma com cobertura em polietileno rotomoldado; 01 Escada 6 degraus em polietileno; 01 Rampa de cordas; 01 Escorregador padrão 2,50m, com portal de segurança em polietileno; 01 Cerca de proteção em polietileno</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9.009,19</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18.018,38</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3</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Balanço 02 lugares com 2 assento em plástico injetada colorida</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2.402,25</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2.402,25</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4</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Gangorra com estrutura em tubo assentos em polietileno maciço e pega mão em tubo. Estrutura totalmente galvanizada à fogo com pintura eletrostática.</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1.199,44</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2.398,88</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5</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Carrossel 8 Lugares, assento ferro, arredondado formando um círculo; Estrutura em cano 1” e 2 rolamentos para movimento</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4.735,21</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4.735,21</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6</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Escorregador em plástico – Escorregador em polietileno rotomoldado medindo 2,50m de comprimento e 0,50m de largura externa, sendo a largura interna no mínimo 40cm, com abas de no mínimo 15cm interna, e desaceleração de no mínimo 50cm, com acabamento arredondado no final da pista com escada de 7 degraus, com estrutura em tubo e corrimão em tubo;</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2.485,45</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4.970,90</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7</w:t>
            </w:r>
          </w:p>
        </w:tc>
        <w:tc>
          <w:tcPr>
            <w:tcW w:w="4111"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both"/>
              <w:rPr>
                <w:rFonts w:ascii="Arial" w:hAnsi="Arial"/>
                <w:sz w:val="16"/>
                <w:szCs w:val="16"/>
              </w:rPr>
            </w:pPr>
            <w:r w:rsidRPr="00072A91">
              <w:rPr>
                <w:rFonts w:ascii="Arial" w:hAnsi="Arial"/>
                <w:sz w:val="16"/>
                <w:szCs w:val="16"/>
              </w:rPr>
              <w:t>Banco de madeira plástica para parque - largura: 1,50 metros; - altura acento: 37 cm - altura encosto: 40 cm, - altura total: 77 cm - base acento: 34 cm</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6</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913,17</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5.479,02</w:t>
            </w:r>
          </w:p>
        </w:tc>
      </w:tr>
      <w:tr w:rsidR="00AD15DC" w:rsidRPr="00072A91" w:rsidTr="00072A91">
        <w:trPr>
          <w:trHeight w:val="20"/>
        </w:trPr>
        <w:tc>
          <w:tcPr>
            <w:tcW w:w="71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lastRenderedPageBreak/>
              <w:t>1</w:t>
            </w:r>
          </w:p>
        </w:tc>
        <w:tc>
          <w:tcPr>
            <w:tcW w:w="708"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8</w:t>
            </w:r>
          </w:p>
        </w:tc>
        <w:tc>
          <w:tcPr>
            <w:tcW w:w="4111" w:type="dxa"/>
            <w:tcBorders>
              <w:top w:val="single" w:sz="4" w:space="0" w:color="000000"/>
              <w:left w:val="single" w:sz="4" w:space="0" w:color="000000"/>
              <w:bottom w:val="single" w:sz="4" w:space="0" w:color="000000"/>
              <w:right w:val="single" w:sz="4" w:space="0" w:color="000000"/>
            </w:tcBorders>
            <w:vAlign w:val="center"/>
          </w:tcPr>
          <w:p w:rsidR="006C4F28" w:rsidRPr="006C4F28" w:rsidRDefault="006C4F28" w:rsidP="006C4F28">
            <w:pPr>
              <w:spacing w:line="240" w:lineRule="auto"/>
              <w:ind w:right="-1"/>
              <w:jc w:val="both"/>
              <w:rPr>
                <w:rFonts w:ascii="Arial" w:hAnsi="Arial"/>
                <w:sz w:val="16"/>
                <w:szCs w:val="16"/>
              </w:rPr>
            </w:pPr>
            <w:r w:rsidRPr="00BD77F1">
              <w:rPr>
                <w:rFonts w:ascii="Arial" w:hAnsi="Arial"/>
                <w:sz w:val="16"/>
                <w:szCs w:val="16"/>
              </w:rPr>
              <w:t>Brinquedo de mola</w:t>
            </w:r>
            <w:r>
              <w:rPr>
                <w:rFonts w:ascii="Arial" w:hAnsi="Arial"/>
                <w:sz w:val="16"/>
                <w:szCs w:val="16"/>
              </w:rPr>
              <w:t xml:space="preserve"> - </w:t>
            </w:r>
            <w:r w:rsidRPr="006C4F28">
              <w:rPr>
                <w:rFonts w:ascii="Arial" w:hAnsi="Arial"/>
                <w:sz w:val="16"/>
                <w:szCs w:val="16"/>
              </w:rPr>
              <w:t xml:space="preserve">Bicho de Mola </w:t>
            </w:r>
          </w:p>
          <w:p w:rsidR="00AD15DC" w:rsidRPr="00072A91" w:rsidRDefault="006C4F28" w:rsidP="006C4F28">
            <w:pPr>
              <w:jc w:val="both"/>
              <w:rPr>
                <w:rFonts w:ascii="Arial" w:hAnsi="Arial"/>
                <w:sz w:val="16"/>
                <w:szCs w:val="16"/>
              </w:rPr>
            </w:pPr>
            <w:r w:rsidRPr="006C4F28">
              <w:rPr>
                <w:rFonts w:ascii="Arial" w:hAnsi="Arial"/>
                <w:sz w:val="16"/>
                <w:szCs w:val="16"/>
              </w:rPr>
              <w:t>Confeccionado em polietileno, em formato de tubarão, com apoio para os pés e pega-mãos, fixado sobre mola de 1”, com base inferior para fixação em chapa de 5mm.  Diversos cores diferentes; Molas que tornam mais fácil o balanço;</w:t>
            </w:r>
          </w:p>
        </w:tc>
        <w:tc>
          <w:tcPr>
            <w:tcW w:w="76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UNID</w:t>
            </w:r>
          </w:p>
        </w:tc>
        <w:tc>
          <w:tcPr>
            <w:tcW w:w="850"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442F69" w:rsidP="00462BC1">
            <w:pPr>
              <w:jc w:val="center"/>
              <w:rPr>
                <w:rFonts w:ascii="Arial" w:hAnsi="Arial"/>
                <w:sz w:val="16"/>
                <w:szCs w:val="16"/>
                <w:lang w:eastAsia="pt-BR"/>
              </w:rPr>
            </w:pPr>
            <w:r>
              <w:rPr>
                <w:rFonts w:ascii="Arial" w:hAnsi="Arial"/>
                <w:sz w:val="16"/>
                <w:szCs w:val="16"/>
              </w:rPr>
              <w:t>3</w:t>
            </w:r>
          </w:p>
        </w:tc>
        <w:tc>
          <w:tcPr>
            <w:tcW w:w="1077"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2.497,00</w:t>
            </w:r>
          </w:p>
        </w:tc>
        <w:tc>
          <w:tcPr>
            <w:tcW w:w="1276" w:type="dxa"/>
            <w:tcBorders>
              <w:top w:val="single" w:sz="4" w:space="0" w:color="000000"/>
              <w:left w:val="single" w:sz="4" w:space="0" w:color="000000"/>
              <w:bottom w:val="single" w:sz="4" w:space="0" w:color="000000"/>
              <w:right w:val="single" w:sz="4" w:space="0" w:color="000000"/>
            </w:tcBorders>
            <w:vAlign w:val="center"/>
          </w:tcPr>
          <w:p w:rsidR="00AD15DC" w:rsidRPr="00072A91" w:rsidRDefault="00AD15DC" w:rsidP="00462BC1">
            <w:pPr>
              <w:jc w:val="center"/>
              <w:rPr>
                <w:rFonts w:ascii="Arial" w:hAnsi="Arial"/>
                <w:sz w:val="16"/>
                <w:szCs w:val="16"/>
              </w:rPr>
            </w:pPr>
            <w:r w:rsidRPr="00072A91">
              <w:rPr>
                <w:rFonts w:ascii="Arial" w:hAnsi="Arial"/>
                <w:sz w:val="16"/>
                <w:szCs w:val="16"/>
              </w:rPr>
              <w:t>7.491,00</w:t>
            </w:r>
          </w:p>
        </w:tc>
      </w:tr>
    </w:tbl>
    <w:p w:rsidR="00AD15DC" w:rsidRPr="0024197A" w:rsidRDefault="00AD15DC" w:rsidP="00AD15DC">
      <w:pPr>
        <w:pStyle w:val="Nivel2"/>
        <w:numPr>
          <w:ilvl w:val="1"/>
          <w:numId w:val="18"/>
        </w:numPr>
        <w:autoSpaceDN/>
        <w:ind w:left="0" w:firstLine="0"/>
        <w:textAlignment w:val="auto"/>
      </w:pPr>
      <w:r w:rsidRPr="0024197A">
        <w:t>Os bens objeto desta contratação são caracterizados como comuns.</w:t>
      </w:r>
    </w:p>
    <w:p w:rsidR="00AD15DC" w:rsidRPr="00FB004A" w:rsidRDefault="00AD15DC" w:rsidP="00AD15DC">
      <w:pPr>
        <w:pStyle w:val="Nivel2"/>
        <w:numPr>
          <w:ilvl w:val="1"/>
          <w:numId w:val="18"/>
        </w:numPr>
        <w:autoSpaceDN/>
        <w:ind w:left="0" w:firstLine="0"/>
        <w:textAlignment w:val="auto"/>
      </w:pPr>
      <w:r w:rsidRPr="0024197A">
        <w:t xml:space="preserve">A </w:t>
      </w:r>
      <w:r w:rsidRPr="00FB004A">
        <w:t>análise de riscos foi dispensado por ser tratar de contratação fundamentada no inciso II do art. 75 da Lei Federal n.º 14.133/2021, conforme § 1º Art. 69 do Decreto Municipal n.º 7.065/2024.</w:t>
      </w:r>
    </w:p>
    <w:p w:rsidR="00AD15DC" w:rsidRPr="00FB004A" w:rsidRDefault="00AD15DC" w:rsidP="00AD15DC">
      <w:pPr>
        <w:pStyle w:val="Nivel2"/>
        <w:numPr>
          <w:ilvl w:val="1"/>
          <w:numId w:val="18"/>
        </w:numPr>
        <w:autoSpaceDN/>
        <w:ind w:left="0" w:firstLine="0"/>
        <w:textAlignment w:val="auto"/>
      </w:pPr>
      <w:r w:rsidRPr="00FB004A">
        <w:t>O objeto desta contratação não se enquadra como sendo de bem de luxo, conforme Decreto nº 7.065/2024.</w:t>
      </w:r>
    </w:p>
    <w:p w:rsidR="00AD15DC" w:rsidRPr="0024197A" w:rsidRDefault="00AD15DC" w:rsidP="00AD15DC">
      <w:pPr>
        <w:pStyle w:val="Nivel2"/>
        <w:numPr>
          <w:ilvl w:val="1"/>
          <w:numId w:val="18"/>
        </w:numPr>
        <w:autoSpaceDN/>
        <w:ind w:left="0" w:firstLine="0"/>
        <w:textAlignment w:val="auto"/>
        <w:rPr>
          <w:i/>
        </w:rPr>
      </w:pPr>
      <w:r w:rsidRPr="0024197A">
        <w:t>O prazo de vigência da contratação é de 12 (doze) mes</w:t>
      </w:r>
      <w:bookmarkStart w:id="2" w:name="_GoBack"/>
      <w:bookmarkEnd w:id="2"/>
      <w:r w:rsidRPr="0024197A">
        <w:t xml:space="preserve">es, contados do(a) assinatura do contrato, na forma do artigo 106 da Lei n° 14.133, de 2021, podendo ser prorrogado. </w:t>
      </w:r>
    </w:p>
    <w:p w:rsidR="00AD15DC" w:rsidRPr="0024197A" w:rsidRDefault="00AD15DC" w:rsidP="00AD15DC">
      <w:pPr>
        <w:pStyle w:val="Nivel2"/>
        <w:numPr>
          <w:ilvl w:val="1"/>
          <w:numId w:val="18"/>
        </w:numPr>
        <w:autoSpaceDN/>
        <w:ind w:left="0" w:firstLine="0"/>
        <w:textAlignment w:val="auto"/>
        <w:rPr>
          <w:i/>
        </w:rPr>
      </w:pPr>
      <w:r w:rsidRPr="0024197A">
        <w:t xml:space="preserve">O procedimento licitatório será </w:t>
      </w:r>
      <w:r w:rsidRPr="0024197A">
        <w:rPr>
          <w:rFonts w:eastAsia="Calibri"/>
        </w:rPr>
        <w:t xml:space="preserve">EXCLUSIVO PARA ME, EPP E MEI </w:t>
      </w:r>
      <w:r w:rsidRPr="0024197A">
        <w:t xml:space="preserve">sendo proporcionado o tratamento diferenciado as </w:t>
      </w:r>
      <w:r w:rsidRPr="0024197A">
        <w:rPr>
          <w:rFonts w:eastAsia="Calibri"/>
        </w:rPr>
        <w:t xml:space="preserve">Microempresa/ME, Empresas de Pequeno Porte/EPP e Microempreendedor Individual/MEI, </w:t>
      </w:r>
      <w:r w:rsidRPr="0024197A">
        <w:t xml:space="preserve">das demais, consoante disposições constantes nos arts. </w:t>
      </w:r>
      <w:smartTag w:uri="urn:schemas-microsoft-com:office:smarttags" w:element="metricconverter">
        <w:smartTagPr>
          <w:attr w:name="ProductID" w:val="42 a"/>
        </w:smartTagPr>
        <w:r w:rsidRPr="0024197A">
          <w:t>42 a</w:t>
        </w:r>
      </w:smartTag>
      <w:r w:rsidRPr="0024197A">
        <w:t xml:space="preserve"> 45 do mesmo diploma legal.</w:t>
      </w:r>
    </w:p>
    <w:p w:rsidR="00AD15DC" w:rsidRPr="0024197A" w:rsidRDefault="00AD15DC" w:rsidP="00AD15DC">
      <w:pPr>
        <w:pStyle w:val="Nivel2"/>
        <w:numPr>
          <w:ilvl w:val="1"/>
          <w:numId w:val="18"/>
        </w:numPr>
        <w:autoSpaceDN/>
        <w:ind w:left="0" w:firstLine="0"/>
        <w:textAlignment w:val="auto"/>
      </w:pPr>
      <w:r w:rsidRPr="0024197A">
        <w:t>O contrato oferece maior detalhamento das regras que serão aplicadas em relação à vigência da contratação.</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FUNDAMENTAÇÃO E DESCRIÇÃO DA NECESSIDADE DA CONTRATAÇÃO</w:t>
      </w:r>
    </w:p>
    <w:p w:rsidR="00AD15DC" w:rsidRDefault="00AD15DC" w:rsidP="00AD15DC">
      <w:pPr>
        <w:pStyle w:val="Nivel2"/>
        <w:numPr>
          <w:ilvl w:val="1"/>
          <w:numId w:val="18"/>
        </w:numPr>
        <w:autoSpaceDN/>
        <w:ind w:left="0" w:firstLine="0"/>
        <w:textAlignment w:val="auto"/>
      </w:pPr>
      <w:r>
        <w:t>A necessidade de contratação para a aquisição de brinquedos destinados à substituição dos parques infantis já instalados no município de Icaraíma, no estado do Paraná, emerge de diversas razões fundamentais. Primeiramente, há uma preocupação primordial com a segurança das crianças que frequentam esses espaços públicos. Com o uso contínuo e o desgaste natural dos brinquedos existentes, pode haver um aumento nos riscos de acidentes. Portanto, a substituição por brinquedos novos e seguros é essencial para garantir um ambiente protegido e propício ao lazer infantil.</w:t>
      </w:r>
    </w:p>
    <w:p w:rsidR="00AD15DC" w:rsidRDefault="00AD15DC" w:rsidP="00AD15DC">
      <w:pPr>
        <w:pStyle w:val="Nivel2"/>
        <w:numPr>
          <w:ilvl w:val="1"/>
          <w:numId w:val="18"/>
        </w:numPr>
        <w:autoSpaceDN/>
        <w:ind w:left="0" w:firstLine="0"/>
        <w:textAlignment w:val="auto"/>
      </w:pPr>
      <w:r>
        <w:t>Além disso, a renovação dos brinquedos pode atender à necessidade de atualização e diversificação das opções de entretenimento oferecidas nos parques. Os equipamentos antigos podem não mais atender aos interesses e demandas das crianças, tornando-se obsoletos. Ao introduzir brinquedos novos e variados, é possível proporcionar experiências mais estimulantes e educativas, contribuindo para o desenvolvimento integral das crianças.</w:t>
      </w:r>
    </w:p>
    <w:p w:rsidR="00AD15DC" w:rsidRDefault="00AD15DC" w:rsidP="00AD15DC">
      <w:pPr>
        <w:pStyle w:val="Nivel2"/>
        <w:numPr>
          <w:ilvl w:val="1"/>
          <w:numId w:val="18"/>
        </w:numPr>
        <w:autoSpaceDN/>
        <w:ind w:left="0" w:firstLine="0"/>
        <w:textAlignment w:val="auto"/>
      </w:pPr>
      <w:r>
        <w:t>Outro aspecto importante é a conformidade com as normas de segurança e regulamentos municipais ou estaduais. Os brinquedos novos podem estar em conformidade com as regulamentações mais recentes, garantindo não apenas a segurança das crianças, mas também a conformidade legal dos parques infantis. Dessa forma, a substituição dos brinquedos existentes pode evitar possíveis problemas jurídicos e assegurar a operação adequada desses espaços públicos.</w:t>
      </w:r>
    </w:p>
    <w:p w:rsidR="00AD15DC" w:rsidRDefault="00AD15DC" w:rsidP="00AD15DC">
      <w:pPr>
        <w:pStyle w:val="Nivel2"/>
        <w:numPr>
          <w:ilvl w:val="1"/>
          <w:numId w:val="18"/>
        </w:numPr>
        <w:autoSpaceDN/>
        <w:ind w:left="0" w:firstLine="0"/>
        <w:textAlignment w:val="auto"/>
      </w:pPr>
      <w:r>
        <w:t>Por fim, a melhoria da qualidade de vida da comunidade também é uma motivação para essa contratação. Parques infantis bem equipados e cuidados proporcionam oportunidades para atividades recreativas ao ar livre, promovendo um estilo de vida saudável e comunitário. Ao investir na renovação dos parques, o município de Icaraíma demonstra seu compromisso com o bem-estar e o desenvolvimento das crianças e suas famílias.</w:t>
      </w:r>
    </w:p>
    <w:p w:rsidR="00AD15DC" w:rsidRPr="0024197A" w:rsidRDefault="00AD15DC" w:rsidP="00AD15DC">
      <w:pPr>
        <w:pStyle w:val="Nivel2"/>
        <w:numPr>
          <w:ilvl w:val="1"/>
          <w:numId w:val="18"/>
        </w:numPr>
        <w:autoSpaceDN/>
        <w:ind w:left="0" w:firstLine="0"/>
        <w:textAlignment w:val="auto"/>
      </w:pPr>
      <w:r>
        <w:lastRenderedPageBreak/>
        <w:t>Assim, a contratação para a aquisição de brinquedos para substituição dos parques infantis já instalados em Icaraíma é justificada pela necessidade de garantir a segurança, atualização e diversificação dos equipamentos, além de promover a qualidade de vida da comunidade local</w:t>
      </w:r>
      <w:r w:rsidRPr="0024197A">
        <w:t>.</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DESCRIÇÃO DA SOLUÇÃO COMO UM TODO CONSIDERADO O CICLO DE VIDA DO OBJETO E ESPECIFICAÇÃO DO PRODUTO</w:t>
      </w:r>
    </w:p>
    <w:p w:rsidR="00AD15DC" w:rsidRPr="000B7C5D" w:rsidRDefault="00AD15DC" w:rsidP="00AD15DC">
      <w:pPr>
        <w:pStyle w:val="Nivel2"/>
        <w:numPr>
          <w:ilvl w:val="1"/>
          <w:numId w:val="18"/>
        </w:numPr>
        <w:autoSpaceDN/>
        <w:ind w:left="0" w:firstLine="0"/>
        <w:textAlignment w:val="auto"/>
        <w:rPr>
          <w:rFonts w:eastAsia="NSimSun"/>
        </w:rPr>
      </w:pPr>
      <w:r w:rsidRPr="000B7C5D">
        <w:rPr>
          <w:rFonts w:eastAsia="NSimSun"/>
        </w:rPr>
        <w:t>A solução proposta para a renovação dos parques infantis em Icaraíma envolve várias etapas. Primeiramente, é realizado um levantamento das necessidades dos parques existentes, avaliando o estado dos brinquedos e a adequação às demandas das crianças. Com base nisso, é elaborado um plano detalhado, incluindo a seleção de fornecedores através de licitações públicas ou negociações diretas. Após a seleção, os brinquedos são adquiridos e instalados, garantindo conformidade com os padrões de segurança.</w:t>
      </w:r>
    </w:p>
    <w:p w:rsidR="00AD15DC" w:rsidRPr="000B7C5D" w:rsidRDefault="00AD15DC" w:rsidP="00AD15DC">
      <w:pPr>
        <w:pStyle w:val="Nivel2"/>
        <w:numPr>
          <w:ilvl w:val="1"/>
          <w:numId w:val="18"/>
        </w:numPr>
        <w:autoSpaceDN/>
        <w:ind w:left="0" w:firstLine="0"/>
        <w:textAlignment w:val="auto"/>
        <w:rPr>
          <w:rFonts w:eastAsia="NSimSun"/>
        </w:rPr>
      </w:pPr>
      <w:r w:rsidRPr="000B7C5D">
        <w:rPr>
          <w:rFonts w:eastAsia="NSimSun"/>
        </w:rPr>
        <w:t>Após a instalação, são realizados testes e inspeções para assegurar o funcionamento correto dos equipamentos. Durante todo o processo, é mantida uma comunicação transparente com a comunidade, envolvendo moradores e ouvindo feedbacks. Após a conclusão, estabelece-se um programa de monitoramento e manutenção contínua, incluindo inspeções regulares</w:t>
      </w:r>
      <w:r>
        <w:rPr>
          <w:rFonts w:eastAsia="NSimSun"/>
        </w:rPr>
        <w:t xml:space="preserve"> e reparos conforme necessário.</w:t>
      </w:r>
    </w:p>
    <w:p w:rsidR="00AD15DC" w:rsidRPr="0024197A" w:rsidRDefault="00AD15DC" w:rsidP="00AD15DC">
      <w:pPr>
        <w:pStyle w:val="Nivel2"/>
        <w:numPr>
          <w:ilvl w:val="1"/>
          <w:numId w:val="18"/>
        </w:numPr>
        <w:autoSpaceDN/>
        <w:ind w:left="0" w:firstLine="0"/>
        <w:textAlignment w:val="auto"/>
        <w:rPr>
          <w:i/>
        </w:rPr>
      </w:pPr>
      <w:r w:rsidRPr="000B7C5D">
        <w:rPr>
          <w:rFonts w:eastAsia="NSimSun"/>
        </w:rPr>
        <w:t>Essa solução visa não apenas renovar os parques, mas também garantir um ambiente seguro e inclusivo para as crianças e suas famílias. Ao investir na aquisição de brinquedos novos e na manutenção adequada, o município demonstra seu compromisso com o bem-estar e o desenvolvimento saudável da comunidade local</w:t>
      </w:r>
      <w:r w:rsidRPr="0024197A">
        <w:t>.</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REQUISITOS DA CONTRATAÇÃO</w:t>
      </w:r>
    </w:p>
    <w:p w:rsidR="00AD15DC" w:rsidRPr="000B7C5D" w:rsidRDefault="00AD15DC" w:rsidP="00AD15DC">
      <w:pPr>
        <w:pStyle w:val="Nivel2"/>
        <w:numPr>
          <w:ilvl w:val="1"/>
          <w:numId w:val="18"/>
        </w:numPr>
        <w:autoSpaceDN/>
        <w:ind w:left="0" w:firstLine="0"/>
        <w:textAlignment w:val="auto"/>
      </w:pPr>
      <w:r w:rsidRPr="000B7C5D">
        <w:t>Em primeiro lugar, a segurança das crianças é prioritária. Os brinquedos devem cumprir rigorosos padrões de segurança, garantindo que não apresentem riscos de ferimentos, como bordas cortantes ou peças soltas. Além disso, eles precisam ser duráveis, capazes de resistir ao uso frequente e às condições climáticas adversas, minimizando a necessidade de manutenção constante.</w:t>
      </w:r>
    </w:p>
    <w:p w:rsidR="00AD15DC" w:rsidRPr="000B7C5D" w:rsidRDefault="00AD15DC" w:rsidP="00AD15DC">
      <w:pPr>
        <w:pStyle w:val="Nivel2"/>
        <w:numPr>
          <w:ilvl w:val="1"/>
          <w:numId w:val="18"/>
        </w:numPr>
        <w:autoSpaceDN/>
        <w:ind w:left="0" w:firstLine="0"/>
        <w:textAlignment w:val="auto"/>
      </w:pPr>
      <w:r w:rsidRPr="000B7C5D">
        <w:t>A acessibilidade é outro aspecto crucial. Os brinquedos devem ser acessíveis a todas as crianças, incluindo aquelas com necessidades especiais, exigindo a instalação de equipamentos adaptados, como balanços para cadeiras de rodas. É importante também oferecer uma variedade de atividades adequadas para diferentes faixas etárias, estimulando o desenvolvimento físico, cognitivo e social das crianças.</w:t>
      </w:r>
    </w:p>
    <w:p w:rsidR="00AD15DC" w:rsidRPr="000B7C5D" w:rsidRDefault="00AD15DC" w:rsidP="00AD15DC">
      <w:pPr>
        <w:pStyle w:val="Nivel2"/>
        <w:numPr>
          <w:ilvl w:val="1"/>
          <w:numId w:val="18"/>
        </w:numPr>
        <w:autoSpaceDN/>
        <w:ind w:left="0" w:firstLine="0"/>
        <w:textAlignment w:val="auto"/>
      </w:pPr>
      <w:r w:rsidRPr="000B7C5D">
        <w:t>A estética dos brinquedos também desempenha um papel importante. Eles devem ser visualmente atrativos e integrados a uma temática que harmonize com o ambiente do parque, criando um espaço convidativo e lúdico. Além disso, é fundamental garantir a facilidade de manutenção dos brinquedos, com materiais resistentes à corrosão e fáceis de limpar, além da disponibilidade de peças de reposição para reparos rápidos.</w:t>
      </w:r>
    </w:p>
    <w:p w:rsidR="00AD15DC" w:rsidRPr="00AE4447" w:rsidRDefault="00AD15DC" w:rsidP="00AD15DC">
      <w:pPr>
        <w:pStyle w:val="Nivel2"/>
        <w:numPr>
          <w:ilvl w:val="1"/>
          <w:numId w:val="18"/>
        </w:numPr>
        <w:autoSpaceDN/>
        <w:ind w:left="0" w:firstLine="0"/>
        <w:textAlignment w:val="auto"/>
        <w:rPr>
          <w:b/>
        </w:rPr>
      </w:pPr>
      <w:r w:rsidRPr="000B7C5D">
        <w:t>Portanto, a aquisição de brinquedos para os parques infantis de Icaraíma deve considerar a segurança, acessibilidade, variedade, estética e facilidade de manutenção, garantindo um ambiente seguro, inclusivo e divertido para todas as crianças da comunidade</w:t>
      </w:r>
      <w:r w:rsidRPr="00861D79">
        <w:t>.</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lastRenderedPageBreak/>
        <w:t>MODELO DE EXECUÇÃO DO OBJETO</w:t>
      </w:r>
    </w:p>
    <w:p w:rsidR="00AD15DC" w:rsidRPr="0024197A" w:rsidRDefault="00AD15DC" w:rsidP="00AD15DC">
      <w:pPr>
        <w:pStyle w:val="Nvel1-SemNum"/>
        <w:rPr>
          <w:color w:val="auto"/>
          <w:sz w:val="22"/>
          <w:szCs w:val="22"/>
        </w:rPr>
      </w:pPr>
      <w:r w:rsidRPr="0024197A">
        <w:rPr>
          <w:color w:val="auto"/>
          <w:sz w:val="22"/>
          <w:szCs w:val="22"/>
        </w:rPr>
        <w:t>Condições de Entrega</w:t>
      </w:r>
    </w:p>
    <w:p w:rsidR="00AD15DC" w:rsidRPr="009A461B" w:rsidRDefault="00AD15DC" w:rsidP="00AD15DC">
      <w:pPr>
        <w:pStyle w:val="Nivel2"/>
        <w:numPr>
          <w:ilvl w:val="1"/>
          <w:numId w:val="18"/>
        </w:numPr>
        <w:autoSpaceDN/>
        <w:spacing w:line="240" w:lineRule="auto"/>
        <w:ind w:left="0" w:firstLine="0"/>
        <w:textAlignment w:val="auto"/>
        <w:rPr>
          <w:b/>
        </w:rPr>
      </w:pPr>
      <w:r w:rsidRPr="0024197A">
        <w:t xml:space="preserve">A contratação </w:t>
      </w:r>
      <w:r w:rsidRPr="009A461B">
        <w:t>deverá observar em relação dos itens solicitados.</w:t>
      </w:r>
    </w:p>
    <w:p w:rsidR="00AD15DC" w:rsidRPr="0024197A" w:rsidRDefault="00AD15DC" w:rsidP="00AD15DC">
      <w:pPr>
        <w:pStyle w:val="Nivel2"/>
        <w:numPr>
          <w:ilvl w:val="1"/>
          <w:numId w:val="18"/>
        </w:numPr>
        <w:autoSpaceDN/>
        <w:spacing w:line="240" w:lineRule="auto"/>
        <w:ind w:left="0" w:firstLine="0"/>
        <w:textAlignment w:val="auto"/>
        <w:rPr>
          <w:b/>
        </w:rPr>
      </w:pPr>
      <w:r w:rsidRPr="009A461B">
        <w:rPr>
          <w:lang w:eastAsia="en-US"/>
        </w:rPr>
        <w:t>A entrega será de forma única</w:t>
      </w:r>
      <w:r w:rsidRPr="0024197A">
        <w:rPr>
          <w:lang w:eastAsia="en-US"/>
        </w:rPr>
        <w:t>.</w:t>
      </w:r>
    </w:p>
    <w:p w:rsidR="00AD15DC" w:rsidRPr="0024197A" w:rsidRDefault="00AD15DC" w:rsidP="00AD15DC">
      <w:pPr>
        <w:pStyle w:val="Nivel2"/>
        <w:numPr>
          <w:ilvl w:val="1"/>
          <w:numId w:val="18"/>
        </w:numPr>
        <w:autoSpaceDN/>
        <w:spacing w:line="240" w:lineRule="auto"/>
        <w:ind w:left="0" w:firstLine="0"/>
        <w:textAlignment w:val="auto"/>
        <w:rPr>
          <w:b/>
        </w:rPr>
      </w:pPr>
      <w:r w:rsidRPr="0024197A">
        <w:rPr>
          <w:lang w:eastAsia="en-US"/>
        </w:rPr>
        <w:t>Não será admitida a subcontratação do objeto contratual.</w:t>
      </w:r>
    </w:p>
    <w:p w:rsidR="00AD15DC" w:rsidRPr="009A461B" w:rsidRDefault="00AD15DC" w:rsidP="00AD15DC">
      <w:pPr>
        <w:pStyle w:val="Nivel2"/>
        <w:numPr>
          <w:ilvl w:val="1"/>
          <w:numId w:val="18"/>
        </w:numPr>
        <w:autoSpaceDN/>
        <w:spacing w:line="240" w:lineRule="auto"/>
        <w:ind w:left="0" w:firstLine="0"/>
        <w:textAlignment w:val="auto"/>
        <w:rPr>
          <w:b/>
        </w:rPr>
      </w:pPr>
      <w:r w:rsidRPr="0024197A">
        <w:rPr>
          <w:lang w:eastAsia="en-US"/>
        </w:rPr>
        <w:t xml:space="preserve">Não haverá exigência da garantia da contratação do art. 96 e seguintes da Lei n º14.133/21, por tratar-se de produtos </w:t>
      </w:r>
      <w:r w:rsidRPr="009A461B">
        <w:rPr>
          <w:lang w:eastAsia="en-US"/>
        </w:rPr>
        <w:t>de pronta entrega.</w:t>
      </w:r>
    </w:p>
    <w:p w:rsidR="00AD15DC" w:rsidRPr="00564B7F" w:rsidRDefault="00AD15DC" w:rsidP="00AD15DC">
      <w:pPr>
        <w:pStyle w:val="Nivel2"/>
        <w:numPr>
          <w:ilvl w:val="1"/>
          <w:numId w:val="18"/>
        </w:numPr>
        <w:autoSpaceDN/>
        <w:spacing w:line="240" w:lineRule="auto"/>
        <w:ind w:left="0" w:firstLine="0"/>
        <w:textAlignment w:val="auto"/>
        <w:rPr>
          <w:b/>
        </w:rPr>
      </w:pPr>
      <w:r w:rsidRPr="00564B7F">
        <w:rPr>
          <w:b/>
        </w:rPr>
        <w:t xml:space="preserve">O prazo de entrega do bem será de até 45 (quarenta e cinco) dias, a partir da solicitação da secretaria demandante. </w:t>
      </w:r>
    </w:p>
    <w:p w:rsidR="00AD15DC" w:rsidRPr="0024197A" w:rsidRDefault="00AD15DC" w:rsidP="00AD15DC">
      <w:pPr>
        <w:pStyle w:val="Nivel2"/>
        <w:numPr>
          <w:ilvl w:val="1"/>
          <w:numId w:val="18"/>
        </w:numPr>
        <w:autoSpaceDN/>
        <w:spacing w:line="240" w:lineRule="auto"/>
        <w:ind w:left="0" w:firstLine="0"/>
        <w:textAlignment w:val="auto"/>
        <w:rPr>
          <w:b/>
        </w:rPr>
      </w:pPr>
      <w:r w:rsidRPr="009A461B">
        <w:t>Caso não seja possível a entrega na data assinalada, a empresa deverá comunicar as razões respectivas com pelo menos 02 (dois) dias de antecedência para que qualquer pleito de prorrogação de prazo seja analisado, ressalvadas situações de caso</w:t>
      </w:r>
      <w:r w:rsidRPr="0024197A">
        <w:t xml:space="preserve"> fortuito e força maior.</w:t>
      </w:r>
    </w:p>
    <w:p w:rsidR="00AD15DC" w:rsidRPr="0024197A" w:rsidRDefault="00AD15DC" w:rsidP="00AD15DC">
      <w:pPr>
        <w:pStyle w:val="Nivel2"/>
        <w:numPr>
          <w:ilvl w:val="1"/>
          <w:numId w:val="18"/>
        </w:numPr>
        <w:autoSpaceDN/>
        <w:spacing w:line="240" w:lineRule="auto"/>
        <w:ind w:left="0" w:firstLine="0"/>
        <w:textAlignment w:val="auto"/>
        <w:rPr>
          <w:i/>
        </w:rPr>
      </w:pPr>
      <w:r w:rsidRPr="0024197A">
        <w:t xml:space="preserve">Os bens deverão ser entregues no </w:t>
      </w:r>
      <w:r>
        <w:t>e</w:t>
      </w:r>
      <w:r w:rsidRPr="0024197A">
        <w:t xml:space="preserve">ndereço </w:t>
      </w:r>
      <w:r>
        <w:t>conforme a solicitação da Secretaria demandante/solicitante a ser enviado no ato da solicitação</w:t>
      </w:r>
      <w:r w:rsidRPr="0024197A">
        <w:rPr>
          <w:shd w:val="clear" w:color="auto" w:fill="FFFFFF"/>
        </w:rPr>
        <w:t xml:space="preserve">. </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MODELO DE GESTÃO DO CONTRATO</w:t>
      </w:r>
    </w:p>
    <w:p w:rsidR="00AD15DC" w:rsidRPr="0024197A" w:rsidRDefault="00AD15DC" w:rsidP="00AD15DC">
      <w:pPr>
        <w:pStyle w:val="Nivel2"/>
        <w:numPr>
          <w:ilvl w:val="1"/>
          <w:numId w:val="18"/>
        </w:numPr>
        <w:autoSpaceDN/>
        <w:ind w:left="0" w:firstLine="0"/>
        <w:textAlignment w:val="auto"/>
      </w:pPr>
      <w:r w:rsidRPr="0024197A">
        <w:t>O contrato deverá ser executado fielmente pelas partes, de acordo com as cláusulas avençadas e as normas da Lei nº 14.133, de 2021, e cada parte responderá pelas consequências de sua inexecução total ou parcial.</w:t>
      </w:r>
    </w:p>
    <w:p w:rsidR="00AD15DC" w:rsidRPr="0024197A" w:rsidRDefault="00AD15DC" w:rsidP="00AD15DC">
      <w:pPr>
        <w:pStyle w:val="Nivel2"/>
        <w:numPr>
          <w:ilvl w:val="1"/>
          <w:numId w:val="18"/>
        </w:numPr>
        <w:autoSpaceDN/>
        <w:ind w:left="0" w:firstLine="0"/>
        <w:textAlignment w:val="auto"/>
      </w:pPr>
      <w:r w:rsidRPr="0024197A">
        <w:t>Em caso de impedimento, ordem de paralisação ou suspensão do contrato, o cronograma de execução será prorrogado automaticamente pelo tempo correspondente, anotadas tais circunstâncias mediante simples apostila.</w:t>
      </w:r>
    </w:p>
    <w:p w:rsidR="00AD15DC" w:rsidRPr="0024197A" w:rsidRDefault="00AD15DC" w:rsidP="00AD15DC">
      <w:pPr>
        <w:pStyle w:val="Nivel2"/>
        <w:numPr>
          <w:ilvl w:val="1"/>
          <w:numId w:val="18"/>
        </w:numPr>
        <w:autoSpaceDN/>
        <w:ind w:left="0" w:firstLine="0"/>
        <w:textAlignment w:val="auto"/>
      </w:pPr>
      <w:r w:rsidRPr="0024197A">
        <w:t>As comunicações entre o órgão ou entidade e a contratada devem ser realizadas por escrito sempre que o ato exigir tal formalidade, admitindo-se o uso de mensagem eletrônica para esse fim.</w:t>
      </w:r>
    </w:p>
    <w:p w:rsidR="00AD15DC" w:rsidRPr="0024197A" w:rsidRDefault="00AD15DC" w:rsidP="00AD15DC">
      <w:pPr>
        <w:pStyle w:val="Nivel2"/>
        <w:numPr>
          <w:ilvl w:val="1"/>
          <w:numId w:val="18"/>
        </w:numPr>
        <w:autoSpaceDN/>
        <w:ind w:left="0" w:firstLine="0"/>
        <w:textAlignment w:val="auto"/>
      </w:pPr>
      <w:r w:rsidRPr="0024197A">
        <w:t>O órgão ou entidade poderá convocar representante da empresa para adoção de providências que devam ser cumpridas de imediato.</w:t>
      </w:r>
    </w:p>
    <w:p w:rsidR="00AD15DC" w:rsidRPr="0024197A" w:rsidRDefault="00AD15DC" w:rsidP="00AD15DC">
      <w:pPr>
        <w:pStyle w:val="Nivel2"/>
        <w:numPr>
          <w:ilvl w:val="1"/>
          <w:numId w:val="18"/>
        </w:numPr>
        <w:autoSpaceDN/>
        <w:ind w:left="0" w:firstLine="0"/>
        <w:textAlignment w:val="auto"/>
      </w:pPr>
      <w:r w:rsidRPr="0024197A">
        <w:t xml:space="preserve"> Após a assinatura do contrato ou instrumento equivalente</w:t>
      </w:r>
      <w:r w:rsidRPr="0024197A">
        <w:rPr>
          <w:strike/>
        </w:rPr>
        <w:t>,</w:t>
      </w:r>
      <w:r w:rsidRPr="0024197A">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D15DC" w:rsidRPr="0024197A" w:rsidRDefault="00AD15DC" w:rsidP="00AD15DC">
      <w:pPr>
        <w:pStyle w:val="Nivel2"/>
        <w:numPr>
          <w:ilvl w:val="1"/>
          <w:numId w:val="18"/>
        </w:numPr>
        <w:autoSpaceDN/>
        <w:ind w:left="0" w:firstLine="0"/>
        <w:textAlignment w:val="auto"/>
      </w:pPr>
      <w:r w:rsidRPr="0024197A">
        <w:t>Fiscalização</w:t>
      </w:r>
    </w:p>
    <w:p w:rsidR="00AD15DC" w:rsidRPr="00564B7F" w:rsidRDefault="00AD15DC" w:rsidP="00AD15DC">
      <w:pPr>
        <w:pStyle w:val="Nivel3"/>
        <w:numPr>
          <w:ilvl w:val="1"/>
          <w:numId w:val="18"/>
        </w:numPr>
        <w:ind w:left="0" w:firstLine="0"/>
      </w:pPr>
      <w:r w:rsidRPr="0024197A">
        <w:t xml:space="preserve">A fiscalização será exercida nos termos do Decreto Municipal n° </w:t>
      </w:r>
      <w:r>
        <w:t>7.065</w:t>
      </w:r>
      <w:r w:rsidRPr="0024197A">
        <w:t>/202</w:t>
      </w:r>
      <w:r>
        <w:t>4</w:t>
      </w:r>
      <w:r w:rsidRPr="0024197A">
        <w:t xml:space="preserve">, constituindo-se ficais e gestor </w:t>
      </w:r>
      <w:r w:rsidRPr="00564B7F">
        <w:t>do contrato</w:t>
      </w:r>
    </w:p>
    <w:p w:rsidR="00AD15DC" w:rsidRPr="00564B7F" w:rsidRDefault="00AD15DC" w:rsidP="00AD15DC">
      <w:pPr>
        <w:pStyle w:val="Nivel2"/>
        <w:numPr>
          <w:ilvl w:val="1"/>
          <w:numId w:val="18"/>
        </w:numPr>
        <w:autoSpaceDN/>
        <w:ind w:left="0" w:firstLine="0"/>
        <w:textAlignment w:val="auto"/>
      </w:pPr>
      <w:r w:rsidRPr="00564B7F">
        <w:t>GESTOR: Milton Antonholi – Secretário da Administração</w:t>
      </w:r>
    </w:p>
    <w:p w:rsidR="00AD15DC" w:rsidRPr="00564B7F" w:rsidRDefault="00AD15DC" w:rsidP="00AD15DC">
      <w:pPr>
        <w:pStyle w:val="Nivel2"/>
        <w:numPr>
          <w:ilvl w:val="1"/>
          <w:numId w:val="18"/>
        </w:numPr>
        <w:autoSpaceDN/>
        <w:ind w:left="0" w:firstLine="0"/>
        <w:textAlignment w:val="auto"/>
      </w:pPr>
      <w:r w:rsidRPr="00564B7F">
        <w:t>FISCAL: Osmir Siani Fulgêncio –  Departamento de Compras</w:t>
      </w:r>
    </w:p>
    <w:p w:rsidR="00AD15DC" w:rsidRPr="00564B7F" w:rsidRDefault="00AD15DC" w:rsidP="00AD15DC">
      <w:pPr>
        <w:pStyle w:val="Nivel01"/>
        <w:numPr>
          <w:ilvl w:val="0"/>
          <w:numId w:val="18"/>
        </w:numPr>
        <w:spacing w:after="120" w:line="276" w:lineRule="auto"/>
        <w:ind w:left="0" w:firstLine="0"/>
        <w:rPr>
          <w:rFonts w:ascii="Arial" w:hAnsi="Arial" w:cs="Arial"/>
          <w:sz w:val="22"/>
          <w:szCs w:val="22"/>
        </w:rPr>
      </w:pPr>
      <w:r w:rsidRPr="00564B7F">
        <w:rPr>
          <w:rFonts w:ascii="Arial" w:hAnsi="Arial" w:cs="Arial"/>
          <w:sz w:val="22"/>
          <w:szCs w:val="22"/>
        </w:rPr>
        <w:lastRenderedPageBreak/>
        <w:t xml:space="preserve"> CRITÉRIOS DE MEDIÇÃO E DE PAGAMENTO</w:t>
      </w:r>
    </w:p>
    <w:p w:rsidR="00AD15DC" w:rsidRPr="0024197A" w:rsidRDefault="00AD15DC" w:rsidP="00AD15DC">
      <w:pPr>
        <w:pStyle w:val="Nvel1-SemNumPreto"/>
        <w:rPr>
          <w:sz w:val="22"/>
          <w:szCs w:val="22"/>
        </w:rPr>
      </w:pPr>
      <w:r w:rsidRPr="0024197A">
        <w:rPr>
          <w:sz w:val="22"/>
          <w:szCs w:val="22"/>
        </w:rPr>
        <w:t>Recebimento</w:t>
      </w:r>
    </w:p>
    <w:p w:rsidR="00AD15DC" w:rsidRPr="0024197A" w:rsidRDefault="00AD15DC" w:rsidP="00AD15DC">
      <w:pPr>
        <w:pStyle w:val="Nivel2"/>
        <w:numPr>
          <w:ilvl w:val="1"/>
          <w:numId w:val="18"/>
        </w:numPr>
        <w:autoSpaceDN/>
        <w:ind w:left="0" w:firstLine="0"/>
        <w:textAlignment w:val="auto"/>
      </w:pPr>
      <w:r w:rsidRPr="0024197A">
        <w:t xml:space="preserve">Os bens serão recebidos provisoriamente, de forma sumária, no ato da entrega, juntamente com a </w:t>
      </w:r>
      <w:r w:rsidRPr="0024197A">
        <w:rPr>
          <w:rFonts w:eastAsia="Calibri"/>
        </w:rPr>
        <w:t>nota</w:t>
      </w:r>
      <w:r w:rsidRPr="0024197A">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rsidR="00AD15DC" w:rsidRPr="0024197A" w:rsidRDefault="00AD15DC" w:rsidP="00AD15DC">
      <w:pPr>
        <w:pStyle w:val="Nivel2"/>
        <w:numPr>
          <w:ilvl w:val="1"/>
          <w:numId w:val="18"/>
        </w:numPr>
        <w:autoSpaceDN/>
        <w:ind w:left="0" w:firstLine="0"/>
        <w:textAlignment w:val="auto"/>
      </w:pPr>
      <w:r w:rsidRPr="0024197A">
        <w:t>Os bens poderão ser rejeitados, no todo ou em parte, inclusive antes do recebimento provisório, quando em desacordo com as especificações constantes no Termo de Referência e na proposta, devendo ser substituídos no prazo de 07 (sete) dias, a contar da notificação da contratada, às suas custas, sem prejuízo da aplicação das penalidades.</w:t>
      </w:r>
    </w:p>
    <w:p w:rsidR="00AD15DC" w:rsidRPr="0024197A" w:rsidRDefault="00AD15DC" w:rsidP="00AD15DC">
      <w:pPr>
        <w:pStyle w:val="Nivel2"/>
        <w:numPr>
          <w:ilvl w:val="1"/>
          <w:numId w:val="18"/>
        </w:numPr>
        <w:autoSpaceDN/>
        <w:ind w:left="0" w:firstLine="0"/>
        <w:textAlignment w:val="auto"/>
      </w:pPr>
      <w:r w:rsidRPr="0024197A">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rsidR="00AD15DC" w:rsidRPr="0024197A" w:rsidRDefault="00AD15DC" w:rsidP="00AD15DC">
      <w:pPr>
        <w:pStyle w:val="Nivel2"/>
        <w:numPr>
          <w:ilvl w:val="1"/>
          <w:numId w:val="18"/>
        </w:numPr>
        <w:autoSpaceDN/>
        <w:ind w:left="0" w:firstLine="0"/>
        <w:textAlignment w:val="auto"/>
      </w:pPr>
      <w:r w:rsidRPr="0024197A">
        <w:t xml:space="preserve">Para as contratações decorrentes de despesas cujos valores não ultrapassem o limite de que trata o </w:t>
      </w:r>
      <w:hyperlink r:id="rId14" w:anchor="art75">
        <w:r w:rsidRPr="0024197A">
          <w:rPr>
            <w:rStyle w:val="Hyperlink"/>
            <w:lang w:eastAsia="en-US"/>
          </w:rPr>
          <w:t>inciso II do art. 75 da Lei nº 14.133, de 2021</w:t>
        </w:r>
      </w:hyperlink>
      <w:r w:rsidRPr="0024197A">
        <w:t>, o prazo máximo para o recebimento definitivo será de até 05 (cinco) dias úteis.</w:t>
      </w:r>
    </w:p>
    <w:p w:rsidR="00AD15DC" w:rsidRPr="0024197A" w:rsidRDefault="00AD15DC" w:rsidP="00AD15DC">
      <w:pPr>
        <w:pStyle w:val="Nivel2"/>
        <w:numPr>
          <w:ilvl w:val="1"/>
          <w:numId w:val="18"/>
        </w:numPr>
        <w:autoSpaceDN/>
        <w:ind w:left="0" w:firstLine="0"/>
        <w:textAlignment w:val="auto"/>
      </w:pPr>
      <w:r w:rsidRPr="0024197A">
        <w:t>O prazo para recebimento definitivo poderá ser excepcionalmente prorrogado, de forma justificada, por igual período, quando houver necessidade de diligências para a aferição do atendimento das exigências contratuais.</w:t>
      </w:r>
    </w:p>
    <w:p w:rsidR="00AD15DC" w:rsidRPr="0024197A" w:rsidRDefault="00AD15DC" w:rsidP="00AD15DC">
      <w:pPr>
        <w:pStyle w:val="Nivel2"/>
        <w:numPr>
          <w:ilvl w:val="1"/>
          <w:numId w:val="18"/>
        </w:numPr>
        <w:autoSpaceDN/>
        <w:ind w:left="0" w:firstLine="0"/>
        <w:textAlignment w:val="auto"/>
      </w:pPr>
      <w:r w:rsidRPr="0024197A">
        <w:t xml:space="preserve">No caso de controvérsia sobre a execução do objeto, quanto à dimensão, qualidade e quantidade, deverá ser observado o teor do </w:t>
      </w:r>
      <w:hyperlink r:id="rId15" w:anchor="art143">
        <w:r w:rsidRPr="0024197A">
          <w:rPr>
            <w:rStyle w:val="Hyperlink"/>
            <w:lang w:eastAsia="en-US"/>
          </w:rPr>
          <w:t>art. 143 da Lei nº 14.133, de 2021</w:t>
        </w:r>
      </w:hyperlink>
      <w:r w:rsidRPr="0024197A">
        <w:t>, comunicando-se à empresa para emissão de Nota Fiscal no que pertinente à parcela incontroversa da execução do objeto, para efeito de liquidação e pagamento.</w:t>
      </w:r>
    </w:p>
    <w:p w:rsidR="00AD15DC" w:rsidRPr="0024197A" w:rsidRDefault="00AD15DC" w:rsidP="00AD15DC">
      <w:pPr>
        <w:pStyle w:val="Nivel2"/>
        <w:numPr>
          <w:ilvl w:val="1"/>
          <w:numId w:val="18"/>
        </w:numPr>
        <w:autoSpaceDN/>
        <w:ind w:left="0" w:firstLine="0"/>
        <w:textAlignment w:val="auto"/>
      </w:pPr>
      <w:r w:rsidRPr="0024197A">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AD15DC" w:rsidRPr="0024197A" w:rsidRDefault="00AD15DC" w:rsidP="00AD15DC">
      <w:pPr>
        <w:pStyle w:val="Nivel2"/>
        <w:numPr>
          <w:ilvl w:val="1"/>
          <w:numId w:val="18"/>
        </w:numPr>
        <w:autoSpaceDN/>
        <w:ind w:left="0" w:firstLine="0"/>
        <w:textAlignment w:val="auto"/>
      </w:pPr>
      <w:r w:rsidRPr="0024197A">
        <w:t>O recebimento provisório ou definitivo não excluirá a responsabilidade civil pela solidez e pela segurança dos bens nem a responsabilidade ético-profissional pela perfeita execução do contrato.</w:t>
      </w:r>
    </w:p>
    <w:p w:rsidR="00AD15DC" w:rsidRPr="0024197A" w:rsidRDefault="00AD15DC" w:rsidP="00AD15DC">
      <w:pPr>
        <w:pStyle w:val="Nvel1-SemNumPreto"/>
        <w:rPr>
          <w:sz w:val="22"/>
          <w:szCs w:val="22"/>
        </w:rPr>
      </w:pPr>
      <w:r w:rsidRPr="0024197A">
        <w:rPr>
          <w:sz w:val="22"/>
          <w:szCs w:val="22"/>
        </w:rPr>
        <w:t>Liquidação</w:t>
      </w:r>
    </w:p>
    <w:p w:rsidR="00AD15DC" w:rsidRPr="0024197A" w:rsidRDefault="00AD15DC" w:rsidP="00AD15DC">
      <w:pPr>
        <w:pStyle w:val="Nivel2"/>
        <w:numPr>
          <w:ilvl w:val="1"/>
          <w:numId w:val="18"/>
        </w:numPr>
        <w:autoSpaceDN/>
        <w:ind w:left="0" w:firstLine="0"/>
        <w:textAlignment w:val="auto"/>
      </w:pPr>
      <w:r w:rsidRPr="0024197A">
        <w:t xml:space="preserve">Recebida a Nota Fiscal ou documento de cobrança equivalente, correrá o prazo de dez dias úteis para fins de liquidação, na forma desta seção, prorrogáveis por igual período, </w:t>
      </w:r>
      <w:r w:rsidRPr="0024197A">
        <w:rPr>
          <w:shd w:val="clear" w:color="auto" w:fill="FFFFFF"/>
        </w:rPr>
        <w:t>justificadamente quando houver necessidade de diligências para a aferição do atendimento das exigências contratuais</w:t>
      </w:r>
      <w:r w:rsidRPr="0024197A">
        <w:t>.</w:t>
      </w:r>
    </w:p>
    <w:p w:rsidR="00AD15DC" w:rsidRPr="0024197A" w:rsidRDefault="00AD15DC" w:rsidP="00AD15DC">
      <w:pPr>
        <w:pStyle w:val="Nivel3"/>
        <w:numPr>
          <w:ilvl w:val="1"/>
          <w:numId w:val="18"/>
        </w:numPr>
        <w:ind w:left="0" w:firstLine="0"/>
      </w:pPr>
      <w:r w:rsidRPr="0024197A">
        <w:t xml:space="preserve">O prazo de que trata o item anterior será reduzido à metade, mantendo-se a possibilidade de prorrogação, no caso de contratações decorrentes de despesas cujos valores não ultrapassem o limite de que trata o </w:t>
      </w:r>
      <w:hyperlink r:id="rId16" w:anchor="art75">
        <w:r w:rsidRPr="0024197A">
          <w:rPr>
            <w:rStyle w:val="Hyperlink"/>
          </w:rPr>
          <w:t>inciso II do art. 75 da Lei nº 14.133, de 2021</w:t>
        </w:r>
      </w:hyperlink>
      <w:r w:rsidRPr="0024197A">
        <w:t>.</w:t>
      </w:r>
    </w:p>
    <w:p w:rsidR="00AD15DC" w:rsidRPr="0024197A" w:rsidRDefault="00AD15DC" w:rsidP="00AD15DC">
      <w:pPr>
        <w:pStyle w:val="Nivel2"/>
        <w:numPr>
          <w:ilvl w:val="1"/>
          <w:numId w:val="18"/>
        </w:numPr>
        <w:autoSpaceDN/>
        <w:ind w:left="0" w:firstLine="0"/>
        <w:textAlignment w:val="auto"/>
      </w:pPr>
      <w:r w:rsidRPr="0024197A">
        <w:lastRenderedPageBreak/>
        <w:t xml:space="preserve">Para fins de liquidação, o setor competente deverá verificar se a nota fiscal ou instrumento de cobrança equivalente apresentado expressa os elementos necessários e essenciais do documento, tais como: </w:t>
      </w:r>
    </w:p>
    <w:p w:rsidR="00AD15DC" w:rsidRPr="0024197A" w:rsidRDefault="00AD15DC" w:rsidP="00AD15DC">
      <w:pPr>
        <w:pStyle w:val="Nivel3"/>
        <w:numPr>
          <w:ilvl w:val="1"/>
          <w:numId w:val="18"/>
        </w:numPr>
        <w:ind w:left="0" w:firstLine="0"/>
      </w:pPr>
      <w:r w:rsidRPr="0024197A">
        <w:t>o prazo de validade;</w:t>
      </w:r>
    </w:p>
    <w:p w:rsidR="00AD15DC" w:rsidRPr="0024197A" w:rsidRDefault="00AD15DC" w:rsidP="00AD15DC">
      <w:pPr>
        <w:pStyle w:val="Nivel3"/>
        <w:numPr>
          <w:ilvl w:val="1"/>
          <w:numId w:val="18"/>
        </w:numPr>
        <w:ind w:left="0" w:firstLine="0"/>
      </w:pPr>
      <w:r w:rsidRPr="0024197A">
        <w:t xml:space="preserve">a data da emissão; </w:t>
      </w:r>
    </w:p>
    <w:p w:rsidR="00AD15DC" w:rsidRPr="0024197A" w:rsidRDefault="00AD15DC" w:rsidP="00AD15DC">
      <w:pPr>
        <w:pStyle w:val="Nivel3"/>
        <w:numPr>
          <w:ilvl w:val="1"/>
          <w:numId w:val="18"/>
        </w:numPr>
        <w:ind w:left="0" w:firstLine="0"/>
      </w:pPr>
      <w:r w:rsidRPr="0024197A">
        <w:t xml:space="preserve">os dados do contrato e do órgão contratante; </w:t>
      </w:r>
    </w:p>
    <w:p w:rsidR="00AD15DC" w:rsidRPr="0024197A" w:rsidRDefault="00AD15DC" w:rsidP="00AD15DC">
      <w:pPr>
        <w:pStyle w:val="Nivel3"/>
        <w:numPr>
          <w:ilvl w:val="1"/>
          <w:numId w:val="18"/>
        </w:numPr>
        <w:ind w:left="0" w:firstLine="0"/>
      </w:pPr>
      <w:r w:rsidRPr="0024197A">
        <w:t xml:space="preserve">o período respectivo de execução do contrato; </w:t>
      </w:r>
    </w:p>
    <w:p w:rsidR="00AD15DC" w:rsidRPr="0024197A" w:rsidRDefault="00AD15DC" w:rsidP="00AD15DC">
      <w:pPr>
        <w:pStyle w:val="Nivel3"/>
        <w:numPr>
          <w:ilvl w:val="1"/>
          <w:numId w:val="18"/>
        </w:numPr>
        <w:ind w:left="0" w:firstLine="0"/>
      </w:pPr>
      <w:r w:rsidRPr="0024197A">
        <w:t xml:space="preserve">o valor a pagar; e </w:t>
      </w:r>
    </w:p>
    <w:p w:rsidR="00AD15DC" w:rsidRPr="0024197A" w:rsidRDefault="00AD15DC" w:rsidP="00AD15DC">
      <w:pPr>
        <w:pStyle w:val="Nivel3"/>
        <w:numPr>
          <w:ilvl w:val="1"/>
          <w:numId w:val="18"/>
        </w:numPr>
        <w:ind w:left="0" w:firstLine="0"/>
      </w:pPr>
      <w:r w:rsidRPr="0024197A">
        <w:t>eventual destaque do valor de retenções tributárias cabíveis.</w:t>
      </w:r>
    </w:p>
    <w:p w:rsidR="00AD15DC" w:rsidRPr="0024197A" w:rsidRDefault="00AD15DC" w:rsidP="00AD15DC">
      <w:pPr>
        <w:pStyle w:val="Nivel2"/>
        <w:numPr>
          <w:ilvl w:val="1"/>
          <w:numId w:val="18"/>
        </w:numPr>
        <w:autoSpaceDN/>
        <w:ind w:left="0" w:firstLine="0"/>
        <w:textAlignment w:val="auto"/>
      </w:pPr>
      <w:r w:rsidRPr="0024197A">
        <w:rPr>
          <w:rFonts w:eastAsia="Calibri"/>
        </w:rPr>
        <w:t xml:space="preserve"> Havendo erro na apresentação da nota fiscal ou instrumento de cobrança equivalente, ou circunstância que impeça a </w:t>
      </w:r>
      <w:r w:rsidRPr="0024197A">
        <w:t>liquidação da despesa, esta ficará sobrestada até que o contratado providencie as medidas saneadoras, reiniciando-se o prazo após a comprovação da regularização da situação, sem ônus ao contratante;</w:t>
      </w:r>
    </w:p>
    <w:p w:rsidR="00AD15DC" w:rsidRPr="0024197A" w:rsidRDefault="00AD15DC" w:rsidP="00AD15DC">
      <w:pPr>
        <w:pStyle w:val="Nivel2"/>
        <w:numPr>
          <w:ilvl w:val="1"/>
          <w:numId w:val="18"/>
        </w:numPr>
        <w:autoSpaceDN/>
        <w:ind w:left="0" w:firstLine="0"/>
        <w:textAlignment w:val="auto"/>
      </w:pPr>
      <w:r w:rsidRPr="0024197A">
        <w:t xml:space="preserve"> A nota fiscal ou instrumento de cobrança equivalente deverá ser obrigatoriamente acompanhado da comprovação da regularidade fiscal, constatada por meio de consulta </w:t>
      </w:r>
      <w:r w:rsidRPr="0024197A">
        <w:rPr>
          <w:iCs/>
        </w:rPr>
        <w:t>on-line</w:t>
      </w:r>
      <w:r w:rsidRPr="0024197A">
        <w:t xml:space="preserve"> ao SICAF ou, na impossibilidade de acesso ao referido Sistema, mediante consulta aos sítios eletrônicos oficiais ou à documentação mencionada no </w:t>
      </w:r>
      <w:hyperlink r:id="rId17" w:anchor="art68">
        <w:r w:rsidRPr="0024197A">
          <w:rPr>
            <w:rStyle w:val="Hyperlink"/>
            <w:lang w:eastAsia="en-US"/>
          </w:rPr>
          <w:t xml:space="preserve">art. 68 da Lei nº 14.133, de 2021.  </w:t>
        </w:r>
      </w:hyperlink>
      <w:r w:rsidRPr="0024197A">
        <w:t xml:space="preserve"> </w:t>
      </w:r>
    </w:p>
    <w:p w:rsidR="00AD15DC" w:rsidRPr="0024197A" w:rsidRDefault="00AD15DC" w:rsidP="00AD15DC">
      <w:pPr>
        <w:pStyle w:val="Nivel2"/>
        <w:numPr>
          <w:ilvl w:val="1"/>
          <w:numId w:val="18"/>
        </w:numPr>
        <w:autoSpaceDN/>
        <w:ind w:left="0" w:firstLine="0"/>
        <w:textAlignment w:val="auto"/>
      </w:pPr>
      <w:r w:rsidRPr="0024197A">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rsidR="00AD15DC" w:rsidRPr="0024197A" w:rsidRDefault="00AD15DC" w:rsidP="00AD15DC">
      <w:pPr>
        <w:pStyle w:val="Nivel2"/>
        <w:numPr>
          <w:ilvl w:val="1"/>
          <w:numId w:val="18"/>
        </w:numPr>
        <w:autoSpaceDN/>
        <w:ind w:left="0" w:firstLine="0"/>
        <w:textAlignment w:val="auto"/>
      </w:pPr>
      <w:r w:rsidRPr="0024197A">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AD15DC" w:rsidRPr="0024197A" w:rsidRDefault="00AD15DC" w:rsidP="00AD15DC">
      <w:pPr>
        <w:pStyle w:val="Nivel2"/>
        <w:numPr>
          <w:ilvl w:val="1"/>
          <w:numId w:val="18"/>
        </w:numPr>
        <w:autoSpaceDN/>
        <w:ind w:left="0" w:firstLine="0"/>
        <w:textAlignment w:val="auto"/>
      </w:pPr>
      <w:r w:rsidRPr="0024197A">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D15DC" w:rsidRPr="0024197A" w:rsidRDefault="00AD15DC" w:rsidP="00AD15DC">
      <w:pPr>
        <w:pStyle w:val="Nivel2"/>
        <w:numPr>
          <w:ilvl w:val="1"/>
          <w:numId w:val="18"/>
        </w:numPr>
        <w:autoSpaceDN/>
        <w:ind w:left="0" w:firstLine="0"/>
        <w:textAlignment w:val="auto"/>
      </w:pPr>
      <w:r w:rsidRPr="0024197A">
        <w:t xml:space="preserve">Persistindo a irregularidade, o contratante deverá adotar as medidas necessárias à rescisão contratual nos autos do processo administrativo correspondente, assegurada ao contratado a ampla defesa. </w:t>
      </w:r>
    </w:p>
    <w:p w:rsidR="00AD15DC" w:rsidRPr="0024197A" w:rsidRDefault="00AD15DC" w:rsidP="00AD15DC">
      <w:pPr>
        <w:pStyle w:val="Nivel2"/>
        <w:numPr>
          <w:ilvl w:val="1"/>
          <w:numId w:val="18"/>
        </w:numPr>
        <w:autoSpaceDN/>
        <w:ind w:left="0" w:firstLine="0"/>
        <w:textAlignment w:val="auto"/>
      </w:pPr>
      <w:r w:rsidRPr="0024197A">
        <w:t xml:space="preserve">Havendo a efetiva execução do objeto, os pagamentos serão realizados normalmente, até que se decida pela rescisão do contrato, caso o contratado não regularize sua situação junto ao SICAF.  </w:t>
      </w:r>
    </w:p>
    <w:p w:rsidR="00AD15DC" w:rsidRPr="0024197A" w:rsidRDefault="00AD15DC" w:rsidP="00AD15DC">
      <w:pPr>
        <w:pStyle w:val="Nvel1-SemNumPreto"/>
        <w:rPr>
          <w:sz w:val="22"/>
          <w:szCs w:val="22"/>
        </w:rPr>
      </w:pPr>
      <w:r w:rsidRPr="0024197A">
        <w:rPr>
          <w:sz w:val="22"/>
          <w:szCs w:val="22"/>
        </w:rPr>
        <w:t>Prazo de pagamento</w:t>
      </w:r>
    </w:p>
    <w:p w:rsidR="00AD15DC" w:rsidRPr="0024197A" w:rsidRDefault="00AD15DC" w:rsidP="00AD15DC">
      <w:pPr>
        <w:pStyle w:val="Nivel2"/>
        <w:numPr>
          <w:ilvl w:val="1"/>
          <w:numId w:val="18"/>
        </w:numPr>
        <w:autoSpaceDN/>
        <w:ind w:left="0" w:firstLine="0"/>
        <w:textAlignment w:val="auto"/>
      </w:pPr>
      <w:r w:rsidRPr="0024197A">
        <w:t>O pagamento será efetuado pela tesouraria municipal mediante a emissão depósito bancário em conta corrente em favor da proponente em até 30 (trinta) dias, após respectivo empenho da despesa e desde que cumpridas todas as exigências.</w:t>
      </w:r>
    </w:p>
    <w:p w:rsidR="00AD15DC" w:rsidRPr="0024197A" w:rsidRDefault="00AD15DC" w:rsidP="00AD15DC">
      <w:pPr>
        <w:pStyle w:val="Nivel2"/>
        <w:numPr>
          <w:ilvl w:val="1"/>
          <w:numId w:val="18"/>
        </w:numPr>
        <w:autoSpaceDN/>
        <w:ind w:left="0" w:firstLine="0"/>
        <w:textAlignment w:val="auto"/>
      </w:pPr>
      <w:r w:rsidRPr="0024197A">
        <w:lastRenderedPageBreak/>
        <w:t xml:space="preserve">No caso de atraso pelo Contratante, os valores devidos ao contratado serão atualizados monetariamente entre o termo final do prazo de pagamento até a data de sua efetiva realização, mediante aplicação do índice </w:t>
      </w:r>
      <w:r w:rsidRPr="0024197A">
        <w:rPr>
          <w:b/>
          <w:iCs/>
        </w:rPr>
        <w:t xml:space="preserve">IGPM </w:t>
      </w:r>
      <w:r w:rsidRPr="0024197A">
        <w:t>de correção monetária.</w:t>
      </w:r>
    </w:p>
    <w:p w:rsidR="00AD15DC" w:rsidRPr="0024197A" w:rsidRDefault="00AD15DC" w:rsidP="00AD15DC">
      <w:pPr>
        <w:pStyle w:val="Nvel1-SemNumPreto"/>
        <w:rPr>
          <w:sz w:val="22"/>
          <w:szCs w:val="22"/>
        </w:rPr>
      </w:pPr>
      <w:r w:rsidRPr="0024197A">
        <w:rPr>
          <w:sz w:val="22"/>
          <w:szCs w:val="22"/>
        </w:rPr>
        <w:t>Forma de pagamento</w:t>
      </w:r>
    </w:p>
    <w:p w:rsidR="00AD15DC" w:rsidRPr="0024197A" w:rsidRDefault="00AD15DC" w:rsidP="00AD15DC">
      <w:pPr>
        <w:pStyle w:val="Nivel2"/>
        <w:numPr>
          <w:ilvl w:val="1"/>
          <w:numId w:val="18"/>
        </w:numPr>
        <w:autoSpaceDN/>
        <w:ind w:left="0" w:firstLine="0"/>
        <w:textAlignment w:val="auto"/>
      </w:pPr>
      <w:r w:rsidRPr="0024197A">
        <w:t>O pagamento será realizado de forma única por meio de ordem bancária, para crédito em banco, agência e conta corrente indicados pelo contratado.</w:t>
      </w:r>
    </w:p>
    <w:p w:rsidR="00AD15DC" w:rsidRPr="0024197A" w:rsidRDefault="00AD15DC" w:rsidP="00AD15DC">
      <w:pPr>
        <w:pStyle w:val="Nivel2"/>
        <w:numPr>
          <w:ilvl w:val="1"/>
          <w:numId w:val="18"/>
        </w:numPr>
        <w:autoSpaceDN/>
        <w:ind w:left="0" w:firstLine="0"/>
        <w:textAlignment w:val="auto"/>
      </w:pPr>
      <w:r w:rsidRPr="0024197A">
        <w:t>Será considerada data do pagamento o dia em que constar como emitida a ordem bancária para pagamento.</w:t>
      </w:r>
    </w:p>
    <w:p w:rsidR="00AD15DC" w:rsidRPr="0024197A" w:rsidRDefault="00AD15DC" w:rsidP="00AD15DC">
      <w:pPr>
        <w:pStyle w:val="Nivel2"/>
        <w:numPr>
          <w:ilvl w:val="1"/>
          <w:numId w:val="18"/>
        </w:numPr>
        <w:autoSpaceDN/>
        <w:ind w:left="0" w:firstLine="0"/>
        <w:textAlignment w:val="auto"/>
      </w:pPr>
      <w:r w:rsidRPr="0024197A">
        <w:t>Quando do pagamento, será efetuada a retenção tributária prevista na legislação aplicável.</w:t>
      </w:r>
    </w:p>
    <w:p w:rsidR="00AD15DC" w:rsidRPr="0024197A" w:rsidRDefault="00AD15DC" w:rsidP="00AD15DC">
      <w:pPr>
        <w:pStyle w:val="Nivel3"/>
        <w:numPr>
          <w:ilvl w:val="1"/>
          <w:numId w:val="18"/>
        </w:numPr>
        <w:ind w:left="0" w:firstLine="0"/>
      </w:pPr>
      <w:r w:rsidRPr="0024197A">
        <w:t>Independentemente do percentual de tributo inserido na planilha, quando houver, serão retidos na fonte, quando da realização do pagamento, os percentuais estabelecidos na legislação vigente.</w:t>
      </w:r>
    </w:p>
    <w:p w:rsidR="00AD15DC" w:rsidRPr="0024197A" w:rsidRDefault="00AD15DC" w:rsidP="00AD15DC">
      <w:pPr>
        <w:pStyle w:val="Nivel2"/>
        <w:numPr>
          <w:ilvl w:val="1"/>
          <w:numId w:val="18"/>
        </w:numPr>
        <w:autoSpaceDN/>
        <w:ind w:left="0" w:firstLine="0"/>
        <w:textAlignment w:val="auto"/>
      </w:pPr>
      <w:r w:rsidRPr="0024197A">
        <w:t xml:space="preserve">O contratado regularmente optante pelo Simples Nacional, nos termos da </w:t>
      </w:r>
      <w:hyperlink r:id="rId18">
        <w:r w:rsidRPr="0024197A">
          <w:rPr>
            <w:rStyle w:val="Hyperlink"/>
            <w:lang w:eastAsia="en-US"/>
          </w:rPr>
          <w:t>Lei Complementar nº 123, de 2006</w:t>
        </w:r>
      </w:hyperlink>
      <w:r w:rsidRPr="0024197A">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FORMA E CRITÉRIOS DE SELEÇÃO DO FORNECEDOR E FORMA DE FORNECIMENTO</w:t>
      </w:r>
    </w:p>
    <w:p w:rsidR="00AD15DC" w:rsidRPr="0024197A" w:rsidRDefault="00AD15DC" w:rsidP="00AD15DC">
      <w:pPr>
        <w:pStyle w:val="Nvel1-SemNumPreto"/>
        <w:rPr>
          <w:sz w:val="22"/>
          <w:szCs w:val="22"/>
          <w:highlight w:val="yellow"/>
        </w:rPr>
      </w:pPr>
      <w:r w:rsidRPr="0024197A">
        <w:rPr>
          <w:sz w:val="22"/>
          <w:szCs w:val="22"/>
        </w:rPr>
        <w:t>Forma de seleção e critério de julgamento da proposta</w:t>
      </w:r>
    </w:p>
    <w:p w:rsidR="00AD15DC" w:rsidRPr="0024197A" w:rsidRDefault="00AD15DC" w:rsidP="00AD15DC">
      <w:pPr>
        <w:pStyle w:val="Nivel2"/>
        <w:numPr>
          <w:ilvl w:val="1"/>
          <w:numId w:val="18"/>
        </w:numPr>
        <w:autoSpaceDN/>
        <w:ind w:left="0" w:firstLine="0"/>
        <w:textAlignment w:val="auto"/>
      </w:pPr>
      <w:r w:rsidRPr="0024197A">
        <w:t>O fornecedor será selecionado por meio da realização de procedimento de LICITAÇÃO, na modalidade DISPENSA, sob a forma ELETRÔNICA, com adoção do critério de julgamento pelo MENOR PREÇO.</w:t>
      </w:r>
    </w:p>
    <w:p w:rsidR="00AD15DC" w:rsidRPr="00DC099A" w:rsidRDefault="00AD15DC" w:rsidP="00AD15DC">
      <w:pPr>
        <w:pStyle w:val="Nvel1-SemNumPreto"/>
        <w:rPr>
          <w:sz w:val="22"/>
          <w:szCs w:val="22"/>
        </w:rPr>
      </w:pPr>
      <w:r w:rsidRPr="0024197A">
        <w:rPr>
          <w:sz w:val="22"/>
          <w:szCs w:val="22"/>
        </w:rPr>
        <w:t xml:space="preserve">Forma </w:t>
      </w:r>
      <w:r w:rsidRPr="00DC099A">
        <w:rPr>
          <w:sz w:val="22"/>
          <w:szCs w:val="22"/>
        </w:rPr>
        <w:t>de fornecimento</w:t>
      </w:r>
    </w:p>
    <w:p w:rsidR="00AD15DC" w:rsidRPr="00DC099A" w:rsidRDefault="00AD15DC" w:rsidP="00AD15DC">
      <w:pPr>
        <w:pStyle w:val="Nivel2"/>
        <w:numPr>
          <w:ilvl w:val="1"/>
          <w:numId w:val="18"/>
        </w:numPr>
        <w:autoSpaceDN/>
        <w:ind w:left="0" w:firstLine="0"/>
        <w:textAlignment w:val="auto"/>
      </w:pPr>
      <w:r w:rsidRPr="00DC099A">
        <w:rPr>
          <w:rStyle w:val="normaltextrun"/>
          <w:shd w:val="clear" w:color="auto" w:fill="FFFFFF"/>
        </w:rPr>
        <w:t xml:space="preserve">O </w:t>
      </w:r>
      <w:r w:rsidRPr="00DC099A">
        <w:rPr>
          <w:rStyle w:val="findhit"/>
          <w:shd w:val="clear" w:color="auto" w:fill="FFFFFF"/>
        </w:rPr>
        <w:t>fornecimento do objeto será única</w:t>
      </w:r>
      <w:r>
        <w:rPr>
          <w:rStyle w:val="findhit"/>
          <w:shd w:val="clear" w:color="auto" w:fill="FFFFFF"/>
        </w:rPr>
        <w:t>.</w:t>
      </w:r>
    </w:p>
    <w:p w:rsidR="00AD15DC" w:rsidRPr="0024197A" w:rsidRDefault="00AD15DC" w:rsidP="00AD15DC">
      <w:pPr>
        <w:pStyle w:val="Nvel1-SemNumPreto"/>
        <w:rPr>
          <w:sz w:val="22"/>
          <w:szCs w:val="22"/>
        </w:rPr>
      </w:pPr>
      <w:r w:rsidRPr="0024197A">
        <w:rPr>
          <w:sz w:val="22"/>
          <w:szCs w:val="22"/>
        </w:rPr>
        <w:t>Exigências de habilitação</w:t>
      </w:r>
    </w:p>
    <w:p w:rsidR="00AD15DC" w:rsidRPr="0024197A" w:rsidRDefault="00AD15DC" w:rsidP="00AD15DC">
      <w:pPr>
        <w:pStyle w:val="Nivel2"/>
        <w:numPr>
          <w:ilvl w:val="1"/>
          <w:numId w:val="18"/>
        </w:numPr>
        <w:autoSpaceDN/>
        <w:ind w:left="0" w:firstLine="0"/>
        <w:textAlignment w:val="auto"/>
      </w:pPr>
      <w:r w:rsidRPr="0024197A">
        <w:t>Para fins de habilitação, deverá o licitante comprovar os seguintes requisitos:</w:t>
      </w:r>
    </w:p>
    <w:p w:rsidR="00AD15DC" w:rsidRPr="0024197A" w:rsidRDefault="00AD15DC" w:rsidP="00AD15DC">
      <w:pPr>
        <w:pStyle w:val="Nvel1-SemNumPreto"/>
        <w:rPr>
          <w:sz w:val="22"/>
          <w:szCs w:val="22"/>
        </w:rPr>
      </w:pPr>
      <w:r w:rsidRPr="0024197A">
        <w:rPr>
          <w:sz w:val="22"/>
          <w:szCs w:val="22"/>
        </w:rPr>
        <w:t>Habilitação jurídica</w:t>
      </w:r>
    </w:p>
    <w:p w:rsidR="00AD15DC" w:rsidRPr="0024197A" w:rsidRDefault="00AD15DC" w:rsidP="00AD15DC">
      <w:pPr>
        <w:pStyle w:val="Nivel2"/>
        <w:numPr>
          <w:ilvl w:val="1"/>
          <w:numId w:val="18"/>
        </w:numPr>
        <w:autoSpaceDN/>
        <w:ind w:left="0" w:firstLine="0"/>
        <w:textAlignment w:val="auto"/>
      </w:pPr>
      <w:r w:rsidRPr="0024197A">
        <w:rPr>
          <w:b/>
        </w:rPr>
        <w:t>Empresário individual:</w:t>
      </w:r>
      <w:r w:rsidRPr="0024197A">
        <w:t xml:space="preserve"> inscrição no Registro Público de Empresas Mercantis, a cargo da Junta Comercial da respectiva sede; </w:t>
      </w:r>
    </w:p>
    <w:p w:rsidR="00AD15DC" w:rsidRPr="0024197A" w:rsidRDefault="00AD15DC" w:rsidP="00AD15DC">
      <w:pPr>
        <w:pStyle w:val="Nivel2"/>
        <w:numPr>
          <w:ilvl w:val="1"/>
          <w:numId w:val="18"/>
        </w:numPr>
        <w:autoSpaceDN/>
        <w:ind w:left="0" w:firstLine="0"/>
        <w:textAlignment w:val="auto"/>
      </w:pPr>
      <w:r w:rsidRPr="0024197A">
        <w:rPr>
          <w:b/>
        </w:rPr>
        <w:t>Microempreendedor Individual - MEI:</w:t>
      </w:r>
      <w:r w:rsidRPr="0024197A">
        <w:t xml:space="preserve"> Certificado da Condição de Microempreendedor Individual - CCMEI, cuja aceitação ficará condicionada à verificação da autenticidade no sítio </w:t>
      </w:r>
      <w:hyperlink r:id="rId19">
        <w:r w:rsidRPr="0024197A">
          <w:rPr>
            <w:rStyle w:val="Hyperlink"/>
          </w:rPr>
          <w:t>https://www.gov.br/empresas-e-negocios/pt-br/empreendedor</w:t>
        </w:r>
      </w:hyperlink>
      <w:r w:rsidRPr="0024197A">
        <w:t xml:space="preserve">; </w:t>
      </w:r>
    </w:p>
    <w:p w:rsidR="00AD15DC" w:rsidRPr="0024197A" w:rsidRDefault="00AD15DC" w:rsidP="00AD15DC">
      <w:pPr>
        <w:pStyle w:val="Nivel2"/>
        <w:numPr>
          <w:ilvl w:val="1"/>
          <w:numId w:val="18"/>
        </w:numPr>
        <w:autoSpaceDN/>
        <w:ind w:left="0" w:firstLine="0"/>
        <w:textAlignment w:val="auto"/>
      </w:pPr>
      <w:r w:rsidRPr="0024197A">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w:t>
      </w:r>
      <w:r w:rsidRPr="0024197A">
        <w:lastRenderedPageBreak/>
        <w:t>Comercial da respectiva sede, acompanhada de documento comprobatório de seus administradores;</w:t>
      </w:r>
    </w:p>
    <w:p w:rsidR="00AD15DC" w:rsidRPr="0024197A" w:rsidRDefault="00AD15DC" w:rsidP="00AD15DC">
      <w:pPr>
        <w:pStyle w:val="Nivel2"/>
        <w:numPr>
          <w:ilvl w:val="1"/>
          <w:numId w:val="18"/>
        </w:numPr>
        <w:autoSpaceDN/>
        <w:ind w:left="0" w:firstLine="0"/>
        <w:textAlignment w:val="auto"/>
      </w:pPr>
      <w:r w:rsidRPr="0024197A">
        <w:rPr>
          <w:b/>
        </w:rPr>
        <w:t>Sociedade empresária estrangeira:</w:t>
      </w:r>
      <w:r w:rsidRPr="0024197A">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0">
        <w:r w:rsidRPr="0024197A">
          <w:rPr>
            <w:rStyle w:val="Hyperlink"/>
          </w:rPr>
          <w:t>Normativa DREI/ME n.º 77, de 18 de março de 2020</w:t>
        </w:r>
      </w:hyperlink>
      <w:r w:rsidRPr="0024197A">
        <w:t>.</w:t>
      </w:r>
    </w:p>
    <w:p w:rsidR="00AD15DC" w:rsidRPr="0024197A" w:rsidRDefault="00AD15DC" w:rsidP="00AD15DC">
      <w:pPr>
        <w:pStyle w:val="Nivel2"/>
        <w:numPr>
          <w:ilvl w:val="1"/>
          <w:numId w:val="18"/>
        </w:numPr>
        <w:autoSpaceDN/>
        <w:ind w:left="0" w:firstLine="0"/>
        <w:textAlignment w:val="auto"/>
      </w:pPr>
      <w:r w:rsidRPr="0024197A">
        <w:rPr>
          <w:b/>
        </w:rPr>
        <w:t xml:space="preserve">Sociedade simples: </w:t>
      </w:r>
      <w:r w:rsidRPr="0024197A">
        <w:t>inscrição do ato constitutivo no Registro Civil de Pessoas Jurídicas do local de sua sede, acompanhada de documento comprobatório de seus administradores;</w:t>
      </w:r>
    </w:p>
    <w:p w:rsidR="00AD15DC" w:rsidRPr="0024197A" w:rsidRDefault="00AD15DC" w:rsidP="00AD15DC">
      <w:pPr>
        <w:pStyle w:val="Nivel2"/>
        <w:numPr>
          <w:ilvl w:val="1"/>
          <w:numId w:val="18"/>
        </w:numPr>
        <w:autoSpaceDN/>
        <w:ind w:left="0" w:firstLine="0"/>
        <w:textAlignment w:val="auto"/>
      </w:pPr>
      <w:r w:rsidRPr="0024197A">
        <w:rPr>
          <w:b/>
        </w:rPr>
        <w:t>Filial, sucursal ou agência de sociedade simples ou empresária:</w:t>
      </w:r>
      <w:r w:rsidRPr="0024197A">
        <w:t xml:space="preserve"> inscrição do ato constitutivo da filial, sucursal ou agência da sociedade simples ou empresária, respectivamente, no Registro Civil das Pessoas Jurídicas ou no Registro Público de Empresas </w:t>
      </w:r>
      <w:bookmarkStart w:id="3" w:name="_Int_ySfCXwr4"/>
      <w:r w:rsidRPr="0024197A">
        <w:t>Mercantis onde</w:t>
      </w:r>
      <w:bookmarkEnd w:id="3"/>
      <w:r w:rsidRPr="0024197A">
        <w:t xml:space="preserve"> opera, com averbação no Registro onde tem sede a matriz</w:t>
      </w:r>
    </w:p>
    <w:p w:rsidR="00AD15DC" w:rsidRPr="0024197A" w:rsidRDefault="00AD15DC" w:rsidP="00AD15DC">
      <w:pPr>
        <w:pStyle w:val="Nivel2"/>
        <w:numPr>
          <w:ilvl w:val="1"/>
          <w:numId w:val="18"/>
        </w:numPr>
        <w:autoSpaceDN/>
        <w:ind w:left="0" w:firstLine="0"/>
        <w:textAlignment w:val="auto"/>
      </w:pPr>
      <w:r w:rsidRPr="0024197A">
        <w:t>Os documentos apresentados deverão estar acompanhados de todas as alterações ou da consolidação respectiva.</w:t>
      </w:r>
    </w:p>
    <w:p w:rsidR="00AD15DC" w:rsidRPr="0024197A" w:rsidRDefault="00AD15DC" w:rsidP="00AD15DC">
      <w:pPr>
        <w:pStyle w:val="Nvel1-SemNumPreto"/>
        <w:rPr>
          <w:sz w:val="22"/>
          <w:szCs w:val="22"/>
        </w:rPr>
      </w:pPr>
      <w:r w:rsidRPr="0024197A">
        <w:rPr>
          <w:sz w:val="22"/>
          <w:szCs w:val="22"/>
        </w:rPr>
        <w:t>Habilitação  fiscal, social e trabalhista</w:t>
      </w:r>
    </w:p>
    <w:p w:rsidR="00AD15DC" w:rsidRPr="0024197A" w:rsidRDefault="00AD15DC" w:rsidP="00AD15DC">
      <w:pPr>
        <w:pStyle w:val="Nivel2"/>
        <w:numPr>
          <w:ilvl w:val="1"/>
          <w:numId w:val="18"/>
        </w:numPr>
        <w:autoSpaceDN/>
        <w:ind w:left="0" w:firstLine="0"/>
        <w:textAlignment w:val="auto"/>
      </w:pPr>
      <w:r w:rsidRPr="0024197A">
        <w:t>Prova de inscrição no Cadastro Nacional de Pessoas Jurídicas ou no Cadastro de Pessoas Físicas, conforme o caso;</w:t>
      </w:r>
    </w:p>
    <w:p w:rsidR="00AD15DC" w:rsidRPr="0024197A" w:rsidRDefault="00AD15DC" w:rsidP="00AD15DC">
      <w:pPr>
        <w:pStyle w:val="Nivel2"/>
        <w:numPr>
          <w:ilvl w:val="1"/>
          <w:numId w:val="18"/>
        </w:numPr>
        <w:autoSpaceDN/>
        <w:ind w:left="0" w:firstLine="0"/>
        <w:textAlignment w:val="auto"/>
      </w:pPr>
      <w:r w:rsidRPr="0024197A">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AD15DC" w:rsidRPr="0024197A" w:rsidRDefault="00AD15DC" w:rsidP="00AD15DC">
      <w:pPr>
        <w:pStyle w:val="Nivel2"/>
        <w:numPr>
          <w:ilvl w:val="1"/>
          <w:numId w:val="18"/>
        </w:numPr>
        <w:autoSpaceDN/>
        <w:ind w:left="0" w:firstLine="0"/>
        <w:textAlignment w:val="auto"/>
      </w:pPr>
      <w:r w:rsidRPr="0024197A">
        <w:t>Prova de regularidade com o Fundo de Garantia do Tempo de Serviço (FGTS);</w:t>
      </w:r>
    </w:p>
    <w:p w:rsidR="00AD15DC" w:rsidRPr="0024197A" w:rsidRDefault="00AD15DC" w:rsidP="00AD15DC">
      <w:pPr>
        <w:pStyle w:val="Nivel2"/>
        <w:numPr>
          <w:ilvl w:val="1"/>
          <w:numId w:val="18"/>
        </w:numPr>
        <w:autoSpaceDN/>
        <w:ind w:left="0" w:firstLine="0"/>
        <w:textAlignment w:val="auto"/>
      </w:pPr>
      <w:r w:rsidRPr="0024197A">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D15DC" w:rsidRPr="0024197A" w:rsidRDefault="00AD15DC" w:rsidP="00AD15DC">
      <w:pPr>
        <w:pStyle w:val="Nivel2"/>
        <w:numPr>
          <w:ilvl w:val="1"/>
          <w:numId w:val="18"/>
        </w:numPr>
        <w:autoSpaceDN/>
        <w:ind w:left="0" w:firstLine="0"/>
        <w:textAlignment w:val="auto"/>
      </w:pPr>
      <w:r w:rsidRPr="0024197A">
        <w:t xml:space="preserve">Prova de inscrição no cadastro de contribuintes estadual relativo ao domicílio ou sede do fornecedor, pertinente ao seu ramo de atividade e compatível com o objeto contratual; </w:t>
      </w:r>
    </w:p>
    <w:p w:rsidR="00AD15DC" w:rsidRPr="0024197A" w:rsidRDefault="00AD15DC" w:rsidP="00AD15DC">
      <w:pPr>
        <w:pStyle w:val="Nivel2"/>
        <w:numPr>
          <w:ilvl w:val="1"/>
          <w:numId w:val="18"/>
        </w:numPr>
        <w:autoSpaceDN/>
        <w:ind w:left="0" w:firstLine="0"/>
        <w:textAlignment w:val="auto"/>
      </w:pPr>
      <w:r w:rsidRPr="0024197A">
        <w:t xml:space="preserve">Prova de regularidade com a Fazenda </w:t>
      </w:r>
      <w:r w:rsidRPr="0024197A">
        <w:rPr>
          <w:iCs/>
        </w:rPr>
        <w:t>Municipal</w:t>
      </w:r>
      <w:r w:rsidRPr="0024197A">
        <w:t xml:space="preserve"> do domicílio ou sede do fornecedor, relativa à atividade em cujo exercício contrata ou concorre;</w:t>
      </w:r>
    </w:p>
    <w:p w:rsidR="00AD15DC" w:rsidRPr="0024197A" w:rsidRDefault="00AD15DC" w:rsidP="00AD15DC">
      <w:pPr>
        <w:pStyle w:val="Nivel2"/>
        <w:numPr>
          <w:ilvl w:val="1"/>
          <w:numId w:val="18"/>
        </w:numPr>
        <w:autoSpaceDN/>
        <w:ind w:left="0" w:firstLine="0"/>
        <w:textAlignment w:val="auto"/>
      </w:pPr>
      <w:r w:rsidRPr="0024197A">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rsidR="00AD15DC" w:rsidRPr="0024197A" w:rsidRDefault="00AD15DC" w:rsidP="00AD15DC">
      <w:pPr>
        <w:pStyle w:val="Nivel2"/>
        <w:numPr>
          <w:ilvl w:val="1"/>
          <w:numId w:val="18"/>
        </w:numPr>
        <w:autoSpaceDN/>
        <w:ind w:left="0" w:firstLine="0"/>
        <w:textAlignment w:val="auto"/>
      </w:pPr>
      <w:r w:rsidRPr="0024197A">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AD15DC" w:rsidRPr="0024197A" w:rsidRDefault="00AD15DC" w:rsidP="00AD15DC">
      <w:pPr>
        <w:pStyle w:val="Nvel1-SemNumPreto"/>
        <w:rPr>
          <w:b w:val="0"/>
          <w:sz w:val="22"/>
          <w:szCs w:val="22"/>
        </w:rPr>
      </w:pPr>
      <w:r w:rsidRPr="0024197A">
        <w:rPr>
          <w:sz w:val="22"/>
          <w:szCs w:val="22"/>
        </w:rPr>
        <w:lastRenderedPageBreak/>
        <w:t xml:space="preserve">Qualificação Econômico-Financeira: </w:t>
      </w:r>
      <w:r w:rsidRPr="0024197A">
        <w:rPr>
          <w:b w:val="0"/>
          <w:sz w:val="22"/>
          <w:szCs w:val="22"/>
        </w:rPr>
        <w:t xml:space="preserve">Não será exigida por se tratar de contratação de valor dentro do inciso II do art. 75 da Lei Federal n.º 14.133/2021, além de se tratar de uma contratação de serviço comum, sem grandes complexidades. </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ESTIMATIVAS DO VALOR DA CONTRATAÇÃO</w:t>
      </w:r>
    </w:p>
    <w:p w:rsidR="00AD15DC" w:rsidRPr="00F904C5" w:rsidRDefault="00AD15DC" w:rsidP="00AD15DC">
      <w:pPr>
        <w:pStyle w:val="Nivel2"/>
        <w:numPr>
          <w:ilvl w:val="1"/>
          <w:numId w:val="18"/>
        </w:numPr>
        <w:autoSpaceDN/>
        <w:ind w:left="0" w:firstLine="0"/>
        <w:textAlignment w:val="auto"/>
        <w:rPr>
          <w:b/>
          <w:i/>
        </w:rPr>
      </w:pPr>
      <w:r w:rsidRPr="0024197A">
        <w:t xml:space="preserve">O custo estimado total da contratação é de R$ </w:t>
      </w:r>
      <w:r>
        <w:t>58.490,29</w:t>
      </w:r>
      <w:r w:rsidRPr="0024197A">
        <w:t xml:space="preserve"> (</w:t>
      </w:r>
      <w:r>
        <w:t xml:space="preserve">cinquenta e oito mil quatrocentos e noventa reais e vinte e </w:t>
      </w:r>
      <w:r w:rsidRPr="00F904C5">
        <w:t xml:space="preserve">nove centavos) conforme custos unitários apostos na em anexo. </w:t>
      </w:r>
    </w:p>
    <w:p w:rsidR="00AD15DC" w:rsidRPr="00F904C5" w:rsidRDefault="00AD15DC" w:rsidP="00AD15DC">
      <w:pPr>
        <w:pStyle w:val="Nivel2"/>
        <w:numPr>
          <w:ilvl w:val="1"/>
          <w:numId w:val="18"/>
        </w:numPr>
        <w:autoSpaceDN/>
        <w:ind w:left="0" w:firstLine="0"/>
        <w:textAlignment w:val="auto"/>
        <w:rPr>
          <w:b/>
        </w:rPr>
      </w:pPr>
      <w:r w:rsidRPr="00F904C5">
        <w:t>Para pesquisa de preços foram utilizados os parâmetros estabelecidos no</w:t>
      </w:r>
      <w:r w:rsidRPr="00F904C5">
        <w:rPr>
          <w:i/>
        </w:rPr>
        <w:t xml:space="preserve"> art. 36 do</w:t>
      </w:r>
      <w:r w:rsidRPr="00F904C5">
        <w:t xml:space="preserve"> Decreto Municipal n. º 7</w:t>
      </w:r>
      <w:r w:rsidRPr="00F904C5">
        <w:rPr>
          <w:i/>
        </w:rPr>
        <w:t>.065</w:t>
      </w:r>
      <w:r w:rsidRPr="00F904C5">
        <w:t>/2024;</w:t>
      </w:r>
    </w:p>
    <w:p w:rsidR="00AD15DC" w:rsidRPr="0024197A" w:rsidRDefault="00AD15DC" w:rsidP="00AD15DC">
      <w:pPr>
        <w:pStyle w:val="Nivel2"/>
        <w:numPr>
          <w:ilvl w:val="1"/>
          <w:numId w:val="18"/>
        </w:numPr>
        <w:autoSpaceDN/>
        <w:ind w:left="0" w:firstLine="0"/>
        <w:textAlignment w:val="auto"/>
        <w:rPr>
          <w:i/>
          <w:lang w:eastAsia="en-US"/>
        </w:rPr>
      </w:pPr>
      <w:r w:rsidRPr="0024197A">
        <w:t>Buscando realizar uma cesta de preços mais próxima ao mercado atual, a administração optou por utilizar os dois orçamentos ofertados, para obter a média juntando com os demais preços coletados, em especial no que tange ao item instalação e treinamento do equipamento.</w:t>
      </w:r>
    </w:p>
    <w:p w:rsidR="00AD15DC" w:rsidRPr="0024197A" w:rsidRDefault="00AD15DC" w:rsidP="00AD15DC">
      <w:pPr>
        <w:pStyle w:val="Nivel01"/>
        <w:numPr>
          <w:ilvl w:val="0"/>
          <w:numId w:val="18"/>
        </w:numPr>
        <w:spacing w:after="120" w:line="276" w:lineRule="auto"/>
        <w:ind w:left="0" w:firstLine="0"/>
        <w:rPr>
          <w:rFonts w:ascii="Arial" w:hAnsi="Arial" w:cs="Arial"/>
          <w:sz w:val="22"/>
          <w:szCs w:val="22"/>
        </w:rPr>
      </w:pPr>
      <w:r w:rsidRPr="0024197A">
        <w:rPr>
          <w:rFonts w:ascii="Arial" w:hAnsi="Arial" w:cs="Arial"/>
          <w:sz w:val="22"/>
          <w:szCs w:val="22"/>
        </w:rPr>
        <w:t>ADEQUAÇÃO ORÇAMENTÁRIA</w:t>
      </w:r>
    </w:p>
    <w:p w:rsidR="007C334E" w:rsidRPr="00AD15DC" w:rsidRDefault="00AD15DC" w:rsidP="00AD15DC">
      <w:pPr>
        <w:pStyle w:val="Nivel2"/>
        <w:numPr>
          <w:ilvl w:val="1"/>
          <w:numId w:val="18"/>
        </w:numPr>
        <w:autoSpaceDN/>
        <w:ind w:left="0" w:firstLine="0"/>
        <w:textAlignment w:val="auto"/>
      </w:pPr>
      <w:r w:rsidRPr="0024197A">
        <w:t xml:space="preserve">As despesas decorrentes da presente contratação correrão à conta de recursos específicos consignados no Orçamento Geral do Município. </w:t>
      </w:r>
      <w:bookmarkEnd w:id="1"/>
      <w:r w:rsidR="007C334E">
        <w:t xml:space="preserve"> </w:t>
      </w:r>
    </w:p>
    <w:p w:rsidR="007C334E" w:rsidRDefault="007C334E" w:rsidP="00F328B7">
      <w:pPr>
        <w:pStyle w:val="Nivel2"/>
        <w:ind w:right="-1"/>
      </w:pPr>
    </w:p>
    <w:p w:rsidR="00A25F9F" w:rsidRDefault="00A25F9F" w:rsidP="00F328B7">
      <w:pPr>
        <w:ind w:right="-1"/>
        <w:jc w:val="center"/>
        <w:rPr>
          <w:rFonts w:ascii="Arial" w:hAnsi="Arial" w:cs="Arial"/>
          <w:b/>
          <w:bCs/>
          <w:sz w:val="20"/>
          <w:szCs w:val="20"/>
        </w:rPr>
      </w:pPr>
    </w:p>
    <w:p w:rsidR="00D162CC" w:rsidRDefault="00D162CC" w:rsidP="00F328B7">
      <w:pPr>
        <w:ind w:right="-1"/>
        <w:jc w:val="center"/>
        <w:rPr>
          <w:rFonts w:ascii="Arial" w:hAnsi="Arial" w:cs="Arial"/>
          <w:b/>
          <w:bCs/>
          <w:sz w:val="20"/>
          <w:szCs w:val="20"/>
        </w:rPr>
      </w:pPr>
    </w:p>
    <w:p w:rsidR="00D162CC" w:rsidRDefault="00D162CC" w:rsidP="00F328B7">
      <w:pPr>
        <w:ind w:right="-1"/>
        <w:jc w:val="center"/>
        <w:rPr>
          <w:rFonts w:ascii="Arial" w:hAnsi="Arial" w:cs="Arial"/>
          <w:b/>
          <w:bCs/>
          <w:sz w:val="20"/>
          <w:szCs w:val="20"/>
        </w:rPr>
      </w:pPr>
    </w:p>
    <w:p w:rsidR="00D162CC" w:rsidRDefault="00D162CC" w:rsidP="00F328B7">
      <w:pPr>
        <w:ind w:right="-1"/>
        <w:jc w:val="center"/>
        <w:rPr>
          <w:rFonts w:ascii="Arial" w:hAnsi="Arial" w:cs="Arial"/>
          <w:b/>
          <w:bCs/>
          <w:sz w:val="20"/>
          <w:szCs w:val="20"/>
        </w:rPr>
      </w:pPr>
    </w:p>
    <w:p w:rsidR="00D162CC" w:rsidRDefault="00D162CC" w:rsidP="00F328B7">
      <w:pPr>
        <w:ind w:right="-1"/>
        <w:jc w:val="center"/>
        <w:rPr>
          <w:rFonts w:ascii="Arial" w:hAnsi="Arial" w:cs="Arial"/>
          <w:b/>
          <w:bCs/>
          <w:sz w:val="20"/>
          <w:szCs w:val="20"/>
        </w:rPr>
      </w:pPr>
    </w:p>
    <w:p w:rsidR="00D162CC" w:rsidRPr="008A7C88" w:rsidRDefault="00D162CC"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p>
    <w:p w:rsidR="00A25F9F" w:rsidRPr="008A7C88" w:rsidRDefault="00A25F9F" w:rsidP="00F328B7">
      <w:pPr>
        <w:ind w:right="-1"/>
        <w:jc w:val="center"/>
        <w:rPr>
          <w:rFonts w:ascii="Arial" w:hAnsi="Arial" w:cs="Arial"/>
          <w:b/>
          <w:bCs/>
          <w:sz w:val="20"/>
          <w:szCs w:val="20"/>
        </w:rPr>
      </w:pPr>
    </w:p>
    <w:p w:rsidR="00A25F9F" w:rsidRDefault="00A25F9F"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9C0FAE" w:rsidRDefault="009C0FAE" w:rsidP="00F328B7">
      <w:pPr>
        <w:ind w:right="-1"/>
        <w:jc w:val="center"/>
        <w:rPr>
          <w:rFonts w:ascii="Arial" w:hAnsi="Arial" w:cs="Arial"/>
          <w:b/>
          <w:bCs/>
          <w:sz w:val="20"/>
          <w:szCs w:val="20"/>
        </w:rPr>
      </w:pPr>
    </w:p>
    <w:p w:rsidR="00A25F9F" w:rsidRPr="008A7C88" w:rsidRDefault="00D162CC" w:rsidP="00F328B7">
      <w:pPr>
        <w:ind w:right="-1"/>
        <w:jc w:val="center"/>
        <w:rPr>
          <w:rFonts w:ascii="Arial" w:hAnsi="Arial" w:cs="Arial"/>
          <w:b/>
          <w:bCs/>
          <w:sz w:val="20"/>
          <w:szCs w:val="20"/>
        </w:rPr>
      </w:pPr>
      <w:r w:rsidRPr="008A7C88">
        <w:rPr>
          <w:rFonts w:ascii="Arial" w:hAnsi="Arial" w:cs="Arial"/>
          <w:b/>
          <w:bCs/>
          <w:sz w:val="20"/>
          <w:szCs w:val="20"/>
        </w:rPr>
        <w:lastRenderedPageBreak/>
        <w:t>Apêndice do</w:t>
      </w:r>
      <w:r w:rsidR="00A25F9F" w:rsidRPr="008A7C88">
        <w:rPr>
          <w:rFonts w:ascii="Arial" w:hAnsi="Arial" w:cs="Arial"/>
          <w:b/>
          <w:bCs/>
          <w:sz w:val="20"/>
          <w:szCs w:val="20"/>
        </w:rPr>
        <w:t xml:space="preserve"> Anexo I</w:t>
      </w:r>
    </w:p>
    <w:p w:rsidR="008218C1" w:rsidRPr="00122735" w:rsidRDefault="008218C1" w:rsidP="008218C1">
      <w:pPr>
        <w:jc w:val="center"/>
        <w:rPr>
          <w:rFonts w:ascii="Arial" w:hAnsi="Arial"/>
          <w:b/>
          <w:sz w:val="28"/>
          <w:szCs w:val="28"/>
        </w:rPr>
      </w:pPr>
      <w:r w:rsidRPr="00122735">
        <w:rPr>
          <w:rFonts w:ascii="Arial" w:hAnsi="Arial"/>
          <w:b/>
          <w:sz w:val="28"/>
          <w:szCs w:val="28"/>
        </w:rPr>
        <w:t xml:space="preserve">ESTUDO TÉCNICO PRELIMINAR – ETP </w:t>
      </w: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OBJETO DO ESTUDO TÉCNICO PRELIMINAR – ETP:</w:t>
      </w:r>
    </w:p>
    <w:p w:rsidR="008218C1" w:rsidRPr="00122735" w:rsidRDefault="008218C1" w:rsidP="008218C1">
      <w:pPr>
        <w:pStyle w:val="Nivel2"/>
        <w:numPr>
          <w:ilvl w:val="1"/>
          <w:numId w:val="22"/>
        </w:numPr>
        <w:autoSpaceDN/>
        <w:textAlignment w:val="auto"/>
        <w:rPr>
          <w:b/>
          <w:bCs/>
          <w:sz w:val="24"/>
          <w:szCs w:val="24"/>
        </w:rPr>
      </w:pPr>
      <w:r w:rsidRPr="00122735">
        <w:rPr>
          <w:sz w:val="24"/>
          <w:szCs w:val="24"/>
        </w:rPr>
        <w:t>Aquisição de brinquedos para substituição dos parques infantis já instalados no Município de Icaraíma-PR.</w:t>
      </w: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 xml:space="preserve">DESCRIÇÃO DA NECESSIDADE DA CONTRATAÇÃO: </w:t>
      </w:r>
    </w:p>
    <w:p w:rsidR="008218C1" w:rsidRPr="00122735" w:rsidRDefault="008218C1" w:rsidP="008218C1">
      <w:pPr>
        <w:pStyle w:val="Nivel2"/>
        <w:numPr>
          <w:ilvl w:val="1"/>
          <w:numId w:val="22"/>
        </w:numPr>
        <w:autoSpaceDN/>
        <w:textAlignment w:val="auto"/>
        <w:rPr>
          <w:sz w:val="24"/>
          <w:szCs w:val="24"/>
        </w:rPr>
      </w:pPr>
      <w:r w:rsidRPr="00122735">
        <w:rPr>
          <w:sz w:val="24"/>
          <w:szCs w:val="24"/>
        </w:rPr>
        <w:t>A necessidade de contratação para a aquisição de brinquedos destinados à substituição dos parques infantis já instalados no município de Icaraíma, no estado do Paraná, emerge de diversas razões fundamentais. Primeiramente, há uma preocupação primordial com a segurança das crianças que frequentam esses espaços públicos. Com o uso contínuo e o desgaste natural dos brinquedos existentes, pode haver um aumento nos riscos de acidentes. Portanto, a substituição por brinquedos novos e seguros é essencial para garantir um ambiente protegido e propício ao lazer infantil.</w:t>
      </w:r>
    </w:p>
    <w:p w:rsidR="008218C1" w:rsidRPr="00122735" w:rsidRDefault="008218C1" w:rsidP="008218C1">
      <w:pPr>
        <w:pStyle w:val="Nivel2"/>
        <w:numPr>
          <w:ilvl w:val="1"/>
          <w:numId w:val="22"/>
        </w:numPr>
        <w:autoSpaceDN/>
        <w:textAlignment w:val="auto"/>
        <w:rPr>
          <w:sz w:val="24"/>
          <w:szCs w:val="24"/>
        </w:rPr>
      </w:pPr>
      <w:r w:rsidRPr="00122735">
        <w:rPr>
          <w:sz w:val="24"/>
          <w:szCs w:val="24"/>
        </w:rPr>
        <w:t>Além disso, a renovação dos brinquedos pode atender à necessidade de atualização e diversificação das opções de entretenimento oferecidas nos parques. Os equipamentos antigos podem não mais atender aos interesses e demandas das crianças, tornando-se obsoletos. Ao introduzir brinquedos novos e variados, é possível proporcionar experiências mais estimulantes e educativas, contribuindo para o desenvolvimento integral das crianças.</w:t>
      </w:r>
    </w:p>
    <w:p w:rsidR="008218C1" w:rsidRPr="00122735" w:rsidRDefault="008218C1" w:rsidP="008218C1">
      <w:pPr>
        <w:pStyle w:val="Nivel2"/>
        <w:numPr>
          <w:ilvl w:val="1"/>
          <w:numId w:val="22"/>
        </w:numPr>
        <w:autoSpaceDN/>
        <w:textAlignment w:val="auto"/>
        <w:rPr>
          <w:sz w:val="24"/>
          <w:szCs w:val="24"/>
        </w:rPr>
      </w:pPr>
      <w:r w:rsidRPr="00122735">
        <w:rPr>
          <w:sz w:val="24"/>
          <w:szCs w:val="24"/>
        </w:rPr>
        <w:t>Outro aspecto importante é a conformidade com as normas de segurança e regulamentos municipais ou estaduais. Os brinquedos novos podem estar em conformidade com as regulamentações mais recentes, garantindo não apenas a segurança das crianças, mas também a conformidade legal dos parques infantis. Dessa forma, a substituição dos brinquedos existentes pode evitar possíveis problemas jurídicos e assegurar a operação adequada desses espaços públicos.</w:t>
      </w:r>
    </w:p>
    <w:p w:rsidR="008218C1" w:rsidRPr="00122735" w:rsidRDefault="008218C1" w:rsidP="008218C1">
      <w:pPr>
        <w:pStyle w:val="Nivel2"/>
        <w:numPr>
          <w:ilvl w:val="1"/>
          <w:numId w:val="22"/>
        </w:numPr>
        <w:autoSpaceDN/>
        <w:textAlignment w:val="auto"/>
        <w:rPr>
          <w:sz w:val="24"/>
          <w:szCs w:val="24"/>
        </w:rPr>
      </w:pPr>
      <w:r w:rsidRPr="00122735">
        <w:rPr>
          <w:sz w:val="24"/>
          <w:szCs w:val="24"/>
        </w:rPr>
        <w:t xml:space="preserve">Por fim, a melhoria da qualidade de vida da comunidade também é uma motivação para essa contratação. Parques infantis bem equipados e cuidados proporcionam </w:t>
      </w:r>
      <w:r w:rsidRPr="00122735">
        <w:rPr>
          <w:sz w:val="24"/>
          <w:szCs w:val="24"/>
        </w:rPr>
        <w:lastRenderedPageBreak/>
        <w:t>oportunidades para atividades recreativas ao ar livre, promovendo um estilo de vida saudável e comunitário. Ao investir na renovação dos parques, o município de Icaraíma demonstra seu compromisso com o bem-estar e o desenvolvimento das crianças e suas famílias.</w:t>
      </w:r>
    </w:p>
    <w:p w:rsidR="008218C1" w:rsidRPr="00122735" w:rsidRDefault="008218C1" w:rsidP="008218C1">
      <w:pPr>
        <w:pStyle w:val="Nivel2"/>
        <w:numPr>
          <w:ilvl w:val="1"/>
          <w:numId w:val="22"/>
        </w:numPr>
        <w:autoSpaceDN/>
        <w:textAlignment w:val="auto"/>
        <w:rPr>
          <w:sz w:val="24"/>
          <w:szCs w:val="24"/>
        </w:rPr>
      </w:pPr>
      <w:r w:rsidRPr="00122735">
        <w:rPr>
          <w:sz w:val="24"/>
          <w:szCs w:val="24"/>
        </w:rPr>
        <w:t>Assim, a contratação para a aquisição de brinquedos para substituição dos parques infantis já instalados em Icaraíma é justificada pela necessidade de garantir a segurança, atualização e diversificação dos equipamentos, além de promover a qualidade de vida da comunidade local.</w:t>
      </w: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REQUISITOS DA CONTRATAÇÃO:</w:t>
      </w:r>
    </w:p>
    <w:p w:rsidR="008218C1" w:rsidRPr="00122735" w:rsidRDefault="008218C1" w:rsidP="008218C1">
      <w:pPr>
        <w:pStyle w:val="PargrafodaLista"/>
        <w:numPr>
          <w:ilvl w:val="2"/>
          <w:numId w:val="22"/>
        </w:numPr>
        <w:jc w:val="both"/>
        <w:rPr>
          <w:rFonts w:ascii="Arial" w:hAnsi="Arial"/>
        </w:rPr>
      </w:pPr>
      <w:r w:rsidRPr="00122735">
        <w:rPr>
          <w:rFonts w:ascii="Arial" w:hAnsi="Arial"/>
        </w:rPr>
        <w:t>Em primeiro lugar, a segurança das crianças é prioritária. Os brinquedos devem cumprir rigorosos padrões de segurança, garantindo que não apresentem riscos de ferimentos, como bordas cortantes ou peças soltas. Além disso, eles precisam ser duráveis, capazes de resistir ao uso frequente e às condições climáticas adversas, minimizando a necessidade de manutenção constante.</w:t>
      </w:r>
    </w:p>
    <w:p w:rsidR="008218C1" w:rsidRPr="00122735" w:rsidRDefault="008218C1" w:rsidP="008218C1">
      <w:pPr>
        <w:pStyle w:val="PargrafodaLista"/>
        <w:numPr>
          <w:ilvl w:val="2"/>
          <w:numId w:val="22"/>
        </w:numPr>
        <w:jc w:val="both"/>
        <w:rPr>
          <w:rFonts w:ascii="Arial" w:hAnsi="Arial"/>
        </w:rPr>
      </w:pPr>
      <w:r w:rsidRPr="00122735">
        <w:rPr>
          <w:rFonts w:ascii="Arial" w:hAnsi="Arial"/>
        </w:rPr>
        <w:t>A acessibilidade é outro aspecto crucial. Os brinquedos devem ser acessíveis a todas as crianças, incluindo aquelas com necessidades especiais, exigindo a instalação de equipamentos adaptados, como balanços para cadeiras de rodas. É importante também oferecer uma variedade de atividades adequadas para diferentes faixas etárias, estimulando o desenvolvimento físico, cognitivo e social das crianças.</w:t>
      </w:r>
    </w:p>
    <w:p w:rsidR="008218C1" w:rsidRPr="00122735" w:rsidRDefault="008218C1" w:rsidP="008218C1">
      <w:pPr>
        <w:pStyle w:val="PargrafodaLista"/>
        <w:numPr>
          <w:ilvl w:val="2"/>
          <w:numId w:val="22"/>
        </w:numPr>
        <w:jc w:val="both"/>
        <w:rPr>
          <w:rFonts w:ascii="Arial" w:hAnsi="Arial"/>
        </w:rPr>
      </w:pPr>
      <w:r w:rsidRPr="00122735">
        <w:rPr>
          <w:rFonts w:ascii="Arial" w:hAnsi="Arial"/>
        </w:rPr>
        <w:t>A estética dos brinquedos também desempenha um papel importante. Eles devem ser visualmente atrativos e integrados a uma temática que harmonize com o ambiente do parque, criando um espaço convidativo e lúdico. Além disso, é fundamental garantir a facilidade de manutenção dos brinquedos, com materiais resistentes à corrosão e fáceis de limpar, além da disponibilidade de peças de reposição para reparos rápidos.</w:t>
      </w:r>
    </w:p>
    <w:p w:rsidR="008218C1" w:rsidRPr="00122735" w:rsidRDefault="008218C1" w:rsidP="008218C1">
      <w:pPr>
        <w:pStyle w:val="PargrafodaLista"/>
        <w:numPr>
          <w:ilvl w:val="2"/>
          <w:numId w:val="22"/>
        </w:numPr>
        <w:jc w:val="both"/>
        <w:rPr>
          <w:rFonts w:ascii="Arial" w:hAnsi="Arial"/>
          <w:b/>
        </w:rPr>
      </w:pPr>
      <w:r w:rsidRPr="00122735">
        <w:rPr>
          <w:rFonts w:ascii="Arial" w:hAnsi="Arial"/>
        </w:rPr>
        <w:t>Portanto, a aquisição de brinquedos para os parques infantis de Icaraíma deve considerar a segurança, acessibilidade, variedade, estética e facilidade de manutenção, garantindo um ambiente seguro, inclusivo e divertido para todas as crianças da comunidade.</w:t>
      </w:r>
    </w:p>
    <w:p w:rsidR="008218C1" w:rsidRPr="00122735" w:rsidRDefault="008218C1" w:rsidP="008218C1">
      <w:pPr>
        <w:pStyle w:val="PargrafodaLista"/>
        <w:ind w:left="1800"/>
        <w:jc w:val="both"/>
        <w:rPr>
          <w:rFonts w:ascii="Arial" w:hAnsi="Arial"/>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ESTIMATIVAS DAS QUANTIDADES PARA A CONTRATAÇÃO:</w:t>
      </w:r>
    </w:p>
    <w:p w:rsidR="008218C1" w:rsidRPr="00122735" w:rsidRDefault="008218C1" w:rsidP="008218C1">
      <w:pPr>
        <w:pStyle w:val="PargrafodaLista"/>
        <w:numPr>
          <w:ilvl w:val="1"/>
          <w:numId w:val="22"/>
        </w:numPr>
        <w:jc w:val="both"/>
        <w:rPr>
          <w:rFonts w:ascii="Arial" w:hAnsi="Arial"/>
          <w:b/>
        </w:rPr>
      </w:pPr>
      <w:r w:rsidRPr="00122735">
        <w:rPr>
          <w:rFonts w:ascii="Arial" w:hAnsi="Arial"/>
        </w:rPr>
        <w:t>Os quantitativos foram estipulados conforme a demanda do município, levando-se em consideração os brinquedos já instalados e danificados</w:t>
      </w:r>
      <w:r>
        <w:rPr>
          <w:rFonts w:ascii="Arial" w:hAnsi="Arial"/>
        </w:rPr>
        <w:t>.</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lastRenderedPageBreak/>
        <w:t>LEVANTAMENTO DE MERCADO E JUSTIFICATIVA E SOLUÇÃO A CONTRATAR.</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Existem várias soluções de mercado disponíveis para renovar os parques infantis em Icaraíma. Uma delas é a reforma dos brinquedos existentes, que envolve reparos e atualizações. Outra opção é a instalação de parques modulares, oferecendo flexibilidade na criação de estruturas de brincadeiras. Parcerias público-privadas também podem ser exploradas para revitalizar os parques. Além disso, a utilização de materiais reciclados é uma alternativa sustentável.</w:t>
      </w:r>
    </w:p>
    <w:p w:rsidR="008218C1" w:rsidRPr="00122735" w:rsidRDefault="008218C1" w:rsidP="008218C1">
      <w:pPr>
        <w:pStyle w:val="Nivel2"/>
        <w:numPr>
          <w:ilvl w:val="1"/>
          <w:numId w:val="22"/>
        </w:numPr>
        <w:autoSpaceDN/>
        <w:textAlignment w:val="auto"/>
        <w:rPr>
          <w:b/>
          <w:sz w:val="24"/>
          <w:szCs w:val="24"/>
        </w:rPr>
      </w:pPr>
      <w:r w:rsidRPr="00122735">
        <w:rPr>
          <w:rFonts w:eastAsia="NSimSun"/>
          <w:sz w:val="24"/>
          <w:szCs w:val="24"/>
        </w:rPr>
        <w:t>No entanto, a aquisição de brinquedos novos para substituir os existentes pode ser a melhor solução por algumas razões. Primeiro, é mais eficiente, evitando a necessidade de constantes reparos e manutenção. Além disso, garante segurança, pois os brinquedos atenderão aos mais altos padrões de segurança. Também oferece uma variedade de opções de atividades e entretenimento para as crianças, além de ter uma vida útil mais longa e exigir menos manutenção. Dessa forma, embora haja outras opções, a aquisição de brinquedos novos pode ser a escolha mais vantajosa em termos de eficiência, segurança e diversidade de opções para os parques infantis de Icaraíma</w:t>
      </w:r>
      <w:r w:rsidRPr="00122735">
        <w:rPr>
          <w:sz w:val="24"/>
          <w:szCs w:val="24"/>
        </w:rPr>
        <w:t>.</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 xml:space="preserve">ESTIMATIVA VALOR DA CONTRATAÇÃO </w:t>
      </w:r>
    </w:p>
    <w:p w:rsidR="008218C1" w:rsidRPr="00122735" w:rsidRDefault="008218C1" w:rsidP="008218C1">
      <w:pPr>
        <w:pStyle w:val="PargrafodaLista"/>
        <w:numPr>
          <w:ilvl w:val="1"/>
          <w:numId w:val="22"/>
        </w:numPr>
        <w:jc w:val="both"/>
        <w:rPr>
          <w:rFonts w:ascii="Arial" w:hAnsi="Arial"/>
          <w:b/>
        </w:rPr>
      </w:pPr>
      <w:r w:rsidRPr="00122735">
        <w:rPr>
          <w:rFonts w:ascii="Arial" w:hAnsi="Arial"/>
        </w:rPr>
        <w:t>O custo estimado total da contratação é de R$ 58.490,29 (cinquenta e oito mil quatrocentos e noventa reais e vinte e nove centavos) conforme custos unitários apostos em anexo.</w:t>
      </w:r>
    </w:p>
    <w:p w:rsidR="008218C1" w:rsidRPr="00B15B60" w:rsidRDefault="008218C1" w:rsidP="008218C1">
      <w:pPr>
        <w:pStyle w:val="Nivel2"/>
        <w:numPr>
          <w:ilvl w:val="1"/>
          <w:numId w:val="22"/>
        </w:numPr>
        <w:autoSpaceDN/>
        <w:textAlignment w:val="auto"/>
        <w:rPr>
          <w:b/>
          <w:i/>
          <w:sz w:val="24"/>
          <w:szCs w:val="24"/>
        </w:rPr>
      </w:pPr>
      <w:r w:rsidRPr="00122735">
        <w:rPr>
          <w:sz w:val="24"/>
          <w:szCs w:val="24"/>
        </w:rPr>
        <w:t xml:space="preserve">Para pesquisa de </w:t>
      </w:r>
      <w:r w:rsidRPr="00B15B60">
        <w:rPr>
          <w:sz w:val="24"/>
          <w:szCs w:val="24"/>
        </w:rPr>
        <w:t>preços foi utilizados os parâmetros estabelecidos no Decreto Municipal n.º 7</w:t>
      </w:r>
      <w:r w:rsidRPr="00B15B60">
        <w:rPr>
          <w:rFonts w:eastAsia="Times New Roman"/>
          <w:bCs/>
          <w:sz w:val="24"/>
          <w:szCs w:val="24"/>
        </w:rPr>
        <w:t>.065/2024</w:t>
      </w:r>
      <w:r w:rsidRPr="00B15B60">
        <w:rPr>
          <w:sz w:val="24"/>
          <w:szCs w:val="24"/>
        </w:rPr>
        <w:t>;</w:t>
      </w: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DESCRIÇÃO DA SOLUÇÃO COMO UM TODO</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 xml:space="preserve">A solução proposta para a renovação dos parques infantis em Icaraíma envolve várias etapas. Primeiramente, é realizado um levantamento das necessidades dos parques existentes, avaliando o estado dos brinquedos e a adequação às demandas das crianças. Com base nisso, é elaborado um plano detalhado, incluindo a seleção de fornecedores através de licitações públicas ou </w:t>
      </w:r>
      <w:r w:rsidRPr="00122735">
        <w:rPr>
          <w:rFonts w:eastAsia="NSimSun"/>
          <w:sz w:val="24"/>
          <w:szCs w:val="24"/>
        </w:rPr>
        <w:lastRenderedPageBreak/>
        <w:t>negociações diretas. Após a seleção, os brinquedos são adquiridos e instalados, garantindo conformidade com os padrões de segurança.</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Após a instalação, são realizados testes e inspeções para assegurar o funcionamento correto dos equipamentos. Durante todo o processo, é mantida uma comunicação transparente com a comunidade, envolvendo moradores e ouvindo feedbacks. Após a conclusão, estabelece-se um programa de monitoramento e manutenção contínua, incluindo inspeções regulares e reparos conforme necessário.</w:t>
      </w:r>
    </w:p>
    <w:p w:rsidR="008218C1" w:rsidRPr="00122735" w:rsidRDefault="008218C1" w:rsidP="008218C1">
      <w:pPr>
        <w:pStyle w:val="Nivel2"/>
        <w:numPr>
          <w:ilvl w:val="1"/>
          <w:numId w:val="22"/>
        </w:numPr>
        <w:autoSpaceDN/>
        <w:textAlignment w:val="auto"/>
        <w:rPr>
          <w:b/>
          <w:sz w:val="24"/>
          <w:szCs w:val="24"/>
        </w:rPr>
      </w:pPr>
      <w:r w:rsidRPr="00122735">
        <w:rPr>
          <w:rFonts w:eastAsia="NSimSun"/>
          <w:sz w:val="24"/>
          <w:szCs w:val="24"/>
        </w:rPr>
        <w:t>Essa solução visa não apenas renovar os parques, mas também garantir um ambiente seguro e inclusivo para as crianças e suas famílias. Ao investir na aquisição de brinquedos novos e na manutenção adequada, o município demonstra seu compromisso com o bem-estar e o desenvolvimento saudável da comunidade local</w:t>
      </w:r>
      <w:r w:rsidRPr="00122735">
        <w:rPr>
          <w:sz w:val="24"/>
          <w:szCs w:val="24"/>
        </w:rPr>
        <w:t>.</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JUSTIFICATIVA PARA O PARCELAMENTO OU NÃO DA CONTRATAÇÃO:</w:t>
      </w:r>
    </w:p>
    <w:p w:rsidR="008218C1" w:rsidRPr="00122735" w:rsidRDefault="008218C1" w:rsidP="008218C1">
      <w:pPr>
        <w:pStyle w:val="PargrafodaLista"/>
        <w:numPr>
          <w:ilvl w:val="1"/>
          <w:numId w:val="22"/>
        </w:numPr>
        <w:jc w:val="both"/>
        <w:rPr>
          <w:rFonts w:ascii="Arial" w:hAnsi="Arial"/>
        </w:rPr>
      </w:pPr>
      <w:r w:rsidRPr="00122735">
        <w:rPr>
          <w:rFonts w:ascii="Arial" w:hAnsi="Arial"/>
        </w:rPr>
        <w:t>Não haverá o parcelamento da demanda, tendo em vista que a contratação ocorrerá por lote.</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Comprar os brinquedos em um único lote traz uma série de benefícios práticos e estratégicos para a renovação dos parques infantis em Icaraíma. Em primeiro lugar, essa abordagem facilita a padronização dos equipamentos em todos os parques do município, o que contribui para uma estética consistente e harmoniosa em todas as áreas recreativas. Isso cria uma identidade visual reconhecível e agradável para os usuários, promovendo uma experiência mais coesa e satisfatória.</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Além disso, a compra em um único lote simplifica a gestão e manutenção dos parques. Com os brinquedos sendo semelhantes ou idênticos em todos os locais, os procedimentos de manutenção, substituição de peças e treinamento de pessoal se tornam mais eficientes e padronizados. Isso economiza tempo e recursos administrativos, permitindo que a equipe responsável pelos parques se concentre em oferecer um ambiente seguro e divertido para as crianças.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lastRenderedPageBreak/>
        <w:t>Outra vantagem é a economia de escala que essa abordagem proporciona. Ao comprar uma grande quantidade de brinquedos de uma só vez, o município pode negociar preços mais competitivos com os fornecedores, resultando em custos unitários mais baixos. Isso maximiza o valor do investimento público, permitindo que mais recursos sejam direcionados para outras necessidades da comunidade.</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Além disso, concentrar todos os pedidos em um único lote simplifica a logística de entrega e distribuição. Em vez de lidar com múltiplos fornecedores e agendamentos de entrega separados, o município pode coordenar uma única entrega para todos os parques, reduzindo custos e tempo de transporte. Isso torna o processo de renovação mais eficiente e ágil, permitindo que os parques sejam atualizados e reabertos para uso público mais rapidamente.</w:t>
      </w:r>
    </w:p>
    <w:p w:rsidR="008218C1" w:rsidRPr="00122735" w:rsidRDefault="008218C1" w:rsidP="008218C1">
      <w:pPr>
        <w:pStyle w:val="Nivel2"/>
        <w:numPr>
          <w:ilvl w:val="1"/>
          <w:numId w:val="22"/>
        </w:numPr>
        <w:autoSpaceDN/>
        <w:textAlignment w:val="auto"/>
        <w:rPr>
          <w:sz w:val="24"/>
          <w:szCs w:val="24"/>
        </w:rPr>
      </w:pPr>
      <w:r w:rsidRPr="00122735">
        <w:rPr>
          <w:rFonts w:eastAsia="NSimSun"/>
          <w:sz w:val="24"/>
          <w:szCs w:val="24"/>
        </w:rPr>
        <w:t>Em resumo, comprar os brinquedos em um único lote oferece uma série de vantagens práticas e estratégicas, incluindo padronização estética, simplificação da gestão e manutenção, economia de escala e simplificação logística. Essa abordagem otimiza os recursos do município e garante uma renovação eficaz e coordenada dos parques infantis em Icaraíma, proporcionando um ambiente seguro e divertido para as crianças e suas famílias desfrutarem</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DEMONSTRATIVO DOS RESULTADOS PRETENDIDOS: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 aquisição de brinquedos para a substituição dos parques infantis em Icaraíma visa alcançar uma série de resultados positivos e abrangentes para a comunidade. Em primeiro lugar, espera-se que essa renovação melhore significativamente a segurança dos parques, proporcionando um ambiente mais seguro para as crianças brincarem e reduzindo o risco de acidentes e lesões.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 xml:space="preserve">Além disso, a introdução de novos brinquedos e estruturas de lazer tem como objetivo proporcionar opções de entretenimento mais variadas e estimulantes </w:t>
      </w:r>
      <w:r w:rsidRPr="00122735">
        <w:rPr>
          <w:rFonts w:eastAsia="NSimSun"/>
          <w:sz w:val="24"/>
          <w:szCs w:val="24"/>
        </w:rPr>
        <w:lastRenderedPageBreak/>
        <w:t>para as crianças. Isso não só aumenta a diversão e a satisfação das atividades ao ar livre, mas também promove o desenvolvimento físico, cognitivo e social das crianças.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 preocupação com a inclusão e acessibilidade também é uma prioridade nesse projeto. Ao considerar as necessidades de todas as crianças, incluindo aquelas com deficiências físicas ou cognitivas, os novos brinquedos serão projetados para serem acessíveis a todos. Isso promove a inclusão e igualdade de acesso aos espaços públicos, garantindo que todos os membros da comunidade possam desfrutar dos parques infantis.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Além dos benefícios diretos para as crianças, a renovação dos parques infantis também contribui para a melhoria da qualidade de vida da comunidade como um todo. Oferecer espaços ao ar livre para recreação e atividade física promove um estilo de vida saudável e ativo, beneficiando não apenas as crianças, mas também suas famílias e a comunidade em geral.</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 padronização estética dos parques, resultante da compra em um único lote, fortalece a identidade e o orgulho da comunidade local. Espaços públicos bem cuidados e atrativos não só proporcionam oportunidades para interações sociais e vínculos comunitários, mas também aumentam o valor percebido das áreas residenciais circundantes.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Por fim, ao considerar materiais e práticas sustentáveis na aquisição e instalação dos brinquedos, os parques renovados contribuem para a promoção da sustentabilidade ambiental e da responsabilidade social. Isso cria um ambiente mais consciente e preocupado com o meio ambiente, incentivando práticas positivas de preservação e conservação.</w:t>
      </w:r>
    </w:p>
    <w:p w:rsidR="008218C1" w:rsidRPr="00122735" w:rsidRDefault="008218C1" w:rsidP="008218C1">
      <w:pPr>
        <w:pStyle w:val="Nivel2"/>
        <w:numPr>
          <w:ilvl w:val="1"/>
          <w:numId w:val="22"/>
        </w:numPr>
        <w:autoSpaceDN/>
        <w:textAlignment w:val="auto"/>
        <w:rPr>
          <w:b/>
          <w:sz w:val="24"/>
          <w:szCs w:val="24"/>
        </w:rPr>
      </w:pPr>
      <w:r w:rsidRPr="00122735">
        <w:rPr>
          <w:rFonts w:eastAsia="NSimSun"/>
          <w:sz w:val="24"/>
          <w:szCs w:val="24"/>
        </w:rPr>
        <w:t>Em resumo, a renovação dos parques infantis em Icaraíma visa criar um ambiente mais saudável, seguro e inclusivo para as crianças e suas famílias desfrutarem, promovendo o bem-estar e o desenvolvimento integral da comunidade local.</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lastRenderedPageBreak/>
        <w:t>PROVIDÊNCIAS A SEREM ADOTADAS PELA ADMINISTRAÇÃO PREVIAMENTE À CELEBRAÇÃO DO CONTRATO.</w:t>
      </w:r>
    </w:p>
    <w:p w:rsidR="008218C1" w:rsidRPr="00F2397A" w:rsidRDefault="008218C1" w:rsidP="008218C1">
      <w:pPr>
        <w:pStyle w:val="PargrafodaLista"/>
        <w:numPr>
          <w:ilvl w:val="1"/>
          <w:numId w:val="22"/>
        </w:numPr>
        <w:jc w:val="both"/>
        <w:rPr>
          <w:rFonts w:ascii="Arial" w:hAnsi="Arial"/>
          <w:b/>
        </w:rPr>
      </w:pPr>
      <w:r w:rsidRPr="00122735">
        <w:rPr>
          <w:rFonts w:ascii="Arial" w:hAnsi="Arial"/>
        </w:rPr>
        <w:t>Não há.</w:t>
      </w:r>
    </w:p>
    <w:p w:rsidR="00F2397A" w:rsidRPr="00122735" w:rsidRDefault="00F2397A" w:rsidP="00F2397A">
      <w:pPr>
        <w:pStyle w:val="PargrafodaLista"/>
        <w:ind w:left="228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CONTRATAÇÕES CORRELATAS E/OU INTERDEPENDENTES</w:t>
      </w:r>
    </w:p>
    <w:p w:rsidR="008218C1" w:rsidRPr="00122735" w:rsidRDefault="008218C1" w:rsidP="008218C1">
      <w:pPr>
        <w:pStyle w:val="PargrafodaLista"/>
        <w:numPr>
          <w:ilvl w:val="1"/>
          <w:numId w:val="22"/>
        </w:numPr>
        <w:jc w:val="both"/>
        <w:rPr>
          <w:rFonts w:ascii="Arial" w:hAnsi="Arial"/>
          <w:b/>
        </w:rPr>
      </w:pPr>
      <w:r w:rsidRPr="00122735">
        <w:rPr>
          <w:rFonts w:ascii="Arial" w:hAnsi="Arial"/>
        </w:rPr>
        <w:t>Não se faz necessária a realização de contratações correlatas e/ou interdependentes para viabilidade e contratação desta demanda.</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DA ANALISE DA CONTRATAÇÃO ANTERIOR:</w:t>
      </w:r>
    </w:p>
    <w:p w:rsidR="008218C1" w:rsidRPr="00122735" w:rsidRDefault="008218C1" w:rsidP="008218C1">
      <w:pPr>
        <w:pStyle w:val="PargrafodaLista"/>
        <w:numPr>
          <w:ilvl w:val="1"/>
          <w:numId w:val="22"/>
        </w:numPr>
        <w:jc w:val="both"/>
        <w:rPr>
          <w:rFonts w:ascii="Arial" w:hAnsi="Arial"/>
          <w:b/>
        </w:rPr>
      </w:pPr>
      <w:r>
        <w:rPr>
          <w:rFonts w:ascii="Arial" w:hAnsi="Arial"/>
        </w:rPr>
        <w:t>Houve contratação semelhante no ano de 2021.</w:t>
      </w:r>
      <w:r w:rsidRPr="00122735">
        <w:rPr>
          <w:rFonts w:ascii="Arial" w:hAnsi="Arial"/>
        </w:rPr>
        <w:t xml:space="preserve"> </w:t>
      </w:r>
    </w:p>
    <w:p w:rsidR="008218C1" w:rsidRPr="00122735" w:rsidRDefault="008218C1" w:rsidP="008218C1">
      <w:pPr>
        <w:pStyle w:val="PargrafodaLista"/>
        <w:ind w:left="1440"/>
        <w:jc w:val="both"/>
        <w:rPr>
          <w:rFonts w:ascii="Arial" w:hAnsi="Arial"/>
          <w:b/>
        </w:rPr>
      </w:pP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DESCRIÇÃO DE POSSIVEIS IMPACTOS AMBIENTAIS</w:t>
      </w:r>
    </w:p>
    <w:p w:rsidR="008218C1" w:rsidRPr="00122735" w:rsidRDefault="008218C1" w:rsidP="008218C1">
      <w:pPr>
        <w:pStyle w:val="PargrafodaLista"/>
        <w:numPr>
          <w:ilvl w:val="1"/>
          <w:numId w:val="22"/>
        </w:numPr>
        <w:jc w:val="both"/>
        <w:rPr>
          <w:rFonts w:ascii="Arial" w:hAnsi="Arial"/>
          <w:b/>
        </w:rPr>
      </w:pPr>
      <w:r w:rsidRPr="00122735">
        <w:rPr>
          <w:rFonts w:ascii="Arial" w:hAnsi="Arial"/>
        </w:rPr>
        <w:t>Não há.</w:t>
      </w:r>
    </w:p>
    <w:p w:rsidR="008218C1" w:rsidRPr="00122735" w:rsidRDefault="008218C1" w:rsidP="008218C1">
      <w:pPr>
        <w:pStyle w:val="PargrafodaLista"/>
        <w:ind w:left="2280"/>
        <w:jc w:val="both"/>
        <w:rPr>
          <w:rFonts w:ascii="Arial" w:hAnsi="Arial"/>
          <w:b/>
        </w:rPr>
      </w:pPr>
      <w:r w:rsidRPr="00122735">
        <w:rPr>
          <w:rFonts w:ascii="Arial" w:hAnsi="Arial"/>
        </w:rPr>
        <w:t xml:space="preserve"> </w:t>
      </w:r>
    </w:p>
    <w:p w:rsidR="008218C1" w:rsidRPr="00122735" w:rsidRDefault="008218C1" w:rsidP="008218C1">
      <w:pPr>
        <w:pStyle w:val="PargrafodaLista"/>
        <w:numPr>
          <w:ilvl w:val="0"/>
          <w:numId w:val="22"/>
        </w:numPr>
        <w:jc w:val="both"/>
        <w:rPr>
          <w:rFonts w:ascii="Arial" w:hAnsi="Arial"/>
          <w:b/>
        </w:rPr>
      </w:pPr>
      <w:r w:rsidRPr="00122735">
        <w:rPr>
          <w:rFonts w:ascii="Arial" w:hAnsi="Arial"/>
          <w:b/>
        </w:rPr>
        <w:t>DECLARAÇÃO DE VIABILIDADE:</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 aquisição em lote para a renovação dos parques infantis em Icaraíma é uma escolha viável e estratégica por várias razões. Em primeiro lugar, essa abordagem oferece economias significativas de escala. Ao comprar os brinquedos em grande quantidade, o custo por unidade geralmente é menor, o que resulta em um melhor aproveitamento dos recursos financeiros da cidade.</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Além disso, a compra em lote aumenta o poder de negociação do município com os fornecedores. Isso pode levar a condições mais favoráveis, como descontos adicionais ou prazos de pagamento estendidos, maximizando assim o retorno sobre o investimento.</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 simplicidade logística é outra vantagem. Consolidar todas as transações em um único lote simplifica a gestão administrativa e logística, reduzindo a complexidade de lidar com múltiplos fornecedores e pedidos separados.</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Além disso, comprar os brinquedos em lote facilita a padronização estética dos parques infantis em toda a cidade. Isso garante uma consistência visual em todos os locais, promovendo uma identidade unificada e uma sensação de coesão comunitária.</w:t>
      </w:r>
    </w:p>
    <w:p w:rsidR="008218C1" w:rsidRPr="00122735" w:rsidRDefault="008218C1" w:rsidP="008218C1">
      <w:pPr>
        <w:pStyle w:val="Nivel2"/>
        <w:numPr>
          <w:ilvl w:val="1"/>
          <w:numId w:val="22"/>
        </w:numPr>
        <w:autoSpaceDN/>
        <w:textAlignment w:val="auto"/>
        <w:rPr>
          <w:rFonts w:eastAsia="NSimSun"/>
          <w:sz w:val="24"/>
          <w:szCs w:val="24"/>
        </w:rPr>
      </w:pPr>
      <w:r w:rsidRPr="00122735">
        <w:rPr>
          <w:rFonts w:eastAsia="NSimSun"/>
          <w:sz w:val="24"/>
          <w:szCs w:val="24"/>
        </w:rPr>
        <w:t xml:space="preserve">Por fim, a aquisição em lote permite uma implementação mais rápida do projeto de renovação. Com todos os brinquedos adquiridos de uma só vez, não há necessidade de esperar por entregas subsequentes para </w:t>
      </w:r>
      <w:r w:rsidRPr="00122735">
        <w:rPr>
          <w:rFonts w:eastAsia="NSimSun"/>
          <w:sz w:val="24"/>
          <w:szCs w:val="24"/>
        </w:rPr>
        <w:lastRenderedPageBreak/>
        <w:t>iniciar a instalação, o que significa que os parques podem ser renovados e reabertos para uso público mais rapidamente, beneficiando assim a comunidade em um prazo mais curto.</w:t>
      </w:r>
    </w:p>
    <w:p w:rsidR="008218C1" w:rsidRPr="00122735" w:rsidRDefault="008218C1" w:rsidP="008218C1">
      <w:pPr>
        <w:pStyle w:val="Nivel2"/>
        <w:numPr>
          <w:ilvl w:val="1"/>
          <w:numId w:val="22"/>
        </w:numPr>
        <w:autoSpaceDN/>
        <w:textAlignment w:val="auto"/>
        <w:rPr>
          <w:b/>
          <w:sz w:val="24"/>
          <w:szCs w:val="24"/>
        </w:rPr>
      </w:pPr>
      <w:r w:rsidRPr="00122735">
        <w:rPr>
          <w:rFonts w:eastAsia="NSimSun"/>
          <w:sz w:val="24"/>
          <w:szCs w:val="24"/>
        </w:rPr>
        <w:t>Em resumo, a compra em lote para a renovação dos parques infantis em Icaraíma oferece uma série de vantagens econômicas, logísticas e práticas que contribuem para o sucesso e eficiência do projeto, beneficiando a comunidade como um todo.</w:t>
      </w:r>
    </w:p>
    <w:p w:rsidR="008218C1" w:rsidRPr="00122735" w:rsidRDefault="008218C1" w:rsidP="008218C1">
      <w:pPr>
        <w:jc w:val="both"/>
        <w:rPr>
          <w:rFonts w:ascii="Arial" w:hAnsi="Arial"/>
          <w:b/>
        </w:rPr>
      </w:pPr>
    </w:p>
    <w:p w:rsidR="008218C1" w:rsidRPr="00122735" w:rsidRDefault="008218C1" w:rsidP="008218C1">
      <w:pPr>
        <w:jc w:val="both"/>
        <w:rPr>
          <w:rFonts w:ascii="Arial" w:hAnsi="Arial"/>
          <w:b/>
        </w:rPr>
      </w:pPr>
    </w:p>
    <w:p w:rsidR="008218C1" w:rsidRDefault="008218C1"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F2397A" w:rsidRDefault="00F2397A" w:rsidP="008218C1">
      <w:pPr>
        <w:rPr>
          <w:rFonts w:ascii="Arial" w:hAnsi="Arial"/>
        </w:rPr>
      </w:pPr>
    </w:p>
    <w:p w:rsidR="004A3F25" w:rsidRDefault="004A3F25" w:rsidP="008218C1">
      <w:pPr>
        <w:rPr>
          <w:rFonts w:ascii="Arial" w:hAnsi="Arial"/>
        </w:rPr>
      </w:pPr>
    </w:p>
    <w:p w:rsidR="004A3F25" w:rsidRDefault="004A3F25" w:rsidP="008218C1">
      <w:pPr>
        <w:rPr>
          <w:rFonts w:ascii="Arial" w:hAnsi="Arial"/>
        </w:rPr>
      </w:pPr>
    </w:p>
    <w:p w:rsidR="004A3F25" w:rsidRDefault="004A3F25" w:rsidP="008218C1">
      <w:pPr>
        <w:rPr>
          <w:rFonts w:ascii="Arial" w:hAnsi="Arial"/>
        </w:rPr>
      </w:pPr>
    </w:p>
    <w:p w:rsidR="004A3F25" w:rsidRDefault="004A3F25" w:rsidP="008218C1">
      <w:pPr>
        <w:rPr>
          <w:rFonts w:ascii="Arial" w:hAnsi="Arial"/>
        </w:rPr>
      </w:pPr>
    </w:p>
    <w:p w:rsidR="004A3F25" w:rsidRDefault="004A3F25" w:rsidP="008218C1">
      <w:pPr>
        <w:rPr>
          <w:rFonts w:ascii="Arial" w:hAnsi="Arial"/>
        </w:rPr>
      </w:pPr>
    </w:p>
    <w:p w:rsidR="008218C1" w:rsidRDefault="008218C1" w:rsidP="00F328B7">
      <w:pPr>
        <w:ind w:right="-1"/>
        <w:jc w:val="center"/>
        <w:rPr>
          <w:rFonts w:ascii="Arial" w:hAnsi="Arial" w:cs="Arial"/>
          <w:b/>
          <w:sz w:val="20"/>
          <w:szCs w:val="20"/>
        </w:rPr>
      </w:pPr>
    </w:p>
    <w:p w:rsidR="008218C1" w:rsidRDefault="008218C1" w:rsidP="00F328B7">
      <w:pPr>
        <w:ind w:right="-1"/>
        <w:jc w:val="center"/>
        <w:rPr>
          <w:rFonts w:ascii="Arial" w:hAnsi="Arial" w:cs="Arial"/>
          <w:b/>
          <w:sz w:val="20"/>
          <w:szCs w:val="20"/>
        </w:rPr>
      </w:pPr>
    </w:p>
    <w:p w:rsidR="008218C1" w:rsidRDefault="008218C1" w:rsidP="00F328B7">
      <w:pPr>
        <w:ind w:right="-1"/>
        <w:jc w:val="center"/>
        <w:rPr>
          <w:rFonts w:ascii="Arial" w:hAnsi="Arial" w:cs="Arial"/>
          <w:b/>
          <w:sz w:val="20"/>
          <w:szCs w:val="20"/>
        </w:rPr>
      </w:pPr>
    </w:p>
    <w:p w:rsidR="008218C1" w:rsidRDefault="008218C1" w:rsidP="00F328B7">
      <w:pPr>
        <w:ind w:right="-1"/>
        <w:jc w:val="center"/>
        <w:rPr>
          <w:rFonts w:ascii="Arial" w:hAnsi="Arial" w:cs="Arial"/>
          <w:b/>
          <w:sz w:val="20"/>
          <w:szCs w:val="20"/>
        </w:rPr>
      </w:pPr>
    </w:p>
    <w:p w:rsidR="006E1F8D" w:rsidRPr="00EE2B77" w:rsidRDefault="006E1F8D" w:rsidP="00F328B7">
      <w:pPr>
        <w:ind w:right="-1"/>
        <w:jc w:val="center"/>
        <w:rPr>
          <w:rFonts w:ascii="Arial" w:hAnsi="Arial" w:cs="Arial"/>
          <w:b/>
          <w:bCs/>
          <w:sz w:val="20"/>
          <w:szCs w:val="20"/>
        </w:rPr>
      </w:pPr>
      <w:r w:rsidRPr="00EE2B77">
        <w:rPr>
          <w:rFonts w:ascii="Arial" w:hAnsi="Arial" w:cs="Arial"/>
          <w:b/>
          <w:sz w:val="20"/>
          <w:szCs w:val="20"/>
        </w:rPr>
        <w:lastRenderedPageBreak/>
        <w:t xml:space="preserve">ANEXO – </w:t>
      </w:r>
      <w:r w:rsidRPr="00EE2B77">
        <w:rPr>
          <w:rFonts w:ascii="Arial" w:hAnsi="Arial" w:cs="Arial"/>
          <w:b/>
          <w:bCs/>
          <w:sz w:val="20"/>
          <w:szCs w:val="20"/>
        </w:rPr>
        <w:t>II</w:t>
      </w:r>
    </w:p>
    <w:p w:rsidR="006E1F8D" w:rsidRPr="00EE2B77" w:rsidRDefault="006E1F8D" w:rsidP="00F328B7">
      <w:pPr>
        <w:widowControl w:val="0"/>
        <w:shd w:val="clear" w:color="auto" w:fill="7F7F7F" w:themeFill="text1" w:themeFillTint="80"/>
        <w:spacing w:line="240" w:lineRule="auto"/>
        <w:ind w:right="-1"/>
        <w:jc w:val="center"/>
        <w:rPr>
          <w:rFonts w:ascii="Arial" w:hAnsi="Arial" w:cs="Arial"/>
          <w:b/>
          <w:bCs/>
          <w:sz w:val="20"/>
          <w:szCs w:val="20"/>
        </w:rPr>
      </w:pPr>
      <w:r w:rsidRPr="00EE2B77">
        <w:rPr>
          <w:rFonts w:ascii="Arial" w:hAnsi="Arial" w:cs="Arial"/>
          <w:b/>
          <w:bCs/>
          <w:sz w:val="20"/>
          <w:szCs w:val="20"/>
        </w:rPr>
        <w:t xml:space="preserve">DISPENSA </w:t>
      </w:r>
      <w:r w:rsidR="00533BA2">
        <w:rPr>
          <w:rFonts w:ascii="Arial" w:hAnsi="Arial" w:cs="Arial"/>
          <w:b/>
          <w:bCs/>
          <w:sz w:val="20"/>
          <w:szCs w:val="20"/>
        </w:rPr>
        <w:t>005</w:t>
      </w:r>
      <w:r w:rsidR="002D29F8" w:rsidRPr="00EE2B77">
        <w:rPr>
          <w:rFonts w:ascii="Arial" w:hAnsi="Arial" w:cs="Arial"/>
          <w:b/>
          <w:bCs/>
          <w:sz w:val="20"/>
          <w:szCs w:val="20"/>
        </w:rPr>
        <w:t>/</w:t>
      </w:r>
      <w:r w:rsidRPr="00EE2B77">
        <w:rPr>
          <w:rFonts w:ascii="Arial" w:hAnsi="Arial" w:cs="Arial"/>
          <w:b/>
          <w:bCs/>
          <w:sz w:val="20"/>
          <w:szCs w:val="20"/>
        </w:rPr>
        <w:t>2024</w:t>
      </w:r>
    </w:p>
    <w:p w:rsidR="006E1F8D" w:rsidRPr="00EE2B77" w:rsidRDefault="006E1F8D" w:rsidP="00F328B7">
      <w:pPr>
        <w:spacing w:line="240" w:lineRule="auto"/>
        <w:ind w:right="-1"/>
        <w:jc w:val="center"/>
        <w:rPr>
          <w:rFonts w:ascii="Arial" w:hAnsi="Arial" w:cs="Arial"/>
          <w:b/>
          <w:caps/>
          <w:sz w:val="20"/>
          <w:szCs w:val="20"/>
        </w:rPr>
      </w:pPr>
      <w:r w:rsidRPr="00EE2B77">
        <w:rPr>
          <w:rFonts w:ascii="Arial" w:hAnsi="Arial" w:cs="Arial"/>
          <w:b/>
          <w:caps/>
          <w:sz w:val="20"/>
          <w:szCs w:val="20"/>
        </w:rPr>
        <w:t>Modelo de proposta AJUSTADA</w:t>
      </w:r>
    </w:p>
    <w:p w:rsidR="006E1F8D" w:rsidRPr="00EE2B77" w:rsidRDefault="006E1F8D" w:rsidP="00F328B7">
      <w:pPr>
        <w:spacing w:line="240" w:lineRule="auto"/>
        <w:ind w:right="-1"/>
        <w:jc w:val="center"/>
        <w:rPr>
          <w:rFonts w:ascii="Arial" w:hAnsi="Arial" w:cs="Arial"/>
          <w:b/>
          <w:sz w:val="20"/>
          <w:szCs w:val="20"/>
        </w:rPr>
      </w:pPr>
      <w:r w:rsidRPr="00EE2B77">
        <w:rPr>
          <w:rFonts w:ascii="Arial" w:hAnsi="Arial" w:cs="Arial"/>
          <w:b/>
          <w:sz w:val="20"/>
          <w:szCs w:val="20"/>
        </w:rPr>
        <w:t>(</w:t>
      </w:r>
      <w:r w:rsidR="007F7BD6" w:rsidRPr="00EE2B77">
        <w:rPr>
          <w:rFonts w:ascii="Arial" w:hAnsi="Arial" w:cs="Arial"/>
          <w:b/>
          <w:sz w:val="20"/>
          <w:szCs w:val="20"/>
        </w:rPr>
        <w:t>Uso</w:t>
      </w:r>
      <w:r w:rsidRPr="00EE2B77">
        <w:rPr>
          <w:rFonts w:ascii="Arial" w:hAnsi="Arial" w:cs="Arial"/>
          <w:b/>
          <w:sz w:val="20"/>
          <w:szCs w:val="20"/>
        </w:rPr>
        <w:t xml:space="preserve"> obrigatório por todas as licitantes)</w:t>
      </w:r>
    </w:p>
    <w:p w:rsidR="006E1F8D" w:rsidRPr="00EE2B77" w:rsidRDefault="006E1F8D" w:rsidP="00F328B7">
      <w:pPr>
        <w:pStyle w:val="Ttulo1"/>
        <w:ind w:right="-1"/>
        <w:jc w:val="center"/>
        <w:rPr>
          <w:rFonts w:ascii="Arial" w:eastAsia="Arial Unicode MS" w:hAnsi="Arial" w:cs="Arial"/>
          <w:sz w:val="20"/>
          <w:szCs w:val="20"/>
        </w:rPr>
      </w:pPr>
      <w:r w:rsidRPr="00EE2B77">
        <w:rPr>
          <w:rFonts w:ascii="Arial" w:hAnsi="Arial" w:cs="Arial"/>
          <w:sz w:val="20"/>
          <w:szCs w:val="20"/>
        </w:rPr>
        <w:t>(</w:t>
      </w:r>
      <w:r w:rsidR="007F7BD6" w:rsidRPr="00EE2B77">
        <w:rPr>
          <w:rFonts w:ascii="Arial" w:hAnsi="Arial" w:cs="Arial"/>
          <w:sz w:val="20"/>
          <w:szCs w:val="20"/>
        </w:rPr>
        <w:t>Papel</w:t>
      </w:r>
      <w:r w:rsidRPr="00EE2B77">
        <w:rPr>
          <w:rFonts w:ascii="Arial" w:hAnsi="Arial" w:cs="Arial"/>
          <w:sz w:val="20"/>
          <w:szCs w:val="20"/>
        </w:rPr>
        <w:t xml:space="preserve"> timbrado da licitante)</w:t>
      </w:r>
    </w:p>
    <w:p w:rsidR="006E1F8D" w:rsidRPr="00EE2B77" w:rsidRDefault="006E1F8D" w:rsidP="00F328B7">
      <w:pPr>
        <w:spacing w:line="240" w:lineRule="auto"/>
        <w:ind w:right="-1"/>
        <w:jc w:val="both"/>
        <w:rPr>
          <w:rFonts w:ascii="Arial" w:hAnsi="Arial" w:cs="Arial"/>
          <w:b/>
          <w:sz w:val="20"/>
          <w:szCs w:val="20"/>
        </w:rPr>
      </w:pPr>
    </w:p>
    <w:p w:rsidR="006E1F8D" w:rsidRPr="00EE2B77" w:rsidRDefault="006E1F8D" w:rsidP="00F328B7">
      <w:pPr>
        <w:spacing w:line="240" w:lineRule="auto"/>
        <w:ind w:right="-1"/>
        <w:jc w:val="both"/>
        <w:rPr>
          <w:rFonts w:ascii="Arial" w:hAnsi="Arial" w:cs="Arial"/>
          <w:sz w:val="20"/>
          <w:szCs w:val="20"/>
        </w:rPr>
      </w:pPr>
      <w:r w:rsidRPr="00EE2B77">
        <w:rPr>
          <w:rFonts w:ascii="Arial" w:hAnsi="Arial" w:cs="Arial"/>
          <w:sz w:val="20"/>
          <w:szCs w:val="20"/>
        </w:rPr>
        <w:t xml:space="preserve">A empresa ..............................., estabelecida na (endereço completo, telefone, fax e endereço eletrônico, se houver), inscrita no CNPJ sob nº ......................., neste ato representada por ............................., </w:t>
      </w:r>
      <w:r w:rsidRPr="00EE2B77">
        <w:rPr>
          <w:rFonts w:ascii="Arial" w:hAnsi="Arial" w:cs="Arial"/>
          <w:sz w:val="20"/>
          <w:szCs w:val="20"/>
          <w:u w:val="single"/>
        </w:rPr>
        <w:t>cargo</w:t>
      </w:r>
      <w:r w:rsidRPr="00EE2B77">
        <w:rPr>
          <w:rFonts w:ascii="Arial" w:hAnsi="Arial" w:cs="Arial"/>
          <w:sz w:val="20"/>
          <w:szCs w:val="20"/>
        </w:rPr>
        <w:t xml:space="preserve">, RG.................., CPF.................., </w:t>
      </w:r>
      <w:r w:rsidRPr="00EE2B77">
        <w:rPr>
          <w:rFonts w:ascii="Arial" w:hAnsi="Arial" w:cs="Arial"/>
          <w:sz w:val="20"/>
          <w:szCs w:val="20"/>
          <w:u w:val="single"/>
        </w:rPr>
        <w:t>(endereço)</w:t>
      </w:r>
      <w:r w:rsidRPr="00EE2B77">
        <w:rPr>
          <w:rFonts w:ascii="Arial" w:hAnsi="Arial" w:cs="Arial"/>
          <w:sz w:val="20"/>
          <w:szCs w:val="20"/>
        </w:rPr>
        <w:t xml:space="preserve">, vem por meio desta, apresentar Proposta de Preços ao Edital de Dispensa n° </w:t>
      </w:r>
      <w:r w:rsidR="00574F01">
        <w:rPr>
          <w:rFonts w:ascii="Arial" w:hAnsi="Arial" w:cs="Arial"/>
          <w:sz w:val="20"/>
          <w:szCs w:val="20"/>
        </w:rPr>
        <w:t>00</w:t>
      </w:r>
      <w:r w:rsidR="00533BA2">
        <w:rPr>
          <w:rFonts w:ascii="Arial" w:hAnsi="Arial" w:cs="Arial"/>
          <w:sz w:val="20"/>
          <w:szCs w:val="20"/>
        </w:rPr>
        <w:t>5</w:t>
      </w:r>
      <w:r w:rsidR="00574F01">
        <w:rPr>
          <w:rFonts w:ascii="Arial" w:hAnsi="Arial" w:cs="Arial"/>
          <w:sz w:val="20"/>
          <w:szCs w:val="20"/>
        </w:rPr>
        <w:t>/2024</w:t>
      </w:r>
      <w:r w:rsidRPr="00EE2B77">
        <w:rPr>
          <w:rFonts w:ascii="Arial" w:hAnsi="Arial" w:cs="Arial"/>
          <w:sz w:val="20"/>
          <w:szCs w:val="20"/>
        </w:rPr>
        <w:t xml:space="preserve"> </w:t>
      </w:r>
      <w:r w:rsidR="00574F01">
        <w:rPr>
          <w:rFonts w:ascii="Arial" w:hAnsi="Arial" w:cs="Arial"/>
          <w:sz w:val="20"/>
          <w:szCs w:val="20"/>
        </w:rPr>
        <w:t>Processo</w:t>
      </w:r>
      <w:r w:rsidRPr="00EE2B77">
        <w:rPr>
          <w:rFonts w:ascii="Arial" w:hAnsi="Arial" w:cs="Arial"/>
          <w:sz w:val="20"/>
          <w:szCs w:val="20"/>
        </w:rPr>
        <w:t xml:space="preserve"> n° </w:t>
      </w:r>
      <w:r w:rsidR="00574F01">
        <w:rPr>
          <w:rFonts w:ascii="Arial" w:hAnsi="Arial" w:cs="Arial"/>
          <w:sz w:val="20"/>
          <w:szCs w:val="20"/>
        </w:rPr>
        <w:t>01</w:t>
      </w:r>
      <w:r w:rsidR="00533BA2">
        <w:rPr>
          <w:rFonts w:ascii="Arial" w:hAnsi="Arial" w:cs="Arial"/>
          <w:sz w:val="20"/>
          <w:szCs w:val="20"/>
        </w:rPr>
        <w:t>7</w:t>
      </w:r>
      <w:r w:rsidR="00574F01">
        <w:rPr>
          <w:rFonts w:ascii="Arial" w:hAnsi="Arial" w:cs="Arial"/>
          <w:sz w:val="20"/>
          <w:szCs w:val="20"/>
        </w:rPr>
        <w:t>/2024</w:t>
      </w:r>
      <w:r w:rsidRPr="00EE2B77">
        <w:rPr>
          <w:rFonts w:ascii="Arial" w:hAnsi="Arial" w:cs="Arial"/>
          <w:sz w:val="20"/>
          <w:szCs w:val="20"/>
        </w:rPr>
        <w:t xml:space="preserve"> em epigrafe que tem por objeto a xxxxxxxxxxxxxxxxxxxx, conforme especificações descritas neste Termo de Referência, parte integrante do presente edital, em atendimento as Secretarias e Departamentos do Município, conforme segue:</w:t>
      </w: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42"/>
        <w:gridCol w:w="2709"/>
        <w:gridCol w:w="1002"/>
        <w:gridCol w:w="1002"/>
        <w:gridCol w:w="1133"/>
        <w:gridCol w:w="1123"/>
        <w:gridCol w:w="1123"/>
      </w:tblGrid>
      <w:tr w:rsidR="006E1F8D" w:rsidRPr="00EE2B77" w:rsidTr="00FB08E7">
        <w:trPr>
          <w:jc w:val="center"/>
        </w:trPr>
        <w:tc>
          <w:tcPr>
            <w:tcW w:w="259" w:type="pct"/>
            <w:tcBorders>
              <w:top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rsidR="006E1F8D" w:rsidRPr="00EE2B77" w:rsidRDefault="006E1F8D" w:rsidP="00F328B7">
            <w:pPr>
              <w:pStyle w:val="ParagraphStyle"/>
              <w:ind w:right="-1"/>
              <w:jc w:val="both"/>
              <w:rPr>
                <w:rFonts w:cs="Arial"/>
                <w:b/>
                <w:sz w:val="20"/>
                <w:szCs w:val="20"/>
              </w:rPr>
            </w:pPr>
            <w:r w:rsidRPr="00EE2B77">
              <w:rPr>
                <w:rFonts w:cs="Arial"/>
                <w:b/>
                <w:sz w:val="20"/>
                <w:szCs w:val="20"/>
              </w:rPr>
              <w:t>Valor Unitário R$</w:t>
            </w:r>
          </w:p>
        </w:tc>
        <w:tc>
          <w:tcPr>
            <w:tcW w:w="659" w:type="pct"/>
            <w:tcBorders>
              <w:top w:val="single" w:sz="6" w:space="0" w:color="000000"/>
              <w:left w:val="single" w:sz="6" w:space="0" w:color="000000"/>
              <w:bottom w:val="single" w:sz="6" w:space="0" w:color="000000"/>
              <w:right w:val="single" w:sz="6" w:space="0" w:color="000000"/>
            </w:tcBorders>
          </w:tcPr>
          <w:p w:rsidR="006E1F8D" w:rsidRPr="00EE2B77" w:rsidRDefault="006E1F8D" w:rsidP="00F328B7">
            <w:pPr>
              <w:pStyle w:val="ParagraphStyle"/>
              <w:ind w:right="-1"/>
              <w:jc w:val="both"/>
              <w:rPr>
                <w:rFonts w:cs="Arial"/>
                <w:b/>
                <w:sz w:val="20"/>
                <w:szCs w:val="20"/>
              </w:rPr>
            </w:pPr>
            <w:r w:rsidRPr="00EE2B77">
              <w:rPr>
                <w:rFonts w:cs="Arial"/>
                <w:b/>
                <w:sz w:val="20"/>
                <w:szCs w:val="20"/>
              </w:rPr>
              <w:t>Valor Total</w:t>
            </w:r>
          </w:p>
        </w:tc>
      </w:tr>
      <w:tr w:rsidR="006E1F8D" w:rsidRPr="00EE2B77" w:rsidTr="00FB08E7">
        <w:trPr>
          <w:jc w:val="center"/>
        </w:trPr>
        <w:tc>
          <w:tcPr>
            <w:tcW w:w="259" w:type="pct"/>
            <w:tcBorders>
              <w:top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1</w:t>
            </w:r>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xx</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xx</w:t>
            </w:r>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jc w:val="both"/>
              <w:rPr>
                <w:rFonts w:cs="Arial"/>
                <w:sz w:val="20"/>
                <w:szCs w:val="20"/>
              </w:rPr>
            </w:pPr>
            <w:r w:rsidRPr="00EE2B77">
              <w:rPr>
                <w:rFonts w:cs="Arial"/>
                <w:sz w:val="20"/>
                <w:szCs w:val="20"/>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rsidR="006E1F8D" w:rsidRPr="00EE2B77" w:rsidRDefault="006E1F8D" w:rsidP="00F328B7">
            <w:pPr>
              <w:pStyle w:val="ParagraphStyle"/>
              <w:ind w:right="-1"/>
              <w:rPr>
                <w:rFonts w:cs="Arial"/>
                <w:sz w:val="20"/>
                <w:szCs w:val="20"/>
              </w:rPr>
            </w:pPr>
            <w:r w:rsidRPr="00EE2B77">
              <w:rPr>
                <w:rFonts w:cs="Arial"/>
                <w:sz w:val="20"/>
                <w:szCs w:val="20"/>
              </w:rPr>
              <w:t>R$</w:t>
            </w:r>
          </w:p>
        </w:tc>
      </w:tr>
    </w:tbl>
    <w:p w:rsidR="006E1F8D" w:rsidRPr="00EE2B77" w:rsidRDefault="006E1F8D" w:rsidP="00F328B7">
      <w:pPr>
        <w:spacing w:line="240" w:lineRule="auto"/>
        <w:ind w:right="-1"/>
        <w:jc w:val="both"/>
        <w:rPr>
          <w:rFonts w:ascii="Arial" w:hAnsi="Arial" w:cs="Arial"/>
          <w:b/>
          <w:sz w:val="20"/>
          <w:szCs w:val="20"/>
        </w:rPr>
      </w:pPr>
      <w:r w:rsidRPr="00EE2B77">
        <w:rPr>
          <w:rFonts w:ascii="Arial" w:hAnsi="Arial" w:cs="Arial"/>
          <w:b/>
          <w:sz w:val="20"/>
          <w:szCs w:val="20"/>
        </w:rPr>
        <w:t>Informar Valor total R$...</w:t>
      </w:r>
    </w:p>
    <w:p w:rsidR="006E1F8D" w:rsidRPr="00EE2B77" w:rsidRDefault="006E1F8D" w:rsidP="00F328B7">
      <w:pPr>
        <w:pStyle w:val="PargrafodaLista"/>
        <w:numPr>
          <w:ilvl w:val="0"/>
          <w:numId w:val="11"/>
        </w:numPr>
        <w:spacing w:after="0" w:line="240" w:lineRule="auto"/>
        <w:ind w:right="-1"/>
        <w:jc w:val="both"/>
        <w:rPr>
          <w:rFonts w:ascii="Arial" w:hAnsi="Arial" w:cs="Arial"/>
          <w:bCs/>
          <w:sz w:val="20"/>
          <w:szCs w:val="20"/>
        </w:rPr>
      </w:pPr>
      <w:r w:rsidRPr="00EE2B77">
        <w:rPr>
          <w:rFonts w:ascii="Arial" w:hAnsi="Arial" w:cs="Arial"/>
          <w:bCs/>
          <w:sz w:val="20"/>
          <w:szCs w:val="20"/>
        </w:rPr>
        <w:t>Prazo de validade da proposta de ____ (mínimo de 60 sessenta dias), a contar da data de abertura do certame.</w:t>
      </w:r>
    </w:p>
    <w:p w:rsidR="006E1F8D" w:rsidRPr="00EE2B77" w:rsidRDefault="006E1F8D" w:rsidP="00F328B7">
      <w:pPr>
        <w:pStyle w:val="PargrafodaLista"/>
        <w:numPr>
          <w:ilvl w:val="0"/>
          <w:numId w:val="11"/>
        </w:numPr>
        <w:spacing w:after="0" w:line="240" w:lineRule="auto"/>
        <w:ind w:right="-1"/>
        <w:jc w:val="both"/>
        <w:rPr>
          <w:rFonts w:ascii="Arial" w:hAnsi="Arial" w:cs="Arial"/>
          <w:bCs/>
          <w:sz w:val="20"/>
          <w:szCs w:val="20"/>
        </w:rPr>
      </w:pPr>
      <w:r w:rsidRPr="00EE2B77">
        <w:rPr>
          <w:rFonts w:ascii="Arial" w:hAnsi="Arial" w:cs="Arial"/>
          <w:bCs/>
          <w:sz w:val="20"/>
          <w:szCs w:val="20"/>
        </w:rPr>
        <w:t>Garantimos que os produtos serão substituídos, sem ônus para a entidade de licitação, caso não estejam de acordo às especificações e padrões exigidos.</w:t>
      </w:r>
    </w:p>
    <w:p w:rsidR="006E1F8D" w:rsidRPr="00EE2B77" w:rsidRDefault="006E1F8D" w:rsidP="00F328B7">
      <w:pPr>
        <w:pStyle w:val="PargrafodaLista"/>
        <w:numPr>
          <w:ilvl w:val="0"/>
          <w:numId w:val="11"/>
        </w:numPr>
        <w:spacing w:after="0" w:line="240" w:lineRule="auto"/>
        <w:ind w:right="-1"/>
        <w:jc w:val="both"/>
        <w:rPr>
          <w:rFonts w:ascii="Arial" w:hAnsi="Arial" w:cs="Arial"/>
          <w:bCs/>
          <w:sz w:val="20"/>
          <w:szCs w:val="20"/>
        </w:rPr>
      </w:pPr>
      <w:r w:rsidRPr="00EE2B77">
        <w:rPr>
          <w:rFonts w:ascii="Arial" w:hAnsi="Arial" w:cs="Arial"/>
          <w:bCs/>
          <w:sz w:val="20"/>
          <w:szCs w:val="20"/>
        </w:rPr>
        <w:t xml:space="preserve">Garantia mínima dos produtos acima descritos é de </w:t>
      </w:r>
      <w:r w:rsidR="00533BA2">
        <w:rPr>
          <w:rFonts w:ascii="Arial" w:hAnsi="Arial" w:cs="Arial"/>
          <w:bCs/>
          <w:sz w:val="20"/>
          <w:szCs w:val="20"/>
        </w:rPr>
        <w:t xml:space="preserve">no mínimo </w:t>
      </w:r>
      <w:r w:rsidRPr="00EE2B77">
        <w:rPr>
          <w:rFonts w:ascii="Arial" w:hAnsi="Arial" w:cs="Arial"/>
          <w:bCs/>
          <w:sz w:val="20"/>
          <w:szCs w:val="20"/>
        </w:rPr>
        <w:t>12 meses.</w:t>
      </w:r>
    </w:p>
    <w:p w:rsidR="006E1F8D" w:rsidRPr="00EE2B77" w:rsidRDefault="006E1F8D" w:rsidP="00F328B7">
      <w:pPr>
        <w:pStyle w:val="PargrafodaLista"/>
        <w:numPr>
          <w:ilvl w:val="0"/>
          <w:numId w:val="11"/>
        </w:numPr>
        <w:spacing w:after="0" w:line="240" w:lineRule="auto"/>
        <w:ind w:right="-1"/>
        <w:jc w:val="both"/>
        <w:rPr>
          <w:rFonts w:ascii="Arial" w:hAnsi="Arial" w:cs="Arial"/>
          <w:bCs/>
          <w:sz w:val="20"/>
          <w:szCs w:val="20"/>
        </w:rPr>
      </w:pPr>
      <w:r w:rsidRPr="00EE2B77">
        <w:rPr>
          <w:rFonts w:ascii="Arial" w:hAnsi="Arial" w:cs="Arial"/>
          <w:bCs/>
          <w:sz w:val="20"/>
          <w:szCs w:val="20"/>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6E1F8D" w:rsidRPr="00EE2B77" w:rsidRDefault="006E1F8D" w:rsidP="00F328B7">
      <w:pPr>
        <w:pStyle w:val="PargrafodaLista"/>
        <w:numPr>
          <w:ilvl w:val="0"/>
          <w:numId w:val="11"/>
        </w:numPr>
        <w:spacing w:after="0" w:line="240" w:lineRule="auto"/>
        <w:ind w:right="-1"/>
        <w:jc w:val="both"/>
        <w:rPr>
          <w:rFonts w:ascii="Arial" w:hAnsi="Arial" w:cs="Arial"/>
          <w:bCs/>
          <w:sz w:val="20"/>
          <w:szCs w:val="20"/>
        </w:rPr>
      </w:pPr>
      <w:r w:rsidRPr="00EE2B77">
        <w:rPr>
          <w:rFonts w:ascii="Arial" w:hAnsi="Arial" w:cs="Arial"/>
          <w:sz w:val="20"/>
          <w:szCs w:val="20"/>
        </w:rPr>
        <w:t>Informar os seguintes Dados Bancários, a fim de agilizar os possíveis pagamentos:</w:t>
      </w:r>
    </w:p>
    <w:p w:rsidR="006E1F8D" w:rsidRPr="00EE2B77" w:rsidRDefault="006E1F8D" w:rsidP="00F328B7">
      <w:pPr>
        <w:spacing w:after="0" w:line="240" w:lineRule="auto"/>
        <w:ind w:left="1134" w:right="-1"/>
        <w:jc w:val="both"/>
        <w:rPr>
          <w:rFonts w:ascii="Arial" w:hAnsi="Arial" w:cs="Arial"/>
          <w:sz w:val="20"/>
          <w:szCs w:val="20"/>
        </w:rPr>
      </w:pPr>
      <w:r w:rsidRPr="00EE2B77">
        <w:rPr>
          <w:rFonts w:ascii="Arial" w:hAnsi="Arial" w:cs="Arial"/>
          <w:sz w:val="20"/>
          <w:szCs w:val="20"/>
        </w:rPr>
        <w:t>Banco:________________</w:t>
      </w:r>
      <w:r w:rsidR="00A47214" w:rsidRPr="00EE2B77">
        <w:rPr>
          <w:rFonts w:ascii="Arial" w:hAnsi="Arial" w:cs="Arial"/>
          <w:sz w:val="20"/>
          <w:szCs w:val="20"/>
        </w:rPr>
        <w:t>___________</w:t>
      </w:r>
    </w:p>
    <w:p w:rsidR="006E1F8D" w:rsidRPr="00EE2B77" w:rsidRDefault="006E1F8D" w:rsidP="00F328B7">
      <w:pPr>
        <w:spacing w:after="0" w:line="240" w:lineRule="auto"/>
        <w:ind w:left="1134" w:right="-1"/>
        <w:jc w:val="both"/>
        <w:rPr>
          <w:rFonts w:ascii="Arial" w:hAnsi="Arial" w:cs="Arial"/>
          <w:sz w:val="20"/>
          <w:szCs w:val="20"/>
        </w:rPr>
      </w:pPr>
      <w:r w:rsidRPr="00EE2B77">
        <w:rPr>
          <w:rFonts w:ascii="Arial" w:hAnsi="Arial" w:cs="Arial"/>
          <w:sz w:val="20"/>
          <w:szCs w:val="20"/>
        </w:rPr>
        <w:t>Agencia:_______________</w:t>
      </w:r>
      <w:r w:rsidR="00A47214" w:rsidRPr="00EE2B77">
        <w:rPr>
          <w:rFonts w:ascii="Arial" w:hAnsi="Arial" w:cs="Arial"/>
          <w:sz w:val="20"/>
          <w:szCs w:val="20"/>
        </w:rPr>
        <w:t>___________</w:t>
      </w:r>
    </w:p>
    <w:p w:rsidR="006E1F8D" w:rsidRPr="00EE2B77" w:rsidRDefault="006E1F8D" w:rsidP="00F328B7">
      <w:pPr>
        <w:spacing w:after="0" w:line="240" w:lineRule="auto"/>
        <w:ind w:left="1134" w:right="-1"/>
        <w:jc w:val="both"/>
        <w:rPr>
          <w:rFonts w:ascii="Arial" w:hAnsi="Arial" w:cs="Arial"/>
          <w:b/>
          <w:bCs/>
          <w:sz w:val="20"/>
          <w:szCs w:val="20"/>
        </w:rPr>
      </w:pPr>
      <w:r w:rsidRPr="00EE2B77">
        <w:rPr>
          <w:rFonts w:ascii="Arial" w:hAnsi="Arial" w:cs="Arial"/>
          <w:sz w:val="20"/>
          <w:szCs w:val="20"/>
        </w:rPr>
        <w:t>Conta Corrente:__________</w:t>
      </w:r>
      <w:r w:rsidR="00A47214" w:rsidRPr="00EE2B77">
        <w:rPr>
          <w:rFonts w:ascii="Arial" w:hAnsi="Arial" w:cs="Arial"/>
          <w:sz w:val="20"/>
          <w:szCs w:val="20"/>
        </w:rPr>
        <w:t>__________</w:t>
      </w:r>
    </w:p>
    <w:p w:rsidR="006E1F8D" w:rsidRPr="00EE2B77" w:rsidRDefault="006E1F8D" w:rsidP="00F328B7">
      <w:pPr>
        <w:spacing w:after="0" w:line="240" w:lineRule="auto"/>
        <w:ind w:left="1134" w:right="-1"/>
        <w:jc w:val="both"/>
        <w:rPr>
          <w:rFonts w:ascii="Arial" w:hAnsi="Arial" w:cs="Arial"/>
          <w:b/>
          <w:bCs/>
          <w:sz w:val="20"/>
          <w:szCs w:val="20"/>
        </w:rPr>
      </w:pPr>
    </w:p>
    <w:p w:rsidR="006E1F8D" w:rsidRPr="00EE2B77" w:rsidRDefault="006E1F8D" w:rsidP="00F328B7">
      <w:pPr>
        <w:spacing w:after="0" w:line="240" w:lineRule="auto"/>
        <w:ind w:right="-1"/>
        <w:jc w:val="both"/>
        <w:rPr>
          <w:rFonts w:ascii="Arial" w:hAnsi="Arial" w:cs="Arial"/>
          <w:b/>
          <w:bCs/>
          <w:sz w:val="20"/>
          <w:szCs w:val="20"/>
        </w:rPr>
      </w:pPr>
      <w:r w:rsidRPr="00EE2B77">
        <w:rPr>
          <w:rFonts w:ascii="Arial" w:hAnsi="Arial" w:cs="Arial"/>
          <w:b/>
          <w:bCs/>
          <w:sz w:val="20"/>
          <w:szCs w:val="20"/>
        </w:rPr>
        <w:t>Razão Social da Empresa Licitante:</w:t>
      </w:r>
    </w:p>
    <w:p w:rsidR="006E1F8D" w:rsidRPr="00EE2B77" w:rsidRDefault="006E1F8D" w:rsidP="00F328B7">
      <w:pPr>
        <w:spacing w:after="0" w:line="240" w:lineRule="auto"/>
        <w:ind w:right="-1"/>
        <w:jc w:val="both"/>
        <w:rPr>
          <w:rFonts w:ascii="Arial" w:hAnsi="Arial" w:cs="Arial"/>
          <w:b/>
          <w:bCs/>
          <w:sz w:val="20"/>
          <w:szCs w:val="20"/>
        </w:rPr>
      </w:pPr>
      <w:r w:rsidRPr="00EE2B77">
        <w:rPr>
          <w:rFonts w:ascii="Arial" w:hAnsi="Arial" w:cs="Arial"/>
          <w:b/>
          <w:bCs/>
          <w:sz w:val="20"/>
          <w:szCs w:val="20"/>
        </w:rPr>
        <w:t>CNPJ:</w:t>
      </w:r>
    </w:p>
    <w:p w:rsidR="006E1F8D" w:rsidRPr="00EE2B77" w:rsidRDefault="006E1F8D" w:rsidP="00F328B7">
      <w:pPr>
        <w:spacing w:after="0" w:line="240" w:lineRule="auto"/>
        <w:ind w:right="-1"/>
        <w:jc w:val="both"/>
        <w:rPr>
          <w:rFonts w:ascii="Arial" w:hAnsi="Arial" w:cs="Arial"/>
          <w:b/>
          <w:bCs/>
          <w:sz w:val="20"/>
          <w:szCs w:val="20"/>
        </w:rPr>
      </w:pPr>
      <w:r w:rsidRPr="00EE2B77">
        <w:rPr>
          <w:rFonts w:ascii="Arial" w:hAnsi="Arial" w:cs="Arial"/>
          <w:b/>
          <w:bCs/>
          <w:sz w:val="20"/>
          <w:szCs w:val="20"/>
        </w:rPr>
        <w:t>Endereço:</w:t>
      </w:r>
    </w:p>
    <w:p w:rsidR="006E1F8D" w:rsidRPr="00EE2B77" w:rsidRDefault="006E1F8D" w:rsidP="00F328B7">
      <w:pPr>
        <w:spacing w:after="0" w:line="240" w:lineRule="auto"/>
        <w:ind w:right="-1"/>
        <w:jc w:val="both"/>
        <w:rPr>
          <w:rFonts w:ascii="Arial" w:hAnsi="Arial" w:cs="Arial"/>
          <w:b/>
          <w:bCs/>
          <w:sz w:val="20"/>
          <w:szCs w:val="20"/>
        </w:rPr>
      </w:pPr>
      <w:r w:rsidRPr="00EE2B77">
        <w:rPr>
          <w:rFonts w:ascii="Arial" w:hAnsi="Arial" w:cs="Arial"/>
          <w:b/>
          <w:bCs/>
          <w:sz w:val="20"/>
          <w:szCs w:val="20"/>
        </w:rPr>
        <w:t>Telefone/fax:</w:t>
      </w:r>
    </w:p>
    <w:p w:rsidR="006E1F8D" w:rsidRPr="00EE2B77" w:rsidRDefault="006E1F8D" w:rsidP="00F328B7">
      <w:pPr>
        <w:spacing w:line="240" w:lineRule="auto"/>
        <w:ind w:right="-1"/>
        <w:jc w:val="both"/>
        <w:rPr>
          <w:rFonts w:ascii="Arial" w:hAnsi="Arial" w:cs="Arial"/>
          <w:b/>
          <w:bCs/>
          <w:sz w:val="20"/>
          <w:szCs w:val="20"/>
        </w:rPr>
      </w:pPr>
    </w:p>
    <w:p w:rsidR="006E1F8D" w:rsidRPr="00EE2B77" w:rsidRDefault="006E1F8D" w:rsidP="00F328B7">
      <w:pPr>
        <w:spacing w:after="0" w:line="240" w:lineRule="auto"/>
        <w:ind w:right="-1"/>
        <w:jc w:val="both"/>
        <w:rPr>
          <w:rFonts w:ascii="Arial" w:hAnsi="Arial" w:cs="Arial"/>
          <w:b/>
          <w:sz w:val="20"/>
          <w:szCs w:val="20"/>
          <w:u w:val="single"/>
        </w:rPr>
      </w:pPr>
      <w:r w:rsidRPr="00EE2B77">
        <w:rPr>
          <w:rFonts w:ascii="Arial" w:hAnsi="Arial" w:cs="Arial"/>
          <w:b/>
          <w:sz w:val="20"/>
          <w:szCs w:val="20"/>
          <w:u w:val="single"/>
        </w:rPr>
        <w:t>Caso seja a empresa vencedora os pagamentos, vão ser depositados, na conta informada.</w:t>
      </w:r>
    </w:p>
    <w:p w:rsidR="006E1F8D" w:rsidRPr="00EE2B77" w:rsidRDefault="006E1F8D" w:rsidP="00F328B7">
      <w:pPr>
        <w:spacing w:after="0"/>
        <w:ind w:right="-1"/>
        <w:jc w:val="both"/>
        <w:rPr>
          <w:rFonts w:ascii="Arial" w:hAnsi="Arial" w:cs="Arial"/>
          <w:b/>
          <w:bCs/>
          <w:sz w:val="20"/>
          <w:szCs w:val="20"/>
        </w:rPr>
      </w:pPr>
    </w:p>
    <w:p w:rsidR="006E1F8D" w:rsidRPr="00EE2B77" w:rsidRDefault="006E1F8D" w:rsidP="00F328B7">
      <w:pPr>
        <w:spacing w:after="0"/>
        <w:ind w:right="-1"/>
        <w:jc w:val="both"/>
        <w:rPr>
          <w:rFonts w:ascii="Arial" w:hAnsi="Arial" w:cs="Arial"/>
          <w:b/>
          <w:bCs/>
          <w:sz w:val="20"/>
          <w:szCs w:val="20"/>
        </w:rPr>
      </w:pPr>
    </w:p>
    <w:p w:rsidR="006E1F8D" w:rsidRPr="00EE2B77" w:rsidRDefault="006E1F8D" w:rsidP="00F328B7">
      <w:pPr>
        <w:spacing w:after="0"/>
        <w:ind w:right="-1"/>
        <w:jc w:val="right"/>
        <w:rPr>
          <w:rFonts w:ascii="Arial" w:hAnsi="Arial" w:cs="Arial"/>
          <w:sz w:val="20"/>
          <w:szCs w:val="20"/>
        </w:rPr>
      </w:pPr>
      <w:r w:rsidRPr="00EE2B77">
        <w:rPr>
          <w:rFonts w:ascii="Arial" w:hAnsi="Arial" w:cs="Arial"/>
          <w:sz w:val="20"/>
          <w:szCs w:val="20"/>
        </w:rPr>
        <w:tab/>
      </w:r>
      <w:r w:rsidRPr="00EE2B77">
        <w:rPr>
          <w:rFonts w:ascii="Arial" w:hAnsi="Arial" w:cs="Arial"/>
          <w:sz w:val="20"/>
          <w:szCs w:val="20"/>
        </w:rPr>
        <w:tab/>
      </w:r>
      <w:r w:rsidRPr="00EE2B77">
        <w:rPr>
          <w:rFonts w:ascii="Arial" w:hAnsi="Arial" w:cs="Arial"/>
          <w:sz w:val="20"/>
          <w:szCs w:val="20"/>
        </w:rPr>
        <w:tab/>
      </w:r>
      <w:r w:rsidRPr="00EE2B77">
        <w:rPr>
          <w:rFonts w:ascii="Arial" w:hAnsi="Arial" w:cs="Arial"/>
          <w:sz w:val="20"/>
          <w:szCs w:val="20"/>
        </w:rPr>
        <w:tab/>
      </w:r>
      <w:r w:rsidRPr="00EE2B77">
        <w:rPr>
          <w:rFonts w:ascii="Arial" w:hAnsi="Arial" w:cs="Arial"/>
          <w:sz w:val="20"/>
          <w:szCs w:val="20"/>
        </w:rPr>
        <w:tab/>
        <w:t>Local,                    (data)</w:t>
      </w:r>
    </w:p>
    <w:p w:rsidR="006E1F8D" w:rsidRPr="00EE2B77" w:rsidRDefault="006E1F8D" w:rsidP="00F328B7">
      <w:pPr>
        <w:spacing w:after="0"/>
        <w:ind w:right="-1"/>
        <w:jc w:val="both"/>
        <w:rPr>
          <w:rFonts w:ascii="Arial" w:hAnsi="Arial" w:cs="Arial"/>
          <w:sz w:val="20"/>
          <w:szCs w:val="20"/>
        </w:rPr>
      </w:pPr>
    </w:p>
    <w:p w:rsidR="006E1F8D" w:rsidRPr="00EE2B77" w:rsidRDefault="006E1F8D" w:rsidP="00F328B7">
      <w:pPr>
        <w:spacing w:after="0"/>
        <w:ind w:right="-1"/>
        <w:jc w:val="center"/>
        <w:rPr>
          <w:rFonts w:ascii="Arial" w:hAnsi="Arial" w:cs="Arial"/>
          <w:sz w:val="20"/>
          <w:szCs w:val="20"/>
        </w:rPr>
      </w:pPr>
      <w:r w:rsidRPr="00EE2B77">
        <w:rPr>
          <w:rFonts w:ascii="Arial" w:hAnsi="Arial" w:cs="Arial"/>
          <w:sz w:val="20"/>
          <w:szCs w:val="20"/>
        </w:rPr>
        <w:t>__________________________</w:t>
      </w:r>
    </w:p>
    <w:p w:rsidR="006E1F8D" w:rsidRPr="00EE2B77" w:rsidRDefault="006E1F8D" w:rsidP="00F328B7">
      <w:pPr>
        <w:spacing w:after="0"/>
        <w:ind w:right="-1"/>
        <w:jc w:val="center"/>
        <w:rPr>
          <w:rFonts w:ascii="Arial" w:hAnsi="Arial" w:cs="Arial"/>
          <w:sz w:val="20"/>
          <w:szCs w:val="20"/>
        </w:rPr>
      </w:pPr>
      <w:r w:rsidRPr="00EE2B77">
        <w:rPr>
          <w:rFonts w:ascii="Arial" w:hAnsi="Arial" w:cs="Arial"/>
          <w:sz w:val="20"/>
          <w:szCs w:val="20"/>
        </w:rPr>
        <w:t>Assinatura do Responsável Legal</w:t>
      </w:r>
    </w:p>
    <w:p w:rsidR="006E1F8D" w:rsidRDefault="006E1F8D" w:rsidP="00F328B7">
      <w:pPr>
        <w:ind w:right="-1"/>
        <w:rPr>
          <w:rFonts w:ascii="Arial" w:hAnsi="Arial" w:cs="Arial"/>
          <w:sz w:val="20"/>
          <w:szCs w:val="20"/>
        </w:rPr>
      </w:pPr>
    </w:p>
    <w:p w:rsidR="007F7BD6" w:rsidRDefault="007F7BD6" w:rsidP="00F328B7">
      <w:pPr>
        <w:ind w:right="-1"/>
        <w:rPr>
          <w:rFonts w:ascii="Arial" w:hAnsi="Arial" w:cs="Arial"/>
          <w:sz w:val="20"/>
          <w:szCs w:val="20"/>
        </w:rPr>
      </w:pPr>
    </w:p>
    <w:p w:rsidR="006E1F8D" w:rsidRPr="008A7C88" w:rsidRDefault="006E1F8D" w:rsidP="00F328B7">
      <w:pPr>
        <w:ind w:right="-1"/>
        <w:rPr>
          <w:rFonts w:ascii="Arial" w:hAnsi="Arial" w:cs="Arial"/>
          <w:sz w:val="20"/>
          <w:szCs w:val="20"/>
        </w:rPr>
      </w:pPr>
    </w:p>
    <w:p w:rsidR="006E1F8D" w:rsidRPr="008A7C88" w:rsidRDefault="006E1F8D" w:rsidP="00F328B7">
      <w:pPr>
        <w:widowControl w:val="0"/>
        <w:shd w:val="clear" w:color="auto" w:fill="7F7F7F" w:themeFill="text1" w:themeFillTint="80"/>
        <w:spacing w:after="0"/>
        <w:ind w:right="-1"/>
        <w:jc w:val="center"/>
        <w:rPr>
          <w:rFonts w:ascii="Arial" w:hAnsi="Arial" w:cs="Arial"/>
          <w:b/>
          <w:bCs/>
          <w:sz w:val="20"/>
          <w:szCs w:val="20"/>
        </w:rPr>
      </w:pPr>
      <w:r w:rsidRPr="008A7C88">
        <w:rPr>
          <w:rFonts w:ascii="Arial" w:hAnsi="Arial" w:cs="Arial"/>
          <w:b/>
          <w:sz w:val="20"/>
          <w:szCs w:val="20"/>
        </w:rPr>
        <w:lastRenderedPageBreak/>
        <w:t xml:space="preserve">ANEXO – </w:t>
      </w:r>
      <w:r w:rsidRPr="008A7C88">
        <w:rPr>
          <w:rFonts w:ascii="Arial" w:hAnsi="Arial" w:cs="Arial"/>
          <w:b/>
          <w:bCs/>
          <w:sz w:val="20"/>
          <w:szCs w:val="20"/>
        </w:rPr>
        <w:t>III</w:t>
      </w:r>
    </w:p>
    <w:p w:rsidR="006E1F8D" w:rsidRPr="008A7C88" w:rsidRDefault="006E1F8D" w:rsidP="00F328B7">
      <w:pPr>
        <w:shd w:val="clear" w:color="auto" w:fill="7F7F7F" w:themeFill="text1" w:themeFillTint="80"/>
        <w:spacing w:after="0"/>
        <w:ind w:right="-1"/>
        <w:jc w:val="center"/>
        <w:rPr>
          <w:rFonts w:ascii="Arial" w:hAnsi="Arial" w:cs="Arial"/>
          <w:color w:val="FF0000"/>
          <w:sz w:val="20"/>
          <w:szCs w:val="20"/>
        </w:rPr>
      </w:pPr>
      <w:r w:rsidRPr="008A7C88">
        <w:rPr>
          <w:rFonts w:ascii="Arial" w:hAnsi="Arial" w:cs="Arial"/>
          <w:b/>
          <w:sz w:val="20"/>
          <w:szCs w:val="20"/>
        </w:rPr>
        <w:t xml:space="preserve">DISPENSA N° </w:t>
      </w:r>
      <w:r w:rsidR="00EE2B77">
        <w:rPr>
          <w:rFonts w:ascii="Arial" w:hAnsi="Arial" w:cs="Arial"/>
          <w:b/>
          <w:sz w:val="20"/>
          <w:szCs w:val="20"/>
        </w:rPr>
        <w:t>00</w:t>
      </w:r>
      <w:r w:rsidR="00533BA2">
        <w:rPr>
          <w:rFonts w:ascii="Arial" w:hAnsi="Arial" w:cs="Arial"/>
          <w:b/>
          <w:sz w:val="20"/>
          <w:szCs w:val="20"/>
        </w:rPr>
        <w:t>5</w:t>
      </w:r>
      <w:r w:rsidRPr="008A7C88">
        <w:rPr>
          <w:rFonts w:ascii="Arial" w:hAnsi="Arial" w:cs="Arial"/>
          <w:b/>
          <w:sz w:val="20"/>
          <w:szCs w:val="20"/>
        </w:rPr>
        <w:t>/2024</w:t>
      </w:r>
    </w:p>
    <w:p w:rsidR="006E1F8D" w:rsidRPr="008A7C88" w:rsidRDefault="006E1F8D" w:rsidP="00F328B7">
      <w:pPr>
        <w:widowControl w:val="0"/>
        <w:ind w:right="-1"/>
        <w:jc w:val="center"/>
        <w:rPr>
          <w:rFonts w:ascii="Arial" w:hAnsi="Arial" w:cs="Arial"/>
          <w:b/>
          <w:bCs/>
          <w:sz w:val="20"/>
          <w:szCs w:val="20"/>
        </w:rPr>
      </w:pPr>
    </w:p>
    <w:p w:rsidR="006E1F8D" w:rsidRPr="008A7C88" w:rsidRDefault="006E1F8D" w:rsidP="00F328B7">
      <w:pPr>
        <w:ind w:right="-1"/>
        <w:jc w:val="center"/>
        <w:rPr>
          <w:rFonts w:ascii="Arial" w:hAnsi="Arial" w:cs="Arial"/>
          <w:b/>
          <w:sz w:val="20"/>
          <w:szCs w:val="20"/>
        </w:rPr>
      </w:pPr>
      <w:r w:rsidRPr="008A7C88">
        <w:rPr>
          <w:rFonts w:ascii="Arial" w:hAnsi="Arial" w:cs="Arial"/>
          <w:b/>
          <w:sz w:val="20"/>
          <w:szCs w:val="20"/>
        </w:rPr>
        <w:t>MODELO DE DECLARAÇÃO UNIFICADA</w:t>
      </w:r>
    </w:p>
    <w:p w:rsidR="006E1F8D" w:rsidRPr="008A7C88" w:rsidRDefault="006E1F8D" w:rsidP="00F328B7">
      <w:pPr>
        <w:pStyle w:val="Ttulo1"/>
        <w:ind w:right="-1"/>
        <w:jc w:val="center"/>
        <w:rPr>
          <w:rFonts w:ascii="Arial" w:eastAsia="Arial Unicode MS" w:hAnsi="Arial" w:cs="Arial"/>
          <w:sz w:val="20"/>
          <w:szCs w:val="20"/>
        </w:rPr>
      </w:pPr>
      <w:r w:rsidRPr="008A7C88">
        <w:rPr>
          <w:rFonts w:ascii="Arial" w:hAnsi="Arial" w:cs="Arial"/>
          <w:sz w:val="20"/>
          <w:szCs w:val="20"/>
        </w:rPr>
        <w:t>(papel timbrado da licitante)</w:t>
      </w:r>
    </w:p>
    <w:p w:rsidR="006E1F8D" w:rsidRPr="008A7C88" w:rsidRDefault="006E1F8D" w:rsidP="00F328B7">
      <w:pPr>
        <w:ind w:right="-1"/>
        <w:jc w:val="both"/>
        <w:rPr>
          <w:rFonts w:ascii="Arial" w:hAnsi="Arial" w:cs="Arial"/>
          <w:b/>
          <w:bCs/>
          <w:sz w:val="20"/>
          <w:szCs w:val="20"/>
        </w:rPr>
      </w:pPr>
    </w:p>
    <w:p w:rsidR="006E1F8D" w:rsidRPr="008A7C88" w:rsidRDefault="006E1F8D" w:rsidP="00F328B7">
      <w:pPr>
        <w:tabs>
          <w:tab w:val="left" w:pos="1701"/>
          <w:tab w:val="left" w:pos="1843"/>
        </w:tabs>
        <w:ind w:right="-1"/>
        <w:jc w:val="both"/>
        <w:rPr>
          <w:rFonts w:ascii="Arial" w:hAnsi="Arial" w:cs="Arial"/>
          <w:b/>
          <w:sz w:val="20"/>
          <w:szCs w:val="20"/>
        </w:rPr>
      </w:pPr>
      <w:r w:rsidRPr="008A7C88">
        <w:rPr>
          <w:rFonts w:ascii="Arial" w:hAnsi="Arial" w:cs="Arial"/>
          <w:b/>
          <w:sz w:val="20"/>
          <w:szCs w:val="20"/>
        </w:rPr>
        <w:t xml:space="preserve">Á </w:t>
      </w:r>
      <w:r w:rsidRPr="008A7C88">
        <w:rPr>
          <w:rFonts w:ascii="Arial" w:hAnsi="Arial" w:cs="Arial"/>
          <w:sz w:val="20"/>
          <w:szCs w:val="20"/>
        </w:rPr>
        <w:t xml:space="preserve">Prefeitura Municipal de </w:t>
      </w:r>
      <w:r w:rsidR="00A47214" w:rsidRPr="008A7C88">
        <w:rPr>
          <w:rFonts w:ascii="Arial" w:hAnsi="Arial" w:cs="Arial"/>
          <w:sz w:val="20"/>
          <w:szCs w:val="20"/>
        </w:rPr>
        <w:t>Icaraíma</w:t>
      </w:r>
      <w:r w:rsidRPr="008A7C88">
        <w:rPr>
          <w:rFonts w:ascii="Arial" w:hAnsi="Arial" w:cs="Arial"/>
          <w:sz w:val="20"/>
          <w:szCs w:val="20"/>
        </w:rPr>
        <w:t xml:space="preserve">, </w:t>
      </w:r>
      <w:r w:rsidR="00A47214" w:rsidRPr="008A7C88">
        <w:rPr>
          <w:rFonts w:ascii="Arial" w:hAnsi="Arial" w:cs="Arial"/>
          <w:sz w:val="20"/>
          <w:szCs w:val="20"/>
        </w:rPr>
        <w:t>e</w:t>
      </w:r>
      <w:r w:rsidRPr="008A7C88">
        <w:rPr>
          <w:rFonts w:ascii="Arial" w:hAnsi="Arial" w:cs="Arial"/>
          <w:sz w:val="20"/>
          <w:szCs w:val="20"/>
        </w:rPr>
        <w:t>stado do Paraná</w:t>
      </w:r>
    </w:p>
    <w:p w:rsidR="006E1F8D" w:rsidRPr="008A7C88" w:rsidRDefault="006E1F8D" w:rsidP="00F328B7">
      <w:pPr>
        <w:tabs>
          <w:tab w:val="left" w:pos="1701"/>
          <w:tab w:val="left" w:pos="1843"/>
        </w:tabs>
        <w:ind w:right="-1"/>
        <w:jc w:val="both"/>
        <w:rPr>
          <w:rFonts w:ascii="Arial" w:hAnsi="Arial" w:cs="Arial"/>
          <w:b/>
          <w:sz w:val="20"/>
          <w:szCs w:val="20"/>
        </w:rPr>
      </w:pPr>
      <w:r w:rsidRPr="008A7C88">
        <w:rPr>
          <w:rFonts w:ascii="Arial" w:hAnsi="Arial" w:cs="Arial"/>
          <w:b/>
          <w:sz w:val="20"/>
          <w:szCs w:val="20"/>
        </w:rPr>
        <w:t xml:space="preserve">DISPENSA N° </w:t>
      </w:r>
      <w:r w:rsidR="00533BA2">
        <w:rPr>
          <w:rFonts w:ascii="Arial" w:hAnsi="Arial" w:cs="Arial"/>
          <w:b/>
          <w:sz w:val="20"/>
          <w:szCs w:val="20"/>
        </w:rPr>
        <w:t>005</w:t>
      </w:r>
      <w:r w:rsidRPr="008A7C88">
        <w:rPr>
          <w:rFonts w:ascii="Arial" w:hAnsi="Arial" w:cs="Arial"/>
          <w:b/>
          <w:sz w:val="20"/>
          <w:szCs w:val="20"/>
        </w:rPr>
        <w:t>/2024</w:t>
      </w:r>
    </w:p>
    <w:p w:rsidR="006E1F8D" w:rsidRPr="008A7C88" w:rsidRDefault="006E1F8D" w:rsidP="00F328B7">
      <w:pPr>
        <w:tabs>
          <w:tab w:val="left" w:pos="1701"/>
          <w:tab w:val="left" w:pos="1843"/>
        </w:tabs>
        <w:ind w:right="-1"/>
        <w:jc w:val="both"/>
        <w:rPr>
          <w:rFonts w:ascii="Arial" w:hAnsi="Arial" w:cs="Arial"/>
          <w:b/>
          <w:sz w:val="20"/>
          <w:szCs w:val="20"/>
        </w:rPr>
      </w:pPr>
    </w:p>
    <w:p w:rsidR="006E1F8D" w:rsidRPr="008A7C88" w:rsidRDefault="006E1F8D" w:rsidP="00F328B7">
      <w:pPr>
        <w:ind w:right="-1"/>
        <w:jc w:val="both"/>
        <w:rPr>
          <w:rFonts w:ascii="Arial" w:hAnsi="Arial" w:cs="Arial"/>
          <w:color w:val="000000"/>
          <w:sz w:val="20"/>
          <w:szCs w:val="20"/>
        </w:rPr>
      </w:pPr>
      <w:r w:rsidRPr="008A7C88">
        <w:rPr>
          <w:rFonts w:ascii="Arial" w:hAnsi="Arial" w:cs="Arial"/>
          <w:sz w:val="20"/>
          <w:szCs w:val="20"/>
        </w:rPr>
        <w:t xml:space="preserve">Pelo presente instrumento, a empresa ........................., CNPJ nº ......................, com sede na ............................................, através de seu representante legal infra-assinado, </w:t>
      </w:r>
      <w:r w:rsidRPr="008A7C88">
        <w:rPr>
          <w:rFonts w:ascii="Arial" w:hAnsi="Arial" w:cs="Arial"/>
          <w:color w:val="000000"/>
          <w:sz w:val="20"/>
          <w:szCs w:val="20"/>
        </w:rPr>
        <w:t xml:space="preserve">que: </w:t>
      </w:r>
    </w:p>
    <w:p w:rsidR="006E1F8D" w:rsidRPr="008A7C88" w:rsidRDefault="006E1F8D" w:rsidP="00F328B7">
      <w:pPr>
        <w:pStyle w:val="PargrafodaLista"/>
        <w:spacing w:after="0" w:line="240" w:lineRule="auto"/>
        <w:ind w:left="0" w:right="-1"/>
        <w:jc w:val="both"/>
        <w:rPr>
          <w:rFonts w:ascii="Arial" w:hAnsi="Arial" w:cs="Arial"/>
          <w:sz w:val="20"/>
          <w:szCs w:val="20"/>
        </w:rPr>
      </w:pPr>
    </w:p>
    <w:p w:rsidR="006E1F8D" w:rsidRPr="008A7C88" w:rsidRDefault="006E1F8D" w:rsidP="00F328B7">
      <w:pPr>
        <w:pStyle w:val="PargrafodaLista"/>
        <w:spacing w:after="0" w:line="240" w:lineRule="auto"/>
        <w:ind w:left="0" w:right="-1"/>
        <w:jc w:val="both"/>
        <w:rPr>
          <w:rFonts w:ascii="Arial" w:hAnsi="Arial" w:cs="Arial"/>
          <w:color w:val="000000"/>
          <w:sz w:val="20"/>
          <w:szCs w:val="20"/>
        </w:rPr>
      </w:pPr>
      <w:r w:rsidRPr="008A7C88">
        <w:rPr>
          <w:rFonts w:ascii="Arial" w:hAnsi="Arial" w:cs="Arial"/>
          <w:b/>
          <w:sz w:val="20"/>
          <w:szCs w:val="20"/>
        </w:rPr>
        <w:t>(     )</w:t>
      </w:r>
      <w:r w:rsidRPr="008A7C88">
        <w:rPr>
          <w:rFonts w:ascii="Arial" w:hAnsi="Arial" w:cs="Arial"/>
          <w:sz w:val="20"/>
          <w:szCs w:val="20"/>
        </w:rPr>
        <w:t xml:space="preserve"> Declara, sob as penas do artigo 299 do Código Penal, que se </w:t>
      </w:r>
      <w:r w:rsidRPr="008A7C88">
        <w:rPr>
          <w:rFonts w:ascii="Arial" w:hAnsi="Arial" w:cs="Arial"/>
          <w:b/>
          <w:sz w:val="20"/>
          <w:szCs w:val="20"/>
        </w:rPr>
        <w:t>enquadra na situação de microempresa, empresa de pequeno porte ou cooperativa, nos termos da Lei Complementar nº 123/06, alterada pela Lei Complementar nº 147/14</w:t>
      </w:r>
      <w:r w:rsidRPr="008A7C88">
        <w:rPr>
          <w:rFonts w:ascii="Arial" w:hAnsi="Arial" w:cs="Arial"/>
          <w:sz w:val="20"/>
          <w:szCs w:val="20"/>
        </w:rPr>
        <w:t>, bem assim que inexistem fatos supervenientes que conduzam ao seu desenquadramento desta situação. (</w:t>
      </w:r>
      <w:r w:rsidRPr="008A7C88">
        <w:rPr>
          <w:rFonts w:ascii="Arial" w:hAnsi="Arial" w:cs="Arial"/>
          <w:sz w:val="20"/>
          <w:szCs w:val="20"/>
          <w:u w:val="single"/>
        </w:rPr>
        <w:t>*</w:t>
      </w:r>
      <w:r w:rsidRPr="008A7C88">
        <w:rPr>
          <w:rFonts w:ascii="Arial" w:hAnsi="Arial" w:cs="Arial"/>
          <w:sz w:val="20"/>
          <w:szCs w:val="20"/>
          <w:highlight w:val="yellow"/>
          <w:u w:val="single"/>
        </w:rPr>
        <w:t>Marcar este item caso se enquadre na situação de microempresa, empresa de pequeno porte ou cooperativa</w:t>
      </w:r>
      <w:r w:rsidRPr="008A7C88">
        <w:rPr>
          <w:rFonts w:ascii="Arial" w:hAnsi="Arial" w:cs="Arial"/>
          <w:sz w:val="20"/>
          <w:szCs w:val="20"/>
          <w:u w:val="single"/>
        </w:rPr>
        <w:t xml:space="preserve">.) </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Declara que CUMPRE todos os</w:t>
      </w:r>
      <w:r w:rsidRPr="008A7C88">
        <w:rPr>
          <w:rFonts w:ascii="Arial" w:hAnsi="Arial" w:cs="Arial"/>
          <w:color w:val="000000"/>
          <w:sz w:val="20"/>
          <w:szCs w:val="20"/>
        </w:rPr>
        <w:t xml:space="preserve"> requisitos para a habilitação definidos no Edital e que a proposta apresentada está em conformidade com as exigências editalícias</w:t>
      </w:r>
      <w:r w:rsidRPr="008A7C88">
        <w:rPr>
          <w:rFonts w:ascii="Arial" w:hAnsi="Arial" w:cs="Arial"/>
          <w:sz w:val="20"/>
          <w:szCs w:val="20"/>
        </w:rPr>
        <w:t xml:space="preserve"> Da DISPENSA n° </w:t>
      </w:r>
      <w:r w:rsidR="00A25F9F" w:rsidRPr="008A7C88">
        <w:rPr>
          <w:rFonts w:ascii="Arial" w:hAnsi="Arial" w:cs="Arial"/>
          <w:bCs/>
          <w:sz w:val="20"/>
          <w:szCs w:val="20"/>
        </w:rPr>
        <w:t>xx</w:t>
      </w:r>
      <w:r w:rsidR="0011515C" w:rsidRPr="008A7C88">
        <w:rPr>
          <w:rFonts w:ascii="Arial" w:hAnsi="Arial" w:cs="Arial"/>
          <w:bCs/>
          <w:sz w:val="20"/>
          <w:szCs w:val="20"/>
        </w:rPr>
        <w:t>/2024,</w:t>
      </w:r>
      <w:r w:rsidRPr="008A7C88">
        <w:rPr>
          <w:rFonts w:ascii="Arial" w:hAnsi="Arial" w:cs="Arial"/>
          <w:sz w:val="20"/>
          <w:szCs w:val="20"/>
        </w:rPr>
        <w:t xml:space="preserve"> do Município de </w:t>
      </w:r>
      <w:r w:rsidR="0011515C" w:rsidRPr="008A7C88">
        <w:rPr>
          <w:rFonts w:ascii="Arial" w:hAnsi="Arial" w:cs="Arial"/>
          <w:sz w:val="20"/>
          <w:szCs w:val="20"/>
        </w:rPr>
        <w:t xml:space="preserve">Icaraíma </w:t>
      </w:r>
      <w:r w:rsidRPr="008A7C88">
        <w:rPr>
          <w:rFonts w:ascii="Arial" w:hAnsi="Arial" w:cs="Arial"/>
          <w:sz w:val="20"/>
          <w:szCs w:val="20"/>
        </w:rPr>
        <w:t>-</w:t>
      </w:r>
      <w:r w:rsidR="0011515C" w:rsidRPr="008A7C88">
        <w:rPr>
          <w:rFonts w:ascii="Arial" w:hAnsi="Arial" w:cs="Arial"/>
          <w:sz w:val="20"/>
          <w:szCs w:val="20"/>
        </w:rPr>
        <w:t xml:space="preserve"> </w:t>
      </w:r>
      <w:r w:rsidRPr="008A7C88">
        <w:rPr>
          <w:rFonts w:ascii="Arial" w:hAnsi="Arial" w:cs="Arial"/>
          <w:sz w:val="20"/>
          <w:szCs w:val="20"/>
        </w:rPr>
        <w:t xml:space="preserve">PR. </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 xml:space="preserve">Declara que está plenamente capacitado a efetuar a prestação de serviços licitados, referente </w:t>
      </w:r>
      <w:r w:rsidR="0011515C" w:rsidRPr="008A7C88">
        <w:rPr>
          <w:rFonts w:ascii="Arial" w:hAnsi="Arial" w:cs="Arial"/>
          <w:sz w:val="20"/>
          <w:szCs w:val="20"/>
        </w:rPr>
        <w:t>à DISPENSA</w:t>
      </w:r>
      <w:r w:rsidRPr="008A7C88">
        <w:rPr>
          <w:rFonts w:ascii="Arial" w:hAnsi="Arial" w:cs="Arial"/>
          <w:b/>
          <w:sz w:val="20"/>
          <w:szCs w:val="20"/>
        </w:rPr>
        <w:t xml:space="preserve"> </w:t>
      </w:r>
      <w:r w:rsidRPr="008A7C88">
        <w:rPr>
          <w:rFonts w:ascii="Arial" w:hAnsi="Arial" w:cs="Arial"/>
          <w:sz w:val="20"/>
          <w:szCs w:val="20"/>
        </w:rPr>
        <w:t xml:space="preserve">N° </w:t>
      </w:r>
      <w:r w:rsidR="00A25F9F" w:rsidRPr="008A7C88">
        <w:rPr>
          <w:rFonts w:ascii="Arial" w:hAnsi="Arial" w:cs="Arial"/>
          <w:bCs/>
          <w:sz w:val="20"/>
          <w:szCs w:val="20"/>
        </w:rPr>
        <w:t>xx</w:t>
      </w:r>
      <w:r w:rsidR="0011515C" w:rsidRPr="008A7C88">
        <w:rPr>
          <w:rFonts w:ascii="Arial" w:hAnsi="Arial" w:cs="Arial"/>
          <w:bCs/>
          <w:sz w:val="20"/>
          <w:szCs w:val="20"/>
        </w:rPr>
        <w:t>/2024</w:t>
      </w:r>
      <w:r w:rsidRPr="008A7C88">
        <w:rPr>
          <w:rFonts w:ascii="Arial" w:hAnsi="Arial" w:cs="Arial"/>
          <w:sz w:val="20"/>
          <w:szCs w:val="20"/>
        </w:rPr>
        <w:t xml:space="preserve">, nas quantidades e nos prazos previstos e </w:t>
      </w:r>
      <w:r w:rsidRPr="008A7C88">
        <w:rPr>
          <w:rFonts w:ascii="Arial" w:hAnsi="Arial" w:cs="Arial"/>
          <w:color w:val="000000"/>
          <w:sz w:val="20"/>
          <w:szCs w:val="20"/>
        </w:rPr>
        <w:t>que está ciente e concorda com as condições contidas no Edital e seus anexos</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 xml:space="preserve">Declara que até a presente data inexistem fatos impeditivos para sua habilitação </w:t>
      </w:r>
      <w:r w:rsidR="0011515C" w:rsidRPr="008A7C88">
        <w:rPr>
          <w:rFonts w:ascii="Arial" w:hAnsi="Arial" w:cs="Arial"/>
          <w:sz w:val="20"/>
          <w:szCs w:val="20"/>
        </w:rPr>
        <w:t>na DISPENSA</w:t>
      </w:r>
      <w:r w:rsidRPr="008A7C88">
        <w:rPr>
          <w:rFonts w:ascii="Arial" w:hAnsi="Arial" w:cs="Arial"/>
          <w:b/>
          <w:sz w:val="20"/>
          <w:szCs w:val="20"/>
        </w:rPr>
        <w:t xml:space="preserve"> </w:t>
      </w:r>
      <w:r w:rsidRPr="008A7C88">
        <w:rPr>
          <w:rFonts w:ascii="Arial" w:hAnsi="Arial" w:cs="Arial"/>
          <w:sz w:val="20"/>
          <w:szCs w:val="20"/>
        </w:rPr>
        <w:t xml:space="preserve">N° </w:t>
      </w:r>
      <w:r w:rsidR="00A25F9F" w:rsidRPr="008A7C88">
        <w:rPr>
          <w:rFonts w:ascii="Arial" w:hAnsi="Arial" w:cs="Arial"/>
          <w:bCs/>
          <w:sz w:val="20"/>
          <w:szCs w:val="20"/>
        </w:rPr>
        <w:t>xx</w:t>
      </w:r>
      <w:r w:rsidR="0011515C" w:rsidRPr="008A7C88">
        <w:rPr>
          <w:rFonts w:ascii="Arial" w:hAnsi="Arial" w:cs="Arial"/>
          <w:bCs/>
          <w:sz w:val="20"/>
          <w:szCs w:val="20"/>
        </w:rPr>
        <w:t>/204,</w:t>
      </w:r>
      <w:r w:rsidRPr="008A7C88">
        <w:rPr>
          <w:rFonts w:ascii="Arial" w:hAnsi="Arial" w:cs="Arial"/>
          <w:sz w:val="20"/>
          <w:szCs w:val="20"/>
        </w:rPr>
        <w:t xml:space="preserve"> do Município de </w:t>
      </w:r>
      <w:r w:rsidR="0011515C" w:rsidRPr="008A7C88">
        <w:rPr>
          <w:rFonts w:ascii="Arial" w:hAnsi="Arial" w:cs="Arial"/>
          <w:sz w:val="20"/>
          <w:szCs w:val="20"/>
        </w:rPr>
        <w:t xml:space="preserve">Icaraíma </w:t>
      </w:r>
      <w:r w:rsidRPr="008A7C88">
        <w:rPr>
          <w:rFonts w:ascii="Arial" w:hAnsi="Arial" w:cs="Arial"/>
          <w:sz w:val="20"/>
          <w:szCs w:val="20"/>
        </w:rPr>
        <w:t>-</w:t>
      </w:r>
      <w:r w:rsidR="0011515C" w:rsidRPr="008A7C88">
        <w:rPr>
          <w:rFonts w:ascii="Arial" w:hAnsi="Arial" w:cs="Arial"/>
          <w:sz w:val="20"/>
          <w:szCs w:val="20"/>
        </w:rPr>
        <w:t xml:space="preserve"> </w:t>
      </w:r>
      <w:r w:rsidRPr="008A7C88">
        <w:rPr>
          <w:rFonts w:ascii="Arial" w:hAnsi="Arial" w:cs="Arial"/>
          <w:sz w:val="20"/>
          <w:szCs w:val="20"/>
        </w:rPr>
        <w:t xml:space="preserve">PR, ciente da obrigatoriedade de declarar ocorrências supervenientes. </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Declara atende aos requisitos de habilitação, e o que responderá pela veracidade das informações prestadas, na forma da lei (</w:t>
      </w:r>
      <w:hyperlink r:id="rId21" w:anchor="art63" w:history="1">
        <w:r w:rsidRPr="008A7C88">
          <w:rPr>
            <w:rStyle w:val="Hyperlink"/>
            <w:rFonts w:ascii="Arial" w:hAnsi="Arial" w:cs="Arial"/>
            <w:sz w:val="20"/>
            <w:szCs w:val="20"/>
          </w:rPr>
          <w:t>art. 63, I, da Lei nº 14.133/2021</w:t>
        </w:r>
      </w:hyperlink>
      <w:r w:rsidRPr="008A7C88">
        <w:rPr>
          <w:rFonts w:ascii="Arial" w:hAnsi="Arial" w:cs="Arial"/>
          <w:sz w:val="20"/>
          <w:szCs w:val="20"/>
        </w:rPr>
        <w:t>)</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Declara que não emprega menor de 18 anos em trabalho noturno, perigoso ou insalubre e não emprega menor de 16 anos, salvo menor, a partir de 14 anos, na condição de aprendiz, nos termos do artigo 7°, XXXIII, da Constituição</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Declara que não possui, em sua cadeia produtiva, empregados executando trabalho degradante ou forçado, observando o disposto nos incisos III e IV do art. 1º e no inciso III do art. 5º da Constituição Federal</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 xml:space="preserve">Declara </w:t>
      </w:r>
      <w:r w:rsidRPr="008A7C88">
        <w:rPr>
          <w:rFonts w:ascii="Arial" w:hAnsi="Arial" w:cs="Arial"/>
          <w:sz w:val="20"/>
          <w:szCs w:val="20"/>
        </w:rPr>
        <w:t>que cumpre as exigências de reserva de cargos para pessoa com deficiência e para reabilitado da Previdência Social, previstas em lei e em outras normas específicas</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 xml:space="preserve">Declara, </w:t>
      </w:r>
      <w:r w:rsidRPr="008A7C88">
        <w:rPr>
          <w:rFonts w:ascii="Arial" w:hAnsi="Arial" w:cs="Arial"/>
          <w:sz w:val="20"/>
          <w:szCs w:val="20"/>
        </w:rPr>
        <w:t>para os fins</w:t>
      </w:r>
      <w:r w:rsidRPr="008A7C88">
        <w:rPr>
          <w:rFonts w:ascii="Arial" w:hAnsi="Arial" w:cs="Arial"/>
          <w:color w:val="000000"/>
          <w:sz w:val="20"/>
          <w:szCs w:val="20"/>
        </w:rPr>
        <w:t xml:space="preserve"> que a empresa </w:t>
      </w:r>
      <w:r w:rsidRPr="008A7C88">
        <w:rPr>
          <w:rFonts w:ascii="Arial" w:hAnsi="Arial" w:cs="Arial"/>
          <w:b/>
          <w:bCs/>
          <w:color w:val="FF0000"/>
          <w:sz w:val="20"/>
          <w:szCs w:val="20"/>
        </w:rPr>
        <w:t>não foi declarada inidônea por nenhum órgão público</w:t>
      </w:r>
      <w:r w:rsidR="0011515C" w:rsidRPr="008A7C88">
        <w:rPr>
          <w:rFonts w:ascii="Arial" w:hAnsi="Arial" w:cs="Arial"/>
          <w:b/>
          <w:bCs/>
          <w:color w:val="FF0000"/>
          <w:sz w:val="20"/>
          <w:szCs w:val="20"/>
        </w:rPr>
        <w:t xml:space="preserve"> </w:t>
      </w:r>
      <w:r w:rsidRPr="008A7C88">
        <w:rPr>
          <w:rFonts w:ascii="Arial" w:hAnsi="Arial" w:cs="Arial"/>
          <w:sz w:val="20"/>
          <w:szCs w:val="20"/>
        </w:rPr>
        <w:t>de qualquer esfera de governo, estando apta a contratar com o poder público.</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Declara que inexistem fatos impeditivos para sua habilitação no certame, ciente da obrigatoriedade de declarar ocorrências posteriores</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Declara, para os devidos fins que não possuímos em nosso quadro societário e de empregados, servidor ou dirigente de órgão ou entidade contratante ou responsável pela licitação.</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Declara que a proposta foi elaborada de forma independente, nos termos da Instrução Normativa SLTI/MP nº 2, de 16 de setembro de 2009</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lastRenderedPageBreak/>
        <w:t>Declara, para os devidos fins de direito, na qualidade de Proponente dos procedimentos licitatórios, instaurados</w:t>
      </w:r>
      <w:r w:rsidR="0011515C" w:rsidRPr="008A7C88">
        <w:rPr>
          <w:rFonts w:ascii="Arial" w:hAnsi="Arial" w:cs="Arial"/>
          <w:sz w:val="20"/>
          <w:szCs w:val="20"/>
        </w:rPr>
        <w:t xml:space="preserve"> </w:t>
      </w:r>
      <w:r w:rsidRPr="008A7C88">
        <w:rPr>
          <w:rFonts w:ascii="Arial" w:hAnsi="Arial" w:cs="Arial"/>
          <w:sz w:val="20"/>
          <w:szCs w:val="20"/>
        </w:rPr>
        <w:t>por</w:t>
      </w:r>
      <w:r w:rsidR="0011515C" w:rsidRPr="008A7C88">
        <w:rPr>
          <w:rFonts w:ascii="Arial" w:hAnsi="Arial" w:cs="Arial"/>
          <w:sz w:val="20"/>
          <w:szCs w:val="20"/>
        </w:rPr>
        <w:t xml:space="preserve"> </w:t>
      </w:r>
      <w:r w:rsidRPr="008A7C88">
        <w:rPr>
          <w:rFonts w:ascii="Arial" w:hAnsi="Arial" w:cs="Arial"/>
          <w:sz w:val="20"/>
          <w:szCs w:val="20"/>
        </w:rPr>
        <w:t>este</w:t>
      </w:r>
      <w:r w:rsidR="0011515C" w:rsidRPr="008A7C88">
        <w:rPr>
          <w:rFonts w:ascii="Arial" w:hAnsi="Arial" w:cs="Arial"/>
          <w:sz w:val="20"/>
          <w:szCs w:val="20"/>
        </w:rPr>
        <w:t xml:space="preserve"> </w:t>
      </w:r>
      <w:r w:rsidRPr="008A7C88">
        <w:rPr>
          <w:rFonts w:ascii="Arial" w:hAnsi="Arial" w:cs="Arial"/>
          <w:sz w:val="20"/>
          <w:szCs w:val="20"/>
        </w:rPr>
        <w:t>Município,</w:t>
      </w:r>
      <w:r w:rsidR="0011515C" w:rsidRPr="008A7C88">
        <w:rPr>
          <w:rFonts w:ascii="Arial" w:hAnsi="Arial" w:cs="Arial"/>
          <w:sz w:val="20"/>
          <w:szCs w:val="20"/>
        </w:rPr>
        <w:t xml:space="preserve"> </w:t>
      </w:r>
      <w:r w:rsidRPr="008A7C88">
        <w:rPr>
          <w:rFonts w:ascii="Arial" w:hAnsi="Arial" w:cs="Arial"/>
          <w:sz w:val="20"/>
          <w:szCs w:val="20"/>
        </w:rPr>
        <w:t>que</w:t>
      </w:r>
      <w:r w:rsidR="0011515C" w:rsidRPr="008A7C88">
        <w:rPr>
          <w:rFonts w:ascii="Arial" w:hAnsi="Arial" w:cs="Arial"/>
          <w:sz w:val="20"/>
          <w:szCs w:val="20"/>
        </w:rPr>
        <w:t xml:space="preserve"> </w:t>
      </w:r>
      <w:r w:rsidRPr="008A7C88">
        <w:rPr>
          <w:rFonts w:ascii="Arial" w:hAnsi="Arial" w:cs="Arial"/>
          <w:sz w:val="20"/>
          <w:szCs w:val="20"/>
        </w:rPr>
        <w:t>o(a)</w:t>
      </w:r>
      <w:r w:rsidR="0011515C" w:rsidRPr="008A7C88">
        <w:rPr>
          <w:rFonts w:ascii="Arial" w:hAnsi="Arial" w:cs="Arial"/>
          <w:sz w:val="20"/>
          <w:szCs w:val="20"/>
        </w:rPr>
        <w:t xml:space="preserve"> </w:t>
      </w:r>
      <w:r w:rsidRPr="008A7C88">
        <w:rPr>
          <w:rFonts w:ascii="Arial" w:hAnsi="Arial" w:cs="Arial"/>
          <w:sz w:val="20"/>
          <w:szCs w:val="20"/>
        </w:rPr>
        <w:t>responsável</w:t>
      </w:r>
      <w:r w:rsidR="0011515C" w:rsidRPr="008A7C88">
        <w:rPr>
          <w:rFonts w:ascii="Arial" w:hAnsi="Arial" w:cs="Arial"/>
          <w:sz w:val="20"/>
          <w:szCs w:val="20"/>
        </w:rPr>
        <w:t xml:space="preserve"> </w:t>
      </w:r>
      <w:r w:rsidRPr="008A7C88">
        <w:rPr>
          <w:rFonts w:ascii="Arial" w:hAnsi="Arial" w:cs="Arial"/>
          <w:sz w:val="20"/>
          <w:szCs w:val="20"/>
        </w:rPr>
        <w:t>legal</w:t>
      </w:r>
      <w:r w:rsidR="0011515C" w:rsidRPr="008A7C88">
        <w:rPr>
          <w:rFonts w:ascii="Arial" w:hAnsi="Arial" w:cs="Arial"/>
          <w:sz w:val="20"/>
          <w:szCs w:val="20"/>
        </w:rPr>
        <w:t xml:space="preserve"> </w:t>
      </w:r>
      <w:r w:rsidRPr="008A7C88">
        <w:rPr>
          <w:rFonts w:ascii="Arial" w:hAnsi="Arial" w:cs="Arial"/>
          <w:sz w:val="20"/>
          <w:szCs w:val="20"/>
        </w:rPr>
        <w:t>da</w:t>
      </w:r>
      <w:r w:rsidR="0011515C" w:rsidRPr="008A7C88">
        <w:rPr>
          <w:rFonts w:ascii="Arial" w:hAnsi="Arial" w:cs="Arial"/>
          <w:sz w:val="20"/>
          <w:szCs w:val="20"/>
        </w:rPr>
        <w:t xml:space="preserve"> </w:t>
      </w:r>
      <w:r w:rsidRPr="008A7C88">
        <w:rPr>
          <w:rFonts w:ascii="Arial" w:hAnsi="Arial" w:cs="Arial"/>
          <w:sz w:val="20"/>
          <w:szCs w:val="20"/>
        </w:rPr>
        <w:t>empresa</w:t>
      </w:r>
      <w:r w:rsidR="0011515C" w:rsidRPr="008A7C88">
        <w:rPr>
          <w:rFonts w:ascii="Arial" w:hAnsi="Arial" w:cs="Arial"/>
          <w:sz w:val="20"/>
          <w:szCs w:val="20"/>
        </w:rPr>
        <w:t xml:space="preserve"> </w:t>
      </w:r>
      <w:r w:rsidRPr="008A7C88">
        <w:rPr>
          <w:rFonts w:ascii="Arial" w:hAnsi="Arial" w:cs="Arial"/>
          <w:sz w:val="20"/>
          <w:szCs w:val="20"/>
        </w:rPr>
        <w:t>é</w:t>
      </w:r>
      <w:r w:rsidR="0011515C" w:rsidRPr="008A7C88">
        <w:rPr>
          <w:rFonts w:ascii="Arial" w:hAnsi="Arial" w:cs="Arial"/>
          <w:sz w:val="20"/>
          <w:szCs w:val="20"/>
        </w:rPr>
        <w:t xml:space="preserve"> </w:t>
      </w:r>
      <w:r w:rsidRPr="008A7C88">
        <w:rPr>
          <w:rFonts w:ascii="Arial" w:hAnsi="Arial" w:cs="Arial"/>
          <w:sz w:val="20"/>
          <w:szCs w:val="20"/>
        </w:rPr>
        <w:t>o(a)</w:t>
      </w:r>
      <w:r w:rsidR="0011515C" w:rsidRPr="008A7C88">
        <w:rPr>
          <w:rFonts w:ascii="Arial" w:hAnsi="Arial" w:cs="Arial"/>
          <w:sz w:val="20"/>
          <w:szCs w:val="20"/>
        </w:rPr>
        <w:t xml:space="preserve"> </w:t>
      </w:r>
      <w:r w:rsidRPr="008A7C88">
        <w:rPr>
          <w:rFonts w:ascii="Arial" w:hAnsi="Arial" w:cs="Arial"/>
          <w:sz w:val="20"/>
          <w:szCs w:val="20"/>
        </w:rPr>
        <w:t>Sr.(a)</w:t>
      </w:r>
      <w:r w:rsidR="0011515C" w:rsidRPr="008A7C88">
        <w:rPr>
          <w:rFonts w:ascii="Arial" w:hAnsi="Arial" w:cs="Arial"/>
          <w:sz w:val="20"/>
          <w:szCs w:val="20"/>
        </w:rPr>
        <w:t xml:space="preserve"> </w:t>
      </w:r>
      <w:r w:rsidRPr="008A7C88">
        <w:rPr>
          <w:rFonts w:ascii="Arial" w:hAnsi="Arial" w:cs="Arial"/>
          <w:sz w:val="20"/>
          <w:szCs w:val="20"/>
        </w:rPr>
        <w:t xml:space="preserve">............................................................., Portador(a) do RG sob nº ................................................. e CPF nº ........................................................, cuja função/cargo é..................................................(sócio administrador/procurador/diretor/etc), </w:t>
      </w:r>
      <w:r w:rsidRPr="008A7C88">
        <w:rPr>
          <w:rFonts w:ascii="Arial" w:hAnsi="Arial" w:cs="Arial"/>
          <w:b/>
          <w:sz w:val="20"/>
          <w:szCs w:val="20"/>
        </w:rPr>
        <w:t>responsável pela assinatura do contrato.</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color w:val="000000"/>
          <w:sz w:val="20"/>
          <w:szCs w:val="20"/>
        </w:rPr>
        <w:t>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6E1F8D" w:rsidRPr="008A7C88" w:rsidRDefault="006E1F8D" w:rsidP="00F328B7">
      <w:pPr>
        <w:pStyle w:val="PargrafodaLista"/>
        <w:spacing w:after="0" w:line="240" w:lineRule="auto"/>
        <w:ind w:right="-1"/>
        <w:rPr>
          <w:rFonts w:ascii="Arial" w:hAnsi="Arial" w:cs="Arial"/>
          <w:color w:val="000000"/>
          <w:sz w:val="20"/>
          <w:szCs w:val="20"/>
        </w:rPr>
      </w:pP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 xml:space="preserve">Declara, para os devidos fins que em caso de qualquer comunicação futura referente e este processo licitatório, bem como em caso de eventual contratação, </w:t>
      </w:r>
      <w:r w:rsidRPr="008A7C88">
        <w:rPr>
          <w:rFonts w:ascii="Arial" w:hAnsi="Arial" w:cs="Arial"/>
          <w:b/>
          <w:sz w:val="20"/>
          <w:szCs w:val="20"/>
        </w:rPr>
        <w:t>concordo que o Contrato</w:t>
      </w:r>
      <w:r w:rsidRPr="008A7C88">
        <w:rPr>
          <w:rFonts w:ascii="Arial" w:hAnsi="Arial" w:cs="Arial"/>
          <w:sz w:val="20"/>
          <w:szCs w:val="20"/>
        </w:rPr>
        <w:t xml:space="preserve"> seja encaminhado para o seguinte</w:t>
      </w:r>
      <w:r w:rsidRPr="008A7C88">
        <w:rPr>
          <w:rFonts w:ascii="Arial" w:hAnsi="Arial" w:cs="Arial"/>
          <w:spacing w:val="-17"/>
          <w:sz w:val="20"/>
          <w:szCs w:val="20"/>
        </w:rPr>
        <w:t xml:space="preserve"> endereço</w:t>
      </w:r>
      <w:r w:rsidRPr="008A7C88">
        <w:rPr>
          <w:rFonts w:ascii="Arial" w:hAnsi="Arial" w:cs="Arial"/>
          <w:sz w:val="20"/>
          <w:szCs w:val="20"/>
        </w:rPr>
        <w:t>:</w:t>
      </w:r>
    </w:p>
    <w:p w:rsidR="006E1F8D" w:rsidRPr="008A7C88" w:rsidRDefault="006E1F8D" w:rsidP="00F328B7">
      <w:pPr>
        <w:pStyle w:val="PargrafodaLista"/>
        <w:spacing w:after="0" w:line="240" w:lineRule="auto"/>
        <w:ind w:right="-1"/>
        <w:jc w:val="both"/>
        <w:rPr>
          <w:rFonts w:ascii="Arial" w:hAnsi="Arial" w:cs="Arial"/>
          <w:b/>
          <w:color w:val="000000"/>
          <w:sz w:val="20"/>
          <w:szCs w:val="20"/>
        </w:rPr>
      </w:pPr>
      <w:r w:rsidRPr="008A7C88">
        <w:rPr>
          <w:rFonts w:ascii="Arial" w:hAnsi="Arial" w:cs="Arial"/>
          <w:b/>
          <w:color w:val="000000"/>
          <w:sz w:val="20"/>
          <w:szCs w:val="20"/>
        </w:rPr>
        <w:t>E-mail:</w:t>
      </w:r>
    </w:p>
    <w:p w:rsidR="006E1F8D" w:rsidRPr="008A7C88" w:rsidRDefault="006E1F8D" w:rsidP="00F328B7">
      <w:pPr>
        <w:pStyle w:val="PargrafodaLista"/>
        <w:spacing w:after="0" w:line="240" w:lineRule="auto"/>
        <w:ind w:right="-1"/>
        <w:jc w:val="both"/>
        <w:rPr>
          <w:rFonts w:ascii="Arial" w:hAnsi="Arial" w:cs="Arial"/>
          <w:b/>
          <w:color w:val="000000"/>
          <w:sz w:val="20"/>
          <w:szCs w:val="20"/>
        </w:rPr>
      </w:pPr>
      <w:r w:rsidRPr="008A7C88">
        <w:rPr>
          <w:rFonts w:ascii="Arial" w:hAnsi="Arial" w:cs="Arial"/>
          <w:b/>
          <w:color w:val="000000"/>
          <w:sz w:val="20"/>
          <w:szCs w:val="20"/>
        </w:rPr>
        <w:t>Telefone: (</w:t>
      </w:r>
      <w:r w:rsidR="0011515C" w:rsidRPr="008A7C88">
        <w:rPr>
          <w:rFonts w:ascii="Arial" w:hAnsi="Arial" w:cs="Arial"/>
          <w:b/>
          <w:color w:val="000000"/>
          <w:sz w:val="20"/>
          <w:szCs w:val="20"/>
        </w:rPr>
        <w:t xml:space="preserve">     </w:t>
      </w:r>
      <w:r w:rsidRPr="008A7C88">
        <w:rPr>
          <w:rFonts w:ascii="Arial" w:hAnsi="Arial" w:cs="Arial"/>
          <w:b/>
          <w:color w:val="000000"/>
          <w:sz w:val="20"/>
          <w:szCs w:val="20"/>
        </w:rPr>
        <w:t>)</w:t>
      </w: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Caso altere o citado e-mail ou telefone comprometo-me em protocolizar pedido de alteração junto ao Sistema de Protocolo deste Município, sob pena de ser considerado como intimado nos dados anteriormente fornecidos.</w:t>
      </w:r>
    </w:p>
    <w:p w:rsidR="006E1F8D" w:rsidRPr="008A7C88" w:rsidRDefault="006E1F8D" w:rsidP="00F328B7">
      <w:pPr>
        <w:pStyle w:val="PargrafodaLista"/>
        <w:spacing w:after="0" w:line="240" w:lineRule="auto"/>
        <w:ind w:left="0" w:right="-1"/>
        <w:contextualSpacing w:val="0"/>
        <w:jc w:val="both"/>
        <w:rPr>
          <w:rFonts w:ascii="Arial" w:hAnsi="Arial" w:cs="Arial"/>
          <w:color w:val="000000"/>
          <w:sz w:val="20"/>
          <w:szCs w:val="20"/>
        </w:rPr>
      </w:pPr>
    </w:p>
    <w:p w:rsidR="006E1F8D" w:rsidRPr="008A7C88" w:rsidRDefault="006E1F8D" w:rsidP="00F328B7">
      <w:pPr>
        <w:pStyle w:val="PargrafodaLista"/>
        <w:numPr>
          <w:ilvl w:val="0"/>
          <w:numId w:val="12"/>
        </w:numPr>
        <w:spacing w:after="0" w:line="240" w:lineRule="auto"/>
        <w:ind w:left="0" w:right="-1" w:firstLine="0"/>
        <w:contextualSpacing w:val="0"/>
        <w:jc w:val="both"/>
        <w:rPr>
          <w:rFonts w:ascii="Arial" w:hAnsi="Arial" w:cs="Arial"/>
          <w:color w:val="000000"/>
          <w:sz w:val="20"/>
          <w:szCs w:val="20"/>
        </w:rPr>
      </w:pPr>
      <w:r w:rsidRPr="008A7C88">
        <w:rPr>
          <w:rFonts w:ascii="Arial" w:hAnsi="Arial" w:cs="Arial"/>
          <w:sz w:val="20"/>
          <w:szCs w:val="20"/>
        </w:rPr>
        <w:t>Comprometo-me a manter durante a execução do contrato, em compatibilidade com as obrigações assumidas, todas as condições de habilitação e qualificação exigidas na licitação.</w:t>
      </w:r>
    </w:p>
    <w:p w:rsidR="006E1F8D" w:rsidRPr="008A7C88" w:rsidRDefault="006E1F8D" w:rsidP="00F328B7">
      <w:pPr>
        <w:pStyle w:val="PargrafodaLista"/>
        <w:spacing w:after="0" w:line="240" w:lineRule="auto"/>
        <w:ind w:left="0" w:right="-1"/>
        <w:contextualSpacing w:val="0"/>
        <w:jc w:val="both"/>
        <w:rPr>
          <w:rFonts w:ascii="Arial" w:hAnsi="Arial" w:cs="Arial"/>
          <w:color w:val="000000"/>
          <w:sz w:val="20"/>
          <w:szCs w:val="20"/>
        </w:rPr>
      </w:pPr>
    </w:p>
    <w:p w:rsidR="006E1F8D" w:rsidRPr="008A7C88" w:rsidRDefault="006E1F8D" w:rsidP="00F328B7">
      <w:pPr>
        <w:ind w:right="-1"/>
        <w:jc w:val="both"/>
        <w:rPr>
          <w:rFonts w:ascii="Arial" w:hAnsi="Arial" w:cs="Arial"/>
          <w:color w:val="000000"/>
          <w:sz w:val="20"/>
          <w:szCs w:val="20"/>
        </w:rPr>
      </w:pPr>
    </w:p>
    <w:p w:rsidR="006E1F8D" w:rsidRPr="008A7C88" w:rsidRDefault="006E1F8D" w:rsidP="00F328B7">
      <w:pPr>
        <w:ind w:right="-1"/>
        <w:jc w:val="both"/>
        <w:rPr>
          <w:rFonts w:ascii="Arial" w:hAnsi="Arial" w:cs="Arial"/>
          <w:sz w:val="20"/>
          <w:szCs w:val="20"/>
        </w:rPr>
      </w:pPr>
      <w:r w:rsidRPr="008A7C88">
        <w:rPr>
          <w:rFonts w:ascii="Arial" w:hAnsi="Arial" w:cs="Arial"/>
          <w:sz w:val="20"/>
          <w:szCs w:val="20"/>
        </w:rPr>
        <w:t>............................................................................., ........, ................................... de 20xx</w:t>
      </w:r>
    </w:p>
    <w:p w:rsidR="006E1F8D" w:rsidRPr="008A7C88" w:rsidRDefault="006E1F8D" w:rsidP="00F328B7">
      <w:pPr>
        <w:ind w:right="-1"/>
        <w:jc w:val="both"/>
        <w:rPr>
          <w:rFonts w:ascii="Arial" w:hAnsi="Arial" w:cs="Arial"/>
          <w:sz w:val="20"/>
          <w:szCs w:val="20"/>
        </w:rPr>
      </w:pPr>
      <w:r w:rsidRPr="008A7C88">
        <w:rPr>
          <w:rFonts w:ascii="Arial" w:hAnsi="Arial" w:cs="Arial"/>
          <w:sz w:val="20"/>
          <w:szCs w:val="20"/>
        </w:rPr>
        <w:t>Local e Data</w:t>
      </w:r>
    </w:p>
    <w:p w:rsidR="0011515C" w:rsidRPr="008A7C88" w:rsidRDefault="0011515C" w:rsidP="00F328B7">
      <w:pPr>
        <w:pStyle w:val="Corpodetexto"/>
        <w:ind w:right="-1"/>
        <w:rPr>
          <w:rFonts w:ascii="Arial" w:hAnsi="Arial" w:cs="Arial"/>
          <w:sz w:val="20"/>
          <w:szCs w:val="20"/>
        </w:rPr>
      </w:pPr>
    </w:p>
    <w:p w:rsidR="0011515C" w:rsidRPr="008A7C88" w:rsidRDefault="0011515C" w:rsidP="00F328B7">
      <w:pPr>
        <w:pStyle w:val="Corpodetexto"/>
        <w:spacing w:after="0"/>
        <w:ind w:right="-1"/>
        <w:rPr>
          <w:rFonts w:ascii="Arial" w:hAnsi="Arial" w:cs="Arial"/>
          <w:sz w:val="20"/>
          <w:szCs w:val="20"/>
        </w:rPr>
      </w:pPr>
    </w:p>
    <w:p w:rsidR="006E1F8D" w:rsidRPr="008A7C88" w:rsidRDefault="006E1F8D" w:rsidP="00F328B7">
      <w:pPr>
        <w:spacing w:after="0"/>
        <w:ind w:right="-1"/>
        <w:jc w:val="center"/>
        <w:rPr>
          <w:rFonts w:ascii="Arial" w:hAnsi="Arial" w:cs="Arial"/>
          <w:sz w:val="20"/>
          <w:szCs w:val="20"/>
        </w:rPr>
      </w:pPr>
      <w:r w:rsidRPr="008A7C88">
        <w:rPr>
          <w:rFonts w:ascii="Arial" w:hAnsi="Arial" w:cs="Arial"/>
          <w:sz w:val="20"/>
          <w:szCs w:val="20"/>
        </w:rPr>
        <w:t>(Nome Legível/Cargo)</w:t>
      </w:r>
    </w:p>
    <w:p w:rsidR="0011515C" w:rsidRPr="008A7C88" w:rsidRDefault="0011515C" w:rsidP="00F328B7">
      <w:pPr>
        <w:pStyle w:val="Corpodetexto"/>
        <w:spacing w:after="0"/>
        <w:ind w:right="-1"/>
        <w:jc w:val="center"/>
        <w:rPr>
          <w:rFonts w:ascii="Arial" w:hAnsi="Arial" w:cs="Arial"/>
          <w:sz w:val="20"/>
          <w:szCs w:val="20"/>
        </w:rPr>
      </w:pPr>
      <w:r w:rsidRPr="008A7C88">
        <w:rPr>
          <w:rFonts w:ascii="Arial" w:hAnsi="Arial" w:cs="Arial"/>
          <w:sz w:val="20"/>
          <w:szCs w:val="20"/>
        </w:rPr>
        <w:t>Assinatura do Responsável pela Empresa</w:t>
      </w:r>
    </w:p>
    <w:p w:rsidR="006E1F8D" w:rsidRPr="008A7C88" w:rsidRDefault="006E1F8D" w:rsidP="00F328B7">
      <w:pPr>
        <w:spacing w:after="0"/>
        <w:ind w:right="-1"/>
        <w:jc w:val="center"/>
        <w:rPr>
          <w:rFonts w:ascii="Arial" w:hAnsi="Arial" w:cs="Arial"/>
          <w:sz w:val="20"/>
          <w:szCs w:val="20"/>
        </w:rPr>
      </w:pPr>
    </w:p>
    <w:p w:rsidR="006E1F8D" w:rsidRPr="008A7C88" w:rsidRDefault="006E1F8D" w:rsidP="00F328B7">
      <w:pPr>
        <w:ind w:right="-1"/>
        <w:jc w:val="center"/>
        <w:rPr>
          <w:rFonts w:ascii="Arial" w:hAnsi="Arial" w:cs="Arial"/>
          <w:sz w:val="20"/>
          <w:szCs w:val="20"/>
        </w:rPr>
      </w:pPr>
    </w:p>
    <w:p w:rsidR="006E1F8D" w:rsidRPr="008A7C88" w:rsidRDefault="006E1F8D" w:rsidP="00F328B7">
      <w:pPr>
        <w:ind w:right="-1"/>
        <w:rPr>
          <w:rFonts w:ascii="Arial" w:hAnsi="Arial" w:cs="Arial"/>
          <w:sz w:val="20"/>
          <w:szCs w:val="20"/>
        </w:rPr>
      </w:pPr>
    </w:p>
    <w:p w:rsidR="006E1F8D" w:rsidRPr="008A7C88" w:rsidRDefault="006E1F8D" w:rsidP="00F328B7">
      <w:pPr>
        <w:ind w:right="-1"/>
        <w:rPr>
          <w:rFonts w:ascii="Arial" w:hAnsi="Arial" w:cs="Arial"/>
          <w:sz w:val="20"/>
          <w:szCs w:val="20"/>
        </w:rPr>
      </w:pPr>
    </w:p>
    <w:p w:rsidR="006E1F8D" w:rsidRPr="008A7C88" w:rsidRDefault="006E1F8D" w:rsidP="00F328B7">
      <w:pPr>
        <w:ind w:right="-1"/>
        <w:rPr>
          <w:rFonts w:ascii="Arial" w:hAnsi="Arial" w:cs="Arial"/>
          <w:sz w:val="20"/>
          <w:szCs w:val="20"/>
        </w:rPr>
      </w:pPr>
    </w:p>
    <w:p w:rsidR="006E1F8D" w:rsidRPr="008A7C88" w:rsidRDefault="006E1F8D" w:rsidP="00F328B7">
      <w:pPr>
        <w:ind w:right="-1"/>
        <w:rPr>
          <w:rFonts w:ascii="Arial" w:hAnsi="Arial" w:cs="Arial"/>
          <w:sz w:val="20"/>
          <w:szCs w:val="20"/>
        </w:rPr>
      </w:pPr>
    </w:p>
    <w:p w:rsidR="006E1F8D" w:rsidRPr="008A7C88" w:rsidRDefault="006E1F8D" w:rsidP="00F328B7">
      <w:pPr>
        <w:spacing w:after="0" w:line="240" w:lineRule="auto"/>
        <w:ind w:right="-1"/>
        <w:rPr>
          <w:rFonts w:ascii="Arial" w:hAnsi="Arial" w:cs="Arial"/>
          <w:sz w:val="20"/>
          <w:szCs w:val="20"/>
        </w:rPr>
      </w:pPr>
      <w:r w:rsidRPr="008A7C88">
        <w:rPr>
          <w:rFonts w:ascii="Arial" w:hAnsi="Arial" w:cs="Arial"/>
          <w:sz w:val="20"/>
          <w:szCs w:val="20"/>
        </w:rPr>
        <w:br w:type="page"/>
      </w:r>
    </w:p>
    <w:p w:rsidR="006E1F8D" w:rsidRPr="008A7C88" w:rsidRDefault="006E1F8D" w:rsidP="00F328B7">
      <w:pPr>
        <w:widowControl w:val="0"/>
        <w:shd w:val="clear" w:color="auto" w:fill="D9D9D9" w:themeFill="background1" w:themeFillShade="D9"/>
        <w:spacing w:after="0" w:line="240" w:lineRule="auto"/>
        <w:ind w:right="-1"/>
        <w:jc w:val="center"/>
        <w:rPr>
          <w:rFonts w:ascii="Arial" w:hAnsi="Arial" w:cs="Arial"/>
          <w:b/>
          <w:caps/>
          <w:sz w:val="20"/>
          <w:szCs w:val="20"/>
        </w:rPr>
      </w:pPr>
      <w:r w:rsidRPr="008A7C88">
        <w:rPr>
          <w:rFonts w:ascii="Arial" w:hAnsi="Arial" w:cs="Arial"/>
          <w:b/>
          <w:caps/>
          <w:sz w:val="20"/>
          <w:szCs w:val="20"/>
        </w:rPr>
        <w:lastRenderedPageBreak/>
        <w:t>ANEXO – iV</w:t>
      </w:r>
    </w:p>
    <w:p w:rsidR="006E1F8D" w:rsidRPr="008A7C88" w:rsidRDefault="006E1F8D" w:rsidP="00F328B7">
      <w:pPr>
        <w:pStyle w:val="Ttulo6"/>
        <w:shd w:val="clear" w:color="auto" w:fill="D9D9D9" w:themeFill="background1" w:themeFillShade="D9"/>
        <w:ind w:right="-1"/>
        <w:jc w:val="center"/>
        <w:rPr>
          <w:rFonts w:ascii="Arial" w:hAnsi="Arial" w:cs="Arial"/>
          <w:b/>
          <w:caps/>
          <w:sz w:val="20"/>
          <w:szCs w:val="20"/>
        </w:rPr>
      </w:pPr>
      <w:r w:rsidRPr="008A7C88">
        <w:rPr>
          <w:rFonts w:ascii="Arial" w:hAnsi="Arial" w:cs="Arial"/>
          <w:caps/>
          <w:sz w:val="20"/>
          <w:szCs w:val="20"/>
        </w:rPr>
        <w:t>Minuta DO TERMO DE CONTRATO</w:t>
      </w:r>
    </w:p>
    <w:p w:rsidR="006E1F8D" w:rsidRPr="008A7C88" w:rsidRDefault="006E1F8D" w:rsidP="00F328B7">
      <w:pPr>
        <w:widowControl w:val="0"/>
        <w:tabs>
          <w:tab w:val="center" w:pos="4425"/>
          <w:tab w:val="right" w:pos="8835"/>
        </w:tabs>
        <w:autoSpaceDE w:val="0"/>
        <w:autoSpaceDN w:val="0"/>
        <w:adjustRightInd w:val="0"/>
        <w:spacing w:line="240" w:lineRule="auto"/>
        <w:ind w:right="-1" w:firstLine="1701"/>
        <w:jc w:val="both"/>
        <w:rPr>
          <w:rFonts w:ascii="Arial" w:hAnsi="Arial" w:cs="Arial"/>
          <w:b/>
          <w:sz w:val="20"/>
          <w:szCs w:val="20"/>
        </w:rPr>
      </w:pPr>
    </w:p>
    <w:p w:rsidR="006E1F8D" w:rsidRPr="008A7C88" w:rsidRDefault="0064240B" w:rsidP="00F328B7">
      <w:pPr>
        <w:widowControl w:val="0"/>
        <w:tabs>
          <w:tab w:val="center" w:pos="4425"/>
          <w:tab w:val="right" w:pos="8835"/>
        </w:tabs>
        <w:autoSpaceDE w:val="0"/>
        <w:autoSpaceDN w:val="0"/>
        <w:adjustRightInd w:val="0"/>
        <w:spacing w:line="240" w:lineRule="auto"/>
        <w:ind w:right="-1" w:firstLine="1701"/>
        <w:jc w:val="both"/>
        <w:rPr>
          <w:rFonts w:ascii="Arial" w:hAnsi="Arial" w:cs="Arial"/>
          <w:sz w:val="20"/>
          <w:szCs w:val="20"/>
          <w:u w:val="single"/>
        </w:rPr>
      </w:pPr>
      <w:r w:rsidRPr="008A7C88">
        <w:rPr>
          <w:rFonts w:ascii="Arial" w:hAnsi="Arial" w:cs="Arial"/>
          <w:b/>
          <w:bCs/>
          <w:sz w:val="20"/>
          <w:szCs w:val="20"/>
        </w:rPr>
        <w:t xml:space="preserve">Município de Icaraíma, </w:t>
      </w:r>
      <w:r w:rsidRPr="008A7C88">
        <w:rPr>
          <w:rFonts w:ascii="Arial" w:hAnsi="Arial" w:cs="Arial"/>
          <w:bCs/>
          <w:sz w:val="20"/>
          <w:szCs w:val="20"/>
        </w:rPr>
        <w:t>Estado do Paraná, pessoa jurídica de direito público interno, com sede à Avenida Hermes Vissoto, 810 - Centro, inscrito no CNPJ n.º 76.247.337/0001-60, neste ato devidamente representado por seu Prefeito Municipal, Sr. MARCOS ALEX DE OLIVEIRA, brasileiro, casado, agente político, residente e domiciliado na cidade de Icaraíma - PR, RG nº 35.868.656-8, e CPF nº 166.999.308-69</w:t>
      </w:r>
      <w:r w:rsidR="006E1F8D" w:rsidRPr="008A7C88">
        <w:rPr>
          <w:rFonts w:ascii="Arial" w:hAnsi="Arial" w:cs="Arial"/>
          <w:sz w:val="20"/>
          <w:szCs w:val="20"/>
        </w:rPr>
        <w:t xml:space="preserve">, doravante denominado </w:t>
      </w:r>
      <w:r w:rsidR="006E1F8D" w:rsidRPr="008A7C88">
        <w:rPr>
          <w:rFonts w:ascii="Arial" w:hAnsi="Arial" w:cs="Arial"/>
          <w:b/>
          <w:bCs/>
          <w:sz w:val="20"/>
          <w:szCs w:val="20"/>
        </w:rPr>
        <w:t>CONTRATANTE</w:t>
      </w:r>
      <w:r w:rsidR="006E1F8D" w:rsidRPr="008A7C88">
        <w:rPr>
          <w:rFonts w:ascii="Arial" w:hAnsi="Arial" w:cs="Arial"/>
          <w:sz w:val="20"/>
          <w:szCs w:val="20"/>
        </w:rPr>
        <w:t xml:space="preserve">, </w:t>
      </w:r>
      <w:r w:rsidR="006E1F8D" w:rsidRPr="008A7C88">
        <w:rPr>
          <w:rFonts w:ascii="Arial" w:hAnsi="Arial" w:cs="Arial"/>
          <w:bCs/>
          <w:sz w:val="20"/>
          <w:szCs w:val="20"/>
        </w:rPr>
        <w:t>e,</w:t>
      </w:r>
      <w:r w:rsidR="006E1F8D" w:rsidRPr="008A7C88">
        <w:rPr>
          <w:rFonts w:ascii="Arial" w:hAnsi="Arial" w:cs="Arial"/>
          <w:b/>
          <w:sz w:val="20"/>
          <w:szCs w:val="20"/>
        </w:rPr>
        <w:t xml:space="preserve"> ---------</w:t>
      </w:r>
      <w:r w:rsidR="006E1F8D" w:rsidRPr="008A7C88">
        <w:rPr>
          <w:rFonts w:ascii="Arial" w:hAnsi="Arial" w:cs="Arial"/>
          <w:bCs/>
          <w:sz w:val="20"/>
          <w:szCs w:val="20"/>
        </w:rPr>
        <w:t>.</w:t>
      </w:r>
      <w:r w:rsidR="006E1F8D" w:rsidRPr="008A7C88">
        <w:rPr>
          <w:rFonts w:ascii="Arial" w:hAnsi="Arial" w:cs="Arial"/>
          <w:b/>
          <w:sz w:val="20"/>
          <w:szCs w:val="20"/>
        </w:rPr>
        <w:t xml:space="preserve">, </w:t>
      </w:r>
      <w:r w:rsidR="006E1F8D" w:rsidRPr="008A7C88">
        <w:rPr>
          <w:rFonts w:ascii="Arial" w:hAnsi="Arial" w:cs="Arial"/>
          <w:bCs/>
          <w:sz w:val="20"/>
          <w:szCs w:val="20"/>
        </w:rPr>
        <w:t>Pessoa jurídica de direito privado, situada à -----------,--------, na cidade de ------------, no Estado do Paraná, inscrita no CNPJ sob n.º ----------,  neste ato representada por seu sócio Administrador: ------------, brasileiro, empresário, portador da Cédula de Identidade RG n.º --------, inscrito no CPF/MF sob n.º -----------, residente e domiciliado à --------, -----, na cidade de ------------,</w:t>
      </w:r>
      <w:r w:rsidR="006E1F8D" w:rsidRPr="008A7C88">
        <w:rPr>
          <w:rFonts w:ascii="Arial" w:hAnsi="Arial" w:cs="Arial"/>
          <w:sz w:val="20"/>
          <w:szCs w:val="20"/>
        </w:rPr>
        <w:t xml:space="preserve"> denominada </w:t>
      </w:r>
      <w:r w:rsidR="006E1F8D" w:rsidRPr="008A7C88">
        <w:rPr>
          <w:rFonts w:ascii="Arial" w:hAnsi="Arial" w:cs="Arial"/>
          <w:b/>
          <w:bCs/>
          <w:sz w:val="20"/>
          <w:szCs w:val="20"/>
        </w:rPr>
        <w:t>CONTRATADA</w:t>
      </w:r>
      <w:r w:rsidR="006E1F8D" w:rsidRPr="008A7C88">
        <w:rPr>
          <w:rFonts w:ascii="Arial" w:hAnsi="Arial" w:cs="Arial"/>
          <w:sz w:val="20"/>
          <w:szCs w:val="20"/>
        </w:rPr>
        <w:t xml:space="preserve">, </w:t>
      </w:r>
      <w:r w:rsidR="006E1F8D" w:rsidRPr="008A7C88">
        <w:rPr>
          <w:rFonts w:ascii="Arial" w:eastAsia="Tahoma" w:hAnsi="Arial" w:cs="Arial"/>
          <w:sz w:val="20"/>
          <w:szCs w:val="20"/>
        </w:rPr>
        <w:t xml:space="preserve">tendo em vista o que consta no Processo nº .............................. e em observância às disposições da </w:t>
      </w:r>
      <w:hyperlink r:id="rId22" w:history="1">
        <w:r w:rsidR="006E1F8D" w:rsidRPr="008A7C88">
          <w:rPr>
            <w:rStyle w:val="Hyperlink"/>
            <w:rFonts w:ascii="Arial" w:eastAsia="Tahoma" w:hAnsi="Arial" w:cs="Arial"/>
            <w:sz w:val="20"/>
            <w:szCs w:val="20"/>
          </w:rPr>
          <w:t>Lei nº 14.133, de 1º de abril de 2021</w:t>
        </w:r>
      </w:hyperlink>
      <w:r w:rsidR="006E1F8D" w:rsidRPr="008A7C88">
        <w:rPr>
          <w:rFonts w:ascii="Arial" w:eastAsia="Tahoma" w:hAnsi="Arial" w:cs="Arial"/>
          <w:sz w:val="20"/>
          <w:szCs w:val="20"/>
        </w:rPr>
        <w:t xml:space="preserve">, e demais legislação aplicável, resolvem celebrar o presente Termo de Contrato, decorrente </w:t>
      </w:r>
      <w:r w:rsidR="006E1F8D" w:rsidRPr="008A7C88">
        <w:rPr>
          <w:rFonts w:ascii="Arial" w:eastAsia="Tahoma" w:hAnsi="Arial" w:cs="Arial"/>
          <w:i/>
          <w:iCs/>
          <w:sz w:val="20"/>
          <w:szCs w:val="20"/>
        </w:rPr>
        <w:t>d</w:t>
      </w:r>
      <w:r w:rsidR="00574F01">
        <w:rPr>
          <w:rFonts w:ascii="Arial" w:eastAsia="Tahoma" w:hAnsi="Arial" w:cs="Arial"/>
          <w:i/>
          <w:iCs/>
          <w:sz w:val="20"/>
          <w:szCs w:val="20"/>
        </w:rPr>
        <w:t>a</w:t>
      </w:r>
      <w:r w:rsidR="006E1F8D" w:rsidRPr="008A7C88">
        <w:rPr>
          <w:rFonts w:ascii="Arial" w:eastAsia="Tahoma" w:hAnsi="Arial" w:cs="Arial"/>
          <w:i/>
          <w:iCs/>
          <w:sz w:val="20"/>
          <w:szCs w:val="20"/>
        </w:rPr>
        <w:t xml:space="preserve"> Dispensa n° </w:t>
      </w:r>
      <w:r w:rsidR="00574F01">
        <w:rPr>
          <w:rFonts w:ascii="Arial" w:eastAsia="Tahoma" w:hAnsi="Arial" w:cs="Arial"/>
          <w:i/>
          <w:iCs/>
          <w:sz w:val="20"/>
          <w:szCs w:val="20"/>
        </w:rPr>
        <w:t>00</w:t>
      </w:r>
      <w:r w:rsidR="00D64D45">
        <w:rPr>
          <w:rFonts w:ascii="Arial" w:eastAsia="Tahoma" w:hAnsi="Arial" w:cs="Arial"/>
          <w:i/>
          <w:iCs/>
          <w:sz w:val="20"/>
          <w:szCs w:val="20"/>
        </w:rPr>
        <w:t>5</w:t>
      </w:r>
      <w:r w:rsidR="00574F01">
        <w:rPr>
          <w:rFonts w:ascii="Arial" w:eastAsia="Tahoma" w:hAnsi="Arial" w:cs="Arial"/>
          <w:i/>
          <w:iCs/>
          <w:sz w:val="20"/>
          <w:szCs w:val="20"/>
        </w:rPr>
        <w:t>/2024</w:t>
      </w:r>
      <w:r w:rsidR="006E1F8D" w:rsidRPr="008A7C88">
        <w:rPr>
          <w:rFonts w:ascii="Arial" w:eastAsia="Tahoma" w:hAnsi="Arial" w:cs="Arial"/>
          <w:sz w:val="20"/>
          <w:szCs w:val="20"/>
        </w:rPr>
        <w:t xml:space="preserve"> mediante as cláusulas e condições a seguir enunciadas: </w:t>
      </w:r>
    </w:p>
    <w:p w:rsidR="006E1F8D" w:rsidRPr="008A7C88" w:rsidRDefault="006E1F8D" w:rsidP="00F328B7">
      <w:pPr>
        <w:pStyle w:val="PargrafodaLista"/>
        <w:widowControl w:val="0"/>
        <w:numPr>
          <w:ilvl w:val="0"/>
          <w:numId w:val="13"/>
        </w:numPr>
        <w:shd w:val="clear" w:color="auto" w:fill="D0CECE"/>
        <w:tabs>
          <w:tab w:val="center" w:pos="709"/>
          <w:tab w:val="right" w:pos="8835"/>
        </w:tabs>
        <w:autoSpaceDE w:val="0"/>
        <w:autoSpaceDN w:val="0"/>
        <w:adjustRightInd w:val="0"/>
        <w:spacing w:after="0" w:line="240" w:lineRule="auto"/>
        <w:ind w:left="284" w:right="-1"/>
        <w:rPr>
          <w:rFonts w:ascii="Arial" w:hAnsi="Arial" w:cs="Arial"/>
          <w:b/>
          <w:sz w:val="20"/>
          <w:szCs w:val="20"/>
        </w:rPr>
      </w:pPr>
      <w:r w:rsidRPr="008A7C88">
        <w:rPr>
          <w:rFonts w:ascii="Arial" w:hAnsi="Arial" w:cs="Arial"/>
          <w:b/>
          <w:sz w:val="20"/>
          <w:szCs w:val="20"/>
        </w:rPr>
        <w:t>DO OBJETO</w:t>
      </w:r>
    </w:p>
    <w:p w:rsidR="006E1F8D" w:rsidRPr="00534AFF" w:rsidRDefault="006E1F8D" w:rsidP="00534AFF">
      <w:pPr>
        <w:pStyle w:val="PargrafodaLista"/>
        <w:widowControl w:val="0"/>
        <w:numPr>
          <w:ilvl w:val="1"/>
          <w:numId w:val="14"/>
        </w:numPr>
        <w:tabs>
          <w:tab w:val="center" w:pos="993"/>
          <w:tab w:val="right" w:pos="8835"/>
        </w:tabs>
        <w:autoSpaceDE w:val="0"/>
        <w:autoSpaceDN w:val="0"/>
        <w:adjustRightInd w:val="0"/>
        <w:spacing w:after="0" w:line="240" w:lineRule="auto"/>
        <w:ind w:left="0" w:hanging="76"/>
        <w:jc w:val="both"/>
        <w:rPr>
          <w:rFonts w:ascii="Arial" w:hAnsi="Arial" w:cs="Arial"/>
          <w:b/>
          <w:sz w:val="20"/>
          <w:szCs w:val="20"/>
        </w:rPr>
      </w:pPr>
      <w:r w:rsidRPr="00534AFF">
        <w:rPr>
          <w:rFonts w:ascii="Arial" w:hAnsi="Arial" w:cs="Arial"/>
          <w:sz w:val="20"/>
          <w:szCs w:val="20"/>
        </w:rPr>
        <w:t xml:space="preserve">O objeto do presente contrato é </w:t>
      </w:r>
      <w:r w:rsidR="00574F01" w:rsidRPr="00534AFF">
        <w:rPr>
          <w:rFonts w:ascii="Arial" w:hAnsi="Arial" w:cs="Arial"/>
          <w:sz w:val="20"/>
          <w:szCs w:val="20"/>
        </w:rPr>
        <w:t xml:space="preserve">a </w:t>
      </w:r>
      <w:r w:rsidR="00534AFF" w:rsidRPr="00534AFF">
        <w:rPr>
          <w:rFonts w:ascii="Arial" w:hAnsi="Arial" w:cs="Arial"/>
          <w:sz w:val="20"/>
          <w:szCs w:val="20"/>
        </w:rPr>
        <w:t>Aquisição de brinquedos para substituição dos parques infantis já instalados no Município de Icaraíma-Pr</w:t>
      </w:r>
      <w:r w:rsidRPr="00534AFF">
        <w:rPr>
          <w:rFonts w:ascii="Arial" w:hAnsi="Arial" w:cs="Arial"/>
          <w:bCs/>
          <w:sz w:val="20"/>
          <w:szCs w:val="20"/>
        </w:rPr>
        <w:t xml:space="preserve">, conforme especificações descritas </w:t>
      </w:r>
      <w:r w:rsidR="006B4EB7" w:rsidRPr="00534AFF">
        <w:rPr>
          <w:rFonts w:ascii="Arial" w:hAnsi="Arial" w:cs="Arial"/>
          <w:bCs/>
          <w:sz w:val="20"/>
          <w:szCs w:val="20"/>
        </w:rPr>
        <w:t>no</w:t>
      </w:r>
      <w:r w:rsidRPr="00534AFF">
        <w:rPr>
          <w:rFonts w:ascii="Arial" w:hAnsi="Arial" w:cs="Arial"/>
          <w:bCs/>
          <w:sz w:val="20"/>
          <w:szCs w:val="20"/>
        </w:rPr>
        <w:t xml:space="preserve"> Termo de Referência, parte integrante do presente edital, </w:t>
      </w:r>
      <w:r w:rsidRPr="00534AFF">
        <w:rPr>
          <w:rFonts w:ascii="Arial" w:hAnsi="Arial" w:cs="Arial"/>
          <w:sz w:val="20"/>
          <w:szCs w:val="20"/>
        </w:rPr>
        <w:t>Objeto da contratação:</w:t>
      </w:r>
    </w:p>
    <w:p w:rsidR="006E1F8D" w:rsidRDefault="006E1F8D" w:rsidP="00F328B7">
      <w:pPr>
        <w:pStyle w:val="PargrafodaLista"/>
        <w:widowControl w:val="0"/>
        <w:tabs>
          <w:tab w:val="center" w:pos="4425"/>
          <w:tab w:val="right" w:pos="8835"/>
        </w:tabs>
        <w:autoSpaceDE w:val="0"/>
        <w:autoSpaceDN w:val="0"/>
        <w:adjustRightInd w:val="0"/>
        <w:spacing w:after="0" w:line="240" w:lineRule="auto"/>
        <w:ind w:left="851" w:right="-1"/>
        <w:jc w:val="both"/>
        <w:rPr>
          <w:rFonts w:ascii="Arial" w:hAnsi="Arial" w:cs="Arial"/>
          <w:b/>
          <w:sz w:val="20"/>
          <w:szCs w:val="20"/>
        </w:rPr>
      </w:pP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42"/>
        <w:gridCol w:w="2709"/>
        <w:gridCol w:w="1002"/>
        <w:gridCol w:w="1002"/>
        <w:gridCol w:w="1133"/>
        <w:gridCol w:w="1123"/>
        <w:gridCol w:w="1123"/>
      </w:tblGrid>
      <w:tr w:rsidR="004C4DBC" w:rsidRPr="00EE2B77" w:rsidTr="00462BC1">
        <w:trPr>
          <w:jc w:val="center"/>
        </w:trPr>
        <w:tc>
          <w:tcPr>
            <w:tcW w:w="259" w:type="pct"/>
            <w:tcBorders>
              <w:top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Item</w:t>
            </w:r>
          </w:p>
        </w:tc>
        <w:tc>
          <w:tcPr>
            <w:tcW w:w="1587" w:type="pct"/>
            <w:tcBorders>
              <w:top w:val="single" w:sz="6" w:space="0" w:color="000000"/>
              <w:left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Especificação</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Marca</w:t>
            </w:r>
          </w:p>
        </w:tc>
        <w:tc>
          <w:tcPr>
            <w:tcW w:w="587" w:type="pct"/>
            <w:tcBorders>
              <w:top w:val="single" w:sz="6" w:space="0" w:color="000000"/>
              <w:left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Unidade</w:t>
            </w:r>
          </w:p>
        </w:tc>
        <w:tc>
          <w:tcPr>
            <w:tcW w:w="664" w:type="pct"/>
            <w:tcBorders>
              <w:top w:val="single" w:sz="6" w:space="0" w:color="000000"/>
              <w:left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Quantidade</w:t>
            </w:r>
          </w:p>
        </w:tc>
        <w:tc>
          <w:tcPr>
            <w:tcW w:w="658" w:type="pct"/>
            <w:tcBorders>
              <w:top w:val="single" w:sz="6" w:space="0" w:color="000000"/>
              <w:left w:val="single" w:sz="6" w:space="0" w:color="000000"/>
              <w:bottom w:val="single" w:sz="6" w:space="0" w:color="000000"/>
              <w:right w:val="single" w:sz="6" w:space="0" w:color="000000"/>
            </w:tcBorders>
            <w:shd w:val="clear" w:color="auto" w:fill="auto"/>
          </w:tcPr>
          <w:p w:rsidR="004C4DBC" w:rsidRPr="00EE2B77" w:rsidRDefault="004C4DBC" w:rsidP="00462BC1">
            <w:pPr>
              <w:pStyle w:val="ParagraphStyle"/>
              <w:ind w:right="-1"/>
              <w:jc w:val="both"/>
              <w:rPr>
                <w:rFonts w:cs="Arial"/>
                <w:b/>
                <w:sz w:val="20"/>
                <w:szCs w:val="20"/>
              </w:rPr>
            </w:pPr>
            <w:r w:rsidRPr="00EE2B77">
              <w:rPr>
                <w:rFonts w:cs="Arial"/>
                <w:b/>
                <w:sz w:val="20"/>
                <w:szCs w:val="20"/>
              </w:rPr>
              <w:t>Valor Unitário R$</w:t>
            </w:r>
          </w:p>
        </w:tc>
        <w:tc>
          <w:tcPr>
            <w:tcW w:w="659" w:type="pct"/>
            <w:tcBorders>
              <w:top w:val="single" w:sz="6" w:space="0" w:color="000000"/>
              <w:left w:val="single" w:sz="6" w:space="0" w:color="000000"/>
              <w:bottom w:val="single" w:sz="6" w:space="0" w:color="000000"/>
              <w:right w:val="single" w:sz="6" w:space="0" w:color="000000"/>
            </w:tcBorders>
          </w:tcPr>
          <w:p w:rsidR="004C4DBC" w:rsidRPr="00EE2B77" w:rsidRDefault="004C4DBC" w:rsidP="00462BC1">
            <w:pPr>
              <w:pStyle w:val="ParagraphStyle"/>
              <w:ind w:right="-1"/>
              <w:jc w:val="both"/>
              <w:rPr>
                <w:rFonts w:cs="Arial"/>
                <w:b/>
                <w:sz w:val="20"/>
                <w:szCs w:val="20"/>
              </w:rPr>
            </w:pPr>
            <w:r w:rsidRPr="00EE2B77">
              <w:rPr>
                <w:rFonts w:cs="Arial"/>
                <w:b/>
                <w:sz w:val="20"/>
                <w:szCs w:val="20"/>
              </w:rPr>
              <w:t>Valor Total</w:t>
            </w:r>
          </w:p>
        </w:tc>
      </w:tr>
      <w:tr w:rsidR="004C4DBC" w:rsidRPr="00EE2B77" w:rsidTr="00462BC1">
        <w:trPr>
          <w:jc w:val="center"/>
        </w:trPr>
        <w:tc>
          <w:tcPr>
            <w:tcW w:w="259" w:type="pct"/>
            <w:tcBorders>
              <w:top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1</w:t>
            </w:r>
          </w:p>
        </w:tc>
        <w:tc>
          <w:tcPr>
            <w:tcW w:w="1587"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xx</w:t>
            </w:r>
          </w:p>
        </w:tc>
        <w:tc>
          <w:tcPr>
            <w:tcW w:w="587"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xx</w:t>
            </w:r>
          </w:p>
        </w:tc>
        <w:tc>
          <w:tcPr>
            <w:tcW w:w="664"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xx</w:t>
            </w:r>
          </w:p>
        </w:tc>
        <w:tc>
          <w:tcPr>
            <w:tcW w:w="658"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jc w:val="both"/>
              <w:rPr>
                <w:rFonts w:cs="Arial"/>
                <w:sz w:val="20"/>
                <w:szCs w:val="20"/>
              </w:rPr>
            </w:pPr>
            <w:r w:rsidRPr="00EE2B77">
              <w:rPr>
                <w:rFonts w:cs="Arial"/>
                <w:sz w:val="20"/>
                <w:szCs w:val="20"/>
              </w:rPr>
              <w:t>R$</w:t>
            </w:r>
          </w:p>
        </w:tc>
        <w:tc>
          <w:tcPr>
            <w:tcW w:w="659" w:type="pct"/>
            <w:tcBorders>
              <w:top w:val="single" w:sz="6" w:space="0" w:color="000000"/>
              <w:left w:val="single" w:sz="6" w:space="0" w:color="000000"/>
              <w:bottom w:val="single" w:sz="6" w:space="0" w:color="000000"/>
              <w:right w:val="single" w:sz="6" w:space="0" w:color="000000"/>
            </w:tcBorders>
            <w:shd w:val="clear" w:color="auto" w:fill="FFFFFF"/>
          </w:tcPr>
          <w:p w:rsidR="004C4DBC" w:rsidRPr="00EE2B77" w:rsidRDefault="004C4DBC" w:rsidP="00462BC1">
            <w:pPr>
              <w:pStyle w:val="ParagraphStyle"/>
              <w:ind w:right="-1"/>
              <w:rPr>
                <w:rFonts w:cs="Arial"/>
                <w:sz w:val="20"/>
                <w:szCs w:val="20"/>
              </w:rPr>
            </w:pPr>
            <w:r w:rsidRPr="00EE2B77">
              <w:rPr>
                <w:rFonts w:cs="Arial"/>
                <w:sz w:val="20"/>
                <w:szCs w:val="20"/>
              </w:rPr>
              <w:t>R$</w:t>
            </w:r>
          </w:p>
        </w:tc>
      </w:tr>
    </w:tbl>
    <w:p w:rsidR="004C4DBC" w:rsidRPr="008A7C88" w:rsidRDefault="004C4DBC" w:rsidP="00F328B7">
      <w:pPr>
        <w:pStyle w:val="PargrafodaLista"/>
        <w:widowControl w:val="0"/>
        <w:tabs>
          <w:tab w:val="center" w:pos="4425"/>
          <w:tab w:val="right" w:pos="8835"/>
        </w:tabs>
        <w:autoSpaceDE w:val="0"/>
        <w:autoSpaceDN w:val="0"/>
        <w:adjustRightInd w:val="0"/>
        <w:spacing w:after="0" w:line="240" w:lineRule="auto"/>
        <w:ind w:left="851" w:right="-1"/>
        <w:jc w:val="both"/>
        <w:rPr>
          <w:rFonts w:ascii="Arial" w:hAnsi="Arial" w:cs="Arial"/>
          <w:b/>
          <w:sz w:val="20"/>
          <w:szCs w:val="20"/>
        </w:rPr>
      </w:pPr>
    </w:p>
    <w:p w:rsidR="006E1F8D" w:rsidRPr="008A7C88" w:rsidRDefault="006E1F8D" w:rsidP="00F328B7">
      <w:pPr>
        <w:pStyle w:val="PargrafodaLista"/>
        <w:widowControl w:val="0"/>
        <w:tabs>
          <w:tab w:val="center" w:pos="4425"/>
          <w:tab w:val="right" w:pos="8835"/>
        </w:tabs>
        <w:autoSpaceDE w:val="0"/>
        <w:autoSpaceDN w:val="0"/>
        <w:adjustRightInd w:val="0"/>
        <w:spacing w:after="0" w:line="240" w:lineRule="auto"/>
        <w:ind w:left="0" w:right="-1"/>
        <w:jc w:val="both"/>
        <w:rPr>
          <w:rFonts w:ascii="Arial" w:hAnsi="Arial" w:cs="Arial"/>
          <w:b/>
          <w:sz w:val="20"/>
          <w:szCs w:val="20"/>
        </w:rPr>
      </w:pPr>
      <w:r w:rsidRPr="008A7C88">
        <w:rPr>
          <w:rFonts w:ascii="Arial" w:hAnsi="Arial" w:cs="Arial"/>
          <w:b/>
          <w:sz w:val="20"/>
          <w:szCs w:val="20"/>
        </w:rPr>
        <w:tab/>
      </w:r>
    </w:p>
    <w:p w:rsidR="006E1F8D" w:rsidRPr="008A7C88" w:rsidRDefault="006E1F8D" w:rsidP="00F328B7">
      <w:pPr>
        <w:pStyle w:val="PargrafodaLista"/>
        <w:numPr>
          <w:ilvl w:val="0"/>
          <w:numId w:val="13"/>
        </w:numPr>
        <w:shd w:val="clear" w:color="auto" w:fill="D9D9D9"/>
        <w:spacing w:after="0" w:line="240" w:lineRule="auto"/>
        <w:ind w:right="-1"/>
        <w:rPr>
          <w:rFonts w:ascii="Arial" w:hAnsi="Arial" w:cs="Arial"/>
          <w:sz w:val="20"/>
          <w:szCs w:val="20"/>
        </w:rPr>
      </w:pPr>
      <w:r w:rsidRPr="008A7C88">
        <w:rPr>
          <w:rFonts w:ascii="Arial" w:hAnsi="Arial" w:cs="Arial"/>
          <w:b/>
          <w:sz w:val="20"/>
          <w:szCs w:val="20"/>
        </w:rPr>
        <w:t>CONDIÇÕES DA ENTREGA E/OU PRESTAÇÃO DE SERVIÇOS</w:t>
      </w:r>
    </w:p>
    <w:p w:rsidR="00BC4C08" w:rsidRPr="0024197A" w:rsidRDefault="00BC4C08" w:rsidP="00BC4C08">
      <w:pPr>
        <w:pStyle w:val="Nvel1-SemNum"/>
        <w:numPr>
          <w:ilvl w:val="1"/>
          <w:numId w:val="13"/>
        </w:numPr>
        <w:spacing w:line="240" w:lineRule="auto"/>
        <w:rPr>
          <w:color w:val="auto"/>
          <w:sz w:val="22"/>
          <w:szCs w:val="22"/>
        </w:rPr>
      </w:pPr>
      <w:r w:rsidRPr="0024197A">
        <w:rPr>
          <w:color w:val="auto"/>
          <w:sz w:val="22"/>
          <w:szCs w:val="22"/>
        </w:rPr>
        <w:t>Condições de Entrega</w:t>
      </w:r>
    </w:p>
    <w:p w:rsidR="00BC4C08" w:rsidRPr="009A461B" w:rsidRDefault="00BC4C08" w:rsidP="0085104B">
      <w:pPr>
        <w:pStyle w:val="Nivel2"/>
        <w:numPr>
          <w:ilvl w:val="2"/>
          <w:numId w:val="13"/>
        </w:numPr>
        <w:autoSpaceDN/>
        <w:spacing w:line="240" w:lineRule="auto"/>
        <w:textAlignment w:val="auto"/>
        <w:rPr>
          <w:b/>
        </w:rPr>
      </w:pPr>
      <w:r w:rsidRPr="0024197A">
        <w:t xml:space="preserve">A contratação </w:t>
      </w:r>
      <w:r w:rsidRPr="009A461B">
        <w:t>deverá observar em relação dos itens solicitados.</w:t>
      </w:r>
    </w:p>
    <w:p w:rsidR="00BC4C08" w:rsidRPr="0024197A" w:rsidRDefault="00BC4C08" w:rsidP="0085104B">
      <w:pPr>
        <w:pStyle w:val="Nivel2"/>
        <w:numPr>
          <w:ilvl w:val="1"/>
          <w:numId w:val="13"/>
        </w:numPr>
        <w:tabs>
          <w:tab w:val="left" w:pos="284"/>
        </w:tabs>
        <w:autoSpaceDN/>
        <w:spacing w:line="240" w:lineRule="auto"/>
        <w:ind w:left="0" w:firstLine="0"/>
        <w:textAlignment w:val="auto"/>
        <w:rPr>
          <w:b/>
        </w:rPr>
      </w:pPr>
      <w:r w:rsidRPr="009A461B">
        <w:rPr>
          <w:lang w:eastAsia="en-US"/>
        </w:rPr>
        <w:t>A entrega será de forma única</w:t>
      </w:r>
      <w:r w:rsidRPr="0024197A">
        <w:rPr>
          <w:lang w:eastAsia="en-US"/>
        </w:rPr>
        <w:t>.</w:t>
      </w:r>
    </w:p>
    <w:p w:rsidR="00BC4C08" w:rsidRPr="0024197A" w:rsidRDefault="00BC4C08" w:rsidP="0085104B">
      <w:pPr>
        <w:pStyle w:val="Nivel2"/>
        <w:numPr>
          <w:ilvl w:val="1"/>
          <w:numId w:val="13"/>
        </w:numPr>
        <w:tabs>
          <w:tab w:val="left" w:pos="284"/>
        </w:tabs>
        <w:autoSpaceDN/>
        <w:spacing w:line="240" w:lineRule="auto"/>
        <w:ind w:left="0" w:firstLine="0"/>
        <w:textAlignment w:val="auto"/>
        <w:rPr>
          <w:b/>
        </w:rPr>
      </w:pPr>
      <w:r w:rsidRPr="0024197A">
        <w:rPr>
          <w:lang w:eastAsia="en-US"/>
        </w:rPr>
        <w:t>Não será admitida a subcontratação do objeto contratual.</w:t>
      </w:r>
    </w:p>
    <w:p w:rsidR="00BC4C08" w:rsidRPr="009A461B" w:rsidRDefault="00BC4C08" w:rsidP="0085104B">
      <w:pPr>
        <w:pStyle w:val="Nivel2"/>
        <w:numPr>
          <w:ilvl w:val="1"/>
          <w:numId w:val="13"/>
        </w:numPr>
        <w:tabs>
          <w:tab w:val="left" w:pos="284"/>
        </w:tabs>
        <w:autoSpaceDN/>
        <w:spacing w:line="240" w:lineRule="auto"/>
        <w:ind w:left="0" w:firstLine="0"/>
        <w:textAlignment w:val="auto"/>
        <w:rPr>
          <w:b/>
        </w:rPr>
      </w:pPr>
      <w:r w:rsidRPr="0024197A">
        <w:rPr>
          <w:lang w:eastAsia="en-US"/>
        </w:rPr>
        <w:t xml:space="preserve">Não haverá exigência da garantia da contratação do art. 96 e seguintes da Lei n º14.133/21, por tratar-se de produtos </w:t>
      </w:r>
      <w:r w:rsidRPr="009A461B">
        <w:rPr>
          <w:lang w:eastAsia="en-US"/>
        </w:rPr>
        <w:t>de pronta entrega.</w:t>
      </w:r>
    </w:p>
    <w:p w:rsidR="00BC4C08" w:rsidRPr="00564B7F" w:rsidRDefault="00BC4C08" w:rsidP="0085104B">
      <w:pPr>
        <w:pStyle w:val="Nivel2"/>
        <w:numPr>
          <w:ilvl w:val="1"/>
          <w:numId w:val="13"/>
        </w:numPr>
        <w:autoSpaceDN/>
        <w:spacing w:line="240" w:lineRule="auto"/>
        <w:ind w:left="0" w:firstLine="0"/>
        <w:textAlignment w:val="auto"/>
        <w:rPr>
          <w:b/>
        </w:rPr>
      </w:pPr>
      <w:r w:rsidRPr="00564B7F">
        <w:rPr>
          <w:b/>
        </w:rPr>
        <w:t xml:space="preserve">O prazo de entrega do bem será de até 45 (quarenta e cinco) dias, a partir da solicitação da secretaria demandante. </w:t>
      </w:r>
    </w:p>
    <w:p w:rsidR="00BC4C08" w:rsidRPr="0024197A" w:rsidRDefault="00BC4C08" w:rsidP="0085104B">
      <w:pPr>
        <w:pStyle w:val="Nivel2"/>
        <w:numPr>
          <w:ilvl w:val="1"/>
          <w:numId w:val="13"/>
        </w:numPr>
        <w:autoSpaceDN/>
        <w:spacing w:line="240" w:lineRule="auto"/>
        <w:ind w:left="0" w:firstLine="0"/>
        <w:textAlignment w:val="auto"/>
        <w:rPr>
          <w:b/>
        </w:rPr>
      </w:pPr>
      <w:r w:rsidRPr="009A461B">
        <w:t>Caso não seja possível a entrega na data assinalada, a empresa deverá comunicar as razões respectivas com pelo menos 02 (dois) dias de antecedência para que qualquer pleito de prorrogação de prazo seja analisado, ressalvadas situações de caso</w:t>
      </w:r>
      <w:r w:rsidRPr="0024197A">
        <w:t xml:space="preserve"> fortuito e força maior.</w:t>
      </w:r>
    </w:p>
    <w:p w:rsidR="00BC4C08" w:rsidRPr="0024197A" w:rsidRDefault="00BC4C08" w:rsidP="0085104B">
      <w:pPr>
        <w:pStyle w:val="Nivel2"/>
        <w:numPr>
          <w:ilvl w:val="1"/>
          <w:numId w:val="13"/>
        </w:numPr>
        <w:autoSpaceDN/>
        <w:spacing w:line="240" w:lineRule="auto"/>
        <w:ind w:left="0" w:firstLine="0"/>
        <w:textAlignment w:val="auto"/>
        <w:rPr>
          <w:i/>
        </w:rPr>
      </w:pPr>
      <w:r w:rsidRPr="0024197A">
        <w:t xml:space="preserve">Os bens deverão ser entregues no </w:t>
      </w:r>
      <w:r>
        <w:t>e</w:t>
      </w:r>
      <w:r w:rsidRPr="0024197A">
        <w:t xml:space="preserve">ndereço </w:t>
      </w:r>
      <w:r>
        <w:t>conforme a solicitação da Secretaria demandante/solicitante a ser enviado no ato da solicitação</w:t>
      </w:r>
      <w:r w:rsidRPr="0024197A">
        <w:rPr>
          <w:shd w:val="clear" w:color="auto" w:fill="FFFFFF"/>
        </w:rPr>
        <w:t xml:space="preserve">. </w:t>
      </w:r>
    </w:p>
    <w:p w:rsidR="00D07CDD" w:rsidRPr="00D07CDD" w:rsidRDefault="00D07CDD" w:rsidP="00F328B7">
      <w:pPr>
        <w:pStyle w:val="TitleandContentLTHintergrundobjekte"/>
        <w:overflowPunct w:val="0"/>
        <w:ind w:left="360" w:right="-1"/>
        <w:jc w:val="both"/>
        <w:rPr>
          <w:rFonts w:ascii="Arial" w:hAnsi="Arial" w:cs="Arial"/>
          <w:sz w:val="20"/>
          <w:szCs w:val="20"/>
        </w:rPr>
      </w:pPr>
    </w:p>
    <w:p w:rsidR="006E1F8D" w:rsidRPr="00747F4C"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747F4C">
        <w:rPr>
          <w:rFonts w:ascii="Arial" w:hAnsi="Arial" w:cs="Arial"/>
          <w:b/>
          <w:sz w:val="20"/>
          <w:szCs w:val="20"/>
        </w:rPr>
        <w:t xml:space="preserve">DA VIGÊNCIA: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 prazo de vigência da contratação é de </w:t>
      </w:r>
      <w:r w:rsidR="00747F4C">
        <w:rPr>
          <w:rFonts w:ascii="Arial" w:hAnsi="Arial" w:cs="Arial"/>
          <w:sz w:val="20"/>
          <w:szCs w:val="20"/>
        </w:rPr>
        <w:t>12</w:t>
      </w:r>
      <w:r w:rsidRPr="008A7C88">
        <w:rPr>
          <w:rFonts w:ascii="Arial" w:hAnsi="Arial" w:cs="Arial"/>
          <w:sz w:val="20"/>
          <w:szCs w:val="20"/>
        </w:rPr>
        <w:t xml:space="preserve"> (</w:t>
      </w:r>
      <w:r w:rsidR="00747F4C">
        <w:rPr>
          <w:rFonts w:ascii="Arial" w:hAnsi="Arial" w:cs="Arial"/>
          <w:sz w:val="20"/>
          <w:szCs w:val="20"/>
        </w:rPr>
        <w:t>doze</w:t>
      </w:r>
      <w:r w:rsidRPr="008A7C88">
        <w:rPr>
          <w:rFonts w:ascii="Arial" w:hAnsi="Arial" w:cs="Arial"/>
          <w:sz w:val="20"/>
          <w:szCs w:val="20"/>
        </w:rPr>
        <w:t>) meses, contados da</w:t>
      </w:r>
      <w:r w:rsidR="003E6E25" w:rsidRPr="008A7C88">
        <w:rPr>
          <w:rFonts w:ascii="Arial" w:hAnsi="Arial" w:cs="Arial"/>
          <w:sz w:val="20"/>
          <w:szCs w:val="20"/>
        </w:rPr>
        <w:t xml:space="preserve"> </w:t>
      </w:r>
      <w:r w:rsidR="00747F4C">
        <w:rPr>
          <w:rFonts w:ascii="Arial" w:hAnsi="Arial" w:cs="Arial"/>
          <w:sz w:val="20"/>
          <w:szCs w:val="20"/>
        </w:rPr>
        <w:t xml:space="preserve">assinatura </w:t>
      </w:r>
      <w:r w:rsidRPr="008A7C88">
        <w:rPr>
          <w:rFonts w:ascii="Arial" w:hAnsi="Arial" w:cs="Arial"/>
          <w:sz w:val="20"/>
          <w:szCs w:val="20"/>
        </w:rPr>
        <w:t xml:space="preserve">do contrato, na forma do </w:t>
      </w:r>
      <w:hyperlink r:id="rId23" w:anchor="art105" w:history="1">
        <w:r w:rsidRPr="008A7C88">
          <w:rPr>
            <w:rStyle w:val="Hyperlink"/>
            <w:rFonts w:ascii="Arial" w:hAnsi="Arial" w:cs="Arial"/>
            <w:sz w:val="20"/>
            <w:szCs w:val="20"/>
          </w:rPr>
          <w:t>artigo 105 da Lei n° 14.133, de 2021</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r w:rsidR="00A1461F" w:rsidRPr="008A7C88">
        <w:rPr>
          <w:rFonts w:ascii="Arial" w:hAnsi="Arial" w:cs="Arial"/>
          <w:sz w:val="20"/>
          <w:szCs w:val="20"/>
        </w:rPr>
        <w:t>.</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Style w:val="Hyperlink"/>
          <w:rFonts w:ascii="Arial" w:hAnsi="Arial" w:cs="Arial"/>
          <w:b/>
          <w:bCs/>
          <w:sz w:val="20"/>
          <w:szCs w:val="20"/>
        </w:rPr>
      </w:pPr>
      <w:r w:rsidRPr="008A7C88">
        <w:rPr>
          <w:rFonts w:ascii="Arial" w:hAnsi="Arial" w:cs="Arial"/>
          <w:b/>
          <w:bCs/>
          <w:sz w:val="20"/>
          <w:szCs w:val="20"/>
        </w:rPr>
        <w:lastRenderedPageBreak/>
        <w:t>MODELOS DE EXECUÇÃO E GESTÃO CONTRATUAIS (</w:t>
      </w:r>
      <w:hyperlink r:id="rId24" w:anchor="art92" w:history="1">
        <w:r w:rsidRPr="008A7C88">
          <w:rPr>
            <w:rStyle w:val="Hyperlink"/>
            <w:rFonts w:ascii="Arial" w:hAnsi="Arial" w:cs="Arial"/>
            <w:b/>
            <w:bCs/>
            <w:sz w:val="20"/>
            <w:szCs w:val="20"/>
          </w:rPr>
          <w:t>art. 92, IV, VII e XVIII)</w:t>
        </w:r>
      </w:hyperlink>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regime de execução contratual, os modelos de gestão e de execução, assim como os prazos e condições de conclusão, entrega, observação e recebimento do objeto constam no Termo de Referência, anexo a este Contrato</w:t>
      </w:r>
      <w:r w:rsidR="00A1461F" w:rsidRPr="008A7C88">
        <w:rPr>
          <w:rFonts w:ascii="Arial" w:hAnsi="Arial" w:cs="Arial"/>
          <w:sz w:val="20"/>
          <w:szCs w:val="20"/>
        </w:rPr>
        <w:t>.</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DA SUBCONTRATAÇÃO</w:t>
      </w:r>
    </w:p>
    <w:p w:rsidR="006E1F8D" w:rsidRPr="008A7C88" w:rsidRDefault="006E1F8D" w:rsidP="00FB0749">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Não será admitida a subcontratação do objeto contratual</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D6263A"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DO PREÇO E DA FORMA DE PAGAMENTO: </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bCs/>
          <w:sz w:val="20"/>
          <w:szCs w:val="20"/>
        </w:rPr>
        <w:t xml:space="preserve">O pagamento será efetuado na forma de crédito em conta corrente da licitante vencedora no prazo máximo de 30 (trinta) dias, contados da certificação da nota fiscal eletrônica pelos gestores do contrato, que deverá ser emitida após recebimento. </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sz w:val="20"/>
          <w:szCs w:val="20"/>
        </w:rPr>
        <w:t xml:space="preserve">O CONTRATANTE não se responsabilizará por despesa que venha ser efetuada pela CONTRATADA que não tenha sido expressamente acordada no presente contrato. </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sz w:val="20"/>
          <w:szCs w:val="20"/>
        </w:rPr>
        <w:t xml:space="preserve">Para a liberação do pagamento, a CONTRATADA encaminhará nota fiscal eletrônica ao setor de contabilidade, acompanhada das seguintes certidões: </w:t>
      </w:r>
    </w:p>
    <w:p w:rsidR="003E6E25" w:rsidRPr="008A7C88" w:rsidRDefault="003E6E25" w:rsidP="00747F4C">
      <w:pPr>
        <w:pStyle w:val="PargrafodaLista"/>
        <w:numPr>
          <w:ilvl w:val="1"/>
          <w:numId w:val="13"/>
        </w:numPr>
        <w:spacing w:line="240" w:lineRule="auto"/>
        <w:ind w:right="-1"/>
        <w:jc w:val="both"/>
        <w:rPr>
          <w:rFonts w:ascii="Arial" w:hAnsi="Arial" w:cs="Arial"/>
          <w:b/>
          <w:sz w:val="20"/>
          <w:szCs w:val="20"/>
        </w:rPr>
      </w:pPr>
      <w:r w:rsidRPr="008A7C88">
        <w:rPr>
          <w:rFonts w:ascii="Arial" w:hAnsi="Arial" w:cs="Arial"/>
          <w:sz w:val="20"/>
          <w:szCs w:val="20"/>
        </w:rPr>
        <w:t xml:space="preserve">Certidão Negativa de Débitos Relativos aos Tributos </w:t>
      </w:r>
      <w:r w:rsidRPr="008A7C88">
        <w:rPr>
          <w:rFonts w:ascii="Arial" w:hAnsi="Arial" w:cs="Arial"/>
          <w:bCs/>
          <w:sz w:val="20"/>
          <w:szCs w:val="20"/>
        </w:rPr>
        <w:t xml:space="preserve">Federal </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sz w:val="20"/>
          <w:szCs w:val="20"/>
        </w:rPr>
        <w:t>Prova de regularidade relativa à seguridade social com</w:t>
      </w:r>
      <w:r w:rsidRPr="008A7C88">
        <w:rPr>
          <w:rFonts w:ascii="Arial" w:hAnsi="Arial" w:cs="Arial"/>
          <w:sz w:val="20"/>
          <w:szCs w:val="20"/>
        </w:rPr>
        <w:softHyphen/>
        <w:t>provando o cumprimento dos encargos sociais instituídos por Lei - CRS (FGTS).</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sz w:val="20"/>
          <w:szCs w:val="20"/>
        </w:rPr>
        <w:t xml:space="preserve">Nenhum pagamento será efetuado à CONTRATADA, enquanto pendente de liquidação qualquer obrigação financeira que lhe for imposta, em virtude de penalidade ou inadimplência contratual, sem que isso gere direito a acréscimos de qualquer natureza. </w:t>
      </w:r>
    </w:p>
    <w:p w:rsidR="003E6E25" w:rsidRPr="008A7C88" w:rsidRDefault="003E6E25" w:rsidP="00747F4C">
      <w:pPr>
        <w:pStyle w:val="PargrafodaLista"/>
        <w:numPr>
          <w:ilvl w:val="1"/>
          <w:numId w:val="13"/>
        </w:numPr>
        <w:spacing w:line="240" w:lineRule="auto"/>
        <w:ind w:left="0" w:right="-1" w:firstLine="0"/>
        <w:jc w:val="both"/>
        <w:rPr>
          <w:rFonts w:ascii="Arial" w:hAnsi="Arial" w:cs="Arial"/>
          <w:b/>
          <w:sz w:val="20"/>
          <w:szCs w:val="20"/>
        </w:rPr>
      </w:pPr>
      <w:r w:rsidRPr="008A7C88">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E26FD7" w:rsidRPr="008A7C88" w:rsidRDefault="003E6E25" w:rsidP="00747F4C">
      <w:pPr>
        <w:pStyle w:val="PargrafodaLista"/>
        <w:numPr>
          <w:ilvl w:val="1"/>
          <w:numId w:val="13"/>
        </w:numPr>
        <w:spacing w:line="240" w:lineRule="auto"/>
        <w:ind w:left="0" w:right="-1" w:firstLine="0"/>
        <w:jc w:val="both"/>
        <w:rPr>
          <w:rFonts w:ascii="Arial" w:hAnsi="Arial" w:cs="Arial"/>
          <w:sz w:val="20"/>
          <w:szCs w:val="20"/>
        </w:rPr>
      </w:pPr>
      <w:r w:rsidRPr="008A7C88">
        <w:rPr>
          <w:rFonts w:ascii="Arial" w:hAnsi="Arial" w:cs="Arial"/>
          <w:sz w:val="20"/>
          <w:szCs w:val="20"/>
        </w:rPr>
        <w:t>Os pagamentos serão efetuados em moeda corrente brasileira, de acordo com a apresentação da Nota Fiscal de realização dos serviços, devidamente liquidada pelo Departamento responsável (o setor responsável pelo pagamento procederá à retenção do INSS (11%) sobre o valor total das Notas Fiscais nos termos da IN-RFB n° 971/2009. Caso a Contratada se enquadre em alguma categoria e/ou usufrua de algum benefício que a dispense dessa retenção a mesma deverá informar o Município, por escrito, dessa situação para que então, analisada a fundamentação legal, seja dispensada a retenção. Será procedida também a retenção do ISS referente aos serviços prestados pela Contratada no momento do empenho, nos termos da legislação vigente.)</w:t>
      </w:r>
    </w:p>
    <w:p w:rsidR="00E26FD7" w:rsidRPr="008A7C88" w:rsidRDefault="003E6E25" w:rsidP="00747F4C">
      <w:pPr>
        <w:pStyle w:val="PargrafodaLista"/>
        <w:numPr>
          <w:ilvl w:val="1"/>
          <w:numId w:val="13"/>
        </w:numPr>
        <w:spacing w:line="240" w:lineRule="auto"/>
        <w:ind w:left="0" w:right="-1" w:firstLine="0"/>
        <w:jc w:val="both"/>
        <w:rPr>
          <w:rFonts w:ascii="Arial" w:hAnsi="Arial" w:cs="Arial"/>
          <w:sz w:val="20"/>
          <w:szCs w:val="20"/>
        </w:rPr>
      </w:pPr>
      <w:r w:rsidRPr="008A7C88">
        <w:rPr>
          <w:rFonts w:ascii="Arial" w:hAnsi="Arial" w:cs="Arial"/>
          <w:sz w:val="20"/>
          <w:szCs w:val="20"/>
        </w:rPr>
        <w:t>Quando for o caso, o Departamento responsável pelo pagamento procederá à retenção do ISS referente aos serviços prestados pela Contratada no momento do empenho, nos termos da legislação vigente.</w:t>
      </w:r>
    </w:p>
    <w:p w:rsidR="006E1F8D" w:rsidRPr="008A7C88" w:rsidRDefault="003E6E25" w:rsidP="00747F4C">
      <w:pPr>
        <w:pStyle w:val="PargrafodaLista"/>
        <w:numPr>
          <w:ilvl w:val="1"/>
          <w:numId w:val="13"/>
        </w:numPr>
        <w:spacing w:line="240" w:lineRule="auto"/>
        <w:ind w:left="0" w:right="-1" w:firstLine="0"/>
        <w:jc w:val="both"/>
        <w:rPr>
          <w:rFonts w:ascii="Arial" w:hAnsi="Arial" w:cs="Arial"/>
          <w:sz w:val="20"/>
          <w:szCs w:val="20"/>
        </w:rPr>
      </w:pPr>
      <w:r w:rsidRPr="008A7C88">
        <w:rPr>
          <w:rFonts w:ascii="Arial" w:hAnsi="Arial" w:cs="Arial"/>
          <w:sz w:val="20"/>
          <w:szCs w:val="20"/>
        </w:rPr>
        <w:t>Por ocasião dos pagamentos será retido o IR sobre o valor total do pagamento, nos termos do Decreto Municipal n° 6.598/2023, bem como legislação vigente.</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9D9D9"/>
        <w:spacing w:after="0" w:line="240" w:lineRule="auto"/>
        <w:ind w:right="-1"/>
        <w:jc w:val="both"/>
        <w:rPr>
          <w:rStyle w:val="Hyperlink"/>
          <w:rFonts w:ascii="Arial" w:hAnsi="Arial" w:cs="Arial"/>
          <w:b/>
          <w:bCs/>
          <w:sz w:val="20"/>
          <w:szCs w:val="20"/>
        </w:rPr>
      </w:pPr>
      <w:r w:rsidRPr="008A7C88">
        <w:rPr>
          <w:rFonts w:ascii="Arial" w:hAnsi="Arial" w:cs="Arial"/>
          <w:b/>
          <w:bCs/>
          <w:sz w:val="20"/>
          <w:szCs w:val="20"/>
        </w:rPr>
        <w:t>REAJUSTE (</w:t>
      </w:r>
      <w:hyperlink r:id="rId25" w:anchor="art92" w:history="1">
        <w:r w:rsidRPr="008A7C88">
          <w:rPr>
            <w:rStyle w:val="Hyperlink"/>
            <w:rFonts w:ascii="Arial" w:hAnsi="Arial" w:cs="Arial"/>
            <w:b/>
            <w:bCs/>
            <w:sz w:val="20"/>
            <w:szCs w:val="20"/>
          </w:rPr>
          <w:t>art. 92, V)</w:t>
        </w:r>
      </w:hyperlink>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Os preços inicialmente contratados são fixos e irreajustáveis no prazo de um ano contado da data do orçamento estimado.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 xml:space="preserve">Após o interregno de um ano, e independentemente de pedido do contratado, os preços iniciais serão reajustados, mediante a aplicação, pelo contratante, do índice IGP-M, IPCA ou outro índice que apresente maior vantajosidade para a administração </w:t>
      </w:r>
      <w:r w:rsidRPr="008A7C88">
        <w:rPr>
          <w:rFonts w:ascii="Arial" w:hAnsi="Arial" w:cs="Arial"/>
          <w:i/>
          <w:iCs/>
          <w:sz w:val="20"/>
          <w:szCs w:val="20"/>
        </w:rPr>
        <w:t>pública,</w:t>
      </w:r>
      <w:r w:rsidRPr="008A7C88">
        <w:rPr>
          <w:rFonts w:ascii="Arial" w:hAnsi="Arial" w:cs="Arial"/>
          <w:sz w:val="20"/>
          <w:szCs w:val="20"/>
        </w:rPr>
        <w:t xml:space="preserve"> exclusivamente para as obrigações iniciadas e concluídas após a ocorrência da anualidade.</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Nos reajustes subsequentes ao primeiro, o interregno mínimo de um ano será contado a partir dos efeitos financeiros do último reajuste.</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Nas aferições finais, o(s) índice(s) utilizado(s) para reajuste será(ão), obrigatoriamente, o(s) definitivo(s).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 xml:space="preserve">Caso o(s) índice(s) estabelecido(s) para reajustamento venha(m) a ser extinto(s) ou de qualquer forma não possa(m) mais ser utilizado(s), será(ão) adotado(s), em substituição, o(s) </w:t>
      </w:r>
      <w:r w:rsidRPr="008A7C88">
        <w:rPr>
          <w:rFonts w:ascii="Arial" w:hAnsi="Arial" w:cs="Arial"/>
          <w:sz w:val="20"/>
          <w:szCs w:val="20"/>
        </w:rPr>
        <w:lastRenderedPageBreak/>
        <w:t>que vier(em) a ser determinado(s) pela legislação então em vigor.</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bCs/>
          <w:sz w:val="20"/>
          <w:szCs w:val="20"/>
        </w:rPr>
      </w:pPr>
      <w:r w:rsidRPr="008A7C88">
        <w:rPr>
          <w:rFonts w:ascii="Arial" w:hAnsi="Arial" w:cs="Arial"/>
          <w:sz w:val="20"/>
          <w:szCs w:val="20"/>
        </w:rPr>
        <w:t xml:space="preserve">Na ausência de previsão legal quanto ao índice substituto, as partes elegerão novo índice oficial, para reajustamento do preço do valor remanescente, por meio de termo aditivo. </w:t>
      </w:r>
    </w:p>
    <w:p w:rsidR="006E1F8D" w:rsidRPr="008A7C88" w:rsidRDefault="006E1F8D" w:rsidP="00747F4C">
      <w:pPr>
        <w:pStyle w:val="PargrafodaLista"/>
        <w:widowControl w:val="0"/>
        <w:numPr>
          <w:ilvl w:val="1"/>
          <w:numId w:val="13"/>
        </w:numPr>
        <w:spacing w:after="0" w:line="240" w:lineRule="auto"/>
        <w:ind w:right="-1"/>
        <w:jc w:val="both"/>
        <w:rPr>
          <w:rFonts w:ascii="Arial" w:hAnsi="Arial" w:cs="Arial"/>
          <w:b/>
          <w:bCs/>
          <w:sz w:val="20"/>
          <w:szCs w:val="20"/>
        </w:rPr>
      </w:pPr>
      <w:r w:rsidRPr="008A7C88">
        <w:rPr>
          <w:rFonts w:ascii="Arial" w:hAnsi="Arial" w:cs="Arial"/>
          <w:sz w:val="20"/>
          <w:szCs w:val="20"/>
        </w:rPr>
        <w:t xml:space="preserve">O reajuste será realizado por </w:t>
      </w:r>
      <w:r w:rsidR="0022512D" w:rsidRPr="008A7C88">
        <w:rPr>
          <w:rFonts w:ascii="Arial" w:hAnsi="Arial" w:cs="Arial"/>
          <w:sz w:val="20"/>
          <w:szCs w:val="20"/>
        </w:rPr>
        <w:t>Apostilamento</w:t>
      </w:r>
    </w:p>
    <w:p w:rsidR="006E1F8D" w:rsidRPr="008A7C88" w:rsidRDefault="006E1F8D" w:rsidP="00F328B7">
      <w:pPr>
        <w:pStyle w:val="PargrafodaLista"/>
        <w:widowControl w:val="0"/>
        <w:spacing w:after="0" w:line="240" w:lineRule="auto"/>
        <w:ind w:left="792" w:right="-1"/>
        <w:jc w:val="both"/>
        <w:rPr>
          <w:rFonts w:ascii="Arial" w:hAnsi="Arial" w:cs="Arial"/>
          <w:b/>
          <w:bCs/>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DAS DOTAÇÕES ORÇAMENTÁRIAS: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Os pagamentos decorrentes do objeto desta licitação correrão à conta dos recursos das dotações orçamentárias </w:t>
      </w:r>
      <w:r w:rsidRPr="008A7C88">
        <w:rPr>
          <w:rFonts w:ascii="Arial" w:hAnsi="Arial" w:cs="Arial"/>
          <w:bCs/>
          <w:sz w:val="20"/>
          <w:szCs w:val="20"/>
        </w:rPr>
        <w:t>desta Prefeitura, próprios da secretaria abaixo listada, prevista para este exercício, podendo ser alterados mediante termo aditivo de acréscimo de dotação orçamentaria. Sendo:</w:t>
      </w:r>
    </w:p>
    <w:p w:rsidR="0064240B" w:rsidRPr="008A7C88" w:rsidRDefault="0064240B" w:rsidP="00F328B7">
      <w:pPr>
        <w:pStyle w:val="PargrafodaLista"/>
        <w:widowControl w:val="0"/>
        <w:spacing w:after="0" w:line="240" w:lineRule="auto"/>
        <w:ind w:left="792" w:right="-1"/>
        <w:jc w:val="both"/>
        <w:rPr>
          <w:rFonts w:ascii="Arial" w:hAnsi="Arial" w:cs="Arial"/>
          <w:b/>
          <w:sz w:val="20"/>
          <w:szCs w:val="20"/>
        </w:rPr>
      </w:pPr>
    </w:p>
    <w:tbl>
      <w:tblPr>
        <w:tblW w:w="8773" w:type="dxa"/>
        <w:tblInd w:w="75" w:type="dxa"/>
        <w:tblCellMar>
          <w:left w:w="70" w:type="dxa"/>
          <w:right w:w="70" w:type="dxa"/>
        </w:tblCellMar>
        <w:tblLook w:val="04A0" w:firstRow="1" w:lastRow="0" w:firstColumn="1" w:lastColumn="0" w:noHBand="0" w:noVBand="1"/>
      </w:tblPr>
      <w:tblGrid>
        <w:gridCol w:w="1480"/>
        <w:gridCol w:w="4752"/>
        <w:gridCol w:w="780"/>
        <w:gridCol w:w="1181"/>
        <w:gridCol w:w="580"/>
      </w:tblGrid>
      <w:tr w:rsidR="00530D0E" w:rsidRPr="00530D0E" w:rsidTr="00530D0E">
        <w:trPr>
          <w:trHeight w:val="210"/>
        </w:trPr>
        <w:tc>
          <w:tcPr>
            <w:tcW w:w="1480" w:type="dxa"/>
            <w:tcBorders>
              <w:top w:val="single" w:sz="4" w:space="0" w:color="auto"/>
              <w:left w:val="single" w:sz="4" w:space="0" w:color="auto"/>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Unidade Gestora:</w:t>
            </w:r>
          </w:p>
        </w:tc>
        <w:tc>
          <w:tcPr>
            <w:tcW w:w="4752" w:type="dxa"/>
            <w:tcBorders>
              <w:top w:val="single" w:sz="4" w:space="0" w:color="auto"/>
              <w:left w:val="nil"/>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PREFEITURA MUNICIPAL</w:t>
            </w:r>
          </w:p>
        </w:tc>
        <w:tc>
          <w:tcPr>
            <w:tcW w:w="780" w:type="dxa"/>
            <w:tcBorders>
              <w:top w:val="single" w:sz="4" w:space="0" w:color="auto"/>
              <w:left w:val="nil"/>
              <w:bottom w:val="nil"/>
              <w:right w:val="nil"/>
            </w:tcBorders>
            <w:shd w:val="clear" w:color="000000" w:fill="D8D8D8"/>
            <w:noWrap/>
            <w:vAlign w:val="center"/>
            <w:hideMark/>
          </w:tcPr>
          <w:p w:rsidR="00530D0E" w:rsidRPr="00530D0E" w:rsidRDefault="00530D0E" w:rsidP="00530D0E">
            <w:pPr>
              <w:spacing w:after="0" w:line="240" w:lineRule="auto"/>
              <w:jc w:val="center"/>
              <w:rPr>
                <w:rFonts w:ascii="Cambria" w:eastAsia="Times New Roman" w:hAnsi="Cambria"/>
                <w:b/>
                <w:bCs/>
                <w:sz w:val="16"/>
                <w:szCs w:val="16"/>
                <w:lang w:eastAsia="pt-BR"/>
              </w:rPr>
            </w:pPr>
            <w:r w:rsidRPr="00530D0E">
              <w:rPr>
                <w:rFonts w:ascii="Cambria" w:eastAsia="Times New Roman" w:hAnsi="Cambria"/>
                <w:b/>
                <w:bCs/>
                <w:sz w:val="16"/>
                <w:szCs w:val="16"/>
                <w:lang w:eastAsia="pt-BR"/>
              </w:rPr>
              <w:t> </w:t>
            </w:r>
          </w:p>
        </w:tc>
        <w:tc>
          <w:tcPr>
            <w:tcW w:w="1180" w:type="dxa"/>
            <w:tcBorders>
              <w:top w:val="single" w:sz="4" w:space="0" w:color="auto"/>
              <w:left w:val="nil"/>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c>
          <w:tcPr>
            <w:tcW w:w="580" w:type="dxa"/>
            <w:tcBorders>
              <w:top w:val="single" w:sz="4" w:space="0" w:color="auto"/>
              <w:left w:val="nil"/>
              <w:bottom w:val="nil"/>
              <w:right w:val="single" w:sz="4" w:space="0" w:color="auto"/>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r>
      <w:tr w:rsidR="00530D0E" w:rsidRPr="00530D0E" w:rsidTr="00530D0E">
        <w:trPr>
          <w:trHeight w:val="210"/>
        </w:trPr>
        <w:tc>
          <w:tcPr>
            <w:tcW w:w="1480" w:type="dxa"/>
            <w:tcBorders>
              <w:top w:val="nil"/>
              <w:left w:val="single" w:sz="4" w:space="0" w:color="auto"/>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FONTE:</w:t>
            </w:r>
          </w:p>
        </w:tc>
        <w:tc>
          <w:tcPr>
            <w:tcW w:w="6713" w:type="dxa"/>
            <w:gridSpan w:val="3"/>
            <w:tcBorders>
              <w:top w:val="nil"/>
              <w:left w:val="nil"/>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3832 - EMENDA PARLAMENTAR 202138090010 - SS - PAVIMENTAÇÃO - EXERCÍCIOS ANTERIORES</w:t>
            </w:r>
          </w:p>
        </w:tc>
        <w:tc>
          <w:tcPr>
            <w:tcW w:w="580" w:type="dxa"/>
            <w:tcBorders>
              <w:top w:val="nil"/>
              <w:left w:val="nil"/>
              <w:bottom w:val="nil"/>
              <w:right w:val="single" w:sz="4" w:space="0" w:color="auto"/>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r>
      <w:tr w:rsidR="00530D0E" w:rsidRPr="00530D0E" w:rsidTr="00530D0E">
        <w:trPr>
          <w:trHeight w:val="210"/>
        </w:trPr>
        <w:tc>
          <w:tcPr>
            <w:tcW w:w="1480" w:type="dxa"/>
            <w:tcBorders>
              <w:top w:val="nil"/>
              <w:left w:val="single" w:sz="4" w:space="0" w:color="auto"/>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Órgão:</w:t>
            </w:r>
          </w:p>
        </w:tc>
        <w:tc>
          <w:tcPr>
            <w:tcW w:w="4752" w:type="dxa"/>
            <w:tcBorders>
              <w:top w:val="nil"/>
              <w:left w:val="nil"/>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06 SECRET. OBRAS, SERV. PUB. E RODOVIARIO</w:t>
            </w:r>
          </w:p>
        </w:tc>
        <w:tc>
          <w:tcPr>
            <w:tcW w:w="780" w:type="dxa"/>
            <w:tcBorders>
              <w:top w:val="nil"/>
              <w:left w:val="nil"/>
              <w:bottom w:val="nil"/>
              <w:right w:val="nil"/>
            </w:tcBorders>
            <w:shd w:val="clear" w:color="000000" w:fill="D8D8D8"/>
            <w:noWrap/>
            <w:vAlign w:val="center"/>
            <w:hideMark/>
          </w:tcPr>
          <w:p w:rsidR="00530D0E" w:rsidRPr="00530D0E" w:rsidRDefault="00530D0E" w:rsidP="00530D0E">
            <w:pPr>
              <w:spacing w:after="0" w:line="240" w:lineRule="auto"/>
              <w:jc w:val="center"/>
              <w:rPr>
                <w:rFonts w:ascii="Cambria" w:eastAsia="Times New Roman" w:hAnsi="Cambria"/>
                <w:b/>
                <w:bCs/>
                <w:sz w:val="16"/>
                <w:szCs w:val="16"/>
                <w:lang w:eastAsia="pt-BR"/>
              </w:rPr>
            </w:pPr>
            <w:r w:rsidRPr="00530D0E">
              <w:rPr>
                <w:rFonts w:ascii="Cambria" w:eastAsia="Times New Roman" w:hAnsi="Cambria"/>
                <w:b/>
                <w:bCs/>
                <w:sz w:val="16"/>
                <w:szCs w:val="16"/>
                <w:lang w:eastAsia="pt-BR"/>
              </w:rPr>
              <w:t> </w:t>
            </w:r>
          </w:p>
        </w:tc>
        <w:tc>
          <w:tcPr>
            <w:tcW w:w="1180" w:type="dxa"/>
            <w:tcBorders>
              <w:top w:val="nil"/>
              <w:left w:val="nil"/>
              <w:bottom w:val="nil"/>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c>
          <w:tcPr>
            <w:tcW w:w="580" w:type="dxa"/>
            <w:tcBorders>
              <w:top w:val="nil"/>
              <w:left w:val="nil"/>
              <w:bottom w:val="nil"/>
              <w:right w:val="single" w:sz="4" w:space="0" w:color="auto"/>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r>
      <w:tr w:rsidR="00530D0E" w:rsidRPr="00530D0E" w:rsidTr="00530D0E">
        <w:trPr>
          <w:trHeight w:val="210"/>
        </w:trPr>
        <w:tc>
          <w:tcPr>
            <w:tcW w:w="1480" w:type="dxa"/>
            <w:tcBorders>
              <w:top w:val="nil"/>
              <w:left w:val="single" w:sz="4" w:space="0" w:color="auto"/>
              <w:bottom w:val="single" w:sz="4" w:space="0" w:color="auto"/>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Un Orçamentária:</w:t>
            </w:r>
          </w:p>
        </w:tc>
        <w:tc>
          <w:tcPr>
            <w:tcW w:w="4752" w:type="dxa"/>
            <w:tcBorders>
              <w:top w:val="nil"/>
              <w:left w:val="nil"/>
              <w:bottom w:val="single" w:sz="4" w:space="0" w:color="auto"/>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06.002 DIVISÃO DE SERVIÇOS URBANOS</w:t>
            </w:r>
          </w:p>
        </w:tc>
        <w:tc>
          <w:tcPr>
            <w:tcW w:w="780" w:type="dxa"/>
            <w:tcBorders>
              <w:top w:val="nil"/>
              <w:left w:val="nil"/>
              <w:bottom w:val="single" w:sz="4" w:space="0" w:color="auto"/>
              <w:right w:val="nil"/>
            </w:tcBorders>
            <w:shd w:val="clear" w:color="000000" w:fill="D8D8D8"/>
            <w:noWrap/>
            <w:vAlign w:val="center"/>
            <w:hideMark/>
          </w:tcPr>
          <w:p w:rsidR="00530D0E" w:rsidRPr="00530D0E" w:rsidRDefault="00530D0E" w:rsidP="00530D0E">
            <w:pPr>
              <w:spacing w:after="0" w:line="240" w:lineRule="auto"/>
              <w:jc w:val="center"/>
              <w:rPr>
                <w:rFonts w:ascii="Cambria" w:eastAsia="Times New Roman" w:hAnsi="Cambria"/>
                <w:b/>
                <w:bCs/>
                <w:sz w:val="16"/>
                <w:szCs w:val="16"/>
                <w:lang w:eastAsia="pt-BR"/>
              </w:rPr>
            </w:pPr>
            <w:r w:rsidRPr="00530D0E">
              <w:rPr>
                <w:rFonts w:ascii="Cambria" w:eastAsia="Times New Roman" w:hAnsi="Cambria"/>
                <w:b/>
                <w:bCs/>
                <w:sz w:val="16"/>
                <w:szCs w:val="16"/>
                <w:lang w:eastAsia="pt-BR"/>
              </w:rPr>
              <w:t> </w:t>
            </w:r>
          </w:p>
        </w:tc>
        <w:tc>
          <w:tcPr>
            <w:tcW w:w="1180" w:type="dxa"/>
            <w:tcBorders>
              <w:top w:val="nil"/>
              <w:left w:val="nil"/>
              <w:bottom w:val="single" w:sz="4" w:space="0" w:color="auto"/>
              <w:right w:val="nil"/>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c>
          <w:tcPr>
            <w:tcW w:w="580" w:type="dxa"/>
            <w:tcBorders>
              <w:top w:val="nil"/>
              <w:left w:val="nil"/>
              <w:bottom w:val="single" w:sz="4" w:space="0" w:color="auto"/>
              <w:right w:val="single" w:sz="4" w:space="0" w:color="auto"/>
            </w:tcBorders>
            <w:shd w:val="clear" w:color="000000" w:fill="D8D8D8"/>
            <w:noWrap/>
            <w:vAlign w:val="bottom"/>
            <w:hideMark/>
          </w:tcPr>
          <w:p w:rsidR="00530D0E" w:rsidRPr="00530D0E" w:rsidRDefault="00530D0E" w:rsidP="00530D0E">
            <w:pPr>
              <w:spacing w:after="0" w:line="240" w:lineRule="auto"/>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r>
      <w:tr w:rsidR="00530D0E" w:rsidRPr="00530D0E" w:rsidTr="00530D0E">
        <w:trPr>
          <w:trHeight w:val="210"/>
        </w:trPr>
        <w:tc>
          <w:tcPr>
            <w:tcW w:w="1480" w:type="dxa"/>
            <w:tcBorders>
              <w:top w:val="nil"/>
              <w:left w:val="single" w:sz="4" w:space="0" w:color="auto"/>
              <w:bottom w:val="nil"/>
              <w:right w:val="single" w:sz="4" w:space="0" w:color="auto"/>
            </w:tcBorders>
            <w:shd w:val="clear" w:color="000000" w:fill="D8D8D8"/>
            <w:noWrap/>
            <w:vAlign w:val="bottom"/>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Código</w:t>
            </w:r>
          </w:p>
        </w:tc>
        <w:tc>
          <w:tcPr>
            <w:tcW w:w="4752" w:type="dxa"/>
            <w:tcBorders>
              <w:top w:val="nil"/>
              <w:left w:val="nil"/>
              <w:bottom w:val="nil"/>
              <w:right w:val="single" w:sz="4" w:space="0" w:color="auto"/>
            </w:tcBorders>
            <w:shd w:val="clear" w:color="000000" w:fill="D8D8D8"/>
            <w:noWrap/>
            <w:vAlign w:val="bottom"/>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Especificação</w:t>
            </w:r>
          </w:p>
        </w:tc>
        <w:tc>
          <w:tcPr>
            <w:tcW w:w="780" w:type="dxa"/>
            <w:tcBorders>
              <w:top w:val="nil"/>
              <w:left w:val="nil"/>
              <w:bottom w:val="single" w:sz="4" w:space="0" w:color="auto"/>
              <w:right w:val="single" w:sz="4" w:space="0" w:color="auto"/>
            </w:tcBorders>
            <w:shd w:val="clear" w:color="000000" w:fill="D8D8D8"/>
            <w:noWrap/>
            <w:vAlign w:val="center"/>
            <w:hideMark/>
          </w:tcPr>
          <w:p w:rsidR="00530D0E" w:rsidRPr="00530D0E" w:rsidRDefault="00530D0E" w:rsidP="00530D0E">
            <w:pPr>
              <w:spacing w:after="0" w:line="240" w:lineRule="auto"/>
              <w:jc w:val="center"/>
              <w:rPr>
                <w:rFonts w:ascii="Cambria" w:eastAsia="Times New Roman" w:hAnsi="Cambria"/>
                <w:b/>
                <w:bCs/>
                <w:sz w:val="16"/>
                <w:szCs w:val="16"/>
                <w:lang w:eastAsia="pt-BR"/>
              </w:rPr>
            </w:pPr>
            <w:r w:rsidRPr="00530D0E">
              <w:rPr>
                <w:rFonts w:ascii="Cambria" w:eastAsia="Times New Roman" w:hAnsi="Cambria"/>
                <w:b/>
                <w:bCs/>
                <w:sz w:val="16"/>
                <w:szCs w:val="16"/>
                <w:lang w:eastAsia="pt-BR"/>
              </w:rPr>
              <w:t>Despesa</w:t>
            </w:r>
          </w:p>
        </w:tc>
        <w:tc>
          <w:tcPr>
            <w:tcW w:w="1180" w:type="dxa"/>
            <w:tcBorders>
              <w:top w:val="nil"/>
              <w:left w:val="nil"/>
              <w:bottom w:val="single" w:sz="4" w:space="0" w:color="auto"/>
              <w:right w:val="single" w:sz="4" w:space="0" w:color="auto"/>
            </w:tcBorders>
            <w:shd w:val="clear" w:color="000000" w:fill="D8D8D8"/>
            <w:noWrap/>
            <w:vAlign w:val="bottom"/>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Esfera</w:t>
            </w:r>
          </w:p>
        </w:tc>
        <w:tc>
          <w:tcPr>
            <w:tcW w:w="580" w:type="dxa"/>
            <w:tcBorders>
              <w:top w:val="nil"/>
              <w:left w:val="nil"/>
              <w:bottom w:val="single" w:sz="4" w:space="0" w:color="auto"/>
              <w:right w:val="single" w:sz="4" w:space="0" w:color="auto"/>
            </w:tcBorders>
            <w:shd w:val="clear" w:color="000000" w:fill="D8D8D8"/>
            <w:noWrap/>
            <w:vAlign w:val="bottom"/>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Fonte</w:t>
            </w:r>
          </w:p>
        </w:tc>
      </w:tr>
      <w:tr w:rsidR="00530D0E" w:rsidRPr="00530D0E" w:rsidTr="00530D0E">
        <w:trPr>
          <w:trHeight w:val="210"/>
        </w:trPr>
        <w:tc>
          <w:tcPr>
            <w:tcW w:w="1480" w:type="dxa"/>
            <w:tcBorders>
              <w:top w:val="single" w:sz="4" w:space="0" w:color="auto"/>
              <w:left w:val="single" w:sz="4" w:space="0" w:color="auto"/>
              <w:bottom w:val="single" w:sz="4" w:space="0" w:color="auto"/>
              <w:right w:val="single" w:sz="4" w:space="0" w:color="auto"/>
            </w:tcBorders>
            <w:shd w:val="clear" w:color="000000" w:fill="FCD5B4"/>
            <w:vAlign w:val="bottom"/>
            <w:hideMark/>
          </w:tcPr>
          <w:p w:rsidR="00530D0E" w:rsidRPr="00530D0E" w:rsidRDefault="00530D0E" w:rsidP="00530D0E">
            <w:pPr>
              <w:spacing w:after="0" w:line="240" w:lineRule="auto"/>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15.452.0005.2.017</w:t>
            </w:r>
          </w:p>
        </w:tc>
        <w:tc>
          <w:tcPr>
            <w:tcW w:w="4752" w:type="dxa"/>
            <w:tcBorders>
              <w:top w:val="single" w:sz="4" w:space="0" w:color="auto"/>
              <w:left w:val="nil"/>
              <w:bottom w:val="single" w:sz="4" w:space="0" w:color="auto"/>
              <w:right w:val="single" w:sz="4" w:space="0" w:color="auto"/>
            </w:tcBorders>
            <w:shd w:val="clear" w:color="000000" w:fill="FCD5B4"/>
            <w:vAlign w:val="bottom"/>
            <w:hideMark/>
          </w:tcPr>
          <w:p w:rsidR="00530D0E" w:rsidRPr="00530D0E" w:rsidRDefault="00530D0E" w:rsidP="00530D0E">
            <w:pPr>
              <w:spacing w:after="0" w:line="240" w:lineRule="auto"/>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MANUTENÇÃO DA DIVISÃO DE SERVIÇOS URBANOS E LIMPEZA PÚBLICA</w:t>
            </w:r>
          </w:p>
        </w:tc>
        <w:tc>
          <w:tcPr>
            <w:tcW w:w="780" w:type="dxa"/>
            <w:tcBorders>
              <w:top w:val="nil"/>
              <w:left w:val="nil"/>
              <w:bottom w:val="single" w:sz="4" w:space="0" w:color="auto"/>
              <w:right w:val="single" w:sz="4" w:space="0" w:color="auto"/>
            </w:tcBorders>
            <w:shd w:val="clear" w:color="000000" w:fill="FCD5B4"/>
            <w:vAlign w:val="center"/>
            <w:hideMark/>
          </w:tcPr>
          <w:p w:rsidR="00530D0E" w:rsidRPr="00530D0E" w:rsidRDefault="00530D0E" w:rsidP="00530D0E">
            <w:pPr>
              <w:spacing w:after="0" w:line="240" w:lineRule="auto"/>
              <w:jc w:val="center"/>
              <w:rPr>
                <w:rFonts w:ascii="Cambria" w:eastAsia="Times New Roman" w:hAnsi="Cambria"/>
                <w:b/>
                <w:bCs/>
                <w:sz w:val="16"/>
                <w:szCs w:val="16"/>
                <w:lang w:eastAsia="pt-BR"/>
              </w:rPr>
            </w:pPr>
            <w:r w:rsidRPr="00530D0E">
              <w:rPr>
                <w:rFonts w:ascii="Cambria" w:eastAsia="Times New Roman" w:hAnsi="Cambria"/>
                <w:b/>
                <w:bCs/>
                <w:sz w:val="16"/>
                <w:szCs w:val="16"/>
                <w:lang w:eastAsia="pt-BR"/>
              </w:rPr>
              <w:t> </w:t>
            </w:r>
          </w:p>
        </w:tc>
        <w:tc>
          <w:tcPr>
            <w:tcW w:w="1180" w:type="dxa"/>
            <w:tcBorders>
              <w:top w:val="nil"/>
              <w:left w:val="nil"/>
              <w:bottom w:val="single" w:sz="4" w:space="0" w:color="auto"/>
              <w:right w:val="single" w:sz="4" w:space="0" w:color="auto"/>
            </w:tcBorders>
            <w:shd w:val="clear" w:color="000000" w:fill="FCD5B4"/>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c>
          <w:tcPr>
            <w:tcW w:w="580" w:type="dxa"/>
            <w:tcBorders>
              <w:top w:val="nil"/>
              <w:left w:val="nil"/>
              <w:bottom w:val="single" w:sz="4" w:space="0" w:color="auto"/>
              <w:right w:val="single" w:sz="4" w:space="0" w:color="auto"/>
            </w:tcBorders>
            <w:shd w:val="clear" w:color="000000" w:fill="FCD5B4"/>
            <w:hideMark/>
          </w:tcPr>
          <w:p w:rsidR="00530D0E" w:rsidRPr="00530D0E" w:rsidRDefault="00530D0E" w:rsidP="00530D0E">
            <w:pPr>
              <w:spacing w:after="0" w:line="240" w:lineRule="auto"/>
              <w:jc w:val="center"/>
              <w:rPr>
                <w:rFonts w:ascii="Cambria" w:eastAsia="Times New Roman" w:hAnsi="Cambria"/>
                <w:b/>
                <w:bCs/>
                <w:color w:val="000000"/>
                <w:sz w:val="16"/>
                <w:szCs w:val="16"/>
                <w:lang w:eastAsia="pt-BR"/>
              </w:rPr>
            </w:pPr>
            <w:r w:rsidRPr="00530D0E">
              <w:rPr>
                <w:rFonts w:ascii="Cambria" w:eastAsia="Times New Roman" w:hAnsi="Cambria"/>
                <w:b/>
                <w:bCs/>
                <w:color w:val="000000"/>
                <w:sz w:val="16"/>
                <w:szCs w:val="16"/>
                <w:lang w:eastAsia="pt-BR"/>
              </w:rPr>
              <w:t> </w:t>
            </w:r>
          </w:p>
        </w:tc>
      </w:tr>
      <w:tr w:rsidR="00530D0E" w:rsidRPr="00530D0E" w:rsidTr="00530D0E">
        <w:trPr>
          <w:trHeight w:val="210"/>
        </w:trPr>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530D0E" w:rsidRPr="00530D0E" w:rsidRDefault="00530D0E" w:rsidP="00530D0E">
            <w:pPr>
              <w:spacing w:after="0" w:line="240" w:lineRule="auto"/>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3.3.90.30.00.00</w:t>
            </w:r>
          </w:p>
        </w:tc>
        <w:tc>
          <w:tcPr>
            <w:tcW w:w="4752" w:type="dxa"/>
            <w:tcBorders>
              <w:top w:val="nil"/>
              <w:left w:val="nil"/>
              <w:bottom w:val="single" w:sz="4" w:space="0" w:color="auto"/>
              <w:right w:val="single" w:sz="4" w:space="0" w:color="auto"/>
            </w:tcBorders>
            <w:shd w:val="clear" w:color="auto" w:fill="auto"/>
            <w:noWrap/>
            <w:vAlign w:val="bottom"/>
            <w:hideMark/>
          </w:tcPr>
          <w:p w:rsidR="00530D0E" w:rsidRPr="00530D0E" w:rsidRDefault="00530D0E" w:rsidP="00530D0E">
            <w:pPr>
              <w:spacing w:after="0" w:line="240" w:lineRule="auto"/>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MATERIAL DE CONSUMO</w:t>
            </w:r>
          </w:p>
        </w:tc>
        <w:tc>
          <w:tcPr>
            <w:tcW w:w="780" w:type="dxa"/>
            <w:tcBorders>
              <w:top w:val="nil"/>
              <w:left w:val="nil"/>
              <w:bottom w:val="single" w:sz="4" w:space="0" w:color="auto"/>
              <w:right w:val="single" w:sz="4" w:space="0" w:color="auto"/>
            </w:tcBorders>
            <w:shd w:val="clear" w:color="auto" w:fill="auto"/>
            <w:noWrap/>
            <w:vAlign w:val="center"/>
            <w:hideMark/>
          </w:tcPr>
          <w:p w:rsidR="00530D0E" w:rsidRPr="00530D0E" w:rsidRDefault="00530D0E" w:rsidP="00530D0E">
            <w:pPr>
              <w:spacing w:after="0" w:line="240" w:lineRule="auto"/>
              <w:jc w:val="center"/>
              <w:rPr>
                <w:rFonts w:ascii="Cambria" w:eastAsia="Times New Roman" w:hAnsi="Cambria"/>
                <w:sz w:val="16"/>
                <w:szCs w:val="16"/>
                <w:lang w:eastAsia="pt-BR"/>
              </w:rPr>
            </w:pPr>
            <w:r w:rsidRPr="00530D0E">
              <w:rPr>
                <w:rFonts w:ascii="Cambria" w:eastAsia="Times New Roman" w:hAnsi="Cambria"/>
                <w:sz w:val="16"/>
                <w:szCs w:val="16"/>
                <w:lang w:eastAsia="pt-BR"/>
              </w:rPr>
              <w:t>758</w:t>
            </w:r>
          </w:p>
        </w:tc>
        <w:tc>
          <w:tcPr>
            <w:tcW w:w="1180" w:type="dxa"/>
            <w:tcBorders>
              <w:top w:val="nil"/>
              <w:left w:val="nil"/>
              <w:bottom w:val="single" w:sz="4" w:space="0" w:color="auto"/>
              <w:right w:val="single" w:sz="4" w:space="0" w:color="auto"/>
            </w:tcBorders>
            <w:shd w:val="clear" w:color="auto" w:fill="auto"/>
            <w:hideMark/>
          </w:tcPr>
          <w:p w:rsidR="00530D0E" w:rsidRPr="00530D0E" w:rsidRDefault="00530D0E" w:rsidP="00530D0E">
            <w:pPr>
              <w:spacing w:after="0" w:line="240" w:lineRule="auto"/>
              <w:jc w:val="center"/>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Investimento</w:t>
            </w:r>
          </w:p>
        </w:tc>
        <w:tc>
          <w:tcPr>
            <w:tcW w:w="580" w:type="dxa"/>
            <w:tcBorders>
              <w:top w:val="nil"/>
              <w:left w:val="nil"/>
              <w:bottom w:val="single" w:sz="4" w:space="0" w:color="auto"/>
              <w:right w:val="single" w:sz="4" w:space="0" w:color="auto"/>
            </w:tcBorders>
            <w:shd w:val="clear" w:color="auto" w:fill="auto"/>
            <w:hideMark/>
          </w:tcPr>
          <w:p w:rsidR="00530D0E" w:rsidRPr="00530D0E" w:rsidRDefault="00530D0E" w:rsidP="00530D0E">
            <w:pPr>
              <w:spacing w:after="0" w:line="240" w:lineRule="auto"/>
              <w:jc w:val="center"/>
              <w:rPr>
                <w:rFonts w:ascii="Cambria" w:eastAsia="Times New Roman" w:hAnsi="Cambria"/>
                <w:color w:val="000000"/>
                <w:sz w:val="16"/>
                <w:szCs w:val="16"/>
                <w:lang w:eastAsia="pt-BR"/>
              </w:rPr>
            </w:pPr>
            <w:r w:rsidRPr="00530D0E">
              <w:rPr>
                <w:rFonts w:ascii="Cambria" w:eastAsia="Times New Roman" w:hAnsi="Cambria"/>
                <w:color w:val="000000"/>
                <w:sz w:val="16"/>
                <w:szCs w:val="16"/>
                <w:lang w:eastAsia="pt-BR"/>
              </w:rPr>
              <w:t>3832</w:t>
            </w:r>
          </w:p>
        </w:tc>
      </w:tr>
    </w:tbl>
    <w:p w:rsidR="006E1F8D" w:rsidRPr="008A7C88" w:rsidRDefault="006E1F8D" w:rsidP="00F328B7">
      <w:pPr>
        <w:widowControl w:val="0"/>
        <w:spacing w:line="240" w:lineRule="auto"/>
        <w:ind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OBRIGAÇÕES E RESPONSABILIDADES: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São obrigações da </w:t>
      </w:r>
      <w:r w:rsidRPr="008A7C88">
        <w:rPr>
          <w:rFonts w:ascii="Arial" w:hAnsi="Arial" w:cs="Arial"/>
          <w:b/>
          <w:bCs/>
          <w:sz w:val="20"/>
          <w:szCs w:val="20"/>
          <w:u w:val="single"/>
        </w:rPr>
        <w:t>CONTRATANTE</w:t>
      </w:r>
      <w:r w:rsidRPr="008A7C88">
        <w:rPr>
          <w:rFonts w:ascii="Arial" w:hAnsi="Arial" w:cs="Arial"/>
          <w:sz w:val="20"/>
          <w:szCs w:val="20"/>
        </w:rPr>
        <w:t>, além das previstas neste Contrato, decorrentes da natureza do ajuste, as seguintes (</w:t>
      </w:r>
      <w:hyperlink r:id="rId26" w:anchor="art92" w:history="1">
        <w:r w:rsidRPr="008A7C88">
          <w:rPr>
            <w:rStyle w:val="Hyperlink"/>
            <w:rFonts w:ascii="Arial" w:hAnsi="Arial" w:cs="Arial"/>
            <w:sz w:val="20"/>
            <w:szCs w:val="20"/>
          </w:rPr>
          <w:t>art. 92, X, XI e XIV</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Exigir o cumprimento de todas as obrigações assumidas pelo Contratado, de acordo com o contrato e seus anexos;</w:t>
      </w:r>
    </w:p>
    <w:p w:rsidR="006E1F8D" w:rsidRPr="008A7C88" w:rsidRDefault="006E1F8D" w:rsidP="00D620EA">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Receber o objeto no prazo e condições estabelecidas no Termo de Referência;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Notificar o Contratado, por escrito, sobre vícios, defeitos ou incorreções verificadas no objeto fornecido, para que seja por ele substituído, reparado ou corrigido, no total ou em parte, às suas expensas;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Acompanhar e fiscalizar a execução do contrato e o cumprimento das obrigações pelo Contratado;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Comunicar a empresa para </w:t>
      </w:r>
      <w:r w:rsidRPr="008A7C88">
        <w:rPr>
          <w:rFonts w:ascii="Arial" w:hAnsi="Arial" w:cs="Arial"/>
          <w:bCs/>
          <w:sz w:val="20"/>
          <w:szCs w:val="20"/>
        </w:rPr>
        <w:t>emissão de Nota Fiscal no que</w:t>
      </w:r>
      <w:r w:rsidR="00D47CFB" w:rsidRPr="008A7C88">
        <w:rPr>
          <w:rFonts w:ascii="Arial" w:hAnsi="Arial" w:cs="Arial"/>
          <w:bCs/>
          <w:sz w:val="20"/>
          <w:szCs w:val="20"/>
        </w:rPr>
        <w:t xml:space="preserve"> é</w:t>
      </w:r>
      <w:r w:rsidRPr="008A7C88">
        <w:rPr>
          <w:rFonts w:ascii="Arial" w:hAnsi="Arial" w:cs="Arial"/>
          <w:bCs/>
          <w:sz w:val="20"/>
          <w:szCs w:val="20"/>
        </w:rPr>
        <w:t xml:space="preserve"> </w:t>
      </w:r>
      <w:r w:rsidR="00D47CFB" w:rsidRPr="008A7C88">
        <w:rPr>
          <w:rFonts w:ascii="Arial" w:hAnsi="Arial" w:cs="Arial"/>
          <w:bCs/>
          <w:sz w:val="20"/>
          <w:szCs w:val="20"/>
        </w:rPr>
        <w:t>pertinente</w:t>
      </w:r>
      <w:r w:rsidRPr="008A7C88">
        <w:rPr>
          <w:rFonts w:ascii="Arial" w:hAnsi="Arial" w:cs="Arial"/>
          <w:bCs/>
          <w:sz w:val="20"/>
          <w:szCs w:val="20"/>
        </w:rPr>
        <w:t xml:space="preserve"> à parcela incontroversa da execução do objeto, para efeito de liquidação e pagamento, quando houver controvérsia sobre a execução do objeto, quanto à dimensão, qualidade e quantidade, conforme o </w:t>
      </w:r>
      <w:hyperlink r:id="rId27" w:anchor="art143" w:history="1">
        <w:r w:rsidRPr="008A7C88">
          <w:rPr>
            <w:rStyle w:val="Hyperlink"/>
            <w:rFonts w:ascii="Arial" w:hAnsi="Arial" w:cs="Arial"/>
            <w:bCs/>
            <w:sz w:val="20"/>
            <w:szCs w:val="20"/>
          </w:rPr>
          <w:t>art. 143 da Lei nº 14.133, de 2021</w:t>
        </w:r>
      </w:hyperlink>
      <w:r w:rsidRPr="008A7C88">
        <w:rPr>
          <w:rFonts w:ascii="Arial" w:hAnsi="Arial" w:cs="Arial"/>
          <w:bCs/>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Efetuar o pagamento ao Contratado do valor correspondente ao fornecimento do objeto, no prazo, forma e condições estabelecidos no presente Contrato;</w:t>
      </w:r>
    </w:p>
    <w:p w:rsidR="006E1F8D" w:rsidRPr="008A7C88" w:rsidRDefault="006E1F8D" w:rsidP="005A137A">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Aplicar ao Contratado as sanções previstas na lei e neste Contrato;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Cientificar o órgão de representação judicial da Advocacia-Geral da União para adoção das medidas cabíveis quando do descumprimento de obrigações pelo Contratado;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6E1F8D" w:rsidRPr="008A7C88" w:rsidRDefault="006E1F8D" w:rsidP="00747F4C">
      <w:pPr>
        <w:pStyle w:val="PargrafodaLista"/>
        <w:widowControl w:val="0"/>
        <w:numPr>
          <w:ilvl w:val="3"/>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Administração terá o prazo de</w:t>
      </w:r>
      <w:r w:rsidRPr="008A7C88">
        <w:rPr>
          <w:rFonts w:ascii="Arial" w:hAnsi="Arial" w:cs="Arial"/>
          <w:i/>
          <w:iCs/>
          <w:sz w:val="20"/>
          <w:szCs w:val="20"/>
        </w:rPr>
        <w:t xml:space="preserve"> 30 (trinta) dias</w:t>
      </w:r>
      <w:r w:rsidRPr="008A7C88">
        <w:rPr>
          <w:rFonts w:ascii="Arial" w:hAnsi="Arial" w:cs="Arial"/>
          <w:sz w:val="20"/>
          <w:szCs w:val="20"/>
        </w:rPr>
        <w:t xml:space="preserve">, a contar da data do protocolo do requerimento para decidir, admitida a prorrogação motivada, por igual período.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Responder eventuais pedidos de reestabelecimento do equilíbrio econômico-financeiro feitos pelo contratado no prazo máximo de </w:t>
      </w:r>
      <w:r w:rsidRPr="008A7C88">
        <w:rPr>
          <w:rFonts w:ascii="Arial" w:hAnsi="Arial" w:cs="Arial"/>
          <w:i/>
          <w:iCs/>
          <w:sz w:val="20"/>
          <w:szCs w:val="20"/>
        </w:rPr>
        <w:t>30 (trinta) dias</w:t>
      </w:r>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Notificar os emitentes das garantias quanto ao início de processo administrativo para apuração de descumprimento de cláusulas contratuais.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São obrigações da </w:t>
      </w:r>
      <w:r w:rsidRPr="008A7C88">
        <w:rPr>
          <w:rFonts w:ascii="Arial" w:hAnsi="Arial" w:cs="Arial"/>
          <w:b/>
          <w:bCs/>
          <w:sz w:val="20"/>
          <w:szCs w:val="20"/>
          <w:u w:val="single"/>
        </w:rPr>
        <w:t>CONTRATADO</w:t>
      </w:r>
      <w:r w:rsidRPr="008A7C88">
        <w:rPr>
          <w:rFonts w:ascii="Arial" w:hAnsi="Arial" w:cs="Arial"/>
          <w:sz w:val="20"/>
          <w:szCs w:val="20"/>
        </w:rPr>
        <w:t>, além das previstas neste Contrato, decorrentes da natureza do ajuste, as seguintes (</w:t>
      </w:r>
      <w:hyperlink r:id="rId28" w:anchor="art92" w:history="1">
        <w:r w:rsidRPr="008A7C88">
          <w:rPr>
            <w:rStyle w:val="Hyperlink"/>
            <w:rFonts w:ascii="Arial" w:hAnsi="Arial" w:cs="Arial"/>
            <w:sz w:val="20"/>
            <w:szCs w:val="20"/>
          </w:rPr>
          <w:t>art. 92, XIV, XVI e XVII)</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 Contratado deve cumprir todas as obrigações constantes deste Contrato e em seus </w:t>
      </w:r>
      <w:r w:rsidRPr="008A7C88">
        <w:rPr>
          <w:rFonts w:ascii="Arial" w:hAnsi="Arial" w:cs="Arial"/>
          <w:sz w:val="20"/>
          <w:szCs w:val="20"/>
        </w:rPr>
        <w:lastRenderedPageBreak/>
        <w:t>anexos, assumindo como exclusivamente seus os riscos e as despesas decorrentes da boa e perfeita execução do objeto, observando, ainda, as obrigações a seguir dispostas: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Entregar o objeto acompanhado do manual do usuário, com uma versão em português, e da relação da rede de assistência técnica autorizada;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Responsabilizar-se pelos vícios e danos decorrentes do objeto, de acordo com o Código de Defesa do Consumidor (</w:t>
      </w:r>
      <w:hyperlink r:id="rId29" w:history="1">
        <w:r w:rsidRPr="008A7C88">
          <w:rPr>
            <w:rStyle w:val="Hyperlink"/>
            <w:rFonts w:ascii="Arial" w:hAnsi="Arial" w:cs="Arial"/>
            <w:sz w:val="20"/>
            <w:szCs w:val="20"/>
          </w:rPr>
          <w:t>Lei nº 8.078, de 1990</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Comunicar ao contratante, no prazo máximo de 24 (vinte e quatro) horas que antecede a data da entrega, os motivos que impossibilitem o cumprimento do prazo previsto, com a devida comprovação;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Atender às determinações regulares emitidas pelo fiscal ou gestor do contrato ou autoridade superior (</w:t>
      </w:r>
      <w:hyperlink r:id="rId30" w:anchor="art137" w:history="1">
        <w:r w:rsidRPr="008A7C88">
          <w:rPr>
            <w:rStyle w:val="Hyperlink"/>
            <w:rFonts w:ascii="Arial" w:hAnsi="Arial" w:cs="Arial"/>
            <w:sz w:val="20"/>
            <w:szCs w:val="20"/>
          </w:rPr>
          <w:t>art. 137, II, da Lei n.º 14.133, de 2021</w:t>
        </w:r>
      </w:hyperlink>
      <w:r w:rsidRPr="008A7C88">
        <w:rPr>
          <w:rFonts w:ascii="Arial" w:hAnsi="Arial" w:cs="Arial"/>
          <w:sz w:val="20"/>
          <w:szCs w:val="20"/>
        </w:rPr>
        <w:t>) e prestar todo esclarecimento ou informação por eles solicitados;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Comunicar ao Fiscal do contrato, no prazo de 24 (vinte e quatro) horas, qualquer ocorrência anormal ou acidente que se verifique no local da execução do objeto contratual.</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Manter durante toda a vigência do contrato, em compatibilidade com as obrigações assumidas, todas as condições exigidas para habilitação na licitação;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31" w:anchor="art116" w:history="1">
        <w:r w:rsidRPr="008A7C88">
          <w:rPr>
            <w:rStyle w:val="Hyperlink"/>
            <w:rFonts w:ascii="Arial" w:hAnsi="Arial" w:cs="Arial"/>
            <w:sz w:val="20"/>
            <w:szCs w:val="20"/>
          </w:rPr>
          <w:t>art. 116,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Comprovar a reserva de cargos a que se refere a cláusula acima, no prazo fixado pelo fiscal do contrato, com a indicação dos empregados que preencheram as referidas vagas (</w:t>
      </w:r>
      <w:hyperlink r:id="rId32" w:anchor="art116" w:history="1">
        <w:r w:rsidRPr="008A7C88">
          <w:rPr>
            <w:rStyle w:val="Hyperlink"/>
            <w:rFonts w:ascii="Arial" w:hAnsi="Arial" w:cs="Arial"/>
            <w:sz w:val="20"/>
            <w:szCs w:val="20"/>
          </w:rPr>
          <w:t>art. 116, parágrafo único,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Guardar sigilo sobre todas as informações obtidas em decorrência do cumprimento do contrato; </w:t>
      </w:r>
    </w:p>
    <w:p w:rsidR="006E1F8D" w:rsidRPr="008A7C88" w:rsidRDefault="006E1F8D" w:rsidP="00747F4C">
      <w:pPr>
        <w:pStyle w:val="PargrafodaLista"/>
        <w:widowControl w:val="0"/>
        <w:numPr>
          <w:ilvl w:val="2"/>
          <w:numId w:val="13"/>
        </w:numPr>
        <w:spacing w:after="0" w:line="240" w:lineRule="auto"/>
        <w:ind w:left="0" w:right="-1" w:firstLine="0"/>
        <w:jc w:val="both"/>
        <w:rPr>
          <w:rStyle w:val="Hyperlink"/>
          <w:rFonts w:ascii="Arial" w:hAnsi="Arial" w:cs="Arial"/>
          <w:b/>
          <w:sz w:val="20"/>
          <w:szCs w:val="20"/>
        </w:rPr>
      </w:pPr>
      <w:r w:rsidRPr="008A7C88">
        <w:rPr>
          <w:rFonts w:ascii="Arial" w:hAnsi="Arial" w:cs="Arial"/>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3" w:anchor="art124" w:history="1">
        <w:r w:rsidRPr="008A7C88">
          <w:rPr>
            <w:rStyle w:val="Hyperlink"/>
            <w:rFonts w:ascii="Arial" w:hAnsi="Arial" w:cs="Arial"/>
            <w:sz w:val="20"/>
            <w:szCs w:val="20"/>
          </w:rPr>
          <w:t>art. 124, II, d, da Lei nº 14.133, de 2021.</w:t>
        </w:r>
      </w:hyperlink>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Cumprir, além dos postulados legais vigentes de âmbito federal, estadual ou municipal, as normas de segurança do contratante;</w:t>
      </w:r>
      <w:bookmarkStart w:id="4" w:name="_Ref118293001"/>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lastRenderedPageBreak/>
        <w:t>Orientar e treinar seus empregados sobre os deveres previstos na Lei nº 13.709, de 14 de agosto de 2018, adotando medidas eficazes para proteção de dados pessoais a que tenha acesso por força da execução deste contrato;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Conduzir os trabalhos com estrita observância às normas da legislação pertinente, cumprindo as determinações dos Poderes Públicos, mantendo sempre limpo o local de execução do objeto e nas melhores condições de segurança, higiene e disciplina.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bookmarkStart w:id="5" w:name="_Ref118293030"/>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
    </w:p>
    <w:p w:rsidR="006E1F8D" w:rsidRPr="008A7C88" w:rsidRDefault="006E1F8D" w:rsidP="00F328B7">
      <w:pPr>
        <w:pStyle w:val="PargrafodaLista"/>
        <w:widowControl w:val="0"/>
        <w:spacing w:after="0" w:line="240" w:lineRule="auto"/>
        <w:ind w:left="1224"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AEAAAA"/>
        <w:spacing w:after="0" w:line="240" w:lineRule="auto"/>
        <w:ind w:right="-1"/>
        <w:jc w:val="both"/>
        <w:rPr>
          <w:rFonts w:ascii="Arial" w:hAnsi="Arial" w:cs="Arial"/>
          <w:b/>
          <w:sz w:val="20"/>
          <w:szCs w:val="20"/>
        </w:rPr>
      </w:pPr>
      <w:r w:rsidRPr="008A7C88">
        <w:rPr>
          <w:rFonts w:ascii="Arial" w:hAnsi="Arial" w:cs="Arial"/>
          <w:b/>
          <w:sz w:val="20"/>
          <w:szCs w:val="20"/>
        </w:rPr>
        <w:t xml:space="preserve">DO GESTOR E DA FISCALIZAÇÃO: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 fiscalização do fornecimento do objeto contratual se dará de forma ampla e irrestrita, competindo ao gestor e ao fiscal do contrato o seu exercício.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b/>
          <w:bCs/>
          <w:sz w:val="20"/>
          <w:szCs w:val="20"/>
          <w:u w:val="single"/>
        </w:rPr>
        <w:t>Caberá ao GESTOR do contrato</w:t>
      </w:r>
      <w:r w:rsidRPr="008A7C88">
        <w:rPr>
          <w:rFonts w:ascii="Arial" w:hAnsi="Arial" w:cs="Arial"/>
          <w:sz w:val="20"/>
          <w:szCs w:val="20"/>
        </w:rPr>
        <w:t>, promover todas as ações necessárias ao fiel cumprimento das condições estipuladas neste Contrato e ainda: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Propor ao departamento competente pela instrução, a aplicação das penalidades previstas neste contrato e na legislação, no caso de constatar irregularidade cometida pela CONTRATADA;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Receber do fiscal as informações e documentos pertinentes ao fornecimento do objeto contratado, </w:t>
      </w:r>
    </w:p>
    <w:p w:rsidR="006E1F8D" w:rsidRPr="008A7C88" w:rsidRDefault="006E1F8D" w:rsidP="00CA59C0">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Atestar as notas fiscais e encaminhá-las à unidade competente para pagamento;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Promover o adequado encaminhamento, à unidade competente, das ocorrências contratuais constatadas ou registradas pelo fiscal para fins de aplicação de penalidades e demais medidas pertinentes;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Manter controles adequado e efetivo do presente contrato sob sua gestão, do qual constarão todas as ocorrências relacionadas com a execução, inclusive o controle do saldo contratual, com base nas informações e relatórios apresentados pelo fiscal; </w:t>
      </w:r>
    </w:p>
    <w:p w:rsidR="006E1F8D" w:rsidRPr="008A7C88" w:rsidRDefault="006E1F8D" w:rsidP="00CA59C0">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Propor medidas que melhorem a execução do contrato.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b/>
          <w:bCs/>
          <w:sz w:val="20"/>
          <w:szCs w:val="20"/>
          <w:u w:val="single"/>
        </w:rPr>
        <w:t>Caberá ao FISCAL do contrato</w:t>
      </w:r>
      <w:r w:rsidRPr="008A7C88">
        <w:rPr>
          <w:rFonts w:ascii="Arial" w:hAnsi="Arial" w:cs="Arial"/>
          <w:sz w:val="20"/>
          <w:szCs w:val="20"/>
        </w:rPr>
        <w:t xml:space="preserve">, o acompanhamento do fornecimento do objeto da presente contratação, informando ao gestor do contrato às ocorrências que possam prejudicar o bom andamento do contrato e ainda: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Anotar em registro próprio todas as ocorrências relacionadas com o fornecimento do contrato, determinando o que for necessário à regularização das faltas ou defeitos observados;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Acompanhar e fiscalizar, dirimir as dúvidas que surgirem no curso da sua entrega e de tudo dar ciência à CONTRATADA, para o fiel fornecimento durante toda a vigência do Contrato; </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Sustar, recusar, qualquer produto que esteja em desacordo com as especificações constantes no anexo I, determinando a substituição do produto em desconformidade com o solicitado;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Exigir o cumprimento de todo fornecimento dos itens constante no Anexo I, do Edital, da proposta da CONTRATADA e das cláusulas deste contrato;</w:t>
      </w:r>
    </w:p>
    <w:p w:rsidR="006E1F8D" w:rsidRPr="00287A16" w:rsidRDefault="006E1F8D" w:rsidP="009F5972">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 ação ou omissão, </w:t>
      </w:r>
      <w:r w:rsidRPr="00287A16">
        <w:rPr>
          <w:rFonts w:ascii="Arial" w:hAnsi="Arial" w:cs="Arial"/>
          <w:sz w:val="20"/>
          <w:szCs w:val="20"/>
        </w:rPr>
        <w:t xml:space="preserve">total ou parcial, da fiscalização da CONTRANTE, não elide nem diminui a responsabilidade da CONTRATADA quanto ao cumprimento das obrigações pactuadas entre as partes, responsabilizando esta quanto a quaisquer irregularidades resultantes do fornecimento inadequado ou de qualidade inferior, que não implicarão corresponsabilidade da CONTRATANTE ou do servidor designado para a fiscalização. </w:t>
      </w:r>
    </w:p>
    <w:p w:rsidR="00903E99" w:rsidRPr="00076B13" w:rsidRDefault="00903E99" w:rsidP="009F5972">
      <w:pPr>
        <w:pStyle w:val="Nivel2"/>
        <w:numPr>
          <w:ilvl w:val="1"/>
          <w:numId w:val="13"/>
        </w:numPr>
        <w:autoSpaceDN/>
        <w:spacing w:line="240" w:lineRule="auto"/>
        <w:ind w:left="0" w:firstLine="0"/>
        <w:textAlignment w:val="auto"/>
        <w:rPr>
          <w:b/>
        </w:rPr>
      </w:pPr>
      <w:r w:rsidRPr="00076B13">
        <w:rPr>
          <w:b/>
        </w:rPr>
        <w:t>Fiscalização</w:t>
      </w:r>
    </w:p>
    <w:p w:rsidR="00903E99" w:rsidRPr="00287A16" w:rsidRDefault="00903E99" w:rsidP="009F5972">
      <w:pPr>
        <w:pStyle w:val="Nivel3"/>
        <w:numPr>
          <w:ilvl w:val="1"/>
          <w:numId w:val="13"/>
        </w:numPr>
        <w:spacing w:line="240" w:lineRule="auto"/>
        <w:ind w:left="0" w:firstLine="0"/>
        <w:rPr>
          <w:sz w:val="20"/>
          <w:szCs w:val="20"/>
        </w:rPr>
      </w:pPr>
      <w:r w:rsidRPr="00287A16">
        <w:rPr>
          <w:sz w:val="20"/>
          <w:szCs w:val="20"/>
        </w:rPr>
        <w:t>A fiscalização será exercida nos termos do Decreto Municipal n° 7.065/2024, constituindo-se ficais e gestor do contrato</w:t>
      </w:r>
      <w:r w:rsidR="00610BBE">
        <w:rPr>
          <w:sz w:val="20"/>
          <w:szCs w:val="20"/>
        </w:rPr>
        <w:t>:</w:t>
      </w:r>
    </w:p>
    <w:p w:rsidR="00903E99" w:rsidRPr="00564B7F" w:rsidRDefault="00903E99" w:rsidP="009F5972">
      <w:pPr>
        <w:pStyle w:val="Nivel2"/>
        <w:numPr>
          <w:ilvl w:val="1"/>
          <w:numId w:val="13"/>
        </w:numPr>
        <w:autoSpaceDN/>
        <w:spacing w:line="240" w:lineRule="auto"/>
        <w:ind w:left="0" w:firstLine="0"/>
        <w:textAlignment w:val="auto"/>
      </w:pPr>
      <w:r w:rsidRPr="00564B7F">
        <w:t>GESTOR: Milton Antonholi – Secretário da Administração</w:t>
      </w:r>
    </w:p>
    <w:p w:rsidR="00903E99" w:rsidRPr="00564B7F" w:rsidRDefault="00903E99" w:rsidP="009F5972">
      <w:pPr>
        <w:pStyle w:val="Nivel2"/>
        <w:numPr>
          <w:ilvl w:val="1"/>
          <w:numId w:val="13"/>
        </w:numPr>
        <w:autoSpaceDN/>
        <w:spacing w:line="240" w:lineRule="auto"/>
        <w:ind w:left="0" w:firstLine="0"/>
        <w:textAlignment w:val="auto"/>
      </w:pPr>
      <w:r w:rsidRPr="00564B7F">
        <w:t>FISCAL: Osmir Siani Fulgêncio –  Departamento de Compras</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lastRenderedPageBreak/>
        <w:t xml:space="preserve">DAS INFRAÇÕES E SANÇÕES ADMINISTRATIVAS (ART.92,XIV): </w:t>
      </w:r>
    </w:p>
    <w:p w:rsidR="006E1F8D" w:rsidRPr="008A7C88" w:rsidRDefault="006E1F8D" w:rsidP="00747F4C">
      <w:pPr>
        <w:pStyle w:val="PargrafodaLista"/>
        <w:widowControl w:val="0"/>
        <w:numPr>
          <w:ilvl w:val="1"/>
          <w:numId w:val="13"/>
        </w:numPr>
        <w:spacing w:after="0" w:line="240" w:lineRule="auto"/>
        <w:ind w:right="-1"/>
        <w:jc w:val="both"/>
        <w:rPr>
          <w:rFonts w:ascii="Arial" w:hAnsi="Arial" w:cs="Arial"/>
          <w:b/>
          <w:sz w:val="20"/>
          <w:szCs w:val="20"/>
        </w:rPr>
      </w:pPr>
      <w:r w:rsidRPr="008A7C88">
        <w:rPr>
          <w:rFonts w:ascii="Arial" w:hAnsi="Arial" w:cs="Arial"/>
          <w:sz w:val="20"/>
          <w:szCs w:val="20"/>
        </w:rPr>
        <w:t xml:space="preserve">Comete infração administrativa, nos termos da </w:t>
      </w:r>
      <w:hyperlink r:id="rId34" w:history="1">
        <w:r w:rsidRPr="008A7C88">
          <w:rPr>
            <w:rStyle w:val="Hyperlink"/>
            <w:rFonts w:ascii="Arial" w:hAnsi="Arial" w:cs="Arial"/>
            <w:sz w:val="20"/>
            <w:szCs w:val="20"/>
          </w:rPr>
          <w:t>Lei nº 14.133, de 2021</w:t>
        </w:r>
      </w:hyperlink>
      <w:r w:rsidRPr="008A7C88">
        <w:rPr>
          <w:rFonts w:ascii="Arial" w:hAnsi="Arial" w:cs="Arial"/>
          <w:sz w:val="20"/>
          <w:szCs w:val="20"/>
        </w:rPr>
        <w:t>, o contratado que:</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der causa à inexecução parcial do contrato;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der causa à inexecução parcial do contrato que cause grave dano à Administração ou ao funcionamento dos serviços públicos ou ao interesse coletivo;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der causa à inexecução total do contrato;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ensejar o retardamento da execução ou da entrega do objeto da contratação sem motivo justificado;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apresentar documentação falsa ou prestar declaração falsa durante a execução do contrato;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praticar ato fraudulento na execução do contrato;</w:t>
      </w:r>
    </w:p>
    <w:p w:rsidR="006E1F8D" w:rsidRPr="008A7C88" w:rsidRDefault="006E1F8D" w:rsidP="00F328B7">
      <w:pPr>
        <w:pStyle w:val="PargrafodaLista"/>
        <w:widowControl w:val="0"/>
        <w:numPr>
          <w:ilvl w:val="1"/>
          <w:numId w:val="15"/>
        </w:numPr>
        <w:spacing w:after="0" w:line="240" w:lineRule="auto"/>
        <w:ind w:right="-1"/>
        <w:jc w:val="both"/>
        <w:rPr>
          <w:rFonts w:ascii="Arial" w:hAnsi="Arial" w:cs="Arial"/>
          <w:b/>
          <w:sz w:val="20"/>
          <w:szCs w:val="20"/>
        </w:rPr>
      </w:pPr>
      <w:r w:rsidRPr="008A7C88">
        <w:rPr>
          <w:rFonts w:ascii="Arial" w:eastAsia="Arial" w:hAnsi="Arial" w:cs="Arial"/>
          <w:sz w:val="20"/>
          <w:szCs w:val="20"/>
        </w:rPr>
        <w:t>comportar-se de modo inidôneo ou cometer fraude de qualquer natureza;</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r w:rsidRPr="008A7C88">
        <w:rPr>
          <w:rFonts w:ascii="Arial" w:eastAsia="Arial" w:hAnsi="Arial" w:cs="Arial"/>
          <w:sz w:val="20"/>
          <w:szCs w:val="20"/>
        </w:rPr>
        <w:t xml:space="preserve">praticar ato lesivo previsto no </w:t>
      </w:r>
      <w:hyperlink r:id="rId35" w:anchor="art5" w:history="1">
        <w:r w:rsidRPr="008A7C88">
          <w:rPr>
            <w:rStyle w:val="Hyperlink"/>
            <w:rFonts w:ascii="Arial" w:eastAsia="Arial" w:hAnsi="Arial" w:cs="Arial"/>
            <w:sz w:val="20"/>
            <w:szCs w:val="20"/>
          </w:rPr>
          <w:t>art. 5º da Lei nº 12.846, de 1º de agosto de 2013</w:t>
        </w:r>
      </w:hyperlink>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Serão aplicadas ao contratado que incorrer nas infrações acima descritas as seguintes sanções:</w:t>
      </w:r>
    </w:p>
    <w:p w:rsidR="006E1F8D" w:rsidRPr="008A7C88" w:rsidRDefault="006E1F8D" w:rsidP="00F328B7">
      <w:pPr>
        <w:pStyle w:val="PargrafodaLista"/>
        <w:widowControl w:val="0"/>
        <w:numPr>
          <w:ilvl w:val="2"/>
          <w:numId w:val="16"/>
        </w:numPr>
        <w:spacing w:after="0" w:line="240" w:lineRule="auto"/>
        <w:ind w:left="1701" w:right="-1"/>
        <w:jc w:val="both"/>
        <w:rPr>
          <w:rFonts w:ascii="Arial" w:hAnsi="Arial" w:cs="Arial"/>
          <w:b/>
          <w:sz w:val="20"/>
          <w:szCs w:val="20"/>
        </w:rPr>
      </w:pPr>
      <w:r w:rsidRPr="008A7C88">
        <w:rPr>
          <w:rFonts w:ascii="Arial" w:eastAsia="Arial" w:hAnsi="Arial" w:cs="Arial"/>
          <w:b/>
          <w:bCs/>
          <w:sz w:val="20"/>
          <w:szCs w:val="20"/>
        </w:rPr>
        <w:t>Advertência</w:t>
      </w:r>
      <w:r w:rsidRPr="008A7C88">
        <w:rPr>
          <w:rFonts w:ascii="Arial" w:eastAsia="Arial" w:hAnsi="Arial" w:cs="Arial"/>
          <w:sz w:val="20"/>
          <w:szCs w:val="20"/>
        </w:rPr>
        <w:t>, quando o contratado der causa à inexecução parcial do contrato, sempre que não se justificar a imposição de penalidade mais grave (</w:t>
      </w:r>
      <w:hyperlink r:id="rId36" w:anchor="art156§2" w:history="1">
        <w:r w:rsidRPr="008A7C88">
          <w:rPr>
            <w:rStyle w:val="Hyperlink"/>
            <w:rFonts w:ascii="Arial" w:eastAsia="Arial" w:hAnsi="Arial" w:cs="Arial"/>
            <w:sz w:val="20"/>
            <w:szCs w:val="20"/>
          </w:rPr>
          <w:t xml:space="preserve">art. 156, §2º, da </w:t>
        </w:r>
        <w:bookmarkStart w:id="6" w:name="_Hlk114504069"/>
        <w:r w:rsidRPr="008A7C88">
          <w:rPr>
            <w:rStyle w:val="Hyperlink"/>
            <w:rFonts w:ascii="Arial" w:eastAsia="Arial" w:hAnsi="Arial" w:cs="Arial"/>
            <w:sz w:val="20"/>
            <w:szCs w:val="20"/>
          </w:rPr>
          <w:t>Lei nº 14.133, de 2021</w:t>
        </w:r>
        <w:bookmarkEnd w:id="6"/>
      </w:hyperlink>
      <w:r w:rsidRPr="008A7C88">
        <w:rPr>
          <w:rFonts w:ascii="Arial" w:eastAsia="Arial" w:hAnsi="Arial" w:cs="Arial"/>
          <w:sz w:val="20"/>
          <w:szCs w:val="20"/>
        </w:rPr>
        <w:t>);</w:t>
      </w:r>
    </w:p>
    <w:p w:rsidR="006E1F8D" w:rsidRPr="008A7C88" w:rsidRDefault="006E1F8D" w:rsidP="00F328B7">
      <w:pPr>
        <w:pStyle w:val="PargrafodaLista"/>
        <w:widowControl w:val="0"/>
        <w:numPr>
          <w:ilvl w:val="2"/>
          <w:numId w:val="16"/>
        </w:numPr>
        <w:spacing w:after="0" w:line="240" w:lineRule="auto"/>
        <w:ind w:left="1701" w:right="-1"/>
        <w:jc w:val="both"/>
        <w:rPr>
          <w:rFonts w:ascii="Arial" w:hAnsi="Arial" w:cs="Arial"/>
          <w:b/>
          <w:sz w:val="20"/>
          <w:szCs w:val="20"/>
        </w:rPr>
      </w:pPr>
      <w:r w:rsidRPr="008A7C88">
        <w:rPr>
          <w:rFonts w:ascii="Arial" w:eastAsia="Arial" w:hAnsi="Arial" w:cs="Arial"/>
          <w:b/>
          <w:bCs/>
          <w:sz w:val="20"/>
          <w:szCs w:val="20"/>
        </w:rPr>
        <w:t>Impedimento de licitar e contratar</w:t>
      </w:r>
      <w:r w:rsidRPr="008A7C88">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7" w:anchor="art156§4" w:history="1">
        <w:r w:rsidRPr="008A7C88">
          <w:rPr>
            <w:rStyle w:val="Hyperlink"/>
            <w:rFonts w:ascii="Arial" w:eastAsia="Arial" w:hAnsi="Arial" w:cs="Arial"/>
            <w:sz w:val="20"/>
            <w:szCs w:val="20"/>
          </w:rPr>
          <w:t>art. 156, § 4º, da Lei nº 14.133, de 2021</w:t>
        </w:r>
      </w:hyperlink>
      <w:r w:rsidRPr="008A7C88">
        <w:rPr>
          <w:rFonts w:ascii="Arial" w:eastAsia="Arial" w:hAnsi="Arial" w:cs="Arial"/>
          <w:sz w:val="20"/>
          <w:szCs w:val="20"/>
        </w:rPr>
        <w:t>);</w:t>
      </w:r>
    </w:p>
    <w:p w:rsidR="006E1F8D" w:rsidRPr="008A7C88" w:rsidRDefault="006E1F8D" w:rsidP="00F328B7">
      <w:pPr>
        <w:pStyle w:val="PargrafodaLista"/>
        <w:widowControl w:val="0"/>
        <w:numPr>
          <w:ilvl w:val="2"/>
          <w:numId w:val="16"/>
        </w:numPr>
        <w:spacing w:after="0" w:line="240" w:lineRule="auto"/>
        <w:ind w:left="1701" w:right="-1"/>
        <w:jc w:val="both"/>
        <w:rPr>
          <w:rFonts w:ascii="Arial" w:hAnsi="Arial" w:cs="Arial"/>
          <w:b/>
          <w:sz w:val="20"/>
          <w:szCs w:val="20"/>
        </w:rPr>
      </w:pPr>
      <w:r w:rsidRPr="008A7C88">
        <w:rPr>
          <w:rFonts w:ascii="Arial" w:eastAsia="Arial" w:hAnsi="Arial" w:cs="Arial"/>
          <w:b/>
          <w:bCs/>
          <w:sz w:val="20"/>
          <w:szCs w:val="20"/>
        </w:rPr>
        <w:t>Declaração de inidoneidade para licitar e contratar</w:t>
      </w:r>
      <w:r w:rsidRPr="008A7C88">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8" w:anchor="art156§5" w:history="1">
        <w:r w:rsidRPr="008A7C88">
          <w:rPr>
            <w:rStyle w:val="Hyperlink"/>
            <w:rFonts w:ascii="Arial" w:eastAsia="Arial" w:hAnsi="Arial" w:cs="Arial"/>
            <w:sz w:val="20"/>
            <w:szCs w:val="20"/>
          </w:rPr>
          <w:t>art. 156, §5º, da Lei nº 14.133, de 2021</w:t>
        </w:r>
      </w:hyperlink>
      <w:r w:rsidRPr="008A7C88">
        <w:rPr>
          <w:rFonts w:ascii="Arial" w:eastAsia="Arial" w:hAnsi="Arial" w:cs="Arial"/>
          <w:sz w:val="20"/>
          <w:szCs w:val="20"/>
        </w:rPr>
        <w:t>).</w:t>
      </w:r>
    </w:p>
    <w:p w:rsidR="006E1F8D" w:rsidRPr="008A7C88" w:rsidRDefault="006E1F8D" w:rsidP="00F328B7">
      <w:pPr>
        <w:pStyle w:val="PargrafodaLista"/>
        <w:widowControl w:val="0"/>
        <w:numPr>
          <w:ilvl w:val="2"/>
          <w:numId w:val="16"/>
        </w:numPr>
        <w:spacing w:after="0" w:line="240" w:lineRule="auto"/>
        <w:ind w:left="1701" w:right="-1"/>
        <w:jc w:val="both"/>
        <w:rPr>
          <w:rFonts w:ascii="Arial" w:hAnsi="Arial" w:cs="Arial"/>
          <w:b/>
          <w:sz w:val="20"/>
          <w:szCs w:val="20"/>
        </w:rPr>
      </w:pPr>
      <w:r w:rsidRPr="008A7C88">
        <w:rPr>
          <w:rFonts w:ascii="Arial" w:eastAsia="Arial" w:hAnsi="Arial" w:cs="Arial"/>
          <w:b/>
          <w:bCs/>
          <w:sz w:val="20"/>
          <w:szCs w:val="20"/>
        </w:rPr>
        <w:t>Multa:</w:t>
      </w:r>
    </w:p>
    <w:p w:rsidR="006E1F8D" w:rsidRPr="008A7C88" w:rsidRDefault="006E1F8D" w:rsidP="00F328B7">
      <w:pPr>
        <w:pStyle w:val="PargrafodaLista"/>
        <w:widowControl w:val="0"/>
        <w:numPr>
          <w:ilvl w:val="3"/>
          <w:numId w:val="16"/>
        </w:numPr>
        <w:spacing w:after="0" w:line="240" w:lineRule="auto"/>
        <w:ind w:left="2410" w:right="-1"/>
        <w:jc w:val="both"/>
        <w:rPr>
          <w:rFonts w:ascii="Arial" w:hAnsi="Arial" w:cs="Arial"/>
          <w:b/>
          <w:sz w:val="20"/>
          <w:szCs w:val="20"/>
        </w:rPr>
      </w:pPr>
      <w:r w:rsidRPr="008A7C88">
        <w:rPr>
          <w:rFonts w:ascii="Arial" w:eastAsia="Arial" w:hAnsi="Arial" w:cs="Arial"/>
          <w:sz w:val="20"/>
          <w:szCs w:val="20"/>
        </w:rPr>
        <w:t>moratória de 30% (trinta por cento) por dia de atraso injustificado sobre o valor da parcela inadimplida, até o limite de 30 (trinta) dias;</w:t>
      </w:r>
    </w:p>
    <w:p w:rsidR="006E1F8D" w:rsidRPr="008A7C88" w:rsidRDefault="006E1F8D" w:rsidP="00F328B7">
      <w:pPr>
        <w:pStyle w:val="PargrafodaLista"/>
        <w:widowControl w:val="0"/>
        <w:numPr>
          <w:ilvl w:val="4"/>
          <w:numId w:val="16"/>
        </w:numPr>
        <w:spacing w:after="0" w:line="240" w:lineRule="auto"/>
        <w:ind w:left="3402" w:right="-1"/>
        <w:jc w:val="both"/>
        <w:rPr>
          <w:rFonts w:ascii="Arial" w:hAnsi="Arial" w:cs="Arial"/>
          <w:b/>
          <w:sz w:val="20"/>
          <w:szCs w:val="20"/>
        </w:rPr>
      </w:pPr>
      <w:r w:rsidRPr="008A7C88">
        <w:rPr>
          <w:rFonts w:ascii="Arial" w:eastAsia="Arial" w:hAnsi="Arial" w:cs="Arial"/>
          <w:i/>
          <w:iCs/>
          <w:sz w:val="20"/>
          <w:szCs w:val="20"/>
        </w:rPr>
        <w:t xml:space="preserve">O atraso superior a 15 dias autoriza a Administração a promover a extinção do contrato por descumprimento ou cumprimento irregular de suas cláusulas, conforme dispõe o inciso I do art. 137 da Lei n. 14.133, de 2021. </w:t>
      </w:r>
    </w:p>
    <w:p w:rsidR="006E1F8D" w:rsidRPr="008A7C88" w:rsidRDefault="006E1F8D" w:rsidP="00F328B7">
      <w:pPr>
        <w:pStyle w:val="PargrafodaLista"/>
        <w:widowControl w:val="0"/>
        <w:numPr>
          <w:ilvl w:val="3"/>
          <w:numId w:val="16"/>
        </w:numPr>
        <w:spacing w:after="0" w:line="240" w:lineRule="auto"/>
        <w:ind w:left="2410" w:right="-1"/>
        <w:jc w:val="both"/>
        <w:rPr>
          <w:rFonts w:ascii="Arial" w:hAnsi="Arial" w:cs="Arial"/>
          <w:b/>
          <w:sz w:val="20"/>
          <w:szCs w:val="20"/>
        </w:rPr>
      </w:pPr>
      <w:r w:rsidRPr="008A7C88">
        <w:rPr>
          <w:rFonts w:ascii="Arial" w:eastAsia="Arial" w:hAnsi="Arial" w:cs="Arial"/>
          <w:sz w:val="20"/>
          <w:szCs w:val="20"/>
        </w:rPr>
        <w:t>compensatória de 30 % (trinta por cento) sobre o valor total do contrato, no caso de inexecução total do objeto.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aplicação das sanções previstas neste Contrato não exclui, em hipótese alguma, a obrigação de reparação integral do dano causado ao Contratante (</w:t>
      </w:r>
      <w:hyperlink r:id="rId39" w:anchor="art156§9" w:history="1">
        <w:r w:rsidRPr="008A7C88">
          <w:rPr>
            <w:rStyle w:val="Hyperlink"/>
            <w:rFonts w:ascii="Arial" w:hAnsi="Arial" w:cs="Arial"/>
            <w:sz w:val="20"/>
            <w:szCs w:val="20"/>
          </w:rPr>
          <w:t>art. 156, §9º,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Todas as sanções previstas neste Contrato poderão ser aplicadas cumulativamente com a multa (</w:t>
      </w:r>
      <w:hyperlink r:id="rId40" w:anchor="art156§7" w:history="1">
        <w:r w:rsidRPr="008A7C88">
          <w:rPr>
            <w:rStyle w:val="Hyperlink"/>
            <w:rFonts w:ascii="Arial" w:hAnsi="Arial" w:cs="Arial"/>
            <w:sz w:val="20"/>
            <w:szCs w:val="20"/>
          </w:rPr>
          <w:t>art. 156, §7º,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Antes da aplicação da multa será facultada a defesa do interessado no prazo de 15 (quinze) dias úteis, contado da data de sua intimação (</w:t>
      </w:r>
      <w:hyperlink r:id="rId41" w:anchor="art157" w:history="1">
        <w:r w:rsidRPr="008A7C88">
          <w:rPr>
            <w:rStyle w:val="Hyperlink"/>
            <w:rFonts w:ascii="Arial" w:hAnsi="Arial" w:cs="Arial"/>
            <w:sz w:val="20"/>
            <w:szCs w:val="20"/>
          </w:rPr>
          <w:t>art. 157,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Pr="008A7C88">
          <w:rPr>
            <w:rStyle w:val="Hyperlink"/>
            <w:rFonts w:ascii="Arial" w:hAnsi="Arial" w:cs="Arial"/>
            <w:sz w:val="20"/>
            <w:szCs w:val="20"/>
          </w:rPr>
          <w:t>art. 156, §8º,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Previamente ao encaminhamento à cobrança judicial, a multa poderá ser recolhida administrativamente no prazo máximo de </w:t>
      </w:r>
      <w:r w:rsidRPr="008A7C88">
        <w:rPr>
          <w:rFonts w:ascii="Arial" w:hAnsi="Arial" w:cs="Arial"/>
          <w:i/>
          <w:iCs/>
          <w:sz w:val="20"/>
          <w:szCs w:val="20"/>
        </w:rPr>
        <w:t xml:space="preserve">07 (sete) </w:t>
      </w:r>
      <w:r w:rsidRPr="008A7C88">
        <w:rPr>
          <w:rFonts w:ascii="Arial" w:hAnsi="Arial" w:cs="Arial"/>
          <w:sz w:val="20"/>
          <w:szCs w:val="20"/>
        </w:rPr>
        <w:t>dias, a contar da data do recebimento da comunicação enviada pela autoridade competente.</w:t>
      </w:r>
      <w:bookmarkStart w:id="7" w:name="_Hlk78351618"/>
      <w:bookmarkEnd w:id="7"/>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 aplicação das sanções realizar-se-á em processo administrativo que assegure o contraditório e a ampla defesa ao Contratado, observando-se o procedimento previsto no </w:t>
      </w:r>
      <w:r w:rsidRPr="008A7C88">
        <w:rPr>
          <w:rFonts w:ascii="Arial" w:hAnsi="Arial" w:cs="Arial"/>
          <w:b/>
          <w:bCs/>
          <w:sz w:val="20"/>
          <w:szCs w:val="20"/>
        </w:rPr>
        <w:t xml:space="preserve">caput </w:t>
      </w:r>
      <w:r w:rsidRPr="008A7C88">
        <w:rPr>
          <w:rFonts w:ascii="Arial" w:hAnsi="Arial" w:cs="Arial"/>
          <w:sz w:val="20"/>
          <w:szCs w:val="20"/>
        </w:rPr>
        <w:t xml:space="preserve">e parágrafos do </w:t>
      </w:r>
      <w:hyperlink r:id="rId43" w:anchor="art158" w:history="1">
        <w:r w:rsidRPr="008A7C88">
          <w:rPr>
            <w:rStyle w:val="Hyperlink"/>
            <w:rFonts w:ascii="Arial" w:hAnsi="Arial" w:cs="Arial"/>
            <w:sz w:val="20"/>
            <w:szCs w:val="20"/>
          </w:rPr>
          <w:t>art. 158 da Lei nº 14.133, de 2021</w:t>
        </w:r>
      </w:hyperlink>
      <w:r w:rsidRPr="008A7C88">
        <w:rPr>
          <w:rFonts w:ascii="Arial" w:hAnsi="Arial" w:cs="Arial"/>
          <w:sz w:val="20"/>
          <w:szCs w:val="20"/>
        </w:rPr>
        <w:t>, para as penalidades de impedimento de licitar e contratar e de declaração de inidoneidade para licitar ou contratar.</w:t>
      </w:r>
    </w:p>
    <w:p w:rsidR="006E1F8D" w:rsidRPr="008A7C88" w:rsidRDefault="006E1F8D" w:rsidP="00747F4C">
      <w:pPr>
        <w:pStyle w:val="PargrafodaLista"/>
        <w:widowControl w:val="0"/>
        <w:numPr>
          <w:ilvl w:val="1"/>
          <w:numId w:val="13"/>
        </w:numPr>
        <w:spacing w:after="0" w:line="240" w:lineRule="auto"/>
        <w:ind w:right="-1"/>
        <w:jc w:val="both"/>
        <w:rPr>
          <w:rFonts w:ascii="Arial" w:hAnsi="Arial" w:cs="Arial"/>
          <w:b/>
          <w:sz w:val="20"/>
          <w:szCs w:val="20"/>
        </w:rPr>
      </w:pPr>
      <w:r w:rsidRPr="008A7C88">
        <w:rPr>
          <w:rFonts w:ascii="Arial" w:hAnsi="Arial" w:cs="Arial"/>
          <w:sz w:val="20"/>
          <w:szCs w:val="20"/>
        </w:rPr>
        <w:t>Na aplicação das sanções serão considerados (</w:t>
      </w:r>
      <w:hyperlink r:id="rId44" w:anchor="art156§1" w:history="1">
        <w:r w:rsidRPr="008A7C88">
          <w:rPr>
            <w:rStyle w:val="Hyperlink"/>
            <w:rFonts w:ascii="Arial" w:hAnsi="Arial" w:cs="Arial"/>
            <w:sz w:val="20"/>
            <w:szCs w:val="20"/>
          </w:rPr>
          <w:t xml:space="preserve">art. 156, §1º, da Lei nº 14.133, </w:t>
        </w:r>
        <w:r w:rsidRPr="008A7C88">
          <w:rPr>
            <w:rStyle w:val="Hyperlink"/>
            <w:rFonts w:ascii="Arial" w:hAnsi="Arial" w:cs="Arial"/>
            <w:sz w:val="20"/>
            <w:szCs w:val="20"/>
          </w:rPr>
          <w:lastRenderedPageBreak/>
          <w:t>de 2021</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eastAsia="Arial" w:hAnsi="Arial" w:cs="Arial"/>
          <w:sz w:val="20"/>
          <w:szCs w:val="20"/>
        </w:rPr>
        <w:t>a natureza e a gravidade da infração cometida;</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eastAsia="Arial" w:hAnsi="Arial" w:cs="Arial"/>
          <w:sz w:val="20"/>
          <w:szCs w:val="20"/>
        </w:rPr>
        <w:t>as peculiaridades do caso concreto;</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eastAsia="Arial" w:hAnsi="Arial" w:cs="Arial"/>
          <w:sz w:val="20"/>
          <w:szCs w:val="20"/>
        </w:rPr>
        <w:t>as circunstâncias agravantes ou atenuantes;</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eastAsia="Arial" w:hAnsi="Arial" w:cs="Arial"/>
          <w:sz w:val="20"/>
          <w:szCs w:val="20"/>
        </w:rPr>
        <w:t>os danos que dela provierem para o Contratante;</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eastAsia="Arial" w:hAnsi="Arial" w:cs="Arial"/>
          <w:sz w:val="20"/>
          <w:szCs w:val="20"/>
        </w:rPr>
        <w:t>a implantação ou o aperfeiçoamento de programa de integridade, conforme normas e orientações dos órgãos de controle.</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Os atos previstos como infrações administrativas na </w:t>
      </w:r>
      <w:hyperlink r:id="rId45" w:history="1">
        <w:r w:rsidRPr="008A7C88">
          <w:rPr>
            <w:rStyle w:val="Hyperlink"/>
            <w:rFonts w:ascii="Arial" w:hAnsi="Arial" w:cs="Arial"/>
            <w:sz w:val="20"/>
            <w:szCs w:val="20"/>
          </w:rPr>
          <w:t>Lei nº 14.133, de 2021</w:t>
        </w:r>
      </w:hyperlink>
      <w:r w:rsidRPr="008A7C88">
        <w:rPr>
          <w:rFonts w:ascii="Arial" w:hAnsi="Arial" w:cs="Arial"/>
          <w:sz w:val="20"/>
          <w:szCs w:val="20"/>
        </w:rPr>
        <w:t xml:space="preserve">, ou em outras leis de licitações e contratos da Administração Pública que também sejam tipificados como atos lesivos na </w:t>
      </w:r>
      <w:hyperlink r:id="rId46" w:history="1">
        <w:r w:rsidRPr="008A7C88">
          <w:rPr>
            <w:rStyle w:val="Hyperlink"/>
            <w:rFonts w:ascii="Arial" w:hAnsi="Arial" w:cs="Arial"/>
            <w:sz w:val="20"/>
            <w:szCs w:val="20"/>
          </w:rPr>
          <w:t>Lei nº 12.846, de 2013</w:t>
        </w:r>
      </w:hyperlink>
      <w:r w:rsidRPr="008A7C88">
        <w:rPr>
          <w:rFonts w:ascii="Arial" w:hAnsi="Arial" w:cs="Arial"/>
          <w:sz w:val="20"/>
          <w:szCs w:val="20"/>
        </w:rPr>
        <w:t>, serão apurados e julgados conjuntamente, nos mesmos autos, observados o rito procedimental e autoridade competente definidos na referida Lei (</w:t>
      </w:r>
      <w:hyperlink r:id="rId47" w:history="1">
        <w:r w:rsidRPr="008A7C88">
          <w:rPr>
            <w:rStyle w:val="Hyperlink"/>
            <w:rFonts w:ascii="Arial" w:hAnsi="Arial" w:cs="Arial"/>
            <w:sz w:val="20"/>
            <w:szCs w:val="20"/>
          </w:rPr>
          <w:t>art. 159</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Pr="008A7C88">
          <w:rPr>
            <w:rStyle w:val="Hyperlink"/>
            <w:rFonts w:ascii="Arial" w:hAnsi="Arial" w:cs="Arial"/>
            <w:sz w:val="20"/>
            <w:szCs w:val="20"/>
          </w:rPr>
          <w:t>art. 160,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9" w:anchor="art161" w:history="1">
        <w:r w:rsidRPr="008A7C88">
          <w:rPr>
            <w:rStyle w:val="Hyperlink"/>
            <w:rFonts w:ascii="Arial" w:hAnsi="Arial" w:cs="Arial"/>
            <w:sz w:val="20"/>
            <w:szCs w:val="20"/>
          </w:rPr>
          <w:t>Art. 161, da Lei nº 14.133, de 2021</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As sanções de impedimento de licitar e contratar e declaração de inidoneidade para licitar ou contratar são passíveis de reabilitação na forma do </w:t>
      </w:r>
      <w:hyperlink r:id="rId50" w:anchor="163" w:history="1">
        <w:r w:rsidRPr="008A7C88">
          <w:rPr>
            <w:rStyle w:val="Hyperlink"/>
            <w:rFonts w:ascii="Arial" w:hAnsi="Arial" w:cs="Arial"/>
            <w:sz w:val="20"/>
            <w:szCs w:val="20"/>
          </w:rPr>
          <w:t>art. 163 da Lei nº 14.133/21</w:t>
        </w:r>
      </w:hyperlink>
      <w:r w:rsidRPr="008A7C88">
        <w:rPr>
          <w:rFonts w:ascii="Arial" w:hAnsi="Arial" w:cs="Arial"/>
          <w:sz w:val="20"/>
          <w:szCs w:val="20"/>
        </w:rPr>
        <w:t>.</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1" w:history="1">
        <w:r w:rsidRPr="008A7C88">
          <w:rPr>
            <w:rStyle w:val="Hyperlink"/>
            <w:rFonts w:ascii="Arial" w:hAnsi="Arial" w:cs="Arial"/>
            <w:sz w:val="20"/>
            <w:szCs w:val="20"/>
          </w:rPr>
          <w:t>Normativa SEGES/ME nº 26, de 13 de abril de 2022</w:t>
        </w:r>
      </w:hyperlink>
      <w:r w:rsidRPr="008A7C88">
        <w:rPr>
          <w:rFonts w:ascii="Arial" w:hAnsi="Arial" w:cs="Arial"/>
          <w:sz w:val="20"/>
          <w:szCs w:val="20"/>
        </w:rPr>
        <w:t xml:space="preserve">. </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DA EXTINÇÃO CONTRATUAL (ART.92, XIX):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contrato se extingue quando vencido o prazo nele estipulado, independentemente de terem sido cumpridas ou não as obrigações de ambas as partes contraentes.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contrato pode ser extinto antes do prazo nele fixado, sem ônus para o Contratante, quando esta não dispuser de créditos orçamentários para sua continuidade ou quando entender que o contrato não mais lhe oferece vantagem.</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extinção nesta hipótese ocorrerá na próxima data de aniversário do contrato, desde que haja a notificação do contratado pelo contratante nesse sentido com pelo menos 2 (dois) meses de antecedência desse dia.</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Caso a notificação da não-continuidade do contrato de que trata este subitem ocorra com menos de 2 (dois) meses da data de aniversário, a extinção contratual ocorrerá após 2 (dois) meses da data da comunicação.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O contrato pode ser extinto antes de cumpridas as obrigações nele estipuladas, ou antes do prazo nele fixado, por algum dos motivos previstos no </w:t>
      </w:r>
      <w:hyperlink r:id="rId52" w:anchor="art137" w:history="1">
        <w:r w:rsidRPr="008A7C88">
          <w:rPr>
            <w:rStyle w:val="Hyperlink"/>
            <w:rFonts w:ascii="Arial" w:hAnsi="Arial" w:cs="Arial"/>
            <w:sz w:val="20"/>
            <w:szCs w:val="20"/>
          </w:rPr>
          <w:t>artigo 137 da Lei nº 14.133/21</w:t>
        </w:r>
      </w:hyperlink>
      <w:r w:rsidRPr="008A7C88">
        <w:rPr>
          <w:rFonts w:ascii="Arial" w:hAnsi="Arial" w:cs="Arial"/>
          <w:sz w:val="20"/>
          <w:szCs w:val="20"/>
        </w:rPr>
        <w:t>, bem como amigavelmente, assegurados o contraditório e a ampla defesa.</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hAnsi="Arial" w:cs="Arial"/>
          <w:sz w:val="20"/>
          <w:szCs w:val="20"/>
        </w:rPr>
        <w:t xml:space="preserve">Nesta hipótese, aplicam-se também os </w:t>
      </w:r>
      <w:hyperlink r:id="rId53" w:anchor="art138" w:history="1">
        <w:r w:rsidRPr="008A7C88">
          <w:rPr>
            <w:rStyle w:val="Hyperlink"/>
            <w:rFonts w:ascii="Arial" w:hAnsi="Arial" w:cs="Arial"/>
            <w:sz w:val="20"/>
            <w:szCs w:val="20"/>
          </w:rPr>
          <w:t>artigos 138 e 139 da mesma Lei</w:t>
        </w:r>
      </w:hyperlink>
      <w:r w:rsidRPr="008A7C88">
        <w:rPr>
          <w:rFonts w:ascii="Arial" w:hAnsi="Arial" w:cs="Arial"/>
          <w:sz w:val="20"/>
          <w:szCs w:val="20"/>
        </w:rPr>
        <w:t>.</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alteração social ou a modificação da finalidade ou da estrutura da empresa não ensejará a rescisão se não restringir sua capacidade de concluir o contrato.</w:t>
      </w:r>
    </w:p>
    <w:p w:rsidR="006E1F8D" w:rsidRPr="008A7C88" w:rsidRDefault="006E1F8D" w:rsidP="00747F4C">
      <w:pPr>
        <w:pStyle w:val="PargrafodaLista"/>
        <w:widowControl w:val="0"/>
        <w:numPr>
          <w:ilvl w:val="3"/>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Se a operação implicar mudança da pessoa jurídica contratada, deverá ser formalizado termo aditivo para alteração subjetiva.</w:t>
      </w:r>
    </w:p>
    <w:p w:rsidR="006E1F8D" w:rsidRPr="008A7C88" w:rsidRDefault="006E1F8D" w:rsidP="00747F4C">
      <w:pPr>
        <w:pStyle w:val="PargrafodaLista"/>
        <w:widowControl w:val="0"/>
        <w:numPr>
          <w:ilvl w:val="1"/>
          <w:numId w:val="13"/>
        </w:numPr>
        <w:spacing w:after="0" w:line="240" w:lineRule="auto"/>
        <w:ind w:right="-1"/>
        <w:jc w:val="both"/>
        <w:rPr>
          <w:rFonts w:ascii="Arial" w:hAnsi="Arial" w:cs="Arial"/>
          <w:b/>
          <w:sz w:val="20"/>
          <w:szCs w:val="20"/>
        </w:rPr>
      </w:pPr>
      <w:r w:rsidRPr="008A7C88">
        <w:rPr>
          <w:rFonts w:ascii="Arial" w:hAnsi="Arial" w:cs="Arial"/>
          <w:sz w:val="20"/>
          <w:szCs w:val="20"/>
        </w:rPr>
        <w:t>O termo de rescisão, sempre que possível, será precedido:</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hAnsi="Arial" w:cs="Arial"/>
          <w:sz w:val="20"/>
          <w:szCs w:val="20"/>
        </w:rPr>
        <w:t>Balanço dos eventos contratuais já cumpridos ou parcialmente cumpridos;</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hAnsi="Arial" w:cs="Arial"/>
          <w:sz w:val="20"/>
          <w:szCs w:val="20"/>
        </w:rPr>
        <w:t>Relação dos pagamentos já efetuados e ainda devidos;</w:t>
      </w:r>
    </w:p>
    <w:p w:rsidR="006E1F8D" w:rsidRPr="008A7C88" w:rsidRDefault="006E1F8D" w:rsidP="00747F4C">
      <w:pPr>
        <w:pStyle w:val="PargrafodaLista"/>
        <w:widowControl w:val="0"/>
        <w:numPr>
          <w:ilvl w:val="2"/>
          <w:numId w:val="13"/>
        </w:numPr>
        <w:spacing w:after="0" w:line="240" w:lineRule="auto"/>
        <w:ind w:right="-1"/>
        <w:jc w:val="both"/>
        <w:rPr>
          <w:rFonts w:ascii="Arial" w:hAnsi="Arial" w:cs="Arial"/>
          <w:b/>
          <w:sz w:val="20"/>
          <w:szCs w:val="20"/>
        </w:rPr>
      </w:pPr>
      <w:r w:rsidRPr="008A7C88">
        <w:rPr>
          <w:rFonts w:ascii="Arial" w:hAnsi="Arial" w:cs="Arial"/>
          <w:sz w:val="20"/>
          <w:szCs w:val="20"/>
        </w:rPr>
        <w:t>Indenizações e multas.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lastRenderedPageBreak/>
        <w:t>A extinção do contrato não configura óbice para o reconhecimento do desequilíbrio econômico-financeiro, hipótese em que será concedida indenização por meio de termo indenizatório (</w:t>
      </w:r>
      <w:hyperlink r:id="rId54" w:anchor="art131" w:history="1">
        <w:r w:rsidRPr="008A7C88">
          <w:rPr>
            <w:rStyle w:val="Hyperlink"/>
            <w:rFonts w:ascii="Arial" w:hAnsi="Arial" w:cs="Arial"/>
            <w:sz w:val="20"/>
            <w:szCs w:val="20"/>
          </w:rPr>
          <w:t xml:space="preserve">art. 131, </w:t>
        </w:r>
        <w:r w:rsidRPr="008A7C88">
          <w:rPr>
            <w:rStyle w:val="Hyperlink"/>
            <w:rFonts w:ascii="Arial" w:hAnsi="Arial" w:cs="Arial"/>
            <w:i/>
            <w:iCs/>
            <w:sz w:val="20"/>
            <w:szCs w:val="20"/>
          </w:rPr>
          <w:t xml:space="preserve">caput, </w:t>
        </w:r>
        <w:r w:rsidRPr="008A7C88">
          <w:rPr>
            <w:rStyle w:val="Hyperlink"/>
            <w:rFonts w:ascii="Arial" w:hAnsi="Arial" w:cs="Arial"/>
            <w:sz w:val="20"/>
            <w:szCs w:val="20"/>
          </w:rPr>
          <w:t>da Lei n.º 14.133, de 2021</w:t>
        </w:r>
      </w:hyperlink>
      <w:r w:rsidRPr="008A7C88">
        <w:rPr>
          <w:rFonts w:ascii="Arial" w:hAnsi="Arial" w:cs="Arial"/>
          <w:sz w:val="20"/>
          <w:szCs w:val="20"/>
        </w:rPr>
        <w:t xml:space="preserve">). </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DA GARANTIA DO PRODUTO</w:t>
      </w:r>
      <w:r w:rsidRPr="008A7C88">
        <w:rPr>
          <w:rFonts w:ascii="Arial" w:hAnsi="Arial" w:cs="Arial"/>
          <w:sz w:val="20"/>
          <w:szCs w:val="20"/>
        </w:rPr>
        <w:t xml:space="preserve">: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contratada deverá oferecer garantia mínima de 12 (doze) meses contra quaisquer defeitos de fabricação.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Durante o período de garanta do equipamento, a empresa contratada deverá responsabilizar-se pela embalagem, retirada, devolução/reinstalação do equipamento se for o caso, bem como encargos relacionados ao atendimento em garantia do produto sem qualquer ônus para o Município de </w:t>
      </w:r>
      <w:r w:rsidR="00071226">
        <w:rPr>
          <w:rFonts w:ascii="Arial" w:hAnsi="Arial" w:cs="Arial"/>
          <w:sz w:val="20"/>
          <w:szCs w:val="20"/>
        </w:rPr>
        <w:t>Icaraíma-Pr</w:t>
      </w:r>
      <w:r w:rsidRPr="008A7C88">
        <w:rPr>
          <w:rFonts w:ascii="Arial" w:hAnsi="Arial" w:cs="Arial"/>
          <w:sz w:val="20"/>
          <w:szCs w:val="20"/>
        </w:rPr>
        <w:t xml:space="preserve">;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Caso o equipamento instalado apresente defeito de fabricação irrecuperável a empresa contratada deverá providenciar a troca do mesmo no prazo máximo de 05 (cinco) dias.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No caso de substituição dos equipamentos, as novas unidades terão os mesmos prazos de garantia originalmente dados aos substituídos, a contar da data do recebimento definitivo.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Todo e qualquer ônus decorrente da entrega do objeto licitado, inclusive frete, serão de inteira responsabilidade da contratada.</w:t>
      </w:r>
    </w:p>
    <w:p w:rsidR="006E1F8D" w:rsidRPr="008A7C88" w:rsidRDefault="006E1F8D" w:rsidP="00747F4C">
      <w:pPr>
        <w:pStyle w:val="PargrafodaLista"/>
        <w:widowControl w:val="0"/>
        <w:numPr>
          <w:ilvl w:val="1"/>
          <w:numId w:val="13"/>
        </w:numPr>
        <w:spacing w:after="0" w:line="240" w:lineRule="auto"/>
        <w:ind w:right="-1"/>
        <w:jc w:val="both"/>
        <w:rPr>
          <w:rFonts w:ascii="Arial" w:hAnsi="Arial" w:cs="Arial"/>
          <w:b/>
          <w:sz w:val="20"/>
          <w:szCs w:val="20"/>
        </w:rPr>
      </w:pPr>
      <w:r w:rsidRPr="008A7C88">
        <w:rPr>
          <w:rFonts w:ascii="Arial" w:hAnsi="Arial" w:cs="Arial"/>
          <w:b/>
          <w:bCs/>
          <w:sz w:val="20"/>
          <w:szCs w:val="20"/>
          <w:u w:val="single"/>
        </w:rPr>
        <w:t>Essa cláusula aplica-se apenas a equipamentos e material permanente</w:t>
      </w:r>
      <w:r w:rsidRPr="008A7C88">
        <w:rPr>
          <w:rFonts w:ascii="Arial" w:hAnsi="Arial" w:cs="Arial"/>
          <w:sz w:val="20"/>
          <w:szCs w:val="20"/>
        </w:rPr>
        <w:t>.</w:t>
      </w:r>
    </w:p>
    <w:p w:rsidR="006E1F8D" w:rsidRPr="008A7C88" w:rsidRDefault="006E1F8D" w:rsidP="00F328B7">
      <w:pPr>
        <w:pStyle w:val="PargrafodaLista"/>
        <w:widowControl w:val="0"/>
        <w:spacing w:after="0" w:line="240" w:lineRule="auto"/>
        <w:ind w:left="792"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DA LEGISLAÇÃO APLICÁVEL: </w:t>
      </w:r>
    </w:p>
    <w:p w:rsidR="006E1F8D" w:rsidRPr="00801045"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rsidR="00801045" w:rsidRPr="008A7C88" w:rsidRDefault="00801045" w:rsidP="00801045">
      <w:pPr>
        <w:pStyle w:val="PargrafodaLista"/>
        <w:widowControl w:val="0"/>
        <w:spacing w:after="0" w:line="240" w:lineRule="auto"/>
        <w:ind w:left="0"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bCs/>
          <w:snapToGrid w:val="0"/>
          <w:sz w:val="20"/>
          <w:szCs w:val="20"/>
        </w:rPr>
        <w:t>DA REVOGAÇÃO E ANULAÇÃO</w:t>
      </w:r>
      <w:r w:rsidRPr="008A7C88">
        <w:rPr>
          <w:rFonts w:ascii="Arial" w:hAnsi="Arial" w:cs="Arial"/>
          <w:b/>
          <w:sz w:val="20"/>
          <w:szCs w:val="20"/>
        </w:rPr>
        <w:t xml:space="preserve">: </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Fica assegurado a Prefeitura Municipal de </w:t>
      </w:r>
      <w:r w:rsidR="00ED7AA6">
        <w:rPr>
          <w:rFonts w:ascii="Arial" w:hAnsi="Arial" w:cs="Arial"/>
          <w:sz w:val="20"/>
          <w:szCs w:val="20"/>
        </w:rPr>
        <w:t>Icaraíma-Pr</w:t>
      </w:r>
      <w:r w:rsidRPr="008A7C88">
        <w:rPr>
          <w:rFonts w:ascii="Arial" w:hAnsi="Arial" w:cs="Arial"/>
          <w:sz w:val="20"/>
          <w:szCs w:val="20"/>
        </w:rPr>
        <w:t xml:space="preserve"> o direito de revogar a licitação por razões de interesse público decorrentes de fato superveniente devidamente comprovado, ou anulá-la em virtude de vício</w:t>
      </w:r>
      <w:r w:rsidR="00735C5A" w:rsidRPr="008A7C88">
        <w:rPr>
          <w:rFonts w:ascii="Arial" w:hAnsi="Arial" w:cs="Arial"/>
          <w:sz w:val="20"/>
          <w:szCs w:val="20"/>
        </w:rPr>
        <w:t xml:space="preserve"> </w:t>
      </w:r>
      <w:r w:rsidRPr="008A7C88">
        <w:rPr>
          <w:rFonts w:ascii="Arial" w:hAnsi="Arial" w:cs="Arial"/>
          <w:sz w:val="20"/>
          <w:szCs w:val="20"/>
        </w:rPr>
        <w:t>insanável.</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declaração de nulidade de algum ato do procedimento somente resultará na nulidade dos atos que diretamente dele</w:t>
      </w:r>
      <w:r w:rsidR="00735C5A" w:rsidRPr="008A7C88">
        <w:rPr>
          <w:rFonts w:ascii="Arial" w:hAnsi="Arial" w:cs="Arial"/>
          <w:sz w:val="20"/>
          <w:szCs w:val="20"/>
        </w:rPr>
        <w:t xml:space="preserve"> </w:t>
      </w:r>
      <w:r w:rsidRPr="008A7C88">
        <w:rPr>
          <w:rFonts w:ascii="Arial" w:hAnsi="Arial" w:cs="Arial"/>
          <w:sz w:val="20"/>
          <w:szCs w:val="20"/>
        </w:rPr>
        <w:t>dependam.</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Quando da declaração de nulidade de algum ato do procedimento, a autoridade competente indicará expressamente os atos a que ela se</w:t>
      </w:r>
      <w:r w:rsidR="00735C5A" w:rsidRPr="008A7C88">
        <w:rPr>
          <w:rFonts w:ascii="Arial" w:hAnsi="Arial" w:cs="Arial"/>
          <w:sz w:val="20"/>
          <w:szCs w:val="20"/>
        </w:rPr>
        <w:t xml:space="preserve"> </w:t>
      </w:r>
      <w:r w:rsidRPr="008A7C88">
        <w:rPr>
          <w:rFonts w:ascii="Arial" w:hAnsi="Arial" w:cs="Arial"/>
          <w:sz w:val="20"/>
          <w:szCs w:val="20"/>
        </w:rPr>
        <w:t>estende.</w:t>
      </w:r>
    </w:p>
    <w:p w:rsidR="006E1F8D" w:rsidRPr="008A7C88" w:rsidRDefault="006E1F8D" w:rsidP="00ED7AA6">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nulidade do procedimento de licitação não gera obrigação de indenizar pela Administração.</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nulidade da contratação opera efeitos retroativamente, impedindo os efeitos jurídicos que o contrato, ordinariamente, deveria produzir, além de desconstituir os já produzidos.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Nenhum ato será declarado nulo se do vício não resultar prejuízo ao interesse público ou aos demais</w:t>
      </w:r>
      <w:r w:rsidR="00735C5A" w:rsidRPr="008A7C88">
        <w:rPr>
          <w:rFonts w:ascii="Arial" w:hAnsi="Arial" w:cs="Arial"/>
          <w:sz w:val="20"/>
          <w:szCs w:val="20"/>
        </w:rPr>
        <w:t xml:space="preserve"> </w:t>
      </w:r>
      <w:r w:rsidRPr="008A7C88">
        <w:rPr>
          <w:rFonts w:ascii="Arial" w:hAnsi="Arial" w:cs="Arial"/>
          <w:sz w:val="20"/>
          <w:szCs w:val="20"/>
        </w:rPr>
        <w:t>interessados.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revogação ou anulação será precedida de procedimento administrativo, assegurado o contraditório e a ampla defesa, e formalizada mediante parecer escrito e devida</w:t>
      </w:r>
      <w:r w:rsidR="00735C5A" w:rsidRPr="008A7C88">
        <w:rPr>
          <w:rFonts w:ascii="Arial" w:hAnsi="Arial" w:cs="Arial"/>
          <w:sz w:val="20"/>
          <w:szCs w:val="20"/>
        </w:rPr>
        <w:t xml:space="preserve"> </w:t>
      </w:r>
      <w:r w:rsidRPr="008A7C88">
        <w:rPr>
          <w:rFonts w:ascii="Arial" w:hAnsi="Arial" w:cs="Arial"/>
          <w:sz w:val="20"/>
          <w:szCs w:val="20"/>
        </w:rPr>
        <w:t>mente</w:t>
      </w:r>
      <w:r w:rsidR="00735C5A" w:rsidRPr="008A7C88">
        <w:rPr>
          <w:rFonts w:ascii="Arial" w:hAnsi="Arial" w:cs="Arial"/>
          <w:sz w:val="20"/>
          <w:szCs w:val="20"/>
        </w:rPr>
        <w:t xml:space="preserve"> </w:t>
      </w:r>
      <w:r w:rsidRPr="008A7C88">
        <w:rPr>
          <w:rFonts w:ascii="Arial" w:hAnsi="Arial" w:cs="Arial"/>
          <w:sz w:val="20"/>
          <w:szCs w:val="20"/>
        </w:rPr>
        <w:t>fundamentado.</w:t>
      </w:r>
    </w:p>
    <w:p w:rsidR="006E1F8D" w:rsidRPr="00801045"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 autoridade competente para anular ou revogar a licitação é o Prefeito Municipal de </w:t>
      </w:r>
      <w:r w:rsidR="00801045">
        <w:rPr>
          <w:rFonts w:ascii="Arial" w:hAnsi="Arial" w:cs="Arial"/>
          <w:sz w:val="20"/>
          <w:szCs w:val="20"/>
        </w:rPr>
        <w:t>Icaraíma-Pr</w:t>
      </w:r>
      <w:r w:rsidR="00277B23">
        <w:rPr>
          <w:rFonts w:ascii="Arial" w:hAnsi="Arial" w:cs="Arial"/>
          <w:sz w:val="20"/>
          <w:szCs w:val="20"/>
        </w:rPr>
        <w:t>.</w:t>
      </w:r>
    </w:p>
    <w:p w:rsidR="00801045" w:rsidRPr="008A7C88" w:rsidRDefault="00801045" w:rsidP="00801045">
      <w:pPr>
        <w:pStyle w:val="PargrafodaLista"/>
        <w:widowControl w:val="0"/>
        <w:spacing w:after="0" w:line="240" w:lineRule="auto"/>
        <w:ind w:left="0"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DA FRAUDE E DA CORRUPÇÃO: </w:t>
      </w:r>
    </w:p>
    <w:p w:rsidR="006E1F8D" w:rsidRPr="00801045"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w:t>
      </w:r>
      <w:r w:rsidRPr="008A7C88">
        <w:rPr>
          <w:rFonts w:ascii="Arial" w:hAnsi="Arial" w:cs="Arial"/>
          <w:sz w:val="20"/>
          <w:szCs w:val="20"/>
        </w:rPr>
        <w:lastRenderedPageBreak/>
        <w:t>ajam da mesma forma</w:t>
      </w:r>
      <w:r w:rsidR="00801045">
        <w:rPr>
          <w:rFonts w:ascii="Arial" w:hAnsi="Arial" w:cs="Arial"/>
          <w:sz w:val="20"/>
          <w:szCs w:val="20"/>
        </w:rPr>
        <w:t>.</w:t>
      </w:r>
    </w:p>
    <w:p w:rsidR="00801045" w:rsidRPr="008A7C88" w:rsidRDefault="00801045" w:rsidP="00801045">
      <w:pPr>
        <w:pStyle w:val="PargrafodaLista"/>
        <w:widowControl w:val="0"/>
        <w:spacing w:after="0" w:line="240" w:lineRule="auto"/>
        <w:ind w:left="0"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 xml:space="preserve">DAS DISPOSIÇÕES GERAIS: </w:t>
      </w:r>
    </w:p>
    <w:p w:rsidR="006E1F8D" w:rsidRPr="008A7C88" w:rsidRDefault="006E1F8D" w:rsidP="00801045">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Ao presente contrato se aplicam as seguintes disposições gerais:</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CONTRATADA não poderá ceder a terceiros as obrigações oriundas deste contrato, sem prévio e expresso consentimento do CONTRATANTE.</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Correrão à conta da CONTRATADA todas as despesas e encargos de natureza trabalhista, previdenciária, social ou tributária, incidentes sobre o fornecimento objeto deste Contrato</w:t>
      </w:r>
    </w:p>
    <w:p w:rsidR="006E1F8D" w:rsidRPr="008A7C88"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A abstenção por parte do MUNICÍPIO da utilização de qualquer direitos ou faculdade que lhe assistam em razão deste contrato e/ou da lei não importará em renúncia destes mes</w:t>
      </w:r>
      <w:r w:rsidRPr="008A7C88">
        <w:rPr>
          <w:rFonts w:ascii="Arial" w:hAnsi="Arial" w:cs="Arial"/>
          <w:sz w:val="20"/>
          <w:szCs w:val="20"/>
        </w:rPr>
        <w:softHyphen/>
        <w:t>mos direitos ou faculdades que poderão ser exercidos a qualquer tempo.</w:t>
      </w:r>
    </w:p>
    <w:p w:rsidR="006E1F8D" w:rsidRPr="00801045" w:rsidRDefault="006E1F8D" w:rsidP="00747F4C">
      <w:pPr>
        <w:pStyle w:val="PargrafodaLista"/>
        <w:widowControl w:val="0"/>
        <w:numPr>
          <w:ilvl w:val="2"/>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Incumbirá ao contratante divulgar o presente instrumento no Portal Nacional de Contratações Públicas (PNCP), na forma prevista no </w:t>
      </w:r>
      <w:hyperlink r:id="rId55" w:anchor="art94" w:history="1">
        <w:r w:rsidRPr="008A7C88">
          <w:rPr>
            <w:rStyle w:val="Hyperlink"/>
            <w:rFonts w:ascii="Arial" w:hAnsi="Arial" w:cs="Arial"/>
            <w:sz w:val="20"/>
            <w:szCs w:val="20"/>
          </w:rPr>
          <w:t>art. 94 da Lei 14.133, de 2021</w:t>
        </w:r>
      </w:hyperlink>
      <w:r w:rsidRPr="008A7C88">
        <w:rPr>
          <w:rFonts w:ascii="Arial" w:hAnsi="Arial" w:cs="Arial"/>
          <w:sz w:val="20"/>
          <w:szCs w:val="20"/>
        </w:rPr>
        <w:t xml:space="preserve">, bem como no respectivo sítio oficial na Internet, em atenção ao </w:t>
      </w:r>
      <w:hyperlink r:id="rId56" w:anchor="art8§2" w:history="1">
        <w:r w:rsidRPr="008A7C88">
          <w:rPr>
            <w:rStyle w:val="Hyperlink"/>
            <w:rFonts w:ascii="Arial" w:hAnsi="Arial" w:cs="Arial"/>
            <w:sz w:val="20"/>
            <w:szCs w:val="20"/>
          </w:rPr>
          <w:t>art. 8º, §2º, da Lei n. 12.527, de 2011</w:t>
        </w:r>
      </w:hyperlink>
      <w:r w:rsidRPr="008A7C88">
        <w:rPr>
          <w:rFonts w:ascii="Arial" w:hAnsi="Arial" w:cs="Arial"/>
          <w:sz w:val="20"/>
          <w:szCs w:val="20"/>
        </w:rPr>
        <w:t xml:space="preserve">, c/c </w:t>
      </w:r>
      <w:hyperlink r:id="rId57" w:anchor="art7§3" w:history="1">
        <w:r w:rsidRPr="008A7C88">
          <w:rPr>
            <w:rStyle w:val="Hyperlink"/>
            <w:rFonts w:ascii="Arial" w:hAnsi="Arial" w:cs="Arial"/>
            <w:sz w:val="20"/>
            <w:szCs w:val="20"/>
          </w:rPr>
          <w:t>art. 7º, §3º, inciso V, do Decreto n. 7.724, de 2012</w:t>
        </w:r>
      </w:hyperlink>
      <w:r w:rsidRPr="008A7C88">
        <w:rPr>
          <w:rFonts w:ascii="Arial" w:hAnsi="Arial" w:cs="Arial"/>
          <w:sz w:val="20"/>
          <w:szCs w:val="20"/>
        </w:rPr>
        <w:t xml:space="preserve">. </w:t>
      </w:r>
    </w:p>
    <w:p w:rsidR="00801045" w:rsidRPr="008A7C88" w:rsidRDefault="00801045" w:rsidP="00801045">
      <w:pPr>
        <w:pStyle w:val="PargrafodaLista"/>
        <w:widowControl w:val="0"/>
        <w:spacing w:after="0" w:line="240" w:lineRule="auto"/>
        <w:ind w:left="0"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DAS ALTERAÇÕES:</w:t>
      </w:r>
    </w:p>
    <w:p w:rsidR="006E1F8D" w:rsidRPr="008A7C8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Eventuais alterações contratuais reger-se-ão pela disciplina dos </w:t>
      </w:r>
      <w:hyperlink r:id="rId58" w:anchor="art124" w:history="1">
        <w:r w:rsidRPr="008A7C88">
          <w:rPr>
            <w:rStyle w:val="Hyperlink"/>
            <w:rFonts w:ascii="Arial" w:hAnsi="Arial" w:cs="Arial"/>
            <w:sz w:val="20"/>
            <w:szCs w:val="20"/>
          </w:rPr>
          <w:t>arts. 124 e seguintes da Lei nº 14.133, de 2021</w:t>
        </w:r>
      </w:hyperlink>
      <w:r w:rsidRPr="008A7C88">
        <w:rPr>
          <w:rFonts w:ascii="Arial" w:hAnsi="Arial" w:cs="Arial"/>
          <w:sz w:val="20"/>
          <w:szCs w:val="20"/>
        </w:rPr>
        <w:t>.</w:t>
      </w:r>
    </w:p>
    <w:p w:rsidR="006E1F8D" w:rsidRPr="00801045" w:rsidRDefault="006E1F8D" w:rsidP="00801045">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O contratado é obrigado a aceitar, nas mesmas condições contratuais, os acréscimos ou supressões que se fizerem necessários, até o limite de 25% (vinte e cinco por cento) do valor inicial atualizado do contrato</w:t>
      </w:r>
      <w:r w:rsidR="00801045">
        <w:rPr>
          <w:rFonts w:ascii="Arial" w:hAnsi="Arial" w:cs="Arial"/>
          <w:sz w:val="20"/>
          <w:szCs w:val="20"/>
        </w:rPr>
        <w:t>.</w:t>
      </w:r>
    </w:p>
    <w:p w:rsidR="00801045" w:rsidRPr="008A7C88" w:rsidRDefault="00801045" w:rsidP="00801045">
      <w:pPr>
        <w:pStyle w:val="PargrafodaLista"/>
        <w:widowControl w:val="0"/>
        <w:spacing w:after="0" w:line="240" w:lineRule="auto"/>
        <w:ind w:left="0" w:right="-1"/>
        <w:jc w:val="both"/>
        <w:rPr>
          <w:rFonts w:ascii="Arial" w:hAnsi="Arial" w:cs="Arial"/>
          <w:b/>
          <w:sz w:val="20"/>
          <w:szCs w:val="20"/>
        </w:rPr>
      </w:pPr>
    </w:p>
    <w:p w:rsidR="006E1F8D" w:rsidRPr="008A7C88" w:rsidRDefault="006E1F8D" w:rsidP="00747F4C">
      <w:pPr>
        <w:pStyle w:val="PargrafodaLista"/>
        <w:widowControl w:val="0"/>
        <w:numPr>
          <w:ilvl w:val="0"/>
          <w:numId w:val="13"/>
        </w:numPr>
        <w:shd w:val="clear" w:color="auto" w:fill="D0CECE"/>
        <w:spacing w:after="0" w:line="240" w:lineRule="auto"/>
        <w:ind w:right="-1"/>
        <w:jc w:val="both"/>
        <w:rPr>
          <w:rFonts w:ascii="Arial" w:hAnsi="Arial" w:cs="Arial"/>
          <w:b/>
          <w:sz w:val="20"/>
          <w:szCs w:val="20"/>
        </w:rPr>
      </w:pPr>
      <w:r w:rsidRPr="008A7C88">
        <w:rPr>
          <w:rFonts w:ascii="Arial" w:hAnsi="Arial" w:cs="Arial"/>
          <w:b/>
          <w:sz w:val="20"/>
          <w:szCs w:val="20"/>
        </w:rPr>
        <w:t>DA SUCESSÃO E DO FORO:</w:t>
      </w:r>
    </w:p>
    <w:p w:rsidR="006E1F8D" w:rsidRPr="001E6518" w:rsidRDefault="006E1F8D" w:rsidP="00747F4C">
      <w:pPr>
        <w:pStyle w:val="PargrafodaLista"/>
        <w:widowControl w:val="0"/>
        <w:numPr>
          <w:ilvl w:val="1"/>
          <w:numId w:val="13"/>
        </w:numPr>
        <w:spacing w:after="0" w:line="240" w:lineRule="auto"/>
        <w:ind w:left="0" w:right="-1" w:firstLine="0"/>
        <w:jc w:val="both"/>
        <w:rPr>
          <w:rFonts w:ascii="Arial" w:hAnsi="Arial" w:cs="Arial"/>
          <w:b/>
          <w:sz w:val="20"/>
          <w:szCs w:val="20"/>
        </w:rPr>
      </w:pPr>
      <w:r w:rsidRPr="008A7C88">
        <w:rPr>
          <w:rFonts w:ascii="Arial" w:hAnsi="Arial" w:cs="Arial"/>
          <w:sz w:val="20"/>
          <w:szCs w:val="20"/>
        </w:rPr>
        <w:t xml:space="preserve">Fica eleito o foro da Comarca de </w:t>
      </w:r>
      <w:r w:rsidR="001E6518">
        <w:rPr>
          <w:rFonts w:ascii="Arial" w:hAnsi="Arial" w:cs="Arial"/>
          <w:sz w:val="20"/>
          <w:szCs w:val="20"/>
        </w:rPr>
        <w:t>Icaraíma-Pr</w:t>
      </w:r>
      <w:r w:rsidRPr="008A7C88">
        <w:rPr>
          <w:rFonts w:ascii="Arial" w:hAnsi="Arial" w:cs="Arial"/>
          <w:sz w:val="20"/>
          <w:szCs w:val="20"/>
        </w:rPr>
        <w:t xml:space="preserve"> para dirimir os litígios que decorrerem da execução deste Termo de Contrato que não puderem ser compostos pela conciliação, conforme </w:t>
      </w:r>
      <w:hyperlink r:id="rId59" w:anchor="art92§1" w:history="1">
        <w:r w:rsidRPr="008A7C88">
          <w:rPr>
            <w:rStyle w:val="Hyperlink"/>
            <w:rFonts w:ascii="Arial" w:hAnsi="Arial" w:cs="Arial"/>
            <w:sz w:val="20"/>
            <w:szCs w:val="20"/>
          </w:rPr>
          <w:t>art. 92, §1º, da Lei nº 14.133/21</w:t>
        </w:r>
      </w:hyperlink>
      <w:r w:rsidRPr="008A7C88">
        <w:rPr>
          <w:rFonts w:ascii="Arial" w:hAnsi="Arial" w:cs="Arial"/>
          <w:sz w:val="20"/>
          <w:szCs w:val="20"/>
        </w:rPr>
        <w:t>.</w:t>
      </w:r>
    </w:p>
    <w:p w:rsidR="001E6518" w:rsidRPr="008A7C88" w:rsidRDefault="001E6518" w:rsidP="001E6518">
      <w:pPr>
        <w:pStyle w:val="PargrafodaLista"/>
        <w:widowControl w:val="0"/>
        <w:spacing w:after="0" w:line="240" w:lineRule="auto"/>
        <w:ind w:left="0" w:right="-1"/>
        <w:jc w:val="both"/>
        <w:rPr>
          <w:rFonts w:ascii="Arial" w:hAnsi="Arial" w:cs="Arial"/>
          <w:b/>
          <w:sz w:val="20"/>
          <w:szCs w:val="20"/>
        </w:rPr>
      </w:pPr>
    </w:p>
    <w:p w:rsidR="006E1F8D" w:rsidRPr="008A7C88" w:rsidRDefault="00277B23" w:rsidP="00F328B7">
      <w:pPr>
        <w:widowControl w:val="0"/>
        <w:spacing w:line="240" w:lineRule="auto"/>
        <w:ind w:right="-1"/>
        <w:jc w:val="both"/>
        <w:rPr>
          <w:rFonts w:ascii="Arial" w:hAnsi="Arial" w:cs="Arial"/>
          <w:sz w:val="20"/>
          <w:szCs w:val="20"/>
        </w:rPr>
      </w:pPr>
      <w:r>
        <w:rPr>
          <w:rFonts w:ascii="Arial" w:hAnsi="Arial" w:cs="Arial"/>
          <w:sz w:val="20"/>
          <w:szCs w:val="20"/>
        </w:rPr>
        <w:t>Icaraíma-PR</w:t>
      </w:r>
      <w:r w:rsidR="006E1F8D" w:rsidRPr="008A7C88">
        <w:rPr>
          <w:rFonts w:ascii="Arial" w:hAnsi="Arial" w:cs="Arial"/>
          <w:sz w:val="20"/>
          <w:szCs w:val="20"/>
        </w:rPr>
        <w:t>, ...  de ... de 2024.</w:t>
      </w:r>
    </w:p>
    <w:p w:rsidR="00735C5A" w:rsidRPr="008A7C88" w:rsidRDefault="00735C5A" w:rsidP="00F328B7">
      <w:pPr>
        <w:widowControl w:val="0"/>
        <w:spacing w:line="240" w:lineRule="auto"/>
        <w:ind w:right="-1"/>
        <w:jc w:val="both"/>
        <w:rPr>
          <w:rFonts w:ascii="Arial" w:hAnsi="Arial" w:cs="Arial"/>
          <w:sz w:val="20"/>
          <w:szCs w:val="20"/>
        </w:rPr>
      </w:pPr>
    </w:p>
    <w:p w:rsidR="00735C5A" w:rsidRPr="008A7C88" w:rsidRDefault="00735C5A" w:rsidP="00F328B7">
      <w:pPr>
        <w:widowControl w:val="0"/>
        <w:spacing w:line="240" w:lineRule="auto"/>
        <w:ind w:right="-1"/>
        <w:jc w:val="both"/>
        <w:rPr>
          <w:rFonts w:ascii="Arial" w:hAnsi="Arial" w:cs="Arial"/>
          <w:sz w:val="20"/>
          <w:szCs w:val="20"/>
        </w:rPr>
      </w:pPr>
    </w:p>
    <w:p w:rsidR="006E1F8D" w:rsidRPr="008A7C88" w:rsidRDefault="006E1F8D" w:rsidP="00F328B7">
      <w:pPr>
        <w:spacing w:line="240" w:lineRule="auto"/>
        <w:ind w:right="-1"/>
        <w:jc w:val="center"/>
        <w:rPr>
          <w:rFonts w:ascii="Arial" w:hAnsi="Arial" w:cs="Arial"/>
          <w:b/>
          <w:bCs/>
          <w:sz w:val="20"/>
          <w:szCs w:val="20"/>
        </w:rPr>
      </w:pPr>
      <w:r w:rsidRPr="008A7C88">
        <w:rPr>
          <w:rFonts w:ascii="Arial" w:hAnsi="Arial" w:cs="Arial"/>
          <w:b/>
          <w:bCs/>
          <w:sz w:val="20"/>
          <w:szCs w:val="20"/>
        </w:rPr>
        <w:t>Prefeito Municipal</w:t>
      </w:r>
    </w:p>
    <w:p w:rsidR="006E1F8D" w:rsidRPr="008A7C88" w:rsidRDefault="006E1F8D" w:rsidP="00F328B7">
      <w:pPr>
        <w:spacing w:line="240" w:lineRule="auto"/>
        <w:ind w:right="-1"/>
        <w:jc w:val="center"/>
        <w:rPr>
          <w:rFonts w:ascii="Arial" w:hAnsi="Arial" w:cs="Arial"/>
          <w:b/>
          <w:sz w:val="20"/>
          <w:szCs w:val="20"/>
        </w:rPr>
      </w:pPr>
      <w:r w:rsidRPr="008A7C88">
        <w:rPr>
          <w:rFonts w:ascii="Arial" w:hAnsi="Arial" w:cs="Arial"/>
          <w:b/>
          <w:sz w:val="20"/>
          <w:szCs w:val="20"/>
        </w:rPr>
        <w:t>Sócio Administrador</w:t>
      </w:r>
    </w:p>
    <w:p w:rsidR="006E1F8D" w:rsidRPr="008A7C88" w:rsidRDefault="006E1F8D" w:rsidP="00F328B7">
      <w:pPr>
        <w:spacing w:line="240" w:lineRule="auto"/>
        <w:ind w:right="-1"/>
        <w:jc w:val="both"/>
        <w:rPr>
          <w:rFonts w:ascii="Arial" w:hAnsi="Arial" w:cs="Arial"/>
          <w:b/>
          <w:sz w:val="20"/>
          <w:szCs w:val="20"/>
        </w:rPr>
      </w:pPr>
      <w:r w:rsidRPr="008A7C88">
        <w:rPr>
          <w:rFonts w:ascii="Arial" w:hAnsi="Arial" w:cs="Arial"/>
          <w:b/>
          <w:sz w:val="20"/>
          <w:szCs w:val="20"/>
        </w:rPr>
        <w:t>Testemunhas:</w:t>
      </w:r>
    </w:p>
    <w:p w:rsidR="006E1F8D" w:rsidRPr="008A7C88" w:rsidRDefault="006E1F8D" w:rsidP="00F328B7">
      <w:pPr>
        <w:widowControl w:val="0"/>
        <w:spacing w:line="240" w:lineRule="auto"/>
        <w:ind w:right="-1"/>
        <w:jc w:val="both"/>
        <w:rPr>
          <w:rFonts w:ascii="Arial" w:hAnsi="Arial" w:cs="Arial"/>
          <w:sz w:val="20"/>
          <w:szCs w:val="20"/>
        </w:rPr>
      </w:pPr>
      <w:r w:rsidRPr="008A7C88">
        <w:rPr>
          <w:rFonts w:ascii="Arial" w:hAnsi="Arial" w:cs="Arial"/>
          <w:sz w:val="20"/>
          <w:szCs w:val="20"/>
        </w:rPr>
        <w:t>1.</w:t>
      </w:r>
    </w:p>
    <w:p w:rsidR="006E1F8D" w:rsidRPr="008A7C88" w:rsidRDefault="006E1F8D" w:rsidP="00F328B7">
      <w:pPr>
        <w:widowControl w:val="0"/>
        <w:spacing w:line="240" w:lineRule="auto"/>
        <w:ind w:right="-1"/>
        <w:jc w:val="both"/>
        <w:rPr>
          <w:rFonts w:ascii="Arial" w:hAnsi="Arial" w:cs="Arial"/>
          <w:sz w:val="20"/>
          <w:szCs w:val="20"/>
        </w:rPr>
      </w:pPr>
      <w:r w:rsidRPr="008A7C88">
        <w:rPr>
          <w:rFonts w:ascii="Arial" w:hAnsi="Arial" w:cs="Arial"/>
          <w:sz w:val="20"/>
          <w:szCs w:val="20"/>
        </w:rPr>
        <w:t>2.</w:t>
      </w:r>
    </w:p>
    <w:p w:rsidR="00332D15" w:rsidRPr="008A7C88" w:rsidRDefault="006E1F8D" w:rsidP="00F328B7">
      <w:pPr>
        <w:widowControl w:val="0"/>
        <w:spacing w:line="240" w:lineRule="auto"/>
        <w:ind w:right="-1"/>
        <w:jc w:val="both"/>
        <w:rPr>
          <w:rFonts w:ascii="Arial" w:hAnsi="Arial" w:cs="Arial"/>
          <w:b/>
          <w:bCs/>
          <w:sz w:val="20"/>
          <w:szCs w:val="20"/>
        </w:rPr>
      </w:pPr>
      <w:r w:rsidRPr="008A7C88">
        <w:rPr>
          <w:rFonts w:ascii="Arial" w:hAnsi="Arial" w:cs="Arial"/>
          <w:b/>
          <w:bCs/>
          <w:sz w:val="20"/>
          <w:szCs w:val="20"/>
          <w:highlight w:val="yellow"/>
        </w:rPr>
        <w:t>* Se necessário a presente minuta será alterada para eventual adequação a legislação vigente.</w:t>
      </w:r>
    </w:p>
    <w:sectPr w:rsidR="00332D15" w:rsidRPr="008A7C88" w:rsidSect="00193B5A">
      <w:headerReference w:type="default" r:id="rId60"/>
      <w:footerReference w:type="default" r:id="rId61"/>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4D80" w:rsidRDefault="00C64D80" w:rsidP="0093248B">
      <w:pPr>
        <w:spacing w:after="0" w:line="240" w:lineRule="auto"/>
      </w:pPr>
      <w:r>
        <w:separator/>
      </w:r>
    </w:p>
  </w:endnote>
  <w:endnote w:type="continuationSeparator" w:id="0">
    <w:p w:rsidR="00C64D80" w:rsidRDefault="00C64D80" w:rsidP="00932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pranq eco sans">
    <w:altName w:val="Calibri"/>
    <w:charset w:val="00"/>
    <w:family w:val="swiss"/>
    <w:pitch w:val="variable"/>
    <w:sig w:usb0="800000AF" w:usb1="1000204A"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0"/>
    <w:family w:val="auto"/>
    <w:pitch w:val="variable"/>
  </w:font>
  <w:font w:name="Liberation Sans">
    <w:altName w:val="Tahoma"/>
    <w:charset w:val="00"/>
    <w:family w:val="swiss"/>
    <w:pitch w:val="variable"/>
    <w:sig w:usb0="E0000AFF" w:usb1="500078FF" w:usb2="00000021" w:usb3="00000000" w:csb0="000001B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221752"/>
      <w:docPartObj>
        <w:docPartGallery w:val="Page Numbers (Bottom of Page)"/>
        <w:docPartUnique/>
      </w:docPartObj>
    </w:sdtPr>
    <w:sdtEndPr/>
    <w:sdtContent>
      <w:p w:rsidR="00C64D80" w:rsidRDefault="00C64D80">
        <w:pPr>
          <w:pStyle w:val="Rodap"/>
          <w:jc w:val="right"/>
        </w:pPr>
        <w:r>
          <w:fldChar w:fldCharType="begin"/>
        </w:r>
        <w:r>
          <w:instrText>PAGE   \* MERGEFORMAT</w:instrText>
        </w:r>
        <w:r>
          <w:fldChar w:fldCharType="separate"/>
        </w:r>
        <w:r w:rsidR="00442F69">
          <w:rPr>
            <w:noProof/>
          </w:rPr>
          <w:t>36</w:t>
        </w:r>
        <w:r>
          <w:fldChar w:fldCharType="end"/>
        </w:r>
      </w:p>
    </w:sdtContent>
  </w:sdt>
  <w:p w:rsidR="00C64D80" w:rsidRDefault="00C64D80">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4D80" w:rsidRDefault="00C64D80" w:rsidP="0093248B">
      <w:pPr>
        <w:spacing w:after="0" w:line="240" w:lineRule="auto"/>
      </w:pPr>
      <w:r>
        <w:separator/>
      </w:r>
    </w:p>
  </w:footnote>
  <w:footnote w:type="continuationSeparator" w:id="0">
    <w:p w:rsidR="00C64D80" w:rsidRDefault="00C64D80" w:rsidP="00932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4D80" w:rsidRDefault="00442F69" w:rsidP="0093248B">
    <w:pPr>
      <w:pStyle w:val="Cabealho"/>
      <w:ind w:right="-235"/>
    </w:pPr>
    <w:r>
      <w:rPr>
        <w:noProof/>
      </w:rPr>
      <w:pict>
        <v:group id="_x0000_s2050" style="position:absolute;margin-left:19.2pt;margin-top:-4.8pt;width:45.4pt;height:65.2pt;z-index:251657216" coordorigin="5889,2309" coordsize="3905,4712">
          <v:shape id="_x0000_s2051" style="position:absolute;left:5889;top:2309;width:3905;height:4712" coordsize="3905,4712" path="m2914,1001r23,3l2960,1010r22,7l3004,1026r21,9l3046,1046r41,25l3096,1078r1,l3131,1104r31,27l3197,1164r3,6l3202,1178r-1,7l3197,1192r-4,5l3186,1200r-8,1l3172,1200r-42,-10l3096,1183r-34,-5l3061,1178r-21,-2l3018,1176r-21,3l2976,1185r-20,8l2937,1204r-19,12l2903,1232r-14,16l2881,1262r-6,14l2870,1294r-3,19l2865,1331r,19l2868,1369r5,18l2878,1405r9,17l2899,1442r15,19l2939,1490r20,17l2980,1523r,1l2981,1524r46,42l3064,1593r34,29l3131,1653r29,32l3189,1721r26,36l3238,1796r22,39l3260,1838r,1l3272,1872r8,35l3285,1943r2,36l3286,2015r-5,35l3275,2085r-11,35l3262,2124r-12,21l3279,2131r29,-11l3335,2110r28,-7l3389,2098r29,-4l3446,2092r27,-1l3502,2092r28,2l3585,2103r54,17l3665,2130r25,12l3715,2156r24,13l3767,2188r26,21l3817,2231r23,24l3874,2295r31,42l3905,2347r-3,11l3897,2366r-8,7l3880,2376r-10,1l3859,2376r-8,-5l3837,2365r-32,-13l3773,2341r-34,-6l3706,2332r-35,l3638,2335r-34,7l3572,2353r-26,13l3521,2381r-17,15l3489,2410r-16,16l3459,2442r-13,18l3433,2478r-11,19l3411,2515r-13,36l3387,2589r-8,37l3372,2664r-3,37l3369,2739r2,39l3376,2816r10,40l3397,2894r13,38l3426,2970r33,60l3494,3088r35,58l3565,3204r1,l3569,3210r1,1l3591,3257r17,47l3623,3352r10,49l3639,3421r,1l3647,3463r5,40l3655,3545r-1,42l3651,3627r-7,41l3635,3709r-12,39l3613,3775r-11,24l3576,3848r-17,22l3542,3892r-18,20l3504,3930r-23,22l3457,3973r-24,20l3409,4012r-26,17l3356,4046r-27,16l3302,4077r-28,14l3245,4103r-28,12l3187,4127r-30,9l3128,4144r-31,8l3067,4158r-74,17l2919,4189r-74,12l2770,4210r-60,9l2651,4232r-58,15l2534,4265r-56,19l2422,4308r-55,25l2313,4361r-40,27l2234,4414r-38,31l2160,4475r-35,32l2091,4542r-32,35l2028,4614r-33,45l1963,4706r-5,4l1953,4712r-7,-2l1943,4705r-40,-56l1861,4596r-30,-35l1801,4528r-33,-32l1735,4466r-35,-30l1628,4383r-38,-24l1536,4331r-55,-26l1425,4282r-57,-20l1310,4245r-59,-15l1192,4217r-60,-9l1058,4199r-75,-12l909,4173r-73,-17l800,4149r-36,-10l728,4128r-34,-12l659,4102r-34,-15l591,4070r-32,-19l527,4031r-30,-21l467,3988r-29,-23l411,3940r-27,-26l359,3887r-25,-29l331,3855r-20,-36l294,3782r-14,-37l267,3705r-9,-39l252,3625r-4,-41l247,3544r5,-54l259,3438r11,-52l285,3335r17,-50l323,3236r24,-46l374,3143r52,-87l477,2968r15,-38l505,2891r12,-38l526,2814r5,-39l534,2737r-1,-38l530,2662r-6,-39l516,2586r-12,-37l491,2513r-10,-18l469,2476r-12,-19l443,2440r-28,-33l398,2394r-16,-16l357,2363r-26,-12l300,2341r-31,-7l237,2331r-32,-1l173,2332r-32,5l111,2345r-31,10l33,2376r-7,-1l19,2373r-7,-4l8,2363r-4,-7l1,2349,,2342r1,-8l35,2286r28,-34l95,2221r33,-28l164,2167r24,-14l213,2139r25,-11l265,2117r25,-8l318,2101r56,-9l401,2089r28,-1l458,2089r27,3l513,2095r28,6l567,2108r27,9l595,2117r29,12l652,2143r-12,-21l638,2117r-9,-35l621,2048r-4,-35l616,1977r2,-36l623,1905r8,-35l642,1836r1,-1l644,1833r21,-40l689,1755r26,-36l742,1683r31,-32l805,1619r34,-29l875,1564r48,-42l924,1521r40,-33l989,1459r14,-18l1015,1420r1,l1024,1402r7,-17l1035,1366r2,-18l1037,1329r,-18l1033,1292r-5,-19l1021,1259r-7,-13l1000,1229r-16,-15l967,1201r-19,-10l928,1183r-21,-6l885,1174r-22,l842,1176r-1,l806,1181r-33,6l730,1199r-9,1l712,1199r-8,-6l699,1186r-2,-9l699,1169r5,-8l712,1156r28,-28l773,1102r33,-26l807,1076r10,-7l847,1049r33,-17l914,1017r36,-11l980,999r31,-4l914,966,819,933,725,900,631,862,539,822,448,779,358,734,269,686,237,659,125,724,33,536,228,424r85,174l396,559,316,375,517,277r82,191l686,427,620,237,832,163r70,199l800,398r77,170l948,541r70,-26l1089,492r73,-22l1124,294r-119,28l961,115,1190,60r35,163l1274,216r48,-11l1305,41,1524,12r17,161l1639,168,1635,6,1861,r5,211l1752,215r3,152l1826,363r69,-2l1966,360r70,2l2105,364r67,4l2176,216r-113,-4l2068,1r111,2l2234,6r59,1l2288,173r98,8l2405,14r114,15l2548,33r75,10l2603,224r49,7l2700,240,2738,63r229,54l2922,324,2803,296r-37,178l2838,494r71,25l2980,544r70,27l3128,400,3026,366r70,-200l3308,240r-67,191l3328,471r83,-190l3611,380r-80,184l3614,602r86,-174l3894,542r-93,187l3690,664r-8,7l3651,692r-31,21l3588,731r-33,19l3522,767r-33,18l3420,815r-61,27l3297,868r-63,26l3171,917r-64,23l3043,961r-64,20l2914,1001xe" fillcolor="black" stroked="f">
            <v:path arrowok="t"/>
          </v:shape>
          <v:shape id="_x0000_s2052" style="position:absolute;left:8226;top:4579;width:752;height:634" coordsize="752,634" path="m489,150l643,46r2,-14l645,27r28,-6l674,21r31,-7l729,9,752,,730,27,709,54,688,83r-18,29l653,142r-15,31l624,206r-11,32l603,272r-7,34l590,341r-4,34l584,410r,34l586,479r4,35l590,515r12,60l617,634,581,619,543,606,506,595,468,584r-38,-8l390,569r-38,-4l313,561r-61,-8l243,552,215,495r131,2l217,414r-10,-6l175,387r,93l177,490r-30,41l140,529,105,518,70,508,36,495,3,481r-3,l467,165r22,-15xe" fillcolor="#fcc" stroked="f">
            <v:path arrowok="t"/>
          </v:shape>
          <v:shape id="_x0000_s2053" style="position:absolute;left:6703;top:3369;width:1996;height:1708" coordsize="1996,1708" path="m1131,69r84,l1299,67r84,-5l1467,56r84,-9l1635,37r84,-13l1802,10r-18,13l1768,37r-15,15l1726,85r-11,18l1704,122r-9,18l1695,141r-13,38l1674,216r-5,38l1668,293r3,39l1677,370r11,37l1701,443r16,35l1717,479r1,l1737,514r21,33l1781,579r25,30l1806,610r41,40l1890,688r45,34l1983,753r13,12l680,1654r-65,-2l551,1652r-65,2l422,1660r-64,8l294,1678r-63,14l168,1708r-3,l168,1675r1,-35l168,1606r-2,-33l161,1538r-5,-33l147,1472r-10,-33l126,1407r-13,-32l98,1345,82,1315,64,1286,44,1258,23,1231,,1206r24,8l49,1220r29,7l79,1227r,1l130,1237r50,7l232,1249r51,l351,1248r8,-25l302,1186r-15,-10l274,1165r-12,-11l250,1142r-21,-27l211,1086r,-1l210,1084r-9,-16l192,1051r-7,-16l180,1017r-3,-18l174,981r,-37l177,926r3,-18l186,890r7,-17l201,856r10,-15l223,826r13,-16l238,809r11,-16l263,778r14,-14l292,751r47,-32l385,686r43,-38l468,608r,-1l469,607r25,-30l517,544r21,-32l558,477r,-1l573,441r14,-36l598,368r7,-39l607,291r,-39l602,213,592,176,580,139r,-1l570,117,558,97,545,79,531,60,516,43,499,28,480,13,461,r75,14l609,26r75,12l759,47r75,7l909,61r75,5l1059,68r72,1xe" fillcolor="#fcc" stroked="f">
            <v:path arrowok="t"/>
          </v:shape>
          <v:shape id="_x0000_s2054" style="position:absolute;left:5940;top:4432;width:3805;height:2534" coordsize="3805,2534" path="m1904,2009r32,-27l1969,1955r35,-25l2039,1907r37,-21l2115,1868r39,-17l2194,1836r67,-22l2330,1796r69,-15l2469,1768r4,l2514,1764r41,-4l2596,1752r40,-8l2676,1732r40,-13l2754,1704r38,-17l2829,1668r36,-21l2900,1624r33,-23l2966,1574r31,-27l3027,1518r28,-31l3057,1486r15,-31l3084,1422r11,-34l3102,1355r3,-35l3107,1285r-2,-35l3101,1217r-7,-40l3084,1138r-11,-39l3059,1062r-22,-56l3014,951r-26,-55l2961,843r-2,-4l2944,794r-13,-46l2919,701r-9,-46l2907,614r-2,-42l2907,531r4,-41l2918,449r11,-39l2941,370r16,-38l2975,295r20,-36l3019,225r25,-32l3072,161r30,-27l3133,107r33,-25l3191,67r26,-14l3244,41r27,-12l3295,21r26,-7l3347,9r26,-3l3399,4r25,-2l3451,4r26,2l3503,9r26,6l3553,22r25,8l3602,40r24,10l3649,63r23,14l3690,89r19,13l3743,132r17,17l3775,166r14,17l3803,202r1,2l3805,204r,2l3803,210r-36,-14l3732,186r-37,-7l3658,175r-38,l3583,179r-37,8l3510,199r-29,13l3452,230r-1,1l3433,246r-17,16l3400,280r-16,17l3370,317r-13,19l3343,356r-11,21l3331,378r-15,39l3305,456r-10,40l3290,536r-4,41l3286,619r2,40l3294,700r9,41l3316,781r13,40l3346,863r34,60l3415,982r36,59l3487,1099r3,4l3509,1147r18,45l3540,1239r11,47l3556,1307r9,41l3570,1387r2,41l3571,1468r-4,41l3560,1550r-10,39l3536,1627r-8,21l3518,1669r-10,20l3495,1709r-13,18l3467,1746r-15,16l3436,1778r-22,21l3391,1820r-23,20l3343,1857r-25,19l3293,1892r-26,15l3240,1922r-28,14l3185,1949r-28,12l3128,1971r-29,9l3070,1988r-30,7l3010,2001r-72,18l2865,2033r-74,11l2717,2053r-61,10l2595,2076r-60,16l2475,2109r-58,21l2359,2153r-57,27l2247,2209r-34,22l2180,2253r-33,25l2116,2303r-30,26l2056,2356r-28,28l2000,2414r-50,59l1904,2534r-35,-45l1833,2445r-37,-43l1756,2361r-46,-43l1661,2279r-51,-39l1558,2207r-56,-29l1446,2151r-57,-23l1329,2107r-59,-18l1210,2073r-61,-13l1088,2051r-75,-9l940,2030r-73,-14l794,1999r-34,-7l725,1984r-35,-11l657,1962r-34,-14l591,1933r-32,-15l528,1899r-30,-18l469,1861r-29,-22l412,1817r-26,-25l360,1768r-25,-27l312,1715r-2,-4l289,1672r-18,-41l256,1589r-11,-43l238,1502r-4,-44l234,1414r3,-44l242,1329r8,-39l259,1250r12,-38l285,1175r16,-37l318,1100r19,-34l399,964,458,860r17,-42l490,779r11,-41l512,698r4,-41l519,616r-1,-41l515,534r-6,-41l500,454,488,414,473,376r,-1l461,354,449,333,435,315,421,295,388,260,371,244,353,229r,-1l324,210,295,196,260,186r-35,-8l189,173r-37,-1l117,175r-36,6l46,190,13,203r-6,4l2,207,,203r2,-3l16,181,30,164,45,146,62,130,96,100,114,87,133,74,161,57,190,43,220,30,251,20r30,-8l314,6,345,1,378,r34,1l443,5r30,6l504,17r30,10l560,38r27,13l613,65r25,15l671,105r32,26l732,159r28,31l786,223r23,34l830,293r18,37l863,368r14,39l886,447r8,41l899,528r1,42l899,612r-5,40l885,699r-10,46l861,792r-15,45l844,840r-28,54l792,948r-24,56l746,1060r-14,37l721,1135r-10,40l705,1214r-4,23l699,1261r-1,23l699,1307r2,23l704,1354r4,23l714,1399r13,31l742,1459r17,29l779,1515r22,24l825,1562r26,23l879,1603r28,21l937,1643r30,18l999,1677r32,15l1064,1706r33,13l1131,1731r45,10l1265,1760r45,7l1382,1778r70,13l1521,1809r70,18l1611,1834r40,15l1691,1867r38,18l1767,1906r36,23l1838,1954r33,26l1904,2009xe" fillcolor="#007f00" stroked="f">
            <v:path arrowok="t"/>
          </v:shape>
          <v:shape id="_x0000_s2055" style="position:absolute;left:6531;top:2855;width:2613;height:438" coordsize="2613,438" path="m422,428l318,398,215,364,160,347,53,309,,289,28,275r76,-34l181,210r78,-29l337,153r79,-25l496,105,576,84,657,66,738,49,821,36,903,24r82,-9l1067,8r83,-5l1233,r83,l1399,1r83,4l1565,11r82,9l1729,31r82,13l1892,60r82,17l2055,97r79,22l2213,144r80,25l2370,198r77,30l2524,261r75,35l2613,303r-102,39l2407,377r-104,32l2198,438r-4,l2087,404r-54,-17l1978,372r-54,-14l1869,345,1758,325r-56,-10l1647,307r-56,-7l1534,294r-56,-4l1365,285r-56,-1l1252,284r-56,1l1083,292r-55,5l972,303r-57,8l860,319r-56,9l694,351r-55,13l584,379r-54,15l476,410r-54,18xe" fillcolor="yellow" stroked="f">
            <v:path arrowok="t"/>
          </v:shape>
          <v:shape id="_x0000_s2056" style="position:absolute;left:7025;top:3170;width:1650;height:230" coordsize="1650,230" path="m679,8l691,7,752,4,812,1,873,r61,1l995,4r61,4l1118,14r60,8l1238,32r60,11l1358,56r60,15l1476,87r59,18l1592,124r58,23l1560,165r-92,16l1377,195r-91,12l1194,216r-92,7l1010,228r-92,2l825,230r-92,-2l641,224r-92,-7l456,208,366,196,274,183,183,167,91,148,,124,74,104,150,85,226,68,303,53,379,40,456,29r78,-9l611,13,679,8xe" fillcolor="yellow" stroked="f">
            <v:path arrowok="t"/>
          </v:shape>
          <v:shape id="_x0000_s2057" style="position:absolute;left:6388;top:2704;width:2910;height:430" coordsize="2910,430" path="m107,419l53,395,,370,83,330r84,-38l251,256r86,-33l345,219r81,-31l507,158r81,-27l671,106,749,86,827,67,905,51,985,37r79,-12l1144,16r80,-7l1304,3r54,-2l1413,r81,l1562,1r68,3l1699,10r68,6l1836,24r135,21l2039,59r67,14l2173,89r66,17l2305,126r66,21l2436,169r128,49l2653,256r86,41l2825,341r85,46l2811,430r-18,l2715,394r-80,-36l2554,326r-81,-30l2391,268r-83,-26l2224,219r-84,-21l2055,180r-85,-17l1884,149r-86,-11l1712,130r-87,-7l1538,118r-87,-1l1365,118r-87,4l1191,127r-87,8l1018,146r-86,13l847,174r-85,17l677,212r-83,22l510,260r-82,26l346,317r-81,31l185,383r-78,36xe" fillcolor="yellow" stroked="f">
            <v:path arrowok="t"/>
          </v:shape>
          <v:shape id="_x0000_s2058" style="position:absolute;left:5968;top:2516;width:779;height:542" coordsize="779,542" path="m384,542l296,498,210,451,180,427,162,411,61,469,,343,135,265r83,171l362,370,282,185,421,117r82,189l650,239,585,51,732,r47,134l675,171r90,198l667,407r-95,42l477,494r-93,48xe" fillcolor="yellow" stroked="f">
            <v:path arrowok="t"/>
          </v:shape>
          <v:shape id="_x0000_s2059" style="position:absolute;left:8959;top:2519;width:779;height:553" coordsize="779,553" path="m14,372l104,171,,135,47,,195,51,129,239r147,69l359,118r138,68l416,372r144,66l644,267r135,79l717,471,617,412r-3,2l589,435r-54,38l508,490r-29,16l450,521r-29,14l391,548r-10,5l291,504,200,456,107,412,14,372xe" fillcolor="yellow" stroked="f">
            <v:path arrowok="t"/>
          </v:shape>
          <v:shape id="_x0000_s2060" style="position:absolute;left:7987;top:2345;width:829;height:428" coordsize="829,428" path="m109,334r,-1l113,180r1,-34l,143,4,,159,5r-3,164l318,188,337,16,488,37,468,218r34,5l548,229r46,9l628,246,667,68r162,40l798,247,679,218,635,428,505,396,440,382,308,359,242,349r-66,-8l109,334xe" fillcolor="yellow" stroked="f">
            <v:path arrowok="t"/>
          </v:shape>
          <v:shape id="_x0000_s2061" style="position:absolute;left:6891;top:2345;width:828;height:424" coordsize="828,424" path="m192,424l149,216,30,244,,104,163,66r34,159l236,215r40,-8l317,200r41,-5l341,35,492,15r17,159l542,172r97,-5l674,166,669,3,826,r2,143l716,145r,34l719,332r,1l653,339r-67,7l520,355r-66,11l322,391r-65,15l192,424xe" fillcolor="yellow" stroked="f">
            <v:path arrowok="t"/>
          </v:shape>
          <v:shape id="_x0000_s2062" style="position:absolute;left:6342;top:2820;width:263;height:174" coordsize="263,174" path="m34,174l,98,229,r34,74l34,174xe" fillcolor="black" stroked="f">
            <v:path arrowok="t"/>
          </v:shape>
          <v:shape id="_x0000_s2063" style="position:absolute;left:7197;top:2568;width:262;height:116" coordsize="262,116" path="m14,116l,35,247,r15,81l14,116xe" fillcolor="black" stroked="f">
            <v:path arrowok="t"/>
          </v:shape>
          <v:shape id="_x0000_s2064" style="position:absolute;left:8241;top:2571;width:256;height:120" coordsize="256,120" path="m,83l10,,256,37r-10,83l,83xe" fillcolor="black" stroked="f">
            <v:path arrowok="t"/>
          </v:shape>
          <v:shape id="_x0000_s2065" style="position:absolute;left:9100;top:2821;width:257;height:189" coordsize="257,189" path="m,74l35,,257,115r-36,74l,74xe" fillcolor="black" stroked="f">
            <v:path arrowok="t"/>
          </v:shape>
          <v:shape id="_x0000_s2066" style="position:absolute;left:7905;top:5687;width:839;height:96" coordsize="839,96" path="m755,90r-2,3l710,93,551,92,233,94,74,96,,1,521,,839,,755,90xe" fillcolor="#b3b3b3" stroked="f">
            <v:path arrowok="t"/>
          </v:shape>
          <v:shape id="_x0000_s2067" style="position:absolute;left:8407;top:3339;width:737;height:1247" coordsize="737,1247" path="m32,460l18,428,9,393,2,358,,323,1,287,5,253r8,-34l24,185,34,166,45,146,58,128,71,111,86,96,102,81,120,68,162,43,186,31,212,21r26,-9l265,7,292,2,319,r27,l374,2r26,3l427,12r26,7l479,30r25,11l528,55r22,15l561,77r31,24l622,127r-36,-8l549,113r-23,-1l500,112r-26,4l448,123r-24,9l401,146r-21,15l361,178r-17,21l335,217r-8,18l320,256r-4,22l314,300r1,23l318,346r5,22l331,388r9,20l355,433r16,20l400,485r21,18l442,521r45,39l490,563r34,25l556,616r31,29l615,676r27,33l667,744r23,36l710,817r2,4l722,852r8,32l735,915r2,33l736,980r-4,33l726,1044r-9,32l716,1079r-13,21l689,1120r-16,17l655,1153r-16,13l623,1177r-16,9l590,1195r-19,7l554,1209r-19,6l517,1218r-32,9l438,1236r-49,7l339,1246r-48,1l305,1237r15,-12l334,1213r13,-14l359,1185r21,-30l390,1138r2,-2l402,1117r10,-18l420,1079r6,-21l430,1039r3,-23l434,996r-1,-21l430,954r-5,-21l420,913r-8,-20l402,874,391,856,378,839,365,823r-2,-2l351,804,336,789,321,774,306,760r-6,-5l254,725,210,691,169,655,130,617,106,588,84,558,64,527,46,493,32,460xe" fillcolor="#007f00" stroked="f">
            <v:path arrowok="t"/>
          </v:shape>
          <v:shape id="_x0000_s2068" style="position:absolute;left:6541;top:3336;width:737;height:1248" coordsize="737,1248" path="m308,13l326,8,345,5,363,3,402,r19,1l439,3r19,2l476,8r19,4l531,24r34,15l598,57r19,12l634,82r16,15l665,112r15,17l692,147r11,19l712,186r12,34l731,253r5,35l737,324r-3,35l728,394r-10,35l705,461r-14,34l673,527r-20,32l631,589r-24,29l568,656r-42,36l482,726r-46,30l431,761r-16,14l386,805r-12,17l372,823r-14,17l345,857r-10,17l325,894r-7,20l311,934r-5,20l304,975r-1,21l304,1017r2,22l311,1059r6,21l325,1100r9,18l345,1137r1,2l356,1155r10,15l378,1185r25,28l417,1226r14,12l447,1248r-50,-1l348,1243r-49,-6l251,1227r-31,-8l201,1216r-18,-6l165,1203r-17,-7l113,1177,98,1167,83,1154,64,1138,48,1120,33,1101,21,1080,11,1045,4,1014,,981,,949,2,916,7,885r7,-33l24,822r3,-5l47,780,69,744,94,710r27,-33l150,646r30,-29l213,589r34,-26l250,561r45,-40l317,504r21,-19l365,454r17,-21l396,409r10,-20l413,368r6,-22l422,324r,-23l421,279r-5,-22l409,236r-7,-19l392,200,376,179,357,162,336,147,313,133,288,123r-25,-7l237,113r-26,l188,114r-38,6l114,128r30,-27l175,78r12,-7l210,55,234,42,259,29r26,-9l308,13xe" fillcolor="#007f00" stroked="f">
            <v:path arrowok="t"/>
          </v:shape>
          <v:shape id="_x0000_s2069" style="position:absolute;left:8423;top:5118;width:224;height:441" coordsize="224,441" path="m,l177,348r47,93l,441,,xe" stroked="f">
            <v:path arrowok="t"/>
          </v:shape>
          <v:shape id="_x0000_s2070" style="position:absolute;left:8077;top:5142;width:314;height:418" coordsize="314,418" path="m314,417l,418,55,345,314,r,417xe" stroked="f">
            <v:path arrowok="t"/>
          </v:shape>
          <v:shape id="_x0000_s2071" style="position:absolute;left:7499;top:5079;width:859;height:488" coordsize="859,488" path="m859,51l616,375r-86,-2l444,376r-85,6l274,391r-11,4l262,397r-2,4l260,407r1,6l265,416r5,4l277,421r4,l291,420r76,-8l441,406r76,-1l592,406r-62,82l473,486r-58,-4l364,476r-53,-5l260,467,155,465r-51,1l52,469,,472,279,283r76,-2l431,274r48,-5l529,267r4,1l572,270r40,2l615,272r20,-2l639,265r3,-7l641,253r-3,-5l634,243r-10,-4l624,239r-12,-3l578,232r-35,-3l509,231r-35,3l403,243r-74,6l640,39,699,r4,l758,18r57,18l852,47r7,4xe" fillcolor="#548dd4" stroked="f">
            <v:path arrowok="t"/>
          </v:shape>
          <v:shape id="_x0000_s2072" style="position:absolute;left:6672;top:4157;width:2166;height:1821" coordsize="2166,1821" path="m752,1402l247,1743r-57,39l135,1821r-26,-21l85,1778,63,1753,44,1726,34,1710,17,1675r-6,-19l6,1638,2,1618,,1600r,-20l2,1552r4,-48l13,1458r10,-47l37,1365,2056,r17,23l2090,48r1,1l2104,71r11,24l2123,118r5,25l2130,167r,26l2128,217r-5,24l2115,265r-9,23l2095,309r-12,19l2070,348r-17,18l2037,382r-38,28l1979,421r-4,5l1974,432r,6l1977,443r23,5l2022,451r36,2l2094,451r36,-2l2166,445r,1l1082,1179,752,1402xe" stroked="f">
            <v:path arrowok="t"/>
          </v:shape>
          <v:shape id="_x0000_s2073" style="position:absolute;left:6732;top:5055;width:607;height:409" coordsize="607,409" path="m344,176l,409,19,364,39,318,60,274,82,230r4,-7l86,222,98,187r11,-35l122,104,136,56,194,41,252,28,311,18r58,-8l429,4,488,r60,l607,2,475,87,344,176xe" fillcolor="#548dd4" stroked="f">
            <v:path arrowok="t"/>
          </v:shape>
          <v:shape id="_x0000_s2074" style="position:absolute;left:6830;top:5156;width:2182;height:1240" coordsize="2182,1240" path="m1658,2r40,4l1723,9r75,11l1834,27r36,9l1908,47r35,10l1978,70r36,14l2021,85r15,43l2037,130r3,6l2040,137r15,28l2061,177r-38,3l1986,181r-4,l1942,179r-40,-1l1899,178r-19,2l1875,185r-1,2l1873,192r,6l1876,202r4,5l1885,209r6,3l1891,212r12,2l1937,217r35,2l2006,217r35,-3l2071,209r8,7l2108,284r28,68l2139,360r6,15l2148,390r-60,5l2028,403r-9,5l2014,414r,5l2016,425r3,4l2025,432r6,1l2035,433r11,-1l2101,425r55,-4l2161,429r8,35l2176,498r,2l2180,531r2,31l2181,594r-4,31l2171,655r-9,30l2151,715r-13,28l2110,772r-28,28l2052,826r-31,25l1989,874r-34,21l1921,915r-35,19l1849,950r-37,14l1775,977r-38,10l1699,996r-40,7l1620,1008r-40,2l1578,1010r-1,1l1505,1023r-72,16l1362,1059r-70,22l1254,1095r-37,16l1181,1129r-37,18l1110,1168r-33,23l1044,1215r-31,25l982,1215r-32,-24l916,1168r-33,-21l847,1129r-36,-18l774,1095r-37,-14l678,1061r-60,-16l558,1031r-60,-10l331,994,277,982r-27,-7l224,967r-25,-9l173,948,123,924,91,907,60,888,30,869,,847,615,431r44,-5l702,423r44,-2l789,419r44,l877,421r43,3l964,428r52,5l1068,439r53,4l1173,444r5,-4l1562,439r,59l1004,500r10,12l953,506r-60,-3l833,501r-61,l712,502r-61,3l591,510r-60,7l522,523r-1,1l518,529r-1,5l519,540r4,4l528,547r6,1l538,548r11,-1l596,541r48,-4l692,533r95,-2l836,532r95,7l988,546r56,5l1115,641r-66,4l983,646r-65,-3l852,638r-64,-7l723,626r-66,-3l592,621r-65,2l462,626r-65,6l332,639r-9,6l322,645r-3,5l318,656r2,5l324,666r11,4l339,670r12,-1l398,662r48,-5l542,653r47,l637,654r48,2l733,661r57,7l847,672r58,4l962,678r57,l1078,676r57,-4l1192,668r49,-5l1290,661r3,1l1333,664r40,3l1376,667r20,-3l1400,660r443,l1846,656r63,-1l1971,650r10,-4l1982,646r3,-5l1986,634r-1,-4l1981,625r-5,-4l1970,620r-15,l1914,624r-40,1l1992,497r-397,1l1595,439r277,-1l1823,339r38,-2l1899,336r4,l1943,339r39,3l1985,340r20,-1l2011,332r1,-5l2012,322r-3,-6l2005,313r-5,-4l1995,307r-1,l1982,306r-34,-5l1914,299r-34,1l1846,302r-40,6l1652,r6,2xe" fillcolor="#548dd4" stroked="f">
            <v:path arrowok="t"/>
          </v:shape>
          <v:shape id="_x0000_s2075" style="position:absolute;left:8284;top:4447;width:308;height:330" coordsize="308,330" path="m9,265l4,249,1,231,,213,1,194,7,170r9,-25l30,121,46,98r4,-5l64,78,79,64,95,51,111,40,134,26,156,14,179,6,201,1,214,r13,1l239,2r11,4l261,12r8,6l277,26r7,8l293,49r7,17l305,83r3,18l308,121r-2,20l301,158r-6,17l288,193r-11,17l266,227r-14,15l238,257r-15,14l197,290r-23,14l151,315r-22,9l106,329r-12,1l80,330,69,327,57,324r-9,-5l38,312r-7,-7l24,296,15,281,9,265xm71,221r3,11l80,242r7,9l95,259r8,5l112,267r10,1l134,268r12,-2l158,261r12,-5l182,249r12,-10l204,230r10,-10l223,208r7,-13l236,184r4,-13l243,159r,-28l237,108,232,96,227,86r-6,-8l213,70r-8,-5l197,62r-9,-1l178,61r-11,1l156,65r-11,5l134,76r-8,5l110,93,95,107,84,122,74,139r-5,12l66,164r-2,11l64,187r2,17l71,221xe" fillcolor="#007f00" stroked="f">
            <v:path arrowok="t"/>
            <o:lock v:ext="edit" verticies="t"/>
          </v:shape>
          <v:shape id="_x0000_s2076" style="position:absolute;left:7912;top:4622;width:373;height:439" coordsize="373,439" path="m82,439l,197,92,135,202,264,200,62,291,r82,242l317,280,253,90r3,231l198,360,75,211r64,190l82,439xe" fillcolor="#007f00" stroked="f">
            <v:path arrowok="t"/>
          </v:shape>
          <v:shape id="_x0000_s2077" style="position:absolute;left:7648;top:4895;width:276;height:324" coordsize="276,324" path="m25,287l83,243r8,9l102,260r9,3l120,263r11,-2l142,257r11,-6l164,244r15,-12l194,220r6,-9l205,203r4,-8l212,187r1,-8l212,171r-3,-5l205,163r-6,-3l193,160r-9,2l175,165r-47,20l123,187,94,199r-28,9l56,209r-9,l31,208,19,202,8,192,3,180,,170,,159,1,148,4,136,8,123r6,-11l22,100,31,88,45,75,59,61,73,49,90,37,120,19r16,-8l153,5,164,1,176,r11,l197,3r10,3l215,12r6,6l226,27r3,6l169,76r-6,-7l154,63,143,61r-6,1l131,63r-15,7l102,79,87,91,71,105r-7,10l61,121r-2,6l58,133r1,4l64,143r6,2l80,145r20,-7l130,126r30,-13l190,101r12,-3l214,95r21,l246,99r10,6l263,112r6,9l272,129r3,13l276,155r-2,14l270,182r-7,16l256,211r-10,14l235,238r-14,13l207,264r-15,11l177,286r-16,10l145,305r-16,9l112,319r-10,3l90,324r-10,l70,323r-9,-2l53,317r-7,-5l39,307,31,297,25,287xe" fillcolor="#007f00" stroked="f">
            <v:path arrowok="t"/>
          </v:shape>
          <v:shape id="_x0000_s2078" style="position:absolute;left:7515;top:5047;width:142;height:284" coordsize="142,284" path="m81,284l,41,61,r81,243l81,284xe" fillcolor="#007f00" stroked="f">
            <v:path arrowok="t"/>
          </v:shape>
          <v:shape id="_x0000_s2079" style="position:absolute;left:7205;top:5108;width:280;height:359" coordsize="280,359" path="m190,359l,190,66,145,203,274,216,44,280,,255,315r-65,44xe" fillcolor="#007f00" stroked="f">
            <v:path arrowok="t"/>
          </v:shape>
          <v:shape id="_x0000_s2080" style="position:absolute;left:7118;top:5317;width:142;height:283" coordsize="142,283" path="m82,283l,40,61,r81,242l82,283xe" fillcolor="#007f00" stroked="f">
            <v:path arrowok="t"/>
          </v:shape>
          <v:shape id="_x0000_s2081" style="position:absolute;left:6839;top:5435;width:285;height:323" coordsize="285,323" path="m221,150r64,-26l284,143r-3,19l276,181r-9,20l256,222r-15,18l224,258r-18,16l187,288r-22,14l142,312r-23,7l97,323,77,322,59,317,43,309,30,296,18,279,8,258,3,240,1,222,,202,1,181,6,162r6,-18l22,125,32,107,45,89,60,73,76,57,93,44,127,21r22,-9l170,3,190,r15,l216,2r12,4l237,12r9,8l251,24,194,77,186,67,174,63,161,61r-14,3l131,70r-14,9l107,86,96,95r-9,9l80,116r-7,10l68,138r-3,12l63,160r,22l66,202r3,9l78,231r11,17l101,258r14,5l129,263r14,-2l157,255r15,-9l180,240r9,-7l196,225r6,-8l208,208r5,-10l216,190r2,-9l221,165r,-15xe" fillcolor="#007f00" stroked="f">
            <v:path arrowok="t"/>
          </v:shape>
          <v:shape id="_x0000_s2082" style="position:absolute;left:7043;top:5898;width:1395;height:56" coordsize="1395,56" path="m18,16l104,9,190,4,276,r86,l448,1r86,3l620,9r86,9l766,21r121,2l948,22r61,-2l1069,16r60,-4l1189,5r42,-3l1273,2r42,3l1357,8r16,3l1382,14r10,7l1394,26r1,3l1394,34r-3,4l1386,42r-26,2l1357,44r-51,-1l1254,40r-42,l1058,51r-69,3l850,56,781,55,712,52,574,43,504,36,447,34,389,31,331,30,215,33r-58,3l98,41,41,47,28,48r-5,l17,47,11,45,6,42,2,37,,31,2,26,6,21r8,-3l18,16xe" fillcolor="black" stroked="f">
            <v:path arrowok="t"/>
          </v:shape>
          <v:shape id="_x0000_s2083" style="position:absolute;left:7318;top:6053;width:1084;height:56" coordsize="1084,56" path="m14,17l79,10,144,4,209,1,274,r66,1l405,4r65,5l534,17r49,3l631,23r47,1l775,22r48,-4l918,6,952,3r34,l1020,4r35,5l1066,11r1,l1073,13r5,3l1082,20r1,5l1084,31r-1,4l1078,42r-20,3l1055,45r-39,-1l976,40r-4,l923,41r-49,5l817,52r-57,3l702,56r-58,l587,54,529,51,472,46,415,39,319,32,271,31r-47,l176,33r-48,4l80,41,33,47,21,48r-3,l12,47,6,44,2,39,,34,1,29,4,23r1,l14,17xe" fillcolor="black" stroked="f">
            <v:path arrowok="t"/>
          </v:shape>
          <v:shape id="_x0000_s2084" style="position:absolute;left:9149;top:5444;width:243;height:257" coordsize="243,257" path="m168,r16,57l146,92r29,102l227,202r16,55l16,216,,162,168,xm117,119l54,176r84,12l117,119xe" stroked="f">
            <v:path arrowok="t"/>
            <o:lock v:ext="edit" verticies="t"/>
          </v:shape>
          <v:shape id="_x0000_s2085" style="position:absolute;left:9091;top:5600;width:63;height:66" coordsize="63,66" path="m63,66l16,54,,,55,36r8,30xe" stroked="f">
            <v:path arrowok="t"/>
          </v:shape>
          <v:shape id="_x0000_s2086" style="position:absolute;left:9137;top:5780;width:250;height:254" coordsize="250,254" path="m201,254l,205,12,154,172,81,38,48,50,,250,48r-12,53l82,174r130,31l201,254xe" stroked="f">
            <v:path arrowok="t"/>
          </v:shape>
          <v:shape id="_x0000_s2087" style="position:absolute;left:9022;top:6058;width:255;height:263" coordsize="255,263" path="m255,97r-45,36l163,111,80,177r11,50l47,263,,36,44,,255,97xm127,94l52,56r19,82l127,94xe" stroked="f">
            <v:path arrowok="t"/>
            <o:lock v:ext="edit" verticies="t"/>
          </v:shape>
          <v:shape id="_x0000_s2088" style="position:absolute;left:8686;top:6170;width:287;height:242" coordsize="287,242" path="m57,242l,44,108,11,129,6,150,2,161,r10,l187,2r15,6l213,17r8,11l225,38r2,9l227,58r-3,10l220,78r-6,8l207,93r-6,5l192,104r-19,8l186,115r13,4l210,124r11,6l245,145r42,30l226,192,176,160,145,143r-6,-4l131,137r-7,-1l117,136r-11,2l96,141r-11,3l109,227,57,242xm76,112l148,90r10,-4l164,81r6,-6l173,68r,-7l172,57r-3,-7l164,45r-8,-5l150,39r-6,l139,40r-9,2l101,51,61,62r15,50xe" stroked="f">
            <v:path arrowok="t"/>
            <o:lock v:ext="edit" verticies="t"/>
          </v:shape>
          <v:shape id="_x0000_s2089" style="position:absolute;left:8334;top:6259;width:257;height:242" coordsize="257,242" path="m257,172r-56,15l166,148,64,175r-9,51l,242,46,15,101,,257,172xm141,119l86,55,70,137r71,-18xe" stroked="f">
            <v:path arrowok="t"/>
            <o:lock v:ext="edit" verticies="t"/>
          </v:shape>
          <v:shape id="_x0000_s2090" style="position:absolute;left:7985;top:6375;width:216;height:254" coordsize="216,254" path="m96,254l,72,75,32,100,19,125,7r9,-3l143,1,153,r19,3l180,5r8,4l195,14r6,6l209,32r4,8l215,48r1,9l216,66r-3,13l206,92r-8,13l186,115r-22,14l141,142r-3,2l108,160r36,69l96,254xm63,78r28,51l116,115r27,-15l151,94r8,-8l162,77r1,-9l160,58r-5,-7l145,47,134,45r-7,2l121,48r-17,8l86,65,63,78xe" stroked="f">
            <v:path arrowok="t"/>
            <o:lock v:ext="edit" verticies="t"/>
          </v:shape>
          <v:shape id="_x0000_s2091" style="position:absolute;left:7474;top:6426;width:245;height:263" coordsize="245,263" path="m226,263l177,231r4,-52l92,123,49,151,,121,197,r48,30l226,263xm185,141l195,56r-71,46l185,141xe" stroked="f">
            <v:path arrowok="t"/>
            <o:lock v:ext="edit" verticies="t"/>
          </v:shape>
          <v:shape id="_x0000_s2092" style="position:absolute;left:7112;top:6248;width:301;height:265" coordsize="301,265" path="m,199l52,r78,20l141,169,222,45r79,21l248,265,199,253,241,96,149,239,99,226,90,55,49,212,,199xe" stroked="f">
            <v:path arrowok="t"/>
          </v:shape>
          <v:shape id="_x0000_s2093" style="position:absolute;left:6998;top:6172;width:91;height:31" coordsize="91,31" path="m,24l36,,91,12,32,31,,24xe" stroked="f">
            <v:path arrowok="t"/>
          </v:shape>
          <v:shape id="_x0000_s2094" style="position:absolute;left:6918;top:6205;width:111;height:213" coordsize="111,213" path="m,197l59,r52,15l51,213,,197xe" stroked="f">
            <v:path arrowok="t"/>
          </v:shape>
          <v:shape id="_x0000_s2095" style="position:absolute;left:6559;top:6114;width:245;height:253" coordsize="245,253" path="m245,253l192,231r-4,-52l90,137,52,172,,150,174,r53,21l245,253xm186,139l181,55r-62,56l186,139xe" stroked="f">
            <v:path arrowok="t"/>
            <o:lock v:ext="edit" verticies="t"/>
          </v:shape>
          <v:shape id="_x0000_s2096" style="position:absolute;left:6337;top:5896;width:268;height:314" coordsize="268,314" path="m,117l169,r65,93l246,110r10,19l265,148r3,17l267,180r-5,14l253,204r-7,7l237,217r-10,2l217,220r-11,-1l189,212r-8,-4l173,201,159,187r2,12l161,212r-1,13l158,238r-8,26l136,314,99,261r16,-58l122,169r1,-16l121,146r-2,-6l107,121r-6,-9l31,161,,117xm128,94r23,32l172,155r7,7l185,168r8,4l201,172r6,-2l212,167r5,-5l221,157r1,-11l219,136r-2,-5l212,123,195,98,171,64,128,94xe" stroked="f">
            <v:path arrowok="t"/>
            <o:lock v:ext="edit" verticies="t"/>
          </v:shape>
          <v:shape id="_x0000_s2097" style="position:absolute;left:6299;top:5623;width:210;height:268" coordsize="210,268" path="m,268l1,209,49,187,51,80,5,57,7,,210,109r-2,57l,268xm84,171r77,-35l86,98r-2,73xe" stroked="f">
            <v:path arrowok="t"/>
            <o:lock v:ext="edit" verticies="t"/>
          </v:shape>
          <v:shape id="_x0000_s2098" style="position:absolute;left:6370;top:5354;width:223;height:240" coordsize="223,240" path="m60,159l24,199,14,185,5,170,,151,,127,,116,3,105,8,90,15,76r2,-4l24,58,34,45,44,32,57,22,73,11,91,3,108,r17,l135,1r11,2l156,8r10,4l176,18r19,14l203,42r7,9l217,66r4,16l223,95r,12l222,119r-2,12l214,151r-7,17l196,187r-13,17l171,218r-16,10l147,233r-10,4l127,239r-10,1l102,240r-1,-1l117,188r9,1l134,188r8,-3l150,182r8,-7l165,168r6,-10l177,147r5,-14l184,119r-1,-10l180,100r-3,-7l172,86,161,74,149,66,133,58,122,53,110,51r-3,l99,50r-9,1l83,53r-7,5l64,67,54,79r-3,4l45,94r-3,14l41,122r2,9l45,138r6,10l58,158r2,1xe" stroked="f">
            <v:path arrowok="t"/>
          </v:shape>
          <v:shape id="_x0000_s2099" style="position:absolute;left:6484;top:5180;width:213;height:103" coordsize="213,103" path="m14,l213,51r-13,52l,52,14,xe" stroked="f">
            <v:path arrowok="t"/>
          </v:shape>
          <v:shape id="_x0000_s2100" style="position:absolute;left:6379;top:2856;width:190;height:102" coordsize="190,102" path="m12,102l,76,179,r11,24l12,102xe" fillcolor="yellow" stroked="f">
            <v:path arrowok="t"/>
          </v:shape>
          <v:shape id="_x0000_s2101" style="position:absolute;left:7229;top:2598;width:197;height:56" coordsize="197,56" path="m5,56l,28,192,r5,28l5,56xe" fillcolor="yellow" stroked="f">
            <v:path arrowok="t"/>
          </v:shape>
          <v:shape id="_x0000_s2102" style="position:absolute;left:9136;top:2858;width:184;height:115" coordsize="184,115" path="m,24l12,,184,91r-12,24l,24xe" fillcolor="yellow" stroked="f">
            <v:path arrowok="t"/>
          </v:shape>
          <v:shape id="_x0000_s2103" style="position:absolute;left:8271;top:2603;width:195;height:57" coordsize="195,57" path="m,28l3,,195,29r-2,28l,28xe" fillcolor="yellow" stroked="f">
            <v:path arrowok="t"/>
          </v:shape>
        </v:group>
      </w:pict>
    </w:r>
    <w:r>
      <w:rPr>
        <w:noProof/>
      </w:rPr>
      <w:pict>
        <v:rect id="_x0000_s2049" style="position:absolute;margin-left:90pt;margin-top:-4.15pt;width:351pt;height:64.5pt;z-index:251658240" strokecolor="white" strokeweight="1pt">
          <v:textbox style="mso-next-textbox:#_x0000_s2049" inset="1pt,1pt,1pt,1pt">
            <w:txbxContent>
              <w:p w:rsidR="00C64D80" w:rsidRPr="002B4A9F" w:rsidRDefault="00C64D80" w:rsidP="0093248B">
                <w:pPr>
                  <w:spacing w:after="0" w:line="240" w:lineRule="auto"/>
                  <w:jc w:val="center"/>
                  <w:rPr>
                    <w:rFonts w:ascii="Tahoma" w:hAnsi="Tahoma" w:cs="Tahoma"/>
                    <w:sz w:val="28"/>
                    <w:szCs w:val="28"/>
                  </w:rPr>
                </w:pPr>
                <w:r w:rsidRPr="002B4A9F">
                  <w:rPr>
                    <w:rFonts w:ascii="Tahoma" w:hAnsi="Tahoma" w:cs="Tahoma"/>
                    <w:b/>
                    <w:sz w:val="28"/>
                    <w:szCs w:val="28"/>
                  </w:rPr>
                  <w:t>PREFEITURA MUNICIPAL DE ICARAÍMA</w:t>
                </w:r>
              </w:p>
              <w:p w:rsidR="00C64D80" w:rsidRPr="002B4A9F" w:rsidRDefault="00C64D80" w:rsidP="0093248B">
                <w:pPr>
                  <w:spacing w:after="0" w:line="240" w:lineRule="auto"/>
                  <w:jc w:val="center"/>
                  <w:rPr>
                    <w:rFonts w:ascii="Tahoma" w:hAnsi="Tahoma" w:cs="Tahoma"/>
                    <w:b/>
                  </w:rPr>
                </w:pPr>
                <w:r w:rsidRPr="002B4A9F">
                  <w:rPr>
                    <w:rFonts w:ascii="Tahoma" w:hAnsi="Tahoma" w:cs="Tahoma"/>
                    <w:b/>
                  </w:rPr>
                  <w:t>ESTADO DO PARANÁ</w:t>
                </w:r>
              </w:p>
              <w:p w:rsidR="00C64D80" w:rsidRPr="002B4A9F" w:rsidRDefault="00C64D80" w:rsidP="0093248B">
                <w:pPr>
                  <w:spacing w:after="0" w:line="240" w:lineRule="auto"/>
                  <w:jc w:val="center"/>
                  <w:rPr>
                    <w:rFonts w:ascii="Tahoma" w:hAnsi="Tahoma" w:cs="Tahoma"/>
                  </w:rPr>
                </w:pPr>
                <w:r w:rsidRPr="002B4A9F">
                  <w:rPr>
                    <w:rFonts w:ascii="Tahoma" w:hAnsi="Tahoma" w:cs="Tahoma"/>
                  </w:rPr>
                  <w:t xml:space="preserve">CNPJ: 76.247.337/0001-60 </w:t>
                </w:r>
              </w:p>
              <w:p w:rsidR="00C64D80" w:rsidRPr="002B4A9F" w:rsidRDefault="00C64D80" w:rsidP="0093248B">
                <w:pPr>
                  <w:spacing w:after="0" w:line="240" w:lineRule="auto"/>
                  <w:jc w:val="center"/>
                  <w:rPr>
                    <w:rFonts w:ascii="Tahoma" w:hAnsi="Tahoma" w:cs="Tahoma"/>
                    <w:sz w:val="14"/>
                    <w:szCs w:val="14"/>
                  </w:rPr>
                </w:pPr>
                <w:r w:rsidRPr="002B4A9F">
                  <w:rPr>
                    <w:rFonts w:ascii="Tahoma" w:hAnsi="Tahoma" w:cs="Tahoma"/>
                    <w:sz w:val="14"/>
                    <w:szCs w:val="14"/>
                  </w:rPr>
                  <w:t>Avenida Hermes Vissoto, 810 - Icaraíma - CEP 87530-000</w:t>
                </w:r>
                <w:r>
                  <w:rPr>
                    <w:rFonts w:ascii="Tahoma" w:hAnsi="Tahoma" w:cs="Tahoma"/>
                    <w:sz w:val="14"/>
                    <w:szCs w:val="14"/>
                  </w:rPr>
                  <w:t xml:space="preserve"> -</w:t>
                </w:r>
                <w:r w:rsidRPr="002B4A9F">
                  <w:rPr>
                    <w:rFonts w:ascii="Tahoma" w:hAnsi="Tahoma" w:cs="Tahoma"/>
                    <w:sz w:val="14"/>
                    <w:szCs w:val="14"/>
                  </w:rPr>
                  <w:t xml:space="preserve"> Fone/Fax: (44) 3665-8000/8001</w:t>
                </w:r>
              </w:p>
              <w:p w:rsidR="00C64D80" w:rsidRPr="002B4A9F" w:rsidRDefault="00C64D80" w:rsidP="0093248B">
                <w:pPr>
                  <w:spacing w:line="240" w:lineRule="auto"/>
                  <w:jc w:val="center"/>
                  <w:rPr>
                    <w:rFonts w:ascii="Tahoma" w:hAnsi="Tahoma" w:cs="Tahoma"/>
                    <w:sz w:val="14"/>
                    <w:szCs w:val="14"/>
                  </w:rPr>
                </w:pPr>
                <w:r w:rsidRPr="002B4A9F">
                  <w:rPr>
                    <w:rFonts w:ascii="Tahoma" w:hAnsi="Tahoma" w:cs="Tahoma"/>
                    <w:sz w:val="14"/>
                    <w:szCs w:val="14"/>
                  </w:rPr>
                  <w:t>E-mail: planejamento@icaraima.pr.gov.br - www.icaraima.pr.gov.br</w:t>
                </w:r>
              </w:p>
            </w:txbxContent>
          </v:textbox>
        </v:rect>
      </w:pict>
    </w:r>
  </w:p>
  <w:p w:rsidR="00C64D80" w:rsidRDefault="00C64D80" w:rsidP="0093248B">
    <w:pPr>
      <w:pStyle w:val="Cabealho"/>
    </w:pPr>
  </w:p>
  <w:p w:rsidR="00C64D80" w:rsidRDefault="00C64D80" w:rsidP="0093248B">
    <w:pPr>
      <w:pStyle w:val="Cabealho"/>
    </w:pPr>
  </w:p>
  <w:p w:rsidR="00C64D80" w:rsidRDefault="00C64D80" w:rsidP="0093248B">
    <w:pPr>
      <w:pStyle w:val="Cabealho"/>
    </w:pPr>
  </w:p>
  <w:p w:rsidR="00C64D80" w:rsidRDefault="00C64D80" w:rsidP="0093248B">
    <w:pPr>
      <w:pStyle w:val="Cabealho"/>
      <w:tabs>
        <w:tab w:val="left" w:pos="1410"/>
      </w:tabs>
    </w:pPr>
    <w:r>
      <w:t>_____________________________________________________________________________</w:t>
    </w:r>
  </w:p>
  <w:p w:rsidR="00C64D80" w:rsidRPr="00A47214" w:rsidRDefault="00C64D80" w:rsidP="0093248B">
    <w:pPr>
      <w:pStyle w:val="Cabealho"/>
      <w:tabs>
        <w:tab w:val="left" w:pos="1410"/>
      </w:tabs>
      <w:rPr>
        <w:sz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D269E"/>
    <w:multiLevelType w:val="hybridMultilevel"/>
    <w:tmpl w:val="886C228E"/>
    <w:lvl w:ilvl="0" w:tplc="30581A8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0F37EFC"/>
    <w:multiLevelType w:val="multilevel"/>
    <w:tmpl w:val="16BC732E"/>
    <w:lvl w:ilvl="0">
      <w:start w:val="5"/>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69760C"/>
    <w:multiLevelType w:val="multilevel"/>
    <w:tmpl w:val="6A28E2E6"/>
    <w:lvl w:ilvl="0">
      <w:start w:val="5"/>
      <w:numFmt w:val="decimal"/>
      <w:lvlText w:val="%1."/>
      <w:lvlJc w:val="left"/>
      <w:pPr>
        <w:ind w:left="495" w:hanging="495"/>
      </w:pPr>
      <w:rPr>
        <w:rFonts w:hint="default"/>
        <w:i w:val="0"/>
      </w:rPr>
    </w:lvl>
    <w:lvl w:ilvl="1">
      <w:start w:val="1"/>
      <w:numFmt w:val="decimal"/>
      <w:lvlText w:val="%1.%2."/>
      <w:lvlJc w:val="left"/>
      <w:pPr>
        <w:ind w:left="495" w:hanging="495"/>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82627AC"/>
    <w:multiLevelType w:val="multilevel"/>
    <w:tmpl w:val="E0E8A672"/>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B0827FF"/>
    <w:multiLevelType w:val="multilevel"/>
    <w:tmpl w:val="48D22F9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1DFA47A0"/>
    <w:lvl w:ilvl="0">
      <w:start w:val="1"/>
      <w:numFmt w:val="decimal"/>
      <w:lvlText w:val="%1."/>
      <w:lvlJc w:val="left"/>
      <w:pPr>
        <w:ind w:left="360" w:hanging="360"/>
      </w:pPr>
      <w:rPr>
        <w:rFonts w:hint="default"/>
        <w:b/>
      </w:rPr>
    </w:lvl>
    <w:lvl w:ilvl="1">
      <w:start w:val="1"/>
      <w:numFmt w:val="decimal"/>
      <w:lvlText w:val="%1.%2."/>
      <w:lvlJc w:val="left"/>
      <w:pPr>
        <w:ind w:left="170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0854ADD"/>
    <w:multiLevelType w:val="multilevel"/>
    <w:tmpl w:val="8250BD9E"/>
    <w:lvl w:ilvl="0">
      <w:start w:val="2"/>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upperLetter"/>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7" w15:restartNumberingAfterBreak="0">
    <w:nsid w:val="25E62D87"/>
    <w:multiLevelType w:val="hybridMultilevel"/>
    <w:tmpl w:val="981254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76D3954"/>
    <w:multiLevelType w:val="multilevel"/>
    <w:tmpl w:val="DC1A8EDE"/>
    <w:lvl w:ilvl="0">
      <w:start w:val="1"/>
      <w:numFmt w:val="decimal"/>
      <w:lvlText w:val="%1."/>
      <w:lvlJc w:val="left"/>
      <w:pPr>
        <w:ind w:left="360" w:hanging="360"/>
      </w:pPr>
      <w:rPr>
        <w:rFonts w:hint="default"/>
        <w:b/>
        <w:color w:val="auto"/>
      </w:rPr>
    </w:lvl>
    <w:lvl w:ilvl="1">
      <w:start w:val="1"/>
      <w:numFmt w:val="decimal"/>
      <w:lvlText w:val="%1.%2."/>
      <w:lvlJc w:val="left"/>
      <w:pPr>
        <w:ind w:left="792" w:hanging="432"/>
      </w:pPr>
      <w:rPr>
        <w:b/>
        <w:bCs w:val="0"/>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8B3C72"/>
    <w:multiLevelType w:val="multilevel"/>
    <w:tmpl w:val="0BAE5BBE"/>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55309A"/>
    <w:multiLevelType w:val="multilevel"/>
    <w:tmpl w:val="5B3A26E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bullet"/>
      <w:lvlText w:val=""/>
      <w:lvlJc w:val="left"/>
      <w:pPr>
        <w:ind w:left="2130" w:hanging="720"/>
      </w:pPr>
      <w:rPr>
        <w:rFonts w:ascii="Symbol" w:hAnsi="Symbol"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15:restartNumberingAfterBreak="0">
    <w:nsid w:val="2EE95FDB"/>
    <w:multiLevelType w:val="multilevel"/>
    <w:tmpl w:val="1F460036"/>
    <w:lvl w:ilvl="0">
      <w:start w:val="1"/>
      <w:numFmt w:val="decimal"/>
      <w:lvlText w:val="%1"/>
      <w:lvlJc w:val="left"/>
      <w:pPr>
        <w:tabs>
          <w:tab w:val="num" w:pos="705"/>
        </w:tabs>
        <w:ind w:left="705" w:hanging="705"/>
      </w:pPr>
      <w:rPr>
        <w:rFonts w:ascii="Arial" w:hAnsi="Arial" w:cs="Arial" w:hint="default"/>
        <w:b/>
        <w:sz w:val="28"/>
        <w:szCs w:val="28"/>
      </w:rPr>
    </w:lvl>
    <w:lvl w:ilvl="1">
      <w:start w:val="1"/>
      <w:numFmt w:val="decimal"/>
      <w:lvlText w:val="%1.%2"/>
      <w:lvlJc w:val="left"/>
      <w:pPr>
        <w:tabs>
          <w:tab w:val="num" w:pos="705"/>
        </w:tabs>
        <w:ind w:left="705" w:hanging="705"/>
      </w:pPr>
      <w:rPr>
        <w:rFonts w:cs="Times New Roman" w:hint="default"/>
        <w:b/>
        <w:i w:val="0"/>
        <w:color w:val="auto"/>
      </w:rPr>
    </w:lvl>
    <w:lvl w:ilvl="2">
      <w:start w:val="1"/>
      <w:numFmt w:val="decimal"/>
      <w:lvlText w:val="%1.%2.%3"/>
      <w:lvlJc w:val="left"/>
      <w:pPr>
        <w:tabs>
          <w:tab w:val="num" w:pos="5115"/>
        </w:tabs>
        <w:ind w:left="5115" w:hanging="720"/>
      </w:pPr>
      <w:rPr>
        <w:rFonts w:cs="Times New Roman" w:hint="default"/>
        <w:b/>
        <w:i w:val="0"/>
        <w:color w:val="auto"/>
      </w:rPr>
    </w:lvl>
    <w:lvl w:ilvl="3">
      <w:start w:val="1"/>
      <w:numFmt w:val="decimal"/>
      <w:lvlText w:val="%1.%2.%3.%4"/>
      <w:lvlJc w:val="left"/>
      <w:pPr>
        <w:tabs>
          <w:tab w:val="num" w:pos="2498"/>
        </w:tabs>
        <w:ind w:left="2498" w:hanging="1080"/>
      </w:pPr>
      <w:rPr>
        <w:rFonts w:cs="Times New Roman" w:hint="default"/>
        <w:b/>
      </w:rPr>
    </w:lvl>
    <w:lvl w:ilvl="4">
      <w:start w:val="1"/>
      <w:numFmt w:val="decimal"/>
      <w:lvlText w:val="%1.%2.%3.%4.%5"/>
      <w:lvlJc w:val="left"/>
      <w:pPr>
        <w:tabs>
          <w:tab w:val="num" w:pos="1506"/>
        </w:tabs>
        <w:ind w:left="1506" w:hanging="1080"/>
      </w:pPr>
      <w:rPr>
        <w:rFonts w:cs="Times New Roman" w:hint="default"/>
        <w:b/>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2F8A6FCD"/>
    <w:multiLevelType w:val="multilevel"/>
    <w:tmpl w:val="11E4D320"/>
    <w:lvl w:ilvl="0">
      <w:start w:val="1"/>
      <w:numFmt w:val="decimal"/>
      <w:lvlText w:val="%1."/>
      <w:lvlJc w:val="left"/>
      <w:pPr>
        <w:ind w:left="420" w:hanging="420"/>
      </w:pPr>
      <w:rPr>
        <w:rFonts w:cs="Times New Roman" w:hint="default"/>
      </w:rPr>
    </w:lvl>
    <w:lvl w:ilvl="1">
      <w:start w:val="1"/>
      <w:numFmt w:val="decimal"/>
      <w:lvlText w:val="%1.%2."/>
      <w:lvlJc w:val="left"/>
      <w:pPr>
        <w:ind w:left="1425" w:hanging="720"/>
      </w:pPr>
      <w:rPr>
        <w:rFonts w:cs="Times New Roman" w:hint="default"/>
        <w:b/>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3" w15:restartNumberingAfterBreak="0">
    <w:nsid w:val="33050810"/>
    <w:multiLevelType w:val="multilevel"/>
    <w:tmpl w:val="0EDEC4A4"/>
    <w:lvl w:ilvl="0">
      <w:start w:val="7"/>
      <w:numFmt w:val="decimal"/>
      <w:lvlText w:val="%1."/>
      <w:lvlJc w:val="left"/>
      <w:pPr>
        <w:ind w:left="360" w:hanging="360"/>
      </w:pPr>
      <w:rPr>
        <w:rFonts w:eastAsia="Tahoma" w:hint="default"/>
      </w:rPr>
    </w:lvl>
    <w:lvl w:ilvl="1">
      <w:start w:val="1"/>
      <w:numFmt w:val="decimal"/>
      <w:lvlText w:val="%1.%2."/>
      <w:lvlJc w:val="left"/>
      <w:pPr>
        <w:ind w:left="360" w:hanging="360"/>
      </w:pPr>
      <w:rPr>
        <w:rFonts w:eastAsia="Tahoma" w:hint="default"/>
        <w:b/>
      </w:rPr>
    </w:lvl>
    <w:lvl w:ilvl="2">
      <w:start w:val="1"/>
      <w:numFmt w:val="decimal"/>
      <w:lvlText w:val="%1.%2.%3."/>
      <w:lvlJc w:val="left"/>
      <w:pPr>
        <w:ind w:left="720" w:hanging="720"/>
      </w:pPr>
      <w:rPr>
        <w:rFonts w:eastAsia="Tahoma" w:hint="default"/>
      </w:rPr>
    </w:lvl>
    <w:lvl w:ilvl="3">
      <w:start w:val="1"/>
      <w:numFmt w:val="decimal"/>
      <w:lvlText w:val="%1.%2.%3.%4."/>
      <w:lvlJc w:val="left"/>
      <w:pPr>
        <w:ind w:left="720" w:hanging="720"/>
      </w:pPr>
      <w:rPr>
        <w:rFonts w:eastAsia="Tahoma" w:hint="default"/>
      </w:rPr>
    </w:lvl>
    <w:lvl w:ilvl="4">
      <w:start w:val="1"/>
      <w:numFmt w:val="decimal"/>
      <w:lvlText w:val="%1.%2.%3.%4.%5."/>
      <w:lvlJc w:val="left"/>
      <w:pPr>
        <w:ind w:left="1080" w:hanging="1080"/>
      </w:pPr>
      <w:rPr>
        <w:rFonts w:eastAsia="Tahoma" w:hint="default"/>
      </w:rPr>
    </w:lvl>
    <w:lvl w:ilvl="5">
      <w:start w:val="1"/>
      <w:numFmt w:val="decimal"/>
      <w:lvlText w:val="%1.%2.%3.%4.%5.%6."/>
      <w:lvlJc w:val="left"/>
      <w:pPr>
        <w:ind w:left="1080" w:hanging="1080"/>
      </w:pPr>
      <w:rPr>
        <w:rFonts w:eastAsia="Tahoma" w:hint="default"/>
      </w:rPr>
    </w:lvl>
    <w:lvl w:ilvl="6">
      <w:start w:val="1"/>
      <w:numFmt w:val="decimal"/>
      <w:lvlText w:val="%1.%2.%3.%4.%5.%6.%7."/>
      <w:lvlJc w:val="left"/>
      <w:pPr>
        <w:ind w:left="1440" w:hanging="1440"/>
      </w:pPr>
      <w:rPr>
        <w:rFonts w:eastAsia="Tahoma" w:hint="default"/>
      </w:rPr>
    </w:lvl>
    <w:lvl w:ilvl="7">
      <w:start w:val="1"/>
      <w:numFmt w:val="decimal"/>
      <w:lvlText w:val="%1.%2.%3.%4.%5.%6.%7.%8."/>
      <w:lvlJc w:val="left"/>
      <w:pPr>
        <w:ind w:left="1440" w:hanging="1440"/>
      </w:pPr>
      <w:rPr>
        <w:rFonts w:eastAsia="Tahoma" w:hint="default"/>
      </w:rPr>
    </w:lvl>
    <w:lvl w:ilvl="8">
      <w:start w:val="1"/>
      <w:numFmt w:val="decimal"/>
      <w:lvlText w:val="%1.%2.%3.%4.%5.%6.%7.%8.%9."/>
      <w:lvlJc w:val="left"/>
      <w:pPr>
        <w:ind w:left="1800" w:hanging="1800"/>
      </w:pPr>
      <w:rPr>
        <w:rFonts w:eastAsia="Tahoma" w:hint="default"/>
      </w:rPr>
    </w:lvl>
  </w:abstractNum>
  <w:abstractNum w:abstractNumId="14" w15:restartNumberingAfterBreak="0">
    <w:nsid w:val="346D6E8C"/>
    <w:multiLevelType w:val="multilevel"/>
    <w:tmpl w:val="88DE4068"/>
    <w:lvl w:ilvl="0">
      <w:start w:val="1"/>
      <w:numFmt w:val="decimal"/>
      <w:lvlText w:val="%1."/>
      <w:lvlJc w:val="left"/>
      <w:pPr>
        <w:tabs>
          <w:tab w:val="num" w:pos="720"/>
        </w:tabs>
        <w:ind w:left="720" w:hanging="720"/>
      </w:pPr>
    </w:lvl>
    <w:lvl w:ilvl="1">
      <w:start w:val="1"/>
      <w:numFmt w:val="decimal"/>
      <w:pStyle w:val="Nivel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7DD5E4A"/>
    <w:multiLevelType w:val="hybridMultilevel"/>
    <w:tmpl w:val="48E86CEA"/>
    <w:lvl w:ilvl="0" w:tplc="A5DA126E">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941418F"/>
    <w:multiLevelType w:val="multilevel"/>
    <w:tmpl w:val="5B3A26E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bullet"/>
      <w:lvlText w:val=""/>
      <w:lvlJc w:val="left"/>
      <w:pPr>
        <w:ind w:left="2130" w:hanging="720"/>
      </w:pPr>
      <w:rPr>
        <w:rFonts w:ascii="Symbol" w:hAnsi="Symbol"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7" w15:restartNumberingAfterBreak="0">
    <w:nsid w:val="3E4E7546"/>
    <w:multiLevelType w:val="hybridMultilevel"/>
    <w:tmpl w:val="B63813D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951363"/>
    <w:multiLevelType w:val="multilevel"/>
    <w:tmpl w:val="EF38D2AC"/>
    <w:lvl w:ilvl="0">
      <w:start w:val="14"/>
      <w:numFmt w:val="decimal"/>
      <w:lvlText w:val="%1"/>
      <w:lvlJc w:val="left"/>
      <w:pPr>
        <w:ind w:left="375" w:hanging="375"/>
      </w:pPr>
      <w:rPr>
        <w:rFonts w:hint="default"/>
      </w:rPr>
    </w:lvl>
    <w:lvl w:ilvl="1">
      <w:start w:val="3"/>
      <w:numFmt w:val="decimal"/>
      <w:lvlText w:val="%1.%2"/>
      <w:lvlJc w:val="left"/>
      <w:pPr>
        <w:ind w:left="1080" w:hanging="37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9" w15:restartNumberingAfterBreak="0">
    <w:nsid w:val="457B3E61"/>
    <w:multiLevelType w:val="multilevel"/>
    <w:tmpl w:val="9EE2ACDA"/>
    <w:lvl w:ilvl="0">
      <w:start w:val="4"/>
      <w:numFmt w:val="decimal"/>
      <w:lvlText w:val="%1."/>
      <w:lvlJc w:val="left"/>
      <w:pPr>
        <w:ind w:left="495" w:hanging="495"/>
      </w:pPr>
      <w:rPr>
        <w:rFonts w:hint="default"/>
        <w:b w:val="0"/>
      </w:rPr>
    </w:lvl>
    <w:lvl w:ilvl="1">
      <w:start w:val="2"/>
      <w:numFmt w:val="decimal"/>
      <w:lvlText w:val="%1.%2."/>
      <w:lvlJc w:val="left"/>
      <w:pPr>
        <w:ind w:left="495" w:hanging="495"/>
      </w:pPr>
      <w:rPr>
        <w:rFonts w:hint="default"/>
        <w:b w:val="0"/>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4AE87905"/>
    <w:multiLevelType w:val="hybridMultilevel"/>
    <w:tmpl w:val="ED72E9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D81482"/>
    <w:multiLevelType w:val="hybridMultilevel"/>
    <w:tmpl w:val="C4964FA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2" w15:restartNumberingAfterBreak="0">
    <w:nsid w:val="5B1153D4"/>
    <w:multiLevelType w:val="multilevel"/>
    <w:tmpl w:val="C280549C"/>
    <w:lvl w:ilvl="0">
      <w:start w:val="1"/>
      <w:numFmt w:val="decimal"/>
      <w:lvlText w:val="%1."/>
      <w:lvlJc w:val="left"/>
      <w:pPr>
        <w:ind w:left="360" w:hanging="360"/>
      </w:pPr>
      <w:rPr>
        <w:rFonts w:hint="default"/>
      </w:rPr>
    </w:lvl>
    <w:lvl w:ilvl="1">
      <w:start w:val="1"/>
      <w:numFmt w:val="decimal"/>
      <w:lvlText w:val="%1.%2."/>
      <w:lvlJc w:val="left"/>
      <w:pPr>
        <w:ind w:left="792" w:hanging="432"/>
      </w:pPr>
      <w:rPr>
        <w:b/>
        <w:bCs w:val="0"/>
      </w:rPr>
    </w:lvl>
    <w:lvl w:ilvl="2">
      <w:start w:val="1"/>
      <w:numFmt w:val="upperRoman"/>
      <w:lvlText w:val="%3."/>
      <w:lvlJc w:val="right"/>
      <w:pPr>
        <w:ind w:left="1224" w:hanging="504"/>
      </w:pPr>
    </w:lvl>
    <w:lvl w:ilvl="3">
      <w:start w:val="1"/>
      <w:numFmt w:val="decimal"/>
      <w:lvlText w:val="%4."/>
      <w:lvlJc w:val="left"/>
      <w:pPr>
        <w:ind w:left="1728" w:hanging="648"/>
      </w:pPr>
    </w:lvl>
    <w:lvl w:ilvl="4">
      <w:start w:val="1"/>
      <w:numFmt w:val="upperRoman"/>
      <w:lvlText w:val="%5."/>
      <w:lvlJc w:val="righ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393FA9"/>
    <w:multiLevelType w:val="multilevel"/>
    <w:tmpl w:val="52F04FF8"/>
    <w:lvl w:ilvl="0">
      <w:start w:val="4"/>
      <w:numFmt w:val="decimal"/>
      <w:lvlText w:val="%1."/>
      <w:lvlJc w:val="left"/>
      <w:pPr>
        <w:ind w:left="495" w:hanging="495"/>
      </w:pPr>
      <w:rPr>
        <w:rFonts w:hint="default"/>
        <w:b w:val="0"/>
      </w:rPr>
    </w:lvl>
    <w:lvl w:ilvl="1">
      <w:start w:val="5"/>
      <w:numFmt w:val="decimal"/>
      <w:lvlText w:val="%1.%2."/>
      <w:lvlJc w:val="left"/>
      <w:pPr>
        <w:ind w:left="2692" w:hanging="495"/>
      </w:pPr>
      <w:rPr>
        <w:rFonts w:hint="default"/>
        <w:b w:val="0"/>
      </w:rPr>
    </w:lvl>
    <w:lvl w:ilvl="2">
      <w:start w:val="7"/>
      <w:numFmt w:val="decimal"/>
      <w:lvlText w:val="%1.%2.%3."/>
      <w:lvlJc w:val="left"/>
      <w:pPr>
        <w:ind w:left="5114" w:hanging="720"/>
      </w:pPr>
      <w:rPr>
        <w:rFonts w:hint="default"/>
        <w:b/>
      </w:rPr>
    </w:lvl>
    <w:lvl w:ilvl="3">
      <w:start w:val="1"/>
      <w:numFmt w:val="decimal"/>
      <w:lvlText w:val="%1.%2.%3.%4."/>
      <w:lvlJc w:val="left"/>
      <w:pPr>
        <w:ind w:left="7311" w:hanging="720"/>
      </w:pPr>
      <w:rPr>
        <w:rFonts w:hint="default"/>
        <w:b w:val="0"/>
      </w:rPr>
    </w:lvl>
    <w:lvl w:ilvl="4">
      <w:start w:val="1"/>
      <w:numFmt w:val="decimal"/>
      <w:lvlText w:val="%1.%2.%3.%4.%5."/>
      <w:lvlJc w:val="left"/>
      <w:pPr>
        <w:ind w:left="9868" w:hanging="1080"/>
      </w:pPr>
      <w:rPr>
        <w:rFonts w:hint="default"/>
        <w:b w:val="0"/>
      </w:rPr>
    </w:lvl>
    <w:lvl w:ilvl="5">
      <w:start w:val="1"/>
      <w:numFmt w:val="decimal"/>
      <w:lvlText w:val="%1.%2.%3.%4.%5.%6."/>
      <w:lvlJc w:val="left"/>
      <w:pPr>
        <w:ind w:left="12065" w:hanging="1080"/>
      </w:pPr>
      <w:rPr>
        <w:rFonts w:hint="default"/>
        <w:b w:val="0"/>
      </w:rPr>
    </w:lvl>
    <w:lvl w:ilvl="6">
      <w:start w:val="1"/>
      <w:numFmt w:val="decimal"/>
      <w:lvlText w:val="%1.%2.%3.%4.%5.%6.%7."/>
      <w:lvlJc w:val="left"/>
      <w:pPr>
        <w:ind w:left="14622" w:hanging="1440"/>
      </w:pPr>
      <w:rPr>
        <w:rFonts w:hint="default"/>
        <w:b w:val="0"/>
      </w:rPr>
    </w:lvl>
    <w:lvl w:ilvl="7">
      <w:start w:val="1"/>
      <w:numFmt w:val="decimal"/>
      <w:lvlText w:val="%1.%2.%3.%4.%5.%6.%7.%8."/>
      <w:lvlJc w:val="left"/>
      <w:pPr>
        <w:ind w:left="16819" w:hanging="1440"/>
      </w:pPr>
      <w:rPr>
        <w:rFonts w:hint="default"/>
        <w:b w:val="0"/>
      </w:rPr>
    </w:lvl>
    <w:lvl w:ilvl="8">
      <w:start w:val="1"/>
      <w:numFmt w:val="decimal"/>
      <w:lvlText w:val="%1.%2.%3.%4.%5.%6.%7.%8.%9."/>
      <w:lvlJc w:val="left"/>
      <w:pPr>
        <w:ind w:left="19376" w:hanging="1800"/>
      </w:pPr>
      <w:rPr>
        <w:rFonts w:hint="default"/>
        <w:b w:val="0"/>
      </w:rPr>
    </w:lvl>
  </w:abstractNum>
  <w:abstractNum w:abstractNumId="24" w15:restartNumberingAfterBreak="0">
    <w:nsid w:val="69BE6DD0"/>
    <w:multiLevelType w:val="multilevel"/>
    <w:tmpl w:val="7108C352"/>
    <w:lvl w:ilvl="0">
      <w:start w:val="5"/>
      <w:numFmt w:val="decimal"/>
      <w:lvlText w:val="%1."/>
      <w:lvlJc w:val="left"/>
      <w:pPr>
        <w:ind w:left="495" w:hanging="495"/>
      </w:pPr>
      <w:rPr>
        <w:rFonts w:hint="default"/>
        <w:i w:val="0"/>
      </w:rPr>
    </w:lvl>
    <w:lvl w:ilvl="1">
      <w:start w:val="4"/>
      <w:numFmt w:val="decimal"/>
      <w:lvlText w:val="%1.%2."/>
      <w:lvlJc w:val="left"/>
      <w:pPr>
        <w:ind w:left="495" w:hanging="495"/>
      </w:pPr>
      <w:rPr>
        <w:rFonts w:hint="default"/>
        <w:i w:val="0"/>
      </w:rPr>
    </w:lvl>
    <w:lvl w:ilvl="2">
      <w:start w:val="4"/>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5" w15:restartNumberingAfterBreak="0">
    <w:nsid w:val="6D437165"/>
    <w:multiLevelType w:val="multilevel"/>
    <w:tmpl w:val="F330FFC8"/>
    <w:lvl w:ilvl="0">
      <w:start w:val="14"/>
      <w:numFmt w:val="decimal"/>
      <w:lvlText w:val="%1."/>
      <w:lvlJc w:val="left"/>
      <w:pPr>
        <w:ind w:left="435" w:hanging="435"/>
      </w:pPr>
      <w:rPr>
        <w:rFonts w:hint="default"/>
      </w:rPr>
    </w:lvl>
    <w:lvl w:ilvl="1">
      <w:start w:val="2"/>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6" w15:restartNumberingAfterBreak="0">
    <w:nsid w:val="742F78DA"/>
    <w:multiLevelType w:val="multilevel"/>
    <w:tmpl w:val="F5BA702E"/>
    <w:lvl w:ilvl="0">
      <w:start w:val="1"/>
      <w:numFmt w:val="decimal"/>
      <w:lvlText w:val="%1"/>
      <w:lvlJc w:val="left"/>
      <w:pPr>
        <w:ind w:left="360" w:hanging="360"/>
      </w:pPr>
      <w:rPr>
        <w:rFonts w:hint="default"/>
        <w:b w:val="0"/>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7" w15:restartNumberingAfterBreak="0">
    <w:nsid w:val="74D142EF"/>
    <w:multiLevelType w:val="multilevel"/>
    <w:tmpl w:val="5B3A26E0"/>
    <w:lvl w:ilvl="0">
      <w:start w:val="12"/>
      <w:numFmt w:val="decimal"/>
      <w:lvlText w:val="%1"/>
      <w:lvlJc w:val="left"/>
      <w:pPr>
        <w:ind w:left="420" w:hanging="420"/>
      </w:pPr>
      <w:rPr>
        <w:rFonts w:hint="default"/>
      </w:rPr>
    </w:lvl>
    <w:lvl w:ilvl="1">
      <w:start w:val="4"/>
      <w:numFmt w:val="decimal"/>
      <w:lvlText w:val="%1.%2"/>
      <w:lvlJc w:val="left"/>
      <w:pPr>
        <w:ind w:left="1125" w:hanging="420"/>
      </w:pPr>
      <w:rPr>
        <w:rFonts w:hint="default"/>
      </w:rPr>
    </w:lvl>
    <w:lvl w:ilvl="2">
      <w:start w:val="1"/>
      <w:numFmt w:val="bullet"/>
      <w:lvlText w:val=""/>
      <w:lvlJc w:val="left"/>
      <w:pPr>
        <w:ind w:left="2130" w:hanging="720"/>
      </w:pPr>
      <w:rPr>
        <w:rFonts w:ascii="Symbol" w:hAnsi="Symbol"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15:restartNumberingAfterBreak="0">
    <w:nsid w:val="768C1D83"/>
    <w:multiLevelType w:val="multilevel"/>
    <w:tmpl w:val="EA50C13C"/>
    <w:lvl w:ilvl="0">
      <w:start w:val="1"/>
      <w:numFmt w:val="decimal"/>
      <w:lvlText w:val="%1."/>
      <w:lvlJc w:val="left"/>
      <w:pPr>
        <w:ind w:left="567" w:hanging="567"/>
      </w:pPr>
      <w:rPr>
        <w:rFonts w:hint="default"/>
        <w:b/>
        <w:i w:val="0"/>
        <w:sz w:val="22"/>
        <w:szCs w:val="22"/>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AB83311"/>
    <w:multiLevelType w:val="multilevel"/>
    <w:tmpl w:val="5E9A93BC"/>
    <w:lvl w:ilvl="0">
      <w:start w:val="5"/>
      <w:numFmt w:val="decimal"/>
      <w:lvlText w:val="%1."/>
      <w:lvlJc w:val="left"/>
      <w:pPr>
        <w:ind w:left="495" w:hanging="495"/>
      </w:pPr>
      <w:rPr>
        <w:rFonts w:hint="default"/>
        <w:i w:val="0"/>
      </w:rPr>
    </w:lvl>
    <w:lvl w:ilvl="1">
      <w:start w:val="5"/>
      <w:numFmt w:val="decimal"/>
      <w:lvlText w:val="%1.%2."/>
      <w:lvlJc w:val="left"/>
      <w:pPr>
        <w:ind w:left="495" w:hanging="495"/>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0" w15:restartNumberingAfterBreak="0">
    <w:nsid w:val="7B094C3C"/>
    <w:multiLevelType w:val="multilevel"/>
    <w:tmpl w:val="2820CC80"/>
    <w:lvl w:ilvl="0">
      <w:start w:val="1"/>
      <w:numFmt w:val="decimal"/>
      <w:lvlText w:val="%1."/>
      <w:lvlJc w:val="left"/>
      <w:pPr>
        <w:ind w:left="720" w:hanging="360"/>
      </w:pPr>
      <w:rPr>
        <w:rFonts w:hint="default"/>
      </w:rPr>
    </w:lvl>
    <w:lvl w:ilvl="1">
      <w:start w:val="1"/>
      <w:numFmt w:val="decimal"/>
      <w:isLgl/>
      <w:lvlText w:val="%1.%2."/>
      <w:lvlJc w:val="left"/>
      <w:pPr>
        <w:ind w:left="228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B205D66"/>
    <w:multiLevelType w:val="multilevel"/>
    <w:tmpl w:val="AE9656FC"/>
    <w:lvl w:ilvl="0">
      <w:start w:val="5"/>
      <w:numFmt w:val="decimal"/>
      <w:lvlText w:val="%1."/>
      <w:lvlJc w:val="left"/>
      <w:pPr>
        <w:ind w:left="495" w:hanging="495"/>
      </w:pPr>
      <w:rPr>
        <w:rFonts w:hint="default"/>
        <w:i w:val="0"/>
      </w:rPr>
    </w:lvl>
    <w:lvl w:ilvl="1">
      <w:start w:val="5"/>
      <w:numFmt w:val="decimal"/>
      <w:lvlText w:val="%1.%2."/>
      <w:lvlJc w:val="left"/>
      <w:pPr>
        <w:ind w:left="495" w:hanging="49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abstractNumId w:val="0"/>
  </w:num>
  <w:num w:numId="2">
    <w:abstractNumId w:val="28"/>
  </w:num>
  <w:num w:numId="3">
    <w:abstractNumId w:val="27"/>
  </w:num>
  <w:num w:numId="4">
    <w:abstractNumId w:val="10"/>
  </w:num>
  <w:num w:numId="5">
    <w:abstractNumId w:val="16"/>
  </w:num>
  <w:num w:numId="6">
    <w:abstractNumId w:val="21"/>
  </w:num>
  <w:num w:numId="7">
    <w:abstractNumId w:val="25"/>
  </w:num>
  <w:num w:numId="8">
    <w:abstractNumId w:val="18"/>
  </w:num>
  <w:num w:numId="9">
    <w:abstractNumId w:val="11"/>
  </w:num>
  <w:num w:numId="10">
    <w:abstractNumId w:val="12"/>
  </w:num>
  <w:num w:numId="11">
    <w:abstractNumId w:val="20"/>
  </w:num>
  <w:num w:numId="12">
    <w:abstractNumId w:val="15"/>
  </w:num>
  <w:num w:numId="13">
    <w:abstractNumId w:val="8"/>
  </w:num>
  <w:num w:numId="14">
    <w:abstractNumId w:val="26"/>
  </w:num>
  <w:num w:numId="15">
    <w:abstractNumId w:val="17"/>
  </w:num>
  <w:num w:numId="16">
    <w:abstractNumId w:val="22"/>
  </w:num>
  <w:num w:numId="17">
    <w:abstractNumId w:val="7"/>
  </w:num>
  <w:num w:numId="18">
    <w:abstractNumId w:val="5"/>
  </w:num>
  <w:num w:numId="19">
    <w:abstractNumId w:val="6"/>
  </w:num>
  <w:num w:numId="20">
    <w:abstractNumId w:val="29"/>
  </w:num>
  <w:num w:numId="21">
    <w:abstractNumId w:val="2"/>
  </w:num>
  <w:num w:numId="22">
    <w:abstractNumId w:val="30"/>
  </w:num>
  <w:num w:numId="23">
    <w:abstractNumId w:val="14"/>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23"/>
  </w:num>
  <w:num w:numId="28">
    <w:abstractNumId w:val="24"/>
  </w:num>
  <w:num w:numId="29">
    <w:abstractNumId w:val="31"/>
  </w:num>
  <w:num w:numId="30">
    <w:abstractNumId w:val="9"/>
  </w:num>
  <w:num w:numId="31">
    <w:abstractNumId w:val="1"/>
  </w:num>
  <w:num w:numId="32">
    <w:abstractNumId w:val="4"/>
  </w:num>
  <w:num w:numId="33">
    <w:abstractNumId w:val="13"/>
  </w:num>
  <w:num w:numId="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10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93248B"/>
    <w:rsid w:val="00030DDA"/>
    <w:rsid w:val="00044EFD"/>
    <w:rsid w:val="00047829"/>
    <w:rsid w:val="00047C2F"/>
    <w:rsid w:val="00056DCC"/>
    <w:rsid w:val="00071226"/>
    <w:rsid w:val="00072A91"/>
    <w:rsid w:val="00074711"/>
    <w:rsid w:val="00076149"/>
    <w:rsid w:val="00076B13"/>
    <w:rsid w:val="000770CE"/>
    <w:rsid w:val="000B6902"/>
    <w:rsid w:val="000C2F09"/>
    <w:rsid w:val="000E393C"/>
    <w:rsid w:val="0011515C"/>
    <w:rsid w:val="00124849"/>
    <w:rsid w:val="00130888"/>
    <w:rsid w:val="00142E8D"/>
    <w:rsid w:val="001470C4"/>
    <w:rsid w:val="001502F4"/>
    <w:rsid w:val="00157393"/>
    <w:rsid w:val="0018267A"/>
    <w:rsid w:val="0019219D"/>
    <w:rsid w:val="00193B5A"/>
    <w:rsid w:val="001943F8"/>
    <w:rsid w:val="00196D82"/>
    <w:rsid w:val="001C47ED"/>
    <w:rsid w:val="001C5DD1"/>
    <w:rsid w:val="001E5CC8"/>
    <w:rsid w:val="001E6518"/>
    <w:rsid w:val="00201814"/>
    <w:rsid w:val="0020397D"/>
    <w:rsid w:val="00214B51"/>
    <w:rsid w:val="0022512D"/>
    <w:rsid w:val="00236D23"/>
    <w:rsid w:val="00240303"/>
    <w:rsid w:val="00273B3E"/>
    <w:rsid w:val="00277B23"/>
    <w:rsid w:val="00287A16"/>
    <w:rsid w:val="002D29F8"/>
    <w:rsid w:val="00314394"/>
    <w:rsid w:val="00332D15"/>
    <w:rsid w:val="0034435D"/>
    <w:rsid w:val="00372182"/>
    <w:rsid w:val="00387BC7"/>
    <w:rsid w:val="00397A0F"/>
    <w:rsid w:val="003A421F"/>
    <w:rsid w:val="003B6439"/>
    <w:rsid w:val="003E6E25"/>
    <w:rsid w:val="004019F9"/>
    <w:rsid w:val="00442F69"/>
    <w:rsid w:val="0046132D"/>
    <w:rsid w:val="004646E9"/>
    <w:rsid w:val="004819E0"/>
    <w:rsid w:val="004A3F25"/>
    <w:rsid w:val="004C4DBC"/>
    <w:rsid w:val="00502883"/>
    <w:rsid w:val="0050720B"/>
    <w:rsid w:val="00512F36"/>
    <w:rsid w:val="00530D0E"/>
    <w:rsid w:val="00533BA2"/>
    <w:rsid w:val="005345BF"/>
    <w:rsid w:val="00534AFF"/>
    <w:rsid w:val="005352C0"/>
    <w:rsid w:val="00544904"/>
    <w:rsid w:val="00561C42"/>
    <w:rsid w:val="0056322C"/>
    <w:rsid w:val="00574F01"/>
    <w:rsid w:val="00581E98"/>
    <w:rsid w:val="005A137A"/>
    <w:rsid w:val="005A2413"/>
    <w:rsid w:val="00600F14"/>
    <w:rsid w:val="006015E7"/>
    <w:rsid w:val="00610BBE"/>
    <w:rsid w:val="00622CFB"/>
    <w:rsid w:val="0064240B"/>
    <w:rsid w:val="006545E6"/>
    <w:rsid w:val="00695BC4"/>
    <w:rsid w:val="006A430B"/>
    <w:rsid w:val="006B4EB7"/>
    <w:rsid w:val="006C4F28"/>
    <w:rsid w:val="006C751D"/>
    <w:rsid w:val="006D6496"/>
    <w:rsid w:val="006E1F8D"/>
    <w:rsid w:val="006E232F"/>
    <w:rsid w:val="00707C2D"/>
    <w:rsid w:val="00713D84"/>
    <w:rsid w:val="00735C5A"/>
    <w:rsid w:val="00747F4C"/>
    <w:rsid w:val="007933AE"/>
    <w:rsid w:val="007A57DC"/>
    <w:rsid w:val="007C334E"/>
    <w:rsid w:val="007C62D9"/>
    <w:rsid w:val="007E1DA2"/>
    <w:rsid w:val="007F7BD6"/>
    <w:rsid w:val="00801045"/>
    <w:rsid w:val="008218C1"/>
    <w:rsid w:val="00823EFD"/>
    <w:rsid w:val="0082514A"/>
    <w:rsid w:val="00834327"/>
    <w:rsid w:val="0085104B"/>
    <w:rsid w:val="00873EF1"/>
    <w:rsid w:val="00881699"/>
    <w:rsid w:val="00882B7B"/>
    <w:rsid w:val="008A2145"/>
    <w:rsid w:val="008A6345"/>
    <w:rsid w:val="008A7C88"/>
    <w:rsid w:val="008A7F19"/>
    <w:rsid w:val="008C19A2"/>
    <w:rsid w:val="00901560"/>
    <w:rsid w:val="00903E99"/>
    <w:rsid w:val="0093248B"/>
    <w:rsid w:val="00941C80"/>
    <w:rsid w:val="00946EE1"/>
    <w:rsid w:val="00952ED9"/>
    <w:rsid w:val="00952EDA"/>
    <w:rsid w:val="009634CE"/>
    <w:rsid w:val="00995875"/>
    <w:rsid w:val="009A5417"/>
    <w:rsid w:val="009A7294"/>
    <w:rsid w:val="009B3F01"/>
    <w:rsid w:val="009C0FAE"/>
    <w:rsid w:val="009C21C5"/>
    <w:rsid w:val="009C35E7"/>
    <w:rsid w:val="009C56FA"/>
    <w:rsid w:val="009C73B2"/>
    <w:rsid w:val="009F1B53"/>
    <w:rsid w:val="009F2BDE"/>
    <w:rsid w:val="009F5972"/>
    <w:rsid w:val="00A059DB"/>
    <w:rsid w:val="00A1461F"/>
    <w:rsid w:val="00A14E29"/>
    <w:rsid w:val="00A201E9"/>
    <w:rsid w:val="00A25F9F"/>
    <w:rsid w:val="00A30A5F"/>
    <w:rsid w:val="00A47214"/>
    <w:rsid w:val="00A7095C"/>
    <w:rsid w:val="00A74B68"/>
    <w:rsid w:val="00A9116C"/>
    <w:rsid w:val="00AC160A"/>
    <w:rsid w:val="00AD15DC"/>
    <w:rsid w:val="00AE6F49"/>
    <w:rsid w:val="00B076AC"/>
    <w:rsid w:val="00B07EC3"/>
    <w:rsid w:val="00B21136"/>
    <w:rsid w:val="00B22772"/>
    <w:rsid w:val="00B418AC"/>
    <w:rsid w:val="00B46EF6"/>
    <w:rsid w:val="00B64044"/>
    <w:rsid w:val="00B64E9F"/>
    <w:rsid w:val="00B650D2"/>
    <w:rsid w:val="00B65224"/>
    <w:rsid w:val="00B724BD"/>
    <w:rsid w:val="00B72E6F"/>
    <w:rsid w:val="00B9342C"/>
    <w:rsid w:val="00BC052F"/>
    <w:rsid w:val="00BC4C08"/>
    <w:rsid w:val="00BD77F1"/>
    <w:rsid w:val="00BE70C2"/>
    <w:rsid w:val="00C27496"/>
    <w:rsid w:val="00C47250"/>
    <w:rsid w:val="00C56D00"/>
    <w:rsid w:val="00C64D80"/>
    <w:rsid w:val="00C75939"/>
    <w:rsid w:val="00C76B0D"/>
    <w:rsid w:val="00C86803"/>
    <w:rsid w:val="00CA0DA9"/>
    <w:rsid w:val="00CA5938"/>
    <w:rsid w:val="00CA59C0"/>
    <w:rsid w:val="00CA6896"/>
    <w:rsid w:val="00CC05E5"/>
    <w:rsid w:val="00CD644C"/>
    <w:rsid w:val="00D07CDD"/>
    <w:rsid w:val="00D1498D"/>
    <w:rsid w:val="00D162CC"/>
    <w:rsid w:val="00D26953"/>
    <w:rsid w:val="00D468EB"/>
    <w:rsid w:val="00D47CFB"/>
    <w:rsid w:val="00D620EA"/>
    <w:rsid w:val="00D6263A"/>
    <w:rsid w:val="00D64D45"/>
    <w:rsid w:val="00D6589A"/>
    <w:rsid w:val="00D771A2"/>
    <w:rsid w:val="00DA33EE"/>
    <w:rsid w:val="00DB1898"/>
    <w:rsid w:val="00DC398D"/>
    <w:rsid w:val="00DC571F"/>
    <w:rsid w:val="00DD7DDC"/>
    <w:rsid w:val="00E21A92"/>
    <w:rsid w:val="00E232D5"/>
    <w:rsid w:val="00E26FD7"/>
    <w:rsid w:val="00E5529B"/>
    <w:rsid w:val="00E55EF1"/>
    <w:rsid w:val="00E7085A"/>
    <w:rsid w:val="00EC6928"/>
    <w:rsid w:val="00ED7AA6"/>
    <w:rsid w:val="00EE2B77"/>
    <w:rsid w:val="00EF3F61"/>
    <w:rsid w:val="00F2397A"/>
    <w:rsid w:val="00F328B7"/>
    <w:rsid w:val="00F53D02"/>
    <w:rsid w:val="00F64136"/>
    <w:rsid w:val="00F66E32"/>
    <w:rsid w:val="00F827EF"/>
    <w:rsid w:val="00FB0749"/>
    <w:rsid w:val="00FB08E7"/>
    <w:rsid w:val="00FB4911"/>
    <w:rsid w:val="00FD29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105"/>
    <o:shapelayout v:ext="edit">
      <o:idmap v:ext="edit" data="1"/>
    </o:shapelayout>
  </w:shapeDefaults>
  <w:decimalSymbol w:val=","/>
  <w:listSeparator w:val=";"/>
  <w14:docId w14:val="79AEAF06"/>
  <w15:docId w15:val="{758DDB8C-8087-44B3-AED8-0314D2458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248B"/>
    <w:rPr>
      <w:rFonts w:ascii="Calibri" w:eastAsia="Calibri" w:hAnsi="Calibri" w:cs="Calibri"/>
    </w:rPr>
  </w:style>
  <w:style w:type="paragraph" w:styleId="Ttulo1">
    <w:name w:val="heading 1"/>
    <w:basedOn w:val="Normal"/>
    <w:next w:val="Normal"/>
    <w:link w:val="Ttulo1Char"/>
    <w:qFormat/>
    <w:rsid w:val="0093248B"/>
    <w:pPr>
      <w:keepNext/>
      <w:spacing w:after="0" w:line="240" w:lineRule="auto"/>
      <w:jc w:val="both"/>
      <w:outlineLvl w:val="0"/>
    </w:pPr>
    <w:rPr>
      <w:sz w:val="28"/>
      <w:szCs w:val="28"/>
      <w:lang w:eastAsia="pt-BR"/>
    </w:rPr>
  </w:style>
  <w:style w:type="paragraph" w:styleId="Ttulo2">
    <w:name w:val="heading 2"/>
    <w:basedOn w:val="Normal"/>
    <w:next w:val="Normal"/>
    <w:link w:val="Ttulo2Char"/>
    <w:uiPriority w:val="9"/>
    <w:semiHidden/>
    <w:unhideWhenUsed/>
    <w:qFormat/>
    <w:rsid w:val="006E1F8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6">
    <w:name w:val="heading 6"/>
    <w:basedOn w:val="Normal"/>
    <w:next w:val="Normal"/>
    <w:link w:val="Ttulo6Char"/>
    <w:uiPriority w:val="9"/>
    <w:semiHidden/>
    <w:unhideWhenUsed/>
    <w:qFormat/>
    <w:rsid w:val="006E1F8D"/>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93248B"/>
    <w:rPr>
      <w:rFonts w:ascii="Calibri" w:eastAsia="Calibri" w:hAnsi="Calibri" w:cs="Calibri"/>
      <w:sz w:val="28"/>
      <w:szCs w:val="28"/>
      <w:lang w:eastAsia="pt-BR"/>
    </w:rPr>
  </w:style>
  <w:style w:type="paragraph" w:styleId="Cabealho">
    <w:name w:val="header"/>
    <w:basedOn w:val="Normal"/>
    <w:link w:val="CabealhoChar"/>
    <w:uiPriority w:val="99"/>
    <w:unhideWhenUsed/>
    <w:rsid w:val="0093248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3248B"/>
    <w:rPr>
      <w:rFonts w:ascii="Calibri" w:eastAsia="Calibri" w:hAnsi="Calibri" w:cs="Calibri"/>
    </w:rPr>
  </w:style>
  <w:style w:type="paragraph" w:styleId="Rodap">
    <w:name w:val="footer"/>
    <w:basedOn w:val="Normal"/>
    <w:link w:val="RodapChar"/>
    <w:uiPriority w:val="99"/>
    <w:unhideWhenUsed/>
    <w:rsid w:val="0093248B"/>
    <w:pPr>
      <w:tabs>
        <w:tab w:val="center" w:pos="4252"/>
        <w:tab w:val="right" w:pos="8504"/>
      </w:tabs>
      <w:spacing w:after="0" w:line="240" w:lineRule="auto"/>
    </w:pPr>
  </w:style>
  <w:style w:type="character" w:customStyle="1" w:styleId="RodapChar">
    <w:name w:val="Rodapé Char"/>
    <w:basedOn w:val="Fontepargpadro"/>
    <w:link w:val="Rodap"/>
    <w:uiPriority w:val="99"/>
    <w:rsid w:val="0093248B"/>
    <w:rPr>
      <w:rFonts w:ascii="Calibri" w:eastAsia="Calibri" w:hAnsi="Calibri" w:cs="Calibri"/>
    </w:rPr>
  </w:style>
  <w:style w:type="paragraph" w:styleId="PargrafodaLista">
    <w:name w:val="List Paragraph"/>
    <w:aliases w:val="List I Paragraph"/>
    <w:basedOn w:val="Normal"/>
    <w:link w:val="PargrafodaListaChar"/>
    <w:uiPriority w:val="34"/>
    <w:qFormat/>
    <w:rsid w:val="00B724BD"/>
    <w:pPr>
      <w:ind w:left="720"/>
      <w:contextualSpacing/>
    </w:pPr>
  </w:style>
  <w:style w:type="table" w:styleId="Tabelacomgrade">
    <w:name w:val="Table Grid"/>
    <w:basedOn w:val="Tabelanormal"/>
    <w:uiPriority w:val="39"/>
    <w:rsid w:val="00B724BD"/>
    <w:pPr>
      <w:spacing w:after="0" w:line="240" w:lineRule="auto"/>
    </w:pPr>
    <w:rPr>
      <w:rFonts w:ascii="Spranq eco sans" w:hAnsi="Spranq eco sans"/>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List I Paragraph Char"/>
    <w:link w:val="PargrafodaLista"/>
    <w:uiPriority w:val="34"/>
    <w:rsid w:val="00B724BD"/>
    <w:rPr>
      <w:rFonts w:ascii="Calibri" w:eastAsia="Calibri" w:hAnsi="Calibri" w:cs="Calibri"/>
    </w:rPr>
  </w:style>
  <w:style w:type="paragraph" w:styleId="Textodebalo">
    <w:name w:val="Balloon Text"/>
    <w:basedOn w:val="Normal"/>
    <w:link w:val="TextodebaloChar"/>
    <w:uiPriority w:val="99"/>
    <w:semiHidden/>
    <w:unhideWhenUsed/>
    <w:rsid w:val="00B724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724BD"/>
    <w:rPr>
      <w:rFonts w:ascii="Tahoma" w:eastAsia="Calibri" w:hAnsi="Tahoma" w:cs="Tahoma"/>
      <w:sz w:val="16"/>
      <w:szCs w:val="16"/>
    </w:rPr>
  </w:style>
  <w:style w:type="paragraph" w:customStyle="1" w:styleId="Standard">
    <w:name w:val="Standard"/>
    <w:rsid w:val="001C5DD1"/>
    <w:pPr>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1C5DD1"/>
    <w:pPr>
      <w:spacing w:after="140" w:line="276" w:lineRule="auto"/>
    </w:pPr>
  </w:style>
  <w:style w:type="paragraph" w:customStyle="1" w:styleId="TableParagraph">
    <w:name w:val="Table Paragraph"/>
    <w:basedOn w:val="Standard"/>
    <w:qFormat/>
    <w:rsid w:val="001C5DD1"/>
    <w:rPr>
      <w:rFonts w:ascii="Arial MT" w:eastAsia="Arial MT" w:hAnsi="Arial MT" w:cs="Arial MT"/>
      <w:lang w:val="pt-PT" w:eastAsia="en-US" w:bidi="ar-SA"/>
    </w:rPr>
  </w:style>
  <w:style w:type="paragraph" w:customStyle="1" w:styleId="TableContents">
    <w:name w:val="Table Contents"/>
    <w:basedOn w:val="Standard"/>
    <w:rsid w:val="001C5DD1"/>
    <w:pPr>
      <w:widowControl w:val="0"/>
      <w:suppressLineNumbers/>
    </w:pPr>
  </w:style>
  <w:style w:type="paragraph" w:customStyle="1" w:styleId="Default">
    <w:name w:val="Default"/>
    <w:rsid w:val="001C5DD1"/>
    <w:pPr>
      <w:autoSpaceDE w:val="0"/>
      <w:autoSpaceDN w:val="0"/>
      <w:spacing w:after="0" w:line="240" w:lineRule="auto"/>
    </w:pPr>
    <w:rPr>
      <w:rFonts w:ascii="Times New Roman" w:eastAsia="Calibri" w:hAnsi="Times New Roman" w:cs="Times New Roman"/>
      <w:color w:val="000000"/>
      <w:kern w:val="3"/>
      <w:sz w:val="24"/>
      <w:szCs w:val="24"/>
      <w:lang w:bidi="hi-IN"/>
    </w:rPr>
  </w:style>
  <w:style w:type="paragraph" w:customStyle="1" w:styleId="Nivel2">
    <w:name w:val="Nivel 2"/>
    <w:basedOn w:val="Standard"/>
    <w:link w:val="Nivel2Char"/>
    <w:qFormat/>
    <w:rsid w:val="001C5DD1"/>
    <w:pPr>
      <w:spacing w:before="120" w:after="120" w:line="276" w:lineRule="auto"/>
      <w:jc w:val="both"/>
    </w:pPr>
    <w:rPr>
      <w:rFonts w:ascii="Arial" w:eastAsia="Arial" w:hAnsi="Arial"/>
      <w:color w:val="000000"/>
      <w:sz w:val="20"/>
      <w:szCs w:val="20"/>
    </w:rPr>
  </w:style>
  <w:style w:type="paragraph" w:customStyle="1" w:styleId="Nvel2-Red">
    <w:name w:val="Nível 2 -Red"/>
    <w:basedOn w:val="Nivel2"/>
    <w:link w:val="Nvel2-RedChar"/>
    <w:qFormat/>
    <w:rsid w:val="001C5DD1"/>
    <w:rPr>
      <w:i/>
      <w:iCs/>
      <w:color w:val="FF0000"/>
    </w:rPr>
  </w:style>
  <w:style w:type="character" w:customStyle="1" w:styleId="Nivel2Char">
    <w:name w:val="Nivel 2 Char"/>
    <w:link w:val="Nivel2"/>
    <w:locked/>
    <w:rsid w:val="001C5DD1"/>
    <w:rPr>
      <w:rFonts w:ascii="Arial" w:eastAsia="Arial" w:hAnsi="Arial" w:cs="Arial"/>
      <w:color w:val="000000"/>
      <w:kern w:val="3"/>
      <w:sz w:val="20"/>
      <w:szCs w:val="20"/>
      <w:lang w:eastAsia="zh-CN" w:bidi="hi-IN"/>
    </w:rPr>
  </w:style>
  <w:style w:type="paragraph" w:customStyle="1" w:styleId="Corpodeeditalpadro">
    <w:name w:val="Corpo de edital padrão"/>
    <w:basedOn w:val="Normal"/>
    <w:uiPriority w:val="99"/>
    <w:rsid w:val="001C5DD1"/>
    <w:pPr>
      <w:tabs>
        <w:tab w:val="left" w:pos="850"/>
      </w:tabs>
      <w:suppressAutoHyphens/>
      <w:spacing w:after="170" w:line="100" w:lineRule="atLeast"/>
      <w:ind w:left="709" w:hanging="709"/>
      <w:jc w:val="both"/>
    </w:pPr>
    <w:rPr>
      <w:rFonts w:ascii="Arial" w:eastAsia="Times New Roman" w:hAnsi="Arial" w:cs="Arial"/>
      <w:lang w:eastAsia="ar-SA"/>
    </w:rPr>
  </w:style>
  <w:style w:type="character" w:customStyle="1" w:styleId="Nvel2-RedChar">
    <w:name w:val="Nível 2 -Red Char"/>
    <w:link w:val="Nvel2-Red"/>
    <w:locked/>
    <w:rsid w:val="001C5DD1"/>
    <w:rPr>
      <w:rFonts w:ascii="Arial" w:eastAsia="Arial" w:hAnsi="Arial" w:cs="Arial"/>
      <w:i/>
      <w:iCs/>
      <w:color w:val="FF0000"/>
      <w:kern w:val="3"/>
      <w:sz w:val="20"/>
      <w:szCs w:val="20"/>
      <w:lang w:eastAsia="zh-CN" w:bidi="hi-IN"/>
    </w:rPr>
  </w:style>
  <w:style w:type="character" w:customStyle="1" w:styleId="Ttulo6Char">
    <w:name w:val="Título 6 Char"/>
    <w:basedOn w:val="Fontepargpadro"/>
    <w:link w:val="Ttulo6"/>
    <w:uiPriority w:val="9"/>
    <w:semiHidden/>
    <w:rsid w:val="006E1F8D"/>
    <w:rPr>
      <w:rFonts w:asciiTheme="majorHAnsi" w:eastAsiaTheme="majorEastAsia" w:hAnsiTheme="majorHAnsi" w:cstheme="majorBidi"/>
      <w:i/>
      <w:iCs/>
      <w:color w:val="243F60" w:themeColor="accent1" w:themeShade="7F"/>
    </w:rPr>
  </w:style>
  <w:style w:type="paragraph" w:styleId="Corpodetexto">
    <w:name w:val="Body Text"/>
    <w:basedOn w:val="Normal"/>
    <w:link w:val="CorpodetextoChar"/>
    <w:unhideWhenUsed/>
    <w:rsid w:val="006E1F8D"/>
    <w:pPr>
      <w:spacing w:after="120"/>
    </w:pPr>
  </w:style>
  <w:style w:type="character" w:customStyle="1" w:styleId="CorpodetextoChar">
    <w:name w:val="Corpo de texto Char"/>
    <w:basedOn w:val="Fontepargpadro"/>
    <w:link w:val="Corpodetexto"/>
    <w:rsid w:val="006E1F8D"/>
    <w:rPr>
      <w:rFonts w:ascii="Calibri" w:eastAsia="Calibri" w:hAnsi="Calibri" w:cs="Calibri"/>
    </w:rPr>
  </w:style>
  <w:style w:type="character" w:styleId="Hyperlink">
    <w:name w:val="Hyperlink"/>
    <w:unhideWhenUsed/>
    <w:rsid w:val="006E1F8D"/>
    <w:rPr>
      <w:color w:val="0000FF"/>
      <w:u w:val="single"/>
    </w:rPr>
  </w:style>
  <w:style w:type="paragraph" w:customStyle="1" w:styleId="Nivel4">
    <w:name w:val="Nivel 4"/>
    <w:basedOn w:val="Normal"/>
    <w:link w:val="Nivel4Char"/>
    <w:qFormat/>
    <w:rsid w:val="006E1F8D"/>
    <w:pPr>
      <w:spacing w:before="120" w:after="120"/>
      <w:ind w:left="2491" w:hanging="648"/>
      <w:jc w:val="both"/>
    </w:pPr>
    <w:rPr>
      <w:rFonts w:ascii="Arial" w:eastAsia="Times New Roman" w:hAnsi="Arial" w:cs="Arial"/>
      <w:sz w:val="20"/>
      <w:szCs w:val="20"/>
      <w:lang w:eastAsia="pt-BR"/>
    </w:rPr>
  </w:style>
  <w:style w:type="character" w:customStyle="1" w:styleId="Nivel4Char">
    <w:name w:val="Nivel 4 Char"/>
    <w:link w:val="Nivel4"/>
    <w:rsid w:val="006E1F8D"/>
    <w:rPr>
      <w:rFonts w:ascii="Arial" w:eastAsia="Times New Roman" w:hAnsi="Arial" w:cs="Arial"/>
      <w:sz w:val="20"/>
      <w:szCs w:val="20"/>
      <w:lang w:eastAsia="pt-BR"/>
    </w:rPr>
  </w:style>
  <w:style w:type="paragraph" w:customStyle="1" w:styleId="ParagraphStyle">
    <w:name w:val="Paragraph Style"/>
    <w:rsid w:val="006E1F8D"/>
    <w:pPr>
      <w:widowControl w:val="0"/>
      <w:autoSpaceDE w:val="0"/>
      <w:autoSpaceDN w:val="0"/>
      <w:adjustRightInd w:val="0"/>
      <w:spacing w:after="0" w:line="240" w:lineRule="auto"/>
    </w:pPr>
    <w:rPr>
      <w:rFonts w:ascii="Arial" w:eastAsia="Times New Roman" w:hAnsi="Arial" w:cs="Times New Roman"/>
      <w:sz w:val="24"/>
      <w:szCs w:val="24"/>
      <w:lang w:eastAsia="pt-BR"/>
    </w:rPr>
  </w:style>
  <w:style w:type="character" w:customStyle="1" w:styleId="Ttulo2Char">
    <w:name w:val="Título 2 Char"/>
    <w:basedOn w:val="Fontepargpadro"/>
    <w:link w:val="Ttulo2"/>
    <w:uiPriority w:val="9"/>
    <w:semiHidden/>
    <w:rsid w:val="006E1F8D"/>
    <w:rPr>
      <w:rFonts w:asciiTheme="majorHAnsi" w:eastAsiaTheme="majorEastAsia" w:hAnsiTheme="majorHAnsi" w:cstheme="majorBidi"/>
      <w:b/>
      <w:bCs/>
      <w:color w:val="4F81BD" w:themeColor="accent1"/>
      <w:sz w:val="26"/>
      <w:szCs w:val="26"/>
    </w:rPr>
  </w:style>
  <w:style w:type="character" w:styleId="HiperlinkVisitado">
    <w:name w:val="FollowedHyperlink"/>
    <w:basedOn w:val="Fontepargpadro"/>
    <w:uiPriority w:val="99"/>
    <w:semiHidden/>
    <w:unhideWhenUsed/>
    <w:rsid w:val="00FB08E7"/>
    <w:rPr>
      <w:color w:val="800080" w:themeColor="followedHyperlink"/>
      <w:u w:val="single"/>
    </w:rPr>
  </w:style>
  <w:style w:type="paragraph" w:customStyle="1" w:styleId="TitleandContentLTHintergrundobjekte">
    <w:name w:val="Title and Content~LT~Hintergrundobjekte"/>
    <w:rsid w:val="00A1461F"/>
    <w:pPr>
      <w:suppressAutoHyphens/>
      <w:autoSpaceDN w:val="0"/>
      <w:spacing w:after="0" w:line="240" w:lineRule="auto"/>
      <w:textAlignment w:val="baseline"/>
    </w:pPr>
    <w:rPr>
      <w:rFonts w:ascii="Liberation Serif" w:eastAsia="Liberation Sans" w:hAnsi="Liberation Serif" w:cs="Liberation Serif"/>
      <w:kern w:val="3"/>
      <w:sz w:val="24"/>
      <w:szCs w:val="24"/>
      <w:lang w:eastAsia="hi-IN" w:bidi="hi-IN"/>
    </w:rPr>
  </w:style>
  <w:style w:type="paragraph" w:customStyle="1" w:styleId="Nivel01">
    <w:name w:val="Nivel 01"/>
    <w:basedOn w:val="Ttulo1"/>
    <w:next w:val="Normal"/>
    <w:link w:val="Nivel01Char"/>
    <w:qFormat/>
    <w:rsid w:val="00A1461F"/>
    <w:pPr>
      <w:keepLines/>
      <w:tabs>
        <w:tab w:val="left" w:pos="567"/>
      </w:tabs>
      <w:spacing w:before="240"/>
      <w:ind w:left="360" w:hanging="360"/>
    </w:pPr>
    <w:rPr>
      <w:rFonts w:ascii="Ecofont_Spranq_eco_Sans" w:eastAsia="Times New Roman" w:hAnsi="Ecofont_Spranq_eco_Sans" w:cs="Times New Roman"/>
      <w:b/>
      <w:bCs/>
      <w:color w:val="000000"/>
      <w:sz w:val="20"/>
      <w:szCs w:val="20"/>
    </w:rPr>
  </w:style>
  <w:style w:type="character" w:customStyle="1" w:styleId="Nivel01Char">
    <w:name w:val="Nivel 01 Char"/>
    <w:link w:val="Nivel01"/>
    <w:rsid w:val="00A25F9F"/>
    <w:rPr>
      <w:rFonts w:ascii="Ecofont_Spranq_eco_Sans" w:eastAsia="Times New Roman" w:hAnsi="Ecofont_Spranq_eco_Sans" w:cs="Times New Roman"/>
      <w:b/>
      <w:bCs/>
      <w:color w:val="000000"/>
      <w:sz w:val="20"/>
      <w:szCs w:val="20"/>
      <w:lang w:eastAsia="pt-BR"/>
    </w:rPr>
  </w:style>
  <w:style w:type="paragraph" w:customStyle="1" w:styleId="Nivel3">
    <w:name w:val="Nivel 3"/>
    <w:basedOn w:val="Normal"/>
    <w:link w:val="Nivel3Char"/>
    <w:autoRedefine/>
    <w:qFormat/>
    <w:rsid w:val="00A25F9F"/>
    <w:pPr>
      <w:numPr>
        <w:ilvl w:val="1"/>
        <w:numId w:val="23"/>
      </w:numPr>
      <w:spacing w:before="120" w:after="120"/>
      <w:jc w:val="both"/>
    </w:pPr>
    <w:rPr>
      <w:rFonts w:ascii="Arial" w:eastAsia="Times New Roman" w:hAnsi="Arial" w:cs="Arial"/>
      <w:lang w:eastAsia="pt-BR"/>
    </w:rPr>
  </w:style>
  <w:style w:type="character" w:customStyle="1" w:styleId="normaltextrun">
    <w:name w:val="normaltextrun"/>
    <w:rsid w:val="00A25F9F"/>
  </w:style>
  <w:style w:type="character" w:customStyle="1" w:styleId="Nivel3Char">
    <w:name w:val="Nivel 3 Char"/>
    <w:link w:val="Nivel3"/>
    <w:rsid w:val="00A25F9F"/>
    <w:rPr>
      <w:rFonts w:ascii="Arial" w:eastAsia="Times New Roman" w:hAnsi="Arial" w:cs="Arial"/>
      <w:lang w:eastAsia="pt-BR"/>
    </w:rPr>
  </w:style>
  <w:style w:type="paragraph" w:customStyle="1" w:styleId="Nvel1-SemNum">
    <w:name w:val="Nível 1-Sem Num"/>
    <w:basedOn w:val="Nivel01"/>
    <w:link w:val="Nvel1-SemNumChar"/>
    <w:autoRedefine/>
    <w:qFormat/>
    <w:rsid w:val="00A25F9F"/>
    <w:pPr>
      <w:spacing w:after="120" w:line="276" w:lineRule="auto"/>
      <w:ind w:left="0" w:firstLine="0"/>
      <w:outlineLvl w:val="1"/>
    </w:pPr>
    <w:rPr>
      <w:rFonts w:ascii="Arial" w:hAnsi="Arial" w:cs="Arial"/>
      <w:color w:val="FF0000"/>
    </w:rPr>
  </w:style>
  <w:style w:type="character" w:customStyle="1" w:styleId="Nvel1-SemNumChar">
    <w:name w:val="Nível 1-Sem Num Char"/>
    <w:link w:val="Nvel1-SemNum"/>
    <w:rsid w:val="00A25F9F"/>
    <w:rPr>
      <w:rFonts w:ascii="Arial" w:eastAsia="Times New Roman" w:hAnsi="Arial" w:cs="Arial"/>
      <w:b/>
      <w:bCs/>
      <w:color w:val="FF0000"/>
      <w:sz w:val="20"/>
      <w:szCs w:val="20"/>
      <w:lang w:eastAsia="pt-BR"/>
    </w:rPr>
  </w:style>
  <w:style w:type="character" w:customStyle="1" w:styleId="findhit">
    <w:name w:val="findhit"/>
    <w:rsid w:val="00A25F9F"/>
  </w:style>
  <w:style w:type="paragraph" w:customStyle="1" w:styleId="Nvel1-SemNumPreto">
    <w:name w:val="Nível 1-Sem Num Preto"/>
    <w:basedOn w:val="Nvel1-SemNum"/>
    <w:link w:val="Nvel1-SemNumPretoChar"/>
    <w:qFormat/>
    <w:rsid w:val="00A25F9F"/>
    <w:rPr>
      <w:color w:val="auto"/>
      <w:lang w:eastAsia="zh-CN" w:bidi="hi-IN"/>
    </w:rPr>
  </w:style>
  <w:style w:type="character" w:customStyle="1" w:styleId="Nvel1-SemNumPretoChar">
    <w:name w:val="Nível 1-Sem Num Preto Char"/>
    <w:link w:val="Nvel1-SemNumPreto"/>
    <w:rsid w:val="00A25F9F"/>
    <w:rPr>
      <w:rFonts w:ascii="Arial" w:eastAsia="Times New Roman" w:hAnsi="Arial" w:cs="Arial"/>
      <w:b/>
      <w:bCs/>
      <w:sz w:val="20"/>
      <w:szCs w:val="20"/>
      <w:lang w:eastAsia="zh-CN" w:bidi="hi-IN"/>
    </w:rPr>
  </w:style>
  <w:style w:type="paragraph" w:styleId="SemEspaamento">
    <w:name w:val="No Spacing"/>
    <w:uiPriority w:val="1"/>
    <w:qFormat/>
    <w:rsid w:val="00044EFD"/>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8371">
      <w:bodyDiv w:val="1"/>
      <w:marLeft w:val="0"/>
      <w:marRight w:val="0"/>
      <w:marTop w:val="0"/>
      <w:marBottom w:val="0"/>
      <w:divBdr>
        <w:top w:val="none" w:sz="0" w:space="0" w:color="auto"/>
        <w:left w:val="none" w:sz="0" w:space="0" w:color="auto"/>
        <w:bottom w:val="none" w:sz="0" w:space="0" w:color="auto"/>
        <w:right w:val="none" w:sz="0" w:space="0" w:color="auto"/>
      </w:divBdr>
    </w:div>
    <w:div w:id="493032250">
      <w:bodyDiv w:val="1"/>
      <w:marLeft w:val="0"/>
      <w:marRight w:val="0"/>
      <w:marTop w:val="0"/>
      <w:marBottom w:val="0"/>
      <w:divBdr>
        <w:top w:val="none" w:sz="0" w:space="0" w:color="auto"/>
        <w:left w:val="none" w:sz="0" w:space="0" w:color="auto"/>
        <w:bottom w:val="none" w:sz="0" w:space="0" w:color="auto"/>
        <w:right w:val="none" w:sz="0" w:space="0" w:color="auto"/>
      </w:divBdr>
    </w:div>
    <w:div w:id="497581987">
      <w:bodyDiv w:val="1"/>
      <w:marLeft w:val="0"/>
      <w:marRight w:val="0"/>
      <w:marTop w:val="0"/>
      <w:marBottom w:val="0"/>
      <w:divBdr>
        <w:top w:val="none" w:sz="0" w:space="0" w:color="auto"/>
        <w:left w:val="none" w:sz="0" w:space="0" w:color="auto"/>
        <w:bottom w:val="none" w:sz="0" w:space="0" w:color="auto"/>
        <w:right w:val="none" w:sz="0" w:space="0" w:color="auto"/>
      </w:divBdr>
    </w:div>
    <w:div w:id="872886880">
      <w:bodyDiv w:val="1"/>
      <w:marLeft w:val="0"/>
      <w:marRight w:val="0"/>
      <w:marTop w:val="0"/>
      <w:marBottom w:val="0"/>
      <w:divBdr>
        <w:top w:val="none" w:sz="0" w:space="0" w:color="auto"/>
        <w:left w:val="none" w:sz="0" w:space="0" w:color="auto"/>
        <w:bottom w:val="none" w:sz="0" w:space="0" w:color="auto"/>
        <w:right w:val="none" w:sz="0" w:space="0" w:color="auto"/>
      </w:divBdr>
    </w:div>
    <w:div w:id="1101872909">
      <w:bodyDiv w:val="1"/>
      <w:marLeft w:val="0"/>
      <w:marRight w:val="0"/>
      <w:marTop w:val="0"/>
      <w:marBottom w:val="0"/>
      <w:divBdr>
        <w:top w:val="none" w:sz="0" w:space="0" w:color="auto"/>
        <w:left w:val="none" w:sz="0" w:space="0" w:color="auto"/>
        <w:bottom w:val="none" w:sz="0" w:space="0" w:color="auto"/>
        <w:right w:val="none" w:sz="0" w:space="0" w:color="auto"/>
      </w:divBdr>
    </w:div>
    <w:div w:id="1404255563">
      <w:bodyDiv w:val="1"/>
      <w:marLeft w:val="0"/>
      <w:marRight w:val="0"/>
      <w:marTop w:val="0"/>
      <w:marBottom w:val="0"/>
      <w:divBdr>
        <w:top w:val="none" w:sz="0" w:space="0" w:color="auto"/>
        <w:left w:val="none" w:sz="0" w:space="0" w:color="auto"/>
        <w:bottom w:val="none" w:sz="0" w:space="0" w:color="auto"/>
        <w:right w:val="none" w:sz="0" w:space="0" w:color="auto"/>
      </w:divBdr>
    </w:div>
    <w:div w:id="1415014449">
      <w:bodyDiv w:val="1"/>
      <w:marLeft w:val="0"/>
      <w:marRight w:val="0"/>
      <w:marTop w:val="0"/>
      <w:marBottom w:val="0"/>
      <w:divBdr>
        <w:top w:val="none" w:sz="0" w:space="0" w:color="auto"/>
        <w:left w:val="none" w:sz="0" w:space="0" w:color="auto"/>
        <w:bottom w:val="none" w:sz="0" w:space="0" w:color="auto"/>
        <w:right w:val="none" w:sz="0" w:space="0" w:color="auto"/>
      </w:divBdr>
    </w:div>
    <w:div w:id="1438718653">
      <w:bodyDiv w:val="1"/>
      <w:marLeft w:val="0"/>
      <w:marRight w:val="0"/>
      <w:marTop w:val="0"/>
      <w:marBottom w:val="0"/>
      <w:divBdr>
        <w:top w:val="none" w:sz="0" w:space="0" w:color="auto"/>
        <w:left w:val="none" w:sz="0" w:space="0" w:color="auto"/>
        <w:bottom w:val="none" w:sz="0" w:space="0" w:color="auto"/>
        <w:right w:val="none" w:sz="0" w:space="0" w:color="auto"/>
      </w:divBdr>
    </w:div>
    <w:div w:id="1624195061">
      <w:bodyDiv w:val="1"/>
      <w:marLeft w:val="0"/>
      <w:marRight w:val="0"/>
      <w:marTop w:val="0"/>
      <w:marBottom w:val="0"/>
      <w:divBdr>
        <w:top w:val="none" w:sz="0" w:space="0" w:color="auto"/>
        <w:left w:val="none" w:sz="0" w:space="0" w:color="auto"/>
        <w:bottom w:val="none" w:sz="0" w:space="0" w:color="auto"/>
        <w:right w:val="none" w:sz="0" w:space="0" w:color="auto"/>
      </w:divBdr>
    </w:div>
    <w:div w:id="166503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ertidoes-apf.apps.tcu.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25art159"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078compilado.htm" TargetMode="External"/><Relationship Id="rId11" Type="http://schemas.openxmlformats.org/officeDocument/2006/relationships/hyperlink" Target="http://www.portaldatransparencia.gov.br/ceis"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www.gov.br/empresas-e-negocios/pt-br/empreendedo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s://ilustrado.com.br/" TargetMode="External"/><Relationship Id="rId51" Type="http://schemas.openxmlformats.org/officeDocument/2006/relationships/hyperlink" Target="https://www.gov.br/compras/pt-br/acesso-a-informacao/legislacao/instrucoes-normativas/instrucao-normativa-seges-me-no-26-de-13-de-abril-de-2022" TargetMode="External"/><Relationship Id="rId3" Type="http://schemas.openxmlformats.org/officeDocument/2006/relationships/styles" Target="styles.xml"/><Relationship Id="rId12" Type="http://schemas.openxmlformats.org/officeDocument/2006/relationships/hyperlink" Target="file:///\\ejs\servidor\1%20-%20COMISS&#195;O%20DE%20LICITA&#199;&#213;ES%20-%20PROCESSOS\-%20DISPENSA\2024\001%20-%20OVOS%20DE%20P&#193;SCOA%20-%202024\www.cnj.jus.br\improbidade_adm\consultar_requerido.php%3fvalidar=for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s://www.gov.br/economia/pt-br/assuntos/drei/legislacao/arquivos/legislacoes-federais/indrei772020.pdf"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planalto.gov.br/ccivil_03/LEIS/L6404consol.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BD755-F5D8-4E9D-B7AD-5B6738560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36</Pages>
  <Words>15623</Words>
  <Characters>84370</Characters>
  <Application>Microsoft Office Word</Application>
  <DocSecurity>0</DocSecurity>
  <Lines>703</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Joyce</cp:lastModifiedBy>
  <cp:revision>129</cp:revision>
  <cp:lastPrinted>2024-05-16T18:44:00Z</cp:lastPrinted>
  <dcterms:created xsi:type="dcterms:W3CDTF">2024-04-01T18:00:00Z</dcterms:created>
  <dcterms:modified xsi:type="dcterms:W3CDTF">2024-05-16T18:45:00Z</dcterms:modified>
</cp:coreProperties>
</file>