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04555" w14:textId="491B9B0A" w:rsidR="00EF1DA8" w:rsidRPr="002C49FA" w:rsidRDefault="00EF1DA8" w:rsidP="00EF1DA8">
      <w:pPr>
        <w:spacing w:line="276" w:lineRule="auto"/>
        <w:jc w:val="center"/>
        <w:rPr>
          <w:rFonts w:ascii="Times New Roman" w:eastAsia="MS Mincho" w:hAnsi="Times New Roman" w:cs="Times New Roman"/>
          <w:b/>
          <w:color w:val="365F91" w:themeColor="accent1" w:themeShade="BF"/>
          <w:sz w:val="44"/>
          <w:szCs w:val="44"/>
        </w:rPr>
      </w:pPr>
      <w:r w:rsidRPr="002C49FA">
        <w:rPr>
          <w:rFonts w:ascii="Times New Roman" w:hAnsi="Times New Roman" w:cs="Times New Roman"/>
          <w:b/>
          <w:color w:val="365F91" w:themeColor="accent1" w:themeShade="BF"/>
          <w:sz w:val="44"/>
          <w:szCs w:val="44"/>
        </w:rPr>
        <w:t>PREGÃO ELETRÔNICO Nº 00</w:t>
      </w:r>
      <w:r w:rsidR="00257A10">
        <w:rPr>
          <w:rFonts w:ascii="Times New Roman" w:hAnsi="Times New Roman" w:cs="Times New Roman"/>
          <w:b/>
          <w:color w:val="365F91" w:themeColor="accent1" w:themeShade="BF"/>
          <w:sz w:val="44"/>
          <w:szCs w:val="44"/>
        </w:rPr>
        <w:t>8</w:t>
      </w:r>
      <w:r w:rsidRPr="002C49FA">
        <w:rPr>
          <w:rFonts w:ascii="Times New Roman" w:hAnsi="Times New Roman" w:cs="Times New Roman"/>
          <w:b/>
          <w:color w:val="365F91" w:themeColor="accent1" w:themeShade="BF"/>
          <w:sz w:val="44"/>
          <w:szCs w:val="44"/>
        </w:rPr>
        <w:t xml:space="preserve">/2025 </w:t>
      </w:r>
    </w:p>
    <w:p w14:paraId="39709D15" w14:textId="77777777" w:rsidR="00EF1DA8" w:rsidRPr="002C49FA" w:rsidRDefault="00EF1DA8" w:rsidP="00EF1DA8">
      <w:pPr>
        <w:spacing w:line="276" w:lineRule="auto"/>
        <w:jc w:val="center"/>
        <w:rPr>
          <w:rFonts w:ascii="Times New Roman" w:hAnsi="Times New Roman" w:cs="Times New Roman"/>
          <w:b/>
          <w:color w:val="365F91" w:themeColor="accent1" w:themeShade="BF"/>
          <w:sz w:val="44"/>
          <w:szCs w:val="44"/>
        </w:rPr>
      </w:pPr>
      <w:r w:rsidRPr="002C49FA">
        <w:rPr>
          <w:rFonts w:ascii="Times New Roman" w:eastAsia="MS Mincho" w:hAnsi="Times New Roman" w:cs="Times New Roman"/>
          <w:b/>
          <w:color w:val="365F91" w:themeColor="accent1" w:themeShade="BF"/>
          <w:sz w:val="44"/>
          <w:szCs w:val="44"/>
        </w:rPr>
        <w:t>REGISTRO DE PREÇO</w:t>
      </w:r>
    </w:p>
    <w:p w14:paraId="3046EF85" w14:textId="77777777" w:rsidR="00EF1DA8" w:rsidRPr="002C49FA" w:rsidRDefault="00EF1DA8" w:rsidP="00EF1DA8">
      <w:pPr>
        <w:spacing w:line="276" w:lineRule="auto"/>
        <w:jc w:val="center"/>
        <w:rPr>
          <w:rFonts w:ascii="Times New Roman" w:hAnsi="Times New Roman" w:cs="Times New Roman"/>
          <w:b/>
          <w:bCs/>
          <w:color w:val="405CA1"/>
          <w:sz w:val="28"/>
          <w:szCs w:val="28"/>
        </w:rPr>
      </w:pPr>
    </w:p>
    <w:p w14:paraId="310C3417" w14:textId="77777777" w:rsidR="00897F81" w:rsidRPr="002C49FA" w:rsidRDefault="00897F81" w:rsidP="00EF1DA8">
      <w:pPr>
        <w:spacing w:line="276" w:lineRule="auto"/>
        <w:jc w:val="center"/>
        <w:rPr>
          <w:rFonts w:ascii="Times New Roman" w:hAnsi="Times New Roman" w:cs="Times New Roman"/>
          <w:b/>
          <w:bCs/>
          <w:color w:val="405CA1"/>
          <w:sz w:val="28"/>
          <w:szCs w:val="28"/>
        </w:rPr>
      </w:pPr>
    </w:p>
    <w:p w14:paraId="2C5F8055" w14:textId="5EFC3861" w:rsidR="00EF1DA8" w:rsidRPr="002C49FA" w:rsidRDefault="00EF1DA8" w:rsidP="00EF1DA8">
      <w:pPr>
        <w:spacing w:line="276" w:lineRule="auto"/>
        <w:jc w:val="center"/>
        <w:rPr>
          <w:rFonts w:ascii="Times New Roman" w:hAnsi="Times New Roman" w:cs="Times New Roman"/>
          <w:b/>
          <w:bCs/>
          <w:color w:val="405CA1"/>
          <w:sz w:val="26"/>
          <w:szCs w:val="26"/>
        </w:rPr>
      </w:pPr>
      <w:r w:rsidRPr="002C49FA">
        <w:rPr>
          <w:rFonts w:ascii="Times New Roman" w:hAnsi="Times New Roman" w:cs="Times New Roman"/>
          <w:b/>
          <w:bCs/>
          <w:color w:val="405CA1"/>
          <w:sz w:val="32"/>
          <w:szCs w:val="32"/>
        </w:rPr>
        <w:t>CONTRATANTE</w:t>
      </w:r>
      <w:r w:rsidRPr="002C49FA">
        <w:rPr>
          <w:rFonts w:ascii="Times New Roman" w:hAnsi="Times New Roman" w:cs="Times New Roman"/>
          <w:b/>
          <w:bCs/>
          <w:color w:val="405CA1"/>
          <w:sz w:val="26"/>
          <w:szCs w:val="26"/>
        </w:rPr>
        <w:t xml:space="preserve"> </w:t>
      </w:r>
    </w:p>
    <w:p w14:paraId="66CB0D80" w14:textId="77777777" w:rsidR="00EF1DA8" w:rsidRPr="002C49FA" w:rsidRDefault="00EF1DA8" w:rsidP="00EF1DA8">
      <w:pPr>
        <w:spacing w:line="276" w:lineRule="auto"/>
        <w:jc w:val="center"/>
        <w:rPr>
          <w:rFonts w:ascii="Times New Roman" w:hAnsi="Times New Roman" w:cs="Times New Roman"/>
          <w:color w:val="5B5B5F"/>
          <w:sz w:val="26"/>
          <w:szCs w:val="26"/>
        </w:rPr>
      </w:pPr>
      <w:r w:rsidRPr="002C49FA">
        <w:rPr>
          <w:rFonts w:ascii="Times New Roman" w:hAnsi="Times New Roman" w:cs="Times New Roman"/>
          <w:color w:val="5B5B5F"/>
          <w:sz w:val="28"/>
          <w:szCs w:val="28"/>
        </w:rPr>
        <w:t>PREFEITURA MUNICIPAL DE FLORESTA</w:t>
      </w:r>
    </w:p>
    <w:p w14:paraId="5E35A9D0" w14:textId="77777777" w:rsidR="00897F81" w:rsidRPr="002C49FA" w:rsidRDefault="00897F81" w:rsidP="00EF1DA8">
      <w:pPr>
        <w:spacing w:line="276" w:lineRule="auto"/>
        <w:rPr>
          <w:rFonts w:ascii="Times New Roman" w:hAnsi="Times New Roman" w:cs="Times New Roman"/>
          <w:b/>
          <w:bCs/>
          <w:color w:val="405CA1"/>
          <w:sz w:val="32"/>
          <w:szCs w:val="32"/>
        </w:rPr>
      </w:pPr>
    </w:p>
    <w:p w14:paraId="0A825ACB" w14:textId="77777777" w:rsidR="00EF1DA8" w:rsidRPr="002C49FA" w:rsidRDefault="00EF1DA8" w:rsidP="00EF1DA8">
      <w:pPr>
        <w:spacing w:line="276" w:lineRule="auto"/>
        <w:jc w:val="center"/>
        <w:rPr>
          <w:rFonts w:ascii="Times New Roman" w:hAnsi="Times New Roman" w:cs="Times New Roman"/>
          <w:b/>
          <w:bCs/>
          <w:color w:val="5B5B5F"/>
          <w:sz w:val="26"/>
          <w:szCs w:val="26"/>
        </w:rPr>
      </w:pPr>
      <w:r w:rsidRPr="002C49FA">
        <w:rPr>
          <w:rFonts w:ascii="Times New Roman" w:hAnsi="Times New Roman" w:cs="Times New Roman"/>
          <w:b/>
          <w:bCs/>
          <w:color w:val="405CA1"/>
          <w:sz w:val="32"/>
          <w:szCs w:val="32"/>
        </w:rPr>
        <w:t>OBJETO</w:t>
      </w:r>
    </w:p>
    <w:p w14:paraId="05FE6889" w14:textId="7DA29CD8" w:rsidR="00EF1DA8" w:rsidRPr="00257A10" w:rsidRDefault="00257A10" w:rsidP="00EF1DA8">
      <w:pPr>
        <w:spacing w:line="276" w:lineRule="auto"/>
        <w:jc w:val="center"/>
        <w:rPr>
          <w:rFonts w:ascii="Times New Roman" w:eastAsia="Arial" w:hAnsi="Times New Roman" w:cs="Times New Roman"/>
          <w:color w:val="595959" w:themeColor="text1" w:themeTint="A6"/>
          <w:sz w:val="28"/>
          <w:szCs w:val="28"/>
        </w:rPr>
      </w:pPr>
      <w:r w:rsidRPr="00257A10">
        <w:rPr>
          <w:rFonts w:ascii="Times New Roman" w:eastAsia="Arial" w:hAnsi="Times New Roman" w:cs="Times New Roman"/>
          <w:color w:val="595959" w:themeColor="text1" w:themeTint="A6"/>
          <w:sz w:val="28"/>
          <w:szCs w:val="28"/>
        </w:rPr>
        <w:t>Aquisição de dois ônibus urbanos, usados, ano de fabricação mínimo 2010, potência mínima do motor de 218 cv e torque de 83 mkgf, com no mínimo 42 lugares para passageiros, duas portas, bom estado de conservação, com plataforma de elevação para PCD, para transporte escolar deste município de Floresta – PR.</w:t>
      </w:r>
    </w:p>
    <w:p w14:paraId="02C134CA" w14:textId="77777777" w:rsidR="00257A10" w:rsidRPr="00257A10" w:rsidRDefault="00257A10" w:rsidP="00EF1DA8">
      <w:pPr>
        <w:spacing w:line="276" w:lineRule="auto"/>
        <w:jc w:val="center"/>
        <w:rPr>
          <w:rFonts w:ascii="Times New Roman" w:hAnsi="Times New Roman" w:cs="Times New Roman"/>
          <w:bCs/>
          <w:color w:val="595959" w:themeColor="text1" w:themeTint="A6"/>
          <w:sz w:val="32"/>
          <w:szCs w:val="32"/>
        </w:rPr>
      </w:pPr>
    </w:p>
    <w:p w14:paraId="0BFCF7DC" w14:textId="77777777" w:rsidR="00EF1DA8" w:rsidRDefault="00EF1DA8" w:rsidP="00EF1DA8">
      <w:pPr>
        <w:spacing w:line="276" w:lineRule="auto"/>
        <w:jc w:val="center"/>
        <w:rPr>
          <w:rFonts w:ascii="Times New Roman" w:hAnsi="Times New Roman" w:cs="Times New Roman"/>
          <w:b/>
          <w:bCs/>
          <w:color w:val="405CA1"/>
          <w:sz w:val="32"/>
          <w:szCs w:val="32"/>
        </w:rPr>
      </w:pPr>
      <w:r w:rsidRPr="002C49FA">
        <w:rPr>
          <w:rFonts w:ascii="Times New Roman" w:hAnsi="Times New Roman" w:cs="Times New Roman"/>
          <w:b/>
          <w:bCs/>
          <w:color w:val="405CA1"/>
          <w:sz w:val="32"/>
          <w:szCs w:val="32"/>
        </w:rPr>
        <w:t>VALOR</w:t>
      </w:r>
      <w:r w:rsidRPr="002C49FA">
        <w:rPr>
          <w:rFonts w:ascii="Times New Roman" w:hAnsi="Times New Roman" w:cs="Times New Roman"/>
          <w:b/>
          <w:bCs/>
          <w:color w:val="405CA1"/>
          <w:sz w:val="26"/>
          <w:szCs w:val="26"/>
        </w:rPr>
        <w:t xml:space="preserve"> </w:t>
      </w:r>
      <w:r w:rsidRPr="002C49FA">
        <w:rPr>
          <w:rFonts w:ascii="Times New Roman" w:hAnsi="Times New Roman" w:cs="Times New Roman"/>
          <w:b/>
          <w:bCs/>
          <w:color w:val="405CA1"/>
          <w:sz w:val="32"/>
          <w:szCs w:val="32"/>
        </w:rPr>
        <w:t>TOTAL DA CONTRATAÇÃO</w:t>
      </w:r>
    </w:p>
    <w:p w14:paraId="742D37A7" w14:textId="77777777" w:rsidR="00176A64" w:rsidRPr="002C49FA" w:rsidRDefault="00176A64" w:rsidP="00EF1DA8">
      <w:pPr>
        <w:spacing w:line="276" w:lineRule="auto"/>
        <w:jc w:val="center"/>
        <w:rPr>
          <w:rFonts w:ascii="Times New Roman" w:hAnsi="Times New Roman" w:cs="Times New Roman"/>
          <w:b/>
          <w:bCs/>
          <w:color w:val="405CA1"/>
          <w:sz w:val="26"/>
          <w:szCs w:val="26"/>
        </w:rPr>
      </w:pPr>
    </w:p>
    <w:p w14:paraId="52A2362D" w14:textId="4FDE6819" w:rsidR="00176A64" w:rsidRPr="00176A64" w:rsidRDefault="00176A64" w:rsidP="009E6198">
      <w:pPr>
        <w:spacing w:line="360" w:lineRule="auto"/>
        <w:ind w:left="-567"/>
        <w:jc w:val="center"/>
        <w:rPr>
          <w:rFonts w:ascii="Times New Roman" w:hAnsi="Times New Roman" w:cs="Times New Roman"/>
          <w:bCs/>
          <w:color w:val="595959" w:themeColor="text1" w:themeTint="A6"/>
          <w:sz w:val="28"/>
          <w:szCs w:val="28"/>
        </w:rPr>
      </w:pPr>
      <w:r w:rsidRPr="00176A64">
        <w:rPr>
          <w:rFonts w:ascii="Times New Roman" w:hAnsi="Times New Roman" w:cs="Times New Roman"/>
          <w:bCs/>
          <w:color w:val="595959" w:themeColor="text1" w:themeTint="A6"/>
          <w:sz w:val="28"/>
          <w:szCs w:val="28"/>
        </w:rPr>
        <w:t xml:space="preserve">R$ </w:t>
      </w:r>
      <w:r w:rsidR="00257A10">
        <w:rPr>
          <w:rFonts w:ascii="Times New Roman" w:hAnsi="Times New Roman" w:cs="Times New Roman"/>
          <w:bCs/>
          <w:color w:val="595959" w:themeColor="text1" w:themeTint="A6"/>
          <w:sz w:val="28"/>
          <w:szCs w:val="28"/>
        </w:rPr>
        <w:t>309.000,00</w:t>
      </w:r>
      <w:r w:rsidRPr="00176A64">
        <w:rPr>
          <w:rFonts w:ascii="Times New Roman" w:hAnsi="Times New Roman" w:cs="Times New Roman"/>
          <w:bCs/>
          <w:color w:val="595959" w:themeColor="text1" w:themeTint="A6"/>
          <w:sz w:val="28"/>
          <w:szCs w:val="28"/>
        </w:rPr>
        <w:t xml:space="preserve"> (</w:t>
      </w:r>
      <w:r w:rsidR="00257A10">
        <w:rPr>
          <w:rFonts w:ascii="Times New Roman" w:hAnsi="Times New Roman" w:cs="Times New Roman"/>
          <w:bCs/>
          <w:color w:val="595959" w:themeColor="text1" w:themeTint="A6"/>
          <w:sz w:val="28"/>
          <w:szCs w:val="28"/>
        </w:rPr>
        <w:t>trezentos e nove mil reais</w:t>
      </w:r>
      <w:r w:rsidRPr="00176A64">
        <w:rPr>
          <w:rFonts w:ascii="Times New Roman" w:hAnsi="Times New Roman" w:cs="Times New Roman"/>
          <w:bCs/>
          <w:color w:val="595959" w:themeColor="text1" w:themeTint="A6"/>
          <w:sz w:val="28"/>
          <w:szCs w:val="28"/>
        </w:rPr>
        <w:t>).</w:t>
      </w:r>
    </w:p>
    <w:p w14:paraId="63BEA054" w14:textId="77777777" w:rsidR="00176A64" w:rsidRDefault="00176A64" w:rsidP="00EF1DA8">
      <w:pPr>
        <w:spacing w:line="276" w:lineRule="auto"/>
        <w:jc w:val="center"/>
        <w:rPr>
          <w:rFonts w:ascii="Times New Roman" w:hAnsi="Times New Roman" w:cs="Times New Roman"/>
          <w:b/>
          <w:bCs/>
          <w:color w:val="405CA1"/>
          <w:sz w:val="32"/>
          <w:szCs w:val="32"/>
        </w:rPr>
      </w:pPr>
    </w:p>
    <w:p w14:paraId="7E92F123" w14:textId="77777777" w:rsidR="00257A10" w:rsidRDefault="00257A10" w:rsidP="00EF1DA8">
      <w:pPr>
        <w:spacing w:line="276" w:lineRule="auto"/>
        <w:jc w:val="center"/>
        <w:rPr>
          <w:rFonts w:ascii="Times New Roman" w:hAnsi="Times New Roman" w:cs="Times New Roman"/>
          <w:b/>
          <w:bCs/>
          <w:color w:val="405CA1"/>
          <w:sz w:val="32"/>
          <w:szCs w:val="32"/>
        </w:rPr>
      </w:pPr>
    </w:p>
    <w:p w14:paraId="6844E503" w14:textId="72B9FA27" w:rsidR="00EF1DA8" w:rsidRPr="002C49FA" w:rsidRDefault="00EF1DA8" w:rsidP="00EF1DA8">
      <w:pPr>
        <w:spacing w:line="276" w:lineRule="auto"/>
        <w:jc w:val="center"/>
        <w:rPr>
          <w:rFonts w:ascii="Times New Roman" w:hAnsi="Times New Roman" w:cs="Times New Roman"/>
          <w:b/>
          <w:bCs/>
          <w:color w:val="405CA1"/>
          <w:sz w:val="26"/>
          <w:szCs w:val="26"/>
        </w:rPr>
      </w:pPr>
      <w:r w:rsidRPr="002C49FA">
        <w:rPr>
          <w:rFonts w:ascii="Times New Roman" w:hAnsi="Times New Roman" w:cs="Times New Roman"/>
          <w:b/>
          <w:bCs/>
          <w:color w:val="405CA1"/>
          <w:sz w:val="32"/>
          <w:szCs w:val="32"/>
        </w:rPr>
        <w:t>DATA DA SESSÃO PÚBLICA</w:t>
      </w:r>
    </w:p>
    <w:p w14:paraId="3612850C" w14:textId="3BF31A32" w:rsidR="00EF1DA8" w:rsidRPr="002C49FA" w:rsidRDefault="00EF1DA8" w:rsidP="00EF1DA8">
      <w:pPr>
        <w:spacing w:line="276" w:lineRule="auto"/>
        <w:jc w:val="center"/>
        <w:rPr>
          <w:rFonts w:ascii="Times New Roman" w:hAnsi="Times New Roman" w:cs="Times New Roman"/>
          <w:b/>
          <w:bCs/>
          <w:color w:val="5B5B5F"/>
          <w:sz w:val="28"/>
          <w:szCs w:val="28"/>
          <w:u w:val="single"/>
        </w:rPr>
      </w:pPr>
      <w:r w:rsidRPr="002C49FA">
        <w:rPr>
          <w:rFonts w:ascii="Times New Roman" w:hAnsi="Times New Roman" w:cs="Times New Roman"/>
          <w:color w:val="595959" w:themeColor="text1" w:themeTint="A6"/>
          <w:sz w:val="28"/>
          <w:szCs w:val="28"/>
          <w:u w:val="single"/>
        </w:rPr>
        <w:t xml:space="preserve">Dia </w:t>
      </w:r>
      <w:r w:rsidR="00176A64">
        <w:rPr>
          <w:rFonts w:ascii="Times New Roman" w:hAnsi="Times New Roman" w:cs="Times New Roman"/>
          <w:color w:val="595959" w:themeColor="text1" w:themeTint="A6"/>
          <w:sz w:val="28"/>
          <w:szCs w:val="28"/>
          <w:u w:val="single"/>
        </w:rPr>
        <w:t>1</w:t>
      </w:r>
      <w:r w:rsidR="001B3FE9">
        <w:rPr>
          <w:rFonts w:ascii="Times New Roman" w:hAnsi="Times New Roman" w:cs="Times New Roman"/>
          <w:color w:val="595959" w:themeColor="text1" w:themeTint="A6"/>
          <w:sz w:val="28"/>
          <w:szCs w:val="28"/>
          <w:u w:val="single"/>
        </w:rPr>
        <w:t>1</w:t>
      </w:r>
      <w:r w:rsidRPr="002C49FA">
        <w:rPr>
          <w:rFonts w:ascii="Times New Roman" w:hAnsi="Times New Roman" w:cs="Times New Roman"/>
          <w:color w:val="595959" w:themeColor="text1" w:themeTint="A6"/>
          <w:sz w:val="28"/>
          <w:szCs w:val="28"/>
          <w:u w:val="single"/>
        </w:rPr>
        <w:t>/0</w:t>
      </w:r>
      <w:r w:rsidR="00257A10">
        <w:rPr>
          <w:rFonts w:ascii="Times New Roman" w:hAnsi="Times New Roman" w:cs="Times New Roman"/>
          <w:color w:val="595959" w:themeColor="text1" w:themeTint="A6"/>
          <w:sz w:val="28"/>
          <w:szCs w:val="28"/>
          <w:u w:val="single"/>
        </w:rPr>
        <w:t>6</w:t>
      </w:r>
      <w:r w:rsidRPr="002C49FA">
        <w:rPr>
          <w:rFonts w:ascii="Times New Roman" w:hAnsi="Times New Roman" w:cs="Times New Roman"/>
          <w:color w:val="595959" w:themeColor="text1" w:themeTint="A6"/>
          <w:sz w:val="28"/>
          <w:szCs w:val="28"/>
          <w:u w:val="single"/>
        </w:rPr>
        <w:t>/2025 às 09hs:30min. (horário de Brasília)</w:t>
      </w:r>
    </w:p>
    <w:p w14:paraId="7F86F8D8" w14:textId="77777777" w:rsidR="00EF1DA8" w:rsidRPr="002C49FA" w:rsidRDefault="00EF1DA8" w:rsidP="00EF1DA8">
      <w:pPr>
        <w:spacing w:line="276" w:lineRule="auto"/>
        <w:jc w:val="center"/>
        <w:rPr>
          <w:rFonts w:ascii="Times New Roman" w:hAnsi="Times New Roman" w:cs="Times New Roman"/>
          <w:b/>
          <w:bCs/>
          <w:color w:val="5B5B5F"/>
          <w:sz w:val="26"/>
          <w:szCs w:val="26"/>
        </w:rPr>
      </w:pPr>
    </w:p>
    <w:p w14:paraId="321037AF" w14:textId="77777777" w:rsidR="00257A10" w:rsidRDefault="00257A10" w:rsidP="00EF1DA8">
      <w:pPr>
        <w:spacing w:line="276" w:lineRule="auto"/>
        <w:jc w:val="center"/>
        <w:rPr>
          <w:rFonts w:ascii="Times New Roman" w:hAnsi="Times New Roman" w:cs="Times New Roman"/>
          <w:b/>
          <w:bCs/>
          <w:caps/>
          <w:color w:val="405CA1"/>
          <w:sz w:val="32"/>
          <w:szCs w:val="32"/>
        </w:rPr>
      </w:pPr>
    </w:p>
    <w:p w14:paraId="78056E5A" w14:textId="1751A413" w:rsidR="00EF1DA8" w:rsidRPr="002C49FA" w:rsidRDefault="00EF1DA8" w:rsidP="00EF1DA8">
      <w:pPr>
        <w:spacing w:line="276" w:lineRule="auto"/>
        <w:jc w:val="center"/>
        <w:rPr>
          <w:rFonts w:ascii="Times New Roman" w:hAnsi="Times New Roman" w:cs="Times New Roman"/>
          <w:caps/>
          <w:color w:val="0000FF"/>
          <w:sz w:val="32"/>
          <w:szCs w:val="32"/>
        </w:rPr>
      </w:pPr>
      <w:r w:rsidRPr="002C49FA">
        <w:rPr>
          <w:rFonts w:ascii="Times New Roman" w:hAnsi="Times New Roman" w:cs="Times New Roman"/>
          <w:b/>
          <w:bCs/>
          <w:caps/>
          <w:color w:val="405CA1"/>
          <w:sz w:val="32"/>
          <w:szCs w:val="32"/>
        </w:rPr>
        <w:t>Critério de Julgamento:</w:t>
      </w:r>
    </w:p>
    <w:p w14:paraId="03676484" w14:textId="77777777" w:rsidR="00EF1DA8" w:rsidRPr="002C49FA" w:rsidRDefault="00EF1DA8" w:rsidP="00EF1DA8">
      <w:pPr>
        <w:spacing w:line="276" w:lineRule="auto"/>
        <w:jc w:val="center"/>
        <w:rPr>
          <w:rFonts w:ascii="Times New Roman" w:eastAsia="Arial" w:hAnsi="Times New Roman" w:cs="Times New Roman"/>
          <w:color w:val="595959" w:themeColor="text1" w:themeTint="A6"/>
          <w:sz w:val="28"/>
          <w:szCs w:val="28"/>
        </w:rPr>
      </w:pPr>
      <w:r w:rsidRPr="002C49FA">
        <w:rPr>
          <w:rFonts w:ascii="Times New Roman" w:eastAsia="Arial" w:hAnsi="Times New Roman" w:cs="Times New Roman"/>
          <w:color w:val="595959" w:themeColor="text1" w:themeTint="A6"/>
          <w:sz w:val="28"/>
          <w:szCs w:val="28"/>
        </w:rPr>
        <w:t>MENOR PREÇO</w:t>
      </w:r>
    </w:p>
    <w:p w14:paraId="3087CC22" w14:textId="77777777" w:rsidR="00EF1DA8" w:rsidRPr="002C49FA" w:rsidRDefault="00EF1DA8" w:rsidP="00EF1DA8">
      <w:pPr>
        <w:spacing w:line="276" w:lineRule="auto"/>
        <w:jc w:val="center"/>
        <w:rPr>
          <w:rFonts w:ascii="Times New Roman" w:hAnsi="Times New Roman" w:cs="Times New Roman"/>
          <w:color w:val="595959" w:themeColor="text1" w:themeTint="A6"/>
          <w:sz w:val="28"/>
          <w:szCs w:val="28"/>
        </w:rPr>
      </w:pPr>
    </w:p>
    <w:p w14:paraId="5B96D7FA" w14:textId="77777777" w:rsidR="0030561F" w:rsidRDefault="0030561F" w:rsidP="00EF1DA8">
      <w:pPr>
        <w:spacing w:line="276" w:lineRule="auto"/>
        <w:jc w:val="center"/>
        <w:rPr>
          <w:rFonts w:ascii="Times New Roman" w:hAnsi="Times New Roman" w:cs="Times New Roman"/>
          <w:color w:val="595959" w:themeColor="text1" w:themeTint="A6"/>
          <w:sz w:val="28"/>
          <w:szCs w:val="28"/>
        </w:rPr>
      </w:pPr>
    </w:p>
    <w:p w14:paraId="716E6FD3" w14:textId="77777777" w:rsidR="00EF1DA8" w:rsidRPr="002C49FA" w:rsidRDefault="00EF1DA8" w:rsidP="00EF1DA8">
      <w:pPr>
        <w:rPr>
          <w:rFonts w:ascii="Times New Roman" w:hAnsi="Times New Roman" w:cs="Times New Roman"/>
          <w:color w:val="595959" w:themeColor="text1" w:themeTint="A6"/>
          <w:sz w:val="28"/>
          <w:szCs w:val="28"/>
        </w:rPr>
      </w:pPr>
    </w:p>
    <w:p w14:paraId="12528CBB" w14:textId="77777777" w:rsidR="00606BF2" w:rsidRPr="002C49FA" w:rsidRDefault="00606BF2" w:rsidP="00606BF2">
      <w:pPr>
        <w:rPr>
          <w:rFonts w:ascii="Times New Roman" w:hAnsi="Times New Roman" w:cs="Times New Roman"/>
          <w:b/>
          <w:bCs/>
          <w:color w:val="5B5B5F"/>
          <w:sz w:val="20"/>
          <w:szCs w:val="20"/>
        </w:rPr>
      </w:pPr>
    </w:p>
    <w:p w14:paraId="0D1557D4" w14:textId="77777777" w:rsidR="00A47498" w:rsidRPr="002C49FA" w:rsidRDefault="00A47498" w:rsidP="00606BF2">
      <w:pPr>
        <w:rPr>
          <w:rFonts w:ascii="Times New Roman" w:hAnsi="Times New Roman" w:cs="Times New Roman"/>
          <w:b/>
          <w:bCs/>
          <w:color w:val="5B5B5F"/>
          <w:sz w:val="20"/>
          <w:szCs w:val="20"/>
        </w:rPr>
      </w:pPr>
    </w:p>
    <w:p w14:paraId="74D568BC" w14:textId="77777777" w:rsidR="005D6232" w:rsidRPr="002C49FA" w:rsidRDefault="005D6232" w:rsidP="00606BF2">
      <w:pPr>
        <w:rPr>
          <w:rFonts w:ascii="Times New Roman" w:hAnsi="Times New Roman" w:cs="Times New Roman"/>
          <w:b/>
          <w:bCs/>
          <w:color w:val="5B5B5F"/>
          <w:sz w:val="20"/>
          <w:szCs w:val="20"/>
        </w:rPr>
      </w:pPr>
    </w:p>
    <w:p w14:paraId="6FBA8B1F" w14:textId="77777777" w:rsidR="0031270E" w:rsidRPr="002C49FA" w:rsidRDefault="0031270E" w:rsidP="00606BF2">
      <w:pPr>
        <w:rPr>
          <w:rFonts w:ascii="Times New Roman" w:hAnsi="Times New Roman" w:cs="Times New Roman"/>
          <w:b/>
          <w:bCs/>
          <w:color w:val="5B5B5F"/>
          <w:sz w:val="20"/>
          <w:szCs w:val="20"/>
        </w:rPr>
      </w:pPr>
    </w:p>
    <w:p w14:paraId="35F37CCA" w14:textId="77777777" w:rsidR="0031270E" w:rsidRPr="00C9086A" w:rsidRDefault="0031270E" w:rsidP="00606BF2">
      <w:pPr>
        <w:rPr>
          <w:rFonts w:ascii="Arial" w:hAnsi="Arial" w:cs="Arial"/>
          <w:b/>
          <w:bCs/>
          <w:color w:val="5B5B5F"/>
          <w:sz w:val="20"/>
          <w:szCs w:val="20"/>
        </w:rPr>
      </w:pPr>
    </w:p>
    <w:p w14:paraId="0131F0FB" w14:textId="77777777" w:rsidR="0031270E" w:rsidRPr="00C9086A" w:rsidRDefault="0031270E" w:rsidP="00606BF2">
      <w:pPr>
        <w:rPr>
          <w:rFonts w:ascii="Arial" w:hAnsi="Arial" w:cs="Arial"/>
          <w:b/>
          <w:bCs/>
          <w:color w:val="5B5B5F"/>
          <w:sz w:val="20"/>
          <w:szCs w:val="20"/>
        </w:rPr>
      </w:pPr>
    </w:p>
    <w:p w14:paraId="524849DA" w14:textId="77777777" w:rsidR="0031270E" w:rsidRPr="00C9086A" w:rsidRDefault="0031270E" w:rsidP="00606BF2">
      <w:pPr>
        <w:rPr>
          <w:rFonts w:ascii="Arial" w:hAnsi="Arial" w:cs="Arial"/>
          <w:b/>
          <w:bCs/>
          <w:color w:val="5B5B5F"/>
          <w:sz w:val="20"/>
          <w:szCs w:val="20"/>
        </w:rPr>
      </w:pPr>
    </w:p>
    <w:p w14:paraId="2D82BB5B" w14:textId="77777777" w:rsidR="0031270E" w:rsidRPr="00C9086A" w:rsidRDefault="0031270E" w:rsidP="00606BF2">
      <w:pPr>
        <w:rPr>
          <w:rFonts w:ascii="Arial" w:hAnsi="Arial" w:cs="Arial"/>
          <w:b/>
          <w:bCs/>
          <w:color w:val="5B5B5F"/>
          <w:sz w:val="20"/>
          <w:szCs w:val="20"/>
        </w:rPr>
      </w:pPr>
    </w:p>
    <w:p w14:paraId="2358115B" w14:textId="77777777" w:rsidR="0031270E" w:rsidRPr="002C49FA" w:rsidRDefault="0031270E" w:rsidP="00606BF2">
      <w:pPr>
        <w:rPr>
          <w:rFonts w:ascii="Times New Roman" w:hAnsi="Times New Roman" w:cs="Times New Roman"/>
          <w:b/>
          <w:bCs/>
          <w:color w:val="5B5B5F"/>
        </w:rPr>
      </w:pPr>
    </w:p>
    <w:sdt>
      <w:sdtPr>
        <w:rPr>
          <w:rFonts w:ascii="Times New Roman" w:eastAsia="Times New Roman" w:hAnsi="Times New Roman" w:cs="Times New Roman"/>
          <w:color w:val="auto"/>
          <w:sz w:val="24"/>
          <w:szCs w:val="24"/>
        </w:rPr>
        <w:id w:val="-615513808"/>
        <w:docPartObj>
          <w:docPartGallery w:val="Table of Contents"/>
          <w:docPartUnique/>
        </w:docPartObj>
      </w:sdtPr>
      <w:sdtEndPr>
        <w:rPr>
          <w:b/>
          <w:bCs/>
        </w:rPr>
      </w:sdtEndPr>
      <w:sdtContent>
        <w:p w14:paraId="5443B06F" w14:textId="5BA0DEAE" w:rsidR="00606BF2" w:rsidRDefault="002C49FA" w:rsidP="00606BF2">
          <w:pPr>
            <w:pStyle w:val="CabealhodoSumrio"/>
            <w:rPr>
              <w:rFonts w:ascii="Times New Roman" w:hAnsi="Times New Roman" w:cs="Times New Roman"/>
              <w:sz w:val="24"/>
              <w:szCs w:val="24"/>
            </w:rPr>
          </w:pPr>
          <w:r w:rsidRPr="002C49FA">
            <w:rPr>
              <w:rFonts w:ascii="Times New Roman" w:hAnsi="Times New Roman" w:cs="Times New Roman"/>
              <w:sz w:val="24"/>
              <w:szCs w:val="24"/>
            </w:rPr>
            <w:t>SUMÁRIO</w:t>
          </w:r>
        </w:p>
        <w:p w14:paraId="1AD69A62" w14:textId="77777777" w:rsidR="002C49FA" w:rsidRPr="002C49FA" w:rsidRDefault="002C49FA" w:rsidP="002C49FA"/>
        <w:p w14:paraId="43D464E5" w14:textId="77777777" w:rsidR="00606BF2" w:rsidRPr="002C49FA" w:rsidRDefault="00606BF2" w:rsidP="00606BF2">
          <w:pPr>
            <w:rPr>
              <w:rFonts w:ascii="Times New Roman" w:hAnsi="Times New Roman" w:cs="Times New Roman"/>
            </w:rPr>
          </w:pPr>
        </w:p>
        <w:p w14:paraId="462F8579" w14:textId="39DBF721" w:rsidR="00606BF2" w:rsidRPr="002C49FA" w:rsidRDefault="00606BF2" w:rsidP="00606BF2">
          <w:pPr>
            <w:pStyle w:val="Sumrio1"/>
            <w:rPr>
              <w:rFonts w:ascii="Times New Roman" w:eastAsiaTheme="minorEastAsia" w:hAnsi="Times New Roman" w:cs="Times New Roman"/>
              <w:noProof/>
              <w:sz w:val="24"/>
            </w:rPr>
          </w:pPr>
          <w:r w:rsidRPr="002C49FA">
            <w:rPr>
              <w:rFonts w:ascii="Times New Roman" w:hAnsi="Times New Roman" w:cs="Times New Roman"/>
              <w:sz w:val="24"/>
            </w:rPr>
            <w:fldChar w:fldCharType="begin"/>
          </w:r>
          <w:r w:rsidRPr="002C49FA">
            <w:rPr>
              <w:rFonts w:ascii="Times New Roman" w:hAnsi="Times New Roman" w:cs="Times New Roman"/>
              <w:sz w:val="24"/>
            </w:rPr>
            <w:instrText xml:space="preserve"> TOC \o "1-3" \h \z \u </w:instrText>
          </w:r>
          <w:r w:rsidRPr="002C49FA">
            <w:rPr>
              <w:rFonts w:ascii="Times New Roman" w:hAnsi="Times New Roman" w:cs="Times New Roman"/>
              <w:sz w:val="24"/>
            </w:rPr>
            <w:fldChar w:fldCharType="separate"/>
          </w:r>
          <w:hyperlink w:anchor="_Toc122606103" w:history="1">
            <w:r w:rsidRPr="002C49FA">
              <w:rPr>
                <w:rStyle w:val="Hyperlink"/>
                <w:rFonts w:ascii="Times New Roman" w:eastAsiaTheme="minorEastAsia" w:hAnsi="Times New Roman" w:cs="Times New Roman"/>
                <w:noProof/>
                <w:sz w:val="24"/>
                <w:lang w:eastAsia="en-US"/>
              </w:rPr>
              <w:t>1.</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lang w:eastAsia="en-US"/>
              </w:rPr>
              <w:t>DO OBJETO</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_Toc122606103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3</w:t>
            </w:r>
            <w:r w:rsidRPr="002C49FA">
              <w:rPr>
                <w:rFonts w:ascii="Times New Roman" w:hAnsi="Times New Roman" w:cs="Times New Roman"/>
                <w:noProof/>
                <w:webHidden/>
                <w:sz w:val="24"/>
              </w:rPr>
              <w:fldChar w:fldCharType="end"/>
            </w:r>
          </w:hyperlink>
        </w:p>
        <w:p w14:paraId="28205C75" w14:textId="6D4E8398" w:rsidR="00606BF2" w:rsidRPr="002C49FA" w:rsidRDefault="00606BF2" w:rsidP="00606BF2">
          <w:pPr>
            <w:pStyle w:val="Sumrio1"/>
            <w:rPr>
              <w:rFonts w:ascii="Times New Roman" w:eastAsiaTheme="minorEastAsia" w:hAnsi="Times New Roman" w:cs="Times New Roman"/>
              <w:noProof/>
              <w:sz w:val="24"/>
            </w:rPr>
          </w:pPr>
          <w:hyperlink w:anchor="_Toc122606104" w:history="1">
            <w:r w:rsidRPr="002C49FA">
              <w:rPr>
                <w:rStyle w:val="Hyperlink"/>
                <w:rFonts w:ascii="Times New Roman" w:eastAsiaTheme="minorEastAsia" w:hAnsi="Times New Roman" w:cs="Times New Roman"/>
                <w:noProof/>
                <w:sz w:val="24"/>
              </w:rPr>
              <w:t>2.</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DA PARTICIPAÇÃO NA LICITAÇÃO</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_Toc122606104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4</w:t>
            </w:r>
            <w:r w:rsidRPr="002C49FA">
              <w:rPr>
                <w:rFonts w:ascii="Times New Roman" w:hAnsi="Times New Roman" w:cs="Times New Roman"/>
                <w:noProof/>
                <w:webHidden/>
                <w:sz w:val="24"/>
              </w:rPr>
              <w:fldChar w:fldCharType="end"/>
            </w:r>
          </w:hyperlink>
        </w:p>
        <w:p w14:paraId="7C87C4C0" w14:textId="4B1F3CB5" w:rsidR="00606BF2" w:rsidRPr="002C49FA" w:rsidRDefault="00606BF2" w:rsidP="00606BF2">
          <w:pPr>
            <w:pStyle w:val="Sumrio1"/>
            <w:rPr>
              <w:rFonts w:ascii="Times New Roman" w:eastAsiaTheme="minorEastAsia" w:hAnsi="Times New Roman" w:cs="Times New Roman"/>
              <w:noProof/>
              <w:sz w:val="24"/>
            </w:rPr>
          </w:pPr>
          <w:hyperlink w:anchor="_Toc122606105" w:history="1">
            <w:r w:rsidRPr="002C49FA">
              <w:rPr>
                <w:rStyle w:val="Hyperlink"/>
                <w:rFonts w:ascii="Times New Roman" w:eastAsiaTheme="minorEastAsia" w:hAnsi="Times New Roman" w:cs="Times New Roman"/>
                <w:noProof/>
                <w:sz w:val="24"/>
              </w:rPr>
              <w:t>3.</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DA APRESENTAÇÃO DA PROPOSTA E DOS DOCUMENTOS DE HABILITAÇÃO</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_Toc122606105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6</w:t>
            </w:r>
            <w:r w:rsidRPr="002C49FA">
              <w:rPr>
                <w:rFonts w:ascii="Times New Roman" w:hAnsi="Times New Roman" w:cs="Times New Roman"/>
                <w:noProof/>
                <w:webHidden/>
                <w:sz w:val="24"/>
              </w:rPr>
              <w:fldChar w:fldCharType="end"/>
            </w:r>
          </w:hyperlink>
        </w:p>
        <w:p w14:paraId="7F93E831" w14:textId="37B31B68" w:rsidR="00606BF2" w:rsidRPr="002C49FA" w:rsidRDefault="00606BF2" w:rsidP="00606BF2">
          <w:pPr>
            <w:pStyle w:val="Sumrio1"/>
            <w:rPr>
              <w:rFonts w:ascii="Times New Roman" w:eastAsiaTheme="minorEastAsia" w:hAnsi="Times New Roman" w:cs="Times New Roman"/>
              <w:noProof/>
              <w:sz w:val="24"/>
            </w:rPr>
          </w:pPr>
          <w:hyperlink w:anchor="_Toc122606106" w:history="1">
            <w:r w:rsidRPr="002C49FA">
              <w:rPr>
                <w:rStyle w:val="Hyperlink"/>
                <w:rFonts w:ascii="Times New Roman" w:eastAsiaTheme="minorEastAsia" w:hAnsi="Times New Roman" w:cs="Times New Roman"/>
                <w:noProof/>
                <w:sz w:val="24"/>
              </w:rPr>
              <w:t>4.</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DO PREENCHIMENTO DA PROPOSTA</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_Toc122606106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8</w:t>
            </w:r>
            <w:r w:rsidRPr="002C49FA">
              <w:rPr>
                <w:rFonts w:ascii="Times New Roman" w:hAnsi="Times New Roman" w:cs="Times New Roman"/>
                <w:noProof/>
                <w:webHidden/>
                <w:sz w:val="24"/>
              </w:rPr>
              <w:fldChar w:fldCharType="end"/>
            </w:r>
          </w:hyperlink>
        </w:p>
        <w:p w14:paraId="683F961C" w14:textId="4842EE47" w:rsidR="00606BF2" w:rsidRPr="002C49FA" w:rsidRDefault="00606BF2" w:rsidP="00606BF2">
          <w:pPr>
            <w:pStyle w:val="Sumrio1"/>
            <w:rPr>
              <w:rFonts w:ascii="Times New Roman" w:eastAsiaTheme="minorEastAsia" w:hAnsi="Times New Roman" w:cs="Times New Roman"/>
              <w:noProof/>
              <w:sz w:val="24"/>
            </w:rPr>
          </w:pPr>
          <w:hyperlink w:anchor="_Toc122606107" w:history="1">
            <w:r w:rsidRPr="002C49FA">
              <w:rPr>
                <w:rStyle w:val="Hyperlink"/>
                <w:rFonts w:ascii="Times New Roman" w:eastAsiaTheme="minorEastAsia" w:hAnsi="Times New Roman" w:cs="Times New Roman"/>
                <w:noProof/>
                <w:sz w:val="24"/>
              </w:rPr>
              <w:t>5.</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DA ABERTURA DA SESSÃO, CLASSIFICAÇÃO DAS PROPOSTAS E FORMULAÇÃO DE LANCES</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_Toc122606107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10</w:t>
            </w:r>
            <w:r w:rsidRPr="002C49FA">
              <w:rPr>
                <w:rFonts w:ascii="Times New Roman" w:hAnsi="Times New Roman" w:cs="Times New Roman"/>
                <w:noProof/>
                <w:webHidden/>
                <w:sz w:val="24"/>
              </w:rPr>
              <w:fldChar w:fldCharType="end"/>
            </w:r>
          </w:hyperlink>
        </w:p>
        <w:p w14:paraId="6A6EA92E" w14:textId="2983C83F" w:rsidR="00606BF2" w:rsidRPr="002C49FA" w:rsidRDefault="00606BF2" w:rsidP="00606BF2">
          <w:pPr>
            <w:pStyle w:val="Sumrio1"/>
            <w:rPr>
              <w:rFonts w:ascii="Times New Roman" w:eastAsiaTheme="minorEastAsia" w:hAnsi="Times New Roman" w:cs="Times New Roman"/>
              <w:noProof/>
              <w:sz w:val="24"/>
            </w:rPr>
          </w:pPr>
          <w:hyperlink w:anchor="_Toc122606108" w:history="1">
            <w:r w:rsidRPr="002C49FA">
              <w:rPr>
                <w:rStyle w:val="Hyperlink"/>
                <w:rFonts w:ascii="Times New Roman" w:eastAsiaTheme="minorEastAsia" w:hAnsi="Times New Roman" w:cs="Times New Roman"/>
                <w:noProof/>
                <w:sz w:val="24"/>
              </w:rPr>
              <w:t>6.</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DA FASE DE JULGAMENTO</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_Toc122606108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15</w:t>
            </w:r>
            <w:r w:rsidRPr="002C49FA">
              <w:rPr>
                <w:rFonts w:ascii="Times New Roman" w:hAnsi="Times New Roman" w:cs="Times New Roman"/>
                <w:noProof/>
                <w:webHidden/>
                <w:sz w:val="24"/>
              </w:rPr>
              <w:fldChar w:fldCharType="end"/>
            </w:r>
          </w:hyperlink>
        </w:p>
        <w:p w14:paraId="325D30F7" w14:textId="5A5DF243" w:rsidR="00606BF2" w:rsidRPr="002C49FA" w:rsidRDefault="00606BF2" w:rsidP="00606BF2">
          <w:pPr>
            <w:pStyle w:val="Sumrio1"/>
            <w:rPr>
              <w:rFonts w:ascii="Times New Roman" w:eastAsiaTheme="minorEastAsia" w:hAnsi="Times New Roman" w:cs="Times New Roman"/>
              <w:noProof/>
              <w:sz w:val="24"/>
            </w:rPr>
          </w:pPr>
          <w:hyperlink w:anchor="_Toc122606109" w:history="1">
            <w:r w:rsidRPr="002C49FA">
              <w:rPr>
                <w:rStyle w:val="Hyperlink"/>
                <w:rFonts w:ascii="Times New Roman" w:eastAsiaTheme="minorEastAsia" w:hAnsi="Times New Roman" w:cs="Times New Roman"/>
                <w:noProof/>
                <w:sz w:val="24"/>
              </w:rPr>
              <w:t>7.</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DA FASE DE HABILITAÇÃO</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_Toc122606109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19</w:t>
            </w:r>
            <w:r w:rsidRPr="002C49FA">
              <w:rPr>
                <w:rFonts w:ascii="Times New Roman" w:hAnsi="Times New Roman" w:cs="Times New Roman"/>
                <w:noProof/>
                <w:webHidden/>
                <w:sz w:val="24"/>
              </w:rPr>
              <w:fldChar w:fldCharType="end"/>
            </w:r>
          </w:hyperlink>
        </w:p>
        <w:p w14:paraId="3C2C32BF" w14:textId="364A8524" w:rsidR="00606BF2" w:rsidRPr="002C49FA" w:rsidRDefault="00606BF2" w:rsidP="00606BF2">
          <w:pPr>
            <w:pStyle w:val="Sumrio1"/>
            <w:rPr>
              <w:rFonts w:ascii="Times New Roman" w:eastAsiaTheme="minorEastAsia" w:hAnsi="Times New Roman" w:cs="Times New Roman"/>
              <w:noProof/>
              <w:sz w:val="24"/>
            </w:rPr>
          </w:pPr>
          <w:hyperlink w:anchor="_Toc122606110" w:history="1">
            <w:r w:rsidRPr="002C49FA">
              <w:rPr>
                <w:rStyle w:val="Hyperlink"/>
                <w:rFonts w:ascii="Times New Roman" w:eastAsiaTheme="minorEastAsia" w:hAnsi="Times New Roman" w:cs="Times New Roman"/>
                <w:noProof/>
                <w:sz w:val="24"/>
              </w:rPr>
              <w:t>8.</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DOS RECURSOS</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_Toc122606110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22</w:t>
            </w:r>
            <w:r w:rsidRPr="002C49FA">
              <w:rPr>
                <w:rFonts w:ascii="Times New Roman" w:hAnsi="Times New Roman" w:cs="Times New Roman"/>
                <w:noProof/>
                <w:webHidden/>
                <w:sz w:val="24"/>
              </w:rPr>
              <w:fldChar w:fldCharType="end"/>
            </w:r>
          </w:hyperlink>
        </w:p>
        <w:p w14:paraId="06A39A03" w14:textId="058FBDDB" w:rsidR="00606BF2" w:rsidRPr="002C49FA" w:rsidRDefault="00606BF2" w:rsidP="00606BF2">
          <w:pPr>
            <w:pStyle w:val="Sumrio1"/>
            <w:rPr>
              <w:rFonts w:ascii="Times New Roman" w:eastAsiaTheme="minorEastAsia" w:hAnsi="Times New Roman" w:cs="Times New Roman"/>
              <w:noProof/>
              <w:sz w:val="24"/>
            </w:rPr>
          </w:pPr>
          <w:hyperlink w:anchor="_Toc122606111" w:history="1">
            <w:r w:rsidRPr="002C49FA">
              <w:rPr>
                <w:rStyle w:val="Hyperlink"/>
                <w:rFonts w:ascii="Times New Roman" w:eastAsiaTheme="minorEastAsia" w:hAnsi="Times New Roman" w:cs="Times New Roman"/>
                <w:noProof/>
                <w:sz w:val="24"/>
              </w:rPr>
              <w:t>9.</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DAS INFRAÇÕES ADMINISTRATIVAS E SANÇÕES</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_Toc122606111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23</w:t>
            </w:r>
            <w:r w:rsidRPr="002C49FA">
              <w:rPr>
                <w:rFonts w:ascii="Times New Roman" w:hAnsi="Times New Roman" w:cs="Times New Roman"/>
                <w:noProof/>
                <w:webHidden/>
                <w:sz w:val="24"/>
              </w:rPr>
              <w:fldChar w:fldCharType="end"/>
            </w:r>
          </w:hyperlink>
        </w:p>
        <w:p w14:paraId="4D5829A6" w14:textId="3E8E405A" w:rsidR="00606BF2" w:rsidRPr="002C49FA" w:rsidRDefault="00606BF2" w:rsidP="00606BF2">
          <w:pPr>
            <w:pStyle w:val="Sumrio1"/>
            <w:rPr>
              <w:rFonts w:ascii="Times New Roman" w:eastAsiaTheme="minorEastAsia" w:hAnsi="Times New Roman" w:cs="Times New Roman"/>
              <w:noProof/>
              <w:sz w:val="24"/>
            </w:rPr>
          </w:pPr>
          <w:hyperlink w:anchor="_Toc122606112" w:history="1">
            <w:r w:rsidRPr="002C49FA">
              <w:rPr>
                <w:rStyle w:val="Hyperlink"/>
                <w:rFonts w:ascii="Times New Roman" w:eastAsiaTheme="minorEastAsia" w:hAnsi="Times New Roman" w:cs="Times New Roman"/>
                <w:noProof/>
                <w:sz w:val="24"/>
              </w:rPr>
              <w:t>10.</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DA IMPUGNAÇÃO AO EDITAL E DO PEDIDO DE ESCLARECIMENTO</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_Toc122606112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26</w:t>
            </w:r>
            <w:r w:rsidRPr="002C49FA">
              <w:rPr>
                <w:rFonts w:ascii="Times New Roman" w:hAnsi="Times New Roman" w:cs="Times New Roman"/>
                <w:noProof/>
                <w:webHidden/>
                <w:sz w:val="24"/>
              </w:rPr>
              <w:fldChar w:fldCharType="end"/>
            </w:r>
          </w:hyperlink>
        </w:p>
        <w:p w14:paraId="4A42A6DC" w14:textId="3EF3DC9D" w:rsidR="00606BF2" w:rsidRPr="002C49FA" w:rsidRDefault="00606BF2" w:rsidP="00606BF2">
          <w:pPr>
            <w:pStyle w:val="Sumrio1"/>
            <w:rPr>
              <w:rFonts w:ascii="Times New Roman" w:eastAsiaTheme="minorEastAsia" w:hAnsi="Times New Roman" w:cs="Times New Roman"/>
              <w:noProof/>
              <w:sz w:val="24"/>
            </w:rPr>
          </w:pPr>
          <w:hyperlink w:anchor="_Toc122606113" w:history="1">
            <w:r w:rsidRPr="002C49FA">
              <w:rPr>
                <w:rStyle w:val="Hyperlink"/>
                <w:rFonts w:ascii="Times New Roman" w:eastAsiaTheme="minorEastAsia" w:hAnsi="Times New Roman" w:cs="Times New Roman"/>
                <w:noProof/>
                <w:sz w:val="24"/>
              </w:rPr>
              <w:t>11.</w:t>
            </w:r>
            <w:r w:rsidRPr="002C49FA">
              <w:rPr>
                <w:rFonts w:ascii="Times New Roman" w:eastAsiaTheme="minorEastAsia" w:hAnsi="Times New Roman" w:cs="Times New Roman"/>
                <w:noProof/>
                <w:sz w:val="24"/>
              </w:rPr>
              <w:tab/>
            </w:r>
            <w:r w:rsidRPr="002C49FA">
              <w:rPr>
                <w:rStyle w:val="Hyperlink"/>
                <w:rFonts w:ascii="Times New Roman" w:eastAsiaTheme="minorEastAsia" w:hAnsi="Times New Roman" w:cs="Times New Roman"/>
                <w:noProof/>
                <w:sz w:val="24"/>
              </w:rPr>
              <w:t>DAS DISPOSIÇÕES GERAIS</w:t>
            </w:r>
            <w:r w:rsidRPr="002C49FA">
              <w:rPr>
                <w:rFonts w:ascii="Times New Roman" w:hAnsi="Times New Roman" w:cs="Times New Roman"/>
                <w:noProof/>
                <w:webHidden/>
                <w:sz w:val="24"/>
              </w:rPr>
              <w:tab/>
            </w:r>
            <w:r w:rsidRPr="002C49FA">
              <w:rPr>
                <w:rFonts w:ascii="Times New Roman" w:hAnsi="Times New Roman" w:cs="Times New Roman"/>
                <w:noProof/>
                <w:webHidden/>
                <w:sz w:val="24"/>
              </w:rPr>
              <w:fldChar w:fldCharType="begin"/>
            </w:r>
            <w:r w:rsidRPr="002C49FA">
              <w:rPr>
                <w:rFonts w:ascii="Times New Roman" w:hAnsi="Times New Roman" w:cs="Times New Roman"/>
                <w:noProof/>
                <w:webHidden/>
                <w:sz w:val="24"/>
              </w:rPr>
              <w:instrText xml:space="preserve"> PAGEREF _Toc122606113 \h </w:instrText>
            </w:r>
            <w:r w:rsidRPr="002C49FA">
              <w:rPr>
                <w:rFonts w:ascii="Times New Roman" w:hAnsi="Times New Roman" w:cs="Times New Roman"/>
                <w:noProof/>
                <w:webHidden/>
                <w:sz w:val="24"/>
              </w:rPr>
            </w:r>
            <w:r w:rsidRPr="002C49FA">
              <w:rPr>
                <w:rFonts w:ascii="Times New Roman" w:hAnsi="Times New Roman" w:cs="Times New Roman"/>
                <w:noProof/>
                <w:webHidden/>
                <w:sz w:val="24"/>
              </w:rPr>
              <w:fldChar w:fldCharType="separate"/>
            </w:r>
            <w:r w:rsidR="00B06EBE" w:rsidRPr="002C49FA">
              <w:rPr>
                <w:rFonts w:ascii="Times New Roman" w:hAnsi="Times New Roman" w:cs="Times New Roman"/>
                <w:noProof/>
                <w:webHidden/>
                <w:sz w:val="24"/>
              </w:rPr>
              <w:t>27</w:t>
            </w:r>
            <w:r w:rsidRPr="002C49FA">
              <w:rPr>
                <w:rFonts w:ascii="Times New Roman" w:hAnsi="Times New Roman" w:cs="Times New Roman"/>
                <w:noProof/>
                <w:webHidden/>
                <w:sz w:val="24"/>
              </w:rPr>
              <w:fldChar w:fldCharType="end"/>
            </w:r>
          </w:hyperlink>
        </w:p>
        <w:p w14:paraId="7A0832CA" w14:textId="77777777" w:rsidR="00606BF2" w:rsidRPr="002C49FA" w:rsidRDefault="00606BF2" w:rsidP="00606BF2">
          <w:pPr>
            <w:rPr>
              <w:rFonts w:ascii="Times New Roman" w:hAnsi="Times New Roman" w:cs="Times New Roman"/>
              <w:b/>
              <w:bCs/>
            </w:rPr>
          </w:pPr>
          <w:r w:rsidRPr="002C49FA">
            <w:rPr>
              <w:rFonts w:ascii="Times New Roman" w:hAnsi="Times New Roman" w:cs="Times New Roman"/>
              <w:b/>
              <w:bCs/>
            </w:rPr>
            <w:fldChar w:fldCharType="end"/>
          </w:r>
        </w:p>
      </w:sdtContent>
    </w:sdt>
    <w:p w14:paraId="27916CAA" w14:textId="77777777" w:rsidR="00606BF2" w:rsidRPr="002C49FA" w:rsidRDefault="00606BF2" w:rsidP="00606BF2">
      <w:pPr>
        <w:rPr>
          <w:rFonts w:ascii="Times New Roman" w:hAnsi="Times New Roman" w:cs="Times New Roman"/>
          <w:b/>
          <w:bCs/>
          <w:color w:val="5B5B5F"/>
        </w:rPr>
      </w:pPr>
    </w:p>
    <w:p w14:paraId="11028436" w14:textId="77777777" w:rsidR="00606BF2" w:rsidRPr="002C49FA" w:rsidRDefault="00606BF2" w:rsidP="00606BF2">
      <w:pPr>
        <w:rPr>
          <w:rFonts w:ascii="Times New Roman" w:hAnsi="Times New Roman" w:cs="Times New Roman"/>
          <w:b/>
          <w:bCs/>
          <w:color w:val="5B5B5F"/>
        </w:rPr>
      </w:pPr>
    </w:p>
    <w:p w14:paraId="2896C5EA" w14:textId="77777777" w:rsidR="00606BF2" w:rsidRPr="00C9086A" w:rsidRDefault="00606BF2" w:rsidP="00606BF2">
      <w:pPr>
        <w:spacing w:beforeLines="120" w:before="288" w:afterLines="120" w:after="288" w:line="312" w:lineRule="auto"/>
        <w:ind w:firstLine="567"/>
        <w:rPr>
          <w:rFonts w:ascii="Arial" w:hAnsi="Arial" w:cs="Arial"/>
          <w:b/>
          <w:bCs/>
          <w:color w:val="000000"/>
          <w:sz w:val="20"/>
          <w:szCs w:val="20"/>
        </w:rPr>
      </w:pPr>
    </w:p>
    <w:p w14:paraId="3B33619F" w14:textId="77777777" w:rsidR="00606BF2" w:rsidRPr="00C9086A" w:rsidRDefault="00606BF2" w:rsidP="00606BF2">
      <w:pPr>
        <w:spacing w:beforeLines="120" w:before="288" w:afterLines="120" w:after="288" w:line="312" w:lineRule="auto"/>
        <w:ind w:firstLine="567"/>
        <w:rPr>
          <w:rFonts w:ascii="Arial" w:hAnsi="Arial" w:cs="Arial"/>
          <w:b/>
          <w:bCs/>
          <w:color w:val="000000"/>
          <w:sz w:val="20"/>
          <w:szCs w:val="20"/>
        </w:rPr>
      </w:pPr>
    </w:p>
    <w:p w14:paraId="3D34F2C5" w14:textId="77777777" w:rsidR="00606BF2" w:rsidRDefault="00606BF2" w:rsidP="00606BF2">
      <w:pPr>
        <w:spacing w:beforeLines="120" w:before="288" w:afterLines="120" w:after="288" w:line="312" w:lineRule="auto"/>
        <w:ind w:firstLine="567"/>
        <w:rPr>
          <w:rFonts w:ascii="Arial" w:hAnsi="Arial" w:cs="Arial"/>
          <w:b/>
          <w:bCs/>
          <w:color w:val="000000"/>
          <w:sz w:val="20"/>
          <w:szCs w:val="20"/>
        </w:rPr>
      </w:pPr>
    </w:p>
    <w:p w14:paraId="3F2D1247" w14:textId="77777777" w:rsidR="00257A10" w:rsidRDefault="00257A10" w:rsidP="00606BF2">
      <w:pPr>
        <w:spacing w:beforeLines="120" w:before="288" w:afterLines="120" w:after="288" w:line="312" w:lineRule="auto"/>
        <w:ind w:firstLine="567"/>
        <w:rPr>
          <w:rFonts w:ascii="Arial" w:hAnsi="Arial" w:cs="Arial"/>
          <w:b/>
          <w:bCs/>
          <w:color w:val="000000"/>
          <w:sz w:val="20"/>
          <w:szCs w:val="20"/>
        </w:rPr>
      </w:pPr>
    </w:p>
    <w:p w14:paraId="3F9D8FDE" w14:textId="77777777" w:rsidR="00257A10" w:rsidRDefault="00257A10" w:rsidP="00606BF2">
      <w:pPr>
        <w:spacing w:beforeLines="120" w:before="288" w:afterLines="120" w:after="288" w:line="312" w:lineRule="auto"/>
        <w:ind w:firstLine="567"/>
        <w:rPr>
          <w:rFonts w:ascii="Arial" w:hAnsi="Arial" w:cs="Arial"/>
          <w:b/>
          <w:bCs/>
          <w:color w:val="000000"/>
          <w:sz w:val="20"/>
          <w:szCs w:val="20"/>
        </w:rPr>
      </w:pPr>
    </w:p>
    <w:p w14:paraId="47A89096" w14:textId="77777777" w:rsidR="00257A10" w:rsidRPr="00C9086A" w:rsidRDefault="00257A10" w:rsidP="00606BF2">
      <w:pPr>
        <w:spacing w:beforeLines="120" w:before="288" w:afterLines="120" w:after="288" w:line="312" w:lineRule="auto"/>
        <w:ind w:firstLine="567"/>
        <w:rPr>
          <w:rFonts w:ascii="Arial" w:hAnsi="Arial" w:cs="Arial"/>
          <w:b/>
          <w:bCs/>
          <w:color w:val="000000"/>
          <w:sz w:val="20"/>
          <w:szCs w:val="20"/>
        </w:rPr>
      </w:pPr>
    </w:p>
    <w:p w14:paraId="33523986" w14:textId="77777777" w:rsidR="00606BF2" w:rsidRDefault="00606BF2" w:rsidP="00606BF2">
      <w:pPr>
        <w:spacing w:beforeLines="120" w:before="288" w:afterLines="120" w:after="288" w:line="312" w:lineRule="auto"/>
        <w:ind w:firstLine="567"/>
        <w:rPr>
          <w:rFonts w:ascii="Arial" w:hAnsi="Arial" w:cs="Arial"/>
          <w:b/>
          <w:bCs/>
          <w:color w:val="000000"/>
          <w:sz w:val="20"/>
          <w:szCs w:val="20"/>
        </w:rPr>
      </w:pPr>
    </w:p>
    <w:p w14:paraId="7841153E" w14:textId="77777777" w:rsidR="005D6232" w:rsidRDefault="005D6232" w:rsidP="00606BF2">
      <w:pPr>
        <w:spacing w:beforeLines="120" w:before="288" w:afterLines="120" w:after="288" w:line="312" w:lineRule="auto"/>
        <w:ind w:firstLine="567"/>
        <w:rPr>
          <w:rFonts w:ascii="Arial" w:hAnsi="Arial" w:cs="Arial"/>
          <w:b/>
          <w:bCs/>
          <w:color w:val="000000"/>
          <w:sz w:val="20"/>
          <w:szCs w:val="20"/>
        </w:rPr>
      </w:pPr>
    </w:p>
    <w:p w14:paraId="622BC3A9" w14:textId="77777777" w:rsidR="005D6232" w:rsidRPr="00C9086A" w:rsidRDefault="005D6232" w:rsidP="00606BF2">
      <w:pPr>
        <w:spacing w:beforeLines="120" w:before="288" w:afterLines="120" w:after="288" w:line="312" w:lineRule="auto"/>
        <w:ind w:firstLine="567"/>
        <w:rPr>
          <w:rFonts w:ascii="Arial" w:hAnsi="Arial" w:cs="Arial"/>
          <w:b/>
          <w:bCs/>
          <w:color w:val="000000"/>
          <w:sz w:val="20"/>
          <w:szCs w:val="20"/>
        </w:rPr>
      </w:pPr>
    </w:p>
    <w:p w14:paraId="2E5D5AFA" w14:textId="5938B7C2" w:rsidR="00606BF2" w:rsidRPr="002C49FA" w:rsidRDefault="00606BF2" w:rsidP="002C49FA">
      <w:pPr>
        <w:spacing w:line="360" w:lineRule="auto"/>
        <w:jc w:val="center"/>
        <w:rPr>
          <w:rFonts w:ascii="Times New Roman" w:hAnsi="Times New Roman" w:cs="Times New Roman"/>
          <w:b/>
          <w:bCs/>
          <w:color w:val="000000"/>
        </w:rPr>
      </w:pPr>
      <w:r w:rsidRPr="002C49FA">
        <w:rPr>
          <w:rFonts w:ascii="Times New Roman" w:hAnsi="Times New Roman" w:cs="Times New Roman"/>
          <w:b/>
          <w:bCs/>
          <w:color w:val="000000"/>
        </w:rPr>
        <w:t xml:space="preserve">PREGÃO ELETRÔNICO Nº </w:t>
      </w:r>
      <w:r w:rsidR="00BE1119" w:rsidRPr="002C49FA">
        <w:rPr>
          <w:rFonts w:ascii="Times New Roman" w:hAnsi="Times New Roman" w:cs="Times New Roman"/>
          <w:b/>
          <w:bCs/>
          <w:color w:val="000000"/>
        </w:rPr>
        <w:t>0</w:t>
      </w:r>
      <w:r w:rsidR="00CE5578" w:rsidRPr="002C49FA">
        <w:rPr>
          <w:rFonts w:ascii="Times New Roman" w:hAnsi="Times New Roman" w:cs="Times New Roman"/>
          <w:b/>
          <w:bCs/>
          <w:color w:val="000000"/>
        </w:rPr>
        <w:t>0</w:t>
      </w:r>
      <w:r w:rsidR="00257A10">
        <w:rPr>
          <w:rFonts w:ascii="Times New Roman" w:hAnsi="Times New Roman" w:cs="Times New Roman"/>
          <w:b/>
          <w:bCs/>
          <w:color w:val="000000"/>
        </w:rPr>
        <w:t>8</w:t>
      </w:r>
      <w:r w:rsidRPr="002C49FA">
        <w:rPr>
          <w:rFonts w:ascii="Times New Roman" w:hAnsi="Times New Roman" w:cs="Times New Roman"/>
          <w:b/>
          <w:bCs/>
          <w:color w:val="000000"/>
        </w:rPr>
        <w:t>/2025</w:t>
      </w:r>
      <w:r w:rsidR="005A47B8" w:rsidRPr="002C49FA">
        <w:rPr>
          <w:rFonts w:ascii="Times New Roman" w:hAnsi="Times New Roman" w:cs="Times New Roman"/>
          <w:b/>
          <w:bCs/>
          <w:color w:val="000000"/>
        </w:rPr>
        <w:t xml:space="preserve"> </w:t>
      </w:r>
    </w:p>
    <w:p w14:paraId="6D445C7A" w14:textId="38B8A70A" w:rsidR="00606BF2" w:rsidRPr="002C49FA" w:rsidRDefault="00606BF2" w:rsidP="002C49FA">
      <w:pPr>
        <w:spacing w:line="360" w:lineRule="auto"/>
        <w:jc w:val="center"/>
        <w:rPr>
          <w:rFonts w:ascii="Arial" w:hAnsi="Arial" w:cs="Arial"/>
          <w:b/>
          <w:bCs/>
          <w:color w:val="000000"/>
        </w:rPr>
      </w:pPr>
      <w:r w:rsidRPr="002C49FA">
        <w:rPr>
          <w:rFonts w:ascii="Times New Roman" w:hAnsi="Times New Roman" w:cs="Times New Roman"/>
          <w:b/>
          <w:bCs/>
          <w:color w:val="000000"/>
        </w:rPr>
        <w:t>Processo Administrativo n°</w:t>
      </w:r>
      <w:r w:rsidR="00BE1119" w:rsidRPr="002C49FA">
        <w:rPr>
          <w:rFonts w:ascii="Times New Roman" w:hAnsi="Times New Roman" w:cs="Times New Roman"/>
          <w:b/>
          <w:bCs/>
          <w:color w:val="000000"/>
        </w:rPr>
        <w:t>0</w:t>
      </w:r>
      <w:r w:rsidR="00257A10">
        <w:rPr>
          <w:rFonts w:ascii="Times New Roman" w:hAnsi="Times New Roman" w:cs="Times New Roman"/>
          <w:b/>
          <w:bCs/>
          <w:color w:val="000000"/>
        </w:rPr>
        <w:t>45</w:t>
      </w:r>
      <w:r w:rsidR="00EF1DA8" w:rsidRPr="002C49FA">
        <w:rPr>
          <w:rFonts w:ascii="Times New Roman" w:hAnsi="Times New Roman" w:cs="Times New Roman"/>
          <w:b/>
          <w:bCs/>
          <w:color w:val="000000"/>
        </w:rPr>
        <w:t>/</w:t>
      </w:r>
      <w:r w:rsidR="00CE5578" w:rsidRPr="002C49FA">
        <w:rPr>
          <w:rFonts w:ascii="Times New Roman" w:hAnsi="Times New Roman" w:cs="Times New Roman"/>
          <w:b/>
          <w:bCs/>
          <w:color w:val="000000"/>
        </w:rPr>
        <w:t>2025</w:t>
      </w:r>
    </w:p>
    <w:p w14:paraId="729CAE60" w14:textId="0AFCCE96" w:rsidR="00606BF2" w:rsidRPr="00257A10" w:rsidRDefault="00606BF2" w:rsidP="00176A64">
      <w:pPr>
        <w:snapToGrid w:val="0"/>
        <w:spacing w:beforeLines="120" w:before="288" w:afterLines="120" w:after="288" w:line="360" w:lineRule="auto"/>
        <w:ind w:right="-285"/>
        <w:jc w:val="both"/>
        <w:rPr>
          <w:rFonts w:ascii="Times New Roman" w:hAnsi="Times New Roman" w:cs="Times New Roman"/>
        </w:rPr>
      </w:pPr>
      <w:r w:rsidRPr="00257A10">
        <w:rPr>
          <w:rFonts w:ascii="Times New Roman" w:hAnsi="Times New Roman" w:cs="Times New Roman"/>
          <w:color w:val="000000"/>
        </w:rPr>
        <w:t xml:space="preserve">O Município de Floresta, Estado do Paraná, inscrito no CNPJ Nº 79.282.706/0001-55, torna-se público que, por meio da Prefeitura Municipal sediada na </w:t>
      </w:r>
      <w:r w:rsidRPr="00257A10">
        <w:rPr>
          <w:rFonts w:ascii="Times New Roman" w:hAnsi="Times New Roman" w:cs="Times New Roman"/>
        </w:rPr>
        <w:t>Avenida Getúlio Vargas nº 2420, centro, Floresta – Paraná</w:t>
      </w:r>
      <w:r w:rsidRPr="00257A10">
        <w:rPr>
          <w:rFonts w:ascii="Times New Roman" w:hAnsi="Times New Roman" w:cs="Times New Roman"/>
          <w:color w:val="000000"/>
        </w:rPr>
        <w:t xml:space="preserve">, realizará licitação, na modalidade PREGÃO, na forma ELETRÔNICA, nos termos da </w:t>
      </w:r>
      <w:hyperlink r:id="rId11" w:history="1">
        <w:r w:rsidR="00744C03" w:rsidRPr="00257A10">
          <w:rPr>
            <w:rStyle w:val="Hyperlink"/>
            <w:rFonts w:ascii="Times New Roman" w:hAnsi="Times New Roman" w:cs="Times New Roman"/>
            <w:color w:val="000000" w:themeColor="text1"/>
            <w:u w:val="none"/>
          </w:rPr>
          <w:t>Lei nº 14.133, de 2021</w:t>
        </w:r>
      </w:hyperlink>
      <w:r w:rsidR="00744C03" w:rsidRPr="00257A10">
        <w:rPr>
          <w:rFonts w:ascii="Times New Roman" w:hAnsi="Times New Roman" w:cs="Times New Roman"/>
          <w:color w:val="000000" w:themeColor="text1"/>
        </w:rPr>
        <w:t>, Lei Complementar nº. 123/06, e demais legislação aplicável e Decretos</w:t>
      </w:r>
      <w:r w:rsidR="00E939E8" w:rsidRPr="00257A10">
        <w:rPr>
          <w:rFonts w:ascii="Times New Roman" w:hAnsi="Times New Roman" w:cs="Times New Roman"/>
          <w:color w:val="000000" w:themeColor="text1"/>
        </w:rPr>
        <w:t xml:space="preserve"> </w:t>
      </w:r>
      <w:r w:rsidR="00744C03" w:rsidRPr="00257A10">
        <w:rPr>
          <w:rFonts w:ascii="Times New Roman" w:hAnsi="Times New Roman" w:cs="Times New Roman"/>
          <w:color w:val="000000" w:themeColor="text1"/>
        </w:rPr>
        <w:t xml:space="preserve">Municipais nº </w:t>
      </w:r>
      <w:r w:rsidR="00E939E8" w:rsidRPr="00257A10">
        <w:rPr>
          <w:rFonts w:ascii="Times New Roman" w:hAnsi="Times New Roman" w:cs="Times New Roman"/>
          <w:color w:val="000000" w:themeColor="text1"/>
        </w:rPr>
        <w:t>010/2024, nº 089</w:t>
      </w:r>
      <w:r w:rsidR="00744C03" w:rsidRPr="00257A10">
        <w:rPr>
          <w:rFonts w:ascii="Times New Roman" w:hAnsi="Times New Roman" w:cs="Times New Roman"/>
          <w:color w:val="000000" w:themeColor="text1"/>
        </w:rPr>
        <w:t>/202</w:t>
      </w:r>
      <w:r w:rsidR="00E939E8" w:rsidRPr="00257A10">
        <w:rPr>
          <w:rFonts w:ascii="Times New Roman" w:hAnsi="Times New Roman" w:cs="Times New Roman"/>
          <w:color w:val="000000" w:themeColor="text1"/>
        </w:rPr>
        <w:t>5</w:t>
      </w:r>
      <w:r w:rsidR="00744C03" w:rsidRPr="00257A10">
        <w:rPr>
          <w:rFonts w:ascii="Times New Roman" w:hAnsi="Times New Roman" w:cs="Times New Roman"/>
          <w:color w:val="000000" w:themeColor="text1"/>
        </w:rPr>
        <w:t xml:space="preserve">, nº </w:t>
      </w:r>
      <w:r w:rsidR="00E939E8" w:rsidRPr="00257A10">
        <w:rPr>
          <w:rFonts w:ascii="Times New Roman" w:hAnsi="Times New Roman" w:cs="Times New Roman"/>
          <w:color w:val="000000" w:themeColor="text1"/>
        </w:rPr>
        <w:t>91</w:t>
      </w:r>
      <w:r w:rsidR="00744C03" w:rsidRPr="00257A10">
        <w:rPr>
          <w:rFonts w:ascii="Times New Roman" w:hAnsi="Times New Roman" w:cs="Times New Roman"/>
          <w:color w:val="000000" w:themeColor="text1"/>
        </w:rPr>
        <w:t>/2024</w:t>
      </w:r>
      <w:r w:rsidR="00930267" w:rsidRPr="00257A10">
        <w:rPr>
          <w:rFonts w:ascii="Times New Roman" w:hAnsi="Times New Roman" w:cs="Times New Roman"/>
          <w:color w:val="000000" w:themeColor="text1"/>
        </w:rPr>
        <w:t xml:space="preserve">, </w:t>
      </w:r>
      <w:r w:rsidR="00744C03" w:rsidRPr="00257A10">
        <w:rPr>
          <w:rFonts w:ascii="Times New Roman" w:hAnsi="Times New Roman" w:cs="Times New Roman"/>
          <w:color w:val="000000" w:themeColor="text1"/>
        </w:rPr>
        <w:t>nº 76/2025, nº</w:t>
      </w:r>
      <w:r w:rsidR="0031270E" w:rsidRPr="00257A10">
        <w:rPr>
          <w:rFonts w:ascii="Times New Roman" w:hAnsi="Times New Roman" w:cs="Times New Roman"/>
          <w:color w:val="000000" w:themeColor="text1"/>
        </w:rPr>
        <w:t xml:space="preserve"> </w:t>
      </w:r>
      <w:r w:rsidR="00744C03" w:rsidRPr="00257A10">
        <w:rPr>
          <w:rFonts w:ascii="Times New Roman" w:hAnsi="Times New Roman" w:cs="Times New Roman"/>
          <w:color w:val="000000" w:themeColor="text1"/>
        </w:rPr>
        <w:t>77/2025</w:t>
      </w:r>
      <w:r w:rsidRPr="00257A10">
        <w:rPr>
          <w:rFonts w:ascii="Times New Roman" w:hAnsi="Times New Roman" w:cs="Times New Roman"/>
        </w:rPr>
        <w:t>, ainda, de acordo com as condições estabelecidas neste Edital.</w:t>
      </w:r>
    </w:p>
    <w:p w14:paraId="7FDA9507" w14:textId="77777777" w:rsidR="00606BF2" w:rsidRPr="00366858" w:rsidRDefault="00606BF2">
      <w:pPr>
        <w:pStyle w:val="Nivel01"/>
        <w:numPr>
          <w:ilvl w:val="0"/>
          <w:numId w:val="3"/>
        </w:numPr>
        <w:spacing w:beforeLines="120" w:before="288" w:afterLines="120" w:after="288" w:line="312" w:lineRule="auto"/>
        <w:ind w:left="0" w:right="-285" w:firstLine="0"/>
        <w:rPr>
          <w:sz w:val="24"/>
          <w:szCs w:val="24"/>
        </w:rPr>
      </w:pPr>
      <w:bookmarkStart w:id="0" w:name="_Toc122606103"/>
      <w:r w:rsidRPr="00366858">
        <w:rPr>
          <w:sz w:val="24"/>
          <w:szCs w:val="24"/>
        </w:rPr>
        <w:t>DO OBJETO</w:t>
      </w:r>
      <w:bookmarkEnd w:id="0"/>
    </w:p>
    <w:p w14:paraId="09C8BEB6" w14:textId="0D31DE3E" w:rsidR="00C20657" w:rsidRPr="00257A10" w:rsidRDefault="00C20657">
      <w:pPr>
        <w:pStyle w:val="Corpodetexto"/>
        <w:numPr>
          <w:ilvl w:val="1"/>
          <w:numId w:val="28"/>
        </w:numPr>
        <w:tabs>
          <w:tab w:val="left" w:pos="284"/>
          <w:tab w:val="right" w:pos="9214"/>
        </w:tabs>
        <w:spacing w:after="0" w:line="360" w:lineRule="auto"/>
        <w:ind w:right="-285"/>
        <w:jc w:val="both"/>
        <w:rPr>
          <w:color w:val="000000"/>
        </w:rPr>
      </w:pPr>
      <w:r w:rsidRPr="00C20657">
        <w:rPr>
          <w:rFonts w:ascii="Arial" w:hAnsi="Arial" w:cs="Arial"/>
        </w:rPr>
        <w:t xml:space="preserve"> </w:t>
      </w:r>
      <w:r w:rsidR="00E939E8" w:rsidRPr="00257A10">
        <w:t xml:space="preserve">O objeto da presente licitação </w:t>
      </w:r>
      <w:r w:rsidR="00257A10" w:rsidRPr="00257A10">
        <w:t xml:space="preserve">trata-se de </w:t>
      </w:r>
      <w:bookmarkStart w:id="1" w:name="_Hlk199401500"/>
      <w:r w:rsidR="00257A10" w:rsidRPr="00257A10">
        <w:t xml:space="preserve">Aquisição de dois ônibus urbanos, usados, ano de fabricação mínimo 2010, potência mínima do motor de 218 cv e torque de 83 mkgf, com no mínimo 42 lugares para passageiros, duas portas, bom estado de conservação, com plataforma de elevação para PCD, </w:t>
      </w:r>
      <w:r w:rsidR="00257A10" w:rsidRPr="00257A10">
        <w:rPr>
          <w:color w:val="000000"/>
        </w:rPr>
        <w:t>para transporte escolar deste município de Floresta</w:t>
      </w:r>
      <w:bookmarkEnd w:id="1"/>
      <w:r w:rsidR="00257A10" w:rsidRPr="00257A10">
        <w:rPr>
          <w:color w:val="000000"/>
        </w:rPr>
        <w:t xml:space="preserve">, </w:t>
      </w:r>
      <w:r w:rsidR="00606BF2" w:rsidRPr="00257A10">
        <w:t>conforme condições, quantidades e exigências estabelecidas neste Edital e seus anexos.</w:t>
      </w:r>
    </w:p>
    <w:p w14:paraId="728F0B6D" w14:textId="5D29E931" w:rsidR="00606BF2" w:rsidRPr="000C1F15" w:rsidRDefault="00C20657">
      <w:pPr>
        <w:pStyle w:val="Corpodetexto"/>
        <w:numPr>
          <w:ilvl w:val="1"/>
          <w:numId w:val="28"/>
        </w:numPr>
        <w:tabs>
          <w:tab w:val="left" w:pos="284"/>
          <w:tab w:val="right" w:pos="9214"/>
        </w:tabs>
        <w:spacing w:after="0" w:line="360" w:lineRule="auto"/>
        <w:ind w:right="-285"/>
        <w:jc w:val="both"/>
        <w:rPr>
          <w:color w:val="000000"/>
        </w:rPr>
      </w:pPr>
      <w:r w:rsidRPr="00257A10">
        <w:t xml:space="preserve"> </w:t>
      </w:r>
      <w:r w:rsidR="00606BF2" w:rsidRPr="00257A10">
        <w:t xml:space="preserve">A licitação será dividida em itens, conforme tabela constante do Termo de Referência, </w:t>
      </w:r>
      <w:r w:rsidR="00606BF2" w:rsidRPr="000C1F15">
        <w:t>facultando-se ao licitante a participação em quantos itens forem de seu interesse.</w:t>
      </w:r>
    </w:p>
    <w:p w14:paraId="74B637E0" w14:textId="56842450" w:rsidR="00606BF2" w:rsidRPr="000C1F15" w:rsidRDefault="00C20657" w:rsidP="00C20657">
      <w:pPr>
        <w:pStyle w:val="Nivel2"/>
        <w:numPr>
          <w:ilvl w:val="0"/>
          <w:numId w:val="0"/>
        </w:numPr>
        <w:autoSpaceDE/>
        <w:autoSpaceDN/>
        <w:adjustRightInd/>
        <w:spacing w:before="0" w:after="0" w:line="240" w:lineRule="auto"/>
        <w:ind w:right="-285"/>
        <w:rPr>
          <w:rFonts w:ascii="Times New Roman" w:hAnsi="Times New Roman" w:cs="Times New Roman"/>
          <w:b/>
          <w:bCs/>
          <w:sz w:val="24"/>
          <w:szCs w:val="24"/>
          <w:u w:val="single"/>
        </w:rPr>
      </w:pPr>
      <w:r w:rsidRPr="000C1F15">
        <w:rPr>
          <w:rFonts w:ascii="Times New Roman" w:hAnsi="Times New Roman" w:cs="Times New Roman"/>
          <w:sz w:val="24"/>
          <w:szCs w:val="24"/>
        </w:rPr>
        <w:t>1.3</w:t>
      </w:r>
      <w:r w:rsidRPr="000C1F15">
        <w:rPr>
          <w:rFonts w:ascii="Times New Roman" w:hAnsi="Times New Roman" w:cs="Times New Roman"/>
          <w:b/>
          <w:bCs/>
          <w:sz w:val="24"/>
          <w:szCs w:val="24"/>
        </w:rPr>
        <w:t xml:space="preserve"> </w:t>
      </w:r>
      <w:r w:rsidR="00606BF2" w:rsidRPr="000C1F15">
        <w:rPr>
          <w:rFonts w:ascii="Times New Roman" w:hAnsi="Times New Roman" w:cs="Times New Roman"/>
          <w:b/>
          <w:bCs/>
          <w:sz w:val="24"/>
          <w:szCs w:val="24"/>
        </w:rPr>
        <w:t>LOCAL, DATA E HORÁRIO PARA RECEBIMENTO E ABERTURA DAS PROPOSTAS:</w:t>
      </w:r>
    </w:p>
    <w:p w14:paraId="0D8A8025" w14:textId="77777777" w:rsidR="00606BF2" w:rsidRPr="000C1F15" w:rsidRDefault="00606BF2" w:rsidP="00176A64">
      <w:pPr>
        <w:pStyle w:val="Nivel2"/>
        <w:numPr>
          <w:ilvl w:val="0"/>
          <w:numId w:val="0"/>
        </w:numPr>
        <w:spacing w:before="0" w:after="0" w:line="240" w:lineRule="auto"/>
        <w:ind w:right="-285"/>
        <w:rPr>
          <w:rFonts w:ascii="Times New Roman" w:hAnsi="Times New Roman" w:cs="Times New Roman"/>
          <w:b/>
          <w:bCs/>
          <w:sz w:val="24"/>
          <w:szCs w:val="24"/>
          <w:u w:val="single"/>
        </w:rPr>
      </w:pPr>
    </w:p>
    <w:p w14:paraId="26D90C89" w14:textId="672B0A33" w:rsidR="009E7681" w:rsidRPr="000C1F15" w:rsidRDefault="00137E11" w:rsidP="00176A64">
      <w:pPr>
        <w:autoSpaceDE w:val="0"/>
        <w:spacing w:line="360" w:lineRule="auto"/>
        <w:ind w:right="-285"/>
        <w:jc w:val="both"/>
        <w:rPr>
          <w:rFonts w:ascii="Times New Roman" w:hAnsi="Times New Roman" w:cs="Times New Roman"/>
          <w:bCs/>
          <w:u w:val="single"/>
        </w:rPr>
      </w:pPr>
      <w:r w:rsidRPr="000C1F15">
        <w:rPr>
          <w:rFonts w:ascii="Times New Roman" w:hAnsi="Times New Roman" w:cs="Times New Roman"/>
          <w:b/>
          <w:bCs/>
        </w:rPr>
        <w:t xml:space="preserve">RECEBIMENTO DAS PROPOSTAS E HABILITAÇÃO: </w:t>
      </w:r>
      <w:r w:rsidR="009E7681" w:rsidRPr="000C1F15">
        <w:rPr>
          <w:rFonts w:ascii="Times New Roman" w:hAnsi="Times New Roman" w:cs="Times New Roman"/>
          <w:bCs/>
          <w:u w:val="single"/>
        </w:rPr>
        <w:t xml:space="preserve">A partir do dia </w:t>
      </w:r>
      <w:r w:rsidR="00C20657" w:rsidRPr="000C1F15">
        <w:rPr>
          <w:rFonts w:ascii="Times New Roman" w:hAnsi="Times New Roman" w:cs="Times New Roman"/>
          <w:bCs/>
          <w:u w:val="single"/>
        </w:rPr>
        <w:t>29</w:t>
      </w:r>
      <w:r w:rsidR="009E7681" w:rsidRPr="000C1F15">
        <w:rPr>
          <w:rFonts w:ascii="Times New Roman" w:hAnsi="Times New Roman" w:cs="Times New Roman"/>
          <w:bCs/>
          <w:u w:val="single"/>
        </w:rPr>
        <w:t>/0</w:t>
      </w:r>
      <w:r w:rsidR="00257A10" w:rsidRPr="000C1F15">
        <w:rPr>
          <w:rFonts w:ascii="Times New Roman" w:hAnsi="Times New Roman" w:cs="Times New Roman"/>
          <w:bCs/>
          <w:u w:val="single"/>
        </w:rPr>
        <w:t>5</w:t>
      </w:r>
      <w:r w:rsidR="009E7681" w:rsidRPr="000C1F15">
        <w:rPr>
          <w:rFonts w:ascii="Times New Roman" w:hAnsi="Times New Roman" w:cs="Times New Roman"/>
          <w:bCs/>
          <w:u w:val="single"/>
        </w:rPr>
        <w:t>/2025 até às 09hs:00min. do dia 1</w:t>
      </w:r>
      <w:r w:rsidR="001B3FE9">
        <w:rPr>
          <w:rFonts w:ascii="Times New Roman" w:hAnsi="Times New Roman" w:cs="Times New Roman"/>
          <w:bCs/>
          <w:u w:val="single"/>
        </w:rPr>
        <w:t>1</w:t>
      </w:r>
      <w:r w:rsidR="009E7681" w:rsidRPr="000C1F15">
        <w:rPr>
          <w:rFonts w:ascii="Times New Roman" w:hAnsi="Times New Roman" w:cs="Times New Roman"/>
          <w:bCs/>
          <w:u w:val="single"/>
        </w:rPr>
        <w:t>/0</w:t>
      </w:r>
      <w:r w:rsidR="00257A10" w:rsidRPr="000C1F15">
        <w:rPr>
          <w:rFonts w:ascii="Times New Roman" w:hAnsi="Times New Roman" w:cs="Times New Roman"/>
          <w:bCs/>
          <w:u w:val="single"/>
        </w:rPr>
        <w:t>6</w:t>
      </w:r>
      <w:r w:rsidR="009E7681" w:rsidRPr="000C1F15">
        <w:rPr>
          <w:rFonts w:ascii="Times New Roman" w:hAnsi="Times New Roman" w:cs="Times New Roman"/>
          <w:bCs/>
          <w:u w:val="single"/>
        </w:rPr>
        <w:t>/2025.</w:t>
      </w:r>
    </w:p>
    <w:p w14:paraId="4366F3CE" w14:textId="3BD4AC25" w:rsidR="00137E11" w:rsidRPr="000C1F15" w:rsidRDefault="00137E11" w:rsidP="00176A64">
      <w:pPr>
        <w:autoSpaceDE w:val="0"/>
        <w:spacing w:line="360" w:lineRule="auto"/>
        <w:ind w:right="-285"/>
        <w:jc w:val="both"/>
        <w:rPr>
          <w:rFonts w:ascii="Times New Roman" w:hAnsi="Times New Roman" w:cs="Times New Roman"/>
          <w:color w:val="000000"/>
          <w:u w:val="single"/>
        </w:rPr>
      </w:pPr>
      <w:r w:rsidRPr="000C1F15">
        <w:rPr>
          <w:rFonts w:ascii="Times New Roman" w:hAnsi="Times New Roman" w:cs="Times New Roman"/>
          <w:b/>
          <w:bCs/>
          <w:color w:val="000000"/>
        </w:rPr>
        <w:t xml:space="preserve">INÍCIO DA SESSÃO DE DISPUTA DE PREÇOS: </w:t>
      </w:r>
      <w:r w:rsidRPr="000C1F15">
        <w:rPr>
          <w:rFonts w:ascii="Times New Roman" w:hAnsi="Times New Roman" w:cs="Times New Roman"/>
          <w:color w:val="000000"/>
        </w:rPr>
        <w:t xml:space="preserve">às </w:t>
      </w:r>
      <w:r w:rsidRPr="000C1F15">
        <w:rPr>
          <w:rFonts w:ascii="Times New Roman" w:hAnsi="Times New Roman" w:cs="Times New Roman"/>
          <w:color w:val="000000"/>
          <w:u w:val="single"/>
        </w:rPr>
        <w:t xml:space="preserve">09hs:30min. do dia </w:t>
      </w:r>
      <w:r w:rsidR="009E7681" w:rsidRPr="000C1F15">
        <w:rPr>
          <w:rFonts w:ascii="Times New Roman" w:hAnsi="Times New Roman" w:cs="Times New Roman"/>
          <w:bCs/>
          <w:u w:val="single"/>
        </w:rPr>
        <w:t>1</w:t>
      </w:r>
      <w:r w:rsidR="001B3FE9">
        <w:rPr>
          <w:rFonts w:ascii="Times New Roman" w:hAnsi="Times New Roman" w:cs="Times New Roman"/>
          <w:bCs/>
          <w:u w:val="single"/>
        </w:rPr>
        <w:t>1</w:t>
      </w:r>
      <w:r w:rsidR="009E7681" w:rsidRPr="000C1F15">
        <w:rPr>
          <w:rFonts w:ascii="Times New Roman" w:hAnsi="Times New Roman" w:cs="Times New Roman"/>
          <w:bCs/>
          <w:u w:val="single"/>
        </w:rPr>
        <w:t>/0</w:t>
      </w:r>
      <w:r w:rsidR="00257A10" w:rsidRPr="000C1F15">
        <w:rPr>
          <w:rFonts w:ascii="Times New Roman" w:hAnsi="Times New Roman" w:cs="Times New Roman"/>
          <w:bCs/>
          <w:u w:val="single"/>
        </w:rPr>
        <w:t>6</w:t>
      </w:r>
      <w:r w:rsidR="009E7681" w:rsidRPr="000C1F15">
        <w:rPr>
          <w:rFonts w:ascii="Times New Roman" w:hAnsi="Times New Roman" w:cs="Times New Roman"/>
          <w:bCs/>
          <w:u w:val="single"/>
        </w:rPr>
        <w:t>/2025</w:t>
      </w:r>
      <w:r w:rsidRPr="000C1F15">
        <w:rPr>
          <w:rFonts w:ascii="Times New Roman" w:hAnsi="Times New Roman" w:cs="Times New Roman"/>
          <w:color w:val="000000"/>
          <w:u w:val="single"/>
        </w:rPr>
        <w:t>.</w:t>
      </w:r>
    </w:p>
    <w:p w14:paraId="707C02B8" w14:textId="61423137" w:rsidR="00606BF2" w:rsidRPr="000C1F15" w:rsidRDefault="00606BF2" w:rsidP="00176A64">
      <w:pPr>
        <w:pStyle w:val="Nivel2"/>
        <w:numPr>
          <w:ilvl w:val="0"/>
          <w:numId w:val="0"/>
        </w:numPr>
        <w:spacing w:before="0" w:after="0" w:line="360" w:lineRule="auto"/>
        <w:ind w:right="-285"/>
        <w:rPr>
          <w:rFonts w:ascii="Times New Roman" w:hAnsi="Times New Roman" w:cs="Times New Roman"/>
          <w:bCs/>
          <w:sz w:val="24"/>
          <w:szCs w:val="24"/>
        </w:rPr>
      </w:pPr>
      <w:r w:rsidRPr="000C1F15">
        <w:rPr>
          <w:rFonts w:ascii="Times New Roman" w:hAnsi="Times New Roman" w:cs="Times New Roman"/>
          <w:bCs/>
          <w:sz w:val="24"/>
          <w:szCs w:val="24"/>
        </w:rPr>
        <w:t>REFERÊNCIA DE TEMPO: horário de Brasília (DF).</w:t>
      </w:r>
    </w:p>
    <w:p w14:paraId="60814879" w14:textId="77777777" w:rsidR="00606BF2" w:rsidRPr="000C1F15" w:rsidRDefault="00606BF2" w:rsidP="00176A64">
      <w:pPr>
        <w:pStyle w:val="Nivel2"/>
        <w:numPr>
          <w:ilvl w:val="0"/>
          <w:numId w:val="0"/>
        </w:numPr>
        <w:spacing w:before="0" w:after="0" w:line="360" w:lineRule="auto"/>
        <w:ind w:right="-285"/>
        <w:rPr>
          <w:rFonts w:ascii="Times New Roman" w:hAnsi="Times New Roman" w:cs="Times New Roman"/>
          <w:bCs/>
          <w:sz w:val="24"/>
          <w:szCs w:val="24"/>
        </w:rPr>
      </w:pPr>
      <w:r w:rsidRPr="000C1F15">
        <w:rPr>
          <w:rFonts w:ascii="Times New Roman" w:hAnsi="Times New Roman" w:cs="Times New Roman"/>
          <w:b/>
          <w:sz w:val="24"/>
          <w:szCs w:val="24"/>
        </w:rPr>
        <w:t>LOCAL</w:t>
      </w:r>
      <w:r w:rsidRPr="000C1F15">
        <w:rPr>
          <w:rFonts w:ascii="Times New Roman" w:hAnsi="Times New Roman" w:cs="Times New Roman"/>
          <w:bCs/>
          <w:sz w:val="24"/>
          <w:szCs w:val="24"/>
        </w:rPr>
        <w:t xml:space="preserve">: </w:t>
      </w:r>
      <w:hyperlink r:id="rId12" w:history="1">
        <w:r w:rsidRPr="000C1F15">
          <w:rPr>
            <w:rStyle w:val="Hyperlink"/>
            <w:rFonts w:ascii="Times New Roman" w:hAnsi="Times New Roman" w:cs="Times New Roman"/>
            <w:bCs/>
            <w:sz w:val="24"/>
            <w:szCs w:val="24"/>
          </w:rPr>
          <w:t>https://bnc.org.br/</w:t>
        </w:r>
      </w:hyperlink>
      <w:r w:rsidRPr="000C1F15">
        <w:rPr>
          <w:rFonts w:ascii="Times New Roman" w:hAnsi="Times New Roman" w:cs="Times New Roman"/>
          <w:bCs/>
          <w:sz w:val="24"/>
          <w:szCs w:val="24"/>
        </w:rPr>
        <w:t xml:space="preserve"> </w:t>
      </w:r>
      <w:hyperlink r:id="rId13" w:history="1">
        <w:r w:rsidRPr="000C1F15">
          <w:rPr>
            <w:rStyle w:val="Hyperlink"/>
            <w:rFonts w:ascii="Times New Roman" w:hAnsi="Times New Roman" w:cs="Times New Roman"/>
            <w:sz w:val="24"/>
            <w:szCs w:val="24"/>
          </w:rPr>
          <w:t xml:space="preserve"> </w:t>
        </w:r>
      </w:hyperlink>
      <w:r w:rsidRPr="000C1F15">
        <w:rPr>
          <w:rFonts w:ascii="Times New Roman" w:hAnsi="Times New Roman" w:cs="Times New Roman"/>
          <w:bCs/>
          <w:sz w:val="24"/>
          <w:szCs w:val="24"/>
        </w:rPr>
        <w:t>“Acesso Identificado”.</w:t>
      </w:r>
    </w:p>
    <w:p w14:paraId="5AC63F12" w14:textId="6D5A19DF" w:rsidR="00606BF2" w:rsidRPr="000C1F15" w:rsidRDefault="00606BF2" w:rsidP="00176A64">
      <w:pPr>
        <w:pStyle w:val="Nivel2"/>
        <w:numPr>
          <w:ilvl w:val="0"/>
          <w:numId w:val="0"/>
        </w:numPr>
        <w:spacing w:before="0" w:after="0" w:line="360" w:lineRule="auto"/>
        <w:ind w:right="-285"/>
        <w:rPr>
          <w:rFonts w:ascii="Times New Roman" w:hAnsi="Times New Roman" w:cs="Times New Roman"/>
          <w:bCs/>
          <w:sz w:val="24"/>
          <w:szCs w:val="24"/>
        </w:rPr>
      </w:pPr>
      <w:r w:rsidRPr="000C1F15">
        <w:rPr>
          <w:rFonts w:ascii="Times New Roman" w:hAnsi="Times New Roman" w:cs="Times New Roman"/>
          <w:b/>
          <w:sz w:val="24"/>
          <w:szCs w:val="24"/>
        </w:rPr>
        <w:t>FORMA DE JULGAMENTO:</w:t>
      </w:r>
      <w:r w:rsidRPr="000C1F15">
        <w:rPr>
          <w:rFonts w:ascii="Times New Roman" w:hAnsi="Times New Roman" w:cs="Times New Roman"/>
          <w:bCs/>
          <w:sz w:val="24"/>
          <w:szCs w:val="24"/>
        </w:rPr>
        <w:t xml:space="preserve"> Menor preço </w:t>
      </w:r>
      <w:r w:rsidR="000C1F15" w:rsidRPr="000C1F15">
        <w:rPr>
          <w:rFonts w:ascii="Times New Roman" w:hAnsi="Times New Roman" w:cs="Times New Roman"/>
          <w:bCs/>
          <w:sz w:val="24"/>
          <w:szCs w:val="24"/>
        </w:rPr>
        <w:t xml:space="preserve">POR LOTE </w:t>
      </w:r>
    </w:p>
    <w:p w14:paraId="026E6BB6" w14:textId="77777777" w:rsidR="00606BF2" w:rsidRPr="000C1F15" w:rsidRDefault="00606BF2" w:rsidP="00176A64">
      <w:pPr>
        <w:pStyle w:val="Nivel2"/>
        <w:numPr>
          <w:ilvl w:val="0"/>
          <w:numId w:val="0"/>
        </w:numPr>
        <w:spacing w:before="0" w:after="0" w:line="360" w:lineRule="auto"/>
        <w:ind w:right="-285"/>
        <w:rPr>
          <w:rFonts w:ascii="Times New Roman" w:hAnsi="Times New Roman" w:cs="Times New Roman"/>
          <w:b/>
          <w:sz w:val="24"/>
          <w:szCs w:val="24"/>
        </w:rPr>
      </w:pPr>
      <w:r w:rsidRPr="000C1F15">
        <w:rPr>
          <w:rFonts w:ascii="Times New Roman" w:hAnsi="Times New Roman" w:cs="Times New Roman"/>
          <w:b/>
          <w:sz w:val="24"/>
          <w:szCs w:val="24"/>
        </w:rPr>
        <w:t xml:space="preserve">INFORMAÇÕES: </w:t>
      </w:r>
    </w:p>
    <w:p w14:paraId="6126D43F" w14:textId="77777777" w:rsidR="00606BF2" w:rsidRPr="000C1F15" w:rsidRDefault="00606BF2" w:rsidP="00176A64">
      <w:pPr>
        <w:pStyle w:val="Nivel2"/>
        <w:numPr>
          <w:ilvl w:val="0"/>
          <w:numId w:val="0"/>
        </w:numPr>
        <w:spacing w:before="0" w:after="0" w:line="360" w:lineRule="auto"/>
        <w:ind w:right="-285"/>
        <w:rPr>
          <w:rFonts w:ascii="Times New Roman" w:hAnsi="Times New Roman" w:cs="Times New Roman"/>
          <w:sz w:val="24"/>
          <w:szCs w:val="24"/>
        </w:rPr>
      </w:pPr>
      <w:r w:rsidRPr="000C1F15">
        <w:rPr>
          <w:rFonts w:ascii="Times New Roman" w:hAnsi="Times New Roman" w:cs="Times New Roman"/>
          <w:bCs/>
          <w:sz w:val="24"/>
          <w:szCs w:val="24"/>
        </w:rPr>
        <w:t xml:space="preserve">Endereço: </w:t>
      </w:r>
      <w:r w:rsidRPr="000C1F15">
        <w:rPr>
          <w:rFonts w:ascii="Times New Roman" w:hAnsi="Times New Roman" w:cs="Times New Roman"/>
          <w:sz w:val="24"/>
          <w:szCs w:val="24"/>
        </w:rPr>
        <w:t>Avenida Getúlio Vargas nº 2420, centro, Floresta – Paraná.</w:t>
      </w:r>
    </w:p>
    <w:p w14:paraId="29A95865" w14:textId="040E785C" w:rsidR="00606BF2" w:rsidRPr="000C1F15" w:rsidRDefault="00606BF2" w:rsidP="00176A64">
      <w:pPr>
        <w:pStyle w:val="Nivel2"/>
        <w:numPr>
          <w:ilvl w:val="0"/>
          <w:numId w:val="0"/>
        </w:numPr>
        <w:spacing w:before="0" w:after="0" w:line="360" w:lineRule="auto"/>
        <w:ind w:right="-285"/>
        <w:rPr>
          <w:rFonts w:ascii="Times New Roman" w:hAnsi="Times New Roman" w:cs="Times New Roman"/>
          <w:sz w:val="24"/>
          <w:szCs w:val="24"/>
        </w:rPr>
      </w:pPr>
      <w:r w:rsidRPr="000C1F15">
        <w:rPr>
          <w:rFonts w:ascii="Times New Roman" w:hAnsi="Times New Roman" w:cs="Times New Roman"/>
          <w:b/>
          <w:sz w:val="24"/>
          <w:szCs w:val="24"/>
        </w:rPr>
        <w:lastRenderedPageBreak/>
        <w:t>Pregoeira</w:t>
      </w:r>
      <w:r w:rsidRPr="000C1F15">
        <w:rPr>
          <w:rFonts w:ascii="Times New Roman" w:hAnsi="Times New Roman" w:cs="Times New Roman"/>
          <w:bCs/>
          <w:sz w:val="24"/>
          <w:szCs w:val="24"/>
        </w:rPr>
        <w:t xml:space="preserve">: Sabrina Tayse Fernandes de Almeida - </w:t>
      </w:r>
      <w:r w:rsidRPr="000C1F15">
        <w:rPr>
          <w:rFonts w:ascii="Times New Roman" w:hAnsi="Times New Roman" w:cs="Times New Roman"/>
          <w:sz w:val="24"/>
          <w:szCs w:val="24"/>
        </w:rPr>
        <w:t>designada pela Portaria nº 0</w:t>
      </w:r>
      <w:r w:rsidR="00EF1DA8" w:rsidRPr="000C1F15">
        <w:rPr>
          <w:rFonts w:ascii="Times New Roman" w:hAnsi="Times New Roman" w:cs="Times New Roman"/>
          <w:sz w:val="24"/>
          <w:szCs w:val="24"/>
        </w:rPr>
        <w:t>90</w:t>
      </w:r>
      <w:r w:rsidRPr="000C1F15">
        <w:rPr>
          <w:rFonts w:ascii="Times New Roman" w:hAnsi="Times New Roman" w:cs="Times New Roman"/>
          <w:sz w:val="24"/>
          <w:szCs w:val="24"/>
        </w:rPr>
        <w:t>/2025</w:t>
      </w:r>
    </w:p>
    <w:p w14:paraId="60B0ED8F" w14:textId="77777777" w:rsidR="00606BF2" w:rsidRPr="000C1F15" w:rsidRDefault="00606BF2" w:rsidP="00176A64">
      <w:pPr>
        <w:pStyle w:val="Nivel2"/>
        <w:numPr>
          <w:ilvl w:val="0"/>
          <w:numId w:val="0"/>
        </w:numPr>
        <w:spacing w:before="0" w:after="0" w:line="360" w:lineRule="auto"/>
        <w:ind w:right="-285"/>
        <w:rPr>
          <w:rStyle w:val="Hyperlink"/>
          <w:rFonts w:ascii="Times New Roman" w:hAnsi="Times New Roman" w:cs="Times New Roman"/>
          <w:bCs/>
          <w:sz w:val="24"/>
          <w:szCs w:val="24"/>
        </w:rPr>
      </w:pPr>
      <w:r w:rsidRPr="000C1F15">
        <w:rPr>
          <w:rFonts w:ascii="Times New Roman" w:hAnsi="Times New Roman" w:cs="Times New Roman"/>
          <w:b/>
          <w:sz w:val="24"/>
          <w:szCs w:val="24"/>
        </w:rPr>
        <w:t>E-mail</w:t>
      </w:r>
      <w:r w:rsidRPr="000C1F15">
        <w:rPr>
          <w:rFonts w:ascii="Times New Roman" w:hAnsi="Times New Roman" w:cs="Times New Roman"/>
          <w:bCs/>
          <w:sz w:val="24"/>
          <w:szCs w:val="24"/>
        </w:rPr>
        <w:t xml:space="preserve">: </w:t>
      </w:r>
      <w:hyperlink r:id="rId14" w:history="1">
        <w:r w:rsidRPr="000C1F15">
          <w:rPr>
            <w:rStyle w:val="Hyperlink"/>
            <w:rFonts w:ascii="Times New Roman" w:hAnsi="Times New Roman" w:cs="Times New Roman"/>
            <w:bCs/>
            <w:sz w:val="24"/>
            <w:szCs w:val="24"/>
          </w:rPr>
          <w:t xml:space="preserve"> licitacao@floresta.pr.gov.br</w:t>
        </w:r>
        <w:r w:rsidRPr="000C1F15">
          <w:rPr>
            <w:rStyle w:val="Hyperlink"/>
            <w:rFonts w:ascii="Times New Roman" w:hAnsi="Times New Roman" w:cs="Times New Roman"/>
            <w:sz w:val="24"/>
            <w:szCs w:val="24"/>
          </w:rPr>
          <w:t xml:space="preserve"> </w:t>
        </w:r>
      </w:hyperlink>
    </w:p>
    <w:p w14:paraId="7E96831A" w14:textId="6200E682" w:rsidR="00606BF2" w:rsidRPr="000C1F15" w:rsidRDefault="00606BF2" w:rsidP="00176A64">
      <w:pPr>
        <w:pStyle w:val="Nivel2"/>
        <w:numPr>
          <w:ilvl w:val="0"/>
          <w:numId w:val="0"/>
        </w:numPr>
        <w:spacing w:before="0" w:after="0" w:line="360" w:lineRule="auto"/>
        <w:ind w:right="-285"/>
        <w:rPr>
          <w:rFonts w:ascii="Times New Roman" w:hAnsi="Times New Roman" w:cs="Times New Roman"/>
          <w:bCs/>
          <w:sz w:val="24"/>
          <w:szCs w:val="24"/>
        </w:rPr>
      </w:pPr>
      <w:r w:rsidRPr="000C1F15">
        <w:rPr>
          <w:rFonts w:ascii="Times New Roman" w:hAnsi="Times New Roman" w:cs="Times New Roman"/>
          <w:b/>
          <w:sz w:val="24"/>
          <w:szCs w:val="24"/>
        </w:rPr>
        <w:t>Telefone</w:t>
      </w:r>
      <w:r w:rsidRPr="000C1F15">
        <w:rPr>
          <w:rFonts w:ascii="Times New Roman" w:hAnsi="Times New Roman" w:cs="Times New Roman"/>
          <w:bCs/>
          <w:sz w:val="24"/>
          <w:szCs w:val="24"/>
        </w:rPr>
        <w:t xml:space="preserve">: (44) </w:t>
      </w:r>
      <w:r w:rsidR="002C771C" w:rsidRPr="000C1F15">
        <w:rPr>
          <w:rFonts w:ascii="Times New Roman" w:hAnsi="Times New Roman" w:cs="Times New Roman"/>
          <w:bCs/>
          <w:sz w:val="24"/>
          <w:szCs w:val="24"/>
        </w:rPr>
        <w:t>3236-1222</w:t>
      </w:r>
    </w:p>
    <w:p w14:paraId="0C233777" w14:textId="1E2F8987" w:rsidR="00C20657" w:rsidRPr="000C1F15" w:rsidRDefault="00C20657">
      <w:pPr>
        <w:pStyle w:val="Nivel2"/>
        <w:numPr>
          <w:ilvl w:val="1"/>
          <w:numId w:val="29"/>
        </w:numPr>
        <w:autoSpaceDE/>
        <w:autoSpaceDN/>
        <w:adjustRightInd/>
        <w:spacing w:line="240" w:lineRule="auto"/>
        <w:rPr>
          <w:rFonts w:ascii="Times New Roman" w:hAnsi="Times New Roman" w:cs="Times New Roman"/>
          <w:bCs/>
          <w:color w:val="000000" w:themeColor="text1"/>
          <w:sz w:val="24"/>
          <w:szCs w:val="24"/>
        </w:rPr>
      </w:pPr>
      <w:r w:rsidRPr="000C1F15">
        <w:rPr>
          <w:rFonts w:ascii="Times New Roman" w:hAnsi="Times New Roman" w:cs="Times New Roman"/>
          <w:color w:val="000000" w:themeColor="text1"/>
          <w:sz w:val="24"/>
          <w:szCs w:val="24"/>
        </w:rPr>
        <w:t xml:space="preserve"> </w:t>
      </w:r>
      <w:r w:rsidR="00606BF2" w:rsidRPr="000C1F15">
        <w:rPr>
          <w:rFonts w:ascii="Times New Roman" w:hAnsi="Times New Roman" w:cs="Times New Roman"/>
          <w:b/>
          <w:bCs/>
          <w:color w:val="000000" w:themeColor="text1"/>
          <w:sz w:val="24"/>
          <w:szCs w:val="24"/>
        </w:rPr>
        <w:t>MODO DE DISPUTA:</w:t>
      </w:r>
      <w:r w:rsidR="00606BF2" w:rsidRPr="000C1F15">
        <w:rPr>
          <w:rFonts w:ascii="Times New Roman" w:hAnsi="Times New Roman" w:cs="Times New Roman"/>
          <w:color w:val="000000" w:themeColor="text1"/>
          <w:sz w:val="24"/>
          <w:szCs w:val="24"/>
        </w:rPr>
        <w:t xml:space="preserve"> </w:t>
      </w:r>
      <w:r w:rsidR="00601063">
        <w:rPr>
          <w:rFonts w:ascii="Times New Roman" w:hAnsi="Times New Roman" w:cs="Times New Roman"/>
          <w:color w:val="000000" w:themeColor="text1"/>
          <w:sz w:val="24"/>
          <w:szCs w:val="24"/>
        </w:rPr>
        <w:t xml:space="preserve">ABERTO E </w:t>
      </w:r>
      <w:r w:rsidR="000C1F15" w:rsidRPr="000C1F15">
        <w:rPr>
          <w:rFonts w:ascii="Times New Roman" w:hAnsi="Times New Roman" w:cs="Times New Roman"/>
          <w:bCs/>
          <w:color w:val="000000" w:themeColor="text1"/>
          <w:sz w:val="24"/>
          <w:szCs w:val="24"/>
        </w:rPr>
        <w:t xml:space="preserve">FECHADO </w:t>
      </w:r>
    </w:p>
    <w:p w14:paraId="6FC06C7C" w14:textId="77777777" w:rsidR="00606BF2" w:rsidRPr="000C1F15" w:rsidRDefault="00606BF2">
      <w:pPr>
        <w:pStyle w:val="Nivel01"/>
        <w:numPr>
          <w:ilvl w:val="0"/>
          <w:numId w:val="3"/>
        </w:numPr>
        <w:spacing w:beforeLines="120" w:before="288" w:afterLines="120" w:after="288" w:line="312" w:lineRule="auto"/>
        <w:ind w:left="0" w:right="-285" w:firstLine="0"/>
        <w:rPr>
          <w:rFonts w:ascii="Times New Roman" w:hAnsi="Times New Roman" w:cs="Times New Roman"/>
          <w:sz w:val="24"/>
          <w:szCs w:val="24"/>
        </w:rPr>
      </w:pPr>
      <w:bookmarkStart w:id="2" w:name="_Toc122606104"/>
      <w:r w:rsidRPr="000C1F15">
        <w:rPr>
          <w:rFonts w:ascii="Times New Roman" w:hAnsi="Times New Roman" w:cs="Times New Roman"/>
          <w:sz w:val="24"/>
          <w:szCs w:val="24"/>
        </w:rPr>
        <w:t>DA PARTICIPAÇÃO NA LICITAÇÃO</w:t>
      </w:r>
      <w:bookmarkEnd w:id="2"/>
    </w:p>
    <w:p w14:paraId="7C99C6DB" w14:textId="77777777" w:rsidR="00C20657" w:rsidRPr="000C1F15" w:rsidRDefault="00606BF2">
      <w:pPr>
        <w:pStyle w:val="Nivel2"/>
        <w:numPr>
          <w:ilvl w:val="1"/>
          <w:numId w:val="3"/>
        </w:numPr>
        <w:autoSpaceDE/>
        <w:autoSpaceDN/>
        <w:adjustRightInd/>
        <w:spacing w:beforeLines="120" w:before="288" w:afterLines="120" w:after="288" w:line="312" w:lineRule="auto"/>
        <w:ind w:left="0" w:right="-285" w:firstLine="0"/>
        <w:rPr>
          <w:rFonts w:ascii="Times New Roman" w:hAnsi="Times New Roman" w:cs="Times New Roman"/>
          <w:sz w:val="24"/>
          <w:szCs w:val="24"/>
        </w:rPr>
      </w:pPr>
      <w:r w:rsidRPr="000C1F15">
        <w:rPr>
          <w:rFonts w:ascii="Times New Roman" w:hAnsi="Times New Roman" w:cs="Times New Roman"/>
          <w:sz w:val="24"/>
          <w:szCs w:val="24"/>
        </w:rPr>
        <w:t xml:space="preserve">Poderão participar deste Pregão os interessados que estiverem previamente credenciados na plataforma </w:t>
      </w:r>
      <w:hyperlink r:id="rId15" w:history="1">
        <w:r w:rsidRPr="000C1F15">
          <w:rPr>
            <w:rStyle w:val="Hyperlink"/>
            <w:rFonts w:ascii="Times New Roman" w:hAnsi="Times New Roman" w:cs="Times New Roman"/>
            <w:bCs/>
            <w:sz w:val="24"/>
            <w:szCs w:val="24"/>
          </w:rPr>
          <w:t>https://bnc.org.br/</w:t>
        </w:r>
      </w:hyperlink>
      <w:r w:rsidRPr="000C1F15">
        <w:rPr>
          <w:rFonts w:ascii="Times New Roman" w:hAnsi="Times New Roman" w:cs="Times New Roman"/>
          <w:sz w:val="24"/>
          <w:szCs w:val="24"/>
        </w:rPr>
        <w:t>, e que possuam ramo de atividade compatível com objeto licitado.</w:t>
      </w:r>
    </w:p>
    <w:p w14:paraId="062E0535" w14:textId="7D1A7F7D" w:rsidR="00606BF2" w:rsidRPr="000C1F15" w:rsidRDefault="00606BF2">
      <w:pPr>
        <w:pStyle w:val="Nivel2"/>
        <w:numPr>
          <w:ilvl w:val="1"/>
          <w:numId w:val="3"/>
        </w:numPr>
        <w:autoSpaceDE/>
        <w:autoSpaceDN/>
        <w:adjustRightInd/>
        <w:spacing w:beforeLines="120" w:before="288" w:afterLines="120" w:after="288" w:line="312" w:lineRule="auto"/>
        <w:ind w:left="0" w:right="-285" w:firstLine="0"/>
        <w:rPr>
          <w:rFonts w:ascii="Times New Roman" w:hAnsi="Times New Roman" w:cs="Times New Roman"/>
          <w:sz w:val="24"/>
          <w:szCs w:val="24"/>
        </w:rPr>
      </w:pPr>
      <w:r w:rsidRPr="000C1F15">
        <w:rPr>
          <w:rFonts w:ascii="Times New Roman" w:hAnsi="Times New Roman" w:cs="Times New Roman"/>
          <w:sz w:val="24"/>
          <w:szCs w:val="24"/>
        </w:rPr>
        <w:t>Os interessados deverão atender às condições exigidas no cadastramento da plataforma BN</w:t>
      </w:r>
      <w:r w:rsidR="00575D19" w:rsidRPr="000C1F15">
        <w:rPr>
          <w:rFonts w:ascii="Times New Roman" w:hAnsi="Times New Roman" w:cs="Times New Roman"/>
          <w:sz w:val="24"/>
          <w:szCs w:val="24"/>
        </w:rPr>
        <w:t>C</w:t>
      </w:r>
      <w:r w:rsidRPr="000C1F15">
        <w:rPr>
          <w:rFonts w:ascii="Times New Roman" w:hAnsi="Times New Roman" w:cs="Times New Roman"/>
          <w:sz w:val="24"/>
          <w:szCs w:val="24"/>
        </w:rPr>
        <w:t xml:space="preserve"> para recebimento das propostas.</w:t>
      </w:r>
    </w:p>
    <w:p w14:paraId="2E8A72A9" w14:textId="77777777" w:rsidR="00606BF2" w:rsidRPr="000C1F15" w:rsidRDefault="00606BF2">
      <w:pPr>
        <w:pStyle w:val="Nivel2"/>
        <w:numPr>
          <w:ilvl w:val="1"/>
          <w:numId w:val="3"/>
        </w:numPr>
        <w:autoSpaceDE/>
        <w:autoSpaceDN/>
        <w:adjustRightInd/>
        <w:spacing w:beforeLines="120" w:before="288" w:afterLines="120" w:after="288" w:line="312" w:lineRule="auto"/>
        <w:ind w:left="0" w:right="-285" w:firstLine="0"/>
        <w:rPr>
          <w:rFonts w:ascii="Times New Roman" w:hAnsi="Times New Roman" w:cs="Times New Roman"/>
          <w:sz w:val="24"/>
          <w:szCs w:val="24"/>
        </w:rPr>
      </w:pPr>
      <w:r w:rsidRPr="000C1F15">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05D7DE9" w14:textId="77777777" w:rsidR="00606BF2" w:rsidRPr="000C1F15" w:rsidRDefault="00606BF2">
      <w:pPr>
        <w:pStyle w:val="Nivel2"/>
        <w:numPr>
          <w:ilvl w:val="1"/>
          <w:numId w:val="3"/>
        </w:numPr>
        <w:autoSpaceDE/>
        <w:autoSpaceDN/>
        <w:adjustRightInd/>
        <w:spacing w:beforeLines="120" w:before="288" w:afterLines="120" w:after="288" w:line="312" w:lineRule="auto"/>
        <w:ind w:left="0" w:right="-285" w:firstLine="0"/>
        <w:rPr>
          <w:rFonts w:ascii="Times New Roman" w:hAnsi="Times New Roman" w:cs="Times New Roman"/>
          <w:sz w:val="24"/>
          <w:szCs w:val="24"/>
        </w:rPr>
      </w:pPr>
      <w:r w:rsidRPr="000C1F15">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DB4162E" w14:textId="77777777" w:rsidR="00606BF2" w:rsidRPr="000C1F15" w:rsidRDefault="00606BF2">
      <w:pPr>
        <w:pStyle w:val="Nivel2"/>
        <w:numPr>
          <w:ilvl w:val="1"/>
          <w:numId w:val="3"/>
        </w:numPr>
        <w:autoSpaceDE/>
        <w:autoSpaceDN/>
        <w:adjustRightInd/>
        <w:spacing w:beforeLines="120" w:before="288" w:afterLines="120" w:after="288" w:line="312" w:lineRule="auto"/>
        <w:ind w:left="0" w:right="-285" w:firstLine="0"/>
        <w:rPr>
          <w:rFonts w:ascii="Times New Roman" w:hAnsi="Times New Roman" w:cs="Times New Roman"/>
          <w:sz w:val="24"/>
          <w:szCs w:val="24"/>
        </w:rPr>
      </w:pPr>
      <w:r w:rsidRPr="000C1F15">
        <w:rPr>
          <w:rFonts w:ascii="Times New Roman" w:hAnsi="Times New Roman" w:cs="Times New Roman"/>
          <w:sz w:val="24"/>
          <w:szCs w:val="24"/>
        </w:rPr>
        <w:t>A não observância do disposto no item anterior poderá ensejar desclassificação no momento da habilitação.</w:t>
      </w:r>
    </w:p>
    <w:p w14:paraId="30C3C7F1" w14:textId="77777777" w:rsidR="00606BF2" w:rsidRPr="000C1F15" w:rsidRDefault="00606BF2" w:rsidP="000C1F15">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C1F15">
        <w:rPr>
          <w:rFonts w:ascii="Times New Roman" w:hAnsi="Times New Roman" w:cs="Times New Roman"/>
          <w:sz w:val="24"/>
          <w:szCs w:val="24"/>
        </w:rPr>
        <w:t xml:space="preserve">Será concedido </w:t>
      </w:r>
      <w:r w:rsidRPr="000C1F15">
        <w:rPr>
          <w:rFonts w:ascii="Times New Roman" w:hAnsi="Times New Roman" w:cs="Times New Roman"/>
          <w:color w:val="000000" w:themeColor="text1"/>
          <w:sz w:val="24"/>
          <w:szCs w:val="24"/>
        </w:rPr>
        <w:t xml:space="preserve">tratamento favorecido para as microempresas e empresas de pequeno porte, para as sociedades cooperativas mencionadas no </w:t>
      </w:r>
      <w:hyperlink r:id="rId16" w:anchor="art16" w:history="1">
        <w:r w:rsidRPr="000C1F15">
          <w:rPr>
            <w:rStyle w:val="Hyperlink"/>
            <w:rFonts w:ascii="Times New Roman" w:hAnsi="Times New Roman" w:cs="Times New Roman"/>
            <w:color w:val="000000" w:themeColor="text1"/>
            <w:sz w:val="24"/>
            <w:szCs w:val="24"/>
          </w:rPr>
          <w:t>artigo 16 da Lei nº 14.133, de 2021</w:t>
        </w:r>
      </w:hyperlink>
      <w:r w:rsidRPr="000C1F15">
        <w:rPr>
          <w:rFonts w:ascii="Times New Roman" w:hAnsi="Times New Roman" w:cs="Times New Roman"/>
          <w:color w:val="000000" w:themeColor="text1"/>
          <w:sz w:val="24"/>
          <w:szCs w:val="24"/>
        </w:rPr>
        <w:t xml:space="preserve">, para o agricultor familiar, o produtor rural pessoa física e para </w:t>
      </w:r>
      <w:r w:rsidRPr="000C1F15">
        <w:rPr>
          <w:rFonts w:ascii="Times New Roman" w:hAnsi="Times New Roman" w:cs="Times New Roman"/>
          <w:sz w:val="24"/>
          <w:szCs w:val="24"/>
        </w:rPr>
        <w:t xml:space="preserve">o microempreendedor individual - MEI, nos limites previstos da </w:t>
      </w:r>
      <w:hyperlink r:id="rId17" w:history="1">
        <w:r w:rsidRPr="000C1F15">
          <w:rPr>
            <w:rStyle w:val="Hyperlink"/>
            <w:rFonts w:ascii="Times New Roman" w:hAnsi="Times New Roman" w:cs="Times New Roman"/>
            <w:sz w:val="24"/>
            <w:szCs w:val="24"/>
          </w:rPr>
          <w:t>Lei Complementar nº 123, de 2006</w:t>
        </w:r>
      </w:hyperlink>
      <w:r w:rsidRPr="000C1F15">
        <w:rPr>
          <w:rFonts w:ascii="Times New Roman" w:hAnsi="Times New Roman" w:cs="Times New Roman"/>
          <w:sz w:val="24"/>
          <w:szCs w:val="24"/>
        </w:rPr>
        <w:t>.</w:t>
      </w:r>
    </w:p>
    <w:p w14:paraId="61DA2B4F" w14:textId="77777777" w:rsidR="00606BF2" w:rsidRPr="000C1F15" w:rsidRDefault="00606BF2" w:rsidP="000C1F15">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3" w:name="_Ref117000692"/>
      <w:r w:rsidRPr="000C1F15">
        <w:rPr>
          <w:rFonts w:ascii="Times New Roman" w:hAnsi="Times New Roman" w:cs="Times New Roman"/>
          <w:sz w:val="24"/>
          <w:szCs w:val="24"/>
        </w:rPr>
        <w:t>Não poderão disputar esta licitação:</w:t>
      </w:r>
      <w:bookmarkEnd w:id="3"/>
    </w:p>
    <w:p w14:paraId="09BC6FD6" w14:textId="77777777" w:rsidR="00606BF2" w:rsidRPr="000C1F15" w:rsidRDefault="00606BF2">
      <w:pPr>
        <w:numPr>
          <w:ilvl w:val="2"/>
          <w:numId w:val="3"/>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rPr>
      </w:pPr>
      <w:bookmarkStart w:id="4" w:name="_Ref113883338"/>
      <w:r w:rsidRPr="000C1F15">
        <w:rPr>
          <w:rFonts w:ascii="Times New Roman" w:hAnsi="Times New Roman" w:cs="Times New Roman"/>
        </w:rPr>
        <w:t>aquele que não atenda às condições deste Edital e seu(s) anexo(s);</w:t>
      </w:r>
    </w:p>
    <w:p w14:paraId="1D1B1B11" w14:textId="77777777" w:rsidR="00606BF2" w:rsidRPr="000C1F15" w:rsidRDefault="00606BF2">
      <w:pPr>
        <w:pStyle w:val="Nivel3"/>
        <w:numPr>
          <w:ilvl w:val="2"/>
          <w:numId w:val="3"/>
        </w:numPr>
        <w:spacing w:beforeLines="120" w:before="288" w:afterLines="120" w:after="288" w:line="312" w:lineRule="auto"/>
        <w:ind w:left="0" w:firstLine="709"/>
        <w:rPr>
          <w:rFonts w:ascii="Times New Roman" w:hAnsi="Times New Roman" w:cs="Times New Roman"/>
          <w:color w:val="auto"/>
          <w:sz w:val="24"/>
          <w:szCs w:val="24"/>
        </w:rPr>
      </w:pPr>
      <w:bookmarkStart w:id="5" w:name="_Ref114659912"/>
      <w:r w:rsidRPr="000C1F15">
        <w:rPr>
          <w:rFonts w:ascii="Times New Roman" w:hAnsi="Times New Roman" w:cs="Times New Roman"/>
          <w:color w:val="auto"/>
          <w:sz w:val="24"/>
          <w:szCs w:val="24"/>
        </w:rPr>
        <w:lastRenderedPageBreak/>
        <w:t>autor do anteprojeto, do projeto básico ou do projeto executivo, pessoa física ou jurídica, quando a licitação versar sobre serviços ou fornecimento de bens a ele relacionados;</w:t>
      </w:r>
      <w:bookmarkEnd w:id="4"/>
      <w:bookmarkEnd w:id="5"/>
    </w:p>
    <w:p w14:paraId="33EA291A" w14:textId="77777777" w:rsidR="00606BF2" w:rsidRPr="000C1F15" w:rsidRDefault="00606BF2">
      <w:pPr>
        <w:pStyle w:val="Nivel3"/>
        <w:numPr>
          <w:ilvl w:val="2"/>
          <w:numId w:val="3"/>
        </w:numPr>
        <w:spacing w:beforeLines="120" w:before="288" w:afterLines="120" w:after="288" w:line="312" w:lineRule="auto"/>
        <w:ind w:left="0" w:firstLine="709"/>
        <w:rPr>
          <w:rFonts w:ascii="Times New Roman" w:hAnsi="Times New Roman" w:cs="Times New Roman"/>
          <w:color w:val="auto"/>
          <w:sz w:val="24"/>
          <w:szCs w:val="24"/>
        </w:rPr>
      </w:pPr>
      <w:bookmarkStart w:id="6" w:name="_Ref114659913"/>
      <w:bookmarkStart w:id="7" w:name="_Ref113883339"/>
      <w:r w:rsidRPr="000C1F15">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0C1F15">
        <w:rPr>
          <w:rFonts w:ascii="Times New Roman" w:hAnsi="Times New Roman" w:cs="Times New Roman"/>
          <w:color w:val="auto"/>
          <w:sz w:val="24"/>
          <w:szCs w:val="24"/>
        </w:rPr>
        <w:t xml:space="preserve"> </w:t>
      </w:r>
      <w:bookmarkEnd w:id="7"/>
    </w:p>
    <w:p w14:paraId="3937A0B0" w14:textId="77777777" w:rsidR="00606BF2" w:rsidRPr="000C1F15" w:rsidRDefault="00606BF2">
      <w:pPr>
        <w:pStyle w:val="Nivel3"/>
        <w:numPr>
          <w:ilvl w:val="2"/>
          <w:numId w:val="3"/>
        </w:numPr>
        <w:spacing w:beforeLines="120" w:before="288" w:afterLines="120" w:after="288" w:line="312" w:lineRule="auto"/>
        <w:ind w:left="0" w:firstLine="709"/>
        <w:rPr>
          <w:rFonts w:ascii="Times New Roman" w:hAnsi="Times New Roman" w:cs="Times New Roman"/>
          <w:color w:val="auto"/>
          <w:sz w:val="24"/>
          <w:szCs w:val="24"/>
        </w:rPr>
      </w:pPr>
      <w:bookmarkStart w:id="8" w:name="_Ref113883003"/>
      <w:r w:rsidRPr="000C1F15">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8"/>
    </w:p>
    <w:p w14:paraId="261C5C67" w14:textId="77777777" w:rsidR="00606BF2" w:rsidRPr="000C1F15" w:rsidRDefault="00606BF2">
      <w:pPr>
        <w:pStyle w:val="Nivel3"/>
        <w:numPr>
          <w:ilvl w:val="2"/>
          <w:numId w:val="3"/>
        </w:numPr>
        <w:spacing w:beforeLines="120" w:before="288" w:afterLines="120" w:after="288" w:line="312" w:lineRule="auto"/>
        <w:ind w:left="0" w:firstLine="709"/>
        <w:rPr>
          <w:rFonts w:ascii="Times New Roman" w:hAnsi="Times New Roman" w:cs="Times New Roman"/>
          <w:color w:val="auto"/>
          <w:sz w:val="24"/>
          <w:szCs w:val="24"/>
        </w:rPr>
      </w:pPr>
      <w:r w:rsidRPr="000C1F15">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9119471" w14:textId="77777777" w:rsidR="00606BF2" w:rsidRPr="000C1F15" w:rsidRDefault="00606BF2">
      <w:pPr>
        <w:pStyle w:val="Nivel3"/>
        <w:numPr>
          <w:ilvl w:val="2"/>
          <w:numId w:val="3"/>
        </w:numPr>
        <w:spacing w:beforeLines="120" w:before="288" w:afterLines="120" w:after="288" w:line="312" w:lineRule="auto"/>
        <w:ind w:left="0" w:firstLine="709"/>
        <w:rPr>
          <w:rFonts w:ascii="Times New Roman" w:hAnsi="Times New Roman" w:cs="Times New Roman"/>
          <w:color w:val="auto"/>
          <w:sz w:val="24"/>
          <w:szCs w:val="24"/>
        </w:rPr>
      </w:pPr>
      <w:bookmarkStart w:id="9" w:name="_Ref113883579"/>
      <w:r w:rsidRPr="000C1F15">
        <w:rPr>
          <w:rFonts w:ascii="Times New Roman" w:hAnsi="Times New Roman" w:cs="Times New Roman"/>
          <w:color w:val="auto"/>
          <w:sz w:val="24"/>
          <w:szCs w:val="24"/>
        </w:rPr>
        <w:t>empresas controladoras, controladas ou coligadas, nos termos da Lei nº 6.404, de 15 de dezembro de 1976, concorrendo entre si;</w:t>
      </w:r>
      <w:bookmarkEnd w:id="9"/>
    </w:p>
    <w:p w14:paraId="22786F4C" w14:textId="77777777" w:rsidR="00606BF2" w:rsidRPr="000C1F15" w:rsidRDefault="00606BF2">
      <w:pPr>
        <w:pStyle w:val="Nivel3"/>
        <w:numPr>
          <w:ilvl w:val="2"/>
          <w:numId w:val="3"/>
        </w:numPr>
        <w:spacing w:beforeLines="120" w:before="288" w:afterLines="120" w:after="288" w:line="312" w:lineRule="auto"/>
        <w:ind w:left="0" w:firstLine="709"/>
        <w:rPr>
          <w:rFonts w:ascii="Times New Roman" w:hAnsi="Times New Roman" w:cs="Times New Roman"/>
          <w:color w:val="auto"/>
          <w:sz w:val="24"/>
          <w:szCs w:val="24"/>
        </w:rPr>
      </w:pPr>
      <w:r w:rsidRPr="000C1F15">
        <w:rPr>
          <w:rFonts w:ascii="Times New Roman" w:hAnsi="Times New Roman"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526B96" w14:textId="77777777" w:rsidR="00606BF2" w:rsidRPr="000C1F15" w:rsidRDefault="00606BF2">
      <w:pPr>
        <w:pStyle w:val="Nivel3"/>
        <w:numPr>
          <w:ilvl w:val="2"/>
          <w:numId w:val="3"/>
        </w:numPr>
        <w:spacing w:beforeLines="120" w:before="288" w:afterLines="120" w:after="288" w:line="312" w:lineRule="auto"/>
        <w:ind w:left="0" w:firstLine="709"/>
        <w:rPr>
          <w:rFonts w:ascii="Times New Roman" w:hAnsi="Times New Roman" w:cs="Times New Roman"/>
          <w:color w:val="auto"/>
          <w:sz w:val="24"/>
          <w:szCs w:val="24"/>
        </w:rPr>
      </w:pPr>
      <w:bookmarkStart w:id="10" w:name="_Ref113962336"/>
      <w:r w:rsidRPr="000C1F15">
        <w:rPr>
          <w:rFonts w:ascii="Times New Roman" w:hAnsi="Times New Roman" w:cs="Times New Roman"/>
          <w:color w:val="auto"/>
          <w:sz w:val="24"/>
          <w:szCs w:val="24"/>
        </w:rPr>
        <w:t>agente público do órgão ou entidade licitante;</w:t>
      </w:r>
      <w:bookmarkEnd w:id="10"/>
    </w:p>
    <w:p w14:paraId="51F61D14" w14:textId="77777777" w:rsidR="00606BF2" w:rsidRPr="000C1F15" w:rsidRDefault="00606BF2">
      <w:pPr>
        <w:numPr>
          <w:ilvl w:val="2"/>
          <w:numId w:val="3"/>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color w:val="000000" w:themeColor="text1"/>
        </w:rPr>
      </w:pPr>
      <w:r w:rsidRPr="000C1F15">
        <w:rPr>
          <w:rFonts w:ascii="Times New Roman" w:hAnsi="Times New Roman" w:cs="Times New Roman"/>
          <w:color w:val="000000" w:themeColor="text1"/>
        </w:rPr>
        <w:t>pessoas jurídicas reunidas em consórcio;</w:t>
      </w:r>
    </w:p>
    <w:p w14:paraId="69C65BF6" w14:textId="77777777" w:rsidR="00606BF2" w:rsidRPr="000C1F15" w:rsidRDefault="00606BF2">
      <w:pPr>
        <w:numPr>
          <w:ilvl w:val="2"/>
          <w:numId w:val="3"/>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color w:val="000000"/>
        </w:rPr>
      </w:pPr>
      <w:r w:rsidRPr="000C1F15">
        <w:rPr>
          <w:rFonts w:ascii="Times New Roman" w:hAnsi="Times New Roman" w:cs="Times New Roman"/>
          <w:color w:val="000000"/>
        </w:rPr>
        <w:t>Organizações da Sociedade Civil de Interesse Público - OSCIP, atuando nessa condição;</w:t>
      </w:r>
    </w:p>
    <w:p w14:paraId="79C2CD8C" w14:textId="77777777" w:rsidR="00606BF2" w:rsidRPr="000C1F15" w:rsidRDefault="00606BF2">
      <w:pPr>
        <w:pStyle w:val="Nivel3"/>
        <w:numPr>
          <w:ilvl w:val="2"/>
          <w:numId w:val="3"/>
        </w:numPr>
        <w:spacing w:beforeLines="120" w:before="288" w:afterLines="120" w:after="288" w:line="312" w:lineRule="auto"/>
        <w:ind w:left="0" w:firstLine="709"/>
        <w:rPr>
          <w:rFonts w:ascii="Times New Roman" w:hAnsi="Times New Roman" w:cs="Times New Roman"/>
          <w:sz w:val="24"/>
          <w:szCs w:val="24"/>
        </w:rPr>
      </w:pPr>
      <w:r w:rsidRPr="000C1F15">
        <w:rPr>
          <w:rFonts w:ascii="Times New Roman" w:hAnsi="Times New Roman" w:cs="Times New Roman"/>
          <w:sz w:val="24"/>
          <w:szCs w:val="24"/>
        </w:rPr>
        <w:t>Não poderá participar, direta ou indiretamente, da licitação ou da execução do contrato agente público do órgão ou entidade contratante, devendo ser</w:t>
      </w:r>
      <w:r w:rsidRPr="00C20657">
        <w:rPr>
          <w:sz w:val="24"/>
          <w:szCs w:val="24"/>
        </w:rPr>
        <w:t xml:space="preserve"> observadas as situações que possam configurar conflito de interesses no exercício ou após o </w:t>
      </w:r>
      <w:r w:rsidRPr="000C1F15">
        <w:rPr>
          <w:rFonts w:ascii="Times New Roman" w:hAnsi="Times New Roman" w:cs="Times New Roman"/>
          <w:sz w:val="24"/>
          <w:szCs w:val="24"/>
        </w:rPr>
        <w:t xml:space="preserve">exercício </w:t>
      </w:r>
      <w:r w:rsidRPr="000C1F15">
        <w:rPr>
          <w:rFonts w:ascii="Times New Roman" w:hAnsi="Times New Roman" w:cs="Times New Roman"/>
          <w:sz w:val="24"/>
          <w:szCs w:val="24"/>
        </w:rPr>
        <w:lastRenderedPageBreak/>
        <w:t xml:space="preserve">do cargo ou emprego, nos termos da legislação que disciplina a matéria, conforme </w:t>
      </w:r>
      <w:hyperlink r:id="rId18" w:anchor="art9§1" w:history="1">
        <w:r w:rsidRPr="000C1F15">
          <w:rPr>
            <w:rStyle w:val="Hyperlink"/>
            <w:rFonts w:ascii="Times New Roman" w:hAnsi="Times New Roman" w:cs="Times New Roman"/>
            <w:sz w:val="24"/>
            <w:szCs w:val="24"/>
          </w:rPr>
          <w:t>§ 1º do art. 9º da Lei n.º 14.133, de 2021</w:t>
        </w:r>
      </w:hyperlink>
      <w:r w:rsidRPr="000C1F15">
        <w:rPr>
          <w:rFonts w:ascii="Times New Roman" w:hAnsi="Times New Roman" w:cs="Times New Roman"/>
          <w:sz w:val="24"/>
          <w:szCs w:val="24"/>
        </w:rPr>
        <w:t>.</w:t>
      </w:r>
    </w:p>
    <w:p w14:paraId="41546441" w14:textId="7AC6D152" w:rsidR="00606BF2" w:rsidRPr="000C1F15" w:rsidRDefault="00606BF2" w:rsidP="000C1F15">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C1F15">
        <w:rPr>
          <w:rFonts w:ascii="Times New Roman" w:hAnsi="Times New Roman" w:cs="Times New Roman"/>
          <w:sz w:val="24"/>
          <w:szCs w:val="24"/>
        </w:rPr>
        <w:t xml:space="preserve">O impedimento de que trata o item </w:t>
      </w:r>
      <w:r w:rsidRPr="000C1F15">
        <w:rPr>
          <w:rFonts w:ascii="Times New Roman" w:hAnsi="Times New Roman" w:cs="Times New Roman"/>
          <w:sz w:val="24"/>
          <w:szCs w:val="24"/>
        </w:rPr>
        <w:fldChar w:fldCharType="begin"/>
      </w:r>
      <w:r w:rsidRPr="000C1F15">
        <w:rPr>
          <w:rFonts w:ascii="Times New Roman" w:hAnsi="Times New Roman" w:cs="Times New Roman"/>
          <w:sz w:val="24"/>
          <w:szCs w:val="24"/>
        </w:rPr>
        <w:instrText xml:space="preserve"> REF _Ref113883003 \r \h  \* MERGEFORMAT </w:instrText>
      </w:r>
      <w:r w:rsidRPr="000C1F15">
        <w:rPr>
          <w:rFonts w:ascii="Times New Roman" w:hAnsi="Times New Roman" w:cs="Times New Roman"/>
          <w:sz w:val="24"/>
          <w:szCs w:val="24"/>
        </w:rPr>
      </w:r>
      <w:r w:rsidRPr="000C1F15">
        <w:rPr>
          <w:rFonts w:ascii="Times New Roman" w:hAnsi="Times New Roman" w:cs="Times New Roman"/>
          <w:sz w:val="24"/>
          <w:szCs w:val="24"/>
        </w:rPr>
        <w:fldChar w:fldCharType="separate"/>
      </w:r>
      <w:r w:rsidR="00B06EBE" w:rsidRPr="000C1F15">
        <w:rPr>
          <w:rFonts w:ascii="Times New Roman" w:hAnsi="Times New Roman" w:cs="Times New Roman"/>
          <w:sz w:val="24"/>
          <w:szCs w:val="24"/>
        </w:rPr>
        <w:t>2.</w:t>
      </w:r>
      <w:r w:rsidR="00AE3E82" w:rsidRPr="000C1F15">
        <w:rPr>
          <w:rFonts w:ascii="Times New Roman" w:hAnsi="Times New Roman" w:cs="Times New Roman"/>
          <w:sz w:val="24"/>
          <w:szCs w:val="24"/>
        </w:rPr>
        <w:t>7</w:t>
      </w:r>
      <w:r w:rsidR="00B06EBE" w:rsidRPr="000C1F15">
        <w:rPr>
          <w:rFonts w:ascii="Times New Roman" w:hAnsi="Times New Roman" w:cs="Times New Roman"/>
          <w:sz w:val="24"/>
          <w:szCs w:val="24"/>
        </w:rPr>
        <w:t>.4</w:t>
      </w:r>
      <w:r w:rsidRPr="000C1F15">
        <w:rPr>
          <w:rFonts w:ascii="Times New Roman" w:hAnsi="Times New Roman" w:cs="Times New Roman"/>
          <w:sz w:val="24"/>
          <w:szCs w:val="24"/>
        </w:rPr>
        <w:fldChar w:fldCharType="end"/>
      </w:r>
      <w:r w:rsidRPr="000C1F15">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D96D6C5" w14:textId="1D10EB14" w:rsidR="00606BF2" w:rsidRPr="000C1F15" w:rsidRDefault="00606BF2" w:rsidP="000C1F15">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11" w:name="art14§2"/>
      <w:bookmarkEnd w:id="11"/>
      <w:r w:rsidRPr="000C1F15">
        <w:rPr>
          <w:rFonts w:ascii="Times New Roman" w:hAnsi="Times New Roman" w:cs="Times New Roman"/>
          <w:sz w:val="24"/>
          <w:szCs w:val="24"/>
        </w:rPr>
        <w:t xml:space="preserve">A critério da Administração </w:t>
      </w:r>
      <w:r w:rsidR="00A42B2C" w:rsidRPr="000C1F15">
        <w:rPr>
          <w:rFonts w:ascii="Times New Roman" w:hAnsi="Times New Roman" w:cs="Times New Roman"/>
          <w:sz w:val="24"/>
          <w:szCs w:val="24"/>
        </w:rPr>
        <w:t xml:space="preserve">e </w:t>
      </w:r>
      <w:r w:rsidRPr="000C1F15">
        <w:rPr>
          <w:rFonts w:ascii="Times New Roman" w:hAnsi="Times New Roman" w:cs="Times New Roman"/>
          <w:sz w:val="24"/>
          <w:szCs w:val="24"/>
        </w:rPr>
        <w:t xml:space="preserve">exclusivamente a seu serviço, o autor dos projetos e a empresa a que se referem os itens </w:t>
      </w:r>
      <w:r w:rsidRPr="000C1F15">
        <w:rPr>
          <w:rFonts w:ascii="Times New Roman" w:hAnsi="Times New Roman" w:cs="Times New Roman"/>
          <w:sz w:val="24"/>
          <w:szCs w:val="24"/>
        </w:rPr>
        <w:fldChar w:fldCharType="begin"/>
      </w:r>
      <w:r w:rsidRPr="000C1F15">
        <w:rPr>
          <w:rFonts w:ascii="Times New Roman" w:hAnsi="Times New Roman" w:cs="Times New Roman"/>
          <w:sz w:val="24"/>
          <w:szCs w:val="24"/>
        </w:rPr>
        <w:instrText xml:space="preserve"> REF _Ref114659912 \r \h  \* MERGEFORMAT </w:instrText>
      </w:r>
      <w:r w:rsidRPr="000C1F15">
        <w:rPr>
          <w:rFonts w:ascii="Times New Roman" w:hAnsi="Times New Roman" w:cs="Times New Roman"/>
          <w:sz w:val="24"/>
          <w:szCs w:val="24"/>
        </w:rPr>
      </w:r>
      <w:r w:rsidRPr="000C1F15">
        <w:rPr>
          <w:rFonts w:ascii="Times New Roman" w:hAnsi="Times New Roman" w:cs="Times New Roman"/>
          <w:sz w:val="24"/>
          <w:szCs w:val="24"/>
        </w:rPr>
        <w:fldChar w:fldCharType="separate"/>
      </w:r>
      <w:r w:rsidR="00B06EBE" w:rsidRPr="000C1F15">
        <w:rPr>
          <w:rFonts w:ascii="Times New Roman" w:hAnsi="Times New Roman" w:cs="Times New Roman"/>
          <w:sz w:val="24"/>
          <w:szCs w:val="24"/>
        </w:rPr>
        <w:t>2.</w:t>
      </w:r>
      <w:r w:rsidR="00AE3E82" w:rsidRPr="000C1F15">
        <w:rPr>
          <w:rFonts w:ascii="Times New Roman" w:hAnsi="Times New Roman" w:cs="Times New Roman"/>
          <w:sz w:val="24"/>
          <w:szCs w:val="24"/>
        </w:rPr>
        <w:t>7</w:t>
      </w:r>
      <w:r w:rsidR="00B06EBE" w:rsidRPr="000C1F15">
        <w:rPr>
          <w:rFonts w:ascii="Times New Roman" w:hAnsi="Times New Roman" w:cs="Times New Roman"/>
          <w:sz w:val="24"/>
          <w:szCs w:val="24"/>
        </w:rPr>
        <w:t>.2</w:t>
      </w:r>
      <w:r w:rsidRPr="000C1F15">
        <w:rPr>
          <w:rFonts w:ascii="Times New Roman" w:hAnsi="Times New Roman" w:cs="Times New Roman"/>
          <w:sz w:val="24"/>
          <w:szCs w:val="24"/>
        </w:rPr>
        <w:fldChar w:fldCharType="end"/>
      </w:r>
      <w:r w:rsidRPr="000C1F15">
        <w:rPr>
          <w:rFonts w:ascii="Times New Roman" w:hAnsi="Times New Roman" w:cs="Times New Roman"/>
          <w:sz w:val="24"/>
          <w:szCs w:val="24"/>
        </w:rPr>
        <w:t xml:space="preserve"> e </w:t>
      </w:r>
      <w:r w:rsidRPr="000C1F15">
        <w:rPr>
          <w:rFonts w:ascii="Times New Roman" w:hAnsi="Times New Roman" w:cs="Times New Roman"/>
          <w:sz w:val="24"/>
          <w:szCs w:val="24"/>
        </w:rPr>
        <w:fldChar w:fldCharType="begin"/>
      </w:r>
      <w:r w:rsidRPr="000C1F15">
        <w:rPr>
          <w:rFonts w:ascii="Times New Roman" w:hAnsi="Times New Roman" w:cs="Times New Roman"/>
          <w:sz w:val="24"/>
          <w:szCs w:val="24"/>
        </w:rPr>
        <w:instrText xml:space="preserve"> REF _Ref114659913 \r \h  \* MERGEFORMAT </w:instrText>
      </w:r>
      <w:r w:rsidRPr="000C1F15">
        <w:rPr>
          <w:rFonts w:ascii="Times New Roman" w:hAnsi="Times New Roman" w:cs="Times New Roman"/>
          <w:sz w:val="24"/>
          <w:szCs w:val="24"/>
        </w:rPr>
      </w:r>
      <w:r w:rsidRPr="000C1F15">
        <w:rPr>
          <w:rFonts w:ascii="Times New Roman" w:hAnsi="Times New Roman" w:cs="Times New Roman"/>
          <w:sz w:val="24"/>
          <w:szCs w:val="24"/>
        </w:rPr>
        <w:fldChar w:fldCharType="separate"/>
      </w:r>
      <w:r w:rsidR="00B06EBE" w:rsidRPr="000C1F15">
        <w:rPr>
          <w:rFonts w:ascii="Times New Roman" w:hAnsi="Times New Roman" w:cs="Times New Roman"/>
          <w:sz w:val="24"/>
          <w:szCs w:val="24"/>
        </w:rPr>
        <w:t>2.</w:t>
      </w:r>
      <w:r w:rsidR="00AE3E82" w:rsidRPr="000C1F15">
        <w:rPr>
          <w:rFonts w:ascii="Times New Roman" w:hAnsi="Times New Roman" w:cs="Times New Roman"/>
          <w:sz w:val="24"/>
          <w:szCs w:val="24"/>
        </w:rPr>
        <w:t>7</w:t>
      </w:r>
      <w:r w:rsidR="00B06EBE" w:rsidRPr="000C1F15">
        <w:rPr>
          <w:rFonts w:ascii="Times New Roman" w:hAnsi="Times New Roman" w:cs="Times New Roman"/>
          <w:sz w:val="24"/>
          <w:szCs w:val="24"/>
        </w:rPr>
        <w:t>.3</w:t>
      </w:r>
      <w:r w:rsidRPr="000C1F15">
        <w:rPr>
          <w:rFonts w:ascii="Times New Roman" w:hAnsi="Times New Roman" w:cs="Times New Roman"/>
          <w:sz w:val="24"/>
          <w:szCs w:val="24"/>
        </w:rPr>
        <w:fldChar w:fldCharType="end"/>
      </w:r>
      <w:r w:rsidRPr="000C1F15">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EBA3681" w14:textId="77777777" w:rsidR="00606BF2" w:rsidRPr="000C1F15" w:rsidRDefault="00606BF2" w:rsidP="000C1F15">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12" w:name="art14§3"/>
      <w:bookmarkEnd w:id="12"/>
      <w:r w:rsidRPr="000C1F15">
        <w:rPr>
          <w:rFonts w:ascii="Times New Roman" w:hAnsi="Times New Roman" w:cs="Times New Roman"/>
          <w:sz w:val="24"/>
          <w:szCs w:val="24"/>
        </w:rPr>
        <w:t>Equiparam-se aos autores do projeto as empresas integrantes do mesmo grupo econômico.</w:t>
      </w:r>
    </w:p>
    <w:p w14:paraId="48C9E521" w14:textId="5E82DCD9" w:rsidR="00606BF2" w:rsidRPr="000C1F15" w:rsidRDefault="00606BF2" w:rsidP="000C1F15">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13" w:name="art14§4"/>
      <w:bookmarkEnd w:id="13"/>
      <w:r w:rsidRPr="000C1F15">
        <w:rPr>
          <w:rFonts w:ascii="Times New Roman" w:hAnsi="Times New Roman" w:cs="Times New Roman"/>
          <w:sz w:val="24"/>
          <w:szCs w:val="24"/>
        </w:rPr>
        <w:t xml:space="preserve">O disposto nos itens </w:t>
      </w:r>
      <w:r w:rsidRPr="000C1F15">
        <w:rPr>
          <w:rFonts w:ascii="Times New Roman" w:hAnsi="Times New Roman" w:cs="Times New Roman"/>
          <w:sz w:val="24"/>
          <w:szCs w:val="24"/>
        </w:rPr>
        <w:fldChar w:fldCharType="begin"/>
      </w:r>
      <w:r w:rsidRPr="000C1F15">
        <w:rPr>
          <w:rFonts w:ascii="Times New Roman" w:hAnsi="Times New Roman" w:cs="Times New Roman"/>
          <w:sz w:val="24"/>
          <w:szCs w:val="24"/>
        </w:rPr>
        <w:instrText xml:space="preserve"> REF _Ref114659912 \r \h  \* MERGEFORMAT </w:instrText>
      </w:r>
      <w:r w:rsidRPr="000C1F15">
        <w:rPr>
          <w:rFonts w:ascii="Times New Roman" w:hAnsi="Times New Roman" w:cs="Times New Roman"/>
          <w:sz w:val="24"/>
          <w:szCs w:val="24"/>
        </w:rPr>
      </w:r>
      <w:r w:rsidRPr="000C1F15">
        <w:rPr>
          <w:rFonts w:ascii="Times New Roman" w:hAnsi="Times New Roman" w:cs="Times New Roman"/>
          <w:sz w:val="24"/>
          <w:szCs w:val="24"/>
        </w:rPr>
        <w:fldChar w:fldCharType="separate"/>
      </w:r>
      <w:r w:rsidR="00B06EBE" w:rsidRPr="000C1F15">
        <w:rPr>
          <w:rFonts w:ascii="Times New Roman" w:hAnsi="Times New Roman" w:cs="Times New Roman"/>
          <w:sz w:val="24"/>
          <w:szCs w:val="24"/>
        </w:rPr>
        <w:t>2.</w:t>
      </w:r>
      <w:r w:rsidR="00AE3E82" w:rsidRPr="000C1F15">
        <w:rPr>
          <w:rFonts w:ascii="Times New Roman" w:hAnsi="Times New Roman" w:cs="Times New Roman"/>
          <w:sz w:val="24"/>
          <w:szCs w:val="24"/>
        </w:rPr>
        <w:t>7</w:t>
      </w:r>
      <w:r w:rsidR="00B06EBE" w:rsidRPr="000C1F15">
        <w:rPr>
          <w:rFonts w:ascii="Times New Roman" w:hAnsi="Times New Roman" w:cs="Times New Roman"/>
          <w:sz w:val="24"/>
          <w:szCs w:val="24"/>
        </w:rPr>
        <w:t>.2</w:t>
      </w:r>
      <w:r w:rsidRPr="000C1F15">
        <w:rPr>
          <w:rFonts w:ascii="Times New Roman" w:hAnsi="Times New Roman" w:cs="Times New Roman"/>
          <w:sz w:val="24"/>
          <w:szCs w:val="24"/>
        </w:rPr>
        <w:fldChar w:fldCharType="end"/>
      </w:r>
      <w:r w:rsidRPr="000C1F15">
        <w:rPr>
          <w:rFonts w:ascii="Times New Roman" w:hAnsi="Times New Roman" w:cs="Times New Roman"/>
          <w:sz w:val="24"/>
          <w:szCs w:val="24"/>
        </w:rPr>
        <w:t xml:space="preserve"> e </w:t>
      </w:r>
      <w:r w:rsidRPr="000C1F15">
        <w:rPr>
          <w:rFonts w:ascii="Times New Roman" w:hAnsi="Times New Roman" w:cs="Times New Roman"/>
          <w:sz w:val="24"/>
          <w:szCs w:val="24"/>
        </w:rPr>
        <w:fldChar w:fldCharType="begin"/>
      </w:r>
      <w:r w:rsidRPr="000C1F15">
        <w:rPr>
          <w:rFonts w:ascii="Times New Roman" w:hAnsi="Times New Roman" w:cs="Times New Roman"/>
          <w:sz w:val="24"/>
          <w:szCs w:val="24"/>
        </w:rPr>
        <w:instrText xml:space="preserve"> REF _Ref114659913 \r \h  \* MERGEFORMAT </w:instrText>
      </w:r>
      <w:r w:rsidRPr="000C1F15">
        <w:rPr>
          <w:rFonts w:ascii="Times New Roman" w:hAnsi="Times New Roman" w:cs="Times New Roman"/>
          <w:sz w:val="24"/>
          <w:szCs w:val="24"/>
        </w:rPr>
      </w:r>
      <w:r w:rsidRPr="000C1F15">
        <w:rPr>
          <w:rFonts w:ascii="Times New Roman" w:hAnsi="Times New Roman" w:cs="Times New Roman"/>
          <w:sz w:val="24"/>
          <w:szCs w:val="24"/>
        </w:rPr>
        <w:fldChar w:fldCharType="separate"/>
      </w:r>
      <w:r w:rsidR="00B06EBE" w:rsidRPr="000C1F15">
        <w:rPr>
          <w:rFonts w:ascii="Times New Roman" w:hAnsi="Times New Roman" w:cs="Times New Roman"/>
          <w:sz w:val="24"/>
          <w:szCs w:val="24"/>
        </w:rPr>
        <w:t>2.</w:t>
      </w:r>
      <w:r w:rsidR="00AE3E82" w:rsidRPr="000C1F15">
        <w:rPr>
          <w:rFonts w:ascii="Times New Roman" w:hAnsi="Times New Roman" w:cs="Times New Roman"/>
          <w:sz w:val="24"/>
          <w:szCs w:val="24"/>
        </w:rPr>
        <w:t>7</w:t>
      </w:r>
      <w:r w:rsidR="00B06EBE" w:rsidRPr="000C1F15">
        <w:rPr>
          <w:rFonts w:ascii="Times New Roman" w:hAnsi="Times New Roman" w:cs="Times New Roman"/>
          <w:sz w:val="24"/>
          <w:szCs w:val="24"/>
        </w:rPr>
        <w:t>.3</w:t>
      </w:r>
      <w:r w:rsidRPr="000C1F15">
        <w:rPr>
          <w:rFonts w:ascii="Times New Roman" w:hAnsi="Times New Roman" w:cs="Times New Roman"/>
          <w:sz w:val="24"/>
          <w:szCs w:val="24"/>
        </w:rPr>
        <w:fldChar w:fldCharType="end"/>
      </w:r>
      <w:r w:rsidRPr="000C1F15">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467FCFB" w14:textId="77777777" w:rsidR="00606BF2" w:rsidRPr="000C1F15" w:rsidRDefault="00606BF2" w:rsidP="000C1F15">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14" w:name="art14§5"/>
      <w:bookmarkEnd w:id="14"/>
      <w:r w:rsidRPr="000C1F15">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history="1">
        <w:r w:rsidRPr="000C1F15">
          <w:rPr>
            <w:rStyle w:val="Hyperlink"/>
            <w:rFonts w:ascii="Times New Roman" w:hAnsi="Times New Roman" w:cs="Times New Roman"/>
            <w:sz w:val="24"/>
            <w:szCs w:val="24"/>
          </w:rPr>
          <w:t>Lei nº 14.133/2021</w:t>
        </w:r>
      </w:hyperlink>
      <w:r w:rsidRPr="000C1F15">
        <w:rPr>
          <w:rFonts w:ascii="Times New Roman" w:hAnsi="Times New Roman" w:cs="Times New Roman"/>
          <w:sz w:val="24"/>
          <w:szCs w:val="24"/>
        </w:rPr>
        <w:t>.</w:t>
      </w:r>
    </w:p>
    <w:p w14:paraId="2460E26E" w14:textId="366E636C" w:rsidR="00606BF2" w:rsidRPr="000C1F15" w:rsidRDefault="00606BF2" w:rsidP="000C1F15">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C1F15">
        <w:rPr>
          <w:rFonts w:ascii="Times New Roman" w:hAnsi="Times New Roman" w:cs="Times New Roman"/>
          <w:sz w:val="24"/>
          <w:szCs w:val="24"/>
        </w:rPr>
        <w:t xml:space="preserve">A vedação de que trata o item </w:t>
      </w:r>
      <w:r w:rsidRPr="000C1F15">
        <w:rPr>
          <w:rFonts w:ascii="Times New Roman" w:hAnsi="Times New Roman" w:cs="Times New Roman"/>
          <w:sz w:val="24"/>
          <w:szCs w:val="24"/>
        </w:rPr>
        <w:fldChar w:fldCharType="begin"/>
      </w:r>
      <w:r w:rsidRPr="000C1F15">
        <w:rPr>
          <w:rFonts w:ascii="Times New Roman" w:hAnsi="Times New Roman" w:cs="Times New Roman"/>
          <w:sz w:val="24"/>
          <w:szCs w:val="24"/>
        </w:rPr>
        <w:instrText xml:space="preserve"> REF _Ref113962336 \r \h  \* MERGEFORMAT </w:instrText>
      </w:r>
      <w:r w:rsidRPr="000C1F15">
        <w:rPr>
          <w:rFonts w:ascii="Times New Roman" w:hAnsi="Times New Roman" w:cs="Times New Roman"/>
          <w:sz w:val="24"/>
          <w:szCs w:val="24"/>
        </w:rPr>
      </w:r>
      <w:r w:rsidRPr="000C1F15">
        <w:rPr>
          <w:rFonts w:ascii="Times New Roman" w:hAnsi="Times New Roman" w:cs="Times New Roman"/>
          <w:sz w:val="24"/>
          <w:szCs w:val="24"/>
        </w:rPr>
        <w:fldChar w:fldCharType="separate"/>
      </w:r>
      <w:r w:rsidR="00B06EBE" w:rsidRPr="000C1F15">
        <w:rPr>
          <w:rFonts w:ascii="Times New Roman" w:hAnsi="Times New Roman" w:cs="Times New Roman"/>
          <w:sz w:val="24"/>
          <w:szCs w:val="24"/>
        </w:rPr>
        <w:t>2.</w:t>
      </w:r>
      <w:r w:rsidR="00A8578F" w:rsidRPr="000C1F15">
        <w:rPr>
          <w:rFonts w:ascii="Times New Roman" w:hAnsi="Times New Roman" w:cs="Times New Roman"/>
          <w:sz w:val="24"/>
          <w:szCs w:val="24"/>
        </w:rPr>
        <w:t>7</w:t>
      </w:r>
      <w:r w:rsidR="00B06EBE" w:rsidRPr="000C1F15">
        <w:rPr>
          <w:rFonts w:ascii="Times New Roman" w:hAnsi="Times New Roman" w:cs="Times New Roman"/>
          <w:sz w:val="24"/>
          <w:szCs w:val="24"/>
        </w:rPr>
        <w:t>.8</w:t>
      </w:r>
      <w:r w:rsidRPr="000C1F15">
        <w:rPr>
          <w:rFonts w:ascii="Times New Roman" w:hAnsi="Times New Roman" w:cs="Times New Roman"/>
          <w:sz w:val="24"/>
          <w:szCs w:val="24"/>
        </w:rPr>
        <w:fldChar w:fldCharType="end"/>
      </w:r>
      <w:r w:rsidRPr="000C1F15">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33DB671C" w14:textId="77777777" w:rsidR="00606BF2" w:rsidRPr="000C1F15" w:rsidRDefault="00606BF2">
      <w:pPr>
        <w:pStyle w:val="Nivel01"/>
        <w:numPr>
          <w:ilvl w:val="0"/>
          <w:numId w:val="3"/>
        </w:numPr>
        <w:spacing w:beforeLines="120" w:before="288" w:afterLines="120" w:after="288" w:line="312" w:lineRule="auto"/>
        <w:ind w:left="0" w:firstLine="567"/>
        <w:rPr>
          <w:rFonts w:ascii="Times New Roman" w:hAnsi="Times New Roman" w:cs="Times New Roman"/>
          <w:sz w:val="24"/>
          <w:szCs w:val="24"/>
        </w:rPr>
      </w:pPr>
      <w:bookmarkStart w:id="15" w:name="_Toc122606105"/>
      <w:r w:rsidRPr="000C1F15">
        <w:rPr>
          <w:rFonts w:ascii="Times New Roman" w:hAnsi="Times New Roman" w:cs="Times New Roman"/>
          <w:sz w:val="24"/>
          <w:szCs w:val="24"/>
        </w:rPr>
        <w:t>DA APRESENTAÇÃO DA PROPOSTA E DOS DOCUMENTOS DE HABILITAÇÃO</w:t>
      </w:r>
      <w:bookmarkEnd w:id="15"/>
    </w:p>
    <w:p w14:paraId="030F6C26" w14:textId="7C5AC752" w:rsidR="00606BF2" w:rsidRPr="000C1F15" w:rsidRDefault="00606BF2" w:rsidP="000C1F15">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color w:val="000000" w:themeColor="text1"/>
          <w:sz w:val="24"/>
          <w:szCs w:val="24"/>
        </w:rPr>
      </w:pPr>
      <w:r w:rsidRPr="000C1F15">
        <w:rPr>
          <w:rFonts w:ascii="Times New Roman" w:hAnsi="Times New Roman" w:cs="Times New Roman"/>
          <w:color w:val="000000" w:themeColor="text1"/>
          <w:sz w:val="24"/>
          <w:szCs w:val="24"/>
        </w:rPr>
        <w:t>Na presente licitação, a fase de habilitação sucederá as fases de apresentação de propostas e lances e de julgamento</w:t>
      </w:r>
      <w:bookmarkStart w:id="16" w:name="_Ref113886867"/>
      <w:r w:rsidRPr="000C1F15">
        <w:rPr>
          <w:rFonts w:ascii="Times New Roman" w:hAnsi="Times New Roman" w:cs="Times New Roman"/>
          <w:color w:val="000000" w:themeColor="text1"/>
          <w:sz w:val="24"/>
          <w:szCs w:val="24"/>
        </w:rPr>
        <w:t>.</w:t>
      </w:r>
    </w:p>
    <w:p w14:paraId="01B4B285" w14:textId="77777777"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0C313B17" w14:textId="072B5AF3"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17" w:name="_Ref113889589"/>
      <w:r w:rsidRPr="00165B44">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165B44">
        <w:rPr>
          <w:rFonts w:ascii="Times New Roman" w:hAnsi="Times New Roman" w:cs="Times New Roman"/>
          <w:sz w:val="24"/>
          <w:szCs w:val="24"/>
        </w:rPr>
        <w:fldChar w:fldCharType="begin"/>
      </w:r>
      <w:r w:rsidRPr="00165B44">
        <w:rPr>
          <w:rFonts w:ascii="Times New Roman" w:hAnsi="Times New Roman" w:cs="Times New Roman"/>
          <w:sz w:val="24"/>
          <w:szCs w:val="24"/>
        </w:rPr>
        <w:instrText xml:space="preserve"> REF _Ref114663777 \r \h  \* MERGEFORMAT </w:instrText>
      </w:r>
      <w:r w:rsidRPr="00165B44">
        <w:rPr>
          <w:rFonts w:ascii="Times New Roman" w:hAnsi="Times New Roman" w:cs="Times New Roman"/>
          <w:sz w:val="24"/>
          <w:szCs w:val="24"/>
        </w:rPr>
      </w:r>
      <w:r w:rsidRPr="00165B44">
        <w:rPr>
          <w:rFonts w:ascii="Times New Roman" w:hAnsi="Times New Roman" w:cs="Times New Roman"/>
          <w:sz w:val="24"/>
          <w:szCs w:val="24"/>
        </w:rPr>
        <w:fldChar w:fldCharType="separate"/>
      </w:r>
      <w:r w:rsidR="00B06EBE" w:rsidRPr="00165B44">
        <w:rPr>
          <w:rFonts w:ascii="Times New Roman" w:hAnsi="Times New Roman" w:cs="Times New Roman"/>
          <w:sz w:val="24"/>
          <w:szCs w:val="24"/>
        </w:rPr>
        <w:t>7.1.1</w:t>
      </w:r>
      <w:r w:rsidRPr="00165B44">
        <w:rPr>
          <w:rFonts w:ascii="Times New Roman" w:hAnsi="Times New Roman" w:cs="Times New Roman"/>
          <w:sz w:val="24"/>
          <w:szCs w:val="24"/>
        </w:rPr>
        <w:fldChar w:fldCharType="end"/>
      </w:r>
      <w:r w:rsidRPr="00165B44">
        <w:rPr>
          <w:rFonts w:ascii="Times New Roman" w:hAnsi="Times New Roman" w:cs="Times New Roman"/>
          <w:sz w:val="24"/>
          <w:szCs w:val="24"/>
        </w:rPr>
        <w:t xml:space="preserve"> e </w:t>
      </w:r>
      <w:r w:rsidRPr="00165B44">
        <w:rPr>
          <w:rFonts w:ascii="Times New Roman" w:hAnsi="Times New Roman" w:cs="Times New Roman"/>
          <w:sz w:val="24"/>
          <w:szCs w:val="24"/>
        </w:rPr>
        <w:fldChar w:fldCharType="begin"/>
      </w:r>
      <w:r w:rsidRPr="00165B44">
        <w:rPr>
          <w:rFonts w:ascii="Times New Roman" w:hAnsi="Times New Roman" w:cs="Times New Roman"/>
          <w:sz w:val="24"/>
          <w:szCs w:val="24"/>
        </w:rPr>
        <w:instrText xml:space="preserve"> REF _Ref114663151 \r \h  \* MERGEFORMAT </w:instrText>
      </w:r>
      <w:r w:rsidRPr="00165B44">
        <w:rPr>
          <w:rFonts w:ascii="Times New Roman" w:hAnsi="Times New Roman" w:cs="Times New Roman"/>
          <w:sz w:val="24"/>
          <w:szCs w:val="24"/>
        </w:rPr>
      </w:r>
      <w:r w:rsidRPr="00165B44">
        <w:rPr>
          <w:rFonts w:ascii="Times New Roman" w:hAnsi="Times New Roman" w:cs="Times New Roman"/>
          <w:sz w:val="24"/>
          <w:szCs w:val="24"/>
        </w:rPr>
        <w:fldChar w:fldCharType="separate"/>
      </w:r>
      <w:r w:rsidR="00B06EBE" w:rsidRPr="00165B44">
        <w:rPr>
          <w:rFonts w:ascii="Times New Roman" w:hAnsi="Times New Roman" w:cs="Times New Roman"/>
          <w:sz w:val="24"/>
          <w:szCs w:val="24"/>
        </w:rPr>
        <w:t>7.12.1</w:t>
      </w:r>
      <w:r w:rsidRPr="00165B44">
        <w:rPr>
          <w:rFonts w:ascii="Times New Roman" w:hAnsi="Times New Roman" w:cs="Times New Roman"/>
          <w:sz w:val="24"/>
          <w:szCs w:val="24"/>
        </w:rPr>
        <w:fldChar w:fldCharType="end"/>
      </w:r>
      <w:r w:rsidRPr="00165B44">
        <w:rPr>
          <w:rFonts w:ascii="Times New Roman" w:hAnsi="Times New Roman" w:cs="Times New Roman"/>
          <w:sz w:val="24"/>
          <w:szCs w:val="24"/>
        </w:rPr>
        <w:t xml:space="preserve"> deste Edital.</w:t>
      </w:r>
      <w:bookmarkEnd w:id="17"/>
    </w:p>
    <w:p w14:paraId="57B49041" w14:textId="77777777"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18" w:name="_Ref113968921"/>
      <w:r w:rsidRPr="00165B44">
        <w:rPr>
          <w:rFonts w:ascii="Times New Roman" w:hAnsi="Times New Roman" w:cs="Times New Roman"/>
          <w:sz w:val="24"/>
          <w:szCs w:val="24"/>
        </w:rPr>
        <w:t>No cadastramento da proposta inicial, o licitante declarará, em campo próprio do sistema, que:</w:t>
      </w:r>
      <w:bookmarkEnd w:id="18"/>
    </w:p>
    <w:p w14:paraId="450EFAF4"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color w:val="auto"/>
          <w:sz w:val="24"/>
          <w:szCs w:val="24"/>
        </w:rPr>
      </w:pPr>
      <w:r w:rsidRPr="00165B44">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ABE3522"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color w:val="auto"/>
          <w:sz w:val="24"/>
          <w:szCs w:val="24"/>
        </w:rPr>
      </w:pPr>
      <w:r w:rsidRPr="00165B44">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20" w:anchor="art7" w:history="1">
        <w:r w:rsidRPr="00165B44">
          <w:rPr>
            <w:rStyle w:val="Hyperlink"/>
            <w:rFonts w:ascii="Times New Roman" w:hAnsi="Times New Roman" w:cs="Times New Roman"/>
            <w:sz w:val="24"/>
            <w:szCs w:val="24"/>
          </w:rPr>
          <w:t>artigo 7°, XXXIII, da Constituição</w:t>
        </w:r>
      </w:hyperlink>
      <w:r w:rsidRPr="00165B44">
        <w:rPr>
          <w:rFonts w:ascii="Times New Roman" w:hAnsi="Times New Roman" w:cs="Times New Roman"/>
          <w:color w:val="auto"/>
          <w:sz w:val="24"/>
          <w:szCs w:val="24"/>
        </w:rPr>
        <w:t>;</w:t>
      </w:r>
    </w:p>
    <w:p w14:paraId="1E095908"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 xml:space="preserve">não possui, em sua cadeia produtiva, empregados executando trabalho degradante ou forçado, observando o disposto nos </w:t>
      </w:r>
      <w:hyperlink r:id="rId21" w:history="1">
        <w:r w:rsidRPr="00165B44">
          <w:rPr>
            <w:rStyle w:val="Hyperlink"/>
            <w:rFonts w:ascii="Times New Roman" w:hAnsi="Times New Roman" w:cs="Times New Roman"/>
            <w:sz w:val="24"/>
            <w:szCs w:val="24"/>
          </w:rPr>
          <w:t>incisos III e IV do art. 1º e no inciso III do art. 5º da Constituição Federal</w:t>
        </w:r>
      </w:hyperlink>
      <w:r w:rsidRPr="00165B44">
        <w:rPr>
          <w:rFonts w:ascii="Times New Roman" w:hAnsi="Times New Roman" w:cs="Times New Roman"/>
          <w:sz w:val="24"/>
          <w:szCs w:val="24"/>
        </w:rPr>
        <w:t>;</w:t>
      </w:r>
    </w:p>
    <w:p w14:paraId="67A94F29"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color w:val="auto"/>
          <w:sz w:val="24"/>
          <w:szCs w:val="24"/>
        </w:rPr>
      </w:pPr>
      <w:r w:rsidRPr="00165B44">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654ECE21" w14:textId="77777777"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22" w:anchor="art16" w:history="1">
        <w:r w:rsidRPr="00165B44">
          <w:rPr>
            <w:rStyle w:val="Hyperlink"/>
            <w:rFonts w:ascii="Times New Roman" w:hAnsi="Times New Roman" w:cs="Times New Roman"/>
            <w:sz w:val="24"/>
            <w:szCs w:val="24"/>
          </w:rPr>
          <w:t>artigo 16 da Lei nº 14.133, de 2021</w:t>
        </w:r>
      </w:hyperlink>
      <w:r w:rsidRPr="00165B44">
        <w:rPr>
          <w:rFonts w:ascii="Times New Roman" w:hAnsi="Times New Roman" w:cs="Times New Roman"/>
          <w:sz w:val="24"/>
          <w:szCs w:val="24"/>
        </w:rPr>
        <w:t>.</w:t>
      </w:r>
    </w:p>
    <w:p w14:paraId="1B46B9F5" w14:textId="77777777"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19" w:name="_Ref117000019"/>
      <w:r w:rsidRPr="00165B44">
        <w:rPr>
          <w:rFonts w:ascii="Times New Roman" w:hAnsi="Times New Roman" w:cs="Times New Roman"/>
          <w:sz w:val="24"/>
          <w:szCs w:val="24"/>
        </w:rPr>
        <w:t>O fornecedor enquadrado como microempresa, empresa de pequeno porte ou sociedade cooperativa deverá declarar, ainda, em campo próprio do sistema eletrônico, que cumpre os</w:t>
      </w:r>
      <w:r w:rsidRPr="0003614B">
        <w:rPr>
          <w:sz w:val="24"/>
          <w:szCs w:val="24"/>
        </w:rPr>
        <w:t xml:space="preserve"> </w:t>
      </w:r>
      <w:r w:rsidRPr="00165B44">
        <w:rPr>
          <w:rFonts w:ascii="Times New Roman" w:hAnsi="Times New Roman" w:cs="Times New Roman"/>
          <w:sz w:val="24"/>
          <w:szCs w:val="24"/>
        </w:rPr>
        <w:lastRenderedPageBreak/>
        <w:t xml:space="preserve">requisitos estabelecidos no </w:t>
      </w:r>
      <w:hyperlink r:id="rId23" w:anchor="art3" w:history="1">
        <w:r w:rsidRPr="00165B44">
          <w:rPr>
            <w:rStyle w:val="Hyperlink"/>
            <w:rFonts w:ascii="Times New Roman" w:hAnsi="Times New Roman" w:cs="Times New Roman"/>
            <w:sz w:val="24"/>
            <w:szCs w:val="24"/>
          </w:rPr>
          <w:t>artigo 3° da Lei Complementar nº 123, de 2006</w:t>
        </w:r>
      </w:hyperlink>
      <w:r w:rsidRPr="00165B44">
        <w:rPr>
          <w:rFonts w:ascii="Times New Roman" w:hAnsi="Times New Roman" w:cs="Times New Roman"/>
          <w:sz w:val="24"/>
          <w:szCs w:val="24"/>
        </w:rPr>
        <w:t xml:space="preserve">, estando apto a usufruir do tratamento favorecido estabelecido em seus </w:t>
      </w:r>
      <w:hyperlink r:id="rId24" w:anchor="art42" w:history="1">
        <w:r w:rsidRPr="00165B44">
          <w:rPr>
            <w:rStyle w:val="Hyperlink"/>
            <w:rFonts w:ascii="Times New Roman" w:hAnsi="Times New Roman" w:cs="Times New Roman"/>
            <w:sz w:val="24"/>
            <w:szCs w:val="24"/>
          </w:rPr>
          <w:t>arts. 42 a 49</w:t>
        </w:r>
      </w:hyperlink>
      <w:r w:rsidRPr="00165B44">
        <w:rPr>
          <w:rFonts w:ascii="Times New Roman" w:hAnsi="Times New Roman" w:cs="Times New Roman"/>
          <w:sz w:val="24"/>
          <w:szCs w:val="24"/>
        </w:rPr>
        <w:t xml:space="preserve">, observado o disposto nos </w:t>
      </w:r>
      <w:hyperlink r:id="rId25" w:anchor="art4§1" w:history="1">
        <w:r w:rsidRPr="00165B44">
          <w:rPr>
            <w:rStyle w:val="Hyperlink"/>
            <w:rFonts w:ascii="Times New Roman" w:hAnsi="Times New Roman" w:cs="Times New Roman"/>
            <w:sz w:val="24"/>
            <w:szCs w:val="24"/>
          </w:rPr>
          <w:t>§§ 1º ao 3º do art. 4º, da Lei n.º 14.133, de 2021.</w:t>
        </w:r>
        <w:bookmarkEnd w:id="19"/>
      </w:hyperlink>
    </w:p>
    <w:p w14:paraId="0358AA0C"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7B80511E"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6" w:history="1">
        <w:r w:rsidRPr="00165B44">
          <w:rPr>
            <w:rStyle w:val="Hyperlink"/>
            <w:rFonts w:ascii="Times New Roman" w:hAnsi="Times New Roman" w:cs="Times New Roman"/>
            <w:sz w:val="24"/>
            <w:szCs w:val="24"/>
          </w:rPr>
          <w:t>Lei Complementar nº 123, de 2006</w:t>
        </w:r>
      </w:hyperlink>
      <w:r w:rsidRPr="00165B44">
        <w:rPr>
          <w:rFonts w:ascii="Times New Roman" w:hAnsi="Times New Roman" w:cs="Times New Roman"/>
          <w:sz w:val="24"/>
          <w:szCs w:val="24"/>
        </w:rPr>
        <w:t>, mesmo que microempresa, empresa de pequeno porte ou sociedade cooperativa.</w:t>
      </w:r>
    </w:p>
    <w:p w14:paraId="04B4E609" w14:textId="24E072BE"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 xml:space="preserve">A falsidade da declaração de que trata os itens </w:t>
      </w:r>
      <w:r w:rsidRPr="00165B44">
        <w:rPr>
          <w:rFonts w:ascii="Times New Roman" w:hAnsi="Times New Roman" w:cs="Times New Roman"/>
          <w:sz w:val="24"/>
          <w:szCs w:val="24"/>
        </w:rPr>
        <w:fldChar w:fldCharType="begin"/>
      </w:r>
      <w:r w:rsidRPr="00165B44">
        <w:rPr>
          <w:rFonts w:ascii="Times New Roman" w:hAnsi="Times New Roman" w:cs="Times New Roman"/>
          <w:sz w:val="24"/>
          <w:szCs w:val="24"/>
        </w:rPr>
        <w:instrText xml:space="preserve"> REF _Ref113968921 \r \h  \* MERGEFORMAT </w:instrText>
      </w:r>
      <w:r w:rsidRPr="00165B44">
        <w:rPr>
          <w:rFonts w:ascii="Times New Roman" w:hAnsi="Times New Roman" w:cs="Times New Roman"/>
          <w:sz w:val="24"/>
          <w:szCs w:val="24"/>
        </w:rPr>
      </w:r>
      <w:r w:rsidRPr="00165B44">
        <w:rPr>
          <w:rFonts w:ascii="Times New Roman" w:hAnsi="Times New Roman" w:cs="Times New Roman"/>
          <w:sz w:val="24"/>
          <w:szCs w:val="24"/>
        </w:rPr>
        <w:fldChar w:fldCharType="separate"/>
      </w:r>
      <w:r w:rsidR="00B06EBE" w:rsidRPr="00165B44">
        <w:rPr>
          <w:rFonts w:ascii="Times New Roman" w:hAnsi="Times New Roman" w:cs="Times New Roman"/>
          <w:sz w:val="24"/>
          <w:szCs w:val="24"/>
        </w:rPr>
        <w:t>3.4</w:t>
      </w:r>
      <w:r w:rsidRPr="00165B44">
        <w:rPr>
          <w:rFonts w:ascii="Times New Roman" w:hAnsi="Times New Roman" w:cs="Times New Roman"/>
          <w:sz w:val="24"/>
          <w:szCs w:val="24"/>
        </w:rPr>
        <w:fldChar w:fldCharType="end"/>
      </w:r>
      <w:r w:rsidRPr="00165B44">
        <w:rPr>
          <w:rFonts w:ascii="Times New Roman" w:hAnsi="Times New Roman" w:cs="Times New Roman"/>
          <w:sz w:val="24"/>
          <w:szCs w:val="24"/>
        </w:rPr>
        <w:t xml:space="preserve"> ou </w:t>
      </w:r>
      <w:r w:rsidRPr="00165B44">
        <w:rPr>
          <w:rFonts w:ascii="Times New Roman" w:hAnsi="Times New Roman" w:cs="Times New Roman"/>
          <w:sz w:val="24"/>
          <w:szCs w:val="24"/>
        </w:rPr>
        <w:fldChar w:fldCharType="begin"/>
      </w:r>
      <w:r w:rsidRPr="00165B44">
        <w:rPr>
          <w:rFonts w:ascii="Times New Roman" w:hAnsi="Times New Roman" w:cs="Times New Roman"/>
          <w:sz w:val="24"/>
          <w:szCs w:val="24"/>
        </w:rPr>
        <w:instrText xml:space="preserve"> REF _Ref117000019 \r \h  \* MERGEFORMAT </w:instrText>
      </w:r>
      <w:r w:rsidRPr="00165B44">
        <w:rPr>
          <w:rFonts w:ascii="Times New Roman" w:hAnsi="Times New Roman" w:cs="Times New Roman"/>
          <w:sz w:val="24"/>
          <w:szCs w:val="24"/>
        </w:rPr>
      </w:r>
      <w:r w:rsidRPr="00165B44">
        <w:rPr>
          <w:rFonts w:ascii="Times New Roman" w:hAnsi="Times New Roman" w:cs="Times New Roman"/>
          <w:sz w:val="24"/>
          <w:szCs w:val="24"/>
        </w:rPr>
        <w:fldChar w:fldCharType="separate"/>
      </w:r>
      <w:r w:rsidR="00B06EBE" w:rsidRPr="00165B44">
        <w:rPr>
          <w:rFonts w:ascii="Times New Roman" w:hAnsi="Times New Roman" w:cs="Times New Roman"/>
          <w:sz w:val="24"/>
          <w:szCs w:val="24"/>
        </w:rPr>
        <w:t>3.6</w:t>
      </w:r>
      <w:r w:rsidRPr="00165B44">
        <w:rPr>
          <w:rFonts w:ascii="Times New Roman" w:hAnsi="Times New Roman" w:cs="Times New Roman"/>
          <w:sz w:val="24"/>
          <w:szCs w:val="24"/>
        </w:rPr>
        <w:fldChar w:fldCharType="end"/>
      </w:r>
      <w:r w:rsidRPr="00165B44">
        <w:rPr>
          <w:rFonts w:ascii="Times New Roman" w:hAnsi="Times New Roman" w:cs="Times New Roman"/>
          <w:sz w:val="24"/>
          <w:szCs w:val="24"/>
        </w:rPr>
        <w:t xml:space="preserve"> sujeitará o licitante às sanções previstas na </w:t>
      </w:r>
      <w:hyperlink r:id="rId27" w:history="1">
        <w:r w:rsidRPr="00165B44">
          <w:rPr>
            <w:rStyle w:val="Hyperlink"/>
            <w:rFonts w:ascii="Times New Roman" w:hAnsi="Times New Roman" w:cs="Times New Roman"/>
            <w:sz w:val="24"/>
            <w:szCs w:val="24"/>
          </w:rPr>
          <w:t>Lei nº 14.133, de 2021</w:t>
        </w:r>
      </w:hyperlink>
      <w:r w:rsidRPr="00165B44">
        <w:rPr>
          <w:rFonts w:ascii="Times New Roman" w:hAnsi="Times New Roman" w:cs="Times New Roman"/>
          <w:sz w:val="24"/>
          <w:szCs w:val="24"/>
        </w:rPr>
        <w:t>, e neste Edital.</w:t>
      </w:r>
    </w:p>
    <w:p w14:paraId="2AE99DBE" w14:textId="77777777"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F555DE2" w14:textId="77777777"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8FF9B77" w14:textId="77777777"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30FC0171" w14:textId="77777777"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20" w:name="_Ref116992247"/>
      <w:r w:rsidRPr="00165B44">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14:paraId="4ED02464"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2210F017"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os lances serão de envio automático pelo sistema, respeitado o valor final mínimo estabelecido e o intervalo de que trata o subitem acima.</w:t>
      </w:r>
    </w:p>
    <w:p w14:paraId="7ED75B13" w14:textId="77777777" w:rsidR="00606BF2" w:rsidRPr="00165B44"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lastRenderedPageBreak/>
        <w:t>O valor final mínimo ou o percentual de desconto final máximo parametrizado no sistema poderá ser alterado pelo fornecedor durante a fase de disputa, sendo vedado:</w:t>
      </w:r>
    </w:p>
    <w:p w14:paraId="26CDD500"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valor superior a lance já registrado pelo fornecedor no sistema, quando adotado o critério de julgamento por menor preço; e</w:t>
      </w:r>
    </w:p>
    <w:p w14:paraId="41712675" w14:textId="77777777" w:rsidR="00606BF2" w:rsidRPr="00165B44" w:rsidRDefault="00606BF2" w:rsidP="00165B44">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65B44">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2CDD3EF5" w14:textId="50FFA49F" w:rsidR="00606BF2" w:rsidRPr="000E0820"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 xml:space="preserve">O valor final mínimo ou o percentual de desconto final máximo parametrizado na forma do item </w:t>
      </w:r>
      <w:r w:rsidRPr="000E0820">
        <w:rPr>
          <w:rFonts w:ascii="Times New Roman" w:hAnsi="Times New Roman" w:cs="Times New Roman"/>
          <w:sz w:val="24"/>
          <w:szCs w:val="24"/>
        </w:rPr>
        <w:fldChar w:fldCharType="begin"/>
      </w:r>
      <w:r w:rsidRPr="000E0820">
        <w:rPr>
          <w:rFonts w:ascii="Times New Roman" w:hAnsi="Times New Roman" w:cs="Times New Roman"/>
          <w:sz w:val="24"/>
          <w:szCs w:val="24"/>
        </w:rPr>
        <w:instrText xml:space="preserve"> REF _Ref116992247 \r \h  \* MERGEFORMAT </w:instrText>
      </w:r>
      <w:r w:rsidRPr="000E0820">
        <w:rPr>
          <w:rFonts w:ascii="Times New Roman" w:hAnsi="Times New Roman" w:cs="Times New Roman"/>
          <w:sz w:val="24"/>
          <w:szCs w:val="24"/>
        </w:rPr>
      </w:r>
      <w:r w:rsidRPr="000E0820">
        <w:rPr>
          <w:rFonts w:ascii="Times New Roman" w:hAnsi="Times New Roman" w:cs="Times New Roman"/>
          <w:sz w:val="24"/>
          <w:szCs w:val="24"/>
        </w:rPr>
        <w:fldChar w:fldCharType="separate"/>
      </w:r>
      <w:r w:rsidR="00B06EBE" w:rsidRPr="000E0820">
        <w:rPr>
          <w:rFonts w:ascii="Times New Roman" w:hAnsi="Times New Roman" w:cs="Times New Roman"/>
          <w:sz w:val="24"/>
          <w:szCs w:val="24"/>
        </w:rPr>
        <w:t>3.11</w:t>
      </w:r>
      <w:r w:rsidRPr="000E0820">
        <w:rPr>
          <w:rFonts w:ascii="Times New Roman" w:hAnsi="Times New Roman" w:cs="Times New Roman"/>
          <w:sz w:val="24"/>
          <w:szCs w:val="24"/>
        </w:rPr>
        <w:fldChar w:fldCharType="end"/>
      </w:r>
      <w:r w:rsidRPr="000E0820">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3EC4F86C" w14:textId="77777777" w:rsidR="00606BF2" w:rsidRPr="000E0820"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FED04DB" w14:textId="2132A0E3" w:rsidR="00606BF2" w:rsidRPr="000E0820" w:rsidRDefault="00606BF2" w:rsidP="00165B44">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O licitante deverá comunicar imediatamente ao provedor do sistema qualquer acontecimento que possa comprometer o sigilo ou a segurança, para imediato bloqueio de acesso.</w:t>
      </w:r>
    </w:p>
    <w:p w14:paraId="42E03B7F" w14:textId="77777777" w:rsidR="00606BF2" w:rsidRPr="000E0820" w:rsidRDefault="00606BF2" w:rsidP="000E0820">
      <w:pPr>
        <w:pStyle w:val="Nivel01"/>
        <w:numPr>
          <w:ilvl w:val="0"/>
          <w:numId w:val="3"/>
        </w:numPr>
        <w:spacing w:beforeLines="120" w:before="288" w:afterLines="120" w:after="288" w:line="312" w:lineRule="auto"/>
        <w:ind w:left="0" w:firstLine="0"/>
        <w:rPr>
          <w:rFonts w:ascii="Times New Roman" w:hAnsi="Times New Roman" w:cs="Times New Roman"/>
          <w:sz w:val="24"/>
          <w:szCs w:val="24"/>
        </w:rPr>
      </w:pPr>
      <w:bookmarkStart w:id="21" w:name="_Toc122606106"/>
      <w:r w:rsidRPr="000E0820">
        <w:rPr>
          <w:rFonts w:ascii="Times New Roman" w:hAnsi="Times New Roman" w:cs="Times New Roman"/>
          <w:sz w:val="24"/>
          <w:szCs w:val="24"/>
        </w:rPr>
        <w:t>DO PREENCHIMENTO DA PROPOSTA</w:t>
      </w:r>
      <w:bookmarkEnd w:id="21"/>
    </w:p>
    <w:p w14:paraId="2F574D61"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O licitante deverá enviar sua proposta mediante o preenchimento, no sistema eletrônico, dos seguintes campos:</w:t>
      </w:r>
    </w:p>
    <w:p w14:paraId="43405EB3" w14:textId="3445AFF4"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color w:val="000000" w:themeColor="text1"/>
          <w:sz w:val="24"/>
          <w:szCs w:val="24"/>
        </w:rPr>
      </w:pPr>
      <w:r w:rsidRPr="000E0820">
        <w:rPr>
          <w:rFonts w:ascii="Times New Roman" w:hAnsi="Times New Roman" w:cs="Times New Roman"/>
          <w:color w:val="000000" w:themeColor="text1"/>
          <w:sz w:val="24"/>
          <w:szCs w:val="24"/>
        </w:rPr>
        <w:t xml:space="preserve">valor </w:t>
      </w:r>
      <w:r w:rsidR="00940FA6" w:rsidRPr="000E0820">
        <w:rPr>
          <w:rFonts w:ascii="Times New Roman" w:hAnsi="Times New Roman" w:cs="Times New Roman"/>
          <w:color w:val="000000" w:themeColor="text1"/>
          <w:sz w:val="24"/>
          <w:szCs w:val="24"/>
        </w:rPr>
        <w:t>unitário</w:t>
      </w:r>
      <w:r w:rsidRPr="000E0820">
        <w:rPr>
          <w:rFonts w:ascii="Times New Roman" w:hAnsi="Times New Roman" w:cs="Times New Roman"/>
          <w:color w:val="000000" w:themeColor="text1"/>
          <w:sz w:val="24"/>
          <w:szCs w:val="24"/>
        </w:rPr>
        <w:t xml:space="preserve"> e </w:t>
      </w:r>
      <w:r w:rsidR="00940FA6" w:rsidRPr="000E0820">
        <w:rPr>
          <w:rFonts w:ascii="Times New Roman" w:hAnsi="Times New Roman" w:cs="Times New Roman"/>
          <w:color w:val="000000" w:themeColor="text1"/>
          <w:sz w:val="24"/>
          <w:szCs w:val="24"/>
        </w:rPr>
        <w:t>total</w:t>
      </w:r>
      <w:r w:rsidRPr="000E0820">
        <w:rPr>
          <w:rFonts w:ascii="Times New Roman" w:hAnsi="Times New Roman" w:cs="Times New Roman"/>
          <w:color w:val="000000" w:themeColor="text1"/>
          <w:sz w:val="24"/>
          <w:szCs w:val="24"/>
        </w:rPr>
        <w:t xml:space="preserve"> do item;</w:t>
      </w:r>
    </w:p>
    <w:p w14:paraId="177DD86A" w14:textId="77777777"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Marca;</w:t>
      </w:r>
    </w:p>
    <w:p w14:paraId="36499F17" w14:textId="75E06D64"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color w:val="auto"/>
          <w:sz w:val="24"/>
          <w:szCs w:val="24"/>
        </w:rPr>
      </w:pPr>
      <w:r w:rsidRPr="000E0820">
        <w:rPr>
          <w:rFonts w:ascii="Times New Roman" w:hAnsi="Times New Roman" w:cs="Times New Roman"/>
          <w:sz w:val="24"/>
          <w:szCs w:val="24"/>
        </w:rPr>
        <w:t>Descrição do objeto, contendo as informações similares à especificação do Termo de Referência</w:t>
      </w:r>
      <w:r w:rsidRPr="000E0820">
        <w:rPr>
          <w:rFonts w:ascii="Times New Roman" w:hAnsi="Times New Roman" w:cs="Times New Roman"/>
          <w:i/>
          <w:color w:val="auto"/>
          <w:sz w:val="24"/>
          <w:szCs w:val="24"/>
        </w:rPr>
        <w:t>;</w:t>
      </w:r>
    </w:p>
    <w:p w14:paraId="4168F8F1"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Todas as especificações do objeto contidas na proposta vinculam o licitante.</w:t>
      </w:r>
    </w:p>
    <w:p w14:paraId="7323093E"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lastRenderedPageBreak/>
        <w:t>Nos valores propostos estarão inclusos todos os custos operacionais, encargos previdenciários, trabalhistas, tributários, comerciais e quaisquer outros que incidam direta ou indiretamente na execução do objeto.</w:t>
      </w:r>
    </w:p>
    <w:p w14:paraId="22268B9B"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3BC68B5B"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ADCF7ED"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1A201F15"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D553641"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 xml:space="preserve">O prazo de validade da proposta não será </w:t>
      </w:r>
      <w:r w:rsidRPr="000E0820">
        <w:rPr>
          <w:rFonts w:ascii="Times New Roman" w:hAnsi="Times New Roman" w:cs="Times New Roman"/>
          <w:color w:val="000000" w:themeColor="text1"/>
          <w:sz w:val="24"/>
          <w:szCs w:val="24"/>
        </w:rPr>
        <w:t xml:space="preserve">inferior a </w:t>
      </w:r>
      <w:r w:rsidRPr="000E0820">
        <w:rPr>
          <w:rFonts w:ascii="Times New Roman" w:hAnsi="Times New Roman" w:cs="Times New Roman"/>
          <w:b/>
          <w:bCs/>
          <w:color w:val="000000" w:themeColor="text1"/>
          <w:sz w:val="24"/>
          <w:szCs w:val="24"/>
        </w:rPr>
        <w:t>60 (sessenta)</w:t>
      </w:r>
      <w:r w:rsidRPr="000E0820">
        <w:rPr>
          <w:rFonts w:ascii="Times New Roman" w:hAnsi="Times New Roman" w:cs="Times New Roman"/>
          <w:color w:val="000000" w:themeColor="text1"/>
          <w:sz w:val="24"/>
          <w:szCs w:val="24"/>
        </w:rPr>
        <w:t xml:space="preserve"> dias</w:t>
      </w:r>
      <w:r w:rsidRPr="000E0820">
        <w:rPr>
          <w:rFonts w:ascii="Times New Roman" w:hAnsi="Times New Roman" w:cs="Times New Roman"/>
          <w:b/>
          <w:sz w:val="24"/>
          <w:szCs w:val="24"/>
        </w:rPr>
        <w:t>,</w:t>
      </w:r>
      <w:r w:rsidRPr="000E0820">
        <w:rPr>
          <w:rFonts w:ascii="Times New Roman" w:hAnsi="Times New Roman" w:cs="Times New Roman"/>
          <w:sz w:val="24"/>
          <w:szCs w:val="24"/>
        </w:rPr>
        <w:t xml:space="preserve"> a contar da data de sua apresentação.</w:t>
      </w:r>
    </w:p>
    <w:p w14:paraId="290F3C59"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488AE8EA" w14:textId="77777777"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Caso o critério de julgamento seja o de maior desconto, o preço já decorrente da aplicação do desconto ofertado deverá respeitar os preços máximos previstos no item 4.9.</w:t>
      </w:r>
    </w:p>
    <w:p w14:paraId="141636E5"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 xml:space="preserve">O descumprimento das regras supramencionadas pela Administração por parte dos contratados pode ensejar a </w:t>
      </w:r>
      <w:r w:rsidRPr="000E0820">
        <w:rPr>
          <w:rFonts w:ascii="Times New Roman" w:hAnsi="Times New Roman" w:cs="Times New Roman"/>
          <w:color w:val="000000" w:themeColor="text1"/>
          <w:sz w:val="24"/>
          <w:szCs w:val="24"/>
        </w:rPr>
        <w:t>responsabilização pelo</w:t>
      </w:r>
      <w:r w:rsidRPr="000E0820">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8" w:history="1">
        <w:r w:rsidRPr="000E0820">
          <w:rPr>
            <w:rStyle w:val="Hyperlink"/>
            <w:rFonts w:ascii="Times New Roman" w:hAnsi="Times New Roman" w:cs="Times New Roman"/>
            <w:sz w:val="24"/>
            <w:szCs w:val="24"/>
          </w:rPr>
          <w:t>art. 71, inciso IX, da Constituição</w:t>
        </w:r>
      </w:hyperlink>
      <w:r w:rsidRPr="000E0820">
        <w:rPr>
          <w:rFonts w:ascii="Times New Roman" w:hAnsi="Times New Roman" w:cs="Times New Roman"/>
          <w:sz w:val="24"/>
          <w:szCs w:val="24"/>
        </w:rPr>
        <w:t>; ou condenação dos agentes públicos responsáveis e da empresa contratada ao pagamento dos</w:t>
      </w:r>
      <w:r w:rsidRPr="0003614B">
        <w:rPr>
          <w:sz w:val="24"/>
          <w:szCs w:val="24"/>
        </w:rPr>
        <w:t xml:space="preserve"> </w:t>
      </w:r>
      <w:r w:rsidRPr="000E0820">
        <w:rPr>
          <w:rFonts w:ascii="Times New Roman" w:hAnsi="Times New Roman" w:cs="Times New Roman"/>
          <w:sz w:val="24"/>
          <w:szCs w:val="24"/>
        </w:rPr>
        <w:lastRenderedPageBreak/>
        <w:t>prejuízos ao erário, caso verificada a ocorrência de superfaturamento por sobrepreço na execução do contrato.</w:t>
      </w:r>
    </w:p>
    <w:p w14:paraId="3344B985" w14:textId="77777777" w:rsidR="00606BF2" w:rsidRPr="000E0820" w:rsidRDefault="00606BF2" w:rsidP="000E0820">
      <w:pPr>
        <w:pStyle w:val="Nivel01"/>
        <w:numPr>
          <w:ilvl w:val="0"/>
          <w:numId w:val="3"/>
        </w:numPr>
        <w:spacing w:beforeLines="120" w:before="288" w:afterLines="120" w:after="288" w:line="312" w:lineRule="auto"/>
        <w:ind w:left="0" w:firstLine="0"/>
        <w:rPr>
          <w:rFonts w:ascii="Times New Roman" w:hAnsi="Times New Roman" w:cs="Times New Roman"/>
          <w:sz w:val="24"/>
          <w:szCs w:val="24"/>
        </w:rPr>
      </w:pPr>
      <w:bookmarkStart w:id="22" w:name="_Toc122606107"/>
      <w:bookmarkStart w:id="23" w:name="_Hlk114646655"/>
      <w:r w:rsidRPr="000E0820">
        <w:rPr>
          <w:rFonts w:ascii="Times New Roman" w:hAnsi="Times New Roman" w:cs="Times New Roman"/>
          <w:sz w:val="24"/>
          <w:szCs w:val="24"/>
        </w:rPr>
        <w:t>DA ABERTURA DA SESSÃO, CLASSIFICAÇÃO DAS PROPOSTAS E FORMULAÇÃO DE LANCES</w:t>
      </w:r>
      <w:bookmarkEnd w:id="22"/>
    </w:p>
    <w:p w14:paraId="6E8E0459"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5949ACC9"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7A768EEE" w14:textId="77777777"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Será desclassificada a proposta que identifique o licitante.</w:t>
      </w:r>
    </w:p>
    <w:p w14:paraId="31564097" w14:textId="77777777"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A desclassificação será sempre fundamentada e registrada no sistema, com acompanhamento em tempo real por todos os participantes.</w:t>
      </w:r>
    </w:p>
    <w:p w14:paraId="54F8ABB5" w14:textId="77777777"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A não desclassificação da proposta não impede o seu julgamento definitivo em sentido contrário, levado a efeito na fase de aceitação.</w:t>
      </w:r>
    </w:p>
    <w:p w14:paraId="62E02A33"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O sistema ordenará automaticamente as propostas classificadas, sendo que somente estas participarão da fase de lances.</w:t>
      </w:r>
    </w:p>
    <w:p w14:paraId="4CBFD280"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O sistema disponibilizará campo próprio para troca de mensagens entre o Pregoeiro e os licitantes.</w:t>
      </w:r>
    </w:p>
    <w:p w14:paraId="75FB4885"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441A1638" w14:textId="2DF47E64"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 xml:space="preserve">O lance deverá ser ofertado pelo </w:t>
      </w:r>
      <w:r w:rsidRPr="000E0820">
        <w:rPr>
          <w:rFonts w:ascii="Times New Roman" w:hAnsi="Times New Roman" w:cs="Times New Roman"/>
          <w:color w:val="000000" w:themeColor="text1"/>
          <w:sz w:val="24"/>
          <w:szCs w:val="24"/>
        </w:rPr>
        <w:t xml:space="preserve">valor </w:t>
      </w:r>
      <w:r w:rsidR="00464336" w:rsidRPr="000E0820">
        <w:rPr>
          <w:rFonts w:ascii="Times New Roman" w:hAnsi="Times New Roman" w:cs="Times New Roman"/>
          <w:color w:val="000000" w:themeColor="text1"/>
          <w:sz w:val="24"/>
          <w:szCs w:val="24"/>
        </w:rPr>
        <w:t>total</w:t>
      </w:r>
      <w:r w:rsidRPr="000E0820">
        <w:rPr>
          <w:rFonts w:ascii="Times New Roman" w:hAnsi="Times New Roman" w:cs="Times New Roman"/>
          <w:color w:val="000000" w:themeColor="text1"/>
          <w:sz w:val="24"/>
          <w:szCs w:val="24"/>
        </w:rPr>
        <w:t xml:space="preserve"> do item.</w:t>
      </w:r>
    </w:p>
    <w:p w14:paraId="37D33E95"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 xml:space="preserve"> Os licitantes poderão oferecer lances sucessivos, observando o horário fixado para abertura da sessão e as regras estabelecidas no Edital.</w:t>
      </w:r>
    </w:p>
    <w:p w14:paraId="3E14A49C" w14:textId="172537B3"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color w:val="000000" w:themeColor="text1"/>
          <w:sz w:val="24"/>
          <w:szCs w:val="24"/>
        </w:rPr>
      </w:pPr>
      <w:r w:rsidRPr="000E0820">
        <w:rPr>
          <w:rFonts w:ascii="Times New Roman" w:hAnsi="Times New Roman" w:cs="Times New Roman"/>
          <w:color w:val="000000" w:themeColor="text1"/>
          <w:sz w:val="24"/>
          <w:szCs w:val="24"/>
        </w:rPr>
        <w:t xml:space="preserve">O licitante somente poderá oferecer lance de valor inferior ao último por ele ofertado e registrado pelo sistema. </w:t>
      </w:r>
    </w:p>
    <w:p w14:paraId="38FBBD47" w14:textId="0D1E02DC"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lastRenderedPageBreak/>
        <w:t>O intervalo mínimo de diferença de valores ou percentuais entre os lances, que incidirá tanto em relação aos lances intermediários quanto em relação à proposta que cobrir a melhor oferta deverá ser</w:t>
      </w:r>
      <w:r w:rsidRPr="000E0820">
        <w:rPr>
          <w:rFonts w:ascii="Times New Roman" w:hAnsi="Times New Roman" w:cs="Times New Roman"/>
          <w:i/>
          <w:iCs/>
          <w:sz w:val="24"/>
          <w:szCs w:val="24"/>
        </w:rPr>
        <w:t xml:space="preserve"> </w:t>
      </w:r>
      <w:r w:rsidRPr="000E0820">
        <w:rPr>
          <w:rFonts w:ascii="Times New Roman" w:hAnsi="Times New Roman" w:cs="Times New Roman"/>
          <w:color w:val="000000" w:themeColor="text1"/>
          <w:sz w:val="24"/>
          <w:szCs w:val="24"/>
        </w:rPr>
        <w:t xml:space="preserve">de </w:t>
      </w:r>
      <w:r w:rsidR="0081488D" w:rsidRPr="000E0820">
        <w:rPr>
          <w:rFonts w:ascii="Times New Roman" w:hAnsi="Times New Roman" w:cs="Times New Roman"/>
          <w:b/>
          <w:bCs/>
          <w:i/>
          <w:iCs/>
          <w:color w:val="000000" w:themeColor="text1"/>
          <w:sz w:val="24"/>
          <w:szCs w:val="24"/>
          <w:u w:val="single"/>
        </w:rPr>
        <w:t>R$ 1</w:t>
      </w:r>
      <w:r w:rsidR="00EF1DA8" w:rsidRPr="000E0820">
        <w:rPr>
          <w:rFonts w:ascii="Times New Roman" w:hAnsi="Times New Roman" w:cs="Times New Roman"/>
          <w:b/>
          <w:bCs/>
          <w:i/>
          <w:iCs/>
          <w:color w:val="000000" w:themeColor="text1"/>
          <w:sz w:val="24"/>
          <w:szCs w:val="24"/>
          <w:u w:val="single"/>
        </w:rPr>
        <w:t>0</w:t>
      </w:r>
      <w:r w:rsidR="0081488D" w:rsidRPr="000E0820">
        <w:rPr>
          <w:rFonts w:ascii="Times New Roman" w:hAnsi="Times New Roman" w:cs="Times New Roman"/>
          <w:b/>
          <w:bCs/>
          <w:i/>
          <w:iCs/>
          <w:color w:val="000000" w:themeColor="text1"/>
          <w:sz w:val="24"/>
          <w:szCs w:val="24"/>
          <w:u w:val="single"/>
        </w:rPr>
        <w:t>0,00</w:t>
      </w:r>
      <w:r w:rsidRPr="000E0820">
        <w:rPr>
          <w:rFonts w:ascii="Times New Roman" w:hAnsi="Times New Roman" w:cs="Times New Roman"/>
          <w:b/>
          <w:bCs/>
          <w:i/>
          <w:iCs/>
          <w:color w:val="000000" w:themeColor="text1"/>
          <w:sz w:val="24"/>
          <w:szCs w:val="24"/>
          <w:u w:val="single"/>
        </w:rPr>
        <w:t xml:space="preserve"> (</w:t>
      </w:r>
      <w:r w:rsidR="00EF1DA8" w:rsidRPr="000E0820">
        <w:rPr>
          <w:rFonts w:ascii="Times New Roman" w:hAnsi="Times New Roman" w:cs="Times New Roman"/>
          <w:b/>
          <w:bCs/>
          <w:i/>
          <w:iCs/>
          <w:color w:val="000000" w:themeColor="text1"/>
          <w:sz w:val="24"/>
          <w:szCs w:val="24"/>
          <w:u w:val="single"/>
        </w:rPr>
        <w:t xml:space="preserve">Cem </w:t>
      </w:r>
      <w:r w:rsidR="0081488D" w:rsidRPr="000E0820">
        <w:rPr>
          <w:rFonts w:ascii="Times New Roman" w:hAnsi="Times New Roman" w:cs="Times New Roman"/>
          <w:b/>
          <w:bCs/>
          <w:i/>
          <w:iCs/>
          <w:color w:val="000000" w:themeColor="text1"/>
          <w:sz w:val="24"/>
          <w:szCs w:val="24"/>
          <w:u w:val="single"/>
        </w:rPr>
        <w:t>reais</w:t>
      </w:r>
      <w:r w:rsidRPr="000E0820">
        <w:rPr>
          <w:rFonts w:ascii="Times New Roman" w:hAnsi="Times New Roman" w:cs="Times New Roman"/>
          <w:b/>
          <w:bCs/>
          <w:i/>
          <w:iCs/>
          <w:color w:val="000000" w:themeColor="text1"/>
          <w:sz w:val="24"/>
          <w:szCs w:val="24"/>
          <w:u w:val="single"/>
        </w:rPr>
        <w:t>)</w:t>
      </w:r>
      <w:r w:rsidRPr="000E0820">
        <w:rPr>
          <w:rFonts w:ascii="Times New Roman" w:hAnsi="Times New Roman" w:cs="Times New Roman"/>
          <w:color w:val="000000" w:themeColor="text1"/>
          <w:sz w:val="24"/>
          <w:szCs w:val="24"/>
        </w:rPr>
        <w:t>.</w:t>
      </w:r>
    </w:p>
    <w:p w14:paraId="2C992702" w14:textId="77777777" w:rsidR="00606BF2" w:rsidRPr="000E0820"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0E0820">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A7A45E1" w14:textId="77777777" w:rsidR="00606BF2" w:rsidRPr="00601063"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601063">
        <w:rPr>
          <w:rFonts w:ascii="Times New Roman" w:hAnsi="Times New Roman" w:cs="Times New Roman"/>
          <w:sz w:val="24"/>
          <w:szCs w:val="24"/>
        </w:rPr>
        <w:t>O procedimento seguirá de acordo com o modo de disputa adotado</w:t>
      </w:r>
      <w:bookmarkStart w:id="24" w:name="_Hlk113697759"/>
      <w:r w:rsidRPr="00601063">
        <w:rPr>
          <w:rFonts w:ascii="Times New Roman" w:hAnsi="Times New Roman" w:cs="Times New Roman"/>
          <w:sz w:val="24"/>
          <w:szCs w:val="24"/>
        </w:rPr>
        <w:t>.</w:t>
      </w:r>
    </w:p>
    <w:p w14:paraId="0FD78D87" w14:textId="5C0C5C2F" w:rsidR="00606BF2" w:rsidRPr="00601063" w:rsidRDefault="00606BF2" w:rsidP="000E082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601063">
        <w:rPr>
          <w:rFonts w:ascii="Times New Roman" w:hAnsi="Times New Roman" w:cs="Times New Roman"/>
          <w:sz w:val="24"/>
          <w:szCs w:val="24"/>
        </w:rPr>
        <w:t>Caso seja adotado para o envio de lances no pregão eletrônico o modo de disputa “</w:t>
      </w:r>
      <w:r w:rsidR="00601063" w:rsidRPr="00601063">
        <w:rPr>
          <w:rFonts w:ascii="Times New Roman" w:hAnsi="Times New Roman" w:cs="Times New Roman"/>
          <w:sz w:val="24"/>
          <w:szCs w:val="24"/>
        </w:rPr>
        <w:t>aberto</w:t>
      </w:r>
      <w:r w:rsidRPr="00601063">
        <w:rPr>
          <w:rFonts w:ascii="Times New Roman" w:hAnsi="Times New Roman" w:cs="Times New Roman"/>
          <w:sz w:val="24"/>
          <w:szCs w:val="24"/>
        </w:rPr>
        <w:t>”, os licitantes apresentarão lances públicos e sucessivos, com prorrogações.</w:t>
      </w:r>
    </w:p>
    <w:p w14:paraId="5B5D1DC7" w14:textId="77777777"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iCs/>
          <w:sz w:val="24"/>
          <w:szCs w:val="24"/>
        </w:rPr>
      </w:pPr>
      <w:bookmarkStart w:id="25" w:name="_Hlk113697816"/>
      <w:bookmarkEnd w:id="24"/>
      <w:r w:rsidRPr="00601063">
        <w:rPr>
          <w:rFonts w:ascii="Times New Roman" w:hAnsi="Times New Roman" w:cs="Times New Roman"/>
          <w:sz w:val="24"/>
          <w:szCs w:val="24"/>
        </w:rPr>
        <w:t>A etapa de lances da sessão pública terá duração de dez minutos e, após isso, será</w:t>
      </w:r>
      <w:r w:rsidRPr="000E0820">
        <w:rPr>
          <w:rFonts w:ascii="Times New Roman" w:hAnsi="Times New Roman" w:cs="Times New Roman"/>
          <w:sz w:val="24"/>
          <w:szCs w:val="24"/>
        </w:rPr>
        <w:t xml:space="preserve"> prorrogada automaticamente pelo sistema quando houver lance ofertado nos últimos dois minutos do período de duração da sessão pública.</w:t>
      </w:r>
    </w:p>
    <w:p w14:paraId="1E4C3BCE" w14:textId="77777777"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iCs/>
          <w:sz w:val="24"/>
          <w:szCs w:val="24"/>
        </w:rPr>
      </w:pPr>
      <w:r w:rsidRPr="000E082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D9EFF83" w14:textId="77777777" w:rsidR="00606BF2" w:rsidRPr="000E0820"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iCs/>
          <w:sz w:val="24"/>
          <w:szCs w:val="24"/>
        </w:rPr>
      </w:pPr>
      <w:r w:rsidRPr="000E082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07BD2ED8" w14:textId="3F5E07AE" w:rsidR="00606BF2" w:rsidRPr="00601063"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601063">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FBAB775" w14:textId="77777777" w:rsidR="00606BF2" w:rsidRPr="00601063" w:rsidRDefault="00606BF2" w:rsidP="000E0820">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601063">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14:paraId="391CFD0A" w14:textId="77777777" w:rsidR="00606BF2" w:rsidRPr="00601063" w:rsidRDefault="00606BF2" w:rsidP="00BB46E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601063">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28243416" w14:textId="77777777" w:rsidR="00606BF2" w:rsidRPr="00BB46E6"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601063">
        <w:rPr>
          <w:rFonts w:ascii="Times New Roman" w:hAnsi="Times New Roman" w:cs="Times New Roman"/>
          <w:sz w:val="24"/>
          <w:szCs w:val="24"/>
        </w:rPr>
        <w:t>A etapa de lances da sessão pública terá duração inicial de quinze minutos. Após esse</w:t>
      </w:r>
      <w:r w:rsidRPr="00BB46E6">
        <w:rPr>
          <w:rFonts w:ascii="Times New Roman" w:hAnsi="Times New Roman" w:cs="Times New Roman"/>
          <w:sz w:val="24"/>
          <w:szCs w:val="24"/>
        </w:rPr>
        <w:t xml:space="preserve"> prazo, o sistema encaminhará aviso de fechamento iminente dos lances, após o que</w:t>
      </w:r>
      <w:r w:rsidRPr="0003614B">
        <w:rPr>
          <w:sz w:val="24"/>
          <w:szCs w:val="24"/>
        </w:rPr>
        <w:t xml:space="preserve"> </w:t>
      </w:r>
      <w:r w:rsidRPr="00BB46E6">
        <w:rPr>
          <w:rFonts w:ascii="Times New Roman" w:hAnsi="Times New Roman" w:cs="Times New Roman"/>
          <w:sz w:val="24"/>
          <w:szCs w:val="24"/>
        </w:rPr>
        <w:t xml:space="preserve">transcorrerá </w:t>
      </w:r>
      <w:r w:rsidRPr="00BB46E6">
        <w:rPr>
          <w:rFonts w:ascii="Times New Roman" w:hAnsi="Times New Roman" w:cs="Times New Roman"/>
          <w:sz w:val="24"/>
          <w:szCs w:val="24"/>
        </w:rPr>
        <w:lastRenderedPageBreak/>
        <w:t>o período de tempo de até dez minutos, aleatoriamente determinado, findo o qual será automaticamente encerrada a recepção de lances.</w:t>
      </w:r>
    </w:p>
    <w:p w14:paraId="0FEF0676" w14:textId="77777777" w:rsidR="00606BF2" w:rsidRPr="00601063"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601063">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FD7A7DE" w14:textId="77777777" w:rsidR="00606BF2" w:rsidRPr="00BB46E6"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BB46E6">
        <w:rPr>
          <w:rFonts w:ascii="Times New Roman" w:hAnsi="Times New Roman" w:cs="Times New Roman"/>
          <w:sz w:val="24"/>
          <w:szCs w:val="24"/>
        </w:rPr>
        <w:t>No procedimento de que trata o subitem supra, o licitante poderá optar por manter o seu último lance da etapa aberta, ou por ofertar melhor lance.</w:t>
      </w:r>
    </w:p>
    <w:p w14:paraId="6F4FE908" w14:textId="77777777" w:rsidR="00606BF2" w:rsidRPr="00601063"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601063">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7ABBBA2" w14:textId="77777777" w:rsidR="00606BF2" w:rsidRPr="00601063"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bookmarkStart w:id="27" w:name="_Hlk113698144"/>
      <w:r w:rsidRPr="00601063">
        <w:rPr>
          <w:rFonts w:ascii="Times New Roman" w:hAnsi="Times New Roman" w:cs="Times New Roman"/>
          <w:sz w:val="24"/>
          <w:szCs w:val="24"/>
        </w:rPr>
        <w:t>Após o término dos prazos estabelecidos nos itens anteriores, o sistema ordenará e divulgará os lances segundo a ordem crescente de valores.</w:t>
      </w:r>
    </w:p>
    <w:p w14:paraId="424A2D10" w14:textId="77777777" w:rsidR="00606BF2" w:rsidRPr="00601063" w:rsidRDefault="00606BF2" w:rsidP="00BB46E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bookmarkStart w:id="28" w:name="_Ref116973524"/>
      <w:bookmarkEnd w:id="27"/>
      <w:r w:rsidRPr="00601063">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r w:rsidRPr="00601063">
        <w:rPr>
          <w:rFonts w:ascii="Times New Roman" w:hAnsi="Times New Roman" w:cs="Times New Roman"/>
          <w:sz w:val="24"/>
          <w:szCs w:val="24"/>
        </w:rPr>
        <w:t>.</w:t>
      </w:r>
    </w:p>
    <w:p w14:paraId="32AF9847" w14:textId="1B019655" w:rsidR="00606BF2" w:rsidRPr="00BB46E6"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601063">
        <w:rPr>
          <w:rFonts w:ascii="Times New Roman" w:hAnsi="Times New Roman" w:cs="Times New Roman"/>
          <w:sz w:val="24"/>
          <w:szCs w:val="24"/>
        </w:rPr>
        <w:t xml:space="preserve">Não havendo pelo menos 3 (três) propostas nas condições definidas no item </w:t>
      </w:r>
      <w:r w:rsidRPr="00601063">
        <w:rPr>
          <w:rFonts w:ascii="Times New Roman" w:hAnsi="Times New Roman" w:cs="Times New Roman"/>
          <w:sz w:val="24"/>
          <w:szCs w:val="24"/>
        </w:rPr>
        <w:fldChar w:fldCharType="begin"/>
      </w:r>
      <w:r w:rsidRPr="00601063">
        <w:rPr>
          <w:rFonts w:ascii="Times New Roman" w:hAnsi="Times New Roman" w:cs="Times New Roman"/>
          <w:sz w:val="24"/>
          <w:szCs w:val="24"/>
        </w:rPr>
        <w:instrText xml:space="preserve"> REF _Ref116973524 \r \h  \* MERGEFORMAT </w:instrText>
      </w:r>
      <w:r w:rsidRPr="00601063">
        <w:rPr>
          <w:rFonts w:ascii="Times New Roman" w:hAnsi="Times New Roman" w:cs="Times New Roman"/>
          <w:sz w:val="24"/>
          <w:szCs w:val="24"/>
        </w:rPr>
      </w:r>
      <w:r w:rsidRPr="00601063">
        <w:rPr>
          <w:rFonts w:ascii="Times New Roman" w:hAnsi="Times New Roman" w:cs="Times New Roman"/>
          <w:sz w:val="24"/>
          <w:szCs w:val="24"/>
        </w:rPr>
        <w:fldChar w:fldCharType="separate"/>
      </w:r>
      <w:r w:rsidR="00B06EBE" w:rsidRPr="00601063">
        <w:rPr>
          <w:rFonts w:ascii="Times New Roman" w:hAnsi="Times New Roman" w:cs="Times New Roman"/>
          <w:sz w:val="24"/>
          <w:szCs w:val="24"/>
        </w:rPr>
        <w:t>5.14</w:t>
      </w:r>
      <w:r w:rsidRPr="00601063">
        <w:rPr>
          <w:rFonts w:ascii="Times New Roman" w:hAnsi="Times New Roman" w:cs="Times New Roman"/>
          <w:sz w:val="24"/>
          <w:szCs w:val="24"/>
        </w:rPr>
        <w:fldChar w:fldCharType="end"/>
      </w:r>
      <w:r w:rsidRPr="00601063">
        <w:rPr>
          <w:rFonts w:ascii="Times New Roman" w:hAnsi="Times New Roman" w:cs="Times New Roman"/>
          <w:sz w:val="24"/>
          <w:szCs w:val="24"/>
        </w:rPr>
        <w:t>,</w:t>
      </w:r>
      <w:r w:rsidRPr="00BB46E6">
        <w:rPr>
          <w:rFonts w:ascii="Times New Roman" w:hAnsi="Times New Roman" w:cs="Times New Roman"/>
          <w:sz w:val="24"/>
          <w:szCs w:val="24"/>
        </w:rPr>
        <w:t xml:space="preserve"> poderão os licitantes que apresentaram as três melhores propostas, consideradas as empatadas, oferecer novos lances sucessivos.</w:t>
      </w:r>
    </w:p>
    <w:p w14:paraId="1571B0FD" w14:textId="77777777" w:rsidR="00606BF2" w:rsidRPr="00BB46E6"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BB46E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59FA18B" w14:textId="77777777" w:rsidR="00606BF2" w:rsidRPr="00BB46E6"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BB46E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8051DDA" w14:textId="77777777" w:rsidR="00606BF2" w:rsidRPr="00601063"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BB46E6">
        <w:rPr>
          <w:rFonts w:ascii="Times New Roman" w:hAnsi="Times New Roman" w:cs="Times New Roman"/>
          <w:sz w:val="24"/>
          <w:szCs w:val="24"/>
        </w:rPr>
        <w:lastRenderedPageBreak/>
        <w:t xml:space="preserve">Não havendo novos lances na forma estabelecida nos itens anteriores, a sessão pública encerrar-se-á automaticamente, e o sistema ordenará e divulgará os lances conforme a ordem </w:t>
      </w:r>
      <w:r w:rsidRPr="00601063">
        <w:rPr>
          <w:rFonts w:ascii="Times New Roman" w:hAnsi="Times New Roman" w:cs="Times New Roman"/>
          <w:sz w:val="24"/>
          <w:szCs w:val="24"/>
        </w:rPr>
        <w:t>final de classificação.</w:t>
      </w:r>
    </w:p>
    <w:p w14:paraId="1756EB32" w14:textId="77777777" w:rsidR="00606BF2" w:rsidRPr="00601063" w:rsidRDefault="00606BF2" w:rsidP="00BB46E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601063">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C899D13" w14:textId="77777777" w:rsidR="00606BF2" w:rsidRPr="00BB46E6" w:rsidRDefault="00606BF2" w:rsidP="00F33C3F">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BB46E6">
        <w:rPr>
          <w:rFonts w:ascii="Times New Roman" w:hAnsi="Times New Roman" w:cs="Times New Roman"/>
          <w:sz w:val="24"/>
          <w:szCs w:val="24"/>
        </w:rPr>
        <w:t xml:space="preserve">Após o reinício previsto no subitem supra, os licitantes serão convocados para apresentar lances intermediários.  </w:t>
      </w:r>
    </w:p>
    <w:p w14:paraId="465BDFC8" w14:textId="77777777" w:rsidR="00606BF2" w:rsidRPr="00BB46E6" w:rsidRDefault="00606BF2" w:rsidP="00F33C3F">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BB46E6">
        <w:rPr>
          <w:rFonts w:ascii="Times New Roman" w:hAnsi="Times New Roman" w:cs="Times New Roman"/>
          <w:sz w:val="24"/>
          <w:szCs w:val="24"/>
        </w:rPr>
        <w:t>Após o término dos prazos estabelecidos nos subitens anteriores, o sistema ordenará e divulgará os lances segundo a ordem crescente de valores</w:t>
      </w:r>
      <w:r w:rsidRPr="00BB46E6">
        <w:rPr>
          <w:rFonts w:ascii="Times New Roman" w:hAnsi="Times New Roman" w:cs="Times New Roman"/>
          <w:i/>
          <w:iCs/>
          <w:sz w:val="24"/>
          <w:szCs w:val="24"/>
        </w:rPr>
        <w:t>.</w:t>
      </w:r>
    </w:p>
    <w:p w14:paraId="4DA4DB7D" w14:textId="77777777" w:rsidR="00606BF2" w:rsidRPr="00BB46E6" w:rsidRDefault="00606BF2" w:rsidP="00F33C3F">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BB46E6">
        <w:rPr>
          <w:rFonts w:ascii="Times New Roman" w:hAnsi="Times New Roman" w:cs="Times New Roman"/>
          <w:sz w:val="24"/>
          <w:szCs w:val="24"/>
        </w:rPr>
        <w:t xml:space="preserve">Não serão aceitos dois ou mais lances de mesmo valor, prevalecendo aquele que for recebido e registrado em primeiro lugar. </w:t>
      </w:r>
    </w:p>
    <w:p w14:paraId="48853076" w14:textId="77777777" w:rsidR="00606BF2" w:rsidRPr="00BB46E6" w:rsidRDefault="00606BF2" w:rsidP="00F33C3F">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BB46E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38A107D8" w14:textId="77777777" w:rsidR="00606BF2" w:rsidRPr="00BB46E6"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BB46E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14B6AF4E" w14:textId="77777777" w:rsidR="00606BF2" w:rsidRPr="00BB46E6"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BB46E6">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F7001E7" w14:textId="77777777" w:rsidR="00606BF2" w:rsidRPr="00BB46E6"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BB46E6">
        <w:rPr>
          <w:rFonts w:ascii="Times New Roman" w:hAnsi="Times New Roman" w:cs="Times New Roman"/>
          <w:sz w:val="24"/>
          <w:szCs w:val="24"/>
        </w:rPr>
        <w:t>Caso o licitante não apresente lances, concorrerá com o valor de sua proposta.</w:t>
      </w:r>
    </w:p>
    <w:p w14:paraId="4705C818" w14:textId="77777777" w:rsidR="00606BF2" w:rsidRPr="00F33C3F"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BB46E6">
        <w:rPr>
          <w:rFonts w:ascii="Times New Roman" w:hAnsi="Times New Roman" w:cs="Times New Roman"/>
          <w:sz w:val="24"/>
          <w:szCs w:val="24"/>
        </w:rPr>
        <w:t>Em relação a itens não exclusivos para participação de microempresas e empresas de pequeno porte, uma vez encerrada a etapa de lances</w:t>
      </w:r>
      <w:r w:rsidRPr="00BB46E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w:t>
      </w:r>
      <w:r w:rsidRPr="00F33C3F">
        <w:rPr>
          <w:rFonts w:ascii="Times New Roman" w:eastAsia="Zurich BT" w:hAnsi="Times New Roman" w:cs="Times New Roman"/>
          <w:sz w:val="24"/>
          <w:szCs w:val="24"/>
        </w:rPr>
        <w:lastRenderedPageBreak/>
        <w:t xml:space="preserve">como das demais classificadas, para o fim de aplicar-se o disposto nos </w:t>
      </w:r>
      <w:hyperlink r:id="rId29" w:anchor="art44" w:history="1">
        <w:r w:rsidRPr="00F33C3F">
          <w:rPr>
            <w:rStyle w:val="Hyperlink"/>
            <w:rFonts w:ascii="Times New Roman" w:eastAsia="Zurich BT" w:hAnsi="Times New Roman" w:cs="Times New Roman"/>
            <w:sz w:val="24"/>
            <w:szCs w:val="24"/>
          </w:rPr>
          <w:t>arts. 44 e 45 da Lei Complementar nº 123, de 2006</w:t>
        </w:r>
      </w:hyperlink>
      <w:r w:rsidRPr="00F33C3F">
        <w:rPr>
          <w:rFonts w:ascii="Times New Roman" w:eastAsia="Zurich BT" w:hAnsi="Times New Roman" w:cs="Times New Roman"/>
          <w:sz w:val="24"/>
          <w:szCs w:val="24"/>
        </w:rPr>
        <w:t xml:space="preserve">, regulamentada pelo </w:t>
      </w:r>
      <w:hyperlink r:id="rId30" w:history="1">
        <w:r w:rsidRPr="00F33C3F">
          <w:rPr>
            <w:rStyle w:val="Hyperlink"/>
            <w:rFonts w:ascii="Times New Roman" w:eastAsia="Zurich BT" w:hAnsi="Times New Roman" w:cs="Times New Roman"/>
            <w:sz w:val="24"/>
            <w:szCs w:val="24"/>
          </w:rPr>
          <w:t>Decreto nº 8.538, de 2015</w:t>
        </w:r>
      </w:hyperlink>
      <w:r w:rsidRPr="00F33C3F">
        <w:rPr>
          <w:rFonts w:ascii="Times New Roman" w:eastAsia="Zurich BT" w:hAnsi="Times New Roman" w:cs="Times New Roman"/>
          <w:sz w:val="24"/>
          <w:szCs w:val="24"/>
        </w:rPr>
        <w:t>.</w:t>
      </w:r>
    </w:p>
    <w:p w14:paraId="43DA1E01" w14:textId="77777777" w:rsidR="00606BF2" w:rsidRPr="00F33C3F" w:rsidRDefault="00606BF2" w:rsidP="00F33C3F">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 xml:space="preserve">Nessas condições, as propostas de </w:t>
      </w:r>
      <w:r w:rsidRPr="00F33C3F">
        <w:rPr>
          <w:rFonts w:ascii="Times New Roman" w:eastAsia="Zurich BT" w:hAnsi="Times New Roman" w:cs="Times New Roman"/>
          <w:sz w:val="24"/>
          <w:szCs w:val="24"/>
        </w:rPr>
        <w:t xml:space="preserve">microempresas e empresas de pequeno porte </w:t>
      </w:r>
      <w:r w:rsidRPr="00F33C3F">
        <w:rPr>
          <w:rFonts w:ascii="Times New Roman" w:hAnsi="Times New Roman" w:cs="Times New Roman"/>
          <w:sz w:val="24"/>
          <w:szCs w:val="24"/>
        </w:rPr>
        <w:t>que se encontrarem na faixa de até 5% (cinco por cento) acima da melhor proposta ou melhor lance serão consideradas empatadas com a primeira colocada.</w:t>
      </w:r>
    </w:p>
    <w:p w14:paraId="21BDEBAD" w14:textId="77777777" w:rsidR="00606BF2" w:rsidRPr="00F33C3F" w:rsidRDefault="00606BF2" w:rsidP="00F33C3F">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E070120" w14:textId="77777777" w:rsidR="00606BF2" w:rsidRPr="00F33C3F" w:rsidRDefault="00606BF2" w:rsidP="00F33C3F">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 xml:space="preserve">Caso a </w:t>
      </w:r>
      <w:r w:rsidRPr="00F33C3F">
        <w:rPr>
          <w:rFonts w:ascii="Times New Roman" w:eastAsia="Zurich BT" w:hAnsi="Times New Roman" w:cs="Times New Roman"/>
          <w:sz w:val="24"/>
          <w:szCs w:val="24"/>
        </w:rPr>
        <w:t>microempresa ou a empresa de pequeno porte</w:t>
      </w:r>
      <w:r w:rsidRPr="00F33C3F">
        <w:rPr>
          <w:rFonts w:ascii="Times New Roman" w:hAnsi="Times New Roman" w:cs="Times New Roman"/>
          <w:sz w:val="24"/>
          <w:szCs w:val="24"/>
        </w:rPr>
        <w:t xml:space="preserve"> melhor classificada desista ou não se manifeste no prazo estabelecido, serão convocadas as demais licitantes </w:t>
      </w:r>
      <w:r w:rsidRPr="00F33C3F">
        <w:rPr>
          <w:rFonts w:ascii="Times New Roman" w:eastAsia="Zurich BT" w:hAnsi="Times New Roman" w:cs="Times New Roman"/>
          <w:sz w:val="24"/>
          <w:szCs w:val="24"/>
        </w:rPr>
        <w:t>microempresa e empresa de pequeno porte</w:t>
      </w:r>
      <w:r w:rsidRPr="00F33C3F">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DC2E1B9" w14:textId="77777777" w:rsidR="00606BF2" w:rsidRPr="00F33C3F" w:rsidRDefault="00606BF2" w:rsidP="00F33C3F">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85A396A" w14:textId="77777777" w:rsidR="00606BF2" w:rsidRPr="00F33C3F" w:rsidRDefault="00606BF2" w:rsidP="00F33C3F">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38599517" w14:textId="77777777" w:rsidR="00606BF2" w:rsidRPr="00F33C3F" w:rsidRDefault="00606BF2" w:rsidP="00F33C3F">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 xml:space="preserve">Havendo eventual empate entre propostas ou lances, o critério de desempate será aquele previsto no </w:t>
      </w:r>
      <w:hyperlink r:id="rId31" w:anchor="art60" w:history="1">
        <w:r w:rsidRPr="00F33C3F">
          <w:rPr>
            <w:rStyle w:val="Hyperlink"/>
            <w:rFonts w:ascii="Times New Roman" w:eastAsia="Arial" w:hAnsi="Times New Roman" w:cs="Times New Roman"/>
            <w:sz w:val="24"/>
            <w:szCs w:val="24"/>
          </w:rPr>
          <w:t>art</w:t>
        </w:r>
        <w:r w:rsidRPr="00F33C3F">
          <w:rPr>
            <w:rStyle w:val="Hyperlink"/>
            <w:rFonts w:ascii="Times New Roman" w:hAnsi="Times New Roman" w:cs="Times New Roman"/>
            <w:sz w:val="24"/>
            <w:szCs w:val="24"/>
          </w:rPr>
          <w:t>. 60 da Lei nº 14.133, de 2021</w:t>
        </w:r>
      </w:hyperlink>
      <w:r w:rsidRPr="00F33C3F">
        <w:rPr>
          <w:rFonts w:ascii="Times New Roman" w:hAnsi="Times New Roman" w:cs="Times New Roman"/>
          <w:sz w:val="24"/>
          <w:szCs w:val="24"/>
        </w:rPr>
        <w:t>, nesta ordem:</w:t>
      </w:r>
    </w:p>
    <w:p w14:paraId="5FB95750" w14:textId="77777777" w:rsidR="00606BF2" w:rsidRPr="00F33C3F" w:rsidRDefault="00606BF2" w:rsidP="00F33C3F">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disputa final, hipótese em que os licitantes empatados poderão apresentar nova proposta em ato contínuo à classificação;</w:t>
      </w:r>
    </w:p>
    <w:p w14:paraId="64578E99" w14:textId="77777777" w:rsidR="00606BF2" w:rsidRPr="00F33C3F" w:rsidRDefault="00606BF2" w:rsidP="00F33C3F">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E066B10" w14:textId="77777777" w:rsidR="00606BF2" w:rsidRPr="00F33C3F" w:rsidRDefault="00606BF2" w:rsidP="00F33C3F">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lastRenderedPageBreak/>
        <w:t>desenvolvimento pelo licitante de ações de equidade entre homens e mulheres no ambiente de trabalho, conforme regulamento;</w:t>
      </w:r>
    </w:p>
    <w:p w14:paraId="2745F25F" w14:textId="77777777" w:rsidR="00606BF2" w:rsidRPr="00F33C3F" w:rsidRDefault="00606BF2" w:rsidP="00F33C3F">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desenvolvimento pelo licitante de programa de integridade, conforme orientações dos órgãos de controle.</w:t>
      </w:r>
    </w:p>
    <w:p w14:paraId="416FEAC6" w14:textId="335AEBB4" w:rsidR="00606BF2" w:rsidRPr="00F33C3F" w:rsidRDefault="00F33C3F" w:rsidP="00F33C3F">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Pr>
          <w:rFonts w:ascii="Times New Roman" w:hAnsi="Times New Roman" w:cs="Times New Roman"/>
          <w:sz w:val="24"/>
          <w:szCs w:val="24"/>
        </w:rPr>
        <w:t xml:space="preserve"> </w:t>
      </w:r>
      <w:r w:rsidR="00606BF2" w:rsidRPr="00F33C3F">
        <w:rPr>
          <w:rFonts w:ascii="Times New Roman" w:hAnsi="Times New Roman" w:cs="Times New Roman"/>
          <w:sz w:val="24"/>
          <w:szCs w:val="24"/>
        </w:rPr>
        <w:t>Persistindo o empate, será assegurada preferência, sucessivamente, aos bens e serviços produzidos ou prestados por:</w:t>
      </w:r>
    </w:p>
    <w:p w14:paraId="7D8E739C" w14:textId="77777777" w:rsidR="00606BF2" w:rsidRPr="00F33C3F" w:rsidRDefault="00606BF2" w:rsidP="00F33C3F">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bookmarkStart w:id="29" w:name="art60§1i"/>
      <w:bookmarkEnd w:id="29"/>
      <w:r w:rsidRPr="00F33C3F">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CF62507" w14:textId="77777777" w:rsidR="00606BF2" w:rsidRPr="00F33C3F" w:rsidRDefault="00606BF2" w:rsidP="00F33C3F">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bookmarkStart w:id="30" w:name="art60§1ii"/>
      <w:bookmarkEnd w:id="30"/>
      <w:r w:rsidRPr="00F33C3F">
        <w:rPr>
          <w:rFonts w:ascii="Times New Roman" w:hAnsi="Times New Roman" w:cs="Times New Roman"/>
          <w:sz w:val="24"/>
          <w:szCs w:val="24"/>
        </w:rPr>
        <w:t>empresas brasileiras;</w:t>
      </w:r>
    </w:p>
    <w:p w14:paraId="69F75309" w14:textId="77777777" w:rsidR="00606BF2" w:rsidRPr="00F33C3F" w:rsidRDefault="00606BF2" w:rsidP="00F33C3F">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bookmarkStart w:id="31" w:name="art60§1iii"/>
      <w:bookmarkEnd w:id="31"/>
      <w:r w:rsidRPr="00F33C3F">
        <w:rPr>
          <w:rFonts w:ascii="Times New Roman" w:hAnsi="Times New Roman" w:cs="Times New Roman"/>
          <w:sz w:val="24"/>
          <w:szCs w:val="24"/>
        </w:rPr>
        <w:t>empresas que invistam em pesquisa e no desenvolvimento de tecnologia no País;</w:t>
      </w:r>
    </w:p>
    <w:p w14:paraId="503963C6" w14:textId="77777777" w:rsidR="00606BF2" w:rsidRPr="00F33C3F" w:rsidRDefault="00606BF2" w:rsidP="00F33C3F">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bookmarkStart w:id="32" w:name="art60§1iv"/>
      <w:bookmarkEnd w:id="32"/>
      <w:r w:rsidRPr="00F33C3F">
        <w:rPr>
          <w:rFonts w:ascii="Times New Roman" w:hAnsi="Times New Roman" w:cs="Times New Roman"/>
          <w:sz w:val="24"/>
          <w:szCs w:val="24"/>
        </w:rPr>
        <w:t>empresas que comprovem a prática de mitigação, nos termos da </w:t>
      </w:r>
      <w:hyperlink r:id="rId32" w:anchor=":~:text=LEI%20N%C2%BA%2012.187%2C%20DE%2029%20DE%20DEZEMBRO%20DE%202009.&amp;text=Institui%20a%20Pol%C3%ADtica%20Nacional%20sobre,PNMC%20e%20d%C3%A1%20outras%20provid%C3%AAncias." w:history="1">
        <w:r w:rsidRPr="00F33C3F">
          <w:rPr>
            <w:rStyle w:val="Hyperlink"/>
            <w:rFonts w:ascii="Times New Roman" w:hAnsi="Times New Roman" w:cs="Times New Roman"/>
            <w:sz w:val="24"/>
            <w:szCs w:val="24"/>
          </w:rPr>
          <w:t>Lei nº 12.187, de 29 de dezembro de 2009</w:t>
        </w:r>
      </w:hyperlink>
      <w:r w:rsidRPr="00F33C3F">
        <w:rPr>
          <w:rFonts w:ascii="Times New Roman" w:hAnsi="Times New Roman" w:cs="Times New Roman"/>
          <w:sz w:val="24"/>
          <w:szCs w:val="24"/>
        </w:rPr>
        <w:t>.</w:t>
      </w:r>
    </w:p>
    <w:p w14:paraId="44B58529" w14:textId="77777777" w:rsidR="00606BF2" w:rsidRPr="00F33C3F" w:rsidRDefault="00606BF2" w:rsidP="00F33C3F">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2C254C2" w14:textId="77777777" w:rsidR="00606BF2" w:rsidRPr="00F33C3F" w:rsidRDefault="00606BF2" w:rsidP="00F33C3F">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F33C3F">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43A484D" w14:textId="77777777" w:rsidR="00606BF2" w:rsidRPr="00F33C3F" w:rsidRDefault="00606BF2" w:rsidP="001D6B2E">
      <w:pPr>
        <w:pStyle w:val="Nivel3"/>
        <w:numPr>
          <w:ilvl w:val="2"/>
          <w:numId w:val="3"/>
        </w:numPr>
        <w:spacing w:beforeLines="120" w:before="288" w:afterLines="120" w:after="288" w:line="312" w:lineRule="auto"/>
        <w:ind w:left="0" w:firstLine="0"/>
        <w:rPr>
          <w:rFonts w:ascii="Times New Roman" w:eastAsia="Times New Roman" w:hAnsi="Times New Roman" w:cs="Times New Roman"/>
          <w:sz w:val="24"/>
          <w:szCs w:val="24"/>
        </w:rPr>
      </w:pPr>
      <w:r w:rsidRPr="00F33C3F">
        <w:rPr>
          <w:rFonts w:ascii="Times New Roman" w:eastAsia="Times New Roman" w:hAnsi="Times New Roman" w:cs="Times New Roman"/>
          <w:sz w:val="24"/>
          <w:szCs w:val="24"/>
        </w:rPr>
        <w:t xml:space="preserve">A </w:t>
      </w:r>
      <w:r w:rsidRPr="00F33C3F">
        <w:rPr>
          <w:rFonts w:ascii="Times New Roman" w:hAnsi="Times New Roman" w:cs="Times New Roman"/>
          <w:sz w:val="24"/>
          <w:szCs w:val="24"/>
        </w:rPr>
        <w:t>negociação será realizada por meio do sistema, podendo ser acompanhada pelos demais licitantes.</w:t>
      </w:r>
    </w:p>
    <w:p w14:paraId="7AF4AA28" w14:textId="77777777" w:rsidR="00606BF2" w:rsidRPr="00F33C3F" w:rsidRDefault="00606BF2" w:rsidP="001D6B2E">
      <w:pPr>
        <w:pStyle w:val="Nivel3"/>
        <w:numPr>
          <w:ilvl w:val="2"/>
          <w:numId w:val="3"/>
        </w:numPr>
        <w:spacing w:beforeLines="120" w:before="288" w:afterLines="120" w:after="288" w:line="312" w:lineRule="auto"/>
        <w:ind w:left="0" w:firstLine="0"/>
        <w:rPr>
          <w:rFonts w:ascii="Times New Roman" w:eastAsia="Times New Roman" w:hAnsi="Times New Roman" w:cs="Times New Roman"/>
          <w:sz w:val="24"/>
          <w:szCs w:val="24"/>
        </w:rPr>
      </w:pPr>
      <w:r w:rsidRPr="00F33C3F">
        <w:rPr>
          <w:rFonts w:ascii="Times New Roman" w:eastAsia="Times New Roman" w:hAnsi="Times New Roman" w:cs="Times New Roman"/>
          <w:sz w:val="24"/>
          <w:szCs w:val="24"/>
        </w:rPr>
        <w:t>O resultado da negociação será divulgado a todos os licitantes e anexado aos autos do processo licitatório</w:t>
      </w:r>
    </w:p>
    <w:p w14:paraId="1730BEF0"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D6B2E">
        <w:rPr>
          <w:rFonts w:ascii="Times New Roman" w:hAnsi="Times New Roman" w:cs="Times New Roman"/>
          <w:sz w:val="24"/>
          <w:szCs w:val="24"/>
        </w:rPr>
        <w:lastRenderedPageBreak/>
        <w:t xml:space="preserve">O pregoeiro solicitará ao licitante mais bem classificado que, no prazo de 2 </w:t>
      </w:r>
      <w:r w:rsidRPr="001D6B2E">
        <w:rPr>
          <w:rFonts w:ascii="Times New Roman" w:hAnsi="Times New Roman" w:cs="Times New Roman"/>
          <w:color w:val="auto"/>
          <w:sz w:val="24"/>
          <w:szCs w:val="24"/>
        </w:rPr>
        <w:t xml:space="preserve">(duas) </w:t>
      </w:r>
      <w:r w:rsidRPr="001D6B2E">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3" w:name="_Hlk117016948"/>
      <w:r w:rsidRPr="001D6B2E">
        <w:rPr>
          <w:rFonts w:ascii="Times New Roman" w:hAnsi="Times New Roman" w:cs="Times New Roman"/>
          <w:sz w:val="24"/>
          <w:szCs w:val="24"/>
        </w:rPr>
        <w:t>.</w:t>
      </w:r>
    </w:p>
    <w:bookmarkEnd w:id="33"/>
    <w:p w14:paraId="4419C126"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eastAsia="Times New Roman" w:hAnsi="Times New Roman" w:cs="Times New Roman"/>
          <w:iCs/>
          <w:sz w:val="24"/>
          <w:szCs w:val="24"/>
        </w:rPr>
      </w:pPr>
      <w:r w:rsidRPr="001D6B2E">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14:paraId="2B139EFB" w14:textId="77777777" w:rsidR="00606BF2" w:rsidRPr="001D6B2E" w:rsidRDefault="00606BF2" w:rsidP="001D6B2E">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D6B2E">
        <w:rPr>
          <w:rFonts w:ascii="Times New Roman" w:hAnsi="Times New Roman" w:cs="Times New Roman"/>
          <w:sz w:val="24"/>
          <w:szCs w:val="24"/>
        </w:rPr>
        <w:t>Após a negociação do preço, o Pregoeiro iniciará a fase de aceitação e julgamento da proposta.</w:t>
      </w:r>
      <w:bookmarkEnd w:id="23"/>
    </w:p>
    <w:p w14:paraId="2AC6C44C" w14:textId="77777777" w:rsidR="00606BF2" w:rsidRPr="001D6B2E" w:rsidRDefault="00606BF2" w:rsidP="001D6B2E">
      <w:pPr>
        <w:pStyle w:val="Nivel01"/>
        <w:numPr>
          <w:ilvl w:val="0"/>
          <w:numId w:val="3"/>
        </w:numPr>
        <w:spacing w:beforeLines="120" w:before="288" w:afterLines="120" w:after="288" w:line="312" w:lineRule="auto"/>
        <w:ind w:left="0" w:firstLine="0"/>
        <w:rPr>
          <w:rFonts w:ascii="Times New Roman" w:hAnsi="Times New Roman" w:cs="Times New Roman"/>
          <w:sz w:val="24"/>
          <w:szCs w:val="24"/>
        </w:rPr>
      </w:pPr>
      <w:bookmarkStart w:id="34" w:name="_Toc122606108"/>
      <w:bookmarkStart w:id="35" w:name="_Hlk82473550"/>
      <w:r w:rsidRPr="001D6B2E">
        <w:rPr>
          <w:rFonts w:ascii="Times New Roman" w:hAnsi="Times New Roman" w:cs="Times New Roman"/>
          <w:sz w:val="24"/>
          <w:szCs w:val="24"/>
        </w:rPr>
        <w:t>DA FASE DE JULGAMENTO</w:t>
      </w:r>
      <w:bookmarkEnd w:id="34"/>
    </w:p>
    <w:p w14:paraId="26656B88" w14:textId="5E85EEA0" w:rsidR="00606BF2" w:rsidRPr="001D6B2E" w:rsidRDefault="00606BF2" w:rsidP="001D6B2E">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lang w:eastAsia="ar-SA"/>
        </w:rPr>
      </w:pPr>
      <w:bookmarkStart w:id="36" w:name="_Ref117019424"/>
      <w:r w:rsidRPr="001D6B2E">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33" w:anchor="art14" w:history="1">
        <w:r w:rsidRPr="001D6B2E">
          <w:rPr>
            <w:rStyle w:val="Hyperlink"/>
            <w:rFonts w:ascii="Times New Roman" w:hAnsi="Times New Roman" w:cs="Times New Roman"/>
            <w:sz w:val="24"/>
            <w:szCs w:val="24"/>
          </w:rPr>
          <w:t>art. 14 da Lei nº 14.133/2021</w:t>
        </w:r>
      </w:hyperlink>
      <w:r w:rsidRPr="001D6B2E">
        <w:rPr>
          <w:rFonts w:ascii="Times New Roman" w:hAnsi="Times New Roman" w:cs="Times New Roman"/>
          <w:sz w:val="24"/>
          <w:szCs w:val="24"/>
        </w:rPr>
        <w:t xml:space="preserve">, legislação correlata e no item </w:t>
      </w:r>
      <w:r w:rsidR="00760875" w:rsidRPr="001D6B2E">
        <w:rPr>
          <w:rFonts w:ascii="Times New Roman" w:hAnsi="Times New Roman" w:cs="Times New Roman"/>
          <w:sz w:val="24"/>
          <w:szCs w:val="24"/>
        </w:rPr>
        <w:t xml:space="preserve">2.6 </w:t>
      </w:r>
      <w:r w:rsidRPr="001D6B2E">
        <w:rPr>
          <w:rFonts w:ascii="Times New Roman" w:hAnsi="Times New Roman" w:cs="Times New Roman"/>
          <w:sz w:val="24"/>
          <w:szCs w:val="24"/>
        </w:rPr>
        <w:t xml:space="preserve">do edital, </w:t>
      </w:r>
      <w:bookmarkEnd w:id="36"/>
      <w:r w:rsidRPr="001D6B2E">
        <w:rPr>
          <w:rFonts w:ascii="Times New Roman" w:hAnsi="Times New Roman" w:cs="Times New Roman"/>
          <w:sz w:val="24"/>
          <w:szCs w:val="24"/>
          <w:lang w:eastAsia="ar-SA"/>
        </w:rPr>
        <w:t>especialmente quanto à existência de sanção que impeça a participação no certame ou a futura contratação, mediante a consulta aos seguintes cadastros:</w:t>
      </w:r>
    </w:p>
    <w:p w14:paraId="1BDB04AB" w14:textId="77777777" w:rsidR="00606BF2" w:rsidRPr="001D6B2E" w:rsidRDefault="00606BF2" w:rsidP="001D6B2E">
      <w:pPr>
        <w:pStyle w:val="Nivel2"/>
        <w:numPr>
          <w:ilvl w:val="0"/>
          <w:numId w:val="0"/>
        </w:numPr>
        <w:spacing w:beforeLines="120" w:before="288" w:afterLines="120" w:after="288" w:line="312" w:lineRule="auto"/>
        <w:ind w:left="1418"/>
        <w:rPr>
          <w:rFonts w:ascii="Times New Roman" w:hAnsi="Times New Roman" w:cs="Times New Roman"/>
          <w:sz w:val="24"/>
          <w:szCs w:val="24"/>
          <w:lang w:eastAsia="ar-SA"/>
        </w:rPr>
      </w:pPr>
      <w:r w:rsidRPr="001D6B2E">
        <w:rPr>
          <w:rFonts w:ascii="Times New Roman" w:hAnsi="Times New Roman" w:cs="Times New Roman"/>
          <w:sz w:val="24"/>
          <w:szCs w:val="24"/>
          <w:lang w:eastAsia="ar-SA"/>
        </w:rPr>
        <w:t>a) Cadastro Nacional de Empresas Inidôneas e Suspensas - CEIS, mantido pela Controladoria-Geral da União (</w:t>
      </w:r>
      <w:hyperlink r:id="rId34" w:history="1">
        <w:r w:rsidRPr="001D6B2E">
          <w:rPr>
            <w:rStyle w:val="Hyperlink"/>
            <w:rFonts w:ascii="Times New Roman" w:hAnsi="Times New Roman" w:cs="Times New Roman"/>
            <w:sz w:val="24"/>
            <w:szCs w:val="24"/>
            <w:lang w:eastAsia="ar-SA"/>
          </w:rPr>
          <w:t>https://www.portaltransparencia.gov.br/sancoes/ceis</w:t>
        </w:r>
      </w:hyperlink>
      <w:r w:rsidRPr="001D6B2E">
        <w:rPr>
          <w:rFonts w:ascii="Times New Roman" w:hAnsi="Times New Roman" w:cs="Times New Roman"/>
          <w:sz w:val="24"/>
          <w:szCs w:val="24"/>
          <w:lang w:eastAsia="ar-SA"/>
        </w:rPr>
        <w:t xml:space="preserve">); e </w:t>
      </w:r>
    </w:p>
    <w:p w14:paraId="3C4ED9CE" w14:textId="77777777" w:rsidR="00606BF2" w:rsidRPr="001D6B2E" w:rsidRDefault="00606BF2" w:rsidP="001D6B2E">
      <w:pPr>
        <w:pStyle w:val="PargrafodaLista"/>
        <w:spacing w:beforeLines="120" w:before="288" w:afterLines="120" w:after="288" w:line="312" w:lineRule="auto"/>
        <w:ind w:left="1418"/>
        <w:contextualSpacing w:val="0"/>
        <w:rPr>
          <w:rFonts w:ascii="Times New Roman" w:hAnsi="Times New Roman" w:cs="Times New Roman"/>
          <w:lang w:eastAsia="ar-SA"/>
        </w:rPr>
      </w:pPr>
      <w:r w:rsidRPr="001D6B2E">
        <w:rPr>
          <w:rFonts w:ascii="Times New Roman" w:hAnsi="Times New Roman" w:cs="Times New Roman"/>
          <w:lang w:eastAsia="ar-SA"/>
        </w:rPr>
        <w:t>b ) Cadastro Nacional de Empresas Punidas – CNEP, mantido pela Controladoria-Geral da União (</w:t>
      </w:r>
      <w:hyperlink r:id="rId35" w:history="1">
        <w:r w:rsidRPr="001D6B2E">
          <w:rPr>
            <w:rStyle w:val="Hyperlink"/>
            <w:rFonts w:ascii="Times New Roman" w:hAnsi="Times New Roman" w:cs="Times New Roman"/>
            <w:lang w:eastAsia="ar-SA"/>
          </w:rPr>
          <w:t>https://www.portaltransparencia.gov.br/sancoes/cnep</w:t>
        </w:r>
      </w:hyperlink>
      <w:r w:rsidRPr="001D6B2E">
        <w:rPr>
          <w:rFonts w:ascii="Times New Roman" w:hAnsi="Times New Roman" w:cs="Times New Roman"/>
          <w:lang w:eastAsia="ar-SA"/>
        </w:rPr>
        <w:t>).</w:t>
      </w:r>
    </w:p>
    <w:p w14:paraId="38068AD4" w14:textId="77777777" w:rsidR="00606BF2" w:rsidRPr="001D6B2E" w:rsidRDefault="00606BF2" w:rsidP="001D6B2E">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D6B2E">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6" w:anchor=":~:text=%C3%A0s%20seguintes%20comina%C3%A7%C3%B5es%3A-,Art.,n%C2%BA%2012.120%2C%20de%202009)." w:history="1">
        <w:r w:rsidRPr="001D6B2E">
          <w:rPr>
            <w:rStyle w:val="Hyperlink"/>
            <w:rFonts w:ascii="Times New Roman" w:hAnsi="Times New Roman" w:cs="Times New Roman"/>
            <w:sz w:val="24"/>
            <w:szCs w:val="24"/>
          </w:rPr>
          <w:t>artigo 12 da Lei n° 8.429, de 1992</w:t>
        </w:r>
      </w:hyperlink>
      <w:r w:rsidRPr="001D6B2E">
        <w:rPr>
          <w:rFonts w:ascii="Times New Roman" w:hAnsi="Times New Roman" w:cs="Times New Roman"/>
          <w:sz w:val="24"/>
          <w:szCs w:val="24"/>
        </w:rPr>
        <w:t>.</w:t>
      </w:r>
    </w:p>
    <w:p w14:paraId="6E08BC6E" w14:textId="77777777" w:rsidR="00606BF2" w:rsidRPr="001D6B2E" w:rsidRDefault="00606BF2" w:rsidP="001D6B2E">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D6B2E">
        <w:rPr>
          <w:rFonts w:ascii="Times New Roman" w:hAnsi="Times New Roman" w:cs="Times New Roman"/>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37" w:anchor="art29" w:history="1">
        <w:r w:rsidRPr="001D6B2E">
          <w:rPr>
            <w:rStyle w:val="Hyperlink"/>
            <w:rFonts w:ascii="Times New Roman" w:hAnsi="Times New Roman" w:cs="Times New Roman"/>
            <w:sz w:val="24"/>
            <w:szCs w:val="24"/>
          </w:rPr>
          <w:t xml:space="preserve">IN nº 3/2018, art. 29, </w:t>
        </w:r>
        <w:r w:rsidRPr="001D6B2E">
          <w:rPr>
            <w:rStyle w:val="Hyperlink"/>
            <w:rFonts w:ascii="Times New Roman" w:hAnsi="Times New Roman" w:cs="Times New Roman"/>
            <w:i/>
            <w:iCs/>
            <w:sz w:val="24"/>
            <w:szCs w:val="24"/>
          </w:rPr>
          <w:t>caput</w:t>
        </w:r>
      </w:hyperlink>
      <w:r w:rsidRPr="001D6B2E">
        <w:rPr>
          <w:rFonts w:ascii="Times New Roman" w:hAnsi="Times New Roman" w:cs="Times New Roman"/>
          <w:sz w:val="24"/>
          <w:szCs w:val="24"/>
        </w:rPr>
        <w:t>)</w:t>
      </w:r>
    </w:p>
    <w:p w14:paraId="6031CADC"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D6B2E">
        <w:rPr>
          <w:rFonts w:ascii="Times New Roman" w:hAnsi="Times New Roman" w:cs="Times New Roman"/>
          <w:sz w:val="24"/>
          <w:szCs w:val="24"/>
        </w:rPr>
        <w:t>A tentativa de burla será verificada por meio dos vínculos societários, linhas de fornecimento similares, dentre outros. (</w:t>
      </w:r>
      <w:hyperlink r:id="rId38" w:history="1">
        <w:r w:rsidRPr="001D6B2E">
          <w:rPr>
            <w:rStyle w:val="Hyperlink"/>
            <w:rFonts w:ascii="Times New Roman" w:hAnsi="Times New Roman" w:cs="Times New Roman"/>
            <w:sz w:val="24"/>
            <w:szCs w:val="24"/>
          </w:rPr>
          <w:t>IN nº 3/2018, art. 29, §1º</w:t>
        </w:r>
      </w:hyperlink>
      <w:r w:rsidRPr="001D6B2E">
        <w:rPr>
          <w:rFonts w:ascii="Times New Roman" w:hAnsi="Times New Roman" w:cs="Times New Roman"/>
          <w:sz w:val="24"/>
          <w:szCs w:val="24"/>
        </w:rPr>
        <w:t>).</w:t>
      </w:r>
    </w:p>
    <w:p w14:paraId="71404059"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D6B2E">
        <w:rPr>
          <w:rFonts w:ascii="Times New Roman" w:hAnsi="Times New Roman" w:cs="Times New Roman"/>
          <w:sz w:val="24"/>
          <w:szCs w:val="24"/>
        </w:rPr>
        <w:lastRenderedPageBreak/>
        <w:t>O licitante será convocado para manifestação previamente a uma eventual desclassificação. (</w:t>
      </w:r>
      <w:hyperlink r:id="rId39" w:history="1">
        <w:r w:rsidRPr="001D6B2E">
          <w:rPr>
            <w:rStyle w:val="Hyperlink"/>
            <w:rFonts w:ascii="Times New Roman" w:hAnsi="Times New Roman" w:cs="Times New Roman"/>
            <w:sz w:val="24"/>
            <w:szCs w:val="24"/>
          </w:rPr>
          <w:t>IN nº 3/2018, art. 29, §2º</w:t>
        </w:r>
      </w:hyperlink>
      <w:r w:rsidRPr="001D6B2E">
        <w:rPr>
          <w:rFonts w:ascii="Times New Roman" w:hAnsi="Times New Roman" w:cs="Times New Roman"/>
          <w:sz w:val="24"/>
          <w:szCs w:val="24"/>
        </w:rPr>
        <w:t>).</w:t>
      </w:r>
    </w:p>
    <w:p w14:paraId="48F17BC9"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1D6B2E">
        <w:rPr>
          <w:rFonts w:ascii="Times New Roman" w:hAnsi="Times New Roman" w:cs="Times New Roman"/>
          <w:sz w:val="24"/>
          <w:szCs w:val="24"/>
        </w:rPr>
        <w:t>Constatada a existência de sanção, o licitante será reputado inabilitado, por falta de condição de participação.</w:t>
      </w:r>
    </w:p>
    <w:p w14:paraId="7326A5C2" w14:textId="77777777" w:rsidR="00606BF2" w:rsidRPr="001D6B2E" w:rsidRDefault="00606BF2" w:rsidP="001D6B2E">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D6B2E">
        <w:rPr>
          <w:rFonts w:ascii="Times New Roman" w:hAnsi="Times New Roman" w:cs="Times New Roman"/>
          <w:sz w:val="24"/>
          <w:szCs w:val="24"/>
        </w:rPr>
        <w:t>Caso atendidas as condições de participação, será iniciado o procedimento de habilitação.</w:t>
      </w:r>
    </w:p>
    <w:p w14:paraId="2CB1F837" w14:textId="5AE0FD39" w:rsidR="00606BF2" w:rsidRPr="001D6B2E" w:rsidRDefault="00606BF2" w:rsidP="001D6B2E">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1D6B2E">
        <w:rPr>
          <w:rFonts w:ascii="Times New Roman" w:hAnsi="Times New Roman" w:cs="Times New Roman"/>
          <w:sz w:val="24"/>
          <w:szCs w:val="24"/>
        </w:rPr>
        <w:t xml:space="preserve">Caso o licitante provisoriamente classificado em primeiro lugar tenha se utilizado de algum tratamento favorecido às ME/EPPs, o pregoeiro verificará se faz jus ao benefício, em conformidade com os itens </w:t>
      </w:r>
      <w:r w:rsidR="008C3DED" w:rsidRPr="001D6B2E">
        <w:rPr>
          <w:rFonts w:ascii="Times New Roman" w:hAnsi="Times New Roman" w:cs="Times New Roman"/>
          <w:sz w:val="24"/>
          <w:szCs w:val="24"/>
        </w:rPr>
        <w:t>2.5</w:t>
      </w:r>
      <w:r w:rsidRPr="001D6B2E">
        <w:rPr>
          <w:rFonts w:ascii="Times New Roman" w:hAnsi="Times New Roman" w:cs="Times New Roman"/>
          <w:sz w:val="24"/>
          <w:szCs w:val="24"/>
        </w:rPr>
        <w:t xml:space="preserve"> e </w:t>
      </w:r>
      <w:r w:rsidRPr="001D6B2E">
        <w:rPr>
          <w:rFonts w:ascii="Times New Roman" w:hAnsi="Times New Roman" w:cs="Times New Roman"/>
          <w:sz w:val="24"/>
          <w:szCs w:val="24"/>
        </w:rPr>
        <w:fldChar w:fldCharType="begin"/>
      </w:r>
      <w:r w:rsidRPr="001D6B2E">
        <w:rPr>
          <w:rFonts w:ascii="Times New Roman" w:hAnsi="Times New Roman" w:cs="Times New Roman"/>
          <w:sz w:val="24"/>
          <w:szCs w:val="24"/>
        </w:rPr>
        <w:instrText xml:space="preserve"> REF _Ref117000019 \r \h  \* MERGEFORMAT </w:instrText>
      </w:r>
      <w:r w:rsidRPr="001D6B2E">
        <w:rPr>
          <w:rFonts w:ascii="Times New Roman" w:hAnsi="Times New Roman" w:cs="Times New Roman"/>
          <w:sz w:val="24"/>
          <w:szCs w:val="24"/>
        </w:rPr>
      </w:r>
      <w:r w:rsidRPr="001D6B2E">
        <w:rPr>
          <w:rFonts w:ascii="Times New Roman" w:hAnsi="Times New Roman" w:cs="Times New Roman"/>
          <w:sz w:val="24"/>
          <w:szCs w:val="24"/>
        </w:rPr>
        <w:fldChar w:fldCharType="separate"/>
      </w:r>
      <w:r w:rsidR="00B06EBE" w:rsidRPr="001D6B2E">
        <w:rPr>
          <w:rFonts w:ascii="Times New Roman" w:hAnsi="Times New Roman" w:cs="Times New Roman"/>
          <w:sz w:val="24"/>
          <w:szCs w:val="24"/>
        </w:rPr>
        <w:t>3.6</w:t>
      </w:r>
      <w:r w:rsidRPr="001D6B2E">
        <w:rPr>
          <w:rFonts w:ascii="Times New Roman" w:hAnsi="Times New Roman" w:cs="Times New Roman"/>
          <w:sz w:val="24"/>
          <w:szCs w:val="24"/>
        </w:rPr>
        <w:fldChar w:fldCharType="end"/>
      </w:r>
      <w:r w:rsidRPr="001D6B2E">
        <w:rPr>
          <w:rFonts w:ascii="Times New Roman" w:hAnsi="Times New Roman" w:cs="Times New Roman"/>
          <w:sz w:val="24"/>
          <w:szCs w:val="24"/>
        </w:rPr>
        <w:t xml:space="preserve"> deste edital.</w:t>
      </w:r>
    </w:p>
    <w:p w14:paraId="428C2FD2" w14:textId="77777777" w:rsidR="00606BF2" w:rsidRPr="001D6B2E" w:rsidRDefault="00606BF2" w:rsidP="001D6B2E">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b/>
          <w:sz w:val="24"/>
          <w:szCs w:val="24"/>
        </w:rPr>
      </w:pPr>
      <w:r w:rsidRPr="001D6B2E">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0" w:anchor="art29" w:history="1">
        <w:r w:rsidRPr="001D6B2E">
          <w:rPr>
            <w:rStyle w:val="Hyperlink"/>
            <w:rFonts w:ascii="Times New Roman" w:hAnsi="Times New Roman" w:cs="Times New Roman"/>
            <w:sz w:val="24"/>
            <w:szCs w:val="24"/>
          </w:rPr>
          <w:t>artigo 29 a 35 da IN SEGES nº 73, de 30 de setembro de 2022</w:t>
        </w:r>
      </w:hyperlink>
      <w:r w:rsidRPr="001D6B2E">
        <w:rPr>
          <w:rFonts w:ascii="Times New Roman" w:hAnsi="Times New Roman" w:cs="Times New Roman"/>
          <w:sz w:val="24"/>
          <w:szCs w:val="24"/>
        </w:rPr>
        <w:t>.</w:t>
      </w:r>
    </w:p>
    <w:p w14:paraId="17135CF7" w14:textId="77777777" w:rsidR="00606BF2" w:rsidRPr="001D6B2E" w:rsidRDefault="00606BF2" w:rsidP="001D6B2E">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b/>
          <w:sz w:val="24"/>
          <w:szCs w:val="24"/>
        </w:rPr>
      </w:pPr>
      <w:r w:rsidRPr="001D6B2E">
        <w:rPr>
          <w:rFonts w:ascii="Times New Roman" w:hAnsi="Times New Roman" w:cs="Times New Roman"/>
          <w:sz w:val="24"/>
          <w:szCs w:val="24"/>
        </w:rPr>
        <w:t xml:space="preserve">Será desclassificada a proposta vencedora que: </w:t>
      </w:r>
    </w:p>
    <w:p w14:paraId="5CE222C1"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1D6B2E">
        <w:rPr>
          <w:rFonts w:ascii="Times New Roman" w:hAnsi="Times New Roman" w:cs="Times New Roman"/>
          <w:sz w:val="24"/>
          <w:szCs w:val="24"/>
        </w:rPr>
        <w:t>contiver vícios insanáveis;</w:t>
      </w:r>
    </w:p>
    <w:p w14:paraId="6A5C3AB3"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1D6B2E">
        <w:rPr>
          <w:rFonts w:ascii="Times New Roman" w:hAnsi="Times New Roman" w:cs="Times New Roman"/>
          <w:sz w:val="24"/>
          <w:szCs w:val="24"/>
        </w:rPr>
        <w:t>não obedecer às especificações técnicas contidas no Termo de Referência;</w:t>
      </w:r>
    </w:p>
    <w:p w14:paraId="6F44D724"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1D6B2E">
        <w:rPr>
          <w:rFonts w:ascii="Times New Roman" w:hAnsi="Times New Roman" w:cs="Times New Roman"/>
          <w:sz w:val="24"/>
          <w:szCs w:val="24"/>
        </w:rPr>
        <w:t>apresentar preços inexequíveis ou permanecerem acima do preço máximo definido para a contratação;</w:t>
      </w:r>
    </w:p>
    <w:p w14:paraId="3EFE726B"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1D6B2E">
        <w:rPr>
          <w:rFonts w:ascii="Times New Roman" w:hAnsi="Times New Roman" w:cs="Times New Roman"/>
          <w:sz w:val="24"/>
          <w:szCs w:val="24"/>
        </w:rPr>
        <w:t>não tiverem sua exequibilidade demonstrada, quando exigido pela Administração;</w:t>
      </w:r>
    </w:p>
    <w:p w14:paraId="427853E7" w14:textId="77777777" w:rsidR="00606BF2" w:rsidRPr="001D6B2E" w:rsidRDefault="00606BF2" w:rsidP="001D6B2E">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1D6B2E">
        <w:rPr>
          <w:rFonts w:ascii="Times New Roman" w:hAnsi="Times New Roman" w:cs="Times New Roman"/>
          <w:sz w:val="24"/>
          <w:szCs w:val="24"/>
        </w:rPr>
        <w:t>apresentar desconformidade com quaisquer outras exigências deste Edital ou seus anexos, desde que insanável.</w:t>
      </w:r>
    </w:p>
    <w:p w14:paraId="1D37A760" w14:textId="77777777" w:rsidR="00606BF2" w:rsidRPr="001D6B2E" w:rsidRDefault="00606BF2" w:rsidP="001D6B2E">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b/>
          <w:bCs/>
          <w:sz w:val="24"/>
          <w:szCs w:val="24"/>
        </w:rPr>
      </w:pPr>
      <w:r w:rsidRPr="001D6B2E">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7B1CDB46" w14:textId="77777777" w:rsidR="00606BF2" w:rsidRPr="00F141D8" w:rsidRDefault="00606BF2" w:rsidP="00F141D8">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F141D8">
        <w:rPr>
          <w:rFonts w:ascii="Times New Roman" w:hAnsi="Times New Roman" w:cs="Times New Roman"/>
          <w:sz w:val="24"/>
          <w:szCs w:val="24"/>
        </w:rPr>
        <w:lastRenderedPageBreak/>
        <w:t xml:space="preserve">A inexequibilidade, na hipótese de que trata o </w:t>
      </w:r>
      <w:r w:rsidRPr="00F141D8">
        <w:rPr>
          <w:rFonts w:ascii="Times New Roman" w:hAnsi="Times New Roman" w:cs="Times New Roman"/>
          <w:b/>
          <w:bCs/>
          <w:sz w:val="24"/>
          <w:szCs w:val="24"/>
        </w:rPr>
        <w:t>caput</w:t>
      </w:r>
      <w:r w:rsidRPr="00F141D8">
        <w:rPr>
          <w:rFonts w:ascii="Times New Roman" w:hAnsi="Times New Roman" w:cs="Times New Roman"/>
          <w:sz w:val="24"/>
          <w:szCs w:val="24"/>
        </w:rPr>
        <w:t>, só será considerada após diligência do pregoeiro, que comprove:</w:t>
      </w:r>
    </w:p>
    <w:p w14:paraId="1D14FE9F" w14:textId="77777777" w:rsidR="00606BF2" w:rsidRPr="00F141D8" w:rsidRDefault="00606BF2" w:rsidP="00F141D8">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r w:rsidRPr="00F141D8">
        <w:rPr>
          <w:rFonts w:ascii="Times New Roman" w:hAnsi="Times New Roman" w:cs="Times New Roman"/>
          <w:sz w:val="24"/>
          <w:szCs w:val="24"/>
        </w:rPr>
        <w:t>que o custo do licitante ultrapassa o valor da proposta; e</w:t>
      </w:r>
    </w:p>
    <w:p w14:paraId="4978ECB5" w14:textId="77777777" w:rsidR="00606BF2" w:rsidRPr="00F141D8" w:rsidRDefault="00606BF2" w:rsidP="00F141D8">
      <w:pPr>
        <w:pStyle w:val="Nivel4"/>
        <w:numPr>
          <w:ilvl w:val="3"/>
          <w:numId w:val="3"/>
        </w:numPr>
        <w:spacing w:beforeLines="120" w:before="288" w:afterLines="120" w:after="288" w:line="312" w:lineRule="auto"/>
        <w:ind w:left="0" w:firstLine="0"/>
        <w:rPr>
          <w:rFonts w:ascii="Times New Roman" w:hAnsi="Times New Roman" w:cs="Times New Roman"/>
          <w:sz w:val="24"/>
          <w:szCs w:val="24"/>
        </w:rPr>
      </w:pPr>
      <w:r w:rsidRPr="00F141D8">
        <w:rPr>
          <w:rFonts w:ascii="Times New Roman" w:hAnsi="Times New Roman" w:cs="Times New Roman"/>
          <w:sz w:val="24"/>
          <w:szCs w:val="24"/>
        </w:rPr>
        <w:t>inexistirem custos de oportunidade capazes de justificar o vulto da oferta.</w:t>
      </w:r>
    </w:p>
    <w:p w14:paraId="3F1DB884"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b/>
          <w:bCs/>
          <w:sz w:val="24"/>
          <w:szCs w:val="24"/>
        </w:rPr>
      </w:pPr>
      <w:r w:rsidRPr="00F141D8">
        <w:rPr>
          <w:rFonts w:ascii="Times New Roman" w:hAnsi="Times New Roman" w:cs="Times New Roman"/>
          <w:sz w:val="24"/>
          <w:szCs w:val="24"/>
        </w:rPr>
        <w:t>Em contratação de serviços de engenharia, além das disposições acima, a análise de exequibilidade e sobrepreço considerará o seguinte:</w:t>
      </w:r>
    </w:p>
    <w:p w14:paraId="723C74D8" w14:textId="77777777" w:rsidR="00606BF2" w:rsidRPr="00F141D8" w:rsidRDefault="00606BF2" w:rsidP="00F141D8">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F141D8">
        <w:rPr>
          <w:rFonts w:ascii="Times New Roman" w:hAnsi="Times New Roman" w:cs="Times New Roman"/>
          <w:sz w:val="24"/>
          <w:szCs w:val="24"/>
        </w:rPr>
        <w:t>Nos regimes de execução por tarefa, empreitada por preço global ou empreitada integral, semi-integrada ou integrada, a caracterização do sobrepreço se dará pela superação do valor global estimado;</w:t>
      </w:r>
    </w:p>
    <w:p w14:paraId="145B7AF5" w14:textId="0A7FD25C" w:rsidR="00606BF2" w:rsidRPr="00F141D8" w:rsidRDefault="00606BF2" w:rsidP="00F141D8">
      <w:pPr>
        <w:pStyle w:val="Nivel3"/>
        <w:numPr>
          <w:ilvl w:val="2"/>
          <w:numId w:val="3"/>
        </w:numPr>
        <w:spacing w:beforeLines="120" w:before="288" w:afterLines="120" w:after="288" w:line="312" w:lineRule="auto"/>
        <w:ind w:left="0" w:firstLine="0"/>
        <w:rPr>
          <w:rFonts w:ascii="Times New Roman" w:hAnsi="Times New Roman" w:cs="Times New Roman"/>
          <w:b/>
          <w:bCs/>
          <w:sz w:val="24"/>
          <w:szCs w:val="24"/>
        </w:rPr>
      </w:pPr>
      <w:r w:rsidRPr="00F141D8">
        <w:rPr>
          <w:rFonts w:ascii="Times New Roman" w:hAnsi="Times New Roman" w:cs="Times New Roman"/>
          <w:sz w:val="24"/>
          <w:szCs w:val="24"/>
        </w:rPr>
        <w:t xml:space="preserve">No regime de empreitada por preço unitário, a caracterização do sobrepreço se dará pela superação do valor </w:t>
      </w:r>
      <w:r w:rsidRPr="00F141D8">
        <w:rPr>
          <w:rFonts w:ascii="Times New Roman" w:hAnsi="Times New Roman" w:cs="Times New Roman"/>
          <w:color w:val="000000" w:themeColor="text1"/>
          <w:sz w:val="24"/>
          <w:szCs w:val="24"/>
        </w:rPr>
        <w:t xml:space="preserve">global estimado e </w:t>
      </w:r>
      <w:r w:rsidRPr="00F141D8">
        <w:rPr>
          <w:rFonts w:ascii="Times New Roman" w:hAnsi="Times New Roman" w:cs="Times New Roman"/>
          <w:i/>
          <w:iCs/>
          <w:color w:val="000000" w:themeColor="text1"/>
          <w:sz w:val="24"/>
          <w:szCs w:val="24"/>
        </w:rPr>
        <w:t>pela superação de custo unitário tido como relevante, conforme planilha anexa ao edital</w:t>
      </w:r>
      <w:r w:rsidR="00DE460C" w:rsidRPr="00F141D8">
        <w:rPr>
          <w:rFonts w:ascii="Times New Roman" w:hAnsi="Times New Roman" w:cs="Times New Roman"/>
          <w:i/>
          <w:iCs/>
          <w:color w:val="000000" w:themeColor="text1"/>
          <w:sz w:val="24"/>
          <w:szCs w:val="24"/>
        </w:rPr>
        <w:t>.</w:t>
      </w:r>
    </w:p>
    <w:p w14:paraId="1488BF7B" w14:textId="77777777" w:rsidR="00606BF2" w:rsidRPr="00F141D8" w:rsidRDefault="00606BF2" w:rsidP="00F141D8">
      <w:pPr>
        <w:pStyle w:val="Nivel3"/>
        <w:numPr>
          <w:ilvl w:val="2"/>
          <w:numId w:val="3"/>
        </w:numPr>
        <w:spacing w:beforeLines="120" w:before="288" w:afterLines="120" w:after="288" w:line="312" w:lineRule="auto"/>
        <w:ind w:left="0" w:firstLine="0"/>
        <w:rPr>
          <w:rFonts w:ascii="Times New Roman" w:hAnsi="Times New Roman" w:cs="Times New Roman"/>
          <w:b/>
          <w:bCs/>
          <w:sz w:val="24"/>
          <w:szCs w:val="24"/>
        </w:rPr>
      </w:pPr>
      <w:r w:rsidRPr="00F141D8">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5D26872E" w14:textId="77777777" w:rsidR="00606BF2" w:rsidRPr="00F141D8" w:rsidRDefault="00606BF2" w:rsidP="00F141D8">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F141D8">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A1CE414"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b/>
          <w:sz w:val="24"/>
          <w:szCs w:val="24"/>
        </w:rPr>
      </w:pPr>
      <w:r w:rsidRPr="00F141D8">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31668A1D"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b/>
          <w:sz w:val="24"/>
          <w:szCs w:val="24"/>
        </w:rPr>
      </w:pPr>
      <w:r w:rsidRPr="00F141D8">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5CD52E0" w14:textId="77777777" w:rsidR="00606BF2" w:rsidRPr="00F141D8" w:rsidRDefault="00606BF2" w:rsidP="00F141D8">
      <w:pPr>
        <w:pStyle w:val="Nivel3"/>
        <w:numPr>
          <w:ilvl w:val="2"/>
          <w:numId w:val="3"/>
        </w:numPr>
        <w:spacing w:beforeLines="120" w:before="288" w:afterLines="120" w:after="288" w:line="312" w:lineRule="auto"/>
        <w:ind w:left="0" w:firstLine="142"/>
        <w:rPr>
          <w:rFonts w:ascii="Times New Roman" w:hAnsi="Times New Roman" w:cs="Times New Roman"/>
          <w:b/>
          <w:bCs/>
          <w:sz w:val="24"/>
          <w:szCs w:val="24"/>
        </w:rPr>
      </w:pPr>
      <w:r w:rsidRPr="00F141D8">
        <w:rPr>
          <w:rFonts w:ascii="Times New Roman" w:hAnsi="Times New Roman" w:cs="Times New Roman"/>
          <w:sz w:val="24"/>
          <w:szCs w:val="24"/>
        </w:rPr>
        <w:lastRenderedPageBreak/>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70F13B21"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b/>
          <w:sz w:val="24"/>
          <w:szCs w:val="24"/>
        </w:rPr>
      </w:pPr>
      <w:r w:rsidRPr="00F141D8">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p>
    <w:p w14:paraId="7176666F" w14:textId="77777777" w:rsidR="00606BF2" w:rsidRPr="00F141D8" w:rsidRDefault="00606BF2" w:rsidP="00F141D8">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F141D8">
        <w:rPr>
          <w:rFonts w:ascii="Times New Roman" w:hAnsi="Times New Roman" w:cs="Times New Roman"/>
          <w:sz w:val="24"/>
          <w:szCs w:val="24"/>
        </w:rPr>
        <w:t>O ajuste de que trata este dispositivo se limita a sanar erros ou falhas que não alterem a substância das propostas;</w:t>
      </w:r>
    </w:p>
    <w:p w14:paraId="66449D7E" w14:textId="77777777" w:rsidR="00606BF2" w:rsidRPr="00F141D8" w:rsidRDefault="00606BF2" w:rsidP="00F141D8">
      <w:pPr>
        <w:pStyle w:val="Nivel3"/>
        <w:numPr>
          <w:ilvl w:val="2"/>
          <w:numId w:val="3"/>
        </w:numPr>
        <w:spacing w:beforeLines="120" w:before="288" w:afterLines="120" w:after="288" w:line="312" w:lineRule="auto"/>
        <w:ind w:left="0" w:firstLine="0"/>
        <w:rPr>
          <w:rFonts w:ascii="Times New Roman" w:hAnsi="Times New Roman" w:cs="Times New Roman"/>
          <w:b/>
          <w:sz w:val="24"/>
          <w:szCs w:val="24"/>
        </w:rPr>
      </w:pPr>
      <w:r w:rsidRPr="00F141D8">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715ADDA3"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iCs/>
          <w:sz w:val="24"/>
          <w:szCs w:val="24"/>
        </w:rPr>
      </w:pPr>
      <w:r w:rsidRPr="00F141D8">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14:paraId="45F5A183"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F141D8">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B41FC9F"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F141D8">
        <w:rPr>
          <w:rFonts w:ascii="Times New Roman" w:hAnsi="Times New Roman" w:cs="Times New Roman"/>
          <w:sz w:val="24"/>
          <w:szCs w:val="24"/>
        </w:rPr>
        <w:t>Os resultados das avaliações serão divulgados por meio de mensagem no sistema.</w:t>
      </w:r>
    </w:p>
    <w:p w14:paraId="2D855E64"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F141D8">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7082FB44"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F141D8">
        <w:rPr>
          <w:rFonts w:ascii="Times New Roman" w:hAnsi="Times New Roman" w:cs="Times New Roman"/>
          <w:sz w:val="24"/>
          <w:szCs w:val="24"/>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BEE50D8" w14:textId="77777777" w:rsidR="00606BF2" w:rsidRPr="00F141D8" w:rsidRDefault="00606BF2" w:rsidP="00F141D8">
      <w:pPr>
        <w:pStyle w:val="Nivel01"/>
        <w:numPr>
          <w:ilvl w:val="0"/>
          <w:numId w:val="3"/>
        </w:numPr>
        <w:spacing w:beforeLines="120" w:before="288" w:afterLines="120" w:after="288" w:line="312" w:lineRule="auto"/>
        <w:ind w:left="0" w:firstLine="0"/>
        <w:rPr>
          <w:rFonts w:ascii="Times New Roman" w:hAnsi="Times New Roman" w:cs="Times New Roman"/>
          <w:sz w:val="24"/>
          <w:szCs w:val="24"/>
        </w:rPr>
      </w:pPr>
      <w:bookmarkStart w:id="37" w:name="_Toc122606109"/>
      <w:r w:rsidRPr="00F141D8">
        <w:rPr>
          <w:rFonts w:ascii="Times New Roman" w:hAnsi="Times New Roman" w:cs="Times New Roman"/>
          <w:sz w:val="24"/>
          <w:szCs w:val="24"/>
        </w:rPr>
        <w:t>DA FASE DE HABILITAÇÃO</w:t>
      </w:r>
      <w:bookmarkEnd w:id="37"/>
    </w:p>
    <w:p w14:paraId="30A05319"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F141D8">
        <w:rPr>
          <w:rFonts w:ascii="Times New Roman" w:hAnsi="Times New Roman" w:cs="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41" w:anchor="art62" w:history="1">
        <w:r w:rsidRPr="00F141D8">
          <w:rPr>
            <w:rStyle w:val="Hyperlink"/>
            <w:rFonts w:ascii="Times New Roman" w:hAnsi="Times New Roman" w:cs="Times New Roman"/>
            <w:sz w:val="24"/>
            <w:szCs w:val="24"/>
          </w:rPr>
          <w:t>arts. 62 a 70 da Lei nº 14.133, de 2021</w:t>
        </w:r>
      </w:hyperlink>
      <w:r w:rsidRPr="00F141D8">
        <w:rPr>
          <w:rFonts w:ascii="Times New Roman" w:hAnsi="Times New Roman" w:cs="Times New Roman"/>
          <w:sz w:val="24"/>
          <w:szCs w:val="24"/>
        </w:rPr>
        <w:t>.</w:t>
      </w:r>
    </w:p>
    <w:p w14:paraId="11A0BDD4" w14:textId="77777777" w:rsidR="00606BF2" w:rsidRPr="00F141D8" w:rsidRDefault="00606BF2" w:rsidP="00F141D8">
      <w:pPr>
        <w:pStyle w:val="Nivel3"/>
        <w:numPr>
          <w:ilvl w:val="2"/>
          <w:numId w:val="3"/>
        </w:numPr>
        <w:spacing w:beforeLines="120" w:before="288" w:afterLines="120" w:after="288" w:line="312" w:lineRule="auto"/>
        <w:ind w:left="0" w:firstLine="0"/>
        <w:rPr>
          <w:rFonts w:ascii="Times New Roman" w:hAnsi="Times New Roman" w:cs="Times New Roman"/>
          <w:i/>
          <w:iCs/>
          <w:sz w:val="24"/>
          <w:szCs w:val="24"/>
        </w:rPr>
      </w:pPr>
      <w:bookmarkStart w:id="38" w:name="_Ref114663777"/>
      <w:r w:rsidRPr="00F141D8">
        <w:rPr>
          <w:rFonts w:ascii="Times New Roman" w:hAnsi="Times New Roman" w:cs="Times New Roman"/>
          <w:sz w:val="24"/>
          <w:szCs w:val="24"/>
        </w:rPr>
        <w:t>A documentação exigida para fins de habilitação jurídica, fiscal, social e trabalhista e econômico-ﬁnanceira, poderá ser substituída pelo registro cadastral no SICAF.</w:t>
      </w:r>
      <w:bookmarkEnd w:id="38"/>
    </w:p>
    <w:p w14:paraId="5E9F1607" w14:textId="77777777" w:rsidR="00606BF2" w:rsidRPr="00F141D8" w:rsidRDefault="00606BF2" w:rsidP="00F141D8">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F141D8">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181CE43C" w14:textId="77777777" w:rsidR="00606BF2" w:rsidRPr="00F141D8" w:rsidRDefault="00606BF2" w:rsidP="007E3AC6">
      <w:pPr>
        <w:pStyle w:val="Nivel3"/>
        <w:numPr>
          <w:ilvl w:val="2"/>
          <w:numId w:val="3"/>
        </w:numPr>
        <w:spacing w:beforeLines="120" w:before="288" w:afterLines="120" w:after="288" w:line="312" w:lineRule="auto"/>
        <w:ind w:left="0" w:firstLine="0"/>
        <w:rPr>
          <w:rFonts w:ascii="Times New Roman" w:hAnsi="Times New Roman" w:cs="Times New Roman"/>
          <w:i/>
          <w:iCs/>
          <w:sz w:val="24"/>
          <w:szCs w:val="24"/>
        </w:rPr>
      </w:pPr>
      <w:r w:rsidRPr="00F141D8">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2" w:history="1">
        <w:r w:rsidRPr="00F141D8">
          <w:rPr>
            <w:rStyle w:val="Hyperlink"/>
            <w:rFonts w:ascii="Times New Roman" w:hAnsi="Times New Roman" w:cs="Times New Roman"/>
            <w:sz w:val="24"/>
            <w:szCs w:val="24"/>
          </w:rPr>
          <w:t>Decreto nº 8.660, de 29 de janeiro de 2016</w:t>
        </w:r>
      </w:hyperlink>
      <w:r w:rsidRPr="00F141D8">
        <w:rPr>
          <w:rFonts w:ascii="Times New Roman" w:hAnsi="Times New Roman" w:cs="Times New Roman"/>
          <w:sz w:val="24"/>
          <w:szCs w:val="24"/>
        </w:rPr>
        <w:t>, ou de outro que venha a substituí-lo, ou consularizados pelos respectivos consulados ou embaixadas.</w:t>
      </w:r>
    </w:p>
    <w:p w14:paraId="276C9589"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F141D8">
        <w:rPr>
          <w:rFonts w:ascii="Times New Roman" w:hAnsi="Times New Roman" w:cs="Times New Roman"/>
          <w:sz w:val="24"/>
          <w:szCs w:val="24"/>
        </w:rPr>
        <w:t xml:space="preserve">Quando permitida a participação de consórcio de empresas, a habilitação técnica, quando exigida, será feita por meio do somatório dos quantitativos de cada consorciado e, para </w:t>
      </w:r>
      <w:r w:rsidRPr="007E3AC6">
        <w:rPr>
          <w:rFonts w:ascii="Times New Roman" w:hAnsi="Times New Roman" w:cs="Times New Roman"/>
          <w:sz w:val="24"/>
          <w:szCs w:val="24"/>
        </w:rPr>
        <w:t>efeito de habilitação econômico-financeira, quando exigida, será observado o somatório dos valores de cada consorciado.</w:t>
      </w:r>
    </w:p>
    <w:p w14:paraId="0BB1640B" w14:textId="1B05CB54" w:rsidR="00606BF2" w:rsidRPr="007E3AC6" w:rsidRDefault="00606BF2" w:rsidP="007E3AC6">
      <w:pPr>
        <w:pStyle w:val="Nivel3"/>
        <w:numPr>
          <w:ilvl w:val="2"/>
          <w:numId w:val="3"/>
        </w:numPr>
        <w:spacing w:beforeLines="120" w:before="288" w:afterLines="120" w:after="288" w:line="312" w:lineRule="auto"/>
        <w:ind w:left="0" w:firstLine="0"/>
        <w:rPr>
          <w:rFonts w:ascii="Times New Roman" w:hAnsi="Times New Roman" w:cs="Times New Roman"/>
          <w:i/>
          <w:iCs/>
          <w:color w:val="000000" w:themeColor="text1"/>
          <w:sz w:val="24"/>
          <w:szCs w:val="24"/>
        </w:rPr>
      </w:pPr>
      <w:r w:rsidRPr="007E3AC6">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w:t>
      </w:r>
      <w:r w:rsidRPr="007E3AC6">
        <w:rPr>
          <w:rFonts w:ascii="Times New Roman" w:hAnsi="Times New Roman" w:cs="Times New Roman"/>
          <w:color w:val="000000" w:themeColor="text1"/>
          <w:sz w:val="24"/>
          <w:szCs w:val="24"/>
        </w:rPr>
        <w:t>acréscimo de 10% para o consórcio em relação ao valor exigido para os licitantes individuais.</w:t>
      </w:r>
    </w:p>
    <w:p w14:paraId="2F57A11C"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color w:val="000000" w:themeColor="text1"/>
          <w:sz w:val="24"/>
          <w:szCs w:val="24"/>
        </w:rPr>
      </w:pPr>
      <w:r w:rsidRPr="007E3AC6">
        <w:rPr>
          <w:rFonts w:ascii="Times New Roman" w:hAnsi="Times New Roman" w:cs="Times New Roman"/>
          <w:color w:val="000000" w:themeColor="text1"/>
          <w:sz w:val="24"/>
          <w:szCs w:val="24"/>
        </w:rPr>
        <w:t xml:space="preserve">Os documentos exigidos para fins de habilitação poderão ser apresentados em original, por cópia ou por </w:t>
      </w:r>
      <w:r w:rsidRPr="007E3AC6">
        <w:rPr>
          <w:rFonts w:ascii="Times New Roman" w:hAnsi="Times New Roman" w:cs="Times New Roman"/>
          <w:iCs/>
          <w:color w:val="000000" w:themeColor="text1"/>
          <w:sz w:val="24"/>
          <w:szCs w:val="24"/>
        </w:rPr>
        <w:t>meio digital.</w:t>
      </w:r>
    </w:p>
    <w:p w14:paraId="4FCC81F8"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7E3AC6">
        <w:rPr>
          <w:rFonts w:ascii="Times New Roman" w:hAnsi="Times New Roman" w:cs="Times New Roman"/>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73A2D5EA"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7E3AC6">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43" w:anchor="art63" w:history="1">
        <w:r w:rsidRPr="007E3AC6">
          <w:rPr>
            <w:rStyle w:val="Hyperlink"/>
            <w:rFonts w:ascii="Times New Roman" w:hAnsi="Times New Roman" w:cs="Times New Roman"/>
            <w:sz w:val="24"/>
            <w:szCs w:val="24"/>
          </w:rPr>
          <w:t>art. 63, I, da Lei nº 14.133/2021</w:t>
        </w:r>
      </w:hyperlink>
      <w:r w:rsidRPr="007E3AC6">
        <w:rPr>
          <w:rFonts w:ascii="Times New Roman" w:hAnsi="Times New Roman" w:cs="Times New Roman"/>
          <w:sz w:val="24"/>
          <w:szCs w:val="24"/>
        </w:rPr>
        <w:t>).</w:t>
      </w:r>
    </w:p>
    <w:p w14:paraId="48F57582"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7E3AC6">
        <w:rPr>
          <w:rFonts w:ascii="Times New Roman" w:hAnsi="Times New Roman" w:cs="Times New Roman"/>
          <w:sz w:val="24"/>
          <w:szCs w:val="24"/>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83F439A" w14:textId="5F91BC2F" w:rsidR="008949B3"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7E3AC6">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442A56"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iCs/>
          <w:color w:val="000000" w:themeColor="text1"/>
          <w:sz w:val="24"/>
          <w:szCs w:val="24"/>
        </w:rPr>
      </w:pPr>
      <w:r w:rsidRPr="007E3AC6">
        <w:rPr>
          <w:rFonts w:ascii="Times New Roman" w:hAnsi="Times New Roman" w:cs="Times New Roman"/>
          <w:color w:val="000000" w:themeColor="text1"/>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2E18D978" w14:textId="35CAA6B5" w:rsidR="00606BF2" w:rsidRPr="007E3AC6" w:rsidRDefault="00606BF2" w:rsidP="007E3AC6">
      <w:pPr>
        <w:pStyle w:val="Nivel3"/>
        <w:numPr>
          <w:ilvl w:val="2"/>
          <w:numId w:val="3"/>
        </w:numPr>
        <w:spacing w:beforeLines="120" w:before="288" w:afterLines="120" w:after="288" w:line="312" w:lineRule="auto"/>
        <w:ind w:left="0" w:firstLine="0"/>
        <w:rPr>
          <w:rFonts w:ascii="Times New Roman" w:hAnsi="Times New Roman" w:cs="Times New Roman"/>
          <w:i/>
          <w:iCs/>
          <w:color w:val="000000" w:themeColor="text1"/>
          <w:sz w:val="24"/>
          <w:szCs w:val="24"/>
        </w:rPr>
      </w:pPr>
      <w:r w:rsidRPr="007E3AC6">
        <w:rPr>
          <w:rFonts w:ascii="Times New Roman" w:hAnsi="Times New Roman" w:cs="Times New Roman"/>
          <w:color w:val="000000" w:themeColor="text1"/>
          <w:sz w:val="24"/>
          <w:szCs w:val="24"/>
        </w:rPr>
        <w:t xml:space="preserve">O licitante que optar por realizar vistoria prévia terá disponibilizado pela Administração data e horário exclusivos, a ser agendado </w:t>
      </w:r>
      <w:r w:rsidR="00FB7D43" w:rsidRPr="007E3AC6">
        <w:rPr>
          <w:rFonts w:ascii="Times New Roman" w:hAnsi="Times New Roman" w:cs="Times New Roman"/>
          <w:color w:val="000000" w:themeColor="text1"/>
          <w:sz w:val="24"/>
          <w:szCs w:val="24"/>
        </w:rPr>
        <w:t>junto com o departamento solicitante</w:t>
      </w:r>
      <w:r w:rsidR="00544526" w:rsidRPr="007E3AC6">
        <w:rPr>
          <w:rFonts w:ascii="Times New Roman" w:hAnsi="Times New Roman" w:cs="Times New Roman"/>
          <w:color w:val="000000" w:themeColor="text1"/>
          <w:sz w:val="24"/>
          <w:szCs w:val="24"/>
        </w:rPr>
        <w:t xml:space="preserve"> por telefone ou e-mail</w:t>
      </w:r>
      <w:r w:rsidRPr="007E3AC6">
        <w:rPr>
          <w:rFonts w:ascii="Times New Roman" w:hAnsi="Times New Roman" w:cs="Times New Roman"/>
          <w:color w:val="000000" w:themeColor="text1"/>
          <w:sz w:val="24"/>
          <w:szCs w:val="24"/>
        </w:rPr>
        <w:t>, de modo que seu agendamento não coincida com o agendamento de outros licitantes.</w:t>
      </w:r>
    </w:p>
    <w:p w14:paraId="0A5B9B3A" w14:textId="77777777" w:rsidR="00606BF2" w:rsidRPr="007E3AC6" w:rsidRDefault="00606BF2" w:rsidP="007E3AC6">
      <w:pPr>
        <w:pStyle w:val="Nivel3"/>
        <w:numPr>
          <w:ilvl w:val="2"/>
          <w:numId w:val="3"/>
        </w:numPr>
        <w:spacing w:beforeLines="120" w:before="288" w:afterLines="120" w:after="288" w:line="312" w:lineRule="auto"/>
        <w:ind w:left="0" w:firstLine="0"/>
        <w:rPr>
          <w:rFonts w:ascii="Times New Roman" w:hAnsi="Times New Roman" w:cs="Times New Roman"/>
          <w:i/>
          <w:iCs/>
          <w:color w:val="000000" w:themeColor="text1"/>
          <w:sz w:val="24"/>
          <w:szCs w:val="24"/>
        </w:rPr>
      </w:pPr>
      <w:r w:rsidRPr="007E3AC6">
        <w:rPr>
          <w:rFonts w:ascii="Times New Roman" w:hAnsi="Times New Roman" w:cs="Times New Roman"/>
          <w:color w:val="000000" w:themeColor="text1"/>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775EB03F"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7E3AC6">
        <w:rPr>
          <w:rFonts w:ascii="Times New Roman" w:hAnsi="Times New Roman" w:cs="Times New Roman"/>
          <w:sz w:val="24"/>
          <w:szCs w:val="24"/>
        </w:rPr>
        <w:t>A habilitação será verificada por meio do Sicaf, nos documentos por ele abrangidos.</w:t>
      </w:r>
    </w:p>
    <w:p w14:paraId="069C593A" w14:textId="77777777" w:rsidR="00606BF2" w:rsidRPr="007E3AC6" w:rsidRDefault="00606BF2" w:rsidP="007E3AC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7E3AC6">
        <w:rPr>
          <w:rFonts w:ascii="Times New Roman" w:hAnsi="Times New Roman" w:cs="Times New Roman"/>
          <w:sz w:val="24"/>
          <w:szCs w:val="24"/>
        </w:rPr>
        <w:t xml:space="preserve">Somente haverá a necessidade de comprovação do preenchimento de requisitos mediante apresentação dos documentos originais não-digitais quando houver dúvida em relação </w:t>
      </w:r>
      <w:r w:rsidRPr="007E3AC6">
        <w:rPr>
          <w:rFonts w:ascii="Times New Roman" w:hAnsi="Times New Roman" w:cs="Times New Roman"/>
          <w:sz w:val="24"/>
          <w:szCs w:val="24"/>
        </w:rPr>
        <w:lastRenderedPageBreak/>
        <w:t>à integridade do documento digital ou quando a lei expressamente o exigir. (</w:t>
      </w:r>
      <w:hyperlink r:id="rId44" w:anchor="art4" w:history="1">
        <w:r w:rsidRPr="007E3AC6">
          <w:rPr>
            <w:rStyle w:val="Hyperlink"/>
            <w:rFonts w:ascii="Times New Roman" w:hAnsi="Times New Roman" w:cs="Times New Roman"/>
            <w:sz w:val="24"/>
            <w:szCs w:val="24"/>
          </w:rPr>
          <w:t>IN nº 3/2018, art. 4º, §1º, e art. 6º, §4º</w:t>
        </w:r>
      </w:hyperlink>
      <w:r w:rsidRPr="007E3AC6">
        <w:rPr>
          <w:rFonts w:ascii="Times New Roman" w:hAnsi="Times New Roman" w:cs="Times New Roman"/>
          <w:sz w:val="24"/>
          <w:szCs w:val="24"/>
        </w:rPr>
        <w:t>).</w:t>
      </w:r>
    </w:p>
    <w:p w14:paraId="3717AEC2"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7E3AC6">
        <w:rPr>
          <w:rFonts w:ascii="Times New Roman" w:hAnsi="Times New Roman" w:cs="Times New Roman"/>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5" w:history="1">
        <w:r w:rsidRPr="007E3AC6">
          <w:rPr>
            <w:rStyle w:val="Hyperlink"/>
            <w:rFonts w:ascii="Times New Roman" w:hAnsi="Times New Roman" w:cs="Times New Roman"/>
            <w:sz w:val="24"/>
            <w:szCs w:val="24"/>
          </w:rPr>
          <w:t xml:space="preserve">IN nº 3/2018, art. 7º, </w:t>
        </w:r>
        <w:r w:rsidRPr="007E3AC6">
          <w:rPr>
            <w:rStyle w:val="Hyperlink"/>
            <w:rFonts w:ascii="Times New Roman" w:hAnsi="Times New Roman" w:cs="Times New Roman"/>
            <w:i/>
            <w:iCs/>
            <w:sz w:val="24"/>
            <w:szCs w:val="24"/>
          </w:rPr>
          <w:t>caput</w:t>
        </w:r>
      </w:hyperlink>
      <w:r w:rsidRPr="007E3AC6">
        <w:rPr>
          <w:rFonts w:ascii="Times New Roman" w:hAnsi="Times New Roman" w:cs="Times New Roman"/>
          <w:sz w:val="24"/>
          <w:szCs w:val="24"/>
        </w:rPr>
        <w:t>).</w:t>
      </w:r>
    </w:p>
    <w:p w14:paraId="22981428" w14:textId="77777777" w:rsidR="00606BF2" w:rsidRPr="007E3AC6" w:rsidRDefault="00606BF2" w:rsidP="007E3AC6">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7E3AC6">
        <w:rPr>
          <w:rFonts w:ascii="Times New Roman" w:hAnsi="Times New Roman" w:cs="Times New Roman"/>
          <w:sz w:val="24"/>
          <w:szCs w:val="24"/>
        </w:rPr>
        <w:t>A não observância do disposto no item anterior poderá ensejar desclassificação no momento da habilitação. (</w:t>
      </w:r>
      <w:hyperlink r:id="rId46" w:history="1">
        <w:r w:rsidRPr="007E3AC6">
          <w:rPr>
            <w:rStyle w:val="Hyperlink"/>
            <w:rFonts w:ascii="Times New Roman" w:hAnsi="Times New Roman" w:cs="Times New Roman"/>
            <w:sz w:val="24"/>
            <w:szCs w:val="24"/>
          </w:rPr>
          <w:t>IN nº 3/2018, art. 7º, parágrafo único</w:t>
        </w:r>
      </w:hyperlink>
      <w:r w:rsidRPr="007E3AC6">
        <w:rPr>
          <w:rFonts w:ascii="Times New Roman" w:hAnsi="Times New Roman" w:cs="Times New Roman"/>
          <w:sz w:val="24"/>
          <w:szCs w:val="24"/>
        </w:rPr>
        <w:t>).</w:t>
      </w:r>
    </w:p>
    <w:p w14:paraId="3F4A078A"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iCs/>
          <w:sz w:val="24"/>
          <w:szCs w:val="24"/>
        </w:rPr>
      </w:pPr>
      <w:r w:rsidRPr="007E3AC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16101E24" w14:textId="77777777" w:rsidR="00606BF2" w:rsidRPr="007E3AC6" w:rsidRDefault="00606BF2" w:rsidP="007E3AC6">
      <w:pPr>
        <w:pStyle w:val="Nivel3"/>
        <w:numPr>
          <w:ilvl w:val="2"/>
          <w:numId w:val="3"/>
        </w:numPr>
        <w:spacing w:beforeLines="120" w:before="288" w:afterLines="120" w:after="288" w:line="312" w:lineRule="auto"/>
        <w:ind w:left="0" w:firstLine="0"/>
        <w:rPr>
          <w:rFonts w:ascii="Times New Roman" w:hAnsi="Times New Roman" w:cs="Times New Roman"/>
          <w:i/>
          <w:iCs/>
          <w:sz w:val="24"/>
          <w:szCs w:val="24"/>
        </w:rPr>
      </w:pPr>
      <w:bookmarkStart w:id="39" w:name="_Ref114663151"/>
      <w:r w:rsidRPr="007E3AC6">
        <w:rPr>
          <w:rFonts w:ascii="Times New Roman" w:hAnsi="Times New Roman" w:cs="Times New Roman"/>
          <w:sz w:val="24"/>
          <w:szCs w:val="24"/>
        </w:rPr>
        <w:t xml:space="preserve">Os documentos exigidos para habilitação, serão enviados por meio do sistema, em formato digital, no prazo de </w:t>
      </w:r>
      <w:r w:rsidRPr="007E3AC6">
        <w:rPr>
          <w:rFonts w:ascii="Times New Roman" w:hAnsi="Times New Roman" w:cs="Times New Roman"/>
          <w:b/>
          <w:bCs/>
          <w:color w:val="000000" w:themeColor="text1"/>
          <w:sz w:val="24"/>
          <w:szCs w:val="24"/>
          <w:u w:val="single"/>
        </w:rPr>
        <w:t>DUAS HORAS</w:t>
      </w:r>
      <w:r w:rsidRPr="007E3AC6">
        <w:rPr>
          <w:rFonts w:ascii="Times New Roman" w:hAnsi="Times New Roman" w:cs="Times New Roman"/>
          <w:sz w:val="24"/>
          <w:szCs w:val="24"/>
        </w:rPr>
        <w:t>, prorrogável por igual período, contado da solicitação do pregoeiro.</w:t>
      </w:r>
      <w:bookmarkEnd w:id="39"/>
    </w:p>
    <w:p w14:paraId="0360F8DD" w14:textId="77777777" w:rsidR="00606BF2" w:rsidRPr="007E3AC6" w:rsidRDefault="00606BF2" w:rsidP="007E3AC6">
      <w:pPr>
        <w:pStyle w:val="Nivel3"/>
        <w:numPr>
          <w:ilvl w:val="2"/>
          <w:numId w:val="3"/>
        </w:numPr>
        <w:spacing w:beforeLines="120" w:before="288" w:afterLines="120" w:after="288" w:line="312" w:lineRule="auto"/>
        <w:ind w:left="0" w:firstLine="0"/>
        <w:rPr>
          <w:rFonts w:ascii="Times New Roman" w:hAnsi="Times New Roman" w:cs="Times New Roman"/>
          <w:i/>
          <w:iCs/>
          <w:color w:val="auto"/>
          <w:sz w:val="24"/>
          <w:szCs w:val="24"/>
        </w:rPr>
      </w:pPr>
      <w:r w:rsidRPr="007E3AC6">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7" w:history="1">
        <w:r w:rsidRPr="007E3AC6">
          <w:rPr>
            <w:rStyle w:val="Hyperlink"/>
            <w:rFonts w:ascii="Times New Roman" w:hAnsi="Times New Roman" w:cs="Times New Roman"/>
            <w:sz w:val="24"/>
            <w:szCs w:val="24"/>
          </w:rPr>
          <w:t xml:space="preserve">§ 1º do art. 36 e no § 1º do art. 39 da </w:t>
        </w:r>
        <w:r w:rsidRPr="007E3AC6">
          <w:rPr>
            <w:rStyle w:val="Hyperlink"/>
            <w:rFonts w:ascii="Times New Roman" w:hAnsi="Times New Roman" w:cs="Times New Roman"/>
            <w:i/>
            <w:iCs/>
            <w:sz w:val="24"/>
            <w:szCs w:val="24"/>
          </w:rPr>
          <w:t>Instrução Normativa SEGES nº 73, de 30 de setembro de 2022</w:t>
        </w:r>
        <w:r w:rsidRPr="007E3AC6">
          <w:rPr>
            <w:rStyle w:val="Hyperlink"/>
            <w:rFonts w:ascii="Times New Roman" w:hAnsi="Times New Roman" w:cs="Times New Roman"/>
            <w:sz w:val="24"/>
            <w:szCs w:val="24"/>
          </w:rPr>
          <w:t>.</w:t>
        </w:r>
      </w:hyperlink>
    </w:p>
    <w:p w14:paraId="3A37E916"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7E3AC6">
        <w:rPr>
          <w:rFonts w:ascii="Times New Roman" w:hAnsi="Times New Roman" w:cs="Times New Roman"/>
          <w:sz w:val="24"/>
          <w:szCs w:val="24"/>
        </w:rPr>
        <w:t>A verificação dos documentos de habilitação, somente será feita em relação ao licitante vencedor.</w:t>
      </w:r>
    </w:p>
    <w:p w14:paraId="0DF5D0AE" w14:textId="77777777" w:rsidR="00606BF2" w:rsidRPr="007E3AC6" w:rsidRDefault="00606BF2" w:rsidP="007E3AC6">
      <w:pPr>
        <w:pStyle w:val="Nivel3"/>
        <w:numPr>
          <w:ilvl w:val="2"/>
          <w:numId w:val="3"/>
        </w:numPr>
        <w:spacing w:beforeLines="120" w:before="288" w:afterLines="120" w:after="288" w:line="312" w:lineRule="auto"/>
        <w:ind w:left="0" w:firstLine="0"/>
        <w:rPr>
          <w:rFonts w:ascii="Times New Roman" w:hAnsi="Times New Roman" w:cs="Times New Roman"/>
          <w:i/>
          <w:sz w:val="24"/>
          <w:szCs w:val="24"/>
        </w:rPr>
      </w:pPr>
      <w:r w:rsidRPr="007E3AC6">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2A5354F7" w14:textId="77777777" w:rsidR="00606BF2" w:rsidRPr="007E3AC6" w:rsidRDefault="00606BF2" w:rsidP="007E3AC6">
      <w:pPr>
        <w:pStyle w:val="Nivel3"/>
        <w:numPr>
          <w:ilvl w:val="2"/>
          <w:numId w:val="3"/>
        </w:numPr>
        <w:spacing w:beforeLines="120" w:before="288" w:afterLines="120" w:after="288" w:line="312" w:lineRule="auto"/>
        <w:ind w:left="0" w:firstLine="0"/>
        <w:rPr>
          <w:rFonts w:ascii="Times New Roman" w:hAnsi="Times New Roman" w:cs="Times New Roman"/>
          <w:i/>
          <w:sz w:val="24"/>
          <w:szCs w:val="24"/>
        </w:rPr>
      </w:pPr>
      <w:r w:rsidRPr="007E3AC6">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9EF5295" w14:textId="77777777" w:rsidR="00606BF2" w:rsidRPr="007E3AC6" w:rsidRDefault="00606BF2" w:rsidP="007E3AC6">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7E3AC6">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8" w:anchor="art64" w:history="1">
        <w:r w:rsidRPr="007E3AC6">
          <w:rPr>
            <w:rStyle w:val="Hyperlink"/>
            <w:rFonts w:ascii="Times New Roman" w:hAnsi="Times New Roman" w:cs="Times New Roman"/>
            <w:sz w:val="24"/>
            <w:szCs w:val="24"/>
          </w:rPr>
          <w:t>Lei 14.133/21, art. 64</w:t>
        </w:r>
      </w:hyperlink>
      <w:r w:rsidRPr="007E3AC6">
        <w:rPr>
          <w:rFonts w:ascii="Times New Roman" w:hAnsi="Times New Roman" w:cs="Times New Roman"/>
          <w:sz w:val="24"/>
          <w:szCs w:val="24"/>
        </w:rPr>
        <w:t xml:space="preserve">, e </w:t>
      </w:r>
      <w:hyperlink r:id="rId49" w:history="1">
        <w:r w:rsidRPr="007E3AC6">
          <w:rPr>
            <w:rStyle w:val="Hyperlink"/>
            <w:rFonts w:ascii="Times New Roman" w:hAnsi="Times New Roman" w:cs="Times New Roman"/>
            <w:sz w:val="24"/>
            <w:szCs w:val="24"/>
          </w:rPr>
          <w:t>IN 73/2022, art. 39, §4º</w:t>
        </w:r>
      </w:hyperlink>
      <w:r w:rsidRPr="007E3AC6">
        <w:rPr>
          <w:rFonts w:ascii="Times New Roman" w:hAnsi="Times New Roman" w:cs="Times New Roman"/>
          <w:sz w:val="24"/>
          <w:szCs w:val="24"/>
        </w:rPr>
        <w:t>):</w:t>
      </w:r>
    </w:p>
    <w:p w14:paraId="4D400993" w14:textId="77777777" w:rsidR="00606BF2" w:rsidRPr="005307A0" w:rsidRDefault="00606BF2" w:rsidP="007E3AC6">
      <w:pPr>
        <w:pStyle w:val="Nivel3"/>
        <w:numPr>
          <w:ilvl w:val="2"/>
          <w:numId w:val="3"/>
        </w:numPr>
        <w:spacing w:beforeLines="120" w:before="288" w:afterLines="120" w:after="288" w:line="312" w:lineRule="auto"/>
        <w:ind w:left="0" w:firstLine="0"/>
        <w:rPr>
          <w:rFonts w:ascii="Times New Roman" w:hAnsi="Times New Roman" w:cs="Times New Roman"/>
          <w:i/>
          <w:iCs/>
          <w:sz w:val="24"/>
          <w:szCs w:val="24"/>
        </w:rPr>
      </w:pPr>
      <w:r w:rsidRPr="005307A0">
        <w:rPr>
          <w:rFonts w:ascii="Times New Roman" w:hAnsi="Times New Roman" w:cs="Times New Roman"/>
          <w:sz w:val="24"/>
          <w:szCs w:val="24"/>
        </w:rPr>
        <w:lastRenderedPageBreak/>
        <w:t>complementação de informações acerca dos documentos já apresentados pelos licitantes e desde que necessária para apurar fatos existentes à época da abertura do certame; e</w:t>
      </w:r>
    </w:p>
    <w:p w14:paraId="2CBC3860" w14:textId="77777777" w:rsidR="00606BF2" w:rsidRPr="005307A0" w:rsidRDefault="00606BF2" w:rsidP="005307A0">
      <w:pPr>
        <w:pStyle w:val="Nivel3"/>
        <w:numPr>
          <w:ilvl w:val="2"/>
          <w:numId w:val="3"/>
        </w:numPr>
        <w:spacing w:beforeLines="120" w:before="288" w:afterLines="120" w:after="288" w:line="312" w:lineRule="auto"/>
        <w:ind w:left="0" w:firstLine="0"/>
        <w:rPr>
          <w:rFonts w:ascii="Times New Roman" w:hAnsi="Times New Roman" w:cs="Times New Roman"/>
          <w:i/>
          <w:iCs/>
          <w:sz w:val="24"/>
          <w:szCs w:val="24"/>
        </w:rPr>
      </w:pPr>
      <w:r w:rsidRPr="005307A0">
        <w:rPr>
          <w:rFonts w:ascii="Times New Roman" w:hAnsi="Times New Roman" w:cs="Times New Roman"/>
          <w:sz w:val="24"/>
          <w:szCs w:val="24"/>
        </w:rPr>
        <w:t>atualização de documentos cuja validade tenha expirado após a data de recebimento das propostas;</w:t>
      </w:r>
    </w:p>
    <w:p w14:paraId="4BCB8AE6"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bookmarkStart w:id="40" w:name="_Ref114670319"/>
      <w:r w:rsidRPr="005307A0">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5A9C7318" w14:textId="59314E61"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iCs/>
          <w:sz w:val="24"/>
          <w:szCs w:val="24"/>
        </w:rPr>
      </w:pPr>
      <w:bookmarkStart w:id="41" w:name="_Ref114665528"/>
      <w:r w:rsidRPr="005307A0">
        <w:rPr>
          <w:rFonts w:ascii="Times New Roman" w:hAnsi="Times New Roman" w:cs="Times New Roman"/>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_Ref114663151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7.12.1</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w:t>
      </w:r>
      <w:bookmarkEnd w:id="41"/>
    </w:p>
    <w:p w14:paraId="3EF83BE2"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bookmarkStart w:id="42" w:name="_Ref114665515"/>
      <w:r w:rsidRPr="005307A0">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2"/>
      <w:r w:rsidRPr="005307A0">
        <w:rPr>
          <w:rFonts w:ascii="Times New Roman" w:hAnsi="Times New Roman" w:cs="Times New Roman"/>
          <w:sz w:val="24"/>
          <w:szCs w:val="24"/>
        </w:rPr>
        <w:t>.</w:t>
      </w:r>
    </w:p>
    <w:p w14:paraId="541E109C"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5307A0">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50" w:anchor="art4" w:history="1">
        <w:r w:rsidRPr="005307A0">
          <w:rPr>
            <w:rStyle w:val="Hyperlink"/>
            <w:rFonts w:ascii="Times New Roman" w:hAnsi="Times New Roman" w:cs="Times New Roman"/>
            <w:sz w:val="24"/>
            <w:szCs w:val="24"/>
          </w:rPr>
          <w:t>art. 4º do Decreto nº 8.538/2015</w:t>
        </w:r>
      </w:hyperlink>
      <w:r w:rsidRPr="005307A0">
        <w:rPr>
          <w:rFonts w:ascii="Times New Roman" w:hAnsi="Times New Roman" w:cs="Times New Roman"/>
          <w:sz w:val="24"/>
          <w:szCs w:val="24"/>
        </w:rPr>
        <w:t>).</w:t>
      </w:r>
    </w:p>
    <w:p w14:paraId="207023C4"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i/>
          <w:sz w:val="24"/>
          <w:szCs w:val="24"/>
        </w:rPr>
      </w:pPr>
      <w:r w:rsidRPr="005307A0">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918C9AF" w14:textId="77777777" w:rsidR="00606BF2" w:rsidRPr="005307A0" w:rsidRDefault="00606BF2" w:rsidP="005307A0">
      <w:pPr>
        <w:pStyle w:val="Nivel01"/>
        <w:numPr>
          <w:ilvl w:val="0"/>
          <w:numId w:val="3"/>
        </w:numPr>
        <w:spacing w:beforeLines="120" w:before="288" w:afterLines="120" w:after="288" w:line="312" w:lineRule="auto"/>
        <w:ind w:left="0" w:firstLine="0"/>
        <w:rPr>
          <w:rFonts w:ascii="Times New Roman" w:hAnsi="Times New Roman" w:cs="Times New Roman"/>
          <w:sz w:val="24"/>
          <w:szCs w:val="24"/>
        </w:rPr>
      </w:pPr>
      <w:bookmarkStart w:id="43" w:name="_Toc122606110"/>
      <w:r w:rsidRPr="005307A0">
        <w:rPr>
          <w:rFonts w:ascii="Times New Roman" w:hAnsi="Times New Roman" w:cs="Times New Roman"/>
          <w:sz w:val="24"/>
          <w:szCs w:val="24"/>
        </w:rPr>
        <w:t>DOS RECURSOS</w:t>
      </w:r>
      <w:bookmarkEnd w:id="43"/>
    </w:p>
    <w:p w14:paraId="16FDE9E3"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51" w:anchor="art165" w:history="1">
        <w:r w:rsidRPr="005307A0">
          <w:rPr>
            <w:rStyle w:val="Hyperlink"/>
            <w:rFonts w:ascii="Times New Roman" w:hAnsi="Times New Roman" w:cs="Times New Roman"/>
            <w:sz w:val="24"/>
            <w:szCs w:val="24"/>
          </w:rPr>
          <w:t>art. 165 da Lei nº 14.133, de 2021</w:t>
        </w:r>
      </w:hyperlink>
      <w:r w:rsidRPr="005307A0">
        <w:rPr>
          <w:rFonts w:ascii="Times New Roman" w:hAnsi="Times New Roman" w:cs="Times New Roman"/>
          <w:sz w:val="24"/>
          <w:szCs w:val="24"/>
        </w:rPr>
        <w:t>.</w:t>
      </w:r>
    </w:p>
    <w:p w14:paraId="26025C7E"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O prazo recursal é de 3 (três) dias úteis, contados da data de intimação ou de lavratura da ata.</w:t>
      </w:r>
    </w:p>
    <w:p w14:paraId="43A31C00"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lastRenderedPageBreak/>
        <w:t>Quando o recurso apresentado impugnar o julgamento das propostas ou o ato de habilitação ou inabilitação do licitante:</w:t>
      </w:r>
    </w:p>
    <w:p w14:paraId="6375F7C0" w14:textId="77777777" w:rsidR="00606BF2" w:rsidRPr="005307A0" w:rsidRDefault="00606BF2" w:rsidP="005307A0">
      <w:pPr>
        <w:pStyle w:val="Nivel3"/>
        <w:numPr>
          <w:ilvl w:val="2"/>
          <w:numId w:val="3"/>
        </w:numPr>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a intenção de recorrer deverá ser manifestada imediatamente, sob pena de preclusão;</w:t>
      </w:r>
    </w:p>
    <w:p w14:paraId="0A1A0AB7" w14:textId="70612543" w:rsidR="002A45B6" w:rsidRPr="005307A0" w:rsidRDefault="00606BF2" w:rsidP="005307A0">
      <w:pPr>
        <w:pStyle w:val="Nivel3"/>
        <w:numPr>
          <w:ilvl w:val="2"/>
          <w:numId w:val="3"/>
        </w:numPr>
        <w:spacing w:beforeLines="120" w:before="288" w:afterLines="120" w:after="288" w:line="312" w:lineRule="auto"/>
        <w:ind w:left="0" w:firstLine="0"/>
        <w:rPr>
          <w:rFonts w:ascii="Times New Roman" w:hAnsi="Times New Roman" w:cs="Times New Roman"/>
          <w:color w:val="000000" w:themeColor="text1"/>
          <w:sz w:val="24"/>
          <w:szCs w:val="24"/>
        </w:rPr>
      </w:pPr>
      <w:r w:rsidRPr="005307A0">
        <w:rPr>
          <w:rFonts w:ascii="Times New Roman" w:hAnsi="Times New Roman" w:cs="Times New Roman"/>
          <w:color w:val="000000" w:themeColor="text1"/>
          <w:sz w:val="24"/>
          <w:szCs w:val="24"/>
        </w:rPr>
        <w:t>o prazo para apresentação das razões recursais será iniciado na data de intimação ou de lavratura da ata de habilitação ou inabilitação</w:t>
      </w:r>
      <w:r w:rsidR="00AD59A8" w:rsidRPr="005307A0">
        <w:rPr>
          <w:rFonts w:ascii="Times New Roman" w:hAnsi="Times New Roman" w:cs="Times New Roman"/>
          <w:color w:val="000000" w:themeColor="text1"/>
          <w:sz w:val="24"/>
          <w:szCs w:val="24"/>
        </w:rPr>
        <w:t xml:space="preserve">, </w:t>
      </w:r>
      <w:r w:rsidR="002A45B6" w:rsidRPr="005307A0">
        <w:rPr>
          <w:rFonts w:ascii="Times New Roman" w:hAnsi="Times New Roman" w:cs="Times New Roman"/>
          <w:b/>
          <w:sz w:val="24"/>
          <w:szCs w:val="24"/>
          <w:u w:val="single"/>
        </w:rPr>
        <w:t>a empresa terá 30 minutos para manifestar a intenção no sistema.</w:t>
      </w:r>
    </w:p>
    <w:p w14:paraId="22821A3D" w14:textId="77777777" w:rsidR="00606BF2" w:rsidRPr="005307A0" w:rsidRDefault="00606BF2" w:rsidP="005307A0">
      <w:pPr>
        <w:pStyle w:val="Nivel3"/>
        <w:numPr>
          <w:ilvl w:val="2"/>
          <w:numId w:val="3"/>
        </w:numPr>
        <w:spacing w:beforeLines="120" w:before="288" w:afterLines="120" w:after="288" w:line="312" w:lineRule="auto"/>
        <w:ind w:left="0" w:firstLine="0"/>
        <w:rPr>
          <w:rFonts w:ascii="Times New Roman" w:hAnsi="Times New Roman" w:cs="Times New Roman"/>
          <w:color w:val="000000" w:themeColor="text1"/>
          <w:sz w:val="24"/>
          <w:szCs w:val="24"/>
        </w:rPr>
      </w:pPr>
      <w:r w:rsidRPr="005307A0">
        <w:rPr>
          <w:rFonts w:ascii="Times New Roman" w:hAnsi="Times New Roman" w:cs="Times New Roman"/>
          <w:color w:val="000000" w:themeColor="text1"/>
          <w:sz w:val="24"/>
          <w:szCs w:val="24"/>
        </w:rPr>
        <w:t>na hipótese de adoção da inversão de fases prevista no </w:t>
      </w:r>
      <w:hyperlink r:id="rId52" w:anchor="art17§1" w:history="1">
        <w:r w:rsidRPr="005307A0">
          <w:rPr>
            <w:rStyle w:val="Hyperlink"/>
            <w:rFonts w:ascii="Times New Roman" w:hAnsi="Times New Roman" w:cs="Times New Roman"/>
            <w:sz w:val="24"/>
            <w:szCs w:val="24"/>
          </w:rPr>
          <w:t>§ 1º do art. 17 da Lei nº 14.133, de 2021</w:t>
        </w:r>
      </w:hyperlink>
      <w:r w:rsidRPr="005307A0">
        <w:rPr>
          <w:rFonts w:ascii="Times New Roman" w:hAnsi="Times New Roman" w:cs="Times New Roman"/>
          <w:color w:val="000000" w:themeColor="text1"/>
          <w:sz w:val="24"/>
          <w:szCs w:val="24"/>
        </w:rPr>
        <w:t>, o prazo para apresentação das razões recursais será iniciado na data de intimação da ata de julgamento.</w:t>
      </w:r>
    </w:p>
    <w:p w14:paraId="74356AAD"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Os recursos deverão ser encaminhados em campo próprio do sistema.</w:t>
      </w:r>
    </w:p>
    <w:p w14:paraId="404A6ADB"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1F21EB7"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 xml:space="preserve">Os recursos interpostos fora do prazo não serão conhecidos. </w:t>
      </w:r>
    </w:p>
    <w:p w14:paraId="40910D13"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7AF6D65"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40047DDA"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 xml:space="preserve">O acolhimento do recurso invalida tão somente os atos insuscetíveis de aproveitamento. </w:t>
      </w:r>
    </w:p>
    <w:p w14:paraId="48E0E47C" w14:textId="007AD6B9" w:rsidR="00DB2E3C" w:rsidRPr="005307A0" w:rsidRDefault="00606BF2" w:rsidP="005307A0">
      <w:pPr>
        <w:pStyle w:val="Nivel2"/>
        <w:numPr>
          <w:ilvl w:val="1"/>
          <w:numId w:val="3"/>
        </w:numPr>
        <w:autoSpaceDE/>
        <w:autoSpaceDN/>
        <w:adjustRightInd/>
        <w:spacing w:beforeLines="120" w:before="288" w:afterLines="120" w:after="288" w:line="312" w:lineRule="auto"/>
        <w:ind w:left="0" w:firstLine="0"/>
        <w:rPr>
          <w:rFonts w:ascii="Times New Roman" w:hAnsi="Times New Roman" w:cs="Times New Roman"/>
          <w:sz w:val="24"/>
          <w:szCs w:val="24"/>
        </w:rPr>
      </w:pPr>
      <w:r w:rsidRPr="005307A0">
        <w:rPr>
          <w:rFonts w:ascii="Times New Roman" w:hAnsi="Times New Roman" w:cs="Times New Roman"/>
          <w:sz w:val="24"/>
          <w:szCs w:val="24"/>
        </w:rPr>
        <w:t xml:space="preserve">Os autos do processo permanecerão com vista franqueada aos interessados no sítio eletrônico </w:t>
      </w:r>
      <w:hyperlink r:id="rId53" w:history="1">
        <w:r w:rsidR="00AC263F" w:rsidRPr="005307A0">
          <w:rPr>
            <w:rStyle w:val="Hyperlink"/>
            <w:rFonts w:ascii="Times New Roman" w:hAnsi="Times New Roman" w:cs="Times New Roman"/>
            <w:sz w:val="24"/>
            <w:szCs w:val="24"/>
          </w:rPr>
          <w:t>www.floresta.br.gov.br</w:t>
        </w:r>
      </w:hyperlink>
      <w:r w:rsidR="00DB2E3C" w:rsidRPr="005307A0">
        <w:rPr>
          <w:rFonts w:ascii="Times New Roman" w:hAnsi="Times New Roman" w:cs="Times New Roman"/>
          <w:sz w:val="24"/>
          <w:szCs w:val="24"/>
        </w:rPr>
        <w:t xml:space="preserve"> - Portal Transparência</w:t>
      </w:r>
      <w:r w:rsidR="00AC263F" w:rsidRPr="005307A0">
        <w:rPr>
          <w:rFonts w:ascii="Times New Roman" w:hAnsi="Times New Roman" w:cs="Times New Roman"/>
          <w:sz w:val="24"/>
          <w:szCs w:val="24"/>
        </w:rPr>
        <w:t>.</w:t>
      </w:r>
    </w:p>
    <w:p w14:paraId="1560A735" w14:textId="77777777" w:rsidR="00606BF2" w:rsidRPr="005307A0" w:rsidRDefault="00606BF2" w:rsidP="005307A0">
      <w:pPr>
        <w:pStyle w:val="Nivel01"/>
        <w:numPr>
          <w:ilvl w:val="0"/>
          <w:numId w:val="3"/>
        </w:numPr>
        <w:spacing w:beforeLines="120" w:before="288" w:afterLines="120" w:after="288" w:line="312" w:lineRule="auto"/>
        <w:ind w:left="0" w:firstLine="0"/>
        <w:rPr>
          <w:rFonts w:ascii="Times New Roman" w:hAnsi="Times New Roman" w:cs="Times New Roman"/>
          <w:sz w:val="24"/>
          <w:szCs w:val="24"/>
        </w:rPr>
      </w:pPr>
      <w:bookmarkStart w:id="44" w:name="_Toc122606111"/>
      <w:r w:rsidRPr="005307A0">
        <w:rPr>
          <w:rFonts w:ascii="Times New Roman" w:hAnsi="Times New Roman" w:cs="Times New Roman"/>
          <w:sz w:val="24"/>
          <w:szCs w:val="24"/>
        </w:rPr>
        <w:lastRenderedPageBreak/>
        <w:t>DAS INFRAÇÕES ADMINISTRATIVAS E SANÇÕE</w:t>
      </w:r>
      <w:bookmarkEnd w:id="44"/>
      <w:r w:rsidRPr="005307A0">
        <w:rPr>
          <w:rFonts w:ascii="Times New Roman" w:hAnsi="Times New Roman" w:cs="Times New Roman"/>
          <w:sz w:val="24"/>
          <w:szCs w:val="24"/>
        </w:rPr>
        <w:t>S</w:t>
      </w:r>
    </w:p>
    <w:p w14:paraId="37FB672F"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Comete infração administrativa, nos termos da lei, o licitante que, com dolo ou culpa: </w:t>
      </w:r>
    </w:p>
    <w:p w14:paraId="42B24220"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bookmarkStart w:id="45" w:name="_Ref114668085"/>
      <w:bookmarkStart w:id="46" w:name="_Hlk114652595"/>
      <w:r w:rsidRPr="005307A0">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5"/>
    </w:p>
    <w:p w14:paraId="4B9FAD7A"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bookmarkStart w:id="47" w:name="_Ref114668108"/>
      <w:r w:rsidRPr="005307A0">
        <w:rPr>
          <w:rFonts w:ascii="Times New Roman" w:hAnsi="Times New Roman" w:cs="Times New Roman"/>
          <w:sz w:val="24"/>
          <w:szCs w:val="24"/>
        </w:rPr>
        <w:t>Salvo em decorrência de fato superveniente devidamente justificado, não mantiver a proposta em especial quando:</w:t>
      </w:r>
      <w:bookmarkEnd w:id="47"/>
    </w:p>
    <w:p w14:paraId="47CEF1B8" w14:textId="77777777" w:rsidR="00606BF2" w:rsidRPr="005307A0" w:rsidRDefault="00606BF2" w:rsidP="005307A0">
      <w:pPr>
        <w:pStyle w:val="Nivel4"/>
        <w:numPr>
          <w:ilvl w:val="3"/>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não enviar a proposta adequada ao último lance ofertado ou após a negociação; </w:t>
      </w:r>
    </w:p>
    <w:p w14:paraId="691BF5DC" w14:textId="77777777" w:rsidR="00606BF2" w:rsidRPr="005307A0" w:rsidRDefault="00606BF2" w:rsidP="005307A0">
      <w:pPr>
        <w:pStyle w:val="Nivel4"/>
        <w:numPr>
          <w:ilvl w:val="3"/>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recusar-se a enviar o detalhamento da proposta quando exigível; </w:t>
      </w:r>
    </w:p>
    <w:p w14:paraId="70B3E6D7" w14:textId="77777777" w:rsidR="00606BF2" w:rsidRPr="005307A0" w:rsidRDefault="00606BF2" w:rsidP="005307A0">
      <w:pPr>
        <w:pStyle w:val="Nivel4"/>
        <w:numPr>
          <w:ilvl w:val="3"/>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pedir para ser desclassificado quando encerrada a etapa competitiva; ou </w:t>
      </w:r>
    </w:p>
    <w:p w14:paraId="40ABB1DA" w14:textId="77777777" w:rsidR="00606BF2" w:rsidRPr="005307A0" w:rsidRDefault="00606BF2" w:rsidP="005307A0">
      <w:pPr>
        <w:pStyle w:val="Nivel4"/>
        <w:numPr>
          <w:ilvl w:val="3"/>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deixar de apresentar amostra;</w:t>
      </w:r>
    </w:p>
    <w:p w14:paraId="15D2D9D4" w14:textId="77777777" w:rsidR="00606BF2" w:rsidRPr="005307A0" w:rsidRDefault="00606BF2" w:rsidP="005307A0">
      <w:pPr>
        <w:pStyle w:val="Nivel4"/>
        <w:numPr>
          <w:ilvl w:val="3"/>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apresentar proposta ou amostra em desacordo com as especificações do edital; </w:t>
      </w:r>
    </w:p>
    <w:p w14:paraId="54FB677E"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bookmarkStart w:id="48" w:name="_Ref114668139"/>
      <w:r w:rsidRPr="005307A0">
        <w:rPr>
          <w:rFonts w:ascii="Times New Roman" w:hAnsi="Times New Roman" w:cs="Times New Roman"/>
          <w:sz w:val="24"/>
          <w:szCs w:val="24"/>
        </w:rPr>
        <w:t>não celebrar o contrato ou não entregar a documentação exigida para a contratação, quando convocado dentro do prazo de validade de sua proposta;</w:t>
      </w:r>
      <w:bookmarkEnd w:id="48"/>
    </w:p>
    <w:p w14:paraId="4BBE1F92" w14:textId="77777777" w:rsidR="00606BF2" w:rsidRPr="005307A0" w:rsidRDefault="00606BF2" w:rsidP="005307A0">
      <w:pPr>
        <w:pStyle w:val="Nivel4"/>
        <w:numPr>
          <w:ilvl w:val="3"/>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57CDF2DD"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bookmarkStart w:id="49" w:name="_Ref114668249"/>
      <w:r w:rsidRPr="005307A0">
        <w:rPr>
          <w:rFonts w:ascii="Times New Roman" w:hAnsi="Times New Roman" w:cs="Times New Roman"/>
          <w:sz w:val="24"/>
          <w:szCs w:val="24"/>
        </w:rPr>
        <w:t>apresentar declaração ou documentação falsa exigida para o certame ou prestar declaração falsa durante a licitação</w:t>
      </w:r>
      <w:bookmarkEnd w:id="49"/>
    </w:p>
    <w:p w14:paraId="12EAE56D"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bookmarkStart w:id="50" w:name="_Ref114668245"/>
      <w:r w:rsidRPr="005307A0">
        <w:rPr>
          <w:rFonts w:ascii="Times New Roman" w:hAnsi="Times New Roman" w:cs="Times New Roman"/>
          <w:sz w:val="24"/>
          <w:szCs w:val="24"/>
        </w:rPr>
        <w:t>fraudar a licitação</w:t>
      </w:r>
      <w:bookmarkEnd w:id="50"/>
    </w:p>
    <w:p w14:paraId="5870319B"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bookmarkStart w:id="51" w:name="_Ref114668247"/>
      <w:r w:rsidRPr="005307A0">
        <w:rPr>
          <w:rFonts w:ascii="Times New Roman" w:hAnsi="Times New Roman" w:cs="Times New Roman"/>
          <w:sz w:val="24"/>
          <w:szCs w:val="24"/>
        </w:rPr>
        <w:t>comportar-se de modo inidôneo ou cometer fraude de qualquer natureza, em especial quando:</w:t>
      </w:r>
      <w:bookmarkEnd w:id="51"/>
    </w:p>
    <w:p w14:paraId="632BEB30" w14:textId="77777777" w:rsidR="00606BF2" w:rsidRPr="005307A0" w:rsidRDefault="00606BF2" w:rsidP="005307A0">
      <w:pPr>
        <w:pStyle w:val="Nivel4"/>
        <w:numPr>
          <w:ilvl w:val="3"/>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agir em conluio ou em desconformidade com a lei; </w:t>
      </w:r>
    </w:p>
    <w:p w14:paraId="26EA6F26" w14:textId="77777777" w:rsidR="00606BF2" w:rsidRPr="005307A0" w:rsidRDefault="00606BF2" w:rsidP="005307A0">
      <w:pPr>
        <w:pStyle w:val="Nivel4"/>
        <w:numPr>
          <w:ilvl w:val="3"/>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induzir deliberadamente a erro no julgamento; </w:t>
      </w:r>
    </w:p>
    <w:p w14:paraId="0AB6CF10" w14:textId="77777777" w:rsidR="00606BF2" w:rsidRPr="005307A0" w:rsidRDefault="00606BF2" w:rsidP="005307A0">
      <w:pPr>
        <w:pStyle w:val="Nivel4"/>
        <w:numPr>
          <w:ilvl w:val="3"/>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lastRenderedPageBreak/>
        <w:t xml:space="preserve">apresentar amostra falsificada ou deteriorada; </w:t>
      </w:r>
    </w:p>
    <w:p w14:paraId="22324C84"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bookmarkStart w:id="52" w:name="_Ref114668251"/>
      <w:r w:rsidRPr="005307A0">
        <w:rPr>
          <w:rFonts w:ascii="Times New Roman" w:hAnsi="Times New Roman" w:cs="Times New Roman"/>
          <w:sz w:val="24"/>
          <w:szCs w:val="24"/>
        </w:rPr>
        <w:t>praticar atos ilícitos com vistas a frustrar os objetivos da licitação</w:t>
      </w:r>
      <w:bookmarkEnd w:id="52"/>
    </w:p>
    <w:p w14:paraId="7EAE242A"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bookmarkStart w:id="53" w:name="_Ref114668252"/>
      <w:r w:rsidRPr="005307A0">
        <w:rPr>
          <w:rFonts w:ascii="Times New Roman" w:hAnsi="Times New Roman" w:cs="Times New Roman"/>
          <w:sz w:val="24"/>
          <w:szCs w:val="24"/>
        </w:rPr>
        <w:t xml:space="preserve">praticar ato lesivo previsto no </w:t>
      </w:r>
      <w:hyperlink r:id="rId54" w:anchor="art5" w:history="1">
        <w:r w:rsidRPr="005307A0">
          <w:rPr>
            <w:rStyle w:val="Hyperlink"/>
            <w:rFonts w:ascii="Times New Roman" w:hAnsi="Times New Roman" w:cs="Times New Roman"/>
            <w:sz w:val="24"/>
            <w:szCs w:val="24"/>
          </w:rPr>
          <w:t>art. 5º da Lei n.º 12.846, de 2013</w:t>
        </w:r>
      </w:hyperlink>
      <w:r w:rsidRPr="005307A0">
        <w:rPr>
          <w:rFonts w:ascii="Times New Roman" w:hAnsi="Times New Roman" w:cs="Times New Roman"/>
          <w:sz w:val="24"/>
          <w:szCs w:val="24"/>
        </w:rPr>
        <w:t>.</w:t>
      </w:r>
      <w:bookmarkEnd w:id="53"/>
    </w:p>
    <w:bookmarkEnd w:id="46"/>
    <w:p w14:paraId="79AE52A5"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Com fulcro na </w:t>
      </w:r>
      <w:hyperlink r:id="rId55" w:history="1">
        <w:r w:rsidRPr="005307A0">
          <w:rPr>
            <w:rStyle w:val="Hyperlink"/>
            <w:rFonts w:ascii="Times New Roman" w:hAnsi="Times New Roman" w:cs="Times New Roman"/>
            <w:sz w:val="24"/>
            <w:szCs w:val="24"/>
          </w:rPr>
          <w:t>Lei nº 14.133, de 2021</w:t>
        </w:r>
      </w:hyperlink>
      <w:r w:rsidRPr="005307A0">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2FA579A8"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advertência; </w:t>
      </w:r>
    </w:p>
    <w:p w14:paraId="7A38E34A"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multa;</w:t>
      </w:r>
    </w:p>
    <w:p w14:paraId="7374961A"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impedimento de licitar e contratar e</w:t>
      </w:r>
    </w:p>
    <w:p w14:paraId="5AAF45FA"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11C5C45"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Na aplicação das sanções serão considerados:</w:t>
      </w:r>
    </w:p>
    <w:p w14:paraId="080C6B62"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a natureza e a gravidade da infração cometida.</w:t>
      </w:r>
    </w:p>
    <w:p w14:paraId="5F803770"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as peculiaridades do caso concreto</w:t>
      </w:r>
    </w:p>
    <w:p w14:paraId="54DB9D4D"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as circunstâncias agravantes ou atenuantes</w:t>
      </w:r>
    </w:p>
    <w:p w14:paraId="082E761B"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os danos que dela provierem para a Administração Pública</w:t>
      </w:r>
    </w:p>
    <w:p w14:paraId="7975A932" w14:textId="77777777" w:rsidR="00606BF2" w:rsidRPr="005307A0" w:rsidRDefault="00606BF2" w:rsidP="005307A0">
      <w:pPr>
        <w:pStyle w:val="Nivel3"/>
        <w:numPr>
          <w:ilvl w:val="2"/>
          <w:numId w:val="3"/>
        </w:numPr>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a implantação ou o aperfeiçoamento de programa de integridade, conforme normas e orientações dos órgãos de controle.</w:t>
      </w:r>
    </w:p>
    <w:p w14:paraId="31E8D6A1" w14:textId="77777777" w:rsidR="00606BF2" w:rsidRPr="005307A0" w:rsidRDefault="00606BF2" w:rsidP="005307A0">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color w:val="000000" w:themeColor="text1"/>
          <w:sz w:val="24"/>
          <w:szCs w:val="24"/>
        </w:rPr>
      </w:pPr>
      <w:r w:rsidRPr="005307A0">
        <w:rPr>
          <w:rFonts w:ascii="Times New Roman" w:hAnsi="Times New Roman" w:cs="Times New Roman"/>
          <w:sz w:val="24"/>
          <w:szCs w:val="24"/>
        </w:rPr>
        <w:t xml:space="preserve">A multa será recolhida em percentual de 0,5% a 30% incidente sobre o valor do contrato licitado, </w:t>
      </w:r>
      <w:r w:rsidRPr="005307A0">
        <w:rPr>
          <w:rFonts w:ascii="Times New Roman" w:hAnsi="Times New Roman" w:cs="Times New Roman"/>
          <w:color w:val="000000" w:themeColor="text1"/>
          <w:sz w:val="24"/>
          <w:szCs w:val="24"/>
        </w:rPr>
        <w:t xml:space="preserve">recolhida no prazo máximo de </w:t>
      </w:r>
      <w:r w:rsidRPr="005307A0">
        <w:rPr>
          <w:rFonts w:ascii="Times New Roman" w:hAnsi="Times New Roman" w:cs="Times New Roman"/>
          <w:b/>
          <w:bCs/>
          <w:color w:val="000000" w:themeColor="text1"/>
          <w:sz w:val="24"/>
          <w:szCs w:val="24"/>
        </w:rPr>
        <w:t>15 (QUINZE) dias</w:t>
      </w:r>
      <w:r w:rsidRPr="005307A0">
        <w:rPr>
          <w:rFonts w:ascii="Times New Roman" w:hAnsi="Times New Roman" w:cs="Times New Roman"/>
          <w:color w:val="000000" w:themeColor="text1"/>
          <w:sz w:val="24"/>
          <w:szCs w:val="24"/>
        </w:rPr>
        <w:t xml:space="preserve"> úteis, a contar da comunicação oficial. </w:t>
      </w:r>
    </w:p>
    <w:p w14:paraId="4C7EB4E1" w14:textId="4CA5A720" w:rsidR="00606BF2" w:rsidRPr="005307A0" w:rsidRDefault="00606BF2">
      <w:pPr>
        <w:pStyle w:val="Nivel3"/>
        <w:numPr>
          <w:ilvl w:val="2"/>
          <w:numId w:val="3"/>
        </w:numPr>
        <w:spacing w:beforeLines="120" w:before="288" w:afterLines="120" w:after="288" w:line="312" w:lineRule="auto"/>
        <w:ind w:left="0" w:firstLine="709"/>
        <w:rPr>
          <w:rFonts w:ascii="Times New Roman" w:hAnsi="Times New Roman" w:cs="Times New Roman"/>
          <w:color w:val="000000" w:themeColor="text1"/>
          <w:sz w:val="24"/>
          <w:szCs w:val="24"/>
        </w:rPr>
      </w:pPr>
      <w:bookmarkStart w:id="54" w:name="_Hlk113876035"/>
      <w:r w:rsidRPr="005307A0">
        <w:rPr>
          <w:rFonts w:ascii="Times New Roman" w:hAnsi="Times New Roman" w:cs="Times New Roman"/>
          <w:color w:val="000000" w:themeColor="text1"/>
          <w:sz w:val="24"/>
          <w:szCs w:val="24"/>
        </w:rPr>
        <w:lastRenderedPageBreak/>
        <w:t xml:space="preserve">Para as infrações previstas nos itens </w:t>
      </w:r>
      <w:r w:rsidRPr="005307A0">
        <w:rPr>
          <w:rFonts w:ascii="Times New Roman" w:hAnsi="Times New Roman" w:cs="Times New Roman"/>
          <w:color w:val="000000" w:themeColor="text1"/>
          <w:sz w:val="24"/>
          <w:szCs w:val="24"/>
        </w:rPr>
        <w:fldChar w:fldCharType="begin"/>
      </w:r>
      <w:r w:rsidRPr="005307A0">
        <w:rPr>
          <w:rFonts w:ascii="Times New Roman" w:hAnsi="Times New Roman" w:cs="Times New Roman"/>
          <w:color w:val="000000" w:themeColor="text1"/>
          <w:sz w:val="24"/>
          <w:szCs w:val="24"/>
        </w:rPr>
        <w:instrText xml:space="preserve"> REF _Ref114668085 \r \h  \* MERGEFORMAT </w:instrText>
      </w:r>
      <w:r w:rsidRPr="005307A0">
        <w:rPr>
          <w:rFonts w:ascii="Times New Roman" w:hAnsi="Times New Roman" w:cs="Times New Roman"/>
          <w:color w:val="000000" w:themeColor="text1"/>
          <w:sz w:val="24"/>
          <w:szCs w:val="24"/>
        </w:rPr>
      </w:r>
      <w:r w:rsidRPr="005307A0">
        <w:rPr>
          <w:rFonts w:ascii="Times New Roman" w:hAnsi="Times New Roman" w:cs="Times New Roman"/>
          <w:color w:val="000000" w:themeColor="text1"/>
          <w:sz w:val="24"/>
          <w:szCs w:val="24"/>
        </w:rPr>
        <w:fldChar w:fldCharType="separate"/>
      </w:r>
      <w:r w:rsidR="00B06EBE" w:rsidRPr="005307A0">
        <w:rPr>
          <w:rFonts w:ascii="Times New Roman" w:hAnsi="Times New Roman" w:cs="Times New Roman"/>
          <w:color w:val="000000" w:themeColor="text1"/>
          <w:sz w:val="24"/>
          <w:szCs w:val="24"/>
        </w:rPr>
        <w:t>9.1.1</w:t>
      </w:r>
      <w:r w:rsidRPr="005307A0">
        <w:rPr>
          <w:rFonts w:ascii="Times New Roman" w:hAnsi="Times New Roman" w:cs="Times New Roman"/>
          <w:color w:val="000000" w:themeColor="text1"/>
          <w:sz w:val="24"/>
          <w:szCs w:val="24"/>
        </w:rPr>
        <w:fldChar w:fldCharType="end"/>
      </w:r>
      <w:r w:rsidRPr="005307A0">
        <w:rPr>
          <w:rFonts w:ascii="Times New Roman" w:hAnsi="Times New Roman" w:cs="Times New Roman"/>
          <w:color w:val="000000" w:themeColor="text1"/>
          <w:sz w:val="24"/>
          <w:szCs w:val="24"/>
        </w:rPr>
        <w:t xml:space="preserve">, </w:t>
      </w:r>
      <w:r w:rsidRPr="005307A0">
        <w:rPr>
          <w:rFonts w:ascii="Times New Roman" w:hAnsi="Times New Roman" w:cs="Times New Roman"/>
          <w:color w:val="000000" w:themeColor="text1"/>
          <w:sz w:val="24"/>
          <w:szCs w:val="24"/>
        </w:rPr>
        <w:fldChar w:fldCharType="begin"/>
      </w:r>
      <w:r w:rsidRPr="005307A0">
        <w:rPr>
          <w:rFonts w:ascii="Times New Roman" w:hAnsi="Times New Roman" w:cs="Times New Roman"/>
          <w:color w:val="000000" w:themeColor="text1"/>
          <w:sz w:val="24"/>
          <w:szCs w:val="24"/>
        </w:rPr>
        <w:instrText xml:space="preserve"> REF _Ref114668108 \r \h  \* MERGEFORMAT </w:instrText>
      </w:r>
      <w:r w:rsidRPr="005307A0">
        <w:rPr>
          <w:rFonts w:ascii="Times New Roman" w:hAnsi="Times New Roman" w:cs="Times New Roman"/>
          <w:color w:val="000000" w:themeColor="text1"/>
          <w:sz w:val="24"/>
          <w:szCs w:val="24"/>
        </w:rPr>
      </w:r>
      <w:r w:rsidRPr="005307A0">
        <w:rPr>
          <w:rFonts w:ascii="Times New Roman" w:hAnsi="Times New Roman" w:cs="Times New Roman"/>
          <w:color w:val="000000" w:themeColor="text1"/>
          <w:sz w:val="24"/>
          <w:szCs w:val="24"/>
        </w:rPr>
        <w:fldChar w:fldCharType="separate"/>
      </w:r>
      <w:r w:rsidR="00B06EBE" w:rsidRPr="005307A0">
        <w:rPr>
          <w:rFonts w:ascii="Times New Roman" w:hAnsi="Times New Roman" w:cs="Times New Roman"/>
          <w:color w:val="000000" w:themeColor="text1"/>
          <w:sz w:val="24"/>
          <w:szCs w:val="24"/>
        </w:rPr>
        <w:t>9.1.2</w:t>
      </w:r>
      <w:r w:rsidRPr="005307A0">
        <w:rPr>
          <w:rFonts w:ascii="Times New Roman" w:hAnsi="Times New Roman" w:cs="Times New Roman"/>
          <w:color w:val="000000" w:themeColor="text1"/>
          <w:sz w:val="24"/>
          <w:szCs w:val="24"/>
        </w:rPr>
        <w:fldChar w:fldCharType="end"/>
      </w:r>
      <w:r w:rsidRPr="005307A0">
        <w:rPr>
          <w:rFonts w:ascii="Times New Roman" w:hAnsi="Times New Roman" w:cs="Times New Roman"/>
          <w:color w:val="000000" w:themeColor="text1"/>
          <w:sz w:val="24"/>
          <w:szCs w:val="24"/>
        </w:rPr>
        <w:t xml:space="preserve"> e </w:t>
      </w:r>
      <w:r w:rsidRPr="005307A0">
        <w:rPr>
          <w:rFonts w:ascii="Times New Roman" w:hAnsi="Times New Roman" w:cs="Times New Roman"/>
          <w:color w:val="000000" w:themeColor="text1"/>
          <w:sz w:val="24"/>
          <w:szCs w:val="24"/>
        </w:rPr>
        <w:fldChar w:fldCharType="begin"/>
      </w:r>
      <w:r w:rsidRPr="005307A0">
        <w:rPr>
          <w:rFonts w:ascii="Times New Roman" w:hAnsi="Times New Roman" w:cs="Times New Roman"/>
          <w:color w:val="000000" w:themeColor="text1"/>
          <w:sz w:val="24"/>
          <w:szCs w:val="24"/>
        </w:rPr>
        <w:instrText xml:space="preserve"> REF _Ref114668139 \r \h  \* MERGEFORMAT </w:instrText>
      </w:r>
      <w:r w:rsidRPr="005307A0">
        <w:rPr>
          <w:rFonts w:ascii="Times New Roman" w:hAnsi="Times New Roman" w:cs="Times New Roman"/>
          <w:color w:val="000000" w:themeColor="text1"/>
          <w:sz w:val="24"/>
          <w:szCs w:val="24"/>
        </w:rPr>
      </w:r>
      <w:r w:rsidRPr="005307A0">
        <w:rPr>
          <w:rFonts w:ascii="Times New Roman" w:hAnsi="Times New Roman" w:cs="Times New Roman"/>
          <w:color w:val="000000" w:themeColor="text1"/>
          <w:sz w:val="24"/>
          <w:szCs w:val="24"/>
        </w:rPr>
        <w:fldChar w:fldCharType="separate"/>
      </w:r>
      <w:r w:rsidR="00B06EBE" w:rsidRPr="005307A0">
        <w:rPr>
          <w:rFonts w:ascii="Times New Roman" w:hAnsi="Times New Roman" w:cs="Times New Roman"/>
          <w:color w:val="000000" w:themeColor="text1"/>
          <w:sz w:val="24"/>
          <w:szCs w:val="24"/>
        </w:rPr>
        <w:t>9.1.3</w:t>
      </w:r>
      <w:r w:rsidRPr="005307A0">
        <w:rPr>
          <w:rFonts w:ascii="Times New Roman" w:hAnsi="Times New Roman" w:cs="Times New Roman"/>
          <w:color w:val="000000" w:themeColor="text1"/>
          <w:sz w:val="24"/>
          <w:szCs w:val="24"/>
        </w:rPr>
        <w:fldChar w:fldCharType="end"/>
      </w:r>
      <w:r w:rsidRPr="005307A0">
        <w:rPr>
          <w:rFonts w:ascii="Times New Roman" w:hAnsi="Times New Roman" w:cs="Times New Roman"/>
          <w:color w:val="000000" w:themeColor="text1"/>
          <w:sz w:val="24"/>
          <w:szCs w:val="24"/>
        </w:rPr>
        <w:t>, a multa será de 0,5% a 15% do valor do contrato licitado.</w:t>
      </w:r>
    </w:p>
    <w:bookmarkEnd w:id="54"/>
    <w:p w14:paraId="33EE0623" w14:textId="3B122C69" w:rsidR="00606BF2" w:rsidRPr="005307A0" w:rsidRDefault="00606BF2">
      <w:pPr>
        <w:pStyle w:val="Nivel3"/>
        <w:numPr>
          <w:ilvl w:val="2"/>
          <w:numId w:val="3"/>
        </w:numPr>
        <w:spacing w:beforeLines="120" w:before="288" w:afterLines="120" w:after="288" w:line="312" w:lineRule="auto"/>
        <w:ind w:left="0" w:firstLine="709"/>
        <w:rPr>
          <w:rFonts w:ascii="Times New Roman" w:hAnsi="Times New Roman" w:cs="Times New Roman"/>
          <w:color w:val="auto"/>
          <w:sz w:val="24"/>
          <w:szCs w:val="24"/>
        </w:rPr>
      </w:pPr>
      <w:r w:rsidRPr="005307A0">
        <w:rPr>
          <w:rFonts w:ascii="Times New Roman" w:hAnsi="Times New Roman" w:cs="Times New Roman"/>
          <w:color w:val="000000" w:themeColor="text1"/>
          <w:sz w:val="24"/>
          <w:szCs w:val="24"/>
        </w:rPr>
        <w:t xml:space="preserve">Para as infrações previstas nos itens </w:t>
      </w:r>
      <w:r w:rsidRPr="005307A0">
        <w:rPr>
          <w:rFonts w:ascii="Times New Roman" w:hAnsi="Times New Roman" w:cs="Times New Roman"/>
          <w:color w:val="000000" w:themeColor="text1"/>
          <w:sz w:val="24"/>
          <w:szCs w:val="24"/>
        </w:rPr>
        <w:fldChar w:fldCharType="begin"/>
      </w:r>
      <w:r w:rsidRPr="005307A0">
        <w:rPr>
          <w:rFonts w:ascii="Times New Roman" w:hAnsi="Times New Roman" w:cs="Times New Roman"/>
          <w:color w:val="000000" w:themeColor="text1"/>
          <w:sz w:val="24"/>
          <w:szCs w:val="24"/>
        </w:rPr>
        <w:instrText xml:space="preserve"> REF _Ref114668249 \r \h  \* MERGEFORMAT </w:instrText>
      </w:r>
      <w:r w:rsidRPr="005307A0">
        <w:rPr>
          <w:rFonts w:ascii="Times New Roman" w:hAnsi="Times New Roman" w:cs="Times New Roman"/>
          <w:color w:val="000000" w:themeColor="text1"/>
          <w:sz w:val="24"/>
          <w:szCs w:val="24"/>
        </w:rPr>
      </w:r>
      <w:r w:rsidRPr="005307A0">
        <w:rPr>
          <w:rFonts w:ascii="Times New Roman" w:hAnsi="Times New Roman" w:cs="Times New Roman"/>
          <w:color w:val="000000" w:themeColor="text1"/>
          <w:sz w:val="24"/>
          <w:szCs w:val="24"/>
        </w:rPr>
        <w:fldChar w:fldCharType="separate"/>
      </w:r>
      <w:r w:rsidR="00B06EBE" w:rsidRPr="005307A0">
        <w:rPr>
          <w:rFonts w:ascii="Times New Roman" w:hAnsi="Times New Roman" w:cs="Times New Roman"/>
          <w:color w:val="000000" w:themeColor="text1"/>
          <w:sz w:val="24"/>
          <w:szCs w:val="24"/>
        </w:rPr>
        <w:t>9.1.4</w:t>
      </w:r>
      <w:r w:rsidRPr="005307A0">
        <w:rPr>
          <w:rFonts w:ascii="Times New Roman" w:hAnsi="Times New Roman" w:cs="Times New Roman"/>
          <w:color w:val="000000" w:themeColor="text1"/>
          <w:sz w:val="24"/>
          <w:szCs w:val="24"/>
        </w:rPr>
        <w:fldChar w:fldCharType="end"/>
      </w:r>
      <w:r w:rsidRPr="005307A0">
        <w:rPr>
          <w:rFonts w:ascii="Times New Roman" w:hAnsi="Times New Roman" w:cs="Times New Roman"/>
          <w:color w:val="000000" w:themeColor="text1"/>
          <w:sz w:val="24"/>
          <w:szCs w:val="24"/>
        </w:rPr>
        <w:t xml:space="preserve">, </w:t>
      </w:r>
      <w:r w:rsidRPr="005307A0">
        <w:rPr>
          <w:rFonts w:ascii="Times New Roman" w:hAnsi="Times New Roman" w:cs="Times New Roman"/>
          <w:color w:val="000000" w:themeColor="text1"/>
          <w:sz w:val="24"/>
          <w:szCs w:val="24"/>
        </w:rPr>
        <w:fldChar w:fldCharType="begin"/>
      </w:r>
      <w:r w:rsidRPr="005307A0">
        <w:rPr>
          <w:rFonts w:ascii="Times New Roman" w:hAnsi="Times New Roman" w:cs="Times New Roman"/>
          <w:color w:val="000000" w:themeColor="text1"/>
          <w:sz w:val="24"/>
          <w:szCs w:val="24"/>
        </w:rPr>
        <w:instrText xml:space="preserve"> REF _Ref114668245 \r \h  \* MERGEFORMAT </w:instrText>
      </w:r>
      <w:r w:rsidRPr="005307A0">
        <w:rPr>
          <w:rFonts w:ascii="Times New Roman" w:hAnsi="Times New Roman" w:cs="Times New Roman"/>
          <w:color w:val="000000" w:themeColor="text1"/>
          <w:sz w:val="24"/>
          <w:szCs w:val="24"/>
        </w:rPr>
      </w:r>
      <w:r w:rsidRPr="005307A0">
        <w:rPr>
          <w:rFonts w:ascii="Times New Roman" w:hAnsi="Times New Roman" w:cs="Times New Roman"/>
          <w:color w:val="000000" w:themeColor="text1"/>
          <w:sz w:val="24"/>
          <w:szCs w:val="24"/>
        </w:rPr>
        <w:fldChar w:fldCharType="separate"/>
      </w:r>
      <w:r w:rsidR="00B06EBE" w:rsidRPr="005307A0">
        <w:rPr>
          <w:rFonts w:ascii="Times New Roman" w:hAnsi="Times New Roman" w:cs="Times New Roman"/>
          <w:color w:val="000000" w:themeColor="text1"/>
          <w:sz w:val="24"/>
          <w:szCs w:val="24"/>
        </w:rPr>
        <w:t>9.1.5</w:t>
      </w:r>
      <w:r w:rsidRPr="005307A0">
        <w:rPr>
          <w:rFonts w:ascii="Times New Roman" w:hAnsi="Times New Roman" w:cs="Times New Roman"/>
          <w:color w:val="000000" w:themeColor="text1"/>
          <w:sz w:val="24"/>
          <w:szCs w:val="24"/>
        </w:rPr>
        <w:fldChar w:fldCharType="end"/>
      </w:r>
      <w:r w:rsidRPr="005307A0">
        <w:rPr>
          <w:rFonts w:ascii="Times New Roman" w:hAnsi="Times New Roman" w:cs="Times New Roman"/>
          <w:color w:val="000000" w:themeColor="text1"/>
          <w:sz w:val="24"/>
          <w:szCs w:val="24"/>
        </w:rPr>
        <w:t xml:space="preserve">, </w:t>
      </w:r>
      <w:r w:rsidRPr="005307A0">
        <w:rPr>
          <w:rFonts w:ascii="Times New Roman" w:hAnsi="Times New Roman" w:cs="Times New Roman"/>
          <w:color w:val="000000" w:themeColor="text1"/>
          <w:sz w:val="24"/>
          <w:szCs w:val="24"/>
        </w:rPr>
        <w:fldChar w:fldCharType="begin"/>
      </w:r>
      <w:r w:rsidRPr="005307A0">
        <w:rPr>
          <w:rFonts w:ascii="Times New Roman" w:hAnsi="Times New Roman" w:cs="Times New Roman"/>
          <w:color w:val="000000" w:themeColor="text1"/>
          <w:sz w:val="24"/>
          <w:szCs w:val="24"/>
        </w:rPr>
        <w:instrText xml:space="preserve"> REF _Ref114668247 \r \h  \* MERGEFORMAT </w:instrText>
      </w:r>
      <w:r w:rsidRPr="005307A0">
        <w:rPr>
          <w:rFonts w:ascii="Times New Roman" w:hAnsi="Times New Roman" w:cs="Times New Roman"/>
          <w:color w:val="000000" w:themeColor="text1"/>
          <w:sz w:val="24"/>
          <w:szCs w:val="24"/>
        </w:rPr>
      </w:r>
      <w:r w:rsidRPr="005307A0">
        <w:rPr>
          <w:rFonts w:ascii="Times New Roman" w:hAnsi="Times New Roman" w:cs="Times New Roman"/>
          <w:color w:val="000000" w:themeColor="text1"/>
          <w:sz w:val="24"/>
          <w:szCs w:val="24"/>
        </w:rPr>
        <w:fldChar w:fldCharType="separate"/>
      </w:r>
      <w:r w:rsidR="00B06EBE" w:rsidRPr="005307A0">
        <w:rPr>
          <w:rFonts w:ascii="Times New Roman" w:hAnsi="Times New Roman" w:cs="Times New Roman"/>
          <w:color w:val="000000" w:themeColor="text1"/>
          <w:sz w:val="24"/>
          <w:szCs w:val="24"/>
        </w:rPr>
        <w:t>9.1.6</w:t>
      </w:r>
      <w:r w:rsidRPr="005307A0">
        <w:rPr>
          <w:rFonts w:ascii="Times New Roman" w:hAnsi="Times New Roman" w:cs="Times New Roman"/>
          <w:color w:val="000000" w:themeColor="text1"/>
          <w:sz w:val="24"/>
          <w:szCs w:val="24"/>
        </w:rPr>
        <w:fldChar w:fldCharType="end"/>
      </w:r>
      <w:r w:rsidRPr="005307A0">
        <w:rPr>
          <w:rFonts w:ascii="Times New Roman" w:hAnsi="Times New Roman" w:cs="Times New Roman"/>
          <w:color w:val="000000" w:themeColor="text1"/>
          <w:sz w:val="24"/>
          <w:szCs w:val="24"/>
        </w:rPr>
        <w:t xml:space="preserve">, </w:t>
      </w:r>
      <w:r w:rsidRPr="005307A0">
        <w:rPr>
          <w:rFonts w:ascii="Times New Roman" w:hAnsi="Times New Roman" w:cs="Times New Roman"/>
          <w:color w:val="000000" w:themeColor="text1"/>
          <w:sz w:val="24"/>
          <w:szCs w:val="24"/>
        </w:rPr>
        <w:fldChar w:fldCharType="begin"/>
      </w:r>
      <w:r w:rsidRPr="005307A0">
        <w:rPr>
          <w:rFonts w:ascii="Times New Roman" w:hAnsi="Times New Roman" w:cs="Times New Roman"/>
          <w:color w:val="000000" w:themeColor="text1"/>
          <w:sz w:val="24"/>
          <w:szCs w:val="24"/>
        </w:rPr>
        <w:instrText xml:space="preserve"> REF _Ref114668251 \r \h  \* MERGEFORMAT </w:instrText>
      </w:r>
      <w:r w:rsidRPr="005307A0">
        <w:rPr>
          <w:rFonts w:ascii="Times New Roman" w:hAnsi="Times New Roman" w:cs="Times New Roman"/>
          <w:color w:val="000000" w:themeColor="text1"/>
          <w:sz w:val="24"/>
          <w:szCs w:val="24"/>
        </w:rPr>
      </w:r>
      <w:r w:rsidRPr="005307A0">
        <w:rPr>
          <w:rFonts w:ascii="Times New Roman" w:hAnsi="Times New Roman" w:cs="Times New Roman"/>
          <w:color w:val="000000" w:themeColor="text1"/>
          <w:sz w:val="24"/>
          <w:szCs w:val="24"/>
        </w:rPr>
        <w:fldChar w:fldCharType="separate"/>
      </w:r>
      <w:r w:rsidR="00B06EBE" w:rsidRPr="005307A0">
        <w:rPr>
          <w:rFonts w:ascii="Times New Roman" w:hAnsi="Times New Roman" w:cs="Times New Roman"/>
          <w:color w:val="000000" w:themeColor="text1"/>
          <w:sz w:val="24"/>
          <w:szCs w:val="24"/>
        </w:rPr>
        <w:t>9.1.7</w:t>
      </w:r>
      <w:r w:rsidRPr="005307A0">
        <w:rPr>
          <w:rFonts w:ascii="Times New Roman" w:hAnsi="Times New Roman" w:cs="Times New Roman"/>
          <w:color w:val="000000" w:themeColor="text1"/>
          <w:sz w:val="24"/>
          <w:szCs w:val="24"/>
        </w:rPr>
        <w:fldChar w:fldCharType="end"/>
      </w:r>
      <w:r w:rsidRPr="005307A0">
        <w:rPr>
          <w:rFonts w:ascii="Times New Roman" w:hAnsi="Times New Roman" w:cs="Times New Roman"/>
          <w:color w:val="000000" w:themeColor="text1"/>
          <w:sz w:val="24"/>
          <w:szCs w:val="24"/>
        </w:rPr>
        <w:t xml:space="preserve"> e </w:t>
      </w:r>
      <w:r w:rsidRPr="005307A0">
        <w:rPr>
          <w:rFonts w:ascii="Times New Roman" w:hAnsi="Times New Roman" w:cs="Times New Roman"/>
          <w:color w:val="000000" w:themeColor="text1"/>
          <w:sz w:val="24"/>
          <w:szCs w:val="24"/>
        </w:rPr>
        <w:fldChar w:fldCharType="begin"/>
      </w:r>
      <w:r w:rsidRPr="005307A0">
        <w:rPr>
          <w:rFonts w:ascii="Times New Roman" w:hAnsi="Times New Roman" w:cs="Times New Roman"/>
          <w:color w:val="000000" w:themeColor="text1"/>
          <w:sz w:val="24"/>
          <w:szCs w:val="24"/>
        </w:rPr>
        <w:instrText xml:space="preserve"> REF _Ref114668252 \r \h  \* MERGEFORMAT </w:instrText>
      </w:r>
      <w:r w:rsidRPr="005307A0">
        <w:rPr>
          <w:rFonts w:ascii="Times New Roman" w:hAnsi="Times New Roman" w:cs="Times New Roman"/>
          <w:color w:val="000000" w:themeColor="text1"/>
          <w:sz w:val="24"/>
          <w:szCs w:val="24"/>
        </w:rPr>
      </w:r>
      <w:r w:rsidRPr="005307A0">
        <w:rPr>
          <w:rFonts w:ascii="Times New Roman" w:hAnsi="Times New Roman" w:cs="Times New Roman"/>
          <w:color w:val="000000" w:themeColor="text1"/>
          <w:sz w:val="24"/>
          <w:szCs w:val="24"/>
        </w:rPr>
        <w:fldChar w:fldCharType="separate"/>
      </w:r>
      <w:r w:rsidR="00B06EBE" w:rsidRPr="005307A0">
        <w:rPr>
          <w:rFonts w:ascii="Times New Roman" w:hAnsi="Times New Roman" w:cs="Times New Roman"/>
          <w:color w:val="000000" w:themeColor="text1"/>
          <w:sz w:val="24"/>
          <w:szCs w:val="24"/>
        </w:rPr>
        <w:t>9.1.8</w:t>
      </w:r>
      <w:r w:rsidRPr="005307A0">
        <w:rPr>
          <w:rFonts w:ascii="Times New Roman" w:hAnsi="Times New Roman" w:cs="Times New Roman"/>
          <w:color w:val="000000" w:themeColor="text1"/>
          <w:sz w:val="24"/>
          <w:szCs w:val="24"/>
        </w:rPr>
        <w:fldChar w:fldCharType="end"/>
      </w:r>
      <w:r w:rsidRPr="005307A0">
        <w:rPr>
          <w:rFonts w:ascii="Times New Roman" w:hAnsi="Times New Roman" w:cs="Times New Roman"/>
          <w:color w:val="000000" w:themeColor="text1"/>
          <w:sz w:val="24"/>
          <w:szCs w:val="24"/>
        </w:rPr>
        <w:t xml:space="preserve">, a multa será de 15% a 30% do valor do </w:t>
      </w:r>
      <w:r w:rsidRPr="005307A0">
        <w:rPr>
          <w:rFonts w:ascii="Times New Roman" w:hAnsi="Times New Roman" w:cs="Times New Roman"/>
          <w:color w:val="auto"/>
          <w:sz w:val="24"/>
          <w:szCs w:val="24"/>
        </w:rPr>
        <w:t>contrato licitado.</w:t>
      </w:r>
    </w:p>
    <w:p w14:paraId="4D6E43DB"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1A2E0BEB"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Na aplicação da sanção de multa será facultada a defesa do interessado no prazo de 15 (quinze) dias úteis, contado da data de sua intimação.</w:t>
      </w:r>
    </w:p>
    <w:p w14:paraId="738BE44D" w14:textId="06683A03"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_Ref114668085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9.1.1</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_Ref114668108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9.1.2</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e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_Ref114668139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9.1.3</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8C24513" w14:textId="0A95E45F"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_Ref114668249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9.1.4</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_Ref114668245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9.1.5</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_Ref114668247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9.1.6</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_Ref114668251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9.1.7</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e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_Ref114668252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9.1.8</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bem como pelas infrações administrativas previstas nos itens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_Ref114668085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9.1.1</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_Ref114668108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9.1.2</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e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_Ref114668139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9.1.3</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56" w:anchor="art156§5" w:history="1">
        <w:r w:rsidRPr="005307A0">
          <w:rPr>
            <w:rStyle w:val="Hyperlink"/>
            <w:rFonts w:ascii="Times New Roman" w:hAnsi="Times New Roman" w:cs="Times New Roman"/>
            <w:sz w:val="24"/>
            <w:szCs w:val="24"/>
          </w:rPr>
          <w:t>art. 156, §5º, da Lei n.º 14.133/2021</w:t>
        </w:r>
      </w:hyperlink>
      <w:r w:rsidRPr="005307A0">
        <w:rPr>
          <w:rFonts w:ascii="Times New Roman" w:hAnsi="Times New Roman" w:cs="Times New Roman"/>
          <w:sz w:val="24"/>
          <w:szCs w:val="24"/>
        </w:rPr>
        <w:t>.</w:t>
      </w:r>
    </w:p>
    <w:p w14:paraId="2FE0C158" w14:textId="0AFD759E"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5307A0">
        <w:rPr>
          <w:rFonts w:ascii="Times New Roman" w:hAnsi="Times New Roman" w:cs="Times New Roman"/>
          <w:sz w:val="24"/>
          <w:szCs w:val="24"/>
        </w:rPr>
        <w:fldChar w:fldCharType="begin"/>
      </w:r>
      <w:r w:rsidRPr="005307A0">
        <w:rPr>
          <w:rFonts w:ascii="Times New Roman" w:hAnsi="Times New Roman" w:cs="Times New Roman"/>
          <w:sz w:val="24"/>
          <w:szCs w:val="24"/>
        </w:rPr>
        <w:instrText xml:space="preserve"> REF _Ref114668139 \r \h  \* MERGEFORMAT </w:instrText>
      </w:r>
      <w:r w:rsidRPr="005307A0">
        <w:rPr>
          <w:rFonts w:ascii="Times New Roman" w:hAnsi="Times New Roman" w:cs="Times New Roman"/>
          <w:sz w:val="24"/>
          <w:szCs w:val="24"/>
        </w:rPr>
      </w:r>
      <w:r w:rsidRPr="005307A0">
        <w:rPr>
          <w:rFonts w:ascii="Times New Roman" w:hAnsi="Times New Roman" w:cs="Times New Roman"/>
          <w:sz w:val="24"/>
          <w:szCs w:val="24"/>
        </w:rPr>
        <w:fldChar w:fldCharType="separate"/>
      </w:r>
      <w:r w:rsidR="00B06EBE" w:rsidRPr="005307A0">
        <w:rPr>
          <w:rFonts w:ascii="Times New Roman" w:hAnsi="Times New Roman" w:cs="Times New Roman"/>
          <w:sz w:val="24"/>
          <w:szCs w:val="24"/>
        </w:rPr>
        <w:t>9.1.3</w:t>
      </w:r>
      <w:r w:rsidRPr="005307A0">
        <w:rPr>
          <w:rFonts w:ascii="Times New Roman" w:hAnsi="Times New Roman" w:cs="Times New Roman"/>
          <w:sz w:val="24"/>
          <w:szCs w:val="24"/>
        </w:rPr>
        <w:fldChar w:fldCharType="end"/>
      </w:r>
      <w:r w:rsidRPr="005307A0">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7" w:history="1">
        <w:r w:rsidRPr="005307A0">
          <w:rPr>
            <w:rStyle w:val="Hyperlink"/>
            <w:rFonts w:ascii="Times New Roman" w:hAnsi="Times New Roman" w:cs="Times New Roman"/>
            <w:sz w:val="24"/>
            <w:szCs w:val="24"/>
          </w:rPr>
          <w:t>art. 45, §4º da IN SEGES/ME n.º 73, de 2022</w:t>
        </w:r>
      </w:hyperlink>
      <w:r w:rsidRPr="005307A0">
        <w:rPr>
          <w:rFonts w:ascii="Times New Roman" w:hAnsi="Times New Roman" w:cs="Times New Roman"/>
          <w:sz w:val="24"/>
          <w:szCs w:val="24"/>
        </w:rPr>
        <w:t xml:space="preserve">. </w:t>
      </w:r>
    </w:p>
    <w:p w14:paraId="5C6625D5"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Style w:val="Refdecomentrio"/>
          <w:rFonts w:ascii="Times New Roman" w:hAnsi="Times New Roman" w:cs="Times New Roman"/>
          <w:sz w:val="24"/>
          <w:szCs w:val="24"/>
        </w:rPr>
      </w:pPr>
      <w:r w:rsidRPr="005307A0">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w:t>
      </w:r>
      <w:r w:rsidRPr="005307A0">
        <w:rPr>
          <w:rFonts w:ascii="Times New Roman" w:hAnsi="Times New Roman" w:cs="Times New Roman"/>
          <w:sz w:val="24"/>
          <w:szCs w:val="24"/>
        </w:rPr>
        <w:lastRenderedPageBreak/>
        <w:t>(dois)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5C6468D"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28D77D3"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83AA301"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7C8C56E5"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A aplicação das sanções previstas neste edital não exclui, em hipótese alguma, a obrigação de reparação integral dos danos causados.</w:t>
      </w:r>
    </w:p>
    <w:p w14:paraId="2EEE8102" w14:textId="77777777" w:rsidR="00606BF2" w:rsidRPr="005307A0" w:rsidRDefault="00606BF2" w:rsidP="00D64A78">
      <w:pPr>
        <w:pStyle w:val="Nivel01"/>
        <w:numPr>
          <w:ilvl w:val="0"/>
          <w:numId w:val="3"/>
        </w:numPr>
        <w:spacing w:beforeLines="120" w:before="288" w:afterLines="120" w:after="288" w:line="312" w:lineRule="auto"/>
        <w:ind w:left="0" w:firstLine="0"/>
        <w:rPr>
          <w:rFonts w:ascii="Times New Roman" w:hAnsi="Times New Roman" w:cs="Times New Roman"/>
          <w:sz w:val="24"/>
          <w:szCs w:val="24"/>
        </w:rPr>
      </w:pPr>
      <w:bookmarkStart w:id="55" w:name="_Toc122606112"/>
      <w:r w:rsidRPr="005307A0">
        <w:rPr>
          <w:rFonts w:ascii="Times New Roman" w:hAnsi="Times New Roman" w:cs="Times New Roman"/>
          <w:sz w:val="24"/>
          <w:szCs w:val="24"/>
        </w:rPr>
        <w:t>DA IMPUGNAÇÃO AO EDITAL E DO PEDIDO DE ESCLARECIMENTO</w:t>
      </w:r>
      <w:bookmarkEnd w:id="55"/>
    </w:p>
    <w:p w14:paraId="0ED80046" w14:textId="2B639FFF"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Qualquer pessoa é parte legítima para impugnar este Edital por irregularidade na aplicação da </w:t>
      </w:r>
      <w:hyperlink r:id="rId58" w:history="1">
        <w:r w:rsidRPr="005307A0">
          <w:rPr>
            <w:rStyle w:val="Hyperlink"/>
            <w:rFonts w:ascii="Times New Roman" w:hAnsi="Times New Roman" w:cs="Times New Roman"/>
            <w:sz w:val="24"/>
            <w:szCs w:val="24"/>
          </w:rPr>
          <w:t>Lei nº 14.133, de 2021</w:t>
        </w:r>
      </w:hyperlink>
      <w:r w:rsidRPr="005307A0">
        <w:rPr>
          <w:rFonts w:ascii="Times New Roman" w:hAnsi="Times New Roman" w:cs="Times New Roman"/>
          <w:sz w:val="24"/>
          <w:szCs w:val="24"/>
        </w:rPr>
        <w:t>, devendo protocolar o pedido até 3 (</w:t>
      </w:r>
      <w:r w:rsidR="00D64A78">
        <w:rPr>
          <w:rFonts w:ascii="Times New Roman" w:hAnsi="Times New Roman" w:cs="Times New Roman"/>
          <w:sz w:val="24"/>
          <w:szCs w:val="24"/>
        </w:rPr>
        <w:t>três)</w:t>
      </w:r>
      <w:r w:rsidRPr="005307A0">
        <w:rPr>
          <w:rFonts w:ascii="Times New Roman" w:hAnsi="Times New Roman" w:cs="Times New Roman"/>
          <w:sz w:val="24"/>
          <w:szCs w:val="24"/>
        </w:rPr>
        <w:t> dias úteis antes da data da abertura do certame.</w:t>
      </w:r>
    </w:p>
    <w:p w14:paraId="0F8F290B" w14:textId="77777777" w:rsidR="00606BF2"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2D944C48" w14:textId="4BC575FF" w:rsidR="006E632D" w:rsidRPr="005307A0"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5307A0">
        <w:rPr>
          <w:rFonts w:ascii="Times New Roman" w:hAnsi="Times New Roman" w:cs="Times New Roman"/>
          <w:sz w:val="24"/>
          <w:szCs w:val="24"/>
        </w:rPr>
        <w:t xml:space="preserve">A impugnação e o pedido de esclarecimento poderão ser realizados por forma eletrônica, </w:t>
      </w:r>
      <w:r w:rsidRPr="005307A0">
        <w:rPr>
          <w:rFonts w:ascii="Times New Roman" w:hAnsi="Times New Roman" w:cs="Times New Roman"/>
          <w:color w:val="000000" w:themeColor="text1"/>
          <w:sz w:val="24"/>
          <w:szCs w:val="24"/>
        </w:rPr>
        <w:t xml:space="preserve">pelos seguintes meios: </w:t>
      </w:r>
      <w:r w:rsidR="00806C12" w:rsidRPr="005307A0">
        <w:rPr>
          <w:rFonts w:ascii="Times New Roman" w:hAnsi="Times New Roman" w:cs="Times New Roman"/>
          <w:sz w:val="24"/>
          <w:szCs w:val="24"/>
        </w:rPr>
        <w:t xml:space="preserve">pela plataforma Bolsa Nacional de Compras em campo próprio ou </w:t>
      </w:r>
      <w:r w:rsidR="001E2170" w:rsidRPr="005307A0">
        <w:rPr>
          <w:rFonts w:ascii="Times New Roman" w:hAnsi="Times New Roman" w:cs="Times New Roman"/>
          <w:sz w:val="24"/>
          <w:szCs w:val="24"/>
        </w:rPr>
        <w:t xml:space="preserve">através do </w:t>
      </w:r>
      <w:r w:rsidR="00806C12" w:rsidRPr="005307A0">
        <w:rPr>
          <w:rFonts w:ascii="Times New Roman" w:hAnsi="Times New Roman" w:cs="Times New Roman"/>
          <w:sz w:val="24"/>
          <w:szCs w:val="24"/>
        </w:rPr>
        <w:t xml:space="preserve">e-mail </w:t>
      </w:r>
      <w:hyperlink r:id="rId59" w:history="1">
        <w:r w:rsidR="00806C12" w:rsidRPr="005307A0">
          <w:rPr>
            <w:rStyle w:val="Hyperlink"/>
            <w:rFonts w:ascii="Times New Roman" w:hAnsi="Times New Roman" w:cs="Times New Roman"/>
            <w:b/>
            <w:sz w:val="24"/>
            <w:szCs w:val="24"/>
          </w:rPr>
          <w:t>licitacao@floresta.pr.gov.br</w:t>
        </w:r>
      </w:hyperlink>
      <w:r w:rsidR="00806C12" w:rsidRPr="005307A0">
        <w:rPr>
          <w:rStyle w:val="Hyperlink"/>
          <w:rFonts w:ascii="Times New Roman" w:hAnsi="Times New Roman" w:cs="Times New Roman"/>
          <w:b/>
          <w:sz w:val="24"/>
          <w:szCs w:val="24"/>
        </w:rPr>
        <w:t xml:space="preserve"> </w:t>
      </w:r>
    </w:p>
    <w:p w14:paraId="0E93CC84"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lastRenderedPageBreak/>
        <w:t>As impugnações e pedidos de esclarecimentos não suspendem os prazos previstos no certame.</w:t>
      </w:r>
    </w:p>
    <w:p w14:paraId="57198AD8" w14:textId="77777777" w:rsidR="00606BF2" w:rsidRPr="00D64A78" w:rsidRDefault="00606BF2">
      <w:pPr>
        <w:pStyle w:val="Nivel3"/>
        <w:numPr>
          <w:ilvl w:val="2"/>
          <w:numId w:val="3"/>
        </w:numPr>
        <w:spacing w:beforeLines="120" w:before="288" w:afterLines="120" w:after="288" w:line="312" w:lineRule="auto"/>
        <w:ind w:left="0" w:firstLine="709"/>
        <w:rPr>
          <w:rFonts w:ascii="Times New Roman" w:hAnsi="Times New Roman" w:cs="Times New Roman"/>
          <w:sz w:val="24"/>
          <w:szCs w:val="24"/>
        </w:rPr>
      </w:pPr>
      <w:r w:rsidRPr="00D64A78">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09F0555E"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Acolhida a impugnação, será definida e publicada nova data para a realização do certame.</w:t>
      </w:r>
    </w:p>
    <w:p w14:paraId="6407A2E8" w14:textId="77777777" w:rsidR="00606BF2" w:rsidRPr="00D64A78" w:rsidRDefault="00606BF2" w:rsidP="00D64A78">
      <w:pPr>
        <w:pStyle w:val="Nivel01"/>
        <w:numPr>
          <w:ilvl w:val="0"/>
          <w:numId w:val="3"/>
        </w:numPr>
        <w:spacing w:beforeLines="120" w:before="288" w:afterLines="120" w:after="288" w:line="312" w:lineRule="auto"/>
        <w:ind w:left="0" w:firstLine="0"/>
        <w:rPr>
          <w:rFonts w:ascii="Times New Roman" w:hAnsi="Times New Roman" w:cs="Times New Roman"/>
          <w:sz w:val="24"/>
          <w:szCs w:val="24"/>
        </w:rPr>
      </w:pPr>
      <w:bookmarkStart w:id="56" w:name="_Toc122606113"/>
      <w:r w:rsidRPr="00D64A78">
        <w:rPr>
          <w:rFonts w:ascii="Times New Roman" w:hAnsi="Times New Roman" w:cs="Times New Roman"/>
          <w:sz w:val="24"/>
          <w:szCs w:val="24"/>
        </w:rPr>
        <w:t>DAS DISPOSIÇÕES GERAIS</w:t>
      </w:r>
      <w:bookmarkEnd w:id="56"/>
    </w:p>
    <w:p w14:paraId="14017B1F"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Será divulgada ata da sessão pública no sistema eletrônico.</w:t>
      </w:r>
    </w:p>
    <w:p w14:paraId="17DD09C3"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5CC4BD8"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Todas as referências de tempo no Edital, no aviso e durante a sessão pública observarão o horário de Brasília - DF.</w:t>
      </w:r>
    </w:p>
    <w:p w14:paraId="59865451"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A homologação do resultado desta licitação não implicará direito à contratação.</w:t>
      </w:r>
    </w:p>
    <w:p w14:paraId="115D7FC5"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AFB61F6"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8E9F974"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3139DE0"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129C5FD6"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Em caso de divergência entre disposições deste Edital e de seus anexos ou demais peças que compõem o processo, prevalecerá as deste Edital.</w:t>
      </w:r>
    </w:p>
    <w:p w14:paraId="141556D5" w14:textId="07DF17AA"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O Edital e seus anexos estão disponíveis, na íntegra, no Portal Nacional de Contratações Públicas (PNCP)</w:t>
      </w:r>
      <w:r w:rsidR="000668CC" w:rsidRPr="00D64A78">
        <w:rPr>
          <w:rFonts w:ascii="Times New Roman" w:hAnsi="Times New Roman" w:cs="Times New Roman"/>
          <w:sz w:val="24"/>
          <w:szCs w:val="24"/>
        </w:rPr>
        <w:t xml:space="preserve">, </w:t>
      </w:r>
      <w:r w:rsidR="000668CC" w:rsidRPr="00D64A78">
        <w:rPr>
          <w:rFonts w:ascii="Times New Roman" w:hAnsi="Times New Roman" w:cs="Times New Roman"/>
          <w:color w:val="000000" w:themeColor="text1"/>
          <w:sz w:val="24"/>
          <w:szCs w:val="24"/>
        </w:rPr>
        <w:t>na plataforma Bolsa Nacional de Compras</w:t>
      </w:r>
      <w:r w:rsidR="0020201E" w:rsidRPr="00D64A78">
        <w:rPr>
          <w:rFonts w:ascii="Times New Roman" w:hAnsi="Times New Roman" w:cs="Times New Roman"/>
          <w:color w:val="000000" w:themeColor="text1"/>
          <w:sz w:val="24"/>
          <w:szCs w:val="24"/>
        </w:rPr>
        <w:t xml:space="preserve"> e no </w:t>
      </w:r>
      <w:r w:rsidRPr="00D64A78">
        <w:rPr>
          <w:rFonts w:ascii="Times New Roman" w:hAnsi="Times New Roman" w:cs="Times New Roman"/>
          <w:color w:val="000000" w:themeColor="text1"/>
          <w:sz w:val="24"/>
          <w:szCs w:val="24"/>
        </w:rPr>
        <w:t xml:space="preserve">endereço eletrônico </w:t>
      </w:r>
      <w:hyperlink r:id="rId60" w:history="1">
        <w:r w:rsidR="004E29F7" w:rsidRPr="00D64A78">
          <w:rPr>
            <w:rStyle w:val="Hyperlink"/>
            <w:rFonts w:ascii="Times New Roman" w:hAnsi="Times New Roman" w:cs="Times New Roman"/>
            <w:color w:val="000000" w:themeColor="text1"/>
            <w:sz w:val="24"/>
            <w:szCs w:val="24"/>
          </w:rPr>
          <w:t>www.floresta.br.gov.br</w:t>
        </w:r>
      </w:hyperlink>
      <w:r w:rsidR="004E29F7" w:rsidRPr="00D64A78">
        <w:rPr>
          <w:rFonts w:ascii="Times New Roman" w:hAnsi="Times New Roman" w:cs="Times New Roman"/>
          <w:color w:val="000000" w:themeColor="text1"/>
          <w:sz w:val="24"/>
          <w:szCs w:val="24"/>
        </w:rPr>
        <w:t xml:space="preserve"> - Portal Transparência</w:t>
      </w:r>
      <w:r w:rsidRPr="00D64A78">
        <w:rPr>
          <w:rFonts w:ascii="Times New Roman" w:hAnsi="Times New Roman" w:cs="Times New Roman"/>
          <w:color w:val="000000" w:themeColor="text1"/>
          <w:sz w:val="24"/>
          <w:szCs w:val="24"/>
        </w:rPr>
        <w:t>.</w:t>
      </w:r>
    </w:p>
    <w:p w14:paraId="11B0E4CD" w14:textId="77777777" w:rsidR="00606BF2" w:rsidRPr="00D64A78" w:rsidRDefault="00606BF2">
      <w:pPr>
        <w:pStyle w:val="Nivel2"/>
        <w:numPr>
          <w:ilvl w:val="1"/>
          <w:numId w:val="3"/>
        </w:numPr>
        <w:autoSpaceDE/>
        <w:autoSpaceDN/>
        <w:adjustRightInd/>
        <w:spacing w:beforeLines="120" w:before="288" w:afterLines="120" w:after="288" w:line="312" w:lineRule="auto"/>
        <w:ind w:left="0" w:firstLine="567"/>
        <w:rPr>
          <w:rFonts w:ascii="Times New Roman" w:hAnsi="Times New Roman" w:cs="Times New Roman"/>
          <w:sz w:val="24"/>
          <w:szCs w:val="24"/>
        </w:rPr>
      </w:pPr>
      <w:r w:rsidRPr="00D64A78">
        <w:rPr>
          <w:rFonts w:ascii="Times New Roman" w:hAnsi="Times New Roman" w:cs="Times New Roman"/>
          <w:sz w:val="24"/>
          <w:szCs w:val="24"/>
        </w:rPr>
        <w:t>Integram este Edital, para todos os fins e efeitos, os seguintes anexos:</w:t>
      </w:r>
    </w:p>
    <w:p w14:paraId="4A464186" w14:textId="77777777" w:rsidR="00606BF2" w:rsidRPr="00D64A78" w:rsidRDefault="00606BF2" w:rsidP="00606BF2">
      <w:pPr>
        <w:pStyle w:val="Nivel3"/>
        <w:spacing w:beforeLines="120" w:before="288" w:afterLines="120" w:after="288" w:line="312" w:lineRule="auto"/>
        <w:rPr>
          <w:rFonts w:ascii="Times New Roman" w:hAnsi="Times New Roman" w:cs="Times New Roman"/>
          <w:sz w:val="24"/>
          <w:szCs w:val="24"/>
        </w:rPr>
      </w:pPr>
      <w:r w:rsidRPr="00D64A78">
        <w:rPr>
          <w:rFonts w:ascii="Times New Roman" w:hAnsi="Times New Roman" w:cs="Times New Roman"/>
          <w:sz w:val="24"/>
          <w:szCs w:val="24"/>
        </w:rPr>
        <w:t>ANEXO I - Termo de Referência</w:t>
      </w:r>
    </w:p>
    <w:p w14:paraId="044C7C3D" w14:textId="77777777" w:rsidR="00606BF2" w:rsidRPr="00D64A78" w:rsidRDefault="00606BF2" w:rsidP="00606BF2">
      <w:pPr>
        <w:pStyle w:val="Nivel3"/>
        <w:spacing w:beforeLines="120" w:before="288" w:afterLines="120" w:after="288" w:line="312" w:lineRule="auto"/>
        <w:rPr>
          <w:rFonts w:ascii="Times New Roman" w:hAnsi="Times New Roman" w:cs="Times New Roman"/>
          <w:sz w:val="24"/>
          <w:szCs w:val="24"/>
        </w:rPr>
      </w:pPr>
      <w:r w:rsidRPr="00D64A78">
        <w:rPr>
          <w:rFonts w:ascii="Times New Roman" w:hAnsi="Times New Roman" w:cs="Times New Roman"/>
          <w:sz w:val="24"/>
          <w:szCs w:val="24"/>
        </w:rPr>
        <w:t>ANEXO II - Declaração Unificada</w:t>
      </w:r>
    </w:p>
    <w:p w14:paraId="0A0DE79C" w14:textId="3B97B9A1" w:rsidR="00606BF2" w:rsidRPr="00D64A78" w:rsidRDefault="00606BF2" w:rsidP="00565B39">
      <w:pPr>
        <w:pStyle w:val="Nivel3"/>
        <w:spacing w:beforeLines="120" w:before="288" w:afterLines="120" w:after="288" w:line="312" w:lineRule="auto"/>
        <w:rPr>
          <w:rFonts w:ascii="Times New Roman" w:hAnsi="Times New Roman" w:cs="Times New Roman"/>
          <w:sz w:val="24"/>
          <w:szCs w:val="24"/>
        </w:rPr>
      </w:pPr>
      <w:r w:rsidRPr="00D64A78">
        <w:rPr>
          <w:rFonts w:ascii="Times New Roman" w:hAnsi="Times New Roman" w:cs="Times New Roman"/>
          <w:sz w:val="24"/>
          <w:szCs w:val="24"/>
        </w:rPr>
        <w:t>ANEXO III – Minut</w:t>
      </w:r>
      <w:r w:rsidR="00464336" w:rsidRPr="00D64A78">
        <w:rPr>
          <w:rFonts w:ascii="Times New Roman" w:hAnsi="Times New Roman" w:cs="Times New Roman"/>
          <w:sz w:val="24"/>
          <w:szCs w:val="24"/>
        </w:rPr>
        <w:t>a do Contrato</w:t>
      </w:r>
    </w:p>
    <w:p w14:paraId="121FD9D0" w14:textId="77777777" w:rsidR="001024EE" w:rsidRPr="002C49FA" w:rsidRDefault="001024EE" w:rsidP="00565B39">
      <w:pPr>
        <w:pStyle w:val="Nivel3"/>
        <w:spacing w:beforeLines="120" w:before="288" w:afterLines="120" w:after="288" w:line="312" w:lineRule="auto"/>
        <w:rPr>
          <w:rFonts w:ascii="Times New Roman" w:hAnsi="Times New Roman" w:cs="Times New Roman"/>
          <w:sz w:val="24"/>
          <w:szCs w:val="24"/>
        </w:rPr>
      </w:pPr>
    </w:p>
    <w:p w14:paraId="527AF3D5" w14:textId="6C1FA8B7" w:rsidR="00606BF2" w:rsidRPr="0003614B" w:rsidRDefault="00606BF2" w:rsidP="00606BF2">
      <w:pPr>
        <w:spacing w:beforeLines="120" w:before="288" w:afterLines="120" w:after="288" w:line="312" w:lineRule="auto"/>
        <w:ind w:firstLine="567"/>
        <w:jc w:val="center"/>
        <w:rPr>
          <w:rFonts w:ascii="Arial" w:eastAsia="MS Mincho" w:hAnsi="Arial" w:cs="Arial"/>
          <w:color w:val="000000"/>
        </w:rPr>
      </w:pPr>
      <w:r w:rsidRPr="0003614B">
        <w:rPr>
          <w:rFonts w:ascii="Arial" w:eastAsia="MS Mincho" w:hAnsi="Arial" w:cs="Arial"/>
          <w:color w:val="000000"/>
        </w:rPr>
        <w:t>Floresta/PR,</w:t>
      </w:r>
      <w:r w:rsidR="00D64A78">
        <w:rPr>
          <w:rFonts w:ascii="Arial" w:eastAsia="MS Mincho" w:hAnsi="Arial" w:cs="Arial"/>
          <w:color w:val="000000"/>
        </w:rPr>
        <w:t xml:space="preserve"> 28</w:t>
      </w:r>
      <w:r w:rsidR="0003614B">
        <w:rPr>
          <w:rFonts w:ascii="Arial" w:eastAsia="MS Mincho" w:hAnsi="Arial" w:cs="Arial"/>
          <w:color w:val="000000"/>
        </w:rPr>
        <w:t xml:space="preserve"> </w:t>
      </w:r>
      <w:r w:rsidR="00D64A78">
        <w:rPr>
          <w:rFonts w:ascii="Arial" w:eastAsia="MS Mincho" w:hAnsi="Arial" w:cs="Arial"/>
          <w:color w:val="000000"/>
        </w:rPr>
        <w:t>maio</w:t>
      </w:r>
      <w:r w:rsidR="000A0329" w:rsidRPr="0003614B">
        <w:rPr>
          <w:rFonts w:ascii="Arial" w:eastAsia="MS Mincho" w:hAnsi="Arial" w:cs="Arial"/>
          <w:color w:val="000000"/>
        </w:rPr>
        <w:t xml:space="preserve"> </w:t>
      </w:r>
      <w:r w:rsidRPr="0003614B">
        <w:rPr>
          <w:rFonts w:ascii="Arial" w:eastAsia="MS Mincho" w:hAnsi="Arial" w:cs="Arial"/>
          <w:color w:val="000000"/>
        </w:rPr>
        <w:t>de 2025.</w:t>
      </w:r>
    </w:p>
    <w:p w14:paraId="51E91A01" w14:textId="77777777" w:rsidR="00606BF2" w:rsidRPr="0003614B" w:rsidRDefault="00606BF2" w:rsidP="00606BF2">
      <w:pPr>
        <w:spacing w:beforeLines="120" w:before="288" w:afterLines="120" w:after="288" w:line="312" w:lineRule="auto"/>
        <w:ind w:firstLine="567"/>
        <w:rPr>
          <w:rFonts w:ascii="Arial" w:eastAsia="MS Mincho" w:hAnsi="Arial" w:cs="Arial"/>
          <w:b/>
          <w:color w:val="000000"/>
        </w:rPr>
      </w:pPr>
    </w:p>
    <w:p w14:paraId="76977A37" w14:textId="77777777" w:rsidR="00606BF2" w:rsidRPr="0003614B" w:rsidRDefault="00606BF2" w:rsidP="00606BF2">
      <w:pPr>
        <w:spacing w:line="312" w:lineRule="auto"/>
        <w:ind w:firstLine="567"/>
        <w:jc w:val="center"/>
        <w:rPr>
          <w:rFonts w:ascii="Arial" w:eastAsia="MS Mincho" w:hAnsi="Arial" w:cs="Arial"/>
          <w:b/>
          <w:color w:val="000000" w:themeColor="text1"/>
        </w:rPr>
      </w:pPr>
      <w:r w:rsidRPr="0003614B">
        <w:rPr>
          <w:rFonts w:ascii="Arial" w:hAnsi="Arial" w:cs="Arial"/>
          <w:b/>
          <w:color w:val="000000" w:themeColor="text1"/>
        </w:rPr>
        <w:t>SABRINA TAYSE FERNANDES DE ALMEIDA</w:t>
      </w:r>
    </w:p>
    <w:bookmarkEnd w:id="35"/>
    <w:p w14:paraId="2C3898BA" w14:textId="77777777" w:rsidR="00606BF2" w:rsidRPr="0003614B" w:rsidRDefault="00606BF2" w:rsidP="00606BF2">
      <w:pPr>
        <w:spacing w:line="312" w:lineRule="auto"/>
        <w:ind w:firstLine="567"/>
        <w:jc w:val="center"/>
        <w:rPr>
          <w:rFonts w:ascii="Arial" w:eastAsia="MS Mincho" w:hAnsi="Arial" w:cs="Arial"/>
          <w:bCs/>
          <w:color w:val="000000" w:themeColor="text1"/>
        </w:rPr>
      </w:pPr>
      <w:r w:rsidRPr="0003614B">
        <w:rPr>
          <w:rFonts w:ascii="Arial" w:eastAsia="MS Mincho" w:hAnsi="Arial" w:cs="Arial"/>
          <w:bCs/>
          <w:color w:val="000000" w:themeColor="text1"/>
        </w:rPr>
        <w:t>PREGOEIRA</w:t>
      </w:r>
    </w:p>
    <w:p w14:paraId="1247DE15" w14:textId="77777777" w:rsidR="00606BF2" w:rsidRPr="0003614B" w:rsidRDefault="00606BF2" w:rsidP="00606BF2">
      <w:pPr>
        <w:spacing w:beforeLines="120" w:before="288" w:afterLines="120" w:after="288" w:line="312" w:lineRule="auto"/>
        <w:ind w:firstLine="567"/>
        <w:jc w:val="center"/>
        <w:rPr>
          <w:rFonts w:ascii="Arial" w:hAnsi="Arial" w:cs="Arial"/>
        </w:rPr>
      </w:pPr>
    </w:p>
    <w:p w14:paraId="6A1F7C2E" w14:textId="77777777" w:rsidR="00606BF2" w:rsidRPr="002C49FA" w:rsidRDefault="00606BF2" w:rsidP="00606BF2">
      <w:pPr>
        <w:spacing w:beforeLines="120" w:before="288" w:afterLines="120" w:after="288" w:line="312" w:lineRule="auto"/>
        <w:ind w:firstLine="567"/>
        <w:jc w:val="center"/>
        <w:rPr>
          <w:rFonts w:ascii="Times New Roman" w:hAnsi="Times New Roman" w:cs="Times New Roman"/>
        </w:rPr>
      </w:pPr>
    </w:p>
    <w:p w14:paraId="7C03DB44" w14:textId="77777777" w:rsidR="005D6232" w:rsidRPr="002C49FA" w:rsidRDefault="005D6232" w:rsidP="00606BF2">
      <w:pPr>
        <w:spacing w:beforeLines="120" w:before="288" w:afterLines="120" w:after="288" w:line="312" w:lineRule="auto"/>
        <w:ind w:firstLine="567"/>
        <w:jc w:val="center"/>
        <w:rPr>
          <w:rFonts w:ascii="Times New Roman" w:hAnsi="Times New Roman" w:cs="Times New Roman"/>
        </w:rPr>
      </w:pPr>
    </w:p>
    <w:p w14:paraId="7F1068DB" w14:textId="77777777" w:rsidR="005D6232" w:rsidRPr="002C49FA" w:rsidRDefault="005D6232" w:rsidP="00606BF2">
      <w:pPr>
        <w:spacing w:beforeLines="120" w:before="288" w:afterLines="120" w:after="288" w:line="312" w:lineRule="auto"/>
        <w:ind w:firstLine="567"/>
        <w:jc w:val="center"/>
        <w:rPr>
          <w:rFonts w:ascii="Times New Roman" w:hAnsi="Times New Roman" w:cs="Times New Roman"/>
        </w:rPr>
      </w:pPr>
    </w:p>
    <w:p w14:paraId="41A6B257" w14:textId="77777777" w:rsidR="005D6232" w:rsidRPr="002C49FA" w:rsidRDefault="005D6232" w:rsidP="00606BF2">
      <w:pPr>
        <w:spacing w:beforeLines="120" w:before="288" w:afterLines="120" w:after="288" w:line="312" w:lineRule="auto"/>
        <w:ind w:firstLine="567"/>
        <w:jc w:val="center"/>
        <w:rPr>
          <w:rFonts w:ascii="Times New Roman" w:hAnsi="Times New Roman" w:cs="Times New Roman"/>
        </w:rPr>
      </w:pPr>
    </w:p>
    <w:p w14:paraId="1EF37E54" w14:textId="77777777" w:rsidR="00D64A78" w:rsidRDefault="00D64A78" w:rsidP="00D64A78">
      <w:pPr>
        <w:shd w:val="clear" w:color="auto" w:fill="FFFFFF"/>
        <w:tabs>
          <w:tab w:val="left" w:pos="9356"/>
          <w:tab w:val="left" w:pos="9498"/>
        </w:tabs>
        <w:spacing w:before="120" w:after="120"/>
        <w:jc w:val="center"/>
        <w:rPr>
          <w:rFonts w:ascii="Calibri" w:eastAsia="Calibri" w:hAnsi="Calibri" w:cs="Calibri"/>
          <w:b/>
          <w:kern w:val="2"/>
          <w:sz w:val="22"/>
          <w:szCs w:val="22"/>
          <w:lang w:eastAsia="en-US"/>
          <w14:ligatures w14:val="standardContextual"/>
        </w:rPr>
      </w:pPr>
      <w:r>
        <w:rPr>
          <w:rFonts w:ascii="Calibri" w:eastAsia="Calibri" w:hAnsi="Calibri" w:cs="Calibri"/>
          <w:b/>
          <w:kern w:val="2"/>
          <w:sz w:val="22"/>
          <w:szCs w:val="22"/>
          <w:lang w:eastAsia="en-US"/>
          <w14:ligatures w14:val="standardContextual"/>
        </w:rPr>
        <w:lastRenderedPageBreak/>
        <w:t>ANEXO I</w:t>
      </w:r>
    </w:p>
    <w:p w14:paraId="4C68F0E2" w14:textId="7AA17431" w:rsidR="00D64A78" w:rsidRPr="00D64A78" w:rsidRDefault="00D64A78" w:rsidP="00D64A78">
      <w:pPr>
        <w:shd w:val="clear" w:color="auto" w:fill="FFFFFF"/>
        <w:tabs>
          <w:tab w:val="left" w:pos="9356"/>
          <w:tab w:val="left" w:pos="9498"/>
        </w:tabs>
        <w:spacing w:before="120" w:after="120"/>
        <w:jc w:val="center"/>
        <w:rPr>
          <w:rFonts w:ascii="Calibri" w:eastAsia="Calibri" w:hAnsi="Calibri" w:cs="Calibri"/>
          <w:b/>
          <w:kern w:val="2"/>
          <w:sz w:val="22"/>
          <w:szCs w:val="22"/>
          <w:lang w:eastAsia="en-US"/>
          <w14:ligatures w14:val="standardContextual"/>
        </w:rPr>
      </w:pPr>
      <w:r w:rsidRPr="00D64A78">
        <w:rPr>
          <w:rFonts w:ascii="Calibri" w:eastAsia="Calibri" w:hAnsi="Calibri" w:cs="Calibri"/>
          <w:b/>
          <w:kern w:val="2"/>
          <w:sz w:val="22"/>
          <w:szCs w:val="22"/>
          <w:lang w:eastAsia="en-US"/>
          <w14:ligatures w14:val="standardContextual"/>
        </w:rPr>
        <w:t>TERMO DE REFERÊNCIA</w:t>
      </w:r>
    </w:p>
    <w:p w14:paraId="70EDE3E4" w14:textId="77777777" w:rsidR="00D64A78" w:rsidRPr="00D64A78" w:rsidRDefault="00D64A78" w:rsidP="00D64A78">
      <w:pPr>
        <w:widowControl w:val="0"/>
        <w:numPr>
          <w:ilvl w:val="0"/>
          <w:numId w:val="36"/>
        </w:numPr>
        <w:autoSpaceDE w:val="0"/>
        <w:autoSpaceDN w:val="0"/>
        <w:spacing w:before="120" w:after="120" w:line="259" w:lineRule="auto"/>
        <w:ind w:left="0" w:firstLine="0"/>
        <w:jc w:val="both"/>
        <w:rPr>
          <w:rFonts w:ascii="Calibri" w:hAnsi="Calibri" w:cs="Calibri"/>
          <w:color w:val="000000"/>
          <w:sz w:val="22"/>
          <w:szCs w:val="22"/>
          <w:lang w:val="pt-PT" w:eastAsia="en-US"/>
        </w:rPr>
      </w:pPr>
      <w:r w:rsidRPr="00D64A78">
        <w:rPr>
          <w:rFonts w:ascii="Calibri" w:hAnsi="Calibri" w:cs="Calibri"/>
          <w:b/>
          <w:sz w:val="22"/>
          <w:szCs w:val="22"/>
          <w:lang w:val="pt-PT" w:eastAsia="en-US"/>
        </w:rPr>
        <w:t>OBJETO:</w:t>
      </w:r>
      <w:r w:rsidRPr="00D64A78">
        <w:rPr>
          <w:rFonts w:ascii="Calibri" w:hAnsi="Calibri" w:cs="Calibri"/>
          <w:sz w:val="22"/>
          <w:szCs w:val="22"/>
          <w:lang w:val="pt-PT" w:eastAsia="en-US"/>
        </w:rPr>
        <w:t xml:space="preserve">  Aquisição de dois ônibus urbanos, usados, ano de fabricação mínimo 2010, potência mínima do motor de 218 cv e torque de 83 mkgf, com no mínimo 42 lugares para passageiros, duas portas, bom estado de conservação, com plataforma de elevação para PCD, </w:t>
      </w:r>
      <w:r w:rsidRPr="00D64A78">
        <w:rPr>
          <w:rFonts w:ascii="Calibri" w:hAnsi="Calibri" w:cs="Calibri"/>
          <w:color w:val="000000"/>
          <w:sz w:val="22"/>
          <w:szCs w:val="22"/>
          <w:lang w:val="pt-PT" w:eastAsia="en-US"/>
        </w:rPr>
        <w:t xml:space="preserve">para transporte escolar deste município de Floresta – PR. </w:t>
      </w:r>
    </w:p>
    <w:p w14:paraId="714CA134" w14:textId="77777777" w:rsidR="00D64A78" w:rsidRPr="00D64A78" w:rsidRDefault="00D64A78" w:rsidP="00D64A78">
      <w:pPr>
        <w:numPr>
          <w:ilvl w:val="1"/>
          <w:numId w:val="33"/>
        </w:numPr>
        <w:tabs>
          <w:tab w:val="left" w:pos="284"/>
          <w:tab w:val="right" w:pos="9214"/>
        </w:tabs>
        <w:spacing w:before="120" w:after="120" w:line="259" w:lineRule="auto"/>
        <w:ind w:left="0" w:firstLine="0"/>
        <w:jc w:val="both"/>
        <w:rPr>
          <w:rFonts w:ascii="Calibri" w:hAnsi="Calibri" w:cs="Calibri"/>
          <w:b/>
          <w:bCs/>
          <w:sz w:val="22"/>
          <w:szCs w:val="22"/>
          <w:lang w:val="pt-PT" w:eastAsia="en-US"/>
        </w:rPr>
      </w:pPr>
      <w:r w:rsidRPr="00D64A78">
        <w:rPr>
          <w:rFonts w:ascii="Calibri" w:hAnsi="Calibri" w:cs="Calibri"/>
          <w:b/>
          <w:sz w:val="22"/>
          <w:szCs w:val="22"/>
          <w:lang w:val="pt-PT" w:eastAsia="en-US"/>
        </w:rPr>
        <w:t>– DETALHAMENTO DO OBJETO</w:t>
      </w:r>
    </w:p>
    <w:tbl>
      <w:tblPr>
        <w:tblW w:w="5000" w:type="pct"/>
        <w:tblCellMar>
          <w:left w:w="70" w:type="dxa"/>
          <w:right w:w="70" w:type="dxa"/>
        </w:tblCellMar>
        <w:tblLook w:val="04A0" w:firstRow="1" w:lastRow="0" w:firstColumn="1" w:lastColumn="0" w:noHBand="0" w:noVBand="1"/>
      </w:tblPr>
      <w:tblGrid>
        <w:gridCol w:w="782"/>
        <w:gridCol w:w="848"/>
        <w:gridCol w:w="3358"/>
        <w:gridCol w:w="1254"/>
        <w:gridCol w:w="1376"/>
        <w:gridCol w:w="1444"/>
      </w:tblGrid>
      <w:tr w:rsidR="00D64A78" w:rsidRPr="00D64A78" w14:paraId="33961366" w14:textId="77777777" w:rsidTr="00D64A78">
        <w:trPr>
          <w:trHeight w:val="288"/>
        </w:trPr>
        <w:tc>
          <w:tcPr>
            <w:tcW w:w="899" w:type="pct"/>
            <w:gridSpan w:val="2"/>
            <w:tcBorders>
              <w:top w:val="single" w:sz="4" w:space="0" w:color="auto"/>
              <w:left w:val="single" w:sz="4" w:space="0" w:color="auto"/>
              <w:bottom w:val="single" w:sz="4" w:space="0" w:color="auto"/>
              <w:right w:val="single" w:sz="4" w:space="0" w:color="auto"/>
            </w:tcBorders>
          </w:tcPr>
          <w:p w14:paraId="23D14001" w14:textId="77777777" w:rsidR="00D64A78" w:rsidRPr="00D64A78" w:rsidRDefault="00D64A78" w:rsidP="00D64A78">
            <w:pPr>
              <w:spacing w:before="120" w:after="120"/>
              <w:jc w:val="center"/>
              <w:rPr>
                <w:rFonts w:ascii="Calibri" w:eastAsia="Calibri" w:hAnsi="Calibri" w:cs="Calibri"/>
                <w:b/>
                <w:bCs/>
                <w:kern w:val="2"/>
                <w:sz w:val="18"/>
                <w:szCs w:val="18"/>
                <w:lang w:eastAsia="en-US"/>
                <w14:ligatures w14:val="standardContextual"/>
              </w:rPr>
            </w:pPr>
          </w:p>
        </w:tc>
        <w:tc>
          <w:tcPr>
            <w:tcW w:w="410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D91206F" w14:textId="77777777" w:rsidR="00D64A78" w:rsidRPr="00D64A78" w:rsidRDefault="00D64A78" w:rsidP="00D64A78">
            <w:pPr>
              <w:spacing w:before="120" w:after="120"/>
              <w:jc w:val="center"/>
              <w:rPr>
                <w:rFonts w:ascii="Calibri" w:eastAsia="Calibri" w:hAnsi="Calibri" w:cs="Calibri"/>
                <w:b/>
                <w:bCs/>
                <w:kern w:val="2"/>
                <w:sz w:val="18"/>
                <w:szCs w:val="18"/>
                <w:lang w:eastAsia="en-US"/>
                <w14:ligatures w14:val="standardContextual"/>
              </w:rPr>
            </w:pPr>
          </w:p>
        </w:tc>
      </w:tr>
      <w:tr w:rsidR="00D64A78" w:rsidRPr="00D64A78" w14:paraId="68C76AD9" w14:textId="77777777" w:rsidTr="00601063">
        <w:trPr>
          <w:trHeight w:val="288"/>
        </w:trPr>
        <w:tc>
          <w:tcPr>
            <w:tcW w:w="431" w:type="pct"/>
            <w:tcBorders>
              <w:top w:val="nil"/>
              <w:left w:val="single" w:sz="4" w:space="0" w:color="auto"/>
              <w:bottom w:val="single" w:sz="4" w:space="0" w:color="auto"/>
              <w:right w:val="single" w:sz="4" w:space="0" w:color="auto"/>
            </w:tcBorders>
            <w:shd w:val="clear" w:color="auto" w:fill="auto"/>
            <w:vAlign w:val="center"/>
            <w:hideMark/>
          </w:tcPr>
          <w:p w14:paraId="1F72F810" w14:textId="77777777" w:rsidR="00D64A78" w:rsidRPr="00D64A78" w:rsidRDefault="00D64A78" w:rsidP="00D64A78">
            <w:pPr>
              <w:spacing w:before="120" w:after="120"/>
              <w:jc w:val="center"/>
              <w:rPr>
                <w:rFonts w:ascii="Calibri" w:eastAsia="Calibri" w:hAnsi="Calibri" w:cs="Calibri"/>
                <w:b/>
                <w:bCs/>
                <w:kern w:val="2"/>
                <w:sz w:val="18"/>
                <w:szCs w:val="18"/>
                <w:lang w:eastAsia="en-US"/>
                <w14:ligatures w14:val="standardContextual"/>
              </w:rPr>
            </w:pPr>
            <w:r w:rsidRPr="00D64A78">
              <w:rPr>
                <w:rFonts w:ascii="Calibri" w:eastAsia="Calibri" w:hAnsi="Calibri" w:cs="Calibri"/>
                <w:b/>
                <w:bCs/>
                <w:kern w:val="2"/>
                <w:sz w:val="18"/>
                <w:szCs w:val="18"/>
                <w:lang w:eastAsia="en-US"/>
                <w14:ligatures w14:val="standardContextual"/>
              </w:rPr>
              <w:t>QTD.</w:t>
            </w:r>
          </w:p>
        </w:tc>
        <w:tc>
          <w:tcPr>
            <w:tcW w:w="468" w:type="pct"/>
            <w:tcBorders>
              <w:top w:val="nil"/>
              <w:left w:val="nil"/>
              <w:bottom w:val="single" w:sz="4" w:space="0" w:color="auto"/>
              <w:right w:val="single" w:sz="4" w:space="0" w:color="auto"/>
            </w:tcBorders>
            <w:shd w:val="clear" w:color="auto" w:fill="auto"/>
            <w:vAlign w:val="center"/>
            <w:hideMark/>
          </w:tcPr>
          <w:p w14:paraId="18A346A5" w14:textId="77777777" w:rsidR="00D64A78" w:rsidRPr="00D64A78" w:rsidRDefault="00D64A78" w:rsidP="00D64A78">
            <w:pPr>
              <w:spacing w:before="120" w:after="120"/>
              <w:jc w:val="center"/>
              <w:rPr>
                <w:rFonts w:ascii="Calibri" w:eastAsia="Calibri" w:hAnsi="Calibri" w:cs="Calibri"/>
                <w:b/>
                <w:bCs/>
                <w:kern w:val="2"/>
                <w:sz w:val="18"/>
                <w:szCs w:val="18"/>
                <w:lang w:eastAsia="en-US"/>
                <w14:ligatures w14:val="standardContextual"/>
              </w:rPr>
            </w:pPr>
            <w:r w:rsidRPr="00D64A78">
              <w:rPr>
                <w:rFonts w:ascii="Calibri" w:eastAsia="Calibri" w:hAnsi="Calibri" w:cs="Calibri"/>
                <w:b/>
                <w:bCs/>
                <w:kern w:val="2"/>
                <w:sz w:val="18"/>
                <w:szCs w:val="18"/>
                <w:lang w:eastAsia="en-US"/>
                <w14:ligatures w14:val="standardContextual"/>
              </w:rPr>
              <w:t>UN.</w:t>
            </w:r>
          </w:p>
        </w:tc>
        <w:tc>
          <w:tcPr>
            <w:tcW w:w="1853" w:type="pct"/>
            <w:tcBorders>
              <w:top w:val="nil"/>
              <w:left w:val="nil"/>
              <w:bottom w:val="single" w:sz="4" w:space="0" w:color="auto"/>
              <w:right w:val="single" w:sz="4" w:space="0" w:color="auto"/>
            </w:tcBorders>
            <w:shd w:val="clear" w:color="auto" w:fill="auto"/>
            <w:vAlign w:val="center"/>
            <w:hideMark/>
          </w:tcPr>
          <w:p w14:paraId="4AD9F0B2" w14:textId="77777777" w:rsidR="00D64A78" w:rsidRPr="00D64A78" w:rsidRDefault="00D64A78" w:rsidP="00D64A78">
            <w:pPr>
              <w:spacing w:before="120" w:after="120"/>
              <w:jc w:val="center"/>
              <w:rPr>
                <w:rFonts w:ascii="Calibri" w:eastAsia="Calibri" w:hAnsi="Calibri" w:cs="Calibri"/>
                <w:b/>
                <w:bCs/>
                <w:kern w:val="2"/>
                <w:sz w:val="18"/>
                <w:szCs w:val="18"/>
                <w:lang w:eastAsia="en-US"/>
                <w14:ligatures w14:val="standardContextual"/>
              </w:rPr>
            </w:pPr>
            <w:r w:rsidRPr="00D64A78">
              <w:rPr>
                <w:rFonts w:ascii="Calibri" w:eastAsia="Calibri" w:hAnsi="Calibri" w:cs="Calibri"/>
                <w:b/>
                <w:bCs/>
                <w:kern w:val="2"/>
                <w:sz w:val="18"/>
                <w:szCs w:val="18"/>
                <w:lang w:eastAsia="en-US"/>
                <w14:ligatures w14:val="standardContextual"/>
              </w:rPr>
              <w:t>ESPECIFICAÇÃO</w:t>
            </w:r>
          </w:p>
        </w:tc>
        <w:tc>
          <w:tcPr>
            <w:tcW w:w="692" w:type="pct"/>
            <w:tcBorders>
              <w:top w:val="nil"/>
              <w:left w:val="nil"/>
              <w:bottom w:val="single" w:sz="4" w:space="0" w:color="auto"/>
              <w:right w:val="single" w:sz="4" w:space="0" w:color="auto"/>
            </w:tcBorders>
            <w:shd w:val="clear" w:color="auto" w:fill="auto"/>
            <w:vAlign w:val="center"/>
            <w:hideMark/>
          </w:tcPr>
          <w:p w14:paraId="25F3C4D1" w14:textId="77777777" w:rsidR="00D64A78" w:rsidRPr="00D64A78" w:rsidRDefault="00D64A78" w:rsidP="00D64A78">
            <w:pPr>
              <w:spacing w:before="120" w:after="120"/>
              <w:jc w:val="center"/>
              <w:rPr>
                <w:rFonts w:ascii="Calibri" w:eastAsia="Calibri" w:hAnsi="Calibri" w:cs="Calibri"/>
                <w:b/>
                <w:bCs/>
                <w:kern w:val="2"/>
                <w:sz w:val="18"/>
                <w:szCs w:val="18"/>
                <w:lang w:eastAsia="en-US"/>
                <w14:ligatures w14:val="standardContextual"/>
              </w:rPr>
            </w:pPr>
            <w:r w:rsidRPr="00D64A78">
              <w:rPr>
                <w:rFonts w:ascii="Calibri" w:eastAsia="Calibri" w:hAnsi="Calibri" w:cs="Calibri"/>
                <w:b/>
                <w:bCs/>
                <w:kern w:val="2"/>
                <w:sz w:val="18"/>
                <w:szCs w:val="18"/>
                <w:lang w:eastAsia="en-US"/>
                <w14:ligatures w14:val="standardContextual"/>
              </w:rPr>
              <w:t>Marca</w:t>
            </w:r>
          </w:p>
        </w:tc>
        <w:tc>
          <w:tcPr>
            <w:tcW w:w="759" w:type="pct"/>
            <w:tcBorders>
              <w:top w:val="single" w:sz="4" w:space="0" w:color="auto"/>
              <w:left w:val="nil"/>
              <w:bottom w:val="single" w:sz="4" w:space="0" w:color="auto"/>
              <w:right w:val="single" w:sz="4" w:space="0" w:color="auto"/>
            </w:tcBorders>
          </w:tcPr>
          <w:p w14:paraId="13D24BD6" w14:textId="77777777" w:rsidR="00D64A78" w:rsidRPr="00D64A78" w:rsidRDefault="00D64A78" w:rsidP="00D64A78">
            <w:pPr>
              <w:spacing w:before="120" w:after="120"/>
              <w:jc w:val="center"/>
              <w:rPr>
                <w:rFonts w:ascii="Calibri" w:eastAsia="Calibri" w:hAnsi="Calibri" w:cs="Calibri"/>
                <w:b/>
                <w:bCs/>
                <w:kern w:val="2"/>
                <w:sz w:val="18"/>
                <w:szCs w:val="18"/>
                <w:lang w:eastAsia="en-US"/>
                <w14:ligatures w14:val="standardContextual"/>
              </w:rPr>
            </w:pPr>
            <w:r w:rsidRPr="00D64A78">
              <w:rPr>
                <w:rFonts w:ascii="Calibri" w:eastAsia="Calibri" w:hAnsi="Calibri" w:cs="Calibri"/>
                <w:b/>
                <w:bCs/>
                <w:kern w:val="2"/>
                <w:sz w:val="18"/>
                <w:szCs w:val="18"/>
                <w:lang w:eastAsia="en-US"/>
                <w14:ligatures w14:val="standardContextual"/>
              </w:rPr>
              <w:t>Valor unit.</w:t>
            </w: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B41648" w14:textId="77777777" w:rsidR="00D64A78" w:rsidRPr="00D64A78" w:rsidRDefault="00D64A78" w:rsidP="00D64A78">
            <w:pPr>
              <w:spacing w:before="120" w:after="120"/>
              <w:jc w:val="center"/>
              <w:rPr>
                <w:rFonts w:ascii="Calibri" w:eastAsia="Calibri" w:hAnsi="Calibri" w:cs="Calibri"/>
                <w:b/>
                <w:bCs/>
                <w:kern w:val="2"/>
                <w:sz w:val="18"/>
                <w:szCs w:val="18"/>
                <w:lang w:eastAsia="en-US"/>
                <w14:ligatures w14:val="standardContextual"/>
              </w:rPr>
            </w:pPr>
            <w:r w:rsidRPr="00D64A78">
              <w:rPr>
                <w:rFonts w:ascii="Calibri" w:eastAsia="Calibri" w:hAnsi="Calibri" w:cs="Calibri"/>
                <w:b/>
                <w:bCs/>
                <w:kern w:val="2"/>
                <w:sz w:val="18"/>
                <w:szCs w:val="18"/>
                <w:lang w:eastAsia="en-US"/>
                <w14:ligatures w14:val="standardContextual"/>
              </w:rPr>
              <w:t>Total</w:t>
            </w:r>
          </w:p>
        </w:tc>
      </w:tr>
      <w:tr w:rsidR="00D64A78" w:rsidRPr="00D64A78" w14:paraId="16BD00EC" w14:textId="77777777" w:rsidTr="00601063">
        <w:trPr>
          <w:trHeight w:val="552"/>
        </w:trPr>
        <w:tc>
          <w:tcPr>
            <w:tcW w:w="431" w:type="pct"/>
            <w:tcBorders>
              <w:top w:val="nil"/>
              <w:left w:val="single" w:sz="4" w:space="0" w:color="auto"/>
              <w:bottom w:val="single" w:sz="4" w:space="0" w:color="auto"/>
              <w:right w:val="single" w:sz="4" w:space="0" w:color="auto"/>
            </w:tcBorders>
            <w:shd w:val="clear" w:color="auto" w:fill="auto"/>
            <w:noWrap/>
            <w:vAlign w:val="center"/>
            <w:hideMark/>
          </w:tcPr>
          <w:p w14:paraId="455AE47E" w14:textId="77777777" w:rsidR="00D64A78" w:rsidRPr="00D64A78" w:rsidRDefault="00D64A78" w:rsidP="00D64A78">
            <w:pPr>
              <w:spacing w:before="120" w:after="120"/>
              <w:jc w:val="center"/>
              <w:rPr>
                <w:rFonts w:ascii="Calibri" w:eastAsia="Calibri" w:hAnsi="Calibri" w:cs="Calibri"/>
                <w:kern w:val="2"/>
                <w:sz w:val="18"/>
                <w:szCs w:val="18"/>
                <w:lang w:eastAsia="en-US"/>
                <w14:ligatures w14:val="standardContextual"/>
              </w:rPr>
            </w:pPr>
            <w:r w:rsidRPr="00D64A78">
              <w:rPr>
                <w:rFonts w:ascii="Calibri" w:eastAsia="Calibri" w:hAnsi="Calibri" w:cs="Calibri"/>
                <w:kern w:val="2"/>
                <w:sz w:val="18"/>
                <w:szCs w:val="18"/>
                <w:lang w:eastAsia="en-US"/>
                <w14:ligatures w14:val="standardContextual"/>
              </w:rPr>
              <w:t>1</w:t>
            </w:r>
          </w:p>
        </w:tc>
        <w:tc>
          <w:tcPr>
            <w:tcW w:w="468" w:type="pct"/>
            <w:tcBorders>
              <w:top w:val="nil"/>
              <w:left w:val="nil"/>
              <w:bottom w:val="single" w:sz="4" w:space="0" w:color="auto"/>
              <w:right w:val="single" w:sz="4" w:space="0" w:color="auto"/>
            </w:tcBorders>
            <w:shd w:val="clear" w:color="auto" w:fill="auto"/>
            <w:vAlign w:val="center"/>
          </w:tcPr>
          <w:p w14:paraId="4AFC918F" w14:textId="77777777" w:rsidR="00D64A78" w:rsidRPr="00D64A78" w:rsidRDefault="00D64A78" w:rsidP="00D64A78">
            <w:pPr>
              <w:spacing w:before="120" w:after="120"/>
              <w:jc w:val="center"/>
              <w:rPr>
                <w:rFonts w:ascii="Calibri" w:eastAsia="Calibri" w:hAnsi="Calibri" w:cs="Calibri"/>
                <w:kern w:val="2"/>
                <w:sz w:val="18"/>
                <w:szCs w:val="18"/>
                <w:lang w:eastAsia="en-US"/>
                <w14:ligatures w14:val="standardContextual"/>
              </w:rPr>
            </w:pPr>
            <w:r w:rsidRPr="00D64A78">
              <w:rPr>
                <w:rFonts w:ascii="Calibri" w:eastAsia="Calibri" w:hAnsi="Calibri" w:cs="Calibri"/>
                <w:kern w:val="2"/>
                <w:sz w:val="18"/>
                <w:szCs w:val="18"/>
                <w:lang w:eastAsia="en-US"/>
                <w14:ligatures w14:val="standardContextual"/>
              </w:rPr>
              <w:t>UNID</w:t>
            </w:r>
          </w:p>
        </w:tc>
        <w:tc>
          <w:tcPr>
            <w:tcW w:w="1853" w:type="pct"/>
            <w:tcBorders>
              <w:top w:val="nil"/>
              <w:left w:val="nil"/>
              <w:bottom w:val="single" w:sz="4" w:space="0" w:color="auto"/>
              <w:right w:val="single" w:sz="4" w:space="0" w:color="auto"/>
            </w:tcBorders>
            <w:shd w:val="clear" w:color="auto" w:fill="auto"/>
            <w:vAlign w:val="center"/>
          </w:tcPr>
          <w:p w14:paraId="56690858" w14:textId="77777777" w:rsidR="00D64A78" w:rsidRPr="00D64A78" w:rsidRDefault="00D64A78" w:rsidP="00D64A78">
            <w:pPr>
              <w:spacing w:before="120" w:after="120"/>
              <w:jc w:val="both"/>
              <w:rPr>
                <w:rFonts w:ascii="Calibri" w:eastAsia="Calibri" w:hAnsi="Calibri" w:cs="Calibri"/>
                <w:kern w:val="2"/>
                <w:sz w:val="18"/>
                <w:szCs w:val="18"/>
                <w:lang w:eastAsia="en-US"/>
                <w14:ligatures w14:val="standardContextual"/>
              </w:rPr>
            </w:pPr>
            <w:r w:rsidRPr="00D64A78">
              <w:rPr>
                <w:rFonts w:ascii="Calibri" w:eastAsia="Calibri" w:hAnsi="Calibri" w:cs="Calibri"/>
                <w:kern w:val="2"/>
                <w:sz w:val="18"/>
                <w:szCs w:val="18"/>
                <w:lang w:eastAsia="en-US"/>
                <w14:ligatures w14:val="standardContextual"/>
              </w:rPr>
              <w:t>Ônibus urbano, usado, ano de fabricação mínimo 2010, potência mínima do motor de 218 cv e torque de 83 mkgf, com no mínimo 42 lugares para passageiros, duas portas, bom estado de conservação, com plataforma de elevação para PCD.</w:t>
            </w:r>
          </w:p>
        </w:tc>
        <w:tc>
          <w:tcPr>
            <w:tcW w:w="692" w:type="pct"/>
            <w:tcBorders>
              <w:top w:val="nil"/>
              <w:left w:val="nil"/>
              <w:bottom w:val="single" w:sz="4" w:space="0" w:color="auto"/>
              <w:right w:val="single" w:sz="4" w:space="0" w:color="auto"/>
            </w:tcBorders>
            <w:shd w:val="clear" w:color="auto" w:fill="auto"/>
            <w:vAlign w:val="center"/>
            <w:hideMark/>
          </w:tcPr>
          <w:p w14:paraId="1671F94E" w14:textId="77777777" w:rsidR="00D64A78" w:rsidRPr="00D64A78" w:rsidRDefault="00D64A78" w:rsidP="00D64A78">
            <w:pPr>
              <w:spacing w:before="120" w:after="120"/>
              <w:jc w:val="right"/>
              <w:rPr>
                <w:rFonts w:ascii="Calibri" w:eastAsia="Calibri" w:hAnsi="Calibri" w:cs="Calibri"/>
                <w:kern w:val="2"/>
                <w:sz w:val="18"/>
                <w:szCs w:val="18"/>
                <w:lang w:eastAsia="en-US"/>
                <w14:ligatures w14:val="standardContextual"/>
              </w:rPr>
            </w:pPr>
            <w:r w:rsidRPr="00D64A78">
              <w:rPr>
                <w:rFonts w:ascii="Calibri" w:eastAsia="Calibri" w:hAnsi="Calibri" w:cs="Calibri"/>
                <w:kern w:val="2"/>
                <w:sz w:val="18"/>
                <w:szCs w:val="18"/>
                <w:lang w:eastAsia="en-US"/>
                <w14:ligatures w14:val="standardContextual"/>
              </w:rPr>
              <w:t> </w:t>
            </w:r>
          </w:p>
        </w:tc>
        <w:tc>
          <w:tcPr>
            <w:tcW w:w="759" w:type="pct"/>
            <w:tcBorders>
              <w:top w:val="single" w:sz="4" w:space="0" w:color="auto"/>
              <w:left w:val="nil"/>
              <w:bottom w:val="single" w:sz="4" w:space="0" w:color="auto"/>
              <w:right w:val="single" w:sz="4" w:space="0" w:color="auto"/>
            </w:tcBorders>
            <w:vAlign w:val="center"/>
          </w:tcPr>
          <w:p w14:paraId="2D75D6F1" w14:textId="77777777" w:rsidR="00D64A78" w:rsidRPr="00D64A78" w:rsidRDefault="00D64A78" w:rsidP="00D64A78">
            <w:pPr>
              <w:spacing w:before="120" w:after="120"/>
              <w:rPr>
                <w:rFonts w:ascii="Calibri" w:eastAsia="Calibri" w:hAnsi="Calibri" w:cs="Calibri"/>
                <w:kern w:val="2"/>
                <w:sz w:val="18"/>
                <w:szCs w:val="18"/>
                <w:lang w:eastAsia="en-US"/>
                <w14:ligatures w14:val="standardContextual"/>
              </w:rPr>
            </w:pPr>
            <w:r w:rsidRPr="00D64A78">
              <w:rPr>
                <w:rFonts w:ascii="Calibri" w:eastAsia="Calibri" w:hAnsi="Calibri" w:cs="Calibri"/>
                <w:kern w:val="2"/>
                <w:sz w:val="18"/>
                <w:szCs w:val="18"/>
                <w:lang w:eastAsia="en-US"/>
                <w14:ligatures w14:val="standardContextual"/>
              </w:rPr>
              <w:t>R$ 154.500,00</w:t>
            </w:r>
          </w:p>
        </w:tc>
        <w:tc>
          <w:tcPr>
            <w:tcW w:w="79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C39878" w14:textId="77777777" w:rsidR="00D64A78" w:rsidRPr="00D64A78" w:rsidRDefault="00D64A78" w:rsidP="00D64A78">
            <w:pPr>
              <w:spacing w:before="120" w:after="120"/>
              <w:rPr>
                <w:rFonts w:ascii="Calibri" w:eastAsia="Calibri" w:hAnsi="Calibri" w:cs="Calibri"/>
                <w:kern w:val="2"/>
                <w:sz w:val="18"/>
                <w:szCs w:val="18"/>
                <w:lang w:eastAsia="en-US"/>
                <w14:ligatures w14:val="standardContextual"/>
              </w:rPr>
            </w:pPr>
            <w:r w:rsidRPr="00D64A78">
              <w:rPr>
                <w:rFonts w:ascii="Calibri" w:eastAsia="Calibri" w:hAnsi="Calibri" w:cs="Calibri"/>
                <w:kern w:val="2"/>
                <w:sz w:val="18"/>
                <w:szCs w:val="18"/>
                <w:lang w:eastAsia="en-US"/>
                <w14:ligatures w14:val="standardContextual"/>
              </w:rPr>
              <w:t>R$ 154.500,00</w:t>
            </w:r>
          </w:p>
        </w:tc>
      </w:tr>
      <w:tr w:rsidR="00D64A78" w:rsidRPr="00D64A78" w14:paraId="231F6918" w14:textId="77777777" w:rsidTr="00601063">
        <w:trPr>
          <w:trHeight w:val="552"/>
        </w:trPr>
        <w:tc>
          <w:tcPr>
            <w:tcW w:w="431" w:type="pct"/>
            <w:tcBorders>
              <w:top w:val="nil"/>
              <w:left w:val="single" w:sz="4" w:space="0" w:color="auto"/>
              <w:bottom w:val="single" w:sz="4" w:space="0" w:color="auto"/>
              <w:right w:val="single" w:sz="4" w:space="0" w:color="auto"/>
            </w:tcBorders>
            <w:shd w:val="clear" w:color="auto" w:fill="auto"/>
            <w:noWrap/>
            <w:vAlign w:val="center"/>
          </w:tcPr>
          <w:p w14:paraId="6BD92297" w14:textId="77777777" w:rsidR="00D64A78" w:rsidRPr="00D64A78" w:rsidRDefault="00D64A78" w:rsidP="00D64A78">
            <w:pPr>
              <w:spacing w:before="120" w:after="120"/>
              <w:jc w:val="center"/>
              <w:rPr>
                <w:rFonts w:ascii="Calibri" w:eastAsia="Calibri" w:hAnsi="Calibri" w:cs="Calibri"/>
                <w:kern w:val="2"/>
                <w:sz w:val="18"/>
                <w:szCs w:val="18"/>
                <w:lang w:eastAsia="en-US"/>
                <w14:ligatures w14:val="standardContextual"/>
              </w:rPr>
            </w:pPr>
            <w:r w:rsidRPr="00D64A78">
              <w:rPr>
                <w:rFonts w:ascii="Calibri" w:eastAsia="Calibri" w:hAnsi="Calibri" w:cs="Calibri"/>
                <w:kern w:val="2"/>
                <w:sz w:val="18"/>
                <w:szCs w:val="18"/>
                <w:lang w:eastAsia="en-US"/>
                <w14:ligatures w14:val="standardContextual"/>
              </w:rPr>
              <w:t>1</w:t>
            </w:r>
          </w:p>
        </w:tc>
        <w:tc>
          <w:tcPr>
            <w:tcW w:w="468" w:type="pct"/>
            <w:tcBorders>
              <w:top w:val="nil"/>
              <w:left w:val="nil"/>
              <w:bottom w:val="single" w:sz="4" w:space="0" w:color="auto"/>
              <w:right w:val="single" w:sz="4" w:space="0" w:color="auto"/>
            </w:tcBorders>
            <w:shd w:val="clear" w:color="auto" w:fill="auto"/>
            <w:vAlign w:val="center"/>
          </w:tcPr>
          <w:p w14:paraId="0410F84A" w14:textId="77777777" w:rsidR="00D64A78" w:rsidRPr="00D64A78" w:rsidRDefault="00D64A78" w:rsidP="00D64A78">
            <w:pPr>
              <w:spacing w:before="120" w:after="120"/>
              <w:jc w:val="center"/>
              <w:rPr>
                <w:rFonts w:ascii="Calibri" w:eastAsia="Calibri" w:hAnsi="Calibri" w:cs="Calibri"/>
                <w:kern w:val="2"/>
                <w:sz w:val="18"/>
                <w:szCs w:val="18"/>
                <w:lang w:eastAsia="en-US"/>
                <w14:ligatures w14:val="standardContextual"/>
              </w:rPr>
            </w:pPr>
            <w:r w:rsidRPr="00D64A78">
              <w:rPr>
                <w:rFonts w:ascii="Calibri" w:eastAsia="Calibri" w:hAnsi="Calibri" w:cs="Calibri"/>
                <w:kern w:val="2"/>
                <w:sz w:val="18"/>
                <w:szCs w:val="18"/>
                <w:lang w:eastAsia="en-US"/>
                <w14:ligatures w14:val="standardContextual"/>
              </w:rPr>
              <w:t>UNID</w:t>
            </w:r>
          </w:p>
        </w:tc>
        <w:tc>
          <w:tcPr>
            <w:tcW w:w="1853" w:type="pct"/>
            <w:tcBorders>
              <w:top w:val="nil"/>
              <w:left w:val="nil"/>
              <w:bottom w:val="single" w:sz="4" w:space="0" w:color="auto"/>
              <w:right w:val="single" w:sz="4" w:space="0" w:color="auto"/>
            </w:tcBorders>
            <w:shd w:val="clear" w:color="auto" w:fill="auto"/>
            <w:vAlign w:val="center"/>
          </w:tcPr>
          <w:p w14:paraId="1A11E50F" w14:textId="77777777" w:rsidR="00D64A78" w:rsidRPr="00D64A78" w:rsidRDefault="00D64A78" w:rsidP="00D64A78">
            <w:pPr>
              <w:spacing w:before="120" w:after="120"/>
              <w:jc w:val="both"/>
              <w:rPr>
                <w:rFonts w:ascii="Calibri" w:eastAsia="Calibri" w:hAnsi="Calibri" w:cs="Calibri"/>
                <w:kern w:val="2"/>
                <w:sz w:val="18"/>
                <w:szCs w:val="18"/>
                <w:lang w:eastAsia="en-US"/>
                <w14:ligatures w14:val="standardContextual"/>
              </w:rPr>
            </w:pPr>
            <w:r w:rsidRPr="00D64A78">
              <w:rPr>
                <w:rFonts w:ascii="Calibri" w:eastAsia="Calibri" w:hAnsi="Calibri" w:cs="Calibri"/>
                <w:kern w:val="2"/>
                <w:sz w:val="18"/>
                <w:szCs w:val="18"/>
                <w:lang w:eastAsia="en-US"/>
                <w14:ligatures w14:val="standardContextual"/>
              </w:rPr>
              <w:t>Ônibus urbano, usado, ano de fabricação mínimo 2010, potência mínima do motor de 218 cv e torque de 83 mkgf, com no mínimo 42 lugares para passageiros, duas portas, bom estado de conservação, com plataforma de elevação para PCD.</w:t>
            </w:r>
          </w:p>
        </w:tc>
        <w:tc>
          <w:tcPr>
            <w:tcW w:w="692" w:type="pct"/>
            <w:tcBorders>
              <w:top w:val="nil"/>
              <w:left w:val="nil"/>
              <w:bottom w:val="single" w:sz="4" w:space="0" w:color="auto"/>
              <w:right w:val="single" w:sz="4" w:space="0" w:color="auto"/>
            </w:tcBorders>
            <w:shd w:val="clear" w:color="auto" w:fill="auto"/>
            <w:vAlign w:val="center"/>
          </w:tcPr>
          <w:p w14:paraId="3B8D3070" w14:textId="77777777" w:rsidR="00D64A78" w:rsidRPr="00D64A78" w:rsidRDefault="00D64A78" w:rsidP="00D64A78">
            <w:pPr>
              <w:spacing w:before="120" w:after="120"/>
              <w:jc w:val="right"/>
              <w:rPr>
                <w:rFonts w:ascii="Calibri" w:eastAsia="Calibri" w:hAnsi="Calibri" w:cs="Calibri"/>
                <w:kern w:val="2"/>
                <w:sz w:val="18"/>
                <w:szCs w:val="18"/>
                <w:lang w:eastAsia="en-US"/>
                <w14:ligatures w14:val="standardContextual"/>
              </w:rPr>
            </w:pPr>
          </w:p>
        </w:tc>
        <w:tc>
          <w:tcPr>
            <w:tcW w:w="759" w:type="pct"/>
            <w:tcBorders>
              <w:top w:val="single" w:sz="4" w:space="0" w:color="auto"/>
              <w:left w:val="nil"/>
              <w:bottom w:val="single" w:sz="4" w:space="0" w:color="auto"/>
              <w:right w:val="single" w:sz="4" w:space="0" w:color="auto"/>
            </w:tcBorders>
            <w:vAlign w:val="center"/>
          </w:tcPr>
          <w:p w14:paraId="3288172C" w14:textId="77777777" w:rsidR="00D64A78" w:rsidRPr="00D64A78" w:rsidRDefault="00D64A78" w:rsidP="00D64A78">
            <w:pPr>
              <w:spacing w:before="120" w:after="120"/>
              <w:rPr>
                <w:rFonts w:ascii="Calibri" w:eastAsia="Calibri" w:hAnsi="Calibri" w:cs="Calibri"/>
                <w:kern w:val="2"/>
                <w:sz w:val="18"/>
                <w:szCs w:val="18"/>
                <w:lang w:eastAsia="en-US"/>
                <w14:ligatures w14:val="standardContextual"/>
              </w:rPr>
            </w:pPr>
            <w:r w:rsidRPr="00D64A78">
              <w:rPr>
                <w:rFonts w:ascii="Calibri" w:eastAsia="Calibri" w:hAnsi="Calibri" w:cs="Calibri"/>
                <w:kern w:val="2"/>
                <w:sz w:val="18"/>
                <w:szCs w:val="18"/>
                <w:lang w:eastAsia="en-US"/>
                <w14:ligatures w14:val="standardContextual"/>
              </w:rPr>
              <w:t>R$ 154.500,00</w:t>
            </w:r>
          </w:p>
        </w:tc>
        <w:tc>
          <w:tcPr>
            <w:tcW w:w="79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EDCEB3" w14:textId="77777777" w:rsidR="00D64A78" w:rsidRPr="00D64A78" w:rsidRDefault="00D64A78" w:rsidP="00D64A78">
            <w:pPr>
              <w:spacing w:before="120" w:after="120"/>
              <w:rPr>
                <w:rFonts w:ascii="Calibri" w:eastAsia="Calibri" w:hAnsi="Calibri" w:cs="Calibri"/>
                <w:kern w:val="2"/>
                <w:sz w:val="18"/>
                <w:szCs w:val="18"/>
                <w:lang w:eastAsia="en-US"/>
                <w14:ligatures w14:val="standardContextual"/>
              </w:rPr>
            </w:pPr>
            <w:r w:rsidRPr="00D64A78">
              <w:rPr>
                <w:rFonts w:ascii="Calibri" w:eastAsia="Calibri" w:hAnsi="Calibri" w:cs="Calibri"/>
                <w:kern w:val="2"/>
                <w:sz w:val="18"/>
                <w:szCs w:val="18"/>
                <w:lang w:eastAsia="en-US"/>
                <w14:ligatures w14:val="standardContextual"/>
              </w:rPr>
              <w:t>R$ 154.500,00</w:t>
            </w:r>
          </w:p>
        </w:tc>
      </w:tr>
      <w:tr w:rsidR="00601063" w:rsidRPr="00D64A78" w14:paraId="031E77F7" w14:textId="77777777" w:rsidTr="00601063">
        <w:trPr>
          <w:trHeight w:val="307"/>
        </w:trPr>
        <w:tc>
          <w:tcPr>
            <w:tcW w:w="3444"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2D541102" w14:textId="15D25006" w:rsidR="00601063" w:rsidRPr="00D64A78" w:rsidRDefault="00601063" w:rsidP="00601063">
            <w:pPr>
              <w:spacing w:before="120" w:after="120"/>
              <w:rPr>
                <w:rFonts w:ascii="Calibri" w:eastAsia="Calibri" w:hAnsi="Calibri" w:cs="Calibri"/>
                <w:kern w:val="2"/>
                <w:sz w:val="18"/>
                <w:szCs w:val="18"/>
                <w:lang w:eastAsia="en-US"/>
                <w14:ligatures w14:val="standardContextual"/>
              </w:rPr>
            </w:pPr>
          </w:p>
        </w:tc>
        <w:tc>
          <w:tcPr>
            <w:tcW w:w="759" w:type="pct"/>
            <w:tcBorders>
              <w:top w:val="single" w:sz="4" w:space="0" w:color="auto"/>
              <w:left w:val="nil"/>
              <w:bottom w:val="single" w:sz="4" w:space="0" w:color="auto"/>
              <w:right w:val="nil"/>
            </w:tcBorders>
          </w:tcPr>
          <w:p w14:paraId="0D1D3CCA" w14:textId="77777777" w:rsidR="00601063" w:rsidRPr="00D64A78" w:rsidRDefault="00601063" w:rsidP="00D64A78">
            <w:pPr>
              <w:spacing w:before="120" w:after="120"/>
              <w:jc w:val="center"/>
              <w:rPr>
                <w:rFonts w:ascii="Calibri" w:eastAsia="Calibri" w:hAnsi="Calibri" w:cs="Calibri"/>
                <w:kern w:val="2"/>
                <w:sz w:val="18"/>
                <w:szCs w:val="18"/>
                <w:lang w:eastAsia="en-US"/>
                <w14:ligatures w14:val="standardContextual"/>
              </w:rPr>
            </w:pPr>
            <w:r w:rsidRPr="00D64A78">
              <w:rPr>
                <w:rFonts w:ascii="Calibri" w:eastAsia="Calibri" w:hAnsi="Calibri" w:cs="Calibri"/>
                <w:kern w:val="2"/>
                <w:sz w:val="18"/>
                <w:szCs w:val="18"/>
                <w:lang w:eastAsia="en-US"/>
                <w14:ligatures w14:val="standardContextual"/>
              </w:rPr>
              <w:t>R$ 309.000,00</w:t>
            </w:r>
          </w:p>
        </w:tc>
        <w:tc>
          <w:tcPr>
            <w:tcW w:w="797" w:type="pct"/>
            <w:tcBorders>
              <w:top w:val="single" w:sz="4" w:space="0" w:color="auto"/>
              <w:left w:val="nil"/>
              <w:bottom w:val="single" w:sz="4" w:space="0" w:color="auto"/>
              <w:right w:val="single" w:sz="4" w:space="0" w:color="auto"/>
            </w:tcBorders>
            <w:shd w:val="clear" w:color="auto" w:fill="auto"/>
            <w:noWrap/>
            <w:vAlign w:val="center"/>
          </w:tcPr>
          <w:p w14:paraId="35B1DAAA" w14:textId="77777777" w:rsidR="00601063" w:rsidRPr="00D64A78" w:rsidRDefault="00601063" w:rsidP="00D64A78">
            <w:pPr>
              <w:spacing w:before="120" w:after="120"/>
              <w:rPr>
                <w:rFonts w:ascii="Calibri" w:eastAsia="Calibri" w:hAnsi="Calibri" w:cs="Calibri"/>
                <w:kern w:val="2"/>
                <w:sz w:val="18"/>
                <w:szCs w:val="18"/>
                <w:lang w:eastAsia="en-US"/>
                <w14:ligatures w14:val="standardContextual"/>
              </w:rPr>
            </w:pPr>
          </w:p>
        </w:tc>
      </w:tr>
    </w:tbl>
    <w:p w14:paraId="42ECE7CB" w14:textId="77777777" w:rsidR="00D64A78" w:rsidRPr="00D64A78" w:rsidRDefault="00D64A78" w:rsidP="00D64A78">
      <w:pPr>
        <w:spacing w:before="120" w:after="120"/>
        <w:jc w:val="both"/>
        <w:rPr>
          <w:rFonts w:ascii="Calibri" w:eastAsia="Calibri" w:hAnsi="Calibri" w:cs="Calibri"/>
          <w:bCs/>
          <w:color w:val="000000"/>
          <w:sz w:val="22"/>
          <w:szCs w:val="22"/>
          <w:lang w:eastAsia="en-US"/>
        </w:rPr>
      </w:pPr>
      <w:r w:rsidRPr="00D64A78">
        <w:rPr>
          <w:rFonts w:ascii="Calibri" w:eastAsia="Calibri" w:hAnsi="Calibri" w:cs="Calibri"/>
          <w:b/>
          <w:bCs/>
          <w:color w:val="000000"/>
          <w:sz w:val="22"/>
          <w:szCs w:val="22"/>
          <w:lang w:eastAsia="en-US"/>
        </w:rPr>
        <w:t xml:space="preserve">1.2 </w:t>
      </w:r>
      <w:r w:rsidRPr="00D64A78">
        <w:rPr>
          <w:rFonts w:ascii="Calibri" w:eastAsia="Calibri" w:hAnsi="Calibri" w:cs="Calibri"/>
          <w:b/>
          <w:color w:val="000000"/>
          <w:sz w:val="22"/>
          <w:szCs w:val="22"/>
          <w:lang w:eastAsia="en-US"/>
        </w:rPr>
        <w:t xml:space="preserve">– </w:t>
      </w:r>
      <w:r w:rsidRPr="00D64A78">
        <w:rPr>
          <w:rFonts w:ascii="Calibri" w:hAnsi="Calibri" w:cs="Calibri"/>
          <w:color w:val="000000"/>
          <w:sz w:val="22"/>
          <w:szCs w:val="22"/>
          <w:lang w:eastAsia="en-US"/>
        </w:rPr>
        <w:t xml:space="preserve">O objeto desta contratação não se enquadra como sendo de bens de luxo, conforme </w:t>
      </w:r>
      <w:r w:rsidRPr="00D64A78">
        <w:rPr>
          <w:rFonts w:ascii="Calibri" w:eastAsia="Calibri" w:hAnsi="Calibri" w:cs="Calibri"/>
          <w:bCs/>
          <w:color w:val="000000"/>
          <w:sz w:val="22"/>
          <w:szCs w:val="22"/>
          <w:lang w:eastAsia="en-US"/>
        </w:rPr>
        <w:t>Decreto nº 10.818, de 27 de setembro de 2021.</w:t>
      </w:r>
    </w:p>
    <w:p w14:paraId="15851EE8" w14:textId="77777777" w:rsidR="00D64A78" w:rsidRPr="00D64A78" w:rsidRDefault="00D64A78" w:rsidP="00D64A78">
      <w:pPr>
        <w:spacing w:before="120" w:after="120"/>
        <w:jc w:val="both"/>
        <w:rPr>
          <w:rFonts w:ascii="Calibri" w:hAnsi="Calibri" w:cs="Calibri"/>
          <w:kern w:val="2"/>
          <w:sz w:val="22"/>
          <w:szCs w:val="22"/>
          <w:lang w:eastAsia="en-US"/>
          <w14:ligatures w14:val="standardContextual"/>
        </w:rPr>
      </w:pPr>
      <w:r w:rsidRPr="00D64A78">
        <w:rPr>
          <w:rFonts w:ascii="Calibri" w:eastAsia="Calibri" w:hAnsi="Calibri" w:cs="Calibri"/>
          <w:b/>
          <w:bCs/>
          <w:kern w:val="2"/>
          <w:sz w:val="22"/>
          <w:szCs w:val="22"/>
          <w:lang w:eastAsia="en-US"/>
          <w14:ligatures w14:val="standardContextual"/>
        </w:rPr>
        <w:t xml:space="preserve">1.3 </w:t>
      </w:r>
      <w:r w:rsidRPr="00D64A78">
        <w:rPr>
          <w:rFonts w:ascii="Calibri" w:eastAsia="Calibri" w:hAnsi="Calibri" w:cs="Calibri"/>
          <w:b/>
          <w:kern w:val="2"/>
          <w:sz w:val="22"/>
          <w:szCs w:val="22"/>
          <w:lang w:eastAsia="en-US"/>
          <w14:ligatures w14:val="standardContextual"/>
        </w:rPr>
        <w:t xml:space="preserve">– </w:t>
      </w:r>
      <w:r w:rsidRPr="00D64A78">
        <w:rPr>
          <w:rFonts w:ascii="Calibri" w:hAnsi="Calibri" w:cs="Calibri"/>
          <w:kern w:val="2"/>
          <w:sz w:val="22"/>
          <w:szCs w:val="22"/>
          <w:lang w:eastAsia="en-US"/>
          <w14:ligatures w14:val="standardContextual"/>
        </w:rPr>
        <w:t>A aquisição é caracterizada como comum, conforme justificativa constante do Estudo Técnico Preliminar.</w:t>
      </w:r>
    </w:p>
    <w:p w14:paraId="2EFF71B0" w14:textId="77777777" w:rsidR="00D64A78" w:rsidRPr="00D64A78" w:rsidRDefault="00D64A78" w:rsidP="00D64A78">
      <w:pPr>
        <w:spacing w:before="120" w:after="120"/>
        <w:jc w:val="both"/>
        <w:rPr>
          <w:rFonts w:ascii="Calibri" w:eastAsia="Calibri" w:hAnsi="Calibri" w:cs="Calibri"/>
          <w:bCs/>
          <w:kern w:val="2"/>
          <w:sz w:val="22"/>
          <w:szCs w:val="22"/>
          <w:lang w:eastAsia="en-US"/>
          <w14:ligatures w14:val="standardContextual"/>
        </w:rPr>
      </w:pPr>
      <w:r w:rsidRPr="00D64A78">
        <w:rPr>
          <w:rFonts w:ascii="Calibri" w:eastAsia="Calibri" w:hAnsi="Calibri" w:cs="Calibri"/>
          <w:b/>
          <w:bCs/>
          <w:kern w:val="2"/>
          <w:sz w:val="22"/>
          <w:szCs w:val="22"/>
          <w:lang w:eastAsia="en-US"/>
          <w14:ligatures w14:val="standardContextual"/>
        </w:rPr>
        <w:t xml:space="preserve">1.4 </w:t>
      </w:r>
      <w:r w:rsidRPr="00D64A78">
        <w:rPr>
          <w:rFonts w:ascii="Calibri" w:eastAsia="Calibri" w:hAnsi="Calibri" w:cs="Calibri"/>
          <w:b/>
          <w:kern w:val="2"/>
          <w:sz w:val="22"/>
          <w:szCs w:val="22"/>
          <w:lang w:eastAsia="en-US"/>
          <w14:ligatures w14:val="standardContextual"/>
        </w:rPr>
        <w:t xml:space="preserve">– </w:t>
      </w:r>
      <w:r w:rsidRPr="00D64A78">
        <w:rPr>
          <w:rFonts w:ascii="Calibri" w:eastAsia="Calibri" w:hAnsi="Calibri" w:cs="Calibri"/>
          <w:bCs/>
          <w:color w:val="000000"/>
          <w:kern w:val="2"/>
          <w:sz w:val="22"/>
          <w:szCs w:val="22"/>
          <w:lang w:eastAsia="en-US"/>
          <w14:ligatures w14:val="standardContextual"/>
        </w:rPr>
        <w:t>A contratação se dará pelo Menor Preço por item.</w:t>
      </w:r>
    </w:p>
    <w:p w14:paraId="18B94AC0" w14:textId="77777777" w:rsidR="00D64A78" w:rsidRPr="00D64A78" w:rsidRDefault="00D64A78" w:rsidP="00D64A78">
      <w:pPr>
        <w:spacing w:before="120" w:after="120"/>
        <w:jc w:val="both"/>
        <w:rPr>
          <w:rFonts w:ascii="Calibri" w:eastAsia="Calibri" w:hAnsi="Calibri" w:cs="Calibri"/>
          <w:color w:val="000000"/>
          <w:sz w:val="22"/>
          <w:szCs w:val="22"/>
          <w:lang w:eastAsia="en-US"/>
        </w:rPr>
      </w:pPr>
      <w:bookmarkStart w:id="57" w:name="_Hlk190849015"/>
      <w:r w:rsidRPr="00D64A78">
        <w:rPr>
          <w:rFonts w:ascii="Calibri" w:eastAsia="Calibri" w:hAnsi="Calibri" w:cs="Calibri"/>
          <w:b/>
          <w:bCs/>
          <w:color w:val="000000"/>
          <w:spacing w:val="-1"/>
          <w:w w:val="110"/>
          <w:sz w:val="22"/>
          <w:szCs w:val="22"/>
          <w:lang w:eastAsia="en-US"/>
        </w:rPr>
        <w:t xml:space="preserve">2 </w:t>
      </w:r>
      <w:r w:rsidRPr="00D64A78">
        <w:rPr>
          <w:rFonts w:ascii="Calibri" w:eastAsia="Calibri" w:hAnsi="Calibri" w:cs="Calibri"/>
          <w:b/>
          <w:bCs/>
          <w:color w:val="000000"/>
          <w:sz w:val="22"/>
          <w:szCs w:val="22"/>
          <w:lang w:eastAsia="en-US"/>
        </w:rPr>
        <w:t xml:space="preserve">– </w:t>
      </w:r>
      <w:bookmarkStart w:id="58" w:name="_Hlk82471863"/>
      <w:r w:rsidRPr="00D64A78">
        <w:rPr>
          <w:rFonts w:ascii="Calibri" w:eastAsia="Calibri" w:hAnsi="Calibri" w:cs="Calibri"/>
          <w:b/>
          <w:color w:val="000000"/>
          <w:sz w:val="22"/>
          <w:szCs w:val="22"/>
          <w:lang w:eastAsia="en-US"/>
        </w:rPr>
        <w:t>DA LEI 123/2006 – MICRO E PEQUENA EMPRESA</w:t>
      </w:r>
    </w:p>
    <w:bookmarkEnd w:id="58"/>
    <w:p w14:paraId="17756B1D" w14:textId="77777777" w:rsidR="00D64A78" w:rsidRPr="00D64A78" w:rsidRDefault="00D64A78" w:rsidP="00D64A78">
      <w:pPr>
        <w:spacing w:before="120" w:after="120"/>
        <w:jc w:val="both"/>
        <w:rPr>
          <w:rFonts w:ascii="Calibri" w:eastAsia="Calibri" w:hAnsi="Calibri" w:cs="Calibri"/>
          <w:color w:val="000000"/>
          <w:sz w:val="22"/>
          <w:szCs w:val="22"/>
          <w:lang w:eastAsia="en-US"/>
        </w:rPr>
      </w:pPr>
      <w:r w:rsidRPr="00D64A78">
        <w:rPr>
          <w:rFonts w:ascii="Calibri" w:eastAsia="Calibri" w:hAnsi="Calibri" w:cs="Calibri"/>
          <w:color w:val="000000"/>
          <w:sz w:val="22"/>
          <w:szCs w:val="22"/>
          <w:lang w:eastAsia="en-US"/>
        </w:rPr>
        <w:t>( X ) ampla Concorrência</w:t>
      </w:r>
    </w:p>
    <w:p w14:paraId="0E9AF654" w14:textId="77777777" w:rsidR="00D64A78" w:rsidRPr="00D64A78" w:rsidRDefault="00D64A78" w:rsidP="00D64A78">
      <w:pPr>
        <w:spacing w:before="120" w:after="120"/>
        <w:jc w:val="both"/>
        <w:rPr>
          <w:rFonts w:ascii="Calibri" w:eastAsia="Calibri" w:hAnsi="Calibri" w:cs="Calibri"/>
          <w:color w:val="000000"/>
          <w:sz w:val="22"/>
          <w:szCs w:val="22"/>
          <w:lang w:eastAsia="en-US"/>
        </w:rPr>
      </w:pPr>
      <w:r w:rsidRPr="00D64A78">
        <w:rPr>
          <w:rFonts w:ascii="Calibri" w:eastAsia="Calibri" w:hAnsi="Calibri" w:cs="Calibri"/>
          <w:color w:val="000000"/>
          <w:sz w:val="22"/>
          <w:szCs w:val="22"/>
          <w:lang w:eastAsia="en-US"/>
        </w:rPr>
        <w:t>(    ) licitação com cota reservada para ME e EPP</w:t>
      </w:r>
    </w:p>
    <w:p w14:paraId="69E8B03B" w14:textId="77777777" w:rsidR="00D64A78" w:rsidRPr="00D64A78" w:rsidRDefault="00D64A78" w:rsidP="00D64A78">
      <w:pPr>
        <w:spacing w:before="120" w:after="120"/>
        <w:jc w:val="both"/>
        <w:rPr>
          <w:rFonts w:ascii="Calibri" w:eastAsia="Calibri" w:hAnsi="Calibri" w:cs="Calibri"/>
          <w:color w:val="000000"/>
          <w:sz w:val="22"/>
          <w:szCs w:val="22"/>
          <w:lang w:eastAsia="en-US"/>
        </w:rPr>
      </w:pPr>
      <w:r w:rsidRPr="00D64A78">
        <w:rPr>
          <w:rFonts w:ascii="Calibri" w:eastAsia="Calibri" w:hAnsi="Calibri" w:cs="Calibri"/>
          <w:color w:val="000000"/>
          <w:sz w:val="22"/>
          <w:szCs w:val="22"/>
          <w:lang w:eastAsia="en-US"/>
        </w:rPr>
        <w:t>(    ) licitação exclusiva para ME e EPP</w:t>
      </w:r>
    </w:p>
    <w:p w14:paraId="1EBDBEB9" w14:textId="77777777" w:rsidR="00D64A78" w:rsidRPr="00D64A78" w:rsidRDefault="00D64A78" w:rsidP="00D64A78">
      <w:pPr>
        <w:spacing w:before="120" w:after="120"/>
        <w:jc w:val="both"/>
        <w:rPr>
          <w:rFonts w:ascii="Calibri" w:eastAsia="Calibri" w:hAnsi="Calibri" w:cs="Calibri"/>
          <w:color w:val="000000"/>
          <w:sz w:val="22"/>
          <w:szCs w:val="22"/>
          <w:lang w:eastAsia="en-US"/>
        </w:rPr>
      </w:pPr>
    </w:p>
    <w:bookmarkEnd w:id="57"/>
    <w:p w14:paraId="704A7946" w14:textId="77777777" w:rsidR="00D64A78" w:rsidRPr="00D64A78" w:rsidRDefault="00D64A78" w:rsidP="00D64A78">
      <w:pPr>
        <w:widowControl w:val="0"/>
        <w:tabs>
          <w:tab w:val="left" w:pos="567"/>
        </w:tabs>
        <w:autoSpaceDE w:val="0"/>
        <w:autoSpaceDN w:val="0"/>
        <w:spacing w:before="120" w:after="120"/>
        <w:jc w:val="both"/>
        <w:outlineLvl w:val="2"/>
        <w:rPr>
          <w:rFonts w:ascii="Calibri" w:hAnsi="Calibri" w:cs="Calibri"/>
          <w:sz w:val="22"/>
          <w:szCs w:val="22"/>
          <w:lang w:val="pt-PT" w:eastAsia="en-US"/>
        </w:rPr>
      </w:pPr>
      <w:r w:rsidRPr="00D64A78">
        <w:rPr>
          <w:rFonts w:ascii="Calibri" w:hAnsi="Calibri" w:cs="Calibri"/>
          <w:sz w:val="22"/>
          <w:szCs w:val="22"/>
          <w:lang w:val="pt-PT" w:eastAsia="en-US"/>
        </w:rPr>
        <w:t xml:space="preserve">A licitação será realizada na modalidade de ampla concorrência, de forma a assegurar a maior participação possível de licitantes no certame. Embora existam microempresas (ME) e empresas de pequeno porte (EPP) aptas a atender ao objeto da contratação, também há diversas empresas de médio e grande porte capacitadas para executá-lo. Assim, restringir a competitividade exclusivamente às MEs e EPPs poderia comprometer os princípios da isonomia e da seleção da proposta mais vantajosa para a Administração, previstos no art. 37, inciso XXI, da Constituição Federal, bem como no art. 11 da </w:t>
      </w:r>
      <w:r w:rsidRPr="00D64A78">
        <w:rPr>
          <w:rFonts w:ascii="Calibri" w:hAnsi="Calibri" w:cs="Calibri"/>
          <w:sz w:val="22"/>
          <w:szCs w:val="22"/>
          <w:lang w:val="pt-PT" w:eastAsia="en-US"/>
        </w:rPr>
        <w:lastRenderedPageBreak/>
        <w:t>Lei nº 14.133/2021.</w:t>
      </w:r>
    </w:p>
    <w:p w14:paraId="741B69DD" w14:textId="77777777" w:rsidR="00D64A78" w:rsidRPr="00D64A78" w:rsidRDefault="00D64A78" w:rsidP="00D64A78">
      <w:pPr>
        <w:widowControl w:val="0"/>
        <w:tabs>
          <w:tab w:val="left" w:pos="567"/>
        </w:tabs>
        <w:autoSpaceDE w:val="0"/>
        <w:autoSpaceDN w:val="0"/>
        <w:spacing w:before="120" w:after="120"/>
        <w:jc w:val="both"/>
        <w:outlineLvl w:val="2"/>
        <w:rPr>
          <w:rFonts w:ascii="Arial" w:eastAsia="Arial" w:hAnsi="Arial" w:cs="Calibri"/>
          <w:sz w:val="20"/>
          <w:szCs w:val="20"/>
          <w:lang w:val="pt-PT" w:eastAsia="en-US"/>
        </w:rPr>
      </w:pPr>
      <w:r w:rsidRPr="00D64A78">
        <w:rPr>
          <w:rFonts w:ascii="Calibri" w:hAnsi="Calibri" w:cs="Calibri"/>
          <w:sz w:val="22"/>
          <w:szCs w:val="22"/>
          <w:lang w:val="pt-PT" w:eastAsia="en-US"/>
        </w:rPr>
        <w:t>Além disso, conforme o art. 4º da referida lei, é dever da Administração Pública buscar a ampliação da competitividade, respeitando o tratamento diferenciado e favorecido às MEs e EPPs nos termos da Lei Complementar nº 123/2006, sem, contudo, restringir injustificadamente a participação de outras empresas. Dessa forma, opta-se pela ampla concorrência, garantindo igualdade de condições a todos os interessados e promovendo a eficiência na contratação pública.</w:t>
      </w:r>
    </w:p>
    <w:p w14:paraId="5AB931CE" w14:textId="77777777" w:rsidR="00D64A78" w:rsidRPr="00D64A78" w:rsidRDefault="00D64A78" w:rsidP="00D64A78">
      <w:pPr>
        <w:widowControl w:val="0"/>
        <w:tabs>
          <w:tab w:val="left" w:pos="957"/>
          <w:tab w:val="left" w:pos="958"/>
        </w:tabs>
        <w:autoSpaceDE w:val="0"/>
        <w:autoSpaceDN w:val="0"/>
        <w:spacing w:before="120" w:after="120"/>
        <w:jc w:val="both"/>
        <w:outlineLvl w:val="2"/>
        <w:rPr>
          <w:rFonts w:ascii="Calibri" w:eastAsia="Arial" w:hAnsi="Calibri" w:cs="Calibri"/>
          <w:b/>
          <w:bCs/>
          <w:sz w:val="22"/>
          <w:szCs w:val="22"/>
          <w:lang w:val="pt-PT" w:eastAsia="en-US"/>
        </w:rPr>
      </w:pPr>
      <w:r w:rsidRPr="00D64A78">
        <w:rPr>
          <w:rFonts w:ascii="Calibri" w:eastAsia="Arial" w:hAnsi="Calibri" w:cs="Calibri"/>
          <w:b/>
          <w:bCs/>
          <w:spacing w:val="-1"/>
          <w:w w:val="110"/>
          <w:sz w:val="22"/>
          <w:szCs w:val="22"/>
          <w:lang w:val="pt-PT" w:eastAsia="en-US"/>
        </w:rPr>
        <w:t xml:space="preserve">3 </w:t>
      </w:r>
      <w:r w:rsidRPr="00D64A78">
        <w:rPr>
          <w:rFonts w:ascii="Calibri" w:eastAsia="Arial" w:hAnsi="Calibri" w:cs="Calibri"/>
          <w:bCs/>
          <w:sz w:val="22"/>
          <w:szCs w:val="22"/>
          <w:lang w:val="pt-PT" w:eastAsia="en-US"/>
        </w:rPr>
        <w:t>–</w:t>
      </w:r>
      <w:r w:rsidRPr="00D64A78">
        <w:rPr>
          <w:rFonts w:ascii="Calibri" w:eastAsia="Arial" w:hAnsi="Calibri" w:cs="Calibri"/>
          <w:b/>
          <w:bCs/>
          <w:sz w:val="22"/>
          <w:szCs w:val="22"/>
          <w:lang w:val="pt-PT" w:eastAsia="en-US"/>
        </w:rPr>
        <w:t xml:space="preserve"> </w:t>
      </w:r>
      <w:r w:rsidRPr="00D64A78">
        <w:rPr>
          <w:rFonts w:ascii="Calibri" w:eastAsia="Arial" w:hAnsi="Calibri" w:cs="Calibri"/>
          <w:b/>
          <w:bCs/>
          <w:spacing w:val="-1"/>
          <w:w w:val="110"/>
          <w:sz w:val="22"/>
          <w:szCs w:val="22"/>
          <w:lang w:val="pt-PT" w:eastAsia="en-US"/>
        </w:rPr>
        <w:t>FUNDAMENTAÇÃO E</w:t>
      </w:r>
      <w:r w:rsidRPr="00D64A78">
        <w:rPr>
          <w:rFonts w:ascii="Calibri" w:eastAsia="Arial" w:hAnsi="Calibri" w:cs="Calibri"/>
          <w:b/>
          <w:bCs/>
          <w:spacing w:val="2"/>
          <w:w w:val="110"/>
          <w:sz w:val="22"/>
          <w:szCs w:val="22"/>
          <w:lang w:val="pt-PT" w:eastAsia="en-US"/>
        </w:rPr>
        <w:t xml:space="preserve"> </w:t>
      </w:r>
      <w:r w:rsidRPr="00D64A78">
        <w:rPr>
          <w:rFonts w:ascii="Calibri" w:eastAsia="Arial" w:hAnsi="Calibri" w:cs="Calibri"/>
          <w:b/>
          <w:bCs/>
          <w:spacing w:val="-1"/>
          <w:w w:val="110"/>
          <w:sz w:val="22"/>
          <w:szCs w:val="22"/>
          <w:lang w:val="pt-PT" w:eastAsia="en-US"/>
        </w:rPr>
        <w:t xml:space="preserve">DESCRIÇÃO </w:t>
      </w:r>
      <w:r w:rsidRPr="00D64A78">
        <w:rPr>
          <w:rFonts w:ascii="Calibri" w:eastAsia="Arial" w:hAnsi="Calibri" w:cs="Calibri"/>
          <w:b/>
          <w:bCs/>
          <w:w w:val="110"/>
          <w:sz w:val="22"/>
          <w:szCs w:val="22"/>
          <w:lang w:val="pt-PT" w:eastAsia="en-US"/>
        </w:rPr>
        <w:t>DA</w:t>
      </w:r>
      <w:r w:rsidRPr="00D64A78">
        <w:rPr>
          <w:rFonts w:ascii="Calibri" w:eastAsia="Arial" w:hAnsi="Calibri" w:cs="Calibri"/>
          <w:b/>
          <w:bCs/>
          <w:spacing w:val="-15"/>
          <w:w w:val="110"/>
          <w:sz w:val="22"/>
          <w:szCs w:val="22"/>
          <w:lang w:val="pt-PT" w:eastAsia="en-US"/>
        </w:rPr>
        <w:t xml:space="preserve"> </w:t>
      </w:r>
      <w:r w:rsidRPr="00D64A78">
        <w:rPr>
          <w:rFonts w:ascii="Calibri" w:eastAsia="Arial" w:hAnsi="Calibri" w:cs="Calibri"/>
          <w:b/>
          <w:bCs/>
          <w:w w:val="110"/>
          <w:sz w:val="22"/>
          <w:szCs w:val="22"/>
          <w:lang w:val="pt-PT" w:eastAsia="en-US"/>
        </w:rPr>
        <w:t>NECESSIDADE</w:t>
      </w:r>
      <w:r w:rsidRPr="00D64A78">
        <w:rPr>
          <w:rFonts w:ascii="Calibri" w:eastAsia="Arial" w:hAnsi="Calibri" w:cs="Calibri"/>
          <w:b/>
          <w:bCs/>
          <w:spacing w:val="4"/>
          <w:w w:val="110"/>
          <w:sz w:val="22"/>
          <w:szCs w:val="22"/>
          <w:lang w:val="pt-PT" w:eastAsia="en-US"/>
        </w:rPr>
        <w:t xml:space="preserve"> </w:t>
      </w:r>
      <w:r w:rsidRPr="00D64A78">
        <w:rPr>
          <w:rFonts w:ascii="Calibri" w:eastAsia="Arial" w:hAnsi="Calibri" w:cs="Calibri"/>
          <w:b/>
          <w:bCs/>
          <w:w w:val="110"/>
          <w:sz w:val="22"/>
          <w:szCs w:val="22"/>
          <w:lang w:val="pt-PT" w:eastAsia="en-US"/>
        </w:rPr>
        <w:t>DA</w:t>
      </w:r>
      <w:r w:rsidRPr="00D64A78">
        <w:rPr>
          <w:rFonts w:ascii="Calibri" w:eastAsia="Arial" w:hAnsi="Calibri" w:cs="Calibri"/>
          <w:b/>
          <w:bCs/>
          <w:spacing w:val="-6"/>
          <w:w w:val="110"/>
          <w:sz w:val="22"/>
          <w:szCs w:val="22"/>
          <w:lang w:val="pt-PT" w:eastAsia="en-US"/>
        </w:rPr>
        <w:t xml:space="preserve"> </w:t>
      </w:r>
      <w:r w:rsidRPr="00D64A78">
        <w:rPr>
          <w:rFonts w:ascii="Calibri" w:eastAsia="Arial" w:hAnsi="Calibri" w:cs="Calibri"/>
          <w:b/>
          <w:bCs/>
          <w:w w:val="110"/>
          <w:sz w:val="22"/>
          <w:szCs w:val="22"/>
          <w:lang w:val="pt-PT" w:eastAsia="en-US"/>
        </w:rPr>
        <w:t>CONTRATAÇÃO</w:t>
      </w:r>
    </w:p>
    <w:p w14:paraId="0DB882AE" w14:textId="77777777" w:rsidR="00D64A78" w:rsidRPr="00D64A78" w:rsidRDefault="00D64A78" w:rsidP="00D64A78">
      <w:pPr>
        <w:widowControl w:val="0"/>
        <w:autoSpaceDE w:val="0"/>
        <w:autoSpaceDN w:val="0"/>
        <w:spacing w:before="120" w:after="120"/>
        <w:jc w:val="both"/>
        <w:rPr>
          <w:rFonts w:ascii="Calibri" w:hAnsi="Calibri" w:cs="Calibri"/>
          <w:sz w:val="22"/>
          <w:szCs w:val="22"/>
        </w:rPr>
      </w:pPr>
      <w:r w:rsidRPr="00D64A78">
        <w:rPr>
          <w:rFonts w:ascii="Calibri" w:hAnsi="Calibri" w:cs="Calibri"/>
          <w:sz w:val="22"/>
          <w:szCs w:val="22"/>
        </w:rPr>
        <w:t>Justifica-se a aquisição de dois ônibus usados diante da necessidade de promover melhorias no transporte escolar, um serviço essencial para assegurar que os estudantes tenham acesso à educação de qualidade, independentemente de sua localização geográfica ou condição socioeconômica. A medida visa, especialmente, garantir o deslocamento seguro e regular dos alunos que residem em áreas rurais ou distantes das unidades escolares.</w:t>
      </w:r>
    </w:p>
    <w:p w14:paraId="7A7A14B0" w14:textId="77777777" w:rsidR="00D64A78" w:rsidRPr="00D64A78" w:rsidRDefault="00D64A78" w:rsidP="00D64A78">
      <w:pPr>
        <w:widowControl w:val="0"/>
        <w:autoSpaceDE w:val="0"/>
        <w:autoSpaceDN w:val="0"/>
        <w:spacing w:before="120" w:after="120"/>
        <w:jc w:val="both"/>
        <w:rPr>
          <w:rFonts w:ascii="Calibri" w:hAnsi="Calibri" w:cs="Calibri"/>
          <w:sz w:val="22"/>
          <w:szCs w:val="22"/>
        </w:rPr>
      </w:pPr>
      <w:r w:rsidRPr="00D64A78">
        <w:rPr>
          <w:rFonts w:ascii="Calibri" w:hAnsi="Calibri" w:cs="Calibri"/>
          <w:sz w:val="22"/>
          <w:szCs w:val="22"/>
        </w:rPr>
        <w:t>O transporte escolar deve ser realizado com segurança, conforto e eficiência, assegurando a integridade física e o bem-estar dos estudantes no trajeto entre suas residências e as escolas. A aquisição de ônibus em melhores condições de uso permitirá que o município atenda de forma mais adequada e segura a essa demanda, contribuindo para a redução da evasão escolar e para a promoção da igualdade no acesso à educação.</w:t>
      </w:r>
    </w:p>
    <w:p w14:paraId="3878AF15" w14:textId="77777777" w:rsidR="00D64A78" w:rsidRPr="00D64A78" w:rsidRDefault="00D64A78" w:rsidP="00D64A78">
      <w:pPr>
        <w:widowControl w:val="0"/>
        <w:autoSpaceDE w:val="0"/>
        <w:autoSpaceDN w:val="0"/>
        <w:spacing w:before="120" w:after="120"/>
        <w:jc w:val="both"/>
        <w:rPr>
          <w:rFonts w:ascii="Calibri" w:hAnsi="Calibri" w:cs="Calibri"/>
          <w:sz w:val="22"/>
          <w:szCs w:val="22"/>
        </w:rPr>
      </w:pPr>
      <w:r w:rsidRPr="00D64A78">
        <w:rPr>
          <w:rFonts w:ascii="Calibri" w:hAnsi="Calibri" w:cs="Calibri"/>
          <w:sz w:val="22"/>
          <w:szCs w:val="22"/>
        </w:rPr>
        <w:t xml:space="preserve">A presente iniciativa encontra respaldo legal na </w:t>
      </w:r>
      <w:r w:rsidRPr="00D64A78">
        <w:rPr>
          <w:rFonts w:ascii="Calibri" w:hAnsi="Calibri" w:cs="Calibri"/>
          <w:b/>
          <w:bCs/>
          <w:sz w:val="22"/>
          <w:szCs w:val="22"/>
        </w:rPr>
        <w:t>Lei nº 9.394/1996</w:t>
      </w:r>
      <w:r w:rsidRPr="00D64A78">
        <w:rPr>
          <w:rFonts w:ascii="Calibri" w:hAnsi="Calibri" w:cs="Calibri"/>
          <w:sz w:val="22"/>
          <w:szCs w:val="22"/>
        </w:rPr>
        <w:t xml:space="preserve"> (Lei de Diretrizes e Bases da Educação Nacional), que estabelece ser o transporte escolar um direito dos estudantes e uma responsabilidade do poder público. Ademais, a </w:t>
      </w:r>
      <w:r w:rsidRPr="00D64A78">
        <w:rPr>
          <w:rFonts w:ascii="Calibri" w:hAnsi="Calibri" w:cs="Calibri"/>
          <w:b/>
          <w:bCs/>
          <w:sz w:val="22"/>
          <w:szCs w:val="22"/>
        </w:rPr>
        <w:t>Lei nº 10.880/2004</w:t>
      </w:r>
      <w:r w:rsidRPr="00D64A78">
        <w:rPr>
          <w:rFonts w:ascii="Calibri" w:hAnsi="Calibri" w:cs="Calibri"/>
          <w:sz w:val="22"/>
          <w:szCs w:val="22"/>
        </w:rPr>
        <w:t xml:space="preserve"> instituiu o </w:t>
      </w:r>
      <w:r w:rsidRPr="00D64A78">
        <w:rPr>
          <w:rFonts w:ascii="Calibri" w:hAnsi="Calibri" w:cs="Calibri"/>
          <w:b/>
          <w:bCs/>
          <w:sz w:val="22"/>
          <w:szCs w:val="22"/>
        </w:rPr>
        <w:t>Programa Nacional de Apoio ao Transporte do Escolar (PNATE)</w:t>
      </w:r>
      <w:r w:rsidRPr="00D64A78">
        <w:rPr>
          <w:rFonts w:ascii="Calibri" w:hAnsi="Calibri" w:cs="Calibri"/>
          <w:sz w:val="22"/>
          <w:szCs w:val="22"/>
        </w:rPr>
        <w:t>, destinado a apoiar financeiramente os estados e municípios na oferta desse serviço aos estudantes da educação básica pública.</w:t>
      </w:r>
    </w:p>
    <w:p w14:paraId="08E177F2" w14:textId="77777777" w:rsidR="00D64A78" w:rsidRPr="00D64A78" w:rsidRDefault="00D64A78" w:rsidP="00D64A78">
      <w:pPr>
        <w:widowControl w:val="0"/>
        <w:autoSpaceDE w:val="0"/>
        <w:autoSpaceDN w:val="0"/>
        <w:spacing w:before="120" w:after="120"/>
        <w:jc w:val="both"/>
        <w:rPr>
          <w:rFonts w:ascii="Calibri" w:hAnsi="Calibri" w:cs="Calibri"/>
          <w:sz w:val="22"/>
          <w:szCs w:val="22"/>
        </w:rPr>
      </w:pPr>
      <w:r w:rsidRPr="00D64A78">
        <w:rPr>
          <w:rFonts w:ascii="Calibri" w:hAnsi="Calibri" w:cs="Calibri"/>
          <w:sz w:val="22"/>
          <w:szCs w:val="22"/>
        </w:rPr>
        <w:t xml:space="preserve">Ainda, a </w:t>
      </w:r>
      <w:r w:rsidRPr="00D64A78">
        <w:rPr>
          <w:rFonts w:ascii="Calibri" w:hAnsi="Calibri" w:cs="Calibri"/>
          <w:b/>
          <w:bCs/>
          <w:sz w:val="22"/>
          <w:szCs w:val="22"/>
        </w:rPr>
        <w:t>Resolução nº 3/2010 do Conselho Nacional de Educação</w:t>
      </w:r>
      <w:r w:rsidRPr="00D64A78">
        <w:rPr>
          <w:rFonts w:ascii="Calibri" w:hAnsi="Calibri" w:cs="Calibri"/>
          <w:sz w:val="22"/>
          <w:szCs w:val="22"/>
        </w:rPr>
        <w:t xml:space="preserve"> fixa diretrizes para a oferta do transporte escolar gratuito, reforçando a obrigatoriedade e a importância desse serviço para garantir a frequência e a permanência dos estudantes nas escolas.</w:t>
      </w:r>
    </w:p>
    <w:p w14:paraId="4CC3450C" w14:textId="77777777" w:rsidR="00D64A78" w:rsidRPr="00D64A78" w:rsidRDefault="00D64A78" w:rsidP="00D64A78">
      <w:pPr>
        <w:widowControl w:val="0"/>
        <w:autoSpaceDE w:val="0"/>
        <w:autoSpaceDN w:val="0"/>
        <w:spacing w:before="120" w:after="120"/>
        <w:jc w:val="both"/>
        <w:rPr>
          <w:rFonts w:ascii="Calibri" w:hAnsi="Calibri" w:cs="Calibri"/>
          <w:sz w:val="22"/>
          <w:szCs w:val="22"/>
        </w:rPr>
      </w:pPr>
      <w:r w:rsidRPr="00D64A78">
        <w:rPr>
          <w:rFonts w:ascii="Calibri" w:hAnsi="Calibri" w:cs="Calibri"/>
          <w:sz w:val="22"/>
          <w:szCs w:val="22"/>
        </w:rPr>
        <w:t>Assim, a aquisição dos ônibus representa um investimento fundamental para proporcionar mais qualidade, segurança e eficiência no transporte dos alunos da rede municipal de ensino, promovendo a garantia do direito à educação para todos.</w:t>
      </w:r>
    </w:p>
    <w:p w14:paraId="7A3CB7CB" w14:textId="77777777" w:rsidR="00D64A78" w:rsidRPr="00D64A78" w:rsidRDefault="00D64A78" w:rsidP="00D64A78">
      <w:pPr>
        <w:widowControl w:val="0"/>
        <w:autoSpaceDE w:val="0"/>
        <w:autoSpaceDN w:val="0"/>
        <w:spacing w:before="120" w:after="120"/>
        <w:jc w:val="both"/>
        <w:rPr>
          <w:rFonts w:ascii="Calibri" w:eastAsia="Arial" w:hAnsi="Calibri" w:cs="Calibri"/>
          <w:sz w:val="22"/>
          <w:szCs w:val="22"/>
          <w:lang w:eastAsia="en-US"/>
        </w:rPr>
      </w:pPr>
    </w:p>
    <w:p w14:paraId="0663F02B" w14:textId="77777777" w:rsidR="00D64A78" w:rsidRPr="00D64A78" w:rsidRDefault="00D64A78" w:rsidP="00D64A78">
      <w:pPr>
        <w:widowControl w:val="0"/>
        <w:tabs>
          <w:tab w:val="left" w:pos="519"/>
        </w:tabs>
        <w:autoSpaceDE w:val="0"/>
        <w:autoSpaceDN w:val="0"/>
        <w:spacing w:before="120" w:after="120"/>
        <w:jc w:val="both"/>
        <w:outlineLvl w:val="2"/>
        <w:rPr>
          <w:rFonts w:ascii="Calibri" w:eastAsia="Arial" w:hAnsi="Calibri" w:cs="Calibri"/>
          <w:b/>
          <w:bCs/>
          <w:w w:val="115"/>
          <w:sz w:val="22"/>
          <w:szCs w:val="22"/>
          <w:lang w:val="pt-PT" w:eastAsia="en-US"/>
        </w:rPr>
      </w:pPr>
      <w:r w:rsidRPr="00D64A78">
        <w:rPr>
          <w:rFonts w:ascii="Calibri" w:eastAsia="Arial" w:hAnsi="Calibri" w:cs="Calibri"/>
          <w:b/>
          <w:bCs/>
          <w:w w:val="115"/>
          <w:sz w:val="22"/>
          <w:szCs w:val="22"/>
          <w:lang w:val="pt-PT" w:eastAsia="en-US"/>
        </w:rPr>
        <w:t xml:space="preserve">4 </w:t>
      </w:r>
      <w:r w:rsidRPr="00D64A78">
        <w:rPr>
          <w:rFonts w:ascii="Calibri" w:eastAsia="Arial" w:hAnsi="Calibri" w:cs="Calibri"/>
          <w:bCs/>
          <w:sz w:val="22"/>
          <w:szCs w:val="22"/>
          <w:lang w:val="pt-PT" w:eastAsia="en-US"/>
        </w:rPr>
        <w:t>–</w:t>
      </w:r>
      <w:r w:rsidRPr="00D64A78">
        <w:rPr>
          <w:rFonts w:ascii="Calibri" w:eastAsia="Arial" w:hAnsi="Calibri" w:cs="Calibri"/>
          <w:b/>
          <w:bCs/>
          <w:sz w:val="22"/>
          <w:szCs w:val="22"/>
          <w:lang w:val="pt-PT" w:eastAsia="en-US"/>
        </w:rPr>
        <w:t xml:space="preserve"> </w:t>
      </w:r>
      <w:r w:rsidRPr="00D64A78">
        <w:rPr>
          <w:rFonts w:ascii="Calibri" w:eastAsia="Arial" w:hAnsi="Calibri" w:cs="Calibri"/>
          <w:b/>
          <w:bCs/>
          <w:w w:val="115"/>
          <w:sz w:val="22"/>
          <w:szCs w:val="22"/>
          <w:lang w:val="pt-PT" w:eastAsia="en-US"/>
        </w:rPr>
        <w:t>DESCRIÇÃO</w:t>
      </w:r>
      <w:r w:rsidRPr="00D64A78">
        <w:rPr>
          <w:rFonts w:ascii="Calibri" w:eastAsia="Arial" w:hAnsi="Calibri" w:cs="Calibri"/>
          <w:b/>
          <w:bCs/>
          <w:spacing w:val="21"/>
          <w:w w:val="115"/>
          <w:sz w:val="22"/>
          <w:szCs w:val="22"/>
          <w:lang w:val="pt-PT" w:eastAsia="en-US"/>
        </w:rPr>
        <w:t xml:space="preserve"> </w:t>
      </w:r>
      <w:r w:rsidRPr="00D64A78">
        <w:rPr>
          <w:rFonts w:ascii="Calibri" w:eastAsia="Arial" w:hAnsi="Calibri" w:cs="Calibri"/>
          <w:b/>
          <w:bCs/>
          <w:w w:val="115"/>
          <w:sz w:val="22"/>
          <w:szCs w:val="22"/>
          <w:lang w:val="pt-PT" w:eastAsia="en-US"/>
        </w:rPr>
        <w:t>DA</w:t>
      </w:r>
      <w:r w:rsidRPr="00D64A78">
        <w:rPr>
          <w:rFonts w:ascii="Calibri" w:eastAsia="Arial" w:hAnsi="Calibri" w:cs="Calibri"/>
          <w:b/>
          <w:bCs/>
          <w:spacing w:val="19"/>
          <w:w w:val="115"/>
          <w:sz w:val="22"/>
          <w:szCs w:val="22"/>
          <w:lang w:val="pt-PT" w:eastAsia="en-US"/>
        </w:rPr>
        <w:t xml:space="preserve"> </w:t>
      </w:r>
      <w:r w:rsidRPr="00D64A78">
        <w:rPr>
          <w:rFonts w:ascii="Calibri" w:eastAsia="Arial" w:hAnsi="Calibri" w:cs="Calibri"/>
          <w:b/>
          <w:bCs/>
          <w:w w:val="115"/>
          <w:sz w:val="22"/>
          <w:szCs w:val="22"/>
          <w:lang w:val="pt-PT" w:eastAsia="en-US"/>
        </w:rPr>
        <w:t>SOLUÇÃO</w:t>
      </w:r>
      <w:r w:rsidRPr="00D64A78">
        <w:rPr>
          <w:rFonts w:ascii="Calibri" w:eastAsia="Arial" w:hAnsi="Calibri" w:cs="Calibri"/>
          <w:b/>
          <w:bCs/>
          <w:spacing w:val="18"/>
          <w:w w:val="115"/>
          <w:sz w:val="22"/>
          <w:szCs w:val="22"/>
          <w:lang w:val="pt-PT" w:eastAsia="en-US"/>
        </w:rPr>
        <w:t xml:space="preserve"> </w:t>
      </w:r>
      <w:r w:rsidRPr="00D64A78">
        <w:rPr>
          <w:rFonts w:ascii="Calibri" w:eastAsia="Arial" w:hAnsi="Calibri" w:cs="Calibri"/>
          <w:b/>
          <w:bCs/>
          <w:w w:val="115"/>
          <w:sz w:val="22"/>
          <w:szCs w:val="22"/>
          <w:lang w:val="pt-PT" w:eastAsia="en-US"/>
        </w:rPr>
        <w:t>COMO</w:t>
      </w:r>
      <w:r w:rsidRPr="00D64A78">
        <w:rPr>
          <w:rFonts w:ascii="Calibri" w:eastAsia="Arial" w:hAnsi="Calibri" w:cs="Calibri"/>
          <w:b/>
          <w:bCs/>
          <w:spacing w:val="22"/>
          <w:w w:val="115"/>
          <w:sz w:val="22"/>
          <w:szCs w:val="22"/>
          <w:lang w:val="pt-PT" w:eastAsia="en-US"/>
        </w:rPr>
        <w:t xml:space="preserve"> </w:t>
      </w:r>
      <w:r w:rsidRPr="00D64A78">
        <w:rPr>
          <w:rFonts w:ascii="Calibri" w:eastAsia="Arial" w:hAnsi="Calibri" w:cs="Calibri"/>
          <w:b/>
          <w:bCs/>
          <w:w w:val="115"/>
          <w:sz w:val="22"/>
          <w:szCs w:val="22"/>
          <w:lang w:val="pt-PT" w:eastAsia="en-US"/>
        </w:rPr>
        <w:t>UM</w:t>
      </w:r>
      <w:r w:rsidRPr="00D64A78">
        <w:rPr>
          <w:rFonts w:ascii="Calibri" w:eastAsia="Arial" w:hAnsi="Calibri" w:cs="Calibri"/>
          <w:b/>
          <w:bCs/>
          <w:spacing w:val="19"/>
          <w:w w:val="115"/>
          <w:sz w:val="22"/>
          <w:szCs w:val="22"/>
          <w:lang w:val="pt-PT" w:eastAsia="en-US"/>
        </w:rPr>
        <w:t xml:space="preserve"> </w:t>
      </w:r>
      <w:r w:rsidRPr="00D64A78">
        <w:rPr>
          <w:rFonts w:ascii="Calibri" w:eastAsia="Arial" w:hAnsi="Calibri" w:cs="Calibri"/>
          <w:b/>
          <w:bCs/>
          <w:w w:val="115"/>
          <w:sz w:val="22"/>
          <w:szCs w:val="22"/>
          <w:lang w:val="pt-PT" w:eastAsia="en-US"/>
        </w:rPr>
        <w:t>TODO</w:t>
      </w:r>
      <w:r w:rsidRPr="00D64A78">
        <w:rPr>
          <w:rFonts w:ascii="Calibri" w:eastAsia="Arial" w:hAnsi="Calibri" w:cs="Calibri"/>
          <w:b/>
          <w:bCs/>
          <w:spacing w:val="21"/>
          <w:w w:val="115"/>
          <w:sz w:val="22"/>
          <w:szCs w:val="22"/>
          <w:lang w:val="pt-PT" w:eastAsia="en-US"/>
        </w:rPr>
        <w:t xml:space="preserve"> </w:t>
      </w:r>
      <w:r w:rsidRPr="00D64A78">
        <w:rPr>
          <w:rFonts w:ascii="Calibri" w:eastAsia="Arial" w:hAnsi="Calibri" w:cs="Calibri"/>
          <w:b/>
          <w:bCs/>
          <w:w w:val="115"/>
          <w:sz w:val="22"/>
          <w:szCs w:val="22"/>
          <w:lang w:val="pt-PT" w:eastAsia="en-US"/>
        </w:rPr>
        <w:t>CONSIDERADO</w:t>
      </w:r>
      <w:r w:rsidRPr="00D64A78">
        <w:rPr>
          <w:rFonts w:ascii="Calibri" w:eastAsia="Arial" w:hAnsi="Calibri" w:cs="Calibri"/>
          <w:b/>
          <w:bCs/>
          <w:spacing w:val="18"/>
          <w:w w:val="115"/>
          <w:sz w:val="22"/>
          <w:szCs w:val="22"/>
          <w:lang w:val="pt-PT" w:eastAsia="en-US"/>
        </w:rPr>
        <w:t xml:space="preserve"> </w:t>
      </w:r>
      <w:r w:rsidRPr="00D64A78">
        <w:rPr>
          <w:rFonts w:ascii="Calibri" w:eastAsia="Arial" w:hAnsi="Calibri" w:cs="Calibri"/>
          <w:b/>
          <w:bCs/>
          <w:w w:val="115"/>
          <w:sz w:val="22"/>
          <w:szCs w:val="22"/>
          <w:lang w:val="pt-PT" w:eastAsia="en-US"/>
        </w:rPr>
        <w:t>O</w:t>
      </w:r>
      <w:r w:rsidRPr="00D64A78">
        <w:rPr>
          <w:rFonts w:ascii="Calibri" w:eastAsia="Arial" w:hAnsi="Calibri" w:cs="Calibri"/>
          <w:b/>
          <w:bCs/>
          <w:spacing w:val="22"/>
          <w:w w:val="115"/>
          <w:sz w:val="22"/>
          <w:szCs w:val="22"/>
          <w:lang w:val="pt-PT" w:eastAsia="en-US"/>
        </w:rPr>
        <w:t xml:space="preserve"> </w:t>
      </w:r>
      <w:r w:rsidRPr="00D64A78">
        <w:rPr>
          <w:rFonts w:ascii="Calibri" w:eastAsia="Arial" w:hAnsi="Calibri" w:cs="Calibri"/>
          <w:b/>
          <w:bCs/>
          <w:w w:val="115"/>
          <w:sz w:val="22"/>
          <w:szCs w:val="22"/>
          <w:lang w:val="pt-PT" w:eastAsia="en-US"/>
        </w:rPr>
        <w:t>CICLO</w:t>
      </w:r>
      <w:r w:rsidRPr="00D64A78">
        <w:rPr>
          <w:rFonts w:ascii="Calibri" w:eastAsia="Arial" w:hAnsi="Calibri" w:cs="Calibri"/>
          <w:b/>
          <w:bCs/>
          <w:spacing w:val="22"/>
          <w:w w:val="115"/>
          <w:sz w:val="22"/>
          <w:szCs w:val="22"/>
          <w:lang w:val="pt-PT" w:eastAsia="en-US"/>
        </w:rPr>
        <w:t xml:space="preserve"> </w:t>
      </w:r>
      <w:r w:rsidRPr="00D64A78">
        <w:rPr>
          <w:rFonts w:ascii="Calibri" w:eastAsia="Arial" w:hAnsi="Calibri" w:cs="Calibri"/>
          <w:b/>
          <w:bCs/>
          <w:w w:val="115"/>
          <w:sz w:val="22"/>
          <w:szCs w:val="22"/>
          <w:lang w:val="pt-PT" w:eastAsia="en-US"/>
        </w:rPr>
        <w:t>DE</w:t>
      </w:r>
      <w:r w:rsidRPr="00D64A78">
        <w:rPr>
          <w:rFonts w:ascii="Calibri" w:eastAsia="Arial" w:hAnsi="Calibri" w:cs="Calibri"/>
          <w:b/>
          <w:bCs/>
          <w:spacing w:val="21"/>
          <w:w w:val="115"/>
          <w:sz w:val="22"/>
          <w:szCs w:val="22"/>
          <w:lang w:val="pt-PT" w:eastAsia="en-US"/>
        </w:rPr>
        <w:t xml:space="preserve"> </w:t>
      </w:r>
      <w:r w:rsidRPr="00D64A78">
        <w:rPr>
          <w:rFonts w:ascii="Calibri" w:eastAsia="Arial" w:hAnsi="Calibri" w:cs="Calibri"/>
          <w:b/>
          <w:bCs/>
          <w:w w:val="115"/>
          <w:sz w:val="22"/>
          <w:szCs w:val="22"/>
          <w:lang w:val="pt-PT" w:eastAsia="en-US"/>
        </w:rPr>
        <w:t>VIDA</w:t>
      </w:r>
      <w:r w:rsidRPr="00D64A78">
        <w:rPr>
          <w:rFonts w:ascii="Calibri" w:eastAsia="Arial" w:hAnsi="Calibri" w:cs="Calibri"/>
          <w:b/>
          <w:bCs/>
          <w:spacing w:val="21"/>
          <w:w w:val="115"/>
          <w:sz w:val="22"/>
          <w:szCs w:val="22"/>
          <w:lang w:val="pt-PT" w:eastAsia="en-US"/>
        </w:rPr>
        <w:t xml:space="preserve"> </w:t>
      </w:r>
      <w:r w:rsidRPr="00D64A78">
        <w:rPr>
          <w:rFonts w:ascii="Calibri" w:eastAsia="Arial" w:hAnsi="Calibri" w:cs="Calibri"/>
          <w:b/>
          <w:bCs/>
          <w:w w:val="115"/>
          <w:sz w:val="22"/>
          <w:szCs w:val="22"/>
          <w:lang w:val="pt-PT" w:eastAsia="en-US"/>
        </w:rPr>
        <w:t>DO</w:t>
      </w:r>
      <w:r w:rsidRPr="00D64A78">
        <w:rPr>
          <w:rFonts w:ascii="Calibri" w:eastAsia="Arial" w:hAnsi="Calibri" w:cs="Calibri"/>
          <w:b/>
          <w:bCs/>
          <w:spacing w:val="-61"/>
          <w:w w:val="115"/>
          <w:sz w:val="22"/>
          <w:szCs w:val="22"/>
          <w:lang w:val="pt-PT" w:eastAsia="en-US"/>
        </w:rPr>
        <w:t xml:space="preserve">  </w:t>
      </w:r>
      <w:r w:rsidRPr="00D64A78">
        <w:rPr>
          <w:rFonts w:ascii="Calibri" w:eastAsia="Arial" w:hAnsi="Calibri" w:cs="Calibri"/>
          <w:b/>
          <w:bCs/>
          <w:w w:val="115"/>
          <w:sz w:val="22"/>
          <w:szCs w:val="22"/>
          <w:lang w:val="pt-PT" w:eastAsia="en-US"/>
        </w:rPr>
        <w:t>OBJETO</w:t>
      </w:r>
      <w:r w:rsidRPr="00D64A78">
        <w:rPr>
          <w:rFonts w:ascii="Calibri" w:eastAsia="Arial" w:hAnsi="Calibri" w:cs="Calibri"/>
          <w:b/>
          <w:bCs/>
          <w:spacing w:val="-7"/>
          <w:w w:val="115"/>
          <w:sz w:val="22"/>
          <w:szCs w:val="22"/>
          <w:lang w:val="pt-PT" w:eastAsia="en-US"/>
        </w:rPr>
        <w:t xml:space="preserve"> </w:t>
      </w:r>
      <w:r w:rsidRPr="00D64A78">
        <w:rPr>
          <w:rFonts w:ascii="Calibri" w:eastAsia="Arial" w:hAnsi="Calibri" w:cs="Calibri"/>
          <w:b/>
          <w:bCs/>
          <w:w w:val="115"/>
          <w:sz w:val="22"/>
          <w:szCs w:val="22"/>
          <w:lang w:val="pt-PT" w:eastAsia="en-US"/>
        </w:rPr>
        <w:t>E ESPECIFICAÇÃO</w:t>
      </w:r>
      <w:r w:rsidRPr="00D64A78">
        <w:rPr>
          <w:rFonts w:ascii="Calibri" w:eastAsia="Arial" w:hAnsi="Calibri" w:cs="Calibri"/>
          <w:b/>
          <w:bCs/>
          <w:spacing w:val="-6"/>
          <w:w w:val="115"/>
          <w:sz w:val="22"/>
          <w:szCs w:val="22"/>
          <w:lang w:val="pt-PT" w:eastAsia="en-US"/>
        </w:rPr>
        <w:t xml:space="preserve"> </w:t>
      </w:r>
      <w:r w:rsidRPr="00D64A78">
        <w:rPr>
          <w:rFonts w:ascii="Calibri" w:eastAsia="Arial" w:hAnsi="Calibri" w:cs="Calibri"/>
          <w:b/>
          <w:bCs/>
          <w:w w:val="115"/>
          <w:sz w:val="22"/>
          <w:szCs w:val="22"/>
          <w:lang w:val="pt-PT" w:eastAsia="en-US"/>
        </w:rPr>
        <w:t>DO</w:t>
      </w:r>
      <w:r w:rsidRPr="00D64A78">
        <w:rPr>
          <w:rFonts w:ascii="Calibri" w:eastAsia="Arial" w:hAnsi="Calibri" w:cs="Calibri"/>
          <w:b/>
          <w:bCs/>
          <w:spacing w:val="-8"/>
          <w:w w:val="115"/>
          <w:sz w:val="22"/>
          <w:szCs w:val="22"/>
          <w:lang w:val="pt-PT" w:eastAsia="en-US"/>
        </w:rPr>
        <w:t xml:space="preserve"> </w:t>
      </w:r>
      <w:r w:rsidRPr="00D64A78">
        <w:rPr>
          <w:rFonts w:ascii="Calibri" w:eastAsia="Arial" w:hAnsi="Calibri" w:cs="Calibri"/>
          <w:b/>
          <w:bCs/>
          <w:w w:val="115"/>
          <w:sz w:val="22"/>
          <w:szCs w:val="22"/>
          <w:lang w:val="pt-PT" w:eastAsia="en-US"/>
        </w:rPr>
        <w:t>EQUIPAMENTO</w:t>
      </w:r>
    </w:p>
    <w:p w14:paraId="43015A31" w14:textId="77777777" w:rsidR="00D64A78" w:rsidRPr="00D64A78" w:rsidRDefault="00D64A78" w:rsidP="00D64A78">
      <w:pPr>
        <w:spacing w:before="120" w:after="120"/>
        <w:jc w:val="both"/>
        <w:rPr>
          <w:rFonts w:ascii="Calibri" w:hAnsi="Calibri" w:cs="Calibri"/>
          <w:bCs/>
          <w:sz w:val="22"/>
          <w:szCs w:val="22"/>
          <w:lang w:eastAsia="en-US"/>
        </w:rPr>
      </w:pPr>
      <w:r w:rsidRPr="00D64A78">
        <w:rPr>
          <w:rFonts w:ascii="Calibri" w:hAnsi="Calibri" w:cs="Calibri"/>
          <w:bCs/>
          <w:sz w:val="22"/>
          <w:szCs w:val="22"/>
          <w:lang w:eastAsia="en-US"/>
        </w:rPr>
        <w:t>Foi realizado levantamento de mercado, consistente na prospecção e análise das alternativas viáveis para solução da demanda, incluindo a consideração de contratações similares realizadas por outros órgãos e entidades públicas. O objetivo foi identificar a existência de novas metodologias, tecnologias ou inovações que melhor atendessem às necessidades da Administração.</w:t>
      </w:r>
    </w:p>
    <w:p w14:paraId="25EDE8F6" w14:textId="77777777" w:rsidR="00D64A78" w:rsidRPr="00D64A78" w:rsidRDefault="00D64A78" w:rsidP="00D64A78">
      <w:pPr>
        <w:spacing w:before="120" w:after="120"/>
        <w:jc w:val="both"/>
        <w:rPr>
          <w:rFonts w:ascii="Calibri" w:hAnsi="Calibri" w:cs="Calibri"/>
          <w:bCs/>
          <w:sz w:val="22"/>
          <w:szCs w:val="22"/>
          <w:lang w:eastAsia="en-US"/>
        </w:rPr>
      </w:pPr>
      <w:r w:rsidRPr="00D64A78">
        <w:rPr>
          <w:rFonts w:ascii="Calibri" w:hAnsi="Calibri" w:cs="Calibri"/>
          <w:bCs/>
          <w:sz w:val="22"/>
          <w:szCs w:val="22"/>
          <w:lang w:eastAsia="en-US"/>
        </w:rPr>
        <w:t>Constatou-se que há, no mercado, diversas empresas que fornecem veículos compatíveis com o objeto em questão, não havendo, portanto, restrições significativas de oferta ou risco de frustração do certame por ausência de fornecedores.</w:t>
      </w:r>
    </w:p>
    <w:p w14:paraId="330EF312" w14:textId="77777777" w:rsidR="00D64A78" w:rsidRPr="00D64A78" w:rsidRDefault="00D64A78" w:rsidP="00D64A78">
      <w:pPr>
        <w:spacing w:before="120" w:after="120"/>
        <w:jc w:val="both"/>
        <w:rPr>
          <w:rFonts w:ascii="Calibri" w:hAnsi="Calibri" w:cs="Calibri"/>
          <w:bCs/>
          <w:sz w:val="22"/>
          <w:szCs w:val="22"/>
          <w:lang w:eastAsia="en-US"/>
        </w:rPr>
      </w:pPr>
      <w:r w:rsidRPr="00D64A78">
        <w:rPr>
          <w:rFonts w:ascii="Calibri" w:hAnsi="Calibri" w:cs="Calibri"/>
          <w:bCs/>
          <w:sz w:val="22"/>
          <w:szCs w:val="22"/>
          <w:lang w:eastAsia="en-US"/>
        </w:rPr>
        <w:t>Entretanto, verificou-se que, para atender adequadamente à necessidade, faz-se imprescindível a aquisição de dois ônibus. Em pesquisa de preços realizada no mercado para veículos novos, observou-</w:t>
      </w:r>
      <w:r w:rsidRPr="00D64A78">
        <w:rPr>
          <w:rFonts w:ascii="Calibri" w:hAnsi="Calibri" w:cs="Calibri"/>
          <w:bCs/>
          <w:sz w:val="22"/>
          <w:szCs w:val="22"/>
          <w:lang w:eastAsia="en-US"/>
        </w:rPr>
        <w:lastRenderedPageBreak/>
        <w:t>se que o custo de aquisição é elevado, ultrapassando a capacidade orçamentária do município, que não dispõe de recursos suficientes para tal investimento.</w:t>
      </w:r>
    </w:p>
    <w:p w14:paraId="5F8FBAE0" w14:textId="77777777" w:rsidR="00D64A78" w:rsidRPr="00D64A78" w:rsidRDefault="00D64A78" w:rsidP="00D64A78">
      <w:pPr>
        <w:spacing w:before="120" w:after="120"/>
        <w:jc w:val="both"/>
        <w:rPr>
          <w:rFonts w:ascii="Calibri" w:hAnsi="Calibri" w:cs="Calibri"/>
          <w:bCs/>
          <w:sz w:val="22"/>
          <w:szCs w:val="22"/>
          <w:lang w:eastAsia="en-US"/>
        </w:rPr>
      </w:pPr>
      <w:r w:rsidRPr="00D64A78">
        <w:rPr>
          <w:rFonts w:ascii="Calibri" w:hAnsi="Calibri" w:cs="Calibri"/>
          <w:bCs/>
          <w:sz w:val="22"/>
          <w:szCs w:val="22"/>
          <w:lang w:eastAsia="en-US"/>
        </w:rPr>
        <w:t>Em contrapartida, foram obtidos orçamentos referentes a ônibus usados, com idade máxima de 15 anos, cujos valores são substancialmente inferiores aos praticados para veículos novos. Assim, a aquisição de ônibus usados se mostra uma solução adequada e vantajosa, permitindo suprir a necessidade do município com um dispêndio financeiro significativamente menor.</w:t>
      </w:r>
    </w:p>
    <w:p w14:paraId="28010C34" w14:textId="77777777" w:rsidR="00D64A78" w:rsidRPr="00D64A78" w:rsidRDefault="00D64A78" w:rsidP="00D64A78">
      <w:pPr>
        <w:spacing w:before="120" w:after="120"/>
        <w:jc w:val="both"/>
        <w:rPr>
          <w:rFonts w:ascii="Calibri" w:hAnsi="Calibri" w:cs="Calibri"/>
          <w:bCs/>
          <w:sz w:val="22"/>
          <w:szCs w:val="22"/>
          <w:lang w:eastAsia="en-US"/>
        </w:rPr>
      </w:pPr>
      <w:r w:rsidRPr="00D64A78">
        <w:rPr>
          <w:rFonts w:ascii="Calibri" w:hAnsi="Calibri" w:cs="Calibri"/>
          <w:bCs/>
          <w:sz w:val="22"/>
          <w:szCs w:val="22"/>
          <w:lang w:eastAsia="en-US"/>
        </w:rPr>
        <w:t xml:space="preserve">Considerando as características gerais e específicas do objeto, bem como as condições encontradas no mercado, conclui-se que a aquisição deve ser realizada por meio da modalidade </w:t>
      </w:r>
      <w:r w:rsidRPr="00D64A78">
        <w:rPr>
          <w:rFonts w:ascii="Calibri" w:hAnsi="Calibri" w:cs="Calibri"/>
          <w:b/>
          <w:bCs/>
          <w:sz w:val="22"/>
          <w:szCs w:val="22"/>
          <w:lang w:eastAsia="en-US"/>
        </w:rPr>
        <w:t>Pregão Eletrônico</w:t>
      </w:r>
      <w:r w:rsidRPr="00D64A78">
        <w:rPr>
          <w:rFonts w:ascii="Calibri" w:hAnsi="Calibri" w:cs="Calibri"/>
          <w:bCs/>
          <w:sz w:val="22"/>
          <w:szCs w:val="22"/>
          <w:lang w:eastAsia="en-US"/>
        </w:rPr>
        <w:t xml:space="preserve">, na forma de </w:t>
      </w:r>
      <w:r w:rsidRPr="00D64A78">
        <w:rPr>
          <w:rFonts w:ascii="Calibri" w:hAnsi="Calibri" w:cs="Calibri"/>
          <w:b/>
          <w:bCs/>
          <w:sz w:val="22"/>
          <w:szCs w:val="22"/>
          <w:lang w:eastAsia="en-US"/>
        </w:rPr>
        <w:t>contratação pelo critério de julgamento "menor preço por item"</w:t>
      </w:r>
      <w:r w:rsidRPr="00D64A78">
        <w:rPr>
          <w:rFonts w:ascii="Calibri" w:hAnsi="Calibri" w:cs="Calibri"/>
          <w:bCs/>
          <w:sz w:val="22"/>
          <w:szCs w:val="22"/>
          <w:lang w:eastAsia="en-US"/>
        </w:rPr>
        <w:t xml:space="preserve">, nos termos da </w:t>
      </w:r>
      <w:r w:rsidRPr="00D64A78">
        <w:rPr>
          <w:rFonts w:ascii="Calibri" w:hAnsi="Calibri" w:cs="Calibri"/>
          <w:b/>
          <w:bCs/>
          <w:sz w:val="22"/>
          <w:szCs w:val="22"/>
          <w:lang w:eastAsia="en-US"/>
        </w:rPr>
        <w:t>Lei nº 14.133/2021</w:t>
      </w:r>
      <w:r w:rsidRPr="00D64A78">
        <w:rPr>
          <w:rFonts w:ascii="Calibri" w:hAnsi="Calibri" w:cs="Calibri"/>
          <w:bCs/>
          <w:sz w:val="22"/>
          <w:szCs w:val="22"/>
          <w:lang w:eastAsia="en-US"/>
        </w:rPr>
        <w:t xml:space="preserve"> e regulamentações aplicáveis.</w:t>
      </w:r>
    </w:p>
    <w:p w14:paraId="4B3DDEC9" w14:textId="77777777" w:rsidR="00D64A78" w:rsidRPr="00D64A78" w:rsidRDefault="00D64A78" w:rsidP="00D64A78">
      <w:pPr>
        <w:spacing w:before="120" w:after="120"/>
        <w:jc w:val="both"/>
        <w:rPr>
          <w:rFonts w:ascii="Calibri" w:hAnsi="Calibri" w:cs="Calibri"/>
          <w:bCs/>
          <w:sz w:val="22"/>
          <w:szCs w:val="22"/>
          <w:lang w:eastAsia="en-US"/>
        </w:rPr>
      </w:pPr>
      <w:r w:rsidRPr="00D64A78">
        <w:rPr>
          <w:rFonts w:ascii="Calibri" w:hAnsi="Calibri" w:cs="Calibri"/>
          <w:bCs/>
          <w:sz w:val="22"/>
          <w:szCs w:val="22"/>
          <w:lang w:eastAsia="en-US"/>
        </w:rPr>
        <w:t>Diante do exposto, entende-se que a realização de Pregão Eletrônico é a abordagem mais adequada para atender às necessidades deste município, de maneira eficiente, transparente e econômica, viabilizando, ainda, a aquisição de ônibus usados, alternativa mais acessível e compatível com as limitações financeiras da Administração.</w:t>
      </w:r>
    </w:p>
    <w:p w14:paraId="1F98B231" w14:textId="77777777" w:rsidR="00D64A78" w:rsidRPr="00D64A78" w:rsidRDefault="00D64A78" w:rsidP="00D64A78">
      <w:pPr>
        <w:spacing w:before="120" w:after="120"/>
        <w:jc w:val="both"/>
        <w:rPr>
          <w:rFonts w:ascii="Calibri" w:eastAsia="Calibri" w:hAnsi="Calibri" w:cs="Calibri"/>
          <w:b/>
          <w:kern w:val="2"/>
          <w:sz w:val="22"/>
          <w:szCs w:val="22"/>
          <w:lang w:eastAsia="en-US"/>
          <w14:ligatures w14:val="standardContextual"/>
        </w:rPr>
      </w:pPr>
      <w:r w:rsidRPr="00D64A78">
        <w:rPr>
          <w:rFonts w:ascii="Calibri" w:eastAsia="Calibri" w:hAnsi="Calibri" w:cs="Calibri"/>
          <w:b/>
          <w:bCs/>
          <w:kern w:val="2"/>
          <w:sz w:val="22"/>
          <w:szCs w:val="22"/>
          <w:lang w:eastAsia="en-US"/>
          <w14:ligatures w14:val="standardContextual"/>
        </w:rPr>
        <w:t>5</w:t>
      </w:r>
      <w:r w:rsidRPr="00D64A78">
        <w:rPr>
          <w:rFonts w:ascii="Calibri" w:eastAsia="Calibri" w:hAnsi="Calibri" w:cs="Calibri"/>
          <w:b/>
          <w:kern w:val="2"/>
          <w:sz w:val="22"/>
          <w:szCs w:val="22"/>
          <w:lang w:eastAsia="en-US"/>
          <w14:ligatures w14:val="standardContextual"/>
        </w:rPr>
        <w:t xml:space="preserve"> </w:t>
      </w:r>
      <w:r w:rsidRPr="00D64A78">
        <w:rPr>
          <w:rFonts w:ascii="Calibri" w:eastAsia="Calibri" w:hAnsi="Calibri" w:cs="Calibri"/>
          <w:kern w:val="2"/>
          <w:sz w:val="22"/>
          <w:szCs w:val="22"/>
          <w:lang w:eastAsia="en-US"/>
          <w14:ligatures w14:val="standardContextual"/>
        </w:rPr>
        <w:t xml:space="preserve">– </w:t>
      </w:r>
      <w:r w:rsidRPr="00D64A78">
        <w:rPr>
          <w:rFonts w:ascii="Calibri" w:eastAsia="Calibri" w:hAnsi="Calibri" w:cs="Calibri"/>
          <w:b/>
          <w:kern w:val="2"/>
          <w:sz w:val="22"/>
          <w:szCs w:val="22"/>
          <w:lang w:eastAsia="en-US"/>
          <w14:ligatures w14:val="standardContextual"/>
        </w:rPr>
        <w:t>REQUISITOS</w:t>
      </w:r>
      <w:r w:rsidRPr="00D64A78">
        <w:rPr>
          <w:rFonts w:ascii="Calibri" w:eastAsia="Calibri" w:hAnsi="Calibri" w:cs="Calibri"/>
          <w:b/>
          <w:spacing w:val="-3"/>
          <w:kern w:val="2"/>
          <w:sz w:val="22"/>
          <w:szCs w:val="22"/>
          <w:lang w:eastAsia="en-US"/>
          <w14:ligatures w14:val="standardContextual"/>
        </w:rPr>
        <w:t xml:space="preserve"> </w:t>
      </w:r>
      <w:r w:rsidRPr="00D64A78">
        <w:rPr>
          <w:rFonts w:ascii="Calibri" w:eastAsia="Calibri" w:hAnsi="Calibri" w:cs="Calibri"/>
          <w:b/>
          <w:kern w:val="2"/>
          <w:sz w:val="22"/>
          <w:szCs w:val="22"/>
          <w:lang w:eastAsia="en-US"/>
          <w14:ligatures w14:val="standardContextual"/>
        </w:rPr>
        <w:t>DA</w:t>
      </w:r>
      <w:r w:rsidRPr="00D64A78">
        <w:rPr>
          <w:rFonts w:ascii="Calibri" w:eastAsia="Calibri" w:hAnsi="Calibri" w:cs="Calibri"/>
          <w:b/>
          <w:spacing w:val="-3"/>
          <w:kern w:val="2"/>
          <w:sz w:val="22"/>
          <w:szCs w:val="22"/>
          <w:lang w:eastAsia="en-US"/>
          <w14:ligatures w14:val="standardContextual"/>
        </w:rPr>
        <w:t xml:space="preserve"> </w:t>
      </w:r>
      <w:r w:rsidRPr="00D64A78">
        <w:rPr>
          <w:rFonts w:ascii="Calibri" w:eastAsia="Calibri" w:hAnsi="Calibri" w:cs="Calibri"/>
          <w:b/>
          <w:kern w:val="2"/>
          <w:sz w:val="22"/>
          <w:szCs w:val="22"/>
          <w:lang w:eastAsia="en-US"/>
          <w14:ligatures w14:val="standardContextual"/>
        </w:rPr>
        <w:t>CONTRATAÇÃO:</w:t>
      </w:r>
    </w:p>
    <w:p w14:paraId="3FF8CE3A" w14:textId="77777777" w:rsidR="00D64A78" w:rsidRPr="00D64A78" w:rsidRDefault="00D64A78" w:rsidP="00D64A78">
      <w:pPr>
        <w:spacing w:before="120" w:after="120"/>
        <w:jc w:val="both"/>
        <w:rPr>
          <w:rFonts w:ascii="Calibri" w:eastAsia="Calibri" w:hAnsi="Calibri" w:cs="Calibri"/>
          <w:kern w:val="2"/>
          <w:sz w:val="22"/>
          <w:szCs w:val="22"/>
          <w:lang w:eastAsia="x-none"/>
          <w14:ligatures w14:val="standardContextual"/>
        </w:rPr>
      </w:pPr>
      <w:r w:rsidRPr="00D64A78">
        <w:rPr>
          <w:rFonts w:ascii="Calibri" w:eastAsia="Calibri" w:hAnsi="Calibri" w:cs="Calibri"/>
          <w:kern w:val="2"/>
          <w:sz w:val="22"/>
          <w:szCs w:val="22"/>
          <w:lang w:eastAsia="x-none"/>
          <w14:ligatures w14:val="standardContextual"/>
        </w:rPr>
        <w:t>O objeto, pelas suas características tem natureza de bens comuns, tendo em vista que seus padrões de desempenho e qualidade podem ser objetivamente definidos pelo edital, por meio de especificações usuais de mercado, nos termos do art. 6º, inciso XIII, da Lei Federal nº 14.133/2021.</w:t>
      </w:r>
    </w:p>
    <w:p w14:paraId="470C6B66" w14:textId="77777777" w:rsidR="00D64A78" w:rsidRPr="00D64A78" w:rsidRDefault="00D64A78" w:rsidP="00D64A78">
      <w:pPr>
        <w:widowControl w:val="0"/>
        <w:tabs>
          <w:tab w:val="left" w:pos="7700"/>
        </w:tabs>
        <w:autoSpaceDE w:val="0"/>
        <w:autoSpaceDN w:val="0"/>
        <w:spacing w:before="120" w:after="120"/>
        <w:jc w:val="both"/>
        <w:outlineLvl w:val="1"/>
        <w:rPr>
          <w:rFonts w:ascii="Calibri" w:hAnsi="Calibri" w:cs="Calibri"/>
          <w:b/>
          <w:bCs/>
          <w:sz w:val="22"/>
          <w:szCs w:val="22"/>
          <w:lang w:val="pt-PT" w:eastAsia="en-US"/>
        </w:rPr>
      </w:pPr>
      <w:r w:rsidRPr="00D64A78">
        <w:rPr>
          <w:rFonts w:ascii="Calibri" w:hAnsi="Calibri" w:cs="Calibri"/>
          <w:b/>
          <w:bCs/>
          <w:sz w:val="22"/>
          <w:szCs w:val="22"/>
          <w:lang w:eastAsia="en-US"/>
        </w:rPr>
        <w:t xml:space="preserve">5.1 – </w:t>
      </w:r>
      <w:r w:rsidRPr="00D64A78">
        <w:rPr>
          <w:rFonts w:ascii="Calibri" w:hAnsi="Calibri" w:cs="Calibri"/>
          <w:b/>
          <w:bCs/>
          <w:sz w:val="22"/>
          <w:szCs w:val="22"/>
          <w:lang w:val="pt-PT" w:eastAsia="en-US"/>
        </w:rPr>
        <w:t>REQUISITOS</w:t>
      </w:r>
      <w:r w:rsidRPr="00D64A78">
        <w:rPr>
          <w:rFonts w:ascii="Calibri" w:hAnsi="Calibri" w:cs="Calibri"/>
          <w:b/>
          <w:bCs/>
          <w:spacing w:val="-5"/>
          <w:sz w:val="22"/>
          <w:szCs w:val="22"/>
          <w:lang w:val="pt-PT" w:eastAsia="en-US"/>
        </w:rPr>
        <w:t xml:space="preserve"> </w:t>
      </w:r>
      <w:r w:rsidRPr="00D64A78">
        <w:rPr>
          <w:rFonts w:ascii="Calibri" w:hAnsi="Calibri" w:cs="Calibri"/>
          <w:b/>
          <w:bCs/>
          <w:sz w:val="22"/>
          <w:szCs w:val="22"/>
          <w:lang w:val="pt-PT" w:eastAsia="en-US"/>
        </w:rPr>
        <w:t>INTERNOS</w:t>
      </w:r>
    </w:p>
    <w:p w14:paraId="42810A36" w14:textId="77777777" w:rsidR="00D64A78" w:rsidRPr="00D64A78" w:rsidRDefault="00D64A78" w:rsidP="00D64A78">
      <w:pPr>
        <w:spacing w:before="120" w:after="120"/>
        <w:jc w:val="both"/>
        <w:rPr>
          <w:rFonts w:ascii="Calibri" w:eastAsia="Calibri" w:hAnsi="Calibri" w:cs="Calibri"/>
          <w:b/>
          <w:kern w:val="2"/>
          <w:sz w:val="22"/>
          <w:szCs w:val="22"/>
          <w:lang w:eastAsia="en-US"/>
          <w14:ligatures w14:val="standardContextual"/>
        </w:rPr>
      </w:pPr>
      <w:r w:rsidRPr="00D64A78">
        <w:rPr>
          <w:rFonts w:ascii="Calibri" w:eastAsia="Calibri" w:hAnsi="Calibri" w:cs="Calibri"/>
          <w:b/>
          <w:kern w:val="2"/>
          <w:sz w:val="22"/>
          <w:szCs w:val="22"/>
          <w:lang w:eastAsia="en-US"/>
          <w14:ligatures w14:val="standardContextual"/>
        </w:rPr>
        <w:t xml:space="preserve">5.1.1 </w:t>
      </w:r>
      <w:r w:rsidRPr="00D64A78">
        <w:rPr>
          <w:rFonts w:ascii="Calibri" w:eastAsia="Calibri" w:hAnsi="Calibri" w:cs="Calibri"/>
          <w:b/>
          <w:bCs/>
          <w:color w:val="000000"/>
          <w:kern w:val="2"/>
          <w:sz w:val="22"/>
          <w:szCs w:val="22"/>
          <w:lang w:eastAsia="en-US"/>
          <w14:ligatures w14:val="standardContextual"/>
        </w:rPr>
        <w:t xml:space="preserve">– </w:t>
      </w:r>
      <w:r w:rsidRPr="00D64A78">
        <w:rPr>
          <w:rFonts w:ascii="Calibri" w:eastAsia="Calibri" w:hAnsi="Calibri" w:cs="Calibri"/>
          <w:b/>
          <w:kern w:val="2"/>
          <w:sz w:val="22"/>
          <w:szCs w:val="22"/>
          <w:lang w:eastAsia="en-US"/>
          <w14:ligatures w14:val="standardContextual"/>
        </w:rPr>
        <w:t>Da execução do objeto</w:t>
      </w:r>
    </w:p>
    <w:p w14:paraId="6B719181" w14:textId="77777777" w:rsidR="00D64A78" w:rsidRPr="00D64A78" w:rsidRDefault="00D64A78" w:rsidP="00D64A78">
      <w:pPr>
        <w:spacing w:before="120" w:after="120"/>
        <w:jc w:val="both"/>
        <w:rPr>
          <w:rFonts w:ascii="Calibri" w:eastAsia="Calibri" w:hAnsi="Calibri" w:cs="Calibri"/>
          <w:bCs/>
          <w:kern w:val="2"/>
          <w:sz w:val="22"/>
          <w:szCs w:val="22"/>
          <w:lang w:eastAsia="en-US"/>
          <w14:ligatures w14:val="standardContextual"/>
        </w:rPr>
      </w:pPr>
      <w:r w:rsidRPr="00D64A78">
        <w:rPr>
          <w:rFonts w:ascii="Calibri" w:eastAsia="Calibri" w:hAnsi="Calibri" w:cs="Calibri"/>
          <w:bCs/>
          <w:kern w:val="2"/>
          <w:sz w:val="22"/>
          <w:szCs w:val="22"/>
          <w:lang w:eastAsia="en-US"/>
          <w14:ligatures w14:val="standardContextual"/>
        </w:rPr>
        <w:t>A licitante vencedora deverá realizar a entrega do veículo no prazo máximo de 15 (quinze) dias, contados a partir da expedição da solicitação de despesa, sem que dessa obrigação decorra qualquer ônus para o Município de Floresta.</w:t>
      </w:r>
    </w:p>
    <w:p w14:paraId="7EE80489" w14:textId="77777777" w:rsidR="00D64A78" w:rsidRPr="00D64A78" w:rsidRDefault="00D64A78" w:rsidP="00D64A78">
      <w:pPr>
        <w:spacing w:before="120" w:after="120"/>
        <w:jc w:val="both"/>
        <w:rPr>
          <w:rFonts w:ascii="Calibri" w:eastAsia="Calibri" w:hAnsi="Calibri" w:cs="Calibri"/>
          <w:bCs/>
          <w:kern w:val="2"/>
          <w:sz w:val="22"/>
          <w:szCs w:val="22"/>
          <w:lang w:eastAsia="en-US"/>
          <w14:ligatures w14:val="standardContextual"/>
        </w:rPr>
      </w:pPr>
      <w:r w:rsidRPr="00D64A78">
        <w:rPr>
          <w:rFonts w:ascii="Calibri" w:eastAsia="Calibri" w:hAnsi="Calibri" w:cs="Calibri"/>
          <w:bCs/>
          <w:kern w:val="2"/>
          <w:sz w:val="22"/>
          <w:szCs w:val="22"/>
          <w:lang w:eastAsia="en-US"/>
          <w14:ligatures w14:val="standardContextual"/>
        </w:rPr>
        <w:t xml:space="preserve">O veículo deverá ser entregue em condições ideais de uso, dentro das especificações contratadas, sem qualquer tipo de adulteração, e em estrita observância às legislações e normas técnicas aplicáveis, especialmente no que se refere à qualidade e à segurança no transporte. Deverá, ainda, atender integralmente às exigências e padrões estabelecidos pelos órgãos competentes de controle de qualidade industrial, tais como a </w:t>
      </w:r>
      <w:r w:rsidRPr="00D64A78">
        <w:rPr>
          <w:rFonts w:ascii="Calibri" w:eastAsia="Calibri" w:hAnsi="Calibri" w:cs="Calibri"/>
          <w:b/>
          <w:bCs/>
          <w:kern w:val="2"/>
          <w:sz w:val="22"/>
          <w:szCs w:val="22"/>
          <w:lang w:eastAsia="en-US"/>
          <w14:ligatures w14:val="standardContextual"/>
        </w:rPr>
        <w:t>Associação Brasileira de Normas Técnicas (ABNT)</w:t>
      </w:r>
      <w:r w:rsidRPr="00D64A78">
        <w:rPr>
          <w:rFonts w:ascii="Calibri" w:eastAsia="Calibri" w:hAnsi="Calibri" w:cs="Calibri"/>
          <w:bCs/>
          <w:kern w:val="2"/>
          <w:sz w:val="22"/>
          <w:szCs w:val="22"/>
          <w:lang w:eastAsia="en-US"/>
          <w14:ligatures w14:val="standardContextual"/>
        </w:rPr>
        <w:t xml:space="preserve"> e o </w:t>
      </w:r>
      <w:r w:rsidRPr="00D64A78">
        <w:rPr>
          <w:rFonts w:ascii="Calibri" w:eastAsia="Calibri" w:hAnsi="Calibri" w:cs="Calibri"/>
          <w:b/>
          <w:bCs/>
          <w:kern w:val="2"/>
          <w:sz w:val="22"/>
          <w:szCs w:val="22"/>
          <w:lang w:eastAsia="en-US"/>
          <w14:ligatures w14:val="standardContextual"/>
        </w:rPr>
        <w:t>Instituto Nacional de Metrologia, Qualidade e Tecnologia (INMETRO)</w:t>
      </w:r>
      <w:r w:rsidRPr="00D64A78">
        <w:rPr>
          <w:rFonts w:ascii="Calibri" w:eastAsia="Calibri" w:hAnsi="Calibri" w:cs="Calibri"/>
          <w:bCs/>
          <w:kern w:val="2"/>
          <w:sz w:val="22"/>
          <w:szCs w:val="22"/>
          <w:lang w:eastAsia="en-US"/>
          <w14:ligatures w14:val="standardContextual"/>
        </w:rPr>
        <w:t>.</w:t>
      </w:r>
    </w:p>
    <w:p w14:paraId="2602F395" w14:textId="77777777" w:rsidR="00D64A78" w:rsidRPr="00D64A78" w:rsidRDefault="00D64A78" w:rsidP="00D64A78">
      <w:pPr>
        <w:spacing w:before="120" w:after="120"/>
        <w:jc w:val="both"/>
        <w:rPr>
          <w:rFonts w:ascii="Calibri" w:eastAsia="Calibri" w:hAnsi="Calibri" w:cs="Calibri"/>
          <w:bCs/>
          <w:kern w:val="2"/>
          <w:sz w:val="22"/>
          <w:szCs w:val="22"/>
          <w:lang w:eastAsia="en-US"/>
          <w14:ligatures w14:val="standardContextual"/>
        </w:rPr>
      </w:pPr>
      <w:r w:rsidRPr="00D64A78">
        <w:rPr>
          <w:rFonts w:ascii="Calibri" w:eastAsia="Calibri" w:hAnsi="Calibri" w:cs="Calibri"/>
          <w:bCs/>
          <w:kern w:val="2"/>
          <w:sz w:val="22"/>
          <w:szCs w:val="22"/>
          <w:lang w:eastAsia="en-US"/>
          <w14:ligatures w14:val="standardContextual"/>
        </w:rPr>
        <w:t xml:space="preserve">A proposta deverá observar, principalmente, as disposições do </w:t>
      </w:r>
      <w:r w:rsidRPr="00D64A78">
        <w:rPr>
          <w:rFonts w:ascii="Calibri" w:eastAsia="Calibri" w:hAnsi="Calibri" w:cs="Calibri"/>
          <w:b/>
          <w:bCs/>
          <w:kern w:val="2"/>
          <w:sz w:val="22"/>
          <w:szCs w:val="22"/>
          <w:lang w:eastAsia="en-US"/>
          <w14:ligatures w14:val="standardContextual"/>
        </w:rPr>
        <w:t>art. 39, inciso VIII, da Lei nº 8.078/1990 (Código de Defesa do Consumidor)</w:t>
      </w:r>
      <w:r w:rsidRPr="00D64A78">
        <w:rPr>
          <w:rFonts w:ascii="Calibri" w:eastAsia="Calibri" w:hAnsi="Calibri" w:cs="Calibri"/>
          <w:bCs/>
          <w:kern w:val="2"/>
          <w:sz w:val="22"/>
          <w:szCs w:val="22"/>
          <w:lang w:eastAsia="en-US"/>
          <w14:ligatures w14:val="standardContextual"/>
        </w:rPr>
        <w:t>, que impõe ao fornecedor a obrigação de assegurar que o produto oferecido atenda aos padrões de qualidade e segurança legalmente exigidos.</w:t>
      </w:r>
    </w:p>
    <w:p w14:paraId="5A475FB0" w14:textId="77777777" w:rsidR="00D64A78" w:rsidRPr="00D64A78" w:rsidRDefault="00D64A78" w:rsidP="00D64A78">
      <w:pPr>
        <w:spacing w:before="120" w:after="120"/>
        <w:jc w:val="both"/>
        <w:rPr>
          <w:rFonts w:ascii="Calibri" w:eastAsia="Calibri" w:hAnsi="Calibri" w:cs="Calibri"/>
          <w:bCs/>
          <w:kern w:val="2"/>
          <w:sz w:val="22"/>
          <w:szCs w:val="22"/>
          <w:lang w:eastAsia="en-US"/>
          <w14:ligatures w14:val="standardContextual"/>
        </w:rPr>
      </w:pPr>
      <w:r w:rsidRPr="00D64A78">
        <w:rPr>
          <w:rFonts w:ascii="Calibri" w:eastAsia="Calibri" w:hAnsi="Calibri" w:cs="Calibri"/>
          <w:bCs/>
          <w:kern w:val="2"/>
          <w:sz w:val="22"/>
          <w:szCs w:val="22"/>
          <w:lang w:eastAsia="en-US"/>
          <w14:ligatures w14:val="standardContextual"/>
        </w:rPr>
        <w:t xml:space="preserve">O veículo adquirido deverá estar devidamente equipado com todos os acessórios obrigatórios, conforme as normas estabelecidas no </w:t>
      </w:r>
      <w:r w:rsidRPr="00D64A78">
        <w:rPr>
          <w:rFonts w:ascii="Calibri" w:eastAsia="Calibri" w:hAnsi="Calibri" w:cs="Calibri"/>
          <w:b/>
          <w:bCs/>
          <w:kern w:val="2"/>
          <w:sz w:val="22"/>
          <w:szCs w:val="22"/>
          <w:lang w:eastAsia="en-US"/>
          <w14:ligatures w14:val="standardContextual"/>
        </w:rPr>
        <w:t>Código de Trânsito Brasileiro (CTB)</w:t>
      </w:r>
      <w:r w:rsidRPr="00D64A78">
        <w:rPr>
          <w:rFonts w:ascii="Calibri" w:eastAsia="Calibri" w:hAnsi="Calibri" w:cs="Calibri"/>
          <w:bCs/>
          <w:kern w:val="2"/>
          <w:sz w:val="22"/>
          <w:szCs w:val="22"/>
          <w:lang w:eastAsia="en-US"/>
          <w14:ligatures w14:val="standardContextual"/>
        </w:rPr>
        <w:t>, garantindo sua plena adequação para o uso a que se destina.</w:t>
      </w:r>
    </w:p>
    <w:p w14:paraId="7F2EC47E" w14:textId="77777777" w:rsidR="00D64A78" w:rsidRPr="00D64A78" w:rsidRDefault="00D64A78" w:rsidP="00D64A78">
      <w:pPr>
        <w:spacing w:before="120" w:after="120"/>
        <w:jc w:val="both"/>
        <w:rPr>
          <w:rFonts w:ascii="Calibri" w:eastAsia="Calibri" w:hAnsi="Calibri" w:cs="Calibri"/>
          <w:bCs/>
          <w:kern w:val="2"/>
          <w:sz w:val="22"/>
          <w:szCs w:val="22"/>
          <w:lang w:eastAsia="en-US"/>
          <w14:ligatures w14:val="standardContextual"/>
        </w:rPr>
      </w:pPr>
      <w:r w:rsidRPr="00D64A78">
        <w:rPr>
          <w:rFonts w:ascii="Calibri" w:eastAsia="Calibri" w:hAnsi="Calibri" w:cs="Calibri"/>
          <w:bCs/>
          <w:kern w:val="2"/>
          <w:sz w:val="22"/>
          <w:szCs w:val="22"/>
          <w:lang w:eastAsia="en-US"/>
          <w14:ligatures w14:val="standardContextual"/>
        </w:rPr>
        <w:t>A licitante vencedora será a única e exclusiva responsável pela qualidade do veículo entregue.</w:t>
      </w:r>
    </w:p>
    <w:p w14:paraId="403502A5" w14:textId="77777777" w:rsidR="00D64A78" w:rsidRPr="00D64A78" w:rsidRDefault="00D64A78" w:rsidP="00D64A78">
      <w:pPr>
        <w:spacing w:before="120" w:after="120"/>
        <w:jc w:val="both"/>
        <w:rPr>
          <w:rFonts w:ascii="Calibri" w:eastAsia="Calibri" w:hAnsi="Calibri" w:cs="Calibri"/>
          <w:bCs/>
          <w:kern w:val="2"/>
          <w:sz w:val="22"/>
          <w:szCs w:val="22"/>
          <w:lang w:eastAsia="en-US"/>
          <w14:ligatures w14:val="standardContextual"/>
        </w:rPr>
      </w:pPr>
      <w:r w:rsidRPr="00D64A78">
        <w:rPr>
          <w:rFonts w:ascii="Calibri" w:eastAsia="Calibri" w:hAnsi="Calibri" w:cs="Calibri"/>
          <w:bCs/>
          <w:kern w:val="2"/>
          <w:sz w:val="22"/>
          <w:szCs w:val="22"/>
          <w:lang w:eastAsia="en-US"/>
          <w14:ligatures w14:val="standardContextual"/>
        </w:rPr>
        <w:t>Caso o veículo apresente desconformidades em relação às especificações e condições previstas neste instrumento e no contrato, o Município se reserva o direito de rejeitá-lo, cabendo à CONTRATADA, obrigatoriamente, proceder à sua substituição e/ou reparo, de modo a assegurar o pleno atendimento aos requisitos estabelecidos pela Administração.</w:t>
      </w:r>
    </w:p>
    <w:p w14:paraId="4CB34AEF" w14:textId="77777777" w:rsidR="00D64A78" w:rsidRPr="00D64A78" w:rsidRDefault="00D64A78" w:rsidP="00D64A78">
      <w:pPr>
        <w:spacing w:before="120" w:after="120"/>
        <w:jc w:val="both"/>
        <w:rPr>
          <w:rFonts w:ascii="Calibri" w:eastAsia="Calibri" w:hAnsi="Calibri" w:cs="Calibri"/>
          <w:b/>
          <w:kern w:val="2"/>
          <w:sz w:val="22"/>
          <w:szCs w:val="22"/>
          <w:lang w:eastAsia="en-US"/>
          <w14:ligatures w14:val="standardContextual"/>
        </w:rPr>
      </w:pPr>
      <w:r w:rsidRPr="00D64A78">
        <w:rPr>
          <w:rFonts w:ascii="Calibri" w:eastAsia="Calibri" w:hAnsi="Calibri" w:cs="Calibri"/>
          <w:b/>
          <w:kern w:val="2"/>
          <w:sz w:val="22"/>
          <w:szCs w:val="22"/>
          <w:lang w:eastAsia="en-US"/>
          <w14:ligatures w14:val="standardContextual"/>
        </w:rPr>
        <w:lastRenderedPageBreak/>
        <w:t xml:space="preserve">5.1.2 </w:t>
      </w:r>
      <w:r w:rsidRPr="00D64A78">
        <w:rPr>
          <w:rFonts w:ascii="Calibri" w:eastAsia="Calibri" w:hAnsi="Calibri" w:cs="Calibri"/>
          <w:b/>
          <w:bCs/>
          <w:kern w:val="2"/>
          <w:sz w:val="22"/>
          <w:szCs w:val="22"/>
          <w:lang w:eastAsia="en-US"/>
          <w14:ligatures w14:val="standardContextual"/>
        </w:rPr>
        <w:t>–</w:t>
      </w:r>
      <w:r w:rsidRPr="00D64A78">
        <w:rPr>
          <w:rFonts w:ascii="Calibri" w:eastAsia="Calibri" w:hAnsi="Calibri" w:cs="Calibri"/>
          <w:b/>
          <w:kern w:val="2"/>
          <w:sz w:val="22"/>
          <w:szCs w:val="22"/>
          <w:lang w:eastAsia="en-US"/>
          <w14:ligatures w14:val="standardContextual"/>
        </w:rPr>
        <w:t xml:space="preserve"> Encargos</w:t>
      </w:r>
    </w:p>
    <w:p w14:paraId="154E883F" w14:textId="77777777" w:rsidR="00D64A78" w:rsidRPr="00D64A78" w:rsidRDefault="00D64A78" w:rsidP="00D64A78">
      <w:pPr>
        <w:spacing w:before="120" w:after="120"/>
        <w:jc w:val="both"/>
        <w:rPr>
          <w:rFonts w:ascii="Calibri" w:eastAsia="Calibri" w:hAnsi="Calibri" w:cs="Calibri"/>
          <w:kern w:val="2"/>
          <w:sz w:val="22"/>
          <w:szCs w:val="22"/>
          <w:lang w:eastAsia="en-US"/>
          <w14:ligatures w14:val="standardContextual"/>
        </w:rPr>
      </w:pPr>
    </w:p>
    <w:p w14:paraId="00CD8F10" w14:textId="77777777" w:rsidR="00D64A78" w:rsidRPr="00D64A78" w:rsidRDefault="00D64A78" w:rsidP="00D64A78">
      <w:pPr>
        <w:spacing w:before="120" w:after="120"/>
        <w:jc w:val="both"/>
        <w:rPr>
          <w:rFonts w:ascii="Calibri" w:eastAsia="Calibri" w:hAnsi="Calibri" w:cs="Calibri"/>
          <w:kern w:val="2"/>
          <w:sz w:val="22"/>
          <w:szCs w:val="22"/>
          <w:lang w:eastAsia="en-US"/>
          <w14:ligatures w14:val="standardContextual"/>
        </w:rPr>
      </w:pPr>
      <w:r w:rsidRPr="00D64A78">
        <w:rPr>
          <w:rFonts w:ascii="Calibri" w:eastAsia="Calibri" w:hAnsi="Calibri" w:cs="Calibri"/>
          <w:kern w:val="2"/>
          <w:sz w:val="22"/>
          <w:szCs w:val="22"/>
          <w:lang w:eastAsia="en-US"/>
          <w14:ligatures w14:val="standardContextual"/>
        </w:rPr>
        <w:t>As despesas de transporte, tributos, frete, carregamento, descarregamento, encargos trabalhistas e previdenciários e outros custos decorrentes direta e indiretamente do fornecimento do objeto, correrão por conta exclusiva da contratada.</w:t>
      </w:r>
    </w:p>
    <w:p w14:paraId="68F618CD" w14:textId="77777777" w:rsidR="00D64A78" w:rsidRPr="00D64A78" w:rsidRDefault="00D64A78" w:rsidP="00D64A78">
      <w:pPr>
        <w:spacing w:before="120" w:after="120"/>
        <w:jc w:val="both"/>
        <w:rPr>
          <w:rFonts w:ascii="Calibri" w:eastAsia="Calibri" w:hAnsi="Calibri" w:cs="Calibri"/>
          <w:b/>
          <w:kern w:val="2"/>
          <w:sz w:val="22"/>
          <w:szCs w:val="22"/>
          <w:lang w:eastAsia="en-US"/>
          <w14:ligatures w14:val="standardContextual"/>
        </w:rPr>
      </w:pPr>
      <w:r w:rsidRPr="00D64A78">
        <w:rPr>
          <w:rFonts w:ascii="Calibri" w:eastAsia="Calibri" w:hAnsi="Calibri" w:cs="Calibri"/>
          <w:b/>
          <w:kern w:val="2"/>
          <w:sz w:val="22"/>
          <w:szCs w:val="22"/>
          <w:lang w:eastAsia="en-US"/>
          <w14:ligatures w14:val="standardContextual"/>
        </w:rPr>
        <w:t xml:space="preserve">5.1.3 </w:t>
      </w:r>
      <w:r w:rsidRPr="00D64A78">
        <w:rPr>
          <w:rFonts w:ascii="Calibri" w:eastAsia="Calibri" w:hAnsi="Calibri" w:cs="Calibri"/>
          <w:b/>
          <w:bCs/>
          <w:kern w:val="2"/>
          <w:sz w:val="22"/>
          <w:szCs w:val="22"/>
          <w:lang w:eastAsia="en-US"/>
          <w14:ligatures w14:val="standardContextual"/>
        </w:rPr>
        <w:t>–</w:t>
      </w:r>
      <w:r w:rsidRPr="00D64A78">
        <w:rPr>
          <w:rFonts w:ascii="Calibri" w:eastAsia="Calibri" w:hAnsi="Calibri" w:cs="Calibri"/>
          <w:b/>
          <w:kern w:val="2"/>
          <w:sz w:val="22"/>
          <w:szCs w:val="22"/>
          <w:lang w:eastAsia="en-US"/>
          <w14:ligatures w14:val="standardContextual"/>
        </w:rPr>
        <w:t xml:space="preserve"> Garantia dos veículos</w:t>
      </w:r>
    </w:p>
    <w:p w14:paraId="44224EF5" w14:textId="77777777" w:rsidR="00D64A78" w:rsidRPr="00D64A78" w:rsidRDefault="00D64A78" w:rsidP="00D64A78">
      <w:pPr>
        <w:keepNext/>
        <w:keepLines/>
        <w:numPr>
          <w:ilvl w:val="0"/>
          <w:numId w:val="32"/>
        </w:numPr>
        <w:tabs>
          <w:tab w:val="num" w:pos="360"/>
          <w:tab w:val="left" w:pos="567"/>
          <w:tab w:val="right" w:pos="9072"/>
        </w:tabs>
        <w:spacing w:before="120" w:after="120" w:line="259" w:lineRule="auto"/>
        <w:ind w:left="0" w:firstLine="0"/>
        <w:jc w:val="both"/>
        <w:outlineLvl w:val="0"/>
        <w:rPr>
          <w:rFonts w:ascii="Arial" w:hAnsi="Arial" w:cs="Calibri"/>
          <w:sz w:val="20"/>
          <w:szCs w:val="20"/>
        </w:rPr>
      </w:pPr>
      <w:r w:rsidRPr="00D64A78">
        <w:rPr>
          <w:rFonts w:ascii="Arial" w:hAnsi="Arial" w:cs="Calibri"/>
          <w:sz w:val="20"/>
          <w:szCs w:val="20"/>
        </w:rPr>
        <w:t>A licitante vencedora deverá oferecer garantia mínima de 90 (noventa) dias sobre o veículo fornecido, contados a partir da data de seu recebimento definitivo, conforme previsto no art. 26, inciso II, da Lei nº 8.078/1990 (Código de Defesa do Consumidor), independentemente da quilometragem ou do tempo de uso anterior.</w:t>
      </w:r>
    </w:p>
    <w:p w14:paraId="733BF42D" w14:textId="77777777" w:rsidR="00D64A78" w:rsidRPr="00D64A78" w:rsidRDefault="00D64A78" w:rsidP="00D64A78">
      <w:pPr>
        <w:keepNext/>
        <w:keepLines/>
        <w:numPr>
          <w:ilvl w:val="0"/>
          <w:numId w:val="32"/>
        </w:numPr>
        <w:tabs>
          <w:tab w:val="num" w:pos="360"/>
          <w:tab w:val="left" w:pos="567"/>
          <w:tab w:val="right" w:pos="9072"/>
        </w:tabs>
        <w:spacing w:before="120" w:after="120" w:line="259" w:lineRule="auto"/>
        <w:ind w:left="0" w:firstLine="0"/>
        <w:jc w:val="both"/>
        <w:outlineLvl w:val="0"/>
        <w:rPr>
          <w:rFonts w:ascii="Arial" w:hAnsi="Arial" w:cs="Calibri"/>
          <w:sz w:val="20"/>
          <w:szCs w:val="20"/>
        </w:rPr>
      </w:pPr>
      <w:r w:rsidRPr="00D64A78">
        <w:rPr>
          <w:rFonts w:ascii="Arial" w:hAnsi="Arial" w:cs="Calibri"/>
          <w:sz w:val="20"/>
          <w:szCs w:val="20"/>
        </w:rPr>
        <w:t>Durante o período de garantia, a CONTRATADA deverá responsabilizar-se integralmente pela correção, substituição ou reparo de quaisquer defeitos ou vícios que comprometam a segurança, a qualidade ou a adequação do veículo à sua finalidade, sem ônus para o Município de Floresta, incluindo, quando necessário, custos com transporte, peças e mão de obra.</w:t>
      </w:r>
    </w:p>
    <w:p w14:paraId="5E13671E" w14:textId="77777777" w:rsidR="00D64A78" w:rsidRPr="00D64A78" w:rsidRDefault="00D64A78" w:rsidP="00D64A78">
      <w:pPr>
        <w:keepNext/>
        <w:keepLines/>
        <w:numPr>
          <w:ilvl w:val="0"/>
          <w:numId w:val="32"/>
        </w:numPr>
        <w:tabs>
          <w:tab w:val="num" w:pos="360"/>
          <w:tab w:val="left" w:pos="567"/>
          <w:tab w:val="right" w:pos="9072"/>
        </w:tabs>
        <w:spacing w:before="120" w:after="120" w:line="259" w:lineRule="auto"/>
        <w:ind w:left="0" w:firstLine="0"/>
        <w:jc w:val="both"/>
        <w:outlineLvl w:val="0"/>
        <w:rPr>
          <w:rFonts w:ascii="Arial" w:hAnsi="Arial" w:cs="Calibri"/>
          <w:sz w:val="20"/>
          <w:szCs w:val="20"/>
        </w:rPr>
      </w:pPr>
      <w:r w:rsidRPr="00D64A78">
        <w:rPr>
          <w:rFonts w:ascii="Arial" w:hAnsi="Arial" w:cs="Calibri"/>
          <w:sz w:val="20"/>
          <w:szCs w:val="20"/>
        </w:rPr>
        <w:t>A garantia abrangerá, no mínimo, os sistemas de segurança, direção, suspensão, freios, motor e transmissão, bem como quaisquer outros componentes essenciais ao pleno funcionamento e à segurança do veículo.</w:t>
      </w:r>
    </w:p>
    <w:p w14:paraId="2967E502" w14:textId="77777777" w:rsidR="00D64A78" w:rsidRPr="00D64A78" w:rsidRDefault="00D64A78" w:rsidP="00D64A78">
      <w:pPr>
        <w:keepNext/>
        <w:keepLines/>
        <w:numPr>
          <w:ilvl w:val="0"/>
          <w:numId w:val="32"/>
        </w:numPr>
        <w:tabs>
          <w:tab w:val="num" w:pos="360"/>
          <w:tab w:val="left" w:pos="567"/>
          <w:tab w:val="right" w:pos="9072"/>
        </w:tabs>
        <w:spacing w:before="120" w:after="120" w:line="259" w:lineRule="auto"/>
        <w:ind w:left="0" w:firstLine="0"/>
        <w:jc w:val="both"/>
        <w:outlineLvl w:val="0"/>
        <w:rPr>
          <w:rFonts w:ascii="Arial" w:hAnsi="Arial" w:cs="Calibri"/>
          <w:sz w:val="20"/>
          <w:szCs w:val="20"/>
        </w:rPr>
      </w:pPr>
      <w:r w:rsidRPr="00D64A78">
        <w:rPr>
          <w:rFonts w:ascii="Arial" w:hAnsi="Arial" w:cs="Calibri"/>
          <w:sz w:val="20"/>
          <w:szCs w:val="20"/>
        </w:rPr>
        <w:t>O não cumprimento das obrigações relativas à garantia sujeitará a CONTRATADA às sanções previstas na legislação aplicável e no contrato, sem prejuízo do direito à rescisão contratual e à indenização por eventuais perdas e danos.</w:t>
      </w:r>
    </w:p>
    <w:p w14:paraId="11C941EA" w14:textId="77777777" w:rsidR="00D64A78" w:rsidRPr="00D64A78" w:rsidRDefault="00D64A78" w:rsidP="00D64A78">
      <w:pPr>
        <w:keepNext/>
        <w:keepLines/>
        <w:numPr>
          <w:ilvl w:val="0"/>
          <w:numId w:val="32"/>
        </w:numPr>
        <w:tabs>
          <w:tab w:val="left" w:pos="567"/>
          <w:tab w:val="right" w:pos="9072"/>
        </w:tabs>
        <w:spacing w:before="120" w:after="120" w:line="259" w:lineRule="auto"/>
        <w:ind w:left="0" w:firstLine="0"/>
        <w:jc w:val="both"/>
        <w:outlineLvl w:val="0"/>
        <w:rPr>
          <w:rFonts w:ascii="Calibri" w:hAnsi="Calibri" w:cs="Calibri"/>
          <w:b/>
          <w:bCs/>
          <w:sz w:val="22"/>
          <w:szCs w:val="22"/>
        </w:rPr>
      </w:pPr>
      <w:r w:rsidRPr="00D64A78">
        <w:rPr>
          <w:rFonts w:ascii="Calibri" w:hAnsi="Calibri" w:cs="Calibri"/>
          <w:b/>
          <w:bCs/>
          <w:sz w:val="22"/>
          <w:szCs w:val="22"/>
        </w:rPr>
        <w:t>6 – MODELO DE GESTÃO DO CONTRATO</w:t>
      </w:r>
    </w:p>
    <w:p w14:paraId="70F26CB8" w14:textId="77777777" w:rsidR="00D64A78" w:rsidRPr="00D64A78" w:rsidRDefault="00D64A78" w:rsidP="00D64A78">
      <w:pPr>
        <w:widowControl w:val="0"/>
        <w:autoSpaceDE w:val="0"/>
        <w:autoSpaceDN w:val="0"/>
        <w:spacing w:before="120" w:after="120"/>
        <w:jc w:val="both"/>
        <w:outlineLvl w:val="2"/>
        <w:rPr>
          <w:rFonts w:ascii="Arial" w:hAnsi="Arial" w:cs="Calibri"/>
          <w:b/>
          <w:bCs/>
          <w:sz w:val="20"/>
          <w:szCs w:val="20"/>
          <w:lang w:val="pt-PT"/>
        </w:rPr>
      </w:pPr>
      <w:r w:rsidRPr="00D64A78">
        <w:rPr>
          <w:rFonts w:ascii="Arial" w:hAnsi="Arial" w:cs="Calibri"/>
          <w:b/>
          <w:bCs/>
          <w:sz w:val="20"/>
          <w:szCs w:val="20"/>
          <w:lang w:val="pt-PT"/>
        </w:rPr>
        <w:t>6.1 Designação do Gestor e Fiscal do Contrato</w:t>
      </w:r>
    </w:p>
    <w:p w14:paraId="1F41D052" w14:textId="77777777" w:rsidR="00D64A78" w:rsidRPr="00D64A78" w:rsidRDefault="00D64A78" w:rsidP="00D64A78">
      <w:pPr>
        <w:widowControl w:val="0"/>
        <w:autoSpaceDE w:val="0"/>
        <w:autoSpaceDN w:val="0"/>
        <w:spacing w:before="120" w:after="120"/>
        <w:jc w:val="both"/>
        <w:outlineLvl w:val="2"/>
        <w:rPr>
          <w:rFonts w:ascii="Arial" w:hAnsi="Arial" w:cs="Calibri"/>
          <w:sz w:val="20"/>
          <w:szCs w:val="20"/>
          <w:lang w:val="pt-PT"/>
        </w:rPr>
      </w:pPr>
      <w:r w:rsidRPr="00D64A78">
        <w:rPr>
          <w:rFonts w:ascii="Arial" w:hAnsi="Arial" w:cs="Calibri"/>
          <w:sz w:val="20"/>
          <w:szCs w:val="20"/>
          <w:lang w:val="pt-PT"/>
        </w:rPr>
        <w:t>Nos termos do art. 117 da Lei nº 14.133/2021, será formalmente designado, por meio de portaria ou instrumento equivalente, um Gestor do Contrato, responsável por acompanhar e supervisionar a execução contratual, e um ou mais Fiscais de Contrato, que auxiliarão no controle técnico, operacional e administrativo da execução.</w:t>
      </w:r>
    </w:p>
    <w:p w14:paraId="3AE1AED5" w14:textId="77777777" w:rsidR="00D64A78" w:rsidRPr="00D64A78" w:rsidRDefault="00D64A78" w:rsidP="00D64A78">
      <w:pPr>
        <w:widowControl w:val="0"/>
        <w:autoSpaceDE w:val="0"/>
        <w:autoSpaceDN w:val="0"/>
        <w:spacing w:before="120" w:after="120"/>
        <w:jc w:val="both"/>
        <w:outlineLvl w:val="2"/>
        <w:rPr>
          <w:rFonts w:ascii="Arial" w:hAnsi="Arial" w:cs="Calibri"/>
          <w:b/>
          <w:bCs/>
          <w:sz w:val="20"/>
          <w:szCs w:val="20"/>
          <w:lang w:val="pt-PT"/>
        </w:rPr>
      </w:pPr>
      <w:r w:rsidRPr="00D64A78">
        <w:rPr>
          <w:rFonts w:ascii="Arial" w:hAnsi="Arial" w:cs="Calibri"/>
          <w:b/>
          <w:bCs/>
          <w:sz w:val="20"/>
          <w:szCs w:val="20"/>
          <w:lang w:val="pt-PT"/>
        </w:rPr>
        <w:t>6.2 Competências do Gestor do Contrato</w:t>
      </w:r>
    </w:p>
    <w:p w14:paraId="7EFD016F" w14:textId="77777777" w:rsidR="00D64A78" w:rsidRPr="00D64A78" w:rsidRDefault="00D64A78" w:rsidP="00D64A78">
      <w:pPr>
        <w:widowControl w:val="0"/>
        <w:autoSpaceDE w:val="0"/>
        <w:autoSpaceDN w:val="0"/>
        <w:spacing w:before="120" w:after="120"/>
        <w:jc w:val="both"/>
        <w:outlineLvl w:val="2"/>
        <w:rPr>
          <w:rFonts w:ascii="Arial" w:hAnsi="Arial" w:cs="Calibri"/>
          <w:sz w:val="20"/>
          <w:szCs w:val="20"/>
          <w:lang w:val="pt-PT"/>
        </w:rPr>
      </w:pPr>
      <w:r w:rsidRPr="00D64A78">
        <w:rPr>
          <w:rFonts w:ascii="Arial" w:hAnsi="Arial" w:cs="Calibri"/>
          <w:sz w:val="20"/>
          <w:szCs w:val="20"/>
          <w:lang w:val="pt-PT"/>
        </w:rPr>
        <w:t>O Gestor do Contrato terá as seguintes atribuições:</w:t>
      </w:r>
    </w:p>
    <w:p w14:paraId="4B2CFA48" w14:textId="77777777" w:rsidR="00D64A78" w:rsidRPr="00D64A78" w:rsidRDefault="00D64A78" w:rsidP="00D64A78">
      <w:pPr>
        <w:widowControl w:val="0"/>
        <w:numPr>
          <w:ilvl w:val="0"/>
          <w:numId w:val="37"/>
        </w:numPr>
        <w:autoSpaceDE w:val="0"/>
        <w:autoSpaceDN w:val="0"/>
        <w:spacing w:before="120" w:after="120" w:line="259" w:lineRule="auto"/>
        <w:ind w:left="0" w:firstLine="0"/>
        <w:jc w:val="both"/>
        <w:outlineLvl w:val="2"/>
        <w:rPr>
          <w:rFonts w:ascii="Arial" w:hAnsi="Arial" w:cs="Calibri"/>
          <w:sz w:val="20"/>
          <w:szCs w:val="20"/>
          <w:lang w:val="pt-PT"/>
        </w:rPr>
      </w:pPr>
      <w:r w:rsidRPr="00D64A78">
        <w:rPr>
          <w:rFonts w:ascii="Arial" w:hAnsi="Arial" w:cs="Calibri"/>
          <w:sz w:val="20"/>
          <w:szCs w:val="20"/>
          <w:lang w:val="pt-PT"/>
        </w:rPr>
        <w:t>Acompanhar a execução contratual, assegurando que o objeto seja entregue conforme especificado.</w:t>
      </w:r>
    </w:p>
    <w:p w14:paraId="178A78D8" w14:textId="77777777" w:rsidR="00D64A78" w:rsidRPr="00D64A78" w:rsidRDefault="00D64A78" w:rsidP="00D64A78">
      <w:pPr>
        <w:widowControl w:val="0"/>
        <w:numPr>
          <w:ilvl w:val="0"/>
          <w:numId w:val="37"/>
        </w:numPr>
        <w:autoSpaceDE w:val="0"/>
        <w:autoSpaceDN w:val="0"/>
        <w:spacing w:before="120" w:after="120" w:line="259" w:lineRule="auto"/>
        <w:ind w:left="0" w:firstLine="0"/>
        <w:jc w:val="both"/>
        <w:outlineLvl w:val="2"/>
        <w:rPr>
          <w:rFonts w:ascii="Arial" w:hAnsi="Arial" w:cs="Calibri"/>
          <w:sz w:val="20"/>
          <w:szCs w:val="20"/>
          <w:lang w:val="pt-PT"/>
        </w:rPr>
      </w:pPr>
      <w:r w:rsidRPr="00D64A78">
        <w:rPr>
          <w:rFonts w:ascii="Arial" w:hAnsi="Arial" w:cs="Calibri"/>
          <w:sz w:val="20"/>
          <w:szCs w:val="20"/>
          <w:lang w:val="pt-PT"/>
        </w:rPr>
        <w:t>Comunicar formalmente à contratada sobre prazos, entregas e exigências contratuais.</w:t>
      </w:r>
    </w:p>
    <w:p w14:paraId="364AC465" w14:textId="77777777" w:rsidR="00D64A78" w:rsidRPr="00D64A78" w:rsidRDefault="00D64A78" w:rsidP="00D64A78">
      <w:pPr>
        <w:widowControl w:val="0"/>
        <w:numPr>
          <w:ilvl w:val="0"/>
          <w:numId w:val="37"/>
        </w:numPr>
        <w:autoSpaceDE w:val="0"/>
        <w:autoSpaceDN w:val="0"/>
        <w:spacing w:before="120" w:after="120" w:line="259" w:lineRule="auto"/>
        <w:ind w:left="0" w:firstLine="0"/>
        <w:jc w:val="both"/>
        <w:outlineLvl w:val="2"/>
        <w:rPr>
          <w:rFonts w:ascii="Arial" w:hAnsi="Arial" w:cs="Calibri"/>
          <w:sz w:val="20"/>
          <w:szCs w:val="20"/>
          <w:lang w:val="pt-PT"/>
        </w:rPr>
      </w:pPr>
      <w:r w:rsidRPr="00D64A78">
        <w:rPr>
          <w:rFonts w:ascii="Arial" w:hAnsi="Arial" w:cs="Calibri"/>
          <w:sz w:val="20"/>
          <w:szCs w:val="20"/>
          <w:lang w:val="pt-PT"/>
        </w:rPr>
        <w:t>Conferir a conformidade dos documentos de entrega, como nota fiscal, termo de recebimento provisório e definitivo.</w:t>
      </w:r>
    </w:p>
    <w:p w14:paraId="6D5D2CEE" w14:textId="77777777" w:rsidR="00D64A78" w:rsidRPr="00D64A78" w:rsidRDefault="00D64A78" w:rsidP="00D64A78">
      <w:pPr>
        <w:widowControl w:val="0"/>
        <w:numPr>
          <w:ilvl w:val="0"/>
          <w:numId w:val="37"/>
        </w:numPr>
        <w:autoSpaceDE w:val="0"/>
        <w:autoSpaceDN w:val="0"/>
        <w:spacing w:before="120" w:after="120" w:line="259" w:lineRule="auto"/>
        <w:ind w:left="0" w:firstLine="0"/>
        <w:jc w:val="both"/>
        <w:outlineLvl w:val="2"/>
        <w:rPr>
          <w:rFonts w:ascii="Arial" w:hAnsi="Arial" w:cs="Calibri"/>
          <w:sz w:val="20"/>
          <w:szCs w:val="20"/>
          <w:lang w:val="pt-PT"/>
        </w:rPr>
      </w:pPr>
      <w:r w:rsidRPr="00D64A78">
        <w:rPr>
          <w:rFonts w:ascii="Arial" w:hAnsi="Arial" w:cs="Calibri"/>
          <w:sz w:val="20"/>
          <w:szCs w:val="20"/>
          <w:lang w:val="pt-PT"/>
        </w:rPr>
        <w:t>Promover o registro de ocorrências relativas à execução, mantendo relatório atualizado.</w:t>
      </w:r>
    </w:p>
    <w:p w14:paraId="2A91A94A" w14:textId="77777777" w:rsidR="00D64A78" w:rsidRPr="00D64A78" w:rsidRDefault="00D64A78" w:rsidP="00D64A78">
      <w:pPr>
        <w:widowControl w:val="0"/>
        <w:numPr>
          <w:ilvl w:val="0"/>
          <w:numId w:val="37"/>
        </w:numPr>
        <w:autoSpaceDE w:val="0"/>
        <w:autoSpaceDN w:val="0"/>
        <w:spacing w:before="120" w:after="120" w:line="259" w:lineRule="auto"/>
        <w:ind w:left="0" w:firstLine="0"/>
        <w:jc w:val="both"/>
        <w:outlineLvl w:val="2"/>
        <w:rPr>
          <w:rFonts w:ascii="Arial" w:hAnsi="Arial" w:cs="Calibri"/>
          <w:sz w:val="20"/>
          <w:szCs w:val="20"/>
          <w:lang w:val="pt-PT"/>
        </w:rPr>
      </w:pPr>
      <w:r w:rsidRPr="00D64A78">
        <w:rPr>
          <w:rFonts w:ascii="Arial" w:hAnsi="Arial" w:cs="Calibri"/>
          <w:sz w:val="20"/>
          <w:szCs w:val="20"/>
          <w:lang w:val="pt-PT"/>
        </w:rPr>
        <w:t>Propor a aplicação de penalidades, se for o caso, mediante relatório circunstanciado.</w:t>
      </w:r>
    </w:p>
    <w:p w14:paraId="3118350E" w14:textId="77777777" w:rsidR="00D64A78" w:rsidRPr="00D64A78" w:rsidRDefault="00D64A78" w:rsidP="00D64A78">
      <w:pPr>
        <w:widowControl w:val="0"/>
        <w:autoSpaceDE w:val="0"/>
        <w:autoSpaceDN w:val="0"/>
        <w:spacing w:before="120" w:after="120"/>
        <w:jc w:val="both"/>
        <w:outlineLvl w:val="2"/>
        <w:rPr>
          <w:rFonts w:ascii="Arial" w:hAnsi="Arial" w:cs="Calibri"/>
          <w:sz w:val="20"/>
          <w:szCs w:val="20"/>
          <w:lang w:val="pt-PT"/>
        </w:rPr>
      </w:pPr>
    </w:p>
    <w:p w14:paraId="08B82445" w14:textId="77777777" w:rsidR="00D64A78" w:rsidRPr="00D64A78" w:rsidRDefault="00D64A78" w:rsidP="00D64A78">
      <w:pPr>
        <w:widowControl w:val="0"/>
        <w:autoSpaceDE w:val="0"/>
        <w:autoSpaceDN w:val="0"/>
        <w:spacing w:before="120" w:after="120"/>
        <w:jc w:val="both"/>
        <w:outlineLvl w:val="2"/>
        <w:rPr>
          <w:rFonts w:ascii="Calibri" w:eastAsia="Arial" w:hAnsi="Calibri" w:cs="Calibri"/>
          <w:color w:val="000000"/>
          <w:w w:val="110"/>
          <w:sz w:val="22"/>
          <w:szCs w:val="22"/>
          <w:lang w:eastAsia="en-US"/>
        </w:rPr>
      </w:pPr>
      <w:r w:rsidRPr="00D64A78">
        <w:rPr>
          <w:rFonts w:ascii="Calibri" w:eastAsia="Arial" w:hAnsi="Calibri" w:cs="Calibri"/>
          <w:b/>
          <w:sz w:val="22"/>
          <w:szCs w:val="22"/>
          <w:lang w:val="pt-PT" w:eastAsia="en-US"/>
        </w:rPr>
        <w:t>6.2.1 –</w:t>
      </w:r>
      <w:r w:rsidRPr="00D64A78">
        <w:rPr>
          <w:rFonts w:ascii="Calibri" w:eastAsia="Arial" w:hAnsi="Calibri" w:cs="Calibri"/>
          <w:b/>
          <w:bCs/>
          <w:sz w:val="22"/>
          <w:szCs w:val="22"/>
          <w:lang w:val="pt-PT" w:eastAsia="en-US"/>
        </w:rPr>
        <w:t xml:space="preserve"> </w:t>
      </w:r>
      <w:r w:rsidRPr="00D64A78">
        <w:rPr>
          <w:rFonts w:ascii="Calibri" w:eastAsia="Arial" w:hAnsi="Calibri" w:cs="Calibri"/>
          <w:color w:val="000000"/>
          <w:w w:val="110"/>
          <w:sz w:val="22"/>
          <w:szCs w:val="22"/>
          <w:lang w:eastAsia="en-US"/>
        </w:rPr>
        <w:t>Responsáveis pela gestão e fiscalização:</w:t>
      </w:r>
    </w:p>
    <w:p w14:paraId="1B5417CD" w14:textId="77777777" w:rsidR="00D64A78" w:rsidRPr="00D64A78" w:rsidRDefault="00D64A78" w:rsidP="00D64A78">
      <w:pPr>
        <w:widowControl w:val="0"/>
        <w:autoSpaceDE w:val="0"/>
        <w:autoSpaceDN w:val="0"/>
        <w:spacing w:before="120" w:after="120"/>
        <w:jc w:val="both"/>
        <w:outlineLvl w:val="2"/>
        <w:rPr>
          <w:rFonts w:ascii="Calibri" w:eastAsia="Arial" w:hAnsi="Calibri" w:cs="Calibri"/>
          <w:color w:val="000000"/>
          <w:w w:val="110"/>
          <w:sz w:val="22"/>
          <w:szCs w:val="22"/>
          <w:lang w:val="pt-PT" w:eastAsia="en-US"/>
        </w:rPr>
      </w:pPr>
      <w:r w:rsidRPr="00D64A78">
        <w:rPr>
          <w:rFonts w:ascii="Calibri" w:eastAsia="Arial" w:hAnsi="Calibri" w:cs="Calibri"/>
          <w:b/>
          <w:bCs/>
          <w:color w:val="000000"/>
          <w:w w:val="110"/>
          <w:sz w:val="22"/>
          <w:szCs w:val="22"/>
          <w:lang w:val="pt-PT" w:eastAsia="en-US"/>
        </w:rPr>
        <w:t>SELMA MANSANO GIRTTO, RG: 3.773.984-7 - Gestor do Contrato</w:t>
      </w:r>
      <w:r w:rsidRPr="00D64A78">
        <w:rPr>
          <w:rFonts w:ascii="Calibri" w:eastAsia="Arial" w:hAnsi="Calibri" w:cs="Calibri"/>
          <w:color w:val="000000"/>
          <w:w w:val="110"/>
          <w:sz w:val="22"/>
          <w:szCs w:val="22"/>
          <w:lang w:val="pt-PT" w:eastAsia="en-US"/>
        </w:rPr>
        <w:t>: Servidor com atribuições gerenciais, designado para coordenar e comandar o processo de gestão e fiscalização da execução contratual, indicado por autoridade competente;</w:t>
      </w:r>
    </w:p>
    <w:p w14:paraId="0421D7D0" w14:textId="77777777" w:rsidR="00D64A78" w:rsidRPr="00D64A78" w:rsidRDefault="00D64A78" w:rsidP="00D64A78">
      <w:pPr>
        <w:widowControl w:val="0"/>
        <w:autoSpaceDE w:val="0"/>
        <w:autoSpaceDN w:val="0"/>
        <w:spacing w:before="120" w:after="120"/>
        <w:jc w:val="both"/>
        <w:outlineLvl w:val="2"/>
        <w:rPr>
          <w:rFonts w:ascii="Arial" w:hAnsi="Arial" w:cs="Calibri"/>
          <w:sz w:val="20"/>
          <w:szCs w:val="20"/>
          <w:lang w:val="pt-PT"/>
        </w:rPr>
      </w:pPr>
    </w:p>
    <w:p w14:paraId="2160ECDA" w14:textId="77777777" w:rsidR="00D64A78" w:rsidRPr="00D64A78" w:rsidRDefault="00D64A78" w:rsidP="00D64A78">
      <w:pPr>
        <w:widowControl w:val="0"/>
        <w:autoSpaceDE w:val="0"/>
        <w:autoSpaceDN w:val="0"/>
        <w:spacing w:before="120" w:after="120"/>
        <w:jc w:val="both"/>
        <w:outlineLvl w:val="2"/>
        <w:rPr>
          <w:rFonts w:ascii="Arial" w:hAnsi="Arial" w:cs="Calibri"/>
          <w:b/>
          <w:bCs/>
          <w:sz w:val="20"/>
          <w:szCs w:val="20"/>
          <w:lang w:val="pt-PT"/>
        </w:rPr>
      </w:pPr>
      <w:r w:rsidRPr="00D64A78">
        <w:rPr>
          <w:rFonts w:ascii="Arial" w:hAnsi="Arial" w:cs="Calibri"/>
          <w:b/>
          <w:bCs/>
          <w:sz w:val="20"/>
          <w:szCs w:val="20"/>
          <w:lang w:val="pt-PT"/>
        </w:rPr>
        <w:t>6.3 Competências do Fiscal do Contrato</w:t>
      </w:r>
    </w:p>
    <w:p w14:paraId="1E6B3A12" w14:textId="77777777" w:rsidR="00D64A78" w:rsidRPr="00D64A78" w:rsidRDefault="00D64A78" w:rsidP="00D64A78">
      <w:pPr>
        <w:widowControl w:val="0"/>
        <w:autoSpaceDE w:val="0"/>
        <w:autoSpaceDN w:val="0"/>
        <w:spacing w:before="120" w:after="120"/>
        <w:jc w:val="both"/>
        <w:outlineLvl w:val="2"/>
        <w:rPr>
          <w:rFonts w:ascii="Arial" w:hAnsi="Arial" w:cs="Calibri"/>
          <w:sz w:val="20"/>
          <w:szCs w:val="20"/>
          <w:lang w:val="pt-PT"/>
        </w:rPr>
      </w:pPr>
      <w:r w:rsidRPr="00D64A78">
        <w:rPr>
          <w:rFonts w:ascii="Arial" w:hAnsi="Arial" w:cs="Calibri"/>
          <w:sz w:val="20"/>
          <w:szCs w:val="20"/>
          <w:lang w:val="pt-PT"/>
        </w:rPr>
        <w:t>O Fiscal do Contrato terá, entre outras, as seguintes funções:</w:t>
      </w:r>
    </w:p>
    <w:p w14:paraId="129F73F9" w14:textId="77777777" w:rsidR="00D64A78" w:rsidRPr="00D64A78" w:rsidRDefault="00D64A78" w:rsidP="00D64A78">
      <w:pPr>
        <w:widowControl w:val="0"/>
        <w:numPr>
          <w:ilvl w:val="0"/>
          <w:numId w:val="38"/>
        </w:numPr>
        <w:autoSpaceDE w:val="0"/>
        <w:autoSpaceDN w:val="0"/>
        <w:spacing w:before="120" w:after="120" w:line="259" w:lineRule="auto"/>
        <w:ind w:left="0" w:firstLine="0"/>
        <w:jc w:val="both"/>
        <w:outlineLvl w:val="2"/>
        <w:rPr>
          <w:rFonts w:ascii="Arial" w:hAnsi="Arial" w:cs="Calibri"/>
          <w:sz w:val="20"/>
          <w:szCs w:val="20"/>
          <w:lang w:val="pt-PT"/>
        </w:rPr>
      </w:pPr>
      <w:r w:rsidRPr="00D64A78">
        <w:rPr>
          <w:rFonts w:ascii="Arial" w:hAnsi="Arial" w:cs="Calibri"/>
          <w:sz w:val="20"/>
          <w:szCs w:val="20"/>
          <w:lang w:val="pt-PT"/>
        </w:rPr>
        <w:t>Verificar a qualidade e a adequação do objeto entregue, especialmente quanto à segurança, especificações técnicas e normas legais.</w:t>
      </w:r>
    </w:p>
    <w:p w14:paraId="0A30CA1D" w14:textId="77777777" w:rsidR="00D64A78" w:rsidRPr="00D64A78" w:rsidRDefault="00D64A78" w:rsidP="00D64A78">
      <w:pPr>
        <w:widowControl w:val="0"/>
        <w:numPr>
          <w:ilvl w:val="0"/>
          <w:numId w:val="38"/>
        </w:numPr>
        <w:autoSpaceDE w:val="0"/>
        <w:autoSpaceDN w:val="0"/>
        <w:spacing w:before="120" w:after="120" w:line="259" w:lineRule="auto"/>
        <w:ind w:left="0" w:firstLine="0"/>
        <w:jc w:val="both"/>
        <w:outlineLvl w:val="2"/>
        <w:rPr>
          <w:rFonts w:ascii="Arial" w:hAnsi="Arial" w:cs="Calibri"/>
          <w:sz w:val="20"/>
          <w:szCs w:val="20"/>
          <w:lang w:val="pt-PT"/>
        </w:rPr>
      </w:pPr>
      <w:r w:rsidRPr="00D64A78">
        <w:rPr>
          <w:rFonts w:ascii="Arial" w:hAnsi="Arial" w:cs="Calibri"/>
          <w:sz w:val="20"/>
          <w:szCs w:val="20"/>
          <w:lang w:val="pt-PT"/>
        </w:rPr>
        <w:t>Realizar ou acompanhar vistorias, quando necessário.</w:t>
      </w:r>
    </w:p>
    <w:p w14:paraId="0CC665EC" w14:textId="77777777" w:rsidR="00D64A78" w:rsidRPr="00D64A78" w:rsidRDefault="00D64A78" w:rsidP="00D64A78">
      <w:pPr>
        <w:widowControl w:val="0"/>
        <w:numPr>
          <w:ilvl w:val="0"/>
          <w:numId w:val="38"/>
        </w:numPr>
        <w:autoSpaceDE w:val="0"/>
        <w:autoSpaceDN w:val="0"/>
        <w:spacing w:before="120" w:after="120" w:line="259" w:lineRule="auto"/>
        <w:ind w:left="0" w:firstLine="0"/>
        <w:jc w:val="both"/>
        <w:outlineLvl w:val="2"/>
        <w:rPr>
          <w:rFonts w:ascii="Arial" w:hAnsi="Arial" w:cs="Calibri"/>
          <w:sz w:val="20"/>
          <w:szCs w:val="20"/>
          <w:lang w:val="pt-PT"/>
        </w:rPr>
      </w:pPr>
      <w:r w:rsidRPr="00D64A78">
        <w:rPr>
          <w:rFonts w:ascii="Arial" w:hAnsi="Arial" w:cs="Calibri"/>
          <w:sz w:val="20"/>
          <w:szCs w:val="20"/>
          <w:lang w:val="pt-PT"/>
        </w:rPr>
        <w:t>Emitir parecer técnico sobre o atendimento das condições contratuais.</w:t>
      </w:r>
    </w:p>
    <w:p w14:paraId="3240C8BB" w14:textId="77777777" w:rsidR="00D64A78" w:rsidRPr="00D64A78" w:rsidRDefault="00D64A78" w:rsidP="00D64A78">
      <w:pPr>
        <w:widowControl w:val="0"/>
        <w:numPr>
          <w:ilvl w:val="0"/>
          <w:numId w:val="38"/>
        </w:numPr>
        <w:autoSpaceDE w:val="0"/>
        <w:autoSpaceDN w:val="0"/>
        <w:spacing w:before="120" w:after="120" w:line="259" w:lineRule="auto"/>
        <w:ind w:left="0" w:firstLine="0"/>
        <w:jc w:val="both"/>
        <w:outlineLvl w:val="2"/>
        <w:rPr>
          <w:rFonts w:ascii="Arial" w:hAnsi="Arial" w:cs="Calibri"/>
          <w:sz w:val="20"/>
          <w:szCs w:val="20"/>
          <w:lang w:val="pt-PT"/>
        </w:rPr>
      </w:pPr>
      <w:r w:rsidRPr="00D64A78">
        <w:rPr>
          <w:rFonts w:ascii="Arial" w:hAnsi="Arial" w:cs="Calibri"/>
          <w:sz w:val="20"/>
          <w:szCs w:val="20"/>
          <w:lang w:val="pt-PT"/>
        </w:rPr>
        <w:t>Comunicar imediatamente ao Gestor quaisquer irregularidades.</w:t>
      </w:r>
    </w:p>
    <w:p w14:paraId="7A617809" w14:textId="77777777" w:rsidR="00D64A78" w:rsidRPr="00D64A78" w:rsidRDefault="00D64A78" w:rsidP="00D64A78">
      <w:pPr>
        <w:widowControl w:val="0"/>
        <w:autoSpaceDE w:val="0"/>
        <w:autoSpaceDN w:val="0"/>
        <w:spacing w:before="120" w:after="120"/>
        <w:jc w:val="both"/>
        <w:outlineLvl w:val="2"/>
        <w:rPr>
          <w:rFonts w:ascii="Arial" w:hAnsi="Arial" w:cs="Calibri"/>
          <w:sz w:val="20"/>
          <w:szCs w:val="20"/>
          <w:lang w:val="pt-PT"/>
        </w:rPr>
      </w:pPr>
    </w:p>
    <w:p w14:paraId="0846E3C4" w14:textId="77777777" w:rsidR="00D64A78" w:rsidRPr="00D64A78" w:rsidRDefault="00D64A78" w:rsidP="00D64A78">
      <w:pPr>
        <w:widowControl w:val="0"/>
        <w:autoSpaceDE w:val="0"/>
        <w:autoSpaceDN w:val="0"/>
        <w:spacing w:before="120" w:after="120"/>
        <w:jc w:val="both"/>
        <w:outlineLvl w:val="2"/>
        <w:rPr>
          <w:rFonts w:ascii="Calibri" w:eastAsia="Arial" w:hAnsi="Calibri" w:cs="Calibri"/>
          <w:color w:val="000000"/>
          <w:w w:val="110"/>
          <w:sz w:val="22"/>
          <w:szCs w:val="22"/>
          <w:lang w:eastAsia="en-US"/>
        </w:rPr>
      </w:pPr>
      <w:r w:rsidRPr="00D64A78">
        <w:rPr>
          <w:rFonts w:ascii="Calibri" w:eastAsia="Arial" w:hAnsi="Calibri" w:cs="Calibri"/>
          <w:b/>
          <w:sz w:val="22"/>
          <w:szCs w:val="22"/>
          <w:lang w:val="pt-PT" w:eastAsia="en-US"/>
        </w:rPr>
        <w:t>6.3.1 –</w:t>
      </w:r>
      <w:r w:rsidRPr="00D64A78">
        <w:rPr>
          <w:rFonts w:ascii="Calibri" w:eastAsia="Arial" w:hAnsi="Calibri" w:cs="Calibri"/>
          <w:b/>
          <w:bCs/>
          <w:sz w:val="22"/>
          <w:szCs w:val="22"/>
          <w:lang w:val="pt-PT" w:eastAsia="en-US"/>
        </w:rPr>
        <w:t xml:space="preserve"> </w:t>
      </w:r>
      <w:r w:rsidRPr="00D64A78">
        <w:rPr>
          <w:rFonts w:ascii="Calibri" w:eastAsia="Arial" w:hAnsi="Calibri" w:cs="Calibri"/>
          <w:color w:val="000000"/>
          <w:w w:val="110"/>
          <w:sz w:val="22"/>
          <w:szCs w:val="22"/>
          <w:lang w:eastAsia="en-US"/>
        </w:rPr>
        <w:t>Responsáveis pela gestão e fiscalização:</w:t>
      </w:r>
    </w:p>
    <w:p w14:paraId="229C784C" w14:textId="77777777" w:rsidR="00D64A78" w:rsidRPr="00D64A78" w:rsidRDefault="00D64A78" w:rsidP="00D64A78">
      <w:pPr>
        <w:widowControl w:val="0"/>
        <w:autoSpaceDE w:val="0"/>
        <w:autoSpaceDN w:val="0"/>
        <w:spacing w:before="120" w:after="120"/>
        <w:jc w:val="both"/>
        <w:outlineLvl w:val="2"/>
        <w:rPr>
          <w:rFonts w:ascii="Calibri" w:eastAsia="Arial" w:hAnsi="Calibri" w:cs="Calibri"/>
          <w:color w:val="000000"/>
          <w:w w:val="110"/>
          <w:sz w:val="22"/>
          <w:szCs w:val="22"/>
          <w:lang w:val="pt-PT" w:eastAsia="en-US"/>
        </w:rPr>
      </w:pPr>
      <w:r w:rsidRPr="00D64A78">
        <w:rPr>
          <w:rFonts w:ascii="Calibri" w:eastAsia="Arial" w:hAnsi="Calibri" w:cs="Calibri"/>
          <w:b/>
          <w:bCs/>
          <w:color w:val="000000"/>
          <w:w w:val="110"/>
          <w:sz w:val="22"/>
          <w:szCs w:val="22"/>
          <w:lang w:val="pt-PT" w:eastAsia="en-US"/>
        </w:rPr>
        <w:t>CELIA MARIA VERONEZE RG: 3.563.36-0 - Fiscal:</w:t>
      </w:r>
      <w:r w:rsidRPr="00D64A78">
        <w:rPr>
          <w:rFonts w:ascii="Calibri" w:eastAsia="Arial" w:hAnsi="Calibri" w:cs="Calibri"/>
          <w:color w:val="000000"/>
          <w:w w:val="110"/>
          <w:sz w:val="22"/>
          <w:szCs w:val="22"/>
          <w:lang w:val="pt-PT" w:eastAsia="en-US"/>
        </w:rPr>
        <w:t xml:space="preserve"> Servidor indicado pela autoridade competente para fiscalizar o contrato do ponto de vista funcional e quanto aos aspectos administrativos.</w:t>
      </w:r>
    </w:p>
    <w:p w14:paraId="67BFC7E2" w14:textId="77777777" w:rsidR="00D64A78" w:rsidRPr="00D64A78" w:rsidRDefault="00D64A78" w:rsidP="00D64A78">
      <w:pPr>
        <w:widowControl w:val="0"/>
        <w:autoSpaceDE w:val="0"/>
        <w:autoSpaceDN w:val="0"/>
        <w:spacing w:before="120" w:after="120"/>
        <w:jc w:val="both"/>
        <w:outlineLvl w:val="2"/>
        <w:rPr>
          <w:rFonts w:ascii="Arial" w:hAnsi="Arial" w:cs="Calibri"/>
          <w:sz w:val="20"/>
          <w:szCs w:val="20"/>
          <w:lang w:val="pt-PT"/>
        </w:rPr>
      </w:pPr>
    </w:p>
    <w:p w14:paraId="436425DB" w14:textId="77777777" w:rsidR="00D64A78" w:rsidRPr="00D64A78" w:rsidRDefault="00D64A78" w:rsidP="00D64A78">
      <w:pPr>
        <w:widowControl w:val="0"/>
        <w:autoSpaceDE w:val="0"/>
        <w:autoSpaceDN w:val="0"/>
        <w:spacing w:before="120" w:after="120"/>
        <w:jc w:val="both"/>
        <w:outlineLvl w:val="2"/>
        <w:rPr>
          <w:rFonts w:ascii="Arial" w:hAnsi="Arial" w:cs="Calibri"/>
          <w:b/>
          <w:bCs/>
          <w:sz w:val="20"/>
          <w:szCs w:val="20"/>
          <w:lang w:val="pt-PT"/>
        </w:rPr>
      </w:pPr>
      <w:r w:rsidRPr="00D64A78">
        <w:rPr>
          <w:rFonts w:ascii="Arial" w:hAnsi="Arial" w:cs="Calibri"/>
          <w:b/>
          <w:bCs/>
          <w:sz w:val="20"/>
          <w:szCs w:val="20"/>
          <w:lang w:val="pt-PT"/>
        </w:rPr>
        <w:t>6.4 Procedimentos de Recebimento</w:t>
      </w:r>
    </w:p>
    <w:p w14:paraId="740D2CF4" w14:textId="77777777" w:rsidR="00D64A78" w:rsidRPr="00D64A78" w:rsidRDefault="00D64A78" w:rsidP="00D64A78">
      <w:pPr>
        <w:widowControl w:val="0"/>
        <w:numPr>
          <w:ilvl w:val="0"/>
          <w:numId w:val="39"/>
        </w:numPr>
        <w:autoSpaceDE w:val="0"/>
        <w:autoSpaceDN w:val="0"/>
        <w:spacing w:before="120" w:after="120" w:line="259" w:lineRule="auto"/>
        <w:ind w:left="0" w:firstLine="0"/>
        <w:jc w:val="both"/>
        <w:outlineLvl w:val="2"/>
        <w:rPr>
          <w:rFonts w:ascii="Arial" w:hAnsi="Arial" w:cs="Calibri"/>
          <w:sz w:val="20"/>
          <w:szCs w:val="20"/>
          <w:lang w:val="pt-PT"/>
        </w:rPr>
      </w:pPr>
      <w:r w:rsidRPr="00D64A78">
        <w:rPr>
          <w:rFonts w:ascii="Arial" w:hAnsi="Arial" w:cs="Calibri"/>
          <w:sz w:val="20"/>
          <w:szCs w:val="20"/>
          <w:lang w:val="pt-PT"/>
        </w:rPr>
        <w:t>O veículo será recebido inicialmente de forma provisória, para fins de verificação da conformidade com as especificações contratuais.</w:t>
      </w:r>
    </w:p>
    <w:p w14:paraId="38828A25" w14:textId="77777777" w:rsidR="00D64A78" w:rsidRPr="00D64A78" w:rsidRDefault="00D64A78" w:rsidP="00D64A78">
      <w:pPr>
        <w:widowControl w:val="0"/>
        <w:numPr>
          <w:ilvl w:val="0"/>
          <w:numId w:val="39"/>
        </w:numPr>
        <w:autoSpaceDE w:val="0"/>
        <w:autoSpaceDN w:val="0"/>
        <w:spacing w:before="120" w:after="120" w:line="259" w:lineRule="auto"/>
        <w:ind w:left="0" w:firstLine="0"/>
        <w:jc w:val="both"/>
        <w:outlineLvl w:val="2"/>
        <w:rPr>
          <w:rFonts w:ascii="Arial" w:hAnsi="Arial" w:cs="Calibri"/>
          <w:sz w:val="20"/>
          <w:szCs w:val="20"/>
          <w:lang w:val="pt-PT"/>
        </w:rPr>
      </w:pPr>
      <w:r w:rsidRPr="00D64A78">
        <w:rPr>
          <w:rFonts w:ascii="Arial" w:hAnsi="Arial" w:cs="Calibri"/>
          <w:sz w:val="20"/>
          <w:szCs w:val="20"/>
          <w:lang w:val="pt-PT"/>
        </w:rPr>
        <w:t>Após análise técnica e confirmação da regularidade, será emitido o Termo de Recebimento Definitivo.</w:t>
      </w:r>
    </w:p>
    <w:p w14:paraId="02FA90E0" w14:textId="77777777" w:rsidR="00D64A78" w:rsidRPr="00D64A78" w:rsidRDefault="00D64A78" w:rsidP="00D64A78">
      <w:pPr>
        <w:widowControl w:val="0"/>
        <w:numPr>
          <w:ilvl w:val="0"/>
          <w:numId w:val="39"/>
        </w:numPr>
        <w:autoSpaceDE w:val="0"/>
        <w:autoSpaceDN w:val="0"/>
        <w:spacing w:before="120" w:after="120" w:line="259" w:lineRule="auto"/>
        <w:ind w:left="0" w:firstLine="0"/>
        <w:jc w:val="both"/>
        <w:outlineLvl w:val="2"/>
        <w:rPr>
          <w:rFonts w:ascii="Arial" w:hAnsi="Arial" w:cs="Calibri"/>
          <w:sz w:val="20"/>
          <w:szCs w:val="20"/>
          <w:lang w:val="pt-PT"/>
        </w:rPr>
      </w:pPr>
      <w:r w:rsidRPr="00D64A78">
        <w:rPr>
          <w:rFonts w:ascii="Arial" w:hAnsi="Arial" w:cs="Calibri"/>
          <w:sz w:val="20"/>
          <w:szCs w:val="20"/>
          <w:lang w:val="pt-PT"/>
        </w:rPr>
        <w:t>Caso sejam constatadas irregularidades ou desconformidades, a contratada será notificada para correção ou substituição do item, conforme previsto contratualmente.</w:t>
      </w:r>
    </w:p>
    <w:p w14:paraId="61949646" w14:textId="77777777" w:rsidR="00D64A78" w:rsidRPr="00D64A78" w:rsidRDefault="00D64A78" w:rsidP="00D64A78">
      <w:pPr>
        <w:widowControl w:val="0"/>
        <w:autoSpaceDE w:val="0"/>
        <w:autoSpaceDN w:val="0"/>
        <w:spacing w:before="120" w:after="120"/>
        <w:jc w:val="both"/>
        <w:outlineLvl w:val="2"/>
        <w:rPr>
          <w:rFonts w:ascii="Arial" w:hAnsi="Arial" w:cs="Calibri"/>
          <w:b/>
          <w:bCs/>
          <w:sz w:val="20"/>
          <w:szCs w:val="20"/>
          <w:lang w:val="pt-PT"/>
        </w:rPr>
      </w:pPr>
      <w:r w:rsidRPr="00D64A78">
        <w:rPr>
          <w:rFonts w:ascii="Arial" w:hAnsi="Arial" w:cs="Calibri"/>
          <w:b/>
          <w:bCs/>
          <w:sz w:val="20"/>
          <w:szCs w:val="20"/>
          <w:lang w:val="pt-PT"/>
        </w:rPr>
        <w:t>6.5 Controle e Relatórios</w:t>
      </w:r>
    </w:p>
    <w:p w14:paraId="1C55DE6A" w14:textId="77777777" w:rsidR="00D64A78" w:rsidRPr="00D64A78" w:rsidRDefault="00D64A78" w:rsidP="00D64A78">
      <w:pPr>
        <w:widowControl w:val="0"/>
        <w:numPr>
          <w:ilvl w:val="0"/>
          <w:numId w:val="40"/>
        </w:numPr>
        <w:autoSpaceDE w:val="0"/>
        <w:autoSpaceDN w:val="0"/>
        <w:spacing w:before="120" w:after="120" w:line="259" w:lineRule="auto"/>
        <w:ind w:left="0" w:firstLine="0"/>
        <w:jc w:val="both"/>
        <w:outlineLvl w:val="2"/>
        <w:rPr>
          <w:rFonts w:ascii="Arial" w:hAnsi="Arial" w:cs="Calibri"/>
          <w:sz w:val="20"/>
          <w:szCs w:val="20"/>
          <w:lang w:val="pt-PT"/>
        </w:rPr>
      </w:pPr>
      <w:r w:rsidRPr="00D64A78">
        <w:rPr>
          <w:rFonts w:ascii="Arial" w:hAnsi="Arial" w:cs="Calibri"/>
          <w:sz w:val="20"/>
          <w:szCs w:val="20"/>
          <w:lang w:val="pt-PT"/>
        </w:rPr>
        <w:t>Toda a documentação relativa à execução do contrato será organizada em dossiê próprio, físico ou eletrônico.</w:t>
      </w:r>
    </w:p>
    <w:p w14:paraId="254250F7" w14:textId="77777777" w:rsidR="00D64A78" w:rsidRPr="00D64A78" w:rsidRDefault="00D64A78" w:rsidP="00D64A78">
      <w:pPr>
        <w:widowControl w:val="0"/>
        <w:numPr>
          <w:ilvl w:val="0"/>
          <w:numId w:val="40"/>
        </w:numPr>
        <w:autoSpaceDE w:val="0"/>
        <w:autoSpaceDN w:val="0"/>
        <w:spacing w:before="120" w:after="120" w:line="259" w:lineRule="auto"/>
        <w:ind w:left="0" w:firstLine="0"/>
        <w:jc w:val="both"/>
        <w:outlineLvl w:val="2"/>
        <w:rPr>
          <w:rFonts w:ascii="Arial" w:hAnsi="Arial" w:cs="Calibri"/>
          <w:sz w:val="20"/>
          <w:szCs w:val="20"/>
          <w:lang w:val="pt-PT"/>
        </w:rPr>
      </w:pPr>
      <w:r w:rsidRPr="00D64A78">
        <w:rPr>
          <w:rFonts w:ascii="Arial" w:hAnsi="Arial" w:cs="Calibri"/>
          <w:sz w:val="20"/>
          <w:szCs w:val="20"/>
          <w:lang w:val="pt-PT"/>
        </w:rPr>
        <w:t>O Gestor elaborará relatórios periódicos sobre a execução do contrato, com apontamentos sobre o cumprimento de prazos, qualidade do objeto e eventuais ocorrências.</w:t>
      </w:r>
    </w:p>
    <w:p w14:paraId="7C28E001" w14:textId="77777777" w:rsidR="00D64A78" w:rsidRPr="00D64A78" w:rsidRDefault="00D64A78" w:rsidP="00D64A78">
      <w:pPr>
        <w:widowControl w:val="0"/>
        <w:autoSpaceDE w:val="0"/>
        <w:autoSpaceDN w:val="0"/>
        <w:spacing w:before="120" w:after="120"/>
        <w:jc w:val="both"/>
        <w:outlineLvl w:val="2"/>
        <w:rPr>
          <w:rFonts w:ascii="Arial" w:hAnsi="Arial" w:cs="Calibri"/>
          <w:b/>
          <w:bCs/>
          <w:sz w:val="20"/>
          <w:szCs w:val="20"/>
          <w:lang w:val="pt-PT"/>
        </w:rPr>
      </w:pPr>
      <w:r w:rsidRPr="00D64A78">
        <w:rPr>
          <w:rFonts w:ascii="Arial" w:hAnsi="Arial" w:cs="Calibri"/>
          <w:b/>
          <w:bCs/>
          <w:sz w:val="20"/>
          <w:szCs w:val="20"/>
          <w:lang w:val="pt-PT"/>
        </w:rPr>
        <w:t>6.6 Comunicação com a Contratada</w:t>
      </w:r>
    </w:p>
    <w:p w14:paraId="4726831E" w14:textId="77777777" w:rsidR="00D64A78" w:rsidRPr="00D64A78" w:rsidRDefault="00D64A78" w:rsidP="00D64A78">
      <w:pPr>
        <w:widowControl w:val="0"/>
        <w:numPr>
          <w:ilvl w:val="0"/>
          <w:numId w:val="41"/>
        </w:numPr>
        <w:autoSpaceDE w:val="0"/>
        <w:autoSpaceDN w:val="0"/>
        <w:spacing w:before="120" w:after="120" w:line="259" w:lineRule="auto"/>
        <w:ind w:left="0" w:firstLine="0"/>
        <w:jc w:val="both"/>
        <w:outlineLvl w:val="2"/>
        <w:rPr>
          <w:rFonts w:ascii="Arial" w:hAnsi="Arial" w:cs="Calibri"/>
          <w:sz w:val="20"/>
          <w:szCs w:val="20"/>
          <w:lang w:val="pt-PT"/>
        </w:rPr>
      </w:pPr>
      <w:r w:rsidRPr="00D64A78">
        <w:rPr>
          <w:rFonts w:ascii="Arial" w:hAnsi="Arial" w:cs="Calibri"/>
          <w:sz w:val="20"/>
          <w:szCs w:val="20"/>
          <w:lang w:val="pt-PT"/>
        </w:rPr>
        <w:t>Todas as comunicações relevantes com a contratada deverão ser formalizadas por escrito, preferencialmente por meio eletrônico oficial, com registro em ata ou sistema próprio.</w:t>
      </w:r>
    </w:p>
    <w:p w14:paraId="2B810060" w14:textId="77777777" w:rsidR="00D64A78" w:rsidRPr="00D64A78" w:rsidRDefault="00D64A78" w:rsidP="00D64A78">
      <w:pPr>
        <w:widowControl w:val="0"/>
        <w:autoSpaceDE w:val="0"/>
        <w:autoSpaceDN w:val="0"/>
        <w:spacing w:before="120" w:after="120"/>
        <w:jc w:val="both"/>
        <w:outlineLvl w:val="2"/>
        <w:rPr>
          <w:rFonts w:ascii="Arial" w:hAnsi="Arial" w:cs="Calibri"/>
          <w:b/>
          <w:bCs/>
          <w:sz w:val="20"/>
          <w:szCs w:val="20"/>
          <w:lang w:val="pt-PT"/>
        </w:rPr>
      </w:pPr>
      <w:r w:rsidRPr="00D64A78">
        <w:rPr>
          <w:rFonts w:ascii="Arial" w:hAnsi="Arial" w:cs="Calibri"/>
          <w:b/>
          <w:bCs/>
          <w:sz w:val="20"/>
          <w:szCs w:val="20"/>
          <w:lang w:val="pt-PT"/>
        </w:rPr>
        <w:t>6.7 Penalidades e Rescisão</w:t>
      </w:r>
    </w:p>
    <w:p w14:paraId="0EF81AA0" w14:textId="77777777" w:rsidR="00D64A78" w:rsidRPr="00D64A78" w:rsidRDefault="00D64A78" w:rsidP="00D64A78">
      <w:pPr>
        <w:widowControl w:val="0"/>
        <w:numPr>
          <w:ilvl w:val="0"/>
          <w:numId w:val="42"/>
        </w:numPr>
        <w:autoSpaceDE w:val="0"/>
        <w:autoSpaceDN w:val="0"/>
        <w:spacing w:before="120" w:after="120" w:line="259" w:lineRule="auto"/>
        <w:ind w:left="0" w:firstLine="0"/>
        <w:jc w:val="both"/>
        <w:outlineLvl w:val="2"/>
        <w:rPr>
          <w:rFonts w:ascii="Arial" w:hAnsi="Arial" w:cs="Calibri"/>
          <w:sz w:val="20"/>
          <w:szCs w:val="20"/>
          <w:lang w:val="pt-PT"/>
        </w:rPr>
      </w:pPr>
      <w:r w:rsidRPr="00D64A78">
        <w:rPr>
          <w:rFonts w:ascii="Arial" w:hAnsi="Arial" w:cs="Calibri"/>
          <w:sz w:val="20"/>
          <w:szCs w:val="20"/>
          <w:lang w:val="pt-PT"/>
        </w:rPr>
        <w:t>Em caso de inadimplemento ou execução inadequada do objeto, serão aplicadas as penalidades previstas na Lei nº 14.133/2021, bem como as cláusulas específicas do contrato, garantida a ampla defesa e o contraditório.</w:t>
      </w:r>
    </w:p>
    <w:p w14:paraId="5F2224FE" w14:textId="77777777" w:rsidR="00D64A78" w:rsidRPr="00D64A78" w:rsidRDefault="00D64A78" w:rsidP="00D64A78">
      <w:pPr>
        <w:widowControl w:val="0"/>
        <w:autoSpaceDE w:val="0"/>
        <w:autoSpaceDN w:val="0"/>
        <w:spacing w:before="120" w:after="120"/>
        <w:jc w:val="both"/>
        <w:outlineLvl w:val="2"/>
        <w:rPr>
          <w:rFonts w:ascii="Arial" w:hAnsi="Arial" w:cs="Calibri"/>
          <w:b/>
          <w:bCs/>
          <w:sz w:val="20"/>
          <w:szCs w:val="20"/>
          <w:lang w:val="pt-PT"/>
        </w:rPr>
      </w:pPr>
      <w:r w:rsidRPr="00D64A78">
        <w:rPr>
          <w:rFonts w:ascii="Arial" w:hAnsi="Arial" w:cs="Calibri"/>
          <w:b/>
          <w:bCs/>
          <w:sz w:val="20"/>
          <w:szCs w:val="20"/>
          <w:lang w:val="pt-PT"/>
        </w:rPr>
        <w:t>6.8 Encerramento do Contrato</w:t>
      </w:r>
    </w:p>
    <w:p w14:paraId="3BF21F4E" w14:textId="77777777" w:rsidR="00D64A78" w:rsidRPr="00D64A78" w:rsidRDefault="00D64A78" w:rsidP="00D64A78">
      <w:pPr>
        <w:widowControl w:val="0"/>
        <w:numPr>
          <w:ilvl w:val="0"/>
          <w:numId w:val="43"/>
        </w:numPr>
        <w:autoSpaceDE w:val="0"/>
        <w:autoSpaceDN w:val="0"/>
        <w:spacing w:before="120" w:after="120" w:line="259" w:lineRule="auto"/>
        <w:ind w:left="0" w:firstLine="0"/>
        <w:jc w:val="both"/>
        <w:outlineLvl w:val="2"/>
        <w:rPr>
          <w:rFonts w:ascii="Arial" w:hAnsi="Arial" w:cs="Calibri"/>
          <w:sz w:val="20"/>
          <w:szCs w:val="20"/>
          <w:lang w:val="pt-PT"/>
        </w:rPr>
      </w:pPr>
      <w:r w:rsidRPr="00D64A78">
        <w:rPr>
          <w:rFonts w:ascii="Arial" w:hAnsi="Arial" w:cs="Calibri"/>
          <w:sz w:val="20"/>
          <w:szCs w:val="20"/>
          <w:lang w:val="pt-PT"/>
        </w:rPr>
        <w:t>O encerramento do contrato será formalizado após o recebimento definitivo do objeto e a confirmação do cumprimento de todas as obrigações contratuais, incluindo eventuais garantias.</w:t>
      </w:r>
    </w:p>
    <w:p w14:paraId="52A7D6EA" w14:textId="77777777" w:rsidR="00D64A78" w:rsidRPr="00D64A78" w:rsidRDefault="00D64A78" w:rsidP="00D64A78">
      <w:pPr>
        <w:widowControl w:val="0"/>
        <w:tabs>
          <w:tab w:val="left" w:pos="1014"/>
          <w:tab w:val="left" w:pos="1016"/>
        </w:tabs>
        <w:autoSpaceDE w:val="0"/>
        <w:autoSpaceDN w:val="0"/>
        <w:spacing w:before="120" w:after="120"/>
        <w:jc w:val="both"/>
        <w:outlineLvl w:val="2"/>
        <w:rPr>
          <w:rFonts w:ascii="Calibri" w:eastAsia="Arial" w:hAnsi="Calibri" w:cs="Calibri"/>
          <w:bCs/>
          <w:sz w:val="22"/>
          <w:szCs w:val="22"/>
          <w:u w:val="single"/>
          <w:lang w:val="pt-PT" w:eastAsia="en-US"/>
        </w:rPr>
      </w:pPr>
      <w:r w:rsidRPr="00D64A78">
        <w:rPr>
          <w:rFonts w:ascii="Calibri" w:eastAsia="Arial" w:hAnsi="Calibri" w:cs="Calibri"/>
          <w:b/>
          <w:bCs/>
          <w:w w:val="110"/>
          <w:sz w:val="22"/>
          <w:szCs w:val="22"/>
          <w:lang w:val="pt-PT" w:eastAsia="en-US"/>
        </w:rPr>
        <w:t xml:space="preserve">7 </w:t>
      </w:r>
      <w:r w:rsidRPr="00D64A78">
        <w:rPr>
          <w:rFonts w:ascii="Calibri" w:eastAsia="Arial" w:hAnsi="Calibri" w:cs="Calibri"/>
          <w:b/>
          <w:bCs/>
          <w:sz w:val="22"/>
          <w:szCs w:val="22"/>
          <w:lang w:val="pt-PT" w:eastAsia="en-US"/>
        </w:rPr>
        <w:t>– CRITÉRIOS DE PAGAMENTO</w:t>
      </w:r>
    </w:p>
    <w:p w14:paraId="0BECB836" w14:textId="77777777" w:rsidR="00D64A78" w:rsidRPr="00D64A78" w:rsidRDefault="00D64A78" w:rsidP="00D64A78">
      <w:pPr>
        <w:keepNext/>
        <w:keepLines/>
        <w:tabs>
          <w:tab w:val="left" w:pos="567"/>
        </w:tabs>
        <w:spacing w:before="120" w:after="120"/>
        <w:jc w:val="both"/>
        <w:outlineLvl w:val="1"/>
        <w:rPr>
          <w:rFonts w:ascii="Calibri" w:hAnsi="Calibri" w:cs="Calibri"/>
          <w:b/>
          <w:bCs/>
          <w:sz w:val="22"/>
          <w:szCs w:val="22"/>
          <w:u w:val="single" w:color="000000"/>
          <w:lang w:eastAsia="en-US"/>
        </w:rPr>
      </w:pPr>
      <w:r w:rsidRPr="00D64A78">
        <w:rPr>
          <w:rFonts w:ascii="Calibri" w:hAnsi="Calibri" w:cs="Calibri"/>
          <w:b/>
          <w:bCs/>
          <w:sz w:val="22"/>
          <w:szCs w:val="22"/>
          <w:u w:val="single" w:color="000000"/>
          <w:lang w:eastAsia="en-US"/>
        </w:rPr>
        <w:lastRenderedPageBreak/>
        <w:t>Recebimento do Objeto</w:t>
      </w:r>
    </w:p>
    <w:p w14:paraId="1363A3FF" w14:textId="77777777" w:rsidR="00D64A78" w:rsidRPr="00D64A78" w:rsidRDefault="00D64A78" w:rsidP="00D64A78">
      <w:pPr>
        <w:spacing w:before="120" w:after="120"/>
        <w:jc w:val="both"/>
        <w:rPr>
          <w:rFonts w:ascii="Calibri" w:eastAsia="Calibri" w:hAnsi="Calibri" w:cs="Calibri"/>
          <w:color w:val="000000"/>
          <w:sz w:val="22"/>
          <w:szCs w:val="22"/>
          <w:lang w:eastAsia="en-US"/>
        </w:rPr>
      </w:pPr>
      <w:r w:rsidRPr="00D64A78">
        <w:rPr>
          <w:rFonts w:ascii="Calibri" w:eastAsia="Calibri" w:hAnsi="Calibri" w:cs="Calibri"/>
          <w:b/>
          <w:bCs/>
          <w:color w:val="000000"/>
          <w:sz w:val="22"/>
          <w:szCs w:val="22"/>
          <w:lang w:eastAsia="en-US"/>
        </w:rPr>
        <w:t>7.1 –</w:t>
      </w:r>
      <w:r w:rsidRPr="00D64A78">
        <w:rPr>
          <w:rFonts w:ascii="Calibri" w:eastAsia="Calibri" w:hAnsi="Calibri" w:cs="Calibri"/>
          <w:color w:val="000000"/>
          <w:sz w:val="22"/>
          <w:szCs w:val="22"/>
          <w:lang w:eastAsia="en-US"/>
        </w:rPr>
        <w:t xml:space="preserve"> Os ônibus serão recebidos pelo </w:t>
      </w:r>
      <w:r w:rsidRPr="00D64A78">
        <w:rPr>
          <w:rFonts w:ascii="Calibri" w:eastAsia="Calibri" w:hAnsi="Calibri" w:cs="Calibri"/>
          <w:bCs/>
          <w:color w:val="000000"/>
          <w:spacing w:val="8"/>
          <w:sz w:val="22"/>
          <w:szCs w:val="22"/>
          <w:lang w:val="pt-PT" w:eastAsia="en-US"/>
        </w:rPr>
        <w:t>Departamento Municipal de Educação</w:t>
      </w:r>
      <w:r w:rsidRPr="00D64A78">
        <w:rPr>
          <w:rFonts w:ascii="Calibri" w:eastAsia="Calibri" w:hAnsi="Calibri" w:cs="Calibri"/>
          <w:color w:val="000000"/>
          <w:sz w:val="22"/>
          <w:szCs w:val="22"/>
          <w:lang w:eastAsia="en-US"/>
        </w:rPr>
        <w:t>, podendo ser rejeitados, no todo ou em parte, quando em desacordo com as especificações constantes neste Termo de Referência e na proposta, da seguinte forma:</w:t>
      </w:r>
    </w:p>
    <w:p w14:paraId="70971FD6" w14:textId="77777777" w:rsidR="00D64A78" w:rsidRPr="00D64A78" w:rsidRDefault="00D64A78" w:rsidP="00D64A78">
      <w:pPr>
        <w:numPr>
          <w:ilvl w:val="0"/>
          <w:numId w:val="34"/>
        </w:numPr>
        <w:spacing w:before="120" w:after="120" w:line="259" w:lineRule="auto"/>
        <w:ind w:left="0" w:firstLine="0"/>
        <w:jc w:val="both"/>
        <w:rPr>
          <w:rFonts w:ascii="Calibri" w:eastAsia="Calibri" w:hAnsi="Calibri" w:cs="Calibri"/>
          <w:color w:val="000000"/>
          <w:sz w:val="22"/>
          <w:szCs w:val="22"/>
          <w:lang w:eastAsia="en-US"/>
        </w:rPr>
      </w:pPr>
      <w:r w:rsidRPr="00D64A78">
        <w:rPr>
          <w:rFonts w:ascii="Calibri" w:eastAsia="Calibri" w:hAnsi="Calibri" w:cs="Calibri"/>
          <w:color w:val="000000"/>
          <w:sz w:val="22"/>
          <w:szCs w:val="22"/>
          <w:lang w:eastAsia="en-US"/>
        </w:rPr>
        <w:t xml:space="preserve">Em caráter provisório, para efeito de posterior verificação da conformidade do equipamento com as especificações técnicas, pelo prazo máximo de 15 (quinze) dias do período de provisoriedade; </w:t>
      </w:r>
    </w:p>
    <w:p w14:paraId="70AD4967" w14:textId="77777777" w:rsidR="00D64A78" w:rsidRPr="00D64A78" w:rsidRDefault="00D64A78" w:rsidP="00D64A78">
      <w:pPr>
        <w:numPr>
          <w:ilvl w:val="0"/>
          <w:numId w:val="34"/>
        </w:numPr>
        <w:spacing w:before="120" w:after="120" w:line="259" w:lineRule="auto"/>
        <w:ind w:left="0" w:firstLine="0"/>
        <w:jc w:val="both"/>
        <w:rPr>
          <w:rFonts w:ascii="Calibri" w:eastAsia="Calibri" w:hAnsi="Calibri" w:cs="Calibri"/>
          <w:color w:val="000000"/>
          <w:sz w:val="22"/>
          <w:szCs w:val="22"/>
          <w:lang w:eastAsia="en-US"/>
        </w:rPr>
      </w:pPr>
      <w:r w:rsidRPr="00D64A78">
        <w:rPr>
          <w:rFonts w:ascii="Calibri" w:eastAsia="Calibri" w:hAnsi="Calibri" w:cs="Calibri"/>
          <w:color w:val="000000"/>
          <w:sz w:val="22"/>
          <w:szCs w:val="22"/>
          <w:lang w:eastAsia="en-US"/>
        </w:rPr>
        <w:t>Definitivamente, após a verificação da qualidade, quantidade e consequente aceitação do equipamento pelo fiscal do contrato.</w:t>
      </w:r>
    </w:p>
    <w:p w14:paraId="42E5ED94" w14:textId="77777777" w:rsidR="00D64A78" w:rsidRPr="00D64A78" w:rsidRDefault="00D64A78" w:rsidP="00D64A78">
      <w:pPr>
        <w:spacing w:before="120" w:after="120"/>
        <w:jc w:val="both"/>
        <w:rPr>
          <w:rFonts w:ascii="Calibri" w:eastAsia="Calibri" w:hAnsi="Calibri" w:cs="Calibri"/>
          <w:color w:val="000000"/>
          <w:sz w:val="22"/>
          <w:szCs w:val="22"/>
          <w:lang w:eastAsia="en-US"/>
        </w:rPr>
      </w:pPr>
      <w:r w:rsidRPr="00D64A78">
        <w:rPr>
          <w:rFonts w:ascii="Calibri" w:eastAsia="Calibri" w:hAnsi="Calibri" w:cs="Calibri"/>
          <w:b/>
          <w:bCs/>
          <w:color w:val="000000"/>
          <w:sz w:val="22"/>
          <w:szCs w:val="22"/>
          <w:lang w:eastAsia="en-US"/>
        </w:rPr>
        <w:t>7.2 –</w:t>
      </w:r>
      <w:r w:rsidRPr="00D64A78">
        <w:rPr>
          <w:rFonts w:ascii="Calibri" w:eastAsia="Calibri" w:hAnsi="Calibri" w:cs="Calibri"/>
          <w:color w:val="000000"/>
          <w:sz w:val="22"/>
          <w:szCs w:val="22"/>
          <w:lang w:eastAsia="en-US"/>
        </w:rPr>
        <w:t xml:space="preserve"> No caso de controvérsia sobre a execução do objeto, quanto à dimensão, qualidade e quantidade, deverá ser observado o teor do </w:t>
      </w:r>
      <w:hyperlink r:id="rId61" w:anchor="art143" w:history="1">
        <w:r w:rsidRPr="00D64A78">
          <w:rPr>
            <w:rFonts w:ascii="Calibri" w:eastAsia="Calibri" w:hAnsi="Calibri" w:cs="Calibri"/>
            <w:color w:val="0563C1"/>
            <w:sz w:val="22"/>
            <w:szCs w:val="22"/>
            <w:u w:val="single"/>
            <w:lang w:eastAsia="en-US"/>
          </w:rPr>
          <w:t>art. 143 da Lei nº 14.133, de 2021</w:t>
        </w:r>
      </w:hyperlink>
      <w:r w:rsidRPr="00D64A78">
        <w:rPr>
          <w:rFonts w:ascii="Calibri" w:eastAsia="Calibri" w:hAnsi="Calibri" w:cs="Calibri"/>
          <w:color w:val="000000"/>
          <w:sz w:val="22"/>
          <w:szCs w:val="22"/>
          <w:lang w:eastAsia="en-US"/>
        </w:rPr>
        <w:t>, comunicando-se à empresa para emissão de Nota Fiscal no que pertence à parcela incontroversa da execução do objeto, para efeito de liquidação e pagamento.</w:t>
      </w:r>
    </w:p>
    <w:p w14:paraId="09D815AB" w14:textId="77777777" w:rsidR="00D64A78" w:rsidRPr="00D64A78" w:rsidRDefault="00D64A78" w:rsidP="00D64A78">
      <w:pPr>
        <w:spacing w:before="120" w:after="120"/>
        <w:jc w:val="both"/>
        <w:rPr>
          <w:rFonts w:ascii="Calibri" w:eastAsia="Calibri" w:hAnsi="Calibri" w:cs="Calibri"/>
          <w:color w:val="000000"/>
          <w:sz w:val="22"/>
          <w:szCs w:val="22"/>
          <w:lang w:eastAsia="en-US"/>
        </w:rPr>
      </w:pPr>
      <w:r w:rsidRPr="00D64A78">
        <w:rPr>
          <w:rFonts w:ascii="Calibri" w:eastAsia="Calibri" w:hAnsi="Calibri" w:cs="Calibri"/>
          <w:b/>
          <w:bCs/>
          <w:color w:val="000000"/>
          <w:sz w:val="22"/>
          <w:szCs w:val="22"/>
          <w:lang w:eastAsia="en-US"/>
        </w:rPr>
        <w:t>7.3 –</w:t>
      </w:r>
      <w:r w:rsidRPr="00D64A78">
        <w:rPr>
          <w:rFonts w:ascii="Calibri" w:eastAsia="Calibri" w:hAnsi="Calibri" w:cs="Calibri"/>
          <w:color w:val="000000"/>
          <w:sz w:val="22"/>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1C3FEDD" w14:textId="77777777" w:rsidR="00D64A78" w:rsidRPr="00D64A78" w:rsidRDefault="00D64A78" w:rsidP="00D64A78">
      <w:pPr>
        <w:keepNext/>
        <w:keepLines/>
        <w:tabs>
          <w:tab w:val="left" w:pos="567"/>
        </w:tabs>
        <w:spacing w:before="120" w:after="120"/>
        <w:jc w:val="both"/>
        <w:outlineLvl w:val="1"/>
        <w:rPr>
          <w:rFonts w:ascii="Calibri" w:hAnsi="Calibri" w:cs="Calibri"/>
          <w:b/>
          <w:bCs/>
          <w:sz w:val="22"/>
          <w:szCs w:val="22"/>
          <w:u w:val="single" w:color="000000"/>
          <w:lang w:eastAsia="en-US"/>
        </w:rPr>
      </w:pPr>
      <w:r w:rsidRPr="00D64A78">
        <w:rPr>
          <w:rFonts w:ascii="Calibri" w:hAnsi="Calibri" w:cs="Calibri"/>
          <w:b/>
          <w:bCs/>
          <w:sz w:val="22"/>
          <w:szCs w:val="22"/>
          <w:u w:val="single" w:color="000000"/>
          <w:lang w:eastAsia="en-US"/>
        </w:rPr>
        <w:t>Liquidação</w:t>
      </w:r>
    </w:p>
    <w:p w14:paraId="1715318A" w14:textId="77777777" w:rsidR="00D64A78" w:rsidRPr="00D64A78" w:rsidRDefault="00D64A78" w:rsidP="00D64A78">
      <w:pPr>
        <w:spacing w:before="120" w:after="120"/>
        <w:contextualSpacing/>
        <w:jc w:val="both"/>
        <w:rPr>
          <w:rFonts w:ascii="Calibri" w:eastAsia="Calibri" w:hAnsi="Calibri" w:cs="Calibri"/>
          <w:kern w:val="2"/>
          <w:sz w:val="22"/>
          <w:szCs w:val="22"/>
          <w:lang w:eastAsia="en-US"/>
          <w14:ligatures w14:val="standardContextual"/>
        </w:rPr>
      </w:pPr>
      <w:r w:rsidRPr="00D64A78">
        <w:rPr>
          <w:rFonts w:ascii="Calibri" w:eastAsia="Calibri" w:hAnsi="Calibri" w:cs="Calibri"/>
          <w:b/>
          <w:bCs/>
          <w:w w:val="110"/>
          <w:kern w:val="2"/>
          <w:sz w:val="22"/>
          <w:szCs w:val="22"/>
          <w:lang w:eastAsia="en-US"/>
          <w14:ligatures w14:val="standardContextual"/>
        </w:rPr>
        <w:t xml:space="preserve">7.4 </w:t>
      </w:r>
      <w:r w:rsidRPr="00D64A78">
        <w:rPr>
          <w:rFonts w:ascii="Calibri" w:eastAsia="Calibri" w:hAnsi="Calibri" w:cs="Calibri"/>
          <w:b/>
          <w:bCs/>
          <w:kern w:val="2"/>
          <w:sz w:val="22"/>
          <w:szCs w:val="22"/>
          <w:lang w:eastAsia="en-US"/>
          <w14:ligatures w14:val="standardContextual"/>
        </w:rPr>
        <w:t>–</w:t>
      </w:r>
      <w:r w:rsidRPr="00D64A78">
        <w:rPr>
          <w:rFonts w:ascii="Calibri" w:eastAsia="Calibri" w:hAnsi="Calibri" w:cs="Calibri"/>
          <w:kern w:val="2"/>
          <w:sz w:val="22"/>
          <w:szCs w:val="22"/>
          <w:lang w:eastAsia="en-US"/>
          <w14:ligatures w14:val="standardContextual"/>
        </w:rPr>
        <w:t xml:space="preserve"> Recebida a Nota Fiscal ou documento de cobrança equivalente, correrá o prazo de 30 (trinta) dias úteis para fins de liquidação. O setor competente deverá verificar se a nota fiscal ou instrumento de cobrança equivalente apresentado expressa os elementos necessários e essenciais do documento, tais como: </w:t>
      </w:r>
    </w:p>
    <w:p w14:paraId="231A3907" w14:textId="77777777" w:rsidR="00D64A78" w:rsidRPr="00D64A78" w:rsidRDefault="00D64A78" w:rsidP="00D64A78">
      <w:pPr>
        <w:widowControl w:val="0"/>
        <w:numPr>
          <w:ilvl w:val="0"/>
          <w:numId w:val="13"/>
        </w:numPr>
        <w:suppressAutoHyphens/>
        <w:autoSpaceDE w:val="0"/>
        <w:autoSpaceDN w:val="0"/>
        <w:spacing w:before="120" w:after="120" w:line="259" w:lineRule="auto"/>
        <w:ind w:left="0" w:firstLine="0"/>
        <w:jc w:val="both"/>
        <w:rPr>
          <w:rFonts w:ascii="Calibri" w:eastAsia="Calibri" w:hAnsi="Calibri" w:cs="Calibri"/>
          <w:kern w:val="2"/>
          <w:sz w:val="22"/>
          <w:szCs w:val="22"/>
          <w:lang w:eastAsia="en-US"/>
          <w14:ligatures w14:val="standardContextual"/>
        </w:rPr>
      </w:pPr>
      <w:r w:rsidRPr="00D64A78">
        <w:rPr>
          <w:rFonts w:ascii="Calibri" w:eastAsia="Calibri" w:hAnsi="Calibri" w:cs="Calibri"/>
          <w:kern w:val="2"/>
          <w:sz w:val="22"/>
          <w:szCs w:val="22"/>
          <w:lang w:eastAsia="en-US"/>
          <w14:ligatures w14:val="standardContextual"/>
        </w:rPr>
        <w:t>O prazo de validade;</w:t>
      </w:r>
    </w:p>
    <w:p w14:paraId="400A765E" w14:textId="77777777" w:rsidR="00D64A78" w:rsidRPr="00D64A78" w:rsidRDefault="00D64A78" w:rsidP="00D64A78">
      <w:pPr>
        <w:widowControl w:val="0"/>
        <w:numPr>
          <w:ilvl w:val="0"/>
          <w:numId w:val="13"/>
        </w:numPr>
        <w:suppressAutoHyphens/>
        <w:autoSpaceDE w:val="0"/>
        <w:autoSpaceDN w:val="0"/>
        <w:spacing w:before="120" w:after="120" w:line="259" w:lineRule="auto"/>
        <w:ind w:left="0" w:firstLine="0"/>
        <w:jc w:val="both"/>
        <w:rPr>
          <w:rFonts w:ascii="Calibri" w:eastAsia="Calibri" w:hAnsi="Calibri" w:cs="Calibri"/>
          <w:kern w:val="2"/>
          <w:sz w:val="22"/>
          <w:szCs w:val="22"/>
          <w:lang w:eastAsia="en-US"/>
          <w14:ligatures w14:val="standardContextual"/>
        </w:rPr>
      </w:pPr>
      <w:r w:rsidRPr="00D64A78">
        <w:rPr>
          <w:rFonts w:ascii="Calibri" w:eastAsia="Calibri" w:hAnsi="Calibri" w:cs="Calibri"/>
          <w:kern w:val="2"/>
          <w:sz w:val="22"/>
          <w:szCs w:val="22"/>
          <w:lang w:eastAsia="en-US"/>
          <w14:ligatures w14:val="standardContextual"/>
        </w:rPr>
        <w:t xml:space="preserve">A data da emissão; </w:t>
      </w:r>
    </w:p>
    <w:p w14:paraId="6C6BD028" w14:textId="77777777" w:rsidR="00D64A78" w:rsidRPr="00D64A78" w:rsidRDefault="00D64A78" w:rsidP="00D64A78">
      <w:pPr>
        <w:widowControl w:val="0"/>
        <w:numPr>
          <w:ilvl w:val="0"/>
          <w:numId w:val="13"/>
        </w:numPr>
        <w:suppressAutoHyphens/>
        <w:autoSpaceDE w:val="0"/>
        <w:autoSpaceDN w:val="0"/>
        <w:spacing w:before="120" w:after="120" w:line="259" w:lineRule="auto"/>
        <w:ind w:left="0" w:firstLine="0"/>
        <w:jc w:val="both"/>
        <w:rPr>
          <w:rFonts w:ascii="Calibri" w:eastAsia="Calibri" w:hAnsi="Calibri" w:cs="Calibri"/>
          <w:kern w:val="2"/>
          <w:sz w:val="22"/>
          <w:szCs w:val="22"/>
          <w:lang w:eastAsia="en-US"/>
          <w14:ligatures w14:val="standardContextual"/>
        </w:rPr>
      </w:pPr>
      <w:r w:rsidRPr="00D64A78">
        <w:rPr>
          <w:rFonts w:ascii="Calibri" w:eastAsia="Calibri" w:hAnsi="Calibri" w:cs="Calibri"/>
          <w:kern w:val="2"/>
          <w:sz w:val="22"/>
          <w:szCs w:val="22"/>
          <w:lang w:eastAsia="en-US"/>
          <w14:ligatures w14:val="standardContextual"/>
        </w:rPr>
        <w:t xml:space="preserve">Os dados do contrato e do órgão contratante; </w:t>
      </w:r>
    </w:p>
    <w:p w14:paraId="7F1D90D4" w14:textId="77777777" w:rsidR="00D64A78" w:rsidRPr="00D64A78" w:rsidRDefault="00D64A78" w:rsidP="00D64A78">
      <w:pPr>
        <w:widowControl w:val="0"/>
        <w:numPr>
          <w:ilvl w:val="0"/>
          <w:numId w:val="13"/>
        </w:numPr>
        <w:suppressAutoHyphens/>
        <w:autoSpaceDE w:val="0"/>
        <w:autoSpaceDN w:val="0"/>
        <w:spacing w:before="120" w:after="120" w:line="259" w:lineRule="auto"/>
        <w:ind w:left="0" w:firstLine="0"/>
        <w:jc w:val="both"/>
        <w:rPr>
          <w:rFonts w:ascii="Calibri" w:eastAsia="Calibri" w:hAnsi="Calibri" w:cs="Calibri"/>
          <w:kern w:val="2"/>
          <w:sz w:val="22"/>
          <w:szCs w:val="22"/>
          <w:lang w:eastAsia="en-US"/>
          <w14:ligatures w14:val="standardContextual"/>
        </w:rPr>
      </w:pPr>
      <w:r w:rsidRPr="00D64A78">
        <w:rPr>
          <w:rFonts w:ascii="Calibri" w:eastAsia="Calibri" w:hAnsi="Calibri" w:cs="Calibri"/>
          <w:kern w:val="2"/>
          <w:sz w:val="22"/>
          <w:szCs w:val="22"/>
          <w:lang w:eastAsia="en-US"/>
          <w14:ligatures w14:val="standardContextual"/>
        </w:rPr>
        <w:t xml:space="preserve">O período respectivo de execução do contrato; </w:t>
      </w:r>
    </w:p>
    <w:p w14:paraId="2C4A106D" w14:textId="77777777" w:rsidR="00D64A78" w:rsidRPr="00D64A78" w:rsidRDefault="00D64A78" w:rsidP="00D64A78">
      <w:pPr>
        <w:widowControl w:val="0"/>
        <w:numPr>
          <w:ilvl w:val="0"/>
          <w:numId w:val="13"/>
        </w:numPr>
        <w:suppressAutoHyphens/>
        <w:autoSpaceDE w:val="0"/>
        <w:autoSpaceDN w:val="0"/>
        <w:spacing w:before="120" w:after="120" w:line="259" w:lineRule="auto"/>
        <w:ind w:left="0" w:firstLine="0"/>
        <w:jc w:val="both"/>
        <w:rPr>
          <w:rFonts w:ascii="Calibri" w:eastAsia="Calibri" w:hAnsi="Calibri" w:cs="Calibri"/>
          <w:kern w:val="2"/>
          <w:sz w:val="22"/>
          <w:szCs w:val="22"/>
          <w:lang w:eastAsia="en-US"/>
          <w14:ligatures w14:val="standardContextual"/>
        </w:rPr>
      </w:pPr>
      <w:r w:rsidRPr="00D64A78">
        <w:rPr>
          <w:rFonts w:ascii="Calibri" w:eastAsia="Calibri" w:hAnsi="Calibri" w:cs="Calibri"/>
          <w:kern w:val="2"/>
          <w:sz w:val="22"/>
          <w:szCs w:val="22"/>
          <w:lang w:eastAsia="en-US"/>
          <w14:ligatures w14:val="standardContextual"/>
        </w:rPr>
        <w:t xml:space="preserve">O valor a pagar; e </w:t>
      </w:r>
    </w:p>
    <w:p w14:paraId="3064DF5E" w14:textId="77777777" w:rsidR="00D64A78" w:rsidRPr="00D64A78" w:rsidRDefault="00D64A78" w:rsidP="00D64A78">
      <w:pPr>
        <w:widowControl w:val="0"/>
        <w:numPr>
          <w:ilvl w:val="0"/>
          <w:numId w:val="13"/>
        </w:numPr>
        <w:suppressAutoHyphens/>
        <w:autoSpaceDE w:val="0"/>
        <w:autoSpaceDN w:val="0"/>
        <w:spacing w:before="120" w:after="120" w:line="259" w:lineRule="auto"/>
        <w:ind w:left="0" w:firstLine="0"/>
        <w:jc w:val="both"/>
        <w:rPr>
          <w:rFonts w:ascii="Calibri" w:eastAsia="Calibri" w:hAnsi="Calibri" w:cs="Calibri"/>
          <w:kern w:val="2"/>
          <w:sz w:val="22"/>
          <w:szCs w:val="22"/>
          <w:lang w:eastAsia="en-US"/>
          <w14:ligatures w14:val="standardContextual"/>
        </w:rPr>
      </w:pPr>
      <w:r w:rsidRPr="00D64A78">
        <w:rPr>
          <w:rFonts w:ascii="Calibri" w:eastAsia="Calibri" w:hAnsi="Calibri" w:cs="Calibri"/>
          <w:kern w:val="2"/>
          <w:sz w:val="22"/>
          <w:szCs w:val="22"/>
          <w:lang w:eastAsia="en-US"/>
          <w14:ligatures w14:val="standardContextual"/>
        </w:rPr>
        <w:t>Eventual destaque do valor de retenções tributárias cabíveis.</w:t>
      </w:r>
    </w:p>
    <w:p w14:paraId="28D9F4B6" w14:textId="77777777" w:rsidR="00D64A78" w:rsidRPr="00D64A78" w:rsidRDefault="00D64A78" w:rsidP="00D64A78">
      <w:pPr>
        <w:tabs>
          <w:tab w:val="left" w:pos="708"/>
        </w:tabs>
        <w:spacing w:before="120" w:after="120"/>
        <w:jc w:val="both"/>
        <w:rPr>
          <w:rFonts w:ascii="Calibri" w:eastAsia="MS Mincho" w:hAnsi="Calibri" w:cs="Calibri"/>
          <w:color w:val="000000"/>
          <w:sz w:val="22"/>
          <w:szCs w:val="22"/>
          <w:lang w:eastAsia="en-US"/>
        </w:rPr>
      </w:pPr>
      <w:r w:rsidRPr="00D64A78">
        <w:rPr>
          <w:rFonts w:ascii="Calibri" w:eastAsia="Calibri" w:hAnsi="Calibri" w:cs="Calibri"/>
          <w:b/>
          <w:bCs/>
          <w:color w:val="000000"/>
          <w:w w:val="110"/>
          <w:sz w:val="22"/>
          <w:szCs w:val="22"/>
          <w:lang w:eastAsia="en-US"/>
        </w:rPr>
        <w:t xml:space="preserve">7.5 </w:t>
      </w:r>
      <w:r w:rsidRPr="00D64A78">
        <w:rPr>
          <w:rFonts w:ascii="Calibri" w:eastAsia="Calibri" w:hAnsi="Calibri" w:cs="Calibri"/>
          <w:b/>
          <w:bCs/>
          <w:color w:val="000000"/>
          <w:sz w:val="22"/>
          <w:szCs w:val="22"/>
          <w:lang w:eastAsia="en-US"/>
        </w:rPr>
        <w:t>–</w:t>
      </w:r>
      <w:r w:rsidRPr="00D64A78">
        <w:rPr>
          <w:rFonts w:ascii="Calibri" w:eastAsia="Calibri" w:hAnsi="Calibri" w:cs="Calibri"/>
          <w:color w:val="000000"/>
          <w:sz w:val="22"/>
          <w:szCs w:val="22"/>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C8DC29B" w14:textId="77777777" w:rsidR="00D64A78" w:rsidRPr="00D64A78" w:rsidRDefault="00D64A78" w:rsidP="00D64A78">
      <w:pPr>
        <w:tabs>
          <w:tab w:val="left" w:pos="708"/>
        </w:tabs>
        <w:spacing w:before="120" w:after="120"/>
        <w:jc w:val="both"/>
        <w:rPr>
          <w:rFonts w:ascii="Calibri" w:eastAsia="Calibri" w:hAnsi="Calibri" w:cs="Calibri"/>
          <w:color w:val="000000"/>
          <w:sz w:val="22"/>
          <w:szCs w:val="22"/>
          <w:lang w:eastAsia="en-US"/>
        </w:rPr>
      </w:pPr>
      <w:r w:rsidRPr="00D64A78">
        <w:rPr>
          <w:rFonts w:ascii="Calibri" w:eastAsia="Calibri" w:hAnsi="Calibri" w:cs="Calibri"/>
          <w:b/>
          <w:bCs/>
          <w:color w:val="000000"/>
          <w:w w:val="110"/>
          <w:sz w:val="22"/>
          <w:szCs w:val="22"/>
          <w:lang w:eastAsia="en-US"/>
        </w:rPr>
        <w:t xml:space="preserve">7.6 </w:t>
      </w:r>
      <w:r w:rsidRPr="00D64A78">
        <w:rPr>
          <w:rFonts w:ascii="Calibri" w:eastAsia="Calibri" w:hAnsi="Calibri" w:cs="Calibri"/>
          <w:b/>
          <w:bCs/>
          <w:color w:val="000000"/>
          <w:sz w:val="22"/>
          <w:szCs w:val="22"/>
          <w:lang w:eastAsia="en-US"/>
        </w:rPr>
        <w:t>–</w:t>
      </w:r>
      <w:r w:rsidRPr="00D64A78">
        <w:rPr>
          <w:rFonts w:ascii="Calibri" w:eastAsia="Calibri" w:hAnsi="Calibri" w:cs="Calibri"/>
          <w:color w:val="000000"/>
          <w:sz w:val="22"/>
          <w:szCs w:val="22"/>
          <w:lang w:eastAsia="en-US"/>
        </w:rPr>
        <w:t xml:space="preserve"> A nota fiscal ou instrumento de cobrança equivalente deverá ser obrigatoriamente acompanhado da comprovação da regularidade fiscal, mediante consulta aos sítios eletrônicos oficiais ou à documentação mencionada no </w:t>
      </w:r>
      <w:hyperlink r:id="rId62" w:anchor="art68" w:history="1">
        <w:r w:rsidRPr="00D64A78">
          <w:rPr>
            <w:rFonts w:ascii="Calibri" w:eastAsia="Calibri" w:hAnsi="Calibri" w:cs="Calibri"/>
            <w:color w:val="0563C1"/>
            <w:sz w:val="22"/>
            <w:szCs w:val="22"/>
            <w:u w:val="single"/>
            <w:lang w:eastAsia="en-US"/>
          </w:rPr>
          <w:t xml:space="preserve">art. 68 da Lei nº 14.133, de 2021.  </w:t>
        </w:r>
      </w:hyperlink>
    </w:p>
    <w:p w14:paraId="756FA200" w14:textId="77777777" w:rsidR="00D64A78" w:rsidRPr="00D64A78" w:rsidRDefault="00D64A78" w:rsidP="00D64A78">
      <w:pPr>
        <w:tabs>
          <w:tab w:val="left" w:pos="708"/>
        </w:tabs>
        <w:spacing w:before="120" w:after="120"/>
        <w:jc w:val="both"/>
        <w:rPr>
          <w:rFonts w:ascii="Calibri" w:eastAsia="Calibri" w:hAnsi="Calibri" w:cs="Calibri"/>
          <w:color w:val="000000"/>
          <w:sz w:val="22"/>
          <w:szCs w:val="22"/>
          <w:lang w:eastAsia="en-US"/>
        </w:rPr>
      </w:pPr>
      <w:r w:rsidRPr="00D64A78">
        <w:rPr>
          <w:rFonts w:ascii="Calibri" w:eastAsia="Calibri" w:hAnsi="Calibri" w:cs="Calibri"/>
          <w:b/>
          <w:bCs/>
          <w:color w:val="000000"/>
          <w:w w:val="110"/>
          <w:sz w:val="22"/>
          <w:szCs w:val="22"/>
          <w:lang w:eastAsia="en-US"/>
        </w:rPr>
        <w:t xml:space="preserve">7.7 </w:t>
      </w:r>
      <w:r w:rsidRPr="00D64A78">
        <w:rPr>
          <w:rFonts w:ascii="Calibri" w:eastAsia="Calibri" w:hAnsi="Calibri" w:cs="Calibri"/>
          <w:b/>
          <w:bCs/>
          <w:color w:val="000000"/>
          <w:sz w:val="22"/>
          <w:szCs w:val="22"/>
          <w:lang w:eastAsia="en-US"/>
        </w:rPr>
        <w:t>–</w:t>
      </w:r>
      <w:r w:rsidRPr="00D64A78">
        <w:rPr>
          <w:rFonts w:ascii="Calibri" w:eastAsia="Calibri" w:hAnsi="Calibri" w:cs="Calibri"/>
          <w:color w:val="000000"/>
          <w:sz w:val="22"/>
          <w:szCs w:val="22"/>
          <w:lang w:eastAsia="en-US"/>
        </w:rPr>
        <w:t xml:space="preserve"> A Administração deverá realizar consulta para: </w:t>
      </w:r>
    </w:p>
    <w:p w14:paraId="56A6D734" w14:textId="77777777" w:rsidR="00D64A78" w:rsidRPr="00D64A78" w:rsidRDefault="00D64A78" w:rsidP="00D64A78">
      <w:pPr>
        <w:numPr>
          <w:ilvl w:val="0"/>
          <w:numId w:val="14"/>
        </w:numPr>
        <w:spacing w:before="120" w:after="120" w:line="259" w:lineRule="auto"/>
        <w:ind w:left="0" w:firstLine="0"/>
        <w:jc w:val="both"/>
        <w:rPr>
          <w:rFonts w:ascii="Calibri" w:eastAsia="Calibri" w:hAnsi="Calibri" w:cs="Calibri"/>
          <w:color w:val="000000"/>
          <w:sz w:val="22"/>
          <w:szCs w:val="22"/>
          <w:lang w:eastAsia="en-US"/>
        </w:rPr>
      </w:pPr>
      <w:r w:rsidRPr="00D64A78">
        <w:rPr>
          <w:rFonts w:ascii="Calibri" w:eastAsia="Calibri" w:hAnsi="Calibri" w:cs="Calibri"/>
          <w:color w:val="000000"/>
          <w:sz w:val="22"/>
          <w:szCs w:val="22"/>
          <w:lang w:eastAsia="en-US"/>
        </w:rPr>
        <w:t xml:space="preserve">verificar a manutenção das condições de habilitação exigidas no edital; </w:t>
      </w:r>
    </w:p>
    <w:p w14:paraId="599AD3CF" w14:textId="77777777" w:rsidR="00D64A78" w:rsidRPr="00D64A78" w:rsidRDefault="00D64A78" w:rsidP="00D64A78">
      <w:pPr>
        <w:numPr>
          <w:ilvl w:val="0"/>
          <w:numId w:val="14"/>
        </w:numPr>
        <w:spacing w:before="120" w:after="120" w:line="259" w:lineRule="auto"/>
        <w:ind w:left="0" w:firstLine="0"/>
        <w:jc w:val="both"/>
        <w:rPr>
          <w:rFonts w:ascii="Calibri" w:eastAsia="Calibri" w:hAnsi="Calibri" w:cs="Calibri"/>
          <w:color w:val="000000"/>
          <w:sz w:val="22"/>
          <w:szCs w:val="22"/>
          <w:lang w:eastAsia="en-US"/>
        </w:rPr>
      </w:pPr>
      <w:r w:rsidRPr="00D64A78">
        <w:rPr>
          <w:rFonts w:ascii="Calibri" w:eastAsia="Calibri" w:hAnsi="Calibri" w:cs="Calibri"/>
          <w:color w:val="000000"/>
          <w:sz w:val="22"/>
          <w:szCs w:val="22"/>
          <w:lang w:eastAsia="en-US"/>
        </w:rPr>
        <w:lastRenderedPageBreak/>
        <w:t>identificar possível razão que impeça a participação em licitação, no âmbito do órgão ou entidade, que implique proibição de contratar com o Poder Público, bem como ocorrências impeditivas indiretas;</w:t>
      </w:r>
    </w:p>
    <w:p w14:paraId="23BC97F3" w14:textId="77777777" w:rsidR="00D64A78" w:rsidRPr="00D64A78" w:rsidRDefault="00D64A78" w:rsidP="00D64A78">
      <w:pPr>
        <w:spacing w:before="120" w:after="120"/>
        <w:jc w:val="both"/>
        <w:rPr>
          <w:rFonts w:ascii="Calibri" w:eastAsia="Calibri" w:hAnsi="Calibri" w:cs="Calibri"/>
          <w:color w:val="000000"/>
          <w:sz w:val="22"/>
          <w:szCs w:val="22"/>
          <w:lang w:eastAsia="en-US"/>
        </w:rPr>
      </w:pPr>
      <w:r w:rsidRPr="00D64A78">
        <w:rPr>
          <w:rFonts w:ascii="Calibri" w:eastAsia="Calibri" w:hAnsi="Calibri" w:cs="Calibri"/>
          <w:b/>
          <w:bCs/>
          <w:color w:val="000000"/>
          <w:w w:val="110"/>
          <w:sz w:val="22"/>
          <w:szCs w:val="22"/>
          <w:lang w:eastAsia="en-US"/>
        </w:rPr>
        <w:t xml:space="preserve">7.8 </w:t>
      </w:r>
      <w:r w:rsidRPr="00D64A78">
        <w:rPr>
          <w:rFonts w:ascii="Calibri" w:eastAsia="Calibri" w:hAnsi="Calibri" w:cs="Calibri"/>
          <w:b/>
          <w:bCs/>
          <w:color w:val="000000"/>
          <w:sz w:val="22"/>
          <w:szCs w:val="22"/>
          <w:lang w:eastAsia="en-US"/>
        </w:rPr>
        <w:t>–</w:t>
      </w:r>
      <w:r w:rsidRPr="00D64A78">
        <w:rPr>
          <w:rFonts w:ascii="Calibri" w:eastAsia="Calibri" w:hAnsi="Calibri" w:cs="Calibri"/>
          <w:color w:val="000000"/>
          <w:sz w:val="22"/>
          <w:szCs w:val="22"/>
          <w:lang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51E0066" w14:textId="77777777" w:rsidR="00D64A78" w:rsidRPr="00D64A78" w:rsidRDefault="00D64A78" w:rsidP="00D64A78">
      <w:pPr>
        <w:tabs>
          <w:tab w:val="num" w:pos="360"/>
        </w:tabs>
        <w:spacing w:before="120" w:after="120" w:line="276" w:lineRule="auto"/>
        <w:jc w:val="both"/>
        <w:rPr>
          <w:rFonts w:ascii="Calibri" w:eastAsia="Calibri" w:hAnsi="Calibri" w:cs="Calibri"/>
          <w:color w:val="000000"/>
          <w:sz w:val="22"/>
          <w:szCs w:val="22"/>
          <w:lang w:eastAsia="en-US"/>
        </w:rPr>
      </w:pPr>
      <w:r w:rsidRPr="00D64A78">
        <w:rPr>
          <w:rFonts w:ascii="Calibri" w:eastAsia="Calibri" w:hAnsi="Calibri" w:cs="Calibri"/>
          <w:b/>
          <w:bCs/>
          <w:color w:val="000000"/>
          <w:w w:val="110"/>
          <w:sz w:val="22"/>
          <w:szCs w:val="22"/>
          <w:lang w:eastAsia="en-US"/>
        </w:rPr>
        <w:t xml:space="preserve">7.10 </w:t>
      </w:r>
      <w:r w:rsidRPr="00D64A78">
        <w:rPr>
          <w:rFonts w:ascii="Calibri" w:eastAsia="Calibri" w:hAnsi="Calibri" w:cs="Calibri"/>
          <w:b/>
          <w:bCs/>
          <w:color w:val="000000"/>
          <w:sz w:val="22"/>
          <w:szCs w:val="22"/>
          <w:lang w:eastAsia="en-US"/>
        </w:rPr>
        <w:t>–</w:t>
      </w:r>
      <w:r w:rsidRPr="00D64A78">
        <w:rPr>
          <w:rFonts w:ascii="Calibri" w:eastAsia="Calibri" w:hAnsi="Calibri" w:cs="Calibri"/>
          <w:color w:val="000000"/>
          <w:sz w:val="22"/>
          <w:szCs w:val="22"/>
          <w:lang w:eastAsia="en-US"/>
        </w:rPr>
        <w:t xml:space="preserve"> Persistindo a irregularidade, o contratante deverá adotar as medidas necessárias à rescisão contratual nos autos do processo administrativo correspondente, assegurada ao contratado a ampla defesa;</w:t>
      </w:r>
    </w:p>
    <w:p w14:paraId="3B020898" w14:textId="77777777" w:rsidR="00D64A78" w:rsidRPr="00D64A78" w:rsidRDefault="00D64A78" w:rsidP="00D64A78">
      <w:pPr>
        <w:spacing w:before="120" w:after="120"/>
        <w:jc w:val="both"/>
        <w:rPr>
          <w:rFonts w:ascii="Calibri" w:eastAsia="Calibri" w:hAnsi="Calibri" w:cs="Calibri"/>
          <w:color w:val="000000"/>
          <w:sz w:val="22"/>
          <w:szCs w:val="22"/>
          <w:lang w:eastAsia="en-US"/>
        </w:rPr>
      </w:pPr>
      <w:r w:rsidRPr="00D64A78">
        <w:rPr>
          <w:rFonts w:ascii="Calibri" w:eastAsia="Calibri" w:hAnsi="Calibri" w:cs="Calibri"/>
          <w:b/>
          <w:bCs/>
          <w:color w:val="000000"/>
          <w:w w:val="110"/>
          <w:sz w:val="22"/>
          <w:szCs w:val="22"/>
          <w:lang w:eastAsia="en-US"/>
        </w:rPr>
        <w:t xml:space="preserve">7.11 </w:t>
      </w:r>
      <w:r w:rsidRPr="00D64A78">
        <w:rPr>
          <w:rFonts w:ascii="Calibri" w:eastAsia="Calibri" w:hAnsi="Calibri" w:cs="Calibri"/>
          <w:b/>
          <w:bCs/>
          <w:color w:val="000000"/>
          <w:sz w:val="22"/>
          <w:szCs w:val="22"/>
          <w:lang w:eastAsia="en-US"/>
        </w:rPr>
        <w:t>–</w:t>
      </w:r>
      <w:r w:rsidRPr="00D64A78">
        <w:rPr>
          <w:rFonts w:ascii="Calibri" w:eastAsia="Calibri" w:hAnsi="Calibri" w:cs="Calibri"/>
          <w:color w:val="000000"/>
          <w:sz w:val="22"/>
          <w:szCs w:val="22"/>
          <w:lang w:eastAsia="en-US"/>
        </w:rPr>
        <w:t xml:space="preserve"> Havendo a efetiva execução do objeto, os pagamentos serão realizados normalmente, até que se decida pela rescisão do contrato, caso o contratado não regularize sua situação no que se refere a regularidade fiscal.  </w:t>
      </w:r>
    </w:p>
    <w:p w14:paraId="58108A41" w14:textId="77777777" w:rsidR="00D64A78" w:rsidRPr="00D64A78" w:rsidRDefault="00D64A78" w:rsidP="00D64A78">
      <w:pPr>
        <w:keepNext/>
        <w:keepLines/>
        <w:tabs>
          <w:tab w:val="left" w:pos="567"/>
        </w:tabs>
        <w:spacing w:before="120" w:after="120"/>
        <w:jc w:val="both"/>
        <w:outlineLvl w:val="1"/>
        <w:rPr>
          <w:rFonts w:ascii="Calibri" w:hAnsi="Calibri" w:cs="Calibri"/>
          <w:b/>
          <w:bCs/>
          <w:sz w:val="22"/>
          <w:szCs w:val="22"/>
          <w:u w:val="single" w:color="000000"/>
          <w:lang w:eastAsia="en-US"/>
        </w:rPr>
      </w:pPr>
      <w:r w:rsidRPr="00D64A78">
        <w:rPr>
          <w:rFonts w:ascii="Calibri" w:hAnsi="Calibri" w:cs="Calibri"/>
          <w:b/>
          <w:bCs/>
          <w:sz w:val="22"/>
          <w:szCs w:val="22"/>
          <w:u w:val="single" w:color="000000"/>
          <w:lang w:eastAsia="en-US"/>
        </w:rPr>
        <w:t>Prazo de pagamento</w:t>
      </w:r>
    </w:p>
    <w:p w14:paraId="0D94D40E" w14:textId="77777777" w:rsidR="00D64A78" w:rsidRPr="00D64A78" w:rsidRDefault="00D64A78" w:rsidP="00D64A78">
      <w:pPr>
        <w:spacing w:before="120" w:after="120"/>
        <w:jc w:val="both"/>
        <w:rPr>
          <w:rFonts w:ascii="Calibri" w:eastAsia="Calibri" w:hAnsi="Calibri" w:cs="Calibri"/>
          <w:color w:val="000000"/>
          <w:sz w:val="22"/>
          <w:szCs w:val="22"/>
          <w:lang w:eastAsia="en-US"/>
        </w:rPr>
      </w:pPr>
      <w:r w:rsidRPr="00D64A78">
        <w:rPr>
          <w:rFonts w:ascii="Calibri" w:eastAsia="Calibri" w:hAnsi="Calibri" w:cs="Calibri"/>
          <w:b/>
          <w:bCs/>
          <w:color w:val="000000"/>
          <w:w w:val="110"/>
          <w:sz w:val="22"/>
          <w:szCs w:val="22"/>
          <w:lang w:eastAsia="en-US"/>
        </w:rPr>
        <w:t xml:space="preserve">7.12 </w:t>
      </w:r>
      <w:r w:rsidRPr="00D64A78">
        <w:rPr>
          <w:rFonts w:ascii="Calibri" w:eastAsia="Calibri" w:hAnsi="Calibri" w:cs="Calibri"/>
          <w:b/>
          <w:bCs/>
          <w:color w:val="000000"/>
          <w:sz w:val="22"/>
          <w:szCs w:val="22"/>
          <w:lang w:eastAsia="en-US"/>
        </w:rPr>
        <w:t>–</w:t>
      </w:r>
      <w:r w:rsidRPr="00D64A78">
        <w:rPr>
          <w:rFonts w:ascii="Calibri" w:eastAsia="Calibri" w:hAnsi="Calibri" w:cs="Calibri"/>
          <w:color w:val="000000"/>
          <w:sz w:val="22"/>
          <w:szCs w:val="22"/>
          <w:lang w:eastAsia="en-US"/>
        </w:rPr>
        <w:t xml:space="preserve"> O pagamento será efetuado no prazo de até 30 (trinta) dias </w:t>
      </w:r>
      <w:r w:rsidRPr="00D64A78">
        <w:rPr>
          <w:rFonts w:ascii="Calibri" w:eastAsia="Calibri" w:hAnsi="Calibri" w:cs="Calibri"/>
          <w:bCs/>
          <w:color w:val="000000"/>
          <w:sz w:val="22"/>
          <w:szCs w:val="22"/>
          <w:lang w:eastAsia="en-US"/>
        </w:rPr>
        <w:t>contados a partir do atesto da Nota Fiscal, por meio de liquidação, após comprovadas o adimplemento da contratada em todas as suas obrigações, já deduzidas as glosas e notas de débitos</w:t>
      </w:r>
      <w:r w:rsidRPr="00D64A78">
        <w:rPr>
          <w:rFonts w:ascii="Calibri" w:eastAsia="Calibri" w:hAnsi="Calibri" w:cs="Calibri"/>
          <w:color w:val="000000"/>
          <w:sz w:val="22"/>
          <w:szCs w:val="22"/>
          <w:lang w:eastAsia="en-US"/>
        </w:rPr>
        <w:t>.</w:t>
      </w:r>
    </w:p>
    <w:p w14:paraId="2197DAE7" w14:textId="77777777" w:rsidR="00D64A78" w:rsidRPr="00D64A78" w:rsidRDefault="00D64A78" w:rsidP="00D64A78">
      <w:pPr>
        <w:keepNext/>
        <w:keepLines/>
        <w:tabs>
          <w:tab w:val="left" w:pos="0"/>
        </w:tabs>
        <w:spacing w:before="120" w:after="120"/>
        <w:jc w:val="both"/>
        <w:outlineLvl w:val="1"/>
        <w:rPr>
          <w:rFonts w:ascii="Calibri" w:hAnsi="Calibri" w:cs="Calibri"/>
          <w:b/>
          <w:bCs/>
          <w:sz w:val="22"/>
          <w:szCs w:val="22"/>
          <w:u w:val="single" w:color="000000"/>
          <w:lang w:eastAsia="en-US"/>
        </w:rPr>
      </w:pPr>
      <w:r w:rsidRPr="00D64A78">
        <w:rPr>
          <w:rFonts w:ascii="Calibri" w:hAnsi="Calibri" w:cs="Calibri"/>
          <w:b/>
          <w:bCs/>
          <w:sz w:val="22"/>
          <w:szCs w:val="22"/>
          <w:u w:val="single" w:color="000000"/>
          <w:lang w:eastAsia="en-US"/>
        </w:rPr>
        <w:t>Forma de pagamento</w:t>
      </w:r>
    </w:p>
    <w:p w14:paraId="59B5A423" w14:textId="77777777" w:rsidR="00D64A78" w:rsidRPr="00D64A78" w:rsidRDefault="00D64A78" w:rsidP="00D64A78">
      <w:pPr>
        <w:tabs>
          <w:tab w:val="left" w:pos="0"/>
        </w:tabs>
        <w:spacing w:before="120" w:after="120"/>
        <w:jc w:val="both"/>
        <w:rPr>
          <w:rFonts w:ascii="Calibri" w:eastAsia="Calibri" w:hAnsi="Calibri" w:cs="Calibri"/>
          <w:color w:val="000000"/>
          <w:sz w:val="22"/>
          <w:szCs w:val="22"/>
          <w:lang w:eastAsia="en-US"/>
        </w:rPr>
      </w:pPr>
      <w:r w:rsidRPr="00D64A78">
        <w:rPr>
          <w:rFonts w:ascii="Calibri" w:eastAsia="Calibri" w:hAnsi="Calibri" w:cs="Calibri"/>
          <w:b/>
          <w:bCs/>
          <w:color w:val="000000"/>
          <w:w w:val="110"/>
          <w:sz w:val="22"/>
          <w:szCs w:val="22"/>
          <w:lang w:eastAsia="en-US"/>
        </w:rPr>
        <w:t xml:space="preserve">7.13 </w:t>
      </w:r>
      <w:r w:rsidRPr="00D64A78">
        <w:rPr>
          <w:rFonts w:ascii="Calibri" w:eastAsia="Calibri" w:hAnsi="Calibri" w:cs="Calibri"/>
          <w:b/>
          <w:bCs/>
          <w:color w:val="000000"/>
          <w:sz w:val="22"/>
          <w:szCs w:val="22"/>
          <w:lang w:eastAsia="en-US"/>
        </w:rPr>
        <w:t>–</w:t>
      </w:r>
      <w:r w:rsidRPr="00D64A78">
        <w:rPr>
          <w:rFonts w:ascii="Calibri" w:eastAsia="Calibri" w:hAnsi="Calibri" w:cs="Calibri"/>
          <w:color w:val="000000"/>
          <w:sz w:val="22"/>
          <w:szCs w:val="22"/>
          <w:lang w:eastAsia="en-US"/>
        </w:rPr>
        <w:t xml:space="preserve"> O pagamento será realizado por meio de ordem bancária, para crédito em banco, agência e conta corrente indicado pelo contratado na nota fiscal ou instrumento equivalente.</w:t>
      </w:r>
    </w:p>
    <w:p w14:paraId="2866B2D9" w14:textId="77777777" w:rsidR="00D64A78" w:rsidRPr="00D64A78" w:rsidRDefault="00D64A78" w:rsidP="00D64A78">
      <w:pPr>
        <w:tabs>
          <w:tab w:val="left" w:pos="0"/>
        </w:tabs>
        <w:spacing w:before="120" w:after="120"/>
        <w:jc w:val="both"/>
        <w:rPr>
          <w:rFonts w:ascii="Calibri" w:eastAsia="Calibri" w:hAnsi="Calibri" w:cs="Calibri"/>
          <w:color w:val="000000"/>
          <w:sz w:val="22"/>
          <w:szCs w:val="22"/>
          <w:lang w:eastAsia="en-US"/>
        </w:rPr>
      </w:pPr>
      <w:r w:rsidRPr="00D64A78">
        <w:rPr>
          <w:rFonts w:ascii="Calibri" w:eastAsia="Calibri" w:hAnsi="Calibri" w:cs="Calibri"/>
          <w:b/>
          <w:bCs/>
          <w:color w:val="000000"/>
          <w:w w:val="110"/>
          <w:sz w:val="22"/>
          <w:szCs w:val="22"/>
          <w:lang w:eastAsia="en-US"/>
        </w:rPr>
        <w:t xml:space="preserve">7.14 </w:t>
      </w:r>
      <w:r w:rsidRPr="00D64A78">
        <w:rPr>
          <w:rFonts w:ascii="Calibri" w:eastAsia="Calibri" w:hAnsi="Calibri" w:cs="Calibri"/>
          <w:b/>
          <w:bCs/>
          <w:color w:val="000000"/>
          <w:sz w:val="22"/>
          <w:szCs w:val="22"/>
          <w:lang w:eastAsia="en-US"/>
        </w:rPr>
        <w:t>–</w:t>
      </w:r>
      <w:r w:rsidRPr="00D64A78">
        <w:rPr>
          <w:rFonts w:ascii="Calibri" w:eastAsia="Calibri" w:hAnsi="Calibri" w:cs="Calibri"/>
          <w:color w:val="000000"/>
          <w:sz w:val="22"/>
          <w:szCs w:val="22"/>
          <w:lang w:eastAsia="en-US"/>
        </w:rPr>
        <w:t xml:space="preserve"> Será considerada data do pagamento o dia em que constar como emitida a ordem bancária para pagamento.</w:t>
      </w:r>
    </w:p>
    <w:p w14:paraId="06E80A66" w14:textId="77777777" w:rsidR="00D64A78" w:rsidRPr="00D64A78" w:rsidRDefault="00D64A78" w:rsidP="00D64A78">
      <w:pPr>
        <w:tabs>
          <w:tab w:val="left" w:pos="0"/>
        </w:tabs>
        <w:spacing w:before="120" w:after="120"/>
        <w:jc w:val="both"/>
        <w:rPr>
          <w:rFonts w:ascii="Calibri" w:eastAsia="Calibri" w:hAnsi="Calibri" w:cs="Calibri"/>
          <w:color w:val="000000"/>
          <w:sz w:val="22"/>
          <w:szCs w:val="22"/>
          <w:lang w:eastAsia="en-US"/>
        </w:rPr>
      </w:pPr>
      <w:r w:rsidRPr="00D64A78">
        <w:rPr>
          <w:rFonts w:ascii="Calibri" w:eastAsia="Calibri" w:hAnsi="Calibri" w:cs="Calibri"/>
          <w:b/>
          <w:bCs/>
          <w:color w:val="000000"/>
          <w:w w:val="110"/>
          <w:sz w:val="22"/>
          <w:szCs w:val="22"/>
          <w:lang w:eastAsia="en-US"/>
        </w:rPr>
        <w:t xml:space="preserve">7.15 </w:t>
      </w:r>
      <w:r w:rsidRPr="00D64A78">
        <w:rPr>
          <w:rFonts w:ascii="Calibri" w:eastAsia="Calibri" w:hAnsi="Calibri" w:cs="Calibri"/>
          <w:b/>
          <w:bCs/>
          <w:color w:val="000000"/>
          <w:sz w:val="22"/>
          <w:szCs w:val="22"/>
          <w:lang w:eastAsia="en-US"/>
        </w:rPr>
        <w:t>–</w:t>
      </w:r>
      <w:r w:rsidRPr="00D64A78">
        <w:rPr>
          <w:rFonts w:ascii="Calibri" w:eastAsia="Calibri" w:hAnsi="Calibri" w:cs="Calibri"/>
          <w:color w:val="000000"/>
          <w:sz w:val="22"/>
          <w:szCs w:val="22"/>
          <w:lang w:eastAsia="en-US"/>
        </w:rPr>
        <w:t xml:space="preserve"> Quanto ao pagamento, será efetuada a retenção tributária prevista na legislação aplicável.</w:t>
      </w:r>
    </w:p>
    <w:p w14:paraId="0EE39D2F" w14:textId="77777777" w:rsidR="00D64A78" w:rsidRPr="00D64A78" w:rsidRDefault="00D64A78" w:rsidP="00D64A78">
      <w:pPr>
        <w:tabs>
          <w:tab w:val="left" w:pos="0"/>
        </w:tabs>
        <w:spacing w:before="120" w:after="120"/>
        <w:jc w:val="both"/>
        <w:rPr>
          <w:rFonts w:ascii="Calibri" w:eastAsia="Calibri" w:hAnsi="Calibri" w:cs="Calibri"/>
          <w:color w:val="000000"/>
          <w:sz w:val="22"/>
          <w:szCs w:val="22"/>
          <w:lang w:eastAsia="en-US"/>
        </w:rPr>
      </w:pPr>
      <w:r w:rsidRPr="00D64A78">
        <w:rPr>
          <w:rFonts w:ascii="Calibri" w:eastAsia="Calibri" w:hAnsi="Calibri" w:cs="Calibri"/>
          <w:b/>
          <w:bCs/>
          <w:color w:val="000000"/>
          <w:w w:val="110"/>
          <w:sz w:val="22"/>
          <w:szCs w:val="22"/>
          <w:lang w:eastAsia="en-US"/>
        </w:rPr>
        <w:t xml:space="preserve">7.15.1 </w:t>
      </w:r>
      <w:r w:rsidRPr="00D64A78">
        <w:rPr>
          <w:rFonts w:ascii="Calibri" w:eastAsia="Calibri" w:hAnsi="Calibri" w:cs="Calibri"/>
          <w:b/>
          <w:bCs/>
          <w:color w:val="000000"/>
          <w:sz w:val="22"/>
          <w:szCs w:val="22"/>
          <w:lang w:eastAsia="en-US"/>
        </w:rPr>
        <w:t>–</w:t>
      </w:r>
      <w:r w:rsidRPr="00D64A78">
        <w:rPr>
          <w:rFonts w:ascii="Calibri" w:eastAsia="Calibri" w:hAnsi="Calibri" w:cs="Calibri"/>
          <w:color w:val="000000"/>
          <w:sz w:val="22"/>
          <w:szCs w:val="22"/>
          <w:lang w:eastAsia="en-US"/>
        </w:rPr>
        <w:t xml:space="preserve"> Independentemente do percentual de tributo inserido na planilha, quando houver, serão retidos na fonte, quando da realização do pagamento, os percentuais estabelecidos na legislação vigente.</w:t>
      </w:r>
    </w:p>
    <w:p w14:paraId="4D11DB68" w14:textId="77777777" w:rsidR="00D64A78" w:rsidRPr="00D64A78" w:rsidRDefault="00D64A78" w:rsidP="00D64A78">
      <w:pPr>
        <w:tabs>
          <w:tab w:val="left" w:pos="0"/>
        </w:tabs>
        <w:spacing w:before="120" w:after="120"/>
        <w:jc w:val="both"/>
        <w:rPr>
          <w:rFonts w:ascii="Calibri" w:eastAsia="Calibri" w:hAnsi="Calibri" w:cs="Calibri"/>
          <w:color w:val="000000"/>
          <w:sz w:val="22"/>
          <w:szCs w:val="22"/>
          <w:lang w:eastAsia="en-US"/>
        </w:rPr>
      </w:pPr>
      <w:r w:rsidRPr="00D64A78">
        <w:rPr>
          <w:rFonts w:ascii="Calibri" w:eastAsia="Calibri" w:hAnsi="Calibri" w:cs="Calibri"/>
          <w:b/>
          <w:bCs/>
          <w:color w:val="000000"/>
          <w:w w:val="110"/>
          <w:sz w:val="22"/>
          <w:szCs w:val="22"/>
          <w:lang w:eastAsia="en-US"/>
        </w:rPr>
        <w:t xml:space="preserve">7.16 </w:t>
      </w:r>
      <w:r w:rsidRPr="00D64A78">
        <w:rPr>
          <w:rFonts w:ascii="Calibri" w:eastAsia="Calibri" w:hAnsi="Calibri" w:cs="Calibri"/>
          <w:b/>
          <w:bCs/>
          <w:color w:val="000000"/>
          <w:sz w:val="22"/>
          <w:szCs w:val="22"/>
          <w:lang w:eastAsia="en-US"/>
        </w:rPr>
        <w:t>–</w:t>
      </w:r>
      <w:r w:rsidRPr="00D64A78">
        <w:rPr>
          <w:rFonts w:ascii="Calibri" w:eastAsia="Calibri" w:hAnsi="Calibri" w:cs="Calibri"/>
          <w:color w:val="000000"/>
          <w:sz w:val="22"/>
          <w:szCs w:val="22"/>
          <w:lang w:eastAsia="en-US"/>
        </w:rPr>
        <w:t xml:space="preserve"> O Contratado regularmente optante pelo Simples Nacional, nos termos da </w:t>
      </w:r>
      <w:hyperlink r:id="rId63" w:history="1">
        <w:r w:rsidRPr="00D64A78">
          <w:rPr>
            <w:rFonts w:ascii="Calibri" w:eastAsia="Calibri" w:hAnsi="Calibri" w:cs="Calibri"/>
            <w:color w:val="0563C1"/>
            <w:sz w:val="22"/>
            <w:szCs w:val="22"/>
            <w:u w:val="single"/>
            <w:lang w:eastAsia="en-US"/>
          </w:rPr>
          <w:t>Lei Complementar nº 123, de 2006</w:t>
        </w:r>
      </w:hyperlink>
      <w:r w:rsidRPr="00D64A78">
        <w:rPr>
          <w:rFonts w:ascii="Calibri" w:eastAsia="Calibri" w:hAnsi="Calibri" w:cs="Calibri"/>
          <w:color w:val="000000"/>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11AFBA0" w14:textId="77777777" w:rsidR="00D64A78" w:rsidRPr="00D64A78" w:rsidRDefault="00D64A78" w:rsidP="00D64A78">
      <w:pPr>
        <w:widowControl w:val="0"/>
        <w:autoSpaceDE w:val="0"/>
        <w:autoSpaceDN w:val="0"/>
        <w:spacing w:before="120" w:after="120"/>
        <w:jc w:val="both"/>
        <w:rPr>
          <w:rFonts w:ascii="Calibri" w:hAnsi="Calibri" w:cs="Calibri"/>
          <w:sz w:val="22"/>
          <w:szCs w:val="22"/>
          <w:lang w:val="pt-PT" w:eastAsia="en-US"/>
        </w:rPr>
      </w:pPr>
    </w:p>
    <w:p w14:paraId="4333F09B" w14:textId="77777777" w:rsidR="00D64A78" w:rsidRPr="00D64A78" w:rsidRDefault="00D64A78" w:rsidP="00D64A78">
      <w:pPr>
        <w:widowControl w:val="0"/>
        <w:tabs>
          <w:tab w:val="left" w:pos="1014"/>
          <w:tab w:val="left" w:pos="1016"/>
        </w:tabs>
        <w:autoSpaceDE w:val="0"/>
        <w:autoSpaceDN w:val="0"/>
        <w:spacing w:before="120" w:after="120"/>
        <w:jc w:val="both"/>
        <w:outlineLvl w:val="2"/>
        <w:rPr>
          <w:rFonts w:ascii="Calibri" w:eastAsia="Arial" w:hAnsi="Calibri" w:cs="Calibri"/>
          <w:b/>
          <w:bCs/>
          <w:sz w:val="22"/>
          <w:szCs w:val="22"/>
          <w:lang w:val="pt-PT" w:eastAsia="en-US"/>
        </w:rPr>
      </w:pPr>
      <w:r w:rsidRPr="00D64A78">
        <w:rPr>
          <w:rFonts w:ascii="Calibri" w:eastAsia="Arial" w:hAnsi="Calibri" w:cs="Calibri"/>
          <w:b/>
          <w:bCs/>
          <w:w w:val="110"/>
          <w:sz w:val="22"/>
          <w:szCs w:val="22"/>
          <w:lang w:val="pt-PT" w:eastAsia="en-US"/>
        </w:rPr>
        <w:t xml:space="preserve">8 </w:t>
      </w:r>
      <w:r w:rsidRPr="00D64A78">
        <w:rPr>
          <w:rFonts w:ascii="Calibri" w:eastAsia="Arial" w:hAnsi="Calibri" w:cs="Calibri"/>
          <w:b/>
          <w:bCs/>
          <w:sz w:val="22"/>
          <w:szCs w:val="22"/>
          <w:lang w:val="pt-PT" w:eastAsia="en-US"/>
        </w:rPr>
        <w:t xml:space="preserve">– </w:t>
      </w:r>
      <w:r w:rsidRPr="00D64A78">
        <w:rPr>
          <w:rFonts w:ascii="Calibri" w:eastAsia="Arial" w:hAnsi="Calibri" w:cs="Calibri"/>
          <w:b/>
          <w:bCs/>
          <w:w w:val="110"/>
          <w:sz w:val="22"/>
          <w:szCs w:val="22"/>
          <w:lang w:val="pt-PT" w:eastAsia="en-US"/>
        </w:rPr>
        <w:t>FORMA</w:t>
      </w:r>
      <w:r w:rsidRPr="00D64A78">
        <w:rPr>
          <w:rFonts w:ascii="Calibri" w:eastAsia="Arial" w:hAnsi="Calibri" w:cs="Calibri"/>
          <w:b/>
          <w:bCs/>
          <w:spacing w:val="-12"/>
          <w:w w:val="110"/>
          <w:sz w:val="22"/>
          <w:szCs w:val="22"/>
          <w:lang w:val="pt-PT" w:eastAsia="en-US"/>
        </w:rPr>
        <w:t xml:space="preserve"> </w:t>
      </w:r>
      <w:r w:rsidRPr="00D64A78">
        <w:rPr>
          <w:rFonts w:ascii="Calibri" w:eastAsia="Arial" w:hAnsi="Calibri" w:cs="Calibri"/>
          <w:b/>
          <w:bCs/>
          <w:w w:val="110"/>
          <w:sz w:val="22"/>
          <w:szCs w:val="22"/>
          <w:lang w:val="pt-PT" w:eastAsia="en-US"/>
        </w:rPr>
        <w:t>E</w:t>
      </w:r>
      <w:r w:rsidRPr="00D64A78">
        <w:rPr>
          <w:rFonts w:ascii="Calibri" w:eastAsia="Arial" w:hAnsi="Calibri" w:cs="Calibri"/>
          <w:b/>
          <w:bCs/>
          <w:spacing w:val="3"/>
          <w:w w:val="110"/>
          <w:sz w:val="22"/>
          <w:szCs w:val="22"/>
          <w:lang w:val="pt-PT" w:eastAsia="en-US"/>
        </w:rPr>
        <w:t xml:space="preserve"> </w:t>
      </w:r>
      <w:r w:rsidRPr="00D64A78">
        <w:rPr>
          <w:rFonts w:ascii="Calibri" w:eastAsia="Arial" w:hAnsi="Calibri" w:cs="Calibri"/>
          <w:b/>
          <w:bCs/>
          <w:w w:val="110"/>
          <w:sz w:val="22"/>
          <w:szCs w:val="22"/>
          <w:lang w:val="pt-PT" w:eastAsia="en-US"/>
        </w:rPr>
        <w:t>CRITÉRIOS</w:t>
      </w:r>
      <w:r w:rsidRPr="00D64A78">
        <w:rPr>
          <w:rFonts w:ascii="Calibri" w:eastAsia="Arial" w:hAnsi="Calibri" w:cs="Calibri"/>
          <w:b/>
          <w:bCs/>
          <w:spacing w:val="6"/>
          <w:w w:val="110"/>
          <w:sz w:val="22"/>
          <w:szCs w:val="22"/>
          <w:lang w:val="pt-PT" w:eastAsia="en-US"/>
        </w:rPr>
        <w:t xml:space="preserve"> </w:t>
      </w:r>
      <w:r w:rsidRPr="00D64A78">
        <w:rPr>
          <w:rFonts w:ascii="Calibri" w:eastAsia="Arial" w:hAnsi="Calibri" w:cs="Calibri"/>
          <w:b/>
          <w:bCs/>
          <w:w w:val="110"/>
          <w:sz w:val="22"/>
          <w:szCs w:val="22"/>
          <w:lang w:val="pt-PT" w:eastAsia="en-US"/>
        </w:rPr>
        <w:t>DE SELEÇÃO</w:t>
      </w:r>
      <w:r w:rsidRPr="00D64A78">
        <w:rPr>
          <w:rFonts w:ascii="Calibri" w:eastAsia="Arial" w:hAnsi="Calibri" w:cs="Calibri"/>
          <w:b/>
          <w:bCs/>
          <w:spacing w:val="-1"/>
          <w:w w:val="110"/>
          <w:sz w:val="22"/>
          <w:szCs w:val="22"/>
          <w:lang w:val="pt-PT" w:eastAsia="en-US"/>
        </w:rPr>
        <w:t xml:space="preserve"> </w:t>
      </w:r>
      <w:r w:rsidRPr="00D64A78">
        <w:rPr>
          <w:rFonts w:ascii="Calibri" w:eastAsia="Arial" w:hAnsi="Calibri" w:cs="Calibri"/>
          <w:b/>
          <w:bCs/>
          <w:w w:val="110"/>
          <w:sz w:val="22"/>
          <w:szCs w:val="22"/>
          <w:lang w:val="pt-PT" w:eastAsia="en-US"/>
        </w:rPr>
        <w:t>DO</w:t>
      </w:r>
      <w:r w:rsidRPr="00D64A78">
        <w:rPr>
          <w:rFonts w:ascii="Calibri" w:eastAsia="Arial" w:hAnsi="Calibri" w:cs="Calibri"/>
          <w:b/>
          <w:bCs/>
          <w:spacing w:val="-3"/>
          <w:w w:val="110"/>
          <w:sz w:val="22"/>
          <w:szCs w:val="22"/>
          <w:lang w:val="pt-PT" w:eastAsia="en-US"/>
        </w:rPr>
        <w:t xml:space="preserve"> </w:t>
      </w:r>
      <w:r w:rsidRPr="00D64A78">
        <w:rPr>
          <w:rFonts w:ascii="Calibri" w:eastAsia="Arial" w:hAnsi="Calibri" w:cs="Calibri"/>
          <w:b/>
          <w:bCs/>
          <w:w w:val="110"/>
          <w:sz w:val="22"/>
          <w:szCs w:val="22"/>
          <w:lang w:val="pt-PT" w:eastAsia="en-US"/>
        </w:rPr>
        <w:t>FORNECEDOR</w:t>
      </w:r>
    </w:p>
    <w:p w14:paraId="3AA24F16" w14:textId="77777777" w:rsidR="00D64A78" w:rsidRPr="00D64A78" w:rsidRDefault="00D64A78" w:rsidP="00D64A78">
      <w:pPr>
        <w:tabs>
          <w:tab w:val="right" w:pos="9072"/>
        </w:tabs>
        <w:spacing w:before="120" w:after="120"/>
        <w:jc w:val="both"/>
        <w:rPr>
          <w:rFonts w:ascii="Calibri" w:eastAsia="Arial" w:hAnsi="Calibri" w:cs="Calibri"/>
          <w:kern w:val="2"/>
          <w:sz w:val="22"/>
          <w:szCs w:val="22"/>
          <w:u w:val="single"/>
          <w:lang w:eastAsia="en-US"/>
          <w14:ligatures w14:val="standardContextual"/>
        </w:rPr>
      </w:pPr>
      <w:r w:rsidRPr="00D64A78">
        <w:rPr>
          <w:rFonts w:ascii="Calibri" w:eastAsia="Calibri" w:hAnsi="Calibri" w:cs="Calibri"/>
          <w:b/>
          <w:bCs/>
          <w:kern w:val="2"/>
          <w:sz w:val="22"/>
          <w:szCs w:val="22"/>
          <w:lang w:eastAsia="en-US"/>
          <w14:ligatures w14:val="standardContextual"/>
        </w:rPr>
        <w:t xml:space="preserve">8.1 – </w:t>
      </w:r>
      <w:r w:rsidRPr="00D64A78">
        <w:rPr>
          <w:rFonts w:ascii="Calibri" w:eastAsia="Calibri" w:hAnsi="Calibri" w:cs="Calibri"/>
          <w:kern w:val="2"/>
          <w:sz w:val="22"/>
          <w:szCs w:val="22"/>
          <w:lang w:eastAsia="en-US"/>
          <w14:ligatures w14:val="standardContextual"/>
        </w:rPr>
        <w:t xml:space="preserve">O fornecedor será selecionado por meio da realização de procedimento de licitação, na modalidade PREGÃO, sob a forma ELETRÔNICA, com adoção do critério de julgamento pelo </w:t>
      </w:r>
      <w:r w:rsidRPr="00D64A78">
        <w:rPr>
          <w:rFonts w:ascii="Calibri" w:eastAsia="Arial" w:hAnsi="Calibri" w:cs="Calibri"/>
          <w:kern w:val="2"/>
          <w:sz w:val="22"/>
          <w:szCs w:val="22"/>
          <w:u w:val="single"/>
          <w:lang w:eastAsia="en-US"/>
          <w14:ligatures w14:val="standardContextual"/>
        </w:rPr>
        <w:t>MENOR PREÇO POR ITEM.</w:t>
      </w:r>
    </w:p>
    <w:p w14:paraId="7FC0E497" w14:textId="77777777" w:rsidR="00D64A78" w:rsidRPr="00D64A78" w:rsidRDefault="00D64A78" w:rsidP="00D64A78">
      <w:pPr>
        <w:tabs>
          <w:tab w:val="left" w:pos="426"/>
        </w:tabs>
        <w:spacing w:before="120" w:after="120"/>
        <w:jc w:val="both"/>
        <w:rPr>
          <w:rFonts w:ascii="Calibri" w:eastAsia="Calibri" w:hAnsi="Calibri" w:cs="Calibri"/>
          <w:color w:val="000000"/>
          <w:sz w:val="22"/>
          <w:szCs w:val="22"/>
          <w:lang w:eastAsia="en-US"/>
        </w:rPr>
      </w:pPr>
      <w:r w:rsidRPr="00D64A78">
        <w:rPr>
          <w:rFonts w:ascii="Calibri" w:eastAsia="Calibri" w:hAnsi="Calibri" w:cs="Calibri"/>
          <w:b/>
          <w:bCs/>
          <w:color w:val="000000"/>
          <w:spacing w:val="-1"/>
          <w:sz w:val="22"/>
          <w:szCs w:val="22"/>
          <w:lang w:eastAsia="en-US"/>
        </w:rPr>
        <w:t xml:space="preserve">8.2 </w:t>
      </w:r>
      <w:r w:rsidRPr="00D64A78">
        <w:rPr>
          <w:rFonts w:ascii="Calibri" w:eastAsia="Calibri" w:hAnsi="Calibri" w:cs="Calibri"/>
          <w:b/>
          <w:bCs/>
          <w:color w:val="000000"/>
          <w:sz w:val="22"/>
          <w:szCs w:val="22"/>
          <w:lang w:eastAsia="en-US"/>
        </w:rPr>
        <w:t>–</w:t>
      </w:r>
      <w:r w:rsidRPr="00D64A78">
        <w:rPr>
          <w:rFonts w:ascii="Calibri" w:eastAsia="Calibri" w:hAnsi="Calibri" w:cs="Calibri"/>
          <w:color w:val="000000"/>
          <w:sz w:val="22"/>
          <w:szCs w:val="22"/>
          <w:lang w:eastAsia="en-US"/>
        </w:rPr>
        <w:t xml:space="preserve"> Poderão participar do processo empresas ou pessoas físicas que atendam ao objeto da licitação, comprovando possuir os veículos desejados.</w:t>
      </w:r>
    </w:p>
    <w:p w14:paraId="260E80C0" w14:textId="77777777" w:rsidR="00D64A78" w:rsidRPr="00D64A78" w:rsidRDefault="00D64A78" w:rsidP="00D64A78">
      <w:pPr>
        <w:widowControl w:val="0"/>
        <w:shd w:val="clear" w:color="auto" w:fill="FFFFFF"/>
        <w:suppressAutoHyphens/>
        <w:autoSpaceDE w:val="0"/>
        <w:spacing w:before="120" w:after="120"/>
        <w:jc w:val="both"/>
        <w:textAlignment w:val="baseline"/>
        <w:rPr>
          <w:rFonts w:ascii="Calibri" w:eastAsia="Calibri" w:hAnsi="Calibri" w:cs="Calibri"/>
          <w:sz w:val="22"/>
          <w:szCs w:val="22"/>
          <w:lang w:eastAsia="en-US"/>
        </w:rPr>
      </w:pPr>
      <w:r w:rsidRPr="00D64A78">
        <w:rPr>
          <w:rFonts w:ascii="Calibri" w:eastAsia="Calibri" w:hAnsi="Calibri" w:cs="Calibri"/>
          <w:b/>
          <w:bCs/>
          <w:sz w:val="22"/>
          <w:szCs w:val="22"/>
          <w:lang w:eastAsia="en-US"/>
        </w:rPr>
        <w:lastRenderedPageBreak/>
        <w:t xml:space="preserve">8.3 – </w:t>
      </w:r>
      <w:r w:rsidRPr="00D64A78">
        <w:rPr>
          <w:rFonts w:ascii="Calibri" w:eastAsia="Calibri" w:hAnsi="Calibri" w:cs="Calibri"/>
          <w:sz w:val="22"/>
          <w:szCs w:val="22"/>
          <w:lang w:eastAsia="en-US"/>
        </w:rPr>
        <w:t>Para fins de habilitação, deverá o licitante vencedor comprovar os requisitos constantes no artigo n° 62 ao 69 da Lei 14.133/2021, conforme documentos abaixo:</w:t>
      </w:r>
    </w:p>
    <w:p w14:paraId="156DFE06" w14:textId="77777777" w:rsidR="00D64A78" w:rsidRPr="00D64A78" w:rsidRDefault="00D64A78" w:rsidP="00D64A78">
      <w:pPr>
        <w:widowControl w:val="0"/>
        <w:shd w:val="clear" w:color="auto" w:fill="FFFFFF"/>
        <w:suppressAutoHyphens/>
        <w:autoSpaceDE w:val="0"/>
        <w:autoSpaceDN w:val="0"/>
        <w:spacing w:before="120" w:after="120"/>
        <w:textAlignment w:val="baseline"/>
        <w:rPr>
          <w:rFonts w:ascii="Calibri" w:eastAsia="Calibri" w:hAnsi="Calibri" w:cs="Calibri"/>
          <w:b/>
          <w:sz w:val="22"/>
          <w:szCs w:val="22"/>
          <w:u w:val="single"/>
          <w:lang w:eastAsia="en-US"/>
        </w:rPr>
      </w:pPr>
      <w:bookmarkStart w:id="59" w:name="_Hlk174010213"/>
      <w:r w:rsidRPr="00D64A78">
        <w:rPr>
          <w:rFonts w:ascii="Calibri" w:eastAsia="Calibri" w:hAnsi="Calibri" w:cs="Calibri"/>
          <w:b/>
          <w:bCs/>
          <w:sz w:val="22"/>
          <w:szCs w:val="22"/>
          <w:u w:val="single"/>
          <w:lang w:eastAsia="en-US"/>
        </w:rPr>
        <w:t xml:space="preserve">8.3.1 – </w:t>
      </w:r>
      <w:r w:rsidRPr="00D64A78">
        <w:rPr>
          <w:rFonts w:ascii="Calibri" w:eastAsia="Calibri" w:hAnsi="Calibri" w:cs="Calibri"/>
          <w:b/>
          <w:sz w:val="22"/>
          <w:szCs w:val="22"/>
          <w:u w:val="single"/>
          <w:lang w:eastAsia="en-US"/>
        </w:rPr>
        <w:t>HABILITAÇÃO JURÍDICA:</w:t>
      </w:r>
    </w:p>
    <w:p w14:paraId="37B6EF77" w14:textId="77777777" w:rsidR="00D64A78" w:rsidRPr="00D64A78" w:rsidRDefault="00D64A78" w:rsidP="00D64A78">
      <w:pPr>
        <w:widowControl w:val="0"/>
        <w:numPr>
          <w:ilvl w:val="0"/>
          <w:numId w:val="27"/>
        </w:numPr>
        <w:shd w:val="clear" w:color="auto" w:fill="FFFFFF"/>
        <w:suppressAutoHyphens/>
        <w:autoSpaceDE w:val="0"/>
        <w:autoSpaceDN w:val="0"/>
        <w:spacing w:before="120" w:after="120" w:line="259" w:lineRule="auto"/>
        <w:ind w:left="0" w:firstLine="0"/>
        <w:jc w:val="both"/>
        <w:textAlignment w:val="baseline"/>
        <w:rPr>
          <w:rFonts w:ascii="Calibri" w:eastAsia="Calibri" w:hAnsi="Calibri" w:cs="Calibri"/>
          <w:bCs/>
          <w:sz w:val="22"/>
          <w:szCs w:val="22"/>
          <w:lang w:eastAsia="en-US"/>
        </w:rPr>
      </w:pPr>
      <w:r w:rsidRPr="00D64A78">
        <w:rPr>
          <w:rFonts w:ascii="Calibri" w:eastAsia="Calibri" w:hAnsi="Calibri" w:cs="Calibri"/>
          <w:bCs/>
          <w:sz w:val="22"/>
          <w:szCs w:val="22"/>
          <w:lang w:eastAsia="en-US"/>
        </w:rPr>
        <w:t>No caso de empresário individual: inscrição no Registro Público de Empresas Mercantis, a cargo da Junta Comercial da respectiva sede.</w:t>
      </w:r>
    </w:p>
    <w:p w14:paraId="000D866B" w14:textId="77777777" w:rsidR="00D64A78" w:rsidRPr="00D64A78" w:rsidRDefault="00D64A78" w:rsidP="00D64A78">
      <w:pPr>
        <w:widowControl w:val="0"/>
        <w:numPr>
          <w:ilvl w:val="0"/>
          <w:numId w:val="27"/>
        </w:numPr>
        <w:shd w:val="clear" w:color="auto" w:fill="FFFFFF"/>
        <w:suppressAutoHyphens/>
        <w:autoSpaceDE w:val="0"/>
        <w:autoSpaceDN w:val="0"/>
        <w:spacing w:before="120" w:after="120" w:line="259" w:lineRule="auto"/>
        <w:ind w:left="0" w:firstLine="0"/>
        <w:jc w:val="both"/>
        <w:textAlignment w:val="baseline"/>
        <w:rPr>
          <w:rFonts w:ascii="Calibri" w:eastAsia="Calibri" w:hAnsi="Calibri" w:cs="Calibri"/>
          <w:bCs/>
          <w:sz w:val="22"/>
          <w:szCs w:val="22"/>
          <w:lang w:eastAsia="en-US"/>
        </w:rPr>
      </w:pPr>
      <w:r w:rsidRPr="00D64A78">
        <w:rPr>
          <w:rFonts w:ascii="Calibri" w:eastAsia="Calibri" w:hAnsi="Calibri" w:cs="Calibri"/>
          <w:bCs/>
          <w:sz w:val="22"/>
          <w:szCs w:val="22"/>
          <w:lang w:eastAsia="en-US"/>
        </w:rPr>
        <w:t>No caso de microempreendedor individual – MEI: Certificado da Condição de Microempreendedor Individual - CCMEI, cuja aceitação ficará condicionada à verificação da autenticidade no sítio www.portaldoempreendedor.gov.br.</w:t>
      </w:r>
    </w:p>
    <w:p w14:paraId="21EA76B6" w14:textId="77777777" w:rsidR="00D64A78" w:rsidRPr="00D64A78" w:rsidRDefault="00D64A78" w:rsidP="00D64A78">
      <w:pPr>
        <w:widowControl w:val="0"/>
        <w:numPr>
          <w:ilvl w:val="0"/>
          <w:numId w:val="27"/>
        </w:numPr>
        <w:shd w:val="clear" w:color="auto" w:fill="FFFFFF"/>
        <w:suppressAutoHyphens/>
        <w:autoSpaceDE w:val="0"/>
        <w:autoSpaceDN w:val="0"/>
        <w:spacing w:before="120" w:after="120" w:line="259" w:lineRule="auto"/>
        <w:ind w:left="0" w:firstLine="0"/>
        <w:jc w:val="both"/>
        <w:textAlignment w:val="baseline"/>
        <w:rPr>
          <w:rFonts w:ascii="Calibri" w:eastAsia="Calibri" w:hAnsi="Calibri" w:cs="Calibri"/>
          <w:bCs/>
          <w:sz w:val="22"/>
          <w:szCs w:val="22"/>
          <w:lang w:eastAsia="en-US"/>
        </w:rPr>
      </w:pPr>
      <w:r w:rsidRPr="00D64A78">
        <w:rPr>
          <w:rFonts w:ascii="Calibri" w:eastAsia="Calibri" w:hAnsi="Calibri" w:cs="Calibri"/>
          <w:bCs/>
          <w:sz w:val="22"/>
          <w:szCs w:val="22"/>
          <w:lang w:eastAsia="en-U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AD8F4AB" w14:textId="77777777" w:rsidR="00D64A78" w:rsidRPr="00D64A78" w:rsidRDefault="00D64A78" w:rsidP="00D64A78">
      <w:pPr>
        <w:widowControl w:val="0"/>
        <w:numPr>
          <w:ilvl w:val="0"/>
          <w:numId w:val="27"/>
        </w:numPr>
        <w:shd w:val="clear" w:color="auto" w:fill="FFFFFF"/>
        <w:suppressAutoHyphens/>
        <w:autoSpaceDE w:val="0"/>
        <w:autoSpaceDN w:val="0"/>
        <w:spacing w:before="120" w:after="120" w:line="259" w:lineRule="auto"/>
        <w:ind w:left="0" w:firstLine="0"/>
        <w:jc w:val="both"/>
        <w:textAlignment w:val="baseline"/>
        <w:rPr>
          <w:rFonts w:ascii="Calibri" w:eastAsia="Calibri" w:hAnsi="Calibri" w:cs="Calibri"/>
          <w:bCs/>
          <w:sz w:val="22"/>
          <w:szCs w:val="22"/>
          <w:lang w:eastAsia="en-US"/>
        </w:rPr>
      </w:pPr>
      <w:r w:rsidRPr="00D64A78">
        <w:rPr>
          <w:rFonts w:ascii="Calibri" w:eastAsia="Calibri" w:hAnsi="Calibri" w:cs="Calibri"/>
          <w:bCs/>
          <w:sz w:val="22"/>
          <w:szCs w:val="22"/>
          <w:lang w:eastAsia="en-US"/>
        </w:rPr>
        <w:t>No caso de ser o participante sucursal, filial ou agência  - Inscrição no Registro Público de Empresas Mercantis onde opera, com averbação no Registro onde tem sede a matriz.</w:t>
      </w:r>
    </w:p>
    <w:p w14:paraId="302F0F5A" w14:textId="77777777" w:rsidR="00D64A78" w:rsidRPr="00D64A78" w:rsidRDefault="00D64A78" w:rsidP="00D64A78">
      <w:pPr>
        <w:widowControl w:val="0"/>
        <w:numPr>
          <w:ilvl w:val="0"/>
          <w:numId w:val="27"/>
        </w:numPr>
        <w:shd w:val="clear" w:color="auto" w:fill="FFFFFF"/>
        <w:suppressAutoHyphens/>
        <w:autoSpaceDE w:val="0"/>
        <w:autoSpaceDN w:val="0"/>
        <w:spacing w:before="120" w:after="120" w:line="259" w:lineRule="auto"/>
        <w:ind w:left="0" w:firstLine="0"/>
        <w:jc w:val="both"/>
        <w:textAlignment w:val="baseline"/>
        <w:rPr>
          <w:rFonts w:ascii="Calibri" w:eastAsia="Calibri" w:hAnsi="Calibri" w:cs="Calibri"/>
          <w:bCs/>
          <w:sz w:val="22"/>
          <w:szCs w:val="22"/>
          <w:lang w:eastAsia="en-US"/>
        </w:rPr>
      </w:pPr>
      <w:r w:rsidRPr="00D64A78">
        <w:rPr>
          <w:rFonts w:ascii="Calibri" w:eastAsia="Calibri" w:hAnsi="Calibri" w:cs="Calibri"/>
          <w:bCs/>
          <w:sz w:val="22"/>
          <w:szCs w:val="22"/>
          <w:lang w:eastAsia="en-US"/>
        </w:rPr>
        <w:t>No caso de sociedade simples: inscrição do ato constitutivo no Registro Civil das Pessoas Jurídicas do local de sua sede, acompanhada de prova da indicação dos seus administradores.</w:t>
      </w:r>
    </w:p>
    <w:p w14:paraId="186CB143" w14:textId="77777777" w:rsidR="00D64A78" w:rsidRPr="00D64A78" w:rsidRDefault="00D64A78" w:rsidP="00D64A78">
      <w:pPr>
        <w:widowControl w:val="0"/>
        <w:numPr>
          <w:ilvl w:val="0"/>
          <w:numId w:val="27"/>
        </w:numPr>
        <w:shd w:val="clear" w:color="auto" w:fill="FFFFFF"/>
        <w:suppressAutoHyphens/>
        <w:autoSpaceDE w:val="0"/>
        <w:autoSpaceDN w:val="0"/>
        <w:spacing w:before="120" w:after="120" w:line="259" w:lineRule="auto"/>
        <w:ind w:left="0" w:firstLine="0"/>
        <w:jc w:val="both"/>
        <w:textAlignment w:val="baseline"/>
        <w:rPr>
          <w:rFonts w:ascii="Calibri" w:eastAsia="Calibri" w:hAnsi="Calibri" w:cs="Calibri"/>
          <w:bCs/>
          <w:sz w:val="22"/>
          <w:szCs w:val="22"/>
          <w:lang w:eastAsia="en-US"/>
        </w:rPr>
      </w:pPr>
      <w:r w:rsidRPr="00D64A78">
        <w:rPr>
          <w:rFonts w:ascii="Calibri" w:eastAsia="Calibri" w:hAnsi="Calibri" w:cs="Calibri"/>
          <w:bCs/>
          <w:sz w:val="22"/>
          <w:szCs w:val="22"/>
          <w:lang w:eastAsia="en-US"/>
        </w:rPr>
        <w:t>No caso de empresa ou sociedade estrangeira em funcionamento no País: decreto de autorização.</w:t>
      </w:r>
    </w:p>
    <w:p w14:paraId="1CD90858" w14:textId="77777777" w:rsidR="00D64A78" w:rsidRPr="00D64A78" w:rsidRDefault="00D64A78" w:rsidP="00D64A78">
      <w:pPr>
        <w:widowControl w:val="0"/>
        <w:numPr>
          <w:ilvl w:val="0"/>
          <w:numId w:val="27"/>
        </w:numPr>
        <w:shd w:val="clear" w:color="auto" w:fill="FFFFFF"/>
        <w:suppressAutoHyphens/>
        <w:autoSpaceDE w:val="0"/>
        <w:autoSpaceDN w:val="0"/>
        <w:spacing w:before="120" w:after="120" w:line="259" w:lineRule="auto"/>
        <w:ind w:left="0" w:firstLine="0"/>
        <w:jc w:val="both"/>
        <w:textAlignment w:val="baseline"/>
        <w:rPr>
          <w:rFonts w:ascii="Calibri" w:eastAsia="Calibri" w:hAnsi="Calibri" w:cs="Calibri"/>
          <w:bCs/>
          <w:sz w:val="22"/>
          <w:szCs w:val="22"/>
          <w:lang w:eastAsia="en-US"/>
        </w:rPr>
      </w:pPr>
      <w:r w:rsidRPr="00D64A78">
        <w:rPr>
          <w:rFonts w:ascii="Calibri" w:eastAsia="Calibri" w:hAnsi="Calibri" w:cs="Calibri"/>
          <w:bCs/>
          <w:sz w:val="22"/>
          <w:szCs w:val="22"/>
          <w:lang w:eastAsia="en-US"/>
        </w:rPr>
        <w:t>Os documentos acima deverão estar acompanhados de todas as alterações ou da consolidação respectiva.</w:t>
      </w:r>
    </w:p>
    <w:p w14:paraId="4D21E9DD" w14:textId="77777777" w:rsidR="00D64A78" w:rsidRPr="00D64A78" w:rsidRDefault="00D64A78" w:rsidP="00D64A78">
      <w:pPr>
        <w:widowControl w:val="0"/>
        <w:numPr>
          <w:ilvl w:val="0"/>
          <w:numId w:val="27"/>
        </w:numPr>
        <w:shd w:val="clear" w:color="auto" w:fill="FFFFFF"/>
        <w:suppressAutoHyphens/>
        <w:autoSpaceDE w:val="0"/>
        <w:autoSpaceDN w:val="0"/>
        <w:spacing w:before="120" w:after="120" w:line="259" w:lineRule="auto"/>
        <w:ind w:left="0" w:firstLine="0"/>
        <w:jc w:val="both"/>
        <w:textAlignment w:val="baseline"/>
        <w:rPr>
          <w:rFonts w:ascii="Calibri" w:eastAsia="Calibri" w:hAnsi="Calibri" w:cs="Calibri"/>
          <w:bCs/>
          <w:sz w:val="22"/>
          <w:szCs w:val="22"/>
          <w:lang w:eastAsia="en-US"/>
        </w:rPr>
      </w:pPr>
      <w:r w:rsidRPr="00D64A78">
        <w:rPr>
          <w:rFonts w:ascii="Calibri" w:eastAsia="Calibri" w:hAnsi="Calibri" w:cs="Calibri"/>
          <w:bCs/>
          <w:sz w:val="22"/>
          <w:szCs w:val="22"/>
          <w:lang w:eastAsia="en-US"/>
        </w:rPr>
        <w:t>Em caso de pessoa física cópia do RG e CPF;</w:t>
      </w:r>
    </w:p>
    <w:p w14:paraId="2915B195" w14:textId="77777777" w:rsidR="00D64A78" w:rsidRPr="00D64A78" w:rsidRDefault="00D64A78" w:rsidP="00D64A78">
      <w:pPr>
        <w:widowControl w:val="0"/>
        <w:shd w:val="clear" w:color="auto" w:fill="FFFFFF"/>
        <w:suppressAutoHyphens/>
        <w:autoSpaceDE w:val="0"/>
        <w:autoSpaceDN w:val="0"/>
        <w:spacing w:before="120" w:after="120"/>
        <w:jc w:val="both"/>
        <w:textAlignment w:val="baseline"/>
        <w:rPr>
          <w:rFonts w:ascii="Calibri" w:eastAsia="Calibri" w:hAnsi="Calibri" w:cs="Calibri"/>
          <w:b/>
          <w:sz w:val="22"/>
          <w:szCs w:val="22"/>
          <w:u w:val="single"/>
          <w:lang w:eastAsia="en-US"/>
        </w:rPr>
      </w:pPr>
      <w:r w:rsidRPr="00D64A78">
        <w:rPr>
          <w:rFonts w:ascii="Calibri" w:eastAsia="Calibri" w:hAnsi="Calibri" w:cs="Calibri"/>
          <w:b/>
          <w:bCs/>
          <w:sz w:val="22"/>
          <w:szCs w:val="22"/>
          <w:u w:val="single"/>
          <w:lang w:eastAsia="en-US"/>
        </w:rPr>
        <w:t xml:space="preserve">8.3.2 – </w:t>
      </w:r>
      <w:r w:rsidRPr="00D64A78">
        <w:rPr>
          <w:rFonts w:ascii="Calibri" w:eastAsia="Calibri" w:hAnsi="Calibri" w:cs="Calibri"/>
          <w:b/>
          <w:sz w:val="22"/>
          <w:szCs w:val="22"/>
          <w:u w:val="single"/>
          <w:lang w:eastAsia="en-US"/>
        </w:rPr>
        <w:t>REGULARIDADE FISCAL E TRABALHISTA:</w:t>
      </w:r>
    </w:p>
    <w:p w14:paraId="404A62FE" w14:textId="77777777" w:rsidR="00D64A78" w:rsidRPr="00D64A78" w:rsidRDefault="00D64A78" w:rsidP="00D64A78">
      <w:pPr>
        <w:numPr>
          <w:ilvl w:val="0"/>
          <w:numId w:val="16"/>
        </w:numPr>
        <w:shd w:val="clear" w:color="auto" w:fill="FFFFFF"/>
        <w:suppressAutoHyphens/>
        <w:spacing w:before="120" w:after="120" w:line="259" w:lineRule="auto"/>
        <w:ind w:left="0" w:firstLine="0"/>
        <w:jc w:val="both"/>
        <w:rPr>
          <w:rFonts w:ascii="Calibri" w:eastAsia="Calibri" w:hAnsi="Calibri" w:cs="Calibri"/>
          <w:sz w:val="22"/>
          <w:szCs w:val="22"/>
          <w:lang w:eastAsia="en-US"/>
        </w:rPr>
      </w:pPr>
      <w:r w:rsidRPr="00D64A78">
        <w:rPr>
          <w:rFonts w:ascii="Calibri" w:eastAsia="Calibri" w:hAnsi="Calibri" w:cs="Calibri"/>
          <w:sz w:val="22"/>
          <w:szCs w:val="22"/>
          <w:lang w:eastAsia="en-US"/>
        </w:rPr>
        <w:t>Prova de inscrição no Cadastro Nacional de Pessoas Jurídicas - CNPJ;</w:t>
      </w:r>
    </w:p>
    <w:p w14:paraId="00C47727" w14:textId="77777777" w:rsidR="00D64A78" w:rsidRPr="00D64A78" w:rsidRDefault="00D64A78" w:rsidP="00D64A78">
      <w:pPr>
        <w:numPr>
          <w:ilvl w:val="0"/>
          <w:numId w:val="16"/>
        </w:numPr>
        <w:shd w:val="clear" w:color="auto" w:fill="FFFFFF"/>
        <w:suppressAutoHyphens/>
        <w:spacing w:before="120" w:after="120" w:line="259" w:lineRule="auto"/>
        <w:ind w:left="0" w:firstLine="0"/>
        <w:jc w:val="both"/>
        <w:rPr>
          <w:rFonts w:ascii="Calibri" w:eastAsia="Calibri" w:hAnsi="Calibri" w:cs="Calibri"/>
          <w:sz w:val="22"/>
          <w:szCs w:val="22"/>
          <w:lang w:eastAsia="en-US"/>
        </w:rPr>
      </w:pPr>
      <w:r w:rsidRPr="00D64A78">
        <w:rPr>
          <w:rFonts w:ascii="Calibri" w:eastAsia="Calibri" w:hAnsi="Calibri" w:cs="Calibri"/>
          <w:sz w:val="22"/>
          <w:szCs w:val="22"/>
          <w:lang w:eastAsia="en-US"/>
        </w:rPr>
        <w:t>Prova de regularidade para com a Fazenda Federal, mediante apresentação de Certidão de Dívida ativa da União, Quitação de Tributos e Contribuições Federais, expedido pela Secretaria da Receita Federal do domicílio ou sede da licitante, ou outra forma equivalente admitida pela legislação pátria vigente;</w:t>
      </w:r>
    </w:p>
    <w:p w14:paraId="0C1BD495" w14:textId="77777777" w:rsidR="00D64A78" w:rsidRPr="00D64A78" w:rsidRDefault="00D64A78" w:rsidP="00D64A78">
      <w:pPr>
        <w:numPr>
          <w:ilvl w:val="0"/>
          <w:numId w:val="16"/>
        </w:numPr>
        <w:shd w:val="clear" w:color="auto" w:fill="FFFFFF"/>
        <w:suppressAutoHyphens/>
        <w:spacing w:before="120" w:after="120" w:line="259" w:lineRule="auto"/>
        <w:ind w:left="0" w:firstLine="0"/>
        <w:jc w:val="both"/>
        <w:rPr>
          <w:rFonts w:ascii="Calibri" w:eastAsia="Calibri" w:hAnsi="Calibri" w:cs="Calibri"/>
          <w:sz w:val="22"/>
          <w:szCs w:val="22"/>
          <w:lang w:eastAsia="en-US"/>
        </w:rPr>
      </w:pPr>
      <w:r w:rsidRPr="00D64A78">
        <w:rPr>
          <w:rFonts w:ascii="Calibri" w:eastAsia="Calibri" w:hAnsi="Calibri" w:cs="Calibri"/>
          <w:sz w:val="22"/>
          <w:szCs w:val="22"/>
          <w:lang w:eastAsia="en-US"/>
        </w:rPr>
        <w:t>Prova de regularidade para a Fazenda Estadual, mediante apresentação de Certidão de Regularidade Fiscal, expedida pela Secretaria da Fazenda do Estado do domicílio ou sede da licitante, ou outra forma equivalente admitida pela legislação pátria vigente;</w:t>
      </w:r>
    </w:p>
    <w:p w14:paraId="22B72190" w14:textId="77777777" w:rsidR="00D64A78" w:rsidRPr="00D64A78" w:rsidRDefault="00D64A78" w:rsidP="00D64A78">
      <w:pPr>
        <w:numPr>
          <w:ilvl w:val="0"/>
          <w:numId w:val="16"/>
        </w:numPr>
        <w:shd w:val="clear" w:color="auto" w:fill="FFFFFF"/>
        <w:suppressAutoHyphens/>
        <w:spacing w:before="120" w:after="120" w:line="259" w:lineRule="auto"/>
        <w:ind w:left="0" w:firstLine="0"/>
        <w:jc w:val="both"/>
        <w:rPr>
          <w:rFonts w:ascii="Calibri" w:eastAsia="Calibri" w:hAnsi="Calibri" w:cs="Calibri"/>
          <w:sz w:val="22"/>
          <w:szCs w:val="22"/>
          <w:lang w:eastAsia="en-US"/>
        </w:rPr>
      </w:pPr>
      <w:r w:rsidRPr="00D64A78">
        <w:rPr>
          <w:rFonts w:ascii="Calibri" w:eastAsia="Calibri" w:hAnsi="Calibri" w:cs="Calibri"/>
          <w:sz w:val="22"/>
          <w:szCs w:val="22"/>
          <w:lang w:eastAsia="en-US"/>
        </w:rPr>
        <w:t>Prova de regularidade com a Fazenda Municipal, mediante apresentação de Certidão de Regularidade Fiscal, expedida pela Secretaria Municipal da Fazenda do domicílio ou sede da licitante, ou outra forma equivalente admitida pela legislação pátria vigente;</w:t>
      </w:r>
    </w:p>
    <w:p w14:paraId="668F5096" w14:textId="77777777" w:rsidR="00D64A78" w:rsidRPr="00D64A78" w:rsidRDefault="00D64A78" w:rsidP="00D64A78">
      <w:pPr>
        <w:numPr>
          <w:ilvl w:val="0"/>
          <w:numId w:val="16"/>
        </w:numPr>
        <w:shd w:val="clear" w:color="auto" w:fill="FFFFFF"/>
        <w:suppressAutoHyphens/>
        <w:spacing w:before="120" w:after="120" w:line="259" w:lineRule="auto"/>
        <w:ind w:left="0" w:firstLine="0"/>
        <w:jc w:val="both"/>
        <w:rPr>
          <w:rFonts w:ascii="Calibri" w:eastAsia="Calibri" w:hAnsi="Calibri" w:cs="Calibri"/>
          <w:sz w:val="22"/>
          <w:szCs w:val="22"/>
          <w:lang w:eastAsia="en-US"/>
        </w:rPr>
      </w:pPr>
      <w:r w:rsidRPr="00D64A78">
        <w:rPr>
          <w:rFonts w:ascii="Calibri" w:eastAsia="Calibri" w:hAnsi="Calibri" w:cs="Calibri"/>
          <w:sz w:val="22"/>
          <w:szCs w:val="22"/>
          <w:lang w:eastAsia="en-US"/>
        </w:rPr>
        <w:t>Prova de Regularidade relativa ao Fundo de Garantia por Tempo de Serviço – FGTS.</w:t>
      </w:r>
    </w:p>
    <w:p w14:paraId="231386B0" w14:textId="77777777" w:rsidR="00D64A78" w:rsidRPr="00D64A78" w:rsidRDefault="00D64A78" w:rsidP="00D64A78">
      <w:pPr>
        <w:numPr>
          <w:ilvl w:val="0"/>
          <w:numId w:val="16"/>
        </w:numPr>
        <w:shd w:val="clear" w:color="auto" w:fill="FFFFFF"/>
        <w:suppressAutoHyphens/>
        <w:spacing w:before="120" w:after="120" w:line="259" w:lineRule="auto"/>
        <w:ind w:left="0" w:firstLine="0"/>
        <w:jc w:val="both"/>
        <w:rPr>
          <w:rFonts w:ascii="Calibri" w:eastAsia="Calibri" w:hAnsi="Calibri" w:cs="Calibri"/>
          <w:sz w:val="22"/>
          <w:szCs w:val="22"/>
          <w:lang w:eastAsia="en-US"/>
        </w:rPr>
      </w:pPr>
      <w:r w:rsidRPr="00D64A78">
        <w:rPr>
          <w:rFonts w:ascii="Calibri" w:eastAsia="Calibri" w:hAnsi="Calibri" w:cs="Calibri"/>
          <w:sz w:val="22"/>
          <w:szCs w:val="22"/>
          <w:lang w:eastAsia="en-US"/>
        </w:rPr>
        <w:t>Certidão Negativa de Debito Trabalhistas – CNDT.</w:t>
      </w:r>
    </w:p>
    <w:p w14:paraId="3F22D738" w14:textId="77777777" w:rsidR="00D64A78" w:rsidRPr="00D64A78" w:rsidRDefault="00D64A78" w:rsidP="00D64A78">
      <w:pPr>
        <w:spacing w:before="120" w:after="120"/>
        <w:rPr>
          <w:rFonts w:ascii="Calibri" w:eastAsia="Calibri" w:hAnsi="Calibri" w:cs="Calibri"/>
          <w:b/>
          <w:bCs/>
          <w:kern w:val="2"/>
          <w:sz w:val="22"/>
          <w:szCs w:val="22"/>
          <w:u w:val="single"/>
          <w:lang w:eastAsia="en-US"/>
          <w14:ligatures w14:val="standardContextual"/>
        </w:rPr>
      </w:pPr>
    </w:p>
    <w:p w14:paraId="36A74B8C" w14:textId="77777777" w:rsidR="00D64A78" w:rsidRPr="00D64A78" w:rsidRDefault="00D64A78" w:rsidP="00D64A78">
      <w:pPr>
        <w:spacing w:before="120" w:after="120"/>
        <w:rPr>
          <w:rFonts w:ascii="Calibri" w:eastAsia="Calibri" w:hAnsi="Calibri" w:cs="Calibri"/>
          <w:b/>
          <w:bCs/>
          <w:kern w:val="2"/>
          <w:sz w:val="22"/>
          <w:szCs w:val="22"/>
          <w:lang w:eastAsia="en-US"/>
          <w14:ligatures w14:val="standardContextual"/>
        </w:rPr>
      </w:pPr>
      <w:r w:rsidRPr="00D64A78">
        <w:rPr>
          <w:rFonts w:ascii="Calibri" w:eastAsia="Calibri" w:hAnsi="Calibri" w:cs="Calibri"/>
          <w:b/>
          <w:bCs/>
          <w:kern w:val="2"/>
          <w:sz w:val="22"/>
          <w:szCs w:val="22"/>
          <w:u w:val="single"/>
          <w:lang w:eastAsia="en-US"/>
          <w14:ligatures w14:val="standardContextual"/>
        </w:rPr>
        <w:t>8.3.3 – OUTRAS DOCUMENTAÇÕES A SEREM APRESENTADAS:</w:t>
      </w:r>
    </w:p>
    <w:p w14:paraId="4B0A0948" w14:textId="77777777" w:rsidR="00D64A78" w:rsidRPr="00D64A78" w:rsidRDefault="00D64A78" w:rsidP="00D64A78">
      <w:pPr>
        <w:widowControl w:val="0"/>
        <w:numPr>
          <w:ilvl w:val="0"/>
          <w:numId w:val="35"/>
        </w:numPr>
        <w:autoSpaceDE w:val="0"/>
        <w:autoSpaceDN w:val="0"/>
        <w:spacing w:before="120" w:after="120" w:line="259" w:lineRule="auto"/>
        <w:ind w:left="0" w:firstLine="0"/>
        <w:contextualSpacing/>
        <w:jc w:val="both"/>
        <w:rPr>
          <w:rFonts w:ascii="Calibri" w:eastAsia="Calibri" w:hAnsi="Calibri" w:cs="Calibri"/>
          <w:kern w:val="2"/>
          <w:sz w:val="22"/>
          <w:szCs w:val="22"/>
          <w:lang w:eastAsia="en-US"/>
          <w14:ligatures w14:val="standardContextual"/>
        </w:rPr>
      </w:pPr>
      <w:r w:rsidRPr="00D64A78">
        <w:rPr>
          <w:rFonts w:ascii="Calibri" w:eastAsia="Calibri" w:hAnsi="Calibri" w:cs="Calibri"/>
          <w:kern w:val="2"/>
          <w:sz w:val="22"/>
          <w:szCs w:val="22"/>
          <w:lang w:eastAsia="en-US"/>
          <w14:ligatures w14:val="standardContextual"/>
        </w:rPr>
        <w:lastRenderedPageBreak/>
        <w:t>Declaração Unificada conforme modelo constante no edital de licitação.</w:t>
      </w:r>
    </w:p>
    <w:bookmarkEnd w:id="59"/>
    <w:p w14:paraId="5B12FDAD" w14:textId="77777777" w:rsidR="00D64A78" w:rsidRPr="00D64A78" w:rsidRDefault="00D64A78" w:rsidP="00D64A78">
      <w:pPr>
        <w:keepNext/>
        <w:keepLines/>
        <w:tabs>
          <w:tab w:val="left" w:pos="220"/>
          <w:tab w:val="left" w:pos="380"/>
        </w:tabs>
        <w:spacing w:before="120" w:after="120"/>
        <w:outlineLvl w:val="1"/>
        <w:rPr>
          <w:rFonts w:ascii="Calibri" w:hAnsi="Calibri" w:cs="Calibri"/>
          <w:b/>
          <w:bCs/>
          <w:kern w:val="2"/>
          <w:sz w:val="22"/>
          <w:szCs w:val="22"/>
          <w:lang w:eastAsia="en-US"/>
          <w14:ligatures w14:val="standardContextual"/>
        </w:rPr>
      </w:pPr>
      <w:r w:rsidRPr="00D64A78">
        <w:rPr>
          <w:rFonts w:ascii="Calibri" w:hAnsi="Calibri" w:cs="Calibri"/>
          <w:b/>
          <w:bCs/>
          <w:kern w:val="2"/>
          <w:sz w:val="22"/>
          <w:szCs w:val="22"/>
          <w:lang w:eastAsia="en-US"/>
          <w14:ligatures w14:val="standardContextual"/>
        </w:rPr>
        <w:t>9 – ESTIMATIVAS PRELIMINARES DOS PREÇOS</w:t>
      </w:r>
    </w:p>
    <w:p w14:paraId="029AAC9E" w14:textId="77777777" w:rsidR="00D64A78" w:rsidRPr="00D64A78" w:rsidRDefault="00D64A78" w:rsidP="00D64A78">
      <w:pPr>
        <w:widowControl w:val="0"/>
        <w:autoSpaceDE w:val="0"/>
        <w:autoSpaceDN w:val="0"/>
        <w:spacing w:before="120" w:after="120" w:line="259" w:lineRule="auto"/>
        <w:jc w:val="both"/>
        <w:rPr>
          <w:rFonts w:ascii="Calibri" w:eastAsia="Calibri" w:hAnsi="Calibri" w:cs="Calibri"/>
          <w:kern w:val="2"/>
          <w:sz w:val="22"/>
          <w:szCs w:val="22"/>
          <w:lang w:eastAsia="en-US"/>
          <w14:ligatures w14:val="standardContextual"/>
        </w:rPr>
      </w:pPr>
      <w:r w:rsidRPr="00D64A78">
        <w:rPr>
          <w:rFonts w:ascii="Calibri" w:hAnsi="Calibri" w:cs="Calibri"/>
          <w:b/>
          <w:bCs/>
          <w:sz w:val="22"/>
          <w:szCs w:val="22"/>
          <w:lang w:val="pt-PT" w:eastAsia="en-US"/>
        </w:rPr>
        <w:t>9.1 –</w:t>
      </w:r>
      <w:r w:rsidRPr="00D64A78">
        <w:rPr>
          <w:rFonts w:ascii="Calibri" w:hAnsi="Calibri" w:cs="Calibri"/>
          <w:sz w:val="22"/>
          <w:szCs w:val="22"/>
          <w:lang w:val="pt-PT" w:eastAsia="en-US"/>
        </w:rPr>
        <w:t xml:space="preserve"> </w:t>
      </w:r>
      <w:r w:rsidRPr="00D64A78">
        <w:rPr>
          <w:rFonts w:ascii="Calibri" w:eastAsia="Calibri" w:hAnsi="Calibri" w:cs="Calibri"/>
          <w:kern w:val="2"/>
          <w:sz w:val="22"/>
          <w:szCs w:val="22"/>
          <w:lang w:eastAsia="en-US"/>
          <w14:ligatures w14:val="standardContextual"/>
        </w:rPr>
        <w:t xml:space="preserve">Preliminarmente, com base na pesquisa de preços realizada em conformidade com o </w:t>
      </w:r>
      <w:r w:rsidRPr="00D64A78">
        <w:rPr>
          <w:rFonts w:ascii="Calibri" w:eastAsia="Calibri" w:hAnsi="Calibri" w:cs="Calibri"/>
          <w:b/>
          <w:bCs/>
          <w:kern w:val="2"/>
          <w:sz w:val="22"/>
          <w:szCs w:val="22"/>
          <w:lang w:eastAsia="en-US"/>
          <w14:ligatures w14:val="standardContextual"/>
        </w:rPr>
        <w:t>Decreto Municipal nº 11/2024</w:t>
      </w:r>
      <w:r w:rsidRPr="00D64A78">
        <w:rPr>
          <w:rFonts w:ascii="Calibri" w:eastAsia="Calibri" w:hAnsi="Calibri" w:cs="Calibri"/>
          <w:kern w:val="2"/>
          <w:sz w:val="22"/>
          <w:szCs w:val="22"/>
          <w:lang w:eastAsia="en-US"/>
          <w14:ligatures w14:val="standardContextual"/>
        </w:rPr>
        <w:t xml:space="preserve"> e a </w:t>
      </w:r>
      <w:r w:rsidRPr="00D64A78">
        <w:rPr>
          <w:rFonts w:ascii="Calibri" w:eastAsia="Calibri" w:hAnsi="Calibri" w:cs="Calibri"/>
          <w:b/>
          <w:bCs/>
          <w:kern w:val="2"/>
          <w:sz w:val="22"/>
          <w:szCs w:val="22"/>
          <w:lang w:eastAsia="en-US"/>
          <w14:ligatures w14:val="standardContextual"/>
        </w:rPr>
        <w:t>Lei nº 14.133/2021</w:t>
      </w:r>
      <w:r w:rsidRPr="00D64A78">
        <w:rPr>
          <w:rFonts w:ascii="Calibri" w:eastAsia="Calibri" w:hAnsi="Calibri" w:cs="Calibri"/>
          <w:kern w:val="2"/>
          <w:sz w:val="22"/>
          <w:szCs w:val="22"/>
          <w:lang w:eastAsia="en-US"/>
          <w14:ligatures w14:val="standardContextual"/>
        </w:rPr>
        <w:t xml:space="preserve">, estimou-se o valor de referência para a presente contratação em </w:t>
      </w:r>
      <w:r w:rsidRPr="00D64A78">
        <w:rPr>
          <w:rFonts w:ascii="Calibri" w:eastAsia="Calibri" w:hAnsi="Calibri" w:cs="Calibri"/>
          <w:b/>
          <w:bCs/>
          <w:kern w:val="2"/>
          <w:sz w:val="22"/>
          <w:szCs w:val="22"/>
          <w:lang w:eastAsia="en-US"/>
          <w14:ligatures w14:val="standardContextual"/>
        </w:rPr>
        <w:t>R$ 309.000,00 (trezentos e nove mil reais)</w:t>
      </w:r>
      <w:r w:rsidRPr="00D64A78">
        <w:rPr>
          <w:rFonts w:ascii="Calibri" w:eastAsia="Calibri" w:hAnsi="Calibri" w:cs="Calibri"/>
          <w:kern w:val="2"/>
          <w:sz w:val="22"/>
          <w:szCs w:val="22"/>
          <w:lang w:eastAsia="en-US"/>
          <w14:ligatures w14:val="standardContextual"/>
        </w:rPr>
        <w:t>, considerando os orçamentos obtidos junto ao mercado.</w:t>
      </w:r>
    </w:p>
    <w:p w14:paraId="02DCE9EA" w14:textId="77777777" w:rsidR="00D64A78" w:rsidRPr="00D64A78" w:rsidRDefault="00D64A78" w:rsidP="00D64A78">
      <w:pPr>
        <w:widowControl w:val="0"/>
        <w:autoSpaceDE w:val="0"/>
        <w:autoSpaceDN w:val="0"/>
        <w:spacing w:before="120" w:after="120"/>
        <w:jc w:val="both"/>
        <w:rPr>
          <w:rFonts w:ascii="Calibri" w:hAnsi="Calibri" w:cs="Calibri"/>
          <w:sz w:val="22"/>
          <w:szCs w:val="22"/>
          <w:lang w:eastAsia="en-US"/>
        </w:rPr>
      </w:pPr>
      <w:r w:rsidRPr="00D64A78">
        <w:rPr>
          <w:rFonts w:ascii="Calibri" w:hAnsi="Calibri" w:cs="Calibri"/>
          <w:sz w:val="22"/>
          <w:szCs w:val="22"/>
          <w:lang w:eastAsia="en-US"/>
        </w:rPr>
        <w:t xml:space="preserve">Ressalte-se que, embora a pesquisa efetuada no banco de preços tenha identificado apenas valores referentes a </w:t>
      </w:r>
      <w:r w:rsidRPr="00D64A78">
        <w:rPr>
          <w:rFonts w:ascii="Calibri" w:hAnsi="Calibri" w:cs="Calibri"/>
          <w:b/>
          <w:bCs/>
          <w:sz w:val="22"/>
          <w:szCs w:val="22"/>
          <w:lang w:eastAsia="en-US"/>
        </w:rPr>
        <w:t>ônibus novos (zero quilômetro)</w:t>
      </w:r>
      <w:r w:rsidRPr="00D64A78">
        <w:rPr>
          <w:rFonts w:ascii="Calibri" w:hAnsi="Calibri" w:cs="Calibri"/>
          <w:sz w:val="22"/>
          <w:szCs w:val="22"/>
          <w:lang w:eastAsia="en-US"/>
        </w:rPr>
        <w:t xml:space="preserve">, tais cotações não são compatíveis com o montante que se pretende investir neste momento, razão pela qual foram </w:t>
      </w:r>
      <w:r w:rsidRPr="00D64A78">
        <w:rPr>
          <w:rFonts w:ascii="Calibri" w:hAnsi="Calibri" w:cs="Calibri"/>
          <w:b/>
          <w:bCs/>
          <w:sz w:val="22"/>
          <w:szCs w:val="22"/>
          <w:lang w:eastAsia="en-US"/>
        </w:rPr>
        <w:t>desconsideradas</w:t>
      </w:r>
      <w:r w:rsidRPr="00D64A78">
        <w:rPr>
          <w:rFonts w:ascii="Calibri" w:hAnsi="Calibri" w:cs="Calibri"/>
          <w:sz w:val="22"/>
          <w:szCs w:val="22"/>
          <w:lang w:eastAsia="en-US"/>
        </w:rPr>
        <w:t xml:space="preserve"> para fins de definição do valor de referência.</w:t>
      </w:r>
    </w:p>
    <w:p w14:paraId="7006788B" w14:textId="77777777" w:rsidR="00D64A78" w:rsidRPr="00D64A78" w:rsidRDefault="00D64A78" w:rsidP="00D64A78">
      <w:pPr>
        <w:widowControl w:val="0"/>
        <w:autoSpaceDE w:val="0"/>
        <w:autoSpaceDN w:val="0"/>
        <w:spacing w:before="120" w:after="120"/>
        <w:jc w:val="both"/>
        <w:rPr>
          <w:rFonts w:ascii="Calibri" w:hAnsi="Calibri" w:cs="Calibri"/>
          <w:sz w:val="22"/>
          <w:szCs w:val="22"/>
          <w:lang w:eastAsia="en-US"/>
        </w:rPr>
      </w:pPr>
      <w:r w:rsidRPr="00D64A78">
        <w:rPr>
          <w:rFonts w:ascii="Calibri" w:hAnsi="Calibri" w:cs="Calibri"/>
          <w:sz w:val="22"/>
          <w:szCs w:val="22"/>
          <w:lang w:eastAsia="en-US"/>
        </w:rPr>
        <w:t xml:space="preserve">Assim, a estimativa de preços foi elaborada com base em orçamentos de </w:t>
      </w:r>
      <w:r w:rsidRPr="00D64A78">
        <w:rPr>
          <w:rFonts w:ascii="Calibri" w:hAnsi="Calibri" w:cs="Calibri"/>
          <w:b/>
          <w:bCs/>
          <w:sz w:val="22"/>
          <w:szCs w:val="22"/>
          <w:lang w:eastAsia="en-US"/>
        </w:rPr>
        <w:t>ônibus usados</w:t>
      </w:r>
      <w:r w:rsidRPr="00D64A78">
        <w:rPr>
          <w:rFonts w:ascii="Calibri" w:hAnsi="Calibri" w:cs="Calibri"/>
          <w:sz w:val="22"/>
          <w:szCs w:val="22"/>
          <w:lang w:eastAsia="en-US"/>
        </w:rPr>
        <w:t>, adequados às necessidades da Administração e compatíveis com a disponibilidade orçamentária do Município.</w:t>
      </w:r>
    </w:p>
    <w:p w14:paraId="434B68B9" w14:textId="77777777" w:rsidR="00D64A78" w:rsidRPr="00D64A78" w:rsidRDefault="00D64A78" w:rsidP="00D64A78">
      <w:pPr>
        <w:widowControl w:val="0"/>
        <w:autoSpaceDE w:val="0"/>
        <w:autoSpaceDN w:val="0"/>
        <w:spacing w:before="120" w:after="120"/>
        <w:jc w:val="both"/>
        <w:rPr>
          <w:rFonts w:ascii="Calibri" w:eastAsia="Calibri" w:hAnsi="Calibri" w:cs="Calibri"/>
          <w:b/>
          <w:bCs/>
          <w:kern w:val="2"/>
          <w:sz w:val="22"/>
          <w:szCs w:val="22"/>
          <w:lang w:eastAsia="en-US"/>
          <w14:ligatures w14:val="standardContextual"/>
        </w:rPr>
      </w:pPr>
    </w:p>
    <w:p w14:paraId="3EFD59B3" w14:textId="77777777" w:rsidR="00D64A78" w:rsidRPr="00D64A78" w:rsidRDefault="00D64A78" w:rsidP="00D64A78">
      <w:pPr>
        <w:widowControl w:val="0"/>
        <w:tabs>
          <w:tab w:val="left" w:pos="1014"/>
          <w:tab w:val="left" w:pos="1016"/>
        </w:tabs>
        <w:autoSpaceDE w:val="0"/>
        <w:autoSpaceDN w:val="0"/>
        <w:spacing w:before="120" w:after="120"/>
        <w:jc w:val="both"/>
        <w:outlineLvl w:val="2"/>
        <w:rPr>
          <w:rFonts w:ascii="Calibri" w:eastAsia="Arial" w:hAnsi="Calibri" w:cs="Calibri"/>
          <w:b/>
          <w:bCs/>
          <w:w w:val="110"/>
          <w:sz w:val="22"/>
          <w:szCs w:val="22"/>
          <w:lang w:val="pt-PT" w:eastAsia="en-US"/>
        </w:rPr>
      </w:pPr>
      <w:r w:rsidRPr="00D64A78">
        <w:rPr>
          <w:rFonts w:ascii="Calibri" w:eastAsia="Arial" w:hAnsi="Calibri" w:cs="Calibri"/>
          <w:b/>
          <w:bCs/>
          <w:spacing w:val="-1"/>
          <w:w w:val="110"/>
          <w:sz w:val="22"/>
          <w:szCs w:val="22"/>
          <w:lang w:val="pt-PT" w:eastAsia="en-US"/>
        </w:rPr>
        <w:t xml:space="preserve">10 </w:t>
      </w:r>
      <w:r w:rsidRPr="00D64A78">
        <w:rPr>
          <w:rFonts w:ascii="Calibri" w:eastAsia="Arial" w:hAnsi="Calibri" w:cs="Calibri"/>
          <w:b/>
          <w:bCs/>
          <w:sz w:val="22"/>
          <w:szCs w:val="22"/>
          <w:lang w:val="pt-PT" w:eastAsia="en-US"/>
        </w:rPr>
        <w:t xml:space="preserve">– </w:t>
      </w:r>
      <w:r w:rsidRPr="00D64A78">
        <w:rPr>
          <w:rFonts w:ascii="Calibri" w:eastAsia="Arial" w:hAnsi="Calibri" w:cs="Calibri"/>
          <w:b/>
          <w:bCs/>
          <w:spacing w:val="-1"/>
          <w:w w:val="110"/>
          <w:sz w:val="22"/>
          <w:szCs w:val="22"/>
          <w:lang w:val="pt-PT" w:eastAsia="en-US"/>
        </w:rPr>
        <w:t>ADEQUAÇÃO</w:t>
      </w:r>
      <w:r w:rsidRPr="00D64A78">
        <w:rPr>
          <w:rFonts w:ascii="Calibri" w:eastAsia="Arial" w:hAnsi="Calibri" w:cs="Calibri"/>
          <w:b/>
          <w:bCs/>
          <w:spacing w:val="3"/>
          <w:w w:val="110"/>
          <w:sz w:val="22"/>
          <w:szCs w:val="22"/>
          <w:lang w:val="pt-PT" w:eastAsia="en-US"/>
        </w:rPr>
        <w:t xml:space="preserve"> </w:t>
      </w:r>
      <w:r w:rsidRPr="00D64A78">
        <w:rPr>
          <w:rFonts w:ascii="Calibri" w:eastAsia="Arial" w:hAnsi="Calibri" w:cs="Calibri"/>
          <w:b/>
          <w:bCs/>
          <w:w w:val="110"/>
          <w:sz w:val="22"/>
          <w:szCs w:val="22"/>
          <w:lang w:val="pt-PT" w:eastAsia="en-US"/>
        </w:rPr>
        <w:t>ORÇAMENTÁRIA</w:t>
      </w:r>
    </w:p>
    <w:p w14:paraId="1866EF5D" w14:textId="77777777" w:rsidR="00D64A78" w:rsidRPr="00D64A78" w:rsidRDefault="00D64A78" w:rsidP="00D64A78">
      <w:pPr>
        <w:spacing w:before="120" w:after="120"/>
        <w:jc w:val="both"/>
        <w:rPr>
          <w:rFonts w:ascii="Calibri" w:eastAsia="Arial" w:hAnsi="Calibri" w:cs="Calibri"/>
          <w:kern w:val="2"/>
          <w:sz w:val="22"/>
          <w:szCs w:val="22"/>
          <w:lang w:eastAsia="en-US"/>
          <w14:ligatures w14:val="standardContextual"/>
        </w:rPr>
      </w:pPr>
      <w:r w:rsidRPr="00D64A78">
        <w:rPr>
          <w:rFonts w:ascii="Calibri" w:eastAsia="Calibri" w:hAnsi="Calibri" w:cs="Calibri"/>
          <w:b/>
          <w:bCs/>
          <w:kern w:val="2"/>
          <w:sz w:val="22"/>
          <w:szCs w:val="22"/>
          <w:lang w:eastAsia="en-US"/>
          <w14:ligatures w14:val="standardContextual"/>
        </w:rPr>
        <w:t xml:space="preserve">10.1 – </w:t>
      </w:r>
      <w:r w:rsidRPr="00D64A78">
        <w:rPr>
          <w:rFonts w:ascii="Calibri" w:eastAsia="Arial" w:hAnsi="Calibri" w:cs="Calibri"/>
          <w:kern w:val="2"/>
          <w:sz w:val="22"/>
          <w:szCs w:val="22"/>
          <w:lang w:eastAsia="en-US"/>
          <w14:ligatures w14:val="standardContextual"/>
        </w:rPr>
        <w:t>As despesas decorrentes da presente contratação correrão à conta de recursos específicos apresentados mediante parecer contábil/financeiro.</w:t>
      </w:r>
    </w:p>
    <w:p w14:paraId="3FF97344" w14:textId="77777777" w:rsidR="00D64A78" w:rsidRPr="00D64A78" w:rsidRDefault="00D64A78" w:rsidP="00D64A78">
      <w:pPr>
        <w:spacing w:before="120" w:after="120"/>
        <w:jc w:val="both"/>
        <w:rPr>
          <w:rFonts w:ascii="Calibri" w:eastAsia="Calibri" w:hAnsi="Calibri" w:cs="Calibri"/>
          <w:color w:val="000000"/>
          <w:sz w:val="22"/>
          <w:szCs w:val="22"/>
          <w:lang w:eastAsia="en-US"/>
        </w:rPr>
      </w:pPr>
      <w:r w:rsidRPr="00D64A78">
        <w:rPr>
          <w:rFonts w:ascii="Calibri" w:eastAsia="Calibri" w:hAnsi="Calibri" w:cs="Calibri"/>
          <w:b/>
          <w:bCs/>
          <w:color w:val="000000"/>
          <w:sz w:val="22"/>
          <w:szCs w:val="22"/>
          <w:lang w:eastAsia="en-US"/>
        </w:rPr>
        <w:t xml:space="preserve">10.2 – </w:t>
      </w:r>
      <w:r w:rsidRPr="00D64A78">
        <w:rPr>
          <w:rFonts w:ascii="Calibri" w:eastAsia="Calibri" w:hAnsi="Calibri" w:cs="Calibri"/>
          <w:color w:val="000000"/>
          <w:sz w:val="22"/>
          <w:szCs w:val="22"/>
          <w:lang w:eastAsia="en-US"/>
        </w:rPr>
        <w:t>A dotação relativa aos exercícios financeiros subsequentes será indicada após aprovação da Lei Orçamentária respectiva e liberação dos créditos correspondentes, mediante apostilamento.</w:t>
      </w:r>
    </w:p>
    <w:p w14:paraId="5FC7BF2F" w14:textId="77777777" w:rsidR="00D64A78" w:rsidRPr="00D64A78" w:rsidRDefault="00D64A78" w:rsidP="00D64A78">
      <w:pPr>
        <w:tabs>
          <w:tab w:val="left" w:pos="9072"/>
          <w:tab w:val="left" w:pos="9214"/>
        </w:tabs>
        <w:suppressAutoHyphens/>
        <w:autoSpaceDE w:val="0"/>
        <w:spacing w:before="120" w:after="120"/>
        <w:jc w:val="center"/>
        <w:rPr>
          <w:rFonts w:ascii="Calibri" w:eastAsia="Arial" w:hAnsi="Calibri" w:cs="Calibri"/>
          <w:b/>
          <w:kern w:val="2"/>
          <w:sz w:val="22"/>
          <w:szCs w:val="22"/>
          <w:u w:val="single"/>
          <w:lang w:eastAsia="zh-CN"/>
        </w:rPr>
      </w:pPr>
    </w:p>
    <w:p w14:paraId="7D3658CF" w14:textId="77777777" w:rsidR="00ED1BDF" w:rsidRDefault="00ED1BDF" w:rsidP="00EF1DA8">
      <w:pPr>
        <w:pStyle w:val="Corpodetexto"/>
        <w:spacing w:after="0" w:line="276" w:lineRule="auto"/>
        <w:ind w:right="142"/>
        <w:jc w:val="right"/>
        <w:rPr>
          <w:rFonts w:ascii="Arial" w:hAnsi="Arial" w:cs="Arial"/>
          <w:bCs/>
          <w:color w:val="000000" w:themeColor="text1"/>
          <w:sz w:val="22"/>
          <w:szCs w:val="22"/>
        </w:rPr>
      </w:pPr>
    </w:p>
    <w:p w14:paraId="1AF69919" w14:textId="77777777" w:rsidR="00ED1BDF" w:rsidRDefault="00ED1BDF" w:rsidP="00EF1DA8">
      <w:pPr>
        <w:pStyle w:val="Corpodetexto"/>
        <w:spacing w:after="0" w:line="276" w:lineRule="auto"/>
        <w:ind w:right="142"/>
        <w:jc w:val="right"/>
        <w:rPr>
          <w:rFonts w:ascii="Arial" w:hAnsi="Arial" w:cs="Arial"/>
          <w:bCs/>
          <w:color w:val="000000" w:themeColor="text1"/>
          <w:sz w:val="22"/>
          <w:szCs w:val="22"/>
        </w:rPr>
      </w:pPr>
    </w:p>
    <w:p w14:paraId="68EE87CE" w14:textId="77777777" w:rsidR="00C74AFE" w:rsidRDefault="00C74AFE" w:rsidP="00EF1DA8">
      <w:pPr>
        <w:pStyle w:val="Corpodetexto"/>
        <w:spacing w:after="0" w:line="276" w:lineRule="auto"/>
        <w:ind w:right="142"/>
        <w:jc w:val="right"/>
        <w:rPr>
          <w:rFonts w:ascii="Arial" w:hAnsi="Arial" w:cs="Arial"/>
          <w:bCs/>
          <w:color w:val="000000" w:themeColor="text1"/>
          <w:sz w:val="22"/>
          <w:szCs w:val="22"/>
        </w:rPr>
      </w:pPr>
    </w:p>
    <w:p w14:paraId="2FC6D8F1" w14:textId="77777777" w:rsidR="00C74AFE" w:rsidRDefault="00C74AFE" w:rsidP="00EF1DA8">
      <w:pPr>
        <w:pStyle w:val="Corpodetexto"/>
        <w:spacing w:after="0" w:line="276" w:lineRule="auto"/>
        <w:ind w:right="142"/>
        <w:jc w:val="right"/>
        <w:rPr>
          <w:rFonts w:ascii="Arial" w:hAnsi="Arial" w:cs="Arial"/>
          <w:bCs/>
          <w:color w:val="000000" w:themeColor="text1"/>
          <w:sz w:val="22"/>
          <w:szCs w:val="22"/>
        </w:rPr>
      </w:pPr>
    </w:p>
    <w:p w14:paraId="34D472CB" w14:textId="77777777" w:rsidR="00C74AFE" w:rsidRDefault="00C74AFE" w:rsidP="00EF1DA8">
      <w:pPr>
        <w:pStyle w:val="Corpodetexto"/>
        <w:spacing w:after="0" w:line="276" w:lineRule="auto"/>
        <w:ind w:right="142"/>
        <w:jc w:val="right"/>
        <w:rPr>
          <w:rFonts w:ascii="Arial" w:hAnsi="Arial" w:cs="Arial"/>
          <w:bCs/>
          <w:color w:val="000000" w:themeColor="text1"/>
          <w:sz w:val="22"/>
          <w:szCs w:val="22"/>
        </w:rPr>
      </w:pPr>
    </w:p>
    <w:p w14:paraId="4350CA5C" w14:textId="77777777" w:rsidR="00C74AFE" w:rsidRDefault="00C74AFE" w:rsidP="00EF1DA8">
      <w:pPr>
        <w:pStyle w:val="Corpodetexto"/>
        <w:spacing w:after="0" w:line="276" w:lineRule="auto"/>
        <w:ind w:right="142"/>
        <w:jc w:val="right"/>
        <w:rPr>
          <w:rFonts w:ascii="Arial" w:hAnsi="Arial" w:cs="Arial"/>
          <w:bCs/>
          <w:color w:val="000000" w:themeColor="text1"/>
          <w:sz w:val="22"/>
          <w:szCs w:val="22"/>
        </w:rPr>
      </w:pPr>
    </w:p>
    <w:p w14:paraId="1CC335CF" w14:textId="77777777" w:rsidR="00C74AFE" w:rsidRDefault="00C74AFE" w:rsidP="00EF1DA8">
      <w:pPr>
        <w:pStyle w:val="Corpodetexto"/>
        <w:spacing w:after="0" w:line="276" w:lineRule="auto"/>
        <w:ind w:right="142"/>
        <w:jc w:val="right"/>
        <w:rPr>
          <w:rFonts w:ascii="Arial" w:hAnsi="Arial" w:cs="Arial"/>
          <w:bCs/>
          <w:color w:val="000000" w:themeColor="text1"/>
          <w:sz w:val="22"/>
          <w:szCs w:val="22"/>
        </w:rPr>
      </w:pPr>
    </w:p>
    <w:p w14:paraId="376D601F" w14:textId="77777777" w:rsidR="00C74AFE" w:rsidRDefault="00C74AFE" w:rsidP="00EF1DA8">
      <w:pPr>
        <w:pStyle w:val="Corpodetexto"/>
        <w:spacing w:after="0" w:line="276" w:lineRule="auto"/>
        <w:ind w:right="142"/>
        <w:jc w:val="right"/>
        <w:rPr>
          <w:rFonts w:ascii="Arial" w:hAnsi="Arial" w:cs="Arial"/>
          <w:bCs/>
          <w:color w:val="000000" w:themeColor="text1"/>
          <w:sz w:val="22"/>
          <w:szCs w:val="22"/>
        </w:rPr>
      </w:pPr>
    </w:p>
    <w:p w14:paraId="6D4E4264" w14:textId="77777777" w:rsidR="00C74AFE" w:rsidRDefault="00C74AFE" w:rsidP="00EF1DA8">
      <w:pPr>
        <w:pStyle w:val="Corpodetexto"/>
        <w:spacing w:after="0" w:line="276" w:lineRule="auto"/>
        <w:ind w:right="142"/>
        <w:jc w:val="right"/>
        <w:rPr>
          <w:rFonts w:ascii="Arial" w:hAnsi="Arial" w:cs="Arial"/>
          <w:bCs/>
          <w:color w:val="000000" w:themeColor="text1"/>
          <w:sz w:val="22"/>
          <w:szCs w:val="22"/>
        </w:rPr>
      </w:pPr>
    </w:p>
    <w:p w14:paraId="721C19F2" w14:textId="77777777" w:rsidR="00C74AFE" w:rsidRDefault="00C74AFE" w:rsidP="00EF1DA8">
      <w:pPr>
        <w:pStyle w:val="Corpodetexto"/>
        <w:spacing w:after="0" w:line="276" w:lineRule="auto"/>
        <w:ind w:right="142"/>
        <w:jc w:val="right"/>
        <w:rPr>
          <w:rFonts w:ascii="Arial" w:hAnsi="Arial" w:cs="Arial"/>
          <w:bCs/>
          <w:color w:val="000000" w:themeColor="text1"/>
          <w:sz w:val="22"/>
          <w:szCs w:val="22"/>
        </w:rPr>
      </w:pPr>
    </w:p>
    <w:p w14:paraId="428C6B45" w14:textId="77777777" w:rsidR="00ED1BDF" w:rsidRDefault="00ED1BDF" w:rsidP="00EF1DA8">
      <w:pPr>
        <w:pStyle w:val="Corpodetexto"/>
        <w:spacing w:after="0" w:line="276" w:lineRule="auto"/>
        <w:ind w:right="142"/>
        <w:jc w:val="right"/>
        <w:rPr>
          <w:rFonts w:ascii="Arial" w:hAnsi="Arial" w:cs="Arial"/>
          <w:bCs/>
          <w:color w:val="000000" w:themeColor="text1"/>
          <w:sz w:val="22"/>
          <w:szCs w:val="22"/>
        </w:rPr>
      </w:pPr>
    </w:p>
    <w:p w14:paraId="4691484E" w14:textId="77777777" w:rsidR="00C74AFE" w:rsidRDefault="00C74AFE" w:rsidP="00EF1DA8">
      <w:pPr>
        <w:pStyle w:val="Corpodetexto"/>
        <w:spacing w:after="0" w:line="276" w:lineRule="auto"/>
        <w:ind w:right="142"/>
        <w:jc w:val="right"/>
        <w:rPr>
          <w:rFonts w:ascii="Arial" w:hAnsi="Arial" w:cs="Arial"/>
          <w:bCs/>
          <w:color w:val="000000" w:themeColor="text1"/>
          <w:sz w:val="22"/>
          <w:szCs w:val="22"/>
        </w:rPr>
      </w:pPr>
    </w:p>
    <w:p w14:paraId="37D28686" w14:textId="77777777" w:rsidR="00EF1DA8" w:rsidRPr="00EF1DA8" w:rsidRDefault="00EF1DA8" w:rsidP="00EF1DA8">
      <w:pPr>
        <w:pStyle w:val="WW-Padro"/>
        <w:widowControl/>
        <w:tabs>
          <w:tab w:val="left" w:pos="9072"/>
          <w:tab w:val="left" w:pos="9214"/>
        </w:tabs>
        <w:spacing w:line="276" w:lineRule="auto"/>
        <w:jc w:val="center"/>
        <w:rPr>
          <w:rFonts w:ascii="Arial" w:hAnsi="Arial" w:cs="Arial"/>
          <w:b/>
          <w:sz w:val="20"/>
          <w:szCs w:val="20"/>
          <w:u w:val="single"/>
        </w:rPr>
      </w:pPr>
      <w:r w:rsidRPr="00EF1DA8">
        <w:rPr>
          <w:rFonts w:ascii="Arial" w:hAnsi="Arial" w:cs="Arial"/>
          <w:b/>
          <w:sz w:val="20"/>
          <w:szCs w:val="20"/>
          <w:u w:val="single"/>
        </w:rPr>
        <w:t>ANEXO II</w:t>
      </w:r>
    </w:p>
    <w:p w14:paraId="227F9AA6" w14:textId="77777777" w:rsidR="00EF1DA8" w:rsidRPr="00EF1DA8" w:rsidRDefault="00EF1DA8" w:rsidP="00EF1DA8">
      <w:pPr>
        <w:pStyle w:val="WW-Padro"/>
        <w:widowControl/>
        <w:tabs>
          <w:tab w:val="left" w:pos="9072"/>
          <w:tab w:val="left" w:pos="9214"/>
        </w:tabs>
        <w:spacing w:line="276" w:lineRule="auto"/>
        <w:jc w:val="center"/>
        <w:rPr>
          <w:rFonts w:ascii="Arial" w:hAnsi="Arial" w:cs="Arial"/>
          <w:sz w:val="20"/>
          <w:szCs w:val="20"/>
        </w:rPr>
      </w:pPr>
    </w:p>
    <w:p w14:paraId="145C8F39" w14:textId="33FAA906" w:rsidR="00EF1DA8" w:rsidRPr="00EF1DA8" w:rsidRDefault="00EF1DA8" w:rsidP="00EF1DA8">
      <w:pPr>
        <w:shd w:val="clear" w:color="auto" w:fill="FFFFFF"/>
        <w:tabs>
          <w:tab w:val="left" w:pos="9356"/>
          <w:tab w:val="left" w:pos="9498"/>
        </w:tabs>
        <w:spacing w:line="276" w:lineRule="auto"/>
        <w:jc w:val="center"/>
        <w:rPr>
          <w:rFonts w:ascii="Arial" w:hAnsi="Arial" w:cs="Arial"/>
          <w:b/>
          <w:sz w:val="20"/>
          <w:szCs w:val="20"/>
        </w:rPr>
      </w:pPr>
      <w:r w:rsidRPr="00EF1DA8">
        <w:rPr>
          <w:rFonts w:ascii="Arial" w:hAnsi="Arial" w:cs="Arial"/>
          <w:b/>
          <w:sz w:val="20"/>
          <w:szCs w:val="20"/>
        </w:rPr>
        <w:t>EDITAL PREGÃO ELETRÔNICO nº 00</w:t>
      </w:r>
      <w:r w:rsidR="005F70C3">
        <w:rPr>
          <w:rFonts w:ascii="Arial" w:hAnsi="Arial" w:cs="Arial"/>
          <w:b/>
          <w:sz w:val="20"/>
          <w:szCs w:val="20"/>
        </w:rPr>
        <w:t>5</w:t>
      </w:r>
      <w:r w:rsidRPr="00EF1DA8">
        <w:rPr>
          <w:rFonts w:ascii="Arial" w:hAnsi="Arial" w:cs="Arial"/>
          <w:b/>
          <w:sz w:val="20"/>
          <w:szCs w:val="20"/>
        </w:rPr>
        <w:t>/2025 – PMF</w:t>
      </w:r>
    </w:p>
    <w:p w14:paraId="3DEF4B09" w14:textId="77777777" w:rsidR="00EF1DA8" w:rsidRPr="00EF1DA8" w:rsidRDefault="00EF1DA8" w:rsidP="00EF1DA8">
      <w:pPr>
        <w:jc w:val="center"/>
        <w:rPr>
          <w:rFonts w:ascii="Arial" w:hAnsi="Arial" w:cs="Arial"/>
          <w:b/>
          <w:sz w:val="20"/>
          <w:szCs w:val="20"/>
        </w:rPr>
      </w:pPr>
    </w:p>
    <w:p w14:paraId="201E5D22" w14:textId="77777777" w:rsidR="00EF1DA8" w:rsidRPr="00EF1DA8" w:rsidRDefault="00EF1DA8" w:rsidP="00EF1DA8">
      <w:pPr>
        <w:jc w:val="center"/>
        <w:rPr>
          <w:rFonts w:ascii="Arial" w:hAnsi="Arial" w:cs="Arial"/>
          <w:b/>
          <w:sz w:val="20"/>
          <w:szCs w:val="20"/>
        </w:rPr>
      </w:pPr>
      <w:r w:rsidRPr="00EF1DA8">
        <w:rPr>
          <w:rFonts w:ascii="Arial" w:hAnsi="Arial" w:cs="Arial"/>
          <w:b/>
          <w:sz w:val="20"/>
          <w:szCs w:val="20"/>
        </w:rPr>
        <w:t>MODELO DE DECLARAÇÃO UNIFICADA</w:t>
      </w:r>
    </w:p>
    <w:p w14:paraId="47E7920E" w14:textId="77777777" w:rsidR="00EF1DA8" w:rsidRPr="00EF1DA8" w:rsidRDefault="00EF1DA8" w:rsidP="00EF1DA8">
      <w:pPr>
        <w:jc w:val="center"/>
        <w:rPr>
          <w:rFonts w:ascii="Arial" w:hAnsi="Arial" w:cs="Arial"/>
          <w:b/>
          <w:bCs/>
          <w:sz w:val="20"/>
          <w:szCs w:val="20"/>
        </w:rPr>
      </w:pPr>
    </w:p>
    <w:p w14:paraId="19DAFF7A" w14:textId="77777777" w:rsidR="00EF1DA8" w:rsidRPr="00EF1DA8" w:rsidRDefault="00EF1DA8" w:rsidP="00EF1DA8">
      <w:pPr>
        <w:tabs>
          <w:tab w:val="left" w:pos="1701"/>
          <w:tab w:val="left" w:pos="1843"/>
        </w:tabs>
        <w:spacing w:line="320" w:lineRule="atLeast"/>
        <w:rPr>
          <w:rFonts w:ascii="Arial" w:hAnsi="Arial" w:cs="Arial"/>
          <w:b/>
          <w:sz w:val="20"/>
          <w:szCs w:val="20"/>
        </w:rPr>
      </w:pPr>
      <w:r w:rsidRPr="00EF1DA8">
        <w:rPr>
          <w:rFonts w:ascii="Arial" w:hAnsi="Arial" w:cs="Arial"/>
          <w:b/>
          <w:sz w:val="20"/>
          <w:szCs w:val="20"/>
        </w:rPr>
        <w:t>Á pregoeira e equipe de apoio</w:t>
      </w:r>
    </w:p>
    <w:p w14:paraId="01879D60" w14:textId="77777777" w:rsidR="00EF1DA8" w:rsidRPr="00EF1DA8" w:rsidRDefault="00EF1DA8" w:rsidP="00EF1DA8">
      <w:pPr>
        <w:tabs>
          <w:tab w:val="left" w:pos="1701"/>
          <w:tab w:val="left" w:pos="1843"/>
        </w:tabs>
        <w:spacing w:line="320" w:lineRule="atLeast"/>
        <w:rPr>
          <w:rFonts w:ascii="Arial" w:hAnsi="Arial" w:cs="Arial"/>
          <w:sz w:val="20"/>
          <w:szCs w:val="20"/>
        </w:rPr>
      </w:pPr>
      <w:r w:rsidRPr="00EF1DA8">
        <w:rPr>
          <w:rFonts w:ascii="Arial" w:hAnsi="Arial" w:cs="Arial"/>
          <w:sz w:val="20"/>
          <w:szCs w:val="20"/>
        </w:rPr>
        <w:t>Prefeitura Municipal de FLORESTA, Estado do Paraná</w:t>
      </w:r>
    </w:p>
    <w:p w14:paraId="4AAD2C3D" w14:textId="77777777" w:rsidR="00EF1DA8" w:rsidRPr="00EF1DA8" w:rsidRDefault="00EF1DA8" w:rsidP="00EF1DA8">
      <w:pPr>
        <w:tabs>
          <w:tab w:val="left" w:pos="1701"/>
          <w:tab w:val="left" w:pos="1843"/>
        </w:tabs>
        <w:spacing w:line="320" w:lineRule="atLeast"/>
        <w:rPr>
          <w:rFonts w:ascii="Arial" w:hAnsi="Arial" w:cs="Arial"/>
          <w:b/>
          <w:sz w:val="20"/>
          <w:szCs w:val="20"/>
        </w:rPr>
      </w:pPr>
      <w:r w:rsidRPr="00EF1DA8">
        <w:rPr>
          <w:rFonts w:ascii="Arial" w:hAnsi="Arial" w:cs="Arial"/>
          <w:b/>
          <w:sz w:val="20"/>
          <w:szCs w:val="20"/>
        </w:rPr>
        <w:t xml:space="preserve">PREGÃO ELETRÔNICO Nº </w:t>
      </w:r>
      <w:r w:rsidRPr="00EF1DA8">
        <w:rPr>
          <w:rFonts w:ascii="Arial" w:hAnsi="Arial" w:cs="Arial"/>
          <w:b/>
          <w:bCs/>
          <w:sz w:val="20"/>
          <w:szCs w:val="20"/>
        </w:rPr>
        <w:t>..../.....</w:t>
      </w:r>
    </w:p>
    <w:p w14:paraId="7086FB1F" w14:textId="77777777" w:rsidR="00EF1DA8" w:rsidRPr="00EF1DA8" w:rsidRDefault="00EF1DA8" w:rsidP="00EF1DA8">
      <w:pPr>
        <w:rPr>
          <w:rFonts w:ascii="Arial" w:hAnsi="Arial" w:cs="Arial"/>
          <w:color w:val="000000"/>
          <w:sz w:val="20"/>
          <w:szCs w:val="20"/>
        </w:rPr>
      </w:pPr>
    </w:p>
    <w:p w14:paraId="055CCD33" w14:textId="77777777" w:rsidR="00EF1DA8" w:rsidRPr="00EF1DA8" w:rsidRDefault="00EF1DA8" w:rsidP="00EF1DA8">
      <w:pPr>
        <w:rPr>
          <w:rFonts w:ascii="Arial" w:hAnsi="Arial" w:cs="Arial"/>
          <w:color w:val="000000"/>
          <w:sz w:val="20"/>
          <w:szCs w:val="20"/>
        </w:rPr>
      </w:pPr>
    </w:p>
    <w:p w14:paraId="5438D799" w14:textId="77777777" w:rsidR="00EF1DA8" w:rsidRPr="00EF1DA8" w:rsidRDefault="00EF1DA8" w:rsidP="00EF1DA8">
      <w:pPr>
        <w:jc w:val="both"/>
        <w:rPr>
          <w:rFonts w:ascii="Arial" w:hAnsi="Arial" w:cs="Arial"/>
          <w:color w:val="000000"/>
          <w:sz w:val="20"/>
          <w:szCs w:val="20"/>
        </w:rPr>
      </w:pPr>
      <w:r w:rsidRPr="00EF1DA8">
        <w:rPr>
          <w:rFonts w:ascii="Arial" w:hAnsi="Arial" w:cs="Arial"/>
          <w:sz w:val="20"/>
          <w:szCs w:val="20"/>
        </w:rPr>
        <w:t xml:space="preserve">Pelo presente instrumento, a empresa ........................., CNPJ nº ......................, com sede na ............................................, através de seu representante legal infra-assinado, </w:t>
      </w:r>
      <w:r w:rsidRPr="00EF1DA8">
        <w:rPr>
          <w:rFonts w:ascii="Arial" w:hAnsi="Arial" w:cs="Arial"/>
          <w:color w:val="000000"/>
          <w:sz w:val="20"/>
          <w:szCs w:val="20"/>
        </w:rPr>
        <w:t xml:space="preserve">que: </w:t>
      </w:r>
    </w:p>
    <w:p w14:paraId="23B3D9A8" w14:textId="77777777" w:rsidR="00EF1DA8" w:rsidRPr="00EF1DA8" w:rsidRDefault="00EF1DA8" w:rsidP="00EF1DA8">
      <w:pPr>
        <w:jc w:val="both"/>
        <w:rPr>
          <w:rFonts w:ascii="Arial" w:hAnsi="Arial" w:cs="Arial"/>
          <w:color w:val="000000"/>
          <w:sz w:val="20"/>
          <w:szCs w:val="20"/>
        </w:rPr>
      </w:pPr>
    </w:p>
    <w:p w14:paraId="45B1CA0A" w14:textId="77777777" w:rsidR="00EF1DA8" w:rsidRPr="00EF1DA8" w:rsidRDefault="00EF1DA8" w:rsidP="005F70C3">
      <w:pPr>
        <w:pStyle w:val="PargrafodaLista"/>
        <w:ind w:left="0"/>
        <w:jc w:val="both"/>
        <w:rPr>
          <w:rFonts w:ascii="Arial" w:hAnsi="Arial" w:cs="Arial"/>
          <w:color w:val="000000"/>
          <w:sz w:val="20"/>
          <w:szCs w:val="20"/>
        </w:rPr>
      </w:pPr>
      <w:r w:rsidRPr="00EF1DA8">
        <w:rPr>
          <w:rFonts w:ascii="Arial" w:hAnsi="Arial" w:cs="Arial"/>
          <w:sz w:val="20"/>
          <w:szCs w:val="20"/>
        </w:rPr>
        <w:t xml:space="preserve">(     ) Declara, sob as penas do artigo 299 do Código Penal, que se </w:t>
      </w:r>
      <w:r w:rsidRPr="00EF1DA8">
        <w:rPr>
          <w:rFonts w:ascii="Arial" w:hAnsi="Arial" w:cs="Arial"/>
          <w:b/>
          <w:sz w:val="20"/>
          <w:szCs w:val="20"/>
        </w:rPr>
        <w:t>enquadra na situação de microempresa, empresa de pequeno porte ou cooperativa, nos termos da Lei Complementar nº 123/06, alterada pela Lei Complementar nº 147/14</w:t>
      </w:r>
      <w:r w:rsidRPr="00EF1DA8">
        <w:rPr>
          <w:rFonts w:ascii="Arial" w:hAnsi="Arial" w:cs="Arial"/>
          <w:sz w:val="20"/>
          <w:szCs w:val="20"/>
        </w:rPr>
        <w:t>, bem assim que inexistem fatos supervenientes que conduzam ao seu desenquadramento desta situação.</w:t>
      </w:r>
    </w:p>
    <w:p w14:paraId="50A0AA76" w14:textId="77777777" w:rsidR="00EF1DA8" w:rsidRPr="00EF1DA8" w:rsidRDefault="00EF1DA8" w:rsidP="00EF1DA8">
      <w:pPr>
        <w:jc w:val="both"/>
        <w:rPr>
          <w:rFonts w:ascii="Arial" w:hAnsi="Arial" w:cs="Arial"/>
          <w:color w:val="000000"/>
          <w:sz w:val="20"/>
          <w:szCs w:val="20"/>
        </w:rPr>
      </w:pPr>
    </w:p>
    <w:p w14:paraId="3EB85FFC" w14:textId="77777777" w:rsidR="00EF1DA8" w:rsidRPr="00EF1DA8" w:rsidRDefault="00EF1DA8" w:rsidP="00EF1DA8">
      <w:pPr>
        <w:jc w:val="both"/>
        <w:rPr>
          <w:rFonts w:ascii="Arial" w:hAnsi="Arial" w:cs="Arial"/>
          <w:sz w:val="20"/>
          <w:szCs w:val="20"/>
          <w:u w:val="single"/>
        </w:rPr>
      </w:pPr>
      <w:r w:rsidRPr="00EF1DA8">
        <w:rPr>
          <w:rFonts w:ascii="Arial" w:hAnsi="Arial" w:cs="Arial"/>
          <w:sz w:val="20"/>
          <w:szCs w:val="20"/>
          <w:u w:val="single"/>
        </w:rPr>
        <w:t>*Marcar este item caso se enquadre na situação de microempresa, empresa de pequeno porte ou cooperativa.</w:t>
      </w:r>
    </w:p>
    <w:p w14:paraId="42472EB3" w14:textId="77777777" w:rsidR="00EF1DA8" w:rsidRPr="00EF1DA8" w:rsidRDefault="00EF1DA8" w:rsidP="00EF1DA8">
      <w:pPr>
        <w:rPr>
          <w:rFonts w:ascii="Arial" w:hAnsi="Arial" w:cs="Arial"/>
          <w:color w:val="000000"/>
          <w:sz w:val="20"/>
          <w:szCs w:val="20"/>
        </w:rPr>
      </w:pPr>
    </w:p>
    <w:p w14:paraId="3FD74EF0" w14:textId="77777777" w:rsidR="00EF1DA8" w:rsidRPr="00EF1DA8" w:rsidRDefault="00EF1DA8">
      <w:pPr>
        <w:pStyle w:val="PargrafodaLista"/>
        <w:numPr>
          <w:ilvl w:val="0"/>
          <w:numId w:val="11"/>
        </w:numPr>
        <w:ind w:left="0" w:firstLine="0"/>
        <w:contextualSpacing w:val="0"/>
        <w:jc w:val="both"/>
        <w:rPr>
          <w:rFonts w:ascii="Arial" w:hAnsi="Arial" w:cs="Arial"/>
          <w:color w:val="000000"/>
          <w:sz w:val="20"/>
          <w:szCs w:val="20"/>
        </w:rPr>
      </w:pPr>
      <w:r w:rsidRPr="00EF1DA8">
        <w:rPr>
          <w:rFonts w:ascii="Arial" w:hAnsi="Arial"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41FC12B9" w14:textId="77777777" w:rsidR="00EF1DA8" w:rsidRPr="00EF1DA8" w:rsidRDefault="00EF1DA8" w:rsidP="00EF1DA8">
      <w:pPr>
        <w:pStyle w:val="PargrafodaLista"/>
        <w:rPr>
          <w:rFonts w:ascii="Arial" w:hAnsi="Arial" w:cs="Arial"/>
          <w:color w:val="000000"/>
          <w:sz w:val="20"/>
          <w:szCs w:val="20"/>
        </w:rPr>
      </w:pPr>
    </w:p>
    <w:p w14:paraId="7E670C42" w14:textId="77777777" w:rsidR="00EF1DA8" w:rsidRPr="00EF1DA8" w:rsidRDefault="00EF1DA8">
      <w:pPr>
        <w:pStyle w:val="PargrafodaLista"/>
        <w:numPr>
          <w:ilvl w:val="0"/>
          <w:numId w:val="11"/>
        </w:numPr>
        <w:ind w:left="0" w:firstLine="0"/>
        <w:contextualSpacing w:val="0"/>
        <w:jc w:val="both"/>
        <w:rPr>
          <w:rFonts w:ascii="Arial" w:hAnsi="Arial" w:cs="Arial"/>
          <w:color w:val="000000"/>
          <w:sz w:val="20"/>
          <w:szCs w:val="20"/>
        </w:rPr>
      </w:pPr>
      <w:r w:rsidRPr="00EF1DA8">
        <w:rPr>
          <w:rFonts w:ascii="Arial" w:hAnsi="Arial" w:cs="Arial"/>
          <w:sz w:val="20"/>
          <w:szCs w:val="20"/>
        </w:rPr>
        <w:t>Declaramos, para os fins que até a presente data inexistem fatos supervenientes impeditivos para habilitação no presente processo licitatório, estando ciente da obrigatoriedade de declarar ocorrências posteriores.</w:t>
      </w:r>
    </w:p>
    <w:p w14:paraId="524E4400" w14:textId="77777777" w:rsidR="00EF1DA8" w:rsidRPr="00EF1DA8" w:rsidRDefault="00EF1DA8" w:rsidP="00EF1DA8">
      <w:pPr>
        <w:pStyle w:val="PargrafodaLista"/>
        <w:rPr>
          <w:rFonts w:ascii="Arial" w:hAnsi="Arial" w:cs="Arial"/>
          <w:color w:val="000000"/>
          <w:sz w:val="20"/>
          <w:szCs w:val="20"/>
        </w:rPr>
      </w:pPr>
    </w:p>
    <w:p w14:paraId="1F938FF0" w14:textId="77777777" w:rsidR="00EF1DA8" w:rsidRPr="00EF1DA8" w:rsidRDefault="00EF1DA8">
      <w:pPr>
        <w:pStyle w:val="PargrafodaLista"/>
        <w:numPr>
          <w:ilvl w:val="0"/>
          <w:numId w:val="11"/>
        </w:numPr>
        <w:ind w:left="0" w:firstLine="0"/>
        <w:contextualSpacing w:val="0"/>
        <w:jc w:val="both"/>
        <w:rPr>
          <w:rFonts w:ascii="Arial" w:hAnsi="Arial" w:cs="Arial"/>
          <w:color w:val="000000"/>
          <w:sz w:val="20"/>
          <w:szCs w:val="20"/>
        </w:rPr>
      </w:pPr>
      <w:r w:rsidRPr="00EF1DA8">
        <w:rPr>
          <w:rFonts w:ascii="Arial" w:hAnsi="Arial" w:cs="Arial"/>
          <w:color w:val="000000"/>
          <w:sz w:val="20"/>
          <w:szCs w:val="20"/>
        </w:rPr>
        <w:t xml:space="preserve">Declaramos, </w:t>
      </w:r>
      <w:r w:rsidRPr="00EF1DA8">
        <w:rPr>
          <w:rFonts w:ascii="Arial" w:hAnsi="Arial" w:cs="Arial"/>
          <w:sz w:val="20"/>
          <w:szCs w:val="20"/>
        </w:rPr>
        <w:t>para os fins</w:t>
      </w:r>
      <w:r w:rsidRPr="00EF1DA8">
        <w:rPr>
          <w:rFonts w:ascii="Arial" w:hAnsi="Arial" w:cs="Arial"/>
          <w:color w:val="000000"/>
          <w:sz w:val="20"/>
          <w:szCs w:val="20"/>
        </w:rPr>
        <w:t xml:space="preserve"> que a empresa </w:t>
      </w:r>
      <w:r w:rsidRPr="00EF1DA8">
        <w:rPr>
          <w:rFonts w:ascii="Arial" w:hAnsi="Arial" w:cs="Arial"/>
          <w:sz w:val="20"/>
          <w:szCs w:val="20"/>
        </w:rPr>
        <w:t>não foi declarada inidônea por nenhum órgão público de qualquer esfera de governo, estando apta a contratar com o poder público.</w:t>
      </w:r>
    </w:p>
    <w:p w14:paraId="7B05BF27" w14:textId="77777777" w:rsidR="00EF1DA8" w:rsidRPr="00EF1DA8" w:rsidRDefault="00EF1DA8" w:rsidP="00EF1DA8">
      <w:pPr>
        <w:pStyle w:val="PargrafodaLista"/>
        <w:rPr>
          <w:rFonts w:ascii="Arial" w:hAnsi="Arial" w:cs="Arial"/>
          <w:color w:val="000000"/>
          <w:sz w:val="20"/>
          <w:szCs w:val="20"/>
        </w:rPr>
      </w:pPr>
    </w:p>
    <w:p w14:paraId="26833A9F" w14:textId="77777777" w:rsidR="00EF1DA8" w:rsidRPr="00EF1DA8" w:rsidRDefault="00EF1DA8">
      <w:pPr>
        <w:pStyle w:val="PargrafodaLista"/>
        <w:numPr>
          <w:ilvl w:val="0"/>
          <w:numId w:val="11"/>
        </w:numPr>
        <w:ind w:left="0" w:firstLine="0"/>
        <w:contextualSpacing w:val="0"/>
        <w:jc w:val="both"/>
        <w:rPr>
          <w:rFonts w:ascii="Arial" w:hAnsi="Arial" w:cs="Arial"/>
          <w:color w:val="000000"/>
          <w:sz w:val="20"/>
          <w:szCs w:val="20"/>
        </w:rPr>
      </w:pPr>
      <w:r w:rsidRPr="00EF1DA8">
        <w:rPr>
          <w:rFonts w:ascii="Arial" w:hAnsi="Arial" w:cs="Arial"/>
          <w:sz w:val="20"/>
          <w:szCs w:val="20"/>
        </w:rPr>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136CBE8E" w14:textId="77777777" w:rsidR="00EF1DA8" w:rsidRPr="00EF1DA8" w:rsidRDefault="00EF1DA8" w:rsidP="00EF1DA8">
      <w:pPr>
        <w:pStyle w:val="PargrafodaLista"/>
        <w:rPr>
          <w:rFonts w:ascii="Arial" w:hAnsi="Arial" w:cs="Arial"/>
          <w:color w:val="000000"/>
          <w:sz w:val="20"/>
          <w:szCs w:val="20"/>
        </w:rPr>
      </w:pPr>
    </w:p>
    <w:p w14:paraId="4DD70A6D" w14:textId="77777777" w:rsidR="00EF1DA8" w:rsidRPr="00EF1DA8" w:rsidRDefault="00EF1DA8">
      <w:pPr>
        <w:pStyle w:val="PargrafodaLista"/>
        <w:numPr>
          <w:ilvl w:val="0"/>
          <w:numId w:val="11"/>
        </w:numPr>
        <w:ind w:left="0" w:firstLine="0"/>
        <w:contextualSpacing w:val="0"/>
        <w:jc w:val="both"/>
        <w:rPr>
          <w:rFonts w:ascii="Arial" w:hAnsi="Arial" w:cs="Arial"/>
          <w:color w:val="000000"/>
          <w:sz w:val="20"/>
          <w:szCs w:val="20"/>
        </w:rPr>
      </w:pPr>
      <w:r w:rsidRPr="00EF1DA8">
        <w:rPr>
          <w:rFonts w:ascii="Arial" w:hAnsi="Arial" w:cs="Arial"/>
          <w:sz w:val="20"/>
          <w:szCs w:val="20"/>
        </w:rPr>
        <w:t>Comprometo-me a manter durante a execução do contrato, em compatibilidade com as obrigações assumidas, todas as condições de habilitação e qualificação exigidas na licitação.</w:t>
      </w:r>
    </w:p>
    <w:p w14:paraId="4DB7E451" w14:textId="77777777" w:rsidR="00EF1DA8" w:rsidRPr="00EF1DA8" w:rsidRDefault="00EF1DA8" w:rsidP="00EF1DA8">
      <w:pPr>
        <w:rPr>
          <w:rFonts w:ascii="Arial" w:hAnsi="Arial" w:cs="Arial"/>
          <w:color w:val="000000"/>
          <w:sz w:val="20"/>
          <w:szCs w:val="20"/>
        </w:rPr>
      </w:pPr>
    </w:p>
    <w:p w14:paraId="22BEE6C5" w14:textId="77777777" w:rsidR="00EF1DA8" w:rsidRPr="00EF1DA8" w:rsidRDefault="00EF1DA8">
      <w:pPr>
        <w:pStyle w:val="PargrafodaLista"/>
        <w:numPr>
          <w:ilvl w:val="0"/>
          <w:numId w:val="11"/>
        </w:numPr>
        <w:ind w:left="0" w:firstLine="0"/>
        <w:contextualSpacing w:val="0"/>
        <w:jc w:val="both"/>
        <w:rPr>
          <w:rFonts w:ascii="Arial" w:hAnsi="Arial" w:cs="Arial"/>
          <w:color w:val="000000"/>
          <w:sz w:val="20"/>
          <w:szCs w:val="20"/>
        </w:rPr>
      </w:pPr>
      <w:r w:rsidRPr="00EF1DA8">
        <w:rPr>
          <w:rFonts w:ascii="Arial" w:hAnsi="Arial" w:cs="Arial"/>
          <w:sz w:val="20"/>
          <w:szCs w:val="20"/>
        </w:rPr>
        <w:t>Declaramos, para os devidos fins de direito, na qualidade de Proponente dos procedimentos licitatórios, instaurados</w:t>
      </w:r>
      <w:r w:rsidRPr="00EF1DA8">
        <w:rPr>
          <w:rFonts w:ascii="Arial" w:hAnsi="Arial" w:cs="Arial"/>
          <w:spacing w:val="11"/>
          <w:sz w:val="20"/>
          <w:szCs w:val="20"/>
        </w:rPr>
        <w:t xml:space="preserve"> </w:t>
      </w:r>
      <w:r w:rsidRPr="00EF1DA8">
        <w:rPr>
          <w:rFonts w:ascii="Arial" w:hAnsi="Arial" w:cs="Arial"/>
          <w:sz w:val="20"/>
          <w:szCs w:val="20"/>
        </w:rPr>
        <w:t>por</w:t>
      </w:r>
      <w:r w:rsidRPr="00EF1DA8">
        <w:rPr>
          <w:rFonts w:ascii="Arial" w:hAnsi="Arial" w:cs="Arial"/>
          <w:spacing w:val="13"/>
          <w:sz w:val="20"/>
          <w:szCs w:val="20"/>
        </w:rPr>
        <w:t xml:space="preserve"> </w:t>
      </w:r>
      <w:r w:rsidRPr="00EF1DA8">
        <w:rPr>
          <w:rFonts w:ascii="Arial" w:hAnsi="Arial" w:cs="Arial"/>
          <w:sz w:val="20"/>
          <w:szCs w:val="20"/>
        </w:rPr>
        <w:t>este</w:t>
      </w:r>
      <w:r w:rsidRPr="00EF1DA8">
        <w:rPr>
          <w:rFonts w:ascii="Arial" w:hAnsi="Arial" w:cs="Arial"/>
          <w:spacing w:val="10"/>
          <w:sz w:val="20"/>
          <w:szCs w:val="20"/>
        </w:rPr>
        <w:t xml:space="preserve"> </w:t>
      </w:r>
      <w:r w:rsidRPr="00EF1DA8">
        <w:rPr>
          <w:rFonts w:ascii="Arial" w:hAnsi="Arial" w:cs="Arial"/>
          <w:sz w:val="20"/>
          <w:szCs w:val="20"/>
        </w:rPr>
        <w:t>Município,</w:t>
      </w:r>
      <w:r w:rsidRPr="00EF1DA8">
        <w:rPr>
          <w:rFonts w:ascii="Arial" w:hAnsi="Arial" w:cs="Arial"/>
          <w:spacing w:val="14"/>
          <w:sz w:val="20"/>
          <w:szCs w:val="20"/>
        </w:rPr>
        <w:t xml:space="preserve"> </w:t>
      </w:r>
      <w:r w:rsidRPr="00EF1DA8">
        <w:rPr>
          <w:rFonts w:ascii="Arial" w:hAnsi="Arial" w:cs="Arial"/>
          <w:sz w:val="20"/>
          <w:szCs w:val="20"/>
        </w:rPr>
        <w:t>que</w:t>
      </w:r>
      <w:r w:rsidRPr="00EF1DA8">
        <w:rPr>
          <w:rFonts w:ascii="Arial" w:hAnsi="Arial" w:cs="Arial"/>
          <w:spacing w:val="12"/>
          <w:sz w:val="20"/>
          <w:szCs w:val="20"/>
        </w:rPr>
        <w:t xml:space="preserve"> </w:t>
      </w:r>
      <w:r w:rsidRPr="00EF1DA8">
        <w:rPr>
          <w:rFonts w:ascii="Arial" w:hAnsi="Arial" w:cs="Arial"/>
          <w:sz w:val="20"/>
          <w:szCs w:val="20"/>
        </w:rPr>
        <w:t>o(a)</w:t>
      </w:r>
      <w:r w:rsidRPr="00EF1DA8">
        <w:rPr>
          <w:rFonts w:ascii="Arial" w:hAnsi="Arial" w:cs="Arial"/>
          <w:spacing w:val="10"/>
          <w:sz w:val="20"/>
          <w:szCs w:val="20"/>
        </w:rPr>
        <w:t xml:space="preserve"> </w:t>
      </w:r>
      <w:r w:rsidRPr="00EF1DA8">
        <w:rPr>
          <w:rFonts w:ascii="Arial" w:hAnsi="Arial" w:cs="Arial"/>
          <w:sz w:val="20"/>
          <w:szCs w:val="20"/>
        </w:rPr>
        <w:t>responsável</w:t>
      </w:r>
      <w:r w:rsidRPr="00EF1DA8">
        <w:rPr>
          <w:rFonts w:ascii="Arial" w:hAnsi="Arial" w:cs="Arial"/>
          <w:spacing w:val="13"/>
          <w:sz w:val="20"/>
          <w:szCs w:val="20"/>
        </w:rPr>
        <w:t xml:space="preserve"> </w:t>
      </w:r>
      <w:r w:rsidRPr="00EF1DA8">
        <w:rPr>
          <w:rFonts w:ascii="Arial" w:hAnsi="Arial" w:cs="Arial"/>
          <w:sz w:val="20"/>
          <w:szCs w:val="20"/>
        </w:rPr>
        <w:t>legal</w:t>
      </w:r>
      <w:r w:rsidRPr="00EF1DA8">
        <w:rPr>
          <w:rFonts w:ascii="Arial" w:hAnsi="Arial" w:cs="Arial"/>
          <w:spacing w:val="12"/>
          <w:sz w:val="20"/>
          <w:szCs w:val="20"/>
        </w:rPr>
        <w:t xml:space="preserve"> </w:t>
      </w:r>
      <w:r w:rsidRPr="00EF1DA8">
        <w:rPr>
          <w:rFonts w:ascii="Arial" w:hAnsi="Arial" w:cs="Arial"/>
          <w:sz w:val="20"/>
          <w:szCs w:val="20"/>
        </w:rPr>
        <w:t>da</w:t>
      </w:r>
      <w:r w:rsidRPr="00EF1DA8">
        <w:rPr>
          <w:rFonts w:ascii="Arial" w:hAnsi="Arial" w:cs="Arial"/>
          <w:spacing w:val="12"/>
          <w:sz w:val="20"/>
          <w:szCs w:val="20"/>
        </w:rPr>
        <w:t xml:space="preserve"> </w:t>
      </w:r>
      <w:r w:rsidRPr="00EF1DA8">
        <w:rPr>
          <w:rFonts w:ascii="Arial" w:hAnsi="Arial" w:cs="Arial"/>
          <w:sz w:val="20"/>
          <w:szCs w:val="20"/>
        </w:rPr>
        <w:t>empresa</w:t>
      </w:r>
      <w:r w:rsidRPr="00EF1DA8">
        <w:rPr>
          <w:rFonts w:ascii="Arial" w:hAnsi="Arial" w:cs="Arial"/>
          <w:spacing w:val="12"/>
          <w:sz w:val="20"/>
          <w:szCs w:val="20"/>
        </w:rPr>
        <w:t xml:space="preserve"> </w:t>
      </w:r>
      <w:r w:rsidRPr="00EF1DA8">
        <w:rPr>
          <w:rFonts w:ascii="Arial" w:hAnsi="Arial" w:cs="Arial"/>
          <w:sz w:val="20"/>
          <w:szCs w:val="20"/>
        </w:rPr>
        <w:t>é</w:t>
      </w:r>
      <w:r w:rsidRPr="00EF1DA8">
        <w:rPr>
          <w:rFonts w:ascii="Arial" w:hAnsi="Arial" w:cs="Arial"/>
          <w:spacing w:val="13"/>
          <w:sz w:val="20"/>
          <w:szCs w:val="20"/>
        </w:rPr>
        <w:t xml:space="preserve"> </w:t>
      </w:r>
      <w:r w:rsidRPr="00EF1DA8">
        <w:rPr>
          <w:rFonts w:ascii="Arial" w:hAnsi="Arial" w:cs="Arial"/>
          <w:sz w:val="20"/>
          <w:szCs w:val="20"/>
        </w:rPr>
        <w:t>o(a)</w:t>
      </w:r>
      <w:r w:rsidRPr="00EF1DA8">
        <w:rPr>
          <w:rFonts w:ascii="Arial" w:hAnsi="Arial" w:cs="Arial"/>
          <w:spacing w:val="13"/>
          <w:sz w:val="20"/>
          <w:szCs w:val="20"/>
        </w:rPr>
        <w:t xml:space="preserve"> </w:t>
      </w:r>
      <w:r w:rsidRPr="00EF1DA8">
        <w:rPr>
          <w:rFonts w:ascii="Arial" w:hAnsi="Arial" w:cs="Arial"/>
          <w:sz w:val="20"/>
          <w:szCs w:val="20"/>
        </w:rPr>
        <w:t>Sr.(a)............................................................., Portador(a) do RG sob nº ................................................. e CPF nº ........................................................, cuja função/cargo é..................................................(sócio administrador/procurador/diretor/etc), responsável pela assinatura do contrato.</w:t>
      </w:r>
    </w:p>
    <w:p w14:paraId="10A7EA43" w14:textId="77777777" w:rsidR="00EF1DA8" w:rsidRPr="00EF1DA8" w:rsidRDefault="00EF1DA8" w:rsidP="00EF1DA8">
      <w:pPr>
        <w:pStyle w:val="PargrafodaLista"/>
        <w:rPr>
          <w:rFonts w:ascii="Arial" w:hAnsi="Arial" w:cs="Arial"/>
          <w:color w:val="000000"/>
          <w:sz w:val="20"/>
          <w:szCs w:val="20"/>
        </w:rPr>
      </w:pPr>
    </w:p>
    <w:p w14:paraId="14D2C5E3" w14:textId="77777777" w:rsidR="00EF1DA8" w:rsidRPr="00EF1DA8" w:rsidRDefault="00EF1DA8">
      <w:pPr>
        <w:pStyle w:val="PargrafodaLista"/>
        <w:numPr>
          <w:ilvl w:val="0"/>
          <w:numId w:val="11"/>
        </w:numPr>
        <w:ind w:left="0" w:firstLine="0"/>
        <w:contextualSpacing w:val="0"/>
        <w:jc w:val="both"/>
        <w:rPr>
          <w:rFonts w:ascii="Arial" w:hAnsi="Arial" w:cs="Arial"/>
          <w:color w:val="000000"/>
          <w:sz w:val="20"/>
          <w:szCs w:val="20"/>
        </w:rPr>
      </w:pPr>
      <w:r w:rsidRPr="00EF1DA8">
        <w:rPr>
          <w:rFonts w:ascii="Arial" w:hAnsi="Arial" w:cs="Arial"/>
          <w:sz w:val="20"/>
          <w:szCs w:val="20"/>
        </w:rPr>
        <w:lastRenderedPageBreak/>
        <w:t>Declaramos, para os devidos fins que em caso de qualquer comunicação futura referente e este processo licitatório, bem como em caso de eventual contratação, concordo que o Contrato seja encaminhado para o seguinte</w:t>
      </w:r>
      <w:r w:rsidRPr="00EF1DA8">
        <w:rPr>
          <w:rFonts w:ascii="Arial" w:hAnsi="Arial" w:cs="Arial"/>
          <w:spacing w:val="-17"/>
          <w:sz w:val="20"/>
          <w:szCs w:val="20"/>
        </w:rPr>
        <w:t xml:space="preserve"> endereço</w:t>
      </w:r>
      <w:r w:rsidRPr="00EF1DA8">
        <w:rPr>
          <w:rFonts w:ascii="Arial" w:hAnsi="Arial" w:cs="Arial"/>
          <w:sz w:val="20"/>
          <w:szCs w:val="20"/>
        </w:rPr>
        <w:t>:</w:t>
      </w:r>
    </w:p>
    <w:p w14:paraId="74FE5C1F" w14:textId="77777777" w:rsidR="00EF1DA8" w:rsidRPr="00EF1DA8" w:rsidRDefault="00EF1DA8" w:rsidP="00EF1DA8">
      <w:pPr>
        <w:pStyle w:val="PargrafodaLista"/>
        <w:rPr>
          <w:rFonts w:ascii="Arial" w:hAnsi="Arial" w:cs="Arial"/>
          <w:color w:val="000000"/>
          <w:sz w:val="20"/>
          <w:szCs w:val="20"/>
        </w:rPr>
      </w:pPr>
    </w:p>
    <w:p w14:paraId="5D20F61D" w14:textId="77777777" w:rsidR="00EF1DA8" w:rsidRPr="00EF1DA8" w:rsidRDefault="00EF1DA8" w:rsidP="00EF1DA8">
      <w:pPr>
        <w:pStyle w:val="PargrafodaLista"/>
        <w:rPr>
          <w:rFonts w:ascii="Arial" w:hAnsi="Arial" w:cs="Arial"/>
          <w:b/>
          <w:color w:val="000000"/>
          <w:sz w:val="20"/>
          <w:szCs w:val="20"/>
        </w:rPr>
      </w:pPr>
      <w:r w:rsidRPr="00EF1DA8">
        <w:rPr>
          <w:rFonts w:ascii="Arial" w:hAnsi="Arial" w:cs="Arial"/>
          <w:b/>
          <w:color w:val="000000"/>
          <w:sz w:val="20"/>
          <w:szCs w:val="20"/>
        </w:rPr>
        <w:t>E-mail:</w:t>
      </w:r>
    </w:p>
    <w:p w14:paraId="548EA341" w14:textId="77777777" w:rsidR="00EF1DA8" w:rsidRPr="00EF1DA8" w:rsidRDefault="00EF1DA8" w:rsidP="00EF1DA8">
      <w:pPr>
        <w:pStyle w:val="PargrafodaLista"/>
        <w:rPr>
          <w:rFonts w:ascii="Arial" w:hAnsi="Arial" w:cs="Arial"/>
          <w:b/>
          <w:color w:val="000000"/>
          <w:sz w:val="20"/>
          <w:szCs w:val="20"/>
        </w:rPr>
      </w:pPr>
      <w:r w:rsidRPr="00EF1DA8">
        <w:rPr>
          <w:rFonts w:ascii="Arial" w:hAnsi="Arial" w:cs="Arial"/>
          <w:b/>
          <w:color w:val="000000"/>
          <w:sz w:val="20"/>
          <w:szCs w:val="20"/>
        </w:rPr>
        <w:t>Telefone: (------)</w:t>
      </w:r>
    </w:p>
    <w:p w14:paraId="7F19E3F4" w14:textId="77777777" w:rsidR="00EF1DA8" w:rsidRPr="00EF1DA8" w:rsidRDefault="00EF1DA8" w:rsidP="00EF1DA8">
      <w:pPr>
        <w:jc w:val="center"/>
        <w:rPr>
          <w:rFonts w:ascii="Arial" w:hAnsi="Arial" w:cs="Arial"/>
          <w:b/>
          <w:color w:val="000000"/>
          <w:sz w:val="20"/>
          <w:szCs w:val="20"/>
          <w:u w:val="single"/>
        </w:rPr>
      </w:pPr>
    </w:p>
    <w:p w14:paraId="1F4B04B3" w14:textId="77777777" w:rsidR="00EF1DA8" w:rsidRPr="00EF1DA8" w:rsidRDefault="00EF1DA8">
      <w:pPr>
        <w:pStyle w:val="PargrafodaLista"/>
        <w:numPr>
          <w:ilvl w:val="0"/>
          <w:numId w:val="11"/>
        </w:numPr>
        <w:ind w:left="0" w:firstLine="0"/>
        <w:contextualSpacing w:val="0"/>
        <w:jc w:val="both"/>
        <w:rPr>
          <w:rFonts w:ascii="Arial" w:hAnsi="Arial" w:cs="Arial"/>
          <w:color w:val="000000"/>
          <w:sz w:val="20"/>
          <w:szCs w:val="20"/>
        </w:rPr>
      </w:pPr>
      <w:r w:rsidRPr="00EF1DA8">
        <w:rPr>
          <w:rFonts w:ascii="Arial" w:hAnsi="Arial" w:cs="Arial"/>
          <w:sz w:val="20"/>
          <w:szCs w:val="20"/>
        </w:rPr>
        <w:t>Caso altere o citado e-mail ou telefone comprometo-me em protocolizar pedido de alteração junto ao Sistema de Protocolo deste Município, sob pena de ser considerado como intimado nos dados anteriormente fornecidos.</w:t>
      </w:r>
    </w:p>
    <w:p w14:paraId="1C0000A6" w14:textId="77777777" w:rsidR="00EF1DA8" w:rsidRPr="00EF1DA8" w:rsidRDefault="00EF1DA8" w:rsidP="00EF1DA8">
      <w:pPr>
        <w:pStyle w:val="PargrafodaLista"/>
        <w:rPr>
          <w:rFonts w:ascii="Arial" w:hAnsi="Arial" w:cs="Arial"/>
          <w:color w:val="000000"/>
          <w:sz w:val="20"/>
          <w:szCs w:val="20"/>
        </w:rPr>
      </w:pPr>
    </w:p>
    <w:p w14:paraId="4725ADEE" w14:textId="77777777" w:rsidR="00EF1DA8" w:rsidRPr="00EF1DA8" w:rsidRDefault="00EF1DA8">
      <w:pPr>
        <w:pStyle w:val="PargrafodaLista"/>
        <w:numPr>
          <w:ilvl w:val="0"/>
          <w:numId w:val="11"/>
        </w:numPr>
        <w:ind w:left="0" w:firstLine="0"/>
        <w:contextualSpacing w:val="0"/>
        <w:jc w:val="both"/>
        <w:rPr>
          <w:rFonts w:ascii="Arial" w:hAnsi="Arial" w:cs="Arial"/>
          <w:color w:val="000000"/>
          <w:sz w:val="20"/>
          <w:szCs w:val="20"/>
        </w:rPr>
      </w:pPr>
      <w:r w:rsidRPr="00EF1DA8">
        <w:rPr>
          <w:rFonts w:ascii="Arial" w:hAnsi="Arial" w:cs="Arial"/>
          <w:sz w:val="20"/>
          <w:szCs w:val="20"/>
        </w:rPr>
        <w:t>Nomeamos e constituímos</w:t>
      </w:r>
      <w:r w:rsidRPr="00EF1DA8">
        <w:rPr>
          <w:rFonts w:ascii="Arial" w:hAnsi="Arial" w:cs="Arial"/>
          <w:spacing w:val="37"/>
          <w:sz w:val="20"/>
          <w:szCs w:val="20"/>
        </w:rPr>
        <w:t xml:space="preserve"> </w:t>
      </w:r>
      <w:r w:rsidRPr="00EF1DA8">
        <w:rPr>
          <w:rFonts w:ascii="Arial" w:hAnsi="Arial" w:cs="Arial"/>
          <w:sz w:val="20"/>
          <w:szCs w:val="20"/>
        </w:rPr>
        <w:t>o</w:t>
      </w:r>
      <w:r w:rsidRPr="00EF1DA8">
        <w:rPr>
          <w:rFonts w:ascii="Arial" w:hAnsi="Arial" w:cs="Arial"/>
          <w:spacing w:val="13"/>
          <w:sz w:val="20"/>
          <w:szCs w:val="20"/>
        </w:rPr>
        <w:t xml:space="preserve"> </w:t>
      </w:r>
      <w:r w:rsidRPr="00EF1DA8">
        <w:rPr>
          <w:rFonts w:ascii="Arial" w:hAnsi="Arial" w:cs="Arial"/>
          <w:sz w:val="20"/>
          <w:szCs w:val="20"/>
        </w:rPr>
        <w:t>senhor(a)........................................., portador(a) do CPF/MF sob</w:t>
      </w:r>
      <w:r w:rsidRPr="00EF1DA8">
        <w:rPr>
          <w:rFonts w:ascii="Arial" w:hAnsi="Arial" w:cs="Arial"/>
          <w:spacing w:val="16"/>
          <w:sz w:val="20"/>
          <w:szCs w:val="20"/>
        </w:rPr>
        <w:t xml:space="preserve"> </w:t>
      </w:r>
      <w:r w:rsidRPr="00EF1DA8">
        <w:rPr>
          <w:rFonts w:ascii="Arial" w:hAnsi="Arial" w:cs="Arial"/>
          <w:sz w:val="20"/>
          <w:szCs w:val="20"/>
        </w:rPr>
        <w:t xml:space="preserve">n.º..................................., para ser o(a) responsável para acompanhar a execução do </w:t>
      </w:r>
      <w:r w:rsidRPr="00EF1DA8">
        <w:rPr>
          <w:rFonts w:ascii="Arial" w:hAnsi="Arial" w:cs="Arial"/>
          <w:bCs/>
          <w:sz w:val="20"/>
          <w:szCs w:val="20"/>
        </w:rPr>
        <w:t>contrato</w:t>
      </w:r>
      <w:r w:rsidRPr="00EF1DA8">
        <w:rPr>
          <w:rFonts w:ascii="Arial" w:hAnsi="Arial" w:cs="Arial"/>
          <w:sz w:val="20"/>
          <w:szCs w:val="20"/>
        </w:rPr>
        <w:t>, referente ao Pregão Eletrônico n.º</w:t>
      </w:r>
      <w:r w:rsidRPr="00EF1DA8">
        <w:rPr>
          <w:rFonts w:ascii="Arial" w:hAnsi="Arial" w:cs="Arial"/>
          <w:b/>
          <w:sz w:val="20"/>
          <w:szCs w:val="20"/>
        </w:rPr>
        <w:t xml:space="preserve"> </w:t>
      </w:r>
      <w:r w:rsidRPr="00EF1DA8">
        <w:rPr>
          <w:rFonts w:ascii="Arial" w:hAnsi="Arial" w:cs="Arial"/>
          <w:bCs/>
          <w:sz w:val="20"/>
          <w:szCs w:val="20"/>
        </w:rPr>
        <w:t>...../......</w:t>
      </w:r>
      <w:r w:rsidRPr="00EF1DA8">
        <w:rPr>
          <w:rFonts w:ascii="Arial" w:hAnsi="Arial" w:cs="Arial"/>
          <w:sz w:val="20"/>
          <w:szCs w:val="20"/>
        </w:rPr>
        <w:t xml:space="preserve"> e todos os atos necessários ao cumprimento das obrigações contidas no instrumento convocatório, seus Anexos e na Ata de Registro de Preços/Contrato.</w:t>
      </w:r>
    </w:p>
    <w:p w14:paraId="0B8E6432" w14:textId="77777777" w:rsidR="00EF1DA8" w:rsidRPr="00EF1DA8" w:rsidRDefault="00EF1DA8" w:rsidP="00EF1DA8">
      <w:pPr>
        <w:pStyle w:val="PargrafodaLista"/>
        <w:rPr>
          <w:rFonts w:ascii="Arial" w:hAnsi="Arial" w:cs="Arial"/>
          <w:color w:val="000000"/>
          <w:sz w:val="20"/>
          <w:szCs w:val="20"/>
        </w:rPr>
      </w:pPr>
    </w:p>
    <w:p w14:paraId="70A698BE" w14:textId="77777777" w:rsidR="00EF1DA8" w:rsidRPr="00EF1DA8" w:rsidRDefault="00EF1DA8" w:rsidP="00EF1DA8">
      <w:pPr>
        <w:jc w:val="center"/>
        <w:rPr>
          <w:rFonts w:ascii="Arial" w:hAnsi="Arial" w:cs="Arial"/>
          <w:b/>
          <w:color w:val="000000"/>
          <w:sz w:val="20"/>
          <w:szCs w:val="20"/>
          <w:u w:val="single"/>
        </w:rPr>
      </w:pPr>
    </w:p>
    <w:p w14:paraId="423EB546" w14:textId="77777777" w:rsidR="00EF1DA8" w:rsidRPr="00EF1DA8" w:rsidRDefault="00EF1DA8" w:rsidP="00EF1DA8">
      <w:pPr>
        <w:jc w:val="center"/>
        <w:rPr>
          <w:rFonts w:ascii="Arial" w:hAnsi="Arial" w:cs="Arial"/>
          <w:b/>
          <w:color w:val="000000"/>
          <w:sz w:val="20"/>
          <w:szCs w:val="20"/>
          <w:u w:val="single"/>
        </w:rPr>
      </w:pPr>
    </w:p>
    <w:p w14:paraId="7ABD08D5" w14:textId="77777777" w:rsidR="00EF1DA8" w:rsidRPr="00EF1DA8" w:rsidRDefault="00EF1DA8" w:rsidP="00EF1DA8">
      <w:pPr>
        <w:jc w:val="center"/>
        <w:rPr>
          <w:rFonts w:ascii="Arial" w:hAnsi="Arial" w:cs="Arial"/>
          <w:b/>
          <w:color w:val="000000"/>
          <w:sz w:val="20"/>
          <w:szCs w:val="20"/>
          <w:u w:val="single"/>
        </w:rPr>
      </w:pPr>
    </w:p>
    <w:p w14:paraId="4108BB61" w14:textId="77777777" w:rsidR="00EF1DA8" w:rsidRPr="00EF1DA8" w:rsidRDefault="00EF1DA8" w:rsidP="00EF1DA8">
      <w:pPr>
        <w:jc w:val="center"/>
        <w:rPr>
          <w:rFonts w:ascii="Arial" w:hAnsi="Arial" w:cs="Arial"/>
          <w:b/>
          <w:color w:val="000000"/>
          <w:sz w:val="20"/>
          <w:szCs w:val="20"/>
          <w:u w:val="single"/>
        </w:rPr>
      </w:pPr>
    </w:p>
    <w:p w14:paraId="07095694" w14:textId="77777777" w:rsidR="00EF1DA8" w:rsidRPr="00EF1DA8" w:rsidRDefault="00EF1DA8" w:rsidP="00EF1DA8">
      <w:pPr>
        <w:spacing w:line="280" w:lineRule="atLeast"/>
        <w:jc w:val="center"/>
        <w:rPr>
          <w:rFonts w:ascii="Arial" w:hAnsi="Arial" w:cs="Arial"/>
          <w:sz w:val="20"/>
          <w:szCs w:val="20"/>
        </w:rPr>
      </w:pPr>
      <w:r w:rsidRPr="00EF1DA8">
        <w:rPr>
          <w:rFonts w:ascii="Arial" w:hAnsi="Arial" w:cs="Arial"/>
          <w:sz w:val="20"/>
          <w:szCs w:val="20"/>
        </w:rPr>
        <w:t>.............................................................................., ........, ................................... de 2025.</w:t>
      </w:r>
    </w:p>
    <w:p w14:paraId="0C4B132E" w14:textId="77777777" w:rsidR="00EF1DA8" w:rsidRPr="00EF1DA8" w:rsidRDefault="00EF1DA8" w:rsidP="00EF1DA8">
      <w:pPr>
        <w:spacing w:line="280" w:lineRule="atLeast"/>
        <w:jc w:val="center"/>
        <w:rPr>
          <w:rFonts w:ascii="Arial" w:hAnsi="Arial" w:cs="Arial"/>
          <w:sz w:val="20"/>
          <w:szCs w:val="20"/>
        </w:rPr>
      </w:pPr>
      <w:r w:rsidRPr="00EF1DA8">
        <w:rPr>
          <w:rFonts w:ascii="Arial" w:hAnsi="Arial" w:cs="Arial"/>
          <w:sz w:val="20"/>
          <w:szCs w:val="20"/>
        </w:rPr>
        <w:t>Local e Data</w:t>
      </w:r>
    </w:p>
    <w:p w14:paraId="372B9405" w14:textId="77777777" w:rsidR="00EF1DA8" w:rsidRPr="00EF1DA8" w:rsidRDefault="00EF1DA8" w:rsidP="00EF1DA8">
      <w:pPr>
        <w:spacing w:line="280" w:lineRule="atLeast"/>
        <w:rPr>
          <w:rFonts w:ascii="Arial" w:hAnsi="Arial" w:cs="Arial"/>
          <w:sz w:val="20"/>
          <w:szCs w:val="20"/>
        </w:rPr>
      </w:pPr>
    </w:p>
    <w:p w14:paraId="1DDA4229" w14:textId="77777777" w:rsidR="00EF1DA8" w:rsidRPr="00EF1DA8" w:rsidRDefault="00EF1DA8" w:rsidP="00EF1DA8">
      <w:pPr>
        <w:spacing w:line="280" w:lineRule="atLeast"/>
        <w:rPr>
          <w:rFonts w:ascii="Arial" w:hAnsi="Arial" w:cs="Arial"/>
          <w:sz w:val="20"/>
          <w:szCs w:val="20"/>
        </w:rPr>
      </w:pPr>
    </w:p>
    <w:p w14:paraId="5928D72A" w14:textId="77777777" w:rsidR="00EF1DA8" w:rsidRPr="00EF1DA8" w:rsidRDefault="00EF1DA8" w:rsidP="00EF1DA8">
      <w:pPr>
        <w:spacing w:line="280" w:lineRule="atLeast"/>
        <w:rPr>
          <w:rFonts w:ascii="Arial" w:hAnsi="Arial" w:cs="Arial"/>
          <w:sz w:val="20"/>
          <w:szCs w:val="20"/>
        </w:rPr>
      </w:pPr>
    </w:p>
    <w:p w14:paraId="0ED34FE9" w14:textId="77777777" w:rsidR="00EF1DA8" w:rsidRPr="00EF1DA8" w:rsidRDefault="00EF1DA8" w:rsidP="00EF1DA8">
      <w:pPr>
        <w:spacing w:line="280" w:lineRule="atLeast"/>
        <w:rPr>
          <w:rFonts w:ascii="Arial" w:hAnsi="Arial" w:cs="Arial"/>
          <w:sz w:val="20"/>
          <w:szCs w:val="20"/>
        </w:rPr>
      </w:pPr>
    </w:p>
    <w:p w14:paraId="5BAD5577" w14:textId="77777777" w:rsidR="00EF1DA8" w:rsidRPr="00EF1DA8" w:rsidRDefault="00EF1DA8" w:rsidP="00EF1DA8">
      <w:pPr>
        <w:pStyle w:val="Corpodetexto"/>
        <w:jc w:val="center"/>
        <w:rPr>
          <w:rFonts w:ascii="Arial" w:hAnsi="Arial" w:cs="Arial"/>
          <w:sz w:val="20"/>
          <w:szCs w:val="20"/>
        </w:rPr>
      </w:pPr>
      <w:r w:rsidRPr="00EF1DA8">
        <w:rPr>
          <w:rFonts w:ascii="Arial" w:hAnsi="Arial" w:cs="Arial"/>
          <w:sz w:val="20"/>
          <w:szCs w:val="20"/>
        </w:rPr>
        <w:t>Assinatura do Responsável pela Empresa</w:t>
      </w:r>
    </w:p>
    <w:p w14:paraId="23B49C6F" w14:textId="77777777" w:rsidR="00EF1DA8" w:rsidRPr="00EF1DA8" w:rsidRDefault="00EF1DA8" w:rsidP="00EF1DA8">
      <w:pPr>
        <w:jc w:val="center"/>
        <w:rPr>
          <w:rFonts w:ascii="Arial" w:hAnsi="Arial" w:cs="Arial"/>
          <w:sz w:val="20"/>
          <w:szCs w:val="20"/>
        </w:rPr>
      </w:pPr>
      <w:r w:rsidRPr="00EF1DA8">
        <w:rPr>
          <w:rFonts w:ascii="Arial" w:hAnsi="Arial" w:cs="Arial"/>
          <w:sz w:val="20"/>
          <w:szCs w:val="20"/>
        </w:rPr>
        <w:t>(Nome Legível/Cargo)</w:t>
      </w:r>
    </w:p>
    <w:p w14:paraId="62E21EDF" w14:textId="77777777" w:rsidR="00EF1DA8" w:rsidRPr="00EF1DA8" w:rsidRDefault="00EF1DA8" w:rsidP="00EF1DA8">
      <w:pPr>
        <w:rPr>
          <w:rFonts w:ascii="Arial" w:hAnsi="Arial" w:cs="Arial"/>
          <w:b/>
          <w:sz w:val="20"/>
          <w:szCs w:val="20"/>
        </w:rPr>
      </w:pPr>
    </w:p>
    <w:p w14:paraId="17C734F8" w14:textId="77777777" w:rsidR="00EF1DA8" w:rsidRPr="00EF1DA8" w:rsidRDefault="00EF1DA8" w:rsidP="00EF1DA8">
      <w:pPr>
        <w:pStyle w:val="WW-Padro"/>
        <w:widowControl/>
        <w:tabs>
          <w:tab w:val="left" w:pos="9072"/>
          <w:tab w:val="left" w:pos="9214"/>
        </w:tabs>
        <w:spacing w:line="276" w:lineRule="auto"/>
        <w:jc w:val="center"/>
        <w:rPr>
          <w:rFonts w:ascii="Arial" w:hAnsi="Arial" w:cs="Arial"/>
          <w:b/>
          <w:sz w:val="20"/>
          <w:szCs w:val="20"/>
          <w:u w:val="single"/>
        </w:rPr>
      </w:pPr>
    </w:p>
    <w:p w14:paraId="5047CD68" w14:textId="77777777" w:rsidR="00EF1DA8" w:rsidRPr="00EF1DA8" w:rsidRDefault="00EF1DA8" w:rsidP="00EF1DA8">
      <w:pPr>
        <w:pStyle w:val="WW-Padro"/>
        <w:widowControl/>
        <w:tabs>
          <w:tab w:val="left" w:pos="9072"/>
          <w:tab w:val="left" w:pos="9214"/>
        </w:tabs>
        <w:spacing w:line="276" w:lineRule="auto"/>
        <w:jc w:val="center"/>
        <w:rPr>
          <w:rFonts w:ascii="Arial" w:hAnsi="Arial" w:cs="Arial"/>
          <w:b/>
          <w:sz w:val="20"/>
          <w:szCs w:val="20"/>
          <w:u w:val="single"/>
        </w:rPr>
      </w:pPr>
    </w:p>
    <w:p w14:paraId="6D9FFB46" w14:textId="77777777" w:rsidR="00EF1DA8" w:rsidRPr="00C9086A" w:rsidRDefault="00EF1DA8" w:rsidP="00EF1DA8">
      <w:pPr>
        <w:pStyle w:val="WW-Padro"/>
        <w:widowControl/>
        <w:tabs>
          <w:tab w:val="left" w:pos="9072"/>
          <w:tab w:val="left" w:pos="9214"/>
        </w:tabs>
        <w:spacing w:line="276" w:lineRule="auto"/>
        <w:jc w:val="center"/>
        <w:rPr>
          <w:rFonts w:ascii="Arial" w:hAnsi="Arial" w:cs="Arial"/>
          <w:b/>
          <w:sz w:val="20"/>
          <w:szCs w:val="20"/>
          <w:u w:val="single"/>
        </w:rPr>
      </w:pPr>
    </w:p>
    <w:p w14:paraId="2D77AD3C" w14:textId="77777777" w:rsidR="00EF1DA8" w:rsidRPr="00C9086A" w:rsidRDefault="00EF1DA8" w:rsidP="00EF1DA8">
      <w:pPr>
        <w:pStyle w:val="WW-Padro"/>
        <w:widowControl/>
        <w:tabs>
          <w:tab w:val="left" w:pos="9072"/>
          <w:tab w:val="left" w:pos="9214"/>
        </w:tabs>
        <w:spacing w:line="276" w:lineRule="auto"/>
        <w:jc w:val="center"/>
        <w:rPr>
          <w:rFonts w:ascii="Arial" w:hAnsi="Arial" w:cs="Arial"/>
          <w:b/>
          <w:sz w:val="20"/>
          <w:szCs w:val="20"/>
          <w:u w:val="single"/>
        </w:rPr>
      </w:pPr>
    </w:p>
    <w:p w14:paraId="633D9390" w14:textId="77777777" w:rsidR="00EF1DA8" w:rsidRPr="00C9086A" w:rsidRDefault="00EF1DA8" w:rsidP="00EF1DA8">
      <w:pPr>
        <w:pStyle w:val="WW-Padro"/>
        <w:widowControl/>
        <w:tabs>
          <w:tab w:val="left" w:pos="9072"/>
          <w:tab w:val="left" w:pos="9214"/>
        </w:tabs>
        <w:spacing w:line="276" w:lineRule="auto"/>
        <w:jc w:val="center"/>
        <w:rPr>
          <w:rFonts w:ascii="Arial" w:hAnsi="Arial" w:cs="Arial"/>
          <w:b/>
          <w:sz w:val="20"/>
          <w:szCs w:val="20"/>
          <w:u w:val="single"/>
        </w:rPr>
      </w:pPr>
    </w:p>
    <w:p w14:paraId="4C52E111" w14:textId="77777777" w:rsidR="00EF1DA8" w:rsidRPr="00C9086A" w:rsidRDefault="00EF1DA8" w:rsidP="00EF1DA8">
      <w:pPr>
        <w:pStyle w:val="WW-Padro"/>
        <w:widowControl/>
        <w:tabs>
          <w:tab w:val="left" w:pos="9072"/>
          <w:tab w:val="left" w:pos="9214"/>
        </w:tabs>
        <w:spacing w:line="276" w:lineRule="auto"/>
        <w:jc w:val="center"/>
        <w:rPr>
          <w:rFonts w:ascii="Arial" w:hAnsi="Arial" w:cs="Arial"/>
          <w:b/>
          <w:sz w:val="20"/>
          <w:szCs w:val="20"/>
          <w:u w:val="single"/>
        </w:rPr>
      </w:pPr>
    </w:p>
    <w:p w14:paraId="22911647" w14:textId="77777777" w:rsidR="00EF1DA8" w:rsidRPr="00C9086A" w:rsidRDefault="00EF1DA8" w:rsidP="00EF1DA8">
      <w:pPr>
        <w:pStyle w:val="WW-Padro"/>
        <w:widowControl/>
        <w:tabs>
          <w:tab w:val="left" w:pos="9072"/>
          <w:tab w:val="left" w:pos="9214"/>
        </w:tabs>
        <w:spacing w:line="276" w:lineRule="auto"/>
        <w:jc w:val="center"/>
        <w:rPr>
          <w:rFonts w:ascii="Arial" w:hAnsi="Arial" w:cs="Arial"/>
          <w:b/>
          <w:sz w:val="20"/>
          <w:szCs w:val="20"/>
          <w:u w:val="single"/>
        </w:rPr>
      </w:pPr>
    </w:p>
    <w:p w14:paraId="3310781D" w14:textId="77777777" w:rsidR="00EF1DA8" w:rsidRPr="00C9086A" w:rsidRDefault="00EF1DA8" w:rsidP="00EF1DA8">
      <w:pPr>
        <w:pStyle w:val="WW-Padro"/>
        <w:widowControl/>
        <w:tabs>
          <w:tab w:val="left" w:pos="9072"/>
          <w:tab w:val="left" w:pos="9214"/>
        </w:tabs>
        <w:spacing w:line="276" w:lineRule="auto"/>
        <w:jc w:val="center"/>
        <w:rPr>
          <w:rFonts w:ascii="Arial" w:hAnsi="Arial" w:cs="Arial"/>
          <w:b/>
          <w:sz w:val="20"/>
          <w:szCs w:val="20"/>
          <w:u w:val="single"/>
        </w:rPr>
      </w:pPr>
    </w:p>
    <w:p w14:paraId="19DCAD9B" w14:textId="77777777" w:rsidR="00EF1DA8" w:rsidRPr="00C9086A" w:rsidRDefault="00EF1DA8" w:rsidP="00EF1DA8">
      <w:pPr>
        <w:pStyle w:val="WW-Padro"/>
        <w:widowControl/>
        <w:tabs>
          <w:tab w:val="left" w:pos="9072"/>
          <w:tab w:val="left" w:pos="9214"/>
        </w:tabs>
        <w:spacing w:line="276" w:lineRule="auto"/>
        <w:jc w:val="center"/>
        <w:rPr>
          <w:rFonts w:ascii="Arial" w:hAnsi="Arial" w:cs="Arial"/>
          <w:b/>
          <w:sz w:val="20"/>
          <w:szCs w:val="20"/>
          <w:u w:val="single"/>
        </w:rPr>
      </w:pPr>
    </w:p>
    <w:p w14:paraId="41FCC835" w14:textId="77777777" w:rsidR="00EF1DA8" w:rsidRPr="00C9086A" w:rsidRDefault="00EF1DA8" w:rsidP="00EF1DA8">
      <w:pPr>
        <w:pStyle w:val="WW-Padro"/>
        <w:widowControl/>
        <w:tabs>
          <w:tab w:val="left" w:pos="9072"/>
          <w:tab w:val="left" w:pos="9214"/>
        </w:tabs>
        <w:spacing w:line="276" w:lineRule="auto"/>
        <w:jc w:val="center"/>
        <w:rPr>
          <w:rFonts w:ascii="Arial" w:hAnsi="Arial" w:cs="Arial"/>
          <w:b/>
          <w:sz w:val="20"/>
          <w:szCs w:val="20"/>
          <w:u w:val="single"/>
        </w:rPr>
      </w:pPr>
    </w:p>
    <w:p w14:paraId="19997C3D" w14:textId="77777777" w:rsidR="00EF1DA8" w:rsidRPr="00C9086A" w:rsidRDefault="00EF1DA8" w:rsidP="00EF1DA8">
      <w:pPr>
        <w:pStyle w:val="WW-Padro"/>
        <w:widowControl/>
        <w:tabs>
          <w:tab w:val="left" w:pos="9072"/>
          <w:tab w:val="left" w:pos="9214"/>
        </w:tabs>
        <w:spacing w:line="276" w:lineRule="auto"/>
        <w:jc w:val="center"/>
        <w:rPr>
          <w:rFonts w:ascii="Arial" w:hAnsi="Arial" w:cs="Arial"/>
          <w:b/>
          <w:sz w:val="20"/>
          <w:szCs w:val="20"/>
          <w:u w:val="single"/>
        </w:rPr>
      </w:pPr>
    </w:p>
    <w:p w14:paraId="303FE19D" w14:textId="77777777" w:rsidR="00EF1DA8" w:rsidRPr="00C9086A" w:rsidRDefault="00EF1DA8" w:rsidP="00EF1DA8">
      <w:pPr>
        <w:pStyle w:val="WW-Padro"/>
        <w:widowControl/>
        <w:tabs>
          <w:tab w:val="left" w:pos="9072"/>
          <w:tab w:val="left" w:pos="9214"/>
        </w:tabs>
        <w:spacing w:line="276" w:lineRule="auto"/>
        <w:jc w:val="center"/>
        <w:rPr>
          <w:rFonts w:ascii="Arial" w:hAnsi="Arial" w:cs="Arial"/>
          <w:b/>
          <w:sz w:val="20"/>
          <w:szCs w:val="20"/>
          <w:u w:val="single"/>
        </w:rPr>
      </w:pPr>
    </w:p>
    <w:p w14:paraId="1DBF1962" w14:textId="77777777" w:rsidR="00EF1DA8" w:rsidRDefault="00EF1DA8" w:rsidP="00EF1DA8">
      <w:pPr>
        <w:pStyle w:val="WW-Padro"/>
        <w:widowControl/>
        <w:tabs>
          <w:tab w:val="left" w:pos="9072"/>
          <w:tab w:val="left" w:pos="9214"/>
        </w:tabs>
        <w:spacing w:line="276" w:lineRule="auto"/>
        <w:jc w:val="center"/>
        <w:rPr>
          <w:rFonts w:ascii="Arial" w:hAnsi="Arial" w:cs="Arial"/>
          <w:b/>
          <w:u w:val="single"/>
        </w:rPr>
      </w:pPr>
    </w:p>
    <w:p w14:paraId="473D73CE" w14:textId="77777777" w:rsidR="00EF1DA8" w:rsidRDefault="00EF1DA8" w:rsidP="00EF1DA8">
      <w:pPr>
        <w:pStyle w:val="WW-Padro"/>
        <w:widowControl/>
        <w:tabs>
          <w:tab w:val="left" w:pos="9072"/>
          <w:tab w:val="left" w:pos="9214"/>
        </w:tabs>
        <w:spacing w:line="276" w:lineRule="auto"/>
        <w:jc w:val="center"/>
        <w:rPr>
          <w:rFonts w:ascii="Arial" w:hAnsi="Arial" w:cs="Arial"/>
          <w:b/>
          <w:u w:val="single"/>
        </w:rPr>
      </w:pPr>
    </w:p>
    <w:p w14:paraId="1B909050" w14:textId="77777777" w:rsidR="00EF1DA8" w:rsidRDefault="00EF1DA8" w:rsidP="00EF1DA8">
      <w:pPr>
        <w:pStyle w:val="WW-Padro"/>
        <w:widowControl/>
        <w:tabs>
          <w:tab w:val="left" w:pos="9072"/>
          <w:tab w:val="left" w:pos="9214"/>
        </w:tabs>
        <w:spacing w:line="276" w:lineRule="auto"/>
        <w:jc w:val="center"/>
        <w:rPr>
          <w:rFonts w:ascii="Arial" w:hAnsi="Arial" w:cs="Arial"/>
          <w:b/>
          <w:u w:val="single"/>
        </w:rPr>
      </w:pPr>
    </w:p>
    <w:p w14:paraId="13FD04D0" w14:textId="77777777" w:rsidR="00EF1DA8" w:rsidRDefault="00EF1DA8" w:rsidP="00EF1DA8">
      <w:pPr>
        <w:pStyle w:val="WW-Padro"/>
        <w:widowControl/>
        <w:tabs>
          <w:tab w:val="left" w:pos="9072"/>
          <w:tab w:val="left" w:pos="9214"/>
        </w:tabs>
        <w:spacing w:line="276" w:lineRule="auto"/>
        <w:jc w:val="center"/>
        <w:rPr>
          <w:rFonts w:ascii="Arial" w:hAnsi="Arial" w:cs="Arial"/>
          <w:b/>
          <w:u w:val="single"/>
        </w:rPr>
      </w:pPr>
    </w:p>
    <w:p w14:paraId="6CAE586E" w14:textId="77777777" w:rsidR="00EF1DA8" w:rsidRDefault="00EF1DA8" w:rsidP="00EF1DA8">
      <w:pPr>
        <w:pStyle w:val="WW-Padro"/>
        <w:widowControl/>
        <w:tabs>
          <w:tab w:val="left" w:pos="9072"/>
          <w:tab w:val="left" w:pos="9214"/>
        </w:tabs>
        <w:spacing w:line="276" w:lineRule="auto"/>
        <w:jc w:val="center"/>
        <w:rPr>
          <w:rFonts w:ascii="Arial" w:hAnsi="Arial" w:cs="Arial"/>
          <w:b/>
          <w:u w:val="single"/>
        </w:rPr>
      </w:pPr>
    </w:p>
    <w:p w14:paraId="77836EFD" w14:textId="77777777" w:rsidR="00EF1DA8" w:rsidRDefault="00EF1DA8" w:rsidP="00EF1DA8">
      <w:pPr>
        <w:pStyle w:val="WW-Padro"/>
        <w:widowControl/>
        <w:tabs>
          <w:tab w:val="left" w:pos="9072"/>
          <w:tab w:val="left" w:pos="9214"/>
        </w:tabs>
        <w:spacing w:line="276" w:lineRule="auto"/>
        <w:jc w:val="center"/>
        <w:rPr>
          <w:rFonts w:ascii="Arial" w:hAnsi="Arial" w:cs="Arial"/>
          <w:b/>
          <w:u w:val="single"/>
        </w:rPr>
      </w:pPr>
    </w:p>
    <w:p w14:paraId="0E1B6616" w14:textId="77777777" w:rsidR="00EF1DA8" w:rsidRDefault="00EF1DA8" w:rsidP="00EF1DA8">
      <w:pPr>
        <w:pStyle w:val="WW-Padro"/>
        <w:widowControl/>
        <w:tabs>
          <w:tab w:val="left" w:pos="9072"/>
          <w:tab w:val="left" w:pos="9214"/>
        </w:tabs>
        <w:spacing w:line="276" w:lineRule="auto"/>
        <w:jc w:val="center"/>
        <w:rPr>
          <w:rFonts w:ascii="Arial" w:hAnsi="Arial" w:cs="Arial"/>
          <w:b/>
          <w:u w:val="single"/>
        </w:rPr>
      </w:pPr>
    </w:p>
    <w:p w14:paraId="6D28CFB2" w14:textId="77777777" w:rsidR="00EF1DA8" w:rsidRPr="00C9086A" w:rsidRDefault="00EF1DA8" w:rsidP="00EF1DA8">
      <w:pPr>
        <w:pStyle w:val="WW-Padro"/>
        <w:widowControl/>
        <w:tabs>
          <w:tab w:val="left" w:pos="9072"/>
          <w:tab w:val="left" w:pos="9214"/>
        </w:tabs>
        <w:spacing w:line="276" w:lineRule="auto"/>
        <w:jc w:val="center"/>
        <w:rPr>
          <w:rFonts w:ascii="Arial" w:hAnsi="Arial" w:cs="Arial"/>
          <w:b/>
          <w:sz w:val="20"/>
          <w:szCs w:val="20"/>
          <w:u w:val="single"/>
        </w:rPr>
      </w:pPr>
      <w:r w:rsidRPr="00C9086A">
        <w:rPr>
          <w:rFonts w:ascii="Arial" w:hAnsi="Arial" w:cs="Arial"/>
          <w:b/>
          <w:sz w:val="20"/>
          <w:szCs w:val="20"/>
          <w:u w:val="single"/>
        </w:rPr>
        <w:t>ANEXO III</w:t>
      </w:r>
    </w:p>
    <w:p w14:paraId="51B4C8F0" w14:textId="77777777" w:rsidR="00EF1DA8" w:rsidRPr="00C9086A" w:rsidRDefault="00EF1DA8" w:rsidP="00EF1DA8">
      <w:pPr>
        <w:spacing w:line="276" w:lineRule="auto"/>
        <w:rPr>
          <w:rFonts w:ascii="Arial" w:hAnsi="Arial" w:cs="Arial"/>
          <w:b/>
          <w:bCs/>
          <w:iCs/>
          <w:color w:val="000000"/>
          <w:sz w:val="20"/>
          <w:szCs w:val="20"/>
        </w:rPr>
      </w:pPr>
    </w:p>
    <w:p w14:paraId="1F8D80F9" w14:textId="77777777" w:rsidR="00EF1DA8" w:rsidRPr="00C9086A" w:rsidRDefault="00EF1DA8" w:rsidP="00EF1DA8">
      <w:pPr>
        <w:spacing w:line="276" w:lineRule="auto"/>
        <w:jc w:val="center"/>
        <w:rPr>
          <w:rFonts w:ascii="Arial" w:hAnsi="Arial" w:cs="Arial"/>
          <w:b/>
          <w:bCs/>
          <w:color w:val="000000" w:themeColor="text1"/>
          <w:sz w:val="20"/>
          <w:szCs w:val="20"/>
        </w:rPr>
      </w:pPr>
      <w:r w:rsidRPr="00C9086A">
        <w:rPr>
          <w:rFonts w:ascii="Arial" w:hAnsi="Arial" w:cs="Arial"/>
          <w:b/>
          <w:bCs/>
          <w:color w:val="000000" w:themeColor="text1"/>
          <w:sz w:val="20"/>
          <w:szCs w:val="20"/>
        </w:rPr>
        <w:t>MODELO DE TERMO DE CONTRATO</w:t>
      </w:r>
      <w:r w:rsidRPr="00C9086A">
        <w:rPr>
          <w:rFonts w:ascii="Arial" w:hAnsi="Arial" w:cs="Arial"/>
          <w:b/>
          <w:bCs/>
          <w:color w:val="000000" w:themeColor="text1"/>
          <w:sz w:val="20"/>
          <w:szCs w:val="20"/>
        </w:rPr>
        <w:br/>
        <w:t>Lei nº 14.133, de 1º de abril de 2021</w:t>
      </w:r>
      <w:r w:rsidRPr="00C9086A">
        <w:rPr>
          <w:rFonts w:ascii="Arial" w:hAnsi="Arial" w:cs="Arial"/>
          <w:b/>
          <w:bCs/>
          <w:color w:val="000000" w:themeColor="text1"/>
          <w:sz w:val="20"/>
          <w:szCs w:val="20"/>
        </w:rPr>
        <w:br/>
      </w:r>
    </w:p>
    <w:p w14:paraId="12998582" w14:textId="77777777" w:rsidR="00EF1DA8" w:rsidRPr="00C9086A" w:rsidRDefault="00EF1DA8" w:rsidP="00EF1DA8">
      <w:pPr>
        <w:spacing w:line="276" w:lineRule="auto"/>
        <w:jc w:val="center"/>
        <w:rPr>
          <w:rFonts w:ascii="Arial" w:hAnsi="Arial" w:cs="Arial"/>
          <w:b/>
          <w:bCs/>
          <w:color w:val="000000" w:themeColor="text1"/>
          <w:sz w:val="20"/>
          <w:szCs w:val="20"/>
        </w:rPr>
      </w:pPr>
      <w:r w:rsidRPr="00C9086A">
        <w:rPr>
          <w:rFonts w:ascii="Arial" w:hAnsi="Arial" w:cs="Arial"/>
          <w:b/>
          <w:bCs/>
          <w:color w:val="000000" w:themeColor="text1"/>
          <w:sz w:val="20"/>
          <w:szCs w:val="20"/>
        </w:rPr>
        <w:t>AQUISIÇÕES – LICITAÇÃO</w:t>
      </w:r>
    </w:p>
    <w:p w14:paraId="26A396C8" w14:textId="77777777" w:rsidR="00EF1DA8" w:rsidRPr="00C9086A" w:rsidRDefault="00EF1DA8" w:rsidP="00EF1DA8">
      <w:pPr>
        <w:spacing w:line="276" w:lineRule="auto"/>
        <w:jc w:val="both"/>
        <w:rPr>
          <w:rFonts w:ascii="Arial" w:hAnsi="Arial" w:cs="Arial"/>
          <w:b/>
          <w:bCs/>
          <w:color w:val="000000" w:themeColor="text1"/>
          <w:sz w:val="20"/>
          <w:szCs w:val="20"/>
        </w:rPr>
      </w:pPr>
    </w:p>
    <w:p w14:paraId="6CDC463A" w14:textId="77777777" w:rsidR="00EF1DA8" w:rsidRPr="00C9086A" w:rsidRDefault="00EF1DA8" w:rsidP="00EF1DA8">
      <w:pPr>
        <w:spacing w:line="276" w:lineRule="auto"/>
        <w:jc w:val="both"/>
        <w:rPr>
          <w:rFonts w:ascii="Arial" w:hAnsi="Arial" w:cs="Arial"/>
          <w:bCs/>
          <w:color w:val="000000"/>
          <w:sz w:val="20"/>
          <w:szCs w:val="20"/>
        </w:rPr>
      </w:pPr>
      <w:r w:rsidRPr="00C9086A">
        <w:rPr>
          <w:rFonts w:ascii="Arial" w:hAnsi="Arial" w:cs="Arial"/>
          <w:color w:val="000000"/>
          <w:sz w:val="20"/>
          <w:szCs w:val="20"/>
        </w:rPr>
        <w:t xml:space="preserve"> (Processo Administrativo n</w:t>
      </w:r>
      <w:r w:rsidRPr="00C9086A">
        <w:rPr>
          <w:rFonts w:ascii="Arial" w:hAnsi="Arial" w:cs="Arial"/>
          <w:bCs/>
          <w:color w:val="000000"/>
          <w:sz w:val="20"/>
          <w:szCs w:val="20"/>
        </w:rPr>
        <w:t xml:space="preserve">° </w:t>
      </w:r>
      <w:r w:rsidRPr="00C9086A">
        <w:rPr>
          <w:rFonts w:ascii="Arial" w:hAnsi="Arial" w:cs="Arial"/>
          <w:bCs/>
          <w:color w:val="FF0000"/>
          <w:sz w:val="20"/>
          <w:szCs w:val="20"/>
        </w:rPr>
        <w:t>..........</w:t>
      </w:r>
      <w:r w:rsidRPr="00C9086A">
        <w:rPr>
          <w:rFonts w:ascii="Arial" w:hAnsi="Arial" w:cs="Arial"/>
          <w:bCs/>
          <w:color w:val="000000"/>
          <w:sz w:val="20"/>
          <w:szCs w:val="20"/>
        </w:rPr>
        <w:t>)</w:t>
      </w:r>
    </w:p>
    <w:p w14:paraId="597F1B86" w14:textId="77777777" w:rsidR="00EF1DA8" w:rsidRPr="00C9086A" w:rsidRDefault="00EF1DA8" w:rsidP="00EF1DA8">
      <w:pPr>
        <w:spacing w:line="276" w:lineRule="auto"/>
        <w:jc w:val="both"/>
        <w:rPr>
          <w:rFonts w:ascii="Arial" w:hAnsi="Arial" w:cs="Arial"/>
          <w:bCs/>
          <w:color w:val="000000"/>
          <w:sz w:val="20"/>
          <w:szCs w:val="20"/>
        </w:rPr>
      </w:pPr>
    </w:p>
    <w:p w14:paraId="7C4FD8A4" w14:textId="77777777" w:rsidR="00EF1DA8" w:rsidRPr="00C9086A" w:rsidRDefault="00EF1DA8" w:rsidP="00EF1DA8">
      <w:pPr>
        <w:pStyle w:val="Prembulo"/>
        <w:spacing w:before="0" w:after="0" w:line="276" w:lineRule="auto"/>
        <w:rPr>
          <w:bCs w:val="0"/>
          <w:color w:val="FF0000"/>
        </w:rPr>
      </w:pPr>
      <w:r w:rsidRPr="00C9086A">
        <w:rPr>
          <w:bCs w:val="0"/>
        </w:rPr>
        <w:t xml:space="preserve">CONTRATO ADMINISTRATIVO Nº </w:t>
      </w:r>
      <w:r w:rsidRPr="00C9086A">
        <w:rPr>
          <w:bCs w:val="0"/>
          <w:color w:val="FF0000"/>
        </w:rPr>
        <w:t>......../....</w:t>
      </w:r>
      <w:r w:rsidRPr="00C9086A">
        <w:rPr>
          <w:bCs w:val="0"/>
        </w:rPr>
        <w:t xml:space="preserve">, QUE FAZEM ENTRE SI O MUNICIPIO DE FLORESTA E A EMPRESA </w:t>
      </w:r>
      <w:r w:rsidRPr="00C9086A">
        <w:rPr>
          <w:bCs w:val="0"/>
          <w:color w:val="FF0000"/>
        </w:rPr>
        <w:t xml:space="preserve">............................................................  </w:t>
      </w:r>
    </w:p>
    <w:p w14:paraId="1E36FA2D" w14:textId="77777777" w:rsidR="00EF1DA8" w:rsidRPr="00C9086A" w:rsidRDefault="00EF1DA8" w:rsidP="00EF1DA8">
      <w:pPr>
        <w:pStyle w:val="Prembulo"/>
        <w:spacing w:before="0" w:after="0" w:line="276" w:lineRule="auto"/>
        <w:rPr>
          <w:bCs w:val="0"/>
        </w:rPr>
      </w:pPr>
    </w:p>
    <w:p w14:paraId="3E2847B8" w14:textId="77777777" w:rsidR="00EF1DA8" w:rsidRPr="00C9086A" w:rsidRDefault="00EF1DA8" w:rsidP="00EF1DA8">
      <w:pPr>
        <w:pStyle w:val="Prembulo"/>
        <w:spacing w:before="0" w:after="0" w:line="276" w:lineRule="auto"/>
        <w:rPr>
          <w:bCs w:val="0"/>
        </w:rPr>
      </w:pPr>
    </w:p>
    <w:p w14:paraId="2A54409A" w14:textId="77777777" w:rsidR="00EF1DA8" w:rsidRPr="00C9086A" w:rsidRDefault="00EF1DA8" w:rsidP="00EF1DA8">
      <w:pPr>
        <w:pStyle w:val="Corpodetexto2"/>
        <w:spacing w:after="0" w:line="276" w:lineRule="auto"/>
        <w:jc w:val="both"/>
        <w:rPr>
          <w:rFonts w:ascii="Arial" w:hAnsi="Arial" w:cs="Arial"/>
          <w:bCs/>
          <w:sz w:val="20"/>
          <w:szCs w:val="20"/>
        </w:rPr>
      </w:pPr>
      <w:r w:rsidRPr="00C9086A">
        <w:rPr>
          <w:rFonts w:ascii="Arial" w:hAnsi="Arial" w:cs="Arial"/>
          <w:bCs/>
          <w:sz w:val="20"/>
          <w:szCs w:val="20"/>
        </w:rPr>
        <w:t xml:space="preserve">Pelo presente instrumento particular e na melhor forma de direito, o </w:t>
      </w:r>
      <w:r w:rsidRPr="00C9086A">
        <w:rPr>
          <w:rFonts w:ascii="Arial" w:hAnsi="Arial" w:cs="Arial"/>
          <w:b/>
          <w:sz w:val="20"/>
          <w:szCs w:val="20"/>
        </w:rPr>
        <w:t>MUNICÍPIO DE FLORESTA</w:t>
      </w:r>
      <w:r w:rsidRPr="00C9086A">
        <w:rPr>
          <w:rFonts w:ascii="Arial" w:hAnsi="Arial" w:cs="Arial"/>
          <w:bCs/>
          <w:sz w:val="20"/>
          <w:szCs w:val="20"/>
        </w:rPr>
        <w:t xml:space="preserve">, pessoa jurídica de direito público interno, inscrita no CNPJ/MF sob o n.º </w:t>
      </w:r>
      <w:r w:rsidRPr="00C9086A">
        <w:rPr>
          <w:rFonts w:ascii="Arial" w:hAnsi="Arial" w:cs="Arial"/>
          <w:sz w:val="20"/>
          <w:szCs w:val="20"/>
        </w:rPr>
        <w:t>76.282.706/0001-55</w:t>
      </w:r>
      <w:r w:rsidRPr="00C9086A">
        <w:rPr>
          <w:rFonts w:ascii="Arial" w:hAnsi="Arial" w:cs="Arial"/>
          <w:bCs/>
          <w:sz w:val="20"/>
          <w:szCs w:val="20"/>
        </w:rPr>
        <w:t xml:space="preserve">, com sede à </w:t>
      </w:r>
      <w:r w:rsidRPr="00C9086A">
        <w:rPr>
          <w:rFonts w:ascii="Arial" w:hAnsi="Arial" w:cs="Arial"/>
          <w:sz w:val="20"/>
          <w:szCs w:val="20"/>
        </w:rPr>
        <w:t>Avenida Getúlio Vargas, nº 2420, Centro</w:t>
      </w:r>
      <w:r w:rsidRPr="00C9086A">
        <w:rPr>
          <w:rFonts w:ascii="Arial" w:hAnsi="Arial" w:cs="Arial"/>
          <w:bCs/>
          <w:sz w:val="20"/>
          <w:szCs w:val="20"/>
        </w:rPr>
        <w:t xml:space="preserve">, nesta cidade de Floresta, Estado do Paraná, neste ato representada pela Prefeito(a) Municipal </w:t>
      </w:r>
      <w:r w:rsidRPr="00C9086A">
        <w:rPr>
          <w:rFonts w:ascii="Arial" w:hAnsi="Arial" w:cs="Arial"/>
          <w:color w:val="000000"/>
          <w:sz w:val="20"/>
          <w:szCs w:val="20"/>
        </w:rPr>
        <w:t>Senhor Rogério Pereira Mendes</w:t>
      </w:r>
      <w:r w:rsidRPr="00C9086A">
        <w:rPr>
          <w:rFonts w:ascii="Arial" w:hAnsi="Arial" w:cs="Arial"/>
          <w:bCs/>
          <w:sz w:val="20"/>
          <w:szCs w:val="20"/>
        </w:rPr>
        <w:t>, brasileiro, portador da Cédula de Identidade RG n.º -</w:t>
      </w:r>
      <w:r w:rsidRPr="00C9086A">
        <w:rPr>
          <w:rFonts w:ascii="Arial" w:hAnsi="Arial" w:cs="Arial"/>
          <w:color w:val="000000"/>
          <w:sz w:val="20"/>
          <w:szCs w:val="20"/>
        </w:rPr>
        <w:t xml:space="preserve">8.669.845-5 </w:t>
      </w:r>
      <w:r w:rsidRPr="00C9086A">
        <w:rPr>
          <w:rFonts w:ascii="Arial" w:hAnsi="Arial" w:cs="Arial"/>
          <w:bCs/>
          <w:sz w:val="20"/>
          <w:szCs w:val="20"/>
        </w:rPr>
        <w:t xml:space="preserve">e do CPF/MF sob n.º </w:t>
      </w:r>
      <w:r w:rsidRPr="00C9086A">
        <w:rPr>
          <w:rFonts w:ascii="Arial" w:hAnsi="Arial" w:cs="Arial"/>
          <w:color w:val="000000"/>
          <w:sz w:val="20"/>
          <w:szCs w:val="20"/>
        </w:rPr>
        <w:t>051.318.119-96</w:t>
      </w:r>
      <w:r w:rsidRPr="00C9086A">
        <w:rPr>
          <w:rFonts w:ascii="Arial" w:hAnsi="Arial" w:cs="Arial"/>
          <w:bCs/>
          <w:sz w:val="20"/>
          <w:szCs w:val="20"/>
        </w:rPr>
        <w:t xml:space="preserve"> e a seguir denominada </w:t>
      </w:r>
      <w:r w:rsidRPr="00C9086A">
        <w:rPr>
          <w:rFonts w:ascii="Arial" w:hAnsi="Arial" w:cs="Arial"/>
          <w:b/>
          <w:bCs/>
          <w:sz w:val="20"/>
          <w:szCs w:val="20"/>
        </w:rPr>
        <w:t xml:space="preserve">CONTRATANTE </w:t>
      </w:r>
      <w:r w:rsidRPr="00C9086A">
        <w:rPr>
          <w:rFonts w:ascii="Arial" w:hAnsi="Arial" w:cs="Arial"/>
          <w:bCs/>
          <w:sz w:val="20"/>
          <w:szCs w:val="20"/>
        </w:rPr>
        <w:t xml:space="preserve">e a empresa demonimada </w:t>
      </w:r>
      <w:r w:rsidRPr="00C9086A">
        <w:rPr>
          <w:rFonts w:ascii="Arial" w:hAnsi="Arial" w:cs="Arial"/>
          <w:b/>
          <w:sz w:val="20"/>
          <w:szCs w:val="20"/>
        </w:rPr>
        <w:t>CONTRATADA</w:t>
      </w:r>
      <w:r w:rsidRPr="00C9086A">
        <w:rPr>
          <w:rFonts w:ascii="Arial" w:eastAsia="Arial" w:hAnsi="Arial" w:cs="Arial"/>
          <w:sz w:val="20"/>
          <w:szCs w:val="20"/>
        </w:rPr>
        <w:t xml:space="preserve">  </w:t>
      </w:r>
      <w:r w:rsidRPr="00C9086A">
        <w:rPr>
          <w:rFonts w:ascii="Arial" w:eastAsia="Arial" w:hAnsi="Arial" w:cs="Arial"/>
          <w:color w:val="FF0000"/>
          <w:sz w:val="20"/>
          <w:szCs w:val="20"/>
        </w:rPr>
        <w:t>..............................,</w:t>
      </w:r>
      <w:r w:rsidRPr="00C9086A">
        <w:rPr>
          <w:rFonts w:ascii="Arial" w:eastAsia="Arial" w:hAnsi="Arial" w:cs="Arial"/>
          <w:sz w:val="20"/>
          <w:szCs w:val="20"/>
        </w:rPr>
        <w:t xml:space="preserve"> </w:t>
      </w:r>
      <w:r w:rsidRPr="00C9086A">
        <w:rPr>
          <w:rFonts w:ascii="Arial" w:eastAsia="Arial" w:hAnsi="Arial" w:cs="Arial"/>
          <w:color w:val="FF0000"/>
          <w:sz w:val="20"/>
          <w:szCs w:val="20"/>
        </w:rPr>
        <w:t>inscrito(a) no CNPJ/MF sob o nº ............................, sediado(a) na</w:t>
      </w:r>
      <w:r w:rsidRPr="00C9086A">
        <w:rPr>
          <w:rFonts w:ascii="Arial" w:eastAsia="Arial" w:hAnsi="Arial" w:cs="Arial"/>
          <w:sz w:val="20"/>
          <w:szCs w:val="20"/>
        </w:rPr>
        <w:t xml:space="preserve"> </w:t>
      </w:r>
      <w:r w:rsidRPr="00C9086A">
        <w:rPr>
          <w:rFonts w:ascii="Arial" w:eastAsia="Arial" w:hAnsi="Arial" w:cs="Arial"/>
          <w:color w:val="FF0000"/>
          <w:sz w:val="20"/>
          <w:szCs w:val="20"/>
        </w:rPr>
        <w:t>...................................</w:t>
      </w:r>
      <w:r w:rsidRPr="00C9086A">
        <w:rPr>
          <w:rFonts w:ascii="Arial" w:eastAsia="Arial" w:hAnsi="Arial" w:cs="Arial"/>
          <w:sz w:val="20"/>
          <w:szCs w:val="20"/>
        </w:rPr>
        <w:t xml:space="preserve">, , </w:t>
      </w:r>
      <w:r w:rsidRPr="00C9086A">
        <w:rPr>
          <w:rFonts w:ascii="Arial" w:eastAsia="Arial" w:hAnsi="Arial" w:cs="Arial"/>
          <w:color w:val="FF0000"/>
          <w:sz w:val="20"/>
          <w:szCs w:val="20"/>
        </w:rPr>
        <w:t xml:space="preserve">neste ato representado(a) por </w:t>
      </w:r>
      <w:r w:rsidRPr="00C9086A">
        <w:rPr>
          <w:rFonts w:ascii="Arial" w:eastAsia="Arial" w:hAnsi="Arial" w:cs="Arial"/>
          <w:sz w:val="20"/>
          <w:szCs w:val="20"/>
        </w:rPr>
        <w:t xml:space="preserve">.................................. </w:t>
      </w:r>
      <w:r w:rsidRPr="00C9086A">
        <w:rPr>
          <w:rFonts w:ascii="Arial" w:eastAsia="Arial" w:hAnsi="Arial" w:cs="Arial"/>
          <w:color w:val="FF0000"/>
          <w:sz w:val="20"/>
          <w:szCs w:val="20"/>
        </w:rPr>
        <w:t>(nome e função no contratado)</w:t>
      </w:r>
      <w:r w:rsidRPr="00C9086A">
        <w:rPr>
          <w:rFonts w:ascii="Arial" w:eastAsia="Arial" w:hAnsi="Arial" w:cs="Arial"/>
          <w:sz w:val="20"/>
          <w:szCs w:val="20"/>
        </w:rPr>
        <w:t xml:space="preserve">, </w:t>
      </w:r>
      <w:r w:rsidRPr="00C9086A">
        <w:rPr>
          <w:rFonts w:ascii="Arial" w:eastAsia="Arial" w:hAnsi="Arial" w:cs="Arial"/>
          <w:color w:val="FF0000"/>
          <w:sz w:val="20"/>
          <w:szCs w:val="20"/>
        </w:rPr>
        <w:t xml:space="preserve">conforme atos constitutivos da empresa </w:t>
      </w:r>
      <w:r w:rsidRPr="00C9086A">
        <w:rPr>
          <w:rFonts w:ascii="Arial" w:eastAsia="Arial" w:hAnsi="Arial" w:cs="Arial"/>
          <w:b/>
          <w:bCs/>
          <w:color w:val="FF0000"/>
          <w:sz w:val="20"/>
          <w:szCs w:val="20"/>
        </w:rPr>
        <w:t>OU</w:t>
      </w:r>
      <w:r w:rsidRPr="00C9086A">
        <w:rPr>
          <w:rFonts w:ascii="Arial" w:eastAsia="Arial" w:hAnsi="Arial" w:cs="Arial"/>
          <w:color w:val="FF0000"/>
          <w:sz w:val="20"/>
          <w:szCs w:val="20"/>
        </w:rPr>
        <w:t xml:space="preserve"> procuração apresentada nos autos, </w:t>
      </w:r>
      <w:r w:rsidRPr="00C9086A">
        <w:rPr>
          <w:rFonts w:ascii="Arial" w:eastAsia="Arial" w:hAnsi="Arial" w:cs="Arial"/>
          <w:sz w:val="20"/>
          <w:szCs w:val="20"/>
        </w:rPr>
        <w:t xml:space="preserve">tendo em vista o que consta no Processo nº </w:t>
      </w:r>
      <w:r w:rsidRPr="00C9086A">
        <w:rPr>
          <w:rFonts w:ascii="Arial" w:eastAsia="Arial" w:hAnsi="Arial" w:cs="Arial"/>
          <w:color w:val="FF0000"/>
          <w:sz w:val="20"/>
          <w:szCs w:val="20"/>
        </w:rPr>
        <w:t xml:space="preserve">.............................. </w:t>
      </w:r>
      <w:r w:rsidRPr="00C9086A">
        <w:rPr>
          <w:rFonts w:ascii="Arial" w:eastAsia="Arial" w:hAnsi="Arial" w:cs="Arial"/>
          <w:sz w:val="20"/>
          <w:szCs w:val="20"/>
        </w:rPr>
        <w:t xml:space="preserve">e em observância às disposições da </w:t>
      </w:r>
      <w:hyperlink r:id="rId64" w:history="1">
        <w:r w:rsidRPr="00C9086A">
          <w:rPr>
            <w:rStyle w:val="Hyperlink"/>
            <w:rFonts w:ascii="Arial" w:eastAsia="Arial" w:hAnsi="Arial" w:cs="Arial"/>
            <w:sz w:val="20"/>
            <w:szCs w:val="20"/>
          </w:rPr>
          <w:t>Lei nº 14.133, de 1º de abril de 2021</w:t>
        </w:r>
      </w:hyperlink>
      <w:r w:rsidRPr="00C9086A">
        <w:rPr>
          <w:rFonts w:ascii="Arial" w:eastAsia="Arial" w:hAnsi="Arial" w:cs="Arial"/>
          <w:sz w:val="20"/>
          <w:szCs w:val="20"/>
        </w:rPr>
        <w:t xml:space="preserve">, e demais legislação aplicável, resolvem celebrar o presente Termo de Contrato, decorrente </w:t>
      </w:r>
      <w:r w:rsidRPr="00C9086A">
        <w:rPr>
          <w:rFonts w:ascii="Arial" w:eastAsia="Arial" w:hAnsi="Arial" w:cs="Arial"/>
          <w:color w:val="FF0000"/>
          <w:sz w:val="20"/>
          <w:szCs w:val="20"/>
        </w:rPr>
        <w:t>do Pregão Eletrônico n. .../...</w:t>
      </w:r>
      <w:r w:rsidRPr="00C9086A">
        <w:rPr>
          <w:rFonts w:ascii="Arial" w:eastAsia="Arial" w:hAnsi="Arial" w:cs="Arial"/>
          <w:sz w:val="20"/>
          <w:szCs w:val="20"/>
        </w:rPr>
        <w:t>, mediante as cláusulas e condições a seguir enunciadas.</w:t>
      </w:r>
    </w:p>
    <w:p w14:paraId="7D3F16DA" w14:textId="77777777" w:rsidR="00EF1DA8" w:rsidRPr="00C9086A" w:rsidRDefault="00EF1DA8" w:rsidP="00EF1DA8">
      <w:pPr>
        <w:pStyle w:val="Corpodetexto2"/>
        <w:spacing w:after="0" w:line="276" w:lineRule="auto"/>
        <w:jc w:val="both"/>
        <w:rPr>
          <w:rFonts w:ascii="Arial" w:eastAsia="Arial" w:hAnsi="Arial" w:cs="Arial"/>
          <w:sz w:val="20"/>
          <w:szCs w:val="20"/>
        </w:rPr>
      </w:pPr>
    </w:p>
    <w:p w14:paraId="785CB143" w14:textId="77777777" w:rsidR="00EF1DA8" w:rsidRPr="00C9086A" w:rsidRDefault="00EF1DA8">
      <w:pPr>
        <w:pStyle w:val="Nivel01"/>
        <w:numPr>
          <w:ilvl w:val="0"/>
          <w:numId w:val="2"/>
        </w:numPr>
        <w:spacing w:before="0" w:after="0"/>
        <w:ind w:left="0" w:firstLine="0"/>
        <w:rPr>
          <w:color w:val="FFFFFF" w:themeColor="background1"/>
        </w:rPr>
      </w:pPr>
      <w:r w:rsidRPr="00C9086A">
        <w:t>CLÁUSULA PRIMEIRA – OBJETO (</w:t>
      </w:r>
      <w:hyperlink r:id="rId65" w:anchor="art92" w:history="1">
        <w:r w:rsidRPr="00C9086A">
          <w:rPr>
            <w:rStyle w:val="Hyperlink"/>
          </w:rPr>
          <w:t>art. 92, I e II</w:t>
        </w:r>
      </w:hyperlink>
      <w:r w:rsidRPr="00C9086A">
        <w:t>)</w:t>
      </w:r>
    </w:p>
    <w:p w14:paraId="17095226" w14:textId="77777777" w:rsidR="00EF1DA8" w:rsidRPr="00C9086A" w:rsidRDefault="00EF1DA8">
      <w:pPr>
        <w:pStyle w:val="Nivel2"/>
        <w:numPr>
          <w:ilvl w:val="1"/>
          <w:numId w:val="3"/>
        </w:numPr>
        <w:autoSpaceDE/>
        <w:autoSpaceDN/>
        <w:adjustRightInd/>
        <w:spacing w:before="0" w:after="0"/>
        <w:ind w:left="0" w:firstLine="567"/>
      </w:pPr>
      <w:r w:rsidRPr="00C9086A">
        <w:t xml:space="preserve">O objeto do presente instrumento é a contratação de </w:t>
      </w:r>
      <w:r w:rsidRPr="00C9086A">
        <w:rPr>
          <w:color w:val="FF0000"/>
        </w:rPr>
        <w:t>..........................</w:t>
      </w:r>
      <w:r w:rsidRPr="00C9086A">
        <w:t>, nas condições estabelecidas no Termo de Referência.</w:t>
      </w:r>
    </w:p>
    <w:p w14:paraId="5BA14A8E" w14:textId="77777777" w:rsidR="00EF1DA8" w:rsidRPr="00C9086A" w:rsidRDefault="00EF1DA8">
      <w:pPr>
        <w:pStyle w:val="Nivel2"/>
        <w:numPr>
          <w:ilvl w:val="1"/>
          <w:numId w:val="3"/>
        </w:numPr>
        <w:autoSpaceDE/>
        <w:autoSpaceDN/>
        <w:adjustRightInd/>
        <w:spacing w:before="0" w:after="0"/>
        <w:ind w:left="0" w:firstLine="567"/>
      </w:pPr>
      <w:r w:rsidRPr="00C9086A">
        <w:t>Objeto da contratação:</w:t>
      </w:r>
    </w:p>
    <w:tbl>
      <w:tblPr>
        <w:tblW w:w="5000" w:type="pct"/>
        <w:tblLook w:val="04A0" w:firstRow="1" w:lastRow="0" w:firstColumn="1" w:lastColumn="0" w:noHBand="0" w:noVBand="1"/>
      </w:tblPr>
      <w:tblGrid>
        <w:gridCol w:w="694"/>
        <w:gridCol w:w="2402"/>
        <w:gridCol w:w="1185"/>
        <w:gridCol w:w="1128"/>
        <w:gridCol w:w="1550"/>
        <w:gridCol w:w="1187"/>
        <w:gridCol w:w="916"/>
      </w:tblGrid>
      <w:tr w:rsidR="00EF1DA8" w:rsidRPr="00C9086A" w14:paraId="60F4E451" w14:textId="77777777" w:rsidTr="003B2A00">
        <w:tc>
          <w:tcPr>
            <w:tcW w:w="3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5FFC1" w14:textId="77777777" w:rsidR="00EF1DA8" w:rsidRPr="00C9086A" w:rsidRDefault="00EF1DA8" w:rsidP="003B2A00">
            <w:pPr>
              <w:spacing w:line="276" w:lineRule="auto"/>
              <w:jc w:val="both"/>
              <w:rPr>
                <w:rFonts w:ascii="Arial" w:eastAsia="Arial" w:hAnsi="Arial" w:cs="Arial"/>
                <w:b/>
                <w:bCs/>
                <w:color w:val="000000"/>
                <w:sz w:val="20"/>
                <w:szCs w:val="20"/>
              </w:rPr>
            </w:pPr>
            <w:r w:rsidRPr="00C9086A">
              <w:rPr>
                <w:rFonts w:ascii="Arial" w:eastAsia="Arial" w:hAnsi="Arial" w:cs="Arial"/>
                <w:b/>
                <w:bCs/>
                <w:color w:val="000000" w:themeColor="text1"/>
                <w:sz w:val="20"/>
                <w:szCs w:val="20"/>
              </w:rPr>
              <w:t>ITEM</w:t>
            </w:r>
          </w:p>
          <w:p w14:paraId="4221649B" w14:textId="77777777" w:rsidR="00EF1DA8" w:rsidRPr="00C9086A" w:rsidRDefault="00EF1DA8" w:rsidP="003B2A00">
            <w:pPr>
              <w:spacing w:line="276" w:lineRule="auto"/>
              <w:jc w:val="both"/>
              <w:rPr>
                <w:rFonts w:ascii="Arial" w:eastAsia="Arial" w:hAnsi="Arial" w:cs="Arial"/>
                <w:b/>
                <w:bCs/>
                <w:color w:val="000000"/>
                <w:sz w:val="20"/>
                <w:szCs w:val="20"/>
              </w:rPr>
            </w:pPr>
          </w:p>
        </w:tc>
        <w:tc>
          <w:tcPr>
            <w:tcW w:w="134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1D71D1" w14:textId="77777777" w:rsidR="00EF1DA8" w:rsidRPr="00C9086A" w:rsidRDefault="00EF1DA8" w:rsidP="003B2A00">
            <w:pPr>
              <w:spacing w:line="276" w:lineRule="auto"/>
              <w:jc w:val="both"/>
              <w:rPr>
                <w:rFonts w:ascii="Arial" w:eastAsia="Arial" w:hAnsi="Arial" w:cs="Arial"/>
                <w:color w:val="000000"/>
                <w:sz w:val="20"/>
                <w:szCs w:val="20"/>
              </w:rPr>
            </w:pPr>
            <w:r w:rsidRPr="00C9086A">
              <w:rPr>
                <w:rFonts w:ascii="Arial" w:eastAsia="Arial" w:hAnsi="Arial" w:cs="Arial"/>
                <w:b/>
                <w:bCs/>
                <w:color w:val="000000" w:themeColor="text1"/>
                <w:sz w:val="20"/>
                <w:szCs w:val="20"/>
              </w:rPr>
              <w:t>ESPECIFICAÇÃO</w:t>
            </w:r>
          </w:p>
        </w:tc>
        <w:tc>
          <w:tcPr>
            <w:tcW w:w="6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A41ACC" w14:textId="77777777" w:rsidR="00EF1DA8" w:rsidRPr="00C9086A" w:rsidRDefault="00EF1DA8" w:rsidP="003B2A00">
            <w:pPr>
              <w:spacing w:line="276" w:lineRule="auto"/>
              <w:jc w:val="center"/>
              <w:rPr>
                <w:rFonts w:ascii="Arial" w:eastAsia="Arial" w:hAnsi="Arial" w:cs="Arial"/>
                <w:b/>
                <w:bCs/>
                <w:color w:val="000000"/>
                <w:sz w:val="20"/>
                <w:szCs w:val="20"/>
              </w:rPr>
            </w:pPr>
            <w:r w:rsidRPr="00C9086A">
              <w:rPr>
                <w:rFonts w:ascii="Arial" w:eastAsia="Arial" w:hAnsi="Arial" w:cs="Arial"/>
                <w:b/>
                <w:bCs/>
                <w:color w:val="000000"/>
                <w:sz w:val="20"/>
                <w:szCs w:val="20"/>
              </w:rPr>
              <w:t>MARCA</w:t>
            </w:r>
          </w:p>
        </w:tc>
        <w:tc>
          <w:tcPr>
            <w:tcW w:w="59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A4BC9A" w14:textId="77777777" w:rsidR="00EF1DA8" w:rsidRPr="00C9086A" w:rsidRDefault="00EF1DA8" w:rsidP="003B2A00">
            <w:pPr>
              <w:spacing w:line="276" w:lineRule="auto"/>
              <w:jc w:val="both"/>
              <w:rPr>
                <w:rFonts w:ascii="Arial" w:eastAsia="Arial" w:hAnsi="Arial" w:cs="Arial"/>
                <w:color w:val="000000"/>
                <w:sz w:val="20"/>
                <w:szCs w:val="20"/>
              </w:rPr>
            </w:pPr>
            <w:r w:rsidRPr="00C9086A">
              <w:rPr>
                <w:rFonts w:ascii="Arial" w:eastAsia="Arial" w:hAnsi="Arial" w:cs="Arial"/>
                <w:b/>
                <w:bCs/>
                <w:color w:val="000000" w:themeColor="text1"/>
                <w:sz w:val="20"/>
                <w:szCs w:val="20"/>
              </w:rPr>
              <w:t>UNIDADE DE MEDIDA</w:t>
            </w:r>
          </w:p>
        </w:tc>
        <w:tc>
          <w:tcPr>
            <w:tcW w:w="82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45E81" w14:textId="77777777" w:rsidR="00EF1DA8" w:rsidRPr="00C9086A" w:rsidRDefault="00EF1DA8" w:rsidP="003B2A00">
            <w:pPr>
              <w:spacing w:line="276" w:lineRule="auto"/>
              <w:jc w:val="both"/>
              <w:rPr>
                <w:rFonts w:ascii="Arial" w:eastAsia="Arial" w:hAnsi="Arial" w:cs="Arial"/>
                <w:b/>
                <w:bCs/>
                <w:sz w:val="20"/>
                <w:szCs w:val="20"/>
              </w:rPr>
            </w:pPr>
            <w:r w:rsidRPr="00C9086A">
              <w:rPr>
                <w:rFonts w:ascii="Arial" w:eastAsia="Arial" w:hAnsi="Arial" w:cs="Arial"/>
                <w:b/>
                <w:bCs/>
                <w:sz w:val="20"/>
                <w:szCs w:val="20"/>
              </w:rPr>
              <w:t>QUANTIDADE</w:t>
            </w:r>
          </w:p>
        </w:tc>
        <w:tc>
          <w:tcPr>
            <w:tcW w:w="67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A3D54" w14:textId="77777777" w:rsidR="00EF1DA8" w:rsidRPr="00C9086A" w:rsidRDefault="00EF1DA8" w:rsidP="003B2A00">
            <w:pPr>
              <w:spacing w:line="276" w:lineRule="auto"/>
              <w:jc w:val="both"/>
              <w:rPr>
                <w:rFonts w:ascii="Arial" w:eastAsia="Arial" w:hAnsi="Arial" w:cs="Arial"/>
                <w:b/>
                <w:bCs/>
                <w:sz w:val="20"/>
                <w:szCs w:val="20"/>
              </w:rPr>
            </w:pPr>
            <w:r w:rsidRPr="00C9086A">
              <w:rPr>
                <w:rFonts w:ascii="Arial" w:eastAsia="Arial" w:hAnsi="Arial" w:cs="Arial"/>
                <w:b/>
                <w:bCs/>
                <w:sz w:val="20"/>
                <w:szCs w:val="20"/>
              </w:rPr>
              <w:t>VALOR UNITÁRIO</w:t>
            </w:r>
          </w:p>
        </w:tc>
        <w:tc>
          <w:tcPr>
            <w:tcW w:w="52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DF7769" w14:textId="77777777" w:rsidR="00EF1DA8" w:rsidRPr="00C9086A" w:rsidRDefault="00EF1DA8" w:rsidP="003B2A00">
            <w:pPr>
              <w:spacing w:line="276" w:lineRule="auto"/>
              <w:jc w:val="both"/>
              <w:rPr>
                <w:rFonts w:ascii="Arial" w:eastAsia="Arial" w:hAnsi="Arial" w:cs="Arial"/>
                <w:b/>
                <w:bCs/>
                <w:sz w:val="20"/>
                <w:szCs w:val="20"/>
              </w:rPr>
            </w:pPr>
            <w:r w:rsidRPr="00C9086A">
              <w:rPr>
                <w:rFonts w:ascii="Arial" w:eastAsia="Arial" w:hAnsi="Arial" w:cs="Arial"/>
                <w:b/>
                <w:bCs/>
                <w:sz w:val="20"/>
                <w:szCs w:val="20"/>
              </w:rPr>
              <w:t>VALOR TOTAL</w:t>
            </w:r>
          </w:p>
        </w:tc>
      </w:tr>
      <w:tr w:rsidR="00EF1DA8" w:rsidRPr="00C9086A" w14:paraId="355ECA24" w14:textId="77777777" w:rsidTr="003B2A00">
        <w:tc>
          <w:tcPr>
            <w:tcW w:w="3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E7DADB" w14:textId="77777777" w:rsidR="00EF1DA8" w:rsidRPr="00C9086A" w:rsidRDefault="00EF1DA8" w:rsidP="003B2A00">
            <w:pPr>
              <w:spacing w:line="276" w:lineRule="auto"/>
              <w:jc w:val="both"/>
              <w:rPr>
                <w:rFonts w:ascii="Arial" w:eastAsia="Arial" w:hAnsi="Arial" w:cs="Arial"/>
                <w:b/>
                <w:bCs/>
                <w:color w:val="000000"/>
                <w:sz w:val="20"/>
                <w:szCs w:val="20"/>
              </w:rPr>
            </w:pPr>
            <w:r w:rsidRPr="00C9086A">
              <w:rPr>
                <w:rFonts w:ascii="Arial" w:eastAsia="Arial" w:hAnsi="Arial" w:cs="Arial"/>
                <w:b/>
                <w:bCs/>
                <w:color w:val="000000" w:themeColor="text1"/>
                <w:sz w:val="20"/>
                <w:szCs w:val="20"/>
              </w:rPr>
              <w:t>1</w:t>
            </w:r>
          </w:p>
        </w:tc>
        <w:tc>
          <w:tcPr>
            <w:tcW w:w="134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C3DED3" w14:textId="77777777" w:rsidR="00EF1DA8" w:rsidRPr="00C9086A" w:rsidRDefault="00EF1DA8" w:rsidP="003B2A00">
            <w:pPr>
              <w:spacing w:line="276" w:lineRule="auto"/>
              <w:jc w:val="both"/>
              <w:rPr>
                <w:rFonts w:ascii="Arial" w:eastAsia="Arial" w:hAnsi="Arial" w:cs="Arial"/>
                <w:color w:val="000000"/>
                <w:sz w:val="20"/>
                <w:szCs w:val="20"/>
              </w:rPr>
            </w:pPr>
          </w:p>
        </w:tc>
        <w:tc>
          <w:tcPr>
            <w:tcW w:w="6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480146" w14:textId="77777777" w:rsidR="00EF1DA8" w:rsidRPr="00C9086A" w:rsidRDefault="00EF1DA8" w:rsidP="003B2A00">
            <w:pPr>
              <w:spacing w:line="276" w:lineRule="auto"/>
              <w:jc w:val="both"/>
              <w:rPr>
                <w:rFonts w:ascii="Arial" w:eastAsia="Arial" w:hAnsi="Arial" w:cs="Arial"/>
                <w:color w:val="000000"/>
                <w:sz w:val="20"/>
                <w:szCs w:val="20"/>
              </w:rPr>
            </w:pPr>
          </w:p>
        </w:tc>
        <w:tc>
          <w:tcPr>
            <w:tcW w:w="59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658BE2" w14:textId="77777777" w:rsidR="00EF1DA8" w:rsidRPr="00C9086A" w:rsidRDefault="00EF1DA8" w:rsidP="003B2A00">
            <w:pPr>
              <w:spacing w:line="276" w:lineRule="auto"/>
              <w:jc w:val="both"/>
              <w:rPr>
                <w:rFonts w:ascii="Arial" w:eastAsia="Arial" w:hAnsi="Arial" w:cs="Arial"/>
                <w:color w:val="000000"/>
                <w:sz w:val="20"/>
                <w:szCs w:val="20"/>
              </w:rPr>
            </w:pPr>
          </w:p>
        </w:tc>
        <w:tc>
          <w:tcPr>
            <w:tcW w:w="82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43272" w14:textId="77777777" w:rsidR="00EF1DA8" w:rsidRPr="00C9086A" w:rsidRDefault="00EF1DA8" w:rsidP="003B2A00">
            <w:pPr>
              <w:spacing w:line="276" w:lineRule="auto"/>
              <w:jc w:val="both"/>
              <w:rPr>
                <w:rFonts w:ascii="Arial" w:eastAsia="Arial" w:hAnsi="Arial" w:cs="Arial"/>
                <w:color w:val="000000"/>
                <w:sz w:val="20"/>
                <w:szCs w:val="20"/>
              </w:rPr>
            </w:pPr>
          </w:p>
        </w:tc>
        <w:tc>
          <w:tcPr>
            <w:tcW w:w="67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0014FB" w14:textId="77777777" w:rsidR="00EF1DA8" w:rsidRPr="00C9086A" w:rsidRDefault="00EF1DA8" w:rsidP="003B2A00">
            <w:pPr>
              <w:spacing w:line="276" w:lineRule="auto"/>
              <w:jc w:val="both"/>
              <w:rPr>
                <w:rFonts w:ascii="Arial" w:eastAsia="Arial" w:hAnsi="Arial" w:cs="Arial"/>
                <w:color w:val="000000"/>
                <w:sz w:val="20"/>
                <w:szCs w:val="20"/>
              </w:rPr>
            </w:pPr>
          </w:p>
        </w:tc>
        <w:tc>
          <w:tcPr>
            <w:tcW w:w="52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31CBA7" w14:textId="77777777" w:rsidR="00EF1DA8" w:rsidRPr="00C9086A" w:rsidRDefault="00EF1DA8" w:rsidP="003B2A00">
            <w:pPr>
              <w:spacing w:line="276" w:lineRule="auto"/>
              <w:jc w:val="both"/>
              <w:rPr>
                <w:rFonts w:ascii="Arial" w:eastAsia="Arial" w:hAnsi="Arial" w:cs="Arial"/>
                <w:color w:val="000000"/>
                <w:sz w:val="20"/>
                <w:szCs w:val="20"/>
              </w:rPr>
            </w:pPr>
          </w:p>
        </w:tc>
      </w:tr>
    </w:tbl>
    <w:p w14:paraId="107DA651" w14:textId="77777777" w:rsidR="00EF1DA8" w:rsidRPr="00C9086A" w:rsidRDefault="00EF1DA8">
      <w:pPr>
        <w:pStyle w:val="Nivel2"/>
        <w:numPr>
          <w:ilvl w:val="1"/>
          <w:numId w:val="3"/>
        </w:numPr>
        <w:autoSpaceDE/>
        <w:autoSpaceDN/>
        <w:adjustRightInd/>
        <w:spacing w:before="0" w:after="0"/>
        <w:ind w:left="0" w:firstLine="567"/>
        <w:rPr>
          <w:lang w:val="x-none"/>
        </w:rPr>
      </w:pPr>
      <w:r w:rsidRPr="00C9086A">
        <w:t>Vinculam esta contratação, independentemente de transcrição:</w:t>
      </w:r>
    </w:p>
    <w:p w14:paraId="3F621FBB" w14:textId="77777777" w:rsidR="00EF1DA8" w:rsidRPr="00C9086A" w:rsidRDefault="00EF1DA8">
      <w:pPr>
        <w:pStyle w:val="Nivel3"/>
        <w:numPr>
          <w:ilvl w:val="2"/>
          <w:numId w:val="3"/>
        </w:numPr>
        <w:spacing w:before="0" w:after="0"/>
        <w:ind w:left="170" w:firstLine="709"/>
        <w:rPr>
          <w:lang w:val="x-none"/>
        </w:rPr>
      </w:pPr>
      <w:r w:rsidRPr="00C9086A">
        <w:t>O Termo de Referência;</w:t>
      </w:r>
    </w:p>
    <w:p w14:paraId="32682C84" w14:textId="77777777" w:rsidR="00EF1DA8" w:rsidRPr="00C9086A" w:rsidRDefault="00EF1DA8">
      <w:pPr>
        <w:pStyle w:val="Nivel3"/>
        <w:numPr>
          <w:ilvl w:val="2"/>
          <w:numId w:val="3"/>
        </w:numPr>
        <w:spacing w:before="0" w:after="0"/>
        <w:ind w:left="170" w:firstLine="709"/>
        <w:rPr>
          <w:lang w:val="x-none"/>
        </w:rPr>
      </w:pPr>
      <w:r w:rsidRPr="00C9086A">
        <w:t>O Edital da Licitação;</w:t>
      </w:r>
    </w:p>
    <w:p w14:paraId="618086CA" w14:textId="77777777" w:rsidR="00EF1DA8" w:rsidRPr="00C9086A" w:rsidRDefault="00EF1DA8">
      <w:pPr>
        <w:pStyle w:val="Nivel3"/>
        <w:numPr>
          <w:ilvl w:val="2"/>
          <w:numId w:val="3"/>
        </w:numPr>
        <w:spacing w:before="0" w:after="0"/>
        <w:ind w:left="170" w:firstLine="709"/>
        <w:rPr>
          <w:lang w:val="x-none"/>
        </w:rPr>
      </w:pPr>
      <w:r w:rsidRPr="00C9086A">
        <w:t>A Proposta do contratado;</w:t>
      </w:r>
    </w:p>
    <w:p w14:paraId="1ABFCE20" w14:textId="77777777" w:rsidR="00EF1DA8" w:rsidRPr="00C9086A" w:rsidRDefault="00EF1DA8">
      <w:pPr>
        <w:pStyle w:val="Nivel3"/>
        <w:numPr>
          <w:ilvl w:val="2"/>
          <w:numId w:val="3"/>
        </w:numPr>
        <w:spacing w:before="0" w:after="0"/>
        <w:ind w:left="170" w:firstLine="709"/>
        <w:rPr>
          <w:lang w:val="x-none"/>
        </w:rPr>
      </w:pPr>
      <w:r w:rsidRPr="00C9086A">
        <w:t>Eventuais anexos dos documentos supracitados.</w:t>
      </w:r>
    </w:p>
    <w:p w14:paraId="4B5353D4" w14:textId="77777777" w:rsidR="00EF1DA8" w:rsidRPr="00C9086A" w:rsidRDefault="00EF1DA8" w:rsidP="00EF1DA8">
      <w:pPr>
        <w:pStyle w:val="Nivel3"/>
        <w:spacing w:before="0" w:after="0"/>
        <w:ind w:left="879"/>
        <w:rPr>
          <w:lang w:val="x-none"/>
        </w:rPr>
      </w:pPr>
    </w:p>
    <w:p w14:paraId="56C3BA51" w14:textId="77777777" w:rsidR="00EF1DA8" w:rsidRPr="00C9086A" w:rsidRDefault="00EF1DA8">
      <w:pPr>
        <w:pStyle w:val="Nivel01"/>
        <w:numPr>
          <w:ilvl w:val="0"/>
          <w:numId w:val="3"/>
        </w:numPr>
        <w:spacing w:before="0" w:after="0"/>
        <w:ind w:left="0" w:firstLine="0"/>
        <w:rPr>
          <w:color w:val="FFFFFF" w:themeColor="background1"/>
        </w:rPr>
      </w:pPr>
      <w:r w:rsidRPr="00C9086A">
        <w:t>CLÁUSULA SEGUNDA – VIGÊNCIA E PRORROGAÇÃO</w:t>
      </w:r>
    </w:p>
    <w:p w14:paraId="2DCF8826" w14:textId="77777777" w:rsidR="00EF1DA8" w:rsidRPr="00C9086A" w:rsidRDefault="00EF1DA8">
      <w:pPr>
        <w:pStyle w:val="Nvel2-Red"/>
        <w:numPr>
          <w:ilvl w:val="1"/>
          <w:numId w:val="3"/>
        </w:numPr>
        <w:autoSpaceDE/>
        <w:autoSpaceDN/>
        <w:adjustRightInd/>
        <w:spacing w:before="0" w:after="0"/>
        <w:ind w:left="0" w:firstLine="567"/>
        <w:rPr>
          <w:i w:val="0"/>
          <w:iCs w:val="0"/>
          <w:color w:val="000000" w:themeColor="text1"/>
        </w:rPr>
      </w:pPr>
      <w:r w:rsidRPr="00C9086A">
        <w:rPr>
          <w:i w:val="0"/>
          <w:iCs w:val="0"/>
          <w:color w:val="000000" w:themeColor="text1"/>
        </w:rPr>
        <w:t xml:space="preserve">O prazo de vigência da contratação é de 12 (doze) meses contados do(a) da assinatura desse termo contratual, na forma do </w:t>
      </w:r>
      <w:hyperlink r:id="rId66" w:anchor="art105" w:history="1">
        <w:r w:rsidRPr="00C9086A">
          <w:rPr>
            <w:rStyle w:val="Hyperlink"/>
            <w:i w:val="0"/>
            <w:iCs w:val="0"/>
            <w:color w:val="000000" w:themeColor="text1"/>
          </w:rPr>
          <w:t>artigo 105 da Lei n° 14.133, de 2021</w:t>
        </w:r>
      </w:hyperlink>
      <w:r w:rsidRPr="00C9086A">
        <w:rPr>
          <w:i w:val="0"/>
          <w:iCs w:val="0"/>
          <w:color w:val="000000" w:themeColor="text1"/>
        </w:rPr>
        <w:t>.</w:t>
      </w:r>
    </w:p>
    <w:p w14:paraId="0DA6E1AA" w14:textId="77777777" w:rsidR="00EF1DA8" w:rsidRPr="00C9086A" w:rsidRDefault="00EF1DA8">
      <w:pPr>
        <w:pStyle w:val="Nvel3-R"/>
        <w:numPr>
          <w:ilvl w:val="2"/>
          <w:numId w:val="3"/>
        </w:numPr>
        <w:spacing w:before="0" w:after="0"/>
        <w:ind w:left="170" w:firstLine="709"/>
        <w:rPr>
          <w:i w:val="0"/>
          <w:iCs w:val="0"/>
          <w:color w:val="000000" w:themeColor="text1"/>
        </w:rPr>
      </w:pPr>
      <w:r w:rsidRPr="00C9086A">
        <w:rPr>
          <w:i w:val="0"/>
          <w:iCs w:val="0"/>
          <w:color w:val="000000" w:themeColor="text1"/>
        </w:rPr>
        <w:lastRenderedPageBreak/>
        <w:t>Qualquer prorrogação de que trata este item é condicionada ao ateste, pela autoridade competente, de que as condições e os preços permanecem vantajosos para a Administração, permitida a negociação com o contratado.</w:t>
      </w:r>
    </w:p>
    <w:p w14:paraId="562BF1A7" w14:textId="77777777" w:rsidR="00EF1DA8" w:rsidRPr="00C9086A" w:rsidRDefault="00EF1DA8">
      <w:pPr>
        <w:pStyle w:val="Nivel01"/>
        <w:numPr>
          <w:ilvl w:val="0"/>
          <w:numId w:val="3"/>
        </w:numPr>
        <w:spacing w:before="0" w:after="0"/>
        <w:ind w:left="0" w:firstLine="0"/>
        <w:rPr>
          <w:color w:val="FFFFFF" w:themeColor="background1"/>
        </w:rPr>
      </w:pPr>
    </w:p>
    <w:p w14:paraId="6EE264AA" w14:textId="77777777" w:rsidR="00EF1DA8" w:rsidRPr="00C9086A" w:rsidRDefault="00EF1DA8">
      <w:pPr>
        <w:pStyle w:val="Nivel01"/>
        <w:numPr>
          <w:ilvl w:val="0"/>
          <w:numId w:val="3"/>
        </w:numPr>
        <w:spacing w:before="0" w:after="0"/>
        <w:ind w:left="0" w:firstLine="0"/>
        <w:rPr>
          <w:color w:val="FFFFFF" w:themeColor="background1"/>
        </w:rPr>
      </w:pPr>
      <w:r w:rsidRPr="00C9086A">
        <w:t>CLÁUSULA TERCEIRA – MODELOS DE EXECUÇÃO E GESTÃO CONTRATUAIS (</w:t>
      </w:r>
      <w:hyperlink r:id="rId67" w:anchor="art92" w:history="1">
        <w:r w:rsidRPr="00C9086A">
          <w:rPr>
            <w:rStyle w:val="Hyperlink"/>
          </w:rPr>
          <w:t>art. 92, IV, VII e XVIII)</w:t>
        </w:r>
      </w:hyperlink>
    </w:p>
    <w:p w14:paraId="7E3CB528" w14:textId="77777777" w:rsidR="00EF1DA8" w:rsidRPr="00C9086A" w:rsidRDefault="00EF1DA8">
      <w:pPr>
        <w:pStyle w:val="Nivel2"/>
        <w:numPr>
          <w:ilvl w:val="1"/>
          <w:numId w:val="25"/>
        </w:numPr>
        <w:autoSpaceDE/>
        <w:autoSpaceDN/>
        <w:adjustRightInd/>
        <w:spacing w:before="0" w:after="0"/>
        <w:ind w:left="0" w:firstLine="709"/>
      </w:pPr>
      <w:r w:rsidRPr="00C9086A">
        <w:t>O regime de execução contratual, os modelos de gestão e de execução, assim como os prazos e condições de conclusão, entrega, observação e recebimento do objeto constam no Termo de Referência, anexo a este Contrato.</w:t>
      </w:r>
    </w:p>
    <w:p w14:paraId="79FEB2D8" w14:textId="77777777" w:rsidR="00EF1DA8" w:rsidRPr="00C9086A" w:rsidRDefault="00EF1DA8" w:rsidP="00EF1DA8">
      <w:pPr>
        <w:pStyle w:val="Nivel2"/>
        <w:numPr>
          <w:ilvl w:val="0"/>
          <w:numId w:val="0"/>
        </w:numPr>
        <w:spacing w:before="0" w:after="0"/>
        <w:ind w:left="567"/>
      </w:pPr>
    </w:p>
    <w:p w14:paraId="3B1FF74A" w14:textId="77777777" w:rsidR="00EF1DA8" w:rsidRPr="00C9086A" w:rsidRDefault="00EF1DA8">
      <w:pPr>
        <w:pStyle w:val="Nivel01"/>
        <w:numPr>
          <w:ilvl w:val="0"/>
          <w:numId w:val="25"/>
        </w:numPr>
        <w:spacing w:before="0" w:after="0"/>
        <w:ind w:left="0" w:firstLine="0"/>
        <w:rPr>
          <w:color w:val="000000" w:themeColor="text1"/>
        </w:rPr>
      </w:pPr>
      <w:r w:rsidRPr="00C9086A">
        <w:t xml:space="preserve">CLÁUSULA </w:t>
      </w:r>
      <w:r w:rsidRPr="00C9086A">
        <w:rPr>
          <w:color w:val="000000" w:themeColor="text1"/>
        </w:rPr>
        <w:t>QUARTA – SUBCONTRATAÇÃO</w:t>
      </w:r>
    </w:p>
    <w:p w14:paraId="545E9E3C" w14:textId="77777777" w:rsidR="00EF1DA8" w:rsidRPr="00C9086A" w:rsidRDefault="00EF1DA8">
      <w:pPr>
        <w:pStyle w:val="Nvel2-Red"/>
        <w:numPr>
          <w:ilvl w:val="1"/>
          <w:numId w:val="25"/>
        </w:numPr>
        <w:autoSpaceDE/>
        <w:autoSpaceDN/>
        <w:adjustRightInd/>
        <w:spacing w:before="0" w:after="0"/>
        <w:ind w:left="0" w:firstLine="567"/>
        <w:rPr>
          <w:i w:val="0"/>
          <w:iCs w:val="0"/>
          <w:color w:val="000000" w:themeColor="text1"/>
        </w:rPr>
      </w:pPr>
      <w:r w:rsidRPr="00C9086A">
        <w:rPr>
          <w:i w:val="0"/>
          <w:iCs w:val="0"/>
          <w:color w:val="000000" w:themeColor="text1"/>
        </w:rPr>
        <w:t>Não será admitida a subcontratação do objeto contratual.</w:t>
      </w:r>
    </w:p>
    <w:p w14:paraId="4CE94128" w14:textId="77777777" w:rsidR="00EF1DA8" w:rsidRPr="00C9086A" w:rsidRDefault="00EF1DA8" w:rsidP="00EF1DA8">
      <w:pPr>
        <w:pStyle w:val="Nvel2-Red"/>
        <w:numPr>
          <w:ilvl w:val="0"/>
          <w:numId w:val="0"/>
        </w:numPr>
        <w:spacing w:before="0" w:after="0"/>
        <w:ind w:left="567"/>
      </w:pPr>
    </w:p>
    <w:p w14:paraId="2B7581CF" w14:textId="77777777" w:rsidR="00EF1DA8" w:rsidRPr="00C9086A" w:rsidRDefault="00EF1DA8">
      <w:pPr>
        <w:pStyle w:val="Nivel01"/>
        <w:numPr>
          <w:ilvl w:val="0"/>
          <w:numId w:val="25"/>
        </w:numPr>
        <w:spacing w:before="0" w:after="0"/>
        <w:ind w:left="0" w:firstLine="0"/>
        <w:rPr>
          <w:color w:val="FFFFFF" w:themeColor="background1"/>
        </w:rPr>
      </w:pPr>
      <w:r w:rsidRPr="00C9086A">
        <w:t>CLÁUSULA QUINTA – PREÇO</w:t>
      </w:r>
    </w:p>
    <w:p w14:paraId="5601B9B7" w14:textId="77777777" w:rsidR="00EF1DA8" w:rsidRPr="00C9086A" w:rsidRDefault="00EF1DA8">
      <w:pPr>
        <w:pStyle w:val="Nvel2-Red"/>
        <w:numPr>
          <w:ilvl w:val="1"/>
          <w:numId w:val="25"/>
        </w:numPr>
        <w:autoSpaceDE/>
        <w:autoSpaceDN/>
        <w:adjustRightInd/>
        <w:spacing w:before="0" w:after="0"/>
        <w:ind w:left="0" w:firstLine="567"/>
        <w:rPr>
          <w:i w:val="0"/>
          <w:iCs w:val="0"/>
        </w:rPr>
      </w:pPr>
      <w:r w:rsidRPr="00C9086A">
        <w:rPr>
          <w:i w:val="0"/>
          <w:iCs w:val="0"/>
        </w:rPr>
        <w:t>O valor total da contratação é de R$.......... (.....)</w:t>
      </w:r>
    </w:p>
    <w:p w14:paraId="1B3E8151" w14:textId="77777777" w:rsidR="00EF1DA8" w:rsidRPr="00C9086A" w:rsidRDefault="00EF1DA8">
      <w:pPr>
        <w:pStyle w:val="Nivel2"/>
        <w:numPr>
          <w:ilvl w:val="1"/>
          <w:numId w:val="25"/>
        </w:numPr>
        <w:autoSpaceDE/>
        <w:autoSpaceDN/>
        <w:adjustRightInd/>
        <w:spacing w:before="0" w:after="0"/>
        <w:ind w:left="0" w:firstLine="567"/>
      </w:pPr>
      <w:r w:rsidRPr="00C9086A">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7F3C01D" w14:textId="77777777" w:rsidR="00EF1DA8" w:rsidRPr="00C9086A" w:rsidRDefault="00EF1DA8" w:rsidP="00EF1DA8">
      <w:pPr>
        <w:pStyle w:val="Nivel2"/>
        <w:numPr>
          <w:ilvl w:val="0"/>
          <w:numId w:val="0"/>
        </w:numPr>
        <w:spacing w:before="0" w:after="0"/>
        <w:ind w:left="567"/>
      </w:pPr>
    </w:p>
    <w:p w14:paraId="6D1E0182" w14:textId="77777777" w:rsidR="00EF1DA8" w:rsidRPr="00C9086A" w:rsidRDefault="00EF1DA8">
      <w:pPr>
        <w:pStyle w:val="Nivel01"/>
        <w:numPr>
          <w:ilvl w:val="0"/>
          <w:numId w:val="25"/>
        </w:numPr>
        <w:spacing w:before="0" w:after="0"/>
        <w:ind w:left="0" w:firstLine="0"/>
        <w:rPr>
          <w:color w:val="FFFFFF" w:themeColor="background1"/>
        </w:rPr>
      </w:pPr>
      <w:r w:rsidRPr="00C9086A">
        <w:t>CLÁUSULA SEXTA – PAGAMENTO (</w:t>
      </w:r>
      <w:hyperlink r:id="rId68" w:anchor="art92" w:history="1">
        <w:r w:rsidRPr="00C9086A">
          <w:rPr>
            <w:rStyle w:val="Hyperlink"/>
          </w:rPr>
          <w:t>art. 92, V e VI</w:t>
        </w:r>
      </w:hyperlink>
      <w:r w:rsidRPr="00C9086A">
        <w:t>)</w:t>
      </w:r>
    </w:p>
    <w:p w14:paraId="332CC46D" w14:textId="77777777" w:rsidR="00EF1DA8" w:rsidRPr="00C9086A" w:rsidRDefault="00EF1DA8">
      <w:pPr>
        <w:pStyle w:val="Nivel2"/>
        <w:numPr>
          <w:ilvl w:val="1"/>
          <w:numId w:val="25"/>
        </w:numPr>
        <w:autoSpaceDE/>
        <w:autoSpaceDN/>
        <w:adjustRightInd/>
        <w:spacing w:before="0" w:after="0"/>
        <w:ind w:left="0" w:firstLine="567"/>
      </w:pPr>
      <w:r w:rsidRPr="00C9086A">
        <w:t xml:space="preserve">O prazo para pagamento </w:t>
      </w:r>
      <w:r w:rsidRPr="00C9086A">
        <w:rPr>
          <w:lang w:eastAsia="en-US"/>
        </w:rPr>
        <w:t>ao contratado</w:t>
      </w:r>
      <w:r w:rsidRPr="00C9086A">
        <w:t xml:space="preserve"> e demais condições a ele referentes encontram-se definidos no Termo de Referência, anexo a este Contrato.</w:t>
      </w:r>
    </w:p>
    <w:p w14:paraId="57784829" w14:textId="77777777" w:rsidR="00EF1DA8" w:rsidRPr="00C9086A" w:rsidRDefault="00EF1DA8" w:rsidP="00EF1DA8">
      <w:pPr>
        <w:pStyle w:val="Nivel2"/>
        <w:numPr>
          <w:ilvl w:val="0"/>
          <w:numId w:val="0"/>
        </w:numPr>
        <w:spacing w:before="0" w:after="0"/>
        <w:ind w:left="567"/>
      </w:pPr>
    </w:p>
    <w:p w14:paraId="3C75406F" w14:textId="77777777" w:rsidR="00EF1DA8" w:rsidRPr="00C9086A" w:rsidRDefault="00EF1DA8">
      <w:pPr>
        <w:pStyle w:val="Nivel01"/>
        <w:numPr>
          <w:ilvl w:val="0"/>
          <w:numId w:val="25"/>
        </w:numPr>
        <w:spacing w:before="0" w:after="0"/>
        <w:ind w:left="0" w:firstLine="0"/>
        <w:rPr>
          <w:color w:val="FFFFFF" w:themeColor="background1"/>
        </w:rPr>
      </w:pPr>
      <w:r w:rsidRPr="00C9086A">
        <w:t>CLÁUSULA SÉTIMA – REAJUSTE (</w:t>
      </w:r>
      <w:hyperlink r:id="rId69" w:anchor="art92" w:history="1">
        <w:r w:rsidRPr="00C9086A">
          <w:rPr>
            <w:rStyle w:val="Hyperlink"/>
          </w:rPr>
          <w:t>art. 92, V)</w:t>
        </w:r>
      </w:hyperlink>
    </w:p>
    <w:p w14:paraId="7935BF9B" w14:textId="77777777" w:rsidR="00EF1DA8" w:rsidRPr="00C9086A" w:rsidRDefault="00EF1DA8">
      <w:pPr>
        <w:pStyle w:val="Nivel2"/>
        <w:numPr>
          <w:ilvl w:val="1"/>
          <w:numId w:val="25"/>
        </w:numPr>
        <w:autoSpaceDE/>
        <w:autoSpaceDN/>
        <w:adjustRightInd/>
        <w:spacing w:before="0" w:after="0"/>
        <w:ind w:left="0" w:firstLine="567"/>
      </w:pPr>
      <w:r w:rsidRPr="00C9086A">
        <w:t>Os preços inicialmente contratados são fixos e irreajustáveis.</w:t>
      </w:r>
    </w:p>
    <w:p w14:paraId="1E04A2FC" w14:textId="77777777" w:rsidR="00EF1DA8" w:rsidRPr="00C9086A" w:rsidRDefault="00EF1DA8" w:rsidP="00EF1DA8">
      <w:pPr>
        <w:pStyle w:val="Nivel2"/>
        <w:numPr>
          <w:ilvl w:val="0"/>
          <w:numId w:val="0"/>
        </w:numPr>
        <w:spacing w:before="0" w:after="0"/>
        <w:ind w:left="567"/>
      </w:pPr>
    </w:p>
    <w:p w14:paraId="32ED52D2" w14:textId="77777777" w:rsidR="00EF1DA8" w:rsidRPr="00C9086A" w:rsidRDefault="00EF1DA8">
      <w:pPr>
        <w:pStyle w:val="Nivel01"/>
        <w:numPr>
          <w:ilvl w:val="0"/>
          <w:numId w:val="25"/>
        </w:numPr>
        <w:spacing w:before="0" w:after="0"/>
        <w:ind w:left="0" w:firstLine="0"/>
        <w:rPr>
          <w:color w:val="FFFFFF" w:themeColor="background1"/>
        </w:rPr>
      </w:pPr>
      <w:r w:rsidRPr="00C9086A">
        <w:t>CLÁUSULA OITAVA – OBRIGAÇÕES DO CONTRATANTE (</w:t>
      </w:r>
      <w:hyperlink r:id="rId70" w:anchor="art92" w:history="1">
        <w:r w:rsidRPr="00C9086A">
          <w:rPr>
            <w:rStyle w:val="Hyperlink"/>
          </w:rPr>
          <w:t>art. 92, X, XI e XIV</w:t>
        </w:r>
      </w:hyperlink>
      <w:r w:rsidRPr="00C9086A">
        <w:t>)</w:t>
      </w:r>
    </w:p>
    <w:p w14:paraId="558F21BF" w14:textId="77777777" w:rsidR="00EF1DA8" w:rsidRPr="00C9086A" w:rsidRDefault="00EF1DA8">
      <w:pPr>
        <w:pStyle w:val="Nivel2"/>
        <w:numPr>
          <w:ilvl w:val="1"/>
          <w:numId w:val="25"/>
        </w:numPr>
        <w:autoSpaceDE/>
        <w:autoSpaceDN/>
        <w:adjustRightInd/>
        <w:spacing w:before="0" w:after="0"/>
        <w:ind w:left="0" w:firstLine="567"/>
        <w:rPr>
          <w:b/>
          <w:bCs/>
        </w:rPr>
      </w:pPr>
      <w:r w:rsidRPr="00C9086A">
        <w:t>São obrigações do Contratante:</w:t>
      </w:r>
    </w:p>
    <w:p w14:paraId="6F0E85F5" w14:textId="77777777" w:rsidR="00EF1DA8" w:rsidRPr="00C9086A" w:rsidRDefault="00EF1DA8">
      <w:pPr>
        <w:pStyle w:val="Nivel2"/>
        <w:numPr>
          <w:ilvl w:val="1"/>
          <w:numId w:val="25"/>
        </w:numPr>
        <w:autoSpaceDE/>
        <w:autoSpaceDN/>
        <w:adjustRightInd/>
        <w:spacing w:before="0" w:after="0"/>
        <w:ind w:left="0" w:firstLine="567"/>
      </w:pPr>
      <w:r w:rsidRPr="00C9086A">
        <w:t>Exigir o cumprimento de todas as obrigações assumidas pelo Contratado, de acordo com o contrato e seus anexos;</w:t>
      </w:r>
    </w:p>
    <w:p w14:paraId="1B360596" w14:textId="77777777" w:rsidR="00EF1DA8" w:rsidRPr="00C9086A" w:rsidRDefault="00EF1DA8">
      <w:pPr>
        <w:pStyle w:val="Nivel2"/>
        <w:numPr>
          <w:ilvl w:val="1"/>
          <w:numId w:val="25"/>
        </w:numPr>
        <w:autoSpaceDE/>
        <w:autoSpaceDN/>
        <w:adjustRightInd/>
        <w:spacing w:before="0" w:after="0"/>
        <w:ind w:left="0" w:firstLine="567"/>
      </w:pPr>
      <w:r w:rsidRPr="00C9086A">
        <w:t>Receber o objeto no prazo e condições estabelecidas no Termo de Referência;</w:t>
      </w:r>
    </w:p>
    <w:p w14:paraId="02810F75" w14:textId="77777777" w:rsidR="00EF1DA8" w:rsidRPr="00C9086A" w:rsidRDefault="00EF1DA8">
      <w:pPr>
        <w:pStyle w:val="Nivel2"/>
        <w:numPr>
          <w:ilvl w:val="1"/>
          <w:numId w:val="25"/>
        </w:numPr>
        <w:autoSpaceDE/>
        <w:autoSpaceDN/>
        <w:adjustRightInd/>
        <w:spacing w:before="0" w:after="0"/>
        <w:ind w:left="0" w:firstLine="567"/>
      </w:pPr>
      <w:r w:rsidRPr="00C9086A">
        <w:t>Notificar o Contratado, por escrito, sobre vícios, defeitos ou incorreções verificadas no objeto fornecido, para que seja por ele substituído, reparado ou corrigido, no total ou em parte, às suas expensas;</w:t>
      </w:r>
    </w:p>
    <w:p w14:paraId="2C3AA551" w14:textId="77777777" w:rsidR="00EF1DA8" w:rsidRPr="00C9086A" w:rsidRDefault="00EF1DA8">
      <w:pPr>
        <w:pStyle w:val="Nivel2"/>
        <w:numPr>
          <w:ilvl w:val="1"/>
          <w:numId w:val="25"/>
        </w:numPr>
        <w:autoSpaceDE/>
        <w:autoSpaceDN/>
        <w:adjustRightInd/>
        <w:spacing w:before="0" w:after="0"/>
        <w:ind w:left="0" w:firstLine="567"/>
      </w:pPr>
      <w:r w:rsidRPr="00C9086A">
        <w:t>Acompanhar e fiscalizar a execução do contrato e o cumprimento das obrigações pelo Contratado;</w:t>
      </w:r>
    </w:p>
    <w:p w14:paraId="60E4D58A" w14:textId="77777777" w:rsidR="00EF1DA8" w:rsidRPr="00C9086A" w:rsidRDefault="00EF1DA8">
      <w:pPr>
        <w:pStyle w:val="Nivel2"/>
        <w:numPr>
          <w:ilvl w:val="1"/>
          <w:numId w:val="25"/>
        </w:numPr>
        <w:autoSpaceDE/>
        <w:autoSpaceDN/>
        <w:adjustRightInd/>
        <w:spacing w:before="0" w:after="0"/>
        <w:ind w:left="0" w:firstLine="567"/>
      </w:pPr>
      <w:r w:rsidRPr="00C9086A">
        <w:t xml:space="preserve">Comunicar a empresa para </w:t>
      </w:r>
      <w:r w:rsidRPr="00C9086A">
        <w:rPr>
          <w:bCs/>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71" w:anchor="art143" w:history="1">
        <w:r w:rsidRPr="00C9086A">
          <w:rPr>
            <w:rStyle w:val="Hyperlink"/>
          </w:rPr>
          <w:t>art. 143 da Lei nº 14.133, de 2021</w:t>
        </w:r>
      </w:hyperlink>
      <w:r w:rsidRPr="00C9086A">
        <w:rPr>
          <w:bCs/>
        </w:rPr>
        <w:t>;</w:t>
      </w:r>
    </w:p>
    <w:p w14:paraId="45E0FA0E" w14:textId="77777777" w:rsidR="00EF1DA8" w:rsidRPr="00C9086A" w:rsidRDefault="00EF1DA8">
      <w:pPr>
        <w:pStyle w:val="Nivel2"/>
        <w:numPr>
          <w:ilvl w:val="1"/>
          <w:numId w:val="25"/>
        </w:numPr>
        <w:autoSpaceDE/>
        <w:autoSpaceDN/>
        <w:adjustRightInd/>
        <w:spacing w:before="0" w:after="0"/>
        <w:ind w:left="0" w:firstLine="567"/>
      </w:pPr>
      <w:r w:rsidRPr="00C9086A">
        <w:t>Efetuar o pagamento ao Contratado do valor correspondente ao fornecimento do objeto, no prazo, forma e condições estabelecidos no presente Contrato;</w:t>
      </w:r>
    </w:p>
    <w:p w14:paraId="62E5CCA4" w14:textId="77777777" w:rsidR="00EF1DA8" w:rsidRPr="00C9086A" w:rsidRDefault="00EF1DA8">
      <w:pPr>
        <w:pStyle w:val="Nivel2"/>
        <w:numPr>
          <w:ilvl w:val="1"/>
          <w:numId w:val="25"/>
        </w:numPr>
        <w:autoSpaceDE/>
        <w:autoSpaceDN/>
        <w:adjustRightInd/>
        <w:spacing w:before="0" w:after="0"/>
        <w:ind w:left="0" w:firstLine="567"/>
      </w:pPr>
      <w:r w:rsidRPr="00C9086A">
        <w:t xml:space="preserve">Aplicar ao Contratado as sanções previstas na lei e neste Contrato; </w:t>
      </w:r>
    </w:p>
    <w:p w14:paraId="24E89C73" w14:textId="77777777" w:rsidR="00EF1DA8" w:rsidRPr="00C9086A" w:rsidRDefault="00EF1DA8">
      <w:pPr>
        <w:pStyle w:val="Nivel2"/>
        <w:numPr>
          <w:ilvl w:val="1"/>
          <w:numId w:val="25"/>
        </w:numPr>
        <w:autoSpaceDE/>
        <w:autoSpaceDN/>
        <w:adjustRightInd/>
        <w:spacing w:before="0" w:after="0"/>
        <w:ind w:left="0" w:firstLine="567"/>
      </w:pPr>
      <w:r w:rsidRPr="00C9086A">
        <w:t>Cientificar o órgão de representação judicial a procuradoria do municipio para adoção das medidas cabíveis quando do descumprimento de obrigações pelo Contratado;</w:t>
      </w:r>
    </w:p>
    <w:p w14:paraId="0AC6BEB3" w14:textId="77777777" w:rsidR="00EF1DA8" w:rsidRPr="00C9086A" w:rsidRDefault="00EF1DA8">
      <w:pPr>
        <w:pStyle w:val="Nivel2"/>
        <w:numPr>
          <w:ilvl w:val="1"/>
          <w:numId w:val="25"/>
        </w:numPr>
        <w:autoSpaceDE/>
        <w:autoSpaceDN/>
        <w:adjustRightInd/>
        <w:spacing w:before="0" w:after="0"/>
        <w:ind w:left="0" w:firstLine="567"/>
      </w:pPr>
      <w:r w:rsidRPr="00C9086A">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58E811E" w14:textId="77777777" w:rsidR="00EF1DA8" w:rsidRPr="00C9086A" w:rsidRDefault="00EF1DA8">
      <w:pPr>
        <w:pStyle w:val="Nivel3"/>
        <w:numPr>
          <w:ilvl w:val="2"/>
          <w:numId w:val="25"/>
        </w:numPr>
        <w:spacing w:before="0" w:after="0"/>
        <w:ind w:left="170" w:firstLine="709"/>
        <w:rPr>
          <w:b/>
          <w:bCs/>
          <w:color w:val="000000" w:themeColor="text1"/>
        </w:rPr>
      </w:pPr>
      <w:r w:rsidRPr="00C9086A">
        <w:t xml:space="preserve"> A </w:t>
      </w:r>
      <w:r w:rsidRPr="00C9086A">
        <w:rPr>
          <w:color w:val="000000" w:themeColor="text1"/>
        </w:rPr>
        <w:t>Administração terá o prazo de</w:t>
      </w:r>
      <w:r w:rsidRPr="00C9086A">
        <w:rPr>
          <w:i/>
          <w:iCs/>
          <w:color w:val="000000" w:themeColor="text1"/>
        </w:rPr>
        <w:t xml:space="preserve"> 10 dias</w:t>
      </w:r>
      <w:r w:rsidRPr="00C9086A">
        <w:rPr>
          <w:color w:val="000000" w:themeColor="text1"/>
        </w:rPr>
        <w:t xml:space="preserve">, a contar da data do protocolo do requerimento para decidir, admitida a prorrogação motivada, por igual período. </w:t>
      </w:r>
    </w:p>
    <w:p w14:paraId="46FC1631" w14:textId="77777777" w:rsidR="00EF1DA8" w:rsidRPr="00C9086A" w:rsidRDefault="00EF1DA8">
      <w:pPr>
        <w:pStyle w:val="Nivel2"/>
        <w:numPr>
          <w:ilvl w:val="1"/>
          <w:numId w:val="25"/>
        </w:numPr>
        <w:autoSpaceDE/>
        <w:autoSpaceDN/>
        <w:adjustRightInd/>
        <w:spacing w:before="0" w:after="0"/>
        <w:ind w:left="0" w:firstLine="567"/>
        <w:rPr>
          <w:color w:val="000000" w:themeColor="text1"/>
        </w:rPr>
      </w:pPr>
      <w:r w:rsidRPr="00C9086A">
        <w:rPr>
          <w:color w:val="000000" w:themeColor="text1"/>
        </w:rPr>
        <w:t>Responder eventuais pedidos de reestabelecimento do equilíbrio econômico-financeiro feitos pelo contratado no prazo máximo de 20 (vinte) dias.</w:t>
      </w:r>
    </w:p>
    <w:p w14:paraId="4FEC3BC7" w14:textId="77777777" w:rsidR="00EF1DA8" w:rsidRPr="00C9086A" w:rsidRDefault="00EF1DA8">
      <w:pPr>
        <w:pStyle w:val="Nvel2-Red"/>
        <w:numPr>
          <w:ilvl w:val="1"/>
          <w:numId w:val="25"/>
        </w:numPr>
        <w:autoSpaceDE/>
        <w:autoSpaceDN/>
        <w:adjustRightInd/>
        <w:spacing w:before="0" w:after="0"/>
        <w:ind w:left="0" w:firstLine="567"/>
        <w:rPr>
          <w:i w:val="0"/>
          <w:iCs w:val="0"/>
          <w:color w:val="000000" w:themeColor="text1"/>
        </w:rPr>
      </w:pPr>
      <w:r w:rsidRPr="00C9086A">
        <w:rPr>
          <w:i w:val="0"/>
          <w:iCs w:val="0"/>
          <w:color w:val="000000" w:themeColor="text1"/>
        </w:rPr>
        <w:t>Notificar os emitentes das garantias quanto ao início de processo administrativo para apuração de descumprimento de cláusulas contratuais.</w:t>
      </w:r>
    </w:p>
    <w:p w14:paraId="34BE234D" w14:textId="77777777" w:rsidR="00EF1DA8" w:rsidRPr="00C9086A" w:rsidRDefault="00EF1DA8">
      <w:pPr>
        <w:pStyle w:val="Nivel2"/>
        <w:numPr>
          <w:ilvl w:val="1"/>
          <w:numId w:val="25"/>
        </w:numPr>
        <w:autoSpaceDE/>
        <w:autoSpaceDN/>
        <w:adjustRightInd/>
        <w:spacing w:before="0" w:after="0"/>
        <w:ind w:left="0" w:firstLine="567"/>
      </w:pPr>
      <w:r w:rsidRPr="00C9086A">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D5D0AEC" w14:textId="77777777" w:rsidR="00EF1DA8" w:rsidRPr="00C9086A" w:rsidRDefault="00EF1DA8" w:rsidP="00EF1DA8">
      <w:pPr>
        <w:pStyle w:val="Nivel2"/>
        <w:numPr>
          <w:ilvl w:val="0"/>
          <w:numId w:val="0"/>
        </w:numPr>
        <w:spacing w:before="0" w:after="0"/>
        <w:ind w:left="567"/>
      </w:pPr>
    </w:p>
    <w:p w14:paraId="75790AA6" w14:textId="77777777" w:rsidR="00EF1DA8" w:rsidRPr="00C9086A" w:rsidRDefault="00EF1DA8">
      <w:pPr>
        <w:pStyle w:val="Nivel01"/>
        <w:numPr>
          <w:ilvl w:val="0"/>
          <w:numId w:val="25"/>
        </w:numPr>
        <w:spacing w:before="0" w:after="0"/>
        <w:ind w:left="0" w:firstLine="0"/>
        <w:rPr>
          <w:color w:val="FFFFFF" w:themeColor="background1"/>
        </w:rPr>
      </w:pPr>
      <w:r w:rsidRPr="00C9086A">
        <w:t>CLÁUSULA NONA – OBRIGAÇÕES DO CONTRATADO (</w:t>
      </w:r>
      <w:hyperlink r:id="rId72" w:anchor="art92" w:history="1">
        <w:r w:rsidRPr="00C9086A">
          <w:rPr>
            <w:rStyle w:val="Hyperlink"/>
          </w:rPr>
          <w:t>art. 92, XIV, XVI e XVII)</w:t>
        </w:r>
      </w:hyperlink>
    </w:p>
    <w:p w14:paraId="3F9A7984" w14:textId="77777777" w:rsidR="00EF1DA8" w:rsidRPr="00C9086A" w:rsidRDefault="00EF1DA8">
      <w:pPr>
        <w:pStyle w:val="Nivel2"/>
        <w:numPr>
          <w:ilvl w:val="1"/>
          <w:numId w:val="25"/>
        </w:numPr>
        <w:autoSpaceDE/>
        <w:autoSpaceDN/>
        <w:adjustRightInd/>
        <w:spacing w:before="0" w:after="0"/>
        <w:ind w:left="0" w:firstLine="567"/>
      </w:pPr>
      <w:r w:rsidRPr="00C9086A">
        <w:t>O Contratado deve cumprir todas as obrigações constantes deste Contrato e em seus anexos, assumindo como exclusivamente seus os riscos e as despesas decorrentes da boa e perfeita execução do objeto, observando, ainda, as obrigações a seguir dispostas:</w:t>
      </w:r>
    </w:p>
    <w:p w14:paraId="2434967F" w14:textId="77777777" w:rsidR="00EF1DA8" w:rsidRPr="00C9086A" w:rsidRDefault="00EF1DA8">
      <w:pPr>
        <w:pStyle w:val="Nivel2"/>
        <w:numPr>
          <w:ilvl w:val="1"/>
          <w:numId w:val="25"/>
        </w:numPr>
        <w:autoSpaceDE/>
        <w:autoSpaceDN/>
        <w:adjustRightInd/>
        <w:spacing w:before="0" w:after="0"/>
        <w:ind w:left="0" w:firstLine="567"/>
        <w:rPr>
          <w:color w:val="000000" w:themeColor="text1"/>
        </w:rPr>
      </w:pPr>
      <w:r w:rsidRPr="00C9086A">
        <w:t>Responsabilizar-se pelos vícios e danos decorrentes do objeto, de acordo com o Código de Defesa do Consumidor (</w:t>
      </w:r>
      <w:hyperlink r:id="rId73" w:history="1">
        <w:r w:rsidRPr="00C9086A">
          <w:rPr>
            <w:rStyle w:val="Hyperlink"/>
          </w:rPr>
          <w:t>Lei nº 8.078, de 1990</w:t>
        </w:r>
      </w:hyperlink>
      <w:r w:rsidRPr="00C9086A">
        <w:t>);</w:t>
      </w:r>
    </w:p>
    <w:p w14:paraId="107E3BF0" w14:textId="77777777" w:rsidR="00EF1DA8" w:rsidRPr="00C9086A" w:rsidRDefault="00EF1DA8">
      <w:pPr>
        <w:pStyle w:val="Nivel2"/>
        <w:numPr>
          <w:ilvl w:val="1"/>
          <w:numId w:val="25"/>
        </w:numPr>
        <w:autoSpaceDE/>
        <w:autoSpaceDN/>
        <w:adjustRightInd/>
        <w:spacing w:before="0" w:after="0"/>
        <w:ind w:left="0" w:firstLine="567"/>
        <w:rPr>
          <w:color w:val="000000" w:themeColor="text1"/>
        </w:rPr>
      </w:pPr>
      <w:r w:rsidRPr="00C9086A">
        <w:rPr>
          <w:color w:val="000000" w:themeColor="text1"/>
        </w:rPr>
        <w:t>Comunicar ao contratante, no prazo máximo de 24 (vinte e quatro) horas que antecede a data da entrega, os motivos que impossibilitem o cumprimento do prazo previsto, com a devida comprovação;</w:t>
      </w:r>
    </w:p>
    <w:p w14:paraId="55CE29B2" w14:textId="77777777" w:rsidR="00EF1DA8" w:rsidRPr="00C9086A" w:rsidRDefault="00EF1DA8">
      <w:pPr>
        <w:pStyle w:val="Nivel2"/>
        <w:numPr>
          <w:ilvl w:val="1"/>
          <w:numId w:val="25"/>
        </w:numPr>
        <w:autoSpaceDE/>
        <w:autoSpaceDN/>
        <w:adjustRightInd/>
        <w:spacing w:before="0" w:after="0"/>
        <w:ind w:left="0" w:firstLine="567"/>
        <w:rPr>
          <w:color w:val="000000" w:themeColor="text1"/>
        </w:rPr>
      </w:pPr>
      <w:r w:rsidRPr="00C9086A">
        <w:rPr>
          <w:color w:val="000000" w:themeColor="text1"/>
        </w:rPr>
        <w:t>Atender às determinações regulares emitidas pelo fiscal ou gestor do contrato ou autoridade superior (</w:t>
      </w:r>
      <w:hyperlink r:id="rId74" w:anchor="art137" w:history="1">
        <w:r w:rsidRPr="00C9086A">
          <w:rPr>
            <w:rStyle w:val="Hyperlink"/>
          </w:rPr>
          <w:t>art. 137, II, da Lei n.º 14.133, de 2021</w:t>
        </w:r>
      </w:hyperlink>
      <w:r w:rsidRPr="00C9086A">
        <w:rPr>
          <w:color w:val="000000" w:themeColor="text1"/>
        </w:rPr>
        <w:t xml:space="preserve">) e </w:t>
      </w:r>
      <w:r w:rsidRPr="00C9086A">
        <w:t>prestar todo esclarecimento ou informação por eles solicitados</w:t>
      </w:r>
      <w:r w:rsidRPr="00C9086A">
        <w:rPr>
          <w:color w:val="000000" w:themeColor="text1"/>
        </w:rPr>
        <w:t>;</w:t>
      </w:r>
    </w:p>
    <w:p w14:paraId="612284C1" w14:textId="77777777" w:rsidR="00EF1DA8" w:rsidRPr="00C9086A" w:rsidRDefault="00EF1DA8">
      <w:pPr>
        <w:pStyle w:val="Nivel2"/>
        <w:numPr>
          <w:ilvl w:val="1"/>
          <w:numId w:val="25"/>
        </w:numPr>
        <w:autoSpaceDE/>
        <w:autoSpaceDN/>
        <w:adjustRightInd/>
        <w:spacing w:before="0" w:after="0"/>
        <w:ind w:left="0" w:firstLine="567"/>
        <w:rPr>
          <w:color w:val="000000" w:themeColor="text1"/>
        </w:rPr>
      </w:pPr>
      <w:r w:rsidRPr="00C9086A">
        <w:rPr>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44BB9F5" w14:textId="77777777" w:rsidR="00EF1DA8" w:rsidRPr="00C9086A" w:rsidRDefault="00EF1DA8">
      <w:pPr>
        <w:pStyle w:val="Nivel2"/>
        <w:numPr>
          <w:ilvl w:val="1"/>
          <w:numId w:val="25"/>
        </w:numPr>
        <w:autoSpaceDE/>
        <w:autoSpaceDN/>
        <w:adjustRightInd/>
        <w:spacing w:before="0" w:after="0"/>
        <w:ind w:left="0" w:firstLine="567"/>
      </w:pPr>
      <w:r w:rsidRPr="00C9086A">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829974F" w14:textId="77777777" w:rsidR="00EF1DA8" w:rsidRPr="00C9086A" w:rsidRDefault="00EF1DA8">
      <w:pPr>
        <w:pStyle w:val="Nivel2"/>
        <w:numPr>
          <w:ilvl w:val="1"/>
          <w:numId w:val="25"/>
        </w:numPr>
        <w:autoSpaceDE/>
        <w:autoSpaceDN/>
        <w:adjustRightInd/>
        <w:spacing w:before="0" w:after="0"/>
        <w:ind w:left="0" w:firstLine="567"/>
      </w:pPr>
      <w:r w:rsidRPr="00C9086A">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E9EB174" w14:textId="77777777" w:rsidR="00EF1DA8" w:rsidRPr="00C9086A" w:rsidRDefault="00EF1DA8">
      <w:pPr>
        <w:pStyle w:val="Nivel2"/>
        <w:numPr>
          <w:ilvl w:val="1"/>
          <w:numId w:val="25"/>
        </w:numPr>
        <w:autoSpaceDE/>
        <w:autoSpaceDN/>
        <w:adjustRightInd/>
        <w:spacing w:before="0" w:after="0"/>
        <w:ind w:left="0" w:firstLine="567"/>
      </w:pPr>
      <w:r w:rsidRPr="00C9086A">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90A7D5E" w14:textId="77777777" w:rsidR="00EF1DA8" w:rsidRPr="00C9086A" w:rsidRDefault="00EF1DA8">
      <w:pPr>
        <w:pStyle w:val="Nivel2"/>
        <w:numPr>
          <w:ilvl w:val="1"/>
          <w:numId w:val="25"/>
        </w:numPr>
        <w:autoSpaceDE/>
        <w:autoSpaceDN/>
        <w:adjustRightInd/>
        <w:spacing w:before="0" w:after="0"/>
        <w:ind w:left="0" w:firstLine="567"/>
      </w:pPr>
      <w:r w:rsidRPr="00C9086A">
        <w:t>Comunicar ao Fiscal do contrato, no prazo de 24 (vinte e quatro) horas, qualquer ocorrência anormal ou acidente que se verifique no local da execução do objeto contratual.</w:t>
      </w:r>
    </w:p>
    <w:p w14:paraId="32784AE7" w14:textId="77777777" w:rsidR="00EF1DA8" w:rsidRPr="00C9086A" w:rsidRDefault="00EF1DA8">
      <w:pPr>
        <w:pStyle w:val="Nivel2"/>
        <w:numPr>
          <w:ilvl w:val="1"/>
          <w:numId w:val="25"/>
        </w:numPr>
        <w:autoSpaceDE/>
        <w:autoSpaceDN/>
        <w:adjustRightInd/>
        <w:spacing w:before="0" w:after="0"/>
        <w:ind w:left="0" w:firstLine="567"/>
      </w:pPr>
      <w:r w:rsidRPr="00C9086A">
        <w:lastRenderedPageBreak/>
        <w:t>Paralisar, por determinação do contratante, qualquer atividade que não esteja sendo executada de acordo com a boa técnica ou que ponha em risco a segurança de pessoas ou bens de terceiros.</w:t>
      </w:r>
    </w:p>
    <w:p w14:paraId="4BDE4BE5" w14:textId="77777777" w:rsidR="00EF1DA8" w:rsidRPr="00C9086A" w:rsidRDefault="00EF1DA8">
      <w:pPr>
        <w:pStyle w:val="Nivel2"/>
        <w:numPr>
          <w:ilvl w:val="1"/>
          <w:numId w:val="25"/>
        </w:numPr>
        <w:autoSpaceDE/>
        <w:autoSpaceDN/>
        <w:adjustRightInd/>
        <w:spacing w:before="0" w:after="0"/>
        <w:ind w:left="0" w:firstLine="567"/>
      </w:pPr>
      <w:r w:rsidRPr="00C9086A">
        <w:t xml:space="preserve">Manter durante toda a vigência do contrato, em compatibilidade com as obrigações assumidas, todas as condições exigidas para habilitação na licitação; </w:t>
      </w:r>
    </w:p>
    <w:p w14:paraId="2A127113" w14:textId="77777777" w:rsidR="00EF1DA8" w:rsidRPr="00C9086A" w:rsidRDefault="00EF1DA8">
      <w:pPr>
        <w:pStyle w:val="Nivel2"/>
        <w:numPr>
          <w:ilvl w:val="1"/>
          <w:numId w:val="25"/>
        </w:numPr>
        <w:autoSpaceDE/>
        <w:autoSpaceDN/>
        <w:adjustRightInd/>
        <w:spacing w:before="0" w:after="0"/>
        <w:ind w:left="0" w:firstLine="567"/>
        <w:rPr>
          <w:b/>
          <w:bCs/>
        </w:rPr>
      </w:pPr>
      <w:r w:rsidRPr="00C9086A">
        <w:t>Cumprir, durante todo o período de execução do contrato, a reserva de cargos prevista em lei para pessoa com deficiência, para reabilitado da Previdência Social ou para aprendiz, bem como as reservas de cargos previstas na legislação (</w:t>
      </w:r>
      <w:hyperlink r:id="rId75" w:anchor="art116" w:history="1">
        <w:r w:rsidRPr="00C9086A">
          <w:rPr>
            <w:rStyle w:val="Hyperlink"/>
          </w:rPr>
          <w:t>art. 116, da Lei n.º 14.133, de 2021</w:t>
        </w:r>
      </w:hyperlink>
      <w:r w:rsidRPr="00C9086A">
        <w:t>);</w:t>
      </w:r>
    </w:p>
    <w:p w14:paraId="2088BA6C" w14:textId="77777777" w:rsidR="00EF1DA8" w:rsidRPr="00C9086A" w:rsidRDefault="00EF1DA8">
      <w:pPr>
        <w:pStyle w:val="Nivel2"/>
        <w:numPr>
          <w:ilvl w:val="1"/>
          <w:numId w:val="25"/>
        </w:numPr>
        <w:autoSpaceDE/>
        <w:autoSpaceDN/>
        <w:adjustRightInd/>
        <w:spacing w:before="0" w:after="0"/>
        <w:ind w:left="0" w:firstLine="567"/>
      </w:pPr>
      <w:r w:rsidRPr="00C9086A">
        <w:t>Comprovar a reserva de cargos a que se refere a cláusula acima, no prazo fixado pelo fiscal do contrato, com a indicação dos empregados que preencheram as referidas vagas (</w:t>
      </w:r>
      <w:hyperlink r:id="rId76" w:anchor="art116" w:history="1">
        <w:r w:rsidRPr="00C9086A">
          <w:rPr>
            <w:rStyle w:val="Hyperlink"/>
          </w:rPr>
          <w:t>art. 116, parágrafo único, da Lei n.º 14.133, de 2021</w:t>
        </w:r>
      </w:hyperlink>
      <w:r w:rsidRPr="00C9086A">
        <w:t>);</w:t>
      </w:r>
    </w:p>
    <w:p w14:paraId="386496E1" w14:textId="77777777" w:rsidR="00EF1DA8" w:rsidRPr="00C9086A" w:rsidRDefault="00EF1DA8">
      <w:pPr>
        <w:pStyle w:val="Nivel2"/>
        <w:numPr>
          <w:ilvl w:val="1"/>
          <w:numId w:val="25"/>
        </w:numPr>
        <w:autoSpaceDE/>
        <w:autoSpaceDN/>
        <w:adjustRightInd/>
        <w:spacing w:before="0" w:after="0"/>
        <w:ind w:left="0" w:firstLine="567"/>
      </w:pPr>
      <w:r w:rsidRPr="00C9086A">
        <w:t xml:space="preserve">  Guardar sigilo sobre todas as informações obtidas em decorrência do cumprimento do contrato; </w:t>
      </w:r>
    </w:p>
    <w:p w14:paraId="05FD00D2" w14:textId="77777777" w:rsidR="00EF1DA8" w:rsidRPr="00C9086A" w:rsidRDefault="00EF1DA8">
      <w:pPr>
        <w:pStyle w:val="Nivel2"/>
        <w:numPr>
          <w:ilvl w:val="1"/>
          <w:numId w:val="25"/>
        </w:numPr>
        <w:autoSpaceDE/>
        <w:autoSpaceDN/>
        <w:adjustRightInd/>
        <w:spacing w:before="0" w:after="0"/>
        <w:ind w:left="0" w:firstLine="567"/>
      </w:pPr>
      <w:r w:rsidRPr="00C9086A">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7" w:anchor="art124" w:history="1">
        <w:r w:rsidRPr="00C9086A">
          <w:rPr>
            <w:rStyle w:val="Hyperlink"/>
          </w:rPr>
          <w:t>art. 124, II, d, da Lei nº 14.133, de 2021.</w:t>
        </w:r>
      </w:hyperlink>
    </w:p>
    <w:p w14:paraId="56152BEA" w14:textId="77777777" w:rsidR="00EF1DA8" w:rsidRPr="00C9086A" w:rsidRDefault="00EF1DA8">
      <w:pPr>
        <w:pStyle w:val="Nivel2"/>
        <w:numPr>
          <w:ilvl w:val="1"/>
          <w:numId w:val="25"/>
        </w:numPr>
        <w:autoSpaceDE/>
        <w:autoSpaceDN/>
        <w:adjustRightInd/>
        <w:spacing w:before="0" w:after="0"/>
        <w:ind w:left="0" w:firstLine="567"/>
      </w:pPr>
      <w:r w:rsidRPr="00C9086A">
        <w:t>Cumprir, além dos postulados legais vigentes de âmbito federal, estadual ou municipal, as normas de segurança do contratante;</w:t>
      </w:r>
    </w:p>
    <w:p w14:paraId="05428F9F" w14:textId="77777777" w:rsidR="00EF1DA8" w:rsidRPr="00C9086A" w:rsidRDefault="00EF1DA8">
      <w:pPr>
        <w:pStyle w:val="Nvel2-Red"/>
        <w:numPr>
          <w:ilvl w:val="1"/>
          <w:numId w:val="25"/>
        </w:numPr>
        <w:autoSpaceDE/>
        <w:autoSpaceDN/>
        <w:adjustRightInd/>
        <w:spacing w:before="0" w:after="0"/>
        <w:ind w:left="0" w:firstLine="567"/>
        <w:rPr>
          <w:i w:val="0"/>
          <w:iCs w:val="0"/>
          <w:color w:val="000000" w:themeColor="text1"/>
        </w:rPr>
      </w:pPr>
      <w:r w:rsidRPr="00C9086A">
        <w:rPr>
          <w:i w:val="0"/>
          <w:iCs w:val="0"/>
          <w:color w:val="000000" w:themeColor="text1"/>
        </w:rPr>
        <w:t>Não permitir a utilização de qualquer trabalho do menor de dezesseis anos, exceto na condição de aprendiz para os maiores de quatorze anos, nem permitir a utilização do trabalho do menor de dezoito anos em trabalho noturno, perigoso ou insalubre.</w:t>
      </w:r>
    </w:p>
    <w:p w14:paraId="658C718B" w14:textId="77777777" w:rsidR="00EF1DA8" w:rsidRPr="00C9086A" w:rsidRDefault="00EF1DA8" w:rsidP="00EF1DA8">
      <w:pPr>
        <w:pStyle w:val="Nvel2-Red"/>
        <w:numPr>
          <w:ilvl w:val="0"/>
          <w:numId w:val="0"/>
        </w:numPr>
        <w:spacing w:before="0" w:after="0"/>
        <w:ind w:left="567"/>
        <w:rPr>
          <w:color w:val="000000"/>
        </w:rPr>
      </w:pPr>
    </w:p>
    <w:p w14:paraId="57ECD6D5" w14:textId="77777777" w:rsidR="00EF1DA8" w:rsidRPr="00C9086A" w:rsidRDefault="00EF1DA8">
      <w:pPr>
        <w:pStyle w:val="Nivel01"/>
        <w:numPr>
          <w:ilvl w:val="0"/>
          <w:numId w:val="25"/>
        </w:numPr>
        <w:spacing w:before="0" w:after="0"/>
        <w:ind w:left="0" w:firstLine="0"/>
        <w:rPr>
          <w:color w:val="FFFFFF" w:themeColor="background1"/>
        </w:rPr>
      </w:pPr>
      <w:r w:rsidRPr="00C9086A">
        <w:t>CLÁUSULA DÉCIMA – GARANTIA DE EXECUÇÃO (</w:t>
      </w:r>
      <w:hyperlink r:id="rId78" w:anchor="art92" w:history="1">
        <w:r w:rsidRPr="00C9086A">
          <w:rPr>
            <w:rStyle w:val="Hyperlink"/>
          </w:rPr>
          <w:t>art. 92, XII e XIII</w:t>
        </w:r>
      </w:hyperlink>
      <w:r w:rsidRPr="00C9086A">
        <w:t>)</w:t>
      </w:r>
    </w:p>
    <w:p w14:paraId="33FA9474" w14:textId="77777777" w:rsidR="00EF1DA8" w:rsidRPr="00C9086A" w:rsidRDefault="00EF1DA8">
      <w:pPr>
        <w:pStyle w:val="Nvel2-Red"/>
        <w:numPr>
          <w:ilvl w:val="1"/>
          <w:numId w:val="25"/>
        </w:numPr>
        <w:autoSpaceDE/>
        <w:autoSpaceDN/>
        <w:adjustRightInd/>
        <w:spacing w:before="0" w:after="0"/>
        <w:ind w:left="0" w:firstLine="567"/>
        <w:rPr>
          <w:i w:val="0"/>
          <w:iCs w:val="0"/>
          <w:color w:val="auto"/>
        </w:rPr>
      </w:pPr>
      <w:r w:rsidRPr="00C9086A">
        <w:rPr>
          <w:color w:val="auto"/>
        </w:rPr>
        <w:t xml:space="preserve">  </w:t>
      </w:r>
      <w:r w:rsidRPr="00C9086A">
        <w:rPr>
          <w:i w:val="0"/>
          <w:iCs w:val="0"/>
          <w:color w:val="auto"/>
        </w:rPr>
        <w:t>Não haverá exigência de garantia contratual da execução.</w:t>
      </w:r>
    </w:p>
    <w:p w14:paraId="2F1DEF46" w14:textId="77777777" w:rsidR="00EF1DA8" w:rsidRPr="00C9086A" w:rsidRDefault="00EF1DA8" w:rsidP="00EF1DA8">
      <w:pPr>
        <w:pStyle w:val="Nvel2-Red"/>
        <w:numPr>
          <w:ilvl w:val="0"/>
          <w:numId w:val="0"/>
        </w:numPr>
        <w:spacing w:before="0" w:after="0"/>
        <w:ind w:left="567"/>
        <w:rPr>
          <w:i w:val="0"/>
          <w:iCs w:val="0"/>
          <w:color w:val="auto"/>
        </w:rPr>
      </w:pPr>
    </w:p>
    <w:p w14:paraId="2A710EB2" w14:textId="77777777" w:rsidR="00EF1DA8" w:rsidRPr="00C9086A" w:rsidRDefault="00EF1DA8">
      <w:pPr>
        <w:pStyle w:val="Nivel01"/>
        <w:numPr>
          <w:ilvl w:val="0"/>
          <w:numId w:val="25"/>
        </w:numPr>
        <w:spacing w:before="0" w:after="0"/>
        <w:ind w:left="0" w:firstLine="0"/>
        <w:rPr>
          <w:color w:val="FFFFFF" w:themeColor="background1"/>
        </w:rPr>
      </w:pPr>
      <w:r w:rsidRPr="00C9086A">
        <w:t>CLÁUSULA DÉCIMA PRIMEIRA – INFRAÇÕES E SANÇÕES ADMINISTRATIVAS (</w:t>
      </w:r>
      <w:hyperlink r:id="rId79" w:anchor="art92" w:history="1">
        <w:r w:rsidRPr="00C9086A">
          <w:rPr>
            <w:rStyle w:val="Hyperlink"/>
          </w:rPr>
          <w:t>art. 92, XIV</w:t>
        </w:r>
      </w:hyperlink>
      <w:r w:rsidRPr="00C9086A">
        <w:t>)</w:t>
      </w:r>
    </w:p>
    <w:p w14:paraId="4E4D9A54" w14:textId="77777777" w:rsidR="00EF1DA8" w:rsidRPr="00C9086A" w:rsidRDefault="00EF1DA8">
      <w:pPr>
        <w:pStyle w:val="Nivel2"/>
        <w:numPr>
          <w:ilvl w:val="1"/>
          <w:numId w:val="25"/>
        </w:numPr>
        <w:autoSpaceDE/>
        <w:autoSpaceDN/>
        <w:adjustRightInd/>
        <w:spacing w:before="0" w:after="0"/>
        <w:ind w:left="0" w:firstLine="567"/>
      </w:pPr>
      <w:r w:rsidRPr="00C9086A">
        <w:t xml:space="preserve">Comete infração administrativa, nos termos da </w:t>
      </w:r>
      <w:hyperlink r:id="rId80" w:history="1">
        <w:r w:rsidRPr="00C9086A">
          <w:rPr>
            <w:rStyle w:val="Hyperlink"/>
          </w:rPr>
          <w:t>Lei nº 14.133, de 2021</w:t>
        </w:r>
      </w:hyperlink>
      <w:r w:rsidRPr="00C9086A">
        <w:t>, o contratado que:</w:t>
      </w:r>
    </w:p>
    <w:p w14:paraId="1226764A" w14:textId="77777777" w:rsidR="00EF1DA8" w:rsidRPr="00C9086A" w:rsidRDefault="00EF1DA8">
      <w:pPr>
        <w:numPr>
          <w:ilvl w:val="2"/>
          <w:numId w:val="23"/>
        </w:numPr>
        <w:suppressAutoHyphens/>
        <w:spacing w:line="276" w:lineRule="auto"/>
        <w:ind w:left="924" w:firstLine="851"/>
        <w:jc w:val="both"/>
        <w:rPr>
          <w:rFonts w:ascii="Arial" w:eastAsia="Arial" w:hAnsi="Arial" w:cs="Arial"/>
          <w:sz w:val="20"/>
          <w:szCs w:val="20"/>
        </w:rPr>
      </w:pPr>
      <w:r w:rsidRPr="00C9086A">
        <w:rPr>
          <w:rFonts w:ascii="Arial" w:eastAsia="Arial" w:hAnsi="Arial" w:cs="Arial"/>
          <w:sz w:val="20"/>
          <w:szCs w:val="20"/>
        </w:rPr>
        <w:t>der causa à inexecução parcial do contrato;</w:t>
      </w:r>
    </w:p>
    <w:p w14:paraId="6894AC54" w14:textId="77777777" w:rsidR="00EF1DA8" w:rsidRPr="00C9086A" w:rsidRDefault="00EF1DA8">
      <w:pPr>
        <w:numPr>
          <w:ilvl w:val="2"/>
          <w:numId w:val="23"/>
        </w:numPr>
        <w:suppressAutoHyphens/>
        <w:spacing w:line="276" w:lineRule="auto"/>
        <w:ind w:left="924" w:firstLine="851"/>
        <w:jc w:val="both"/>
        <w:rPr>
          <w:rFonts w:ascii="Arial" w:eastAsia="Arial" w:hAnsi="Arial" w:cs="Arial"/>
          <w:sz w:val="20"/>
          <w:szCs w:val="20"/>
        </w:rPr>
      </w:pPr>
      <w:r w:rsidRPr="00C9086A">
        <w:rPr>
          <w:rFonts w:ascii="Arial" w:eastAsia="Arial" w:hAnsi="Arial" w:cs="Arial"/>
          <w:sz w:val="20"/>
          <w:szCs w:val="20"/>
        </w:rPr>
        <w:t>der causa à inexecução parcial do contrato que cause grave dano à Administração ou ao funcionamento dos serviços públicos ou ao interesse coletivo;</w:t>
      </w:r>
    </w:p>
    <w:p w14:paraId="2AA3FC3E" w14:textId="77777777" w:rsidR="00EF1DA8" w:rsidRPr="00C9086A" w:rsidRDefault="00EF1DA8">
      <w:pPr>
        <w:numPr>
          <w:ilvl w:val="2"/>
          <w:numId w:val="23"/>
        </w:numPr>
        <w:suppressAutoHyphens/>
        <w:spacing w:line="276" w:lineRule="auto"/>
        <w:ind w:left="924" w:firstLine="851"/>
        <w:jc w:val="both"/>
        <w:rPr>
          <w:rFonts w:ascii="Arial" w:eastAsia="Arial" w:hAnsi="Arial" w:cs="Arial"/>
          <w:sz w:val="20"/>
          <w:szCs w:val="20"/>
        </w:rPr>
      </w:pPr>
      <w:r w:rsidRPr="00C9086A">
        <w:rPr>
          <w:rFonts w:ascii="Arial" w:eastAsia="Arial" w:hAnsi="Arial" w:cs="Arial"/>
          <w:sz w:val="20"/>
          <w:szCs w:val="20"/>
        </w:rPr>
        <w:t>der causa à inexecução total do contrato;</w:t>
      </w:r>
    </w:p>
    <w:p w14:paraId="70109550" w14:textId="77777777" w:rsidR="00EF1DA8" w:rsidRPr="00C9086A" w:rsidRDefault="00EF1DA8">
      <w:pPr>
        <w:numPr>
          <w:ilvl w:val="2"/>
          <w:numId w:val="23"/>
        </w:numPr>
        <w:suppressAutoHyphens/>
        <w:spacing w:line="276" w:lineRule="auto"/>
        <w:ind w:left="924" w:firstLine="851"/>
        <w:jc w:val="both"/>
        <w:rPr>
          <w:rFonts w:ascii="Arial" w:eastAsia="Arial" w:hAnsi="Arial" w:cs="Arial"/>
          <w:sz w:val="20"/>
          <w:szCs w:val="20"/>
        </w:rPr>
      </w:pPr>
      <w:r w:rsidRPr="00C9086A">
        <w:rPr>
          <w:rFonts w:ascii="Arial" w:eastAsia="Arial" w:hAnsi="Arial" w:cs="Arial"/>
          <w:sz w:val="20"/>
          <w:szCs w:val="20"/>
        </w:rPr>
        <w:t>ensejar o retardamento da execução ou da entrega do objeto da contratação sem motivo justificado;</w:t>
      </w:r>
    </w:p>
    <w:p w14:paraId="473D0025" w14:textId="77777777" w:rsidR="00EF1DA8" w:rsidRPr="00C9086A" w:rsidRDefault="00EF1DA8">
      <w:pPr>
        <w:numPr>
          <w:ilvl w:val="2"/>
          <w:numId w:val="23"/>
        </w:numPr>
        <w:suppressAutoHyphens/>
        <w:spacing w:line="276" w:lineRule="auto"/>
        <w:ind w:left="924" w:firstLine="851"/>
        <w:jc w:val="both"/>
        <w:rPr>
          <w:rFonts w:ascii="Arial" w:eastAsia="Arial" w:hAnsi="Arial" w:cs="Arial"/>
          <w:sz w:val="20"/>
          <w:szCs w:val="20"/>
        </w:rPr>
      </w:pPr>
      <w:r w:rsidRPr="00C9086A">
        <w:rPr>
          <w:rFonts w:ascii="Arial" w:eastAsia="Arial" w:hAnsi="Arial" w:cs="Arial"/>
          <w:sz w:val="20"/>
          <w:szCs w:val="20"/>
        </w:rPr>
        <w:t>apresentar documentação falsa ou prestar declaração falsa durante a execução do contrato;</w:t>
      </w:r>
    </w:p>
    <w:p w14:paraId="0A3B5C71" w14:textId="77777777" w:rsidR="00EF1DA8" w:rsidRPr="00C9086A" w:rsidRDefault="00EF1DA8">
      <w:pPr>
        <w:numPr>
          <w:ilvl w:val="2"/>
          <w:numId w:val="23"/>
        </w:numPr>
        <w:suppressAutoHyphens/>
        <w:spacing w:line="276" w:lineRule="auto"/>
        <w:ind w:left="924" w:firstLine="851"/>
        <w:jc w:val="both"/>
        <w:rPr>
          <w:rFonts w:ascii="Arial" w:eastAsia="Arial" w:hAnsi="Arial" w:cs="Arial"/>
          <w:sz w:val="20"/>
          <w:szCs w:val="20"/>
        </w:rPr>
      </w:pPr>
      <w:r w:rsidRPr="00C9086A">
        <w:rPr>
          <w:rFonts w:ascii="Arial" w:eastAsia="Arial" w:hAnsi="Arial" w:cs="Arial"/>
          <w:sz w:val="20"/>
          <w:szCs w:val="20"/>
        </w:rPr>
        <w:t>praticar ato fraudulento na execução do contrato;</w:t>
      </w:r>
    </w:p>
    <w:p w14:paraId="22561C17" w14:textId="77777777" w:rsidR="00EF1DA8" w:rsidRPr="00C9086A" w:rsidRDefault="00EF1DA8">
      <w:pPr>
        <w:numPr>
          <w:ilvl w:val="2"/>
          <w:numId w:val="23"/>
        </w:numPr>
        <w:suppressAutoHyphens/>
        <w:spacing w:line="276" w:lineRule="auto"/>
        <w:ind w:left="924" w:firstLine="851"/>
        <w:jc w:val="both"/>
        <w:rPr>
          <w:rFonts w:ascii="Arial" w:eastAsia="Arial" w:hAnsi="Arial" w:cs="Arial"/>
          <w:sz w:val="20"/>
          <w:szCs w:val="20"/>
        </w:rPr>
      </w:pPr>
      <w:r w:rsidRPr="00C9086A">
        <w:rPr>
          <w:rFonts w:ascii="Arial" w:eastAsia="Arial" w:hAnsi="Arial" w:cs="Arial"/>
          <w:sz w:val="20"/>
          <w:szCs w:val="20"/>
        </w:rPr>
        <w:t>comportar-se de modo inidôneo ou cometer fraude de qualquer natureza;</w:t>
      </w:r>
    </w:p>
    <w:p w14:paraId="5C806B4E" w14:textId="77777777" w:rsidR="00EF1DA8" w:rsidRPr="00C9086A" w:rsidRDefault="00EF1DA8">
      <w:pPr>
        <w:numPr>
          <w:ilvl w:val="2"/>
          <w:numId w:val="23"/>
        </w:numPr>
        <w:suppressAutoHyphens/>
        <w:spacing w:line="276" w:lineRule="auto"/>
        <w:ind w:left="924" w:firstLine="851"/>
        <w:jc w:val="both"/>
        <w:rPr>
          <w:rFonts w:ascii="Arial" w:eastAsia="Arial" w:hAnsi="Arial" w:cs="Arial"/>
          <w:sz w:val="20"/>
          <w:szCs w:val="20"/>
        </w:rPr>
      </w:pPr>
      <w:r w:rsidRPr="00C9086A">
        <w:rPr>
          <w:rFonts w:ascii="Arial" w:eastAsia="Arial" w:hAnsi="Arial" w:cs="Arial"/>
          <w:sz w:val="20"/>
          <w:szCs w:val="20"/>
        </w:rPr>
        <w:t xml:space="preserve">praticar ato lesivo previsto no </w:t>
      </w:r>
      <w:hyperlink r:id="rId81" w:anchor="art5" w:history="1">
        <w:r w:rsidRPr="00C9086A">
          <w:rPr>
            <w:rStyle w:val="Hyperlink"/>
            <w:rFonts w:ascii="Arial" w:eastAsia="Arial" w:hAnsi="Arial" w:cs="Arial"/>
            <w:sz w:val="20"/>
            <w:szCs w:val="20"/>
          </w:rPr>
          <w:t>art. 5º da Lei nº 12.846, de 1º de agosto de 2013</w:t>
        </w:r>
      </w:hyperlink>
      <w:r w:rsidRPr="00C9086A">
        <w:rPr>
          <w:rFonts w:ascii="Arial" w:eastAsia="Arial" w:hAnsi="Arial" w:cs="Arial"/>
          <w:sz w:val="20"/>
          <w:szCs w:val="20"/>
        </w:rPr>
        <w:t>.</w:t>
      </w:r>
    </w:p>
    <w:p w14:paraId="45A17E14" w14:textId="77777777" w:rsidR="00EF1DA8" w:rsidRPr="00C9086A" w:rsidRDefault="00EF1DA8">
      <w:pPr>
        <w:pStyle w:val="Nivel2"/>
        <w:numPr>
          <w:ilvl w:val="1"/>
          <w:numId w:val="25"/>
        </w:numPr>
        <w:autoSpaceDE/>
        <w:autoSpaceDN/>
        <w:adjustRightInd/>
        <w:spacing w:before="0" w:after="0"/>
        <w:ind w:left="0" w:firstLine="567"/>
      </w:pPr>
      <w:r w:rsidRPr="00C9086A">
        <w:t>Serão aplicadas ao contratado que incorrer nas infrações acima descritas as seguintes sanções:</w:t>
      </w:r>
    </w:p>
    <w:p w14:paraId="5F6EB0F0" w14:textId="77777777" w:rsidR="00EF1DA8" w:rsidRPr="00C9086A" w:rsidRDefault="00EF1DA8">
      <w:pPr>
        <w:pStyle w:val="PargrafodaLista"/>
        <w:numPr>
          <w:ilvl w:val="0"/>
          <w:numId w:val="24"/>
        </w:numPr>
        <w:suppressAutoHyphens/>
        <w:spacing w:line="276" w:lineRule="auto"/>
        <w:ind w:left="924" w:firstLine="851"/>
        <w:jc w:val="both"/>
        <w:rPr>
          <w:rFonts w:ascii="Arial" w:eastAsia="Arial" w:hAnsi="Arial" w:cs="Arial"/>
          <w:sz w:val="20"/>
          <w:szCs w:val="20"/>
        </w:rPr>
      </w:pPr>
      <w:r w:rsidRPr="00C9086A">
        <w:rPr>
          <w:rFonts w:ascii="Arial" w:eastAsia="Arial" w:hAnsi="Arial" w:cs="Arial"/>
          <w:b/>
          <w:bCs/>
          <w:sz w:val="20"/>
          <w:szCs w:val="20"/>
        </w:rPr>
        <w:t>Advertência</w:t>
      </w:r>
      <w:r w:rsidRPr="00C9086A">
        <w:rPr>
          <w:rFonts w:ascii="Arial" w:eastAsia="Arial" w:hAnsi="Arial" w:cs="Arial"/>
          <w:sz w:val="20"/>
          <w:szCs w:val="20"/>
        </w:rPr>
        <w:t>, quando o contratado der causa à inexecução parcial do contrato, sempre que não se justificar a imposição de penalidade mais grave (</w:t>
      </w:r>
      <w:hyperlink r:id="rId82" w:anchor="art156§2" w:history="1">
        <w:r w:rsidRPr="00C9086A">
          <w:rPr>
            <w:rStyle w:val="Hyperlink"/>
            <w:rFonts w:ascii="Arial" w:eastAsia="Arial" w:hAnsi="Arial" w:cs="Arial"/>
            <w:sz w:val="20"/>
            <w:szCs w:val="20"/>
          </w:rPr>
          <w:t>art. 156, §2º, da Lei nº 14.133, de 2021</w:t>
        </w:r>
      </w:hyperlink>
      <w:r w:rsidRPr="00C9086A">
        <w:rPr>
          <w:rFonts w:ascii="Arial" w:eastAsia="Arial" w:hAnsi="Arial" w:cs="Arial"/>
          <w:sz w:val="20"/>
          <w:szCs w:val="20"/>
        </w:rPr>
        <w:t>);</w:t>
      </w:r>
    </w:p>
    <w:p w14:paraId="3486C1B4" w14:textId="77777777" w:rsidR="00EF1DA8" w:rsidRPr="00C9086A" w:rsidRDefault="00EF1DA8">
      <w:pPr>
        <w:pStyle w:val="PargrafodaLista"/>
        <w:numPr>
          <w:ilvl w:val="0"/>
          <w:numId w:val="24"/>
        </w:numPr>
        <w:suppressAutoHyphens/>
        <w:spacing w:line="276" w:lineRule="auto"/>
        <w:ind w:left="924" w:firstLine="851"/>
        <w:jc w:val="both"/>
        <w:rPr>
          <w:rFonts w:ascii="Arial" w:eastAsia="Arial" w:hAnsi="Arial" w:cs="Arial"/>
          <w:sz w:val="20"/>
          <w:szCs w:val="20"/>
        </w:rPr>
      </w:pPr>
      <w:r w:rsidRPr="00C9086A">
        <w:rPr>
          <w:rFonts w:ascii="Arial" w:eastAsia="Arial" w:hAnsi="Arial" w:cs="Arial"/>
          <w:b/>
          <w:bCs/>
          <w:sz w:val="20"/>
          <w:szCs w:val="20"/>
        </w:rPr>
        <w:lastRenderedPageBreak/>
        <w:t>Impedimento de licitar e contratar</w:t>
      </w:r>
      <w:r w:rsidRPr="00C9086A">
        <w:rPr>
          <w:rFonts w:ascii="Arial" w:eastAsia="Arial" w:hAnsi="Arial" w:cs="Arial"/>
          <w:sz w:val="20"/>
          <w:szCs w:val="20"/>
        </w:rPr>
        <w:t>, quando praticadas as condutas descritas nas alíneas “b”, “c” e “d” do subitem acima deste Contrato, sempre que não se justificar a imposição de penalidade mais grave (</w:t>
      </w:r>
      <w:hyperlink r:id="rId83" w:anchor="art156§4" w:history="1">
        <w:r w:rsidRPr="00C9086A">
          <w:rPr>
            <w:rStyle w:val="Hyperlink"/>
            <w:rFonts w:ascii="Arial" w:eastAsia="Arial" w:hAnsi="Arial" w:cs="Arial"/>
            <w:sz w:val="20"/>
            <w:szCs w:val="20"/>
          </w:rPr>
          <w:t>art. 156, § 4º, da Lei nº 14.133, de 2021</w:t>
        </w:r>
      </w:hyperlink>
      <w:r w:rsidRPr="00C9086A">
        <w:rPr>
          <w:rFonts w:ascii="Arial" w:eastAsia="Arial" w:hAnsi="Arial" w:cs="Arial"/>
          <w:sz w:val="20"/>
          <w:szCs w:val="20"/>
        </w:rPr>
        <w:t>);</w:t>
      </w:r>
    </w:p>
    <w:p w14:paraId="30C1DA0D" w14:textId="77777777" w:rsidR="00EF1DA8" w:rsidRPr="00C9086A" w:rsidRDefault="00EF1DA8">
      <w:pPr>
        <w:pStyle w:val="PargrafodaLista"/>
        <w:numPr>
          <w:ilvl w:val="0"/>
          <w:numId w:val="24"/>
        </w:numPr>
        <w:suppressAutoHyphens/>
        <w:spacing w:line="276" w:lineRule="auto"/>
        <w:ind w:left="924" w:firstLine="851"/>
        <w:jc w:val="both"/>
        <w:rPr>
          <w:rFonts w:ascii="Arial" w:eastAsia="Arial" w:hAnsi="Arial" w:cs="Arial"/>
          <w:sz w:val="20"/>
          <w:szCs w:val="20"/>
        </w:rPr>
      </w:pPr>
      <w:r w:rsidRPr="00C9086A">
        <w:rPr>
          <w:rFonts w:ascii="Arial" w:eastAsia="Arial" w:hAnsi="Arial" w:cs="Arial"/>
          <w:b/>
          <w:bCs/>
          <w:sz w:val="20"/>
          <w:szCs w:val="20"/>
        </w:rPr>
        <w:t>Declaração de inidoneidade para licitar e contratar</w:t>
      </w:r>
      <w:r w:rsidRPr="00C9086A">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84" w:anchor="art156§5" w:history="1">
        <w:r w:rsidRPr="00C9086A">
          <w:rPr>
            <w:rStyle w:val="Hyperlink"/>
            <w:rFonts w:ascii="Arial" w:eastAsia="Arial" w:hAnsi="Arial" w:cs="Arial"/>
            <w:sz w:val="20"/>
            <w:szCs w:val="20"/>
          </w:rPr>
          <w:t>art. 156, §5º, da Lei nº 14.133, de 2021</w:t>
        </w:r>
      </w:hyperlink>
      <w:r w:rsidRPr="00C9086A">
        <w:rPr>
          <w:rFonts w:ascii="Arial" w:eastAsia="Arial" w:hAnsi="Arial" w:cs="Arial"/>
          <w:sz w:val="20"/>
          <w:szCs w:val="20"/>
        </w:rPr>
        <w:t>).</w:t>
      </w:r>
    </w:p>
    <w:p w14:paraId="17D6FF63" w14:textId="77777777" w:rsidR="00EF1DA8" w:rsidRPr="00C9086A" w:rsidRDefault="00EF1DA8">
      <w:pPr>
        <w:pStyle w:val="PargrafodaLista"/>
        <w:numPr>
          <w:ilvl w:val="0"/>
          <w:numId w:val="24"/>
        </w:numPr>
        <w:suppressAutoHyphens/>
        <w:spacing w:line="276" w:lineRule="auto"/>
        <w:ind w:left="924" w:firstLine="851"/>
        <w:jc w:val="both"/>
        <w:rPr>
          <w:rFonts w:ascii="Arial" w:eastAsia="Arial" w:hAnsi="Arial" w:cs="Arial"/>
          <w:sz w:val="20"/>
          <w:szCs w:val="20"/>
        </w:rPr>
      </w:pPr>
      <w:r w:rsidRPr="00C9086A">
        <w:rPr>
          <w:rFonts w:ascii="Arial" w:eastAsia="Arial" w:hAnsi="Arial" w:cs="Arial"/>
          <w:b/>
          <w:bCs/>
          <w:sz w:val="20"/>
          <w:szCs w:val="20"/>
        </w:rPr>
        <w:t>Multa:</w:t>
      </w:r>
    </w:p>
    <w:p w14:paraId="2E104A90" w14:textId="77777777" w:rsidR="00EF1DA8" w:rsidRPr="00C9086A" w:rsidRDefault="00EF1DA8">
      <w:pPr>
        <w:pStyle w:val="PargrafodaLista"/>
        <w:numPr>
          <w:ilvl w:val="1"/>
          <w:numId w:val="24"/>
        </w:numPr>
        <w:suppressAutoHyphens/>
        <w:spacing w:line="276" w:lineRule="auto"/>
        <w:ind w:left="2127" w:hanging="284"/>
        <w:jc w:val="both"/>
        <w:rPr>
          <w:rFonts w:ascii="Arial" w:eastAsia="Arial" w:hAnsi="Arial" w:cs="Arial"/>
          <w:sz w:val="20"/>
          <w:szCs w:val="20"/>
        </w:rPr>
      </w:pPr>
      <w:r w:rsidRPr="00C9086A">
        <w:rPr>
          <w:rFonts w:ascii="Arial" w:eastAsia="Arial" w:hAnsi="Arial" w:cs="Arial"/>
          <w:sz w:val="20"/>
          <w:szCs w:val="20"/>
        </w:rPr>
        <w:t>moratória de 0,5% (zero vírgula cinco por cento) por dia de atraso injustificado sobre o valor da parcela inadimplida, até o limite de 30% (trinta por cento) incidente sobre o valor do contrato licitado, recolhida no prazo máximo de 10 (dez) dias úteis, a contar da comunicação oficial;</w:t>
      </w:r>
    </w:p>
    <w:p w14:paraId="420948BC" w14:textId="77777777" w:rsidR="00EF1DA8" w:rsidRPr="00C9086A" w:rsidRDefault="00EF1DA8">
      <w:pPr>
        <w:pStyle w:val="PargrafodaLista"/>
        <w:numPr>
          <w:ilvl w:val="1"/>
          <w:numId w:val="24"/>
        </w:numPr>
        <w:suppressAutoHyphens/>
        <w:spacing w:line="276" w:lineRule="auto"/>
        <w:ind w:left="2127" w:hanging="284"/>
        <w:jc w:val="both"/>
        <w:rPr>
          <w:rFonts w:ascii="Arial" w:eastAsia="Arial" w:hAnsi="Arial" w:cs="Arial"/>
          <w:sz w:val="20"/>
          <w:szCs w:val="20"/>
        </w:rPr>
      </w:pPr>
      <w:r w:rsidRPr="00C9086A">
        <w:rPr>
          <w:rFonts w:ascii="Arial" w:eastAsia="Arial" w:hAnsi="Arial" w:cs="Arial"/>
          <w:i/>
          <w:iCs/>
          <w:sz w:val="20"/>
          <w:szCs w:val="20"/>
        </w:rPr>
        <w:t>moratória de 0,5% (</w:t>
      </w:r>
      <w:r w:rsidRPr="00C9086A">
        <w:rPr>
          <w:rFonts w:ascii="Arial" w:eastAsia="Arial" w:hAnsi="Arial" w:cs="Arial"/>
          <w:sz w:val="20"/>
          <w:szCs w:val="20"/>
        </w:rPr>
        <w:t>zero vírgula</w:t>
      </w:r>
      <w:r w:rsidRPr="00C9086A">
        <w:rPr>
          <w:rFonts w:ascii="Arial" w:eastAsia="Arial" w:hAnsi="Arial" w:cs="Arial"/>
          <w:i/>
          <w:iCs/>
          <w:sz w:val="20"/>
          <w:szCs w:val="20"/>
        </w:rPr>
        <w:t xml:space="preserve"> cinco por cento) por dia de atraso injustificado sobre o valor total do contrato, até o máximo de 15% (quinze por cento), pela inobservância do prazo fixado para apresentação, suplementação ou reposição da garantia.</w:t>
      </w:r>
    </w:p>
    <w:p w14:paraId="793826A4" w14:textId="77777777" w:rsidR="00EF1DA8" w:rsidRPr="00C9086A" w:rsidRDefault="00EF1DA8">
      <w:pPr>
        <w:pStyle w:val="PargrafodaLista"/>
        <w:numPr>
          <w:ilvl w:val="2"/>
          <w:numId w:val="24"/>
        </w:numPr>
        <w:suppressAutoHyphens/>
        <w:spacing w:line="276" w:lineRule="auto"/>
        <w:jc w:val="both"/>
        <w:rPr>
          <w:rFonts w:ascii="Arial" w:eastAsia="Arial" w:hAnsi="Arial" w:cs="Arial"/>
          <w:sz w:val="20"/>
          <w:szCs w:val="20"/>
        </w:rPr>
      </w:pPr>
      <w:r w:rsidRPr="00C9086A">
        <w:rPr>
          <w:rFonts w:ascii="Arial" w:eastAsia="Arial" w:hAnsi="Arial" w:cs="Arial"/>
          <w:i/>
          <w:iCs/>
          <w:sz w:val="20"/>
          <w:szCs w:val="20"/>
        </w:rPr>
        <w:t xml:space="preserve">O atraso superior a 30 (trinta) dias autoriza a Administração a promover a extinção do contrato por descumprimento ou cumprimento irregular de suas cláusulas, conforme dispõe o inciso I do art. 137 da Lei n. 14.133, de 2021. </w:t>
      </w:r>
    </w:p>
    <w:p w14:paraId="7A2F5351" w14:textId="77777777" w:rsidR="00EF1DA8" w:rsidRPr="00C9086A" w:rsidRDefault="00EF1DA8">
      <w:pPr>
        <w:pStyle w:val="PargrafodaLista"/>
        <w:numPr>
          <w:ilvl w:val="1"/>
          <w:numId w:val="24"/>
        </w:numPr>
        <w:suppressAutoHyphens/>
        <w:spacing w:line="276" w:lineRule="auto"/>
        <w:ind w:left="2127" w:hanging="284"/>
        <w:jc w:val="both"/>
        <w:rPr>
          <w:rFonts w:ascii="Arial" w:eastAsia="Arial" w:hAnsi="Arial" w:cs="Arial"/>
          <w:sz w:val="20"/>
          <w:szCs w:val="20"/>
        </w:rPr>
      </w:pPr>
      <w:r w:rsidRPr="00C9086A">
        <w:rPr>
          <w:rFonts w:ascii="Arial" w:eastAsia="Arial" w:hAnsi="Arial" w:cs="Arial"/>
          <w:sz w:val="20"/>
          <w:szCs w:val="20"/>
        </w:rPr>
        <w:t>compensatória de 10% (dez por cento) sobre o valor total do contrato, no caso de inexecução total do objeto.</w:t>
      </w:r>
    </w:p>
    <w:p w14:paraId="049C4071" w14:textId="77777777" w:rsidR="00EF1DA8" w:rsidRPr="00C9086A" w:rsidRDefault="00EF1DA8">
      <w:pPr>
        <w:pStyle w:val="Nivel2"/>
        <w:numPr>
          <w:ilvl w:val="1"/>
          <w:numId w:val="25"/>
        </w:numPr>
        <w:autoSpaceDE/>
        <w:autoSpaceDN/>
        <w:adjustRightInd/>
        <w:spacing w:before="0" w:after="0"/>
        <w:ind w:left="0" w:firstLine="567"/>
      </w:pPr>
      <w:r w:rsidRPr="00C9086A">
        <w:t>A aplicação das sanções previstas neste Contrato não exclui, em hipótese alguma, a obrigação de reparação integral do dano causado ao Contratante (</w:t>
      </w:r>
      <w:hyperlink r:id="rId85" w:anchor="art156§9" w:history="1">
        <w:r w:rsidRPr="00C9086A">
          <w:rPr>
            <w:rStyle w:val="Hyperlink"/>
          </w:rPr>
          <w:t>art. 156, §9º, da Lei nº 14.133, de 2021</w:t>
        </w:r>
      </w:hyperlink>
      <w:r w:rsidRPr="00C9086A">
        <w:t>)</w:t>
      </w:r>
    </w:p>
    <w:p w14:paraId="7960E5D2" w14:textId="77777777" w:rsidR="00EF1DA8" w:rsidRPr="00C9086A" w:rsidRDefault="00EF1DA8">
      <w:pPr>
        <w:pStyle w:val="Nivel2"/>
        <w:numPr>
          <w:ilvl w:val="1"/>
          <w:numId w:val="25"/>
        </w:numPr>
        <w:autoSpaceDE/>
        <w:autoSpaceDN/>
        <w:adjustRightInd/>
        <w:spacing w:before="0" w:after="0"/>
        <w:ind w:left="0" w:firstLine="567"/>
      </w:pPr>
      <w:r w:rsidRPr="00C9086A">
        <w:t>Todas as sanções previstas neste Contrato poderão ser aplicadas cumulativamente com a multa (</w:t>
      </w:r>
      <w:hyperlink r:id="rId86" w:anchor="art156§7" w:history="1">
        <w:r w:rsidRPr="00C9086A">
          <w:rPr>
            <w:rStyle w:val="Hyperlink"/>
          </w:rPr>
          <w:t>art. 156, §7º, da Lei nº 14.133, de 2021</w:t>
        </w:r>
      </w:hyperlink>
      <w:r w:rsidRPr="00C9086A">
        <w:t>).</w:t>
      </w:r>
    </w:p>
    <w:p w14:paraId="155DA107" w14:textId="77777777" w:rsidR="00EF1DA8" w:rsidRPr="00C9086A" w:rsidRDefault="00EF1DA8">
      <w:pPr>
        <w:pStyle w:val="Nivel3"/>
        <w:numPr>
          <w:ilvl w:val="2"/>
          <w:numId w:val="25"/>
        </w:numPr>
        <w:spacing w:before="0" w:after="0"/>
        <w:ind w:left="0" w:firstLine="709"/>
      </w:pPr>
      <w:r w:rsidRPr="00C9086A">
        <w:t>Antes da aplicação da multa será facultada a defesa do interessado no prazo de 15 (quinze) dias úteis, contado da data de sua intimação (</w:t>
      </w:r>
      <w:hyperlink r:id="rId87" w:anchor="art157" w:history="1">
        <w:r w:rsidRPr="00C9086A">
          <w:rPr>
            <w:rStyle w:val="Hyperlink"/>
          </w:rPr>
          <w:t>art. 157, da Lei nº 14.133, de 2021</w:t>
        </w:r>
      </w:hyperlink>
      <w:r w:rsidRPr="00C9086A">
        <w:t>)</w:t>
      </w:r>
    </w:p>
    <w:p w14:paraId="43F74736" w14:textId="77777777" w:rsidR="00EF1DA8" w:rsidRPr="00C9086A" w:rsidRDefault="00EF1DA8">
      <w:pPr>
        <w:pStyle w:val="Nivel3"/>
        <w:numPr>
          <w:ilvl w:val="2"/>
          <w:numId w:val="25"/>
        </w:numPr>
        <w:spacing w:before="0" w:after="0"/>
        <w:ind w:left="0" w:firstLine="709"/>
      </w:pPr>
      <w:r w:rsidRPr="00C9086A">
        <w:t>Se a multa aplicada e as indenizações cabíveis forem superiores ao valor do pagamento eventualmente devido pelo Contratante ao Contratado, além da perda desse valor, a diferença será descontada da garantia prestada ou será cobrada judicialmente (</w:t>
      </w:r>
      <w:hyperlink r:id="rId88" w:anchor="art156§8" w:history="1">
        <w:r w:rsidRPr="00C9086A">
          <w:rPr>
            <w:rStyle w:val="Hyperlink"/>
          </w:rPr>
          <w:t>art. 156, §8º, da Lei nº 14.133, de 2021</w:t>
        </w:r>
      </w:hyperlink>
      <w:r w:rsidRPr="00C9086A">
        <w:t>).</w:t>
      </w:r>
    </w:p>
    <w:p w14:paraId="0073A8E7" w14:textId="77777777" w:rsidR="00EF1DA8" w:rsidRPr="00C9086A" w:rsidRDefault="00EF1DA8">
      <w:pPr>
        <w:pStyle w:val="Nivel3"/>
        <w:numPr>
          <w:ilvl w:val="2"/>
          <w:numId w:val="25"/>
        </w:numPr>
        <w:spacing w:before="0" w:after="0"/>
        <w:ind w:left="0" w:firstLine="709"/>
      </w:pPr>
      <w:r w:rsidRPr="00C9086A">
        <w:t xml:space="preserve">Previamente ao encaminhamento à cobrança judicial, a multa poderá ser recolhida administrativamente no prazo </w:t>
      </w:r>
      <w:r w:rsidRPr="00C9086A">
        <w:rPr>
          <w:color w:val="000000" w:themeColor="text1"/>
        </w:rPr>
        <w:t>máximo de 15 (quinze) dias, a contar da data do recebimento da comunicação enviada pela autoridade competente.</w:t>
      </w:r>
    </w:p>
    <w:p w14:paraId="702367ED" w14:textId="77777777" w:rsidR="00EF1DA8" w:rsidRPr="00C9086A" w:rsidRDefault="00EF1DA8">
      <w:pPr>
        <w:pStyle w:val="Nivel2"/>
        <w:numPr>
          <w:ilvl w:val="1"/>
          <w:numId w:val="25"/>
        </w:numPr>
        <w:autoSpaceDE/>
        <w:autoSpaceDN/>
        <w:adjustRightInd/>
        <w:spacing w:before="0" w:after="0"/>
        <w:ind w:left="0" w:firstLine="567"/>
      </w:pPr>
      <w:r w:rsidRPr="00C9086A">
        <w:t xml:space="preserve">A aplicação das sanções realizar-se-á em processo administrativo que assegure o contraditório e a ampla defesa ao Contratado, observando-se o procedimento previsto no </w:t>
      </w:r>
      <w:r w:rsidRPr="00C9086A">
        <w:rPr>
          <w:b/>
          <w:bCs/>
        </w:rPr>
        <w:t xml:space="preserve">caput </w:t>
      </w:r>
      <w:r w:rsidRPr="00C9086A">
        <w:t xml:space="preserve">e parágrafos do </w:t>
      </w:r>
      <w:hyperlink r:id="rId89" w:anchor="art158" w:history="1">
        <w:r w:rsidRPr="00C9086A">
          <w:rPr>
            <w:rStyle w:val="Hyperlink"/>
          </w:rPr>
          <w:t>art. 158 da Lei nº 14.133, de 2021</w:t>
        </w:r>
      </w:hyperlink>
      <w:r w:rsidRPr="00C9086A">
        <w:t>, para as penalidades de impedimento de licitar e contratar e de declaração de inidoneidade para licitar ou contratar.</w:t>
      </w:r>
    </w:p>
    <w:p w14:paraId="1956F047" w14:textId="77777777" w:rsidR="00EF1DA8" w:rsidRPr="00C9086A" w:rsidRDefault="00EF1DA8">
      <w:pPr>
        <w:pStyle w:val="Nivel2"/>
        <w:numPr>
          <w:ilvl w:val="1"/>
          <w:numId w:val="25"/>
        </w:numPr>
        <w:autoSpaceDE/>
        <w:autoSpaceDN/>
        <w:adjustRightInd/>
        <w:spacing w:before="0" w:after="0"/>
        <w:ind w:left="0" w:firstLine="567"/>
      </w:pPr>
      <w:r w:rsidRPr="00C9086A">
        <w:t>Na aplicação das sanções serão considerados (</w:t>
      </w:r>
      <w:hyperlink r:id="rId90" w:anchor="art156§1" w:history="1">
        <w:r w:rsidRPr="00C9086A">
          <w:rPr>
            <w:rStyle w:val="Hyperlink"/>
          </w:rPr>
          <w:t>art. 156, §1º, da Lei nº 14.133, de 2021</w:t>
        </w:r>
      </w:hyperlink>
      <w:r w:rsidRPr="00C9086A">
        <w:t>):</w:t>
      </w:r>
    </w:p>
    <w:p w14:paraId="374C9881" w14:textId="77777777" w:rsidR="00EF1DA8" w:rsidRPr="00C9086A" w:rsidRDefault="00EF1DA8">
      <w:pPr>
        <w:numPr>
          <w:ilvl w:val="0"/>
          <w:numId w:val="20"/>
        </w:numPr>
        <w:suppressAutoHyphens/>
        <w:spacing w:line="276" w:lineRule="auto"/>
        <w:ind w:left="340" w:firstLine="567"/>
        <w:contextualSpacing/>
        <w:jc w:val="both"/>
        <w:rPr>
          <w:rFonts w:ascii="Arial" w:eastAsia="Arial" w:hAnsi="Arial" w:cs="Arial"/>
          <w:sz w:val="20"/>
          <w:szCs w:val="20"/>
        </w:rPr>
      </w:pPr>
      <w:r w:rsidRPr="00C9086A">
        <w:rPr>
          <w:rFonts w:ascii="Arial" w:eastAsia="Arial" w:hAnsi="Arial" w:cs="Arial"/>
          <w:sz w:val="20"/>
          <w:szCs w:val="20"/>
        </w:rPr>
        <w:t>a natureza e a gravidade da infração cometida;</w:t>
      </w:r>
    </w:p>
    <w:p w14:paraId="108355FF" w14:textId="77777777" w:rsidR="00EF1DA8" w:rsidRPr="00C9086A" w:rsidRDefault="00EF1DA8">
      <w:pPr>
        <w:numPr>
          <w:ilvl w:val="0"/>
          <w:numId w:val="20"/>
        </w:numPr>
        <w:suppressAutoHyphens/>
        <w:spacing w:line="276" w:lineRule="auto"/>
        <w:ind w:left="340" w:firstLine="567"/>
        <w:contextualSpacing/>
        <w:jc w:val="both"/>
        <w:rPr>
          <w:rFonts w:ascii="Arial" w:eastAsia="Arial" w:hAnsi="Arial" w:cs="Arial"/>
          <w:sz w:val="20"/>
          <w:szCs w:val="20"/>
        </w:rPr>
      </w:pPr>
      <w:r w:rsidRPr="00C9086A">
        <w:rPr>
          <w:rFonts w:ascii="Arial" w:eastAsia="Arial" w:hAnsi="Arial" w:cs="Arial"/>
          <w:sz w:val="20"/>
          <w:szCs w:val="20"/>
        </w:rPr>
        <w:t>as peculiaridades do caso concreto;</w:t>
      </w:r>
    </w:p>
    <w:p w14:paraId="1986D5E8" w14:textId="77777777" w:rsidR="00EF1DA8" w:rsidRPr="00C9086A" w:rsidRDefault="00EF1DA8">
      <w:pPr>
        <w:numPr>
          <w:ilvl w:val="0"/>
          <w:numId w:val="20"/>
        </w:numPr>
        <w:suppressAutoHyphens/>
        <w:spacing w:line="276" w:lineRule="auto"/>
        <w:ind w:left="340" w:firstLine="567"/>
        <w:contextualSpacing/>
        <w:jc w:val="both"/>
        <w:rPr>
          <w:rFonts w:ascii="Arial" w:eastAsia="Arial" w:hAnsi="Arial" w:cs="Arial"/>
          <w:sz w:val="20"/>
          <w:szCs w:val="20"/>
        </w:rPr>
      </w:pPr>
      <w:r w:rsidRPr="00C9086A">
        <w:rPr>
          <w:rFonts w:ascii="Arial" w:eastAsia="Arial" w:hAnsi="Arial" w:cs="Arial"/>
          <w:sz w:val="20"/>
          <w:szCs w:val="20"/>
        </w:rPr>
        <w:t>as circunstâncias agravantes ou atenuantes;</w:t>
      </w:r>
    </w:p>
    <w:p w14:paraId="64C8D695" w14:textId="77777777" w:rsidR="00EF1DA8" w:rsidRPr="00C9086A" w:rsidRDefault="00EF1DA8">
      <w:pPr>
        <w:numPr>
          <w:ilvl w:val="0"/>
          <w:numId w:val="20"/>
        </w:numPr>
        <w:suppressAutoHyphens/>
        <w:spacing w:line="276" w:lineRule="auto"/>
        <w:ind w:left="340" w:firstLine="567"/>
        <w:contextualSpacing/>
        <w:jc w:val="both"/>
        <w:rPr>
          <w:rFonts w:ascii="Arial" w:eastAsia="Arial" w:hAnsi="Arial" w:cs="Arial"/>
          <w:sz w:val="20"/>
          <w:szCs w:val="20"/>
        </w:rPr>
      </w:pPr>
      <w:r w:rsidRPr="00C9086A">
        <w:rPr>
          <w:rFonts w:ascii="Arial" w:eastAsia="Arial" w:hAnsi="Arial" w:cs="Arial"/>
          <w:sz w:val="20"/>
          <w:szCs w:val="20"/>
        </w:rPr>
        <w:t>os danos que dela provierem para o Contratante;</w:t>
      </w:r>
    </w:p>
    <w:p w14:paraId="07DCFFE7" w14:textId="77777777" w:rsidR="00EF1DA8" w:rsidRPr="00C9086A" w:rsidRDefault="00EF1DA8">
      <w:pPr>
        <w:numPr>
          <w:ilvl w:val="0"/>
          <w:numId w:val="20"/>
        </w:numPr>
        <w:suppressAutoHyphens/>
        <w:spacing w:line="276" w:lineRule="auto"/>
        <w:ind w:left="340" w:firstLine="567"/>
        <w:contextualSpacing/>
        <w:jc w:val="both"/>
        <w:rPr>
          <w:rFonts w:ascii="Arial" w:eastAsia="Arial" w:hAnsi="Arial" w:cs="Arial"/>
          <w:sz w:val="20"/>
          <w:szCs w:val="20"/>
        </w:rPr>
      </w:pPr>
      <w:r w:rsidRPr="00C9086A">
        <w:rPr>
          <w:rFonts w:ascii="Arial" w:eastAsia="Arial" w:hAnsi="Arial" w:cs="Arial"/>
          <w:sz w:val="20"/>
          <w:szCs w:val="20"/>
        </w:rPr>
        <w:lastRenderedPageBreak/>
        <w:t>a implantação ou o aperfeiçoamento de programa de integridade, conforme normas e orientações dos órgãos de controle.</w:t>
      </w:r>
    </w:p>
    <w:p w14:paraId="4451F85D" w14:textId="77777777" w:rsidR="00EF1DA8" w:rsidRPr="00C9086A" w:rsidRDefault="00EF1DA8">
      <w:pPr>
        <w:pStyle w:val="Nivel2"/>
        <w:numPr>
          <w:ilvl w:val="1"/>
          <w:numId w:val="25"/>
        </w:numPr>
        <w:autoSpaceDE/>
        <w:autoSpaceDN/>
        <w:adjustRightInd/>
        <w:spacing w:before="0" w:after="0"/>
        <w:ind w:left="0" w:firstLine="567"/>
      </w:pPr>
      <w:r w:rsidRPr="00C9086A">
        <w:t xml:space="preserve">Os atos previstos como infrações administrativas na </w:t>
      </w:r>
      <w:hyperlink r:id="rId91" w:history="1">
        <w:r w:rsidRPr="00C9086A">
          <w:rPr>
            <w:rStyle w:val="Hyperlink"/>
          </w:rPr>
          <w:t>Lei nº 14.133, de 2021</w:t>
        </w:r>
      </w:hyperlink>
      <w:r w:rsidRPr="00C9086A">
        <w:t xml:space="preserve">, ou em outras leis de licitações e contratos da Administração Pública que também sejam tipificados como atos lesivos na </w:t>
      </w:r>
      <w:hyperlink r:id="rId92" w:history="1">
        <w:r w:rsidRPr="00C9086A">
          <w:rPr>
            <w:rStyle w:val="Hyperlink"/>
          </w:rPr>
          <w:t>Lei nº 12.846, de 2013</w:t>
        </w:r>
      </w:hyperlink>
      <w:r w:rsidRPr="00C9086A">
        <w:t>, serão apurados e julgados conjuntamente, nos mesmos autos, observados o rito procedimental e autoridade competente definidos na referida Lei (</w:t>
      </w:r>
      <w:hyperlink r:id="rId93" w:history="1">
        <w:r w:rsidRPr="00C9086A">
          <w:rPr>
            <w:rStyle w:val="Hyperlink"/>
          </w:rPr>
          <w:t>art. 159</w:t>
        </w:r>
      </w:hyperlink>
      <w:r w:rsidRPr="00C9086A">
        <w:t>).</w:t>
      </w:r>
    </w:p>
    <w:p w14:paraId="17B1F183" w14:textId="77777777" w:rsidR="00EF1DA8" w:rsidRPr="00C9086A" w:rsidRDefault="00EF1DA8">
      <w:pPr>
        <w:pStyle w:val="Nivel2"/>
        <w:numPr>
          <w:ilvl w:val="1"/>
          <w:numId w:val="25"/>
        </w:numPr>
        <w:autoSpaceDE/>
        <w:autoSpaceDN/>
        <w:adjustRightInd/>
        <w:spacing w:before="0" w:after="0"/>
        <w:ind w:left="0" w:firstLine="567"/>
        <w:rPr>
          <w:i/>
          <w:iCs/>
        </w:rPr>
      </w:pPr>
      <w:r w:rsidRPr="00C9086A">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4" w:anchor="art160" w:history="1">
        <w:r w:rsidRPr="00C9086A">
          <w:rPr>
            <w:rStyle w:val="Hyperlink"/>
          </w:rPr>
          <w:t>art. 160, da Lei nº 14.133, de 2021</w:t>
        </w:r>
      </w:hyperlink>
      <w:r w:rsidRPr="00C9086A">
        <w:t>).</w:t>
      </w:r>
    </w:p>
    <w:p w14:paraId="208AED62" w14:textId="77777777" w:rsidR="00EF1DA8" w:rsidRPr="00C9086A" w:rsidRDefault="00EF1DA8">
      <w:pPr>
        <w:pStyle w:val="Nivel2"/>
        <w:numPr>
          <w:ilvl w:val="1"/>
          <w:numId w:val="25"/>
        </w:numPr>
        <w:autoSpaceDE/>
        <w:autoSpaceDN/>
        <w:adjustRightInd/>
        <w:spacing w:before="0" w:after="0"/>
        <w:ind w:left="0" w:firstLine="567"/>
        <w:rPr>
          <w:i/>
          <w:iCs/>
        </w:rPr>
      </w:pPr>
      <w:r w:rsidRPr="00C9086A">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5" w:anchor="art161" w:history="1">
        <w:r w:rsidRPr="00C9086A">
          <w:rPr>
            <w:rStyle w:val="Hyperlink"/>
          </w:rPr>
          <w:t>Art. 161, da Lei nº 14.133, de 2021</w:t>
        </w:r>
      </w:hyperlink>
      <w:r w:rsidRPr="00C9086A">
        <w:t>).</w:t>
      </w:r>
    </w:p>
    <w:p w14:paraId="0CC18453" w14:textId="77777777" w:rsidR="00EF1DA8" w:rsidRPr="00C9086A" w:rsidRDefault="00EF1DA8">
      <w:pPr>
        <w:pStyle w:val="Nivel2"/>
        <w:numPr>
          <w:ilvl w:val="1"/>
          <w:numId w:val="25"/>
        </w:numPr>
        <w:autoSpaceDE/>
        <w:autoSpaceDN/>
        <w:adjustRightInd/>
        <w:spacing w:before="0" w:after="0"/>
        <w:ind w:left="0" w:firstLine="567"/>
        <w:rPr>
          <w:i/>
          <w:iCs/>
        </w:rPr>
      </w:pPr>
      <w:r w:rsidRPr="00C9086A">
        <w:t xml:space="preserve">As sanções de impedimento de licitar e contratar e declaração de inidoneidade para licitar ou contratar são passíveis de reabilitação na forma do </w:t>
      </w:r>
      <w:hyperlink r:id="rId96" w:anchor="163" w:history="1">
        <w:r w:rsidRPr="00C9086A">
          <w:rPr>
            <w:rStyle w:val="Hyperlink"/>
          </w:rPr>
          <w:t>art. 163 da Lei nº 14.133/21</w:t>
        </w:r>
      </w:hyperlink>
      <w:r w:rsidRPr="00C9086A">
        <w:t>.</w:t>
      </w:r>
    </w:p>
    <w:p w14:paraId="76FE0EB5" w14:textId="77777777" w:rsidR="00EF1DA8" w:rsidRPr="00C9086A" w:rsidRDefault="00EF1DA8">
      <w:pPr>
        <w:pStyle w:val="Nivel2"/>
        <w:numPr>
          <w:ilvl w:val="1"/>
          <w:numId w:val="25"/>
        </w:numPr>
        <w:autoSpaceDE/>
        <w:autoSpaceDN/>
        <w:adjustRightInd/>
        <w:spacing w:before="0" w:after="0"/>
        <w:ind w:left="0" w:firstLine="567"/>
      </w:pPr>
      <w:r w:rsidRPr="00C9086A">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7" w:history="1">
        <w:r w:rsidRPr="00C9086A">
          <w:rPr>
            <w:rStyle w:val="Hyperlink"/>
          </w:rPr>
          <w:t>Normativa SEGES/ME nº 26, de 13 de abril de 2022</w:t>
        </w:r>
      </w:hyperlink>
      <w:r w:rsidRPr="00C9086A">
        <w:t>.</w:t>
      </w:r>
    </w:p>
    <w:p w14:paraId="0B873C8E" w14:textId="77777777" w:rsidR="00EF1DA8" w:rsidRPr="00C9086A" w:rsidRDefault="00EF1DA8" w:rsidP="00EF1DA8">
      <w:pPr>
        <w:pStyle w:val="Nivel2"/>
        <w:numPr>
          <w:ilvl w:val="0"/>
          <w:numId w:val="0"/>
        </w:numPr>
        <w:spacing w:before="0" w:after="0"/>
        <w:ind w:left="567"/>
      </w:pPr>
      <w:r w:rsidRPr="00C9086A">
        <w:t xml:space="preserve"> </w:t>
      </w:r>
    </w:p>
    <w:p w14:paraId="5E2ABE5E" w14:textId="77777777" w:rsidR="00EF1DA8" w:rsidRPr="00C9086A" w:rsidRDefault="00EF1DA8">
      <w:pPr>
        <w:pStyle w:val="Nivel01"/>
        <w:numPr>
          <w:ilvl w:val="0"/>
          <w:numId w:val="25"/>
        </w:numPr>
        <w:spacing w:before="0" w:after="0"/>
        <w:ind w:left="0" w:firstLine="0"/>
        <w:rPr>
          <w:color w:val="FFFFFF" w:themeColor="background1"/>
        </w:rPr>
      </w:pPr>
      <w:r w:rsidRPr="00C9086A">
        <w:t>CLÁUSULA DÉCIMA SEGUNDA – DA EXTINÇÃO CONTRATUAL (</w:t>
      </w:r>
      <w:hyperlink r:id="rId98" w:anchor="art92" w:history="1">
        <w:r w:rsidRPr="00C9086A">
          <w:rPr>
            <w:rStyle w:val="Hyperlink"/>
          </w:rPr>
          <w:t>art. 92, XIX</w:t>
        </w:r>
      </w:hyperlink>
      <w:r w:rsidRPr="00C9086A">
        <w:t>)</w:t>
      </w:r>
    </w:p>
    <w:p w14:paraId="28D6117D" w14:textId="77777777" w:rsidR="00EF1DA8" w:rsidRPr="00C9086A" w:rsidRDefault="00EF1DA8">
      <w:pPr>
        <w:pStyle w:val="Nvel2-Red"/>
        <w:numPr>
          <w:ilvl w:val="1"/>
          <w:numId w:val="25"/>
        </w:numPr>
        <w:autoSpaceDE/>
        <w:autoSpaceDN/>
        <w:adjustRightInd/>
        <w:spacing w:before="0" w:after="0"/>
        <w:ind w:left="0" w:firstLine="567"/>
        <w:rPr>
          <w:i w:val="0"/>
          <w:iCs w:val="0"/>
          <w:color w:val="000000" w:themeColor="text1"/>
        </w:rPr>
      </w:pPr>
      <w:r w:rsidRPr="00C9086A">
        <w:rPr>
          <w:i w:val="0"/>
          <w:iCs w:val="0"/>
          <w:color w:val="000000" w:themeColor="text1"/>
        </w:rPr>
        <w:t>O contrato se extingue quando cumpridas as obrigações de ambas as partes, ainda que isso ocorra antes do prazo estipulado para tanto.</w:t>
      </w:r>
    </w:p>
    <w:p w14:paraId="3769AD1F" w14:textId="77777777" w:rsidR="00EF1DA8" w:rsidRPr="00C9086A" w:rsidRDefault="00EF1DA8">
      <w:pPr>
        <w:pStyle w:val="Nvel2-Red"/>
        <w:numPr>
          <w:ilvl w:val="1"/>
          <w:numId w:val="25"/>
        </w:numPr>
        <w:autoSpaceDE/>
        <w:autoSpaceDN/>
        <w:adjustRightInd/>
        <w:spacing w:before="0" w:after="0"/>
        <w:ind w:left="0" w:firstLine="567"/>
        <w:rPr>
          <w:i w:val="0"/>
          <w:iCs w:val="0"/>
          <w:color w:val="000000" w:themeColor="text1"/>
        </w:rPr>
      </w:pPr>
      <w:r w:rsidRPr="00C9086A">
        <w:rPr>
          <w:i w:val="0"/>
          <w:iCs w:val="0"/>
          <w:color w:val="000000" w:themeColor="text1"/>
        </w:rPr>
        <w:t>Se as obrigações não forem cumpridas no prazo estipulado, a vigência ficará prorrogada até a conclusão do objeto, caso em que deverá a Administração providenciar a readequação do cronograma fixado para o contrato.</w:t>
      </w:r>
    </w:p>
    <w:p w14:paraId="6C234764" w14:textId="77777777" w:rsidR="00EF1DA8" w:rsidRPr="00C9086A" w:rsidRDefault="00EF1DA8">
      <w:pPr>
        <w:pStyle w:val="Nvel3-R"/>
        <w:numPr>
          <w:ilvl w:val="2"/>
          <w:numId w:val="25"/>
        </w:numPr>
        <w:spacing w:before="0" w:after="0"/>
        <w:ind w:left="170" w:firstLine="709"/>
        <w:rPr>
          <w:i w:val="0"/>
          <w:iCs w:val="0"/>
          <w:color w:val="000000" w:themeColor="text1"/>
        </w:rPr>
      </w:pPr>
      <w:r w:rsidRPr="00C9086A">
        <w:rPr>
          <w:i w:val="0"/>
          <w:iCs w:val="0"/>
          <w:color w:val="000000" w:themeColor="text1"/>
        </w:rPr>
        <w:t>Quando a não conclusão do contrato referida no item anterior decorrer de culpa do contratado:</w:t>
      </w:r>
    </w:p>
    <w:p w14:paraId="2076ABF6" w14:textId="77777777" w:rsidR="00EF1DA8" w:rsidRPr="00C9086A" w:rsidRDefault="00EF1DA8">
      <w:pPr>
        <w:pStyle w:val="PargrafodaLista"/>
        <w:numPr>
          <w:ilvl w:val="0"/>
          <w:numId w:val="21"/>
        </w:numPr>
        <w:suppressAutoHyphens/>
        <w:spacing w:line="276" w:lineRule="auto"/>
        <w:ind w:left="0" w:firstLine="709"/>
        <w:jc w:val="both"/>
        <w:rPr>
          <w:rFonts w:ascii="Arial" w:eastAsia="Arial" w:hAnsi="Arial" w:cs="Arial"/>
          <w:color w:val="000000" w:themeColor="text1"/>
          <w:sz w:val="20"/>
          <w:szCs w:val="20"/>
        </w:rPr>
      </w:pPr>
      <w:r w:rsidRPr="00C9086A">
        <w:rPr>
          <w:rFonts w:ascii="Arial" w:eastAsia="Arial" w:hAnsi="Arial" w:cs="Arial"/>
          <w:color w:val="000000" w:themeColor="text1"/>
          <w:sz w:val="20"/>
          <w:szCs w:val="20"/>
        </w:rPr>
        <w:t xml:space="preserve">ficará ele constituído em mora, sendo-lhe aplicáveis as respectivas sanções administrativas; e  </w:t>
      </w:r>
    </w:p>
    <w:p w14:paraId="03AFADC0" w14:textId="77777777" w:rsidR="00EF1DA8" w:rsidRPr="00C9086A" w:rsidRDefault="00EF1DA8">
      <w:pPr>
        <w:pStyle w:val="PargrafodaLista"/>
        <w:numPr>
          <w:ilvl w:val="0"/>
          <w:numId w:val="21"/>
        </w:numPr>
        <w:suppressAutoHyphens/>
        <w:spacing w:line="276" w:lineRule="auto"/>
        <w:ind w:left="0" w:firstLine="709"/>
        <w:jc w:val="both"/>
        <w:rPr>
          <w:rFonts w:ascii="Arial" w:eastAsia="Arial" w:hAnsi="Arial" w:cs="Arial"/>
          <w:color w:val="000000" w:themeColor="text1"/>
          <w:sz w:val="20"/>
          <w:szCs w:val="20"/>
        </w:rPr>
      </w:pPr>
      <w:r w:rsidRPr="00C9086A">
        <w:rPr>
          <w:rFonts w:ascii="Arial" w:eastAsia="Arial" w:hAnsi="Arial" w:cs="Arial"/>
          <w:color w:val="000000" w:themeColor="text1"/>
          <w:sz w:val="20"/>
          <w:szCs w:val="20"/>
        </w:rPr>
        <w:t>poderá a Administração optar pela extinção do contrato e, nesse caso, adotará as medidas admitidas em lei para a continuidade da execução contratual.</w:t>
      </w:r>
    </w:p>
    <w:p w14:paraId="05A946C4" w14:textId="77777777" w:rsidR="00EF1DA8" w:rsidRPr="00C9086A" w:rsidRDefault="00EF1DA8">
      <w:pPr>
        <w:pStyle w:val="Nivel2"/>
        <w:numPr>
          <w:ilvl w:val="1"/>
          <w:numId w:val="25"/>
        </w:numPr>
        <w:autoSpaceDE/>
        <w:autoSpaceDN/>
        <w:adjustRightInd/>
        <w:spacing w:before="0" w:after="0"/>
        <w:ind w:left="0" w:firstLine="567"/>
      </w:pPr>
      <w:r w:rsidRPr="00C9086A">
        <w:t xml:space="preserve">O contrato pode ser extinto antes de cumpridas as obrigações nele estipuladas, ou antes do prazo nele fixado, por algum dos motivos previstos no </w:t>
      </w:r>
      <w:hyperlink r:id="rId99" w:anchor="art137" w:history="1">
        <w:r w:rsidRPr="00C9086A">
          <w:rPr>
            <w:rStyle w:val="Hyperlink"/>
          </w:rPr>
          <w:t>artigo 137 da Lei nº 14.133/21</w:t>
        </w:r>
      </w:hyperlink>
      <w:r w:rsidRPr="00C9086A">
        <w:t xml:space="preserve">, bem como amigavelmente, </w:t>
      </w:r>
      <w:r w:rsidRPr="00C9086A">
        <w:rPr>
          <w:color w:val="000000" w:themeColor="text1"/>
        </w:rPr>
        <w:t>assegurados o contraditório e a ampla defesa</w:t>
      </w:r>
      <w:r w:rsidRPr="00C9086A">
        <w:t>.</w:t>
      </w:r>
    </w:p>
    <w:p w14:paraId="4A0C8087" w14:textId="77777777" w:rsidR="00EF1DA8" w:rsidRPr="00C9086A" w:rsidRDefault="00EF1DA8">
      <w:pPr>
        <w:pStyle w:val="Nivel3"/>
        <w:numPr>
          <w:ilvl w:val="2"/>
          <w:numId w:val="25"/>
        </w:numPr>
        <w:spacing w:before="0" w:after="0"/>
        <w:ind w:left="170" w:firstLine="709"/>
      </w:pPr>
      <w:r w:rsidRPr="00C9086A">
        <w:t xml:space="preserve">Nesta hipótese, aplicam-se também os </w:t>
      </w:r>
      <w:hyperlink r:id="rId100" w:anchor="art138" w:history="1">
        <w:r w:rsidRPr="00C9086A">
          <w:rPr>
            <w:rStyle w:val="Hyperlink"/>
          </w:rPr>
          <w:t>artigos 138 e 139 da mesma Lei</w:t>
        </w:r>
      </w:hyperlink>
      <w:r w:rsidRPr="00C9086A">
        <w:t>.</w:t>
      </w:r>
    </w:p>
    <w:p w14:paraId="5CABA524" w14:textId="77777777" w:rsidR="00EF1DA8" w:rsidRPr="00C9086A" w:rsidRDefault="00EF1DA8">
      <w:pPr>
        <w:pStyle w:val="Nivel3"/>
        <w:numPr>
          <w:ilvl w:val="2"/>
          <w:numId w:val="25"/>
        </w:numPr>
        <w:spacing w:before="0" w:after="0"/>
        <w:ind w:left="170" w:firstLine="709"/>
      </w:pPr>
      <w:r w:rsidRPr="00C9086A">
        <w:t xml:space="preserve">A </w:t>
      </w:r>
      <w:r w:rsidRPr="00C9086A">
        <w:rPr>
          <w:color w:val="000000" w:themeColor="text1"/>
        </w:rPr>
        <w:t>alteração social ou a modificação da finalidade ou da estrutura da empresa</w:t>
      </w:r>
      <w:r w:rsidRPr="00C9086A">
        <w:t xml:space="preserve"> não ensejará a rescisão se não </w:t>
      </w:r>
      <w:r w:rsidRPr="00C9086A">
        <w:rPr>
          <w:color w:val="000000" w:themeColor="text1"/>
        </w:rPr>
        <w:t>restringir sua capacidade de concluir o contrato.</w:t>
      </w:r>
    </w:p>
    <w:p w14:paraId="3FEB37B6" w14:textId="77777777" w:rsidR="00EF1DA8" w:rsidRPr="00C9086A" w:rsidRDefault="00EF1DA8">
      <w:pPr>
        <w:pStyle w:val="Nivel4"/>
        <w:numPr>
          <w:ilvl w:val="3"/>
          <w:numId w:val="25"/>
        </w:numPr>
        <w:spacing w:before="0" w:after="0"/>
        <w:ind w:left="284" w:firstLine="709"/>
      </w:pPr>
      <w:r w:rsidRPr="00C9086A">
        <w:rPr>
          <w:color w:val="000000" w:themeColor="text1"/>
        </w:rPr>
        <w:t xml:space="preserve">Se a operação </w:t>
      </w:r>
      <w:r w:rsidRPr="00C9086A">
        <w:t>implicar mudança da pessoa jurídica contratada, deverá ser formalizado termo aditivo para alteração subjetiva.</w:t>
      </w:r>
    </w:p>
    <w:p w14:paraId="3DC50E98" w14:textId="77777777" w:rsidR="00EF1DA8" w:rsidRPr="00C9086A" w:rsidRDefault="00EF1DA8">
      <w:pPr>
        <w:pStyle w:val="Nivel2"/>
        <w:numPr>
          <w:ilvl w:val="1"/>
          <w:numId w:val="25"/>
        </w:numPr>
        <w:autoSpaceDE/>
        <w:autoSpaceDN/>
        <w:adjustRightInd/>
        <w:spacing w:before="0" w:after="0"/>
        <w:ind w:left="0" w:firstLine="567"/>
      </w:pPr>
      <w:r w:rsidRPr="00C9086A">
        <w:t>O termo de rescisão, sempre que possível, será precedido:</w:t>
      </w:r>
    </w:p>
    <w:p w14:paraId="4BCDB004" w14:textId="77777777" w:rsidR="00EF1DA8" w:rsidRPr="00C9086A" w:rsidRDefault="00EF1DA8">
      <w:pPr>
        <w:pStyle w:val="Nivel3"/>
        <w:numPr>
          <w:ilvl w:val="2"/>
          <w:numId w:val="25"/>
        </w:numPr>
        <w:spacing w:before="0" w:after="0"/>
        <w:ind w:left="170" w:firstLine="709"/>
      </w:pPr>
      <w:r w:rsidRPr="00C9086A">
        <w:lastRenderedPageBreak/>
        <w:t>Balanço dos eventos contratuais já cumpridos ou parcialmente cumpridos;</w:t>
      </w:r>
    </w:p>
    <w:p w14:paraId="2CE65847" w14:textId="77777777" w:rsidR="00EF1DA8" w:rsidRPr="00C9086A" w:rsidRDefault="00EF1DA8">
      <w:pPr>
        <w:pStyle w:val="Nivel3"/>
        <w:numPr>
          <w:ilvl w:val="2"/>
          <w:numId w:val="25"/>
        </w:numPr>
        <w:spacing w:before="0" w:after="0"/>
        <w:ind w:left="170" w:firstLine="709"/>
      </w:pPr>
      <w:r w:rsidRPr="00C9086A">
        <w:t>Relação dos pagamentos já efetuados e ainda devidos;</w:t>
      </w:r>
    </w:p>
    <w:p w14:paraId="1BD578EE" w14:textId="77777777" w:rsidR="00EF1DA8" w:rsidRPr="00C9086A" w:rsidRDefault="00EF1DA8">
      <w:pPr>
        <w:pStyle w:val="Nivel3"/>
        <w:numPr>
          <w:ilvl w:val="2"/>
          <w:numId w:val="25"/>
        </w:numPr>
        <w:spacing w:before="0" w:after="0"/>
        <w:ind w:left="170" w:firstLine="709"/>
      </w:pPr>
      <w:r w:rsidRPr="00C9086A">
        <w:t>Indenizações e multas.</w:t>
      </w:r>
    </w:p>
    <w:p w14:paraId="678D13D5" w14:textId="77777777" w:rsidR="00EF1DA8" w:rsidRPr="00C9086A" w:rsidRDefault="00EF1DA8">
      <w:pPr>
        <w:pStyle w:val="Nivel2"/>
        <w:numPr>
          <w:ilvl w:val="1"/>
          <w:numId w:val="25"/>
        </w:numPr>
        <w:autoSpaceDE/>
        <w:autoSpaceDN/>
        <w:adjustRightInd/>
        <w:spacing w:before="0" w:after="0"/>
        <w:ind w:left="0" w:firstLine="567"/>
      </w:pPr>
      <w:r w:rsidRPr="00C9086A">
        <w:t>A extinção do contrato não configura óbice para o reconhecimento do desequilíbrio econômico-financeiro, hipótese em que será concedida indenização por meio de termo indenizatório (</w:t>
      </w:r>
      <w:hyperlink r:id="rId101" w:anchor="art131" w:history="1">
        <w:r w:rsidRPr="00C9086A">
          <w:rPr>
            <w:rStyle w:val="Hyperlink"/>
          </w:rPr>
          <w:t xml:space="preserve">art. 131, </w:t>
        </w:r>
        <w:r w:rsidRPr="00C9086A">
          <w:rPr>
            <w:rStyle w:val="Hyperlink"/>
            <w:i/>
            <w:iCs/>
          </w:rPr>
          <w:t xml:space="preserve">caput, </w:t>
        </w:r>
        <w:r w:rsidRPr="00C9086A">
          <w:rPr>
            <w:rStyle w:val="Hyperlink"/>
          </w:rPr>
          <w:t>da Lei n.º 14.133, de 2021</w:t>
        </w:r>
      </w:hyperlink>
      <w:r w:rsidRPr="00C9086A">
        <w:t>).</w:t>
      </w:r>
    </w:p>
    <w:p w14:paraId="2A3EB643" w14:textId="77777777" w:rsidR="00EF1DA8" w:rsidRPr="00C9086A" w:rsidRDefault="00EF1DA8" w:rsidP="00EF1DA8">
      <w:pPr>
        <w:pStyle w:val="Nivel2"/>
        <w:numPr>
          <w:ilvl w:val="0"/>
          <w:numId w:val="0"/>
        </w:numPr>
        <w:spacing w:before="0" w:after="0"/>
        <w:ind w:left="567"/>
      </w:pPr>
    </w:p>
    <w:p w14:paraId="42E2E0B0" w14:textId="77777777" w:rsidR="00EF1DA8" w:rsidRPr="00C9086A" w:rsidRDefault="00EF1DA8">
      <w:pPr>
        <w:pStyle w:val="Nivel01"/>
        <w:numPr>
          <w:ilvl w:val="0"/>
          <w:numId w:val="25"/>
        </w:numPr>
        <w:spacing w:before="0" w:after="0"/>
        <w:ind w:left="0" w:firstLine="0"/>
        <w:rPr>
          <w:color w:val="FFFFFF" w:themeColor="background1"/>
        </w:rPr>
      </w:pPr>
      <w:r w:rsidRPr="00C9086A">
        <w:t>CLÁUSULA DÉCIMA TERCEIRA – DOTAÇÃO ORÇAMENTÁRIA (</w:t>
      </w:r>
      <w:hyperlink r:id="rId102" w:anchor="art92" w:history="1">
        <w:r w:rsidRPr="00C9086A">
          <w:rPr>
            <w:rStyle w:val="Hyperlink"/>
          </w:rPr>
          <w:t>art. 92, VIII</w:t>
        </w:r>
      </w:hyperlink>
      <w:r w:rsidRPr="00C9086A">
        <w:t>)</w:t>
      </w:r>
    </w:p>
    <w:p w14:paraId="14D28A32" w14:textId="77777777" w:rsidR="00EF1DA8" w:rsidRPr="005F70C3" w:rsidRDefault="00EF1DA8">
      <w:pPr>
        <w:pStyle w:val="Nivel2"/>
        <w:numPr>
          <w:ilvl w:val="1"/>
          <w:numId w:val="25"/>
        </w:numPr>
        <w:autoSpaceDE/>
        <w:autoSpaceDN/>
        <w:adjustRightInd/>
        <w:spacing w:before="0" w:after="0"/>
        <w:ind w:left="0" w:firstLine="567"/>
      </w:pPr>
      <w:r w:rsidRPr="00C9086A">
        <w:t xml:space="preserve">As despesas decorrentes da presente contratação correrão à conta de recursos específicos consignados no Orçamento Geral da União deste exercício, na dotação abaixo </w:t>
      </w:r>
      <w:r w:rsidRPr="005F70C3">
        <w:t>discriminada:</w:t>
      </w:r>
    </w:p>
    <w:p w14:paraId="6C0C53DD" w14:textId="77777777" w:rsidR="00EF1DA8" w:rsidRPr="005F70C3" w:rsidRDefault="00EF1DA8">
      <w:pPr>
        <w:numPr>
          <w:ilvl w:val="1"/>
          <w:numId w:val="22"/>
        </w:numPr>
        <w:suppressAutoHyphens/>
        <w:spacing w:line="276" w:lineRule="auto"/>
        <w:ind w:left="0" w:firstLine="1134"/>
        <w:jc w:val="both"/>
        <w:rPr>
          <w:rFonts w:ascii="Arial" w:eastAsia="Arial" w:hAnsi="Arial" w:cs="Arial"/>
          <w:sz w:val="20"/>
          <w:szCs w:val="20"/>
        </w:rPr>
      </w:pPr>
      <w:r w:rsidRPr="005F70C3">
        <w:rPr>
          <w:rFonts w:ascii="Arial" w:eastAsia="Arial" w:hAnsi="Arial" w:cs="Arial"/>
          <w:sz w:val="20"/>
          <w:szCs w:val="20"/>
        </w:rPr>
        <w:t xml:space="preserve">Gestão/Unidade: </w:t>
      </w:r>
    </w:p>
    <w:p w14:paraId="2FFA2BDD" w14:textId="77777777" w:rsidR="00EF1DA8" w:rsidRPr="005F70C3" w:rsidRDefault="00EF1DA8">
      <w:pPr>
        <w:numPr>
          <w:ilvl w:val="1"/>
          <w:numId w:val="22"/>
        </w:numPr>
        <w:suppressAutoHyphens/>
        <w:spacing w:line="276" w:lineRule="auto"/>
        <w:ind w:left="0" w:firstLine="1134"/>
        <w:jc w:val="both"/>
        <w:rPr>
          <w:rFonts w:ascii="Arial" w:eastAsia="Arial" w:hAnsi="Arial" w:cs="Arial"/>
          <w:sz w:val="20"/>
          <w:szCs w:val="20"/>
        </w:rPr>
      </w:pPr>
      <w:r w:rsidRPr="005F70C3">
        <w:rPr>
          <w:rFonts w:ascii="Arial" w:eastAsia="Arial" w:hAnsi="Arial" w:cs="Arial"/>
          <w:sz w:val="20"/>
          <w:szCs w:val="20"/>
        </w:rPr>
        <w:t xml:space="preserve">Fonte de Recursos:  </w:t>
      </w:r>
    </w:p>
    <w:p w14:paraId="2B718A63" w14:textId="77777777" w:rsidR="00EF1DA8" w:rsidRPr="005F70C3" w:rsidRDefault="00EF1DA8">
      <w:pPr>
        <w:numPr>
          <w:ilvl w:val="1"/>
          <w:numId w:val="22"/>
        </w:numPr>
        <w:suppressAutoHyphens/>
        <w:spacing w:line="276" w:lineRule="auto"/>
        <w:ind w:left="0" w:firstLine="1134"/>
        <w:jc w:val="both"/>
        <w:rPr>
          <w:rFonts w:ascii="Arial" w:eastAsia="Arial" w:hAnsi="Arial" w:cs="Arial"/>
          <w:sz w:val="20"/>
          <w:szCs w:val="20"/>
        </w:rPr>
      </w:pPr>
      <w:r w:rsidRPr="005F70C3">
        <w:rPr>
          <w:rFonts w:ascii="Arial" w:eastAsia="Arial" w:hAnsi="Arial" w:cs="Arial"/>
          <w:sz w:val="20"/>
          <w:szCs w:val="20"/>
        </w:rPr>
        <w:t xml:space="preserve">Programa de Trabalho: </w:t>
      </w:r>
    </w:p>
    <w:p w14:paraId="3DD6CE48" w14:textId="77777777" w:rsidR="00EF1DA8" w:rsidRPr="005F70C3" w:rsidRDefault="00EF1DA8">
      <w:pPr>
        <w:numPr>
          <w:ilvl w:val="1"/>
          <w:numId w:val="22"/>
        </w:numPr>
        <w:suppressAutoHyphens/>
        <w:spacing w:line="276" w:lineRule="auto"/>
        <w:ind w:left="0" w:firstLine="1134"/>
        <w:jc w:val="both"/>
        <w:rPr>
          <w:rFonts w:ascii="Arial" w:eastAsia="Arial" w:hAnsi="Arial" w:cs="Arial"/>
          <w:sz w:val="20"/>
          <w:szCs w:val="20"/>
        </w:rPr>
      </w:pPr>
      <w:r w:rsidRPr="005F70C3">
        <w:rPr>
          <w:rFonts w:ascii="Arial" w:eastAsia="Arial" w:hAnsi="Arial" w:cs="Arial"/>
          <w:sz w:val="20"/>
          <w:szCs w:val="20"/>
        </w:rPr>
        <w:t xml:space="preserve">Elemento de Despesa: </w:t>
      </w:r>
    </w:p>
    <w:p w14:paraId="74B48395" w14:textId="77777777" w:rsidR="00EF1DA8" w:rsidRPr="005F70C3" w:rsidRDefault="00EF1DA8">
      <w:pPr>
        <w:numPr>
          <w:ilvl w:val="1"/>
          <w:numId w:val="22"/>
        </w:numPr>
        <w:suppressAutoHyphens/>
        <w:spacing w:line="276" w:lineRule="auto"/>
        <w:ind w:left="0" w:firstLine="1134"/>
        <w:jc w:val="both"/>
        <w:rPr>
          <w:rFonts w:ascii="Arial" w:eastAsia="Arial" w:hAnsi="Arial" w:cs="Arial"/>
          <w:sz w:val="20"/>
          <w:szCs w:val="20"/>
        </w:rPr>
      </w:pPr>
      <w:r w:rsidRPr="005F70C3">
        <w:rPr>
          <w:rFonts w:ascii="Arial" w:eastAsia="Arial" w:hAnsi="Arial" w:cs="Arial"/>
          <w:sz w:val="20"/>
          <w:szCs w:val="20"/>
        </w:rPr>
        <w:t xml:space="preserve">Plano Interno: </w:t>
      </w:r>
    </w:p>
    <w:p w14:paraId="4C28ECC1" w14:textId="77777777" w:rsidR="00EF1DA8" w:rsidRPr="005F70C3" w:rsidRDefault="00EF1DA8">
      <w:pPr>
        <w:numPr>
          <w:ilvl w:val="1"/>
          <w:numId w:val="22"/>
        </w:numPr>
        <w:suppressAutoHyphens/>
        <w:spacing w:line="276" w:lineRule="auto"/>
        <w:ind w:left="0" w:firstLine="1134"/>
        <w:jc w:val="both"/>
        <w:rPr>
          <w:rFonts w:ascii="Arial" w:eastAsia="Arial" w:hAnsi="Arial" w:cs="Arial"/>
          <w:sz w:val="20"/>
          <w:szCs w:val="20"/>
        </w:rPr>
      </w:pPr>
      <w:r w:rsidRPr="005F70C3">
        <w:rPr>
          <w:rFonts w:ascii="Arial" w:eastAsia="Arial" w:hAnsi="Arial" w:cs="Arial"/>
          <w:sz w:val="20"/>
          <w:szCs w:val="20"/>
        </w:rPr>
        <w:t>Nota de Empenho:</w:t>
      </w:r>
    </w:p>
    <w:p w14:paraId="590F8B3E" w14:textId="77777777" w:rsidR="00EF1DA8" w:rsidRPr="00C9086A" w:rsidRDefault="00EF1DA8">
      <w:pPr>
        <w:pStyle w:val="Nvel2-Red"/>
        <w:numPr>
          <w:ilvl w:val="1"/>
          <w:numId w:val="25"/>
        </w:numPr>
        <w:autoSpaceDE/>
        <w:autoSpaceDN/>
        <w:adjustRightInd/>
        <w:spacing w:before="0" w:after="0"/>
        <w:ind w:left="0" w:firstLine="567"/>
        <w:rPr>
          <w:color w:val="000000" w:themeColor="text1"/>
        </w:rPr>
      </w:pPr>
      <w:r w:rsidRPr="005F70C3">
        <w:rPr>
          <w:color w:val="auto"/>
        </w:rPr>
        <w:t xml:space="preserve">A dotação relativa aos </w:t>
      </w:r>
      <w:r w:rsidRPr="00C9086A">
        <w:rPr>
          <w:color w:val="000000" w:themeColor="text1"/>
        </w:rPr>
        <w:t>exercícios financeiros subsequentes será indicada após aprovação da Lei Orçamentária respectiva e liberação dos créditos correspondentes, mediante apostilamento.</w:t>
      </w:r>
    </w:p>
    <w:p w14:paraId="445DAF47" w14:textId="77777777" w:rsidR="00EF1DA8" w:rsidRPr="00C9086A" w:rsidRDefault="00EF1DA8" w:rsidP="00EF1DA8">
      <w:pPr>
        <w:pStyle w:val="Nvel2-Red"/>
        <w:numPr>
          <w:ilvl w:val="0"/>
          <w:numId w:val="0"/>
        </w:numPr>
        <w:spacing w:before="0" w:after="0"/>
        <w:ind w:left="567"/>
      </w:pPr>
    </w:p>
    <w:p w14:paraId="591A03E5" w14:textId="77777777" w:rsidR="00EF1DA8" w:rsidRPr="00C9086A" w:rsidRDefault="00EF1DA8">
      <w:pPr>
        <w:pStyle w:val="Nivel01"/>
        <w:numPr>
          <w:ilvl w:val="0"/>
          <w:numId w:val="25"/>
        </w:numPr>
        <w:spacing w:before="0" w:after="0"/>
        <w:ind w:left="0" w:firstLine="0"/>
        <w:rPr>
          <w:color w:val="FFFFFF" w:themeColor="background1"/>
        </w:rPr>
      </w:pPr>
      <w:r w:rsidRPr="00C9086A">
        <w:t>CLÁUSULA DÉCIMA QUARTA – DOS CASOS OMISSOS (</w:t>
      </w:r>
      <w:hyperlink r:id="rId103" w:anchor="art92" w:history="1">
        <w:r w:rsidRPr="00C9086A">
          <w:rPr>
            <w:rStyle w:val="Hyperlink"/>
          </w:rPr>
          <w:t>art. 92, III</w:t>
        </w:r>
      </w:hyperlink>
      <w:r w:rsidRPr="00C9086A">
        <w:t>)</w:t>
      </w:r>
    </w:p>
    <w:p w14:paraId="56143E82" w14:textId="77777777" w:rsidR="00EF1DA8" w:rsidRPr="00C9086A" w:rsidRDefault="00EF1DA8">
      <w:pPr>
        <w:pStyle w:val="Nivel2"/>
        <w:numPr>
          <w:ilvl w:val="1"/>
          <w:numId w:val="25"/>
        </w:numPr>
        <w:autoSpaceDE/>
        <w:autoSpaceDN/>
        <w:adjustRightInd/>
        <w:spacing w:before="0" w:after="0"/>
        <w:ind w:left="0" w:firstLine="567"/>
      </w:pPr>
      <w:r w:rsidRPr="00C9086A">
        <w:t xml:space="preserve">Os casos omissos serão decididos pelo contratante, segundo as disposições contidas na Lei </w:t>
      </w:r>
      <w:hyperlink r:id="rId104" w:history="1">
        <w:r w:rsidRPr="00C9086A">
          <w:rPr>
            <w:rStyle w:val="Hyperlink"/>
          </w:rPr>
          <w:t>nº 14.133, de 2021</w:t>
        </w:r>
      </w:hyperlink>
      <w:r w:rsidRPr="00C9086A">
        <w:t xml:space="preserve">, e demais normas federais aplicáveis e, subsidiariamente, segundo as disposições contidas na </w:t>
      </w:r>
      <w:hyperlink r:id="rId105" w:history="1">
        <w:r w:rsidRPr="00C9086A">
          <w:rPr>
            <w:rStyle w:val="Hyperlink"/>
          </w:rPr>
          <w:t>Lei nº 8.078, de 1990 – Código de Defesa do Consumidor</w:t>
        </w:r>
      </w:hyperlink>
      <w:r w:rsidRPr="00C9086A">
        <w:t xml:space="preserve"> – e normas e princípios gerais dos contratos.</w:t>
      </w:r>
    </w:p>
    <w:p w14:paraId="61AEE4A8" w14:textId="77777777" w:rsidR="00EF1DA8" w:rsidRPr="00C9086A" w:rsidRDefault="00EF1DA8" w:rsidP="00EF1DA8">
      <w:pPr>
        <w:pStyle w:val="Nivel2"/>
        <w:numPr>
          <w:ilvl w:val="0"/>
          <w:numId w:val="0"/>
        </w:numPr>
        <w:spacing w:before="0" w:after="0"/>
        <w:ind w:left="567"/>
      </w:pPr>
    </w:p>
    <w:p w14:paraId="0D86DC4C" w14:textId="77777777" w:rsidR="00EF1DA8" w:rsidRPr="00C9086A" w:rsidRDefault="00EF1DA8">
      <w:pPr>
        <w:pStyle w:val="Nivel01"/>
        <w:numPr>
          <w:ilvl w:val="0"/>
          <w:numId w:val="25"/>
        </w:numPr>
        <w:spacing w:before="0" w:after="0"/>
        <w:ind w:left="0" w:firstLine="0"/>
        <w:rPr>
          <w:color w:val="FFFFFF" w:themeColor="background1"/>
        </w:rPr>
      </w:pPr>
      <w:r w:rsidRPr="00C9086A">
        <w:t>CLÁUSULA DÉCIMA QUINTA – ALTERAÇÕES</w:t>
      </w:r>
    </w:p>
    <w:p w14:paraId="09BE0C3B" w14:textId="77777777" w:rsidR="00EF1DA8" w:rsidRPr="00C9086A" w:rsidRDefault="00EF1DA8">
      <w:pPr>
        <w:pStyle w:val="Nivel2"/>
        <w:numPr>
          <w:ilvl w:val="1"/>
          <w:numId w:val="25"/>
        </w:numPr>
        <w:autoSpaceDE/>
        <w:autoSpaceDN/>
        <w:adjustRightInd/>
        <w:spacing w:before="0" w:after="0"/>
        <w:ind w:left="0" w:firstLine="567"/>
      </w:pPr>
      <w:r w:rsidRPr="00C9086A">
        <w:t xml:space="preserve">Eventuais alterações contratuais reger-se-ão pela disciplina dos </w:t>
      </w:r>
      <w:hyperlink r:id="rId106" w:anchor="art124" w:history="1">
        <w:r w:rsidRPr="00C9086A">
          <w:rPr>
            <w:rStyle w:val="Hyperlink"/>
          </w:rPr>
          <w:t>arts. 124 e seguintes da Lei nº 14.133, de 2021</w:t>
        </w:r>
      </w:hyperlink>
      <w:r w:rsidRPr="00C9086A">
        <w:t>.</w:t>
      </w:r>
    </w:p>
    <w:p w14:paraId="5AE7E4E3" w14:textId="77777777" w:rsidR="00EF1DA8" w:rsidRPr="00C9086A" w:rsidRDefault="00EF1DA8">
      <w:pPr>
        <w:pStyle w:val="Nivel2"/>
        <w:numPr>
          <w:ilvl w:val="1"/>
          <w:numId w:val="25"/>
        </w:numPr>
        <w:autoSpaceDE/>
        <w:autoSpaceDN/>
        <w:adjustRightInd/>
        <w:spacing w:before="0" w:after="0"/>
        <w:ind w:left="0" w:firstLine="567"/>
      </w:pPr>
      <w:r w:rsidRPr="00C9086A">
        <w:t>O contratado é obrigado a aceitar, nas mesmas condições contratuais, os acréscimos ou supressões que se fizerem necessários, até o limite de 25% (vinte e cinco por cento) do valor inicial atualizado do contrato.</w:t>
      </w:r>
    </w:p>
    <w:p w14:paraId="0D44ADD0" w14:textId="77777777" w:rsidR="00EF1DA8" w:rsidRPr="00C9086A" w:rsidRDefault="00EF1DA8">
      <w:pPr>
        <w:pStyle w:val="Nivel2"/>
        <w:numPr>
          <w:ilvl w:val="1"/>
          <w:numId w:val="25"/>
        </w:numPr>
        <w:autoSpaceDE/>
        <w:autoSpaceDN/>
        <w:adjustRightInd/>
        <w:spacing w:before="0" w:after="0"/>
        <w:ind w:left="0" w:firstLine="567"/>
      </w:pPr>
      <w:r w:rsidRPr="00C9086A">
        <w:t xml:space="preserve">Registros que não caracterizam alteração do contrato podem ser realizados por simples apostila, dispensada a celebração de termo aditivo, na forma do </w:t>
      </w:r>
      <w:hyperlink r:id="rId107" w:anchor="art136" w:history="1">
        <w:r w:rsidRPr="00C9086A">
          <w:rPr>
            <w:rStyle w:val="Hyperlink"/>
          </w:rPr>
          <w:t>art. 136 da Lei nº 14.133, de 2021</w:t>
        </w:r>
      </w:hyperlink>
      <w:r w:rsidRPr="00C9086A">
        <w:t>.</w:t>
      </w:r>
    </w:p>
    <w:p w14:paraId="1ECCB3C5" w14:textId="77777777" w:rsidR="00EF1DA8" w:rsidRPr="00C9086A" w:rsidRDefault="00EF1DA8" w:rsidP="00EF1DA8">
      <w:pPr>
        <w:spacing w:line="276" w:lineRule="auto"/>
        <w:ind w:left="284"/>
        <w:jc w:val="both"/>
        <w:rPr>
          <w:rFonts w:ascii="Arial" w:hAnsi="Arial" w:cs="Arial"/>
          <w:b/>
          <w:sz w:val="20"/>
          <w:szCs w:val="20"/>
        </w:rPr>
      </w:pPr>
      <w:r w:rsidRPr="00C9086A">
        <w:rPr>
          <w:rFonts w:ascii="Arial" w:hAnsi="Arial" w:cs="Arial"/>
          <w:b/>
          <w:sz w:val="20"/>
          <w:szCs w:val="20"/>
        </w:rPr>
        <w:t xml:space="preserve">CLÁUSULA DÉCIMA </w:t>
      </w:r>
      <w:r w:rsidRPr="00C9086A">
        <w:rPr>
          <w:rFonts w:ascii="Arial" w:hAnsi="Arial" w:cs="Arial"/>
          <w:b/>
          <w:bCs/>
          <w:sz w:val="20"/>
          <w:szCs w:val="20"/>
        </w:rPr>
        <w:t>–</w:t>
      </w:r>
      <w:r w:rsidRPr="00C9086A">
        <w:rPr>
          <w:rFonts w:ascii="Arial" w:hAnsi="Arial" w:cs="Arial"/>
          <w:sz w:val="20"/>
          <w:szCs w:val="20"/>
        </w:rPr>
        <w:t xml:space="preserve"> </w:t>
      </w:r>
      <w:r w:rsidRPr="00C9086A">
        <w:rPr>
          <w:rFonts w:ascii="Arial" w:hAnsi="Arial" w:cs="Arial"/>
          <w:b/>
          <w:sz w:val="20"/>
          <w:szCs w:val="20"/>
        </w:rPr>
        <w:t>SEXTA DA FRAUDE E DA CORRUPÇÃO</w:t>
      </w:r>
    </w:p>
    <w:p w14:paraId="2E1950AD" w14:textId="77777777" w:rsidR="00EF1DA8" w:rsidRPr="00C9086A" w:rsidRDefault="00EF1DA8" w:rsidP="00EF1DA8">
      <w:pPr>
        <w:spacing w:line="276" w:lineRule="auto"/>
        <w:ind w:firstLine="567"/>
        <w:jc w:val="both"/>
        <w:rPr>
          <w:rFonts w:ascii="Arial" w:hAnsi="Arial" w:cs="Arial"/>
          <w:sz w:val="20"/>
          <w:szCs w:val="20"/>
        </w:rPr>
      </w:pPr>
      <w:r w:rsidRPr="00C9086A">
        <w:rPr>
          <w:rFonts w:ascii="Arial" w:hAnsi="Arial" w:cs="Arial"/>
          <w:sz w:val="20"/>
          <w:szCs w:val="20"/>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1C38DAF6" w14:textId="77777777" w:rsidR="00EF1DA8" w:rsidRPr="00C9086A" w:rsidRDefault="00EF1DA8" w:rsidP="00EF1DA8">
      <w:pPr>
        <w:spacing w:line="276" w:lineRule="auto"/>
        <w:jc w:val="both"/>
        <w:rPr>
          <w:rFonts w:ascii="Arial" w:hAnsi="Arial" w:cs="Arial"/>
          <w:sz w:val="20"/>
          <w:szCs w:val="20"/>
        </w:rPr>
      </w:pPr>
      <w:r w:rsidRPr="00C9086A">
        <w:rPr>
          <w:rFonts w:ascii="Arial" w:hAnsi="Arial" w:cs="Arial"/>
          <w:sz w:val="20"/>
          <w:szCs w:val="20"/>
        </w:rPr>
        <w:t>Para os propósitos desta cláusula, definem-se as seguintes práticas:</w:t>
      </w:r>
    </w:p>
    <w:p w14:paraId="4C34C83D" w14:textId="77777777" w:rsidR="00EF1DA8" w:rsidRPr="00C9086A" w:rsidRDefault="00EF1DA8">
      <w:pPr>
        <w:pStyle w:val="PargrafodaLista"/>
        <w:numPr>
          <w:ilvl w:val="3"/>
          <w:numId w:val="24"/>
        </w:numPr>
        <w:spacing w:line="276" w:lineRule="auto"/>
        <w:ind w:left="1134" w:firstLine="0"/>
        <w:contextualSpacing w:val="0"/>
        <w:jc w:val="both"/>
        <w:rPr>
          <w:rFonts w:ascii="Arial" w:hAnsi="Arial" w:cs="Arial"/>
          <w:sz w:val="20"/>
          <w:szCs w:val="20"/>
        </w:rPr>
      </w:pPr>
      <w:r w:rsidRPr="00C9086A">
        <w:rPr>
          <w:rFonts w:ascii="Arial" w:hAnsi="Arial" w:cs="Arial"/>
          <w:b/>
          <w:sz w:val="20"/>
          <w:szCs w:val="20"/>
        </w:rPr>
        <w:t>”prática corrupta”:</w:t>
      </w:r>
      <w:r w:rsidRPr="00C9086A">
        <w:rPr>
          <w:rFonts w:ascii="Arial" w:hAnsi="Arial" w:cs="Arial"/>
          <w:sz w:val="20"/>
          <w:szCs w:val="20"/>
        </w:rPr>
        <w:t xml:space="preserve"> oferecer, dar, receber ou solicitar, direta ou indiretamente, qualquer vantagem com o objeto de influenciar a ação de servidor público no processo de licitação ou na execução de contrato;</w:t>
      </w:r>
    </w:p>
    <w:p w14:paraId="1FF2A0D5" w14:textId="77777777" w:rsidR="00EF1DA8" w:rsidRPr="00C9086A" w:rsidRDefault="00EF1DA8">
      <w:pPr>
        <w:pStyle w:val="PargrafodaLista"/>
        <w:numPr>
          <w:ilvl w:val="3"/>
          <w:numId w:val="24"/>
        </w:numPr>
        <w:spacing w:line="276" w:lineRule="auto"/>
        <w:ind w:left="1134" w:firstLine="0"/>
        <w:contextualSpacing w:val="0"/>
        <w:jc w:val="both"/>
        <w:rPr>
          <w:rFonts w:ascii="Arial" w:hAnsi="Arial" w:cs="Arial"/>
          <w:sz w:val="20"/>
          <w:szCs w:val="20"/>
        </w:rPr>
      </w:pPr>
      <w:r w:rsidRPr="00C9086A">
        <w:rPr>
          <w:rFonts w:ascii="Arial" w:hAnsi="Arial" w:cs="Arial"/>
          <w:b/>
          <w:sz w:val="20"/>
          <w:szCs w:val="20"/>
        </w:rPr>
        <w:t>“prática fraudulenta”:</w:t>
      </w:r>
      <w:r w:rsidRPr="00C9086A">
        <w:rPr>
          <w:rFonts w:ascii="Arial" w:hAnsi="Arial" w:cs="Arial"/>
          <w:sz w:val="20"/>
          <w:szCs w:val="20"/>
        </w:rPr>
        <w:t xml:space="preserve"> a falsidade ou omissão dos fatos, com o objeto de influenciar o processo de licitação ou de execução de contrato;</w:t>
      </w:r>
    </w:p>
    <w:p w14:paraId="3A10C899" w14:textId="77777777" w:rsidR="00EF1DA8" w:rsidRPr="00C9086A" w:rsidRDefault="00EF1DA8">
      <w:pPr>
        <w:pStyle w:val="PargrafodaLista"/>
        <w:numPr>
          <w:ilvl w:val="3"/>
          <w:numId w:val="24"/>
        </w:numPr>
        <w:spacing w:line="276" w:lineRule="auto"/>
        <w:ind w:left="1134" w:firstLine="0"/>
        <w:contextualSpacing w:val="0"/>
        <w:jc w:val="both"/>
        <w:rPr>
          <w:rFonts w:ascii="Arial" w:hAnsi="Arial" w:cs="Arial"/>
          <w:sz w:val="20"/>
          <w:szCs w:val="20"/>
        </w:rPr>
      </w:pPr>
      <w:r w:rsidRPr="00C9086A">
        <w:rPr>
          <w:rFonts w:ascii="Arial" w:hAnsi="Arial" w:cs="Arial"/>
          <w:b/>
          <w:sz w:val="20"/>
          <w:szCs w:val="20"/>
        </w:rPr>
        <w:lastRenderedPageBreak/>
        <w:t>“prática colusiva”:</w:t>
      </w:r>
      <w:r w:rsidRPr="00C9086A">
        <w:rPr>
          <w:rFonts w:ascii="Arial" w:hAnsi="Arial"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14:paraId="30EC586B" w14:textId="77777777" w:rsidR="00EF1DA8" w:rsidRPr="00C9086A" w:rsidRDefault="00EF1DA8">
      <w:pPr>
        <w:pStyle w:val="PargrafodaLista"/>
        <w:numPr>
          <w:ilvl w:val="3"/>
          <w:numId w:val="24"/>
        </w:numPr>
        <w:spacing w:line="276" w:lineRule="auto"/>
        <w:ind w:left="1134" w:firstLine="0"/>
        <w:contextualSpacing w:val="0"/>
        <w:jc w:val="both"/>
        <w:rPr>
          <w:rFonts w:ascii="Arial" w:hAnsi="Arial" w:cs="Arial"/>
          <w:sz w:val="20"/>
          <w:szCs w:val="20"/>
        </w:rPr>
      </w:pPr>
      <w:r w:rsidRPr="00C9086A">
        <w:rPr>
          <w:rFonts w:ascii="Arial" w:hAnsi="Arial" w:cs="Arial"/>
          <w:b/>
          <w:sz w:val="20"/>
          <w:szCs w:val="20"/>
        </w:rPr>
        <w:t>“prática coercitiva”:</w:t>
      </w:r>
      <w:r w:rsidRPr="00C9086A">
        <w:rPr>
          <w:rFonts w:ascii="Arial" w:hAnsi="Arial" w:cs="Arial"/>
          <w:sz w:val="20"/>
          <w:szCs w:val="20"/>
        </w:rPr>
        <w:t xml:space="preserve"> causar dano ou ameaçar causar dano, direta ou indiretamente, às pessoas ou sua propriedade, visando influenciar sua participação em um processo licitatório ou afetar a execução do contrato;</w:t>
      </w:r>
    </w:p>
    <w:p w14:paraId="7608DB9B" w14:textId="77777777" w:rsidR="00EF1DA8" w:rsidRPr="00C9086A" w:rsidRDefault="00EF1DA8">
      <w:pPr>
        <w:pStyle w:val="PargrafodaLista"/>
        <w:numPr>
          <w:ilvl w:val="3"/>
          <w:numId w:val="24"/>
        </w:numPr>
        <w:spacing w:line="276" w:lineRule="auto"/>
        <w:ind w:left="1134" w:firstLine="0"/>
        <w:contextualSpacing w:val="0"/>
        <w:jc w:val="both"/>
        <w:rPr>
          <w:rFonts w:ascii="Arial" w:hAnsi="Arial" w:cs="Arial"/>
          <w:sz w:val="20"/>
          <w:szCs w:val="20"/>
        </w:rPr>
      </w:pPr>
      <w:r w:rsidRPr="00C9086A">
        <w:rPr>
          <w:rFonts w:ascii="Arial" w:hAnsi="Arial" w:cs="Arial"/>
          <w:b/>
          <w:sz w:val="20"/>
          <w:szCs w:val="20"/>
        </w:rPr>
        <w:t>“prática obstrutiva”:</w:t>
      </w:r>
      <w:r w:rsidRPr="00C9086A">
        <w:rPr>
          <w:rFonts w:ascii="Arial" w:hAnsi="Arial"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4CDDC83D" w14:textId="77777777" w:rsidR="00EF1DA8" w:rsidRPr="00C9086A" w:rsidRDefault="00EF1DA8" w:rsidP="00EF1DA8">
      <w:pPr>
        <w:spacing w:line="276" w:lineRule="auto"/>
        <w:ind w:firstLine="709"/>
        <w:jc w:val="both"/>
        <w:rPr>
          <w:rFonts w:ascii="Arial" w:hAnsi="Arial" w:cs="Arial"/>
          <w:sz w:val="20"/>
          <w:szCs w:val="20"/>
        </w:rPr>
      </w:pPr>
      <w:r w:rsidRPr="00C9086A">
        <w:rPr>
          <w:rFonts w:ascii="Arial" w:hAnsi="Arial" w:cs="Arial"/>
          <w:sz w:val="20"/>
          <w:szCs w:val="20"/>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3579A9B" w14:textId="77777777" w:rsidR="00EF1DA8" w:rsidRPr="00C9086A" w:rsidRDefault="00EF1DA8" w:rsidP="00EF1DA8">
      <w:pPr>
        <w:spacing w:line="276" w:lineRule="auto"/>
        <w:ind w:firstLine="709"/>
        <w:jc w:val="both"/>
        <w:rPr>
          <w:rFonts w:ascii="Arial" w:hAnsi="Arial" w:cs="Arial"/>
          <w:sz w:val="20"/>
          <w:szCs w:val="20"/>
        </w:rPr>
      </w:pPr>
      <w:r w:rsidRPr="00C9086A">
        <w:rPr>
          <w:rFonts w:ascii="Arial" w:hAnsi="Arial" w:cs="Arial"/>
          <w:sz w:val="20"/>
          <w:szCs w:val="20"/>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2D33355" w14:textId="77777777" w:rsidR="00EF1DA8" w:rsidRPr="00C9086A" w:rsidRDefault="00EF1DA8" w:rsidP="00EF1DA8">
      <w:pPr>
        <w:pStyle w:val="Nivel2"/>
        <w:numPr>
          <w:ilvl w:val="0"/>
          <w:numId w:val="0"/>
        </w:numPr>
        <w:spacing w:before="0" w:after="0"/>
        <w:ind w:left="567"/>
      </w:pPr>
    </w:p>
    <w:p w14:paraId="7B6503A4" w14:textId="77777777" w:rsidR="00EF1DA8" w:rsidRPr="00C9086A" w:rsidRDefault="00EF1DA8">
      <w:pPr>
        <w:pStyle w:val="Nivel01"/>
        <w:numPr>
          <w:ilvl w:val="0"/>
          <w:numId w:val="3"/>
        </w:numPr>
        <w:spacing w:before="10" w:after="10"/>
        <w:ind w:left="0" w:firstLine="0"/>
        <w:rPr>
          <w:color w:val="FFFFFF" w:themeColor="background1"/>
        </w:rPr>
      </w:pPr>
      <w:r w:rsidRPr="00C9086A">
        <w:t>CLÁUSULA DÉCIMA SÉTIMA – PUBLICAÇÃO</w:t>
      </w:r>
    </w:p>
    <w:p w14:paraId="6D499A85" w14:textId="77777777" w:rsidR="00EF1DA8" w:rsidRPr="00C9086A" w:rsidRDefault="00EF1DA8" w:rsidP="00EF1DA8">
      <w:pPr>
        <w:pStyle w:val="Nivel2"/>
        <w:numPr>
          <w:ilvl w:val="0"/>
          <w:numId w:val="0"/>
        </w:numPr>
        <w:spacing w:before="10" w:after="10"/>
        <w:ind w:firstLine="709"/>
      </w:pPr>
      <w:r w:rsidRPr="00C9086A">
        <w:t xml:space="preserve">17.1. Incumbirá ao contratante divulgar o presente instrumento no Portal Nacional de Contratações Públicas (PNCP), na forma prevista no </w:t>
      </w:r>
      <w:hyperlink r:id="rId108" w:anchor="art94" w:history="1">
        <w:r w:rsidRPr="00C9086A">
          <w:rPr>
            <w:rStyle w:val="Hyperlink"/>
          </w:rPr>
          <w:t>art. 94 da Lei 14.133, de 2021</w:t>
        </w:r>
      </w:hyperlink>
      <w:r w:rsidRPr="00C9086A">
        <w:t xml:space="preserve">, bem como no respectivo sítio oficial na Internet, em atenção ao </w:t>
      </w:r>
      <w:hyperlink r:id="rId109" w:anchor="art8§2" w:history="1">
        <w:r w:rsidRPr="00C9086A">
          <w:rPr>
            <w:rStyle w:val="Hyperlink"/>
          </w:rPr>
          <w:t>art. 8º, §2º, da Lei n. 12.527, de 2011</w:t>
        </w:r>
      </w:hyperlink>
      <w:r w:rsidRPr="00C9086A">
        <w:t xml:space="preserve">, c/c </w:t>
      </w:r>
      <w:hyperlink r:id="rId110" w:anchor="art7§3" w:history="1">
        <w:r w:rsidRPr="00C9086A">
          <w:rPr>
            <w:rStyle w:val="Hyperlink"/>
          </w:rPr>
          <w:t>art. 7º, §3º, inciso V, do Decreto n. 7.724, de 2012</w:t>
        </w:r>
      </w:hyperlink>
      <w:r w:rsidRPr="00C9086A">
        <w:t>.</w:t>
      </w:r>
    </w:p>
    <w:p w14:paraId="3BB9DF78" w14:textId="77777777" w:rsidR="00EF1DA8" w:rsidRPr="00C9086A" w:rsidRDefault="00EF1DA8" w:rsidP="00EF1DA8">
      <w:pPr>
        <w:pStyle w:val="Nivel2"/>
        <w:numPr>
          <w:ilvl w:val="0"/>
          <w:numId w:val="0"/>
        </w:numPr>
        <w:spacing w:before="10" w:after="10"/>
        <w:ind w:left="567"/>
      </w:pPr>
    </w:p>
    <w:p w14:paraId="64BEE1DF" w14:textId="77777777" w:rsidR="00EF1DA8" w:rsidRPr="00C9086A" w:rsidRDefault="00EF1DA8">
      <w:pPr>
        <w:pStyle w:val="Nivel01"/>
        <w:numPr>
          <w:ilvl w:val="0"/>
          <w:numId w:val="3"/>
        </w:numPr>
        <w:spacing w:before="10" w:after="10"/>
        <w:ind w:left="0" w:firstLine="0"/>
        <w:rPr>
          <w:color w:val="FFFFFF" w:themeColor="background1"/>
        </w:rPr>
      </w:pPr>
      <w:r w:rsidRPr="00C9086A">
        <w:t>CLÁUSULA DÉCIMA OITAVA – FORO (</w:t>
      </w:r>
      <w:hyperlink r:id="rId111" w:anchor="art92§1" w:history="1">
        <w:r w:rsidRPr="00C9086A">
          <w:rPr>
            <w:rStyle w:val="Hyperlink"/>
          </w:rPr>
          <w:t>art. 92, §1º</w:t>
        </w:r>
      </w:hyperlink>
      <w:r w:rsidRPr="00C9086A">
        <w:t>)</w:t>
      </w:r>
    </w:p>
    <w:p w14:paraId="09EC1BB4" w14:textId="77777777" w:rsidR="00EF1DA8" w:rsidRPr="00C9086A" w:rsidRDefault="00EF1DA8" w:rsidP="00EF1DA8">
      <w:pPr>
        <w:pStyle w:val="Nivel2"/>
        <w:numPr>
          <w:ilvl w:val="0"/>
          <w:numId w:val="0"/>
        </w:numPr>
        <w:spacing w:before="10" w:after="10"/>
        <w:ind w:firstLine="851"/>
      </w:pPr>
      <w:r w:rsidRPr="00C9086A">
        <w:rPr>
          <w:lang w:eastAsia="en-US"/>
        </w:rPr>
        <w:t>18.1. Fica eleito o Foro da Comarca de Paiçandu-PR,</w:t>
      </w:r>
      <w:r w:rsidRPr="00C9086A">
        <w:t xml:space="preserve"> para dirimir os litígios que decorrerem da execução deste Termo de Contrato que não puderem ser compostos pela conciliação, conforme </w:t>
      </w:r>
      <w:hyperlink r:id="rId112" w:anchor="art92§1" w:history="1">
        <w:r w:rsidRPr="00C9086A">
          <w:rPr>
            <w:rStyle w:val="Hyperlink"/>
          </w:rPr>
          <w:t>art. 92, §1º, da Lei nº 14.133/21</w:t>
        </w:r>
      </w:hyperlink>
      <w:r w:rsidRPr="00C9086A">
        <w:t>.</w:t>
      </w:r>
    </w:p>
    <w:p w14:paraId="41EF8D40" w14:textId="77777777" w:rsidR="00EF1DA8" w:rsidRPr="00C9086A" w:rsidRDefault="00EF1DA8" w:rsidP="00EF1DA8">
      <w:pPr>
        <w:pStyle w:val="Nivel01"/>
        <w:numPr>
          <w:ilvl w:val="0"/>
          <w:numId w:val="0"/>
        </w:numPr>
        <w:spacing w:before="0" w:after="0"/>
        <w:ind w:left="360"/>
      </w:pPr>
    </w:p>
    <w:p w14:paraId="1E0AA752" w14:textId="77777777" w:rsidR="00EF1DA8" w:rsidRPr="00C9086A" w:rsidRDefault="00EF1DA8" w:rsidP="00EF1DA8">
      <w:pPr>
        <w:pStyle w:val="Nivel2"/>
        <w:numPr>
          <w:ilvl w:val="0"/>
          <w:numId w:val="0"/>
        </w:numPr>
        <w:spacing w:before="0" w:after="0"/>
        <w:ind w:left="567"/>
        <w:jc w:val="center"/>
        <w:rPr>
          <w:color w:val="000000" w:themeColor="text1"/>
        </w:rPr>
      </w:pPr>
      <w:r w:rsidRPr="00C9086A">
        <w:rPr>
          <w:color w:val="000000" w:themeColor="text1"/>
        </w:rPr>
        <w:t xml:space="preserve">Floresta-PR, </w:t>
      </w:r>
      <w:r w:rsidRPr="00C9086A">
        <w:rPr>
          <w:color w:val="FF0000"/>
        </w:rPr>
        <w:t xml:space="preserve">[dia] </w:t>
      </w:r>
      <w:r w:rsidRPr="00C9086A">
        <w:t>de</w:t>
      </w:r>
      <w:r w:rsidRPr="00C9086A">
        <w:rPr>
          <w:color w:val="FF0000"/>
        </w:rPr>
        <w:t xml:space="preserve"> [mês] </w:t>
      </w:r>
      <w:r w:rsidRPr="00C9086A">
        <w:rPr>
          <w:color w:val="000000" w:themeColor="text1"/>
        </w:rPr>
        <w:t>de 2025.</w:t>
      </w:r>
    </w:p>
    <w:p w14:paraId="19C1AAD1" w14:textId="77777777" w:rsidR="00EF1DA8" w:rsidRPr="00C9086A" w:rsidRDefault="00EF1DA8" w:rsidP="00EF1DA8">
      <w:pPr>
        <w:pStyle w:val="Nivel2"/>
        <w:numPr>
          <w:ilvl w:val="0"/>
          <w:numId w:val="0"/>
        </w:numPr>
        <w:spacing w:before="0" w:after="0"/>
        <w:ind w:left="851"/>
        <w:jc w:val="center"/>
      </w:pPr>
    </w:p>
    <w:p w14:paraId="35C2C5FB" w14:textId="77777777" w:rsidR="00EF1DA8" w:rsidRPr="00C9086A" w:rsidRDefault="00EF1DA8" w:rsidP="00EF1DA8">
      <w:pPr>
        <w:spacing w:line="276" w:lineRule="auto"/>
        <w:ind w:firstLine="567"/>
        <w:jc w:val="center"/>
        <w:rPr>
          <w:rFonts w:ascii="Arial" w:hAnsi="Arial" w:cs="Arial"/>
          <w:bCs/>
          <w:sz w:val="20"/>
          <w:szCs w:val="20"/>
        </w:rPr>
      </w:pPr>
      <w:r w:rsidRPr="00C9086A">
        <w:rPr>
          <w:rFonts w:ascii="Arial" w:hAnsi="Arial" w:cs="Arial"/>
          <w:bCs/>
          <w:sz w:val="20"/>
          <w:szCs w:val="20"/>
        </w:rPr>
        <w:t>________________________________________________________</w:t>
      </w:r>
    </w:p>
    <w:p w14:paraId="0C31EE8D" w14:textId="77777777" w:rsidR="00EF1DA8" w:rsidRPr="00C9086A" w:rsidRDefault="00EF1DA8" w:rsidP="00EF1DA8">
      <w:pPr>
        <w:spacing w:line="276" w:lineRule="auto"/>
        <w:ind w:firstLine="567"/>
        <w:jc w:val="center"/>
        <w:rPr>
          <w:rFonts w:ascii="Arial" w:hAnsi="Arial" w:cs="Arial"/>
          <w:bCs/>
          <w:sz w:val="20"/>
          <w:szCs w:val="20"/>
        </w:rPr>
      </w:pPr>
      <w:r w:rsidRPr="00C9086A">
        <w:rPr>
          <w:rFonts w:ascii="Arial" w:hAnsi="Arial" w:cs="Arial"/>
          <w:bCs/>
          <w:sz w:val="20"/>
          <w:szCs w:val="20"/>
        </w:rPr>
        <w:t>Representante legal do CONTRATANTE</w:t>
      </w:r>
    </w:p>
    <w:p w14:paraId="72994BD2" w14:textId="77777777" w:rsidR="00EF1DA8" w:rsidRPr="00C9086A" w:rsidRDefault="00EF1DA8" w:rsidP="00EF1DA8">
      <w:pPr>
        <w:spacing w:line="276" w:lineRule="auto"/>
        <w:ind w:firstLine="567"/>
        <w:jc w:val="center"/>
        <w:rPr>
          <w:rFonts w:ascii="Arial" w:hAnsi="Arial" w:cs="Arial"/>
          <w:sz w:val="20"/>
          <w:szCs w:val="20"/>
        </w:rPr>
      </w:pPr>
    </w:p>
    <w:p w14:paraId="7DFEA4C1" w14:textId="77777777" w:rsidR="00EF1DA8" w:rsidRPr="00C9086A" w:rsidRDefault="00EF1DA8" w:rsidP="00EF1DA8">
      <w:pPr>
        <w:spacing w:line="276" w:lineRule="auto"/>
        <w:ind w:firstLine="567"/>
        <w:jc w:val="center"/>
        <w:rPr>
          <w:rFonts w:ascii="Arial" w:hAnsi="Arial" w:cs="Arial"/>
          <w:sz w:val="20"/>
          <w:szCs w:val="20"/>
        </w:rPr>
      </w:pPr>
      <w:r w:rsidRPr="00C9086A">
        <w:rPr>
          <w:rFonts w:ascii="Arial" w:hAnsi="Arial" w:cs="Arial"/>
          <w:sz w:val="20"/>
          <w:szCs w:val="20"/>
        </w:rPr>
        <w:t>_____________________________________________________</w:t>
      </w:r>
    </w:p>
    <w:p w14:paraId="2D038EDA" w14:textId="77777777" w:rsidR="00EF1DA8" w:rsidRPr="00C9086A" w:rsidRDefault="00EF1DA8" w:rsidP="00EF1DA8">
      <w:pPr>
        <w:spacing w:line="276" w:lineRule="auto"/>
        <w:ind w:firstLine="567"/>
        <w:jc w:val="center"/>
        <w:rPr>
          <w:rFonts w:ascii="Arial" w:hAnsi="Arial" w:cs="Arial"/>
          <w:sz w:val="20"/>
          <w:szCs w:val="20"/>
        </w:rPr>
      </w:pPr>
      <w:r w:rsidRPr="00C9086A">
        <w:rPr>
          <w:rFonts w:ascii="Arial" w:hAnsi="Arial" w:cs="Arial"/>
          <w:bCs/>
          <w:sz w:val="20"/>
          <w:szCs w:val="20"/>
        </w:rPr>
        <w:t>Representante</w:t>
      </w:r>
      <w:r w:rsidRPr="00C9086A">
        <w:rPr>
          <w:rFonts w:ascii="Arial" w:hAnsi="Arial" w:cs="Arial"/>
          <w:sz w:val="20"/>
          <w:szCs w:val="20"/>
        </w:rPr>
        <w:t xml:space="preserve"> legal do CONTRATADO</w:t>
      </w:r>
    </w:p>
    <w:p w14:paraId="7C8C1C14" w14:textId="77777777" w:rsidR="00EF1DA8" w:rsidRPr="00C9086A" w:rsidRDefault="00EF1DA8" w:rsidP="00EF1DA8">
      <w:pPr>
        <w:tabs>
          <w:tab w:val="left" w:pos="6540"/>
        </w:tabs>
        <w:spacing w:line="276" w:lineRule="auto"/>
        <w:ind w:firstLine="567"/>
        <w:rPr>
          <w:rFonts w:ascii="Arial" w:hAnsi="Arial" w:cs="Arial"/>
          <w:color w:val="FF0000"/>
          <w:sz w:val="20"/>
          <w:szCs w:val="20"/>
        </w:rPr>
      </w:pPr>
      <w:r w:rsidRPr="00C9086A">
        <w:rPr>
          <w:rFonts w:ascii="Arial" w:hAnsi="Arial" w:cs="Arial"/>
          <w:color w:val="FF0000"/>
          <w:sz w:val="20"/>
          <w:szCs w:val="20"/>
        </w:rPr>
        <w:tab/>
      </w:r>
    </w:p>
    <w:p w14:paraId="12191F9F" w14:textId="77777777" w:rsidR="00405FF3" w:rsidRDefault="00405FF3" w:rsidP="00EF1DA8">
      <w:pPr>
        <w:spacing w:line="276" w:lineRule="auto"/>
        <w:ind w:firstLine="567"/>
        <w:jc w:val="center"/>
        <w:rPr>
          <w:rFonts w:ascii="Arial" w:hAnsi="Arial" w:cs="Arial"/>
          <w:color w:val="FF0000"/>
          <w:sz w:val="20"/>
          <w:szCs w:val="20"/>
        </w:rPr>
      </w:pPr>
    </w:p>
    <w:p w14:paraId="453820E3" w14:textId="77777777" w:rsidR="00405FF3" w:rsidRDefault="00405FF3" w:rsidP="00EF1DA8">
      <w:pPr>
        <w:spacing w:line="276" w:lineRule="auto"/>
        <w:ind w:firstLine="567"/>
        <w:jc w:val="center"/>
        <w:rPr>
          <w:rFonts w:ascii="Arial" w:hAnsi="Arial" w:cs="Arial"/>
          <w:color w:val="FF0000"/>
          <w:sz w:val="20"/>
          <w:szCs w:val="20"/>
        </w:rPr>
      </w:pPr>
    </w:p>
    <w:p w14:paraId="15526B6D" w14:textId="77777777" w:rsidR="00405FF3" w:rsidRPr="00C9086A" w:rsidRDefault="00405FF3" w:rsidP="00405FF3">
      <w:pPr>
        <w:spacing w:line="276" w:lineRule="auto"/>
        <w:ind w:firstLine="567"/>
        <w:jc w:val="center"/>
        <w:rPr>
          <w:rFonts w:ascii="Arial" w:hAnsi="Arial" w:cs="Arial"/>
          <w:sz w:val="20"/>
          <w:szCs w:val="20"/>
        </w:rPr>
      </w:pPr>
      <w:r w:rsidRPr="00C9086A">
        <w:rPr>
          <w:rFonts w:ascii="Arial" w:hAnsi="Arial" w:cs="Arial"/>
          <w:sz w:val="20"/>
          <w:szCs w:val="20"/>
        </w:rPr>
        <w:t>_____________________________________________________</w:t>
      </w:r>
    </w:p>
    <w:p w14:paraId="261E3822" w14:textId="68DEC4FE" w:rsidR="00EF1DA8" w:rsidRPr="00C9086A" w:rsidRDefault="00EF1DA8" w:rsidP="00EF1DA8">
      <w:pPr>
        <w:spacing w:line="276" w:lineRule="auto"/>
        <w:ind w:firstLine="567"/>
        <w:jc w:val="center"/>
        <w:rPr>
          <w:rFonts w:ascii="Arial" w:hAnsi="Arial" w:cs="Arial"/>
          <w:color w:val="FF0000"/>
          <w:sz w:val="20"/>
          <w:szCs w:val="20"/>
        </w:rPr>
      </w:pPr>
      <w:r w:rsidRPr="00C9086A">
        <w:rPr>
          <w:rFonts w:ascii="Arial" w:hAnsi="Arial" w:cs="Arial"/>
          <w:color w:val="FF0000"/>
          <w:sz w:val="20"/>
          <w:szCs w:val="20"/>
        </w:rPr>
        <w:t>TESTEMUNHAS:</w:t>
      </w:r>
    </w:p>
    <w:p w14:paraId="705C3668" w14:textId="77777777" w:rsidR="00EF1DA8" w:rsidRDefault="00EF1DA8" w:rsidP="00EF1DA8">
      <w:pPr>
        <w:spacing w:line="276" w:lineRule="auto"/>
        <w:ind w:firstLine="567"/>
        <w:jc w:val="center"/>
        <w:rPr>
          <w:rFonts w:ascii="Arial" w:hAnsi="Arial" w:cs="Arial"/>
          <w:color w:val="FF0000"/>
          <w:sz w:val="20"/>
          <w:szCs w:val="20"/>
        </w:rPr>
      </w:pPr>
      <w:r w:rsidRPr="00C9086A">
        <w:rPr>
          <w:rFonts w:ascii="Arial" w:hAnsi="Arial" w:cs="Arial"/>
          <w:color w:val="FF0000"/>
          <w:sz w:val="20"/>
          <w:szCs w:val="20"/>
        </w:rPr>
        <w:lastRenderedPageBreak/>
        <w:t>1-</w:t>
      </w:r>
    </w:p>
    <w:p w14:paraId="31B9D522" w14:textId="77777777" w:rsidR="00405FF3" w:rsidRDefault="00405FF3" w:rsidP="00EF1DA8">
      <w:pPr>
        <w:spacing w:line="276" w:lineRule="auto"/>
        <w:ind w:firstLine="567"/>
        <w:jc w:val="center"/>
        <w:rPr>
          <w:rFonts w:ascii="Arial" w:hAnsi="Arial" w:cs="Arial"/>
          <w:color w:val="FF0000"/>
          <w:sz w:val="20"/>
          <w:szCs w:val="20"/>
        </w:rPr>
      </w:pPr>
    </w:p>
    <w:p w14:paraId="41555FFE" w14:textId="77777777" w:rsidR="00405FF3" w:rsidRDefault="00405FF3" w:rsidP="00EF1DA8">
      <w:pPr>
        <w:spacing w:line="276" w:lineRule="auto"/>
        <w:ind w:firstLine="567"/>
        <w:jc w:val="center"/>
        <w:rPr>
          <w:rFonts w:ascii="Arial" w:hAnsi="Arial" w:cs="Arial"/>
          <w:color w:val="FF0000"/>
          <w:sz w:val="20"/>
          <w:szCs w:val="20"/>
        </w:rPr>
      </w:pPr>
    </w:p>
    <w:p w14:paraId="151DFC6D" w14:textId="77777777" w:rsidR="00405FF3" w:rsidRPr="00C9086A" w:rsidRDefault="00405FF3" w:rsidP="00405FF3">
      <w:pPr>
        <w:spacing w:line="276" w:lineRule="auto"/>
        <w:ind w:firstLine="567"/>
        <w:jc w:val="center"/>
        <w:rPr>
          <w:rFonts w:ascii="Arial" w:hAnsi="Arial" w:cs="Arial"/>
          <w:sz w:val="20"/>
          <w:szCs w:val="20"/>
        </w:rPr>
      </w:pPr>
      <w:r w:rsidRPr="00C9086A">
        <w:rPr>
          <w:rFonts w:ascii="Arial" w:hAnsi="Arial" w:cs="Arial"/>
          <w:sz w:val="20"/>
          <w:szCs w:val="20"/>
        </w:rPr>
        <w:t>_____________________________________________________</w:t>
      </w:r>
    </w:p>
    <w:p w14:paraId="3A69AF99" w14:textId="77777777" w:rsidR="00405FF3" w:rsidRPr="00C9086A" w:rsidRDefault="00405FF3" w:rsidP="00405FF3">
      <w:pPr>
        <w:spacing w:line="276" w:lineRule="auto"/>
        <w:ind w:firstLine="567"/>
        <w:jc w:val="center"/>
        <w:rPr>
          <w:rFonts w:ascii="Arial" w:hAnsi="Arial" w:cs="Arial"/>
          <w:color w:val="FF0000"/>
          <w:sz w:val="20"/>
          <w:szCs w:val="20"/>
        </w:rPr>
      </w:pPr>
      <w:r w:rsidRPr="00C9086A">
        <w:rPr>
          <w:rFonts w:ascii="Arial" w:hAnsi="Arial" w:cs="Arial"/>
          <w:color w:val="FF0000"/>
          <w:sz w:val="20"/>
          <w:szCs w:val="20"/>
        </w:rPr>
        <w:t>TESTEMUNHAS:</w:t>
      </w:r>
    </w:p>
    <w:p w14:paraId="03825DCC" w14:textId="48E3E4C0" w:rsidR="00405FF3" w:rsidRPr="00C9086A" w:rsidRDefault="00405FF3" w:rsidP="00405FF3">
      <w:pPr>
        <w:spacing w:line="276" w:lineRule="auto"/>
        <w:ind w:firstLine="567"/>
        <w:jc w:val="center"/>
        <w:rPr>
          <w:rFonts w:ascii="Arial" w:hAnsi="Arial" w:cs="Arial"/>
          <w:color w:val="FF0000"/>
          <w:sz w:val="20"/>
          <w:szCs w:val="20"/>
        </w:rPr>
      </w:pPr>
      <w:r>
        <w:rPr>
          <w:rFonts w:ascii="Arial" w:hAnsi="Arial" w:cs="Arial"/>
          <w:color w:val="FF0000"/>
          <w:sz w:val="20"/>
          <w:szCs w:val="20"/>
        </w:rPr>
        <w:t>2</w:t>
      </w:r>
      <w:r w:rsidRPr="00C9086A">
        <w:rPr>
          <w:rFonts w:ascii="Arial" w:hAnsi="Arial" w:cs="Arial"/>
          <w:color w:val="FF0000"/>
          <w:sz w:val="20"/>
          <w:szCs w:val="20"/>
        </w:rPr>
        <w:t>-</w:t>
      </w:r>
    </w:p>
    <w:p w14:paraId="3EC48B3A" w14:textId="77777777" w:rsidR="00405FF3" w:rsidRPr="00C9086A" w:rsidRDefault="00405FF3" w:rsidP="00EF1DA8">
      <w:pPr>
        <w:spacing w:line="276" w:lineRule="auto"/>
        <w:ind w:firstLine="567"/>
        <w:jc w:val="center"/>
        <w:rPr>
          <w:rFonts w:ascii="Arial" w:hAnsi="Arial" w:cs="Arial"/>
          <w:color w:val="FF0000"/>
          <w:sz w:val="20"/>
          <w:szCs w:val="20"/>
        </w:rPr>
      </w:pPr>
    </w:p>
    <w:sectPr w:rsidR="00405FF3" w:rsidRPr="00C9086A" w:rsidSect="009E6198">
      <w:headerReference w:type="default" r:id="rId113"/>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37BD4" w14:textId="77777777" w:rsidR="006D7841" w:rsidRDefault="006D7841" w:rsidP="00BB5309">
      <w:r>
        <w:separator/>
      </w:r>
    </w:p>
  </w:endnote>
  <w:endnote w:type="continuationSeparator" w:id="0">
    <w:p w14:paraId="187D3099" w14:textId="77777777" w:rsidR="006D7841" w:rsidRDefault="006D7841" w:rsidP="00BB5309">
      <w:r>
        <w:continuationSeparator/>
      </w:r>
    </w:p>
  </w:endnote>
  <w:endnote w:type="continuationNotice" w:id="1">
    <w:p w14:paraId="36D5274E" w14:textId="77777777" w:rsidR="006D7841" w:rsidRDefault="006D78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Liberation Serif">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itstream Vera Sans">
    <w:altName w:val="MS Gothic"/>
    <w:charset w:val="80"/>
    <w:family w:val="auto"/>
    <w:pitch w:val="variable"/>
  </w:font>
  <w:font w:name="TimesNewRomanPS-BoldMT">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FD0D4" w14:textId="77777777" w:rsidR="006D7841" w:rsidRDefault="006D7841" w:rsidP="00BB5309">
      <w:r>
        <w:separator/>
      </w:r>
    </w:p>
  </w:footnote>
  <w:footnote w:type="continuationSeparator" w:id="0">
    <w:p w14:paraId="268AF7C1" w14:textId="77777777" w:rsidR="006D7841" w:rsidRDefault="006D7841" w:rsidP="00BB5309">
      <w:r>
        <w:continuationSeparator/>
      </w:r>
    </w:p>
  </w:footnote>
  <w:footnote w:type="continuationNotice" w:id="1">
    <w:p w14:paraId="4D474E06" w14:textId="77777777" w:rsidR="006D7841" w:rsidRDefault="006D78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4EFE7" w14:textId="77777777" w:rsidR="0031270E" w:rsidRPr="000C489A" w:rsidRDefault="0031270E" w:rsidP="0031270E">
    <w:pPr>
      <w:pStyle w:val="Cabealho"/>
      <w:tabs>
        <w:tab w:val="clear" w:pos="8504"/>
        <w:tab w:val="right" w:pos="8080"/>
      </w:tabs>
      <w:ind w:right="-852"/>
      <w:jc w:val="center"/>
      <w:rPr>
        <w:rFonts w:ascii="Calibri" w:hAnsi="Calibri" w:cs="Calibri"/>
      </w:rPr>
    </w:pPr>
    <w:bookmarkStart w:id="60" w:name="_Hlk199403894"/>
    <w:r w:rsidRPr="000C489A">
      <w:rPr>
        <w:rFonts w:ascii="Calibri" w:hAnsi="Calibri" w:cs="Calibri"/>
        <w:noProof/>
      </w:rPr>
      <w:drawing>
        <wp:anchor distT="0" distB="0" distL="114300" distR="114300" simplePos="0" relativeHeight="251659264" behindDoc="0" locked="0" layoutInCell="1" allowOverlap="1" wp14:anchorId="3EE7B9C9" wp14:editId="5ACF3619">
          <wp:simplePos x="0" y="0"/>
          <wp:positionH relativeFrom="margin">
            <wp:posOffset>-421640</wp:posOffset>
          </wp:positionH>
          <wp:positionV relativeFrom="paragraph">
            <wp:posOffset>-243205</wp:posOffset>
          </wp:positionV>
          <wp:extent cx="1311910" cy="1271905"/>
          <wp:effectExtent l="19050" t="0" r="2540" b="0"/>
          <wp:wrapSquare wrapText="bothSides"/>
          <wp:docPr id="1411994116" name="Imagem 10" descr="http://www.controlemunicipal.com.br/inga/sistema/imagens/31/gd_230215153948_brasao_3d_jpg.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311910" cy="1271905"/>
                  </a:xfrm>
                  <a:prstGeom prst="rect">
                    <a:avLst/>
                  </a:prstGeom>
                  <a:noFill/>
                  <a:ln>
                    <a:noFill/>
                    <a:prstDash/>
                  </a:ln>
                </pic:spPr>
              </pic:pic>
            </a:graphicData>
          </a:graphic>
        </wp:anchor>
      </w:drawing>
    </w:r>
    <w:r w:rsidRPr="000C489A">
      <w:rPr>
        <w:rFonts w:ascii="Calibri" w:hAnsi="Calibri" w:cs="Calibri"/>
        <w:b/>
        <w:sz w:val="28"/>
        <w:u w:val="single"/>
      </w:rPr>
      <w:t>PREFEITURA MUNICIPAL DE FLORESTA</w:t>
    </w:r>
    <w:r w:rsidRPr="000C489A">
      <w:rPr>
        <w:rFonts w:ascii="Calibri" w:hAnsi="Calibri" w:cs="Calibri"/>
        <w:sz w:val="28"/>
      </w:rPr>
      <w:br/>
    </w:r>
    <w:r w:rsidRPr="000C489A">
      <w:rPr>
        <w:rFonts w:ascii="Calibri" w:hAnsi="Calibri" w:cs="Calibri"/>
      </w:rPr>
      <w:t>Av. Getúlio Vargas, Nº 2420, Centro, Floresta (PR) - CEP: 87120-000</w:t>
    </w:r>
    <w:r w:rsidRPr="000C489A">
      <w:rPr>
        <w:rFonts w:ascii="Calibri" w:hAnsi="Calibri" w:cs="Calibri"/>
      </w:rPr>
      <w:br/>
      <w:t>Telefone: (44) 3236-1222</w:t>
    </w:r>
  </w:p>
  <w:p w14:paraId="2B144F2F" w14:textId="77777777" w:rsidR="0031270E" w:rsidRPr="000C489A" w:rsidRDefault="0031270E" w:rsidP="0031270E">
    <w:pPr>
      <w:pStyle w:val="Cabealho"/>
      <w:tabs>
        <w:tab w:val="clear" w:pos="8504"/>
        <w:tab w:val="right" w:pos="8080"/>
      </w:tabs>
      <w:ind w:right="-852"/>
      <w:jc w:val="center"/>
      <w:rPr>
        <w:rFonts w:ascii="Calibri" w:hAnsi="Calibri" w:cs="Calibri"/>
      </w:rPr>
    </w:pPr>
    <w:r w:rsidRPr="000C489A">
      <w:rPr>
        <w:rFonts w:ascii="Calibri" w:hAnsi="Calibri" w:cs="Calibri"/>
      </w:rPr>
      <w:t>CNPJ: 76.282.706/0001-55</w:t>
    </w:r>
  </w:p>
  <w:p w14:paraId="452E7585" w14:textId="77777777" w:rsidR="0031270E" w:rsidRPr="000C489A" w:rsidRDefault="0031270E" w:rsidP="0031270E">
    <w:pPr>
      <w:pStyle w:val="Cabealho"/>
      <w:tabs>
        <w:tab w:val="clear" w:pos="8504"/>
      </w:tabs>
      <w:spacing w:line="276" w:lineRule="auto"/>
      <w:ind w:right="-852"/>
      <w:jc w:val="center"/>
      <w:rPr>
        <w:rFonts w:ascii="Calibri" w:hAnsi="Calibri" w:cs="Calibri"/>
      </w:rPr>
    </w:pPr>
    <w:r w:rsidRPr="000C489A">
      <w:rPr>
        <w:rFonts w:ascii="Calibri" w:hAnsi="Calibri" w:cs="Calibri"/>
      </w:rPr>
      <w:t xml:space="preserve">Homepage: </w:t>
    </w:r>
    <w:hyperlink r:id="rId2" w:history="1">
      <w:r w:rsidRPr="000C489A">
        <w:rPr>
          <w:rStyle w:val="Hyperlink"/>
          <w:rFonts w:ascii="Calibri" w:eastAsiaTheme="majorEastAsia" w:hAnsi="Calibri" w:cs="Calibri"/>
        </w:rPr>
        <w:t>www.floresta.pr.gov.br</w:t>
      </w:r>
    </w:hyperlink>
    <w:r w:rsidRPr="000C489A">
      <w:rPr>
        <w:rFonts w:ascii="Calibri" w:hAnsi="Calibri" w:cs="Calibri"/>
      </w:rPr>
      <w:t xml:space="preserve"> E-MAIL: </w:t>
    </w:r>
    <w:hyperlink r:id="rId3" w:history="1">
      <w:r w:rsidRPr="000C489A">
        <w:rPr>
          <w:rStyle w:val="Hyperlink"/>
          <w:rFonts w:ascii="Calibri" w:eastAsiaTheme="majorEastAsia" w:hAnsi="Calibri" w:cs="Calibri"/>
        </w:rPr>
        <w:t>licitacao@floresta.pr.gov.br</w:t>
      </w:r>
    </w:hyperlink>
  </w:p>
  <w:bookmarkEnd w:id="60"/>
  <w:p w14:paraId="225F590B" w14:textId="77777777" w:rsidR="0031270E" w:rsidRDefault="0031270E" w:rsidP="0031270E">
    <w:pPr>
      <w:pStyle w:val="Cabealho"/>
      <w:tabs>
        <w:tab w:val="right" w:pos="8080"/>
      </w:tabs>
      <w:ind w:right="-568"/>
    </w:pPr>
    <w:r>
      <w:rPr>
        <w:noProof/>
      </w:rPr>
      <mc:AlternateContent>
        <mc:Choice Requires="wps">
          <w:drawing>
            <wp:anchor distT="0" distB="0" distL="114300" distR="114300" simplePos="0" relativeHeight="251661312" behindDoc="0" locked="0" layoutInCell="1" allowOverlap="1" wp14:anchorId="5A5B545E" wp14:editId="7CC07A94">
              <wp:simplePos x="0" y="0"/>
              <wp:positionH relativeFrom="column">
                <wp:posOffset>-997585</wp:posOffset>
              </wp:positionH>
              <wp:positionV relativeFrom="paragraph">
                <wp:posOffset>125095</wp:posOffset>
              </wp:positionV>
              <wp:extent cx="11206480" cy="2540"/>
              <wp:effectExtent l="12065" t="10795" r="11430" b="5715"/>
              <wp:wrapNone/>
              <wp:docPr id="33587613" name="Forma Livre: Forma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206480" cy="2540"/>
                      </a:xfrm>
                      <a:custGeom>
                        <a:avLst/>
                        <a:gdLst>
                          <a:gd name="T0" fmla="*/ 5329553 w 10659105"/>
                          <a:gd name="T1" fmla="*/ 10659105 w 10659105"/>
                          <a:gd name="T2" fmla="*/ 5329553 w 10659105"/>
                          <a:gd name="T3" fmla="*/ 0 w 10659105"/>
                          <a:gd name="T4" fmla="*/ 0 w 10659105"/>
                          <a:gd name="T5" fmla="*/ 10659105 w 10659105"/>
                          <a:gd name="T6" fmla="*/ 17694720 60000 65536"/>
                          <a:gd name="T7" fmla="*/ 0 60000 65536"/>
                          <a:gd name="T8" fmla="*/ 5898240 60000 65536"/>
                          <a:gd name="T9" fmla="*/ 11796480 60000 65536"/>
                          <a:gd name="T10" fmla="*/ 5898240 60000 65536"/>
                          <a:gd name="T11" fmla="*/ 17694720 60000 65536"/>
                          <a:gd name="T12" fmla="*/ 0 w 10659105"/>
                          <a:gd name="T13" fmla="*/ 10659105 w 10659105"/>
                        </a:gdLst>
                        <a:ahLst/>
                        <a:cxnLst>
                          <a:cxn ang="T6">
                            <a:pos x="T0" y="0"/>
                          </a:cxn>
                          <a:cxn ang="T7">
                            <a:pos x="T1" y="0"/>
                          </a:cxn>
                          <a:cxn ang="T8">
                            <a:pos x="T2" y="0"/>
                          </a:cxn>
                          <a:cxn ang="T9">
                            <a:pos x="T3" y="0"/>
                          </a:cxn>
                          <a:cxn ang="T10">
                            <a:pos x="T4" y="0"/>
                          </a:cxn>
                          <a:cxn ang="T11">
                            <a:pos x="T5" y="0"/>
                          </a:cxn>
                        </a:cxnLst>
                        <a:rect l="T12" t="0" r="T13" b="0"/>
                        <a:pathLst>
                          <a:path w="10659105">
                            <a:moveTo>
                              <a:pt x="0" y="0"/>
                            </a:moveTo>
                            <a:lnTo>
                              <a:pt x="10659105" y="1"/>
                            </a:lnTo>
                          </a:path>
                        </a:pathLst>
                      </a:custGeom>
                      <a:noFill/>
                      <a:ln w="634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EE5FF9" id="Forma Livre: Forma 14" o:spid="_x0000_s1026" style="position:absolute;margin-left:-78.55pt;margin-top:9.85pt;width:882.4pt;height:.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659105,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" path="m,l10659105,1e" filled="f" strokeweight=".17625mm">
              <v:stroke joinstyle="miter"/>
              <v:path arrowok="t" o:connecttype="custom" o:connectlocs="5603241,0;11206480,0;5603241,0;0,0;0,0;11206480,0" o:connectangles="270,0,90,180,90,270" textboxrect="0,0,10659105,0"/>
            </v:shape>
          </w:pict>
        </mc:Fallback>
      </mc:AlternateContent>
    </w:r>
    <w:r>
      <w:rPr>
        <w:noProof/>
      </w:rPr>
      <mc:AlternateContent>
        <mc:Choice Requires="wps">
          <w:drawing>
            <wp:anchor distT="0" distB="0" distL="114300" distR="114300" simplePos="0" relativeHeight="251660288" behindDoc="0" locked="0" layoutInCell="1" allowOverlap="1" wp14:anchorId="7F2B7733" wp14:editId="4188CE0C">
              <wp:simplePos x="0" y="0"/>
              <wp:positionH relativeFrom="column">
                <wp:posOffset>-995045</wp:posOffset>
              </wp:positionH>
              <wp:positionV relativeFrom="paragraph">
                <wp:posOffset>162560</wp:posOffset>
              </wp:positionV>
              <wp:extent cx="11175365" cy="10795"/>
              <wp:effectExtent l="5080" t="10160" r="11430" b="0"/>
              <wp:wrapNone/>
              <wp:docPr id="1381545670" name="Forma Livre: 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75365" cy="10795"/>
                      </a:xfrm>
                      <a:custGeom>
                        <a:avLst/>
                        <a:gdLst>
                          <a:gd name="T0" fmla="*/ 5396231 w 10792462"/>
                          <a:gd name="T1" fmla="*/ 10792462 w 10792462"/>
                          <a:gd name="T2" fmla="*/ 5396231 w 10792462"/>
                          <a:gd name="T3" fmla="*/ 0 w 10792462"/>
                          <a:gd name="T4" fmla="*/ 0 w 10792462"/>
                          <a:gd name="T5" fmla="*/ 10792462 w 10792462"/>
                          <a:gd name="T6" fmla="*/ 17694720 60000 65536"/>
                          <a:gd name="T7" fmla="*/ 0 60000 65536"/>
                          <a:gd name="T8" fmla="*/ 5898240 60000 65536"/>
                          <a:gd name="T9" fmla="*/ 11796480 60000 65536"/>
                          <a:gd name="T10" fmla="*/ 5898240 60000 65536"/>
                          <a:gd name="T11" fmla="*/ 17694720 60000 65536"/>
                          <a:gd name="T12" fmla="*/ 0 w 10792462"/>
                          <a:gd name="T13" fmla="*/ 10792462 w 10792462"/>
                        </a:gdLst>
                        <a:ahLst/>
                        <a:cxnLst>
                          <a:cxn ang="T6">
                            <a:pos x="T0" y="0"/>
                          </a:cxn>
                          <a:cxn ang="T7">
                            <a:pos x="T1" y="0"/>
                          </a:cxn>
                          <a:cxn ang="T8">
                            <a:pos x="T2" y="0"/>
                          </a:cxn>
                          <a:cxn ang="T9">
                            <a:pos x="T3" y="0"/>
                          </a:cxn>
                          <a:cxn ang="T10">
                            <a:pos x="T4" y="0"/>
                          </a:cxn>
                          <a:cxn ang="T11">
                            <a:pos x="T5" y="0"/>
                          </a:cxn>
                        </a:cxnLst>
                        <a:rect l="T12" t="0" r="T13" b="0"/>
                        <a:pathLst>
                          <a:path w="10792462">
                            <a:moveTo>
                              <a:pt x="0" y="0"/>
                            </a:moveTo>
                            <a:lnTo>
                              <a:pt x="10792462" y="1"/>
                            </a:lnTo>
                          </a:path>
                        </a:pathLst>
                      </a:custGeom>
                      <a:noFill/>
                      <a:ln w="634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CA25E6" id="Forma Livre: Forma 13" o:spid="_x0000_s1026" style="position:absolute;margin-left:-78.35pt;margin-top:12.8pt;width:879.95pt;height:.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792462,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" path="m,l10792462,1e" filled="f" strokeweight=".17625mm">
              <v:stroke joinstyle="miter"/>
              <v:path arrowok="t" o:connecttype="custom" o:connectlocs="5587683,0;11175365,0;5587683,0;0,0;0,0;11175365,0" o:connectangles="270,0,90,180,90,270" textboxrect="0,0,10792462,0"/>
            </v:shape>
          </w:pict>
        </mc:Fallback>
      </mc:AlternateContent>
    </w:r>
  </w:p>
  <w:p w14:paraId="19C74B51" w14:textId="77777777" w:rsidR="00C01254" w:rsidRPr="0031270E" w:rsidRDefault="00C01254" w:rsidP="0031270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856716A"/>
    <w:multiLevelType w:val="multilevel"/>
    <w:tmpl w:val="6C1E4714"/>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521FC9"/>
    <w:multiLevelType w:val="multilevel"/>
    <w:tmpl w:val="3DCC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0CEE2909"/>
    <w:multiLevelType w:val="hybridMultilevel"/>
    <w:tmpl w:val="D9E4B9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E754C06"/>
    <w:multiLevelType w:val="multilevel"/>
    <w:tmpl w:val="75060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1F0720"/>
    <w:multiLevelType w:val="multilevel"/>
    <w:tmpl w:val="F0CEB2E0"/>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1CC78D7"/>
    <w:multiLevelType w:val="hybridMultilevel"/>
    <w:tmpl w:val="49746E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15:restartNumberingAfterBreak="0">
    <w:nsid w:val="1D5C100D"/>
    <w:multiLevelType w:val="multilevel"/>
    <w:tmpl w:val="9D101CFA"/>
    <w:lvl w:ilvl="0">
      <w:start w:val="1"/>
      <w:numFmt w:val="decimal"/>
      <w:lvlText w:val="%1."/>
      <w:lvlJc w:val="left"/>
      <w:pPr>
        <w:ind w:left="360" w:hanging="360"/>
      </w:pPr>
      <w:rPr>
        <w:b/>
      </w:rPr>
    </w:lvl>
    <w:lvl w:ilvl="1">
      <w:start w:val="1"/>
      <w:numFmt w:val="decimal"/>
      <w:lvlText w:val="%1.%2."/>
      <w:lvlJc w:val="left"/>
      <w:pPr>
        <w:ind w:left="999" w:hanging="432"/>
      </w:pPr>
      <w:rPr>
        <w:rFonts w:ascii="Times New Roman" w:hAnsi="Times New Roman" w:cs="Times New Roman" w:hint="default"/>
        <w:b/>
        <w:bCs/>
        <w:i w:val="0"/>
        <w:strike w:val="0"/>
        <w:dstrike w:val="0"/>
        <w:color w:val="auto"/>
        <w:sz w:val="24"/>
        <w:szCs w:val="24"/>
        <w:u w:val="none"/>
        <w:effect w:val="none"/>
      </w:rPr>
    </w:lvl>
    <w:lvl w:ilvl="2">
      <w:start w:val="1"/>
      <w:numFmt w:val="decimal"/>
      <w:lvlText w:val="%1.%2.%3."/>
      <w:lvlJc w:val="left"/>
      <w:pPr>
        <w:ind w:left="1638" w:hanging="504"/>
      </w:pPr>
      <w:rPr>
        <w:rFonts w:ascii="Times New Roman" w:hAnsi="Times New Roman" w:cs="Times New Roman" w:hint="default"/>
        <w:b/>
        <w:bCs/>
        <w:i w:val="0"/>
        <w:strike w:val="0"/>
        <w:dstrike w:val="0"/>
        <w:color w:val="auto"/>
        <w:sz w:val="24"/>
        <w:szCs w:val="24"/>
        <w:u w:val="none"/>
        <w:effect w:val="none"/>
      </w:rPr>
    </w:lvl>
    <w:lvl w:ilvl="3">
      <w:start w:val="1"/>
      <w:numFmt w:val="decimal"/>
      <w:lvlText w:val="%1.%2.%3.%4."/>
      <w:lvlJc w:val="left"/>
      <w:pPr>
        <w:ind w:left="2491" w:hanging="648"/>
      </w:pPr>
      <w:rPr>
        <w:rFonts w:ascii="Times New Roman" w:hAnsi="Times New Roman" w:cs="Times New Roman" w:hint="default"/>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6A6DA0"/>
    <w:multiLevelType w:val="hybridMultilevel"/>
    <w:tmpl w:val="AA2AB1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19D4B35"/>
    <w:multiLevelType w:val="hybridMultilevel"/>
    <w:tmpl w:val="DFF097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9"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2DB54036"/>
    <w:multiLevelType w:val="multilevel"/>
    <w:tmpl w:val="13DC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FB1060"/>
    <w:multiLevelType w:val="multilevel"/>
    <w:tmpl w:val="EB3E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174735"/>
    <w:multiLevelType w:val="multilevel"/>
    <w:tmpl w:val="F820A46C"/>
    <w:lvl w:ilvl="0">
      <w:start w:val="1"/>
      <w:numFmt w:val="decimal"/>
      <w:lvlText w:val="%1"/>
      <w:lvlJc w:val="left"/>
      <w:pPr>
        <w:ind w:left="360" w:hanging="360"/>
      </w:pPr>
      <w:rPr>
        <w:rFonts w:hint="default"/>
        <w:b w:val="0"/>
        <w:sz w:val="24"/>
      </w:rPr>
    </w:lvl>
    <w:lvl w:ilvl="1">
      <w:start w:val="4"/>
      <w:numFmt w:val="decimal"/>
      <w:lvlText w:val="%1.%2"/>
      <w:lvlJc w:val="left"/>
      <w:pPr>
        <w:ind w:left="720" w:hanging="360"/>
      </w:pPr>
      <w:rPr>
        <w:rFonts w:hint="default"/>
        <w:b w:val="0"/>
        <w:sz w:val="24"/>
      </w:rPr>
    </w:lvl>
    <w:lvl w:ilvl="2">
      <w:start w:val="1"/>
      <w:numFmt w:val="decimal"/>
      <w:lvlText w:val="%1.%2.%3"/>
      <w:lvlJc w:val="left"/>
      <w:pPr>
        <w:ind w:left="1440" w:hanging="720"/>
      </w:pPr>
      <w:rPr>
        <w:rFonts w:hint="default"/>
        <w:b w:val="0"/>
        <w:sz w:val="24"/>
      </w:rPr>
    </w:lvl>
    <w:lvl w:ilvl="3">
      <w:start w:val="1"/>
      <w:numFmt w:val="decimal"/>
      <w:lvlText w:val="%1.%2.%3.%4"/>
      <w:lvlJc w:val="left"/>
      <w:pPr>
        <w:ind w:left="1800" w:hanging="720"/>
      </w:pPr>
      <w:rPr>
        <w:rFonts w:hint="default"/>
        <w:b w:val="0"/>
        <w:sz w:val="24"/>
      </w:rPr>
    </w:lvl>
    <w:lvl w:ilvl="4">
      <w:start w:val="1"/>
      <w:numFmt w:val="decimal"/>
      <w:lvlText w:val="%1.%2.%3.%4.%5"/>
      <w:lvlJc w:val="left"/>
      <w:pPr>
        <w:ind w:left="2520" w:hanging="1080"/>
      </w:pPr>
      <w:rPr>
        <w:rFonts w:hint="default"/>
        <w:b w:val="0"/>
        <w:sz w:val="24"/>
      </w:rPr>
    </w:lvl>
    <w:lvl w:ilvl="5">
      <w:start w:val="1"/>
      <w:numFmt w:val="decimal"/>
      <w:lvlText w:val="%1.%2.%3.%4.%5.%6"/>
      <w:lvlJc w:val="left"/>
      <w:pPr>
        <w:ind w:left="2880" w:hanging="1080"/>
      </w:pPr>
      <w:rPr>
        <w:rFonts w:hint="default"/>
        <w:b w:val="0"/>
        <w:sz w:val="24"/>
      </w:rPr>
    </w:lvl>
    <w:lvl w:ilvl="6">
      <w:start w:val="1"/>
      <w:numFmt w:val="decimal"/>
      <w:lvlText w:val="%1.%2.%3.%4.%5.%6.%7"/>
      <w:lvlJc w:val="left"/>
      <w:pPr>
        <w:ind w:left="3600" w:hanging="1440"/>
      </w:pPr>
      <w:rPr>
        <w:rFonts w:hint="default"/>
        <w:b w:val="0"/>
        <w:sz w:val="24"/>
      </w:rPr>
    </w:lvl>
    <w:lvl w:ilvl="7">
      <w:start w:val="1"/>
      <w:numFmt w:val="decimal"/>
      <w:lvlText w:val="%1.%2.%3.%4.%5.%6.%7.%8"/>
      <w:lvlJc w:val="left"/>
      <w:pPr>
        <w:ind w:left="3960" w:hanging="1440"/>
      </w:pPr>
      <w:rPr>
        <w:rFonts w:hint="default"/>
        <w:b w:val="0"/>
        <w:sz w:val="24"/>
      </w:rPr>
    </w:lvl>
    <w:lvl w:ilvl="8">
      <w:start w:val="1"/>
      <w:numFmt w:val="decimal"/>
      <w:lvlText w:val="%1.%2.%3.%4.%5.%6.%7.%8.%9"/>
      <w:lvlJc w:val="left"/>
      <w:pPr>
        <w:ind w:left="4680" w:hanging="1800"/>
      </w:pPr>
      <w:rPr>
        <w:rFonts w:hint="default"/>
        <w:b w:val="0"/>
        <w:sz w:val="24"/>
      </w:r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68541A2"/>
    <w:multiLevelType w:val="hybridMultilevel"/>
    <w:tmpl w:val="9CE0A876"/>
    <w:lvl w:ilvl="0" w:tplc="BBF0A072">
      <w:start w:val="1"/>
      <w:numFmt w:val="decimal"/>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9885651"/>
    <w:multiLevelType w:val="multilevel"/>
    <w:tmpl w:val="6A3882E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F1424B2"/>
    <w:multiLevelType w:val="hybridMultilevel"/>
    <w:tmpl w:val="FF8425F4"/>
    <w:lvl w:ilvl="0" w:tplc="04160001">
      <w:start w:val="1"/>
      <w:numFmt w:val="bullet"/>
      <w:lvlText w:val=""/>
      <w:lvlJc w:val="left"/>
      <w:pPr>
        <w:ind w:left="825" w:hanging="360"/>
      </w:pPr>
      <w:rPr>
        <w:rFonts w:ascii="Symbol" w:hAnsi="Symbol" w:hint="default"/>
      </w:rPr>
    </w:lvl>
    <w:lvl w:ilvl="1" w:tplc="04160003" w:tentative="1">
      <w:start w:val="1"/>
      <w:numFmt w:val="bullet"/>
      <w:lvlText w:val="o"/>
      <w:lvlJc w:val="left"/>
      <w:pPr>
        <w:ind w:left="1545" w:hanging="360"/>
      </w:pPr>
      <w:rPr>
        <w:rFonts w:ascii="Courier New" w:hAnsi="Courier New" w:cs="Courier New" w:hint="default"/>
      </w:rPr>
    </w:lvl>
    <w:lvl w:ilvl="2" w:tplc="04160005" w:tentative="1">
      <w:start w:val="1"/>
      <w:numFmt w:val="bullet"/>
      <w:lvlText w:val=""/>
      <w:lvlJc w:val="left"/>
      <w:pPr>
        <w:ind w:left="2265" w:hanging="360"/>
      </w:pPr>
      <w:rPr>
        <w:rFonts w:ascii="Wingdings" w:hAnsi="Wingdings" w:hint="default"/>
      </w:rPr>
    </w:lvl>
    <w:lvl w:ilvl="3" w:tplc="04160001" w:tentative="1">
      <w:start w:val="1"/>
      <w:numFmt w:val="bullet"/>
      <w:lvlText w:val=""/>
      <w:lvlJc w:val="left"/>
      <w:pPr>
        <w:ind w:left="2985" w:hanging="360"/>
      </w:pPr>
      <w:rPr>
        <w:rFonts w:ascii="Symbol" w:hAnsi="Symbol" w:hint="default"/>
      </w:rPr>
    </w:lvl>
    <w:lvl w:ilvl="4" w:tplc="04160003" w:tentative="1">
      <w:start w:val="1"/>
      <w:numFmt w:val="bullet"/>
      <w:lvlText w:val="o"/>
      <w:lvlJc w:val="left"/>
      <w:pPr>
        <w:ind w:left="3705" w:hanging="360"/>
      </w:pPr>
      <w:rPr>
        <w:rFonts w:ascii="Courier New" w:hAnsi="Courier New" w:cs="Courier New" w:hint="default"/>
      </w:rPr>
    </w:lvl>
    <w:lvl w:ilvl="5" w:tplc="04160005" w:tentative="1">
      <w:start w:val="1"/>
      <w:numFmt w:val="bullet"/>
      <w:lvlText w:val=""/>
      <w:lvlJc w:val="left"/>
      <w:pPr>
        <w:ind w:left="4425" w:hanging="360"/>
      </w:pPr>
      <w:rPr>
        <w:rFonts w:ascii="Wingdings" w:hAnsi="Wingdings" w:hint="default"/>
      </w:rPr>
    </w:lvl>
    <w:lvl w:ilvl="6" w:tplc="04160001" w:tentative="1">
      <w:start w:val="1"/>
      <w:numFmt w:val="bullet"/>
      <w:lvlText w:val=""/>
      <w:lvlJc w:val="left"/>
      <w:pPr>
        <w:ind w:left="5145" w:hanging="360"/>
      </w:pPr>
      <w:rPr>
        <w:rFonts w:ascii="Symbol" w:hAnsi="Symbol" w:hint="default"/>
      </w:rPr>
    </w:lvl>
    <w:lvl w:ilvl="7" w:tplc="04160003" w:tentative="1">
      <w:start w:val="1"/>
      <w:numFmt w:val="bullet"/>
      <w:lvlText w:val="o"/>
      <w:lvlJc w:val="left"/>
      <w:pPr>
        <w:ind w:left="5865" w:hanging="360"/>
      </w:pPr>
      <w:rPr>
        <w:rFonts w:ascii="Courier New" w:hAnsi="Courier New" w:cs="Courier New" w:hint="default"/>
      </w:rPr>
    </w:lvl>
    <w:lvl w:ilvl="8" w:tplc="04160005" w:tentative="1">
      <w:start w:val="1"/>
      <w:numFmt w:val="bullet"/>
      <w:lvlText w:val=""/>
      <w:lvlJc w:val="left"/>
      <w:pPr>
        <w:ind w:left="6585" w:hanging="360"/>
      </w:pPr>
      <w:rPr>
        <w:rFonts w:ascii="Wingdings" w:hAnsi="Wingdings" w:hint="default"/>
      </w:r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7A53836"/>
    <w:multiLevelType w:val="hybridMultilevel"/>
    <w:tmpl w:val="48DC7EE6"/>
    <w:lvl w:ilvl="0" w:tplc="69E4F120">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BE271D0"/>
    <w:multiLevelType w:val="hybridMultilevel"/>
    <w:tmpl w:val="FAEA6A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1F26951"/>
    <w:multiLevelType w:val="multilevel"/>
    <w:tmpl w:val="074E8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244D7C"/>
    <w:multiLevelType w:val="hybridMultilevel"/>
    <w:tmpl w:val="C2107D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4E75FE1"/>
    <w:multiLevelType w:val="multilevel"/>
    <w:tmpl w:val="0C60FBE4"/>
    <w:styleLink w:val="WW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5DCB71AE"/>
    <w:multiLevelType w:val="multilevel"/>
    <w:tmpl w:val="96F8254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A5463FC"/>
    <w:multiLevelType w:val="multilevel"/>
    <w:tmpl w:val="14A8D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0B314D"/>
    <w:multiLevelType w:val="multilevel"/>
    <w:tmpl w:val="36469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84507807">
    <w:abstractNumId w:val="11"/>
  </w:num>
  <w:num w:numId="2" w16cid:durableId="582147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34572192">
    <w:abstractNumId w:val="15"/>
  </w:num>
  <w:num w:numId="4" w16cid:durableId="1231698948">
    <w:abstractNumId w:val="0"/>
  </w:num>
  <w:num w:numId="5" w16cid:durableId="1405252896">
    <w:abstractNumId w:val="39"/>
  </w:num>
  <w:num w:numId="6" w16cid:durableId="1794134027">
    <w:abstractNumId w:val="40"/>
  </w:num>
  <w:num w:numId="7" w16cid:durableId="1408189457">
    <w:abstractNumId w:val="28"/>
  </w:num>
  <w:num w:numId="8" w16cid:durableId="1340884083">
    <w:abstractNumId w:val="23"/>
  </w:num>
  <w:num w:numId="9" w16cid:durableId="1191189428">
    <w:abstractNumId w:val="31"/>
  </w:num>
  <w:num w:numId="10" w16cid:durableId="2082673942">
    <w:abstractNumId w:val="36"/>
  </w:num>
  <w:num w:numId="11" w16cid:durableId="976181713">
    <w:abstractNumId w:val="25"/>
  </w:num>
  <w:num w:numId="12" w16cid:durableId="1638104203">
    <w:abstractNumId w:val="19"/>
  </w:num>
  <w:num w:numId="13" w16cid:durableId="804274370">
    <w:abstractNumId w:val="13"/>
  </w:num>
  <w:num w:numId="14" w16cid:durableId="1305502584">
    <w:abstractNumId w:val="5"/>
  </w:num>
  <w:num w:numId="15" w16cid:durableId="279530224">
    <w:abstractNumId w:val="12"/>
  </w:num>
  <w:num w:numId="16" w16cid:durableId="43524204">
    <w:abstractNumId w:val="8"/>
  </w:num>
  <w:num w:numId="17" w16cid:durableId="112946050">
    <w:abstractNumId w:val="17"/>
  </w:num>
  <w:num w:numId="18" w16cid:durableId="1624113173">
    <w:abstractNumId w:val="33"/>
  </w:num>
  <w:num w:numId="19" w16cid:durableId="2101366551">
    <w:abstractNumId w:val="34"/>
  </w:num>
  <w:num w:numId="20" w16cid:durableId="21708904">
    <w:abstractNumId w:val="2"/>
  </w:num>
  <w:num w:numId="21" w16cid:durableId="584916871">
    <w:abstractNumId w:val="4"/>
  </w:num>
  <w:num w:numId="22" w16cid:durableId="1089421282">
    <w:abstractNumId w:val="7"/>
  </w:num>
  <w:num w:numId="23" w16cid:durableId="223179263">
    <w:abstractNumId w:val="41"/>
  </w:num>
  <w:num w:numId="24" w16cid:durableId="1950044661">
    <w:abstractNumId w:val="14"/>
  </w:num>
  <w:num w:numId="25" w16cid:durableId="541595294">
    <w:abstractNumId w:val="35"/>
  </w:num>
  <w:num w:numId="26" w16cid:durableId="1653487547">
    <w:abstractNumId w:val="18"/>
  </w:num>
  <w:num w:numId="27" w16cid:durableId="619844977">
    <w:abstractNumId w:val="30"/>
  </w:num>
  <w:num w:numId="28" w16cid:durableId="320278788">
    <w:abstractNumId w:val="3"/>
  </w:num>
  <w:num w:numId="29" w16cid:durableId="588850641">
    <w:abstractNumId w:val="22"/>
  </w:num>
  <w:num w:numId="30" w16cid:durableId="1389498136">
    <w:abstractNumId w:val="29"/>
  </w:num>
  <w:num w:numId="31" w16cid:durableId="1343095029">
    <w:abstractNumId w:val="26"/>
  </w:num>
  <w:num w:numId="32" w16cid:durableId="158349576">
    <w:abstractNumId w:val="27"/>
  </w:num>
  <w:num w:numId="33" w16cid:durableId="1536623754">
    <w:abstractNumId w:val="10"/>
  </w:num>
  <w:num w:numId="34" w16cid:durableId="314384323">
    <w:abstractNumId w:val="1"/>
  </w:num>
  <w:num w:numId="35" w16cid:durableId="1484083564">
    <w:abstractNumId w:val="16"/>
  </w:num>
  <w:num w:numId="36" w16cid:durableId="1314067822">
    <w:abstractNumId w:val="24"/>
  </w:num>
  <w:num w:numId="37" w16cid:durableId="942493767">
    <w:abstractNumId w:val="9"/>
  </w:num>
  <w:num w:numId="38" w16cid:durableId="1141341059">
    <w:abstractNumId w:val="38"/>
  </w:num>
  <w:num w:numId="39" w16cid:durableId="978538005">
    <w:abstractNumId w:val="20"/>
  </w:num>
  <w:num w:numId="40" w16cid:durableId="1269388956">
    <w:abstractNumId w:val="21"/>
  </w:num>
  <w:num w:numId="41" w16cid:durableId="839080333">
    <w:abstractNumId w:val="37"/>
  </w:num>
  <w:num w:numId="42" w16cid:durableId="279455986">
    <w:abstractNumId w:val="32"/>
  </w:num>
  <w:num w:numId="43" w16cid:durableId="980505092">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6FC"/>
    <w:rsid w:val="00004ADD"/>
    <w:rsid w:val="0000620C"/>
    <w:rsid w:val="00006241"/>
    <w:rsid w:val="0001166A"/>
    <w:rsid w:val="00015512"/>
    <w:rsid w:val="00016B79"/>
    <w:rsid w:val="00017BC2"/>
    <w:rsid w:val="0002269E"/>
    <w:rsid w:val="00025569"/>
    <w:rsid w:val="00031596"/>
    <w:rsid w:val="0003614B"/>
    <w:rsid w:val="000439CC"/>
    <w:rsid w:val="0004488F"/>
    <w:rsid w:val="000450A7"/>
    <w:rsid w:val="00053BAF"/>
    <w:rsid w:val="0005488C"/>
    <w:rsid w:val="000558FE"/>
    <w:rsid w:val="00056CAC"/>
    <w:rsid w:val="00056E48"/>
    <w:rsid w:val="00060B3C"/>
    <w:rsid w:val="00060BE1"/>
    <w:rsid w:val="0006159B"/>
    <w:rsid w:val="00063172"/>
    <w:rsid w:val="00065634"/>
    <w:rsid w:val="00066588"/>
    <w:rsid w:val="000668CC"/>
    <w:rsid w:val="00071D2C"/>
    <w:rsid w:val="0007424F"/>
    <w:rsid w:val="000814F3"/>
    <w:rsid w:val="00081CA0"/>
    <w:rsid w:val="00084F9F"/>
    <w:rsid w:val="00087164"/>
    <w:rsid w:val="00087686"/>
    <w:rsid w:val="00091113"/>
    <w:rsid w:val="00091B81"/>
    <w:rsid w:val="000950CB"/>
    <w:rsid w:val="00096342"/>
    <w:rsid w:val="00096711"/>
    <w:rsid w:val="0009741C"/>
    <w:rsid w:val="00097466"/>
    <w:rsid w:val="000A0329"/>
    <w:rsid w:val="000A15C1"/>
    <w:rsid w:val="000A4CF7"/>
    <w:rsid w:val="000A5F80"/>
    <w:rsid w:val="000A6B33"/>
    <w:rsid w:val="000B055A"/>
    <w:rsid w:val="000B1AEC"/>
    <w:rsid w:val="000B1E01"/>
    <w:rsid w:val="000B2C68"/>
    <w:rsid w:val="000B2EED"/>
    <w:rsid w:val="000B5FE7"/>
    <w:rsid w:val="000B7011"/>
    <w:rsid w:val="000B7706"/>
    <w:rsid w:val="000C1D31"/>
    <w:rsid w:val="000C1F15"/>
    <w:rsid w:val="000C5825"/>
    <w:rsid w:val="000C62A3"/>
    <w:rsid w:val="000D4F5C"/>
    <w:rsid w:val="000E0820"/>
    <w:rsid w:val="000E2C58"/>
    <w:rsid w:val="000E2D96"/>
    <w:rsid w:val="000E2DDD"/>
    <w:rsid w:val="000E3CDD"/>
    <w:rsid w:val="000E53DF"/>
    <w:rsid w:val="000E55D0"/>
    <w:rsid w:val="000F1396"/>
    <w:rsid w:val="000F3685"/>
    <w:rsid w:val="000F4F59"/>
    <w:rsid w:val="001024EE"/>
    <w:rsid w:val="00103CE9"/>
    <w:rsid w:val="001046AC"/>
    <w:rsid w:val="001102DE"/>
    <w:rsid w:val="00111890"/>
    <w:rsid w:val="0011246B"/>
    <w:rsid w:val="00113AE6"/>
    <w:rsid w:val="00114186"/>
    <w:rsid w:val="0011746B"/>
    <w:rsid w:val="00122461"/>
    <w:rsid w:val="00124FE3"/>
    <w:rsid w:val="001256C2"/>
    <w:rsid w:val="001262A7"/>
    <w:rsid w:val="001335C3"/>
    <w:rsid w:val="00133C51"/>
    <w:rsid w:val="00137E11"/>
    <w:rsid w:val="00145619"/>
    <w:rsid w:val="0014613C"/>
    <w:rsid w:val="00146838"/>
    <w:rsid w:val="001473E3"/>
    <w:rsid w:val="001551BF"/>
    <w:rsid w:val="00155BFD"/>
    <w:rsid w:val="00165B44"/>
    <w:rsid w:val="00171379"/>
    <w:rsid w:val="00175D81"/>
    <w:rsid w:val="00176A64"/>
    <w:rsid w:val="001770D2"/>
    <w:rsid w:val="00184497"/>
    <w:rsid w:val="0018571A"/>
    <w:rsid w:val="00191C79"/>
    <w:rsid w:val="0019362B"/>
    <w:rsid w:val="001947CB"/>
    <w:rsid w:val="001A4570"/>
    <w:rsid w:val="001B3FE9"/>
    <w:rsid w:val="001B406B"/>
    <w:rsid w:val="001B4CE8"/>
    <w:rsid w:val="001B582B"/>
    <w:rsid w:val="001B668B"/>
    <w:rsid w:val="001B7999"/>
    <w:rsid w:val="001D6851"/>
    <w:rsid w:val="001D6B2E"/>
    <w:rsid w:val="001D6F7A"/>
    <w:rsid w:val="001E0C73"/>
    <w:rsid w:val="001E0D7C"/>
    <w:rsid w:val="001E2170"/>
    <w:rsid w:val="001E6EEF"/>
    <w:rsid w:val="001F2EBD"/>
    <w:rsid w:val="001F4651"/>
    <w:rsid w:val="001F52A4"/>
    <w:rsid w:val="001F5E08"/>
    <w:rsid w:val="001F6040"/>
    <w:rsid w:val="001F7C3E"/>
    <w:rsid w:val="0020201E"/>
    <w:rsid w:val="002023EC"/>
    <w:rsid w:val="002038C8"/>
    <w:rsid w:val="00204663"/>
    <w:rsid w:val="00210AA6"/>
    <w:rsid w:val="00210D7D"/>
    <w:rsid w:val="00216E16"/>
    <w:rsid w:val="0021789D"/>
    <w:rsid w:val="0022001D"/>
    <w:rsid w:val="002220F5"/>
    <w:rsid w:val="00227D9C"/>
    <w:rsid w:val="00246906"/>
    <w:rsid w:val="00250091"/>
    <w:rsid w:val="00250C6B"/>
    <w:rsid w:val="00253324"/>
    <w:rsid w:val="002579EA"/>
    <w:rsid w:val="00257A10"/>
    <w:rsid w:val="00260A13"/>
    <w:rsid w:val="00271BAE"/>
    <w:rsid w:val="00277151"/>
    <w:rsid w:val="00277B60"/>
    <w:rsid w:val="00280F57"/>
    <w:rsid w:val="002815BA"/>
    <w:rsid w:val="00285903"/>
    <w:rsid w:val="002863E9"/>
    <w:rsid w:val="00295F12"/>
    <w:rsid w:val="00297FB8"/>
    <w:rsid w:val="002A0CD0"/>
    <w:rsid w:val="002A3BFA"/>
    <w:rsid w:val="002A45B6"/>
    <w:rsid w:val="002A6165"/>
    <w:rsid w:val="002B17AD"/>
    <w:rsid w:val="002B3CC9"/>
    <w:rsid w:val="002B3D1E"/>
    <w:rsid w:val="002B4BC4"/>
    <w:rsid w:val="002B4FEC"/>
    <w:rsid w:val="002B66DE"/>
    <w:rsid w:val="002B6B17"/>
    <w:rsid w:val="002B7483"/>
    <w:rsid w:val="002C0964"/>
    <w:rsid w:val="002C154A"/>
    <w:rsid w:val="002C26A9"/>
    <w:rsid w:val="002C49FA"/>
    <w:rsid w:val="002C72A5"/>
    <w:rsid w:val="002C771C"/>
    <w:rsid w:val="002D51EC"/>
    <w:rsid w:val="002D5FE3"/>
    <w:rsid w:val="002E2355"/>
    <w:rsid w:val="002E42A3"/>
    <w:rsid w:val="002E77E2"/>
    <w:rsid w:val="002F3DD6"/>
    <w:rsid w:val="002F4C05"/>
    <w:rsid w:val="002F5867"/>
    <w:rsid w:val="00303C71"/>
    <w:rsid w:val="0030561F"/>
    <w:rsid w:val="0031057A"/>
    <w:rsid w:val="00310A99"/>
    <w:rsid w:val="0031270E"/>
    <w:rsid w:val="00313B3F"/>
    <w:rsid w:val="00314D1D"/>
    <w:rsid w:val="00315BFD"/>
    <w:rsid w:val="00315FF7"/>
    <w:rsid w:val="00316F61"/>
    <w:rsid w:val="00321B61"/>
    <w:rsid w:val="00323435"/>
    <w:rsid w:val="003240BD"/>
    <w:rsid w:val="00325753"/>
    <w:rsid w:val="003268DE"/>
    <w:rsid w:val="00327A25"/>
    <w:rsid w:val="00337DF9"/>
    <w:rsid w:val="00337FBA"/>
    <w:rsid w:val="00340ED6"/>
    <w:rsid w:val="003452DC"/>
    <w:rsid w:val="00345EE5"/>
    <w:rsid w:val="00346A9C"/>
    <w:rsid w:val="00352761"/>
    <w:rsid w:val="003533C2"/>
    <w:rsid w:val="00366858"/>
    <w:rsid w:val="00377FBF"/>
    <w:rsid w:val="0038010D"/>
    <w:rsid w:val="00380A29"/>
    <w:rsid w:val="00382C74"/>
    <w:rsid w:val="00385E72"/>
    <w:rsid w:val="0038668D"/>
    <w:rsid w:val="00391422"/>
    <w:rsid w:val="00394561"/>
    <w:rsid w:val="00394638"/>
    <w:rsid w:val="00394E5B"/>
    <w:rsid w:val="003957E0"/>
    <w:rsid w:val="003A150E"/>
    <w:rsid w:val="003A753F"/>
    <w:rsid w:val="003A7990"/>
    <w:rsid w:val="003B0C10"/>
    <w:rsid w:val="003B206A"/>
    <w:rsid w:val="003B2A00"/>
    <w:rsid w:val="003C1C28"/>
    <w:rsid w:val="003C22A8"/>
    <w:rsid w:val="003C2835"/>
    <w:rsid w:val="003C4966"/>
    <w:rsid w:val="003C49EC"/>
    <w:rsid w:val="003D0548"/>
    <w:rsid w:val="003D0779"/>
    <w:rsid w:val="003D0F2F"/>
    <w:rsid w:val="003D1449"/>
    <w:rsid w:val="003D16C1"/>
    <w:rsid w:val="003D6F7D"/>
    <w:rsid w:val="003D7429"/>
    <w:rsid w:val="003E3AFC"/>
    <w:rsid w:val="003E3F0B"/>
    <w:rsid w:val="003E4109"/>
    <w:rsid w:val="003E54C2"/>
    <w:rsid w:val="003E7EC4"/>
    <w:rsid w:val="003F48DF"/>
    <w:rsid w:val="003F4A3F"/>
    <w:rsid w:val="003F4E7D"/>
    <w:rsid w:val="003F6E02"/>
    <w:rsid w:val="00402324"/>
    <w:rsid w:val="00402541"/>
    <w:rsid w:val="00405FF3"/>
    <w:rsid w:val="004071C8"/>
    <w:rsid w:val="004104C2"/>
    <w:rsid w:val="00410950"/>
    <w:rsid w:val="00414DE2"/>
    <w:rsid w:val="004161FB"/>
    <w:rsid w:val="004202F6"/>
    <w:rsid w:val="00423D30"/>
    <w:rsid w:val="0042684A"/>
    <w:rsid w:val="0043032C"/>
    <w:rsid w:val="00431990"/>
    <w:rsid w:val="00433744"/>
    <w:rsid w:val="004405E7"/>
    <w:rsid w:val="004444E9"/>
    <w:rsid w:val="004512B9"/>
    <w:rsid w:val="00454D50"/>
    <w:rsid w:val="00456DE0"/>
    <w:rsid w:val="00462922"/>
    <w:rsid w:val="00464336"/>
    <w:rsid w:val="00467F3F"/>
    <w:rsid w:val="00470AF1"/>
    <w:rsid w:val="00471755"/>
    <w:rsid w:val="0047752E"/>
    <w:rsid w:val="0048050E"/>
    <w:rsid w:val="00480F08"/>
    <w:rsid w:val="004811E3"/>
    <w:rsid w:val="00483744"/>
    <w:rsid w:val="00484F4D"/>
    <w:rsid w:val="00490D27"/>
    <w:rsid w:val="00497049"/>
    <w:rsid w:val="004A1AE9"/>
    <w:rsid w:val="004A1D37"/>
    <w:rsid w:val="004A391F"/>
    <w:rsid w:val="004A4A45"/>
    <w:rsid w:val="004A5577"/>
    <w:rsid w:val="004A5D41"/>
    <w:rsid w:val="004B1CF3"/>
    <w:rsid w:val="004B3ABF"/>
    <w:rsid w:val="004B3C52"/>
    <w:rsid w:val="004B54E5"/>
    <w:rsid w:val="004B7789"/>
    <w:rsid w:val="004C0C11"/>
    <w:rsid w:val="004C14E4"/>
    <w:rsid w:val="004C23B3"/>
    <w:rsid w:val="004C5DC5"/>
    <w:rsid w:val="004C639E"/>
    <w:rsid w:val="004C725F"/>
    <w:rsid w:val="004D0365"/>
    <w:rsid w:val="004E0A23"/>
    <w:rsid w:val="004E1B1F"/>
    <w:rsid w:val="004E29D0"/>
    <w:rsid w:val="004E29F7"/>
    <w:rsid w:val="004E56C4"/>
    <w:rsid w:val="004F064C"/>
    <w:rsid w:val="004F4C4E"/>
    <w:rsid w:val="004F5350"/>
    <w:rsid w:val="00501D89"/>
    <w:rsid w:val="00502ACD"/>
    <w:rsid w:val="00506231"/>
    <w:rsid w:val="00506BFD"/>
    <w:rsid w:val="00507D0C"/>
    <w:rsid w:val="005113BF"/>
    <w:rsid w:val="00511ED6"/>
    <w:rsid w:val="005135C8"/>
    <w:rsid w:val="00520E7A"/>
    <w:rsid w:val="00526739"/>
    <w:rsid w:val="005272B9"/>
    <w:rsid w:val="00527D15"/>
    <w:rsid w:val="005307A0"/>
    <w:rsid w:val="00544526"/>
    <w:rsid w:val="005447FA"/>
    <w:rsid w:val="005460E6"/>
    <w:rsid w:val="00546C1C"/>
    <w:rsid w:val="00546FAA"/>
    <w:rsid w:val="00547AF7"/>
    <w:rsid w:val="00562578"/>
    <w:rsid w:val="00564517"/>
    <w:rsid w:val="00565B39"/>
    <w:rsid w:val="00572648"/>
    <w:rsid w:val="00575470"/>
    <w:rsid w:val="00575D19"/>
    <w:rsid w:val="005803CB"/>
    <w:rsid w:val="00586901"/>
    <w:rsid w:val="00586D83"/>
    <w:rsid w:val="00590DA7"/>
    <w:rsid w:val="0059391C"/>
    <w:rsid w:val="005A47B8"/>
    <w:rsid w:val="005A6E38"/>
    <w:rsid w:val="005B2F3B"/>
    <w:rsid w:val="005C07DC"/>
    <w:rsid w:val="005C11E8"/>
    <w:rsid w:val="005C1257"/>
    <w:rsid w:val="005C3C43"/>
    <w:rsid w:val="005C526F"/>
    <w:rsid w:val="005C6D06"/>
    <w:rsid w:val="005D6232"/>
    <w:rsid w:val="005E0DCD"/>
    <w:rsid w:val="005E6416"/>
    <w:rsid w:val="005F295F"/>
    <w:rsid w:val="005F44DB"/>
    <w:rsid w:val="005F4E21"/>
    <w:rsid w:val="005F6486"/>
    <w:rsid w:val="005F70C3"/>
    <w:rsid w:val="005F755E"/>
    <w:rsid w:val="00601063"/>
    <w:rsid w:val="00602CBC"/>
    <w:rsid w:val="0060348D"/>
    <w:rsid w:val="00603634"/>
    <w:rsid w:val="00604BA5"/>
    <w:rsid w:val="00605B9F"/>
    <w:rsid w:val="006063A3"/>
    <w:rsid w:val="00606BF2"/>
    <w:rsid w:val="006106BB"/>
    <w:rsid w:val="0061277B"/>
    <w:rsid w:val="006169A0"/>
    <w:rsid w:val="0062258C"/>
    <w:rsid w:val="0062376C"/>
    <w:rsid w:val="00624537"/>
    <w:rsid w:val="0062773D"/>
    <w:rsid w:val="00630A10"/>
    <w:rsid w:val="00631E43"/>
    <w:rsid w:val="00632B8C"/>
    <w:rsid w:val="00635BA0"/>
    <w:rsid w:val="00636001"/>
    <w:rsid w:val="006362AE"/>
    <w:rsid w:val="0063684B"/>
    <w:rsid w:val="006415B5"/>
    <w:rsid w:val="00641AEE"/>
    <w:rsid w:val="00646738"/>
    <w:rsid w:val="006468EA"/>
    <w:rsid w:val="00654BD0"/>
    <w:rsid w:val="00657E73"/>
    <w:rsid w:val="0066073F"/>
    <w:rsid w:val="006610CA"/>
    <w:rsid w:val="006612B2"/>
    <w:rsid w:val="0066278D"/>
    <w:rsid w:val="00666393"/>
    <w:rsid w:val="00666FEB"/>
    <w:rsid w:val="0066751B"/>
    <w:rsid w:val="00672C87"/>
    <w:rsid w:val="00673105"/>
    <w:rsid w:val="00674838"/>
    <w:rsid w:val="00675F59"/>
    <w:rsid w:val="006774CF"/>
    <w:rsid w:val="0068120E"/>
    <w:rsid w:val="00681E19"/>
    <w:rsid w:val="00683AC8"/>
    <w:rsid w:val="00685848"/>
    <w:rsid w:val="00686579"/>
    <w:rsid w:val="0068658F"/>
    <w:rsid w:val="0069006D"/>
    <w:rsid w:val="00690478"/>
    <w:rsid w:val="00695BA0"/>
    <w:rsid w:val="006A5244"/>
    <w:rsid w:val="006A6F4E"/>
    <w:rsid w:val="006A7A1A"/>
    <w:rsid w:val="006C3A88"/>
    <w:rsid w:val="006C42DC"/>
    <w:rsid w:val="006D1489"/>
    <w:rsid w:val="006D21F6"/>
    <w:rsid w:val="006D2937"/>
    <w:rsid w:val="006D4D8C"/>
    <w:rsid w:val="006D4E31"/>
    <w:rsid w:val="006D7841"/>
    <w:rsid w:val="006D7B8C"/>
    <w:rsid w:val="006E1828"/>
    <w:rsid w:val="006E6267"/>
    <w:rsid w:val="006E632D"/>
    <w:rsid w:val="006F2FFC"/>
    <w:rsid w:val="006F4AD1"/>
    <w:rsid w:val="006F5010"/>
    <w:rsid w:val="007007F6"/>
    <w:rsid w:val="00700A54"/>
    <w:rsid w:val="0070226D"/>
    <w:rsid w:val="00703FD0"/>
    <w:rsid w:val="007078AA"/>
    <w:rsid w:val="0071081A"/>
    <w:rsid w:val="00716FC7"/>
    <w:rsid w:val="0072377B"/>
    <w:rsid w:val="007253BC"/>
    <w:rsid w:val="00731D8E"/>
    <w:rsid w:val="00733E8B"/>
    <w:rsid w:val="00734ADF"/>
    <w:rsid w:val="00736DA7"/>
    <w:rsid w:val="00744C03"/>
    <w:rsid w:val="00744F98"/>
    <w:rsid w:val="0075324E"/>
    <w:rsid w:val="0075420C"/>
    <w:rsid w:val="00755654"/>
    <w:rsid w:val="00756104"/>
    <w:rsid w:val="00760875"/>
    <w:rsid w:val="00762C16"/>
    <w:rsid w:val="0077015C"/>
    <w:rsid w:val="007848BD"/>
    <w:rsid w:val="00784E3B"/>
    <w:rsid w:val="00787E96"/>
    <w:rsid w:val="007925FC"/>
    <w:rsid w:val="0079343C"/>
    <w:rsid w:val="007A4966"/>
    <w:rsid w:val="007A6763"/>
    <w:rsid w:val="007A75F8"/>
    <w:rsid w:val="007B150D"/>
    <w:rsid w:val="007B2846"/>
    <w:rsid w:val="007B3400"/>
    <w:rsid w:val="007B3995"/>
    <w:rsid w:val="007B596E"/>
    <w:rsid w:val="007B5A9B"/>
    <w:rsid w:val="007B6500"/>
    <w:rsid w:val="007C2805"/>
    <w:rsid w:val="007C6563"/>
    <w:rsid w:val="007C6E51"/>
    <w:rsid w:val="007D4B25"/>
    <w:rsid w:val="007E381F"/>
    <w:rsid w:val="007E3AC6"/>
    <w:rsid w:val="007F633D"/>
    <w:rsid w:val="00801DAC"/>
    <w:rsid w:val="00802289"/>
    <w:rsid w:val="008043C4"/>
    <w:rsid w:val="00806C12"/>
    <w:rsid w:val="0081037F"/>
    <w:rsid w:val="008118A3"/>
    <w:rsid w:val="00811D42"/>
    <w:rsid w:val="0081278D"/>
    <w:rsid w:val="00813323"/>
    <w:rsid w:val="0081488D"/>
    <w:rsid w:val="00815EE5"/>
    <w:rsid w:val="008166F1"/>
    <w:rsid w:val="00821F71"/>
    <w:rsid w:val="00822079"/>
    <w:rsid w:val="0082419D"/>
    <w:rsid w:val="00825FDD"/>
    <w:rsid w:val="00826CE4"/>
    <w:rsid w:val="00830BE8"/>
    <w:rsid w:val="00831A12"/>
    <w:rsid w:val="00833C36"/>
    <w:rsid w:val="00834DD2"/>
    <w:rsid w:val="008369B5"/>
    <w:rsid w:val="0084417D"/>
    <w:rsid w:val="00851243"/>
    <w:rsid w:val="00851AEB"/>
    <w:rsid w:val="00863BB0"/>
    <w:rsid w:val="008652DF"/>
    <w:rsid w:val="00866CC7"/>
    <w:rsid w:val="00870788"/>
    <w:rsid w:val="00870EBB"/>
    <w:rsid w:val="00882690"/>
    <w:rsid w:val="00884A85"/>
    <w:rsid w:val="00887D85"/>
    <w:rsid w:val="00890185"/>
    <w:rsid w:val="00890709"/>
    <w:rsid w:val="00893488"/>
    <w:rsid w:val="00893D82"/>
    <w:rsid w:val="008949B3"/>
    <w:rsid w:val="00894D94"/>
    <w:rsid w:val="00897794"/>
    <w:rsid w:val="00897F81"/>
    <w:rsid w:val="008A077D"/>
    <w:rsid w:val="008A08FB"/>
    <w:rsid w:val="008A6016"/>
    <w:rsid w:val="008A6E8E"/>
    <w:rsid w:val="008A7776"/>
    <w:rsid w:val="008B66CB"/>
    <w:rsid w:val="008C0DC1"/>
    <w:rsid w:val="008C1702"/>
    <w:rsid w:val="008C274B"/>
    <w:rsid w:val="008C3DED"/>
    <w:rsid w:val="008C7127"/>
    <w:rsid w:val="008D1157"/>
    <w:rsid w:val="008D1562"/>
    <w:rsid w:val="008D257D"/>
    <w:rsid w:val="008E0907"/>
    <w:rsid w:val="008E1884"/>
    <w:rsid w:val="008E440E"/>
    <w:rsid w:val="008F4F10"/>
    <w:rsid w:val="008F6BA6"/>
    <w:rsid w:val="009007FA"/>
    <w:rsid w:val="0090157C"/>
    <w:rsid w:val="0090540F"/>
    <w:rsid w:val="009073CD"/>
    <w:rsid w:val="00907993"/>
    <w:rsid w:val="00907E5C"/>
    <w:rsid w:val="00910DBE"/>
    <w:rsid w:val="00922EEE"/>
    <w:rsid w:val="00925FB8"/>
    <w:rsid w:val="00930267"/>
    <w:rsid w:val="00931989"/>
    <w:rsid w:val="00940FA6"/>
    <w:rsid w:val="0094339A"/>
    <w:rsid w:val="00943891"/>
    <w:rsid w:val="00945830"/>
    <w:rsid w:val="00947796"/>
    <w:rsid w:val="009538D2"/>
    <w:rsid w:val="00954341"/>
    <w:rsid w:val="0095745C"/>
    <w:rsid w:val="0096123D"/>
    <w:rsid w:val="009706ED"/>
    <w:rsid w:val="0097155D"/>
    <w:rsid w:val="00972386"/>
    <w:rsid w:val="0097278B"/>
    <w:rsid w:val="009752D5"/>
    <w:rsid w:val="00976D88"/>
    <w:rsid w:val="009773EA"/>
    <w:rsid w:val="00980FE0"/>
    <w:rsid w:val="00982132"/>
    <w:rsid w:val="009832AD"/>
    <w:rsid w:val="0098354B"/>
    <w:rsid w:val="009859BD"/>
    <w:rsid w:val="00985B02"/>
    <w:rsid w:val="0099111B"/>
    <w:rsid w:val="00992BB5"/>
    <w:rsid w:val="00995EE3"/>
    <w:rsid w:val="009B2689"/>
    <w:rsid w:val="009B5E72"/>
    <w:rsid w:val="009B6143"/>
    <w:rsid w:val="009C5E2C"/>
    <w:rsid w:val="009C76A5"/>
    <w:rsid w:val="009C7812"/>
    <w:rsid w:val="009D3DB6"/>
    <w:rsid w:val="009D6CCC"/>
    <w:rsid w:val="009E0C3C"/>
    <w:rsid w:val="009E2439"/>
    <w:rsid w:val="009E4099"/>
    <w:rsid w:val="009E58D2"/>
    <w:rsid w:val="009E6198"/>
    <w:rsid w:val="009E7681"/>
    <w:rsid w:val="009F0D53"/>
    <w:rsid w:val="009F34AB"/>
    <w:rsid w:val="009F527E"/>
    <w:rsid w:val="00A04437"/>
    <w:rsid w:val="00A10F9C"/>
    <w:rsid w:val="00A1191B"/>
    <w:rsid w:val="00A13386"/>
    <w:rsid w:val="00A15471"/>
    <w:rsid w:val="00A17E96"/>
    <w:rsid w:val="00A2090C"/>
    <w:rsid w:val="00A213DD"/>
    <w:rsid w:val="00A241EC"/>
    <w:rsid w:val="00A252E3"/>
    <w:rsid w:val="00A25880"/>
    <w:rsid w:val="00A25C80"/>
    <w:rsid w:val="00A25D1D"/>
    <w:rsid w:val="00A26103"/>
    <w:rsid w:val="00A31D23"/>
    <w:rsid w:val="00A42B2C"/>
    <w:rsid w:val="00A43047"/>
    <w:rsid w:val="00A45D50"/>
    <w:rsid w:val="00A47498"/>
    <w:rsid w:val="00A47F40"/>
    <w:rsid w:val="00A5121D"/>
    <w:rsid w:val="00A522AE"/>
    <w:rsid w:val="00A527BD"/>
    <w:rsid w:val="00A52A12"/>
    <w:rsid w:val="00A55054"/>
    <w:rsid w:val="00A55FA4"/>
    <w:rsid w:val="00A57128"/>
    <w:rsid w:val="00A57D0E"/>
    <w:rsid w:val="00A62AC6"/>
    <w:rsid w:val="00A70AA5"/>
    <w:rsid w:val="00A765FC"/>
    <w:rsid w:val="00A77E87"/>
    <w:rsid w:val="00A84930"/>
    <w:rsid w:val="00A8578F"/>
    <w:rsid w:val="00A85A59"/>
    <w:rsid w:val="00A907B5"/>
    <w:rsid w:val="00A97871"/>
    <w:rsid w:val="00A97F9D"/>
    <w:rsid w:val="00AA0850"/>
    <w:rsid w:val="00AA1D45"/>
    <w:rsid w:val="00AA3CAB"/>
    <w:rsid w:val="00AA4D59"/>
    <w:rsid w:val="00AA75B5"/>
    <w:rsid w:val="00AB0846"/>
    <w:rsid w:val="00AB4F12"/>
    <w:rsid w:val="00AC263F"/>
    <w:rsid w:val="00AC4FCE"/>
    <w:rsid w:val="00AD1FC3"/>
    <w:rsid w:val="00AD2325"/>
    <w:rsid w:val="00AD59A8"/>
    <w:rsid w:val="00AE076C"/>
    <w:rsid w:val="00AE2417"/>
    <w:rsid w:val="00AE3E82"/>
    <w:rsid w:val="00AE46C6"/>
    <w:rsid w:val="00AF1D92"/>
    <w:rsid w:val="00AF2BFF"/>
    <w:rsid w:val="00B0059A"/>
    <w:rsid w:val="00B00B98"/>
    <w:rsid w:val="00B05AF8"/>
    <w:rsid w:val="00B064D8"/>
    <w:rsid w:val="00B0678A"/>
    <w:rsid w:val="00B06EBE"/>
    <w:rsid w:val="00B10156"/>
    <w:rsid w:val="00B131D5"/>
    <w:rsid w:val="00B15755"/>
    <w:rsid w:val="00B15B12"/>
    <w:rsid w:val="00B15F83"/>
    <w:rsid w:val="00B16A5B"/>
    <w:rsid w:val="00B16E35"/>
    <w:rsid w:val="00B205ED"/>
    <w:rsid w:val="00B22268"/>
    <w:rsid w:val="00B234D0"/>
    <w:rsid w:val="00B26191"/>
    <w:rsid w:val="00B27FC1"/>
    <w:rsid w:val="00B337B5"/>
    <w:rsid w:val="00B35C29"/>
    <w:rsid w:val="00B438A7"/>
    <w:rsid w:val="00B4636C"/>
    <w:rsid w:val="00B46698"/>
    <w:rsid w:val="00B510C6"/>
    <w:rsid w:val="00B5540B"/>
    <w:rsid w:val="00B63412"/>
    <w:rsid w:val="00B63622"/>
    <w:rsid w:val="00B72072"/>
    <w:rsid w:val="00B7252A"/>
    <w:rsid w:val="00B73903"/>
    <w:rsid w:val="00B73D61"/>
    <w:rsid w:val="00B73E47"/>
    <w:rsid w:val="00B74B9D"/>
    <w:rsid w:val="00B75D34"/>
    <w:rsid w:val="00B829AB"/>
    <w:rsid w:val="00B85E10"/>
    <w:rsid w:val="00B86157"/>
    <w:rsid w:val="00B865F5"/>
    <w:rsid w:val="00B92BCC"/>
    <w:rsid w:val="00B94E10"/>
    <w:rsid w:val="00BB46E6"/>
    <w:rsid w:val="00BB5309"/>
    <w:rsid w:val="00BB5E99"/>
    <w:rsid w:val="00BB5EA9"/>
    <w:rsid w:val="00BB7895"/>
    <w:rsid w:val="00BC2186"/>
    <w:rsid w:val="00BC3B15"/>
    <w:rsid w:val="00BC690B"/>
    <w:rsid w:val="00BC6F6E"/>
    <w:rsid w:val="00BE0ED4"/>
    <w:rsid w:val="00BE1119"/>
    <w:rsid w:val="00BE2CEA"/>
    <w:rsid w:val="00BE3CEE"/>
    <w:rsid w:val="00BE5F80"/>
    <w:rsid w:val="00BE6356"/>
    <w:rsid w:val="00BE6EA8"/>
    <w:rsid w:val="00BF323F"/>
    <w:rsid w:val="00BF48C7"/>
    <w:rsid w:val="00BF5934"/>
    <w:rsid w:val="00C01254"/>
    <w:rsid w:val="00C017AF"/>
    <w:rsid w:val="00C05076"/>
    <w:rsid w:val="00C06058"/>
    <w:rsid w:val="00C07B9D"/>
    <w:rsid w:val="00C1232D"/>
    <w:rsid w:val="00C12E5F"/>
    <w:rsid w:val="00C140A9"/>
    <w:rsid w:val="00C14768"/>
    <w:rsid w:val="00C159F6"/>
    <w:rsid w:val="00C20657"/>
    <w:rsid w:val="00C35352"/>
    <w:rsid w:val="00C41A86"/>
    <w:rsid w:val="00C44D47"/>
    <w:rsid w:val="00C47DB0"/>
    <w:rsid w:val="00C507A4"/>
    <w:rsid w:val="00C5111B"/>
    <w:rsid w:val="00C56ABC"/>
    <w:rsid w:val="00C602B9"/>
    <w:rsid w:val="00C63E3D"/>
    <w:rsid w:val="00C65004"/>
    <w:rsid w:val="00C657A9"/>
    <w:rsid w:val="00C74737"/>
    <w:rsid w:val="00C74AFE"/>
    <w:rsid w:val="00C74B3A"/>
    <w:rsid w:val="00C74DAA"/>
    <w:rsid w:val="00C7618D"/>
    <w:rsid w:val="00C7693F"/>
    <w:rsid w:val="00C82CB6"/>
    <w:rsid w:val="00C82D36"/>
    <w:rsid w:val="00C83422"/>
    <w:rsid w:val="00C83457"/>
    <w:rsid w:val="00C86CD7"/>
    <w:rsid w:val="00C9086A"/>
    <w:rsid w:val="00C949D9"/>
    <w:rsid w:val="00C955B1"/>
    <w:rsid w:val="00C97B29"/>
    <w:rsid w:val="00CA2B53"/>
    <w:rsid w:val="00CA7E36"/>
    <w:rsid w:val="00CB1566"/>
    <w:rsid w:val="00CB3602"/>
    <w:rsid w:val="00CB3B1F"/>
    <w:rsid w:val="00CB46FC"/>
    <w:rsid w:val="00CB48AE"/>
    <w:rsid w:val="00CB63DE"/>
    <w:rsid w:val="00CB6CED"/>
    <w:rsid w:val="00CC6D67"/>
    <w:rsid w:val="00CC6EE8"/>
    <w:rsid w:val="00CD1533"/>
    <w:rsid w:val="00CE5578"/>
    <w:rsid w:val="00CF4619"/>
    <w:rsid w:val="00CF4C9A"/>
    <w:rsid w:val="00D00F43"/>
    <w:rsid w:val="00D022C3"/>
    <w:rsid w:val="00D04926"/>
    <w:rsid w:val="00D10B9F"/>
    <w:rsid w:val="00D10CE7"/>
    <w:rsid w:val="00D11476"/>
    <w:rsid w:val="00D117B5"/>
    <w:rsid w:val="00D13B70"/>
    <w:rsid w:val="00D14105"/>
    <w:rsid w:val="00D1456C"/>
    <w:rsid w:val="00D15AA6"/>
    <w:rsid w:val="00D17BE6"/>
    <w:rsid w:val="00D2190A"/>
    <w:rsid w:val="00D4329D"/>
    <w:rsid w:val="00D44329"/>
    <w:rsid w:val="00D456B1"/>
    <w:rsid w:val="00D50B23"/>
    <w:rsid w:val="00D5101F"/>
    <w:rsid w:val="00D512DC"/>
    <w:rsid w:val="00D52599"/>
    <w:rsid w:val="00D52993"/>
    <w:rsid w:val="00D60FAE"/>
    <w:rsid w:val="00D62CEB"/>
    <w:rsid w:val="00D6305E"/>
    <w:rsid w:val="00D63A70"/>
    <w:rsid w:val="00D64A78"/>
    <w:rsid w:val="00D66100"/>
    <w:rsid w:val="00D73226"/>
    <w:rsid w:val="00D75EDD"/>
    <w:rsid w:val="00D8054F"/>
    <w:rsid w:val="00D82B47"/>
    <w:rsid w:val="00D82CD7"/>
    <w:rsid w:val="00D85ACD"/>
    <w:rsid w:val="00D90740"/>
    <w:rsid w:val="00D93BBF"/>
    <w:rsid w:val="00D94DA3"/>
    <w:rsid w:val="00D96A54"/>
    <w:rsid w:val="00DA45E5"/>
    <w:rsid w:val="00DB0067"/>
    <w:rsid w:val="00DB2E3C"/>
    <w:rsid w:val="00DB3731"/>
    <w:rsid w:val="00DB6DA9"/>
    <w:rsid w:val="00DB7769"/>
    <w:rsid w:val="00DC1B9F"/>
    <w:rsid w:val="00DC1C59"/>
    <w:rsid w:val="00DC2D67"/>
    <w:rsid w:val="00DC4FC8"/>
    <w:rsid w:val="00DD5FF3"/>
    <w:rsid w:val="00DE460C"/>
    <w:rsid w:val="00DE6C20"/>
    <w:rsid w:val="00DF0E94"/>
    <w:rsid w:val="00DF3380"/>
    <w:rsid w:val="00DF4FD2"/>
    <w:rsid w:val="00DF61B6"/>
    <w:rsid w:val="00DF69D5"/>
    <w:rsid w:val="00E0033D"/>
    <w:rsid w:val="00E028EF"/>
    <w:rsid w:val="00E03F9C"/>
    <w:rsid w:val="00E10FFC"/>
    <w:rsid w:val="00E11D1B"/>
    <w:rsid w:val="00E11D5F"/>
    <w:rsid w:val="00E2159E"/>
    <w:rsid w:val="00E23556"/>
    <w:rsid w:val="00E23EFF"/>
    <w:rsid w:val="00E274E3"/>
    <w:rsid w:val="00E337AE"/>
    <w:rsid w:val="00E35C20"/>
    <w:rsid w:val="00E45FB7"/>
    <w:rsid w:val="00E46CE5"/>
    <w:rsid w:val="00E47DD9"/>
    <w:rsid w:val="00E5794B"/>
    <w:rsid w:val="00E60459"/>
    <w:rsid w:val="00E607DC"/>
    <w:rsid w:val="00E60AC2"/>
    <w:rsid w:val="00E625B3"/>
    <w:rsid w:val="00E7022C"/>
    <w:rsid w:val="00E70C1E"/>
    <w:rsid w:val="00E725CA"/>
    <w:rsid w:val="00E85292"/>
    <w:rsid w:val="00E85AC9"/>
    <w:rsid w:val="00E8683B"/>
    <w:rsid w:val="00E90D8C"/>
    <w:rsid w:val="00E939E8"/>
    <w:rsid w:val="00EA0EE1"/>
    <w:rsid w:val="00EA2ED3"/>
    <w:rsid w:val="00EA65E1"/>
    <w:rsid w:val="00EB3B67"/>
    <w:rsid w:val="00EB4B4C"/>
    <w:rsid w:val="00EB5C54"/>
    <w:rsid w:val="00EC0980"/>
    <w:rsid w:val="00EC3A79"/>
    <w:rsid w:val="00EC4AAE"/>
    <w:rsid w:val="00EC52C9"/>
    <w:rsid w:val="00ED17E8"/>
    <w:rsid w:val="00ED1BDF"/>
    <w:rsid w:val="00ED3176"/>
    <w:rsid w:val="00ED685E"/>
    <w:rsid w:val="00EE72CE"/>
    <w:rsid w:val="00EF1DA8"/>
    <w:rsid w:val="00EF3535"/>
    <w:rsid w:val="00EF355B"/>
    <w:rsid w:val="00EF3DA5"/>
    <w:rsid w:val="00EF48FC"/>
    <w:rsid w:val="00EF4F82"/>
    <w:rsid w:val="00EF509C"/>
    <w:rsid w:val="00EF5B76"/>
    <w:rsid w:val="00F014F0"/>
    <w:rsid w:val="00F11497"/>
    <w:rsid w:val="00F11C4D"/>
    <w:rsid w:val="00F12A31"/>
    <w:rsid w:val="00F141D8"/>
    <w:rsid w:val="00F14AFD"/>
    <w:rsid w:val="00F16593"/>
    <w:rsid w:val="00F17655"/>
    <w:rsid w:val="00F17EE2"/>
    <w:rsid w:val="00F2547F"/>
    <w:rsid w:val="00F2788D"/>
    <w:rsid w:val="00F3259D"/>
    <w:rsid w:val="00F33C3F"/>
    <w:rsid w:val="00F34F83"/>
    <w:rsid w:val="00F35BD7"/>
    <w:rsid w:val="00F404B0"/>
    <w:rsid w:val="00F453F5"/>
    <w:rsid w:val="00F45F42"/>
    <w:rsid w:val="00F610E7"/>
    <w:rsid w:val="00F6129D"/>
    <w:rsid w:val="00F61A15"/>
    <w:rsid w:val="00F621CD"/>
    <w:rsid w:val="00F63392"/>
    <w:rsid w:val="00F702A7"/>
    <w:rsid w:val="00F758ED"/>
    <w:rsid w:val="00F77457"/>
    <w:rsid w:val="00F77F32"/>
    <w:rsid w:val="00F80F45"/>
    <w:rsid w:val="00F81A91"/>
    <w:rsid w:val="00F86C25"/>
    <w:rsid w:val="00F93BFA"/>
    <w:rsid w:val="00F949DC"/>
    <w:rsid w:val="00F95F17"/>
    <w:rsid w:val="00F96131"/>
    <w:rsid w:val="00FA4038"/>
    <w:rsid w:val="00FA4B83"/>
    <w:rsid w:val="00FB09BD"/>
    <w:rsid w:val="00FB38CD"/>
    <w:rsid w:val="00FB41A6"/>
    <w:rsid w:val="00FB57EF"/>
    <w:rsid w:val="00FB5AAA"/>
    <w:rsid w:val="00FB6A43"/>
    <w:rsid w:val="00FB7D43"/>
    <w:rsid w:val="00FC3ECD"/>
    <w:rsid w:val="00FC6C7F"/>
    <w:rsid w:val="00FC7038"/>
    <w:rsid w:val="00FC7DAC"/>
    <w:rsid w:val="00FD035A"/>
    <w:rsid w:val="00FD040B"/>
    <w:rsid w:val="00FD2859"/>
    <w:rsid w:val="00FD3933"/>
    <w:rsid w:val="00FD7CFF"/>
    <w:rsid w:val="00FE4B87"/>
    <w:rsid w:val="00FE53B6"/>
    <w:rsid w:val="00FE5714"/>
    <w:rsid w:val="00FE5C12"/>
    <w:rsid w:val="00FE608F"/>
    <w:rsid w:val="00FE659B"/>
    <w:rsid w:val="00FE6646"/>
    <w:rsid w:val="00FE6649"/>
    <w:rsid w:val="00FF0A80"/>
    <w:rsid w:val="00FF25F0"/>
    <w:rsid w:val="13938DA0"/>
    <w:rsid w:val="184DD666"/>
    <w:rsid w:val="1E2E32D9"/>
    <w:rsid w:val="241F1A22"/>
    <w:rsid w:val="32B05F46"/>
    <w:rsid w:val="348C9DA7"/>
    <w:rsid w:val="36F72004"/>
    <w:rsid w:val="3CAD6F35"/>
    <w:rsid w:val="3FF16CE8"/>
    <w:rsid w:val="45D034C9"/>
    <w:rsid w:val="4CDDC88E"/>
    <w:rsid w:val="4D7636F6"/>
    <w:rsid w:val="58E0E03C"/>
    <w:rsid w:val="5EBCF017"/>
    <w:rsid w:val="6D491066"/>
    <w:rsid w:val="7B9D94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9E625A"/>
  <w14:defaultImageDpi w14:val="330"/>
  <w15:docId w15:val="{98106845-BA6A-4DF6-BD3A-59345B813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99" w:unhideWhenUsed="1"/>
    <w:lsdException w:name="Hyperlink" w:semiHidden="1" w:unhideWhenUsed="1" w:qFormat="1"/>
    <w:lsdException w:name="FollowedHyperlink" w:semiHidden="1" w:uiPriority="99" w:unhideWhenUsed="1" w:qFormat="1"/>
    <w:lsdException w:name="Strong" w:uiPriority="22" w:qFormat="1"/>
    <w:lsdException w:name="Emphasis" w:qFormat="1"/>
    <w:lsdException w:name="Document Map" w:semiHidden="1" w:uiPriority="99"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B46FC"/>
    <w:rPr>
      <w:rFonts w:ascii="Ecofont_Spranq_eco_Sans" w:hAnsi="Ecofont_Spranq_eco_Sans" w:cs="Tahoma"/>
      <w:sz w:val="24"/>
      <w:szCs w:val="24"/>
    </w:rPr>
  </w:style>
  <w:style w:type="paragraph" w:styleId="Ttulo1">
    <w:name w:val="heading 1"/>
    <w:basedOn w:val="Normal"/>
    <w:next w:val="Normal"/>
    <w:link w:val="Ttulo1Char"/>
    <w:qFormat/>
    <w:rsid w:val="006362A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606BF2"/>
    <w:pPr>
      <w:keepNext/>
      <w:tabs>
        <w:tab w:val="left" w:pos="1701"/>
      </w:tabs>
      <w:ind w:right="-1"/>
      <w:jc w:val="center"/>
      <w:outlineLvl w:val="1"/>
    </w:pPr>
    <w:rPr>
      <w:rFonts w:ascii="Times New Roman" w:eastAsiaTheme="minorEastAsia" w:hAnsi="Times New Roman" w:cs="Times New Roman"/>
      <w:b/>
      <w:color w:val="000000"/>
      <w:szCs w:val="20"/>
    </w:rPr>
  </w:style>
  <w:style w:type="paragraph" w:styleId="Ttulo3">
    <w:name w:val="heading 3"/>
    <w:basedOn w:val="Normal"/>
    <w:next w:val="Normal"/>
    <w:link w:val="Ttulo3Char"/>
    <w:unhideWhenUsed/>
    <w:qFormat/>
    <w:rsid w:val="00606BF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606BF2"/>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EF1DA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rsid w:val="00606BF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EF1DA8"/>
    <w:pPr>
      <w:keepNext/>
      <w:keepLines/>
      <w:overflowPunct w:val="0"/>
      <w:autoSpaceDE w:val="0"/>
      <w:autoSpaceDN w:val="0"/>
      <w:adjustRightInd w:val="0"/>
      <w:spacing w:before="200"/>
      <w:textAlignment w:val="baseline"/>
      <w:outlineLvl w:val="6"/>
    </w:pPr>
    <w:rPr>
      <w:rFonts w:ascii="Calibri Light" w:hAnsi="Calibri Light" w:cs="Times New Roman"/>
      <w:i/>
      <w:iCs/>
      <w:color w:val="404040"/>
      <w:sz w:val="20"/>
      <w:szCs w:val="20"/>
      <w:lang w:val="x-none" w:eastAsia="x-none"/>
    </w:rPr>
  </w:style>
  <w:style w:type="paragraph" w:styleId="Ttulo8">
    <w:name w:val="heading 8"/>
    <w:basedOn w:val="Normal"/>
    <w:next w:val="Normal"/>
    <w:link w:val="Ttulo8Char"/>
    <w:qFormat/>
    <w:rsid w:val="00EF1DA8"/>
    <w:pPr>
      <w:spacing w:before="240" w:after="60"/>
      <w:outlineLvl w:val="7"/>
    </w:pPr>
    <w:rPr>
      <w:rFonts w:ascii="Times New Roman" w:hAnsi="Times New Roman" w:cs="Times New Roman"/>
      <w:i/>
      <w:iCs/>
      <w:lang w:val="x-none" w:eastAsia="x-none"/>
    </w:rPr>
  </w:style>
  <w:style w:type="paragraph" w:styleId="Ttulo9">
    <w:name w:val="heading 9"/>
    <w:basedOn w:val="Normal"/>
    <w:next w:val="Normal"/>
    <w:link w:val="Ttulo9Char"/>
    <w:qFormat/>
    <w:rsid w:val="00EF1DA8"/>
    <w:pPr>
      <w:spacing w:before="240" w:after="60"/>
      <w:outlineLvl w:val="8"/>
    </w:pPr>
    <w:rPr>
      <w:rFonts w:ascii="Arial" w:hAnsi="Arial" w:cs="Times New Roman"/>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GradeColorida-nfase11">
    <w:name w:val="Grade Colorida - Ênfase 11"/>
    <w:basedOn w:val="Normal"/>
    <w:next w:val="Normal"/>
    <w:link w:val="GradeColorida-nfase1Char"/>
    <w:uiPriority w:val="29"/>
    <w:qFormat/>
    <w:rsid w:val="00CB46F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uiPriority w:val="29"/>
    <w:qFormat/>
    <w:rsid w:val="00CB46FC"/>
    <w:rPr>
      <w:rFonts w:ascii="Ecofont_Spranq_eco_Sans" w:eastAsia="Calibri" w:hAnsi="Ecofont_Spranq_eco_Sans" w:cs="Tahoma"/>
      <w:i/>
      <w:iCs/>
      <w:color w:val="000000"/>
      <w:szCs w:val="24"/>
      <w:lang w:val="pt-BR" w:eastAsia="en-US" w:bidi="ar-SA"/>
    </w:rPr>
  </w:style>
  <w:style w:type="paragraph" w:styleId="Corpodetexto">
    <w:name w:val="Body Text"/>
    <w:basedOn w:val="Normal"/>
    <w:link w:val="CorpodetextoChar"/>
    <w:uiPriority w:val="1"/>
    <w:unhideWhenUsed/>
    <w:qFormat/>
    <w:rsid w:val="002F4C05"/>
    <w:pPr>
      <w:spacing w:before="100" w:beforeAutospacing="1" w:after="100" w:afterAutospacing="1"/>
    </w:pPr>
    <w:rPr>
      <w:rFonts w:ascii="Times New Roman" w:hAnsi="Times New Roman" w:cs="Times New Roman"/>
    </w:rPr>
  </w:style>
  <w:style w:type="character" w:customStyle="1" w:styleId="CorpodetextoChar">
    <w:name w:val="Corpo de texto Char"/>
    <w:link w:val="Corpodetexto"/>
    <w:uiPriority w:val="1"/>
    <w:qFormat/>
    <w:rsid w:val="002F4C05"/>
    <w:rPr>
      <w:sz w:val="24"/>
      <w:szCs w:val="24"/>
    </w:rPr>
  </w:style>
  <w:style w:type="character" w:styleId="Hyperlink">
    <w:name w:val="Hyperlink"/>
    <w:unhideWhenUsed/>
    <w:qFormat/>
    <w:rsid w:val="00520E7A"/>
    <w:rPr>
      <w:color w:val="0000FF"/>
      <w:u w:val="single"/>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1"/>
    <w:qFormat/>
    <w:rsid w:val="003F48DF"/>
    <w:pPr>
      <w:ind w:left="720"/>
      <w:contextualSpacing/>
    </w:pPr>
  </w:style>
  <w:style w:type="paragraph" w:styleId="Cabealho">
    <w:name w:val="header"/>
    <w:aliases w:val="Cabeçalho Char Char Char,Cabeçalho1,Cabeçalho superior,Heading 1a,h,he,HeaderNN"/>
    <w:basedOn w:val="Normal"/>
    <w:link w:val="CabealhoChar"/>
    <w:unhideWhenUsed/>
    <w:qFormat/>
    <w:rsid w:val="00BB5309"/>
    <w:pPr>
      <w:tabs>
        <w:tab w:val="center" w:pos="4252"/>
        <w:tab w:val="right" w:pos="8504"/>
      </w:tabs>
    </w:pPr>
  </w:style>
  <w:style w:type="character" w:customStyle="1" w:styleId="CabealhoChar">
    <w:name w:val="Cabeçalho Char"/>
    <w:aliases w:val="Cabeçalho Char Char Char Char,Cabeçalho1 Char,Cabeçalho superior Char,Heading 1a Char,h Char,he Char,HeaderNN Char"/>
    <w:basedOn w:val="Fontepargpadro"/>
    <w:link w:val="Cabealho"/>
    <w:uiPriority w:val="99"/>
    <w:qFormat/>
    <w:rsid w:val="00BB5309"/>
    <w:rPr>
      <w:rFonts w:ascii="Ecofont_Spranq_eco_Sans" w:hAnsi="Ecofont_Spranq_eco_Sans" w:cs="Tahoma"/>
      <w:sz w:val="24"/>
      <w:szCs w:val="24"/>
    </w:rPr>
  </w:style>
  <w:style w:type="paragraph" w:styleId="Rodap">
    <w:name w:val="footer"/>
    <w:basedOn w:val="Normal"/>
    <w:link w:val="RodapChar"/>
    <w:uiPriority w:val="99"/>
    <w:unhideWhenUsed/>
    <w:qFormat/>
    <w:rsid w:val="00BB5309"/>
    <w:pPr>
      <w:tabs>
        <w:tab w:val="center" w:pos="4252"/>
        <w:tab w:val="right" w:pos="8504"/>
      </w:tabs>
    </w:pPr>
  </w:style>
  <w:style w:type="character" w:customStyle="1" w:styleId="RodapChar">
    <w:name w:val="Rodapé Char"/>
    <w:basedOn w:val="Fontepargpadro"/>
    <w:link w:val="Rodap"/>
    <w:uiPriority w:val="99"/>
    <w:qFormat/>
    <w:rsid w:val="00BB5309"/>
    <w:rPr>
      <w:rFonts w:ascii="Ecofont_Spranq_eco_Sans" w:hAnsi="Ecofont_Spranq_eco_Sans" w:cs="Tahoma"/>
      <w:sz w:val="24"/>
      <w:szCs w:val="24"/>
    </w:rPr>
  </w:style>
  <w:style w:type="paragraph" w:customStyle="1" w:styleId="citao2">
    <w:name w:val="citação 2"/>
    <w:basedOn w:val="Citao"/>
    <w:link w:val="citao2Char"/>
    <w:qFormat/>
    <w:rsid w:val="002038C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olor w:val="000000"/>
      <w:lang w:eastAsia="en-US"/>
    </w:rPr>
  </w:style>
  <w:style w:type="character" w:customStyle="1" w:styleId="citao2Char">
    <w:name w:val="citação 2 Char"/>
    <w:basedOn w:val="CitaoChar"/>
    <w:link w:val="citao2"/>
    <w:rsid w:val="002038C8"/>
    <w:rPr>
      <w:rFonts w:ascii="Ecofont_Spranq_eco_Sans" w:eastAsia="Calibri" w:hAnsi="Ecofont_Spranq_eco_Sans" w:cs="Tahoma"/>
      <w:i/>
      <w:iCs/>
      <w:color w:val="000000"/>
      <w:sz w:val="24"/>
      <w:szCs w:val="24"/>
      <w:shd w:val="clear" w:color="auto" w:fill="FFFFCC"/>
      <w:lang w:eastAsia="en-US"/>
    </w:rPr>
  </w:style>
  <w:style w:type="paragraph" w:styleId="Citao">
    <w:name w:val="Quote"/>
    <w:aliases w:val="TCU,Citação AGU,NotaExplicativa"/>
    <w:basedOn w:val="Normal"/>
    <w:next w:val="Normal"/>
    <w:link w:val="CitaoChar"/>
    <w:qFormat/>
    <w:rsid w:val="002038C8"/>
    <w:rPr>
      <w:i/>
      <w:iCs/>
      <w:color w:val="000000" w:themeColor="text1"/>
    </w:rPr>
  </w:style>
  <w:style w:type="character" w:customStyle="1" w:styleId="CitaoChar">
    <w:name w:val="Citação Char"/>
    <w:aliases w:val="TCU Char,Citação AGU Char,NotaExplicativa Char"/>
    <w:basedOn w:val="Fontepargpadro"/>
    <w:link w:val="Citao"/>
    <w:qFormat/>
    <w:rsid w:val="002038C8"/>
    <w:rPr>
      <w:rFonts w:ascii="Ecofont_Spranq_eco_Sans" w:hAnsi="Ecofont_Spranq_eco_Sans" w:cs="Tahoma"/>
      <w:i/>
      <w:iCs/>
      <w:color w:val="000000" w:themeColor="text1"/>
      <w:sz w:val="24"/>
      <w:szCs w:val="24"/>
    </w:rPr>
  </w:style>
  <w:style w:type="paragraph" w:customStyle="1" w:styleId="Nivel1">
    <w:name w:val="Nivel1"/>
    <w:basedOn w:val="Ttulo1"/>
    <w:next w:val="Normal"/>
    <w:link w:val="Nivel1Char"/>
    <w:qFormat/>
    <w:rsid w:val="006362AE"/>
    <w:pPr>
      <w:widowControl w:val="0"/>
      <w:autoSpaceDE w:val="0"/>
      <w:autoSpaceDN w:val="0"/>
      <w:adjustRightInd w:val="0"/>
      <w:spacing w:after="120" w:line="276" w:lineRule="auto"/>
      <w:ind w:left="360" w:hanging="360"/>
      <w:jc w:val="both"/>
    </w:pPr>
    <w:rPr>
      <w:rFonts w:ascii="Arial" w:hAnsi="Arial" w:cs="Arial"/>
      <w:color w:val="auto"/>
      <w:sz w:val="20"/>
      <w:szCs w:val="20"/>
    </w:rPr>
  </w:style>
  <w:style w:type="character" w:customStyle="1" w:styleId="Ttulo1Char">
    <w:name w:val="Título 1 Char"/>
    <w:basedOn w:val="Fontepargpadro"/>
    <w:link w:val="Ttulo1"/>
    <w:qFormat/>
    <w:rsid w:val="006362AE"/>
    <w:rPr>
      <w:rFonts w:asciiTheme="majorHAnsi" w:eastAsiaTheme="majorEastAsia" w:hAnsiTheme="majorHAnsi" w:cstheme="majorBidi"/>
      <w:b/>
      <w:bCs/>
      <w:color w:val="365F91" w:themeColor="accent1" w:themeShade="BF"/>
      <w:sz w:val="28"/>
      <w:szCs w:val="28"/>
    </w:rPr>
  </w:style>
  <w:style w:type="character" w:customStyle="1" w:styleId="Nivel1Char">
    <w:name w:val="Nivel1 Char"/>
    <w:basedOn w:val="Ttulo1Char"/>
    <w:link w:val="Nivel1"/>
    <w:qFormat/>
    <w:rsid w:val="006362AE"/>
    <w:rPr>
      <w:rFonts w:ascii="Arial" w:eastAsiaTheme="majorEastAsia" w:hAnsi="Arial" w:cs="Arial"/>
      <w:b/>
      <w:bCs/>
      <w:color w:val="365F91" w:themeColor="accent1" w:themeShade="BF"/>
      <w:sz w:val="28"/>
      <w:szCs w:val="28"/>
    </w:rPr>
  </w:style>
  <w:style w:type="paragraph" w:customStyle="1" w:styleId="Nivel01">
    <w:name w:val="Nivel 01"/>
    <w:basedOn w:val="Ttulo1"/>
    <w:next w:val="Normal"/>
    <w:link w:val="Nivel01Char"/>
    <w:qFormat/>
    <w:rsid w:val="00636001"/>
    <w:pPr>
      <w:numPr>
        <w:numId w:val="1"/>
      </w:numPr>
      <w:tabs>
        <w:tab w:val="left" w:pos="567"/>
      </w:tabs>
      <w:spacing w:before="120" w:after="120" w:line="276" w:lineRule="auto"/>
      <w:ind w:left="0" w:firstLine="0"/>
      <w:jc w:val="both"/>
    </w:pPr>
    <w:rPr>
      <w:rFonts w:ascii="Arial" w:hAnsi="Arial" w:cs="Arial"/>
      <w:color w:val="auto"/>
      <w:sz w:val="20"/>
      <w:szCs w:val="20"/>
      <w:lang w:eastAsia="en-US"/>
    </w:rPr>
  </w:style>
  <w:style w:type="character" w:styleId="Refdecomentrio">
    <w:name w:val="annotation reference"/>
    <w:basedOn w:val="Fontepargpadro"/>
    <w:uiPriority w:val="99"/>
    <w:unhideWhenUsed/>
    <w:qFormat/>
    <w:rsid w:val="006A7A1A"/>
    <w:rPr>
      <w:sz w:val="16"/>
      <w:szCs w:val="16"/>
    </w:rPr>
  </w:style>
  <w:style w:type="paragraph" w:styleId="Textodecomentrio">
    <w:name w:val="annotation text"/>
    <w:basedOn w:val="Normal"/>
    <w:link w:val="TextodecomentrioChar"/>
    <w:uiPriority w:val="99"/>
    <w:unhideWhenUsed/>
    <w:qFormat/>
    <w:rsid w:val="006A7A1A"/>
    <w:rPr>
      <w:sz w:val="20"/>
      <w:szCs w:val="20"/>
    </w:rPr>
  </w:style>
  <w:style w:type="character" w:customStyle="1" w:styleId="TextodecomentrioChar">
    <w:name w:val="Texto de comentário Char"/>
    <w:basedOn w:val="Fontepargpadro"/>
    <w:link w:val="Textodecomentrio"/>
    <w:uiPriority w:val="99"/>
    <w:qFormat/>
    <w:rsid w:val="006A7A1A"/>
    <w:rPr>
      <w:rFonts w:ascii="Ecofont_Spranq_eco_Sans" w:hAnsi="Ecofont_Spranq_eco_Sans" w:cs="Tahoma"/>
    </w:rPr>
  </w:style>
  <w:style w:type="paragraph" w:styleId="Assuntodocomentrio">
    <w:name w:val="annotation subject"/>
    <w:basedOn w:val="Textodecomentrio"/>
    <w:next w:val="Textodecomentrio"/>
    <w:link w:val="AssuntodocomentrioChar"/>
    <w:uiPriority w:val="99"/>
    <w:unhideWhenUsed/>
    <w:qFormat/>
    <w:rsid w:val="006A7A1A"/>
    <w:rPr>
      <w:b/>
      <w:bCs/>
    </w:rPr>
  </w:style>
  <w:style w:type="character" w:customStyle="1" w:styleId="AssuntodocomentrioChar">
    <w:name w:val="Assunto do comentário Char"/>
    <w:basedOn w:val="TextodecomentrioChar"/>
    <w:link w:val="Assuntodocomentrio"/>
    <w:uiPriority w:val="99"/>
    <w:qFormat/>
    <w:rsid w:val="006A7A1A"/>
    <w:rPr>
      <w:rFonts w:ascii="Ecofont_Spranq_eco_Sans" w:hAnsi="Ecofont_Spranq_eco_Sans" w:cs="Tahoma"/>
      <w:b/>
      <w:bCs/>
    </w:rPr>
  </w:style>
  <w:style w:type="paragraph" w:styleId="Textodebalo">
    <w:name w:val="Balloon Text"/>
    <w:aliases w:val=" Char Char Char"/>
    <w:basedOn w:val="Normal"/>
    <w:link w:val="TextodebaloChar"/>
    <w:unhideWhenUsed/>
    <w:qFormat/>
    <w:rsid w:val="006A7A1A"/>
    <w:rPr>
      <w:rFonts w:ascii="Segoe UI" w:hAnsi="Segoe UI" w:cs="Segoe UI"/>
      <w:sz w:val="18"/>
      <w:szCs w:val="18"/>
    </w:rPr>
  </w:style>
  <w:style w:type="character" w:customStyle="1" w:styleId="TextodebaloChar">
    <w:name w:val="Texto de balão Char"/>
    <w:aliases w:val=" Char Char Char Char"/>
    <w:basedOn w:val="Fontepargpadro"/>
    <w:link w:val="Textodebalo"/>
    <w:qFormat/>
    <w:rsid w:val="006A7A1A"/>
    <w:rPr>
      <w:rFonts w:ascii="Segoe UI" w:hAnsi="Segoe UI" w:cs="Segoe UI"/>
      <w:sz w:val="18"/>
      <w:szCs w:val="18"/>
    </w:rPr>
  </w:style>
  <w:style w:type="paragraph" w:styleId="Reviso">
    <w:name w:val="Revision"/>
    <w:hidden/>
    <w:uiPriority w:val="99"/>
    <w:semiHidden/>
    <w:rsid w:val="00586901"/>
    <w:rPr>
      <w:rFonts w:ascii="Ecofont_Spranq_eco_Sans" w:hAnsi="Ecofont_Spranq_eco_Sans" w:cs="Tahoma"/>
      <w:sz w:val="24"/>
      <w:szCs w:val="24"/>
    </w:rPr>
  </w:style>
  <w:style w:type="character" w:customStyle="1" w:styleId="Nivel01Char">
    <w:name w:val="Nivel 01 Char"/>
    <w:basedOn w:val="Fontepargpadro"/>
    <w:link w:val="Nivel01"/>
    <w:qFormat/>
    <w:rsid w:val="00636001"/>
    <w:rPr>
      <w:rFonts w:ascii="Arial" w:eastAsiaTheme="majorEastAsia" w:hAnsi="Arial" w:cs="Arial"/>
      <w:b/>
      <w:bCs/>
      <w:lang w:eastAsia="en-US"/>
    </w:rPr>
  </w:style>
  <w:style w:type="paragraph" w:customStyle="1" w:styleId="Nivel2">
    <w:name w:val="Nivel 2"/>
    <w:basedOn w:val="Normal"/>
    <w:link w:val="Nivel2Char"/>
    <w:qFormat/>
    <w:rsid w:val="00D8054F"/>
    <w:pPr>
      <w:numPr>
        <w:ilvl w:val="1"/>
        <w:numId w:val="1"/>
      </w:numPr>
      <w:autoSpaceDE w:val="0"/>
      <w:autoSpaceDN w:val="0"/>
      <w:adjustRightInd w:val="0"/>
      <w:spacing w:before="120" w:after="120" w:line="276" w:lineRule="auto"/>
      <w:ind w:left="0" w:firstLine="0"/>
      <w:jc w:val="both"/>
    </w:pPr>
    <w:rPr>
      <w:rFonts w:ascii="Arial" w:hAnsi="Arial" w:cs="Arial"/>
      <w:sz w:val="20"/>
      <w:szCs w:val="20"/>
    </w:rPr>
  </w:style>
  <w:style w:type="character" w:customStyle="1" w:styleId="Nivel2Char">
    <w:name w:val="Nivel 2 Char"/>
    <w:basedOn w:val="Fontepargpadro"/>
    <w:link w:val="Nivel2"/>
    <w:qFormat/>
    <w:locked/>
    <w:rsid w:val="00D8054F"/>
    <w:rPr>
      <w:rFonts w:ascii="Arial" w:hAnsi="Arial" w:cs="Arial"/>
    </w:rPr>
  </w:style>
  <w:style w:type="paragraph" w:customStyle="1" w:styleId="Nvel2-Red">
    <w:name w:val="Nível 2 -Red"/>
    <w:basedOn w:val="Nivel2"/>
    <w:link w:val="Nvel2-RedChar"/>
    <w:qFormat/>
    <w:rsid w:val="00BE6EA8"/>
    <w:rPr>
      <w:i/>
      <w:iCs/>
      <w:color w:val="FF0000"/>
    </w:rPr>
  </w:style>
  <w:style w:type="character" w:customStyle="1" w:styleId="Nvel2-RedChar">
    <w:name w:val="Nível 2 -Red Char"/>
    <w:basedOn w:val="Nivel2Char"/>
    <w:link w:val="Nvel2-Red"/>
    <w:qFormat/>
    <w:rsid w:val="00BE6EA8"/>
    <w:rPr>
      <w:rFonts w:ascii="Arial" w:hAnsi="Arial" w:cs="Arial"/>
      <w:i/>
      <w:iCs/>
      <w:color w:val="FF0000"/>
    </w:rPr>
  </w:style>
  <w:style w:type="paragraph" w:customStyle="1" w:styleId="ou">
    <w:name w:val="ou"/>
    <w:basedOn w:val="PargrafodaLista"/>
    <w:link w:val="ouChar"/>
    <w:qFormat/>
    <w:rsid w:val="009D6CCC"/>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qFormat/>
    <w:rsid w:val="009D6CCC"/>
    <w:rPr>
      <w:rFonts w:ascii="Arial" w:eastAsiaTheme="minorHAnsi" w:hAnsi="Arial" w:cs="Arial"/>
      <w:b/>
      <w:bCs/>
      <w:i/>
      <w:iCs/>
      <w:color w:val="FF0000"/>
      <w:szCs w:val="24"/>
      <w:u w:val="single"/>
    </w:rPr>
  </w:style>
  <w:style w:type="paragraph" w:customStyle="1" w:styleId="Nvel3-R">
    <w:name w:val="Nível 3-R"/>
    <w:basedOn w:val="Normal"/>
    <w:link w:val="Nvel3-RChar"/>
    <w:qFormat/>
    <w:rsid w:val="00B73E47"/>
    <w:pPr>
      <w:numPr>
        <w:ilvl w:val="2"/>
        <w:numId w:val="1"/>
      </w:numPr>
      <w:spacing w:before="120" w:after="120" w:line="276" w:lineRule="auto"/>
      <w:ind w:left="284" w:firstLine="0"/>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qFormat/>
    <w:rsid w:val="00B73E47"/>
    <w:rPr>
      <w:rFonts w:ascii="Arial" w:eastAsiaTheme="minorEastAsia" w:hAnsi="Arial" w:cs="Arial"/>
      <w:i/>
      <w:iCs/>
      <w:color w:val="FF0000"/>
    </w:rPr>
  </w:style>
  <w:style w:type="paragraph" w:customStyle="1" w:styleId="Nvel3">
    <w:name w:val="Nível 3"/>
    <w:basedOn w:val="Nvel3-R"/>
    <w:link w:val="Nvel3Char"/>
    <w:qFormat/>
    <w:rsid w:val="009D6CCC"/>
    <w:rPr>
      <w:rFonts w:eastAsia="Times New Roman"/>
      <w:i w:val="0"/>
      <w:iCs w:val="0"/>
      <w:color w:val="auto"/>
    </w:rPr>
  </w:style>
  <w:style w:type="paragraph" w:customStyle="1" w:styleId="Nvel4">
    <w:name w:val="Nível 4"/>
    <w:basedOn w:val="Nvel3"/>
    <w:link w:val="Nvel4Char"/>
    <w:qFormat/>
    <w:rsid w:val="009D6CCC"/>
    <w:pPr>
      <w:numPr>
        <w:ilvl w:val="3"/>
      </w:numPr>
      <w:ind w:left="567" w:firstLine="0"/>
    </w:pPr>
  </w:style>
  <w:style w:type="character" w:customStyle="1" w:styleId="Nvel3Char">
    <w:name w:val="Nível 3 Char"/>
    <w:basedOn w:val="Nvel3-RChar"/>
    <w:link w:val="Nvel3"/>
    <w:rsid w:val="009D6CCC"/>
    <w:rPr>
      <w:rFonts w:ascii="Arial" w:eastAsiaTheme="minorEastAsia" w:hAnsi="Arial" w:cs="Arial"/>
      <w:i w:val="0"/>
      <w:iCs w:val="0"/>
      <w:color w:val="FF0000"/>
    </w:rPr>
  </w:style>
  <w:style w:type="paragraph" w:customStyle="1" w:styleId="SubTitNN">
    <w:name w:val="SubTitNN"/>
    <w:basedOn w:val="Normal"/>
    <w:link w:val="SubTitNNChar"/>
    <w:qFormat/>
    <w:rsid w:val="009D6CCC"/>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9D6CCC"/>
    <w:rPr>
      <w:rFonts w:ascii="Arial" w:eastAsiaTheme="minorEastAsia" w:hAnsi="Arial" w:cs="Arial"/>
      <w:i w:val="0"/>
      <w:iCs w:val="0"/>
      <w:color w:val="FF0000"/>
    </w:rPr>
  </w:style>
  <w:style w:type="character" w:customStyle="1" w:styleId="SubTitNNChar">
    <w:name w:val="SubTitNN Char"/>
    <w:basedOn w:val="Fontepargpadro"/>
    <w:link w:val="SubTitNN"/>
    <w:rsid w:val="009D6CCC"/>
    <w:rPr>
      <w:rFonts w:ascii="Arial" w:hAnsi="Arial" w:cs="Arial"/>
      <w:b/>
      <w:bCs/>
      <w:iCs/>
    </w:rPr>
  </w:style>
  <w:style w:type="character" w:customStyle="1" w:styleId="Ttulo2Char">
    <w:name w:val="Título 2 Char"/>
    <w:basedOn w:val="Fontepargpadro"/>
    <w:link w:val="Ttulo2"/>
    <w:qFormat/>
    <w:rsid w:val="00606BF2"/>
    <w:rPr>
      <w:rFonts w:eastAsiaTheme="minorEastAsia"/>
      <w:b/>
      <w:color w:val="000000"/>
      <w:sz w:val="24"/>
    </w:rPr>
  </w:style>
  <w:style w:type="character" w:customStyle="1" w:styleId="Ttulo3Char">
    <w:name w:val="Título 3 Char"/>
    <w:basedOn w:val="Fontepargpadro"/>
    <w:link w:val="Ttulo3"/>
    <w:qFormat/>
    <w:rsid w:val="00606BF2"/>
    <w:rPr>
      <w:rFonts w:asciiTheme="majorHAnsi" w:eastAsiaTheme="majorEastAsia" w:hAnsiTheme="majorHAnsi" w:cstheme="majorBidi"/>
      <w:color w:val="243F60" w:themeColor="accent1" w:themeShade="7F"/>
      <w:sz w:val="24"/>
      <w:szCs w:val="24"/>
      <w:lang w:eastAsia="en-US"/>
    </w:rPr>
  </w:style>
  <w:style w:type="character" w:customStyle="1" w:styleId="Ttulo4Char">
    <w:name w:val="Título 4 Char"/>
    <w:basedOn w:val="Fontepargpadro"/>
    <w:link w:val="Ttulo4"/>
    <w:qFormat/>
    <w:rsid w:val="00606BF2"/>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qFormat/>
    <w:rsid w:val="00606BF2"/>
    <w:rPr>
      <w:rFonts w:asciiTheme="majorHAnsi" w:eastAsiaTheme="majorEastAsia" w:hAnsiTheme="majorHAnsi" w:cstheme="majorBidi"/>
      <w:color w:val="243F60" w:themeColor="accent1" w:themeShade="7F"/>
      <w:sz w:val="22"/>
      <w:szCs w:val="22"/>
      <w:lang w:eastAsia="en-US"/>
    </w:rPr>
  </w:style>
  <w:style w:type="paragraph" w:styleId="NormalWeb">
    <w:name w:val="Normal (Web)"/>
    <w:basedOn w:val="Normal"/>
    <w:link w:val="NormalWebChar"/>
    <w:uiPriority w:val="99"/>
    <w:qFormat/>
    <w:rsid w:val="00606BF2"/>
    <w:pPr>
      <w:spacing w:before="100" w:beforeAutospacing="1" w:after="100" w:afterAutospacing="1"/>
    </w:pPr>
    <w:rPr>
      <w:rFonts w:ascii="Times New Roman" w:eastAsiaTheme="minorEastAsia" w:hAnsi="Times New Roman" w:cs="Times New Roman"/>
    </w:rPr>
  </w:style>
  <w:style w:type="paragraph" w:customStyle="1" w:styleId="Nvel2">
    <w:name w:val="Nível 2"/>
    <w:basedOn w:val="Normal"/>
    <w:next w:val="Normal"/>
    <w:qFormat/>
    <w:rsid w:val="00606BF2"/>
    <w:pPr>
      <w:spacing w:after="120"/>
      <w:jc w:val="both"/>
    </w:pPr>
    <w:rPr>
      <w:rFonts w:ascii="Arial" w:eastAsiaTheme="minorEastAsia" w:hAnsi="Arial" w:cs="Times New Roman"/>
      <w:b/>
      <w:szCs w:val="20"/>
    </w:rPr>
  </w:style>
  <w:style w:type="character" w:customStyle="1" w:styleId="normalchar1">
    <w:name w:val="normal__char1"/>
    <w:qFormat/>
    <w:rsid w:val="00606BF2"/>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606BF2"/>
  </w:style>
  <w:style w:type="paragraph" w:styleId="Commarcadores5">
    <w:name w:val="List Bullet 5"/>
    <w:basedOn w:val="Normal"/>
    <w:qFormat/>
    <w:rsid w:val="00606BF2"/>
    <w:pPr>
      <w:numPr>
        <w:numId w:val="4"/>
      </w:numPr>
      <w:contextualSpacing/>
    </w:pPr>
    <w:rPr>
      <w:rFonts w:eastAsiaTheme="minorEastAsia"/>
    </w:rPr>
  </w:style>
  <w:style w:type="paragraph" w:customStyle="1" w:styleId="Notaexplicativa">
    <w:name w:val="Nota explicativa"/>
    <w:basedOn w:val="Citao"/>
    <w:link w:val="NotaexplicativaChar"/>
    <w:qFormat/>
    <w:rsid w:val="00606B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olor w:val="000000"/>
      <w:lang w:eastAsia="en-US"/>
    </w:rPr>
  </w:style>
  <w:style w:type="character" w:customStyle="1" w:styleId="NotaexplicativaChar">
    <w:name w:val="Nota explicativa Char"/>
    <w:basedOn w:val="CitaoChar"/>
    <w:link w:val="Notaexplicativa"/>
    <w:qFormat/>
    <w:rsid w:val="00606BF2"/>
    <w:rPr>
      <w:rFonts w:ascii="Arial" w:eastAsia="Calibri" w:hAnsi="Arial" w:cs="Tahoma"/>
      <w:i/>
      <w:iCs/>
      <w:color w:val="000000"/>
      <w:sz w:val="24"/>
      <w:szCs w:val="24"/>
      <w:shd w:val="clear" w:color="auto" w:fill="FFFFCC"/>
      <w:lang w:eastAsia="en-US"/>
    </w:rPr>
  </w:style>
  <w:style w:type="numbering" w:customStyle="1" w:styleId="Estilo1">
    <w:name w:val="Estilo1"/>
    <w:uiPriority w:val="99"/>
    <w:rsid w:val="00606BF2"/>
    <w:pPr>
      <w:numPr>
        <w:numId w:val="5"/>
      </w:numPr>
    </w:pPr>
  </w:style>
  <w:style w:type="numbering" w:customStyle="1" w:styleId="Estilo2">
    <w:name w:val="Estilo2"/>
    <w:uiPriority w:val="99"/>
    <w:rsid w:val="00606BF2"/>
    <w:pPr>
      <w:numPr>
        <w:numId w:val="6"/>
      </w:numPr>
    </w:pPr>
  </w:style>
  <w:style w:type="numbering" w:customStyle="1" w:styleId="Estilo3">
    <w:name w:val="Estilo3"/>
    <w:uiPriority w:val="99"/>
    <w:rsid w:val="00606BF2"/>
    <w:pPr>
      <w:numPr>
        <w:numId w:val="7"/>
      </w:numPr>
    </w:pPr>
  </w:style>
  <w:style w:type="numbering" w:customStyle="1" w:styleId="Estilo4">
    <w:name w:val="Estilo4"/>
    <w:uiPriority w:val="99"/>
    <w:rsid w:val="00606BF2"/>
    <w:pPr>
      <w:numPr>
        <w:numId w:val="8"/>
      </w:numPr>
    </w:pPr>
  </w:style>
  <w:style w:type="numbering" w:customStyle="1" w:styleId="Estilo5">
    <w:name w:val="Estilo5"/>
    <w:uiPriority w:val="99"/>
    <w:rsid w:val="00606BF2"/>
    <w:pPr>
      <w:numPr>
        <w:numId w:val="9"/>
      </w:numPr>
    </w:pPr>
  </w:style>
  <w:style w:type="numbering" w:customStyle="1" w:styleId="Estilo6">
    <w:name w:val="Estilo6"/>
    <w:uiPriority w:val="99"/>
    <w:rsid w:val="00606BF2"/>
    <w:pPr>
      <w:numPr>
        <w:numId w:val="10"/>
      </w:numPr>
    </w:pPr>
  </w:style>
  <w:style w:type="paragraph" w:customStyle="1" w:styleId="Nivel01Titulo">
    <w:name w:val="Nivel_01_Titulo"/>
    <w:basedOn w:val="Nivel01"/>
    <w:link w:val="Nivel01TituloChar"/>
    <w:qFormat/>
    <w:rsid w:val="00606BF2"/>
    <w:pPr>
      <w:spacing w:before="240" w:after="0" w:line="240" w:lineRule="auto"/>
      <w:ind w:left="360" w:hanging="360"/>
      <w:jc w:val="left"/>
    </w:pPr>
    <w:rPr>
      <w:rFonts w:cstheme="majorBidi"/>
      <w:color w:val="000000" w:themeColor="text1"/>
      <w:spacing w:val="5"/>
      <w:kern w:val="28"/>
      <w:sz w:val="52"/>
      <w:szCs w:val="52"/>
    </w:rPr>
  </w:style>
  <w:style w:type="paragraph" w:styleId="Ttulo">
    <w:name w:val="Title"/>
    <w:basedOn w:val="Normal"/>
    <w:next w:val="Normal"/>
    <w:link w:val="TtuloChar"/>
    <w:qFormat/>
    <w:rsid w:val="00606B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qFormat/>
    <w:rsid w:val="00606BF2"/>
    <w:rPr>
      <w:rFonts w:asciiTheme="majorHAnsi" w:eastAsiaTheme="majorEastAsia" w:hAnsiTheme="majorHAnsi" w:cstheme="majorBidi"/>
      <w:color w:val="17365D" w:themeColor="text2" w:themeShade="BF"/>
      <w:spacing w:val="5"/>
      <w:kern w:val="28"/>
      <w:sz w:val="52"/>
      <w:szCs w:val="52"/>
    </w:rPr>
  </w:style>
  <w:style w:type="character" w:customStyle="1" w:styleId="Nivel01TituloChar">
    <w:name w:val="Nivel_01_Titulo Char"/>
    <w:basedOn w:val="Nivel01Char"/>
    <w:link w:val="Nivel01Titulo"/>
    <w:qFormat/>
    <w:rsid w:val="00606BF2"/>
    <w:rPr>
      <w:rFonts w:ascii="Arial" w:eastAsiaTheme="majorEastAsia" w:hAnsi="Arial" w:cstheme="majorBidi"/>
      <w:b/>
      <w:bCs/>
      <w:color w:val="000000" w:themeColor="text1"/>
      <w:spacing w:val="5"/>
      <w:kern w:val="28"/>
      <w:sz w:val="52"/>
      <w:szCs w:val="52"/>
      <w:lang w:eastAsia="en-US"/>
    </w:rPr>
  </w:style>
  <w:style w:type="table" w:styleId="Tabelacomgrade">
    <w:name w:val="Table Grid"/>
    <w:basedOn w:val="Tabelanormal"/>
    <w:uiPriority w:val="59"/>
    <w:qFormat/>
    <w:rsid w:val="00606BF2"/>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606BF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606BF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606B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rPr>
  </w:style>
  <w:style w:type="paragraph" w:customStyle="1" w:styleId="paragraph">
    <w:name w:val="paragraph"/>
    <w:basedOn w:val="Normal"/>
    <w:qFormat/>
    <w:rsid w:val="00606BF2"/>
    <w:pPr>
      <w:spacing w:before="100" w:beforeAutospacing="1" w:after="100" w:afterAutospacing="1"/>
    </w:pPr>
    <w:rPr>
      <w:rFonts w:ascii="Times New Roman" w:hAnsi="Times New Roman" w:cs="Times New Roman"/>
    </w:rPr>
  </w:style>
  <w:style w:type="character" w:customStyle="1" w:styleId="normaltextrun">
    <w:name w:val="normaltextrun"/>
    <w:basedOn w:val="Fontepargpadro"/>
    <w:rsid w:val="00606BF2"/>
  </w:style>
  <w:style w:type="character" w:customStyle="1" w:styleId="eop">
    <w:name w:val="eop"/>
    <w:basedOn w:val="Fontepargpadro"/>
    <w:qFormat/>
    <w:rsid w:val="00606BF2"/>
  </w:style>
  <w:style w:type="character" w:customStyle="1" w:styleId="spellingerror">
    <w:name w:val="spellingerror"/>
    <w:basedOn w:val="Fontepargpadro"/>
    <w:qFormat/>
    <w:rsid w:val="00606BF2"/>
  </w:style>
  <w:style w:type="paragraph" w:customStyle="1" w:styleId="PargrafodaLista1">
    <w:name w:val="Parágrafo da Lista1"/>
    <w:basedOn w:val="Normal"/>
    <w:qFormat/>
    <w:rsid w:val="00606BF2"/>
    <w:pPr>
      <w:ind w:left="720"/>
    </w:pPr>
    <w:rPr>
      <w:rFonts w:cs="Ecofont_Spranq_eco_Sans"/>
    </w:rPr>
  </w:style>
  <w:style w:type="paragraph" w:customStyle="1" w:styleId="Nivel10">
    <w:name w:val="Nivel 1"/>
    <w:basedOn w:val="Nivel2"/>
    <w:next w:val="Nivel2"/>
    <w:qFormat/>
    <w:rsid w:val="00606BF2"/>
    <w:pPr>
      <w:numPr>
        <w:ilvl w:val="0"/>
        <w:numId w:val="0"/>
      </w:numPr>
      <w:autoSpaceDE/>
      <w:autoSpaceDN/>
      <w:adjustRightInd/>
      <w:ind w:left="360" w:hanging="360"/>
    </w:pPr>
    <w:rPr>
      <w:rFonts w:eastAsiaTheme="minorEastAsia"/>
      <w:b/>
      <w:color w:val="000000"/>
    </w:rPr>
  </w:style>
  <w:style w:type="paragraph" w:customStyle="1" w:styleId="Nivel3">
    <w:name w:val="Nivel 3"/>
    <w:basedOn w:val="Normal"/>
    <w:link w:val="Nivel3Char"/>
    <w:qFormat/>
    <w:rsid w:val="00606BF2"/>
    <w:pPr>
      <w:spacing w:before="120" w:after="120" w:line="276" w:lineRule="auto"/>
      <w:ind w:left="425"/>
      <w:jc w:val="both"/>
    </w:pPr>
    <w:rPr>
      <w:rFonts w:ascii="Arial" w:eastAsiaTheme="minorEastAsia" w:hAnsi="Arial" w:cs="Arial"/>
      <w:color w:val="000000"/>
      <w:sz w:val="20"/>
      <w:szCs w:val="20"/>
    </w:rPr>
  </w:style>
  <w:style w:type="paragraph" w:customStyle="1" w:styleId="Nivel4">
    <w:name w:val="Nivel 4"/>
    <w:basedOn w:val="Nivel3"/>
    <w:link w:val="Nivel4Char"/>
    <w:qFormat/>
    <w:rsid w:val="00606BF2"/>
    <w:pPr>
      <w:ind w:left="851"/>
    </w:pPr>
    <w:rPr>
      <w:color w:val="auto"/>
    </w:rPr>
  </w:style>
  <w:style w:type="paragraph" w:customStyle="1" w:styleId="Nivel5">
    <w:name w:val="Nivel 5"/>
    <w:basedOn w:val="Nivel4"/>
    <w:qFormat/>
    <w:rsid w:val="00606BF2"/>
    <w:pPr>
      <w:ind w:left="1276"/>
    </w:pPr>
  </w:style>
  <w:style w:type="character" w:customStyle="1" w:styleId="Nivel4Char">
    <w:name w:val="Nivel 4 Char"/>
    <w:basedOn w:val="Fontepargpadro"/>
    <w:link w:val="Nivel4"/>
    <w:qFormat/>
    <w:rsid w:val="00606BF2"/>
    <w:rPr>
      <w:rFonts w:ascii="Arial" w:eastAsiaTheme="minorEastAsia" w:hAnsi="Arial" w:cs="Arial"/>
    </w:rPr>
  </w:style>
  <w:style w:type="paragraph" w:customStyle="1" w:styleId="textbody">
    <w:name w:val="textbody"/>
    <w:basedOn w:val="Normal"/>
    <w:qFormat/>
    <w:rsid w:val="00606BF2"/>
    <w:pPr>
      <w:spacing w:before="100" w:beforeAutospacing="1" w:after="100" w:afterAutospacing="1"/>
    </w:pPr>
    <w:rPr>
      <w:rFonts w:ascii="Times New Roman" w:hAnsi="Times New Roman" w:cs="Times New Roman"/>
    </w:rPr>
  </w:style>
  <w:style w:type="paragraph" w:customStyle="1" w:styleId="em0020ementa">
    <w:name w:val="em_0020ementa"/>
    <w:basedOn w:val="Normal"/>
    <w:qFormat/>
    <w:rsid w:val="00606BF2"/>
    <w:pPr>
      <w:ind w:left="4160"/>
      <w:jc w:val="both"/>
    </w:pPr>
    <w:rPr>
      <w:rFonts w:ascii="Times New Roman" w:hAnsi="Times New Roman" w:cs="Times New Roman"/>
      <w:sz w:val="28"/>
      <w:szCs w:val="28"/>
    </w:rPr>
  </w:style>
  <w:style w:type="character" w:customStyle="1" w:styleId="cp0020corpodespachochar1">
    <w:name w:val="cp_0020corpodespacho__char1"/>
    <w:qFormat/>
    <w:rsid w:val="00606BF2"/>
    <w:rPr>
      <w:rFonts w:ascii="Times New Roman" w:hAnsi="Times New Roman" w:cs="Times New Roman" w:hint="default"/>
      <w:strike w:val="0"/>
      <w:dstrike w:val="0"/>
      <w:sz w:val="26"/>
      <w:szCs w:val="26"/>
      <w:u w:val="none"/>
      <w:effect w:val="none"/>
    </w:rPr>
  </w:style>
  <w:style w:type="character" w:customStyle="1" w:styleId="em0020ementachar1">
    <w:name w:val="em_0020ementa__char1"/>
    <w:qFormat/>
    <w:rsid w:val="00606BF2"/>
    <w:rPr>
      <w:rFonts w:ascii="Times New Roman" w:hAnsi="Times New Roman" w:cs="Times New Roman" w:hint="default"/>
      <w:strike w:val="0"/>
      <w:dstrike w:val="0"/>
      <w:sz w:val="28"/>
      <w:szCs w:val="28"/>
      <w:u w:val="none"/>
      <w:effect w:val="none"/>
    </w:rPr>
  </w:style>
  <w:style w:type="character" w:styleId="Forte">
    <w:name w:val="Strong"/>
    <w:basedOn w:val="Fontepargpadro"/>
    <w:uiPriority w:val="22"/>
    <w:qFormat/>
    <w:rsid w:val="00606BF2"/>
    <w:rPr>
      <w:b/>
      <w:bCs/>
    </w:rPr>
  </w:style>
  <w:style w:type="character" w:styleId="nfase">
    <w:name w:val="Emphasis"/>
    <w:basedOn w:val="Fontepargpadro"/>
    <w:qFormat/>
    <w:rsid w:val="00606BF2"/>
    <w:rPr>
      <w:i/>
      <w:iCs/>
    </w:rPr>
  </w:style>
  <w:style w:type="character" w:customStyle="1" w:styleId="Manoel">
    <w:name w:val="Manoel"/>
    <w:qFormat/>
    <w:rsid w:val="00606BF2"/>
    <w:rPr>
      <w:rFonts w:ascii="Arial" w:hAnsi="Arial" w:cs="Arial"/>
      <w:color w:val="7030A0"/>
      <w:sz w:val="20"/>
    </w:rPr>
  </w:style>
  <w:style w:type="character" w:customStyle="1" w:styleId="ListLabel12">
    <w:name w:val="ListLabel 12"/>
    <w:qFormat/>
    <w:rsid w:val="00606BF2"/>
    <w:rPr>
      <w:b/>
    </w:rPr>
  </w:style>
  <w:style w:type="paragraph" w:customStyle="1" w:styleId="texto1">
    <w:name w:val="texto1"/>
    <w:basedOn w:val="Normal"/>
    <w:qFormat/>
    <w:rsid w:val="00606BF2"/>
    <w:pPr>
      <w:spacing w:before="100" w:beforeAutospacing="1" w:after="100" w:afterAutospacing="1"/>
    </w:pPr>
    <w:rPr>
      <w:rFonts w:ascii="Times New Roman" w:hAnsi="Times New Roman" w:cs="Times New Roman"/>
    </w:rPr>
  </w:style>
  <w:style w:type="paragraph" w:customStyle="1" w:styleId="xwestern">
    <w:name w:val="x_western"/>
    <w:basedOn w:val="Normal"/>
    <w:qFormat/>
    <w:rsid w:val="00606BF2"/>
    <w:pPr>
      <w:spacing w:before="100" w:beforeAutospacing="1" w:after="100" w:afterAutospacing="1"/>
    </w:pPr>
    <w:rPr>
      <w:rFonts w:ascii="Times New Roman" w:hAnsi="Times New Roman" w:cs="Times New Roman"/>
    </w:rPr>
  </w:style>
  <w:style w:type="paragraph" w:customStyle="1" w:styleId="TCU-Ac-item9-0">
    <w:name w:val="TCU - Ac - item 9 - §§_0"/>
    <w:basedOn w:val="Normal"/>
    <w:qFormat/>
    <w:rsid w:val="00606BF2"/>
    <w:pPr>
      <w:ind w:firstLine="1134"/>
      <w:jc w:val="both"/>
    </w:pPr>
    <w:rPr>
      <w:rFonts w:ascii="Times New Roman" w:hAnsi="Times New Roman" w:cs="Times New Roman"/>
      <w:szCs w:val="22"/>
      <w:lang w:eastAsia="en-US"/>
    </w:rPr>
  </w:style>
  <w:style w:type="paragraph" w:customStyle="1" w:styleId="Normal1">
    <w:name w:val="Normal_1"/>
    <w:qFormat/>
    <w:rsid w:val="00606BF2"/>
    <w:rPr>
      <w:sz w:val="24"/>
      <w:szCs w:val="22"/>
      <w:lang w:eastAsia="en-US"/>
    </w:rPr>
  </w:style>
  <w:style w:type="paragraph" w:customStyle="1" w:styleId="tcu-ac-item9-1linha">
    <w:name w:val="tcu_-__ac_-_item_9_-_1ª_linha"/>
    <w:basedOn w:val="Normal"/>
    <w:qFormat/>
    <w:rsid w:val="00606BF2"/>
    <w:pPr>
      <w:spacing w:before="100" w:beforeAutospacing="1" w:after="100" w:afterAutospacing="1"/>
    </w:pPr>
    <w:rPr>
      <w:rFonts w:ascii="Times New Roman" w:hAnsi="Times New Roman" w:cs="Times New Roman"/>
    </w:rPr>
  </w:style>
  <w:style w:type="paragraph" w:customStyle="1" w:styleId="textojustificadorecuoprimeiralinha">
    <w:name w:val="texto_justificado_recuo_primeira_linha"/>
    <w:basedOn w:val="Normal"/>
    <w:qFormat/>
    <w:rsid w:val="00606BF2"/>
    <w:pPr>
      <w:spacing w:before="100" w:beforeAutospacing="1" w:after="100" w:afterAutospacing="1"/>
    </w:pPr>
    <w:rPr>
      <w:rFonts w:ascii="Times New Roman" w:hAnsi="Times New Roman" w:cs="Times New Roman"/>
    </w:rPr>
  </w:style>
  <w:style w:type="character" w:customStyle="1" w:styleId="highlight">
    <w:name w:val="highlight"/>
    <w:basedOn w:val="Fontepargpadro"/>
    <w:qFormat/>
    <w:rsid w:val="00606BF2"/>
  </w:style>
  <w:style w:type="paragraph" w:customStyle="1" w:styleId="textojustificado">
    <w:name w:val="texto_justificado"/>
    <w:basedOn w:val="Normal"/>
    <w:qFormat/>
    <w:rsid w:val="00606BF2"/>
    <w:pPr>
      <w:spacing w:before="100" w:beforeAutospacing="1" w:after="100" w:afterAutospacing="1"/>
    </w:pPr>
    <w:rPr>
      <w:rFonts w:ascii="Times New Roman" w:hAnsi="Times New Roman" w:cs="Times New Roman"/>
    </w:rPr>
  </w:style>
  <w:style w:type="character" w:styleId="HiperlinkVisitado">
    <w:name w:val="FollowedHyperlink"/>
    <w:basedOn w:val="Fontepargpadro"/>
    <w:uiPriority w:val="99"/>
    <w:unhideWhenUsed/>
    <w:qFormat/>
    <w:rsid w:val="00606BF2"/>
    <w:rPr>
      <w:color w:val="800080" w:themeColor="followedHyperlink"/>
      <w:u w:val="single"/>
    </w:rPr>
  </w:style>
  <w:style w:type="character" w:customStyle="1" w:styleId="MenoPendente1">
    <w:name w:val="Menção Pendente1"/>
    <w:basedOn w:val="Fontepargpadro"/>
    <w:uiPriority w:val="99"/>
    <w:unhideWhenUsed/>
    <w:qFormat/>
    <w:rsid w:val="00606BF2"/>
    <w:rPr>
      <w:color w:val="605E5C"/>
      <w:shd w:val="clear" w:color="auto" w:fill="E1DFDD"/>
    </w:rPr>
  </w:style>
  <w:style w:type="character" w:customStyle="1" w:styleId="MenoPendente2">
    <w:name w:val="Menção Pendente2"/>
    <w:basedOn w:val="Fontepargpadro"/>
    <w:uiPriority w:val="99"/>
    <w:unhideWhenUsed/>
    <w:qFormat/>
    <w:rsid w:val="00606BF2"/>
    <w:rPr>
      <w:color w:val="605E5C"/>
      <w:shd w:val="clear" w:color="auto" w:fill="E1DFDD"/>
    </w:rPr>
  </w:style>
  <w:style w:type="paragraph" w:customStyle="1" w:styleId="Nvel2Opcional">
    <w:name w:val="Nível 2 Opcional"/>
    <w:basedOn w:val="Nivel2"/>
    <w:link w:val="Nvel2OpcionalChar"/>
    <w:qFormat/>
    <w:rsid w:val="00606BF2"/>
    <w:pPr>
      <w:numPr>
        <w:ilvl w:val="0"/>
        <w:numId w:val="0"/>
      </w:numPr>
      <w:autoSpaceDE/>
      <w:autoSpaceDN/>
      <w:adjustRightInd/>
      <w:ind w:left="432" w:hanging="432"/>
    </w:pPr>
    <w:rPr>
      <w:i/>
      <w:noProof/>
      <w:color w:val="FF0000"/>
    </w:rPr>
  </w:style>
  <w:style w:type="paragraph" w:customStyle="1" w:styleId="Nvel3Opcional">
    <w:name w:val="Nível 3 Opcional"/>
    <w:basedOn w:val="Nivel3"/>
    <w:link w:val="Nvel3OpcionalChar"/>
    <w:qFormat/>
    <w:rsid w:val="00606BF2"/>
    <w:pPr>
      <w:ind w:left="1072" w:hanging="504"/>
    </w:pPr>
    <w:rPr>
      <w:rFonts w:eastAsia="Times New Roman"/>
      <w:i/>
      <w:iCs/>
      <w:noProof/>
      <w:color w:val="FF0000"/>
    </w:rPr>
  </w:style>
  <w:style w:type="character" w:customStyle="1" w:styleId="Nvel2OpcionalChar">
    <w:name w:val="Nível 2 Opcional Char"/>
    <w:basedOn w:val="Fontepargpadro"/>
    <w:link w:val="Nvel2Opcional"/>
    <w:qFormat/>
    <w:rsid w:val="00606BF2"/>
    <w:rPr>
      <w:rFonts w:ascii="Arial" w:hAnsi="Arial" w:cs="Arial"/>
      <w:i/>
      <w:noProof/>
      <w:color w:val="FF0000"/>
    </w:rPr>
  </w:style>
  <w:style w:type="character" w:customStyle="1" w:styleId="Nvel3OpcionalChar">
    <w:name w:val="Nível 3 Opcional Char"/>
    <w:basedOn w:val="Fontepargpadro"/>
    <w:link w:val="Nvel3Opcional"/>
    <w:qFormat/>
    <w:rsid w:val="00606BF2"/>
    <w:rPr>
      <w:rFonts w:ascii="Arial" w:hAnsi="Arial" w:cs="Arial"/>
      <w:i/>
      <w:iCs/>
      <w:noProof/>
      <w:color w:val="FF0000"/>
    </w:rPr>
  </w:style>
  <w:style w:type="character" w:styleId="TextodoEspaoReservado">
    <w:name w:val="Placeholder Text"/>
    <w:basedOn w:val="Fontepargpadro"/>
    <w:uiPriority w:val="67"/>
    <w:semiHidden/>
    <w:qFormat/>
    <w:rsid w:val="00606BF2"/>
    <w:rPr>
      <w:color w:val="808080"/>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1"/>
    <w:qFormat/>
    <w:rsid w:val="00606BF2"/>
    <w:rPr>
      <w:rFonts w:ascii="Ecofont_Spranq_eco_Sans" w:hAnsi="Ecofont_Spranq_eco_Sans" w:cs="Tahoma"/>
      <w:sz w:val="24"/>
      <w:szCs w:val="24"/>
    </w:rPr>
  </w:style>
  <w:style w:type="paragraph" w:customStyle="1" w:styleId="SombreamentoMdio1-nfase31">
    <w:name w:val="Sombreamento Médio 1 - Ênfase 31"/>
    <w:basedOn w:val="Normal"/>
    <w:next w:val="Normal"/>
    <w:qFormat/>
    <w:rsid w:val="00606BF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rsid w:val="00606BF2"/>
    <w:pPr>
      <w:spacing w:before="100" w:beforeAutospacing="1" w:after="100" w:afterAutospacing="1"/>
    </w:pPr>
    <w:rPr>
      <w:rFonts w:ascii="Times New Roman" w:hAnsi="Times New Roman" w:cs="Times New Roman"/>
    </w:rPr>
  </w:style>
  <w:style w:type="paragraph" w:customStyle="1" w:styleId="itemnivel2">
    <w:name w:val="item_nivel2"/>
    <w:basedOn w:val="Normal"/>
    <w:qFormat/>
    <w:rsid w:val="00606BF2"/>
    <w:pPr>
      <w:spacing w:before="100" w:beforeAutospacing="1" w:after="100" w:afterAutospacing="1"/>
    </w:pPr>
    <w:rPr>
      <w:rFonts w:ascii="Times New Roman" w:hAnsi="Times New Roman" w:cs="Times New Roman"/>
    </w:rPr>
  </w:style>
  <w:style w:type="paragraph" w:customStyle="1" w:styleId="itemnivel1">
    <w:name w:val="item_nivel1"/>
    <w:basedOn w:val="Normal"/>
    <w:qFormat/>
    <w:rsid w:val="00606BF2"/>
    <w:pPr>
      <w:spacing w:before="100" w:beforeAutospacing="1" w:after="100" w:afterAutospacing="1"/>
    </w:pPr>
    <w:rPr>
      <w:rFonts w:ascii="Times New Roman" w:hAnsi="Times New Roman" w:cs="Times New Roman"/>
    </w:rPr>
  </w:style>
  <w:style w:type="paragraph" w:customStyle="1" w:styleId="itemalinealetra">
    <w:name w:val="item_alinea_letra"/>
    <w:basedOn w:val="Normal"/>
    <w:qFormat/>
    <w:rsid w:val="00606BF2"/>
    <w:pPr>
      <w:spacing w:before="100" w:beforeAutospacing="1" w:after="100" w:afterAutospacing="1"/>
    </w:pPr>
    <w:rPr>
      <w:rFonts w:ascii="Times New Roman" w:hAnsi="Times New Roman" w:cs="Times New Roman"/>
    </w:rPr>
  </w:style>
  <w:style w:type="character" w:customStyle="1" w:styleId="markedcontent">
    <w:name w:val="markedcontent"/>
    <w:basedOn w:val="Fontepargpadro"/>
    <w:rsid w:val="00606BF2"/>
  </w:style>
  <w:style w:type="paragraph" w:customStyle="1" w:styleId="Standard">
    <w:name w:val="Standard"/>
    <w:qFormat/>
    <w:rsid w:val="00606BF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606BF2"/>
    <w:pPr>
      <w:spacing w:after="140" w:line="276" w:lineRule="auto"/>
    </w:pPr>
  </w:style>
  <w:style w:type="character" w:customStyle="1" w:styleId="MenoPendente3">
    <w:name w:val="Menção Pendente3"/>
    <w:basedOn w:val="Fontepargpadro"/>
    <w:uiPriority w:val="99"/>
    <w:unhideWhenUsed/>
    <w:qFormat/>
    <w:rsid w:val="00606BF2"/>
    <w:rPr>
      <w:color w:val="605E5C"/>
      <w:shd w:val="clear" w:color="auto" w:fill="E1DFDD"/>
    </w:rPr>
  </w:style>
  <w:style w:type="character" w:customStyle="1" w:styleId="MenoPendente4">
    <w:name w:val="Menção Pendente4"/>
    <w:basedOn w:val="Fontepargpadro"/>
    <w:uiPriority w:val="99"/>
    <w:unhideWhenUsed/>
    <w:qFormat/>
    <w:rsid w:val="00606BF2"/>
    <w:rPr>
      <w:color w:val="605E5C"/>
      <w:shd w:val="clear" w:color="auto" w:fill="E1DFDD"/>
    </w:rPr>
  </w:style>
  <w:style w:type="paragraph" w:customStyle="1" w:styleId="dou-paragraph">
    <w:name w:val="dou-paragraph"/>
    <w:basedOn w:val="Normal"/>
    <w:qFormat/>
    <w:rsid w:val="00606BF2"/>
    <w:pPr>
      <w:spacing w:before="100" w:beforeAutospacing="1" w:after="100" w:afterAutospacing="1"/>
    </w:pPr>
    <w:rPr>
      <w:rFonts w:ascii="Times New Roman" w:hAnsi="Times New Roman" w:cs="Times New Roman"/>
    </w:rPr>
  </w:style>
  <w:style w:type="paragraph" w:customStyle="1" w:styleId="Nvel4-R">
    <w:name w:val="Nível 4-R"/>
    <w:basedOn w:val="Nivel4"/>
    <w:link w:val="Nvel4-RChar"/>
    <w:qFormat/>
    <w:rsid w:val="00606BF2"/>
    <w:pPr>
      <w:ind w:left="2491" w:hanging="648"/>
    </w:pPr>
    <w:rPr>
      <w:i/>
      <w:iCs/>
      <w:color w:val="FF0000"/>
    </w:rPr>
  </w:style>
  <w:style w:type="character" w:customStyle="1" w:styleId="Nivel3Char">
    <w:name w:val="Nivel 3 Char"/>
    <w:basedOn w:val="Fontepargpadro"/>
    <w:link w:val="Nivel3"/>
    <w:qFormat/>
    <w:rsid w:val="00606BF2"/>
    <w:rPr>
      <w:rFonts w:ascii="Arial" w:eastAsiaTheme="minorEastAsia" w:hAnsi="Arial" w:cs="Arial"/>
      <w:color w:val="000000"/>
    </w:rPr>
  </w:style>
  <w:style w:type="paragraph" w:customStyle="1" w:styleId="Nvel1-SemNum">
    <w:name w:val="Nível 1-Sem Num"/>
    <w:basedOn w:val="Nivel01"/>
    <w:link w:val="Nvel1-SemNumChar"/>
    <w:qFormat/>
    <w:rsid w:val="00606BF2"/>
    <w:pPr>
      <w:numPr>
        <w:numId w:val="0"/>
      </w:numPr>
      <w:spacing w:before="240" w:after="0" w:line="240" w:lineRule="auto"/>
      <w:ind w:left="357"/>
      <w:outlineLvl w:val="1"/>
    </w:pPr>
    <w:rPr>
      <w:color w:val="FF0000"/>
      <w:spacing w:val="5"/>
      <w:kern w:val="28"/>
    </w:rPr>
  </w:style>
  <w:style w:type="character" w:customStyle="1" w:styleId="Nvel4-RChar">
    <w:name w:val="Nível 4-R Char"/>
    <w:basedOn w:val="Nivel4Char"/>
    <w:link w:val="Nvel4-R"/>
    <w:qFormat/>
    <w:rsid w:val="00606BF2"/>
    <w:rPr>
      <w:rFonts w:ascii="Arial" w:eastAsiaTheme="minorEastAsia" w:hAnsi="Arial" w:cs="Arial"/>
      <w:i/>
      <w:iCs/>
      <w:color w:val="FF0000"/>
    </w:rPr>
  </w:style>
  <w:style w:type="character" w:customStyle="1" w:styleId="LinkdaInternet">
    <w:name w:val="Link da Internet"/>
    <w:basedOn w:val="Fontepargpadro"/>
    <w:unhideWhenUsed/>
    <w:qFormat/>
    <w:rsid w:val="00606BF2"/>
    <w:rPr>
      <w:color w:val="0000FF" w:themeColor="hyperlink"/>
      <w:u w:val="single"/>
    </w:rPr>
  </w:style>
  <w:style w:type="character" w:customStyle="1" w:styleId="Nvel1-SemNumChar">
    <w:name w:val="Nível 1-Sem Num Char"/>
    <w:basedOn w:val="Nivel01Char"/>
    <w:link w:val="Nvel1-SemNum"/>
    <w:qFormat/>
    <w:rsid w:val="00606BF2"/>
    <w:rPr>
      <w:rFonts w:ascii="Arial" w:eastAsiaTheme="majorEastAsia" w:hAnsi="Arial" w:cs="Arial"/>
      <w:b/>
      <w:bCs/>
      <w:color w:val="FF0000"/>
      <w:spacing w:val="5"/>
      <w:kern w:val="28"/>
      <w:lang w:eastAsia="en-US"/>
    </w:rPr>
  </w:style>
  <w:style w:type="paragraph" w:customStyle="1" w:styleId="Prembulo">
    <w:name w:val="Preâmbulo"/>
    <w:basedOn w:val="Normal"/>
    <w:link w:val="PrembuloChar"/>
    <w:qFormat/>
    <w:rsid w:val="00606BF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sid w:val="00606BF2"/>
    <w:rPr>
      <w:rFonts w:ascii="Arial" w:eastAsia="Arial" w:hAnsi="Arial" w:cs="Arial"/>
      <w:bCs/>
    </w:rPr>
  </w:style>
  <w:style w:type="character" w:styleId="MenoPendente">
    <w:name w:val="Unresolved Mention"/>
    <w:basedOn w:val="Fontepargpadro"/>
    <w:uiPriority w:val="99"/>
    <w:semiHidden/>
    <w:unhideWhenUsed/>
    <w:rsid w:val="00606BF2"/>
    <w:rPr>
      <w:color w:val="605E5C"/>
      <w:shd w:val="clear" w:color="auto" w:fill="E1DFDD"/>
    </w:rPr>
  </w:style>
  <w:style w:type="paragraph" w:styleId="CabealhodoSumrio">
    <w:name w:val="TOC Heading"/>
    <w:basedOn w:val="Ttulo1"/>
    <w:next w:val="Normal"/>
    <w:uiPriority w:val="39"/>
    <w:unhideWhenUsed/>
    <w:qFormat/>
    <w:rsid w:val="00606BF2"/>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606BF2"/>
    <w:pPr>
      <w:tabs>
        <w:tab w:val="left" w:pos="426"/>
        <w:tab w:val="right" w:leader="dot" w:pos="9628"/>
      </w:tabs>
      <w:spacing w:after="100"/>
    </w:pPr>
    <w:rPr>
      <w:rFonts w:ascii="Arial" w:hAnsi="Arial"/>
      <w:sz w:val="20"/>
    </w:rPr>
  </w:style>
  <w:style w:type="paragraph" w:customStyle="1" w:styleId="A3101075">
    <w:name w:val="_A3101075"/>
    <w:rsid w:val="00606BF2"/>
    <w:pPr>
      <w:widowControl w:val="0"/>
      <w:suppressAutoHyphens/>
      <w:ind w:left="141" w:firstLine="4320"/>
      <w:jc w:val="both"/>
    </w:pPr>
    <w:rPr>
      <w:color w:val="000000"/>
      <w:sz w:val="24"/>
      <w:lang w:eastAsia="zh-CN"/>
    </w:rPr>
  </w:style>
  <w:style w:type="paragraph" w:customStyle="1" w:styleId="WW-Padro">
    <w:name w:val="WW-Padrão"/>
    <w:qFormat/>
    <w:rsid w:val="00606BF2"/>
    <w:pPr>
      <w:widowControl w:val="0"/>
      <w:suppressAutoHyphens/>
      <w:autoSpaceDN w:val="0"/>
      <w:textAlignment w:val="baseline"/>
    </w:pPr>
    <w:rPr>
      <w:rFonts w:ascii="Calibri" w:eastAsia="SimSun" w:hAnsi="Calibri" w:cs="F"/>
      <w:kern w:val="3"/>
      <w:sz w:val="22"/>
      <w:szCs w:val="22"/>
      <w:lang w:eastAsia="en-US"/>
    </w:rPr>
  </w:style>
  <w:style w:type="paragraph" w:customStyle="1" w:styleId="Ttulo21">
    <w:name w:val="Título 21"/>
    <w:basedOn w:val="Normal"/>
    <w:uiPriority w:val="1"/>
    <w:qFormat/>
    <w:rsid w:val="009B2689"/>
    <w:pPr>
      <w:widowControl w:val="0"/>
      <w:autoSpaceDE w:val="0"/>
      <w:autoSpaceDN w:val="0"/>
      <w:ind w:left="1015" w:hanging="837"/>
      <w:outlineLvl w:val="2"/>
    </w:pPr>
    <w:rPr>
      <w:rFonts w:ascii="Arial" w:eastAsia="Arial" w:hAnsi="Arial" w:cs="Arial"/>
      <w:b/>
      <w:bCs/>
      <w:sz w:val="20"/>
      <w:szCs w:val="20"/>
      <w:lang w:val="pt-PT" w:eastAsia="en-US"/>
    </w:rPr>
  </w:style>
  <w:style w:type="numbering" w:customStyle="1" w:styleId="WWNum12">
    <w:name w:val="WWNum12"/>
    <w:basedOn w:val="Semlista"/>
    <w:rsid w:val="009B2689"/>
    <w:pPr>
      <w:numPr>
        <w:numId w:val="12"/>
      </w:numPr>
    </w:pPr>
  </w:style>
  <w:style w:type="paragraph" w:styleId="Corpodetexto2">
    <w:name w:val="Body Text 2"/>
    <w:basedOn w:val="Normal"/>
    <w:link w:val="Corpodetexto2Char"/>
    <w:unhideWhenUsed/>
    <w:qFormat/>
    <w:rsid w:val="00325753"/>
    <w:pPr>
      <w:spacing w:after="120" w:line="480" w:lineRule="auto"/>
    </w:pPr>
  </w:style>
  <w:style w:type="character" w:customStyle="1" w:styleId="Corpodetexto2Char">
    <w:name w:val="Corpo de texto 2 Char"/>
    <w:basedOn w:val="Fontepargpadro"/>
    <w:link w:val="Corpodetexto2"/>
    <w:rsid w:val="00325753"/>
    <w:rPr>
      <w:rFonts w:ascii="Ecofont_Spranq_eco_Sans" w:hAnsi="Ecofont_Spranq_eco_Sans" w:cs="Tahoma"/>
      <w:sz w:val="24"/>
      <w:szCs w:val="24"/>
    </w:rPr>
  </w:style>
  <w:style w:type="numbering" w:customStyle="1" w:styleId="WWNum1">
    <w:name w:val="WWNum1"/>
    <w:basedOn w:val="Semlista"/>
    <w:rsid w:val="00325753"/>
    <w:pPr>
      <w:numPr>
        <w:numId w:val="19"/>
      </w:numPr>
    </w:pPr>
  </w:style>
  <w:style w:type="paragraph" w:customStyle="1" w:styleId="textojustificadorecuoprimeiralinhaespsimples">
    <w:name w:val="texto_justificado_recuo_primeira_linha_esp_simples"/>
    <w:basedOn w:val="Normal"/>
    <w:rsid w:val="00E7022C"/>
    <w:pPr>
      <w:spacing w:before="100" w:beforeAutospacing="1" w:after="100" w:afterAutospacing="1"/>
    </w:pPr>
    <w:rPr>
      <w:rFonts w:ascii="Times New Roman" w:hAnsi="Times New Roman" w:cs="Times New Roman"/>
    </w:rPr>
  </w:style>
  <w:style w:type="character" w:customStyle="1" w:styleId="Ttulo5Char">
    <w:name w:val="Título 5 Char"/>
    <w:basedOn w:val="Fontepargpadro"/>
    <w:link w:val="Ttulo5"/>
    <w:rsid w:val="00EF1DA8"/>
    <w:rPr>
      <w:rFonts w:asciiTheme="majorHAnsi" w:eastAsiaTheme="majorEastAsia" w:hAnsiTheme="majorHAnsi" w:cstheme="majorBidi"/>
      <w:color w:val="243F60" w:themeColor="accent1" w:themeShade="7F"/>
      <w:sz w:val="24"/>
      <w:szCs w:val="24"/>
    </w:rPr>
  </w:style>
  <w:style w:type="character" w:customStyle="1" w:styleId="Ttulo7Char">
    <w:name w:val="Título 7 Char"/>
    <w:basedOn w:val="Fontepargpadro"/>
    <w:link w:val="Ttulo7"/>
    <w:rsid w:val="00EF1DA8"/>
    <w:rPr>
      <w:rFonts w:ascii="Calibri Light" w:hAnsi="Calibri Light"/>
      <w:i/>
      <w:iCs/>
      <w:color w:val="404040"/>
      <w:lang w:val="x-none" w:eastAsia="x-none"/>
    </w:rPr>
  </w:style>
  <w:style w:type="character" w:customStyle="1" w:styleId="Ttulo8Char">
    <w:name w:val="Título 8 Char"/>
    <w:basedOn w:val="Fontepargpadro"/>
    <w:link w:val="Ttulo8"/>
    <w:rsid w:val="00EF1DA8"/>
    <w:rPr>
      <w:i/>
      <w:iCs/>
      <w:sz w:val="24"/>
      <w:szCs w:val="24"/>
      <w:lang w:val="x-none" w:eastAsia="x-none"/>
    </w:rPr>
  </w:style>
  <w:style w:type="character" w:customStyle="1" w:styleId="Ttulo9Char">
    <w:name w:val="Título 9 Char"/>
    <w:basedOn w:val="Fontepargpadro"/>
    <w:link w:val="Ttulo9"/>
    <w:rsid w:val="00EF1DA8"/>
    <w:rPr>
      <w:rFonts w:ascii="Arial" w:hAnsi="Arial"/>
      <w:sz w:val="22"/>
      <w:szCs w:val="22"/>
      <w:lang w:val="x-none" w:eastAsia="x-none"/>
    </w:rPr>
  </w:style>
  <w:style w:type="paragraph" w:styleId="Recuodecorpodetexto2">
    <w:name w:val="Body Text Indent 2"/>
    <w:basedOn w:val="Normal"/>
    <w:link w:val="Recuodecorpodetexto2Char"/>
    <w:qFormat/>
    <w:rsid w:val="00EF1DA8"/>
    <w:pPr>
      <w:spacing w:after="120" w:line="480" w:lineRule="auto"/>
      <w:ind w:left="283"/>
    </w:pPr>
    <w:rPr>
      <w:rFonts w:ascii="Times New Roman" w:hAnsi="Times New Roman" w:cs="Times New Roman"/>
    </w:rPr>
  </w:style>
  <w:style w:type="character" w:customStyle="1" w:styleId="Recuodecorpodetexto2Char">
    <w:name w:val="Recuo de corpo de texto 2 Char"/>
    <w:basedOn w:val="Fontepargpadro"/>
    <w:link w:val="Recuodecorpodetexto2"/>
    <w:rsid w:val="00EF1DA8"/>
    <w:rPr>
      <w:sz w:val="24"/>
      <w:szCs w:val="24"/>
    </w:rPr>
  </w:style>
  <w:style w:type="paragraph" w:styleId="Remetente">
    <w:name w:val="envelope return"/>
    <w:basedOn w:val="Normal"/>
    <w:rsid w:val="00EF1DA8"/>
    <w:rPr>
      <w:rFonts w:ascii="Arial" w:hAnsi="Arial" w:cs="Times New Roman"/>
      <w:sz w:val="20"/>
      <w:szCs w:val="20"/>
    </w:rPr>
  </w:style>
  <w:style w:type="paragraph" w:styleId="Recuodecorpodetexto3">
    <w:name w:val="Body Text Indent 3"/>
    <w:basedOn w:val="Normal"/>
    <w:link w:val="Recuodecorpodetexto3Char"/>
    <w:unhideWhenUsed/>
    <w:qFormat/>
    <w:rsid w:val="00EF1DA8"/>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rsid w:val="00EF1DA8"/>
    <w:rPr>
      <w:sz w:val="16"/>
      <w:szCs w:val="16"/>
    </w:rPr>
  </w:style>
  <w:style w:type="paragraph" w:customStyle="1" w:styleId="Ttulo11">
    <w:name w:val="Título 11"/>
    <w:basedOn w:val="Normal"/>
    <w:uiPriority w:val="1"/>
    <w:qFormat/>
    <w:rsid w:val="00EF1DA8"/>
    <w:pPr>
      <w:widowControl w:val="0"/>
      <w:autoSpaceDE w:val="0"/>
      <w:autoSpaceDN w:val="0"/>
      <w:ind w:left="888" w:hanging="339"/>
      <w:outlineLvl w:val="1"/>
    </w:pPr>
    <w:rPr>
      <w:rFonts w:ascii="Arial" w:eastAsia="Arial" w:hAnsi="Arial" w:cs="Arial"/>
      <w:b/>
      <w:bCs/>
      <w:sz w:val="20"/>
      <w:szCs w:val="20"/>
      <w:lang w:val="pt-PT" w:eastAsia="en-US"/>
    </w:rPr>
  </w:style>
  <w:style w:type="table" w:customStyle="1" w:styleId="TableNormal">
    <w:name w:val="Table Normal"/>
    <w:uiPriority w:val="2"/>
    <w:unhideWhenUsed/>
    <w:qFormat/>
    <w:rsid w:val="00EF1DA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1DA8"/>
    <w:pPr>
      <w:widowControl w:val="0"/>
      <w:autoSpaceDE w:val="0"/>
      <w:autoSpaceDN w:val="0"/>
    </w:pPr>
    <w:rPr>
      <w:rFonts w:ascii="Arial MT" w:eastAsia="Arial MT" w:hAnsi="Arial MT" w:cs="Arial MT"/>
      <w:sz w:val="22"/>
      <w:szCs w:val="22"/>
      <w:lang w:val="pt-PT" w:eastAsia="en-US"/>
    </w:rPr>
  </w:style>
  <w:style w:type="paragraph" w:customStyle="1" w:styleId="LO-normal1">
    <w:name w:val="LO-normal1"/>
    <w:qFormat/>
    <w:rsid w:val="00EF1DA8"/>
    <w:pPr>
      <w:suppressAutoHyphens/>
    </w:pPr>
    <w:rPr>
      <w:rFonts w:ascii="Liberation Serif" w:eastAsia="Liberation Serif" w:hAnsi="Liberation Serif" w:cs="Liberation Serif"/>
      <w:sz w:val="24"/>
      <w:szCs w:val="24"/>
      <w:lang w:eastAsia="zh-CN" w:bidi="hi-IN"/>
    </w:rPr>
  </w:style>
  <w:style w:type="character" w:styleId="Nmerodepgina">
    <w:name w:val="page number"/>
    <w:rsid w:val="00EF1DA8"/>
    <w:rPr>
      <w:rFonts w:cs="Times New Roman"/>
    </w:rPr>
  </w:style>
  <w:style w:type="character" w:customStyle="1" w:styleId="NormalWebChar">
    <w:name w:val="Normal (Web) Char"/>
    <w:link w:val="NormalWeb"/>
    <w:uiPriority w:val="99"/>
    <w:rsid w:val="00EF1DA8"/>
    <w:rPr>
      <w:rFonts w:eastAsiaTheme="minorEastAsia"/>
      <w:sz w:val="24"/>
      <w:szCs w:val="24"/>
    </w:rPr>
  </w:style>
  <w:style w:type="paragraph" w:customStyle="1" w:styleId="xl27">
    <w:name w:val="xl27"/>
    <w:basedOn w:val="Normal"/>
    <w:rsid w:val="00EF1DA8"/>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rPr>
  </w:style>
  <w:style w:type="character" w:customStyle="1" w:styleId="centerazul">
    <w:name w:val="centerazul"/>
    <w:rsid w:val="00EF1DA8"/>
    <w:rPr>
      <w:rFonts w:cs="Times New Roman"/>
    </w:rPr>
  </w:style>
  <w:style w:type="character" w:customStyle="1" w:styleId="centerazul1">
    <w:name w:val="centerazul1"/>
    <w:rsid w:val="00EF1DA8"/>
    <w:rPr>
      <w:rFonts w:ascii="Verdana" w:hAnsi="Verdana" w:cs="Times New Roman"/>
      <w:color w:val="373461"/>
      <w:sz w:val="20"/>
      <w:szCs w:val="20"/>
    </w:rPr>
  </w:style>
  <w:style w:type="paragraph" w:styleId="MapadoDocumento">
    <w:name w:val="Document Map"/>
    <w:basedOn w:val="Normal"/>
    <w:link w:val="MapadoDocumentoChar"/>
    <w:uiPriority w:val="99"/>
    <w:rsid w:val="00EF1DA8"/>
    <w:pPr>
      <w:shd w:val="clear" w:color="auto" w:fill="000080"/>
      <w:overflowPunct w:val="0"/>
      <w:autoSpaceDE w:val="0"/>
      <w:autoSpaceDN w:val="0"/>
      <w:adjustRightInd w:val="0"/>
      <w:textAlignment w:val="baseline"/>
    </w:pPr>
    <w:rPr>
      <w:rFonts w:ascii="Tahoma" w:hAnsi="Tahoma" w:cs="Times New Roman"/>
      <w:sz w:val="20"/>
      <w:szCs w:val="20"/>
      <w:lang w:val="x-none" w:eastAsia="x-none"/>
    </w:rPr>
  </w:style>
  <w:style w:type="character" w:customStyle="1" w:styleId="MapadoDocumentoChar">
    <w:name w:val="Mapa do Documento Char"/>
    <w:basedOn w:val="Fontepargpadro"/>
    <w:link w:val="MapadoDocumento"/>
    <w:uiPriority w:val="99"/>
    <w:rsid w:val="00EF1DA8"/>
    <w:rPr>
      <w:rFonts w:ascii="Tahoma" w:hAnsi="Tahoma"/>
      <w:shd w:val="clear" w:color="auto" w:fill="000080"/>
      <w:lang w:val="x-none" w:eastAsia="x-none"/>
    </w:rPr>
  </w:style>
  <w:style w:type="paragraph" w:customStyle="1" w:styleId="xl25">
    <w:name w:val="xl25"/>
    <w:basedOn w:val="Normal"/>
    <w:rsid w:val="00EF1DA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2"/>
      <w:szCs w:val="22"/>
    </w:rPr>
  </w:style>
  <w:style w:type="character" w:customStyle="1" w:styleId="nfaseSutil1">
    <w:name w:val="Ênfase Sutil1"/>
    <w:qFormat/>
    <w:rsid w:val="00EF1DA8"/>
    <w:rPr>
      <w:i/>
      <w:iCs/>
      <w:color w:val="808080"/>
    </w:rPr>
  </w:style>
  <w:style w:type="paragraph" w:customStyle="1" w:styleId="SemEspaamento1">
    <w:name w:val="Sem Espaçamento1"/>
    <w:qFormat/>
    <w:rsid w:val="00EF1DA8"/>
    <w:rPr>
      <w:rFonts w:ascii="Calibri" w:eastAsia="Calibri" w:hAnsi="Calibri"/>
      <w:sz w:val="22"/>
      <w:szCs w:val="22"/>
      <w:lang w:eastAsia="en-US"/>
    </w:rPr>
  </w:style>
  <w:style w:type="paragraph" w:customStyle="1" w:styleId="Contedodatabela">
    <w:name w:val="Conteúdo da tabela"/>
    <w:basedOn w:val="Normal"/>
    <w:qFormat/>
    <w:rsid w:val="00EF1DA8"/>
    <w:pPr>
      <w:widowControl w:val="0"/>
      <w:suppressLineNumbers/>
      <w:suppressAutoHyphens/>
    </w:pPr>
    <w:rPr>
      <w:rFonts w:ascii="Times New Roman" w:eastAsia="Bitstream Vera Sans" w:hAnsi="Times New Roman" w:cs="Times New Roman"/>
      <w:kern w:val="2"/>
    </w:rPr>
  </w:style>
  <w:style w:type="paragraph" w:styleId="Recuodecorpodetexto">
    <w:name w:val="Body Text Indent"/>
    <w:basedOn w:val="Normal"/>
    <w:link w:val="RecuodecorpodetextoChar"/>
    <w:qFormat/>
    <w:rsid w:val="00EF1DA8"/>
    <w:pPr>
      <w:spacing w:after="120"/>
      <w:ind w:left="283"/>
    </w:pPr>
    <w:rPr>
      <w:rFonts w:ascii="Times New Roman" w:hAnsi="Times New Roman" w:cs="Times New Roman"/>
      <w:lang w:val="x-none" w:eastAsia="x-none"/>
    </w:rPr>
  </w:style>
  <w:style w:type="character" w:customStyle="1" w:styleId="RecuodecorpodetextoChar">
    <w:name w:val="Recuo de corpo de texto Char"/>
    <w:basedOn w:val="Fontepargpadro"/>
    <w:link w:val="Recuodecorpodetexto"/>
    <w:rsid w:val="00EF1DA8"/>
    <w:rPr>
      <w:sz w:val="24"/>
      <w:szCs w:val="24"/>
      <w:lang w:val="x-none" w:eastAsia="x-none"/>
    </w:rPr>
  </w:style>
  <w:style w:type="paragraph" w:customStyle="1" w:styleId="Default">
    <w:name w:val="Default"/>
    <w:qFormat/>
    <w:rsid w:val="00EF1DA8"/>
    <w:pPr>
      <w:autoSpaceDE w:val="0"/>
      <w:autoSpaceDN w:val="0"/>
      <w:adjustRightInd w:val="0"/>
    </w:pPr>
    <w:rPr>
      <w:rFonts w:ascii="Arial" w:hAnsi="Arial" w:cs="Arial"/>
      <w:color w:val="000000"/>
      <w:sz w:val="24"/>
      <w:szCs w:val="24"/>
    </w:rPr>
  </w:style>
  <w:style w:type="character" w:customStyle="1" w:styleId="tex3">
    <w:name w:val="tex3"/>
    <w:basedOn w:val="Fontepargpadro"/>
    <w:rsid w:val="00EF1DA8"/>
  </w:style>
  <w:style w:type="character" w:customStyle="1" w:styleId="apple-converted-space">
    <w:name w:val="apple-converted-space"/>
    <w:basedOn w:val="Fontepargpadro"/>
    <w:rsid w:val="00EF1DA8"/>
  </w:style>
  <w:style w:type="character" w:customStyle="1" w:styleId="fpideid">
    <w:name w:val="fpide_id"/>
    <w:basedOn w:val="Fontepargpadro"/>
    <w:rsid w:val="00EF1DA8"/>
  </w:style>
  <w:style w:type="character" w:customStyle="1" w:styleId="fpidedesc">
    <w:name w:val="fpide_desc"/>
    <w:basedOn w:val="Fontepargpadro"/>
    <w:rsid w:val="00EF1DA8"/>
  </w:style>
  <w:style w:type="paragraph" w:customStyle="1" w:styleId="font5">
    <w:name w:val="font5"/>
    <w:basedOn w:val="Normal"/>
    <w:rsid w:val="00EF1DA8"/>
    <w:pPr>
      <w:spacing w:before="100" w:beforeAutospacing="1" w:after="100" w:afterAutospacing="1"/>
    </w:pPr>
    <w:rPr>
      <w:rFonts w:ascii="Arial" w:eastAsia="Arial Unicode MS" w:hAnsi="Arial" w:cs="Arial"/>
      <w:sz w:val="22"/>
      <w:szCs w:val="22"/>
    </w:rPr>
  </w:style>
  <w:style w:type="paragraph" w:styleId="Corpodetexto3">
    <w:name w:val="Body Text 3"/>
    <w:basedOn w:val="Normal"/>
    <w:link w:val="Corpodetexto3Char"/>
    <w:qFormat/>
    <w:rsid w:val="00EF1DA8"/>
    <w:pPr>
      <w:spacing w:after="120"/>
    </w:pPr>
    <w:rPr>
      <w:rFonts w:ascii="Times New Roman" w:hAnsi="Times New Roman" w:cs="Times New Roman"/>
      <w:sz w:val="16"/>
      <w:szCs w:val="16"/>
      <w:lang w:val="x-none" w:eastAsia="x-none"/>
    </w:rPr>
  </w:style>
  <w:style w:type="character" w:customStyle="1" w:styleId="Corpodetexto3Char">
    <w:name w:val="Corpo de texto 3 Char"/>
    <w:basedOn w:val="Fontepargpadro"/>
    <w:link w:val="Corpodetexto3"/>
    <w:qFormat/>
    <w:rsid w:val="00EF1DA8"/>
    <w:rPr>
      <w:sz w:val="16"/>
      <w:szCs w:val="16"/>
      <w:lang w:val="x-none" w:eastAsia="x-none"/>
    </w:rPr>
  </w:style>
  <w:style w:type="character" w:customStyle="1" w:styleId="ftredstar">
    <w:name w:val="ft_red_star"/>
    <w:basedOn w:val="Fontepargpadro"/>
    <w:rsid w:val="00EF1DA8"/>
  </w:style>
  <w:style w:type="character" w:customStyle="1" w:styleId="fn">
    <w:name w:val="fn"/>
    <w:rsid w:val="00EF1DA8"/>
    <w:rPr>
      <w:shd w:val="clear" w:color="auto" w:fill="FFFFFF"/>
    </w:rPr>
  </w:style>
  <w:style w:type="paragraph" w:styleId="Subttulo">
    <w:name w:val="Subtitle"/>
    <w:basedOn w:val="Normal"/>
    <w:link w:val="SubttuloChar"/>
    <w:qFormat/>
    <w:rsid w:val="00EF1DA8"/>
    <w:pPr>
      <w:autoSpaceDE w:val="0"/>
      <w:autoSpaceDN w:val="0"/>
      <w:adjustRightInd w:val="0"/>
      <w:jc w:val="center"/>
    </w:pPr>
    <w:rPr>
      <w:rFonts w:ascii="TimesNewRomanPS-BoldMT" w:hAnsi="TimesNewRomanPS-BoldMT" w:cs="Times New Roman"/>
      <w:b/>
      <w:bCs/>
      <w:lang w:val="x-none" w:eastAsia="x-none"/>
    </w:rPr>
  </w:style>
  <w:style w:type="character" w:customStyle="1" w:styleId="SubttuloChar">
    <w:name w:val="Subtítulo Char"/>
    <w:basedOn w:val="Fontepargpadro"/>
    <w:link w:val="Subttulo"/>
    <w:rsid w:val="00EF1DA8"/>
    <w:rPr>
      <w:rFonts w:ascii="TimesNewRomanPS-BoldMT" w:hAnsi="TimesNewRomanPS-BoldMT"/>
      <w:b/>
      <w:bCs/>
      <w:sz w:val="24"/>
      <w:szCs w:val="24"/>
      <w:lang w:val="x-none" w:eastAsia="x-none"/>
    </w:rPr>
  </w:style>
  <w:style w:type="character" w:customStyle="1" w:styleId="glossario1">
    <w:name w:val="glossario1"/>
    <w:rsid w:val="00EF1DA8"/>
    <w:rPr>
      <w:rFonts w:ascii="Arial" w:hAnsi="Arial" w:cs="Arial" w:hint="default"/>
      <w:b/>
      <w:bCs/>
      <w:color w:val="333333"/>
    </w:rPr>
  </w:style>
  <w:style w:type="paragraph" w:styleId="TextosemFormatao">
    <w:name w:val="Plain Text"/>
    <w:basedOn w:val="Normal"/>
    <w:link w:val="TextosemFormataoChar"/>
    <w:qFormat/>
    <w:rsid w:val="00EF1DA8"/>
    <w:rPr>
      <w:rFonts w:ascii="Courier New" w:hAnsi="Courier New" w:cs="Times New Roman"/>
      <w:sz w:val="20"/>
      <w:szCs w:val="20"/>
      <w:lang w:val="x-none" w:eastAsia="x-none"/>
    </w:rPr>
  </w:style>
  <w:style w:type="character" w:customStyle="1" w:styleId="TextosemFormataoChar">
    <w:name w:val="Texto sem Formatação Char"/>
    <w:basedOn w:val="Fontepargpadro"/>
    <w:link w:val="TextosemFormatao"/>
    <w:rsid w:val="00EF1DA8"/>
    <w:rPr>
      <w:rFonts w:ascii="Courier New" w:hAnsi="Courier New"/>
      <w:lang w:val="x-none" w:eastAsia="x-none"/>
    </w:rPr>
  </w:style>
  <w:style w:type="character" w:customStyle="1" w:styleId="st1">
    <w:name w:val="st1"/>
    <w:basedOn w:val="Fontepargpadro"/>
    <w:rsid w:val="00EF1DA8"/>
  </w:style>
  <w:style w:type="paragraph" w:customStyle="1" w:styleId="ecxmsonormal">
    <w:name w:val="ecxmsonormal"/>
    <w:basedOn w:val="Normal"/>
    <w:rsid w:val="00EF1DA8"/>
    <w:pPr>
      <w:spacing w:after="324"/>
    </w:pPr>
    <w:rPr>
      <w:rFonts w:ascii="Times New Roman" w:hAnsi="Times New Roman" w:cs="Times New Roman"/>
    </w:rPr>
  </w:style>
  <w:style w:type="paragraph" w:styleId="Parteinferiordoformulrio">
    <w:name w:val="HTML Bottom of Form"/>
    <w:basedOn w:val="Normal"/>
    <w:next w:val="Normal"/>
    <w:link w:val="ParteinferiordoformulrioChar"/>
    <w:hidden/>
    <w:rsid w:val="00EF1DA8"/>
    <w:pPr>
      <w:pBdr>
        <w:top w:val="single" w:sz="6" w:space="1" w:color="auto"/>
      </w:pBdr>
      <w:jc w:val="center"/>
    </w:pPr>
    <w:rPr>
      <w:rFonts w:ascii="Arial" w:hAnsi="Arial" w:cs="Times New Roman"/>
      <w:vanish/>
      <w:sz w:val="16"/>
      <w:szCs w:val="16"/>
      <w:lang w:val="x-none" w:eastAsia="x-none"/>
    </w:rPr>
  </w:style>
  <w:style w:type="character" w:customStyle="1" w:styleId="ParteinferiordoformulrioChar">
    <w:name w:val="Parte inferior do formulário Char"/>
    <w:basedOn w:val="Fontepargpadro"/>
    <w:link w:val="Parteinferiordoformulrio"/>
    <w:rsid w:val="00EF1DA8"/>
    <w:rPr>
      <w:rFonts w:ascii="Arial" w:hAnsi="Arial"/>
      <w:vanish/>
      <w:sz w:val="16"/>
      <w:szCs w:val="16"/>
      <w:lang w:val="x-none" w:eastAsia="x-none"/>
    </w:rPr>
  </w:style>
  <w:style w:type="paragraph" w:customStyle="1" w:styleId="tex3b">
    <w:name w:val="tex3b"/>
    <w:basedOn w:val="Normal"/>
    <w:rsid w:val="00EF1DA8"/>
    <w:pPr>
      <w:spacing w:before="100" w:beforeAutospacing="1" w:after="100" w:afterAutospacing="1"/>
    </w:pPr>
    <w:rPr>
      <w:rFonts w:ascii="Times New Roman" w:hAnsi="Times New Roman" w:cs="Times New Roman"/>
    </w:rPr>
  </w:style>
  <w:style w:type="paragraph" w:customStyle="1" w:styleId="tabela">
    <w:name w:val="tabela"/>
    <w:basedOn w:val="Normal"/>
    <w:rsid w:val="00EF1DA8"/>
    <w:pPr>
      <w:spacing w:before="100" w:beforeAutospacing="1" w:after="100" w:afterAutospacing="1"/>
    </w:pPr>
    <w:rPr>
      <w:rFonts w:ascii="Times New Roman" w:hAnsi="Times New Roman" w:cs="Times New Roman"/>
    </w:rPr>
  </w:style>
  <w:style w:type="character" w:customStyle="1" w:styleId="info1">
    <w:name w:val="info1"/>
    <w:rsid w:val="00EF1DA8"/>
    <w:rPr>
      <w:color w:val="000000"/>
      <w:sz w:val="20"/>
      <w:szCs w:val="20"/>
    </w:rPr>
  </w:style>
  <w:style w:type="character" w:customStyle="1" w:styleId="Pr-formataoHTMLChar">
    <w:name w:val="Pré-formatação HTML Char"/>
    <w:link w:val="Pr-formataoHTML"/>
    <w:uiPriority w:val="99"/>
    <w:rsid w:val="00EF1DA8"/>
    <w:rPr>
      <w:rFonts w:ascii="Courier New" w:hAnsi="Courier New" w:cs="Courier New"/>
    </w:rPr>
  </w:style>
  <w:style w:type="paragraph" w:styleId="Pr-formataoHTML">
    <w:name w:val="HTML Preformatted"/>
    <w:basedOn w:val="Normal"/>
    <w:link w:val="Pr-formataoHTMLChar"/>
    <w:uiPriority w:val="99"/>
    <w:rsid w:val="00EF1D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1">
    <w:name w:val="Pré-formatação HTML Char1"/>
    <w:basedOn w:val="Fontepargpadro"/>
    <w:uiPriority w:val="99"/>
    <w:rsid w:val="00EF1DA8"/>
    <w:rPr>
      <w:rFonts w:ascii="Consolas" w:hAnsi="Consolas" w:cs="Tahoma"/>
    </w:rPr>
  </w:style>
  <w:style w:type="paragraph" w:customStyle="1" w:styleId="font6">
    <w:name w:val="font6"/>
    <w:basedOn w:val="Normal"/>
    <w:rsid w:val="00EF1DA8"/>
    <w:pPr>
      <w:spacing w:before="100" w:beforeAutospacing="1" w:after="100" w:afterAutospacing="1"/>
    </w:pPr>
    <w:rPr>
      <w:rFonts w:ascii="Arial" w:hAnsi="Arial" w:cs="Arial"/>
      <w:color w:val="000000"/>
      <w:sz w:val="16"/>
      <w:szCs w:val="16"/>
    </w:rPr>
  </w:style>
  <w:style w:type="paragraph" w:customStyle="1" w:styleId="xl63">
    <w:name w:val="xl63"/>
    <w:basedOn w:val="Normal"/>
    <w:rsid w:val="00EF1DA8"/>
    <w:pPr>
      <w:spacing w:before="100" w:beforeAutospacing="1" w:after="100" w:afterAutospacing="1"/>
    </w:pPr>
    <w:rPr>
      <w:rFonts w:ascii="Times New Roman" w:hAnsi="Times New Roman" w:cs="Times New Roman"/>
      <w:sz w:val="18"/>
      <w:szCs w:val="18"/>
    </w:rPr>
  </w:style>
  <w:style w:type="paragraph" w:customStyle="1" w:styleId="xl64">
    <w:name w:val="xl64"/>
    <w:basedOn w:val="Normal"/>
    <w:rsid w:val="00EF1DA8"/>
    <w:pPr>
      <w:spacing w:before="100" w:beforeAutospacing="1" w:after="100" w:afterAutospacing="1"/>
      <w:jc w:val="center"/>
      <w:textAlignment w:val="top"/>
    </w:pPr>
    <w:rPr>
      <w:rFonts w:ascii="Arial" w:hAnsi="Arial" w:cs="Arial"/>
      <w:b/>
      <w:bCs/>
      <w:sz w:val="18"/>
      <w:szCs w:val="18"/>
    </w:rPr>
  </w:style>
  <w:style w:type="paragraph" w:customStyle="1" w:styleId="xl65">
    <w:name w:val="xl65"/>
    <w:basedOn w:val="Normal"/>
    <w:rsid w:val="00EF1DA8"/>
    <w:pPr>
      <w:spacing w:before="100" w:beforeAutospacing="1" w:after="100" w:afterAutospacing="1"/>
    </w:pPr>
    <w:rPr>
      <w:rFonts w:ascii="Arial" w:hAnsi="Arial" w:cs="Arial"/>
      <w:b/>
      <w:bCs/>
      <w:sz w:val="18"/>
      <w:szCs w:val="18"/>
    </w:rPr>
  </w:style>
  <w:style w:type="paragraph" w:customStyle="1" w:styleId="xl66">
    <w:name w:val="xl66"/>
    <w:basedOn w:val="Normal"/>
    <w:rsid w:val="00EF1DA8"/>
    <w:pPr>
      <w:spacing w:before="100" w:beforeAutospacing="1" w:after="100" w:afterAutospacing="1"/>
      <w:jc w:val="right"/>
    </w:pPr>
    <w:rPr>
      <w:rFonts w:ascii="Arial" w:hAnsi="Arial" w:cs="Arial"/>
      <w:b/>
      <w:bCs/>
      <w:sz w:val="18"/>
      <w:szCs w:val="18"/>
    </w:rPr>
  </w:style>
  <w:style w:type="paragraph" w:customStyle="1" w:styleId="xl67">
    <w:name w:val="xl67"/>
    <w:basedOn w:val="Normal"/>
    <w:rsid w:val="00EF1DA8"/>
    <w:pPr>
      <w:spacing w:before="100" w:beforeAutospacing="1" w:after="100" w:afterAutospacing="1"/>
    </w:pPr>
    <w:rPr>
      <w:rFonts w:ascii="Arial" w:hAnsi="Arial" w:cs="Arial"/>
      <w:sz w:val="18"/>
      <w:szCs w:val="18"/>
    </w:rPr>
  </w:style>
  <w:style w:type="paragraph" w:customStyle="1" w:styleId="xl68">
    <w:name w:val="xl68"/>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69">
    <w:name w:val="xl69"/>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0">
    <w:name w:val="xl70"/>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1">
    <w:name w:val="xl71"/>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2">
    <w:name w:val="xl72"/>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3">
    <w:name w:val="xl73"/>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4">
    <w:name w:val="xl74"/>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5">
    <w:name w:val="xl75"/>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76">
    <w:name w:val="xl76"/>
    <w:basedOn w:val="Normal"/>
    <w:rsid w:val="00EF1DA8"/>
    <w:pPr>
      <w:spacing w:before="100" w:beforeAutospacing="1" w:after="100" w:afterAutospacing="1"/>
      <w:jc w:val="center"/>
      <w:textAlignment w:val="top"/>
    </w:pPr>
    <w:rPr>
      <w:rFonts w:ascii="Arial" w:hAnsi="Arial" w:cs="Arial"/>
      <w:b/>
      <w:bCs/>
      <w:sz w:val="16"/>
      <w:szCs w:val="16"/>
    </w:rPr>
  </w:style>
  <w:style w:type="paragraph" w:customStyle="1" w:styleId="xl77">
    <w:name w:val="xl77"/>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8">
    <w:name w:val="xl78"/>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9">
    <w:name w:val="xl79"/>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80">
    <w:name w:val="xl80"/>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81">
    <w:name w:val="xl81"/>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83">
    <w:name w:val="xl83"/>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4">
    <w:name w:val="xl84"/>
    <w:basedOn w:val="Normal"/>
    <w:rsid w:val="00EF1DA8"/>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85">
    <w:name w:val="xl85"/>
    <w:basedOn w:val="Normal"/>
    <w:rsid w:val="00EF1DA8"/>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rPr>
  </w:style>
  <w:style w:type="paragraph" w:customStyle="1" w:styleId="xl86">
    <w:name w:val="xl86"/>
    <w:basedOn w:val="Normal"/>
    <w:rsid w:val="00EF1DA8"/>
    <w:pPr>
      <w:pBdr>
        <w:top w:val="single" w:sz="4" w:space="0" w:color="auto"/>
      </w:pBdr>
      <w:spacing w:before="100" w:beforeAutospacing="1" w:after="100" w:afterAutospacing="1"/>
      <w:jc w:val="right"/>
    </w:pPr>
    <w:rPr>
      <w:rFonts w:ascii="Arial" w:hAnsi="Arial" w:cs="Arial"/>
      <w:b/>
      <w:bCs/>
      <w:sz w:val="18"/>
      <w:szCs w:val="18"/>
    </w:rPr>
  </w:style>
  <w:style w:type="paragraph" w:customStyle="1" w:styleId="xl87">
    <w:name w:val="xl87"/>
    <w:basedOn w:val="Normal"/>
    <w:rsid w:val="00EF1DA8"/>
    <w:pPr>
      <w:pBdr>
        <w:left w:val="single" w:sz="4" w:space="0" w:color="auto"/>
        <w:bottom w:val="single" w:sz="4" w:space="0" w:color="auto"/>
      </w:pBdr>
      <w:spacing w:before="100" w:beforeAutospacing="1" w:after="100" w:afterAutospacing="1"/>
    </w:pPr>
    <w:rPr>
      <w:rFonts w:ascii="Times New Roman" w:hAnsi="Times New Roman" w:cs="Times New Roman"/>
    </w:rPr>
  </w:style>
  <w:style w:type="paragraph" w:customStyle="1" w:styleId="xl88">
    <w:name w:val="xl88"/>
    <w:basedOn w:val="Normal"/>
    <w:rsid w:val="00EF1DA8"/>
    <w:pPr>
      <w:spacing w:before="100" w:beforeAutospacing="1" w:after="100" w:afterAutospacing="1"/>
      <w:jc w:val="right"/>
    </w:pPr>
    <w:rPr>
      <w:rFonts w:ascii="Arial" w:hAnsi="Arial" w:cs="Arial"/>
      <w:b/>
      <w:bCs/>
      <w:sz w:val="16"/>
      <w:szCs w:val="16"/>
    </w:rPr>
  </w:style>
  <w:style w:type="paragraph" w:customStyle="1" w:styleId="xl89">
    <w:name w:val="xl89"/>
    <w:basedOn w:val="Normal"/>
    <w:rsid w:val="00EF1DA8"/>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Normal"/>
    <w:rsid w:val="00EF1DA8"/>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91">
    <w:name w:val="xl91"/>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2">
    <w:name w:val="xl92"/>
    <w:basedOn w:val="Normal"/>
    <w:rsid w:val="00EF1DA8"/>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3">
    <w:name w:val="xl93"/>
    <w:basedOn w:val="Normal"/>
    <w:rsid w:val="00EF1DA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4">
    <w:name w:val="xl94"/>
    <w:basedOn w:val="Normal"/>
    <w:rsid w:val="00EF1DA8"/>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5">
    <w:name w:val="xl95"/>
    <w:basedOn w:val="Normal"/>
    <w:rsid w:val="00EF1DA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6">
    <w:name w:val="xl96"/>
    <w:basedOn w:val="Normal"/>
    <w:rsid w:val="00EF1DA8"/>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97">
    <w:name w:val="xl97"/>
    <w:basedOn w:val="Normal"/>
    <w:rsid w:val="00EF1DA8"/>
    <w:pPr>
      <w:pBdr>
        <w:top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98">
    <w:name w:val="xl98"/>
    <w:basedOn w:val="Normal"/>
    <w:rsid w:val="00EF1DA8"/>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99">
    <w:name w:val="xl99"/>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0">
    <w:name w:val="xl100"/>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101">
    <w:name w:val="xl101"/>
    <w:basedOn w:val="Normal"/>
    <w:rsid w:val="00EF1DA8"/>
    <w:pPr>
      <w:pBdr>
        <w:bottom w:val="single" w:sz="4" w:space="0" w:color="auto"/>
      </w:pBdr>
      <w:spacing w:before="100" w:beforeAutospacing="1" w:after="100" w:afterAutospacing="1"/>
      <w:jc w:val="center"/>
      <w:textAlignment w:val="center"/>
    </w:pPr>
    <w:rPr>
      <w:rFonts w:ascii="Times New Roman" w:hAnsi="Times New Roman" w:cs="Times New Roman"/>
      <w:sz w:val="16"/>
      <w:szCs w:val="16"/>
    </w:rPr>
  </w:style>
  <w:style w:type="paragraph" w:customStyle="1" w:styleId="xl102">
    <w:name w:val="xl102"/>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6"/>
      <w:szCs w:val="16"/>
    </w:rPr>
  </w:style>
  <w:style w:type="paragraph" w:customStyle="1" w:styleId="xl103">
    <w:name w:val="xl103"/>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6"/>
      <w:szCs w:val="16"/>
    </w:rPr>
  </w:style>
  <w:style w:type="paragraph" w:customStyle="1" w:styleId="Estilo">
    <w:name w:val="Estilo"/>
    <w:rsid w:val="00EF1DA8"/>
    <w:pPr>
      <w:widowControl w:val="0"/>
      <w:autoSpaceDE w:val="0"/>
      <w:autoSpaceDN w:val="0"/>
      <w:adjustRightInd w:val="0"/>
    </w:pPr>
    <w:rPr>
      <w:rFonts w:ascii="Arial" w:hAnsi="Arial" w:cs="Arial"/>
      <w:sz w:val="24"/>
      <w:szCs w:val="24"/>
    </w:rPr>
  </w:style>
  <w:style w:type="paragraph" w:customStyle="1" w:styleId="Style1">
    <w:name w:val="Style 1"/>
    <w:basedOn w:val="Normal"/>
    <w:uiPriority w:val="99"/>
    <w:rsid w:val="00EF1DA8"/>
    <w:pPr>
      <w:widowControl w:val="0"/>
      <w:autoSpaceDE w:val="0"/>
      <w:autoSpaceDN w:val="0"/>
      <w:adjustRightInd w:val="0"/>
    </w:pPr>
    <w:rPr>
      <w:rFonts w:ascii="Times New Roman" w:hAnsi="Times New Roman" w:cs="Times New Roman"/>
      <w:sz w:val="20"/>
      <w:szCs w:val="20"/>
    </w:rPr>
  </w:style>
  <w:style w:type="character" w:customStyle="1" w:styleId="CharacterStyle1">
    <w:name w:val="Character Style 1"/>
    <w:uiPriority w:val="99"/>
    <w:rsid w:val="00EF1DA8"/>
    <w:rPr>
      <w:sz w:val="20"/>
      <w:szCs w:val="20"/>
    </w:rPr>
  </w:style>
  <w:style w:type="paragraph" w:customStyle="1" w:styleId="ANAutoNmero">
    <w:name w:val="AN Auto Número"/>
    <w:rsid w:val="00EF1DA8"/>
    <w:pPr>
      <w:widowControl w:val="0"/>
      <w:autoSpaceDE w:val="0"/>
      <w:autoSpaceDN w:val="0"/>
      <w:jc w:val="both"/>
    </w:pPr>
    <w:rPr>
      <w:color w:val="000000"/>
      <w:sz w:val="24"/>
      <w:szCs w:val="24"/>
    </w:rPr>
  </w:style>
  <w:style w:type="paragraph" w:customStyle="1" w:styleId="xl52">
    <w:name w:val="xl52"/>
    <w:basedOn w:val="Normal"/>
    <w:rsid w:val="00EF1DA8"/>
    <w:pPr>
      <w:pBdr>
        <w:left w:val="single" w:sz="8" w:space="0" w:color="auto"/>
        <w:right w:val="single" w:sz="8" w:space="0" w:color="auto"/>
      </w:pBdr>
      <w:spacing w:before="100" w:beforeAutospacing="1" w:after="100" w:afterAutospacing="1"/>
      <w:jc w:val="center"/>
    </w:pPr>
    <w:rPr>
      <w:rFonts w:ascii="Arial" w:eastAsia="Arial Unicode MS" w:hAnsi="Arial" w:cs="Arial"/>
    </w:rPr>
  </w:style>
  <w:style w:type="numbering" w:customStyle="1" w:styleId="WWNum3">
    <w:name w:val="WWNum3"/>
    <w:basedOn w:val="Semlista"/>
    <w:rsid w:val="00EF1DA8"/>
    <w:pPr>
      <w:numPr>
        <w:numId w:val="26"/>
      </w:numPr>
    </w:pPr>
  </w:style>
  <w:style w:type="paragraph" w:customStyle="1" w:styleId="msonormal0">
    <w:name w:val="msonormal"/>
    <w:basedOn w:val="Normal"/>
    <w:qFormat/>
    <w:rsid w:val="00EF1DA8"/>
    <w:pPr>
      <w:spacing w:before="280" w:after="280"/>
    </w:pPr>
    <w:rPr>
      <w:rFonts w:ascii="Times New Roman" w:hAnsi="Times New Roman" w:cs="Times New Roman"/>
      <w:lang w:eastAsia="zh-CN"/>
    </w:rPr>
  </w:style>
  <w:style w:type="paragraph" w:styleId="Textodenotaderodap">
    <w:name w:val="footnote text"/>
    <w:basedOn w:val="Normal"/>
    <w:link w:val="TextodenotaderodapChar"/>
    <w:unhideWhenUsed/>
    <w:qFormat/>
    <w:rsid w:val="00EF1DA8"/>
    <w:rPr>
      <w:rFonts w:ascii="Times New Roman" w:hAnsi="Times New Roman" w:cs="Times New Roman"/>
      <w:sz w:val="20"/>
      <w:szCs w:val="20"/>
    </w:rPr>
  </w:style>
  <w:style w:type="character" w:customStyle="1" w:styleId="TextodenotaderodapChar">
    <w:name w:val="Texto de nota de rodapé Char"/>
    <w:basedOn w:val="Fontepargpadro"/>
    <w:link w:val="Textodenotaderodap"/>
    <w:rsid w:val="00EF1DA8"/>
  </w:style>
  <w:style w:type="paragraph" w:styleId="Legenda">
    <w:name w:val="caption"/>
    <w:basedOn w:val="Normal"/>
    <w:semiHidden/>
    <w:unhideWhenUsed/>
    <w:qFormat/>
    <w:rsid w:val="00EF1DA8"/>
    <w:pPr>
      <w:suppressLineNumbers/>
      <w:suppressAutoHyphens/>
      <w:spacing w:before="120" w:after="120"/>
    </w:pPr>
    <w:rPr>
      <w:rFonts w:ascii="Times New Roman" w:hAnsi="Times New Roman" w:cs="Mangal"/>
      <w:i/>
      <w:iCs/>
      <w:lang w:eastAsia="zh-CN"/>
    </w:rPr>
  </w:style>
  <w:style w:type="paragraph" w:styleId="Lista">
    <w:name w:val="List"/>
    <w:basedOn w:val="Corpodetexto"/>
    <w:unhideWhenUsed/>
    <w:qFormat/>
    <w:rsid w:val="00EF1DA8"/>
    <w:pPr>
      <w:suppressAutoHyphens/>
      <w:autoSpaceDE w:val="0"/>
      <w:spacing w:before="0" w:beforeAutospacing="0" w:after="0" w:afterAutospacing="0"/>
    </w:pPr>
    <w:rPr>
      <w:rFonts w:ascii="Courier" w:hAnsi="Courier" w:cs="Mangal"/>
      <w:color w:val="000000"/>
      <w:lang w:val="x-none" w:eastAsia="zh-CN"/>
    </w:rPr>
  </w:style>
  <w:style w:type="paragraph" w:styleId="Lista2">
    <w:name w:val="List 2"/>
    <w:basedOn w:val="Normal"/>
    <w:unhideWhenUsed/>
    <w:qFormat/>
    <w:rsid w:val="00EF1DA8"/>
    <w:pPr>
      <w:ind w:left="566" w:hanging="283"/>
      <w:contextualSpacing/>
    </w:pPr>
    <w:rPr>
      <w:rFonts w:ascii="Times New Roman" w:hAnsi="Times New Roman" w:cs="Times New Roman"/>
    </w:rPr>
  </w:style>
  <w:style w:type="paragraph" w:styleId="SemEspaamento">
    <w:name w:val="No Spacing"/>
    <w:uiPriority w:val="1"/>
    <w:qFormat/>
    <w:rsid w:val="00EF1DA8"/>
    <w:pPr>
      <w:suppressAutoHyphens/>
    </w:pPr>
    <w:rPr>
      <w:rFonts w:ascii="Calibri" w:eastAsia="Calibri" w:hAnsi="Calibri"/>
      <w:sz w:val="22"/>
      <w:szCs w:val="22"/>
      <w:lang w:eastAsia="zh-CN"/>
    </w:rPr>
  </w:style>
  <w:style w:type="paragraph" w:customStyle="1" w:styleId="Ttulo61">
    <w:name w:val="Título 61"/>
    <w:basedOn w:val="Normal"/>
    <w:next w:val="Normal"/>
    <w:uiPriority w:val="9"/>
    <w:qFormat/>
    <w:rsid w:val="00EF1DA8"/>
    <w:pPr>
      <w:keepNext/>
      <w:keepLines/>
      <w:suppressAutoHyphens/>
      <w:spacing w:before="40"/>
      <w:outlineLvl w:val="5"/>
    </w:pPr>
    <w:rPr>
      <w:rFonts w:ascii="Calibri Light" w:hAnsi="Calibri Light" w:cs="Times New Roman"/>
      <w:color w:val="1F3763"/>
      <w:lang w:eastAsia="zh-CN"/>
    </w:rPr>
  </w:style>
  <w:style w:type="paragraph" w:customStyle="1" w:styleId="Ttulo91">
    <w:name w:val="Título 91"/>
    <w:basedOn w:val="Normal"/>
    <w:next w:val="Normal"/>
    <w:uiPriority w:val="9"/>
    <w:semiHidden/>
    <w:qFormat/>
    <w:rsid w:val="00EF1DA8"/>
    <w:pPr>
      <w:keepNext/>
      <w:keepLines/>
      <w:suppressAutoHyphens/>
      <w:spacing w:before="40"/>
      <w:outlineLvl w:val="8"/>
    </w:pPr>
    <w:rPr>
      <w:rFonts w:ascii="Calibri Light" w:hAnsi="Calibri Light" w:cs="Times New Roman"/>
      <w:i/>
      <w:iCs/>
      <w:color w:val="272727"/>
      <w:sz w:val="21"/>
      <w:szCs w:val="21"/>
      <w:lang w:eastAsia="zh-CN"/>
    </w:rPr>
  </w:style>
  <w:style w:type="paragraph" w:customStyle="1" w:styleId="Ttulo10">
    <w:name w:val="Título1"/>
    <w:basedOn w:val="Normal"/>
    <w:next w:val="Subttulo"/>
    <w:uiPriority w:val="7"/>
    <w:qFormat/>
    <w:rsid w:val="00EF1DA8"/>
    <w:pPr>
      <w:suppressAutoHyphens/>
      <w:jc w:val="center"/>
    </w:pPr>
    <w:rPr>
      <w:rFonts w:ascii="Arial" w:hAnsi="Arial" w:cs="Arial"/>
      <w:b/>
      <w:i/>
      <w:sz w:val="22"/>
      <w:szCs w:val="20"/>
      <w:lang w:eastAsia="zh-CN"/>
    </w:rPr>
  </w:style>
  <w:style w:type="paragraph" w:customStyle="1" w:styleId="ndice">
    <w:name w:val="Índice"/>
    <w:basedOn w:val="Normal"/>
    <w:qFormat/>
    <w:rsid w:val="00EF1DA8"/>
    <w:pPr>
      <w:suppressLineNumbers/>
      <w:suppressAutoHyphens/>
    </w:pPr>
    <w:rPr>
      <w:rFonts w:ascii="Times New Roman" w:hAnsi="Times New Roman"/>
      <w:lang w:eastAsia="zh-CN"/>
    </w:rPr>
  </w:style>
  <w:style w:type="paragraph" w:customStyle="1" w:styleId="Corpodetexto21">
    <w:name w:val="Corpo de texto 21"/>
    <w:basedOn w:val="Normal"/>
    <w:qFormat/>
    <w:rsid w:val="00EF1DA8"/>
    <w:pPr>
      <w:suppressAutoHyphens/>
      <w:autoSpaceDE w:val="0"/>
      <w:jc w:val="both"/>
    </w:pPr>
    <w:rPr>
      <w:rFonts w:ascii="Arial" w:hAnsi="Arial" w:cs="Arial"/>
      <w:color w:val="000000"/>
      <w:lang w:eastAsia="zh-CN"/>
    </w:rPr>
  </w:style>
  <w:style w:type="paragraph" w:customStyle="1" w:styleId="PADRAO">
    <w:name w:val="PADRAO"/>
    <w:basedOn w:val="Normal"/>
    <w:qFormat/>
    <w:rsid w:val="00EF1DA8"/>
    <w:pPr>
      <w:suppressAutoHyphens/>
      <w:jc w:val="both"/>
    </w:pPr>
    <w:rPr>
      <w:rFonts w:ascii="Tms Rmn" w:hAnsi="Tms Rmn" w:cs="Tms Rmn"/>
      <w:szCs w:val="20"/>
      <w:lang w:eastAsia="zh-CN"/>
    </w:rPr>
  </w:style>
  <w:style w:type="paragraph" w:customStyle="1" w:styleId="BodyText21">
    <w:name w:val="Body Text 21"/>
    <w:basedOn w:val="Normal"/>
    <w:qFormat/>
    <w:rsid w:val="00EF1DA8"/>
    <w:pPr>
      <w:widowControl w:val="0"/>
      <w:suppressAutoHyphens/>
      <w:spacing w:after="120"/>
      <w:jc w:val="both"/>
    </w:pPr>
    <w:rPr>
      <w:rFonts w:ascii="Arial" w:hAnsi="Arial" w:cs="Arial"/>
      <w:szCs w:val="20"/>
      <w:lang w:eastAsia="zh-CN"/>
    </w:rPr>
  </w:style>
  <w:style w:type="paragraph" w:customStyle="1" w:styleId="Corpodetexto23">
    <w:name w:val="Corpo de texto 23"/>
    <w:basedOn w:val="Normal"/>
    <w:qFormat/>
    <w:rsid w:val="00EF1DA8"/>
    <w:pPr>
      <w:suppressAutoHyphens/>
      <w:spacing w:after="120" w:line="480" w:lineRule="auto"/>
    </w:pPr>
    <w:rPr>
      <w:rFonts w:ascii="Times New Roman" w:hAnsi="Times New Roman" w:cs="Times New Roman"/>
      <w:lang w:eastAsia="zh-CN"/>
    </w:rPr>
  </w:style>
  <w:style w:type="paragraph" w:customStyle="1" w:styleId="Textopadro">
    <w:name w:val="Texto padrão"/>
    <w:basedOn w:val="Normal"/>
    <w:qFormat/>
    <w:rsid w:val="00EF1DA8"/>
    <w:pPr>
      <w:widowControl w:val="0"/>
    </w:pPr>
    <w:rPr>
      <w:rFonts w:ascii="Times New Roman" w:hAnsi="Times New Roman" w:cs="Times New Roman"/>
      <w:szCs w:val="20"/>
      <w:lang w:val="en-US" w:eastAsia="zh-CN"/>
    </w:rPr>
  </w:style>
  <w:style w:type="paragraph" w:customStyle="1" w:styleId="Corpo0">
    <w:name w:val="Corpo"/>
    <w:qFormat/>
    <w:rsid w:val="00EF1DA8"/>
    <w:pPr>
      <w:suppressAutoHyphens/>
    </w:pPr>
    <w:rPr>
      <w:color w:val="000000"/>
      <w:lang w:eastAsia="zh-CN"/>
    </w:rPr>
  </w:style>
  <w:style w:type="paragraph" w:customStyle="1" w:styleId="Corpodetexto31">
    <w:name w:val="Corpo de texto 31"/>
    <w:basedOn w:val="Normal"/>
    <w:qFormat/>
    <w:rsid w:val="00EF1DA8"/>
    <w:pPr>
      <w:suppressAutoHyphens/>
      <w:spacing w:after="120"/>
    </w:pPr>
    <w:rPr>
      <w:rFonts w:ascii="Times New Roman" w:hAnsi="Times New Roman" w:cs="Times New Roman"/>
      <w:sz w:val="16"/>
      <w:szCs w:val="16"/>
      <w:lang w:eastAsia="zh-CN"/>
    </w:rPr>
  </w:style>
  <w:style w:type="paragraph" w:customStyle="1" w:styleId="Corpodetexto22">
    <w:name w:val="Corpo de texto 22"/>
    <w:basedOn w:val="Normal"/>
    <w:qFormat/>
    <w:rsid w:val="00EF1DA8"/>
    <w:pPr>
      <w:suppressAutoHyphens/>
      <w:spacing w:after="120" w:line="480" w:lineRule="auto"/>
    </w:pPr>
    <w:rPr>
      <w:rFonts w:ascii="Times New Roman" w:hAnsi="Times New Roman" w:cs="Times New Roman"/>
      <w:lang w:eastAsia="zh-CN"/>
    </w:rPr>
  </w:style>
  <w:style w:type="paragraph" w:customStyle="1" w:styleId="Normal10">
    <w:name w:val="Normal1"/>
    <w:basedOn w:val="Normal"/>
    <w:qFormat/>
    <w:rsid w:val="00EF1DA8"/>
    <w:pPr>
      <w:suppressAutoHyphens/>
      <w:autoSpaceDE w:val="0"/>
    </w:pPr>
    <w:rPr>
      <w:rFonts w:ascii="Arial" w:eastAsia="Arial" w:hAnsi="Arial" w:cs="Arial"/>
      <w:color w:val="000000"/>
      <w:kern w:val="2"/>
      <w:lang w:eastAsia="zh-CN"/>
    </w:rPr>
  </w:style>
  <w:style w:type="paragraph" w:customStyle="1" w:styleId="Recuodecorpodetexto21">
    <w:name w:val="Recuo de corpo de texto 21"/>
    <w:basedOn w:val="Normal"/>
    <w:qFormat/>
    <w:rsid w:val="00EF1DA8"/>
    <w:pPr>
      <w:suppressAutoHyphens/>
      <w:ind w:left="1080"/>
      <w:jc w:val="both"/>
    </w:pPr>
    <w:rPr>
      <w:rFonts w:ascii="Times New Roman" w:hAnsi="Times New Roman" w:cs="Times New Roman"/>
      <w:kern w:val="2"/>
      <w:sz w:val="20"/>
      <w:szCs w:val="20"/>
      <w:lang w:eastAsia="zh-CN"/>
    </w:rPr>
  </w:style>
  <w:style w:type="paragraph" w:customStyle="1" w:styleId="Ttulodetabela">
    <w:name w:val="Título de tabela"/>
    <w:basedOn w:val="Contedodatabela"/>
    <w:qFormat/>
    <w:rsid w:val="00EF1DA8"/>
    <w:pPr>
      <w:widowControl/>
      <w:jc w:val="center"/>
    </w:pPr>
    <w:rPr>
      <w:rFonts w:eastAsia="Times New Roman"/>
      <w:b/>
      <w:bCs/>
      <w:kern w:val="0"/>
      <w:lang w:eastAsia="zh-CN"/>
    </w:rPr>
  </w:style>
  <w:style w:type="paragraph" w:customStyle="1" w:styleId="CorpodetextoMsoNormal">
    <w:name w:val="Corpo de texto.MsoNormal"/>
    <w:basedOn w:val="Corpodetexto"/>
    <w:qFormat/>
    <w:rsid w:val="00EF1DA8"/>
    <w:pPr>
      <w:suppressAutoHyphens/>
      <w:autoSpaceDE w:val="0"/>
      <w:spacing w:before="0" w:beforeAutospacing="0" w:after="0" w:afterAutospacing="0"/>
    </w:pPr>
    <w:rPr>
      <w:rFonts w:ascii="Courier" w:hAnsi="Courier" w:cs="Courier"/>
      <w:color w:val="000000"/>
      <w:lang w:val="x-none" w:eastAsia="zh-CN"/>
    </w:rPr>
  </w:style>
  <w:style w:type="paragraph" w:customStyle="1" w:styleId="WW-Listadecont2">
    <w:name w:val="WW-Lista de cont. 2"/>
    <w:basedOn w:val="Normal"/>
    <w:qFormat/>
    <w:rsid w:val="00EF1DA8"/>
    <w:pPr>
      <w:tabs>
        <w:tab w:val="left" w:pos="720"/>
      </w:tabs>
      <w:suppressAutoHyphens/>
      <w:spacing w:after="160"/>
      <w:ind w:left="1080" w:hanging="360"/>
    </w:pPr>
    <w:rPr>
      <w:rFonts w:ascii="Times New Roman" w:hAnsi="Times New Roman" w:cs="Times New Roman"/>
      <w:sz w:val="20"/>
      <w:szCs w:val="20"/>
    </w:rPr>
  </w:style>
  <w:style w:type="paragraph" w:customStyle="1" w:styleId="m1185109550043160790gmail-msolistparagraph">
    <w:name w:val="m_1185109550043160790gmail-msolistparagraph"/>
    <w:basedOn w:val="Normal"/>
    <w:qFormat/>
    <w:rsid w:val="00EF1DA8"/>
    <w:pPr>
      <w:spacing w:before="100" w:beforeAutospacing="1" w:after="100" w:afterAutospacing="1"/>
    </w:pPr>
    <w:rPr>
      <w:rFonts w:ascii="Times New Roman" w:hAnsi="Times New Roman" w:cs="Times New Roman"/>
    </w:rPr>
  </w:style>
  <w:style w:type="paragraph" w:customStyle="1" w:styleId="ESTILO20">
    <w:name w:val="ESTILO2"/>
    <w:basedOn w:val="Normal"/>
    <w:qFormat/>
    <w:rsid w:val="00EF1DA8"/>
    <w:pPr>
      <w:widowControl w:val="0"/>
      <w:tabs>
        <w:tab w:val="left" w:pos="1951"/>
      </w:tabs>
      <w:ind w:left="864" w:hanging="864"/>
      <w:jc w:val="both"/>
    </w:pPr>
    <w:rPr>
      <w:rFonts w:ascii="MS Sans Serif" w:hAnsi="MS Sans Serif" w:cs="Times New Roman"/>
      <w:szCs w:val="20"/>
      <w:lang w:val="pt-PT"/>
    </w:rPr>
  </w:style>
  <w:style w:type="paragraph" w:customStyle="1" w:styleId="ParagraphStyle">
    <w:name w:val="Paragraph Style"/>
    <w:qFormat/>
    <w:rsid w:val="00EF1DA8"/>
    <w:pPr>
      <w:widowControl w:val="0"/>
      <w:autoSpaceDE w:val="0"/>
      <w:autoSpaceDN w:val="0"/>
      <w:adjustRightInd w:val="0"/>
    </w:pPr>
    <w:rPr>
      <w:rFonts w:ascii="Arial" w:hAnsi="Arial" w:cs="Arial"/>
      <w:sz w:val="24"/>
      <w:szCs w:val="24"/>
    </w:rPr>
  </w:style>
  <w:style w:type="paragraph" w:customStyle="1" w:styleId="WW-Corpodetexto2">
    <w:name w:val="WW-Corpo de texto 2"/>
    <w:basedOn w:val="Normal"/>
    <w:qFormat/>
    <w:rsid w:val="00EF1DA8"/>
    <w:pPr>
      <w:suppressAutoHyphens/>
    </w:pPr>
    <w:rPr>
      <w:rFonts w:ascii="Arial" w:hAnsi="Arial" w:cs="Times New Roman"/>
      <w:color w:val="000000"/>
      <w:kern w:val="2"/>
      <w:szCs w:val="20"/>
      <w:lang w:eastAsia="ar-SA"/>
    </w:rPr>
  </w:style>
  <w:style w:type="paragraph" w:customStyle="1" w:styleId="Corpodetexto32">
    <w:name w:val="Corpo de texto 32"/>
    <w:basedOn w:val="Normal"/>
    <w:qFormat/>
    <w:rsid w:val="00EF1DA8"/>
    <w:pPr>
      <w:suppressAutoHyphens/>
      <w:jc w:val="both"/>
    </w:pPr>
    <w:rPr>
      <w:rFonts w:ascii="Arial" w:hAnsi="Arial" w:cs="Times New Roman"/>
      <w:kern w:val="2"/>
      <w:szCs w:val="20"/>
      <w:lang w:eastAsia="ar-SA"/>
    </w:rPr>
  </w:style>
  <w:style w:type="paragraph" w:customStyle="1" w:styleId="TextosemFormatao1">
    <w:name w:val="Texto sem Formatação1"/>
    <w:basedOn w:val="Normal"/>
    <w:qFormat/>
    <w:rsid w:val="00EF1DA8"/>
    <w:pPr>
      <w:suppressAutoHyphens/>
    </w:pPr>
    <w:rPr>
      <w:rFonts w:ascii="Courier New" w:hAnsi="Courier New" w:cs="Times New Roman"/>
      <w:kern w:val="2"/>
      <w:sz w:val="20"/>
      <w:szCs w:val="20"/>
      <w:lang w:eastAsia="ar-SA"/>
    </w:rPr>
  </w:style>
  <w:style w:type="paragraph" w:customStyle="1" w:styleId="TxBrc2">
    <w:name w:val="TxBr_c2"/>
    <w:basedOn w:val="Normal"/>
    <w:qFormat/>
    <w:rsid w:val="00EF1DA8"/>
    <w:pPr>
      <w:widowControl w:val="0"/>
      <w:suppressAutoHyphens/>
      <w:autoSpaceDE w:val="0"/>
      <w:spacing w:line="240" w:lineRule="atLeast"/>
      <w:jc w:val="center"/>
    </w:pPr>
    <w:rPr>
      <w:rFonts w:ascii="Times New Roman" w:hAnsi="Times New Roman" w:cs="Times New Roman"/>
      <w:kern w:val="2"/>
      <w:lang w:val="en-US" w:eastAsia="ar-SA"/>
    </w:rPr>
  </w:style>
  <w:style w:type="paragraph" w:customStyle="1" w:styleId="western">
    <w:name w:val="western"/>
    <w:basedOn w:val="Normal"/>
    <w:qFormat/>
    <w:rsid w:val="00EF1DA8"/>
    <w:pPr>
      <w:spacing w:before="100" w:beforeAutospacing="1" w:after="119"/>
    </w:pPr>
    <w:rPr>
      <w:rFonts w:ascii="Times New Roman" w:hAnsi="Times New Roman" w:cs="Times New Roman"/>
      <w:color w:val="000000"/>
    </w:rPr>
  </w:style>
  <w:style w:type="paragraph" w:customStyle="1" w:styleId="western1">
    <w:name w:val="western1"/>
    <w:basedOn w:val="Normal"/>
    <w:qFormat/>
    <w:rsid w:val="00EF1DA8"/>
    <w:pPr>
      <w:spacing w:before="100" w:beforeAutospacing="1" w:after="119"/>
      <w:jc w:val="center"/>
    </w:pPr>
    <w:rPr>
      <w:rFonts w:ascii="Times New Roman" w:hAnsi="Times New Roman" w:cs="Times New Roman"/>
      <w:b/>
      <w:bCs/>
      <w:color w:val="000000"/>
    </w:rPr>
  </w:style>
  <w:style w:type="paragraph" w:customStyle="1" w:styleId="western2">
    <w:name w:val="western2"/>
    <w:basedOn w:val="Normal"/>
    <w:qFormat/>
    <w:rsid w:val="00EF1DA8"/>
    <w:pPr>
      <w:spacing w:before="100" w:beforeAutospacing="1" w:after="119"/>
    </w:pPr>
    <w:rPr>
      <w:rFonts w:ascii="Times New Roman" w:hAnsi="Times New Roman" w:cs="Times New Roman"/>
      <w:color w:val="000000"/>
    </w:rPr>
  </w:style>
  <w:style w:type="paragraph" w:customStyle="1" w:styleId="P30">
    <w:name w:val="P30"/>
    <w:basedOn w:val="Normal"/>
    <w:qFormat/>
    <w:rsid w:val="00EF1DA8"/>
    <w:pPr>
      <w:snapToGrid w:val="0"/>
      <w:jc w:val="both"/>
    </w:pPr>
    <w:rPr>
      <w:rFonts w:ascii="Times New Roman" w:hAnsi="Times New Roman" w:cs="Times New Roman"/>
      <w:b/>
      <w:szCs w:val="20"/>
    </w:rPr>
  </w:style>
  <w:style w:type="paragraph" w:customStyle="1" w:styleId="10">
    <w:name w:val="10"/>
    <w:basedOn w:val="Normal"/>
    <w:qFormat/>
    <w:rsid w:val="00EF1DA8"/>
    <w:pPr>
      <w:ind w:left="851" w:hanging="567"/>
      <w:jc w:val="both"/>
    </w:pPr>
    <w:rPr>
      <w:rFonts w:ascii="Times New Roman" w:hAnsi="Times New Roman" w:cs="Times New Roman"/>
      <w:szCs w:val="20"/>
    </w:rPr>
  </w:style>
  <w:style w:type="paragraph" w:customStyle="1" w:styleId="11">
    <w:name w:val="11"/>
    <w:basedOn w:val="Normal"/>
    <w:qFormat/>
    <w:rsid w:val="00EF1DA8"/>
    <w:pPr>
      <w:ind w:left="1701" w:hanging="850"/>
      <w:jc w:val="both"/>
    </w:pPr>
    <w:rPr>
      <w:rFonts w:ascii="Times New Roman" w:hAnsi="Times New Roman" w:cs="Times New Roman"/>
      <w:szCs w:val="20"/>
    </w:rPr>
  </w:style>
  <w:style w:type="paragraph" w:customStyle="1" w:styleId="WW-Corpodetexto3">
    <w:name w:val="WW-Corpo de texto 3"/>
    <w:basedOn w:val="Normal"/>
    <w:qFormat/>
    <w:rsid w:val="00EF1DA8"/>
    <w:pPr>
      <w:suppressAutoHyphens/>
      <w:jc w:val="both"/>
    </w:pPr>
    <w:rPr>
      <w:rFonts w:ascii="Arial" w:hAnsi="Arial" w:cs="Arial"/>
      <w:iCs/>
      <w:szCs w:val="20"/>
      <w:lang w:eastAsia="ar-SA"/>
    </w:rPr>
  </w:style>
  <w:style w:type="character" w:styleId="Refdenotaderodap">
    <w:name w:val="footnote reference"/>
    <w:unhideWhenUsed/>
    <w:rsid w:val="00EF1DA8"/>
    <w:rPr>
      <w:vertAlign w:val="superscript"/>
    </w:rPr>
  </w:style>
  <w:style w:type="character" w:customStyle="1" w:styleId="WW8Num1z0">
    <w:name w:val="WW8Num1z0"/>
    <w:rsid w:val="00EF1DA8"/>
  </w:style>
  <w:style w:type="character" w:customStyle="1" w:styleId="WW8Num1z1">
    <w:name w:val="WW8Num1z1"/>
    <w:rsid w:val="00EF1DA8"/>
  </w:style>
  <w:style w:type="character" w:customStyle="1" w:styleId="WW8Num1z2">
    <w:name w:val="WW8Num1z2"/>
    <w:rsid w:val="00EF1DA8"/>
  </w:style>
  <w:style w:type="character" w:customStyle="1" w:styleId="WW8Num1z3">
    <w:name w:val="WW8Num1z3"/>
    <w:rsid w:val="00EF1DA8"/>
  </w:style>
  <w:style w:type="character" w:customStyle="1" w:styleId="WW8Num1z4">
    <w:name w:val="WW8Num1z4"/>
    <w:rsid w:val="00EF1DA8"/>
  </w:style>
  <w:style w:type="character" w:customStyle="1" w:styleId="WW8Num1z5">
    <w:name w:val="WW8Num1z5"/>
    <w:rsid w:val="00EF1DA8"/>
  </w:style>
  <w:style w:type="character" w:customStyle="1" w:styleId="WW8Num1z6">
    <w:name w:val="WW8Num1z6"/>
    <w:rsid w:val="00EF1DA8"/>
  </w:style>
  <w:style w:type="character" w:customStyle="1" w:styleId="WW8Num1z7">
    <w:name w:val="WW8Num1z7"/>
    <w:rsid w:val="00EF1DA8"/>
  </w:style>
  <w:style w:type="character" w:customStyle="1" w:styleId="WW8Num1z8">
    <w:name w:val="WW8Num1z8"/>
    <w:rsid w:val="00EF1DA8"/>
  </w:style>
  <w:style w:type="character" w:customStyle="1" w:styleId="WW8Num2z0">
    <w:name w:val="WW8Num2z0"/>
    <w:rsid w:val="00EF1DA8"/>
    <w:rPr>
      <w:rFonts w:ascii="Symbol" w:hAnsi="Symbol" w:cs="Symbol" w:hint="default"/>
      <w:color w:val="000000"/>
    </w:rPr>
  </w:style>
  <w:style w:type="character" w:customStyle="1" w:styleId="WW8Num3z0">
    <w:name w:val="WW8Num3z0"/>
    <w:rsid w:val="00EF1DA8"/>
    <w:rPr>
      <w:b/>
      <w:bCs/>
    </w:rPr>
  </w:style>
  <w:style w:type="character" w:customStyle="1" w:styleId="WW8Num4z0">
    <w:name w:val="WW8Num4z0"/>
    <w:rsid w:val="00EF1DA8"/>
    <w:rPr>
      <w:rFonts w:ascii="Arial" w:hAnsi="Arial" w:cs="Arial" w:hint="default"/>
      <w:sz w:val="16"/>
      <w:szCs w:val="16"/>
    </w:rPr>
  </w:style>
  <w:style w:type="character" w:customStyle="1" w:styleId="WW8Num5z0">
    <w:name w:val="WW8Num5z0"/>
    <w:rsid w:val="00EF1DA8"/>
    <w:rPr>
      <w:rFonts w:ascii="Arial" w:hAnsi="Arial" w:cs="Arial" w:hint="default"/>
    </w:rPr>
  </w:style>
  <w:style w:type="character" w:customStyle="1" w:styleId="WW8Num6z0">
    <w:name w:val="WW8Num6z0"/>
    <w:rsid w:val="00EF1DA8"/>
    <w:rPr>
      <w:rFonts w:ascii="Arial" w:hAnsi="Arial" w:cs="Arial" w:hint="default"/>
      <w:b/>
      <w:bCs/>
    </w:rPr>
  </w:style>
  <w:style w:type="character" w:customStyle="1" w:styleId="WW8Num7z0">
    <w:name w:val="WW8Num7z0"/>
    <w:rsid w:val="00EF1DA8"/>
    <w:rPr>
      <w:rFonts w:ascii="Arial" w:hAnsi="Arial" w:cs="Arial" w:hint="default"/>
      <w:sz w:val="24"/>
      <w:szCs w:val="24"/>
    </w:rPr>
  </w:style>
  <w:style w:type="character" w:customStyle="1" w:styleId="WW8Num3z1">
    <w:name w:val="WW8Num3z1"/>
    <w:rsid w:val="00EF1DA8"/>
  </w:style>
  <w:style w:type="character" w:customStyle="1" w:styleId="WW8Num3z2">
    <w:name w:val="WW8Num3z2"/>
    <w:rsid w:val="00EF1DA8"/>
  </w:style>
  <w:style w:type="character" w:customStyle="1" w:styleId="WW8Num3z3">
    <w:name w:val="WW8Num3z3"/>
    <w:rsid w:val="00EF1DA8"/>
  </w:style>
  <w:style w:type="character" w:customStyle="1" w:styleId="WW8Num3z4">
    <w:name w:val="WW8Num3z4"/>
    <w:rsid w:val="00EF1DA8"/>
  </w:style>
  <w:style w:type="character" w:customStyle="1" w:styleId="WW8Num3z5">
    <w:name w:val="WW8Num3z5"/>
    <w:rsid w:val="00EF1DA8"/>
  </w:style>
  <w:style w:type="character" w:customStyle="1" w:styleId="WW8Num3z6">
    <w:name w:val="WW8Num3z6"/>
    <w:rsid w:val="00EF1DA8"/>
  </w:style>
  <w:style w:type="character" w:customStyle="1" w:styleId="WW8Num3z7">
    <w:name w:val="WW8Num3z7"/>
    <w:rsid w:val="00EF1DA8"/>
  </w:style>
  <w:style w:type="character" w:customStyle="1" w:styleId="WW8Num3z8">
    <w:name w:val="WW8Num3z8"/>
    <w:rsid w:val="00EF1DA8"/>
  </w:style>
  <w:style w:type="character" w:customStyle="1" w:styleId="WW8Num4z1">
    <w:name w:val="WW8Num4z1"/>
    <w:rsid w:val="00EF1DA8"/>
  </w:style>
  <w:style w:type="character" w:customStyle="1" w:styleId="WW8Num4z2">
    <w:name w:val="WW8Num4z2"/>
    <w:rsid w:val="00EF1DA8"/>
  </w:style>
  <w:style w:type="character" w:customStyle="1" w:styleId="WW8Num4z3">
    <w:name w:val="WW8Num4z3"/>
    <w:rsid w:val="00EF1DA8"/>
  </w:style>
  <w:style w:type="character" w:customStyle="1" w:styleId="WW8Num4z4">
    <w:name w:val="WW8Num4z4"/>
    <w:rsid w:val="00EF1DA8"/>
  </w:style>
  <w:style w:type="character" w:customStyle="1" w:styleId="WW8Num4z5">
    <w:name w:val="WW8Num4z5"/>
    <w:rsid w:val="00EF1DA8"/>
  </w:style>
  <w:style w:type="character" w:customStyle="1" w:styleId="WW8Num4z6">
    <w:name w:val="WW8Num4z6"/>
    <w:rsid w:val="00EF1DA8"/>
  </w:style>
  <w:style w:type="character" w:customStyle="1" w:styleId="WW8Num4z7">
    <w:name w:val="WW8Num4z7"/>
    <w:rsid w:val="00EF1DA8"/>
  </w:style>
  <w:style w:type="character" w:customStyle="1" w:styleId="WW8Num4z8">
    <w:name w:val="WW8Num4z8"/>
    <w:rsid w:val="00EF1DA8"/>
  </w:style>
  <w:style w:type="character" w:customStyle="1" w:styleId="WW8Num5z1">
    <w:name w:val="WW8Num5z1"/>
    <w:rsid w:val="00EF1DA8"/>
  </w:style>
  <w:style w:type="character" w:customStyle="1" w:styleId="WW8Num5z2">
    <w:name w:val="WW8Num5z2"/>
    <w:rsid w:val="00EF1DA8"/>
  </w:style>
  <w:style w:type="character" w:customStyle="1" w:styleId="WW8Num5z3">
    <w:name w:val="WW8Num5z3"/>
    <w:rsid w:val="00EF1DA8"/>
  </w:style>
  <w:style w:type="character" w:customStyle="1" w:styleId="WW8Num5z4">
    <w:name w:val="WW8Num5z4"/>
    <w:rsid w:val="00EF1DA8"/>
  </w:style>
  <w:style w:type="character" w:customStyle="1" w:styleId="WW8Num5z5">
    <w:name w:val="WW8Num5z5"/>
    <w:rsid w:val="00EF1DA8"/>
  </w:style>
  <w:style w:type="character" w:customStyle="1" w:styleId="WW8Num5z6">
    <w:name w:val="WW8Num5z6"/>
    <w:rsid w:val="00EF1DA8"/>
  </w:style>
  <w:style w:type="character" w:customStyle="1" w:styleId="WW8Num5z7">
    <w:name w:val="WW8Num5z7"/>
    <w:rsid w:val="00EF1DA8"/>
  </w:style>
  <w:style w:type="character" w:customStyle="1" w:styleId="WW8Num5z8">
    <w:name w:val="WW8Num5z8"/>
    <w:rsid w:val="00EF1DA8"/>
  </w:style>
  <w:style w:type="character" w:customStyle="1" w:styleId="WW8Num6z1">
    <w:name w:val="WW8Num6z1"/>
    <w:rsid w:val="00EF1DA8"/>
  </w:style>
  <w:style w:type="character" w:customStyle="1" w:styleId="WW8Num6z2">
    <w:name w:val="WW8Num6z2"/>
    <w:rsid w:val="00EF1DA8"/>
  </w:style>
  <w:style w:type="character" w:customStyle="1" w:styleId="WW8Num6z3">
    <w:name w:val="WW8Num6z3"/>
    <w:rsid w:val="00EF1DA8"/>
  </w:style>
  <w:style w:type="character" w:customStyle="1" w:styleId="WW8Num6z4">
    <w:name w:val="WW8Num6z4"/>
    <w:rsid w:val="00EF1DA8"/>
  </w:style>
  <w:style w:type="character" w:customStyle="1" w:styleId="WW8Num6z5">
    <w:name w:val="WW8Num6z5"/>
    <w:rsid w:val="00EF1DA8"/>
  </w:style>
  <w:style w:type="character" w:customStyle="1" w:styleId="WW8Num6z6">
    <w:name w:val="WW8Num6z6"/>
    <w:rsid w:val="00EF1DA8"/>
  </w:style>
  <w:style w:type="character" w:customStyle="1" w:styleId="WW8Num6z7">
    <w:name w:val="WW8Num6z7"/>
    <w:rsid w:val="00EF1DA8"/>
  </w:style>
  <w:style w:type="character" w:customStyle="1" w:styleId="WW8Num6z8">
    <w:name w:val="WW8Num6z8"/>
    <w:rsid w:val="00EF1DA8"/>
  </w:style>
  <w:style w:type="character" w:customStyle="1" w:styleId="WW8Num7z1">
    <w:name w:val="WW8Num7z1"/>
    <w:rsid w:val="00EF1DA8"/>
  </w:style>
  <w:style w:type="character" w:customStyle="1" w:styleId="WW8Num7z2">
    <w:name w:val="WW8Num7z2"/>
    <w:rsid w:val="00EF1DA8"/>
  </w:style>
  <w:style w:type="character" w:customStyle="1" w:styleId="WW8Num7z3">
    <w:name w:val="WW8Num7z3"/>
    <w:rsid w:val="00EF1DA8"/>
  </w:style>
  <w:style w:type="character" w:customStyle="1" w:styleId="WW8Num7z4">
    <w:name w:val="WW8Num7z4"/>
    <w:rsid w:val="00EF1DA8"/>
  </w:style>
  <w:style w:type="character" w:customStyle="1" w:styleId="WW8Num7z5">
    <w:name w:val="WW8Num7z5"/>
    <w:rsid w:val="00EF1DA8"/>
  </w:style>
  <w:style w:type="character" w:customStyle="1" w:styleId="WW8Num7z6">
    <w:name w:val="WW8Num7z6"/>
    <w:rsid w:val="00EF1DA8"/>
  </w:style>
  <w:style w:type="character" w:customStyle="1" w:styleId="WW8Num7z7">
    <w:name w:val="WW8Num7z7"/>
    <w:rsid w:val="00EF1DA8"/>
  </w:style>
  <w:style w:type="character" w:customStyle="1" w:styleId="WW8Num7z8">
    <w:name w:val="WW8Num7z8"/>
    <w:rsid w:val="00EF1DA8"/>
  </w:style>
  <w:style w:type="character" w:customStyle="1" w:styleId="WW8Num8z0">
    <w:name w:val="WW8Num8z0"/>
    <w:rsid w:val="00EF1DA8"/>
  </w:style>
  <w:style w:type="character" w:customStyle="1" w:styleId="WW8Num8z1">
    <w:name w:val="WW8Num8z1"/>
    <w:rsid w:val="00EF1DA8"/>
  </w:style>
  <w:style w:type="character" w:customStyle="1" w:styleId="WW8Num8z2">
    <w:name w:val="WW8Num8z2"/>
    <w:rsid w:val="00EF1DA8"/>
  </w:style>
  <w:style w:type="character" w:customStyle="1" w:styleId="WW8Num8z3">
    <w:name w:val="WW8Num8z3"/>
    <w:rsid w:val="00EF1DA8"/>
  </w:style>
  <w:style w:type="character" w:customStyle="1" w:styleId="WW8Num8z4">
    <w:name w:val="WW8Num8z4"/>
    <w:rsid w:val="00EF1DA8"/>
  </w:style>
  <w:style w:type="character" w:customStyle="1" w:styleId="WW8Num8z5">
    <w:name w:val="WW8Num8z5"/>
    <w:rsid w:val="00EF1DA8"/>
  </w:style>
  <w:style w:type="character" w:customStyle="1" w:styleId="WW8Num8z6">
    <w:name w:val="WW8Num8z6"/>
    <w:rsid w:val="00EF1DA8"/>
  </w:style>
  <w:style w:type="character" w:customStyle="1" w:styleId="WW8Num8z7">
    <w:name w:val="WW8Num8z7"/>
    <w:rsid w:val="00EF1DA8"/>
  </w:style>
  <w:style w:type="character" w:customStyle="1" w:styleId="WW8Num8z8">
    <w:name w:val="WW8Num8z8"/>
    <w:rsid w:val="00EF1DA8"/>
  </w:style>
  <w:style w:type="character" w:customStyle="1" w:styleId="WW8Num9z0">
    <w:name w:val="WW8Num9z0"/>
    <w:rsid w:val="00EF1DA8"/>
    <w:rPr>
      <w:rFonts w:ascii="Symbol" w:hAnsi="Symbol" w:cs="Symbol" w:hint="default"/>
    </w:rPr>
  </w:style>
  <w:style w:type="character" w:customStyle="1" w:styleId="WW8Num9z1">
    <w:name w:val="WW8Num9z1"/>
    <w:rsid w:val="00EF1DA8"/>
    <w:rPr>
      <w:rFonts w:ascii="Courier New" w:hAnsi="Courier New" w:cs="Courier New" w:hint="default"/>
    </w:rPr>
  </w:style>
  <w:style w:type="character" w:customStyle="1" w:styleId="WW8Num9z2">
    <w:name w:val="WW8Num9z2"/>
    <w:rsid w:val="00EF1DA8"/>
    <w:rPr>
      <w:rFonts w:ascii="Wingdings" w:hAnsi="Wingdings" w:cs="Wingdings" w:hint="default"/>
    </w:rPr>
  </w:style>
  <w:style w:type="character" w:customStyle="1" w:styleId="WW8Num10z0">
    <w:name w:val="WW8Num10z0"/>
    <w:rsid w:val="00EF1DA8"/>
    <w:rPr>
      <w:b/>
      <w:bCs w:val="0"/>
      <w:color w:val="000000"/>
    </w:rPr>
  </w:style>
  <w:style w:type="character" w:customStyle="1" w:styleId="WW8Num11z0">
    <w:name w:val="WW8Num11z0"/>
    <w:rsid w:val="00EF1DA8"/>
    <w:rPr>
      <w:rFonts w:ascii="Arial" w:hAnsi="Arial" w:cs="Arial" w:hint="default"/>
      <w:sz w:val="16"/>
      <w:szCs w:val="16"/>
    </w:rPr>
  </w:style>
  <w:style w:type="character" w:customStyle="1" w:styleId="WW8Num11z1">
    <w:name w:val="WW8Num11z1"/>
    <w:rsid w:val="00EF1DA8"/>
  </w:style>
  <w:style w:type="character" w:customStyle="1" w:styleId="WW8Num11z2">
    <w:name w:val="WW8Num11z2"/>
    <w:rsid w:val="00EF1DA8"/>
  </w:style>
  <w:style w:type="character" w:customStyle="1" w:styleId="WW8Num11z3">
    <w:name w:val="WW8Num11z3"/>
    <w:rsid w:val="00EF1DA8"/>
  </w:style>
  <w:style w:type="character" w:customStyle="1" w:styleId="WW8Num11z4">
    <w:name w:val="WW8Num11z4"/>
    <w:rsid w:val="00EF1DA8"/>
  </w:style>
  <w:style w:type="character" w:customStyle="1" w:styleId="WW8Num11z5">
    <w:name w:val="WW8Num11z5"/>
    <w:rsid w:val="00EF1DA8"/>
  </w:style>
  <w:style w:type="character" w:customStyle="1" w:styleId="WW8Num11z6">
    <w:name w:val="WW8Num11z6"/>
    <w:rsid w:val="00EF1DA8"/>
  </w:style>
  <w:style w:type="character" w:customStyle="1" w:styleId="WW8Num11z7">
    <w:name w:val="WW8Num11z7"/>
    <w:rsid w:val="00EF1DA8"/>
  </w:style>
  <w:style w:type="character" w:customStyle="1" w:styleId="WW8Num11z8">
    <w:name w:val="WW8Num11z8"/>
    <w:rsid w:val="00EF1DA8"/>
  </w:style>
  <w:style w:type="character" w:customStyle="1" w:styleId="WW8Num12z0">
    <w:name w:val="WW8Num12z0"/>
    <w:rsid w:val="00EF1DA8"/>
    <w:rPr>
      <w:rFonts w:ascii="Arial" w:hAnsi="Arial" w:cs="Arial" w:hint="default"/>
    </w:rPr>
  </w:style>
  <w:style w:type="character" w:customStyle="1" w:styleId="WW8Num12z1">
    <w:name w:val="WW8Num12z1"/>
    <w:rsid w:val="00EF1DA8"/>
  </w:style>
  <w:style w:type="character" w:customStyle="1" w:styleId="WW8Num12z2">
    <w:name w:val="WW8Num12z2"/>
    <w:rsid w:val="00EF1DA8"/>
  </w:style>
  <w:style w:type="character" w:customStyle="1" w:styleId="WW8Num12z3">
    <w:name w:val="WW8Num12z3"/>
    <w:rsid w:val="00EF1DA8"/>
  </w:style>
  <w:style w:type="character" w:customStyle="1" w:styleId="WW8Num12z4">
    <w:name w:val="WW8Num12z4"/>
    <w:rsid w:val="00EF1DA8"/>
  </w:style>
  <w:style w:type="character" w:customStyle="1" w:styleId="WW8Num12z5">
    <w:name w:val="WW8Num12z5"/>
    <w:rsid w:val="00EF1DA8"/>
  </w:style>
  <w:style w:type="character" w:customStyle="1" w:styleId="WW8Num12z6">
    <w:name w:val="WW8Num12z6"/>
    <w:rsid w:val="00EF1DA8"/>
  </w:style>
  <w:style w:type="character" w:customStyle="1" w:styleId="WW8Num12z7">
    <w:name w:val="WW8Num12z7"/>
    <w:rsid w:val="00EF1DA8"/>
  </w:style>
  <w:style w:type="character" w:customStyle="1" w:styleId="WW8Num12z8">
    <w:name w:val="WW8Num12z8"/>
    <w:rsid w:val="00EF1DA8"/>
  </w:style>
  <w:style w:type="character" w:customStyle="1" w:styleId="WW8Num13z0">
    <w:name w:val="WW8Num13z0"/>
    <w:rsid w:val="00EF1DA8"/>
  </w:style>
  <w:style w:type="character" w:customStyle="1" w:styleId="WW8Num14z0">
    <w:name w:val="WW8Num14z0"/>
    <w:rsid w:val="00EF1DA8"/>
  </w:style>
  <w:style w:type="character" w:customStyle="1" w:styleId="WW8Num15z0">
    <w:name w:val="WW8Num15z0"/>
    <w:rsid w:val="00EF1DA8"/>
  </w:style>
  <w:style w:type="character" w:customStyle="1" w:styleId="WW8Num16z0">
    <w:name w:val="WW8Num16z0"/>
    <w:rsid w:val="00EF1DA8"/>
  </w:style>
  <w:style w:type="character" w:customStyle="1" w:styleId="WW8Num17z0">
    <w:name w:val="WW8Num17z0"/>
    <w:rsid w:val="00EF1DA8"/>
    <w:rPr>
      <w:rFonts w:ascii="Arial" w:hAnsi="Arial" w:cs="Arial" w:hint="default"/>
      <w:bCs/>
    </w:rPr>
  </w:style>
  <w:style w:type="character" w:customStyle="1" w:styleId="WW8Num17z1">
    <w:name w:val="WW8Num17z1"/>
    <w:rsid w:val="00EF1DA8"/>
  </w:style>
  <w:style w:type="character" w:customStyle="1" w:styleId="WW8Num17z2">
    <w:name w:val="WW8Num17z2"/>
    <w:rsid w:val="00EF1DA8"/>
  </w:style>
  <w:style w:type="character" w:customStyle="1" w:styleId="WW8Num17z3">
    <w:name w:val="WW8Num17z3"/>
    <w:rsid w:val="00EF1DA8"/>
  </w:style>
  <w:style w:type="character" w:customStyle="1" w:styleId="WW8Num17z4">
    <w:name w:val="WW8Num17z4"/>
    <w:rsid w:val="00EF1DA8"/>
  </w:style>
  <w:style w:type="character" w:customStyle="1" w:styleId="WW8Num17z5">
    <w:name w:val="WW8Num17z5"/>
    <w:rsid w:val="00EF1DA8"/>
  </w:style>
  <w:style w:type="character" w:customStyle="1" w:styleId="WW8Num17z6">
    <w:name w:val="WW8Num17z6"/>
    <w:rsid w:val="00EF1DA8"/>
  </w:style>
  <w:style w:type="character" w:customStyle="1" w:styleId="WW8Num17z7">
    <w:name w:val="WW8Num17z7"/>
    <w:rsid w:val="00EF1DA8"/>
  </w:style>
  <w:style w:type="character" w:customStyle="1" w:styleId="WW8Num17z8">
    <w:name w:val="WW8Num17z8"/>
    <w:rsid w:val="00EF1DA8"/>
  </w:style>
  <w:style w:type="character" w:customStyle="1" w:styleId="WW8Num18z0">
    <w:name w:val="WW8Num18z0"/>
    <w:rsid w:val="00EF1DA8"/>
  </w:style>
  <w:style w:type="character" w:customStyle="1" w:styleId="WW8Num18z1">
    <w:name w:val="WW8Num18z1"/>
    <w:rsid w:val="00EF1DA8"/>
    <w:rPr>
      <w:rFonts w:ascii="Arial" w:hAnsi="Arial" w:cs="Arial" w:hint="default"/>
    </w:rPr>
  </w:style>
  <w:style w:type="character" w:customStyle="1" w:styleId="WW8Num19z0">
    <w:name w:val="WW8Num19z0"/>
    <w:rsid w:val="00EF1DA8"/>
  </w:style>
  <w:style w:type="character" w:customStyle="1" w:styleId="WW8Num19z1">
    <w:name w:val="WW8Num19z1"/>
    <w:rsid w:val="00EF1DA8"/>
  </w:style>
  <w:style w:type="character" w:customStyle="1" w:styleId="WW8Num19z2">
    <w:name w:val="WW8Num19z2"/>
    <w:rsid w:val="00EF1DA8"/>
  </w:style>
  <w:style w:type="character" w:customStyle="1" w:styleId="WW8Num19z3">
    <w:name w:val="WW8Num19z3"/>
    <w:rsid w:val="00EF1DA8"/>
  </w:style>
  <w:style w:type="character" w:customStyle="1" w:styleId="WW8Num19z4">
    <w:name w:val="WW8Num19z4"/>
    <w:rsid w:val="00EF1DA8"/>
  </w:style>
  <w:style w:type="character" w:customStyle="1" w:styleId="WW8Num19z5">
    <w:name w:val="WW8Num19z5"/>
    <w:rsid w:val="00EF1DA8"/>
  </w:style>
  <w:style w:type="character" w:customStyle="1" w:styleId="WW8Num19z6">
    <w:name w:val="WW8Num19z6"/>
    <w:rsid w:val="00EF1DA8"/>
  </w:style>
  <w:style w:type="character" w:customStyle="1" w:styleId="WW8Num19z7">
    <w:name w:val="WW8Num19z7"/>
    <w:rsid w:val="00EF1DA8"/>
  </w:style>
  <w:style w:type="character" w:customStyle="1" w:styleId="WW8Num19z8">
    <w:name w:val="WW8Num19z8"/>
    <w:rsid w:val="00EF1DA8"/>
  </w:style>
  <w:style w:type="character" w:customStyle="1" w:styleId="WW8Num20z0">
    <w:name w:val="WW8Num20z0"/>
    <w:rsid w:val="00EF1DA8"/>
  </w:style>
  <w:style w:type="character" w:customStyle="1" w:styleId="WW8Num21z0">
    <w:name w:val="WW8Num21z0"/>
    <w:rsid w:val="00EF1DA8"/>
  </w:style>
  <w:style w:type="character" w:customStyle="1" w:styleId="WW8Num22z0">
    <w:name w:val="WW8Num22z0"/>
    <w:rsid w:val="00EF1DA8"/>
    <w:rPr>
      <w:rFonts w:ascii="Arial" w:hAnsi="Arial" w:cs="Arial" w:hint="default"/>
      <w:sz w:val="24"/>
      <w:szCs w:val="24"/>
    </w:rPr>
  </w:style>
  <w:style w:type="character" w:customStyle="1" w:styleId="WW8Num22z1">
    <w:name w:val="WW8Num22z1"/>
    <w:rsid w:val="00EF1DA8"/>
  </w:style>
  <w:style w:type="character" w:customStyle="1" w:styleId="WW8Num22z2">
    <w:name w:val="WW8Num22z2"/>
    <w:rsid w:val="00EF1DA8"/>
  </w:style>
  <w:style w:type="character" w:customStyle="1" w:styleId="WW8Num22z3">
    <w:name w:val="WW8Num22z3"/>
    <w:rsid w:val="00EF1DA8"/>
  </w:style>
  <w:style w:type="character" w:customStyle="1" w:styleId="WW8Num22z4">
    <w:name w:val="WW8Num22z4"/>
    <w:rsid w:val="00EF1DA8"/>
  </w:style>
  <w:style w:type="character" w:customStyle="1" w:styleId="WW8Num22z5">
    <w:name w:val="WW8Num22z5"/>
    <w:rsid w:val="00EF1DA8"/>
  </w:style>
  <w:style w:type="character" w:customStyle="1" w:styleId="WW8Num22z6">
    <w:name w:val="WW8Num22z6"/>
    <w:rsid w:val="00EF1DA8"/>
  </w:style>
  <w:style w:type="character" w:customStyle="1" w:styleId="WW8Num22z7">
    <w:name w:val="WW8Num22z7"/>
    <w:rsid w:val="00EF1DA8"/>
  </w:style>
  <w:style w:type="character" w:customStyle="1" w:styleId="WW8Num22z8">
    <w:name w:val="WW8Num22z8"/>
    <w:rsid w:val="00EF1DA8"/>
  </w:style>
  <w:style w:type="character" w:customStyle="1" w:styleId="WW8Num23z0">
    <w:name w:val="WW8Num23z0"/>
    <w:rsid w:val="00EF1DA8"/>
  </w:style>
  <w:style w:type="character" w:customStyle="1" w:styleId="WW8Num23z1">
    <w:name w:val="WW8Num23z1"/>
    <w:rsid w:val="00EF1DA8"/>
    <w:rPr>
      <w:rFonts w:ascii="Symbol" w:eastAsia="Times New Roman" w:hAnsi="Symbol" w:cs="Arial" w:hint="default"/>
    </w:rPr>
  </w:style>
  <w:style w:type="character" w:customStyle="1" w:styleId="WW8Num23z2">
    <w:name w:val="WW8Num23z2"/>
    <w:rsid w:val="00EF1DA8"/>
  </w:style>
  <w:style w:type="character" w:customStyle="1" w:styleId="WW8Num23z3">
    <w:name w:val="WW8Num23z3"/>
    <w:rsid w:val="00EF1DA8"/>
  </w:style>
  <w:style w:type="character" w:customStyle="1" w:styleId="WW8Num23z4">
    <w:name w:val="WW8Num23z4"/>
    <w:rsid w:val="00EF1DA8"/>
  </w:style>
  <w:style w:type="character" w:customStyle="1" w:styleId="WW8Num23z5">
    <w:name w:val="WW8Num23z5"/>
    <w:rsid w:val="00EF1DA8"/>
  </w:style>
  <w:style w:type="character" w:customStyle="1" w:styleId="WW8Num23z6">
    <w:name w:val="WW8Num23z6"/>
    <w:rsid w:val="00EF1DA8"/>
  </w:style>
  <w:style w:type="character" w:customStyle="1" w:styleId="WW8Num23z7">
    <w:name w:val="WW8Num23z7"/>
    <w:rsid w:val="00EF1DA8"/>
  </w:style>
  <w:style w:type="character" w:customStyle="1" w:styleId="WW8Num23z8">
    <w:name w:val="WW8Num23z8"/>
    <w:rsid w:val="00EF1DA8"/>
  </w:style>
  <w:style w:type="character" w:customStyle="1" w:styleId="WW8Num24z0">
    <w:name w:val="WW8Num24z0"/>
    <w:rsid w:val="00EF1DA8"/>
  </w:style>
  <w:style w:type="character" w:customStyle="1" w:styleId="WW8Num24z1">
    <w:name w:val="WW8Num24z1"/>
    <w:rsid w:val="00EF1DA8"/>
  </w:style>
  <w:style w:type="character" w:customStyle="1" w:styleId="WW8Num24z2">
    <w:name w:val="WW8Num24z2"/>
    <w:rsid w:val="00EF1DA8"/>
  </w:style>
  <w:style w:type="character" w:customStyle="1" w:styleId="WW8Num24z3">
    <w:name w:val="WW8Num24z3"/>
    <w:rsid w:val="00EF1DA8"/>
  </w:style>
  <w:style w:type="character" w:customStyle="1" w:styleId="WW8Num24z4">
    <w:name w:val="WW8Num24z4"/>
    <w:rsid w:val="00EF1DA8"/>
  </w:style>
  <w:style w:type="character" w:customStyle="1" w:styleId="WW8Num24z5">
    <w:name w:val="WW8Num24z5"/>
    <w:rsid w:val="00EF1DA8"/>
  </w:style>
  <w:style w:type="character" w:customStyle="1" w:styleId="WW8Num24z6">
    <w:name w:val="WW8Num24z6"/>
    <w:rsid w:val="00EF1DA8"/>
  </w:style>
  <w:style w:type="character" w:customStyle="1" w:styleId="WW8Num24z7">
    <w:name w:val="WW8Num24z7"/>
    <w:rsid w:val="00EF1DA8"/>
  </w:style>
  <w:style w:type="character" w:customStyle="1" w:styleId="WW8Num24z8">
    <w:name w:val="WW8Num24z8"/>
    <w:rsid w:val="00EF1DA8"/>
  </w:style>
  <w:style w:type="character" w:customStyle="1" w:styleId="Fontepargpadro2">
    <w:name w:val="Fonte parág. padrão2"/>
    <w:rsid w:val="00EF1DA8"/>
  </w:style>
  <w:style w:type="character" w:customStyle="1" w:styleId="Fontepargpadro1">
    <w:name w:val="Fonte parág. padrão1"/>
    <w:rsid w:val="00EF1DA8"/>
  </w:style>
  <w:style w:type="character" w:customStyle="1" w:styleId="CorpodetextoChar1">
    <w:name w:val="Corpo de texto Char1"/>
    <w:locked/>
    <w:rsid w:val="00EF1DA8"/>
    <w:rPr>
      <w:rFonts w:ascii="Times New Roman" w:eastAsia="Times New Roman" w:hAnsi="Times New Roman"/>
      <w:sz w:val="24"/>
      <w:szCs w:val="24"/>
      <w:lang w:val="x-none" w:eastAsia="x-none"/>
    </w:rPr>
  </w:style>
  <w:style w:type="character" w:customStyle="1" w:styleId="CabealhoChar1">
    <w:name w:val="Cabeçalho Char1"/>
    <w:rsid w:val="00EF1DA8"/>
    <w:rPr>
      <w:rFonts w:ascii="Times New Roman" w:eastAsia="Times New Roman" w:hAnsi="Times New Roman" w:cs="Times New Roman" w:hint="default"/>
      <w:sz w:val="24"/>
      <w:szCs w:val="24"/>
      <w:lang w:eastAsia="zh-CN"/>
    </w:rPr>
  </w:style>
  <w:style w:type="character" w:customStyle="1" w:styleId="RodapChar1">
    <w:name w:val="Rodapé Char1"/>
    <w:uiPriority w:val="99"/>
    <w:rsid w:val="00EF1DA8"/>
    <w:rPr>
      <w:rFonts w:ascii="Times New Roman" w:eastAsia="Times New Roman" w:hAnsi="Times New Roman" w:cs="Times New Roman" w:hint="default"/>
      <w:sz w:val="24"/>
      <w:szCs w:val="24"/>
      <w:lang w:eastAsia="zh-CN"/>
    </w:rPr>
  </w:style>
  <w:style w:type="character" w:customStyle="1" w:styleId="SubttuloChar1">
    <w:name w:val="Subtítulo Char1"/>
    <w:locked/>
    <w:rsid w:val="00EF1DA8"/>
    <w:rPr>
      <w:rFonts w:ascii="Arial" w:eastAsia="Times New Roman" w:hAnsi="Arial"/>
      <w:b/>
      <w:bCs/>
      <w:color w:val="000000"/>
      <w:sz w:val="24"/>
      <w:szCs w:val="24"/>
      <w:lang w:val="x-none" w:eastAsia="zh-CN"/>
    </w:rPr>
  </w:style>
  <w:style w:type="character" w:customStyle="1" w:styleId="TextodebaloChar1">
    <w:name w:val="Texto de balão Char1"/>
    <w:locked/>
    <w:rsid w:val="00EF1DA8"/>
    <w:rPr>
      <w:rFonts w:ascii="Tahoma" w:eastAsia="Times New Roman" w:hAnsi="Tahoma"/>
      <w:sz w:val="16"/>
      <w:szCs w:val="16"/>
      <w:lang w:val="x-none" w:eastAsia="x-none"/>
    </w:rPr>
  </w:style>
  <w:style w:type="character" w:customStyle="1" w:styleId="TtuloChar1">
    <w:name w:val="Título Char1"/>
    <w:uiPriority w:val="10"/>
    <w:rsid w:val="00EF1DA8"/>
    <w:rPr>
      <w:rFonts w:ascii="Calibri Light" w:eastAsia="Times New Roman" w:hAnsi="Calibri Light" w:cs="Times New Roman" w:hint="default"/>
      <w:spacing w:val="-10"/>
      <w:kern w:val="28"/>
      <w:sz w:val="56"/>
      <w:szCs w:val="56"/>
      <w:lang w:eastAsia="zh-CN"/>
    </w:rPr>
  </w:style>
  <w:style w:type="character" w:customStyle="1" w:styleId="Corpodetexto2Char1">
    <w:name w:val="Corpo de texto 2 Char1"/>
    <w:uiPriority w:val="99"/>
    <w:semiHidden/>
    <w:rsid w:val="00EF1DA8"/>
    <w:rPr>
      <w:rFonts w:ascii="Times New Roman" w:eastAsia="Times New Roman" w:hAnsi="Times New Roman" w:cs="Times New Roman" w:hint="default"/>
      <w:sz w:val="24"/>
      <w:szCs w:val="24"/>
      <w:lang w:eastAsia="zh-CN"/>
    </w:rPr>
  </w:style>
  <w:style w:type="character" w:customStyle="1" w:styleId="Corpodetexto3Char1">
    <w:name w:val="Corpo de texto 3 Char1"/>
    <w:uiPriority w:val="99"/>
    <w:rsid w:val="00EF1DA8"/>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EF1DA8"/>
    <w:rPr>
      <w:rFonts w:ascii="Calibri" w:eastAsia="Times New Roman" w:hAnsi="Calibri" w:cs="Times New Roman" w:hint="default"/>
      <w:b/>
      <w:bCs/>
      <w:sz w:val="22"/>
      <w:szCs w:val="22"/>
    </w:rPr>
  </w:style>
  <w:style w:type="character" w:customStyle="1" w:styleId="Ttulo9Char1">
    <w:name w:val="Título 9 Char1"/>
    <w:semiHidden/>
    <w:rsid w:val="00EF1DA8"/>
    <w:rPr>
      <w:rFonts w:ascii="Cambria" w:eastAsia="Times New Roman" w:hAnsi="Cambria" w:cs="Times New Roman" w:hint="default"/>
      <w:sz w:val="22"/>
      <w:szCs w:val="22"/>
    </w:rPr>
  </w:style>
  <w:style w:type="paragraph" w:customStyle="1" w:styleId="Ttulo12">
    <w:name w:val="Título 12"/>
    <w:basedOn w:val="Normal"/>
    <w:uiPriority w:val="1"/>
    <w:qFormat/>
    <w:rsid w:val="00EF1DA8"/>
    <w:pPr>
      <w:widowControl w:val="0"/>
      <w:autoSpaceDE w:val="0"/>
      <w:autoSpaceDN w:val="0"/>
      <w:ind w:left="179"/>
      <w:jc w:val="both"/>
      <w:outlineLvl w:val="1"/>
    </w:pPr>
    <w:rPr>
      <w:rFonts w:ascii="Arial" w:eastAsia="Arial" w:hAnsi="Arial" w:cs="Arial"/>
      <w:b/>
      <w:bCs/>
      <w:sz w:val="21"/>
      <w:szCs w:val="21"/>
      <w:lang w:val="pt-PT" w:eastAsia="en-US"/>
    </w:rPr>
  </w:style>
  <w:style w:type="paragraph" w:customStyle="1" w:styleId="Reviso1">
    <w:name w:val="Revisão1"/>
    <w:uiPriority w:val="99"/>
    <w:semiHidden/>
    <w:qFormat/>
    <w:rsid w:val="00EF1DA8"/>
    <w:rPr>
      <w:rFonts w:ascii="Ecofont_Spranq_eco_Sans" w:hAnsi="Ecofont_Spranq_eco_Sans" w:cs="Tahoma"/>
      <w:sz w:val="24"/>
      <w:szCs w:val="24"/>
    </w:rPr>
  </w:style>
  <w:style w:type="character" w:customStyle="1" w:styleId="MenoPendente5">
    <w:name w:val="Menção Pendente5"/>
    <w:uiPriority w:val="99"/>
    <w:qFormat/>
    <w:rsid w:val="00EF1DA8"/>
    <w:rPr>
      <w:color w:val="605E5C"/>
      <w:shd w:val="clear" w:color="auto" w:fill="E1DFDD"/>
    </w:rPr>
  </w:style>
  <w:style w:type="paragraph" w:styleId="Textoembloco">
    <w:name w:val="Block Text"/>
    <w:basedOn w:val="Normal"/>
    <w:uiPriority w:val="99"/>
    <w:unhideWhenUsed/>
    <w:rsid w:val="00F81A91"/>
    <w:pPr>
      <w:widowControl w:val="0"/>
      <w:tabs>
        <w:tab w:val="left" w:pos="8505"/>
        <w:tab w:val="left" w:pos="9923"/>
      </w:tabs>
      <w:suppressAutoHyphens/>
      <w:autoSpaceDE w:val="0"/>
      <w:autoSpaceDN w:val="0"/>
      <w:spacing w:line="360" w:lineRule="exact"/>
      <w:ind w:left="-284" w:right="-567"/>
      <w:jc w:val="both"/>
      <w:textAlignment w:val="baseline"/>
    </w:pPr>
    <w:rPr>
      <w:rFonts w:asciiTheme="minorHAnsi" w:eastAsia="SimSun" w:hAnsiTheme="minorHAnsi" w:cstheme="minorHAnsi"/>
      <w:b/>
      <w:color w:val="FF0000"/>
      <w:kern w:val="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8357">
      <w:bodyDiv w:val="1"/>
      <w:marLeft w:val="0"/>
      <w:marRight w:val="0"/>
      <w:marTop w:val="0"/>
      <w:marBottom w:val="0"/>
      <w:divBdr>
        <w:top w:val="none" w:sz="0" w:space="0" w:color="auto"/>
        <w:left w:val="none" w:sz="0" w:space="0" w:color="auto"/>
        <w:bottom w:val="none" w:sz="0" w:space="0" w:color="auto"/>
        <w:right w:val="none" w:sz="0" w:space="0" w:color="auto"/>
      </w:divBdr>
    </w:div>
    <w:div w:id="50277420">
      <w:bodyDiv w:val="1"/>
      <w:marLeft w:val="0"/>
      <w:marRight w:val="0"/>
      <w:marTop w:val="0"/>
      <w:marBottom w:val="0"/>
      <w:divBdr>
        <w:top w:val="none" w:sz="0" w:space="0" w:color="auto"/>
        <w:left w:val="none" w:sz="0" w:space="0" w:color="auto"/>
        <w:bottom w:val="none" w:sz="0" w:space="0" w:color="auto"/>
        <w:right w:val="none" w:sz="0" w:space="0" w:color="auto"/>
      </w:divBdr>
    </w:div>
    <w:div w:id="73741221">
      <w:bodyDiv w:val="1"/>
      <w:marLeft w:val="0"/>
      <w:marRight w:val="0"/>
      <w:marTop w:val="0"/>
      <w:marBottom w:val="0"/>
      <w:divBdr>
        <w:top w:val="none" w:sz="0" w:space="0" w:color="auto"/>
        <w:left w:val="none" w:sz="0" w:space="0" w:color="auto"/>
        <w:bottom w:val="none" w:sz="0" w:space="0" w:color="auto"/>
        <w:right w:val="none" w:sz="0" w:space="0" w:color="auto"/>
      </w:divBdr>
    </w:div>
    <w:div w:id="93717731">
      <w:bodyDiv w:val="1"/>
      <w:marLeft w:val="0"/>
      <w:marRight w:val="0"/>
      <w:marTop w:val="0"/>
      <w:marBottom w:val="0"/>
      <w:divBdr>
        <w:top w:val="none" w:sz="0" w:space="0" w:color="auto"/>
        <w:left w:val="none" w:sz="0" w:space="0" w:color="auto"/>
        <w:bottom w:val="none" w:sz="0" w:space="0" w:color="auto"/>
        <w:right w:val="none" w:sz="0" w:space="0" w:color="auto"/>
      </w:divBdr>
    </w:div>
    <w:div w:id="100074415">
      <w:bodyDiv w:val="1"/>
      <w:marLeft w:val="0"/>
      <w:marRight w:val="0"/>
      <w:marTop w:val="0"/>
      <w:marBottom w:val="0"/>
      <w:divBdr>
        <w:top w:val="none" w:sz="0" w:space="0" w:color="auto"/>
        <w:left w:val="none" w:sz="0" w:space="0" w:color="auto"/>
        <w:bottom w:val="none" w:sz="0" w:space="0" w:color="auto"/>
        <w:right w:val="none" w:sz="0" w:space="0" w:color="auto"/>
      </w:divBdr>
    </w:div>
    <w:div w:id="171455678">
      <w:bodyDiv w:val="1"/>
      <w:marLeft w:val="0"/>
      <w:marRight w:val="0"/>
      <w:marTop w:val="0"/>
      <w:marBottom w:val="0"/>
      <w:divBdr>
        <w:top w:val="none" w:sz="0" w:space="0" w:color="auto"/>
        <w:left w:val="none" w:sz="0" w:space="0" w:color="auto"/>
        <w:bottom w:val="none" w:sz="0" w:space="0" w:color="auto"/>
        <w:right w:val="none" w:sz="0" w:space="0" w:color="auto"/>
      </w:divBdr>
    </w:div>
    <w:div w:id="243153225">
      <w:bodyDiv w:val="1"/>
      <w:marLeft w:val="0"/>
      <w:marRight w:val="0"/>
      <w:marTop w:val="0"/>
      <w:marBottom w:val="0"/>
      <w:divBdr>
        <w:top w:val="none" w:sz="0" w:space="0" w:color="auto"/>
        <w:left w:val="none" w:sz="0" w:space="0" w:color="auto"/>
        <w:bottom w:val="none" w:sz="0" w:space="0" w:color="auto"/>
        <w:right w:val="none" w:sz="0" w:space="0" w:color="auto"/>
      </w:divBdr>
    </w:div>
    <w:div w:id="255526528">
      <w:bodyDiv w:val="1"/>
      <w:marLeft w:val="0"/>
      <w:marRight w:val="0"/>
      <w:marTop w:val="0"/>
      <w:marBottom w:val="0"/>
      <w:divBdr>
        <w:top w:val="none" w:sz="0" w:space="0" w:color="auto"/>
        <w:left w:val="none" w:sz="0" w:space="0" w:color="auto"/>
        <w:bottom w:val="none" w:sz="0" w:space="0" w:color="auto"/>
        <w:right w:val="none" w:sz="0" w:space="0" w:color="auto"/>
      </w:divBdr>
    </w:div>
    <w:div w:id="328140792">
      <w:bodyDiv w:val="1"/>
      <w:marLeft w:val="0"/>
      <w:marRight w:val="0"/>
      <w:marTop w:val="0"/>
      <w:marBottom w:val="0"/>
      <w:divBdr>
        <w:top w:val="none" w:sz="0" w:space="0" w:color="auto"/>
        <w:left w:val="none" w:sz="0" w:space="0" w:color="auto"/>
        <w:bottom w:val="none" w:sz="0" w:space="0" w:color="auto"/>
        <w:right w:val="none" w:sz="0" w:space="0" w:color="auto"/>
      </w:divBdr>
    </w:div>
    <w:div w:id="344748312">
      <w:bodyDiv w:val="1"/>
      <w:marLeft w:val="0"/>
      <w:marRight w:val="0"/>
      <w:marTop w:val="0"/>
      <w:marBottom w:val="0"/>
      <w:divBdr>
        <w:top w:val="none" w:sz="0" w:space="0" w:color="auto"/>
        <w:left w:val="none" w:sz="0" w:space="0" w:color="auto"/>
        <w:bottom w:val="none" w:sz="0" w:space="0" w:color="auto"/>
        <w:right w:val="none" w:sz="0" w:space="0" w:color="auto"/>
      </w:divBdr>
    </w:div>
    <w:div w:id="393116556">
      <w:bodyDiv w:val="1"/>
      <w:marLeft w:val="0"/>
      <w:marRight w:val="0"/>
      <w:marTop w:val="0"/>
      <w:marBottom w:val="0"/>
      <w:divBdr>
        <w:top w:val="none" w:sz="0" w:space="0" w:color="auto"/>
        <w:left w:val="none" w:sz="0" w:space="0" w:color="auto"/>
        <w:bottom w:val="none" w:sz="0" w:space="0" w:color="auto"/>
        <w:right w:val="none" w:sz="0" w:space="0" w:color="auto"/>
      </w:divBdr>
    </w:div>
    <w:div w:id="400325675">
      <w:bodyDiv w:val="1"/>
      <w:marLeft w:val="0"/>
      <w:marRight w:val="0"/>
      <w:marTop w:val="0"/>
      <w:marBottom w:val="0"/>
      <w:divBdr>
        <w:top w:val="none" w:sz="0" w:space="0" w:color="auto"/>
        <w:left w:val="none" w:sz="0" w:space="0" w:color="auto"/>
        <w:bottom w:val="none" w:sz="0" w:space="0" w:color="auto"/>
        <w:right w:val="none" w:sz="0" w:space="0" w:color="auto"/>
      </w:divBdr>
    </w:div>
    <w:div w:id="433791144">
      <w:bodyDiv w:val="1"/>
      <w:marLeft w:val="0"/>
      <w:marRight w:val="0"/>
      <w:marTop w:val="0"/>
      <w:marBottom w:val="0"/>
      <w:divBdr>
        <w:top w:val="none" w:sz="0" w:space="0" w:color="auto"/>
        <w:left w:val="none" w:sz="0" w:space="0" w:color="auto"/>
        <w:bottom w:val="none" w:sz="0" w:space="0" w:color="auto"/>
        <w:right w:val="none" w:sz="0" w:space="0" w:color="auto"/>
      </w:divBdr>
    </w:div>
    <w:div w:id="466044433">
      <w:bodyDiv w:val="1"/>
      <w:marLeft w:val="0"/>
      <w:marRight w:val="0"/>
      <w:marTop w:val="0"/>
      <w:marBottom w:val="0"/>
      <w:divBdr>
        <w:top w:val="none" w:sz="0" w:space="0" w:color="auto"/>
        <w:left w:val="none" w:sz="0" w:space="0" w:color="auto"/>
        <w:bottom w:val="none" w:sz="0" w:space="0" w:color="auto"/>
        <w:right w:val="none" w:sz="0" w:space="0" w:color="auto"/>
      </w:divBdr>
    </w:div>
    <w:div w:id="573972368">
      <w:bodyDiv w:val="1"/>
      <w:marLeft w:val="0"/>
      <w:marRight w:val="0"/>
      <w:marTop w:val="0"/>
      <w:marBottom w:val="0"/>
      <w:divBdr>
        <w:top w:val="none" w:sz="0" w:space="0" w:color="auto"/>
        <w:left w:val="none" w:sz="0" w:space="0" w:color="auto"/>
        <w:bottom w:val="none" w:sz="0" w:space="0" w:color="auto"/>
        <w:right w:val="none" w:sz="0" w:space="0" w:color="auto"/>
      </w:divBdr>
    </w:div>
    <w:div w:id="587081939">
      <w:bodyDiv w:val="1"/>
      <w:marLeft w:val="0"/>
      <w:marRight w:val="0"/>
      <w:marTop w:val="0"/>
      <w:marBottom w:val="0"/>
      <w:divBdr>
        <w:top w:val="none" w:sz="0" w:space="0" w:color="auto"/>
        <w:left w:val="none" w:sz="0" w:space="0" w:color="auto"/>
        <w:bottom w:val="none" w:sz="0" w:space="0" w:color="auto"/>
        <w:right w:val="none" w:sz="0" w:space="0" w:color="auto"/>
      </w:divBdr>
    </w:div>
    <w:div w:id="589698391">
      <w:bodyDiv w:val="1"/>
      <w:marLeft w:val="0"/>
      <w:marRight w:val="0"/>
      <w:marTop w:val="0"/>
      <w:marBottom w:val="0"/>
      <w:divBdr>
        <w:top w:val="none" w:sz="0" w:space="0" w:color="auto"/>
        <w:left w:val="none" w:sz="0" w:space="0" w:color="auto"/>
        <w:bottom w:val="none" w:sz="0" w:space="0" w:color="auto"/>
        <w:right w:val="none" w:sz="0" w:space="0" w:color="auto"/>
      </w:divBdr>
    </w:div>
    <w:div w:id="629045559">
      <w:bodyDiv w:val="1"/>
      <w:marLeft w:val="0"/>
      <w:marRight w:val="0"/>
      <w:marTop w:val="0"/>
      <w:marBottom w:val="0"/>
      <w:divBdr>
        <w:top w:val="none" w:sz="0" w:space="0" w:color="auto"/>
        <w:left w:val="none" w:sz="0" w:space="0" w:color="auto"/>
        <w:bottom w:val="none" w:sz="0" w:space="0" w:color="auto"/>
        <w:right w:val="none" w:sz="0" w:space="0" w:color="auto"/>
      </w:divBdr>
    </w:div>
    <w:div w:id="673000406">
      <w:bodyDiv w:val="1"/>
      <w:marLeft w:val="0"/>
      <w:marRight w:val="0"/>
      <w:marTop w:val="0"/>
      <w:marBottom w:val="0"/>
      <w:divBdr>
        <w:top w:val="none" w:sz="0" w:space="0" w:color="auto"/>
        <w:left w:val="none" w:sz="0" w:space="0" w:color="auto"/>
        <w:bottom w:val="none" w:sz="0" w:space="0" w:color="auto"/>
        <w:right w:val="none" w:sz="0" w:space="0" w:color="auto"/>
      </w:divBdr>
    </w:div>
    <w:div w:id="681275088">
      <w:bodyDiv w:val="1"/>
      <w:marLeft w:val="0"/>
      <w:marRight w:val="0"/>
      <w:marTop w:val="0"/>
      <w:marBottom w:val="0"/>
      <w:divBdr>
        <w:top w:val="none" w:sz="0" w:space="0" w:color="auto"/>
        <w:left w:val="none" w:sz="0" w:space="0" w:color="auto"/>
        <w:bottom w:val="none" w:sz="0" w:space="0" w:color="auto"/>
        <w:right w:val="none" w:sz="0" w:space="0" w:color="auto"/>
      </w:divBdr>
    </w:div>
    <w:div w:id="700856608">
      <w:bodyDiv w:val="1"/>
      <w:marLeft w:val="0"/>
      <w:marRight w:val="0"/>
      <w:marTop w:val="0"/>
      <w:marBottom w:val="0"/>
      <w:divBdr>
        <w:top w:val="none" w:sz="0" w:space="0" w:color="auto"/>
        <w:left w:val="none" w:sz="0" w:space="0" w:color="auto"/>
        <w:bottom w:val="none" w:sz="0" w:space="0" w:color="auto"/>
        <w:right w:val="none" w:sz="0" w:space="0" w:color="auto"/>
      </w:divBdr>
    </w:div>
    <w:div w:id="913316609">
      <w:bodyDiv w:val="1"/>
      <w:marLeft w:val="0"/>
      <w:marRight w:val="0"/>
      <w:marTop w:val="0"/>
      <w:marBottom w:val="0"/>
      <w:divBdr>
        <w:top w:val="none" w:sz="0" w:space="0" w:color="auto"/>
        <w:left w:val="none" w:sz="0" w:space="0" w:color="auto"/>
        <w:bottom w:val="none" w:sz="0" w:space="0" w:color="auto"/>
        <w:right w:val="none" w:sz="0" w:space="0" w:color="auto"/>
      </w:divBdr>
    </w:div>
    <w:div w:id="935332627">
      <w:bodyDiv w:val="1"/>
      <w:marLeft w:val="0"/>
      <w:marRight w:val="0"/>
      <w:marTop w:val="0"/>
      <w:marBottom w:val="0"/>
      <w:divBdr>
        <w:top w:val="none" w:sz="0" w:space="0" w:color="auto"/>
        <w:left w:val="none" w:sz="0" w:space="0" w:color="auto"/>
        <w:bottom w:val="none" w:sz="0" w:space="0" w:color="auto"/>
        <w:right w:val="none" w:sz="0" w:space="0" w:color="auto"/>
      </w:divBdr>
    </w:div>
    <w:div w:id="942952672">
      <w:bodyDiv w:val="1"/>
      <w:marLeft w:val="0"/>
      <w:marRight w:val="0"/>
      <w:marTop w:val="0"/>
      <w:marBottom w:val="0"/>
      <w:divBdr>
        <w:top w:val="none" w:sz="0" w:space="0" w:color="auto"/>
        <w:left w:val="none" w:sz="0" w:space="0" w:color="auto"/>
        <w:bottom w:val="none" w:sz="0" w:space="0" w:color="auto"/>
        <w:right w:val="none" w:sz="0" w:space="0" w:color="auto"/>
      </w:divBdr>
    </w:div>
    <w:div w:id="974138294">
      <w:bodyDiv w:val="1"/>
      <w:marLeft w:val="0"/>
      <w:marRight w:val="0"/>
      <w:marTop w:val="0"/>
      <w:marBottom w:val="0"/>
      <w:divBdr>
        <w:top w:val="none" w:sz="0" w:space="0" w:color="auto"/>
        <w:left w:val="none" w:sz="0" w:space="0" w:color="auto"/>
        <w:bottom w:val="none" w:sz="0" w:space="0" w:color="auto"/>
        <w:right w:val="none" w:sz="0" w:space="0" w:color="auto"/>
      </w:divBdr>
    </w:div>
    <w:div w:id="1020089643">
      <w:bodyDiv w:val="1"/>
      <w:marLeft w:val="0"/>
      <w:marRight w:val="0"/>
      <w:marTop w:val="0"/>
      <w:marBottom w:val="0"/>
      <w:divBdr>
        <w:top w:val="none" w:sz="0" w:space="0" w:color="auto"/>
        <w:left w:val="none" w:sz="0" w:space="0" w:color="auto"/>
        <w:bottom w:val="none" w:sz="0" w:space="0" w:color="auto"/>
        <w:right w:val="none" w:sz="0" w:space="0" w:color="auto"/>
      </w:divBdr>
    </w:div>
    <w:div w:id="1025596939">
      <w:bodyDiv w:val="1"/>
      <w:marLeft w:val="0"/>
      <w:marRight w:val="0"/>
      <w:marTop w:val="0"/>
      <w:marBottom w:val="0"/>
      <w:divBdr>
        <w:top w:val="none" w:sz="0" w:space="0" w:color="auto"/>
        <w:left w:val="none" w:sz="0" w:space="0" w:color="auto"/>
        <w:bottom w:val="none" w:sz="0" w:space="0" w:color="auto"/>
        <w:right w:val="none" w:sz="0" w:space="0" w:color="auto"/>
      </w:divBdr>
    </w:div>
    <w:div w:id="1052075027">
      <w:bodyDiv w:val="1"/>
      <w:marLeft w:val="0"/>
      <w:marRight w:val="0"/>
      <w:marTop w:val="0"/>
      <w:marBottom w:val="0"/>
      <w:divBdr>
        <w:top w:val="none" w:sz="0" w:space="0" w:color="auto"/>
        <w:left w:val="none" w:sz="0" w:space="0" w:color="auto"/>
        <w:bottom w:val="none" w:sz="0" w:space="0" w:color="auto"/>
        <w:right w:val="none" w:sz="0" w:space="0" w:color="auto"/>
      </w:divBdr>
    </w:div>
    <w:div w:id="1066730638">
      <w:bodyDiv w:val="1"/>
      <w:marLeft w:val="0"/>
      <w:marRight w:val="0"/>
      <w:marTop w:val="0"/>
      <w:marBottom w:val="0"/>
      <w:divBdr>
        <w:top w:val="none" w:sz="0" w:space="0" w:color="auto"/>
        <w:left w:val="none" w:sz="0" w:space="0" w:color="auto"/>
        <w:bottom w:val="none" w:sz="0" w:space="0" w:color="auto"/>
        <w:right w:val="none" w:sz="0" w:space="0" w:color="auto"/>
      </w:divBdr>
    </w:div>
    <w:div w:id="1080517668">
      <w:bodyDiv w:val="1"/>
      <w:marLeft w:val="0"/>
      <w:marRight w:val="0"/>
      <w:marTop w:val="0"/>
      <w:marBottom w:val="0"/>
      <w:divBdr>
        <w:top w:val="none" w:sz="0" w:space="0" w:color="auto"/>
        <w:left w:val="none" w:sz="0" w:space="0" w:color="auto"/>
        <w:bottom w:val="none" w:sz="0" w:space="0" w:color="auto"/>
        <w:right w:val="none" w:sz="0" w:space="0" w:color="auto"/>
      </w:divBdr>
    </w:div>
    <w:div w:id="1082336170">
      <w:bodyDiv w:val="1"/>
      <w:marLeft w:val="0"/>
      <w:marRight w:val="0"/>
      <w:marTop w:val="0"/>
      <w:marBottom w:val="0"/>
      <w:divBdr>
        <w:top w:val="none" w:sz="0" w:space="0" w:color="auto"/>
        <w:left w:val="none" w:sz="0" w:space="0" w:color="auto"/>
        <w:bottom w:val="none" w:sz="0" w:space="0" w:color="auto"/>
        <w:right w:val="none" w:sz="0" w:space="0" w:color="auto"/>
      </w:divBdr>
    </w:div>
    <w:div w:id="1097217658">
      <w:bodyDiv w:val="1"/>
      <w:marLeft w:val="0"/>
      <w:marRight w:val="0"/>
      <w:marTop w:val="0"/>
      <w:marBottom w:val="0"/>
      <w:divBdr>
        <w:top w:val="none" w:sz="0" w:space="0" w:color="auto"/>
        <w:left w:val="none" w:sz="0" w:space="0" w:color="auto"/>
        <w:bottom w:val="none" w:sz="0" w:space="0" w:color="auto"/>
        <w:right w:val="none" w:sz="0" w:space="0" w:color="auto"/>
      </w:divBdr>
    </w:div>
    <w:div w:id="1107894049">
      <w:bodyDiv w:val="1"/>
      <w:marLeft w:val="0"/>
      <w:marRight w:val="0"/>
      <w:marTop w:val="0"/>
      <w:marBottom w:val="0"/>
      <w:divBdr>
        <w:top w:val="none" w:sz="0" w:space="0" w:color="auto"/>
        <w:left w:val="none" w:sz="0" w:space="0" w:color="auto"/>
        <w:bottom w:val="none" w:sz="0" w:space="0" w:color="auto"/>
        <w:right w:val="none" w:sz="0" w:space="0" w:color="auto"/>
      </w:divBdr>
    </w:div>
    <w:div w:id="1147629536">
      <w:bodyDiv w:val="1"/>
      <w:marLeft w:val="0"/>
      <w:marRight w:val="0"/>
      <w:marTop w:val="0"/>
      <w:marBottom w:val="0"/>
      <w:divBdr>
        <w:top w:val="none" w:sz="0" w:space="0" w:color="auto"/>
        <w:left w:val="none" w:sz="0" w:space="0" w:color="auto"/>
        <w:bottom w:val="none" w:sz="0" w:space="0" w:color="auto"/>
        <w:right w:val="none" w:sz="0" w:space="0" w:color="auto"/>
      </w:divBdr>
    </w:div>
    <w:div w:id="1172522991">
      <w:bodyDiv w:val="1"/>
      <w:marLeft w:val="0"/>
      <w:marRight w:val="0"/>
      <w:marTop w:val="0"/>
      <w:marBottom w:val="0"/>
      <w:divBdr>
        <w:top w:val="none" w:sz="0" w:space="0" w:color="auto"/>
        <w:left w:val="none" w:sz="0" w:space="0" w:color="auto"/>
        <w:bottom w:val="none" w:sz="0" w:space="0" w:color="auto"/>
        <w:right w:val="none" w:sz="0" w:space="0" w:color="auto"/>
      </w:divBdr>
    </w:div>
    <w:div w:id="1218977440">
      <w:bodyDiv w:val="1"/>
      <w:marLeft w:val="0"/>
      <w:marRight w:val="0"/>
      <w:marTop w:val="0"/>
      <w:marBottom w:val="0"/>
      <w:divBdr>
        <w:top w:val="none" w:sz="0" w:space="0" w:color="auto"/>
        <w:left w:val="none" w:sz="0" w:space="0" w:color="auto"/>
        <w:bottom w:val="none" w:sz="0" w:space="0" w:color="auto"/>
        <w:right w:val="none" w:sz="0" w:space="0" w:color="auto"/>
      </w:divBdr>
    </w:div>
    <w:div w:id="1249772508">
      <w:bodyDiv w:val="1"/>
      <w:marLeft w:val="0"/>
      <w:marRight w:val="0"/>
      <w:marTop w:val="0"/>
      <w:marBottom w:val="0"/>
      <w:divBdr>
        <w:top w:val="none" w:sz="0" w:space="0" w:color="auto"/>
        <w:left w:val="none" w:sz="0" w:space="0" w:color="auto"/>
        <w:bottom w:val="none" w:sz="0" w:space="0" w:color="auto"/>
        <w:right w:val="none" w:sz="0" w:space="0" w:color="auto"/>
      </w:divBdr>
    </w:div>
    <w:div w:id="1324818521">
      <w:bodyDiv w:val="1"/>
      <w:marLeft w:val="0"/>
      <w:marRight w:val="0"/>
      <w:marTop w:val="0"/>
      <w:marBottom w:val="0"/>
      <w:divBdr>
        <w:top w:val="none" w:sz="0" w:space="0" w:color="auto"/>
        <w:left w:val="none" w:sz="0" w:space="0" w:color="auto"/>
        <w:bottom w:val="none" w:sz="0" w:space="0" w:color="auto"/>
        <w:right w:val="none" w:sz="0" w:space="0" w:color="auto"/>
      </w:divBdr>
    </w:div>
    <w:div w:id="1381785894">
      <w:bodyDiv w:val="1"/>
      <w:marLeft w:val="0"/>
      <w:marRight w:val="0"/>
      <w:marTop w:val="0"/>
      <w:marBottom w:val="0"/>
      <w:divBdr>
        <w:top w:val="none" w:sz="0" w:space="0" w:color="auto"/>
        <w:left w:val="none" w:sz="0" w:space="0" w:color="auto"/>
        <w:bottom w:val="none" w:sz="0" w:space="0" w:color="auto"/>
        <w:right w:val="none" w:sz="0" w:space="0" w:color="auto"/>
      </w:divBdr>
    </w:div>
    <w:div w:id="1400708377">
      <w:bodyDiv w:val="1"/>
      <w:marLeft w:val="0"/>
      <w:marRight w:val="0"/>
      <w:marTop w:val="0"/>
      <w:marBottom w:val="0"/>
      <w:divBdr>
        <w:top w:val="none" w:sz="0" w:space="0" w:color="auto"/>
        <w:left w:val="none" w:sz="0" w:space="0" w:color="auto"/>
        <w:bottom w:val="none" w:sz="0" w:space="0" w:color="auto"/>
        <w:right w:val="none" w:sz="0" w:space="0" w:color="auto"/>
      </w:divBdr>
    </w:div>
    <w:div w:id="1444837262">
      <w:bodyDiv w:val="1"/>
      <w:marLeft w:val="0"/>
      <w:marRight w:val="0"/>
      <w:marTop w:val="0"/>
      <w:marBottom w:val="0"/>
      <w:divBdr>
        <w:top w:val="none" w:sz="0" w:space="0" w:color="auto"/>
        <w:left w:val="none" w:sz="0" w:space="0" w:color="auto"/>
        <w:bottom w:val="none" w:sz="0" w:space="0" w:color="auto"/>
        <w:right w:val="none" w:sz="0" w:space="0" w:color="auto"/>
      </w:divBdr>
    </w:div>
    <w:div w:id="1515145236">
      <w:bodyDiv w:val="1"/>
      <w:marLeft w:val="0"/>
      <w:marRight w:val="0"/>
      <w:marTop w:val="0"/>
      <w:marBottom w:val="0"/>
      <w:divBdr>
        <w:top w:val="none" w:sz="0" w:space="0" w:color="auto"/>
        <w:left w:val="none" w:sz="0" w:space="0" w:color="auto"/>
        <w:bottom w:val="none" w:sz="0" w:space="0" w:color="auto"/>
        <w:right w:val="none" w:sz="0" w:space="0" w:color="auto"/>
      </w:divBdr>
    </w:div>
    <w:div w:id="1551261895">
      <w:bodyDiv w:val="1"/>
      <w:marLeft w:val="0"/>
      <w:marRight w:val="0"/>
      <w:marTop w:val="0"/>
      <w:marBottom w:val="0"/>
      <w:divBdr>
        <w:top w:val="none" w:sz="0" w:space="0" w:color="auto"/>
        <w:left w:val="none" w:sz="0" w:space="0" w:color="auto"/>
        <w:bottom w:val="none" w:sz="0" w:space="0" w:color="auto"/>
        <w:right w:val="none" w:sz="0" w:space="0" w:color="auto"/>
      </w:divBdr>
    </w:div>
    <w:div w:id="1565524676">
      <w:bodyDiv w:val="1"/>
      <w:marLeft w:val="0"/>
      <w:marRight w:val="0"/>
      <w:marTop w:val="0"/>
      <w:marBottom w:val="0"/>
      <w:divBdr>
        <w:top w:val="none" w:sz="0" w:space="0" w:color="auto"/>
        <w:left w:val="none" w:sz="0" w:space="0" w:color="auto"/>
        <w:bottom w:val="none" w:sz="0" w:space="0" w:color="auto"/>
        <w:right w:val="none" w:sz="0" w:space="0" w:color="auto"/>
      </w:divBdr>
    </w:div>
    <w:div w:id="1585452639">
      <w:bodyDiv w:val="1"/>
      <w:marLeft w:val="0"/>
      <w:marRight w:val="0"/>
      <w:marTop w:val="0"/>
      <w:marBottom w:val="0"/>
      <w:divBdr>
        <w:top w:val="none" w:sz="0" w:space="0" w:color="auto"/>
        <w:left w:val="none" w:sz="0" w:space="0" w:color="auto"/>
        <w:bottom w:val="none" w:sz="0" w:space="0" w:color="auto"/>
        <w:right w:val="none" w:sz="0" w:space="0" w:color="auto"/>
      </w:divBdr>
    </w:div>
    <w:div w:id="1602837551">
      <w:bodyDiv w:val="1"/>
      <w:marLeft w:val="0"/>
      <w:marRight w:val="0"/>
      <w:marTop w:val="0"/>
      <w:marBottom w:val="0"/>
      <w:divBdr>
        <w:top w:val="none" w:sz="0" w:space="0" w:color="auto"/>
        <w:left w:val="none" w:sz="0" w:space="0" w:color="auto"/>
        <w:bottom w:val="none" w:sz="0" w:space="0" w:color="auto"/>
        <w:right w:val="none" w:sz="0" w:space="0" w:color="auto"/>
      </w:divBdr>
    </w:div>
    <w:div w:id="1613321063">
      <w:bodyDiv w:val="1"/>
      <w:marLeft w:val="0"/>
      <w:marRight w:val="0"/>
      <w:marTop w:val="0"/>
      <w:marBottom w:val="0"/>
      <w:divBdr>
        <w:top w:val="none" w:sz="0" w:space="0" w:color="auto"/>
        <w:left w:val="none" w:sz="0" w:space="0" w:color="auto"/>
        <w:bottom w:val="none" w:sz="0" w:space="0" w:color="auto"/>
        <w:right w:val="none" w:sz="0" w:space="0" w:color="auto"/>
      </w:divBdr>
    </w:div>
    <w:div w:id="1669792783">
      <w:bodyDiv w:val="1"/>
      <w:marLeft w:val="0"/>
      <w:marRight w:val="0"/>
      <w:marTop w:val="0"/>
      <w:marBottom w:val="0"/>
      <w:divBdr>
        <w:top w:val="none" w:sz="0" w:space="0" w:color="auto"/>
        <w:left w:val="none" w:sz="0" w:space="0" w:color="auto"/>
        <w:bottom w:val="none" w:sz="0" w:space="0" w:color="auto"/>
        <w:right w:val="none" w:sz="0" w:space="0" w:color="auto"/>
      </w:divBdr>
    </w:div>
    <w:div w:id="1684281182">
      <w:bodyDiv w:val="1"/>
      <w:marLeft w:val="0"/>
      <w:marRight w:val="0"/>
      <w:marTop w:val="0"/>
      <w:marBottom w:val="0"/>
      <w:divBdr>
        <w:top w:val="none" w:sz="0" w:space="0" w:color="auto"/>
        <w:left w:val="none" w:sz="0" w:space="0" w:color="auto"/>
        <w:bottom w:val="none" w:sz="0" w:space="0" w:color="auto"/>
        <w:right w:val="none" w:sz="0" w:space="0" w:color="auto"/>
      </w:divBdr>
    </w:div>
    <w:div w:id="1725568407">
      <w:bodyDiv w:val="1"/>
      <w:marLeft w:val="0"/>
      <w:marRight w:val="0"/>
      <w:marTop w:val="0"/>
      <w:marBottom w:val="0"/>
      <w:divBdr>
        <w:top w:val="none" w:sz="0" w:space="0" w:color="auto"/>
        <w:left w:val="none" w:sz="0" w:space="0" w:color="auto"/>
        <w:bottom w:val="none" w:sz="0" w:space="0" w:color="auto"/>
        <w:right w:val="none" w:sz="0" w:space="0" w:color="auto"/>
      </w:divBdr>
    </w:div>
    <w:div w:id="1751852378">
      <w:bodyDiv w:val="1"/>
      <w:marLeft w:val="0"/>
      <w:marRight w:val="0"/>
      <w:marTop w:val="0"/>
      <w:marBottom w:val="0"/>
      <w:divBdr>
        <w:top w:val="none" w:sz="0" w:space="0" w:color="auto"/>
        <w:left w:val="none" w:sz="0" w:space="0" w:color="auto"/>
        <w:bottom w:val="none" w:sz="0" w:space="0" w:color="auto"/>
        <w:right w:val="none" w:sz="0" w:space="0" w:color="auto"/>
      </w:divBdr>
    </w:div>
    <w:div w:id="1773167759">
      <w:bodyDiv w:val="1"/>
      <w:marLeft w:val="0"/>
      <w:marRight w:val="0"/>
      <w:marTop w:val="0"/>
      <w:marBottom w:val="0"/>
      <w:divBdr>
        <w:top w:val="none" w:sz="0" w:space="0" w:color="auto"/>
        <w:left w:val="none" w:sz="0" w:space="0" w:color="auto"/>
        <w:bottom w:val="none" w:sz="0" w:space="0" w:color="auto"/>
        <w:right w:val="none" w:sz="0" w:space="0" w:color="auto"/>
      </w:divBdr>
    </w:div>
    <w:div w:id="1777480844">
      <w:bodyDiv w:val="1"/>
      <w:marLeft w:val="0"/>
      <w:marRight w:val="0"/>
      <w:marTop w:val="0"/>
      <w:marBottom w:val="0"/>
      <w:divBdr>
        <w:top w:val="none" w:sz="0" w:space="0" w:color="auto"/>
        <w:left w:val="none" w:sz="0" w:space="0" w:color="auto"/>
        <w:bottom w:val="none" w:sz="0" w:space="0" w:color="auto"/>
        <w:right w:val="none" w:sz="0" w:space="0" w:color="auto"/>
      </w:divBdr>
    </w:div>
    <w:div w:id="1816138078">
      <w:bodyDiv w:val="1"/>
      <w:marLeft w:val="0"/>
      <w:marRight w:val="0"/>
      <w:marTop w:val="0"/>
      <w:marBottom w:val="0"/>
      <w:divBdr>
        <w:top w:val="none" w:sz="0" w:space="0" w:color="auto"/>
        <w:left w:val="none" w:sz="0" w:space="0" w:color="auto"/>
        <w:bottom w:val="none" w:sz="0" w:space="0" w:color="auto"/>
        <w:right w:val="none" w:sz="0" w:space="0" w:color="auto"/>
      </w:divBdr>
    </w:div>
    <w:div w:id="1821002242">
      <w:bodyDiv w:val="1"/>
      <w:marLeft w:val="0"/>
      <w:marRight w:val="0"/>
      <w:marTop w:val="0"/>
      <w:marBottom w:val="0"/>
      <w:divBdr>
        <w:top w:val="none" w:sz="0" w:space="0" w:color="auto"/>
        <w:left w:val="none" w:sz="0" w:space="0" w:color="auto"/>
        <w:bottom w:val="none" w:sz="0" w:space="0" w:color="auto"/>
        <w:right w:val="none" w:sz="0" w:space="0" w:color="auto"/>
      </w:divBdr>
    </w:div>
    <w:div w:id="1828012251">
      <w:bodyDiv w:val="1"/>
      <w:marLeft w:val="0"/>
      <w:marRight w:val="0"/>
      <w:marTop w:val="0"/>
      <w:marBottom w:val="0"/>
      <w:divBdr>
        <w:top w:val="none" w:sz="0" w:space="0" w:color="auto"/>
        <w:left w:val="none" w:sz="0" w:space="0" w:color="auto"/>
        <w:bottom w:val="none" w:sz="0" w:space="0" w:color="auto"/>
        <w:right w:val="none" w:sz="0" w:space="0" w:color="auto"/>
      </w:divBdr>
    </w:div>
    <w:div w:id="1864513444">
      <w:bodyDiv w:val="1"/>
      <w:marLeft w:val="0"/>
      <w:marRight w:val="0"/>
      <w:marTop w:val="0"/>
      <w:marBottom w:val="0"/>
      <w:divBdr>
        <w:top w:val="none" w:sz="0" w:space="0" w:color="auto"/>
        <w:left w:val="none" w:sz="0" w:space="0" w:color="auto"/>
        <w:bottom w:val="none" w:sz="0" w:space="0" w:color="auto"/>
        <w:right w:val="none" w:sz="0" w:space="0" w:color="auto"/>
      </w:divBdr>
    </w:div>
    <w:div w:id="1883980498">
      <w:bodyDiv w:val="1"/>
      <w:marLeft w:val="0"/>
      <w:marRight w:val="0"/>
      <w:marTop w:val="0"/>
      <w:marBottom w:val="0"/>
      <w:divBdr>
        <w:top w:val="none" w:sz="0" w:space="0" w:color="auto"/>
        <w:left w:val="none" w:sz="0" w:space="0" w:color="auto"/>
        <w:bottom w:val="none" w:sz="0" w:space="0" w:color="auto"/>
        <w:right w:val="none" w:sz="0" w:space="0" w:color="auto"/>
      </w:divBdr>
    </w:div>
    <w:div w:id="1916629407">
      <w:bodyDiv w:val="1"/>
      <w:marLeft w:val="0"/>
      <w:marRight w:val="0"/>
      <w:marTop w:val="0"/>
      <w:marBottom w:val="0"/>
      <w:divBdr>
        <w:top w:val="none" w:sz="0" w:space="0" w:color="auto"/>
        <w:left w:val="none" w:sz="0" w:space="0" w:color="auto"/>
        <w:bottom w:val="none" w:sz="0" w:space="0" w:color="auto"/>
        <w:right w:val="none" w:sz="0" w:space="0" w:color="auto"/>
      </w:divBdr>
    </w:div>
    <w:div w:id="1922056354">
      <w:bodyDiv w:val="1"/>
      <w:marLeft w:val="0"/>
      <w:marRight w:val="0"/>
      <w:marTop w:val="0"/>
      <w:marBottom w:val="0"/>
      <w:divBdr>
        <w:top w:val="none" w:sz="0" w:space="0" w:color="auto"/>
        <w:left w:val="none" w:sz="0" w:space="0" w:color="auto"/>
        <w:bottom w:val="none" w:sz="0" w:space="0" w:color="auto"/>
        <w:right w:val="none" w:sz="0" w:space="0" w:color="auto"/>
      </w:divBdr>
    </w:div>
    <w:div w:id="1930117757">
      <w:bodyDiv w:val="1"/>
      <w:marLeft w:val="0"/>
      <w:marRight w:val="0"/>
      <w:marTop w:val="0"/>
      <w:marBottom w:val="0"/>
      <w:divBdr>
        <w:top w:val="none" w:sz="0" w:space="0" w:color="auto"/>
        <w:left w:val="none" w:sz="0" w:space="0" w:color="auto"/>
        <w:bottom w:val="none" w:sz="0" w:space="0" w:color="auto"/>
        <w:right w:val="none" w:sz="0" w:space="0" w:color="auto"/>
      </w:divBdr>
    </w:div>
    <w:div w:id="1968774127">
      <w:bodyDiv w:val="1"/>
      <w:marLeft w:val="0"/>
      <w:marRight w:val="0"/>
      <w:marTop w:val="0"/>
      <w:marBottom w:val="0"/>
      <w:divBdr>
        <w:top w:val="none" w:sz="0" w:space="0" w:color="auto"/>
        <w:left w:val="none" w:sz="0" w:space="0" w:color="auto"/>
        <w:bottom w:val="none" w:sz="0" w:space="0" w:color="auto"/>
        <w:right w:val="none" w:sz="0" w:space="0" w:color="auto"/>
      </w:divBdr>
    </w:div>
    <w:div w:id="2104182436">
      <w:bodyDiv w:val="1"/>
      <w:marLeft w:val="0"/>
      <w:marRight w:val="0"/>
      <w:marTop w:val="0"/>
      <w:marBottom w:val="0"/>
      <w:divBdr>
        <w:top w:val="none" w:sz="0" w:space="0" w:color="auto"/>
        <w:left w:val="none" w:sz="0" w:space="0" w:color="auto"/>
        <w:bottom w:val="none" w:sz="0" w:space="0" w:color="auto"/>
        <w:right w:val="none" w:sz="0" w:space="0" w:color="auto"/>
      </w:divBdr>
    </w:div>
    <w:div w:id="2105153435">
      <w:bodyDiv w:val="1"/>
      <w:marLeft w:val="0"/>
      <w:marRight w:val="0"/>
      <w:marTop w:val="0"/>
      <w:marBottom w:val="0"/>
      <w:divBdr>
        <w:top w:val="none" w:sz="0" w:space="0" w:color="auto"/>
        <w:left w:val="none" w:sz="0" w:space="0" w:color="auto"/>
        <w:bottom w:val="none" w:sz="0" w:space="0" w:color="auto"/>
        <w:right w:val="none" w:sz="0" w:space="0" w:color="auto"/>
      </w:divBdr>
    </w:div>
    <w:div w:id="214600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planalto.gov.br/ccivil_03/_ato2015-2018/2016/decreto/d8660.htm"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s://www.planalto.gov.br/ccivil_03/leis/lcp/lcp12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07-2010/2009/lei/l12187.htm"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floresta.br.gov.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eader" Target="header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mailto:licitacao@floresta.pr.gov.br"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www.gov.br/compras/pt-br/acesso-a-informacao/legislacao/instrucoes-normativas/instrucao-normativa-seges-me-no-73-de-30-de-setembro-de-2022"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floresta.br.gov.br"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s://www.planalto.gov.br/ccivil_03/_ato2011-2014/2011/lei/l12527.htm" TargetMode="External"/><Relationship Id="rId34" Type="http://schemas.openxmlformats.org/officeDocument/2006/relationships/hyperlink" Target="https://www.portaltransparencia.gov.br/sancoes/ceis" TargetMode="External"/><Relationship Id="rId50" Type="http://schemas.openxmlformats.org/officeDocument/2006/relationships/hyperlink" Target="https://www.planalto.gov.br/ccivil_03/_ato2015-2018/2015/decreto/d8538.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gov.br/compras/pt-br/acesso-a-informacao/legislacao/instrucoes-normativas/instrucao-normativa-seges-me-no-26-de-13-de-abril-de-2022" TargetMode="External"/><Relationship Id="rId104"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29" Type="http://schemas.openxmlformats.org/officeDocument/2006/relationships/hyperlink" Target="https://www.planalto.gov.br/ccivil_03/leis/lcp/lcp12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2/decreto/d7724.htm" TargetMode="External"/><Relationship Id="rId115"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mailto:%20licitacao@floresta.pr.gov.br%20" TargetMode="External"/><Relationship Id="rId30" Type="http://schemas.openxmlformats.org/officeDocument/2006/relationships/hyperlink" Target="https://www.planalto.gov.br/ccivil_03/_ato2015-2018/2015/decreto/d8539.htm" TargetMode="External"/><Relationship Id="rId35" Type="http://schemas.openxmlformats.org/officeDocument/2006/relationships/hyperlink" Target="https://www.portaltransparencia.gov.br/sancoes/cnep"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leis/l8078compilado.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25art159"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cao@floresta.pr.gov.br" TargetMode="External"/><Relationship Id="rId2" Type="http://schemas.openxmlformats.org/officeDocument/2006/relationships/hyperlink" Target="http://www.floresta.pr.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A1BF10-BA21-41FC-B966-68D460302E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413F30-1464-43D5-A034-C65A5C7E88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38F383-B533-4A55-BD9B-40AA5DF2C47E}">
  <ds:schemaRefs>
    <ds:schemaRef ds:uri="http://schemas.openxmlformats.org/officeDocument/2006/bibliography"/>
  </ds:schemaRefs>
</ds:datastoreItem>
</file>

<file path=customXml/itemProps4.xml><?xml version="1.0" encoding="utf-8"?>
<ds:datastoreItem xmlns:ds="http://schemas.openxmlformats.org/officeDocument/2006/customXml" ds:itemID="{384269E5-3F4A-46A6-9868-DF427E392C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51</Pages>
  <Words>18057</Words>
  <Characters>97510</Characters>
  <Application>Microsoft Office Word</Application>
  <DocSecurity>0</DocSecurity>
  <Lines>812</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Licitaçao</dc:creator>
  <cp:keywords/>
  <dc:description/>
  <cp:lastModifiedBy>Licitaçao</cp:lastModifiedBy>
  <cp:revision>3</cp:revision>
  <cp:lastPrinted>2025-04-02T19:48:00Z</cp:lastPrinted>
  <dcterms:created xsi:type="dcterms:W3CDTF">2025-05-29T14:33:00Z</dcterms:created>
  <dcterms:modified xsi:type="dcterms:W3CDTF">2025-05-29T15:28:00Z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