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782766E7"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E30F99">
        <w:rPr>
          <w:rFonts w:ascii="Arial" w:hAnsi="Arial" w:cs="Arial"/>
          <w:b/>
          <w:bCs/>
          <w:sz w:val="20"/>
          <w:szCs w:val="20"/>
        </w:rPr>
        <w:t>58</w:t>
      </w:r>
      <w:r w:rsidR="00A02746">
        <w:rPr>
          <w:rFonts w:ascii="Arial" w:hAnsi="Arial" w:cs="Arial"/>
          <w:b/>
          <w:bCs/>
          <w:sz w:val="20"/>
          <w:szCs w:val="20"/>
        </w:rPr>
        <w:t>/</w:t>
      </w:r>
      <w:r w:rsidR="0010717C">
        <w:rPr>
          <w:rFonts w:ascii="Arial" w:hAnsi="Arial" w:cs="Arial"/>
          <w:b/>
          <w:bCs/>
          <w:sz w:val="20"/>
          <w:szCs w:val="20"/>
        </w:rPr>
        <w:t>2024</w:t>
      </w:r>
    </w:p>
    <w:p w14:paraId="27CA06DF" w14:textId="48E2DFA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30F99">
        <w:rPr>
          <w:rFonts w:ascii="Arial" w:hAnsi="Arial" w:cs="Arial"/>
          <w:b/>
          <w:sz w:val="20"/>
          <w:szCs w:val="20"/>
        </w:rPr>
        <w:t>255</w:t>
      </w:r>
      <w:r w:rsidR="008F0E80">
        <w:rPr>
          <w:rFonts w:ascii="Arial" w:hAnsi="Arial" w:cs="Arial"/>
          <w:b/>
          <w:sz w:val="20"/>
          <w:szCs w:val="20"/>
        </w:rPr>
        <w:t>/2024)</w:t>
      </w:r>
    </w:p>
    <w:p w14:paraId="0C766B5D" w14:textId="6B5FE813" w:rsidR="00570366" w:rsidRPr="00CD395C" w:rsidRDefault="00570366" w:rsidP="00570366">
      <w:pPr>
        <w:jc w:val="center"/>
        <w:rPr>
          <w:rFonts w:ascii="Arial" w:hAnsi="Arial" w:cs="Arial"/>
          <w:b/>
          <w:bCs/>
          <w:sz w:val="20"/>
          <w:szCs w:val="20"/>
        </w:rPr>
      </w:pP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2F0DC59"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C832DD">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PREGÃO</w:t>
      </w:r>
      <w:r w:rsidR="00C832DD">
        <w:rPr>
          <w:rFonts w:ascii="Arial" w:hAnsi="Arial" w:cs="Arial"/>
          <w:sz w:val="20"/>
          <w:szCs w:val="20"/>
        </w:rPr>
        <w:t>,</w:t>
      </w:r>
      <w:r w:rsidRPr="00CD395C">
        <w:rPr>
          <w:rFonts w:ascii="Arial" w:hAnsi="Arial" w:cs="Arial"/>
          <w:sz w:val="20"/>
          <w:szCs w:val="20"/>
        </w:rPr>
        <w:t xml:space="preserve">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062454C8"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w:t>
      </w:r>
      <w:r w:rsidR="00162A9F">
        <w:rPr>
          <w:rFonts w:ascii="Arial" w:hAnsi="Arial" w:cs="Arial"/>
          <w:sz w:val="20"/>
          <w:szCs w:val="20"/>
        </w:rPr>
        <w:t>83</w:t>
      </w:r>
      <w:r w:rsidR="003116C3">
        <w:rPr>
          <w:rFonts w:ascii="Arial" w:hAnsi="Arial" w:cs="Arial"/>
          <w:sz w:val="20"/>
          <w:szCs w:val="20"/>
        </w:rPr>
        <w:t xml:space="preserve">/23,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392ED8F7" w:rsidR="0027743F" w:rsidRPr="00C832DD" w:rsidRDefault="00992D74" w:rsidP="00C832DD">
      <w:pPr>
        <w:pStyle w:val="PargrafodaLista"/>
        <w:numPr>
          <w:ilvl w:val="2"/>
          <w:numId w:val="45"/>
        </w:numPr>
        <w:tabs>
          <w:tab w:val="num" w:pos="576"/>
        </w:tabs>
        <w:ind w:right="606"/>
        <w:jc w:val="both"/>
        <w:rPr>
          <w:rFonts w:ascii="Arial" w:hAnsi="Arial" w:cs="Arial"/>
          <w:sz w:val="20"/>
          <w:szCs w:val="20"/>
        </w:rPr>
      </w:pPr>
      <w:r w:rsidRPr="00C832DD">
        <w:rPr>
          <w:rFonts w:ascii="Arial" w:hAnsi="Arial" w:cs="Arial"/>
          <w:sz w:val="20"/>
          <w:szCs w:val="20"/>
        </w:rPr>
        <w:t>P</w:t>
      </w:r>
      <w:r w:rsidR="00567DFD" w:rsidRPr="00C832DD">
        <w:rPr>
          <w:rFonts w:ascii="Arial" w:hAnsi="Arial" w:cs="Arial"/>
          <w:sz w:val="20"/>
          <w:szCs w:val="20"/>
        </w:rPr>
        <w:t>ara</w:t>
      </w:r>
      <w:r w:rsidR="00567DFD" w:rsidRPr="00C832DD">
        <w:rPr>
          <w:rFonts w:ascii="Arial" w:hAnsi="Arial" w:cs="Arial"/>
          <w:bCs/>
          <w:sz w:val="20"/>
          <w:szCs w:val="20"/>
        </w:rPr>
        <w:t xml:space="preserve"> todas as referências de tempo será observado o horário de Brasília-DF.</w:t>
      </w:r>
    </w:p>
    <w:p w14:paraId="3FE05AAD" w14:textId="284752B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715D50">
        <w:rPr>
          <w:rFonts w:ascii="Arial" w:hAnsi="Arial" w:cs="Arial"/>
          <w:b/>
          <w:bCs/>
          <w:sz w:val="20"/>
          <w:szCs w:val="20"/>
        </w:rPr>
        <w:t>05/12</w:t>
      </w:r>
      <w:r w:rsidR="008F080C">
        <w:rPr>
          <w:rFonts w:ascii="Arial" w:hAnsi="Arial" w:cs="Arial"/>
          <w:b/>
          <w:bCs/>
          <w:sz w:val="20"/>
          <w:szCs w:val="20"/>
        </w:rPr>
        <w:t>/2024</w:t>
      </w:r>
    </w:p>
    <w:p w14:paraId="1D0371A6" w14:textId="79EF0A3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8F080C">
        <w:rPr>
          <w:rFonts w:ascii="Arial" w:hAnsi="Arial" w:cs="Arial"/>
          <w:b/>
          <w:bCs/>
          <w:sz w:val="20"/>
          <w:szCs w:val="20"/>
        </w:rPr>
        <w:t>0</w:t>
      </w:r>
      <w:r w:rsidR="00715D50">
        <w:rPr>
          <w:rFonts w:ascii="Arial" w:hAnsi="Arial" w:cs="Arial"/>
          <w:b/>
          <w:bCs/>
          <w:sz w:val="20"/>
          <w:szCs w:val="20"/>
        </w:rPr>
        <w:t>5</w:t>
      </w:r>
      <w:r w:rsidR="008F080C">
        <w:rPr>
          <w:rFonts w:ascii="Arial" w:hAnsi="Arial" w:cs="Arial"/>
          <w:b/>
          <w:bCs/>
          <w:sz w:val="20"/>
          <w:szCs w:val="20"/>
        </w:rPr>
        <w:t>/1</w:t>
      </w:r>
      <w:r w:rsidR="00715D50">
        <w:rPr>
          <w:rFonts w:ascii="Arial" w:hAnsi="Arial" w:cs="Arial"/>
          <w:b/>
          <w:bCs/>
          <w:sz w:val="20"/>
          <w:szCs w:val="20"/>
        </w:rPr>
        <w:t>2</w:t>
      </w:r>
      <w:r w:rsidR="008F080C">
        <w:rPr>
          <w:rFonts w:ascii="Arial" w:hAnsi="Arial" w:cs="Arial"/>
          <w:b/>
          <w:bCs/>
          <w:sz w:val="20"/>
          <w:szCs w:val="20"/>
        </w:rPr>
        <w:t>/2024</w:t>
      </w:r>
    </w:p>
    <w:p w14:paraId="282BACC5" w14:textId="57121B34"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6CAA894E" w14:textId="53CDBFCC" w:rsidR="009D08A2" w:rsidRPr="00CD395C" w:rsidRDefault="009D08A2" w:rsidP="008C279D">
      <w:pPr>
        <w:tabs>
          <w:tab w:val="num" w:pos="576"/>
        </w:tabs>
        <w:ind w:left="426" w:right="606" w:hanging="9"/>
        <w:jc w:val="both"/>
        <w:rPr>
          <w:rFonts w:ascii="Arial" w:hAnsi="Arial" w:cs="Arial"/>
          <w:b/>
          <w:bCs/>
          <w:sz w:val="20"/>
          <w:szCs w:val="20"/>
        </w:rPr>
      </w:pPr>
      <w:r>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017DD4ED"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535E483C" w14:textId="77777777" w:rsidR="00B54257" w:rsidRDefault="00B54257"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tbl>
      <w:tblPr>
        <w:tblW w:w="9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828"/>
        <w:gridCol w:w="2306"/>
        <w:gridCol w:w="1053"/>
        <w:gridCol w:w="1295"/>
        <w:gridCol w:w="189"/>
        <w:gridCol w:w="1646"/>
      </w:tblGrid>
      <w:tr w:rsidR="0058683B" w14:paraId="1EFB56F7" w14:textId="77777777" w:rsidTr="00196FA7">
        <w:tc>
          <w:tcPr>
            <w:tcW w:w="485" w:type="dxa"/>
            <w:tcBorders>
              <w:top w:val="single" w:sz="4" w:space="0" w:color="auto"/>
              <w:left w:val="single" w:sz="4" w:space="0" w:color="auto"/>
              <w:bottom w:val="single" w:sz="4" w:space="0" w:color="auto"/>
              <w:right w:val="single" w:sz="4" w:space="0" w:color="auto"/>
            </w:tcBorders>
            <w:hideMark/>
          </w:tcPr>
          <w:p w14:paraId="20FBF324" w14:textId="77777777" w:rsidR="0058683B" w:rsidRDefault="0058683B" w:rsidP="00196FA7">
            <w:pPr>
              <w:jc w:val="center"/>
              <w:rPr>
                <w:rFonts w:ascii="Arial" w:hAnsi="Arial" w:cs="Arial"/>
                <w:b/>
                <w:sz w:val="18"/>
                <w:szCs w:val="18"/>
              </w:rPr>
            </w:pPr>
            <w:r>
              <w:rPr>
                <w:rFonts w:ascii="Arial" w:hAnsi="Arial" w:cs="Arial"/>
                <w:b/>
                <w:sz w:val="18"/>
                <w:szCs w:val="18"/>
              </w:rPr>
              <w:lastRenderedPageBreak/>
              <w:t>Nº</w:t>
            </w:r>
          </w:p>
        </w:tc>
        <w:tc>
          <w:tcPr>
            <w:tcW w:w="2828" w:type="dxa"/>
            <w:tcBorders>
              <w:top w:val="single" w:sz="4" w:space="0" w:color="auto"/>
              <w:left w:val="single" w:sz="4" w:space="0" w:color="auto"/>
              <w:bottom w:val="single" w:sz="4" w:space="0" w:color="auto"/>
              <w:right w:val="single" w:sz="4" w:space="0" w:color="auto"/>
            </w:tcBorders>
            <w:hideMark/>
          </w:tcPr>
          <w:p w14:paraId="7CAB7DBF" w14:textId="77777777" w:rsidR="0058683B" w:rsidRDefault="0058683B" w:rsidP="00196FA7">
            <w:pPr>
              <w:jc w:val="center"/>
              <w:rPr>
                <w:rFonts w:ascii="Arial" w:hAnsi="Arial" w:cs="Arial"/>
                <w:b/>
                <w:sz w:val="18"/>
                <w:szCs w:val="18"/>
              </w:rPr>
            </w:pPr>
            <w:r>
              <w:rPr>
                <w:rFonts w:ascii="Arial" w:hAnsi="Arial" w:cs="Arial"/>
                <w:b/>
                <w:sz w:val="18"/>
                <w:szCs w:val="18"/>
              </w:rPr>
              <w:t>DESCRIÇÃO DO OBJETO</w:t>
            </w:r>
          </w:p>
        </w:tc>
        <w:tc>
          <w:tcPr>
            <w:tcW w:w="2306" w:type="dxa"/>
            <w:tcBorders>
              <w:top w:val="single" w:sz="4" w:space="0" w:color="auto"/>
              <w:left w:val="single" w:sz="4" w:space="0" w:color="auto"/>
              <w:bottom w:val="single" w:sz="4" w:space="0" w:color="auto"/>
              <w:right w:val="single" w:sz="4" w:space="0" w:color="auto"/>
            </w:tcBorders>
            <w:hideMark/>
          </w:tcPr>
          <w:p w14:paraId="5A040823" w14:textId="77777777" w:rsidR="0058683B" w:rsidRDefault="0058683B" w:rsidP="00196FA7">
            <w:pPr>
              <w:jc w:val="center"/>
              <w:rPr>
                <w:rFonts w:ascii="Arial" w:hAnsi="Arial" w:cs="Arial"/>
                <w:b/>
                <w:sz w:val="18"/>
                <w:szCs w:val="18"/>
              </w:rPr>
            </w:pPr>
            <w:r>
              <w:rPr>
                <w:rFonts w:ascii="Arial" w:hAnsi="Arial" w:cs="Arial"/>
                <w:b/>
                <w:sz w:val="18"/>
                <w:szCs w:val="18"/>
              </w:rPr>
              <w:t>QTDE</w:t>
            </w:r>
          </w:p>
        </w:tc>
        <w:tc>
          <w:tcPr>
            <w:tcW w:w="1053" w:type="dxa"/>
            <w:tcBorders>
              <w:top w:val="single" w:sz="4" w:space="0" w:color="auto"/>
              <w:left w:val="single" w:sz="4" w:space="0" w:color="auto"/>
              <w:bottom w:val="single" w:sz="4" w:space="0" w:color="auto"/>
              <w:right w:val="single" w:sz="4" w:space="0" w:color="auto"/>
            </w:tcBorders>
          </w:tcPr>
          <w:p w14:paraId="67B91B60" w14:textId="77777777" w:rsidR="0058683B" w:rsidRDefault="0058683B" w:rsidP="00196FA7">
            <w:pPr>
              <w:jc w:val="center"/>
              <w:rPr>
                <w:rFonts w:ascii="Arial" w:hAnsi="Arial" w:cs="Arial"/>
                <w:b/>
                <w:sz w:val="18"/>
                <w:szCs w:val="18"/>
              </w:rPr>
            </w:pPr>
          </w:p>
        </w:tc>
        <w:tc>
          <w:tcPr>
            <w:tcW w:w="1484" w:type="dxa"/>
            <w:gridSpan w:val="2"/>
            <w:tcBorders>
              <w:top w:val="single" w:sz="4" w:space="0" w:color="auto"/>
              <w:left w:val="single" w:sz="4" w:space="0" w:color="auto"/>
              <w:bottom w:val="single" w:sz="4" w:space="0" w:color="auto"/>
              <w:right w:val="single" w:sz="4" w:space="0" w:color="auto"/>
            </w:tcBorders>
            <w:hideMark/>
          </w:tcPr>
          <w:p w14:paraId="435C2AF6" w14:textId="77777777" w:rsidR="0058683B" w:rsidRDefault="0058683B" w:rsidP="00196FA7">
            <w:pPr>
              <w:jc w:val="center"/>
              <w:rPr>
                <w:rFonts w:ascii="Arial" w:hAnsi="Arial" w:cs="Arial"/>
                <w:b/>
                <w:sz w:val="18"/>
                <w:szCs w:val="18"/>
              </w:rPr>
            </w:pPr>
            <w:r>
              <w:rPr>
                <w:rFonts w:ascii="Arial" w:hAnsi="Arial" w:cs="Arial"/>
                <w:b/>
                <w:sz w:val="18"/>
                <w:szCs w:val="18"/>
              </w:rPr>
              <w:t>VALOR UNITÁRIO</w:t>
            </w:r>
          </w:p>
        </w:tc>
        <w:tc>
          <w:tcPr>
            <w:tcW w:w="1646" w:type="dxa"/>
            <w:tcBorders>
              <w:top w:val="single" w:sz="4" w:space="0" w:color="auto"/>
              <w:left w:val="single" w:sz="4" w:space="0" w:color="auto"/>
              <w:bottom w:val="single" w:sz="4" w:space="0" w:color="auto"/>
              <w:right w:val="single" w:sz="4" w:space="0" w:color="auto"/>
            </w:tcBorders>
            <w:hideMark/>
          </w:tcPr>
          <w:p w14:paraId="41E8E739" w14:textId="77777777" w:rsidR="0058683B" w:rsidRDefault="0058683B" w:rsidP="00196FA7">
            <w:pPr>
              <w:jc w:val="center"/>
              <w:rPr>
                <w:rFonts w:ascii="Arial" w:hAnsi="Arial" w:cs="Arial"/>
                <w:b/>
                <w:sz w:val="18"/>
                <w:szCs w:val="18"/>
              </w:rPr>
            </w:pPr>
            <w:r>
              <w:rPr>
                <w:rFonts w:ascii="Arial" w:hAnsi="Arial" w:cs="Arial"/>
                <w:b/>
                <w:sz w:val="18"/>
                <w:szCs w:val="18"/>
              </w:rPr>
              <w:t>VALOR TOTAL</w:t>
            </w:r>
          </w:p>
        </w:tc>
      </w:tr>
      <w:tr w:rsidR="0058683B" w14:paraId="2E7BD739" w14:textId="77777777" w:rsidTr="00196FA7">
        <w:tc>
          <w:tcPr>
            <w:tcW w:w="485" w:type="dxa"/>
            <w:tcBorders>
              <w:top w:val="single" w:sz="4" w:space="0" w:color="auto"/>
              <w:left w:val="single" w:sz="4" w:space="0" w:color="auto"/>
              <w:bottom w:val="single" w:sz="4" w:space="0" w:color="auto"/>
              <w:right w:val="single" w:sz="4" w:space="0" w:color="auto"/>
            </w:tcBorders>
            <w:hideMark/>
          </w:tcPr>
          <w:p w14:paraId="2B4412BB"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1</w:t>
            </w:r>
          </w:p>
        </w:tc>
        <w:tc>
          <w:tcPr>
            <w:tcW w:w="2828" w:type="dxa"/>
            <w:tcBorders>
              <w:top w:val="single" w:sz="4" w:space="0" w:color="auto"/>
              <w:left w:val="single" w:sz="4" w:space="0" w:color="auto"/>
              <w:bottom w:val="single" w:sz="4" w:space="0" w:color="auto"/>
              <w:right w:val="single" w:sz="4" w:space="0" w:color="auto"/>
            </w:tcBorders>
            <w:hideMark/>
          </w:tcPr>
          <w:p w14:paraId="6D8F50F8"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Mesa de exames clínicos com estrutura tubular metálica esmaltada na cor branca (pintura epóxi ou eletrostática), leito acolchoado em espuma de poliuretano de 1ª qualidade, revestido em courvin, na cor azul, cabeceira reclinável manualmente através de cremalheira, pés com ponteira de borracha. Acompanha suporte para lençol de papel de 50 mm. Dimensões aproximadas de 1,85 m de comprimento X 0,50 m de largura X 0,80 de altura. Garantia de 1(um) ano. Fabricado de acordo com Padrões Internacionais de Qualidade, Normas da ABNT, Apresentar Registro no MS/ANVISA</w:t>
            </w:r>
          </w:p>
        </w:tc>
        <w:tc>
          <w:tcPr>
            <w:tcW w:w="2306" w:type="dxa"/>
            <w:tcBorders>
              <w:top w:val="single" w:sz="4" w:space="0" w:color="auto"/>
              <w:left w:val="single" w:sz="4" w:space="0" w:color="auto"/>
              <w:bottom w:val="single" w:sz="4" w:space="0" w:color="auto"/>
              <w:right w:val="single" w:sz="4" w:space="0" w:color="auto"/>
            </w:tcBorders>
            <w:hideMark/>
          </w:tcPr>
          <w:p w14:paraId="2E222D6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10</w:t>
            </w:r>
          </w:p>
        </w:tc>
        <w:tc>
          <w:tcPr>
            <w:tcW w:w="1053" w:type="dxa"/>
            <w:tcBorders>
              <w:top w:val="single" w:sz="4" w:space="0" w:color="auto"/>
              <w:left w:val="single" w:sz="4" w:space="0" w:color="auto"/>
              <w:bottom w:val="single" w:sz="4" w:space="0" w:color="auto"/>
              <w:right w:val="single" w:sz="4" w:space="0" w:color="auto"/>
            </w:tcBorders>
          </w:tcPr>
          <w:p w14:paraId="7034DD9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3726293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R$ 705,77</w:t>
            </w:r>
          </w:p>
        </w:tc>
        <w:tc>
          <w:tcPr>
            <w:tcW w:w="1646" w:type="dxa"/>
            <w:tcBorders>
              <w:top w:val="single" w:sz="4" w:space="0" w:color="auto"/>
              <w:left w:val="single" w:sz="4" w:space="0" w:color="auto"/>
              <w:bottom w:val="single" w:sz="4" w:space="0" w:color="auto"/>
              <w:right w:val="single" w:sz="4" w:space="0" w:color="auto"/>
            </w:tcBorders>
            <w:hideMark/>
          </w:tcPr>
          <w:p w14:paraId="4E084640"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R$ 7.057,70</w:t>
            </w:r>
          </w:p>
        </w:tc>
      </w:tr>
      <w:tr w:rsidR="0058683B" w14:paraId="584FF691" w14:textId="77777777" w:rsidTr="00196FA7">
        <w:tc>
          <w:tcPr>
            <w:tcW w:w="485" w:type="dxa"/>
            <w:tcBorders>
              <w:top w:val="single" w:sz="4" w:space="0" w:color="auto"/>
              <w:left w:val="single" w:sz="4" w:space="0" w:color="auto"/>
              <w:bottom w:val="single" w:sz="4" w:space="0" w:color="auto"/>
              <w:right w:val="single" w:sz="4" w:space="0" w:color="auto"/>
            </w:tcBorders>
            <w:hideMark/>
          </w:tcPr>
          <w:p w14:paraId="5FFC749B"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2</w:t>
            </w:r>
          </w:p>
        </w:tc>
        <w:tc>
          <w:tcPr>
            <w:tcW w:w="2828" w:type="dxa"/>
            <w:tcBorders>
              <w:top w:val="single" w:sz="4" w:space="0" w:color="auto"/>
              <w:left w:val="single" w:sz="4" w:space="0" w:color="auto"/>
              <w:bottom w:val="single" w:sz="4" w:space="0" w:color="auto"/>
              <w:right w:val="single" w:sz="4" w:space="0" w:color="auto"/>
            </w:tcBorders>
            <w:hideMark/>
          </w:tcPr>
          <w:p w14:paraId="7312426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Balança eletrônica digital adulta com régua antropométrica acoplada, visor em LCD digital, com capacidade para 200 kg, com divisões de pelo menos 100 g, pesagem imediata dispensando preaquecimento. Acabamento em tinta eletrostática. Tapete/piso em borracha antiderrapante. Pés reguláveis em borracha sintética e com seletor de voltagem de 110 e 220 v. Aferido pelo 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2306" w:type="dxa"/>
            <w:tcBorders>
              <w:top w:val="single" w:sz="4" w:space="0" w:color="auto"/>
              <w:left w:val="single" w:sz="4" w:space="0" w:color="auto"/>
              <w:bottom w:val="single" w:sz="4" w:space="0" w:color="auto"/>
              <w:right w:val="single" w:sz="4" w:space="0" w:color="auto"/>
            </w:tcBorders>
            <w:hideMark/>
          </w:tcPr>
          <w:p w14:paraId="1E8AA9C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07</w:t>
            </w:r>
          </w:p>
        </w:tc>
        <w:tc>
          <w:tcPr>
            <w:tcW w:w="1053" w:type="dxa"/>
            <w:tcBorders>
              <w:top w:val="single" w:sz="4" w:space="0" w:color="auto"/>
              <w:left w:val="single" w:sz="4" w:space="0" w:color="auto"/>
              <w:bottom w:val="single" w:sz="4" w:space="0" w:color="auto"/>
              <w:right w:val="single" w:sz="4" w:space="0" w:color="auto"/>
            </w:tcBorders>
          </w:tcPr>
          <w:p w14:paraId="489F5BC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2491CFF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R$ 1.454,67</w:t>
            </w:r>
          </w:p>
        </w:tc>
        <w:tc>
          <w:tcPr>
            <w:tcW w:w="1646" w:type="dxa"/>
            <w:tcBorders>
              <w:top w:val="single" w:sz="4" w:space="0" w:color="auto"/>
              <w:left w:val="single" w:sz="4" w:space="0" w:color="auto"/>
              <w:bottom w:val="single" w:sz="4" w:space="0" w:color="auto"/>
              <w:right w:val="single" w:sz="4" w:space="0" w:color="auto"/>
            </w:tcBorders>
            <w:hideMark/>
          </w:tcPr>
          <w:p w14:paraId="08E51B2B"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R$ 10.182,69</w:t>
            </w:r>
          </w:p>
        </w:tc>
      </w:tr>
      <w:tr w:rsidR="0058683B" w14:paraId="4CF8DAF8" w14:textId="77777777" w:rsidTr="00196FA7">
        <w:tc>
          <w:tcPr>
            <w:tcW w:w="485" w:type="dxa"/>
            <w:tcBorders>
              <w:top w:val="single" w:sz="4" w:space="0" w:color="auto"/>
              <w:left w:val="single" w:sz="4" w:space="0" w:color="auto"/>
              <w:bottom w:val="single" w:sz="4" w:space="0" w:color="auto"/>
              <w:right w:val="single" w:sz="4" w:space="0" w:color="auto"/>
            </w:tcBorders>
            <w:hideMark/>
          </w:tcPr>
          <w:p w14:paraId="0EB3107D"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3</w:t>
            </w:r>
          </w:p>
        </w:tc>
        <w:tc>
          <w:tcPr>
            <w:tcW w:w="2828" w:type="dxa"/>
            <w:tcBorders>
              <w:top w:val="single" w:sz="4" w:space="0" w:color="auto"/>
              <w:left w:val="single" w:sz="4" w:space="0" w:color="auto"/>
              <w:bottom w:val="single" w:sz="4" w:space="0" w:color="auto"/>
              <w:right w:val="single" w:sz="4" w:space="0" w:color="auto"/>
            </w:tcBorders>
            <w:hideMark/>
          </w:tcPr>
          <w:p w14:paraId="068C4FE6"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Cadeira De Rodas:</w:t>
            </w:r>
          </w:p>
          <w:p w14:paraId="4FE1DEC7"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Estrutura reforçada em aço, dobrável;</w:t>
            </w:r>
          </w:p>
          <w:p w14:paraId="272C694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Encosto: dobrável;</w:t>
            </w:r>
          </w:p>
          <w:p w14:paraId="6DCFEC0F"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Assento e encosto em nylon resistente;</w:t>
            </w:r>
          </w:p>
          <w:p w14:paraId="5C9FF3C8"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Apoio para os pés rebatíveis, articulados, removíveis, com ajuste de altura;</w:t>
            </w:r>
          </w:p>
          <w:p w14:paraId="7F583511"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 Apoio para os braços almofadado;</w:t>
            </w:r>
          </w:p>
          <w:p w14:paraId="75F8BF37"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Rodas dianteiras e traseiras com pneus em PVC, não furam e não esvaziam;</w:t>
            </w:r>
          </w:p>
          <w:p w14:paraId="62CC8C80"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Garfos em aço;</w:t>
            </w:r>
          </w:p>
          <w:p w14:paraId="5C36FD8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Freios em aço, bilaterais, nas rodas traseiras;</w:t>
            </w:r>
          </w:p>
          <w:p w14:paraId="44A883D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Manoplas anatômicas;</w:t>
            </w:r>
          </w:p>
          <w:p w14:paraId="0FD60B7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Capacidade de peso 115kg</w:t>
            </w:r>
          </w:p>
          <w:p w14:paraId="2181ED6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Tamanho: Adulto;</w:t>
            </w:r>
          </w:p>
          <w:p w14:paraId="107E66B6"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Garantia: 12 meses</w:t>
            </w:r>
          </w:p>
        </w:tc>
        <w:tc>
          <w:tcPr>
            <w:tcW w:w="2306" w:type="dxa"/>
            <w:tcBorders>
              <w:top w:val="single" w:sz="4" w:space="0" w:color="auto"/>
              <w:left w:val="single" w:sz="4" w:space="0" w:color="auto"/>
              <w:bottom w:val="single" w:sz="4" w:space="0" w:color="auto"/>
              <w:right w:val="single" w:sz="4" w:space="0" w:color="auto"/>
            </w:tcBorders>
            <w:hideMark/>
          </w:tcPr>
          <w:p w14:paraId="5C370E1C"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05</w:t>
            </w:r>
          </w:p>
        </w:tc>
        <w:tc>
          <w:tcPr>
            <w:tcW w:w="1053" w:type="dxa"/>
            <w:tcBorders>
              <w:top w:val="single" w:sz="4" w:space="0" w:color="auto"/>
              <w:left w:val="single" w:sz="4" w:space="0" w:color="auto"/>
              <w:bottom w:val="single" w:sz="4" w:space="0" w:color="auto"/>
              <w:right w:val="single" w:sz="4" w:space="0" w:color="auto"/>
            </w:tcBorders>
          </w:tcPr>
          <w:p w14:paraId="472538A4"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79FAB7B4"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R$ 1.114,59</w:t>
            </w:r>
          </w:p>
        </w:tc>
        <w:tc>
          <w:tcPr>
            <w:tcW w:w="1646" w:type="dxa"/>
            <w:tcBorders>
              <w:top w:val="single" w:sz="4" w:space="0" w:color="auto"/>
              <w:left w:val="single" w:sz="4" w:space="0" w:color="auto"/>
              <w:bottom w:val="single" w:sz="4" w:space="0" w:color="auto"/>
              <w:right w:val="single" w:sz="4" w:space="0" w:color="auto"/>
            </w:tcBorders>
            <w:hideMark/>
          </w:tcPr>
          <w:p w14:paraId="22666336"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R$ 5.572,95</w:t>
            </w:r>
          </w:p>
        </w:tc>
      </w:tr>
      <w:tr w:rsidR="0058683B" w14:paraId="550FCBEC" w14:textId="77777777" w:rsidTr="00196FA7">
        <w:tc>
          <w:tcPr>
            <w:tcW w:w="485" w:type="dxa"/>
            <w:tcBorders>
              <w:top w:val="single" w:sz="4" w:space="0" w:color="auto"/>
              <w:left w:val="single" w:sz="4" w:space="0" w:color="auto"/>
              <w:bottom w:val="single" w:sz="4" w:space="0" w:color="auto"/>
              <w:right w:val="single" w:sz="4" w:space="0" w:color="auto"/>
            </w:tcBorders>
            <w:hideMark/>
          </w:tcPr>
          <w:p w14:paraId="01F53975"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4</w:t>
            </w:r>
          </w:p>
        </w:tc>
        <w:tc>
          <w:tcPr>
            <w:tcW w:w="2828" w:type="dxa"/>
            <w:tcBorders>
              <w:top w:val="single" w:sz="4" w:space="0" w:color="auto"/>
              <w:left w:val="single" w:sz="4" w:space="0" w:color="auto"/>
              <w:bottom w:val="single" w:sz="4" w:space="0" w:color="auto"/>
              <w:right w:val="single" w:sz="4" w:space="0" w:color="auto"/>
            </w:tcBorders>
            <w:hideMark/>
          </w:tcPr>
          <w:p w14:paraId="37A9FD6B"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Cadeira De Rodas para Obeso:</w:t>
            </w:r>
          </w:p>
          <w:p w14:paraId="0F6BC965"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Estrutura reforçada em aço, dobrável;</w:t>
            </w:r>
          </w:p>
          <w:p w14:paraId="3519D1CD"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Encosto: dobrável;</w:t>
            </w:r>
          </w:p>
          <w:p w14:paraId="3A928276"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Assento e encosto em nylon resistente;</w:t>
            </w:r>
          </w:p>
          <w:p w14:paraId="21A3AC4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Apoio para os pés rebatíveis, articulados, removíveis, com ajuste de altura;</w:t>
            </w:r>
          </w:p>
          <w:p w14:paraId="1F15F21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Apoio para os braços almofadado;</w:t>
            </w:r>
          </w:p>
          <w:p w14:paraId="27F560A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Rodas dianteiras e traseiras com pneus em PVC, não furam e não esvaziam;</w:t>
            </w:r>
          </w:p>
          <w:p w14:paraId="0B8AC48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Garfos em aço;</w:t>
            </w:r>
          </w:p>
          <w:p w14:paraId="65A18C2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Freios em aço, bilaterais, nas rodas traseiras;</w:t>
            </w:r>
          </w:p>
          <w:p w14:paraId="0189FD8D"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Manoplas anatômicas;</w:t>
            </w:r>
          </w:p>
          <w:p w14:paraId="25D0ADB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Capacidade de peso 150kg</w:t>
            </w:r>
          </w:p>
          <w:p w14:paraId="51A6093F"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 Tamanho: Obeso;</w:t>
            </w:r>
          </w:p>
          <w:p w14:paraId="69BD9634"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Garantia: 12 meses</w:t>
            </w:r>
          </w:p>
        </w:tc>
        <w:tc>
          <w:tcPr>
            <w:tcW w:w="2306" w:type="dxa"/>
            <w:tcBorders>
              <w:top w:val="single" w:sz="4" w:space="0" w:color="auto"/>
              <w:left w:val="single" w:sz="4" w:space="0" w:color="auto"/>
              <w:bottom w:val="single" w:sz="4" w:space="0" w:color="auto"/>
              <w:right w:val="single" w:sz="4" w:space="0" w:color="auto"/>
            </w:tcBorders>
            <w:hideMark/>
          </w:tcPr>
          <w:p w14:paraId="29384905"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05</w:t>
            </w:r>
          </w:p>
        </w:tc>
        <w:tc>
          <w:tcPr>
            <w:tcW w:w="1053" w:type="dxa"/>
            <w:tcBorders>
              <w:top w:val="single" w:sz="4" w:space="0" w:color="auto"/>
              <w:left w:val="single" w:sz="4" w:space="0" w:color="auto"/>
              <w:bottom w:val="single" w:sz="4" w:space="0" w:color="auto"/>
              <w:right w:val="single" w:sz="4" w:space="0" w:color="auto"/>
            </w:tcBorders>
          </w:tcPr>
          <w:p w14:paraId="6F560F84"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539E3ED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R$ 1.364,49</w:t>
            </w:r>
          </w:p>
        </w:tc>
        <w:tc>
          <w:tcPr>
            <w:tcW w:w="1646" w:type="dxa"/>
            <w:tcBorders>
              <w:top w:val="single" w:sz="4" w:space="0" w:color="auto"/>
              <w:left w:val="single" w:sz="4" w:space="0" w:color="auto"/>
              <w:bottom w:val="single" w:sz="4" w:space="0" w:color="auto"/>
              <w:right w:val="single" w:sz="4" w:space="0" w:color="auto"/>
            </w:tcBorders>
            <w:hideMark/>
          </w:tcPr>
          <w:p w14:paraId="78DD18DD"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R$ 6.822,45</w:t>
            </w:r>
          </w:p>
        </w:tc>
      </w:tr>
      <w:tr w:rsidR="0058683B" w:rsidRPr="00211A12" w14:paraId="2969A922" w14:textId="77777777" w:rsidTr="00196FA7">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5A0EFD77"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05</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0C1EAB2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Cadeira Odontológica Completa: Estrutura: Construída em aço maciço, com tratamento anticorrosivo e revestida em poliestireno alto impacto, proporciona maior segurança, resistência e durabilidade ao conjunto.</w:t>
            </w:r>
            <w:r w:rsidRPr="005944EB">
              <w:rPr>
                <w:rFonts w:ascii="Arial" w:hAnsi="Arial" w:cs="Arial"/>
                <w:b/>
                <w:sz w:val="18"/>
                <w:szCs w:val="18"/>
              </w:rPr>
              <w:br/>
              <w:t>Base com debrum antiderrapante: Dispensa fixação no piso.</w:t>
            </w:r>
            <w:r w:rsidRPr="005944EB">
              <w:rPr>
                <w:rFonts w:ascii="Arial" w:hAnsi="Arial" w:cs="Arial"/>
                <w:b/>
                <w:sz w:val="18"/>
                <w:szCs w:val="18"/>
              </w:rPr>
              <w:br/>
              <w:t>Caixa de ligação integrada: Otimizando espaço dentro do consultório.</w:t>
            </w:r>
            <w:r w:rsidRPr="005944EB">
              <w:rPr>
                <w:rFonts w:ascii="Arial" w:hAnsi="Arial" w:cs="Arial"/>
                <w:b/>
                <w:sz w:val="18"/>
                <w:szCs w:val="18"/>
              </w:rPr>
              <w:br/>
              <w:t>Apresenta o botão on/off: Localizado na lateral da base da cadeira facilitando o acesso do profissional.</w:t>
            </w:r>
            <w:r w:rsidRPr="005944EB">
              <w:rPr>
                <w:rFonts w:ascii="Arial" w:hAnsi="Arial" w:cs="Arial"/>
                <w:b/>
                <w:sz w:val="18"/>
                <w:szCs w:val="18"/>
              </w:rPr>
              <w:br/>
              <w:t>Estofamento: cor a definir</w:t>
            </w:r>
            <w:r w:rsidRPr="005944EB">
              <w:rPr>
                <w:rFonts w:ascii="Arial" w:hAnsi="Arial" w:cs="Arial"/>
                <w:b/>
                <w:sz w:val="18"/>
                <w:szCs w:val="18"/>
              </w:rPr>
              <w:br/>
              <w:t>Braço de apoio para o paciente: Braços de apoio fixos com estrutura interna de metal. (Braço rebatível  – item opcional)</w:t>
            </w:r>
            <w:r w:rsidRPr="005944EB">
              <w:rPr>
                <w:rFonts w:ascii="Arial" w:hAnsi="Arial" w:cs="Arial"/>
                <w:b/>
                <w:sz w:val="18"/>
                <w:szCs w:val="18"/>
              </w:rPr>
              <w:br/>
              <w:t xml:space="preserve">Pedal de Comandos: Três programações de trabalho com volta automática à </w:t>
            </w:r>
            <w:r w:rsidRPr="005944EB">
              <w:rPr>
                <w:rFonts w:ascii="Arial" w:hAnsi="Arial" w:cs="Arial"/>
                <w:b/>
                <w:sz w:val="18"/>
                <w:szCs w:val="18"/>
              </w:rPr>
              <w:lastRenderedPageBreak/>
              <w:t>posição zero.</w:t>
            </w:r>
            <w:r w:rsidRPr="005944EB">
              <w:rPr>
                <w:rFonts w:ascii="Arial" w:hAnsi="Arial" w:cs="Arial"/>
                <w:b/>
                <w:sz w:val="18"/>
                <w:szCs w:val="18"/>
              </w:rPr>
              <w:br/>
              <w:t>Sistema de elevação: Eletromecânico acionado por moto-redutor BOSCH de baixa tensão com 24 volts.</w:t>
            </w:r>
            <w:r w:rsidRPr="005944EB">
              <w:rPr>
                <w:rFonts w:ascii="Arial" w:hAnsi="Arial" w:cs="Arial"/>
                <w:b/>
                <w:sz w:val="18"/>
                <w:szCs w:val="18"/>
              </w:rPr>
              <w:br/>
              <w:t>Sistema eletrônico: Integrado e de baixa voltagem: 24 volts.</w:t>
            </w:r>
            <w:r w:rsidRPr="005944EB">
              <w:rPr>
                <w:rFonts w:ascii="Arial" w:hAnsi="Arial" w:cs="Arial"/>
                <w:b/>
                <w:sz w:val="18"/>
                <w:szCs w:val="18"/>
              </w:rPr>
              <w:br/>
              <w:t>Tensão de alimentação: 127 ou 220V ~ 50/60Hz.</w:t>
            </w:r>
            <w:r w:rsidRPr="005944EB">
              <w:rPr>
                <w:rFonts w:ascii="Arial" w:hAnsi="Arial" w:cs="Arial"/>
                <w:b/>
                <w:sz w:val="18"/>
                <w:szCs w:val="18"/>
              </w:rPr>
              <w:br/>
              <w:t>Encosto da cabeça: Encosto de cabeça anatômico, removível, bi-articulável e com regulagem de altura, com movimentos anterior, posterior e longitudinal e sistema de trava por alavanca.</w:t>
            </w:r>
            <w:r w:rsidRPr="005944EB">
              <w:rPr>
                <w:rFonts w:ascii="Arial" w:hAnsi="Arial" w:cs="Arial"/>
                <w:b/>
                <w:sz w:val="18"/>
                <w:szCs w:val="18"/>
              </w:rPr>
              <w:br/>
              <w:t>Ambidestro</w:t>
            </w:r>
            <w:r w:rsidRPr="005944EB">
              <w:rPr>
                <w:rFonts w:ascii="Arial" w:hAnsi="Arial" w:cs="Arial"/>
                <w:b/>
                <w:sz w:val="18"/>
                <w:szCs w:val="18"/>
              </w:rPr>
              <w:br/>
              <w:t>Equipo Composição: 01 Seringa tríplice. 01 terminal com spray para alta rotação. 01 terminal sem spray para micromotor pneumático.</w:t>
            </w:r>
            <w:r w:rsidRPr="005944EB">
              <w:rPr>
                <w:rFonts w:ascii="Arial" w:hAnsi="Arial" w:cs="Arial"/>
                <w:b/>
                <w:sz w:val="18"/>
                <w:szCs w:val="18"/>
              </w:rPr>
              <w:br/>
              <w:t>Braços: Mecânico. Movimentação horizontal com ajuste de nível.</w:t>
            </w:r>
            <w:r w:rsidRPr="005944EB">
              <w:rPr>
                <w:rFonts w:ascii="Arial" w:hAnsi="Arial" w:cs="Arial"/>
                <w:b/>
                <w:sz w:val="18"/>
                <w:szCs w:val="18"/>
              </w:rPr>
              <w:br/>
              <w:t>Pedal: Progressivo para o acionamento das peças de mão nos terminais do equipo, o que possibilita o controle da velocidade e com acionamento em qualquer ponto do pedal.</w:t>
            </w:r>
            <w:r w:rsidRPr="005944EB">
              <w:rPr>
                <w:rFonts w:ascii="Arial" w:hAnsi="Arial" w:cs="Arial"/>
                <w:b/>
                <w:sz w:val="18"/>
                <w:szCs w:val="18"/>
              </w:rPr>
              <w:br/>
              <w:t>Seringa tríplice: Bico giratório, removível e autoclavável.</w:t>
            </w:r>
            <w:r w:rsidRPr="005944EB">
              <w:rPr>
                <w:rFonts w:ascii="Arial" w:hAnsi="Arial" w:cs="Arial"/>
                <w:b/>
                <w:sz w:val="18"/>
                <w:szCs w:val="18"/>
              </w:rPr>
              <w:br/>
              <w:t>Mangueiras: Arredondadas, leves e flexíveis.</w:t>
            </w:r>
            <w:r w:rsidRPr="005944EB">
              <w:rPr>
                <w:rFonts w:ascii="Arial" w:hAnsi="Arial" w:cs="Arial"/>
                <w:b/>
                <w:sz w:val="18"/>
                <w:szCs w:val="18"/>
              </w:rPr>
              <w:br/>
              <w:t>Suporte das pontas: Com acionamento pneumático individual.</w:t>
            </w:r>
            <w:r w:rsidRPr="005944EB">
              <w:rPr>
                <w:rFonts w:ascii="Arial" w:hAnsi="Arial" w:cs="Arial"/>
                <w:b/>
                <w:sz w:val="18"/>
                <w:szCs w:val="18"/>
              </w:rPr>
              <w:br/>
              <w:t>Tampo de inox: Removível. Fácil de limpar. Garante mais praticidade e resistência à corrosão.</w:t>
            </w:r>
            <w:r w:rsidRPr="005944EB">
              <w:rPr>
                <w:rFonts w:ascii="Arial" w:hAnsi="Arial" w:cs="Arial"/>
                <w:b/>
                <w:sz w:val="18"/>
                <w:szCs w:val="18"/>
              </w:rPr>
              <w:br/>
              <w:t>Pintura: Na cor branca, com tratamento anticorrosivo.</w:t>
            </w:r>
          </w:p>
          <w:p w14:paraId="0F99BB3C"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Puxador: Bilateral</w:t>
            </w:r>
            <w:r w:rsidRPr="005944EB">
              <w:rPr>
                <w:rFonts w:ascii="Arial" w:hAnsi="Arial" w:cs="Arial"/>
                <w:b/>
                <w:sz w:val="18"/>
                <w:szCs w:val="18"/>
              </w:rPr>
              <w:br/>
              <w:t>Unidade de Água</w:t>
            </w:r>
            <w:r w:rsidRPr="005944EB">
              <w:rPr>
                <w:rFonts w:ascii="Arial" w:hAnsi="Arial" w:cs="Arial"/>
                <w:b/>
                <w:sz w:val="18"/>
                <w:szCs w:val="18"/>
              </w:rPr>
              <w:br/>
              <w:t>Cuba: Profunda, removível e com ralo para retenção de sólidos e cobertura para evitar respingos.</w:t>
            </w:r>
            <w:r w:rsidRPr="005944EB">
              <w:rPr>
                <w:rFonts w:ascii="Arial" w:hAnsi="Arial" w:cs="Arial"/>
                <w:b/>
                <w:sz w:val="18"/>
                <w:szCs w:val="18"/>
              </w:rPr>
              <w:br/>
              <w:t>Sistema de regulagem da vazão da água: Permite a regulagem fina do fluxo de água.</w:t>
            </w:r>
            <w:r w:rsidRPr="005944EB">
              <w:rPr>
                <w:rFonts w:ascii="Arial" w:hAnsi="Arial" w:cs="Arial"/>
                <w:b/>
                <w:sz w:val="18"/>
                <w:szCs w:val="18"/>
              </w:rPr>
              <w:br/>
              <w:t>Suctores: 01 Suctor de saliva a ar (Sistema Venturi).</w:t>
            </w:r>
            <w:r w:rsidRPr="005944EB">
              <w:rPr>
                <w:rFonts w:ascii="Arial" w:hAnsi="Arial" w:cs="Arial"/>
                <w:b/>
                <w:sz w:val="18"/>
                <w:szCs w:val="18"/>
              </w:rPr>
              <w:br/>
              <w:t xml:space="preserve">Unidade de água rebatível: Unidade de água e cuba rebatível em 90º, </w:t>
            </w:r>
            <w:r w:rsidRPr="005944EB">
              <w:rPr>
                <w:rFonts w:ascii="Arial" w:hAnsi="Arial" w:cs="Arial"/>
                <w:b/>
                <w:sz w:val="18"/>
                <w:szCs w:val="18"/>
              </w:rPr>
              <w:lastRenderedPageBreak/>
              <w:t>possibilitando uma ampla mobilidade que permite aproximação do auxiliar ao campo operatório.</w:t>
            </w:r>
            <w:r w:rsidRPr="005944EB">
              <w:rPr>
                <w:rFonts w:ascii="Arial" w:hAnsi="Arial" w:cs="Arial"/>
                <w:b/>
                <w:sz w:val="18"/>
                <w:szCs w:val="18"/>
              </w:rPr>
              <w:br/>
              <w:t>Reservatório: Reservatórios translúcidos de 800 ml para: Água das peças de mão e seringa tríplice.</w:t>
            </w:r>
            <w:r w:rsidRPr="005944EB">
              <w:rPr>
                <w:rFonts w:ascii="Arial" w:hAnsi="Arial" w:cs="Arial"/>
                <w:b/>
                <w:sz w:val="18"/>
                <w:szCs w:val="18"/>
              </w:rPr>
              <w:br/>
              <w:t>Refletor luz halógena; Espelho multifacetado com tratamento multicoating. Dupla proteção do espelho, em material resistente, transparente. Puxadores bilaterais em forma de alça que possibilitam isolamento, evitando o risco de contaminação cruzada. Cabeçote produzido em material resistente, com giro de 620º. Intensidade: 8.000 a 25.000 LUX (tolerância +/- 20%).</w:t>
            </w:r>
            <w:r w:rsidRPr="005944EB">
              <w:rPr>
                <w:rFonts w:ascii="Arial" w:hAnsi="Arial" w:cs="Arial"/>
                <w:b/>
                <w:sz w:val="18"/>
                <w:szCs w:val="18"/>
              </w:rPr>
              <w:br/>
              <w:t>Persus LED (opcional): Sistema óptico com 1 LED. Monofocal para uso odontológico com multi-intensidade luminosa, variando de 8.000 a35.000 Lux. Com foco de luz retangular, permite uma ampla iluminação do campo operatório minimizando a necessidade de reposicionamento constante do foco. Cabeçote em material resistente com giro do cabeçote de 620°. Puxadores bilaterais em forma de alça, com design apropriado para colocação de protetores esterilizados evitando o risco de contaminação cruzada.</w:t>
            </w:r>
            <w:r w:rsidRPr="005944EB">
              <w:rPr>
                <w:rFonts w:ascii="Arial" w:hAnsi="Arial" w:cs="Arial"/>
                <w:b/>
                <w:sz w:val="18"/>
                <w:szCs w:val="18"/>
              </w:rPr>
              <w:br/>
              <w:t>Sirius Sensor (opcional): Tecnologia de iluminação – LED; Menor consumo de energia, consome até 95% menos energia elétrica do que os modelos convencionais. Não utiliza lâmpadas. Maior durabilidade da fonte de luz (LED), até 50.000 horas.</w:t>
            </w:r>
            <w:r w:rsidRPr="005944EB">
              <w:rPr>
                <w:rFonts w:ascii="Arial" w:hAnsi="Arial" w:cs="Arial"/>
                <w:b/>
                <w:sz w:val="18"/>
                <w:szCs w:val="18"/>
              </w:rPr>
              <w:br/>
              <w:t xml:space="preserve">Sensor de proximidade: O acionamento do refletor é realizado exclusivamente pelo sensor de aproximação localizado na parte inferior do cabeçote, evitando o risco de contaminação cruzada. A seleção da intensidade luminosa também é realizada </w:t>
            </w:r>
            <w:r w:rsidRPr="005944EB">
              <w:rPr>
                <w:rFonts w:ascii="Arial" w:hAnsi="Arial" w:cs="Arial"/>
                <w:b/>
                <w:sz w:val="18"/>
                <w:szCs w:val="18"/>
              </w:rPr>
              <w:lastRenderedPageBreak/>
              <w:t>através do sensor de proximidade. O refletor possui um sistema eletrônico digital interno, de fácil e rápida programação.</w:t>
            </w:r>
            <w:r w:rsidRPr="005944EB">
              <w:rPr>
                <w:rFonts w:ascii="Arial" w:hAnsi="Arial" w:cs="Arial"/>
                <w:b/>
                <w:sz w:val="18"/>
                <w:szCs w:val="18"/>
              </w:rPr>
              <w:br/>
              <w:t>Fonte de luz fria: Não gera calor no campo operatório.</w:t>
            </w:r>
            <w:r w:rsidRPr="005944EB">
              <w:rPr>
                <w:rFonts w:ascii="Arial" w:hAnsi="Arial" w:cs="Arial"/>
                <w:b/>
                <w:sz w:val="18"/>
                <w:szCs w:val="18"/>
              </w:rPr>
              <w:br/>
              <w:t>Foco de luz retangular: Quando posicionado adequadamente para iluminação da boca, não gera desconforto na região dos olhos do paciente. Aumento do tamanho do foco de iluminação da cavidade bucal, proporcionando uma maior área de iluminação no campo de trabalho.</w:t>
            </w:r>
            <w:r w:rsidRPr="005944EB">
              <w:rPr>
                <w:rFonts w:ascii="Arial" w:hAnsi="Arial" w:cs="Arial"/>
                <w:b/>
                <w:sz w:val="18"/>
                <w:szCs w:val="18"/>
              </w:rPr>
              <w:br/>
              <w:t>Design: Totalmente inovador com linhas arredondadas, proporciona visual moderno e harmonioso e facilita o manuseio.</w:t>
            </w:r>
            <w:r w:rsidRPr="005944EB">
              <w:rPr>
                <w:rFonts w:ascii="Arial" w:hAnsi="Arial" w:cs="Arial"/>
                <w:b/>
                <w:sz w:val="18"/>
                <w:szCs w:val="18"/>
              </w:rPr>
              <w:br/>
              <w:t>Cabeçote: Em material resistente, com giro de 620º. É leve, possui alta durabilidade e permite ampla mobilidade em diversas posições. Novo design que apresenta corpo mais robusto e de fácil higienização.</w:t>
            </w:r>
            <w:r w:rsidRPr="005944EB">
              <w:rPr>
                <w:rFonts w:ascii="Arial" w:hAnsi="Arial" w:cs="Arial"/>
                <w:b/>
                <w:sz w:val="18"/>
                <w:szCs w:val="18"/>
              </w:rPr>
              <w:br/>
              <w:t>Puxadores: Bilaterais em forma de alça – possibilita isolamento evitando o risco de contaminação cruzada. Removíveis e autoclaváveis. O posicionamento dos puxadores possibilita a escolha da posição de acordo com a necessidade do profissional.</w:t>
            </w:r>
            <w:r w:rsidRPr="005944EB">
              <w:rPr>
                <w:rFonts w:ascii="Arial" w:hAnsi="Arial" w:cs="Arial"/>
                <w:b/>
                <w:sz w:val="18"/>
                <w:szCs w:val="18"/>
              </w:rPr>
              <w:br/>
              <w:t>Protetor Frontal: Removível, construído em material resistente e transparente, protege o sistema óptico contra aerossol.</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17B0B721"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03</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716E27A8"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9F43A7D"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R$ 23.100,00</w:t>
            </w:r>
          </w:p>
        </w:tc>
        <w:tc>
          <w:tcPr>
            <w:tcW w:w="1646" w:type="dxa"/>
            <w:tcBorders>
              <w:top w:val="single" w:sz="4" w:space="0" w:color="auto"/>
              <w:left w:val="single" w:sz="4" w:space="0" w:color="auto"/>
              <w:bottom w:val="single" w:sz="4" w:space="0" w:color="auto"/>
              <w:right w:val="single" w:sz="4" w:space="0" w:color="auto"/>
            </w:tcBorders>
            <w:hideMark/>
          </w:tcPr>
          <w:p w14:paraId="19749AF7"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R$ 69.300,00</w:t>
            </w:r>
          </w:p>
        </w:tc>
      </w:tr>
      <w:tr w:rsidR="0058683B" w:rsidRPr="00211A12" w14:paraId="465300F5" w14:textId="77777777" w:rsidTr="00196FA7">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558A480E"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06</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34FB1E9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Compressor para 03 (três) cadeiras de dentista.</w:t>
            </w:r>
          </w:p>
          <w:p w14:paraId="20D1A16F"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Modelo: 65L</w:t>
            </w:r>
            <w:r w:rsidRPr="005944EB">
              <w:rPr>
                <w:rFonts w:ascii="Arial" w:hAnsi="Arial" w:cs="Arial"/>
                <w:b/>
                <w:sz w:val="18"/>
                <w:szCs w:val="18"/>
              </w:rPr>
              <w:br/>
              <w:t>Classificação do Equipamento segundo a norma IEC 60601-1: Proteção Contra Choque Elétrico – Equipamento Tipo BF e Classe II (IEC 60601-1)</w:t>
            </w:r>
            <w:r w:rsidRPr="005944EB">
              <w:rPr>
                <w:rFonts w:ascii="Arial" w:hAnsi="Arial" w:cs="Arial"/>
                <w:b/>
                <w:sz w:val="18"/>
                <w:szCs w:val="18"/>
              </w:rPr>
              <w:br/>
              <w:t>Grau de proteção contra penetração nociva de água: IPX 0</w:t>
            </w:r>
            <w:r w:rsidRPr="005944EB">
              <w:rPr>
                <w:rFonts w:ascii="Arial" w:hAnsi="Arial" w:cs="Arial"/>
                <w:b/>
                <w:sz w:val="18"/>
                <w:szCs w:val="18"/>
              </w:rPr>
              <w:br/>
              <w:t>Modo de Operação: Operação contínua</w:t>
            </w:r>
            <w:r w:rsidRPr="005944EB">
              <w:rPr>
                <w:rFonts w:ascii="Arial" w:hAnsi="Arial" w:cs="Arial"/>
                <w:b/>
                <w:sz w:val="18"/>
                <w:szCs w:val="18"/>
              </w:rPr>
              <w:br/>
              <w:t>Tensão de Alimentação e Freqüência (40 e 65 Litros):</w:t>
            </w:r>
            <w:r w:rsidRPr="005944EB">
              <w:rPr>
                <w:rFonts w:ascii="Arial" w:hAnsi="Arial" w:cs="Arial"/>
                <w:b/>
                <w:sz w:val="18"/>
                <w:szCs w:val="18"/>
              </w:rPr>
              <w:br/>
            </w:r>
            <w:r w:rsidRPr="005944EB">
              <w:rPr>
                <w:rFonts w:ascii="Arial" w:hAnsi="Arial" w:cs="Arial"/>
                <w:b/>
                <w:sz w:val="18"/>
                <w:szCs w:val="18"/>
              </w:rPr>
              <w:lastRenderedPageBreak/>
              <w:t>220V~ ±10% / 60Hz ou 127V~ ±10% / 60Hz</w:t>
            </w:r>
            <w:r w:rsidRPr="005944EB">
              <w:rPr>
                <w:rFonts w:ascii="Arial" w:hAnsi="Arial" w:cs="Arial"/>
                <w:b/>
                <w:sz w:val="18"/>
                <w:szCs w:val="18"/>
              </w:rPr>
              <w:br/>
              <w:t>Corrente nominal: 65L 127V~: 13 A 65L 220V~: 6,7 A</w:t>
            </w:r>
            <w:r w:rsidRPr="005944EB">
              <w:rPr>
                <w:rFonts w:ascii="Arial" w:hAnsi="Arial" w:cs="Arial"/>
                <w:b/>
                <w:sz w:val="18"/>
                <w:szCs w:val="18"/>
              </w:rPr>
              <w:br/>
              <w:t>Potência geral e Consumo de energia: 65L 127V~: 1651 VA / 1,65 KW/h 65L 220V~: 1474 VA / 1,47 KW/h</w:t>
            </w:r>
            <w:r w:rsidRPr="005944EB">
              <w:rPr>
                <w:rFonts w:ascii="Arial" w:hAnsi="Arial" w:cs="Arial"/>
                <w:b/>
                <w:sz w:val="18"/>
                <w:szCs w:val="18"/>
              </w:rPr>
              <w:br/>
              <w:t>Potência dos motores: 65 litros: 2 hp</w:t>
            </w:r>
            <w:r w:rsidRPr="005944EB">
              <w:rPr>
                <w:rFonts w:ascii="Arial" w:hAnsi="Arial" w:cs="Arial"/>
                <w:b/>
                <w:sz w:val="18"/>
                <w:szCs w:val="18"/>
              </w:rPr>
              <w:br/>
              <w:t>Peso do cabeçote: 65L: 15 Kg</w:t>
            </w:r>
            <w:r w:rsidRPr="005944EB">
              <w:rPr>
                <w:rFonts w:ascii="Arial" w:hAnsi="Arial" w:cs="Arial"/>
                <w:b/>
                <w:sz w:val="18"/>
                <w:szCs w:val="18"/>
              </w:rPr>
              <w:br/>
              <w:t>Peso c/ embalagem: 65L: 54 Kg</w:t>
            </w:r>
            <w:r w:rsidRPr="005944EB">
              <w:rPr>
                <w:rFonts w:ascii="Arial" w:hAnsi="Arial" w:cs="Arial"/>
                <w:b/>
                <w:sz w:val="18"/>
                <w:szCs w:val="18"/>
              </w:rPr>
              <w:br/>
              <w:t>Capacidade de consultórios: 65L: 2 consultórios</w:t>
            </w:r>
            <w:r w:rsidRPr="005944EB">
              <w:rPr>
                <w:rFonts w:ascii="Arial" w:hAnsi="Arial" w:cs="Arial"/>
                <w:b/>
                <w:sz w:val="18"/>
                <w:szCs w:val="18"/>
              </w:rPr>
              <w:br/>
              <w:t>Capacidade do reservatório de ar: 65L: 65 litros</w:t>
            </w:r>
            <w:r w:rsidRPr="005944EB">
              <w:rPr>
                <w:rFonts w:ascii="Arial" w:hAnsi="Arial" w:cs="Arial"/>
                <w:b/>
                <w:sz w:val="18"/>
                <w:szCs w:val="18"/>
              </w:rPr>
              <w:br/>
              <w:t>Tempo de Enchimento: 65L: 3’32”</w:t>
            </w:r>
            <w:r w:rsidRPr="005944EB">
              <w:rPr>
                <w:rFonts w:ascii="Arial" w:hAnsi="Arial" w:cs="Arial"/>
                <w:b/>
                <w:sz w:val="18"/>
                <w:szCs w:val="18"/>
              </w:rPr>
              <w:br/>
              <w:t>Deslocamento Teórico: 65l: 283 l/min – 10 pcm</w:t>
            </w:r>
            <w:r w:rsidRPr="005944EB">
              <w:rPr>
                <w:rFonts w:ascii="Arial" w:hAnsi="Arial" w:cs="Arial"/>
                <w:b/>
                <w:sz w:val="18"/>
                <w:szCs w:val="18"/>
              </w:rPr>
              <w:br/>
              <w:t>Pressão máxima: 65l: 120 psi – 8,3 bar</w:t>
            </w:r>
            <w:r w:rsidRPr="005944EB">
              <w:rPr>
                <w:rFonts w:ascii="Arial" w:hAnsi="Arial" w:cs="Arial"/>
                <w:b/>
                <w:sz w:val="18"/>
                <w:szCs w:val="18"/>
              </w:rPr>
              <w:br/>
              <w:t>Número de cilindros: 65l: 2</w:t>
            </w:r>
            <w:r w:rsidRPr="005944EB">
              <w:rPr>
                <w:rFonts w:ascii="Arial" w:hAnsi="Arial" w:cs="Arial"/>
                <w:b/>
                <w:sz w:val="18"/>
                <w:szCs w:val="18"/>
              </w:rPr>
              <w:br/>
              <w:t>Dimensional c/ embalagem (largura x comprimento x altura): 65L: 528x528x1060 mm</w:t>
            </w:r>
            <w:r w:rsidRPr="005944EB">
              <w:rPr>
                <w:rFonts w:ascii="Arial" w:hAnsi="Arial" w:cs="Arial"/>
                <w:b/>
                <w:sz w:val="18"/>
                <w:szCs w:val="18"/>
              </w:rPr>
              <w:br/>
              <w:t>produto (largura x comprimento x altura): 65L: 498 x 498 x 971 mm</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252AEE9A"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7B10442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13DE44"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R$ 8.450,00</w:t>
            </w:r>
          </w:p>
        </w:tc>
        <w:tc>
          <w:tcPr>
            <w:tcW w:w="1646" w:type="dxa"/>
            <w:tcBorders>
              <w:top w:val="single" w:sz="4" w:space="0" w:color="auto"/>
              <w:left w:val="single" w:sz="4" w:space="0" w:color="auto"/>
              <w:bottom w:val="single" w:sz="4" w:space="0" w:color="auto"/>
              <w:right w:val="single" w:sz="4" w:space="0" w:color="auto"/>
            </w:tcBorders>
            <w:hideMark/>
          </w:tcPr>
          <w:p w14:paraId="2742BCD5"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R$ 8.450,00</w:t>
            </w:r>
          </w:p>
        </w:tc>
      </w:tr>
      <w:tr w:rsidR="0058683B" w:rsidRPr="00211A12" w14:paraId="34C74AB0" w14:textId="77777777" w:rsidTr="00196FA7">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79589F1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07</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57DBA791"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Aparelho de Profilaxia: Transdutor Ultrassom</w:t>
            </w:r>
            <w:r w:rsidRPr="005944EB">
              <w:rPr>
                <w:rFonts w:ascii="Arial" w:hAnsi="Arial" w:cs="Arial"/>
                <w:b/>
                <w:sz w:val="18"/>
                <w:szCs w:val="18"/>
              </w:rPr>
              <w:br/>
              <w:t>Sistema piezoelétrico ativado através de pastilhas cerâmicas em frequência de 30.000 Hz.</w:t>
            </w:r>
            <w:r w:rsidRPr="005944EB">
              <w:rPr>
                <w:rFonts w:ascii="Arial" w:hAnsi="Arial" w:cs="Arial"/>
                <w:b/>
                <w:sz w:val="18"/>
                <w:szCs w:val="18"/>
              </w:rPr>
              <w:br/>
              <w:t>Peça de mão do jato de bicarbonato:</w:t>
            </w:r>
            <w:r w:rsidRPr="005944EB">
              <w:rPr>
                <w:rFonts w:ascii="Arial" w:hAnsi="Arial" w:cs="Arial"/>
                <w:b/>
                <w:sz w:val="18"/>
                <w:szCs w:val="18"/>
              </w:rPr>
              <w:br/>
              <w:t>removível e autoclavável</w:t>
            </w:r>
            <w:r w:rsidRPr="005944EB">
              <w:rPr>
                <w:rFonts w:ascii="Arial" w:hAnsi="Arial" w:cs="Arial"/>
                <w:b/>
                <w:sz w:val="18"/>
                <w:szCs w:val="18"/>
              </w:rPr>
              <w:br/>
              <w:t>difusor concêntrico que efetua a mistura de ar + água + bicarbonato a uma pequena distância da ponta, evitando entupimento da mesma.</w:t>
            </w:r>
            <w:r w:rsidRPr="005944EB">
              <w:rPr>
                <w:rFonts w:ascii="Arial" w:hAnsi="Arial" w:cs="Arial"/>
                <w:b/>
                <w:sz w:val="18"/>
                <w:szCs w:val="18"/>
              </w:rPr>
              <w:br/>
              <w:t>Tampa do reservatório de bicarbonato de fácil acesso e limpeza.</w:t>
            </w:r>
            <w:r w:rsidRPr="005944EB">
              <w:rPr>
                <w:rFonts w:ascii="Arial" w:hAnsi="Arial" w:cs="Arial"/>
                <w:b/>
                <w:sz w:val="18"/>
                <w:szCs w:val="18"/>
              </w:rPr>
              <w:br/>
              <w:t>Painel: comandos próximos com seletores digitais e reguladores mais suaves:</w:t>
            </w:r>
            <w:r w:rsidRPr="005944EB">
              <w:rPr>
                <w:rFonts w:ascii="Arial" w:hAnsi="Arial" w:cs="Arial"/>
                <w:b/>
                <w:sz w:val="18"/>
                <w:szCs w:val="18"/>
              </w:rPr>
              <w:br/>
              <w:t>Seletor digital de Operação (jato de bicarbonato/ultrassom).</w:t>
            </w:r>
            <w:r w:rsidRPr="005944EB">
              <w:rPr>
                <w:rFonts w:ascii="Arial" w:hAnsi="Arial" w:cs="Arial"/>
                <w:b/>
                <w:sz w:val="18"/>
                <w:szCs w:val="18"/>
              </w:rPr>
              <w:br/>
              <w:t>Seletor digital de função. Opção de 3 funções programáveis: Perio, Endo e Scalling.</w:t>
            </w:r>
            <w:r w:rsidRPr="005944EB">
              <w:rPr>
                <w:rFonts w:ascii="Arial" w:hAnsi="Arial" w:cs="Arial"/>
                <w:b/>
                <w:sz w:val="18"/>
                <w:szCs w:val="18"/>
              </w:rPr>
              <w:br/>
              <w:t xml:space="preserve">Ajuste fino do ar com registro exclusivo para regulagem fina do fluxo de ar do jato de </w:t>
            </w:r>
            <w:r w:rsidRPr="005944EB">
              <w:rPr>
                <w:rFonts w:ascii="Arial" w:hAnsi="Arial" w:cs="Arial"/>
                <w:b/>
                <w:sz w:val="18"/>
                <w:szCs w:val="18"/>
              </w:rPr>
              <w:lastRenderedPageBreak/>
              <w:t>bicarbonato.</w:t>
            </w:r>
            <w:r w:rsidRPr="005944EB">
              <w:rPr>
                <w:rFonts w:ascii="Arial" w:hAnsi="Arial" w:cs="Arial"/>
                <w:b/>
                <w:sz w:val="18"/>
                <w:szCs w:val="18"/>
              </w:rPr>
              <w:br/>
              <w:t>Ajuste fino da água nos procedimentos com refrigeração, oferece irrigação constante com controle de fluxo. Permite também a realização de trabalhos a seco (condensação de amálgama, cimentação de onlays/inlays, etc).</w:t>
            </w:r>
            <w:r w:rsidRPr="005944EB">
              <w:rPr>
                <w:rFonts w:ascii="Arial" w:hAnsi="Arial" w:cs="Arial"/>
                <w:b/>
                <w:sz w:val="18"/>
                <w:szCs w:val="18"/>
              </w:rPr>
              <w:br/>
              <w:t>Ajuste fino da potência, adequado a cada tipo de procedimento.</w:t>
            </w:r>
            <w:r w:rsidRPr="005944EB">
              <w:rPr>
                <w:rFonts w:ascii="Arial" w:hAnsi="Arial" w:cs="Arial"/>
                <w:b/>
                <w:sz w:val="18"/>
                <w:szCs w:val="18"/>
              </w:rPr>
              <w:br/>
              <w:t>Tecla geral Liga/Desliga com LED indicativo no painel.</w:t>
            </w:r>
            <w:r w:rsidRPr="005944EB">
              <w:rPr>
                <w:rFonts w:ascii="Arial" w:hAnsi="Arial" w:cs="Arial"/>
                <w:b/>
                <w:sz w:val="18"/>
                <w:szCs w:val="18"/>
              </w:rPr>
              <w:br/>
              <w:t>03 Insertos que acompanham o produto.</w:t>
            </w:r>
            <w:r w:rsidRPr="005944EB">
              <w:rPr>
                <w:rFonts w:ascii="Arial" w:hAnsi="Arial" w:cs="Arial"/>
                <w:b/>
                <w:sz w:val="18"/>
                <w:szCs w:val="18"/>
              </w:rPr>
              <w:br/>
              <w:t>02 Perio sub</w:t>
            </w:r>
            <w:r w:rsidRPr="005944EB">
              <w:rPr>
                <w:rFonts w:ascii="Arial" w:hAnsi="Arial" w:cs="Arial"/>
                <w:b/>
                <w:sz w:val="18"/>
                <w:szCs w:val="18"/>
              </w:rPr>
              <w:br/>
              <w:t>01 Perio supra</w:t>
            </w:r>
            <w:r w:rsidRPr="005944EB">
              <w:rPr>
                <w:rFonts w:ascii="Arial" w:hAnsi="Arial" w:cs="Arial"/>
                <w:b/>
                <w:sz w:val="18"/>
                <w:szCs w:val="18"/>
              </w:rPr>
              <w:br/>
              <w:t>Capas autoclaváveis:</w:t>
            </w:r>
            <w:r w:rsidRPr="005944EB">
              <w:rPr>
                <w:rFonts w:ascii="Arial" w:hAnsi="Arial" w:cs="Arial"/>
                <w:b/>
                <w:sz w:val="18"/>
                <w:szCs w:val="18"/>
              </w:rPr>
              <w:br/>
              <w:t>Termoplástico especial permite firmeza no manuseio e precisão nos movimentos. O aparelho vem acompanhado de 1 capa extra, removível e autoclavável.</w:t>
            </w:r>
            <w:r w:rsidRPr="005944EB">
              <w:rPr>
                <w:rFonts w:ascii="Arial" w:hAnsi="Arial" w:cs="Arial"/>
                <w:b/>
                <w:sz w:val="18"/>
                <w:szCs w:val="18"/>
              </w:rPr>
              <w:br/>
              <w:t>Resistente à oxidação, proporciona um visual agradável e harmônico, além de fácil limpeza e desinfecção.</w:t>
            </w:r>
            <w:r w:rsidRPr="005944EB">
              <w:rPr>
                <w:rFonts w:ascii="Arial" w:hAnsi="Arial" w:cs="Arial"/>
                <w:b/>
                <w:sz w:val="18"/>
                <w:szCs w:val="18"/>
              </w:rPr>
              <w:br/>
              <w:t>Privilegia a ergonomia, evitando o desenvolvimento de lesões (tendinites).</w:t>
            </w:r>
            <w:r w:rsidRPr="005944EB">
              <w:rPr>
                <w:rFonts w:ascii="Arial" w:hAnsi="Arial" w:cs="Arial"/>
                <w:b/>
                <w:sz w:val="18"/>
                <w:szCs w:val="18"/>
              </w:rPr>
              <w:br/>
              <w:t>Tecla Geral – Liga/Desliga com LED indicativo no painel, que facilita a visualização para identificar o acionamento do aparelho.</w:t>
            </w:r>
            <w:r w:rsidRPr="005944EB">
              <w:rPr>
                <w:rFonts w:ascii="Arial" w:hAnsi="Arial" w:cs="Arial"/>
                <w:b/>
                <w:sz w:val="18"/>
                <w:szCs w:val="18"/>
              </w:rPr>
              <w:br/>
              <w:t>Facilidade de limpeza e desinfecção. Não produz tensão nas mãos do operador.</w:t>
            </w:r>
            <w:r w:rsidRPr="005944EB">
              <w:rPr>
                <w:rFonts w:ascii="Arial" w:hAnsi="Arial" w:cs="Arial"/>
                <w:b/>
                <w:sz w:val="18"/>
                <w:szCs w:val="18"/>
              </w:rPr>
              <w:br/>
              <w:t>As pastilhas de cerâmica geram vibrações ultrassônicas constantes, ou seja, com a mesma amplitude e frequência, representando maior produtividade ao profissional.</w:t>
            </w:r>
            <w:r w:rsidRPr="005944EB">
              <w:rPr>
                <w:rFonts w:ascii="Arial" w:hAnsi="Arial" w:cs="Arial"/>
                <w:b/>
                <w:sz w:val="18"/>
                <w:szCs w:val="18"/>
              </w:rPr>
              <w:br/>
              <w:t>As vibrações piezoelétricas produzem baixo índice de calor, permitindo que o operador trabalhe com pouca quantidade de água para evitar o excesso de névoa, e, se necessário, até sem o uso da água, para procedimentos de condensação de amálgama e cimentações.</w:t>
            </w:r>
            <w:r w:rsidRPr="005944EB">
              <w:rPr>
                <w:rFonts w:ascii="Arial" w:hAnsi="Arial" w:cs="Arial"/>
                <w:b/>
                <w:sz w:val="18"/>
                <w:szCs w:val="18"/>
              </w:rPr>
              <w:br/>
              <w:t xml:space="preserve">A direcionalidade das vibrações é perfeita, ou seja, </w:t>
            </w:r>
            <w:r w:rsidRPr="005944EB">
              <w:rPr>
                <w:rFonts w:ascii="Arial" w:hAnsi="Arial" w:cs="Arial"/>
                <w:b/>
                <w:sz w:val="18"/>
                <w:szCs w:val="18"/>
              </w:rPr>
              <w:lastRenderedPageBreak/>
              <w:t>elas ocorrem em um único plano longitudinal, permitindo a realização de raspagem sem causar traumas aos dentes.</w:t>
            </w:r>
            <w:r w:rsidRPr="005944EB">
              <w:rPr>
                <w:rFonts w:ascii="Arial" w:hAnsi="Arial" w:cs="Arial"/>
                <w:b/>
                <w:sz w:val="18"/>
                <w:szCs w:val="18"/>
              </w:rPr>
              <w:br/>
              <w:t>Especificações</w:t>
            </w:r>
            <w:r w:rsidRPr="005944EB">
              <w:rPr>
                <w:rFonts w:ascii="Arial" w:hAnsi="Arial" w:cs="Arial"/>
                <w:b/>
                <w:sz w:val="18"/>
                <w:szCs w:val="18"/>
              </w:rPr>
              <w:br/>
              <w:t>Alimentação: 110 / 220 V ~(Bivolt) 50/60 Hz</w:t>
            </w:r>
            <w:r w:rsidRPr="005944EB">
              <w:rPr>
                <w:rFonts w:ascii="Arial" w:hAnsi="Arial" w:cs="Arial"/>
                <w:b/>
                <w:sz w:val="18"/>
                <w:szCs w:val="18"/>
              </w:rPr>
              <w:br/>
              <w:t>Potência: 60 VA</w:t>
            </w:r>
            <w:r w:rsidRPr="005944EB">
              <w:rPr>
                <w:rFonts w:ascii="Arial" w:hAnsi="Arial" w:cs="Arial"/>
                <w:b/>
                <w:sz w:val="18"/>
                <w:szCs w:val="18"/>
              </w:rPr>
              <w:br/>
              <w:t>Capacidade de líquido no reservatório: 1L</w:t>
            </w:r>
            <w:r w:rsidRPr="005944EB">
              <w:rPr>
                <w:rFonts w:ascii="Arial" w:hAnsi="Arial" w:cs="Arial"/>
                <w:b/>
                <w:sz w:val="18"/>
                <w:szCs w:val="18"/>
              </w:rPr>
              <w:br/>
              <w:t>Peso Líquido: 3,4 Kg</w:t>
            </w:r>
            <w:r w:rsidRPr="005944EB">
              <w:rPr>
                <w:rFonts w:ascii="Arial" w:hAnsi="Arial" w:cs="Arial"/>
                <w:b/>
                <w:sz w:val="18"/>
                <w:szCs w:val="18"/>
              </w:rPr>
              <w:br/>
              <w:t>Peso Bruto: 4,4 Kg</w:t>
            </w:r>
            <w:r w:rsidRPr="005944EB">
              <w:rPr>
                <w:rFonts w:ascii="Arial" w:hAnsi="Arial" w:cs="Arial"/>
                <w:b/>
                <w:sz w:val="18"/>
                <w:szCs w:val="18"/>
              </w:rPr>
              <w:br/>
              <w:t>Frequência das vibrações do ultrassom: 30.000 Hz</w:t>
            </w:r>
            <w:r w:rsidRPr="005944EB">
              <w:rPr>
                <w:rFonts w:ascii="Arial" w:hAnsi="Arial" w:cs="Arial"/>
                <w:b/>
                <w:sz w:val="18"/>
                <w:szCs w:val="18"/>
              </w:rPr>
              <w:br/>
              <w:t>Pressão de entrada de ar comprimido: 80 PSI</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20B855B2"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5ABC5658"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6494F28"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R$ 5.012,50</w:t>
            </w:r>
          </w:p>
        </w:tc>
        <w:tc>
          <w:tcPr>
            <w:tcW w:w="1646" w:type="dxa"/>
            <w:tcBorders>
              <w:top w:val="single" w:sz="4" w:space="0" w:color="auto"/>
              <w:left w:val="single" w:sz="4" w:space="0" w:color="auto"/>
              <w:bottom w:val="single" w:sz="4" w:space="0" w:color="auto"/>
              <w:right w:val="single" w:sz="4" w:space="0" w:color="auto"/>
            </w:tcBorders>
            <w:hideMark/>
          </w:tcPr>
          <w:p w14:paraId="456E5532"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R$ 5.012,50</w:t>
            </w:r>
          </w:p>
        </w:tc>
      </w:tr>
      <w:tr w:rsidR="0058683B" w:rsidRPr="00211A12" w14:paraId="04D29358" w14:textId="77777777" w:rsidTr="00196FA7">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5C890E83"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lastRenderedPageBreak/>
              <w:t>08</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10FEA9DC"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Sensor Radiográfico: Tamanho 1 – 20×30 mm (área ativa)</w:t>
            </w:r>
            <w:r w:rsidRPr="005944EB">
              <w:rPr>
                <w:rFonts w:ascii="Arial" w:hAnsi="Arial" w:cs="Arial"/>
                <w:b/>
                <w:sz w:val="18"/>
                <w:szCs w:val="18"/>
              </w:rPr>
              <w:br/>
              <w:t>MODELO: SENSOR SAEVO</w:t>
            </w:r>
            <w:r w:rsidRPr="005944EB">
              <w:rPr>
                <w:rFonts w:ascii="Arial" w:hAnsi="Arial" w:cs="Arial"/>
                <w:b/>
                <w:sz w:val="18"/>
                <w:szCs w:val="18"/>
              </w:rPr>
              <w:br/>
              <w:t>Compatível com:</w:t>
            </w:r>
            <w:r w:rsidRPr="005944EB">
              <w:rPr>
                <w:rFonts w:ascii="Arial" w:hAnsi="Arial" w:cs="Arial"/>
                <w:b/>
                <w:sz w:val="18"/>
                <w:szCs w:val="18"/>
              </w:rPr>
              <w:br/>
              <w:t>Windows 7 Home, Start, Pro (x86 and x64)</w:t>
            </w:r>
            <w:r w:rsidRPr="005944EB">
              <w:rPr>
                <w:rFonts w:ascii="Arial" w:hAnsi="Arial" w:cs="Arial"/>
                <w:b/>
                <w:sz w:val="18"/>
                <w:szCs w:val="18"/>
              </w:rPr>
              <w:br/>
              <w:t>Windows 8 Pro – (x86 and x64)</w:t>
            </w:r>
            <w:r w:rsidRPr="005944EB">
              <w:rPr>
                <w:rFonts w:ascii="Arial" w:hAnsi="Arial" w:cs="Arial"/>
                <w:b/>
                <w:sz w:val="18"/>
                <w:szCs w:val="18"/>
              </w:rPr>
              <w:br/>
              <w:t>Windows 8.1 Pro – (x86 and x64)</w:t>
            </w:r>
            <w:r w:rsidRPr="005944EB">
              <w:rPr>
                <w:rFonts w:ascii="Arial" w:hAnsi="Arial" w:cs="Arial"/>
                <w:b/>
                <w:sz w:val="18"/>
                <w:szCs w:val="18"/>
              </w:rPr>
              <w:br/>
              <w:t>Windows 10 Home and Pro – (x86 and x64)</w:t>
            </w:r>
            <w:r w:rsidRPr="005944EB">
              <w:rPr>
                <w:rFonts w:ascii="Arial" w:hAnsi="Arial" w:cs="Arial"/>
                <w:b/>
                <w:sz w:val="18"/>
                <w:szCs w:val="18"/>
              </w:rPr>
              <w:br/>
              <w:t>Processador</w:t>
            </w:r>
            <w:r w:rsidRPr="005944EB">
              <w:rPr>
                <w:rFonts w:ascii="Arial" w:hAnsi="Arial" w:cs="Arial"/>
                <w:b/>
                <w:sz w:val="18"/>
                <w:szCs w:val="18"/>
              </w:rPr>
              <w:br/>
              <w:t>Intel I3 3.0GHz ou superior</w:t>
            </w:r>
            <w:r w:rsidRPr="005944EB">
              <w:rPr>
                <w:rFonts w:ascii="Arial" w:hAnsi="Arial" w:cs="Arial"/>
                <w:b/>
                <w:sz w:val="18"/>
                <w:szCs w:val="18"/>
              </w:rPr>
              <w:br/>
              <w:t>RAM</w:t>
            </w:r>
            <w:r w:rsidRPr="005944EB">
              <w:rPr>
                <w:rFonts w:ascii="Arial" w:hAnsi="Arial" w:cs="Arial"/>
                <w:b/>
                <w:sz w:val="18"/>
                <w:szCs w:val="18"/>
              </w:rPr>
              <w:br/>
              <w:t>2 GB</w:t>
            </w:r>
            <w:r w:rsidRPr="005944EB">
              <w:rPr>
                <w:rFonts w:ascii="Arial" w:hAnsi="Arial" w:cs="Arial"/>
                <w:b/>
                <w:sz w:val="18"/>
                <w:szCs w:val="18"/>
              </w:rPr>
              <w:br/>
              <w:t>HD</w:t>
            </w:r>
            <w:r w:rsidRPr="005944EB">
              <w:rPr>
                <w:rFonts w:ascii="Arial" w:hAnsi="Arial" w:cs="Arial"/>
                <w:b/>
                <w:sz w:val="18"/>
                <w:szCs w:val="18"/>
              </w:rPr>
              <w:br/>
              <w:t>500 GB</w:t>
            </w:r>
            <w:r w:rsidRPr="005944EB">
              <w:rPr>
                <w:rFonts w:ascii="Arial" w:hAnsi="Arial" w:cs="Arial"/>
                <w:b/>
                <w:sz w:val="18"/>
                <w:szCs w:val="18"/>
              </w:rPr>
              <w:br/>
              <w:t>Entrada: 2 portas USB 2.0 livres</w:t>
            </w:r>
            <w:r w:rsidRPr="005944EB">
              <w:rPr>
                <w:rFonts w:ascii="Arial" w:hAnsi="Arial" w:cs="Arial"/>
                <w:b/>
                <w:sz w:val="18"/>
                <w:szCs w:val="18"/>
              </w:rPr>
              <w:br/>
              <w:t>Tipo de sensor: CMOS</w:t>
            </w:r>
            <w:r w:rsidRPr="005944EB">
              <w:rPr>
                <w:rFonts w:ascii="Arial" w:hAnsi="Arial" w:cs="Arial"/>
                <w:b/>
                <w:sz w:val="18"/>
                <w:szCs w:val="18"/>
              </w:rPr>
              <w:br/>
              <w:t>Resolução: 25 pares de linha por milímetro</w:t>
            </w:r>
            <w:r w:rsidRPr="005944EB">
              <w:rPr>
                <w:rFonts w:ascii="Arial" w:hAnsi="Arial" w:cs="Arial"/>
                <w:b/>
                <w:sz w:val="18"/>
                <w:szCs w:val="18"/>
              </w:rPr>
              <w:br/>
              <w:t>Tamanho 1: 20 x 30 mm (área ativa)</w:t>
            </w:r>
            <w:r w:rsidRPr="005944EB">
              <w:rPr>
                <w:rFonts w:ascii="Arial" w:hAnsi="Arial" w:cs="Arial"/>
                <w:b/>
                <w:sz w:val="18"/>
                <w:szCs w:val="18"/>
              </w:rPr>
              <w:br/>
              <w:t>Conexão: USB 2.0</w:t>
            </w:r>
            <w:r w:rsidRPr="005944EB">
              <w:rPr>
                <w:rFonts w:ascii="Arial" w:hAnsi="Arial" w:cs="Arial"/>
                <w:b/>
                <w:sz w:val="18"/>
                <w:szCs w:val="18"/>
              </w:rPr>
              <w:br/>
              <w:t>Comprimento do cabo: 3 m</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14C7107A"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33CFCA99"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9C24DA"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R$ 20.000,00</w:t>
            </w:r>
          </w:p>
        </w:tc>
        <w:tc>
          <w:tcPr>
            <w:tcW w:w="1646" w:type="dxa"/>
            <w:tcBorders>
              <w:top w:val="single" w:sz="4" w:space="0" w:color="auto"/>
              <w:left w:val="single" w:sz="4" w:space="0" w:color="auto"/>
              <w:bottom w:val="single" w:sz="4" w:space="0" w:color="auto"/>
              <w:right w:val="single" w:sz="4" w:space="0" w:color="auto"/>
            </w:tcBorders>
            <w:hideMark/>
          </w:tcPr>
          <w:p w14:paraId="123E8DCC" w14:textId="77777777" w:rsidR="0058683B" w:rsidRPr="005944EB" w:rsidRDefault="0058683B" w:rsidP="00196FA7">
            <w:pPr>
              <w:jc w:val="center"/>
              <w:rPr>
                <w:rFonts w:ascii="Arial" w:hAnsi="Arial" w:cs="Arial"/>
                <w:b/>
                <w:sz w:val="18"/>
                <w:szCs w:val="18"/>
              </w:rPr>
            </w:pPr>
            <w:r w:rsidRPr="005944EB">
              <w:rPr>
                <w:rFonts w:ascii="Arial" w:hAnsi="Arial" w:cs="Arial"/>
                <w:b/>
                <w:sz w:val="18"/>
                <w:szCs w:val="18"/>
              </w:rPr>
              <w:t>R$ 20.000,00</w:t>
            </w:r>
          </w:p>
        </w:tc>
      </w:tr>
      <w:tr w:rsidR="0058683B" w:rsidRPr="000E1E35" w14:paraId="5063ACB2" w14:textId="77777777" w:rsidTr="00196FA7">
        <w:tc>
          <w:tcPr>
            <w:tcW w:w="7967" w:type="dxa"/>
            <w:gridSpan w:val="5"/>
            <w:tcBorders>
              <w:top w:val="single" w:sz="4" w:space="0" w:color="auto"/>
              <w:left w:val="single" w:sz="4" w:space="0" w:color="auto"/>
              <w:bottom w:val="single" w:sz="4" w:space="0" w:color="auto"/>
              <w:right w:val="single" w:sz="4" w:space="0" w:color="auto"/>
            </w:tcBorders>
            <w:shd w:val="clear" w:color="auto" w:fill="auto"/>
          </w:tcPr>
          <w:p w14:paraId="1D6B4E58" w14:textId="77777777" w:rsidR="0058683B" w:rsidRPr="00211A12" w:rsidRDefault="0058683B" w:rsidP="00196FA7">
            <w:pPr>
              <w:rPr>
                <w:b/>
              </w:rPr>
            </w:pPr>
            <w:r w:rsidRPr="00211A12">
              <w:rPr>
                <w:b/>
              </w:rPr>
              <w:t>TOTAL</w:t>
            </w:r>
          </w:p>
        </w:tc>
        <w:tc>
          <w:tcPr>
            <w:tcW w:w="1835" w:type="dxa"/>
            <w:gridSpan w:val="2"/>
            <w:tcBorders>
              <w:top w:val="single" w:sz="4" w:space="0" w:color="auto"/>
              <w:left w:val="single" w:sz="4" w:space="0" w:color="auto"/>
              <w:bottom w:val="single" w:sz="4" w:space="0" w:color="auto"/>
              <w:right w:val="single" w:sz="4" w:space="0" w:color="auto"/>
            </w:tcBorders>
          </w:tcPr>
          <w:p w14:paraId="38A9425D" w14:textId="3AE0BDF3" w:rsidR="0058683B" w:rsidRPr="000E1E35" w:rsidRDefault="0058683B" w:rsidP="00196FA7">
            <w:pPr>
              <w:rPr>
                <w:b/>
              </w:rPr>
            </w:pPr>
            <w:r w:rsidRPr="000E1E35">
              <w:rPr>
                <w:rFonts w:ascii="Arial" w:hAnsi="Arial" w:cs="Arial"/>
                <w:b/>
                <w:color w:val="000000"/>
                <w:sz w:val="20"/>
                <w:szCs w:val="20"/>
              </w:rPr>
              <w:t>R$ 132.398,</w:t>
            </w:r>
            <w:r w:rsidR="005E5CE4">
              <w:rPr>
                <w:rFonts w:ascii="Arial" w:hAnsi="Arial" w:cs="Arial"/>
                <w:b/>
                <w:color w:val="000000"/>
                <w:sz w:val="20"/>
                <w:szCs w:val="20"/>
              </w:rPr>
              <w:t>29</w:t>
            </w:r>
          </w:p>
        </w:tc>
      </w:tr>
    </w:tbl>
    <w:p w14:paraId="36ACF7EF" w14:textId="77777777" w:rsidR="0058683B" w:rsidRDefault="0058683B" w:rsidP="008C279D">
      <w:pPr>
        <w:pStyle w:val="WW-Corpodetexto3"/>
        <w:tabs>
          <w:tab w:val="num" w:pos="576"/>
          <w:tab w:val="left" w:pos="9923"/>
        </w:tabs>
        <w:ind w:left="426" w:right="606" w:hanging="9"/>
        <w:rPr>
          <w:rFonts w:ascii="Arial" w:hAnsi="Arial" w:cs="Arial"/>
          <w:b/>
          <w:bCs/>
          <w:sz w:val="20"/>
        </w:rPr>
      </w:pPr>
    </w:p>
    <w:p w14:paraId="1A22AB82" w14:textId="77777777" w:rsidR="0058683B" w:rsidRDefault="0058683B" w:rsidP="008C279D">
      <w:pPr>
        <w:pStyle w:val="WW-Corpodetexto3"/>
        <w:tabs>
          <w:tab w:val="num" w:pos="576"/>
          <w:tab w:val="left" w:pos="9923"/>
        </w:tabs>
        <w:ind w:left="426" w:right="606" w:hanging="9"/>
        <w:rPr>
          <w:rFonts w:ascii="Arial" w:hAnsi="Arial" w:cs="Arial"/>
          <w:b/>
          <w:bCs/>
          <w:sz w:val="20"/>
        </w:rPr>
      </w:pPr>
    </w:p>
    <w:p w14:paraId="0457DC38" w14:textId="4863251F" w:rsidR="008C279D" w:rsidRPr="000C12BB"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2.1.</w:t>
      </w:r>
      <w:r w:rsidR="003422BD">
        <w:rPr>
          <w:rFonts w:ascii="Arial" w:hAnsi="Arial" w:cs="Arial"/>
          <w:b/>
          <w:bCs/>
          <w:sz w:val="20"/>
        </w:rPr>
        <w:t xml:space="preserve"> </w:t>
      </w:r>
      <w:r w:rsidR="00DB6526" w:rsidRPr="00BF37E2">
        <w:rPr>
          <w:rFonts w:ascii="Arial" w:hAnsi="Arial" w:cs="Arial"/>
          <w:sz w:val="20"/>
        </w:rPr>
        <w:t xml:space="preserve">Aquisição de </w:t>
      </w:r>
      <w:r w:rsidR="00DB6526">
        <w:rPr>
          <w:rFonts w:ascii="Arial" w:hAnsi="Arial" w:cs="Arial"/>
          <w:sz w:val="20"/>
        </w:rPr>
        <w:t>móveis</w:t>
      </w:r>
      <w:r w:rsidR="00DB6526" w:rsidRPr="00BF37E2">
        <w:rPr>
          <w:rFonts w:ascii="Arial" w:hAnsi="Arial" w:cs="Arial"/>
          <w:sz w:val="20"/>
        </w:rPr>
        <w:t xml:space="preserve"> para Secretaria de Saúde</w:t>
      </w:r>
      <w:r w:rsidR="00DB6526">
        <w:rPr>
          <w:rFonts w:ascii="Arial" w:hAnsi="Arial" w:cs="Arial"/>
          <w:sz w:val="20"/>
        </w:rPr>
        <w:t xml:space="preserve"> do tipo </w:t>
      </w:r>
      <w:r w:rsidR="00DB6526" w:rsidRPr="00211A12">
        <w:rPr>
          <w:rFonts w:ascii="Arial" w:hAnsi="Arial" w:cs="Arial"/>
          <w:b/>
          <w:sz w:val="20"/>
        </w:rPr>
        <w:t xml:space="preserve">mesa de exames clínicos, balança digital adulta, cadeira de rodas, cadeira odontológica completa, </w:t>
      </w:r>
      <w:r w:rsidR="00DB6526" w:rsidRPr="00211A12">
        <w:rPr>
          <w:rFonts w:ascii="Arial" w:hAnsi="Arial" w:cs="Arial"/>
          <w:b/>
          <w:sz w:val="20"/>
          <w:shd w:val="clear" w:color="auto" w:fill="FFFFFF"/>
        </w:rPr>
        <w:t>compressor para três cadeiras de dentista</w:t>
      </w:r>
      <w:r w:rsidR="00DB6526" w:rsidRPr="00211A12">
        <w:rPr>
          <w:rFonts w:ascii="Arial" w:hAnsi="Arial" w:cs="Arial"/>
          <w:b/>
          <w:sz w:val="20"/>
        </w:rPr>
        <w:t xml:space="preserve">, </w:t>
      </w:r>
      <w:r w:rsidR="00DB6526">
        <w:rPr>
          <w:rFonts w:ascii="Arial" w:hAnsi="Arial" w:cs="Arial"/>
          <w:b/>
          <w:sz w:val="20"/>
          <w:shd w:val="clear" w:color="auto" w:fill="FFFFFF"/>
        </w:rPr>
        <w:t>aparelho de p</w:t>
      </w:r>
      <w:r w:rsidR="00DB6526" w:rsidRPr="00211A12">
        <w:rPr>
          <w:rFonts w:ascii="Arial" w:hAnsi="Arial" w:cs="Arial"/>
          <w:b/>
          <w:sz w:val="20"/>
          <w:shd w:val="clear" w:color="auto" w:fill="FFFFFF"/>
        </w:rPr>
        <w:t>rofilaxia e sensor radiográfico</w:t>
      </w:r>
      <w:r w:rsidR="00DB6526">
        <w:rPr>
          <w:rFonts w:ascii="Arial" w:hAnsi="Arial" w:cs="Arial"/>
          <w:b/>
          <w:sz w:val="20"/>
          <w:shd w:val="clear" w:color="auto" w:fill="FFFFFF"/>
        </w:rPr>
        <w:t>, por Emenda Impositiva dos vereadores</w:t>
      </w:r>
      <w:r w:rsidR="00DB6526" w:rsidRPr="00BF37E2">
        <w:rPr>
          <w:rFonts w:ascii="Arial" w:hAnsi="Arial" w:cs="Arial"/>
          <w:sz w:val="20"/>
        </w:rPr>
        <w:t xml:space="preserve"> visando atender as necessidades das unidades básicas e PA</w:t>
      </w:r>
      <w:r w:rsidR="00DB6526">
        <w:rPr>
          <w:rFonts w:ascii="Arial" w:hAnsi="Arial" w:cs="Arial"/>
          <w:sz w:val="20"/>
        </w:rPr>
        <w:t>.</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4C84DF0D"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3422BD">
        <w:rPr>
          <w:rFonts w:ascii="Arial" w:hAnsi="Arial" w:cs="Arial"/>
          <w:b/>
          <w:bCs/>
          <w:sz w:val="20"/>
        </w:rPr>
        <w:t xml:space="preserve"> </w:t>
      </w:r>
      <w:r w:rsidR="00544AB8">
        <w:rPr>
          <w:rFonts w:ascii="Arial" w:hAnsi="Arial" w:cs="Arial"/>
          <w:b/>
          <w:bCs/>
          <w:sz w:val="20"/>
        </w:rPr>
        <w:t>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249D2FAE"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3D3AF569" w14:textId="19E596C3" w:rsidR="0058683B" w:rsidRDefault="0058683B" w:rsidP="005F17C6">
      <w:pPr>
        <w:pStyle w:val="WW-Corpodetexto3"/>
        <w:tabs>
          <w:tab w:val="num" w:pos="576"/>
          <w:tab w:val="left" w:pos="9923"/>
        </w:tabs>
        <w:ind w:left="426" w:right="606" w:hanging="9"/>
        <w:rPr>
          <w:rFonts w:ascii="Arial" w:hAnsi="Arial" w:cs="Arial"/>
          <w:sz w:val="20"/>
        </w:rPr>
      </w:pPr>
    </w:p>
    <w:p w14:paraId="17D5739C" w14:textId="72C0E70F" w:rsidR="0058683B" w:rsidRDefault="0058683B" w:rsidP="005F17C6">
      <w:pPr>
        <w:pStyle w:val="WW-Corpodetexto3"/>
        <w:tabs>
          <w:tab w:val="num" w:pos="576"/>
          <w:tab w:val="left" w:pos="9923"/>
        </w:tabs>
        <w:ind w:left="426" w:right="606" w:hanging="9"/>
        <w:rPr>
          <w:rFonts w:ascii="Arial" w:hAnsi="Arial" w:cs="Arial"/>
          <w:sz w:val="20"/>
        </w:rPr>
      </w:pPr>
    </w:p>
    <w:p w14:paraId="6D6D1DE9" w14:textId="77777777" w:rsidR="0058683B" w:rsidRDefault="0058683B" w:rsidP="005F17C6">
      <w:pPr>
        <w:pStyle w:val="WW-Corpodetexto3"/>
        <w:tabs>
          <w:tab w:val="num" w:pos="576"/>
          <w:tab w:val="left" w:pos="9923"/>
        </w:tabs>
        <w:ind w:left="426" w:right="606" w:hanging="9"/>
        <w:rPr>
          <w:rFonts w:ascii="Arial" w:hAnsi="Arial" w:cs="Arial"/>
          <w:sz w:val="20"/>
        </w:rPr>
      </w:pPr>
    </w:p>
    <w:p w14:paraId="64E15830" w14:textId="77777777" w:rsidR="0058683B" w:rsidRPr="00E17025" w:rsidRDefault="0058683B" w:rsidP="0058683B">
      <w:pPr>
        <w:pStyle w:val="PREFCORPO-TEXTO"/>
        <w:ind w:left="360"/>
        <w:textAlignment w:val="auto"/>
        <w:rPr>
          <w:b/>
          <w:szCs w:val="20"/>
        </w:rPr>
      </w:pPr>
      <w:r w:rsidRPr="00E17025">
        <w:rPr>
          <w:b/>
        </w:rPr>
        <w:lastRenderedPageBreak/>
        <w:t>Itens 1 ao 4</w:t>
      </w:r>
    </w:p>
    <w:p w14:paraId="2651E7AF" w14:textId="114FD118" w:rsidR="0058683B" w:rsidRDefault="0058683B" w:rsidP="0058683B">
      <w:pPr>
        <w:pStyle w:val="PREFCORPO-TEXTO"/>
        <w:ind w:left="720"/>
        <w:rPr>
          <w:szCs w:val="20"/>
        </w:rPr>
      </w:pPr>
      <w:r>
        <w:t xml:space="preserve"> </w:t>
      </w:r>
      <w:r>
        <w:rPr>
          <w:noProof/>
          <w:szCs w:val="20"/>
        </w:rPr>
        <w:drawing>
          <wp:inline distT="0" distB="0" distL="0" distR="0" wp14:anchorId="78BDCD45" wp14:editId="2478CFE5">
            <wp:extent cx="4191585" cy="1562318"/>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tela móveis UBS e PA.png"/>
                    <pic:cNvPicPr/>
                  </pic:nvPicPr>
                  <pic:blipFill>
                    <a:blip r:embed="rId10">
                      <a:extLst>
                        <a:ext uri="{28A0092B-C50C-407E-A947-70E740481C1C}">
                          <a14:useLocalDpi xmlns:a14="http://schemas.microsoft.com/office/drawing/2010/main" val="0"/>
                        </a:ext>
                      </a:extLst>
                    </a:blip>
                    <a:stretch>
                      <a:fillRect/>
                    </a:stretch>
                  </pic:blipFill>
                  <pic:spPr>
                    <a:xfrm>
                      <a:off x="0" y="0"/>
                      <a:ext cx="4191585" cy="1562318"/>
                    </a:xfrm>
                    <a:prstGeom prst="rect">
                      <a:avLst/>
                    </a:prstGeom>
                  </pic:spPr>
                </pic:pic>
              </a:graphicData>
            </a:graphic>
          </wp:inline>
        </w:drawing>
      </w:r>
    </w:p>
    <w:p w14:paraId="264E5B7E" w14:textId="77777777" w:rsidR="0058683B" w:rsidRPr="00E17025" w:rsidRDefault="0058683B" w:rsidP="0058683B">
      <w:pPr>
        <w:pStyle w:val="PREFCORPO-TEXTO"/>
        <w:ind w:left="360"/>
        <w:textAlignment w:val="auto"/>
        <w:rPr>
          <w:b/>
          <w:szCs w:val="20"/>
        </w:rPr>
      </w:pPr>
      <w:r w:rsidRPr="00E17025">
        <w:rPr>
          <w:b/>
          <w:szCs w:val="20"/>
        </w:rPr>
        <w:t>Itens 5 ao 8</w:t>
      </w:r>
    </w:p>
    <w:p w14:paraId="2718AD51" w14:textId="77777777" w:rsidR="0058683B" w:rsidRDefault="0058683B" w:rsidP="0058683B">
      <w:pPr>
        <w:pStyle w:val="PREFCORPO-TEXTO"/>
        <w:ind w:left="720"/>
        <w:rPr>
          <w:szCs w:val="20"/>
        </w:rPr>
      </w:pPr>
      <w:r>
        <w:rPr>
          <w:noProof/>
          <w:szCs w:val="20"/>
        </w:rPr>
        <w:drawing>
          <wp:inline distT="0" distB="0" distL="0" distR="0" wp14:anchorId="49CC5989" wp14:editId="3F93B257">
            <wp:extent cx="4105848" cy="1438476"/>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cursos odonto.png"/>
                    <pic:cNvPicPr/>
                  </pic:nvPicPr>
                  <pic:blipFill>
                    <a:blip r:embed="rId11">
                      <a:extLst>
                        <a:ext uri="{28A0092B-C50C-407E-A947-70E740481C1C}">
                          <a14:useLocalDpi xmlns:a14="http://schemas.microsoft.com/office/drawing/2010/main" val="0"/>
                        </a:ext>
                      </a:extLst>
                    </a:blip>
                    <a:stretch>
                      <a:fillRect/>
                    </a:stretch>
                  </pic:blipFill>
                  <pic:spPr>
                    <a:xfrm>
                      <a:off x="0" y="0"/>
                      <a:ext cx="4105848" cy="1438476"/>
                    </a:xfrm>
                    <a:prstGeom prst="rect">
                      <a:avLst/>
                    </a:prstGeom>
                  </pic:spPr>
                </pic:pic>
              </a:graphicData>
            </a:graphic>
          </wp:inline>
        </w:drawing>
      </w:r>
    </w:p>
    <w:p w14:paraId="743792CC" w14:textId="5E8EB8A7" w:rsidR="00DC2E6C" w:rsidRPr="00ED227A" w:rsidRDefault="00DC2E6C" w:rsidP="00DC2E6C">
      <w:pPr>
        <w:pStyle w:val="Nvel2-Red"/>
        <w:numPr>
          <w:ilvl w:val="0"/>
          <w:numId w:val="0"/>
        </w:numPr>
        <w:rPr>
          <w:b/>
          <w:bCs/>
        </w:r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2F68969E" w14:textId="1E8D0059" w:rsidR="00ED227A" w:rsidRPr="00ED227A" w:rsidRDefault="008C279D" w:rsidP="00ED227A">
      <w:pPr>
        <w:tabs>
          <w:tab w:val="left" w:pos="1253"/>
        </w:tabs>
        <w:suppressAutoHyphens w:val="0"/>
        <w:autoSpaceDE w:val="0"/>
        <w:autoSpaceDN w:val="0"/>
        <w:spacing w:before="93" w:line="357" w:lineRule="auto"/>
        <w:ind w:right="481"/>
        <w:rPr>
          <w:rFonts w:ascii="Arial" w:hAnsi="Arial" w:cs="Arial"/>
          <w:sz w:val="20"/>
        </w:rPr>
      </w:pPr>
      <w:r w:rsidRPr="00ED227A">
        <w:rPr>
          <w:rFonts w:ascii="Arial" w:hAnsi="Arial" w:cs="Arial"/>
          <w:b/>
          <w:bCs/>
        </w:rPr>
        <w:t xml:space="preserve">2.4. Valor máximo da licitação: </w:t>
      </w:r>
      <w:r w:rsidR="0058683B" w:rsidRPr="00404B70">
        <w:rPr>
          <w:rFonts w:ascii="Arial" w:hAnsi="Arial" w:cs="Arial"/>
          <w:sz w:val="20"/>
          <w:szCs w:val="20"/>
        </w:rPr>
        <w:t xml:space="preserve">R$ </w:t>
      </w:r>
      <w:r w:rsidR="0058683B">
        <w:rPr>
          <w:rFonts w:ascii="Arial" w:hAnsi="Arial" w:cs="Arial"/>
          <w:sz w:val="20"/>
          <w:szCs w:val="20"/>
        </w:rPr>
        <w:t>132.398,</w:t>
      </w:r>
      <w:r w:rsidR="009E0F74">
        <w:rPr>
          <w:rFonts w:ascii="Arial" w:hAnsi="Arial" w:cs="Arial"/>
          <w:sz w:val="20"/>
          <w:szCs w:val="20"/>
        </w:rPr>
        <w:t>29</w:t>
      </w:r>
      <w:r w:rsidR="0058683B" w:rsidRPr="00404B70">
        <w:rPr>
          <w:rFonts w:ascii="Arial" w:hAnsi="Arial" w:cs="Arial"/>
          <w:sz w:val="20"/>
          <w:szCs w:val="20"/>
        </w:rPr>
        <w:t xml:space="preserve"> (</w:t>
      </w:r>
      <w:r w:rsidR="0058683B">
        <w:rPr>
          <w:rFonts w:ascii="Arial" w:hAnsi="Arial" w:cs="Arial"/>
          <w:sz w:val="20"/>
          <w:szCs w:val="20"/>
        </w:rPr>
        <w:t xml:space="preserve">cento e trinta e dois mil, trezentos e noventa e oito reais e </w:t>
      </w:r>
      <w:r w:rsidR="009E0F74">
        <w:rPr>
          <w:rFonts w:ascii="Arial" w:hAnsi="Arial" w:cs="Arial"/>
          <w:sz w:val="20"/>
          <w:szCs w:val="20"/>
        </w:rPr>
        <w:t>vinte e nove</w:t>
      </w:r>
      <w:r w:rsidR="0058683B">
        <w:rPr>
          <w:rFonts w:ascii="Arial" w:hAnsi="Arial" w:cs="Arial"/>
          <w:sz w:val="20"/>
          <w:szCs w:val="20"/>
        </w:rPr>
        <w:t xml:space="preserve"> centavos</w:t>
      </w:r>
      <w:r w:rsidR="0058683B" w:rsidRPr="00404B70">
        <w:rPr>
          <w:rFonts w:ascii="Arial" w:hAnsi="Arial" w:cs="Arial"/>
          <w:sz w:val="20"/>
          <w:szCs w:val="20"/>
        </w:rPr>
        <w:t>)</w:t>
      </w:r>
      <w:r w:rsidR="00ED227A" w:rsidRPr="00ED227A">
        <w:rPr>
          <w:rFonts w:ascii="Arial" w:hAnsi="Arial" w:cs="Arial"/>
          <w:sz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4BFA1EA"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1F18B7">
        <w:rPr>
          <w:rFonts w:ascii="Arial" w:hAnsi="Arial" w:cs="Arial"/>
          <w:bCs/>
          <w:iCs/>
          <w:sz w:val="20"/>
        </w:rPr>
        <w:t>O CONTRATO</w:t>
      </w:r>
      <w:r w:rsidRPr="00CD395C">
        <w:rPr>
          <w:rFonts w:ascii="Arial" w:hAnsi="Arial" w:cs="Arial"/>
          <w:bCs/>
          <w:iCs/>
          <w:sz w:val="20"/>
        </w:rPr>
        <w:t>:</w:t>
      </w:r>
    </w:p>
    <w:p w14:paraId="37186D5C" w14:textId="01F2C16E"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w:t>
      </w:r>
      <w:r w:rsidR="001F18B7">
        <w:t xml:space="preserve">o contrato </w:t>
      </w:r>
      <w:r w:rsidR="004139E2">
        <w:t xml:space="preserve">será de 1 (um) ano e poderá ser prorrogado, por igual período, desde que comprovado o preço vantajoso, </w:t>
      </w:r>
      <w:r w:rsidR="00D533E8">
        <w:t xml:space="preserve">na </w:t>
      </w:r>
      <w:r w:rsidR="004139E2">
        <w:t xml:space="preserve">forma </w:t>
      </w:r>
      <w:r w:rsidR="00D533E8">
        <w:t>d</w:t>
      </w:r>
      <w:r w:rsidR="004139E2">
        <w:t>a Lei 14.133, de 2021</w:t>
      </w:r>
      <w:r w:rsidR="00D533E8">
        <w:t xml:space="preserve"> e decreto municipal 8.483</w:t>
      </w:r>
      <w:r w:rsidR="004139E2">
        <w:t>/2023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23D1A1A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12E6076F" w:rsidR="007345C0"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7B1CC2C9" w14:textId="44B15792" w:rsidR="007470CC" w:rsidRPr="00CD395C" w:rsidRDefault="007470CC" w:rsidP="007470CC">
      <w:pPr>
        <w:pStyle w:val="Corpodetexto"/>
        <w:tabs>
          <w:tab w:val="left" w:pos="1276"/>
          <w:tab w:val="left" w:pos="1560"/>
        </w:tabs>
        <w:ind w:right="606"/>
        <w:rPr>
          <w:rFonts w:ascii="Arial" w:hAnsi="Arial" w:cs="Arial"/>
          <w:sz w:val="20"/>
        </w:rPr>
      </w:pPr>
    </w:p>
    <w:p w14:paraId="4EDAFD37" w14:textId="50D03AE1"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58683B">
        <w:rPr>
          <w:rFonts w:ascii="Arial" w:hAnsi="Arial" w:cs="Arial"/>
          <w:b/>
          <w:bCs/>
          <w:sz w:val="20"/>
          <w:szCs w:val="20"/>
        </w:rPr>
        <w:t xml:space="preserve"> </w:t>
      </w:r>
      <w:r w:rsidR="00E75047">
        <w:rPr>
          <w:rFonts w:ascii="Arial" w:hAnsi="Arial" w:cs="Arial"/>
          <w:b/>
          <w:bCs/>
          <w:sz w:val="20"/>
          <w:szCs w:val="20"/>
        </w:rPr>
        <w:t>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487EAC6D"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CB2D8D">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C00FD1"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C00FD1"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5B16FE5B"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w:t>
      </w:r>
      <w:r>
        <w:rPr>
          <w:rFonts w:ascii="Arial" w:hAnsi="Arial" w:cs="Arial"/>
          <w:sz w:val="20"/>
          <w:szCs w:val="20"/>
        </w:rPr>
        <w:lastRenderedPageBreak/>
        <w:t>controlada ou coligada, desde que devidamente comprovado o ilícito ou a utilização fraudulenta da personalidade jurídica do licitante.</w:t>
      </w:r>
    </w:p>
    <w:p w14:paraId="11FDA196" w14:textId="6536A74A"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6F3265E3"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3º Equiparam-se aos autores do projeto as empresas integrantes do mesmo grupo econômico.</w:t>
      </w:r>
    </w:p>
    <w:p w14:paraId="309067C8" w14:textId="52D5BFC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49F0556D"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lastRenderedPageBreak/>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49DCD17B"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544AB8">
        <w:rPr>
          <w:rFonts w:ascii="Arial" w:hAnsi="Arial" w:cs="Arial"/>
          <w:b/>
          <w:color w:val="auto"/>
          <w:szCs w:val="20"/>
        </w:rPr>
        <w:t xml:space="preserve"> 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700EA3C0"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D8D">
        <w:rPr>
          <w:rFonts w:ascii="Arial" w:hAnsi="Arial" w:cs="Arial"/>
          <w:sz w:val="20"/>
          <w:szCs w:val="20"/>
        </w:rPr>
        <w:t xml:space="preserve">o </w:t>
      </w:r>
      <w:r w:rsidRPr="00CD395C">
        <w:rPr>
          <w:rFonts w:ascii="Arial" w:hAnsi="Arial" w:cs="Arial"/>
          <w:sz w:val="20"/>
          <w:szCs w:val="20"/>
        </w:rPr>
        <w:t>respectiv</w:t>
      </w:r>
      <w:r w:rsidR="00CB2D8D">
        <w:rPr>
          <w:rFonts w:ascii="Arial" w:hAnsi="Arial" w:cs="Arial"/>
          <w:sz w:val="20"/>
          <w:szCs w:val="20"/>
        </w:rPr>
        <w:t>o contrato</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C92085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544AB8">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2C713F">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2C713F">
      <w:pPr>
        <w:pStyle w:val="Nivel3"/>
        <w:numPr>
          <w:ilvl w:val="2"/>
          <w:numId w:val="26"/>
        </w:numPr>
        <w:spacing w:after="120"/>
      </w:pPr>
      <w:bookmarkStart w:id="14" w:name="_Ref114668108"/>
      <w:r w:rsidRPr="00447F3E">
        <w:lastRenderedPageBreak/>
        <w:t>Salvo em decorrência de fato superveniente devidamente justificado, não mantiver a proposta em especial quando:</w:t>
      </w:r>
      <w:bookmarkEnd w:id="14"/>
    </w:p>
    <w:p w14:paraId="0D6F5EBE" w14:textId="77777777" w:rsidR="007B16C1" w:rsidRPr="00447F3E" w:rsidRDefault="007B16C1" w:rsidP="002C713F">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2C713F">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2C713F">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2C713F">
      <w:pPr>
        <w:pStyle w:val="Nivel4"/>
        <w:numPr>
          <w:ilvl w:val="3"/>
          <w:numId w:val="26"/>
        </w:numPr>
        <w:spacing w:after="120"/>
        <w:ind w:left="567" w:firstLine="0"/>
      </w:pPr>
      <w:r w:rsidRPr="00447F3E">
        <w:t>deixar de apresentar amostra;</w:t>
      </w:r>
    </w:p>
    <w:p w14:paraId="304096AF" w14:textId="77777777" w:rsidR="007B16C1" w:rsidRPr="00447F3E" w:rsidRDefault="007B16C1" w:rsidP="002C713F">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2C713F">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6BC17C5E" w:rsidR="007B16C1" w:rsidRPr="006E1990" w:rsidRDefault="007B16C1" w:rsidP="002C713F">
      <w:pPr>
        <w:pStyle w:val="Nivel4"/>
        <w:numPr>
          <w:ilvl w:val="3"/>
          <w:numId w:val="26"/>
        </w:numPr>
        <w:spacing w:after="120"/>
        <w:ind w:left="567" w:firstLine="0"/>
      </w:pPr>
      <w:r w:rsidRPr="006E1990">
        <w:t>recusar-se, sem justificativa, a assinar o contrato, ou a aceitar ou retirar o instrumento equivalente no prazo estabelecido pela Administração;</w:t>
      </w:r>
    </w:p>
    <w:p w14:paraId="7DCD9A85" w14:textId="77777777" w:rsidR="007B16C1" w:rsidRPr="00447F3E" w:rsidRDefault="007B16C1" w:rsidP="002C713F">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2C713F">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2C713F">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2C713F">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2C713F">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2C713F">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2C713F">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2C713F">
      <w:pPr>
        <w:pStyle w:val="Nivel3"/>
        <w:numPr>
          <w:ilvl w:val="2"/>
          <w:numId w:val="26"/>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2C713F">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2C713F">
      <w:pPr>
        <w:pStyle w:val="Nivel3"/>
        <w:numPr>
          <w:ilvl w:val="2"/>
          <w:numId w:val="26"/>
        </w:numPr>
        <w:spacing w:after="120"/>
        <w:ind w:left="284" w:firstLine="0"/>
      </w:pPr>
      <w:r w:rsidRPr="00447F3E">
        <w:t xml:space="preserve">advertência; </w:t>
      </w:r>
    </w:p>
    <w:p w14:paraId="73B51741" w14:textId="77777777" w:rsidR="007B16C1" w:rsidRPr="00447F3E" w:rsidRDefault="007B16C1" w:rsidP="002C713F">
      <w:pPr>
        <w:pStyle w:val="Nivel3"/>
        <w:numPr>
          <w:ilvl w:val="2"/>
          <w:numId w:val="26"/>
        </w:numPr>
        <w:spacing w:after="120"/>
        <w:ind w:left="284" w:firstLine="0"/>
      </w:pPr>
      <w:r w:rsidRPr="00447F3E">
        <w:t>multa;</w:t>
      </w:r>
    </w:p>
    <w:p w14:paraId="054A1DC4" w14:textId="77777777" w:rsidR="007B16C1" w:rsidRPr="00447F3E" w:rsidRDefault="007B16C1" w:rsidP="002C713F">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2C713F">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2C713F">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2C713F">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2C713F">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2C713F">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2C713F">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2C713F">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2C713F">
      <w:pPr>
        <w:pStyle w:val="Nivel2"/>
        <w:numPr>
          <w:ilvl w:val="1"/>
          <w:numId w:val="26"/>
        </w:numPr>
        <w:autoSpaceDE/>
        <w:autoSpaceDN/>
        <w:adjustRightInd/>
        <w:ind w:left="0" w:firstLine="0"/>
      </w:pPr>
      <w:commentRangeStart w:id="21"/>
      <w:r w:rsidRPr="006E1990">
        <w:lastRenderedPageBreak/>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5A136D23" w:rsidR="007B16C1" w:rsidRPr="006E1990" w:rsidRDefault="007B16C1" w:rsidP="002C713F">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5E6010">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5E6010">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5E6010">
        <w:t>10.1.3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70419CE0" w:rsidR="007B16C1" w:rsidRPr="006E1990" w:rsidRDefault="007B16C1" w:rsidP="002C713F">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5E6010">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5E6010">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5E6010">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5E6010">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5E6010">
        <w:t>10.1.8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commentRangeEnd w:id="21"/>
      <w:r w:rsidRPr="006E1990">
        <w:rPr>
          <w:rStyle w:val="Refdecomentrio"/>
          <w:color w:val="auto"/>
        </w:rPr>
        <w:commentReference w:id="21"/>
      </w:r>
    </w:p>
    <w:p w14:paraId="411FAC81" w14:textId="77777777" w:rsidR="007B16C1" w:rsidRPr="00447F3E" w:rsidRDefault="007B16C1" w:rsidP="002C713F">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2C713F">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F31657F" w:rsidR="007B16C1" w:rsidRPr="00447F3E" w:rsidRDefault="007B16C1" w:rsidP="002C713F">
      <w:pPr>
        <w:pStyle w:val="Nivel2"/>
        <w:numPr>
          <w:ilvl w:val="1"/>
          <w:numId w:val="26"/>
        </w:numPr>
        <w:autoSpaceDE/>
        <w:autoSpaceDN/>
        <w:adjustRightInd/>
        <w:ind w:left="0" w:firstLine="0"/>
      </w:pPr>
      <w:commentRangeStart w:id="23"/>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5E6010">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5E6010">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5E6010">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23"/>
      <w:r w:rsidRPr="00447F3E">
        <w:rPr>
          <w:rStyle w:val="Refdecomentrio"/>
          <w:rFonts w:eastAsia="Lucida Sans Unicode"/>
        </w:rPr>
        <w:commentReference w:id="23"/>
      </w:r>
    </w:p>
    <w:p w14:paraId="267DDB33" w14:textId="32683DFD" w:rsidR="007B16C1" w:rsidRPr="00447F3E" w:rsidRDefault="007B16C1" w:rsidP="002C713F">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5E6010">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5E6010">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5E6010">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5E6010">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5E6010">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5E6010">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5E6010">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5E6010">
        <w:t>10.1.3</w:t>
      </w:r>
      <w:r w:rsidRPr="00447F3E">
        <w:fldChar w:fldCharType="end"/>
      </w:r>
      <w:r w:rsidRPr="00447F3E">
        <w:t xml:space="preserve"> que justifiquem a imposição de penalidade mais grave que a sanção de impedimento de licitar e contratar, cuja duração observará o prazo previsto no </w:t>
      </w:r>
      <w:hyperlink r:id="rId20" w:anchor="art156§5" w:history="1">
        <w:r w:rsidRPr="00447F3E">
          <w:rPr>
            <w:rStyle w:val="Hyperlink"/>
            <w:color w:val="000000"/>
          </w:rPr>
          <w:t>art. 156, §5º, da Lei n.º 14.133/2021</w:t>
        </w:r>
      </w:hyperlink>
      <w:r w:rsidRPr="00447F3E">
        <w:t>.</w:t>
      </w:r>
    </w:p>
    <w:p w14:paraId="454EF7DD" w14:textId="120E4C2F" w:rsidR="007B16C1" w:rsidRPr="00447F3E" w:rsidRDefault="007B16C1" w:rsidP="002C713F">
      <w:pPr>
        <w:pStyle w:val="Nivel2"/>
        <w:numPr>
          <w:ilvl w:val="1"/>
          <w:numId w:val="26"/>
        </w:numPr>
        <w:autoSpaceDE/>
        <w:autoSpaceDN/>
        <w:adjustRightInd/>
        <w:ind w:left="0" w:firstLine="0"/>
      </w:pPr>
      <w:r w:rsidRPr="00447F3E">
        <w:t xml:space="preserve">A recusa injustificada do adjudicatário em assinar o contrato,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5E6010">
        <w:t>10.1.3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00542CAA" w:rsidR="007B16C1" w:rsidRPr="00447F3E" w:rsidRDefault="007B16C1" w:rsidP="002C713F">
      <w:pPr>
        <w:pStyle w:val="Nivel2"/>
        <w:numPr>
          <w:ilvl w:val="1"/>
          <w:numId w:val="26"/>
        </w:numPr>
        <w:autoSpaceDE/>
        <w:autoSpaceDN/>
        <w:adjustRightInd/>
        <w:ind w:left="0" w:firstLine="0"/>
      </w:pPr>
      <w:commentRangeStart w:id="2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F0207">
        <w:t>3</w:t>
      </w:r>
      <w:r w:rsidRPr="00447F3E">
        <w:t xml:space="preserve"> (</w:t>
      </w:r>
      <w:r w:rsidR="004F0207">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24"/>
      <w:r w:rsidRPr="00447F3E">
        <w:rPr>
          <w:rStyle w:val="Refdecomentrio"/>
          <w:rFonts w:eastAsia="Lucida Sans Unicode"/>
        </w:rPr>
        <w:commentReference w:id="24"/>
      </w:r>
    </w:p>
    <w:p w14:paraId="7C2B0973" w14:textId="6F901A36" w:rsidR="0049566B" w:rsidRPr="0049566B" w:rsidRDefault="0049566B" w:rsidP="0049566B">
      <w:pPr>
        <w:overflowPunct w:val="0"/>
        <w:autoSpaceDE w:val="0"/>
        <w:autoSpaceDN w:val="0"/>
        <w:adjustRightInd w:val="0"/>
        <w:ind w:right="-284"/>
        <w:jc w:val="both"/>
        <w:textAlignment w:val="baseline"/>
        <w:rPr>
          <w:color w:val="000000"/>
          <w:sz w:val="22"/>
          <w:szCs w:val="22"/>
          <w:shd w:val="clear" w:color="auto" w:fill="FFFFFF"/>
        </w:rPr>
      </w:pPr>
      <w:r>
        <w:rPr>
          <w:color w:val="000000"/>
          <w:sz w:val="22"/>
          <w:szCs w:val="22"/>
          <w:shd w:val="clear" w:color="auto" w:fill="FFFFFF"/>
        </w:rPr>
        <w:t xml:space="preserve">10.11 </w:t>
      </w:r>
      <w:r w:rsidRPr="0049566B">
        <w:rPr>
          <w:color w:val="000000"/>
          <w:sz w:val="22"/>
          <w:szCs w:val="22"/>
          <w:shd w:val="clear" w:color="auto" w:fill="FFFFFF"/>
        </w:rPr>
        <w:t>Da aplicação da sanção caberá apenas pedido de reconsideração, que deverá ser apresentado no prazo de 15 (quinze) dias úteis, contado da data da intimação, e decidido no prazo máximo de 20 (vinte) dias úteis, contado do seu recebimento.</w:t>
      </w:r>
    </w:p>
    <w:p w14:paraId="40ADA301" w14:textId="55C4010D" w:rsidR="007B16C1" w:rsidRPr="00447F3E" w:rsidRDefault="007B16C1" w:rsidP="0049566B">
      <w:pPr>
        <w:pStyle w:val="Nivel2"/>
        <w:numPr>
          <w:ilvl w:val="1"/>
          <w:numId w:val="50"/>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49566B">
      <w:pPr>
        <w:pStyle w:val="Nivel2"/>
        <w:numPr>
          <w:ilvl w:val="1"/>
          <w:numId w:val="50"/>
        </w:numPr>
        <w:autoSpaceDE/>
        <w:autoSpaceDN/>
        <w:adjustRightInd/>
        <w:ind w:left="0" w:firstLine="0"/>
      </w:pPr>
      <w:commentRangeStart w:id="25"/>
      <w:r w:rsidRPr="00447F3E">
        <w:t>A aplicação das sanções previstas neste edital não exclui, em hipótese alguma, a obrigação de reparação integral dos danos causados.</w:t>
      </w:r>
      <w:commentRangeEnd w:id="25"/>
      <w:r w:rsidRPr="00447F3E">
        <w:rPr>
          <w:rStyle w:val="Refdecomentrio"/>
          <w:rFonts w:eastAsia="Lucida Sans Unicode"/>
        </w:rPr>
        <w:commentReference w:id="25"/>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0A9FFAF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57A9455C"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D8D">
        <w:rPr>
          <w:rFonts w:ascii="Arial" w:hAnsi="Arial" w:cs="Arial"/>
          <w:sz w:val="20"/>
          <w:szCs w:val="20"/>
        </w:rPr>
        <w:t>o contrato</w:t>
      </w:r>
      <w:r w:rsidRPr="00CD395C">
        <w:rPr>
          <w:rFonts w:ascii="Arial" w:hAnsi="Arial" w:cs="Arial"/>
          <w:sz w:val="20"/>
          <w:szCs w:val="20"/>
        </w:rPr>
        <w:t xml:space="preserve">, na ordem de classificação, quando o convocado não assinar </w:t>
      </w:r>
      <w:r w:rsidR="00CB2D8D">
        <w:rPr>
          <w:rFonts w:ascii="Arial" w:hAnsi="Arial" w:cs="Arial"/>
          <w:sz w:val="20"/>
          <w:szCs w:val="20"/>
        </w:rPr>
        <w:t>o contrato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w:t>
      </w:r>
      <w:r w:rsidRPr="00CD395C">
        <w:rPr>
          <w:rFonts w:ascii="Arial" w:hAnsi="Arial" w:cs="Arial"/>
          <w:sz w:val="20"/>
          <w:szCs w:val="20"/>
        </w:rPr>
        <w:lastRenderedPageBreak/>
        <w:t xml:space="preserve">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561BBF24"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267FD28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57CA2E3"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213C9FD6"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930522">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50E1A57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930522">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A517D71"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EA339F">
        <w:rPr>
          <w:rFonts w:ascii="Arial" w:eastAsia="Arial" w:hAnsi="Arial" w:cs="Arial"/>
          <w:sz w:val="20"/>
          <w:szCs w:val="20"/>
        </w:rPr>
        <w:t xml:space="preserve">o contrato, </w:t>
      </w:r>
      <w:r w:rsidRPr="00CD395C">
        <w:rPr>
          <w:rFonts w:ascii="Arial" w:eastAsia="Arial" w:hAnsi="Arial" w:cs="Arial"/>
          <w:sz w:val="20"/>
          <w:szCs w:val="20"/>
        </w:rPr>
        <w:t>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0FA42696" w14:textId="35EFC84F" w:rsidR="0040723D" w:rsidRPr="00CD395C" w:rsidRDefault="00F17C45" w:rsidP="005F72E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9208D12" w14:textId="77777777" w:rsidR="005A187A" w:rsidRPr="00ED3B01" w:rsidRDefault="005A187A" w:rsidP="005A187A">
      <w:pPr>
        <w:pStyle w:val="PargrafodaLista"/>
        <w:widowControl/>
        <w:suppressAutoHyphens w:val="0"/>
        <w:spacing w:line="360" w:lineRule="auto"/>
        <w:ind w:left="426"/>
        <w:contextualSpacing/>
        <w:jc w:val="both"/>
        <w:rPr>
          <w:rFonts w:ascii="Arial" w:hAnsi="Arial" w:cs="Arial"/>
          <w:b/>
          <w:sz w:val="20"/>
          <w:szCs w:val="20"/>
        </w:rPr>
      </w:pPr>
      <w:r>
        <w:rPr>
          <w:rFonts w:ascii="Arial" w:hAnsi="Arial" w:cs="Arial"/>
          <w:b/>
          <w:sz w:val="20"/>
          <w:szCs w:val="20"/>
        </w:rPr>
        <w:t>ITENS 1 ao 4</w:t>
      </w:r>
    </w:p>
    <w:p w14:paraId="50D0CC1F" w14:textId="6E82F54D" w:rsidR="005A187A" w:rsidRPr="00ED3B01" w:rsidRDefault="005A187A" w:rsidP="005A187A">
      <w:pPr>
        <w:pStyle w:val="Nivel3"/>
        <w:spacing w:before="0" w:line="360" w:lineRule="auto"/>
        <w:ind w:left="0"/>
        <w:rPr>
          <w:b/>
        </w:rPr>
      </w:pPr>
      <w:r>
        <w:t>a)</w:t>
      </w:r>
      <w:r w:rsidRPr="00EC0714">
        <w:t xml:space="preserve">Os produtos deverão ser entregues em até </w:t>
      </w:r>
      <w:r>
        <w:t>15</w:t>
      </w:r>
      <w:r w:rsidRPr="00EC0714">
        <w:t xml:space="preserve"> DIAS úteis após o recebimento da nota de empenho e de acordo com a solicitação formal do órgão no seguinte endereço: Almoxarifado – Avenida Munhoz da Rocha nº 1.332 – Bairro: Centro – Mandaguaçu/ Pr;</w:t>
      </w:r>
    </w:p>
    <w:p w14:paraId="7533A045" w14:textId="554159B3" w:rsidR="005A187A" w:rsidRPr="00E948D3" w:rsidRDefault="005A187A" w:rsidP="005A187A">
      <w:pPr>
        <w:pStyle w:val="Nivel3"/>
        <w:spacing w:before="0" w:line="360" w:lineRule="auto"/>
        <w:ind w:left="0"/>
        <w:rPr>
          <w:b/>
        </w:rPr>
      </w:pPr>
      <w:r>
        <w:lastRenderedPageBreak/>
        <w:t>b)</w:t>
      </w: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(quarenta e oito) horas de antecedência</w:t>
      </w:r>
      <w:r>
        <w:t xml:space="preserve">, falar com a responsável </w:t>
      </w:r>
      <w:r>
        <w:rPr>
          <w:b/>
        </w:rPr>
        <w:t>Sr</w:t>
      </w:r>
      <w:r w:rsidRPr="00A3779C">
        <w:rPr>
          <w:b/>
        </w:rPr>
        <w:t xml:space="preserve">a. </w:t>
      </w:r>
      <w:r>
        <w:rPr>
          <w:b/>
        </w:rPr>
        <w:t xml:space="preserve">Juliana Mary Caldini Garcia Weiss, </w:t>
      </w:r>
      <w:r w:rsidRPr="00E948D3">
        <w:rPr>
          <w:b/>
        </w:rPr>
        <w:t xml:space="preserve">(44) </w:t>
      </w:r>
      <w:r>
        <w:rPr>
          <w:b/>
        </w:rPr>
        <w:t>3245-2990 ramal 307;</w:t>
      </w:r>
    </w:p>
    <w:p w14:paraId="58985D31" w14:textId="7203D4BD" w:rsidR="005A187A" w:rsidRPr="003F5216" w:rsidRDefault="005A187A" w:rsidP="005A187A">
      <w:pPr>
        <w:pStyle w:val="Nivel3"/>
        <w:spacing w:before="0" w:line="360" w:lineRule="auto"/>
        <w:ind w:left="0"/>
      </w:pPr>
      <w:r>
        <w:t>c)</w:t>
      </w:r>
      <w:r w:rsidRPr="003F5216">
        <w:t>Entregar no Almoxarifado Central – Av. Munhoz da Rocha nº 1.332.</w:t>
      </w:r>
    </w:p>
    <w:p w14:paraId="683C10D1" w14:textId="20DC42DC" w:rsidR="005A187A" w:rsidRPr="00ED3B01" w:rsidRDefault="005A187A" w:rsidP="005A187A">
      <w:pPr>
        <w:pStyle w:val="Nivel3"/>
        <w:spacing w:before="0" w:line="360" w:lineRule="auto"/>
        <w:ind w:left="0"/>
        <w:rPr>
          <w:b/>
        </w:rPr>
      </w:pPr>
      <w:r>
        <w:t>d)</w:t>
      </w:r>
      <w:r w:rsidRPr="00ED3B01">
        <w:t>A aceitação do objeto está condicionada ao atendimento das especificações mínimas constantes deste termo de referência;</w:t>
      </w:r>
    </w:p>
    <w:p w14:paraId="635E10F8" w14:textId="69C7AB56" w:rsidR="005A187A" w:rsidRPr="00ED3B01" w:rsidRDefault="005A187A" w:rsidP="005A187A">
      <w:pPr>
        <w:pStyle w:val="Nivel3"/>
        <w:spacing w:before="0" w:line="360" w:lineRule="auto"/>
        <w:ind w:left="0"/>
        <w:rPr>
          <w:b/>
        </w:rPr>
      </w:pPr>
      <w:r>
        <w:t>e)</w:t>
      </w:r>
      <w:r w:rsidRPr="00ED3B01">
        <w:t>Não serão aceitos produtos diferentes dos especificados neste Termo de Referência, fora dos prazos mínimos estipulados, em mau estado de conservação, de qualidade inferior, com a embalagem danificada ou com os lacres de segurança rompidos;</w:t>
      </w:r>
    </w:p>
    <w:p w14:paraId="2ABDDB47" w14:textId="55501733" w:rsidR="005A187A" w:rsidRPr="00E17025" w:rsidRDefault="005A187A" w:rsidP="005A187A">
      <w:pPr>
        <w:pStyle w:val="Nivel3"/>
        <w:spacing w:before="0" w:line="360" w:lineRule="auto"/>
        <w:ind w:left="0"/>
        <w:rPr>
          <w:b/>
        </w:rPr>
      </w:pPr>
      <w:r>
        <w:t>f)</w:t>
      </w:r>
      <w:r w:rsidRPr="00E17025">
        <w:t>Caso, durante o prazo de garantia, seja constatado quaisquer defeitos ou divergências nas características dos produtos, o Contratante, comunicará o fato, por escrito, ao Fornecedor, sendo de até 15 (quinze) dias úteis o prazo para correção dos defeitos e/ou troca dos produtos, contadas a partir da solicitação efetuada, sem qualquer ônus à Administração Pública.</w:t>
      </w:r>
    </w:p>
    <w:p w14:paraId="5091FCD2" w14:textId="442BC527" w:rsidR="005A187A" w:rsidRPr="00E17025" w:rsidRDefault="005A187A" w:rsidP="005A187A">
      <w:pPr>
        <w:pStyle w:val="Nivel3"/>
        <w:spacing w:before="0" w:line="360" w:lineRule="auto"/>
        <w:ind w:left="0"/>
        <w:rPr>
          <w:b/>
        </w:rPr>
      </w:pPr>
      <w:r>
        <w:t>g)</w:t>
      </w:r>
      <w:r w:rsidRPr="00E17025">
        <w:t>O frete é de inteira responsabilidade do fornecedor.</w:t>
      </w:r>
    </w:p>
    <w:p w14:paraId="0B9CEFD1" w14:textId="4D8F1F7F" w:rsidR="005A187A" w:rsidRDefault="005A187A" w:rsidP="005A187A">
      <w:pPr>
        <w:pStyle w:val="Nivel3"/>
        <w:spacing w:before="0" w:line="360" w:lineRule="auto"/>
        <w:ind w:left="0"/>
      </w:pPr>
      <w:r>
        <w:t>h)</w:t>
      </w:r>
      <w:r w:rsidRPr="00E17025">
        <w:t>O pagamento será efetuado no prazo máximo de até 30 dias contados da apresentação da nota fiscal;</w:t>
      </w:r>
    </w:p>
    <w:p w14:paraId="06B83251" w14:textId="77777777" w:rsidR="005A187A" w:rsidRPr="00E17025" w:rsidRDefault="005A187A" w:rsidP="005A187A">
      <w:pPr>
        <w:pStyle w:val="Nivel3"/>
        <w:spacing w:before="0" w:line="360" w:lineRule="auto"/>
        <w:ind w:left="0"/>
        <w:rPr>
          <w:b/>
        </w:rPr>
      </w:pPr>
    </w:p>
    <w:p w14:paraId="4C85EFFB" w14:textId="77777777" w:rsidR="005A187A" w:rsidRPr="005A187A" w:rsidRDefault="005A187A" w:rsidP="005A187A">
      <w:pPr>
        <w:suppressAutoHyphens w:val="0"/>
        <w:spacing w:line="360" w:lineRule="auto"/>
        <w:contextualSpacing/>
        <w:jc w:val="both"/>
        <w:rPr>
          <w:rFonts w:ascii="Arial" w:hAnsi="Arial" w:cs="Arial"/>
          <w:b/>
          <w:sz w:val="20"/>
          <w:szCs w:val="20"/>
        </w:rPr>
      </w:pPr>
      <w:r w:rsidRPr="005A187A">
        <w:rPr>
          <w:rFonts w:ascii="Arial" w:hAnsi="Arial" w:cs="Arial"/>
          <w:b/>
          <w:sz w:val="20"/>
          <w:szCs w:val="20"/>
        </w:rPr>
        <w:t>ITENS 5 ao 8</w:t>
      </w:r>
    </w:p>
    <w:p w14:paraId="49544A19" w14:textId="3531C7B4" w:rsidR="005A187A" w:rsidRPr="008E7B97" w:rsidRDefault="005A187A" w:rsidP="005A187A">
      <w:pPr>
        <w:pStyle w:val="Nivel3"/>
        <w:spacing w:before="0" w:line="360" w:lineRule="auto"/>
        <w:ind w:left="0"/>
        <w:rPr>
          <w:b/>
        </w:rPr>
      </w:pPr>
      <w:r>
        <w:t>i)</w:t>
      </w:r>
      <w:r w:rsidRPr="008E7B97">
        <w:t xml:space="preserve">Os produtos deverão ser entregues em até </w:t>
      </w:r>
      <w:r>
        <w:t>15</w:t>
      </w:r>
      <w:r w:rsidRPr="008E7B97">
        <w:t xml:space="preserve"> DIAS úteis após o recebimento da nota de empenho e de acordo com a solicitação formal do órgão no</w:t>
      </w:r>
      <w:r>
        <w:t>s</w:t>
      </w:r>
      <w:r w:rsidRPr="008E7B97">
        <w:t xml:space="preserve"> seguinte</w:t>
      </w:r>
      <w:r>
        <w:t>s</w:t>
      </w:r>
      <w:r w:rsidRPr="008E7B97">
        <w:t xml:space="preserve"> endereço</w:t>
      </w:r>
      <w:r>
        <w:t>s</w:t>
      </w:r>
      <w:r w:rsidRPr="008E7B97">
        <w:t xml:space="preserve">: </w:t>
      </w:r>
    </w:p>
    <w:p w14:paraId="41AB79B9" w14:textId="5BA0D47B" w:rsidR="005A187A" w:rsidRPr="00A2423C" w:rsidRDefault="005A187A" w:rsidP="005A187A">
      <w:pPr>
        <w:pStyle w:val="Nivel3"/>
        <w:spacing w:before="0" w:line="360" w:lineRule="auto"/>
        <w:ind w:left="0"/>
        <w:rPr>
          <w:b/>
        </w:rPr>
      </w:pPr>
      <w:r>
        <w:t>j)02</w:t>
      </w:r>
      <w:r w:rsidRPr="00A2423C">
        <w:t xml:space="preserve"> Cadeira</w:t>
      </w:r>
      <w:r>
        <w:t>s</w:t>
      </w:r>
      <w:r w:rsidRPr="00A2423C">
        <w:t xml:space="preserve"> Odontológica</w:t>
      </w:r>
      <w:r>
        <w:t>s</w:t>
      </w:r>
      <w:r w:rsidRPr="00A2423C">
        <w:t xml:space="preserve"> Completa</w:t>
      </w:r>
      <w:r>
        <w:t>s</w:t>
      </w:r>
      <w:r w:rsidRPr="00A2423C">
        <w:t>:</w:t>
      </w:r>
      <w:r>
        <w:t xml:space="preserve"> Rua Chapecó, s/n – Vila Guadiana.</w:t>
      </w:r>
    </w:p>
    <w:p w14:paraId="6A698379" w14:textId="74296026" w:rsidR="005A187A" w:rsidRPr="00A2423C" w:rsidRDefault="005A187A" w:rsidP="005A187A">
      <w:pPr>
        <w:pStyle w:val="Nivel3"/>
        <w:spacing w:before="0" w:line="360" w:lineRule="auto"/>
        <w:ind w:left="0"/>
        <w:rPr>
          <w:b/>
        </w:rPr>
      </w:pPr>
      <w:r>
        <w:t>k)</w:t>
      </w:r>
      <w:r w:rsidRPr="00A2423C">
        <w:t>01 Cadeira Odontológica Completa:</w:t>
      </w:r>
      <w:r>
        <w:t xml:space="preserve"> Rua Copacabana s/n – Pulinópolis – Distrito de Mandaguaçu;</w:t>
      </w:r>
    </w:p>
    <w:p w14:paraId="6CE5ADEB" w14:textId="188EBDD1" w:rsidR="005A187A" w:rsidRPr="00A2423C" w:rsidRDefault="005A187A" w:rsidP="005A187A">
      <w:pPr>
        <w:pStyle w:val="Nivel3"/>
        <w:spacing w:before="0" w:line="360" w:lineRule="auto"/>
        <w:ind w:left="0"/>
        <w:rPr>
          <w:b/>
        </w:rPr>
      </w:pPr>
      <w:r>
        <w:t>l)</w:t>
      </w:r>
      <w:r w:rsidRPr="00A2423C">
        <w:t>01 Compressor:</w:t>
      </w:r>
      <w:r>
        <w:t xml:space="preserve"> Rua Chapecó, s/n – Vila Guadiana.</w:t>
      </w:r>
    </w:p>
    <w:p w14:paraId="424DFEF7" w14:textId="31F75A1F" w:rsidR="005A187A" w:rsidRPr="00A2423C" w:rsidRDefault="005A187A" w:rsidP="005A187A">
      <w:pPr>
        <w:pStyle w:val="Nivel3"/>
        <w:spacing w:before="0" w:line="360" w:lineRule="auto"/>
        <w:ind w:left="0"/>
        <w:rPr>
          <w:b/>
        </w:rPr>
      </w:pPr>
      <w:r>
        <w:t>m)</w:t>
      </w:r>
      <w:r w:rsidRPr="00A2423C">
        <w:t>01</w:t>
      </w:r>
      <w:r w:rsidRPr="00A2423C">
        <w:rPr>
          <w:b/>
        </w:rPr>
        <w:t xml:space="preserve"> </w:t>
      </w:r>
      <w:r w:rsidRPr="00A2423C">
        <w:rPr>
          <w:rFonts w:eastAsia="Times New Roman"/>
        </w:rPr>
        <w:t>Aparelho de Profilaxia:</w:t>
      </w:r>
      <w:r>
        <w:rPr>
          <w:rFonts w:eastAsia="Times New Roman"/>
        </w:rPr>
        <w:t xml:space="preserve"> </w:t>
      </w:r>
      <w:r>
        <w:t>Rua Copacabana s/n – Pulinópolis – Distrito de Mandaguaçu;</w:t>
      </w:r>
    </w:p>
    <w:p w14:paraId="453B2777" w14:textId="07804909" w:rsidR="005A187A" w:rsidRPr="00A2423C" w:rsidRDefault="005A187A" w:rsidP="005A187A">
      <w:pPr>
        <w:pStyle w:val="Nivel3"/>
        <w:spacing w:before="0" w:line="360" w:lineRule="auto"/>
        <w:ind w:left="0"/>
        <w:rPr>
          <w:b/>
        </w:rPr>
      </w:pPr>
      <w:r>
        <w:t>n)</w:t>
      </w:r>
      <w:r w:rsidRPr="00A2423C">
        <w:t>01 Sensor Radiográfico:</w:t>
      </w:r>
      <w:r>
        <w:t xml:space="preserve"> Rua Juventino Baraldi, nº 175 - Centro</w:t>
      </w:r>
    </w:p>
    <w:p w14:paraId="0965E2FD" w14:textId="16119968" w:rsidR="005A187A" w:rsidRPr="00E948D3" w:rsidRDefault="005A187A" w:rsidP="005A187A">
      <w:pPr>
        <w:pStyle w:val="Nivel3"/>
        <w:spacing w:before="0" w:line="360" w:lineRule="auto"/>
        <w:ind w:left="0"/>
        <w:rPr>
          <w:b/>
        </w:rPr>
      </w:pPr>
      <w:r>
        <w:t>o)</w:t>
      </w: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(quarenta e oito) horas de antecedência</w:t>
      </w:r>
      <w:r>
        <w:t xml:space="preserve">, falar com a responsável </w:t>
      </w:r>
      <w:r>
        <w:rPr>
          <w:b/>
        </w:rPr>
        <w:t>Sra. Ariani Albuquerque Luiz</w:t>
      </w:r>
      <w:r>
        <w:t xml:space="preserve"> </w:t>
      </w:r>
      <w:r w:rsidRPr="00E948D3">
        <w:rPr>
          <w:b/>
        </w:rPr>
        <w:t>(44) 9 9701-5038</w:t>
      </w:r>
      <w:r>
        <w:rPr>
          <w:b/>
        </w:rPr>
        <w:t>;</w:t>
      </w:r>
    </w:p>
    <w:p w14:paraId="24C1C6D3" w14:textId="20AB93A2" w:rsidR="005A187A" w:rsidRPr="00EC0714" w:rsidRDefault="005A187A" w:rsidP="005A187A">
      <w:pPr>
        <w:pStyle w:val="Nivel3"/>
        <w:spacing w:before="0" w:line="360" w:lineRule="auto"/>
        <w:ind w:left="0"/>
        <w:rPr>
          <w:b/>
        </w:rPr>
      </w:pPr>
      <w:r>
        <w:t>p)</w:t>
      </w:r>
      <w:r w:rsidRPr="00EC0714">
        <w:t>A aceitação do objeto está condicionada ao atendimento das especificações mínimas constantes deste termo de referência;</w:t>
      </w:r>
    </w:p>
    <w:p w14:paraId="38F547FF" w14:textId="5FDEED8F" w:rsidR="005A187A" w:rsidRPr="00EC0714" w:rsidRDefault="005A187A" w:rsidP="005A187A">
      <w:pPr>
        <w:pStyle w:val="Nivel3"/>
        <w:spacing w:before="0" w:line="360" w:lineRule="auto"/>
        <w:ind w:left="0"/>
        <w:rPr>
          <w:b/>
        </w:rPr>
      </w:pPr>
      <w:r>
        <w:t>q)</w:t>
      </w:r>
      <w:r w:rsidRPr="00EC0714">
        <w:t>Não serão aceitos produtos diferentes dos especificados neste Termo de Referência, fora dos prazos mínimos estipulados, em mau estado de conservação, de qualidade inferior, com a embalagem danificada ou com os lacres de segurança rompidos;</w:t>
      </w:r>
    </w:p>
    <w:p w14:paraId="34D7D615" w14:textId="3CC50490" w:rsidR="005A187A" w:rsidRPr="007A42FC" w:rsidRDefault="005A187A" w:rsidP="005A187A">
      <w:pPr>
        <w:pStyle w:val="Nivel3"/>
        <w:spacing w:before="0" w:line="360" w:lineRule="auto"/>
        <w:ind w:left="0"/>
        <w:rPr>
          <w:b/>
        </w:rPr>
      </w:pPr>
      <w:r>
        <w:t>r)</w:t>
      </w:r>
      <w:r w:rsidRPr="00EC0714">
        <w:t xml:space="preserve">Caso, durante o prazo de garantia, seja constatado quaisquer defeitos ou divergências nas características dos produtos, o Contratante, comunicará o fato, por escrito, ao Fornecedor, sendo de até </w:t>
      </w:r>
      <w:r>
        <w:t>15</w:t>
      </w:r>
      <w:r w:rsidRPr="00EC0714">
        <w:t xml:space="preserve"> (</w:t>
      </w:r>
      <w:r>
        <w:t>quinze</w:t>
      </w:r>
      <w:r w:rsidRPr="00EC0714">
        <w:t xml:space="preserve">) dias úteis o prazo </w:t>
      </w:r>
      <w:r w:rsidRPr="00EC0714">
        <w:lastRenderedPageBreak/>
        <w:t>para correção dos defeitos e/ou troca dos produtos, contadas a partir da solicitação efetuada, sem qualquer ônus à Administração Pública.</w:t>
      </w:r>
    </w:p>
    <w:p w14:paraId="573CB24D" w14:textId="3767BC8B" w:rsidR="005A187A" w:rsidRPr="006420F7" w:rsidRDefault="005A187A" w:rsidP="005A187A">
      <w:pPr>
        <w:pStyle w:val="Nivel3"/>
        <w:spacing w:before="0" w:line="360" w:lineRule="auto"/>
        <w:ind w:left="0"/>
        <w:rPr>
          <w:b/>
        </w:rPr>
      </w:pPr>
      <w:r>
        <w:t>s)O frete é de inteira responsabilidade do fornecedor.</w:t>
      </w:r>
    </w:p>
    <w:p w14:paraId="4E912989" w14:textId="4D942781" w:rsidR="005A187A" w:rsidRPr="00E17025" w:rsidRDefault="005A187A" w:rsidP="005A187A">
      <w:pPr>
        <w:pStyle w:val="Nivel3"/>
        <w:spacing w:before="0" w:line="360" w:lineRule="auto"/>
        <w:ind w:left="0"/>
        <w:rPr>
          <w:b/>
        </w:rPr>
      </w:pPr>
      <w:r>
        <w:t>t)O pagamento será efetuado no prazo máximo de até 30 dias contados da apresentação da nota fiscal;</w:t>
      </w:r>
    </w:p>
    <w:p w14:paraId="54058E2B" w14:textId="3B418D80" w:rsidR="0068034E" w:rsidRPr="0068034E" w:rsidRDefault="0068034E" w:rsidP="004626DD">
      <w:pPr>
        <w:tabs>
          <w:tab w:val="left" w:pos="1594"/>
        </w:tabs>
        <w:suppressAutoHyphens w:val="0"/>
        <w:autoSpaceDE w:val="0"/>
        <w:autoSpaceDN w:val="0"/>
        <w:rPr>
          <w:rFonts w:ascii="Arial" w:hAnsi="Arial" w:cs="Arial"/>
          <w:sz w:val="20"/>
          <w:szCs w:val="20"/>
        </w:rPr>
      </w:pPr>
    </w:p>
    <w:p w14:paraId="3F48ED4B" w14:textId="2F6533F5" w:rsidR="00EE1085" w:rsidRPr="0068034E" w:rsidRDefault="00EE1085" w:rsidP="0068034E">
      <w:pPr>
        <w:pStyle w:val="Corpodetexto"/>
        <w:spacing w:line="20" w:lineRule="exact"/>
        <w:ind w:left="232"/>
        <w:rPr>
          <w:sz w:val="2"/>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18765E8D"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EA339F">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022A5D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EA339F">
        <w:rPr>
          <w:rFonts w:ascii="Arial" w:hAnsi="Arial" w:cs="Arial"/>
          <w:sz w:val="20"/>
          <w:szCs w:val="20"/>
        </w:rPr>
        <w:t>o contrato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2CACFB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EA339F">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4FD6C6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EA339F">
        <w:rPr>
          <w:rFonts w:ascii="Arial" w:eastAsia="Arial" w:hAnsi="Arial" w:cs="Arial"/>
          <w:sz w:val="20"/>
          <w:szCs w:val="20"/>
        </w:rPr>
        <w:t>o contrato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7C6579EA"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EA339F">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3432EFE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EA339F">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302287EA"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EA339F">
        <w:rPr>
          <w:rFonts w:ascii="Arial" w:eastAsia="Arial" w:hAnsi="Arial" w:cs="Arial"/>
          <w:b/>
        </w:rPr>
        <w:t>o Contrato</w:t>
      </w:r>
      <w:r w:rsidRPr="00CD395C">
        <w:rPr>
          <w:rFonts w:ascii="Arial" w:eastAsia="Arial" w:hAnsi="Arial" w:cs="Arial"/>
          <w:b/>
        </w:rPr>
        <w:t>:</w:t>
      </w:r>
    </w:p>
    <w:p w14:paraId="105F940D" w14:textId="093BDB74"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EA339F">
        <w:rPr>
          <w:rFonts w:ascii="Arial" w:hAnsi="Arial" w:cs="Arial"/>
          <w:sz w:val="20"/>
          <w:szCs w:val="20"/>
        </w:rPr>
        <w:t>o contrato s</w:t>
      </w:r>
      <w:r w:rsidR="00D85D5D" w:rsidRPr="00CD395C">
        <w:rPr>
          <w:rFonts w:ascii="Arial" w:hAnsi="Arial" w:cs="Arial"/>
          <w:sz w:val="20"/>
          <w:szCs w:val="20"/>
        </w:rPr>
        <w:t>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6D1BA879"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591B12B5" w14:textId="7EA98131" w:rsidR="004626DD" w:rsidRDefault="004626DD" w:rsidP="00D85D5D">
      <w:pPr>
        <w:tabs>
          <w:tab w:val="left" w:pos="1134"/>
        </w:tabs>
        <w:ind w:left="567" w:right="464"/>
        <w:jc w:val="both"/>
        <w:rPr>
          <w:rFonts w:ascii="Arial" w:hAnsi="Arial" w:cs="Arial"/>
          <w:sz w:val="20"/>
          <w:szCs w:val="20"/>
        </w:rPr>
      </w:pPr>
    </w:p>
    <w:p w14:paraId="70023782" w14:textId="77777777" w:rsidR="004626DD" w:rsidRPr="00CD395C" w:rsidRDefault="004626DD" w:rsidP="00D85D5D">
      <w:pPr>
        <w:tabs>
          <w:tab w:val="left" w:pos="1134"/>
        </w:tabs>
        <w:ind w:left="567" w:right="464"/>
        <w:jc w:val="both"/>
        <w:rPr>
          <w:rFonts w:ascii="Arial" w:eastAsia="Arial" w:hAnsi="Arial" w:cs="Arial"/>
          <w:b/>
          <w:sz w:val="20"/>
          <w:szCs w:val="20"/>
        </w:rPr>
      </w:pPr>
    </w:p>
    <w:p w14:paraId="3D2DEF17" w14:textId="63B2EB5F"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53E21942" w14:textId="77777777" w:rsidR="004626DD" w:rsidRDefault="004626DD" w:rsidP="008C279D">
      <w:pPr>
        <w:pStyle w:val="Corpodetexto"/>
        <w:ind w:left="426" w:right="606"/>
        <w:rPr>
          <w:rFonts w:ascii="Arial" w:hAnsi="Arial" w:cs="Arial"/>
          <w:b/>
          <w:bCs/>
          <w:sz w:val="20"/>
        </w:rPr>
      </w:pPr>
    </w:p>
    <w:p w14:paraId="263A1C46" w14:textId="562B3D78"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1</w:t>
      </w:r>
      <w:r w:rsidR="004626DD">
        <w:rPr>
          <w:rFonts w:ascii="Arial" w:hAnsi="Arial" w:cs="Arial"/>
          <w:b/>
          <w:bCs/>
          <w:sz w:val="20"/>
        </w:rPr>
        <w:t>6</w:t>
      </w:r>
      <w:r w:rsidRPr="00CD395C">
        <w:rPr>
          <w:rFonts w:ascii="Arial" w:hAnsi="Arial" w:cs="Arial"/>
          <w:b/>
          <w:bCs/>
          <w:sz w:val="20"/>
        </w:rPr>
        <w:t xml:space="preserve">.1.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EA339F">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EA339F">
        <w:trPr>
          <w:trHeight w:val="316"/>
        </w:trPr>
        <w:tc>
          <w:tcPr>
            <w:tcW w:w="1134" w:type="dxa"/>
            <w:shd w:val="clear" w:color="auto" w:fill="auto"/>
            <w:vAlign w:val="center"/>
          </w:tcPr>
          <w:p w14:paraId="332590D5" w14:textId="41C1545D"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EA339F">
        <w:trPr>
          <w:trHeight w:val="316"/>
        </w:trPr>
        <w:tc>
          <w:tcPr>
            <w:tcW w:w="1134" w:type="dxa"/>
            <w:shd w:val="clear" w:color="auto" w:fill="auto"/>
            <w:vAlign w:val="center"/>
          </w:tcPr>
          <w:p w14:paraId="2843970C" w14:textId="521ADA00"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EA339F">
              <w:rPr>
                <w:rFonts w:ascii="Arial" w:hAnsi="Arial" w:cs="Arial"/>
                <w:b/>
                <w:sz w:val="20"/>
              </w:rPr>
              <w:t>II</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1BA688D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4626DD">
        <w:rPr>
          <w:rFonts w:ascii="Arial" w:hAnsi="Arial" w:cs="Arial"/>
          <w:sz w:val="20"/>
          <w:szCs w:val="20"/>
        </w:rPr>
        <w:t>1</w:t>
      </w:r>
      <w:r w:rsidR="00EC0845">
        <w:rPr>
          <w:rFonts w:ascii="Arial" w:hAnsi="Arial" w:cs="Arial"/>
          <w:sz w:val="20"/>
          <w:szCs w:val="20"/>
        </w:rPr>
        <w:t>9</w:t>
      </w:r>
      <w:r w:rsidR="008C279D" w:rsidRPr="00CD395C">
        <w:rPr>
          <w:rFonts w:ascii="Arial" w:hAnsi="Arial" w:cs="Arial"/>
          <w:sz w:val="20"/>
          <w:szCs w:val="20"/>
        </w:rPr>
        <w:t xml:space="preserve"> de </w:t>
      </w:r>
      <w:r w:rsidR="007135C4">
        <w:rPr>
          <w:rFonts w:ascii="Arial" w:hAnsi="Arial" w:cs="Arial"/>
          <w:sz w:val="20"/>
          <w:szCs w:val="20"/>
        </w:rPr>
        <w:t>novembro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7E20769B" w:rsidR="006645ED" w:rsidRDefault="006645ED" w:rsidP="008C279D">
      <w:pPr>
        <w:tabs>
          <w:tab w:val="left" w:pos="9639"/>
        </w:tabs>
        <w:ind w:left="284" w:right="606"/>
        <w:jc w:val="right"/>
        <w:rPr>
          <w:rFonts w:ascii="Arial" w:hAnsi="Arial" w:cs="Arial"/>
          <w:sz w:val="20"/>
          <w:szCs w:val="20"/>
        </w:rPr>
      </w:pPr>
    </w:p>
    <w:p w14:paraId="3E73246D" w14:textId="624936D9" w:rsidR="007135C4" w:rsidRDefault="007135C4" w:rsidP="008C279D">
      <w:pPr>
        <w:tabs>
          <w:tab w:val="left" w:pos="9639"/>
        </w:tabs>
        <w:ind w:left="284" w:right="606"/>
        <w:jc w:val="right"/>
        <w:rPr>
          <w:rFonts w:ascii="Arial" w:hAnsi="Arial" w:cs="Arial"/>
          <w:sz w:val="20"/>
          <w:szCs w:val="20"/>
        </w:rPr>
      </w:pPr>
    </w:p>
    <w:p w14:paraId="2DCA0716" w14:textId="77777777" w:rsidR="007135C4" w:rsidRDefault="007135C4"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7CD3F4FB" w14:textId="5F28F0A5" w:rsidR="007918FB" w:rsidRDefault="009B3A63" w:rsidP="00C16468">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w:t>
      </w:r>
      <w:r w:rsidR="00C16468">
        <w:rPr>
          <w:rFonts w:ascii="Arial" w:hAnsi="Arial" w:cs="Arial"/>
          <w:i w:val="0"/>
          <w:iCs w:val="0"/>
          <w:sz w:val="20"/>
          <w:szCs w:val="20"/>
        </w:rPr>
        <w:t>l</w:t>
      </w:r>
    </w:p>
    <w:p w14:paraId="40A4C92D" w14:textId="0CC69805" w:rsidR="00951753" w:rsidRDefault="00951753" w:rsidP="00C16468">
      <w:pPr>
        <w:pStyle w:val="western"/>
        <w:spacing w:before="0"/>
        <w:ind w:left="284" w:right="606"/>
        <w:jc w:val="center"/>
        <w:rPr>
          <w:rFonts w:ascii="Arial" w:hAnsi="Arial" w:cs="Arial"/>
          <w:i w:val="0"/>
          <w:iCs w:val="0"/>
          <w:sz w:val="20"/>
          <w:szCs w:val="20"/>
        </w:rPr>
      </w:pPr>
    </w:p>
    <w:p w14:paraId="39C2B509" w14:textId="7DA7DD1A" w:rsidR="00951753" w:rsidRDefault="00951753" w:rsidP="00C16468">
      <w:pPr>
        <w:pStyle w:val="western"/>
        <w:spacing w:before="0"/>
        <w:ind w:left="284" w:right="606"/>
        <w:jc w:val="center"/>
        <w:rPr>
          <w:rFonts w:ascii="Arial" w:hAnsi="Arial" w:cs="Arial"/>
          <w:i w:val="0"/>
          <w:iCs w:val="0"/>
          <w:sz w:val="20"/>
          <w:szCs w:val="20"/>
        </w:rPr>
      </w:pPr>
    </w:p>
    <w:p w14:paraId="2BDA2F8C" w14:textId="6C5EE67F" w:rsidR="00951753" w:rsidRDefault="00951753" w:rsidP="00C16468">
      <w:pPr>
        <w:pStyle w:val="western"/>
        <w:spacing w:before="0"/>
        <w:ind w:left="284" w:right="606"/>
        <w:jc w:val="center"/>
        <w:rPr>
          <w:rFonts w:ascii="Arial" w:hAnsi="Arial" w:cs="Arial"/>
          <w:i w:val="0"/>
          <w:iCs w:val="0"/>
          <w:sz w:val="20"/>
          <w:szCs w:val="20"/>
        </w:rPr>
      </w:pPr>
    </w:p>
    <w:p w14:paraId="0FBD91C6" w14:textId="768E0150" w:rsidR="00951753" w:rsidRDefault="00951753" w:rsidP="00C16468">
      <w:pPr>
        <w:pStyle w:val="western"/>
        <w:spacing w:before="0"/>
        <w:ind w:left="284" w:right="606"/>
        <w:jc w:val="center"/>
        <w:rPr>
          <w:rFonts w:ascii="Arial" w:hAnsi="Arial" w:cs="Arial"/>
          <w:i w:val="0"/>
          <w:iCs w:val="0"/>
          <w:sz w:val="20"/>
          <w:szCs w:val="20"/>
        </w:rPr>
      </w:pPr>
    </w:p>
    <w:p w14:paraId="40D55698" w14:textId="5367DADC" w:rsidR="00951753" w:rsidRDefault="00951753" w:rsidP="00C16468">
      <w:pPr>
        <w:pStyle w:val="western"/>
        <w:spacing w:before="0"/>
        <w:ind w:left="284" w:right="606"/>
        <w:jc w:val="center"/>
        <w:rPr>
          <w:rFonts w:ascii="Arial" w:hAnsi="Arial" w:cs="Arial"/>
          <w:i w:val="0"/>
          <w:iCs w:val="0"/>
          <w:sz w:val="20"/>
          <w:szCs w:val="20"/>
        </w:rPr>
      </w:pPr>
    </w:p>
    <w:p w14:paraId="52441B5D" w14:textId="19DA98C7" w:rsidR="00951753" w:rsidRDefault="00951753" w:rsidP="00C16468">
      <w:pPr>
        <w:pStyle w:val="western"/>
        <w:spacing w:before="0"/>
        <w:ind w:left="284" w:right="606"/>
        <w:jc w:val="center"/>
        <w:rPr>
          <w:rFonts w:ascii="Arial" w:hAnsi="Arial" w:cs="Arial"/>
          <w:i w:val="0"/>
          <w:iCs w:val="0"/>
          <w:sz w:val="20"/>
          <w:szCs w:val="20"/>
        </w:rPr>
      </w:pPr>
    </w:p>
    <w:p w14:paraId="7223C389" w14:textId="61115647" w:rsidR="00951753" w:rsidRDefault="00951753" w:rsidP="00C16468">
      <w:pPr>
        <w:pStyle w:val="western"/>
        <w:spacing w:before="0"/>
        <w:ind w:left="284" w:right="606"/>
        <w:jc w:val="center"/>
        <w:rPr>
          <w:rFonts w:ascii="Arial" w:hAnsi="Arial" w:cs="Arial"/>
          <w:i w:val="0"/>
          <w:iCs w:val="0"/>
          <w:sz w:val="20"/>
          <w:szCs w:val="20"/>
        </w:rPr>
      </w:pPr>
    </w:p>
    <w:p w14:paraId="7127D734" w14:textId="2077D7EF" w:rsidR="00951753" w:rsidRDefault="00951753" w:rsidP="00C16468">
      <w:pPr>
        <w:pStyle w:val="western"/>
        <w:spacing w:before="0"/>
        <w:ind w:left="284" w:right="606"/>
        <w:jc w:val="center"/>
        <w:rPr>
          <w:rFonts w:ascii="Arial" w:hAnsi="Arial" w:cs="Arial"/>
          <w:i w:val="0"/>
          <w:iCs w:val="0"/>
          <w:sz w:val="20"/>
          <w:szCs w:val="20"/>
        </w:rPr>
      </w:pPr>
    </w:p>
    <w:p w14:paraId="30A3B0FC" w14:textId="12C98020" w:rsidR="00951753" w:rsidRDefault="00951753" w:rsidP="00C16468">
      <w:pPr>
        <w:pStyle w:val="western"/>
        <w:spacing w:before="0"/>
        <w:ind w:left="284" w:right="606"/>
        <w:jc w:val="center"/>
        <w:rPr>
          <w:rFonts w:ascii="Arial" w:hAnsi="Arial" w:cs="Arial"/>
          <w:i w:val="0"/>
          <w:iCs w:val="0"/>
          <w:sz w:val="20"/>
          <w:szCs w:val="20"/>
        </w:rPr>
      </w:pPr>
    </w:p>
    <w:p w14:paraId="57451787" w14:textId="10A46FF6" w:rsidR="00951753" w:rsidRDefault="00951753" w:rsidP="00C16468">
      <w:pPr>
        <w:pStyle w:val="western"/>
        <w:spacing w:before="0"/>
        <w:ind w:left="284" w:right="606"/>
        <w:jc w:val="center"/>
        <w:rPr>
          <w:rFonts w:ascii="Arial" w:hAnsi="Arial" w:cs="Arial"/>
          <w:i w:val="0"/>
          <w:iCs w:val="0"/>
          <w:sz w:val="20"/>
          <w:szCs w:val="20"/>
        </w:rPr>
      </w:pPr>
    </w:p>
    <w:p w14:paraId="0F67E2A6" w14:textId="1F6EA936" w:rsidR="00951753" w:rsidRDefault="00951753" w:rsidP="00C16468">
      <w:pPr>
        <w:pStyle w:val="western"/>
        <w:spacing w:before="0"/>
        <w:ind w:left="284" w:right="606"/>
        <w:jc w:val="center"/>
        <w:rPr>
          <w:rFonts w:ascii="Arial" w:hAnsi="Arial" w:cs="Arial"/>
          <w:i w:val="0"/>
          <w:iCs w:val="0"/>
          <w:sz w:val="20"/>
          <w:szCs w:val="20"/>
        </w:rPr>
      </w:pPr>
    </w:p>
    <w:p w14:paraId="735E4B37" w14:textId="03786B94" w:rsidR="00951753" w:rsidRDefault="00951753" w:rsidP="00C16468">
      <w:pPr>
        <w:pStyle w:val="western"/>
        <w:spacing w:before="0"/>
        <w:ind w:left="284" w:right="606"/>
        <w:jc w:val="center"/>
        <w:rPr>
          <w:rFonts w:ascii="Arial" w:hAnsi="Arial" w:cs="Arial"/>
          <w:i w:val="0"/>
          <w:iCs w:val="0"/>
          <w:sz w:val="20"/>
          <w:szCs w:val="20"/>
        </w:rPr>
      </w:pPr>
    </w:p>
    <w:p w14:paraId="3DC3C423" w14:textId="23EFCBB3" w:rsidR="00951753" w:rsidRDefault="00951753" w:rsidP="00C16468">
      <w:pPr>
        <w:pStyle w:val="western"/>
        <w:spacing w:before="0"/>
        <w:ind w:left="284" w:right="606"/>
        <w:jc w:val="center"/>
        <w:rPr>
          <w:rFonts w:ascii="Arial" w:hAnsi="Arial" w:cs="Arial"/>
          <w:i w:val="0"/>
          <w:iCs w:val="0"/>
          <w:sz w:val="20"/>
          <w:szCs w:val="20"/>
        </w:rPr>
      </w:pPr>
    </w:p>
    <w:p w14:paraId="416659E2" w14:textId="0E93145D" w:rsidR="004626DD" w:rsidRDefault="004626DD" w:rsidP="00C16468">
      <w:pPr>
        <w:pStyle w:val="western"/>
        <w:spacing w:before="0"/>
        <w:ind w:left="284" w:right="606"/>
        <w:jc w:val="center"/>
        <w:rPr>
          <w:rFonts w:ascii="Arial" w:hAnsi="Arial" w:cs="Arial"/>
          <w:i w:val="0"/>
          <w:iCs w:val="0"/>
          <w:sz w:val="20"/>
          <w:szCs w:val="20"/>
        </w:rPr>
      </w:pPr>
    </w:p>
    <w:p w14:paraId="3B80DE6C" w14:textId="59E19645" w:rsidR="004626DD" w:rsidRDefault="004626DD" w:rsidP="00C16468">
      <w:pPr>
        <w:pStyle w:val="western"/>
        <w:spacing w:before="0"/>
        <w:ind w:left="284" w:right="606"/>
        <w:jc w:val="center"/>
        <w:rPr>
          <w:rFonts w:ascii="Arial" w:hAnsi="Arial" w:cs="Arial"/>
          <w:i w:val="0"/>
          <w:iCs w:val="0"/>
          <w:sz w:val="20"/>
          <w:szCs w:val="20"/>
        </w:rPr>
      </w:pPr>
    </w:p>
    <w:p w14:paraId="3E4EC862" w14:textId="6F6A1FFB" w:rsidR="004626DD" w:rsidRDefault="004626DD" w:rsidP="00C16468">
      <w:pPr>
        <w:pStyle w:val="western"/>
        <w:spacing w:before="0"/>
        <w:ind w:left="284" w:right="606"/>
        <w:jc w:val="center"/>
        <w:rPr>
          <w:rFonts w:ascii="Arial" w:hAnsi="Arial" w:cs="Arial"/>
          <w:i w:val="0"/>
          <w:iCs w:val="0"/>
          <w:sz w:val="20"/>
          <w:szCs w:val="20"/>
        </w:rPr>
      </w:pPr>
    </w:p>
    <w:p w14:paraId="5559CBDB" w14:textId="70EE6B25" w:rsidR="004626DD" w:rsidRDefault="004626DD" w:rsidP="00C16468">
      <w:pPr>
        <w:pStyle w:val="western"/>
        <w:spacing w:before="0"/>
        <w:ind w:left="284" w:right="606"/>
        <w:jc w:val="center"/>
        <w:rPr>
          <w:rFonts w:ascii="Arial" w:hAnsi="Arial" w:cs="Arial"/>
          <w:i w:val="0"/>
          <w:iCs w:val="0"/>
          <w:sz w:val="20"/>
          <w:szCs w:val="20"/>
        </w:rPr>
      </w:pPr>
    </w:p>
    <w:p w14:paraId="05915B70" w14:textId="346D87DE" w:rsidR="004626DD" w:rsidRDefault="004626DD" w:rsidP="00C16468">
      <w:pPr>
        <w:pStyle w:val="western"/>
        <w:spacing w:before="0"/>
        <w:ind w:left="284" w:right="606"/>
        <w:jc w:val="center"/>
        <w:rPr>
          <w:rFonts w:ascii="Arial" w:hAnsi="Arial" w:cs="Arial"/>
          <w:i w:val="0"/>
          <w:iCs w:val="0"/>
          <w:sz w:val="20"/>
          <w:szCs w:val="20"/>
        </w:rPr>
      </w:pPr>
    </w:p>
    <w:p w14:paraId="6902219E" w14:textId="11D09FAA" w:rsidR="004626DD" w:rsidRDefault="004626DD" w:rsidP="00C16468">
      <w:pPr>
        <w:pStyle w:val="western"/>
        <w:spacing w:before="0"/>
        <w:ind w:left="284" w:right="606"/>
        <w:jc w:val="center"/>
        <w:rPr>
          <w:rFonts w:ascii="Arial" w:hAnsi="Arial" w:cs="Arial"/>
          <w:i w:val="0"/>
          <w:iCs w:val="0"/>
          <w:sz w:val="20"/>
          <w:szCs w:val="20"/>
        </w:rPr>
      </w:pPr>
    </w:p>
    <w:p w14:paraId="0B89FA81" w14:textId="475BCDC0" w:rsidR="004626DD" w:rsidRDefault="004626DD" w:rsidP="00C16468">
      <w:pPr>
        <w:pStyle w:val="western"/>
        <w:spacing w:before="0"/>
        <w:ind w:left="284" w:right="606"/>
        <w:jc w:val="center"/>
        <w:rPr>
          <w:rFonts w:ascii="Arial" w:hAnsi="Arial" w:cs="Arial"/>
          <w:i w:val="0"/>
          <w:iCs w:val="0"/>
          <w:sz w:val="20"/>
          <w:szCs w:val="20"/>
        </w:rPr>
      </w:pPr>
    </w:p>
    <w:p w14:paraId="27F12301" w14:textId="68D8B88D" w:rsidR="004626DD" w:rsidRDefault="004626DD" w:rsidP="00C16468">
      <w:pPr>
        <w:pStyle w:val="western"/>
        <w:spacing w:before="0"/>
        <w:ind w:left="284" w:right="606"/>
        <w:jc w:val="center"/>
        <w:rPr>
          <w:rFonts w:ascii="Arial" w:hAnsi="Arial" w:cs="Arial"/>
          <w:i w:val="0"/>
          <w:iCs w:val="0"/>
          <w:sz w:val="20"/>
          <w:szCs w:val="20"/>
        </w:rPr>
      </w:pPr>
    </w:p>
    <w:p w14:paraId="5D2CD53C" w14:textId="1BFD3ABD" w:rsidR="004626DD" w:rsidRDefault="004626DD" w:rsidP="00C16468">
      <w:pPr>
        <w:pStyle w:val="western"/>
        <w:spacing w:before="0"/>
        <w:ind w:left="284" w:right="606"/>
        <w:jc w:val="center"/>
        <w:rPr>
          <w:rFonts w:ascii="Arial" w:hAnsi="Arial" w:cs="Arial"/>
          <w:i w:val="0"/>
          <w:iCs w:val="0"/>
          <w:sz w:val="20"/>
          <w:szCs w:val="20"/>
        </w:rPr>
      </w:pPr>
    </w:p>
    <w:p w14:paraId="5CC31344" w14:textId="42C6F0CB" w:rsidR="004626DD" w:rsidRDefault="004626DD" w:rsidP="00C16468">
      <w:pPr>
        <w:pStyle w:val="western"/>
        <w:spacing w:before="0"/>
        <w:ind w:left="284" w:right="606"/>
        <w:jc w:val="center"/>
        <w:rPr>
          <w:rFonts w:ascii="Arial" w:hAnsi="Arial" w:cs="Arial"/>
          <w:i w:val="0"/>
          <w:iCs w:val="0"/>
          <w:sz w:val="20"/>
          <w:szCs w:val="20"/>
        </w:rPr>
      </w:pPr>
    </w:p>
    <w:p w14:paraId="65107476" w14:textId="4350AF1B" w:rsidR="004626DD" w:rsidRDefault="004626DD" w:rsidP="00C16468">
      <w:pPr>
        <w:pStyle w:val="western"/>
        <w:spacing w:before="0"/>
        <w:ind w:left="284" w:right="606"/>
        <w:jc w:val="center"/>
        <w:rPr>
          <w:rFonts w:ascii="Arial" w:hAnsi="Arial" w:cs="Arial"/>
          <w:i w:val="0"/>
          <w:iCs w:val="0"/>
          <w:sz w:val="20"/>
          <w:szCs w:val="20"/>
        </w:rPr>
      </w:pPr>
    </w:p>
    <w:p w14:paraId="095A694A" w14:textId="6C86047C" w:rsidR="004626DD" w:rsidRDefault="004626DD" w:rsidP="00C16468">
      <w:pPr>
        <w:pStyle w:val="western"/>
        <w:spacing w:before="0"/>
        <w:ind w:left="284" w:right="606"/>
        <w:jc w:val="center"/>
        <w:rPr>
          <w:rFonts w:ascii="Arial" w:hAnsi="Arial" w:cs="Arial"/>
          <w:i w:val="0"/>
          <w:iCs w:val="0"/>
          <w:sz w:val="20"/>
          <w:szCs w:val="20"/>
        </w:rPr>
      </w:pPr>
    </w:p>
    <w:p w14:paraId="6C67099F" w14:textId="47E90D46" w:rsidR="004626DD" w:rsidRDefault="004626DD" w:rsidP="00C16468">
      <w:pPr>
        <w:pStyle w:val="western"/>
        <w:spacing w:before="0"/>
        <w:ind w:left="284" w:right="606"/>
        <w:jc w:val="center"/>
        <w:rPr>
          <w:rFonts w:ascii="Arial" w:hAnsi="Arial" w:cs="Arial"/>
          <w:i w:val="0"/>
          <w:iCs w:val="0"/>
          <w:sz w:val="20"/>
          <w:szCs w:val="20"/>
        </w:rPr>
      </w:pPr>
    </w:p>
    <w:p w14:paraId="52AF21A7" w14:textId="23AADABD" w:rsidR="004626DD" w:rsidRDefault="004626DD" w:rsidP="00C16468">
      <w:pPr>
        <w:pStyle w:val="western"/>
        <w:spacing w:before="0"/>
        <w:ind w:left="284" w:right="606"/>
        <w:jc w:val="center"/>
        <w:rPr>
          <w:rFonts w:ascii="Arial" w:hAnsi="Arial" w:cs="Arial"/>
          <w:i w:val="0"/>
          <w:iCs w:val="0"/>
          <w:sz w:val="20"/>
          <w:szCs w:val="20"/>
        </w:rPr>
      </w:pPr>
    </w:p>
    <w:p w14:paraId="6C963AAE" w14:textId="5A5623FD" w:rsidR="004626DD" w:rsidRDefault="004626DD" w:rsidP="00C16468">
      <w:pPr>
        <w:pStyle w:val="western"/>
        <w:spacing w:before="0"/>
        <w:ind w:left="284" w:right="606"/>
        <w:jc w:val="center"/>
        <w:rPr>
          <w:rFonts w:ascii="Arial" w:hAnsi="Arial" w:cs="Arial"/>
          <w:i w:val="0"/>
          <w:iCs w:val="0"/>
          <w:sz w:val="20"/>
          <w:szCs w:val="20"/>
        </w:rPr>
      </w:pPr>
    </w:p>
    <w:p w14:paraId="35AF87A3" w14:textId="5EDB5054" w:rsidR="004626DD" w:rsidRDefault="004626DD" w:rsidP="00C16468">
      <w:pPr>
        <w:pStyle w:val="western"/>
        <w:spacing w:before="0"/>
        <w:ind w:left="284" w:right="606"/>
        <w:jc w:val="center"/>
        <w:rPr>
          <w:rFonts w:ascii="Arial" w:hAnsi="Arial" w:cs="Arial"/>
          <w:i w:val="0"/>
          <w:iCs w:val="0"/>
          <w:sz w:val="20"/>
          <w:szCs w:val="20"/>
        </w:rPr>
      </w:pPr>
    </w:p>
    <w:p w14:paraId="1EA58C45" w14:textId="5003002B" w:rsidR="00EC0845" w:rsidRDefault="00EC0845" w:rsidP="00C16468">
      <w:pPr>
        <w:pStyle w:val="western"/>
        <w:spacing w:before="0"/>
        <w:ind w:left="284" w:right="606"/>
        <w:jc w:val="center"/>
        <w:rPr>
          <w:rFonts w:ascii="Arial" w:hAnsi="Arial" w:cs="Arial"/>
          <w:i w:val="0"/>
          <w:iCs w:val="0"/>
          <w:sz w:val="20"/>
          <w:szCs w:val="20"/>
        </w:rPr>
      </w:pPr>
    </w:p>
    <w:p w14:paraId="1E2A47F1" w14:textId="5716A59E" w:rsidR="00EC0845" w:rsidRDefault="00EC0845" w:rsidP="00C16468">
      <w:pPr>
        <w:pStyle w:val="western"/>
        <w:spacing w:before="0"/>
        <w:ind w:left="284" w:right="606"/>
        <w:jc w:val="center"/>
        <w:rPr>
          <w:rFonts w:ascii="Arial" w:hAnsi="Arial" w:cs="Arial"/>
          <w:i w:val="0"/>
          <w:iCs w:val="0"/>
          <w:sz w:val="20"/>
          <w:szCs w:val="20"/>
        </w:rPr>
      </w:pPr>
    </w:p>
    <w:p w14:paraId="1ADC79AA" w14:textId="17342B61" w:rsidR="00EC0845" w:rsidRDefault="00EC0845" w:rsidP="00C16468">
      <w:pPr>
        <w:pStyle w:val="western"/>
        <w:spacing w:before="0"/>
        <w:ind w:left="284" w:right="606"/>
        <w:jc w:val="center"/>
        <w:rPr>
          <w:rFonts w:ascii="Arial" w:hAnsi="Arial" w:cs="Arial"/>
          <w:i w:val="0"/>
          <w:iCs w:val="0"/>
          <w:sz w:val="20"/>
          <w:szCs w:val="20"/>
        </w:rPr>
      </w:pPr>
    </w:p>
    <w:p w14:paraId="4770D9B1" w14:textId="4F5C30A5" w:rsidR="00EC0845" w:rsidRDefault="00EC0845" w:rsidP="00C16468">
      <w:pPr>
        <w:pStyle w:val="western"/>
        <w:spacing w:before="0"/>
        <w:ind w:left="284" w:right="606"/>
        <w:jc w:val="center"/>
        <w:rPr>
          <w:rFonts w:ascii="Arial" w:hAnsi="Arial" w:cs="Arial"/>
          <w:i w:val="0"/>
          <w:iCs w:val="0"/>
          <w:sz w:val="20"/>
          <w:szCs w:val="20"/>
        </w:rPr>
      </w:pPr>
    </w:p>
    <w:p w14:paraId="1EC2FF83" w14:textId="39D108B3" w:rsidR="00EC0845" w:rsidRDefault="00EC0845" w:rsidP="00C16468">
      <w:pPr>
        <w:pStyle w:val="western"/>
        <w:spacing w:before="0"/>
        <w:ind w:left="284" w:right="606"/>
        <w:jc w:val="center"/>
        <w:rPr>
          <w:rFonts w:ascii="Arial" w:hAnsi="Arial" w:cs="Arial"/>
          <w:i w:val="0"/>
          <w:iCs w:val="0"/>
          <w:sz w:val="20"/>
          <w:szCs w:val="20"/>
        </w:rPr>
      </w:pPr>
    </w:p>
    <w:p w14:paraId="23479924" w14:textId="0CCAB2F4" w:rsidR="00EC0845" w:rsidRDefault="00EC0845" w:rsidP="00C16468">
      <w:pPr>
        <w:pStyle w:val="western"/>
        <w:spacing w:before="0"/>
        <w:ind w:left="284" w:right="606"/>
        <w:jc w:val="center"/>
        <w:rPr>
          <w:rFonts w:ascii="Arial" w:hAnsi="Arial" w:cs="Arial"/>
          <w:i w:val="0"/>
          <w:iCs w:val="0"/>
          <w:sz w:val="20"/>
          <w:szCs w:val="20"/>
        </w:rPr>
      </w:pPr>
    </w:p>
    <w:p w14:paraId="573FE8F2" w14:textId="77777777" w:rsidR="00EC0845" w:rsidRDefault="00EC0845" w:rsidP="00C16468">
      <w:pPr>
        <w:pStyle w:val="western"/>
        <w:spacing w:before="0"/>
        <w:ind w:left="284" w:right="606"/>
        <w:jc w:val="center"/>
        <w:rPr>
          <w:rFonts w:ascii="Arial" w:hAnsi="Arial" w:cs="Arial"/>
          <w:i w:val="0"/>
          <w:iCs w:val="0"/>
          <w:sz w:val="20"/>
          <w:szCs w:val="20"/>
        </w:rPr>
      </w:pPr>
    </w:p>
    <w:p w14:paraId="76CAD2D1" w14:textId="5E068439" w:rsidR="004626DD" w:rsidRDefault="004626DD" w:rsidP="00C16468">
      <w:pPr>
        <w:pStyle w:val="western"/>
        <w:spacing w:before="0"/>
        <w:ind w:left="284" w:right="606"/>
        <w:jc w:val="center"/>
        <w:rPr>
          <w:rFonts w:ascii="Arial" w:hAnsi="Arial" w:cs="Arial"/>
          <w:i w:val="0"/>
          <w:iCs w:val="0"/>
          <w:sz w:val="20"/>
          <w:szCs w:val="20"/>
        </w:rPr>
      </w:pPr>
    </w:p>
    <w:p w14:paraId="3E13F91B" w14:textId="77777777" w:rsidR="00951753" w:rsidRDefault="00951753" w:rsidP="00C16468">
      <w:pPr>
        <w:pStyle w:val="western"/>
        <w:spacing w:before="0"/>
        <w:ind w:left="284" w:right="606"/>
        <w:jc w:val="center"/>
        <w:rPr>
          <w:rFonts w:ascii="Arial" w:hAnsi="Arial" w:cs="Arial"/>
          <w:i w:val="0"/>
          <w:iCs w:val="0"/>
          <w:sz w:val="20"/>
          <w:szCs w:val="20"/>
        </w:rPr>
      </w:pPr>
    </w:p>
    <w:p w14:paraId="6100DEC3" w14:textId="6195BC9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C31E87">
        <w:rPr>
          <w:rFonts w:ascii="Arial" w:hAnsi="Arial" w:cs="Arial"/>
          <w:b/>
          <w:sz w:val="20"/>
          <w:szCs w:val="20"/>
          <w:u w:val="single"/>
        </w:rPr>
        <w:t>58</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19D76587" w14:textId="49D86F7E" w:rsidR="007135C4" w:rsidRDefault="007135C4" w:rsidP="007135C4">
      <w:pPr>
        <w:jc w:val="center"/>
        <w:rPr>
          <w:b/>
          <w:u w:val="single"/>
        </w:rPr>
      </w:pPr>
      <w:bookmarkStart w:id="26" w:name="_Hlk82471863"/>
      <w:r w:rsidRPr="00636F3C">
        <w:rPr>
          <w:b/>
          <w:u w:val="single"/>
        </w:rPr>
        <w:t>TERMO DE REFERÊNCIA</w:t>
      </w:r>
    </w:p>
    <w:p w14:paraId="0F3A1DFA" w14:textId="77777777" w:rsidR="00EC0845" w:rsidRDefault="00EC0845" w:rsidP="007135C4">
      <w:pPr>
        <w:jc w:val="center"/>
        <w:rPr>
          <w:b/>
          <w:u w:val="single"/>
        </w:rPr>
      </w:pPr>
    </w:p>
    <w:p w14:paraId="357FB893"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u w:val="single"/>
        </w:rPr>
      </w:pPr>
      <w:r w:rsidRPr="00A3779C">
        <w:rPr>
          <w:rFonts w:ascii="Arial" w:hAnsi="Arial" w:cs="Arial"/>
          <w:b/>
          <w:sz w:val="20"/>
          <w:szCs w:val="20"/>
        </w:rPr>
        <w:t>CONDIÇÕES GERAIS</w:t>
      </w:r>
    </w:p>
    <w:p w14:paraId="7FD8B471" w14:textId="77777777" w:rsidR="0039486D" w:rsidRPr="00BF37E2" w:rsidRDefault="0039486D" w:rsidP="0039486D">
      <w:pPr>
        <w:pStyle w:val="PargrafodaLista"/>
        <w:widowControl/>
        <w:numPr>
          <w:ilvl w:val="1"/>
          <w:numId w:val="46"/>
        </w:numPr>
        <w:suppressAutoHyphens w:val="0"/>
        <w:spacing w:line="360" w:lineRule="auto"/>
        <w:ind w:left="284" w:firstLine="0"/>
        <w:contextualSpacing/>
        <w:jc w:val="both"/>
        <w:rPr>
          <w:rFonts w:ascii="Arial" w:hAnsi="Arial" w:cs="Arial"/>
          <w:sz w:val="20"/>
          <w:szCs w:val="20"/>
          <w:u w:val="single"/>
        </w:rPr>
      </w:pPr>
      <w:r w:rsidRPr="00BF37E2">
        <w:rPr>
          <w:rFonts w:ascii="Arial" w:hAnsi="Arial" w:cs="Arial"/>
          <w:sz w:val="20"/>
          <w:szCs w:val="20"/>
        </w:rPr>
        <w:t xml:space="preserve">Aquisição de </w:t>
      </w:r>
      <w:r>
        <w:rPr>
          <w:rFonts w:ascii="Arial" w:hAnsi="Arial" w:cs="Arial"/>
          <w:sz w:val="20"/>
          <w:szCs w:val="20"/>
        </w:rPr>
        <w:t>móveis</w:t>
      </w:r>
      <w:r w:rsidRPr="00BF37E2">
        <w:rPr>
          <w:rFonts w:ascii="Arial" w:hAnsi="Arial" w:cs="Arial"/>
          <w:sz w:val="20"/>
          <w:szCs w:val="20"/>
        </w:rPr>
        <w:t xml:space="preserve"> para Secretaria de Saúde</w:t>
      </w:r>
      <w:r>
        <w:rPr>
          <w:rFonts w:ascii="Arial" w:hAnsi="Arial" w:cs="Arial"/>
          <w:sz w:val="20"/>
          <w:szCs w:val="20"/>
        </w:rPr>
        <w:t xml:space="preserve"> do tipo </w:t>
      </w:r>
      <w:r w:rsidRPr="00211A12">
        <w:rPr>
          <w:rFonts w:ascii="Arial" w:hAnsi="Arial" w:cs="Arial"/>
          <w:b/>
          <w:sz w:val="20"/>
          <w:szCs w:val="20"/>
        </w:rPr>
        <w:t xml:space="preserve">mesa de exames clínicos, balança digital adulta, cadeira de rodas, cadeira odontológica completa, </w:t>
      </w:r>
      <w:r w:rsidRPr="00211A12">
        <w:rPr>
          <w:rFonts w:ascii="Arial" w:hAnsi="Arial" w:cs="Arial"/>
          <w:b/>
          <w:sz w:val="20"/>
          <w:szCs w:val="20"/>
          <w:shd w:val="clear" w:color="auto" w:fill="FFFFFF"/>
        </w:rPr>
        <w:t>compressor para três cadeiras de dentista</w:t>
      </w:r>
      <w:r w:rsidRPr="00211A12">
        <w:rPr>
          <w:rFonts w:ascii="Arial" w:hAnsi="Arial" w:cs="Arial"/>
          <w:b/>
          <w:sz w:val="20"/>
          <w:szCs w:val="20"/>
        </w:rPr>
        <w:t xml:space="preserve">, </w:t>
      </w:r>
      <w:r>
        <w:rPr>
          <w:rFonts w:ascii="Arial" w:hAnsi="Arial" w:cs="Arial"/>
          <w:b/>
          <w:sz w:val="20"/>
          <w:szCs w:val="20"/>
          <w:shd w:val="clear" w:color="auto" w:fill="FFFFFF"/>
        </w:rPr>
        <w:t>aparelho de p</w:t>
      </w:r>
      <w:r w:rsidRPr="00211A12">
        <w:rPr>
          <w:rFonts w:ascii="Arial" w:hAnsi="Arial" w:cs="Arial"/>
          <w:b/>
          <w:sz w:val="20"/>
          <w:szCs w:val="20"/>
          <w:shd w:val="clear" w:color="auto" w:fill="FFFFFF"/>
        </w:rPr>
        <w:t>rofilaxia e sensor radiográfico</w:t>
      </w:r>
      <w:r>
        <w:rPr>
          <w:rFonts w:ascii="Arial" w:hAnsi="Arial" w:cs="Arial"/>
          <w:b/>
          <w:sz w:val="20"/>
          <w:szCs w:val="20"/>
          <w:shd w:val="clear" w:color="auto" w:fill="FFFFFF"/>
        </w:rPr>
        <w:t>, por Emenda Impositiva dos vereadores</w:t>
      </w:r>
      <w:r w:rsidRPr="00BF37E2">
        <w:rPr>
          <w:rFonts w:ascii="Arial" w:hAnsi="Arial" w:cs="Arial"/>
          <w:sz w:val="20"/>
          <w:szCs w:val="20"/>
        </w:rPr>
        <w:t xml:space="preserve"> visando atender as necessidades das unidades básicas e PA, conforme condições, quantidades, exigências e estimativas estabelecidas neste TR.</w:t>
      </w:r>
    </w:p>
    <w:p w14:paraId="378F5979" w14:textId="77777777" w:rsidR="0039486D" w:rsidRDefault="0039486D" w:rsidP="0039486D">
      <w:pPr>
        <w:spacing w:line="360" w:lineRule="auto"/>
        <w:ind w:firstLine="284"/>
        <w:rPr>
          <w:rFonts w:ascii="Arial" w:hAnsi="Arial" w:cs="Arial"/>
          <w:sz w:val="20"/>
          <w:szCs w:val="20"/>
        </w:rPr>
      </w:pPr>
      <w:r>
        <w:rPr>
          <w:rFonts w:ascii="Arial" w:hAnsi="Arial" w:cs="Arial"/>
          <w:sz w:val="20"/>
          <w:szCs w:val="20"/>
        </w:rPr>
        <w:t xml:space="preserve">1.2. </w:t>
      </w:r>
    </w:p>
    <w:tbl>
      <w:tblPr>
        <w:tblW w:w="9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828"/>
        <w:gridCol w:w="2306"/>
        <w:gridCol w:w="1053"/>
        <w:gridCol w:w="1295"/>
        <w:gridCol w:w="189"/>
        <w:gridCol w:w="1646"/>
      </w:tblGrid>
      <w:tr w:rsidR="0039486D" w14:paraId="79248188"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11684BB4" w14:textId="77777777" w:rsidR="0039486D" w:rsidRDefault="0039486D" w:rsidP="00A0199A">
            <w:pPr>
              <w:jc w:val="center"/>
              <w:rPr>
                <w:rFonts w:ascii="Arial" w:hAnsi="Arial" w:cs="Arial"/>
                <w:b/>
                <w:sz w:val="18"/>
                <w:szCs w:val="18"/>
              </w:rPr>
            </w:pPr>
            <w:r>
              <w:rPr>
                <w:rFonts w:ascii="Arial" w:hAnsi="Arial" w:cs="Arial"/>
                <w:b/>
                <w:sz w:val="18"/>
                <w:szCs w:val="18"/>
              </w:rPr>
              <w:t>Nº</w:t>
            </w:r>
          </w:p>
        </w:tc>
        <w:tc>
          <w:tcPr>
            <w:tcW w:w="2828" w:type="dxa"/>
            <w:tcBorders>
              <w:top w:val="single" w:sz="4" w:space="0" w:color="auto"/>
              <w:left w:val="single" w:sz="4" w:space="0" w:color="auto"/>
              <w:bottom w:val="single" w:sz="4" w:space="0" w:color="auto"/>
              <w:right w:val="single" w:sz="4" w:space="0" w:color="auto"/>
            </w:tcBorders>
            <w:hideMark/>
          </w:tcPr>
          <w:p w14:paraId="692CFC93" w14:textId="77777777" w:rsidR="0039486D" w:rsidRDefault="0039486D" w:rsidP="00A0199A">
            <w:pPr>
              <w:jc w:val="center"/>
              <w:rPr>
                <w:rFonts w:ascii="Arial" w:hAnsi="Arial" w:cs="Arial"/>
                <w:b/>
                <w:sz w:val="18"/>
                <w:szCs w:val="18"/>
              </w:rPr>
            </w:pPr>
            <w:r>
              <w:rPr>
                <w:rFonts w:ascii="Arial" w:hAnsi="Arial" w:cs="Arial"/>
                <w:b/>
                <w:sz w:val="18"/>
                <w:szCs w:val="18"/>
              </w:rPr>
              <w:t>DESCRIÇÃO DO OBJETO</w:t>
            </w:r>
          </w:p>
        </w:tc>
        <w:tc>
          <w:tcPr>
            <w:tcW w:w="2306" w:type="dxa"/>
            <w:tcBorders>
              <w:top w:val="single" w:sz="4" w:space="0" w:color="auto"/>
              <w:left w:val="single" w:sz="4" w:space="0" w:color="auto"/>
              <w:bottom w:val="single" w:sz="4" w:space="0" w:color="auto"/>
              <w:right w:val="single" w:sz="4" w:space="0" w:color="auto"/>
            </w:tcBorders>
            <w:hideMark/>
          </w:tcPr>
          <w:p w14:paraId="7DE2787A" w14:textId="77777777" w:rsidR="0039486D" w:rsidRDefault="0039486D" w:rsidP="00A0199A">
            <w:pPr>
              <w:jc w:val="center"/>
              <w:rPr>
                <w:rFonts w:ascii="Arial" w:hAnsi="Arial" w:cs="Arial"/>
                <w:b/>
                <w:sz w:val="18"/>
                <w:szCs w:val="18"/>
              </w:rPr>
            </w:pPr>
            <w:r>
              <w:rPr>
                <w:rFonts w:ascii="Arial" w:hAnsi="Arial" w:cs="Arial"/>
                <w:b/>
                <w:sz w:val="18"/>
                <w:szCs w:val="18"/>
              </w:rPr>
              <w:t>QTDE</w:t>
            </w:r>
          </w:p>
        </w:tc>
        <w:tc>
          <w:tcPr>
            <w:tcW w:w="1053" w:type="dxa"/>
            <w:tcBorders>
              <w:top w:val="single" w:sz="4" w:space="0" w:color="auto"/>
              <w:left w:val="single" w:sz="4" w:space="0" w:color="auto"/>
              <w:bottom w:val="single" w:sz="4" w:space="0" w:color="auto"/>
              <w:right w:val="single" w:sz="4" w:space="0" w:color="auto"/>
            </w:tcBorders>
          </w:tcPr>
          <w:p w14:paraId="7434E1CB" w14:textId="77777777" w:rsidR="0039486D" w:rsidRDefault="0039486D" w:rsidP="00A0199A">
            <w:pPr>
              <w:jc w:val="center"/>
              <w:rPr>
                <w:rFonts w:ascii="Arial" w:hAnsi="Arial" w:cs="Arial"/>
                <w:b/>
                <w:sz w:val="18"/>
                <w:szCs w:val="18"/>
              </w:rPr>
            </w:pPr>
          </w:p>
        </w:tc>
        <w:tc>
          <w:tcPr>
            <w:tcW w:w="1484" w:type="dxa"/>
            <w:gridSpan w:val="2"/>
            <w:tcBorders>
              <w:top w:val="single" w:sz="4" w:space="0" w:color="auto"/>
              <w:left w:val="single" w:sz="4" w:space="0" w:color="auto"/>
              <w:bottom w:val="single" w:sz="4" w:space="0" w:color="auto"/>
              <w:right w:val="single" w:sz="4" w:space="0" w:color="auto"/>
            </w:tcBorders>
            <w:hideMark/>
          </w:tcPr>
          <w:p w14:paraId="2BC72428" w14:textId="77777777" w:rsidR="0039486D" w:rsidRDefault="0039486D" w:rsidP="00A0199A">
            <w:pPr>
              <w:jc w:val="center"/>
              <w:rPr>
                <w:rFonts w:ascii="Arial" w:hAnsi="Arial" w:cs="Arial"/>
                <w:b/>
                <w:sz w:val="18"/>
                <w:szCs w:val="18"/>
              </w:rPr>
            </w:pPr>
            <w:r>
              <w:rPr>
                <w:rFonts w:ascii="Arial" w:hAnsi="Arial" w:cs="Arial"/>
                <w:b/>
                <w:sz w:val="18"/>
                <w:szCs w:val="18"/>
              </w:rPr>
              <w:t>VALOR UNITÁRIO</w:t>
            </w:r>
          </w:p>
        </w:tc>
        <w:tc>
          <w:tcPr>
            <w:tcW w:w="1646" w:type="dxa"/>
            <w:tcBorders>
              <w:top w:val="single" w:sz="4" w:space="0" w:color="auto"/>
              <w:left w:val="single" w:sz="4" w:space="0" w:color="auto"/>
              <w:bottom w:val="single" w:sz="4" w:space="0" w:color="auto"/>
              <w:right w:val="single" w:sz="4" w:space="0" w:color="auto"/>
            </w:tcBorders>
            <w:hideMark/>
          </w:tcPr>
          <w:p w14:paraId="11C2CC4E" w14:textId="77777777" w:rsidR="0039486D" w:rsidRDefault="0039486D" w:rsidP="00A0199A">
            <w:pPr>
              <w:jc w:val="center"/>
              <w:rPr>
                <w:rFonts w:ascii="Arial" w:hAnsi="Arial" w:cs="Arial"/>
                <w:b/>
                <w:sz w:val="18"/>
                <w:szCs w:val="18"/>
              </w:rPr>
            </w:pPr>
            <w:r>
              <w:rPr>
                <w:rFonts w:ascii="Arial" w:hAnsi="Arial" w:cs="Arial"/>
                <w:b/>
                <w:sz w:val="18"/>
                <w:szCs w:val="18"/>
              </w:rPr>
              <w:t>VALOR TOTAL</w:t>
            </w:r>
          </w:p>
        </w:tc>
      </w:tr>
      <w:tr w:rsidR="0039486D" w14:paraId="4C2EA59B"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088A3D4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1</w:t>
            </w:r>
          </w:p>
        </w:tc>
        <w:tc>
          <w:tcPr>
            <w:tcW w:w="2828" w:type="dxa"/>
            <w:tcBorders>
              <w:top w:val="single" w:sz="4" w:space="0" w:color="auto"/>
              <w:left w:val="single" w:sz="4" w:space="0" w:color="auto"/>
              <w:bottom w:val="single" w:sz="4" w:space="0" w:color="auto"/>
              <w:right w:val="single" w:sz="4" w:space="0" w:color="auto"/>
            </w:tcBorders>
            <w:hideMark/>
          </w:tcPr>
          <w:p w14:paraId="3A5CFABF"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Mesa de exames clínicos com estrutura tubular metálica esmaltada na cor branca (pintura epóxi ou eletrostática), leito acolchoado em espuma de poliuretano de 1ª qualidade, revestido em courvin, na cor azul, cabeceira reclinável manualmente através de cremalheira, pés com ponteira de borracha. Acompanha suporte para lençol de papel de 50 mm. Dimensões aproximadas de 1,85 m de comprimento X 0,50 m de largura X 0,80 de altura. Garantia de 1(um) ano. Fabricado de acordo com Padrões Internacionais de Qualidade, Normas da ABNT, Apresentar Registro no MS/ANVISA</w:t>
            </w:r>
          </w:p>
        </w:tc>
        <w:tc>
          <w:tcPr>
            <w:tcW w:w="2306" w:type="dxa"/>
            <w:tcBorders>
              <w:top w:val="single" w:sz="4" w:space="0" w:color="auto"/>
              <w:left w:val="single" w:sz="4" w:space="0" w:color="auto"/>
              <w:bottom w:val="single" w:sz="4" w:space="0" w:color="auto"/>
              <w:right w:val="single" w:sz="4" w:space="0" w:color="auto"/>
            </w:tcBorders>
            <w:hideMark/>
          </w:tcPr>
          <w:p w14:paraId="1C0C4F3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10</w:t>
            </w:r>
          </w:p>
        </w:tc>
        <w:tc>
          <w:tcPr>
            <w:tcW w:w="1053" w:type="dxa"/>
            <w:tcBorders>
              <w:top w:val="single" w:sz="4" w:space="0" w:color="auto"/>
              <w:left w:val="single" w:sz="4" w:space="0" w:color="auto"/>
              <w:bottom w:val="single" w:sz="4" w:space="0" w:color="auto"/>
              <w:right w:val="single" w:sz="4" w:space="0" w:color="auto"/>
            </w:tcBorders>
          </w:tcPr>
          <w:p w14:paraId="1F471AE4"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05DF5B9F"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R$ 705,77</w:t>
            </w:r>
          </w:p>
        </w:tc>
        <w:tc>
          <w:tcPr>
            <w:tcW w:w="1646" w:type="dxa"/>
            <w:tcBorders>
              <w:top w:val="single" w:sz="4" w:space="0" w:color="auto"/>
              <w:left w:val="single" w:sz="4" w:space="0" w:color="auto"/>
              <w:bottom w:val="single" w:sz="4" w:space="0" w:color="auto"/>
              <w:right w:val="single" w:sz="4" w:space="0" w:color="auto"/>
            </w:tcBorders>
            <w:hideMark/>
          </w:tcPr>
          <w:p w14:paraId="64CA9E7A"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R$ 7.057,70</w:t>
            </w:r>
          </w:p>
        </w:tc>
      </w:tr>
      <w:tr w:rsidR="0039486D" w14:paraId="5656768C"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34940BBE"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2</w:t>
            </w:r>
          </w:p>
        </w:tc>
        <w:tc>
          <w:tcPr>
            <w:tcW w:w="2828" w:type="dxa"/>
            <w:tcBorders>
              <w:top w:val="single" w:sz="4" w:space="0" w:color="auto"/>
              <w:left w:val="single" w:sz="4" w:space="0" w:color="auto"/>
              <w:bottom w:val="single" w:sz="4" w:space="0" w:color="auto"/>
              <w:right w:val="single" w:sz="4" w:space="0" w:color="auto"/>
            </w:tcBorders>
            <w:hideMark/>
          </w:tcPr>
          <w:p w14:paraId="2E934919"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xml:space="preserve">Balança eletrônica digital adulta com régua antropométrica acoplada, visor em LCD digital, com capacidade para 200 kg, com divisões de pelo menos 100 g, pesagem imediata dispensando preaquecimento. Acabamento em tinta eletrostática. Tapete/piso em borracha antiderrapante. Pés reguláveis em borracha sintética e com seletor de voltagem de 110 e 220 v. Aferido pelo INMETRO. Garantia mínima de 01 (um) ano. Acompanha manual de instrução de uso em idioma português. Assistência Técnica do equipamento deverá ser no Estado do </w:t>
            </w:r>
            <w:r w:rsidRPr="005944EB">
              <w:rPr>
                <w:rFonts w:ascii="Arial" w:hAnsi="Arial" w:cs="Arial"/>
                <w:b/>
                <w:sz w:val="18"/>
                <w:szCs w:val="18"/>
              </w:rPr>
              <w:lastRenderedPageBreak/>
              <w:t>Paraná, se não houver, a empresa vencedora deverá comprometer-se a realizar gratuitamente o translado dos equipamentos até o local da Assistência Técnica</w:t>
            </w:r>
          </w:p>
        </w:tc>
        <w:tc>
          <w:tcPr>
            <w:tcW w:w="2306" w:type="dxa"/>
            <w:tcBorders>
              <w:top w:val="single" w:sz="4" w:space="0" w:color="auto"/>
              <w:left w:val="single" w:sz="4" w:space="0" w:color="auto"/>
              <w:bottom w:val="single" w:sz="4" w:space="0" w:color="auto"/>
              <w:right w:val="single" w:sz="4" w:space="0" w:color="auto"/>
            </w:tcBorders>
            <w:hideMark/>
          </w:tcPr>
          <w:p w14:paraId="63680C1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07</w:t>
            </w:r>
          </w:p>
        </w:tc>
        <w:tc>
          <w:tcPr>
            <w:tcW w:w="1053" w:type="dxa"/>
            <w:tcBorders>
              <w:top w:val="single" w:sz="4" w:space="0" w:color="auto"/>
              <w:left w:val="single" w:sz="4" w:space="0" w:color="auto"/>
              <w:bottom w:val="single" w:sz="4" w:space="0" w:color="auto"/>
              <w:right w:val="single" w:sz="4" w:space="0" w:color="auto"/>
            </w:tcBorders>
          </w:tcPr>
          <w:p w14:paraId="29A4973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2A48D532"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R$ 1.454,67</w:t>
            </w:r>
          </w:p>
        </w:tc>
        <w:tc>
          <w:tcPr>
            <w:tcW w:w="1646" w:type="dxa"/>
            <w:tcBorders>
              <w:top w:val="single" w:sz="4" w:space="0" w:color="auto"/>
              <w:left w:val="single" w:sz="4" w:space="0" w:color="auto"/>
              <w:bottom w:val="single" w:sz="4" w:space="0" w:color="auto"/>
              <w:right w:val="single" w:sz="4" w:space="0" w:color="auto"/>
            </w:tcBorders>
            <w:hideMark/>
          </w:tcPr>
          <w:p w14:paraId="4727A0F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R$ 10.182,69</w:t>
            </w:r>
          </w:p>
        </w:tc>
      </w:tr>
      <w:tr w:rsidR="0039486D" w14:paraId="79BB5EE5"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4E0EC4C1"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3</w:t>
            </w:r>
          </w:p>
        </w:tc>
        <w:tc>
          <w:tcPr>
            <w:tcW w:w="2828" w:type="dxa"/>
            <w:tcBorders>
              <w:top w:val="single" w:sz="4" w:space="0" w:color="auto"/>
              <w:left w:val="single" w:sz="4" w:space="0" w:color="auto"/>
              <w:bottom w:val="single" w:sz="4" w:space="0" w:color="auto"/>
              <w:right w:val="single" w:sz="4" w:space="0" w:color="auto"/>
            </w:tcBorders>
            <w:hideMark/>
          </w:tcPr>
          <w:p w14:paraId="279F0F89"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Cadeira De Rodas:</w:t>
            </w:r>
          </w:p>
          <w:p w14:paraId="1C23B212"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Estrutura reforçada em aço, dobrável;</w:t>
            </w:r>
          </w:p>
          <w:p w14:paraId="207311F7"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Encosto: dobrável;</w:t>
            </w:r>
          </w:p>
          <w:p w14:paraId="7984F7C2"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Assento e encosto em nylon resistente;</w:t>
            </w:r>
          </w:p>
          <w:p w14:paraId="7D21D52B"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Apoio para os pés rebatíveis, articulados, removíveis, com ajuste de altura;</w:t>
            </w:r>
          </w:p>
          <w:p w14:paraId="15FBD107"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Apoio para os braços almofadado;</w:t>
            </w:r>
          </w:p>
          <w:p w14:paraId="788EBD8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Rodas dianteiras e traseiras com pneus em PVC, não furam e não esvaziam;</w:t>
            </w:r>
          </w:p>
          <w:p w14:paraId="1708CE0A"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Garfos em aço;</w:t>
            </w:r>
          </w:p>
          <w:p w14:paraId="47D516E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Freios em aço, bilaterais, nas rodas traseiras;</w:t>
            </w:r>
          </w:p>
          <w:p w14:paraId="54DC310C"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Manoplas anatômicas;</w:t>
            </w:r>
          </w:p>
          <w:p w14:paraId="1E527BBE"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Capacidade de peso 115kg</w:t>
            </w:r>
          </w:p>
          <w:p w14:paraId="5D61EE74"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Tamanho: Adulto;</w:t>
            </w:r>
          </w:p>
          <w:p w14:paraId="1105CE7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Garantia: 12 meses</w:t>
            </w:r>
          </w:p>
        </w:tc>
        <w:tc>
          <w:tcPr>
            <w:tcW w:w="2306" w:type="dxa"/>
            <w:tcBorders>
              <w:top w:val="single" w:sz="4" w:space="0" w:color="auto"/>
              <w:left w:val="single" w:sz="4" w:space="0" w:color="auto"/>
              <w:bottom w:val="single" w:sz="4" w:space="0" w:color="auto"/>
              <w:right w:val="single" w:sz="4" w:space="0" w:color="auto"/>
            </w:tcBorders>
            <w:hideMark/>
          </w:tcPr>
          <w:p w14:paraId="26CE0AB7"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05</w:t>
            </w:r>
          </w:p>
        </w:tc>
        <w:tc>
          <w:tcPr>
            <w:tcW w:w="1053" w:type="dxa"/>
            <w:tcBorders>
              <w:top w:val="single" w:sz="4" w:space="0" w:color="auto"/>
              <w:left w:val="single" w:sz="4" w:space="0" w:color="auto"/>
              <w:bottom w:val="single" w:sz="4" w:space="0" w:color="auto"/>
              <w:right w:val="single" w:sz="4" w:space="0" w:color="auto"/>
            </w:tcBorders>
          </w:tcPr>
          <w:p w14:paraId="497DC86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797DDA8D"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R$ 1.114,59</w:t>
            </w:r>
          </w:p>
        </w:tc>
        <w:tc>
          <w:tcPr>
            <w:tcW w:w="1646" w:type="dxa"/>
            <w:tcBorders>
              <w:top w:val="single" w:sz="4" w:space="0" w:color="auto"/>
              <w:left w:val="single" w:sz="4" w:space="0" w:color="auto"/>
              <w:bottom w:val="single" w:sz="4" w:space="0" w:color="auto"/>
              <w:right w:val="single" w:sz="4" w:space="0" w:color="auto"/>
            </w:tcBorders>
            <w:hideMark/>
          </w:tcPr>
          <w:p w14:paraId="6C3649D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R$ 5.572,95</w:t>
            </w:r>
          </w:p>
        </w:tc>
      </w:tr>
      <w:tr w:rsidR="0039486D" w14:paraId="34D5840C"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2434746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4</w:t>
            </w:r>
          </w:p>
        </w:tc>
        <w:tc>
          <w:tcPr>
            <w:tcW w:w="2828" w:type="dxa"/>
            <w:tcBorders>
              <w:top w:val="single" w:sz="4" w:space="0" w:color="auto"/>
              <w:left w:val="single" w:sz="4" w:space="0" w:color="auto"/>
              <w:bottom w:val="single" w:sz="4" w:space="0" w:color="auto"/>
              <w:right w:val="single" w:sz="4" w:space="0" w:color="auto"/>
            </w:tcBorders>
            <w:hideMark/>
          </w:tcPr>
          <w:p w14:paraId="0B62349D"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Cadeira De Rodas para Obeso:</w:t>
            </w:r>
          </w:p>
          <w:p w14:paraId="5189306B"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Estrutura reforçada em aço, dobrável;</w:t>
            </w:r>
          </w:p>
          <w:p w14:paraId="17135A5B"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Encosto: dobrável;</w:t>
            </w:r>
          </w:p>
          <w:p w14:paraId="5C7E1499"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Assento e encosto em nylon resistente;</w:t>
            </w:r>
          </w:p>
          <w:p w14:paraId="6BE90C9E"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Apoio para os pés rebatíveis, articulados, removíveis, com ajuste de altura;</w:t>
            </w:r>
          </w:p>
          <w:p w14:paraId="6695FDD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Apoio para os braços almofadado;</w:t>
            </w:r>
          </w:p>
          <w:p w14:paraId="2337DF1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Rodas dianteiras e traseiras com pneus em PVC, não furam e não esvaziam;</w:t>
            </w:r>
          </w:p>
          <w:p w14:paraId="317597B2"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Garfos em aço;</w:t>
            </w:r>
          </w:p>
          <w:p w14:paraId="07495F8F"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Freios em aço, bilaterais, nas rodas traseiras;</w:t>
            </w:r>
          </w:p>
          <w:p w14:paraId="24E3A6E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Manoplas anatômicas;</w:t>
            </w:r>
          </w:p>
          <w:p w14:paraId="4C86970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Capacidade de peso 150kg</w:t>
            </w:r>
          </w:p>
          <w:p w14:paraId="625BC5D9"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 Tamanho: Obeso;</w:t>
            </w:r>
          </w:p>
          <w:p w14:paraId="75C1F06B"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Garantia: 12 meses</w:t>
            </w:r>
          </w:p>
        </w:tc>
        <w:tc>
          <w:tcPr>
            <w:tcW w:w="2306" w:type="dxa"/>
            <w:tcBorders>
              <w:top w:val="single" w:sz="4" w:space="0" w:color="auto"/>
              <w:left w:val="single" w:sz="4" w:space="0" w:color="auto"/>
              <w:bottom w:val="single" w:sz="4" w:space="0" w:color="auto"/>
              <w:right w:val="single" w:sz="4" w:space="0" w:color="auto"/>
            </w:tcBorders>
            <w:hideMark/>
          </w:tcPr>
          <w:p w14:paraId="2C3129DD"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05</w:t>
            </w:r>
          </w:p>
        </w:tc>
        <w:tc>
          <w:tcPr>
            <w:tcW w:w="1053" w:type="dxa"/>
            <w:tcBorders>
              <w:top w:val="single" w:sz="4" w:space="0" w:color="auto"/>
              <w:left w:val="single" w:sz="4" w:space="0" w:color="auto"/>
              <w:bottom w:val="single" w:sz="4" w:space="0" w:color="auto"/>
              <w:right w:val="single" w:sz="4" w:space="0" w:color="auto"/>
            </w:tcBorders>
          </w:tcPr>
          <w:p w14:paraId="751FD9D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hideMark/>
          </w:tcPr>
          <w:p w14:paraId="61F46BFC"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R$ 1.364,49</w:t>
            </w:r>
          </w:p>
        </w:tc>
        <w:tc>
          <w:tcPr>
            <w:tcW w:w="1646" w:type="dxa"/>
            <w:tcBorders>
              <w:top w:val="single" w:sz="4" w:space="0" w:color="auto"/>
              <w:left w:val="single" w:sz="4" w:space="0" w:color="auto"/>
              <w:bottom w:val="single" w:sz="4" w:space="0" w:color="auto"/>
              <w:right w:val="single" w:sz="4" w:space="0" w:color="auto"/>
            </w:tcBorders>
            <w:hideMark/>
          </w:tcPr>
          <w:p w14:paraId="78DF97F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R$ 6.822,45</w:t>
            </w:r>
          </w:p>
        </w:tc>
      </w:tr>
      <w:tr w:rsidR="0039486D" w:rsidRPr="00211A12" w14:paraId="457BA7A0"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7E378584"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05</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330A0BE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Cadeira Odontológica Completa: Estrutura: Construída em aço maciço, com tratamento anticorrosivo e revestida em poliestireno alto impacto, proporciona maior segurança, resistência e durabilidade ao conjunto.</w:t>
            </w:r>
            <w:r w:rsidRPr="005944EB">
              <w:rPr>
                <w:rFonts w:ascii="Arial" w:hAnsi="Arial" w:cs="Arial"/>
                <w:b/>
                <w:sz w:val="18"/>
                <w:szCs w:val="18"/>
              </w:rPr>
              <w:br/>
              <w:t>Base com debrum antiderrapante: Dispensa fixação no piso.</w:t>
            </w:r>
            <w:r w:rsidRPr="005944EB">
              <w:rPr>
                <w:rFonts w:ascii="Arial" w:hAnsi="Arial" w:cs="Arial"/>
                <w:b/>
                <w:sz w:val="18"/>
                <w:szCs w:val="18"/>
              </w:rPr>
              <w:br/>
              <w:t xml:space="preserve">Caixa de ligação integrada: </w:t>
            </w:r>
            <w:r w:rsidRPr="005944EB">
              <w:rPr>
                <w:rFonts w:ascii="Arial" w:hAnsi="Arial" w:cs="Arial"/>
                <w:b/>
                <w:sz w:val="18"/>
                <w:szCs w:val="18"/>
              </w:rPr>
              <w:lastRenderedPageBreak/>
              <w:t>Otimizando espaço dentro do consultório.</w:t>
            </w:r>
            <w:r w:rsidRPr="005944EB">
              <w:rPr>
                <w:rFonts w:ascii="Arial" w:hAnsi="Arial" w:cs="Arial"/>
                <w:b/>
                <w:sz w:val="18"/>
                <w:szCs w:val="18"/>
              </w:rPr>
              <w:br/>
              <w:t>Apresenta o botão on/off: Localizado na lateral da base da cadeira facilitando o acesso do profissional.</w:t>
            </w:r>
            <w:r w:rsidRPr="005944EB">
              <w:rPr>
                <w:rFonts w:ascii="Arial" w:hAnsi="Arial" w:cs="Arial"/>
                <w:b/>
                <w:sz w:val="18"/>
                <w:szCs w:val="18"/>
              </w:rPr>
              <w:br/>
              <w:t>Estofamento: cor a definir</w:t>
            </w:r>
            <w:r w:rsidRPr="005944EB">
              <w:rPr>
                <w:rFonts w:ascii="Arial" w:hAnsi="Arial" w:cs="Arial"/>
                <w:b/>
                <w:sz w:val="18"/>
                <w:szCs w:val="18"/>
              </w:rPr>
              <w:br/>
              <w:t>Braço de apoio para o paciente: Braços de apoio fixos com estrutura interna de metal. (Braço rebatível  – item opcional)</w:t>
            </w:r>
            <w:r w:rsidRPr="005944EB">
              <w:rPr>
                <w:rFonts w:ascii="Arial" w:hAnsi="Arial" w:cs="Arial"/>
                <w:b/>
                <w:sz w:val="18"/>
                <w:szCs w:val="18"/>
              </w:rPr>
              <w:br/>
              <w:t>Pedal de Comandos: Três programações de trabalho com volta automática à posição zero.</w:t>
            </w:r>
            <w:r w:rsidRPr="005944EB">
              <w:rPr>
                <w:rFonts w:ascii="Arial" w:hAnsi="Arial" w:cs="Arial"/>
                <w:b/>
                <w:sz w:val="18"/>
                <w:szCs w:val="18"/>
              </w:rPr>
              <w:br/>
              <w:t>Sistema de elevação: Eletromecânico acionado por moto-redutor BOSCH de baixa tensão com 24 volts.</w:t>
            </w:r>
            <w:r w:rsidRPr="005944EB">
              <w:rPr>
                <w:rFonts w:ascii="Arial" w:hAnsi="Arial" w:cs="Arial"/>
                <w:b/>
                <w:sz w:val="18"/>
                <w:szCs w:val="18"/>
              </w:rPr>
              <w:br/>
              <w:t>Sistema eletrônico: Integrado e de baixa voltagem: 24 volts.</w:t>
            </w:r>
            <w:r w:rsidRPr="005944EB">
              <w:rPr>
                <w:rFonts w:ascii="Arial" w:hAnsi="Arial" w:cs="Arial"/>
                <w:b/>
                <w:sz w:val="18"/>
                <w:szCs w:val="18"/>
              </w:rPr>
              <w:br/>
              <w:t>Tensão de alimentação: 127 ou 220V ~ 50/60Hz.</w:t>
            </w:r>
            <w:r w:rsidRPr="005944EB">
              <w:rPr>
                <w:rFonts w:ascii="Arial" w:hAnsi="Arial" w:cs="Arial"/>
                <w:b/>
                <w:sz w:val="18"/>
                <w:szCs w:val="18"/>
              </w:rPr>
              <w:br/>
              <w:t>Encosto da cabeça: Encosto de cabeça anatômico, removível, bi-articulável e com regulagem de altura, com movimentos anterior, posterior e longitudinal e sistema de trava por alavanca.</w:t>
            </w:r>
            <w:r w:rsidRPr="005944EB">
              <w:rPr>
                <w:rFonts w:ascii="Arial" w:hAnsi="Arial" w:cs="Arial"/>
                <w:b/>
                <w:sz w:val="18"/>
                <w:szCs w:val="18"/>
              </w:rPr>
              <w:br/>
              <w:t>Ambidestro</w:t>
            </w:r>
            <w:r w:rsidRPr="005944EB">
              <w:rPr>
                <w:rFonts w:ascii="Arial" w:hAnsi="Arial" w:cs="Arial"/>
                <w:b/>
                <w:sz w:val="18"/>
                <w:szCs w:val="18"/>
              </w:rPr>
              <w:br/>
              <w:t>Equipo Composição: 01 Seringa tríplice. 01 terminal com spray para alta rotação. 01 terminal sem spray para micromotor pneumático.</w:t>
            </w:r>
            <w:r w:rsidRPr="005944EB">
              <w:rPr>
                <w:rFonts w:ascii="Arial" w:hAnsi="Arial" w:cs="Arial"/>
                <w:b/>
                <w:sz w:val="18"/>
                <w:szCs w:val="18"/>
              </w:rPr>
              <w:br/>
              <w:t>Braços: Mecânico. Movimentação horizontal com ajuste de nível.</w:t>
            </w:r>
            <w:r w:rsidRPr="005944EB">
              <w:rPr>
                <w:rFonts w:ascii="Arial" w:hAnsi="Arial" w:cs="Arial"/>
                <w:b/>
                <w:sz w:val="18"/>
                <w:szCs w:val="18"/>
              </w:rPr>
              <w:br/>
              <w:t>Pedal: Progressivo para o acionamento das peças de mão nos terminais do equipo, o que possibilita o controle da velocidade e com acionamento em qualquer ponto do pedal.</w:t>
            </w:r>
            <w:r w:rsidRPr="005944EB">
              <w:rPr>
                <w:rFonts w:ascii="Arial" w:hAnsi="Arial" w:cs="Arial"/>
                <w:b/>
                <w:sz w:val="18"/>
                <w:szCs w:val="18"/>
              </w:rPr>
              <w:br/>
              <w:t>Seringa tríplice: Bico giratório, removível e autoclavável.</w:t>
            </w:r>
            <w:r w:rsidRPr="005944EB">
              <w:rPr>
                <w:rFonts w:ascii="Arial" w:hAnsi="Arial" w:cs="Arial"/>
                <w:b/>
                <w:sz w:val="18"/>
                <w:szCs w:val="18"/>
              </w:rPr>
              <w:br/>
              <w:t>Mangueiras: Arredondadas, leves e flexíveis.</w:t>
            </w:r>
            <w:r w:rsidRPr="005944EB">
              <w:rPr>
                <w:rFonts w:ascii="Arial" w:hAnsi="Arial" w:cs="Arial"/>
                <w:b/>
                <w:sz w:val="18"/>
                <w:szCs w:val="18"/>
              </w:rPr>
              <w:br/>
              <w:t>Suporte das pontas: Com acionamento pneumático individual.</w:t>
            </w:r>
            <w:r w:rsidRPr="005944EB">
              <w:rPr>
                <w:rFonts w:ascii="Arial" w:hAnsi="Arial" w:cs="Arial"/>
                <w:b/>
                <w:sz w:val="18"/>
                <w:szCs w:val="18"/>
              </w:rPr>
              <w:br/>
              <w:t>Tampo de inox: Removível. Fácil de limpar. Garante mais praticidade e resistência à corrosão.</w:t>
            </w:r>
            <w:r w:rsidRPr="005944EB">
              <w:rPr>
                <w:rFonts w:ascii="Arial" w:hAnsi="Arial" w:cs="Arial"/>
                <w:b/>
                <w:sz w:val="18"/>
                <w:szCs w:val="18"/>
              </w:rPr>
              <w:br/>
              <w:t>Pintura: Na cor branca, com tratamento anticorrosivo.</w:t>
            </w:r>
          </w:p>
          <w:p w14:paraId="23771C3F"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Puxador: Bilateral</w:t>
            </w:r>
            <w:r w:rsidRPr="005944EB">
              <w:rPr>
                <w:rFonts w:ascii="Arial" w:hAnsi="Arial" w:cs="Arial"/>
                <w:b/>
                <w:sz w:val="18"/>
                <w:szCs w:val="18"/>
              </w:rPr>
              <w:br/>
              <w:t>Unidade de Água</w:t>
            </w:r>
            <w:r w:rsidRPr="005944EB">
              <w:rPr>
                <w:rFonts w:ascii="Arial" w:hAnsi="Arial" w:cs="Arial"/>
                <w:b/>
                <w:sz w:val="18"/>
                <w:szCs w:val="18"/>
              </w:rPr>
              <w:br/>
              <w:t>Cuba: Profunda, removível e com ralo para retenção de sólidos e cobertura para evitar respingos.</w:t>
            </w:r>
            <w:r w:rsidRPr="005944EB">
              <w:rPr>
                <w:rFonts w:ascii="Arial" w:hAnsi="Arial" w:cs="Arial"/>
                <w:b/>
                <w:sz w:val="18"/>
                <w:szCs w:val="18"/>
              </w:rPr>
              <w:br/>
              <w:t>Sistema de regulagem da vazão da água: Permite a regulagem fina do fluxo de água.</w:t>
            </w:r>
            <w:r w:rsidRPr="005944EB">
              <w:rPr>
                <w:rFonts w:ascii="Arial" w:hAnsi="Arial" w:cs="Arial"/>
                <w:b/>
                <w:sz w:val="18"/>
                <w:szCs w:val="18"/>
              </w:rPr>
              <w:br/>
              <w:t>Suctores: 01 Suctor de saliva a ar (Sistema Venturi).</w:t>
            </w:r>
            <w:r w:rsidRPr="005944EB">
              <w:rPr>
                <w:rFonts w:ascii="Arial" w:hAnsi="Arial" w:cs="Arial"/>
                <w:b/>
                <w:sz w:val="18"/>
                <w:szCs w:val="18"/>
              </w:rPr>
              <w:br/>
              <w:t>Unidade de água rebatível: Unidade de água e cuba rebatível em 90º, possibilitando uma ampla mobilidade que permite aproximação do auxiliar ao campo operatório.</w:t>
            </w:r>
            <w:r w:rsidRPr="005944EB">
              <w:rPr>
                <w:rFonts w:ascii="Arial" w:hAnsi="Arial" w:cs="Arial"/>
                <w:b/>
                <w:sz w:val="18"/>
                <w:szCs w:val="18"/>
              </w:rPr>
              <w:br/>
              <w:t>Reservatório: Reservatórios translúcidos de 800 ml para: Água das peças de mão e seringa tríplice.</w:t>
            </w:r>
            <w:r w:rsidRPr="005944EB">
              <w:rPr>
                <w:rFonts w:ascii="Arial" w:hAnsi="Arial" w:cs="Arial"/>
                <w:b/>
                <w:sz w:val="18"/>
                <w:szCs w:val="18"/>
              </w:rPr>
              <w:br/>
              <w:t>Refletor luz halógena; Espelho multifacetado com tratamento multicoating. Dupla proteção do espelho, em material resistente, transparente. Puxadores bilaterais em forma de alça que possibilitam isolamento, evitando o risco de contaminação cruzada. Cabeçote produzido em material resistente, com giro de 620º. Intensidade: 8.000 a 25.000 LUX (tolerância +/- 20%).</w:t>
            </w:r>
            <w:r w:rsidRPr="005944EB">
              <w:rPr>
                <w:rFonts w:ascii="Arial" w:hAnsi="Arial" w:cs="Arial"/>
                <w:b/>
                <w:sz w:val="18"/>
                <w:szCs w:val="18"/>
              </w:rPr>
              <w:br/>
              <w:t>Persus LED (opcional): Sistema óptico com 1 LED. Monofocal para uso odontológico com multi-intensidade luminosa, variando de 8.000 a35.000 Lux. Com foco de luz retangular, permite uma ampla iluminação do campo operatório minimizando a necessidade de reposicionamento constante do foco. Cabeçote em material resistente com giro do cabeçote de 620°. Puxadores bilaterais em forma de alça, com design apropriado para colocação de protetores esterilizados evitando o risco de contaminação cruzada.</w:t>
            </w:r>
            <w:r w:rsidRPr="005944EB">
              <w:rPr>
                <w:rFonts w:ascii="Arial" w:hAnsi="Arial" w:cs="Arial"/>
                <w:b/>
                <w:sz w:val="18"/>
                <w:szCs w:val="18"/>
              </w:rPr>
              <w:br/>
              <w:t xml:space="preserve">Sirius Sensor (opcional): Tecnologia de iluminação – LED; Menor consumo de </w:t>
            </w:r>
            <w:r w:rsidRPr="005944EB">
              <w:rPr>
                <w:rFonts w:ascii="Arial" w:hAnsi="Arial" w:cs="Arial"/>
                <w:b/>
                <w:sz w:val="18"/>
                <w:szCs w:val="18"/>
              </w:rPr>
              <w:lastRenderedPageBreak/>
              <w:t>energia, consome até 95% menos energia elétrica do que os modelos convencionais. Não utiliza lâmpadas. Maior durabilidade da fonte de luz (LED), até 50.000 horas.</w:t>
            </w:r>
            <w:r w:rsidRPr="005944EB">
              <w:rPr>
                <w:rFonts w:ascii="Arial" w:hAnsi="Arial" w:cs="Arial"/>
                <w:b/>
                <w:sz w:val="18"/>
                <w:szCs w:val="18"/>
              </w:rPr>
              <w:br/>
              <w:t>Sensor de proximidade: O acionamento do refletor é realizado exclusivamente pelo sensor de aproximação localizado na parte inferior do cabeçote, evitando o risco de contaminação cruzada. A seleção da intensidade luminosa também é realizada através do sensor de proximidade. O refletor possui um sistema eletrônico digital interno, de fácil e rápida programação.</w:t>
            </w:r>
            <w:r w:rsidRPr="005944EB">
              <w:rPr>
                <w:rFonts w:ascii="Arial" w:hAnsi="Arial" w:cs="Arial"/>
                <w:b/>
                <w:sz w:val="18"/>
                <w:szCs w:val="18"/>
              </w:rPr>
              <w:br/>
              <w:t>Fonte de luz fria: Não gera calor no campo operatório.</w:t>
            </w:r>
            <w:r w:rsidRPr="005944EB">
              <w:rPr>
                <w:rFonts w:ascii="Arial" w:hAnsi="Arial" w:cs="Arial"/>
                <w:b/>
                <w:sz w:val="18"/>
                <w:szCs w:val="18"/>
              </w:rPr>
              <w:br/>
              <w:t>Foco de luz retangular: Quando posicionado adequadamente para iluminação da boca, não gera desconforto na região dos olhos do paciente. Aumento do tamanho do foco de iluminação da cavidade bucal, proporcionando uma maior área de iluminação no campo de trabalho.</w:t>
            </w:r>
            <w:r w:rsidRPr="005944EB">
              <w:rPr>
                <w:rFonts w:ascii="Arial" w:hAnsi="Arial" w:cs="Arial"/>
                <w:b/>
                <w:sz w:val="18"/>
                <w:szCs w:val="18"/>
              </w:rPr>
              <w:br/>
              <w:t>Design: Totalmente inovador com linhas arredondadas, proporciona visual moderno e harmonioso e facilita o manuseio.</w:t>
            </w:r>
            <w:r w:rsidRPr="005944EB">
              <w:rPr>
                <w:rFonts w:ascii="Arial" w:hAnsi="Arial" w:cs="Arial"/>
                <w:b/>
                <w:sz w:val="18"/>
                <w:szCs w:val="18"/>
              </w:rPr>
              <w:br/>
              <w:t>Cabeçote: Em material resistente, com giro de 620º. É leve, possui alta durabilidade e permite ampla mobilidade em diversas posições. Novo design que apresenta corpo mais robusto e de fácil higienização.</w:t>
            </w:r>
            <w:r w:rsidRPr="005944EB">
              <w:rPr>
                <w:rFonts w:ascii="Arial" w:hAnsi="Arial" w:cs="Arial"/>
                <w:b/>
                <w:sz w:val="18"/>
                <w:szCs w:val="18"/>
              </w:rPr>
              <w:br/>
              <w:t>Puxadores: Bilaterais em forma de alça – possibilita isolamento evitando o risco de contaminação cruzada. Removíveis e autoclaváveis. O posicionamento dos puxadores possibilita a escolha da posição de acordo com a necessidade do profissional.</w:t>
            </w:r>
            <w:r w:rsidRPr="005944EB">
              <w:rPr>
                <w:rFonts w:ascii="Arial" w:hAnsi="Arial" w:cs="Arial"/>
                <w:b/>
                <w:sz w:val="18"/>
                <w:szCs w:val="18"/>
              </w:rPr>
              <w:br/>
              <w:t>Protetor Frontal: Removível, construído em material resistente e transparente, protege o sistema óptico contra aerossol.</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2B835E6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03</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69C8594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15A873"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R$ 23.100,00</w:t>
            </w:r>
          </w:p>
        </w:tc>
        <w:tc>
          <w:tcPr>
            <w:tcW w:w="1646" w:type="dxa"/>
            <w:tcBorders>
              <w:top w:val="single" w:sz="4" w:space="0" w:color="auto"/>
              <w:left w:val="single" w:sz="4" w:space="0" w:color="auto"/>
              <w:bottom w:val="single" w:sz="4" w:space="0" w:color="auto"/>
              <w:right w:val="single" w:sz="4" w:space="0" w:color="auto"/>
            </w:tcBorders>
            <w:hideMark/>
          </w:tcPr>
          <w:p w14:paraId="47EC0B5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R$ 69.300,00</w:t>
            </w:r>
          </w:p>
        </w:tc>
      </w:tr>
      <w:tr w:rsidR="0039486D" w:rsidRPr="00211A12" w14:paraId="7AC9B6D2"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33DA869C"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06</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616ACE36"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Compressor para 03 (três) cadeiras de dentista.</w:t>
            </w:r>
          </w:p>
          <w:p w14:paraId="5975C8A7"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Modelo: 65L</w:t>
            </w:r>
            <w:r w:rsidRPr="005944EB">
              <w:rPr>
                <w:rFonts w:ascii="Arial" w:hAnsi="Arial" w:cs="Arial"/>
                <w:b/>
                <w:sz w:val="18"/>
                <w:szCs w:val="18"/>
              </w:rPr>
              <w:br/>
              <w:t>Classificação do Equipamento segundo a norma IEC 60601-1: Proteção Contra Choque Elétrico – Equipamento Tipo BF e Classe II (IEC 60601-1)</w:t>
            </w:r>
            <w:r w:rsidRPr="005944EB">
              <w:rPr>
                <w:rFonts w:ascii="Arial" w:hAnsi="Arial" w:cs="Arial"/>
                <w:b/>
                <w:sz w:val="18"/>
                <w:szCs w:val="18"/>
              </w:rPr>
              <w:br/>
              <w:t>Grau de proteção contra penetração nociva de água: IPX 0</w:t>
            </w:r>
            <w:r w:rsidRPr="005944EB">
              <w:rPr>
                <w:rFonts w:ascii="Arial" w:hAnsi="Arial" w:cs="Arial"/>
                <w:b/>
                <w:sz w:val="18"/>
                <w:szCs w:val="18"/>
              </w:rPr>
              <w:br/>
              <w:t>Modo de Operação: Operação contínua</w:t>
            </w:r>
            <w:r w:rsidRPr="005944EB">
              <w:rPr>
                <w:rFonts w:ascii="Arial" w:hAnsi="Arial" w:cs="Arial"/>
                <w:b/>
                <w:sz w:val="18"/>
                <w:szCs w:val="18"/>
              </w:rPr>
              <w:br/>
              <w:t>Tensão de Alimentação e Freqüência (40 e 65 Litros):</w:t>
            </w:r>
            <w:r w:rsidRPr="005944EB">
              <w:rPr>
                <w:rFonts w:ascii="Arial" w:hAnsi="Arial" w:cs="Arial"/>
                <w:b/>
                <w:sz w:val="18"/>
                <w:szCs w:val="18"/>
              </w:rPr>
              <w:br/>
              <w:t>220V~ ±10% / 60Hz ou 127V~ ±10% / 60Hz</w:t>
            </w:r>
            <w:r w:rsidRPr="005944EB">
              <w:rPr>
                <w:rFonts w:ascii="Arial" w:hAnsi="Arial" w:cs="Arial"/>
                <w:b/>
                <w:sz w:val="18"/>
                <w:szCs w:val="18"/>
              </w:rPr>
              <w:br/>
              <w:t>Corrente nominal: 65L 127V~: 13 A 65L 220V~: 6,7 A</w:t>
            </w:r>
            <w:r w:rsidRPr="005944EB">
              <w:rPr>
                <w:rFonts w:ascii="Arial" w:hAnsi="Arial" w:cs="Arial"/>
                <w:b/>
                <w:sz w:val="18"/>
                <w:szCs w:val="18"/>
              </w:rPr>
              <w:br/>
              <w:t>Potência geral e Consumo de energia: 65L 127V~: 1651 VA / 1,65 KW/h 65L 220V~: 1474 VA / 1,47 KW/h</w:t>
            </w:r>
            <w:r w:rsidRPr="005944EB">
              <w:rPr>
                <w:rFonts w:ascii="Arial" w:hAnsi="Arial" w:cs="Arial"/>
                <w:b/>
                <w:sz w:val="18"/>
                <w:szCs w:val="18"/>
              </w:rPr>
              <w:br/>
              <w:t>Potência dos motores: 65 litros: 2 hp</w:t>
            </w:r>
            <w:r w:rsidRPr="005944EB">
              <w:rPr>
                <w:rFonts w:ascii="Arial" w:hAnsi="Arial" w:cs="Arial"/>
                <w:b/>
                <w:sz w:val="18"/>
                <w:szCs w:val="18"/>
              </w:rPr>
              <w:br/>
              <w:t>Peso do cabeçote: 65L: 15 Kg</w:t>
            </w:r>
            <w:r w:rsidRPr="005944EB">
              <w:rPr>
                <w:rFonts w:ascii="Arial" w:hAnsi="Arial" w:cs="Arial"/>
                <w:b/>
                <w:sz w:val="18"/>
                <w:szCs w:val="18"/>
              </w:rPr>
              <w:br/>
              <w:t>Peso c/ embalagem: 65L: 54 Kg</w:t>
            </w:r>
            <w:r w:rsidRPr="005944EB">
              <w:rPr>
                <w:rFonts w:ascii="Arial" w:hAnsi="Arial" w:cs="Arial"/>
                <w:b/>
                <w:sz w:val="18"/>
                <w:szCs w:val="18"/>
              </w:rPr>
              <w:br/>
              <w:t>Capacidade de consultórios: 65L: 2 consultórios</w:t>
            </w:r>
            <w:r w:rsidRPr="005944EB">
              <w:rPr>
                <w:rFonts w:ascii="Arial" w:hAnsi="Arial" w:cs="Arial"/>
                <w:b/>
                <w:sz w:val="18"/>
                <w:szCs w:val="18"/>
              </w:rPr>
              <w:br/>
              <w:t>Capacidade do reservatório de ar: 65L: 65 litros</w:t>
            </w:r>
            <w:r w:rsidRPr="005944EB">
              <w:rPr>
                <w:rFonts w:ascii="Arial" w:hAnsi="Arial" w:cs="Arial"/>
                <w:b/>
                <w:sz w:val="18"/>
                <w:szCs w:val="18"/>
              </w:rPr>
              <w:br/>
              <w:t>Tempo de Enchimento: 65L: 3’32”</w:t>
            </w:r>
            <w:r w:rsidRPr="005944EB">
              <w:rPr>
                <w:rFonts w:ascii="Arial" w:hAnsi="Arial" w:cs="Arial"/>
                <w:b/>
                <w:sz w:val="18"/>
                <w:szCs w:val="18"/>
              </w:rPr>
              <w:br/>
              <w:t>Deslocamento Teórico: 65l: 283 l/min – 10 pcm</w:t>
            </w:r>
            <w:r w:rsidRPr="005944EB">
              <w:rPr>
                <w:rFonts w:ascii="Arial" w:hAnsi="Arial" w:cs="Arial"/>
                <w:b/>
                <w:sz w:val="18"/>
                <w:szCs w:val="18"/>
              </w:rPr>
              <w:br/>
              <w:t>Pressão máxima: 65l: 120 psi – 8,3 bar</w:t>
            </w:r>
            <w:r w:rsidRPr="005944EB">
              <w:rPr>
                <w:rFonts w:ascii="Arial" w:hAnsi="Arial" w:cs="Arial"/>
                <w:b/>
                <w:sz w:val="18"/>
                <w:szCs w:val="18"/>
              </w:rPr>
              <w:br/>
              <w:t>Número de cilindros: 65l: 2</w:t>
            </w:r>
            <w:r w:rsidRPr="005944EB">
              <w:rPr>
                <w:rFonts w:ascii="Arial" w:hAnsi="Arial" w:cs="Arial"/>
                <w:b/>
                <w:sz w:val="18"/>
                <w:szCs w:val="18"/>
              </w:rPr>
              <w:br/>
              <w:t>Dimensional c/ embalagem (largura x comprimento x altura): 65L: 528x528x1060 mm</w:t>
            </w:r>
            <w:r w:rsidRPr="005944EB">
              <w:rPr>
                <w:rFonts w:ascii="Arial" w:hAnsi="Arial" w:cs="Arial"/>
                <w:b/>
                <w:sz w:val="18"/>
                <w:szCs w:val="18"/>
              </w:rPr>
              <w:br/>
              <w:t>produto (largura x comprimento x altura): 65L: 498 x 498 x 971 mm</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169FA31C"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054126FE"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F818C22"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R$ 8.450,00</w:t>
            </w:r>
          </w:p>
        </w:tc>
        <w:tc>
          <w:tcPr>
            <w:tcW w:w="1646" w:type="dxa"/>
            <w:tcBorders>
              <w:top w:val="single" w:sz="4" w:space="0" w:color="auto"/>
              <w:left w:val="single" w:sz="4" w:space="0" w:color="auto"/>
              <w:bottom w:val="single" w:sz="4" w:space="0" w:color="auto"/>
              <w:right w:val="single" w:sz="4" w:space="0" w:color="auto"/>
            </w:tcBorders>
            <w:hideMark/>
          </w:tcPr>
          <w:p w14:paraId="17E9AE2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R$ 8.450,00</w:t>
            </w:r>
          </w:p>
        </w:tc>
      </w:tr>
      <w:tr w:rsidR="0039486D" w:rsidRPr="00211A12" w14:paraId="692DDAAD"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2777952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07</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31A173D9"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Aparelho de Profilaxia: Transdutor Ultrassom</w:t>
            </w:r>
            <w:r w:rsidRPr="005944EB">
              <w:rPr>
                <w:rFonts w:ascii="Arial" w:hAnsi="Arial" w:cs="Arial"/>
                <w:b/>
                <w:sz w:val="18"/>
                <w:szCs w:val="18"/>
              </w:rPr>
              <w:br/>
              <w:t>Sistema piezoelétrico ativado através de pastilhas cerâmicas em frequência de 30.000 Hz.</w:t>
            </w:r>
            <w:r w:rsidRPr="005944EB">
              <w:rPr>
                <w:rFonts w:ascii="Arial" w:hAnsi="Arial" w:cs="Arial"/>
                <w:b/>
                <w:sz w:val="18"/>
                <w:szCs w:val="18"/>
              </w:rPr>
              <w:br/>
              <w:t>Peça de mão do jato de bicarbonato:</w:t>
            </w:r>
            <w:r w:rsidRPr="005944EB">
              <w:rPr>
                <w:rFonts w:ascii="Arial" w:hAnsi="Arial" w:cs="Arial"/>
                <w:b/>
                <w:sz w:val="18"/>
                <w:szCs w:val="18"/>
              </w:rPr>
              <w:br/>
              <w:t>removível e autoclavável</w:t>
            </w:r>
            <w:r w:rsidRPr="005944EB">
              <w:rPr>
                <w:rFonts w:ascii="Arial" w:hAnsi="Arial" w:cs="Arial"/>
                <w:b/>
                <w:sz w:val="18"/>
                <w:szCs w:val="18"/>
              </w:rPr>
              <w:br/>
              <w:t>difusor concêntrico que efetua a mistura de ar + água + bicarbonato a uma pequena distância da ponta, evitando entupimento da mesma.</w:t>
            </w:r>
            <w:r w:rsidRPr="005944EB">
              <w:rPr>
                <w:rFonts w:ascii="Arial" w:hAnsi="Arial" w:cs="Arial"/>
                <w:b/>
                <w:sz w:val="18"/>
                <w:szCs w:val="18"/>
              </w:rPr>
              <w:br/>
              <w:t xml:space="preserve">Tampa do reservatório de </w:t>
            </w:r>
            <w:r w:rsidRPr="005944EB">
              <w:rPr>
                <w:rFonts w:ascii="Arial" w:hAnsi="Arial" w:cs="Arial"/>
                <w:b/>
                <w:sz w:val="18"/>
                <w:szCs w:val="18"/>
              </w:rPr>
              <w:lastRenderedPageBreak/>
              <w:t>bicarbonato de fácil acesso e limpeza.</w:t>
            </w:r>
            <w:r w:rsidRPr="005944EB">
              <w:rPr>
                <w:rFonts w:ascii="Arial" w:hAnsi="Arial" w:cs="Arial"/>
                <w:b/>
                <w:sz w:val="18"/>
                <w:szCs w:val="18"/>
              </w:rPr>
              <w:br/>
              <w:t>Painel: comandos próximos com seletores digitais e reguladores mais suaves:</w:t>
            </w:r>
            <w:r w:rsidRPr="005944EB">
              <w:rPr>
                <w:rFonts w:ascii="Arial" w:hAnsi="Arial" w:cs="Arial"/>
                <w:b/>
                <w:sz w:val="18"/>
                <w:szCs w:val="18"/>
              </w:rPr>
              <w:br/>
              <w:t>Seletor digital de Operação (jato de bicarbonato/ultrassom).</w:t>
            </w:r>
            <w:r w:rsidRPr="005944EB">
              <w:rPr>
                <w:rFonts w:ascii="Arial" w:hAnsi="Arial" w:cs="Arial"/>
                <w:b/>
                <w:sz w:val="18"/>
                <w:szCs w:val="18"/>
              </w:rPr>
              <w:br/>
              <w:t>Seletor digital de função. Opção de 3 funções programáveis: Perio, Endo e Scalling.</w:t>
            </w:r>
            <w:r w:rsidRPr="005944EB">
              <w:rPr>
                <w:rFonts w:ascii="Arial" w:hAnsi="Arial" w:cs="Arial"/>
                <w:b/>
                <w:sz w:val="18"/>
                <w:szCs w:val="18"/>
              </w:rPr>
              <w:br/>
              <w:t>Ajuste fino do ar com registro exclusivo para regulagem fina do fluxo de ar do jato de bicarbonato.</w:t>
            </w:r>
            <w:r w:rsidRPr="005944EB">
              <w:rPr>
                <w:rFonts w:ascii="Arial" w:hAnsi="Arial" w:cs="Arial"/>
                <w:b/>
                <w:sz w:val="18"/>
                <w:szCs w:val="18"/>
              </w:rPr>
              <w:br/>
              <w:t>Ajuste fino da água nos procedimentos com refrigeração, oferece irrigação constante com controle de fluxo. Permite também a realização de trabalhos a seco (condensação de amálgama, cimentação de onlays/inlays, etc).</w:t>
            </w:r>
            <w:r w:rsidRPr="005944EB">
              <w:rPr>
                <w:rFonts w:ascii="Arial" w:hAnsi="Arial" w:cs="Arial"/>
                <w:b/>
                <w:sz w:val="18"/>
                <w:szCs w:val="18"/>
              </w:rPr>
              <w:br/>
              <w:t>Ajuste fino da potência, adequado a cada tipo de procedimento.</w:t>
            </w:r>
            <w:r w:rsidRPr="005944EB">
              <w:rPr>
                <w:rFonts w:ascii="Arial" w:hAnsi="Arial" w:cs="Arial"/>
                <w:b/>
                <w:sz w:val="18"/>
                <w:szCs w:val="18"/>
              </w:rPr>
              <w:br/>
              <w:t>Tecla geral Liga/Desliga com LED indicativo no painel.</w:t>
            </w:r>
            <w:r w:rsidRPr="005944EB">
              <w:rPr>
                <w:rFonts w:ascii="Arial" w:hAnsi="Arial" w:cs="Arial"/>
                <w:b/>
                <w:sz w:val="18"/>
                <w:szCs w:val="18"/>
              </w:rPr>
              <w:br/>
              <w:t>03 Insertos que acompanham o produto.</w:t>
            </w:r>
            <w:r w:rsidRPr="005944EB">
              <w:rPr>
                <w:rFonts w:ascii="Arial" w:hAnsi="Arial" w:cs="Arial"/>
                <w:b/>
                <w:sz w:val="18"/>
                <w:szCs w:val="18"/>
              </w:rPr>
              <w:br/>
              <w:t>02 Perio sub</w:t>
            </w:r>
            <w:r w:rsidRPr="005944EB">
              <w:rPr>
                <w:rFonts w:ascii="Arial" w:hAnsi="Arial" w:cs="Arial"/>
                <w:b/>
                <w:sz w:val="18"/>
                <w:szCs w:val="18"/>
              </w:rPr>
              <w:br/>
              <w:t>01 Perio supra</w:t>
            </w:r>
            <w:r w:rsidRPr="005944EB">
              <w:rPr>
                <w:rFonts w:ascii="Arial" w:hAnsi="Arial" w:cs="Arial"/>
                <w:b/>
                <w:sz w:val="18"/>
                <w:szCs w:val="18"/>
              </w:rPr>
              <w:br/>
              <w:t>Capas autoclaváveis:</w:t>
            </w:r>
            <w:r w:rsidRPr="005944EB">
              <w:rPr>
                <w:rFonts w:ascii="Arial" w:hAnsi="Arial" w:cs="Arial"/>
                <w:b/>
                <w:sz w:val="18"/>
                <w:szCs w:val="18"/>
              </w:rPr>
              <w:br/>
              <w:t>Termoplástico especial permite firmeza no manuseio e precisão nos movimentos. O aparelho vem acompanhado de 1 capa extra, removível e autoclavável.</w:t>
            </w:r>
            <w:r w:rsidRPr="005944EB">
              <w:rPr>
                <w:rFonts w:ascii="Arial" w:hAnsi="Arial" w:cs="Arial"/>
                <w:b/>
                <w:sz w:val="18"/>
                <w:szCs w:val="18"/>
              </w:rPr>
              <w:br/>
              <w:t>Resistente à oxidação, proporciona um visual agradável e harmônico, além de fácil limpeza e desinfecção.</w:t>
            </w:r>
            <w:r w:rsidRPr="005944EB">
              <w:rPr>
                <w:rFonts w:ascii="Arial" w:hAnsi="Arial" w:cs="Arial"/>
                <w:b/>
                <w:sz w:val="18"/>
                <w:szCs w:val="18"/>
              </w:rPr>
              <w:br/>
              <w:t>Privilegia a ergonomia, evitando o desenvolvimento de lesões (tendinites).</w:t>
            </w:r>
            <w:r w:rsidRPr="005944EB">
              <w:rPr>
                <w:rFonts w:ascii="Arial" w:hAnsi="Arial" w:cs="Arial"/>
                <w:b/>
                <w:sz w:val="18"/>
                <w:szCs w:val="18"/>
              </w:rPr>
              <w:br/>
              <w:t>Tecla Geral – Liga/Desliga com LED indicativo no painel, que facilita a visualização para identificar o acionamento do aparelho.</w:t>
            </w:r>
            <w:r w:rsidRPr="005944EB">
              <w:rPr>
                <w:rFonts w:ascii="Arial" w:hAnsi="Arial" w:cs="Arial"/>
                <w:b/>
                <w:sz w:val="18"/>
                <w:szCs w:val="18"/>
              </w:rPr>
              <w:br/>
              <w:t>Facilidade de limpeza e desinfecção. Não produz tensão nas mãos do operador.</w:t>
            </w:r>
            <w:r w:rsidRPr="005944EB">
              <w:rPr>
                <w:rFonts w:ascii="Arial" w:hAnsi="Arial" w:cs="Arial"/>
                <w:b/>
                <w:sz w:val="18"/>
                <w:szCs w:val="18"/>
              </w:rPr>
              <w:br/>
              <w:t xml:space="preserve">As pastilhas de cerâmica geram vibrações ultrassônicas constantes, ou seja, com a mesma amplitude </w:t>
            </w:r>
            <w:r w:rsidRPr="005944EB">
              <w:rPr>
                <w:rFonts w:ascii="Arial" w:hAnsi="Arial" w:cs="Arial"/>
                <w:b/>
                <w:sz w:val="18"/>
                <w:szCs w:val="18"/>
              </w:rPr>
              <w:lastRenderedPageBreak/>
              <w:t>e frequência, representando maior produtividade ao profissional.</w:t>
            </w:r>
            <w:r w:rsidRPr="005944EB">
              <w:rPr>
                <w:rFonts w:ascii="Arial" w:hAnsi="Arial" w:cs="Arial"/>
                <w:b/>
                <w:sz w:val="18"/>
                <w:szCs w:val="18"/>
              </w:rPr>
              <w:br/>
              <w:t>As vibrações piezoelétricas produzem baixo índice de calor, permitindo que o operador trabalhe com pouca quantidade de água para evitar o excesso de névoa, e, se necessário, até sem o uso da água, para procedimentos de condensação de amálgama e cimentações.</w:t>
            </w:r>
            <w:r w:rsidRPr="005944EB">
              <w:rPr>
                <w:rFonts w:ascii="Arial" w:hAnsi="Arial" w:cs="Arial"/>
                <w:b/>
                <w:sz w:val="18"/>
                <w:szCs w:val="18"/>
              </w:rPr>
              <w:br/>
              <w:t>A direcionalidade das vibrações é perfeita, ou seja, elas ocorrem em um único plano longitudinal, permitindo a realização de raspagem sem causar traumas aos dentes.</w:t>
            </w:r>
            <w:r w:rsidRPr="005944EB">
              <w:rPr>
                <w:rFonts w:ascii="Arial" w:hAnsi="Arial" w:cs="Arial"/>
                <w:b/>
                <w:sz w:val="18"/>
                <w:szCs w:val="18"/>
              </w:rPr>
              <w:br/>
              <w:t>Especificações</w:t>
            </w:r>
            <w:r w:rsidRPr="005944EB">
              <w:rPr>
                <w:rFonts w:ascii="Arial" w:hAnsi="Arial" w:cs="Arial"/>
                <w:b/>
                <w:sz w:val="18"/>
                <w:szCs w:val="18"/>
              </w:rPr>
              <w:br/>
              <w:t>Alimentação: 110 / 220 V ~(Bivolt) 50/60 Hz</w:t>
            </w:r>
            <w:r w:rsidRPr="005944EB">
              <w:rPr>
                <w:rFonts w:ascii="Arial" w:hAnsi="Arial" w:cs="Arial"/>
                <w:b/>
                <w:sz w:val="18"/>
                <w:szCs w:val="18"/>
              </w:rPr>
              <w:br/>
              <w:t>Potência: 60 VA</w:t>
            </w:r>
            <w:r w:rsidRPr="005944EB">
              <w:rPr>
                <w:rFonts w:ascii="Arial" w:hAnsi="Arial" w:cs="Arial"/>
                <w:b/>
                <w:sz w:val="18"/>
                <w:szCs w:val="18"/>
              </w:rPr>
              <w:br/>
              <w:t>Capacidade de líquido no reservatório: 1L</w:t>
            </w:r>
            <w:r w:rsidRPr="005944EB">
              <w:rPr>
                <w:rFonts w:ascii="Arial" w:hAnsi="Arial" w:cs="Arial"/>
                <w:b/>
                <w:sz w:val="18"/>
                <w:szCs w:val="18"/>
              </w:rPr>
              <w:br/>
              <w:t>Peso Líquido: 3,4 Kg</w:t>
            </w:r>
            <w:r w:rsidRPr="005944EB">
              <w:rPr>
                <w:rFonts w:ascii="Arial" w:hAnsi="Arial" w:cs="Arial"/>
                <w:b/>
                <w:sz w:val="18"/>
                <w:szCs w:val="18"/>
              </w:rPr>
              <w:br/>
              <w:t>Peso Bruto: 4,4 Kg</w:t>
            </w:r>
            <w:r w:rsidRPr="005944EB">
              <w:rPr>
                <w:rFonts w:ascii="Arial" w:hAnsi="Arial" w:cs="Arial"/>
                <w:b/>
                <w:sz w:val="18"/>
                <w:szCs w:val="18"/>
              </w:rPr>
              <w:br/>
              <w:t>Frequência das vibrações do ultrassom: 30.000 Hz</w:t>
            </w:r>
            <w:r w:rsidRPr="005944EB">
              <w:rPr>
                <w:rFonts w:ascii="Arial" w:hAnsi="Arial" w:cs="Arial"/>
                <w:b/>
                <w:sz w:val="18"/>
                <w:szCs w:val="18"/>
              </w:rPr>
              <w:br/>
              <w:t>Pressão de entrada de ar comprimido: 80 PSI</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19E629A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2DD8624E"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40092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R$ 5.012,50</w:t>
            </w:r>
          </w:p>
        </w:tc>
        <w:tc>
          <w:tcPr>
            <w:tcW w:w="1646" w:type="dxa"/>
            <w:tcBorders>
              <w:top w:val="single" w:sz="4" w:space="0" w:color="auto"/>
              <w:left w:val="single" w:sz="4" w:space="0" w:color="auto"/>
              <w:bottom w:val="single" w:sz="4" w:space="0" w:color="auto"/>
              <w:right w:val="single" w:sz="4" w:space="0" w:color="auto"/>
            </w:tcBorders>
            <w:hideMark/>
          </w:tcPr>
          <w:p w14:paraId="70AAF2B4"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R$ 5.012,50</w:t>
            </w:r>
          </w:p>
        </w:tc>
      </w:tr>
      <w:tr w:rsidR="0039486D" w:rsidRPr="00211A12" w14:paraId="63A65F06"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1F2AFF48"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lastRenderedPageBreak/>
              <w:t>08</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4F903E3A"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Sensor Radiográfico: Tamanho 1 – 20×30 mm (área ativa)</w:t>
            </w:r>
            <w:r w:rsidRPr="005944EB">
              <w:rPr>
                <w:rFonts w:ascii="Arial" w:hAnsi="Arial" w:cs="Arial"/>
                <w:b/>
                <w:sz w:val="18"/>
                <w:szCs w:val="18"/>
              </w:rPr>
              <w:br/>
              <w:t>MODELO: SENSOR SAEVO</w:t>
            </w:r>
            <w:r w:rsidRPr="005944EB">
              <w:rPr>
                <w:rFonts w:ascii="Arial" w:hAnsi="Arial" w:cs="Arial"/>
                <w:b/>
                <w:sz w:val="18"/>
                <w:szCs w:val="18"/>
              </w:rPr>
              <w:br/>
              <w:t>Compatível com:</w:t>
            </w:r>
            <w:r w:rsidRPr="005944EB">
              <w:rPr>
                <w:rFonts w:ascii="Arial" w:hAnsi="Arial" w:cs="Arial"/>
                <w:b/>
                <w:sz w:val="18"/>
                <w:szCs w:val="18"/>
              </w:rPr>
              <w:br/>
              <w:t>Windows 7 Home, Start, Pro (x86 and x64)</w:t>
            </w:r>
            <w:r w:rsidRPr="005944EB">
              <w:rPr>
                <w:rFonts w:ascii="Arial" w:hAnsi="Arial" w:cs="Arial"/>
                <w:b/>
                <w:sz w:val="18"/>
                <w:szCs w:val="18"/>
              </w:rPr>
              <w:br/>
              <w:t>Windows 8 Pro – (x86 and x64)</w:t>
            </w:r>
            <w:r w:rsidRPr="005944EB">
              <w:rPr>
                <w:rFonts w:ascii="Arial" w:hAnsi="Arial" w:cs="Arial"/>
                <w:b/>
                <w:sz w:val="18"/>
                <w:szCs w:val="18"/>
              </w:rPr>
              <w:br/>
              <w:t>Windows 8.1 Pro – (x86 and x64)</w:t>
            </w:r>
            <w:r w:rsidRPr="005944EB">
              <w:rPr>
                <w:rFonts w:ascii="Arial" w:hAnsi="Arial" w:cs="Arial"/>
                <w:b/>
                <w:sz w:val="18"/>
                <w:szCs w:val="18"/>
              </w:rPr>
              <w:br/>
              <w:t>Windows 10 Home and Pro – (x86 and x64)</w:t>
            </w:r>
            <w:r w:rsidRPr="005944EB">
              <w:rPr>
                <w:rFonts w:ascii="Arial" w:hAnsi="Arial" w:cs="Arial"/>
                <w:b/>
                <w:sz w:val="18"/>
                <w:szCs w:val="18"/>
              </w:rPr>
              <w:br/>
              <w:t>Processador</w:t>
            </w:r>
            <w:r w:rsidRPr="005944EB">
              <w:rPr>
                <w:rFonts w:ascii="Arial" w:hAnsi="Arial" w:cs="Arial"/>
                <w:b/>
                <w:sz w:val="18"/>
                <w:szCs w:val="18"/>
              </w:rPr>
              <w:br/>
              <w:t>Intel I3 3.0GHz ou superior</w:t>
            </w:r>
            <w:r w:rsidRPr="005944EB">
              <w:rPr>
                <w:rFonts w:ascii="Arial" w:hAnsi="Arial" w:cs="Arial"/>
                <w:b/>
                <w:sz w:val="18"/>
                <w:szCs w:val="18"/>
              </w:rPr>
              <w:br/>
              <w:t>RAM</w:t>
            </w:r>
            <w:r w:rsidRPr="005944EB">
              <w:rPr>
                <w:rFonts w:ascii="Arial" w:hAnsi="Arial" w:cs="Arial"/>
                <w:b/>
                <w:sz w:val="18"/>
                <w:szCs w:val="18"/>
              </w:rPr>
              <w:br/>
              <w:t>2 GB</w:t>
            </w:r>
            <w:r w:rsidRPr="005944EB">
              <w:rPr>
                <w:rFonts w:ascii="Arial" w:hAnsi="Arial" w:cs="Arial"/>
                <w:b/>
                <w:sz w:val="18"/>
                <w:szCs w:val="18"/>
              </w:rPr>
              <w:br/>
              <w:t>HD</w:t>
            </w:r>
            <w:r w:rsidRPr="005944EB">
              <w:rPr>
                <w:rFonts w:ascii="Arial" w:hAnsi="Arial" w:cs="Arial"/>
                <w:b/>
                <w:sz w:val="18"/>
                <w:szCs w:val="18"/>
              </w:rPr>
              <w:br/>
              <w:t>500 GB</w:t>
            </w:r>
            <w:r w:rsidRPr="005944EB">
              <w:rPr>
                <w:rFonts w:ascii="Arial" w:hAnsi="Arial" w:cs="Arial"/>
                <w:b/>
                <w:sz w:val="18"/>
                <w:szCs w:val="18"/>
              </w:rPr>
              <w:br/>
              <w:t>Entrada: 2 portas USB 2.0 livres</w:t>
            </w:r>
            <w:r w:rsidRPr="005944EB">
              <w:rPr>
                <w:rFonts w:ascii="Arial" w:hAnsi="Arial" w:cs="Arial"/>
                <w:b/>
                <w:sz w:val="18"/>
                <w:szCs w:val="18"/>
              </w:rPr>
              <w:br/>
              <w:t>Tipo de sensor: CMOS</w:t>
            </w:r>
            <w:r w:rsidRPr="005944EB">
              <w:rPr>
                <w:rFonts w:ascii="Arial" w:hAnsi="Arial" w:cs="Arial"/>
                <w:b/>
                <w:sz w:val="18"/>
                <w:szCs w:val="18"/>
              </w:rPr>
              <w:br/>
              <w:t>Resolução: 25 pares de linha por milímetro</w:t>
            </w:r>
            <w:r w:rsidRPr="005944EB">
              <w:rPr>
                <w:rFonts w:ascii="Arial" w:hAnsi="Arial" w:cs="Arial"/>
                <w:b/>
                <w:sz w:val="18"/>
                <w:szCs w:val="18"/>
              </w:rPr>
              <w:br/>
              <w:t>Tamanho 1: 20 x 30 mm (área ativa)</w:t>
            </w:r>
            <w:r w:rsidRPr="005944EB">
              <w:rPr>
                <w:rFonts w:ascii="Arial" w:hAnsi="Arial" w:cs="Arial"/>
                <w:b/>
                <w:sz w:val="18"/>
                <w:szCs w:val="18"/>
              </w:rPr>
              <w:br/>
              <w:t>Conexão: USB 2.0</w:t>
            </w:r>
            <w:r w:rsidRPr="005944EB">
              <w:rPr>
                <w:rFonts w:ascii="Arial" w:hAnsi="Arial" w:cs="Arial"/>
                <w:b/>
                <w:sz w:val="18"/>
                <w:szCs w:val="18"/>
              </w:rPr>
              <w:br/>
              <w:t>Comprimento do cabo: 3 m</w:t>
            </w:r>
          </w:p>
        </w:tc>
        <w:tc>
          <w:tcPr>
            <w:tcW w:w="2306" w:type="dxa"/>
            <w:tcBorders>
              <w:top w:val="single" w:sz="4" w:space="0" w:color="auto"/>
              <w:left w:val="single" w:sz="4" w:space="0" w:color="auto"/>
              <w:bottom w:val="single" w:sz="4" w:space="0" w:color="auto"/>
              <w:right w:val="single" w:sz="4" w:space="0" w:color="auto"/>
            </w:tcBorders>
            <w:shd w:val="clear" w:color="auto" w:fill="auto"/>
            <w:hideMark/>
          </w:tcPr>
          <w:p w14:paraId="6BB02570"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01</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5F9928E1"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1C22EDC"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R$ 20.000,00</w:t>
            </w:r>
          </w:p>
        </w:tc>
        <w:tc>
          <w:tcPr>
            <w:tcW w:w="1646" w:type="dxa"/>
            <w:tcBorders>
              <w:top w:val="single" w:sz="4" w:space="0" w:color="auto"/>
              <w:left w:val="single" w:sz="4" w:space="0" w:color="auto"/>
              <w:bottom w:val="single" w:sz="4" w:space="0" w:color="auto"/>
              <w:right w:val="single" w:sz="4" w:space="0" w:color="auto"/>
            </w:tcBorders>
            <w:hideMark/>
          </w:tcPr>
          <w:p w14:paraId="618C6FB5" w14:textId="77777777" w:rsidR="0039486D" w:rsidRPr="005944EB" w:rsidRDefault="0039486D" w:rsidP="00A0199A">
            <w:pPr>
              <w:jc w:val="center"/>
              <w:rPr>
                <w:rFonts w:ascii="Arial" w:hAnsi="Arial" w:cs="Arial"/>
                <w:b/>
                <w:sz w:val="18"/>
                <w:szCs w:val="18"/>
              </w:rPr>
            </w:pPr>
            <w:r w:rsidRPr="005944EB">
              <w:rPr>
                <w:rFonts w:ascii="Arial" w:hAnsi="Arial" w:cs="Arial"/>
                <w:b/>
                <w:sz w:val="18"/>
                <w:szCs w:val="18"/>
              </w:rPr>
              <w:t>R$ 20.000,00</w:t>
            </w:r>
          </w:p>
        </w:tc>
      </w:tr>
      <w:tr w:rsidR="0039486D" w:rsidRPr="000E1E35" w14:paraId="20E08C74" w14:textId="77777777" w:rsidTr="00A0199A">
        <w:tc>
          <w:tcPr>
            <w:tcW w:w="7967" w:type="dxa"/>
            <w:gridSpan w:val="5"/>
            <w:tcBorders>
              <w:top w:val="single" w:sz="4" w:space="0" w:color="auto"/>
              <w:left w:val="single" w:sz="4" w:space="0" w:color="auto"/>
              <w:bottom w:val="single" w:sz="4" w:space="0" w:color="auto"/>
              <w:right w:val="single" w:sz="4" w:space="0" w:color="auto"/>
            </w:tcBorders>
            <w:shd w:val="clear" w:color="auto" w:fill="auto"/>
          </w:tcPr>
          <w:p w14:paraId="00985515" w14:textId="77777777" w:rsidR="0039486D" w:rsidRPr="00211A12" w:rsidRDefault="0039486D" w:rsidP="00A0199A">
            <w:pPr>
              <w:rPr>
                <w:b/>
              </w:rPr>
            </w:pPr>
            <w:r w:rsidRPr="00211A12">
              <w:rPr>
                <w:b/>
              </w:rPr>
              <w:t>TOTAL</w:t>
            </w:r>
          </w:p>
        </w:tc>
        <w:tc>
          <w:tcPr>
            <w:tcW w:w="1835" w:type="dxa"/>
            <w:gridSpan w:val="2"/>
            <w:tcBorders>
              <w:top w:val="single" w:sz="4" w:space="0" w:color="auto"/>
              <w:left w:val="single" w:sz="4" w:space="0" w:color="auto"/>
              <w:bottom w:val="single" w:sz="4" w:space="0" w:color="auto"/>
              <w:right w:val="single" w:sz="4" w:space="0" w:color="auto"/>
            </w:tcBorders>
          </w:tcPr>
          <w:p w14:paraId="6F04A951" w14:textId="77777777" w:rsidR="0039486D" w:rsidRPr="000E1E35" w:rsidRDefault="0039486D" w:rsidP="00A0199A">
            <w:pPr>
              <w:rPr>
                <w:b/>
              </w:rPr>
            </w:pPr>
            <w:r w:rsidRPr="000E1E35">
              <w:rPr>
                <w:rFonts w:ascii="Arial" w:hAnsi="Arial" w:cs="Arial"/>
                <w:b/>
                <w:color w:val="000000"/>
                <w:sz w:val="20"/>
                <w:szCs w:val="20"/>
              </w:rPr>
              <w:t>R$ 132.398,18</w:t>
            </w:r>
          </w:p>
        </w:tc>
      </w:tr>
    </w:tbl>
    <w:p w14:paraId="6178FF1A" w14:textId="77777777" w:rsidR="0039486D" w:rsidRPr="00BF37E2" w:rsidRDefault="0039486D" w:rsidP="0039486D">
      <w:pPr>
        <w:spacing w:line="360" w:lineRule="auto"/>
        <w:ind w:firstLine="284"/>
        <w:rPr>
          <w:rFonts w:ascii="Arial" w:hAnsi="Arial" w:cs="Arial"/>
          <w:sz w:val="20"/>
          <w:szCs w:val="20"/>
        </w:rPr>
      </w:pPr>
    </w:p>
    <w:p w14:paraId="79DF74CA" w14:textId="77777777" w:rsidR="0039486D" w:rsidRPr="00404B70" w:rsidRDefault="0039486D" w:rsidP="0039486D">
      <w:pPr>
        <w:pStyle w:val="PargrafodaLista"/>
        <w:widowControl/>
        <w:numPr>
          <w:ilvl w:val="1"/>
          <w:numId w:val="46"/>
        </w:numPr>
        <w:suppressAutoHyphens w:val="0"/>
        <w:spacing w:line="360" w:lineRule="auto"/>
        <w:contextualSpacing/>
        <w:jc w:val="both"/>
        <w:rPr>
          <w:rFonts w:ascii="Arial" w:hAnsi="Arial" w:cs="Arial"/>
          <w:sz w:val="20"/>
          <w:szCs w:val="20"/>
        </w:rPr>
      </w:pPr>
      <w:r w:rsidRPr="00404B70">
        <w:rPr>
          <w:rFonts w:ascii="Arial" w:hAnsi="Arial" w:cs="Arial"/>
          <w:color w:val="000000"/>
          <w:sz w:val="20"/>
          <w:szCs w:val="20"/>
        </w:rPr>
        <w:t>Os produtos objeto desta contração são caracterizados como comuns,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r w:rsidRPr="00404B70">
        <w:rPr>
          <w:rFonts w:ascii="Arial" w:hAnsi="Arial" w:cs="Arial"/>
          <w:sz w:val="20"/>
          <w:szCs w:val="20"/>
        </w:rPr>
        <w:t xml:space="preserve"> </w:t>
      </w:r>
    </w:p>
    <w:p w14:paraId="0C905C40" w14:textId="77777777" w:rsidR="0039486D" w:rsidRDefault="0039486D" w:rsidP="0039486D">
      <w:pPr>
        <w:pStyle w:val="PargrafodaLista"/>
        <w:widowControl/>
        <w:numPr>
          <w:ilvl w:val="1"/>
          <w:numId w:val="46"/>
        </w:numPr>
        <w:suppressAutoHyphens w:val="0"/>
        <w:spacing w:line="360" w:lineRule="auto"/>
        <w:contextualSpacing/>
        <w:jc w:val="both"/>
        <w:rPr>
          <w:rFonts w:ascii="Arial" w:hAnsi="Arial" w:cs="Arial"/>
          <w:sz w:val="20"/>
          <w:szCs w:val="20"/>
        </w:rPr>
      </w:pPr>
      <w:r w:rsidRPr="00404B70">
        <w:rPr>
          <w:rFonts w:ascii="Arial" w:hAnsi="Arial" w:cs="Arial"/>
          <w:sz w:val="20"/>
          <w:szCs w:val="20"/>
        </w:rPr>
        <w:t xml:space="preserve">O preço global máximo para a presente contratação é de R$ </w:t>
      </w:r>
      <w:r>
        <w:rPr>
          <w:rFonts w:ascii="Arial" w:hAnsi="Arial" w:cs="Arial"/>
          <w:sz w:val="20"/>
          <w:szCs w:val="20"/>
        </w:rPr>
        <w:t>132.398,18</w:t>
      </w:r>
      <w:r w:rsidRPr="00404B70">
        <w:rPr>
          <w:rFonts w:ascii="Arial" w:hAnsi="Arial" w:cs="Arial"/>
          <w:sz w:val="20"/>
          <w:szCs w:val="20"/>
        </w:rPr>
        <w:t xml:space="preserve"> (</w:t>
      </w:r>
      <w:r>
        <w:rPr>
          <w:rFonts w:ascii="Arial" w:hAnsi="Arial" w:cs="Arial"/>
          <w:sz w:val="20"/>
          <w:szCs w:val="20"/>
        </w:rPr>
        <w:t>cento e trinta e dois mil, trezentos e noventa e oito reais e dezoito centavos</w:t>
      </w:r>
      <w:r w:rsidRPr="00404B70">
        <w:rPr>
          <w:rFonts w:ascii="Arial" w:hAnsi="Arial" w:cs="Arial"/>
          <w:sz w:val="20"/>
          <w:szCs w:val="20"/>
        </w:rPr>
        <w:t>);</w:t>
      </w:r>
    </w:p>
    <w:p w14:paraId="192FC843" w14:textId="77777777" w:rsidR="0039486D" w:rsidRPr="00404B70" w:rsidRDefault="0039486D" w:rsidP="0039486D">
      <w:pPr>
        <w:pStyle w:val="PargrafodaLista"/>
        <w:widowControl/>
        <w:numPr>
          <w:ilvl w:val="1"/>
          <w:numId w:val="46"/>
        </w:numPr>
        <w:suppressAutoHyphens w:val="0"/>
        <w:spacing w:line="360" w:lineRule="auto"/>
        <w:contextualSpacing/>
        <w:jc w:val="both"/>
        <w:rPr>
          <w:rFonts w:ascii="Arial" w:hAnsi="Arial" w:cs="Arial"/>
          <w:sz w:val="20"/>
          <w:szCs w:val="20"/>
        </w:rPr>
      </w:pPr>
      <w:r w:rsidRPr="00404B70">
        <w:rPr>
          <w:rFonts w:ascii="Arial" w:hAnsi="Arial" w:cs="Arial"/>
          <w:sz w:val="20"/>
          <w:szCs w:val="20"/>
        </w:rPr>
        <w:t xml:space="preserve">A forma e critério de julgamento a ser utilizado no presente certame será o </w:t>
      </w:r>
      <w:r w:rsidRPr="00404B70">
        <w:rPr>
          <w:rFonts w:ascii="Arial" w:hAnsi="Arial" w:cs="Arial"/>
          <w:b/>
          <w:sz w:val="20"/>
          <w:szCs w:val="20"/>
          <w:u w:val="single"/>
        </w:rPr>
        <w:t>menor preço por ITEM.</w:t>
      </w:r>
    </w:p>
    <w:p w14:paraId="592270FB" w14:textId="77777777" w:rsidR="0039486D" w:rsidRPr="00D31E7A"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D31E7A">
        <w:rPr>
          <w:rFonts w:ascii="Arial" w:hAnsi="Arial" w:cs="Arial"/>
          <w:b/>
          <w:sz w:val="20"/>
          <w:szCs w:val="20"/>
        </w:rPr>
        <w:t>FUNDAMENTAÇÃO E DESCRIÇÃO DA NECESSIDADE DA CONTRATAÇÃO</w:t>
      </w:r>
    </w:p>
    <w:p w14:paraId="19552155" w14:textId="77777777" w:rsidR="0039486D" w:rsidRPr="00FA1C5E" w:rsidRDefault="0039486D" w:rsidP="0039486D">
      <w:pPr>
        <w:pStyle w:val="PargrafodaLista"/>
        <w:widowControl/>
        <w:numPr>
          <w:ilvl w:val="1"/>
          <w:numId w:val="46"/>
        </w:numPr>
        <w:suppressAutoHyphens w:val="0"/>
        <w:spacing w:line="360" w:lineRule="auto"/>
        <w:ind w:left="284" w:firstLine="142"/>
        <w:contextualSpacing/>
        <w:rPr>
          <w:rFonts w:ascii="Arial" w:hAnsi="Arial" w:cs="Arial"/>
          <w:sz w:val="20"/>
          <w:szCs w:val="20"/>
        </w:rPr>
      </w:pPr>
      <w:r w:rsidRPr="00FA1C5E">
        <w:rPr>
          <w:rFonts w:ascii="Arial" w:hAnsi="Arial" w:cs="Arial"/>
          <w:sz w:val="20"/>
          <w:szCs w:val="20"/>
        </w:rPr>
        <w:t>A fundamentação da contratação encontra-se pormenorizada em tópico específico dos Estudos Técnicos Preliminares, apêndice deste Termo de Referência.</w:t>
      </w:r>
    </w:p>
    <w:p w14:paraId="71EC6CAD" w14:textId="77777777" w:rsidR="0039486D" w:rsidRPr="00757548" w:rsidRDefault="0039486D" w:rsidP="0039486D">
      <w:pPr>
        <w:pStyle w:val="PargrafodaLista"/>
        <w:rPr>
          <w:rFonts w:ascii="Arial" w:hAnsi="Arial" w:cs="Arial"/>
          <w:b/>
          <w:sz w:val="20"/>
          <w:szCs w:val="20"/>
        </w:rPr>
      </w:pPr>
    </w:p>
    <w:p w14:paraId="16122EE6"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DESCRIÇÃO DA SOLUÇÃO COMO UM TODO CONSIDERANDO O CICLO DE VIDA DO OBJETO</w:t>
      </w:r>
    </w:p>
    <w:p w14:paraId="529DDF62" w14:textId="77777777" w:rsidR="0039486D" w:rsidRPr="0072592C" w:rsidRDefault="0039486D" w:rsidP="0039486D">
      <w:pPr>
        <w:pStyle w:val="PargrafodaLista"/>
        <w:widowControl/>
        <w:numPr>
          <w:ilvl w:val="1"/>
          <w:numId w:val="46"/>
        </w:numPr>
        <w:suppressAutoHyphens w:val="0"/>
        <w:spacing w:line="360" w:lineRule="auto"/>
        <w:ind w:left="284" w:firstLine="142"/>
        <w:contextualSpacing/>
        <w:rPr>
          <w:rFonts w:ascii="Arial" w:hAnsi="Arial" w:cs="Arial"/>
          <w:b/>
          <w:sz w:val="20"/>
          <w:szCs w:val="20"/>
        </w:rPr>
      </w:pPr>
      <w:r w:rsidRPr="00803AE4">
        <w:rPr>
          <w:rFonts w:ascii="Arial" w:hAnsi="Arial" w:cs="Arial"/>
          <w:sz w:val="20"/>
          <w:szCs w:val="20"/>
        </w:rPr>
        <w:t>A descrição da solução como um todo encontra-se pormenorizada em tópico específico dos Estudos Técnicos Preliminares, apêndice deste Termo de Referência</w:t>
      </w:r>
    </w:p>
    <w:p w14:paraId="0D8F846D"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REQUISITOS DA CONTRATAÇÃO</w:t>
      </w:r>
    </w:p>
    <w:p w14:paraId="55D80A8F" w14:textId="77777777" w:rsidR="0039486D" w:rsidRPr="00D435EB" w:rsidRDefault="0039486D" w:rsidP="0039486D">
      <w:pPr>
        <w:pStyle w:val="PargrafodaLista"/>
        <w:widowControl/>
        <w:numPr>
          <w:ilvl w:val="1"/>
          <w:numId w:val="46"/>
        </w:numPr>
        <w:suppressAutoHyphens w:val="0"/>
        <w:spacing w:line="360" w:lineRule="auto"/>
        <w:ind w:left="284" w:firstLine="142"/>
        <w:contextualSpacing/>
        <w:rPr>
          <w:rFonts w:ascii="Arial" w:hAnsi="Arial" w:cs="Arial"/>
          <w:b/>
          <w:sz w:val="20"/>
          <w:szCs w:val="20"/>
        </w:rPr>
      </w:pPr>
      <w:r w:rsidRPr="00D435EB">
        <w:rPr>
          <w:rFonts w:ascii="Arial" w:hAnsi="Arial" w:cs="Arial"/>
          <w:sz w:val="20"/>
          <w:szCs w:val="20"/>
        </w:rPr>
        <w:t>A descrição da solução como um todo encontra-se pormenorizada em tópico específico dos Estudos Técnicos Preliminares, apêndice deste Termo de Referência.</w:t>
      </w:r>
    </w:p>
    <w:p w14:paraId="5C19FC4B"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MODELO DE EXECUÇÃO DO OBJETO</w:t>
      </w:r>
    </w:p>
    <w:p w14:paraId="6BF0BC1C" w14:textId="77777777" w:rsidR="0039486D" w:rsidRPr="00ED3B01"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b/>
          <w:sz w:val="20"/>
          <w:szCs w:val="20"/>
        </w:rPr>
      </w:pPr>
      <w:r>
        <w:rPr>
          <w:rFonts w:ascii="Arial" w:hAnsi="Arial" w:cs="Arial"/>
          <w:b/>
          <w:sz w:val="20"/>
          <w:szCs w:val="20"/>
        </w:rPr>
        <w:t>ITENS 1 ao 4</w:t>
      </w:r>
    </w:p>
    <w:p w14:paraId="0D6D6979" w14:textId="77777777" w:rsidR="0039486D" w:rsidRPr="00ED3B01" w:rsidRDefault="0039486D" w:rsidP="0039486D">
      <w:pPr>
        <w:pStyle w:val="Nivel3"/>
        <w:numPr>
          <w:ilvl w:val="2"/>
          <w:numId w:val="46"/>
        </w:numPr>
        <w:spacing w:before="0" w:line="360" w:lineRule="auto"/>
        <w:ind w:left="1418" w:firstLine="0"/>
        <w:rPr>
          <w:b/>
        </w:rPr>
      </w:pPr>
      <w:r w:rsidRPr="00EC0714">
        <w:t xml:space="preserve">Os produtos deverão ser entregues em até </w:t>
      </w:r>
      <w:r>
        <w:t>15</w:t>
      </w:r>
      <w:r w:rsidRPr="00EC0714">
        <w:t xml:space="preserve"> DIAS úteis após o recebimento da nota de empenho e de acordo com a solicitação formal do órgão no seguinte endereço: Almoxarifado – Avenida Munhoz da Rocha nº 1.332 – Bairro: Centro – Mandaguaçu/ Pr;</w:t>
      </w:r>
    </w:p>
    <w:p w14:paraId="3973FEA1" w14:textId="77777777" w:rsidR="0039486D" w:rsidRPr="00E948D3" w:rsidRDefault="0039486D" w:rsidP="0039486D">
      <w:pPr>
        <w:pStyle w:val="Nivel3"/>
        <w:numPr>
          <w:ilvl w:val="2"/>
          <w:numId w:val="46"/>
        </w:numPr>
        <w:spacing w:before="0" w:line="360" w:lineRule="auto"/>
        <w:ind w:left="1418" w:firstLine="0"/>
        <w:rPr>
          <w:b/>
        </w:rPr>
      </w:pP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(quarenta e oito) horas de antecedência</w:t>
      </w:r>
      <w:r>
        <w:t xml:space="preserve">, falar com a responsável </w:t>
      </w:r>
      <w:r>
        <w:rPr>
          <w:b/>
        </w:rPr>
        <w:t>Sr</w:t>
      </w:r>
      <w:r w:rsidRPr="00A3779C">
        <w:rPr>
          <w:b/>
        </w:rPr>
        <w:t xml:space="preserve">a. </w:t>
      </w:r>
      <w:r>
        <w:rPr>
          <w:b/>
        </w:rPr>
        <w:t xml:space="preserve">Juliana Mary Caldini Garcia Weiss, </w:t>
      </w:r>
      <w:r w:rsidRPr="00E948D3">
        <w:rPr>
          <w:b/>
        </w:rPr>
        <w:t xml:space="preserve">(44) </w:t>
      </w:r>
      <w:r>
        <w:rPr>
          <w:b/>
        </w:rPr>
        <w:t>3245-2990 ramal 307;</w:t>
      </w:r>
    </w:p>
    <w:p w14:paraId="31FC3EC1" w14:textId="77777777" w:rsidR="0039486D" w:rsidRPr="003F5216" w:rsidRDefault="0039486D" w:rsidP="0039486D">
      <w:pPr>
        <w:pStyle w:val="Nivel3"/>
        <w:numPr>
          <w:ilvl w:val="2"/>
          <w:numId w:val="46"/>
        </w:numPr>
        <w:spacing w:before="0" w:line="360" w:lineRule="auto"/>
        <w:ind w:left="1418" w:firstLine="0"/>
      </w:pPr>
      <w:r w:rsidRPr="003F5216">
        <w:t>Entregar no Almoxarifado Central – Av. Munhoz da Rocha nº 1.332.</w:t>
      </w:r>
    </w:p>
    <w:p w14:paraId="35004AE8" w14:textId="77777777" w:rsidR="0039486D" w:rsidRPr="00ED3B01" w:rsidRDefault="0039486D" w:rsidP="0039486D">
      <w:pPr>
        <w:pStyle w:val="Nivel3"/>
        <w:numPr>
          <w:ilvl w:val="2"/>
          <w:numId w:val="46"/>
        </w:numPr>
        <w:spacing w:before="0" w:line="360" w:lineRule="auto"/>
        <w:ind w:left="1418" w:firstLine="0"/>
        <w:rPr>
          <w:b/>
        </w:rPr>
      </w:pPr>
      <w:r w:rsidRPr="00ED3B01">
        <w:t>A aceitação do objeto está condicionada ao atendimento das especificações mínimas constantes deste termo de referência;</w:t>
      </w:r>
    </w:p>
    <w:p w14:paraId="6746631F" w14:textId="77777777" w:rsidR="0039486D" w:rsidRPr="00ED3B01" w:rsidRDefault="0039486D" w:rsidP="0039486D">
      <w:pPr>
        <w:pStyle w:val="Nivel3"/>
        <w:numPr>
          <w:ilvl w:val="2"/>
          <w:numId w:val="46"/>
        </w:numPr>
        <w:spacing w:before="0" w:line="360" w:lineRule="auto"/>
        <w:ind w:left="1418" w:firstLine="0"/>
        <w:rPr>
          <w:b/>
        </w:rPr>
      </w:pPr>
      <w:r w:rsidRPr="00ED3B01">
        <w:t>Não serão aceitos produtos diferentes dos especificados neste Termo de Referência, fora dos prazos mínimos estipulados, em mau estado de conservação, de qualidade inferior, com a embalagem danificada ou com os lacres de segurança rompidos;</w:t>
      </w:r>
    </w:p>
    <w:p w14:paraId="125588FC" w14:textId="77777777" w:rsidR="0039486D" w:rsidRPr="00E17025" w:rsidRDefault="0039486D" w:rsidP="0039486D">
      <w:pPr>
        <w:pStyle w:val="Nivel3"/>
        <w:numPr>
          <w:ilvl w:val="2"/>
          <w:numId w:val="46"/>
        </w:numPr>
        <w:spacing w:before="0" w:line="360" w:lineRule="auto"/>
        <w:ind w:left="1418" w:firstLine="0"/>
        <w:rPr>
          <w:b/>
        </w:rPr>
      </w:pPr>
      <w:r w:rsidRPr="00E17025">
        <w:t xml:space="preserve">Caso, durante o prazo de garantia, seja constatado quaisquer defeitos ou divergências nas características dos produtos, o Contratante, comunicará o fato, por escrito, ao Fornecedor, sendo de </w:t>
      </w:r>
      <w:r w:rsidRPr="00E17025">
        <w:lastRenderedPageBreak/>
        <w:t>até 15 (quinze) dias úteis o prazo para correção dos defeitos e/ou troca dos produtos, contadas a partir da solicitação efetuada, sem qualquer ônus à Administração Pública.</w:t>
      </w:r>
    </w:p>
    <w:p w14:paraId="7674F486" w14:textId="77777777" w:rsidR="0039486D" w:rsidRPr="00E17025" w:rsidRDefault="0039486D" w:rsidP="0039486D">
      <w:pPr>
        <w:pStyle w:val="Nivel3"/>
        <w:numPr>
          <w:ilvl w:val="2"/>
          <w:numId w:val="46"/>
        </w:numPr>
        <w:spacing w:before="0" w:line="360" w:lineRule="auto"/>
        <w:ind w:left="1418" w:firstLine="0"/>
        <w:rPr>
          <w:b/>
        </w:rPr>
      </w:pPr>
      <w:r w:rsidRPr="00E17025">
        <w:t>O frete é de inteira responsabilidade do fornecedor.</w:t>
      </w:r>
    </w:p>
    <w:p w14:paraId="7FD5B5BB" w14:textId="77777777" w:rsidR="0039486D" w:rsidRPr="00E17025" w:rsidRDefault="0039486D" w:rsidP="0039486D">
      <w:pPr>
        <w:pStyle w:val="Nivel3"/>
        <w:numPr>
          <w:ilvl w:val="2"/>
          <w:numId w:val="46"/>
        </w:numPr>
        <w:spacing w:before="0" w:line="360" w:lineRule="auto"/>
        <w:ind w:left="1418" w:firstLine="0"/>
        <w:rPr>
          <w:b/>
        </w:rPr>
      </w:pPr>
      <w:r w:rsidRPr="00E17025">
        <w:t>O pagamento será efetuado no prazo máximo de até 30 dias contados da apresentação da nota fiscal;</w:t>
      </w:r>
    </w:p>
    <w:p w14:paraId="44A9CD48" w14:textId="77777777" w:rsidR="0039486D" w:rsidRPr="00E17025" w:rsidRDefault="0039486D" w:rsidP="0039486D">
      <w:pPr>
        <w:pStyle w:val="Nivel3"/>
        <w:ind w:left="1418"/>
      </w:pPr>
    </w:p>
    <w:p w14:paraId="413510DB" w14:textId="77777777" w:rsidR="0039486D"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b/>
          <w:sz w:val="20"/>
          <w:szCs w:val="20"/>
        </w:rPr>
      </w:pPr>
      <w:r>
        <w:rPr>
          <w:rFonts w:ascii="Arial" w:hAnsi="Arial" w:cs="Arial"/>
          <w:b/>
          <w:sz w:val="20"/>
          <w:szCs w:val="20"/>
        </w:rPr>
        <w:t>ITENS</w:t>
      </w:r>
      <w:r w:rsidRPr="00ED3B01">
        <w:rPr>
          <w:rFonts w:ascii="Arial" w:hAnsi="Arial" w:cs="Arial"/>
          <w:b/>
          <w:sz w:val="20"/>
          <w:szCs w:val="20"/>
        </w:rPr>
        <w:t xml:space="preserve"> 5 ao 8</w:t>
      </w:r>
    </w:p>
    <w:p w14:paraId="2BD48943" w14:textId="77777777" w:rsidR="0039486D" w:rsidRPr="008E7B97" w:rsidRDefault="0039486D" w:rsidP="0039486D">
      <w:pPr>
        <w:pStyle w:val="Nivel3"/>
        <w:numPr>
          <w:ilvl w:val="2"/>
          <w:numId w:val="46"/>
        </w:numPr>
        <w:spacing w:before="0" w:line="360" w:lineRule="auto"/>
        <w:ind w:left="1418" w:firstLine="0"/>
        <w:rPr>
          <w:b/>
        </w:rPr>
      </w:pPr>
      <w:r w:rsidRPr="008E7B97">
        <w:t xml:space="preserve">Os produtos deverão ser entregues em até </w:t>
      </w:r>
      <w:r>
        <w:t>15</w:t>
      </w:r>
      <w:r w:rsidRPr="008E7B97">
        <w:t xml:space="preserve"> DIAS úteis após o recebimento da nota de empenho e de acordo com a solicitação formal do órgão no</w:t>
      </w:r>
      <w:r>
        <w:t>s</w:t>
      </w:r>
      <w:r w:rsidRPr="008E7B97">
        <w:t xml:space="preserve"> seguinte</w:t>
      </w:r>
      <w:r>
        <w:t>s</w:t>
      </w:r>
      <w:r w:rsidRPr="008E7B97">
        <w:t xml:space="preserve"> endereço</w:t>
      </w:r>
      <w:r>
        <w:t>s</w:t>
      </w:r>
      <w:r w:rsidRPr="008E7B97">
        <w:t xml:space="preserve">: </w:t>
      </w:r>
    </w:p>
    <w:p w14:paraId="13A291CE" w14:textId="77777777" w:rsidR="0039486D" w:rsidRPr="00A2423C" w:rsidRDefault="0039486D" w:rsidP="0039486D">
      <w:pPr>
        <w:pStyle w:val="Nivel3"/>
        <w:numPr>
          <w:ilvl w:val="2"/>
          <w:numId w:val="46"/>
        </w:numPr>
        <w:spacing w:before="0" w:line="360" w:lineRule="auto"/>
        <w:ind w:left="1418" w:firstLine="0"/>
        <w:rPr>
          <w:b/>
        </w:rPr>
      </w:pPr>
      <w:r>
        <w:t>02</w:t>
      </w:r>
      <w:r w:rsidRPr="00A2423C">
        <w:t xml:space="preserve"> Cadeira</w:t>
      </w:r>
      <w:r>
        <w:t>s</w:t>
      </w:r>
      <w:r w:rsidRPr="00A2423C">
        <w:t xml:space="preserve"> Odontológica</w:t>
      </w:r>
      <w:r>
        <w:t>s</w:t>
      </w:r>
      <w:r w:rsidRPr="00A2423C">
        <w:t xml:space="preserve"> Completa</w:t>
      </w:r>
      <w:r>
        <w:t>s</w:t>
      </w:r>
      <w:r w:rsidRPr="00A2423C">
        <w:t>:</w:t>
      </w:r>
      <w:r>
        <w:t xml:space="preserve"> Rua Chapecó, s/n – Vila Guadiana.</w:t>
      </w:r>
    </w:p>
    <w:p w14:paraId="5EC043BB" w14:textId="77777777" w:rsidR="0039486D" w:rsidRPr="00A2423C" w:rsidRDefault="0039486D" w:rsidP="0039486D">
      <w:pPr>
        <w:pStyle w:val="Nivel3"/>
        <w:numPr>
          <w:ilvl w:val="2"/>
          <w:numId w:val="46"/>
        </w:numPr>
        <w:spacing w:before="0" w:line="360" w:lineRule="auto"/>
        <w:ind w:left="1418" w:firstLine="0"/>
        <w:rPr>
          <w:b/>
        </w:rPr>
      </w:pPr>
      <w:r w:rsidRPr="00A2423C">
        <w:t>01 Cadeira Odontológica Completa:</w:t>
      </w:r>
      <w:r>
        <w:t xml:space="preserve"> Rua Copacabana s/n – Pulinópolis – Distrito de Mandaguaçu;</w:t>
      </w:r>
    </w:p>
    <w:p w14:paraId="10F34A1B" w14:textId="77777777" w:rsidR="0039486D" w:rsidRPr="00A2423C" w:rsidRDefault="0039486D" w:rsidP="0039486D">
      <w:pPr>
        <w:pStyle w:val="Nivel3"/>
        <w:numPr>
          <w:ilvl w:val="2"/>
          <w:numId w:val="46"/>
        </w:numPr>
        <w:spacing w:before="0" w:line="360" w:lineRule="auto"/>
        <w:ind w:left="1418" w:firstLine="0"/>
        <w:rPr>
          <w:b/>
        </w:rPr>
      </w:pPr>
      <w:r w:rsidRPr="00A2423C">
        <w:t>01 Compressor:</w:t>
      </w:r>
      <w:r>
        <w:t xml:space="preserve"> Rua Chapecó, s/n – Vila Guadiana.</w:t>
      </w:r>
    </w:p>
    <w:p w14:paraId="606EBA3C" w14:textId="77777777" w:rsidR="0039486D" w:rsidRPr="00A2423C" w:rsidRDefault="0039486D" w:rsidP="0039486D">
      <w:pPr>
        <w:pStyle w:val="Nivel3"/>
        <w:numPr>
          <w:ilvl w:val="2"/>
          <w:numId w:val="46"/>
        </w:numPr>
        <w:spacing w:before="0" w:line="360" w:lineRule="auto"/>
        <w:ind w:left="1418" w:firstLine="0"/>
        <w:rPr>
          <w:b/>
        </w:rPr>
      </w:pPr>
      <w:r w:rsidRPr="00A2423C">
        <w:t>01</w:t>
      </w:r>
      <w:r w:rsidRPr="00A2423C">
        <w:rPr>
          <w:b/>
        </w:rPr>
        <w:t xml:space="preserve"> </w:t>
      </w:r>
      <w:r w:rsidRPr="00A2423C">
        <w:rPr>
          <w:rFonts w:eastAsia="Times New Roman"/>
        </w:rPr>
        <w:t>Aparelho de Profilaxia:</w:t>
      </w:r>
      <w:r>
        <w:rPr>
          <w:rFonts w:eastAsia="Times New Roman"/>
        </w:rPr>
        <w:t xml:space="preserve"> </w:t>
      </w:r>
      <w:r>
        <w:t>Rua Copacabana s/n – Pulinópolis – Distrito de Mandaguaçu;</w:t>
      </w:r>
    </w:p>
    <w:p w14:paraId="12EB7421" w14:textId="77777777" w:rsidR="0039486D" w:rsidRPr="00A2423C" w:rsidRDefault="0039486D" w:rsidP="0039486D">
      <w:pPr>
        <w:pStyle w:val="Nivel3"/>
        <w:numPr>
          <w:ilvl w:val="2"/>
          <w:numId w:val="46"/>
        </w:numPr>
        <w:spacing w:before="0" w:line="360" w:lineRule="auto"/>
        <w:ind w:left="1418" w:firstLine="0"/>
        <w:rPr>
          <w:b/>
        </w:rPr>
      </w:pPr>
      <w:r w:rsidRPr="00A2423C">
        <w:t>01 Sensor Radiográfico:</w:t>
      </w:r>
      <w:r>
        <w:t xml:space="preserve"> Rua Juventino Baraldi, nº 175 - Centro</w:t>
      </w:r>
    </w:p>
    <w:p w14:paraId="6DD2D1C7" w14:textId="77777777" w:rsidR="0039486D" w:rsidRPr="00E948D3" w:rsidRDefault="0039486D" w:rsidP="0039486D">
      <w:pPr>
        <w:pStyle w:val="Nivel3"/>
        <w:numPr>
          <w:ilvl w:val="2"/>
          <w:numId w:val="46"/>
        </w:numPr>
        <w:spacing w:before="0" w:line="360" w:lineRule="auto"/>
        <w:ind w:left="1418" w:firstLine="0"/>
        <w:rPr>
          <w:b/>
        </w:rPr>
      </w:pP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(quarenta e oito) horas de antecedência</w:t>
      </w:r>
      <w:r>
        <w:t xml:space="preserve">, falar com a responsável </w:t>
      </w:r>
      <w:r>
        <w:rPr>
          <w:b/>
        </w:rPr>
        <w:t>Sra. Ariani Albuquerque Luiz</w:t>
      </w:r>
      <w:r>
        <w:t xml:space="preserve"> </w:t>
      </w:r>
      <w:r w:rsidRPr="00E948D3">
        <w:rPr>
          <w:b/>
        </w:rPr>
        <w:t>(44) 9 9701-5038</w:t>
      </w:r>
      <w:r>
        <w:rPr>
          <w:b/>
        </w:rPr>
        <w:t>;</w:t>
      </w:r>
    </w:p>
    <w:p w14:paraId="4BC6BD8C" w14:textId="77777777" w:rsidR="0039486D" w:rsidRPr="00EC0714" w:rsidRDefault="0039486D" w:rsidP="0039486D">
      <w:pPr>
        <w:pStyle w:val="Nivel3"/>
        <w:numPr>
          <w:ilvl w:val="2"/>
          <w:numId w:val="46"/>
        </w:numPr>
        <w:spacing w:before="0" w:line="360" w:lineRule="auto"/>
        <w:ind w:left="1418" w:firstLine="0"/>
        <w:rPr>
          <w:b/>
        </w:rPr>
      </w:pPr>
      <w:r w:rsidRPr="00EC0714">
        <w:t>A aceitação do objeto está condicionada ao atendimento das especificações mínimas constantes deste termo de referência;</w:t>
      </w:r>
    </w:p>
    <w:p w14:paraId="22628040" w14:textId="77777777" w:rsidR="0039486D" w:rsidRPr="00EC0714" w:rsidRDefault="0039486D" w:rsidP="0039486D">
      <w:pPr>
        <w:pStyle w:val="Nivel3"/>
        <w:numPr>
          <w:ilvl w:val="2"/>
          <w:numId w:val="46"/>
        </w:numPr>
        <w:spacing w:before="0" w:line="360" w:lineRule="auto"/>
        <w:ind w:left="1418" w:firstLine="0"/>
        <w:rPr>
          <w:b/>
        </w:rPr>
      </w:pPr>
      <w:r w:rsidRPr="00EC0714">
        <w:t>Não serão aceitos produtos diferentes dos especificados neste Termo de Referência, fora dos prazos mínimos estipulados, em mau estado de conservação, de qualidade inferior, com a embalagem danificada ou com os lacres de segurança rompidos;</w:t>
      </w:r>
    </w:p>
    <w:p w14:paraId="37DEC94E" w14:textId="77777777" w:rsidR="0039486D" w:rsidRPr="007A42FC" w:rsidRDefault="0039486D" w:rsidP="0039486D">
      <w:pPr>
        <w:pStyle w:val="Nivel3"/>
        <w:numPr>
          <w:ilvl w:val="2"/>
          <w:numId w:val="46"/>
        </w:numPr>
        <w:spacing w:before="0" w:line="360" w:lineRule="auto"/>
        <w:ind w:left="1418" w:firstLine="0"/>
        <w:rPr>
          <w:b/>
        </w:rPr>
      </w:pPr>
      <w:r w:rsidRPr="00EC0714">
        <w:t xml:space="preserve">Caso, durante o prazo de garantia, seja constatado quaisquer defeitos ou divergências nas características dos produtos, o Contratante, comunicará o fato, por escrito, ao Fornecedor, sendo de até </w:t>
      </w:r>
      <w:r>
        <w:t>15</w:t>
      </w:r>
      <w:r w:rsidRPr="00EC0714">
        <w:t xml:space="preserve"> (</w:t>
      </w:r>
      <w:r>
        <w:t>quinze</w:t>
      </w:r>
      <w:r w:rsidRPr="00EC0714">
        <w:t>) dias úteis o prazo para correção dos defeitos e/ou troca dos produtos, contadas a partir da solicitação efetuada, sem qualquer ônus à Administração Pública.</w:t>
      </w:r>
    </w:p>
    <w:p w14:paraId="78DD75B2" w14:textId="77777777" w:rsidR="0039486D" w:rsidRPr="006420F7" w:rsidRDefault="0039486D" w:rsidP="0039486D">
      <w:pPr>
        <w:pStyle w:val="Nivel3"/>
        <w:numPr>
          <w:ilvl w:val="2"/>
          <w:numId w:val="46"/>
        </w:numPr>
        <w:spacing w:before="0" w:line="360" w:lineRule="auto"/>
        <w:ind w:left="1418" w:firstLine="0"/>
        <w:rPr>
          <w:b/>
        </w:rPr>
      </w:pPr>
      <w:r>
        <w:t>O frete é de inteira responsabilidade do fornecedor.</w:t>
      </w:r>
    </w:p>
    <w:p w14:paraId="62F92EFD" w14:textId="77777777" w:rsidR="0039486D" w:rsidRPr="00E17025" w:rsidRDefault="0039486D" w:rsidP="0039486D">
      <w:pPr>
        <w:pStyle w:val="Nivel3"/>
        <w:numPr>
          <w:ilvl w:val="2"/>
          <w:numId w:val="46"/>
        </w:numPr>
        <w:spacing w:before="0" w:line="360" w:lineRule="auto"/>
        <w:ind w:left="1418" w:firstLine="0"/>
        <w:rPr>
          <w:b/>
        </w:rPr>
      </w:pPr>
      <w:r>
        <w:t>O pagamento será efetuado no prazo máximo de até 30 dias contados da apresentação da nota fiscal;</w:t>
      </w:r>
    </w:p>
    <w:p w14:paraId="0C8C8D89"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GESTÃO DO CONTRATO</w:t>
      </w:r>
    </w:p>
    <w:p w14:paraId="071E6A49" w14:textId="77777777" w:rsidR="0039486D" w:rsidRPr="00A3779C" w:rsidRDefault="0039486D" w:rsidP="0039486D">
      <w:pPr>
        <w:pStyle w:val="PargrafodaLista"/>
        <w:widowControl/>
        <w:numPr>
          <w:ilvl w:val="1"/>
          <w:numId w:val="46"/>
        </w:numPr>
        <w:suppressAutoHyphens w:val="0"/>
        <w:spacing w:line="360" w:lineRule="auto"/>
        <w:ind w:left="426" w:firstLine="0"/>
        <w:contextualSpacing/>
        <w:rPr>
          <w:rFonts w:ascii="Arial" w:hAnsi="Arial" w:cs="Arial"/>
          <w:sz w:val="20"/>
          <w:szCs w:val="20"/>
        </w:rPr>
      </w:pPr>
      <w:r w:rsidRPr="00A3779C">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34E017C3" w14:textId="77777777" w:rsidR="0039486D" w:rsidRPr="00A3779C" w:rsidRDefault="0039486D" w:rsidP="0039486D">
      <w:pPr>
        <w:pStyle w:val="PargrafodaLista"/>
        <w:widowControl/>
        <w:numPr>
          <w:ilvl w:val="1"/>
          <w:numId w:val="46"/>
        </w:numPr>
        <w:suppressAutoHyphens w:val="0"/>
        <w:spacing w:line="360" w:lineRule="auto"/>
        <w:ind w:left="426" w:firstLine="0"/>
        <w:contextualSpacing/>
        <w:rPr>
          <w:rFonts w:ascii="Arial" w:hAnsi="Arial" w:cs="Arial"/>
          <w:sz w:val="20"/>
          <w:szCs w:val="20"/>
        </w:rPr>
      </w:pPr>
      <w:r w:rsidRPr="00A3779C">
        <w:rPr>
          <w:rFonts w:ascii="Arial" w:hAnsi="Arial" w:cs="Arial"/>
          <w:sz w:val="20"/>
          <w:szCs w:val="20"/>
        </w:rPr>
        <w:lastRenderedPageBreak/>
        <w:t>Em caso de impedimento, ordem de paralisação ou suspenção do contrato, o cronograma de execução será prorrogado automaticamente pelo tempo correspondente, anotadas tais circunstâncias mediante simples apostila.</w:t>
      </w:r>
    </w:p>
    <w:p w14:paraId="13FC51E2" w14:textId="77777777" w:rsidR="0039486D" w:rsidRPr="00A3779C" w:rsidRDefault="0039486D" w:rsidP="0039486D">
      <w:pPr>
        <w:pStyle w:val="PargrafodaLista"/>
        <w:widowControl/>
        <w:numPr>
          <w:ilvl w:val="1"/>
          <w:numId w:val="46"/>
        </w:numPr>
        <w:suppressAutoHyphens w:val="0"/>
        <w:spacing w:line="360" w:lineRule="auto"/>
        <w:ind w:left="426" w:firstLine="0"/>
        <w:contextualSpacing/>
        <w:rPr>
          <w:rFonts w:ascii="Arial" w:hAnsi="Arial" w:cs="Arial"/>
          <w:sz w:val="20"/>
          <w:szCs w:val="20"/>
        </w:rPr>
      </w:pPr>
      <w:r w:rsidRPr="00A3779C">
        <w:rPr>
          <w:rFonts w:ascii="Arial" w:hAnsi="Arial" w:cs="Arial"/>
          <w:sz w:val="20"/>
          <w:szCs w:val="20"/>
        </w:rPr>
        <w:t>A s comunicações entre o órgão ou entidade e a contratada devem ser realizadas por escrito sempre que o ato exigir tal formalidade, admitindo-se o uso de mensagem eletrônica para esse fim.</w:t>
      </w:r>
    </w:p>
    <w:p w14:paraId="51DE0DDD" w14:textId="77777777" w:rsidR="0039486D" w:rsidRPr="00A3779C" w:rsidRDefault="0039486D" w:rsidP="0039486D">
      <w:pPr>
        <w:pStyle w:val="PargrafodaLista"/>
        <w:widowControl/>
        <w:numPr>
          <w:ilvl w:val="1"/>
          <w:numId w:val="46"/>
        </w:numPr>
        <w:suppressAutoHyphens w:val="0"/>
        <w:spacing w:line="360" w:lineRule="auto"/>
        <w:ind w:left="426" w:firstLine="0"/>
        <w:contextualSpacing/>
        <w:rPr>
          <w:rFonts w:ascii="Arial" w:hAnsi="Arial" w:cs="Arial"/>
          <w:sz w:val="20"/>
          <w:szCs w:val="20"/>
        </w:rPr>
      </w:pPr>
      <w:r w:rsidRPr="00A3779C">
        <w:rPr>
          <w:rFonts w:ascii="Arial" w:hAnsi="Arial" w:cs="Arial"/>
          <w:sz w:val="20"/>
          <w:szCs w:val="20"/>
        </w:rPr>
        <w:t>O órgão ou entidade poderá convocar representante da empresa para adoção de providências que devam ser cumpridas de imediato.</w:t>
      </w:r>
    </w:p>
    <w:p w14:paraId="4EC6AB0E" w14:textId="77777777" w:rsidR="0039486D" w:rsidRPr="00A3779C" w:rsidRDefault="0039486D" w:rsidP="0039486D">
      <w:pPr>
        <w:pStyle w:val="PargrafodaLista"/>
        <w:spacing w:line="360" w:lineRule="auto"/>
        <w:ind w:left="426"/>
        <w:rPr>
          <w:rFonts w:ascii="Arial" w:hAnsi="Arial" w:cs="Arial"/>
          <w:sz w:val="20"/>
          <w:szCs w:val="20"/>
        </w:rPr>
      </w:pPr>
    </w:p>
    <w:p w14:paraId="369D14C6" w14:textId="77777777" w:rsidR="0039486D" w:rsidRPr="00A3779C" w:rsidRDefault="0039486D" w:rsidP="0039486D">
      <w:pPr>
        <w:pStyle w:val="PargrafodaLista"/>
        <w:spacing w:line="360" w:lineRule="auto"/>
        <w:ind w:left="426"/>
        <w:rPr>
          <w:rFonts w:ascii="Arial" w:hAnsi="Arial" w:cs="Arial"/>
          <w:b/>
          <w:sz w:val="20"/>
          <w:szCs w:val="20"/>
        </w:rPr>
      </w:pPr>
      <w:r w:rsidRPr="00A3779C">
        <w:rPr>
          <w:rFonts w:ascii="Arial" w:hAnsi="Arial" w:cs="Arial"/>
          <w:b/>
          <w:sz w:val="20"/>
          <w:szCs w:val="20"/>
        </w:rPr>
        <w:t>Fiscalização</w:t>
      </w:r>
      <w:r>
        <w:rPr>
          <w:rFonts w:ascii="Arial" w:hAnsi="Arial" w:cs="Arial"/>
          <w:b/>
          <w:sz w:val="20"/>
          <w:szCs w:val="20"/>
        </w:rPr>
        <w:t xml:space="preserve"> item 01 ao 04</w:t>
      </w:r>
    </w:p>
    <w:p w14:paraId="4332BDDB" w14:textId="77777777" w:rsidR="0039486D" w:rsidRPr="00A3779C" w:rsidRDefault="0039486D" w:rsidP="0039486D">
      <w:pPr>
        <w:pStyle w:val="PargrafodaLista"/>
        <w:spacing w:line="360" w:lineRule="auto"/>
        <w:ind w:left="426"/>
        <w:rPr>
          <w:rFonts w:ascii="Arial" w:hAnsi="Arial" w:cs="Arial"/>
          <w:b/>
          <w:sz w:val="20"/>
          <w:szCs w:val="20"/>
        </w:rPr>
      </w:pPr>
    </w:p>
    <w:p w14:paraId="0CAA50CE" w14:textId="77777777" w:rsidR="0039486D" w:rsidRPr="00A3779C" w:rsidRDefault="0039486D" w:rsidP="0039486D">
      <w:pPr>
        <w:pStyle w:val="PargrafodaLista"/>
        <w:widowControl/>
        <w:numPr>
          <w:ilvl w:val="1"/>
          <w:numId w:val="46"/>
        </w:numPr>
        <w:tabs>
          <w:tab w:val="left" w:pos="1418"/>
        </w:tabs>
        <w:suppressAutoHyphens w:val="0"/>
        <w:spacing w:line="360" w:lineRule="auto"/>
        <w:ind w:left="0" w:firstLine="426"/>
        <w:contextualSpacing/>
        <w:jc w:val="both"/>
        <w:rPr>
          <w:rFonts w:ascii="Arial" w:hAnsi="Arial" w:cs="Arial"/>
          <w:sz w:val="20"/>
          <w:szCs w:val="20"/>
        </w:rPr>
      </w:pPr>
      <w:r w:rsidRPr="00A3779C">
        <w:rPr>
          <w:rFonts w:ascii="Arial" w:hAnsi="Arial" w:cs="Arial"/>
          <w:sz w:val="20"/>
          <w:szCs w:val="20"/>
        </w:rPr>
        <w:t>A execução do contrato deverá ser acompanhada e fiscalizada pelo gestor e fiscais do contrato.</w:t>
      </w:r>
    </w:p>
    <w:p w14:paraId="7CEAA4EE" w14:textId="77777777" w:rsidR="0039486D" w:rsidRPr="00A3779C" w:rsidRDefault="0039486D" w:rsidP="0039486D">
      <w:pPr>
        <w:spacing w:line="360" w:lineRule="auto"/>
        <w:ind w:left="426"/>
        <w:jc w:val="both"/>
        <w:rPr>
          <w:rFonts w:ascii="Arial" w:hAnsi="Arial" w:cs="Arial"/>
          <w:sz w:val="20"/>
          <w:szCs w:val="20"/>
        </w:rPr>
      </w:pPr>
      <w:r w:rsidRPr="00A3779C">
        <w:rPr>
          <w:rFonts w:ascii="Arial" w:hAnsi="Arial" w:cs="Arial"/>
          <w:sz w:val="20"/>
          <w:szCs w:val="20"/>
        </w:rPr>
        <w:t xml:space="preserve">A gestão do contrato será realizada pela </w:t>
      </w:r>
      <w:r w:rsidRPr="00A3779C">
        <w:rPr>
          <w:rFonts w:ascii="Arial" w:hAnsi="Arial" w:cs="Arial"/>
          <w:b/>
          <w:sz w:val="20"/>
          <w:szCs w:val="20"/>
        </w:rPr>
        <w:t>Secretária de Saúde Isabela Marques Saes César, matrícula n. º 201849</w:t>
      </w:r>
      <w:r w:rsidRPr="00A3779C">
        <w:rPr>
          <w:rFonts w:ascii="Arial" w:hAnsi="Arial" w:cs="Arial"/>
          <w:sz w:val="20"/>
          <w:szCs w:val="20"/>
        </w:rPr>
        <w:t xml:space="preserve"> (Portaria Municipal n° 7.229/2024); A fiscalização administrativa deverá ser acompanhada e fiscalizada pelo fiscal do contrato: </w:t>
      </w:r>
      <w:r w:rsidRPr="00A3779C">
        <w:rPr>
          <w:rFonts w:ascii="Arial" w:hAnsi="Arial" w:cs="Arial"/>
          <w:b/>
          <w:sz w:val="20"/>
          <w:szCs w:val="20"/>
        </w:rPr>
        <w:t>Sr.</w:t>
      </w:r>
      <w:r w:rsidRPr="00A3779C">
        <w:rPr>
          <w:rFonts w:ascii="Arial" w:hAnsi="Arial" w:cs="Arial"/>
          <w:sz w:val="20"/>
          <w:szCs w:val="20"/>
        </w:rPr>
        <w:t xml:space="preserve"> </w:t>
      </w:r>
      <w:r w:rsidRPr="00A3779C">
        <w:rPr>
          <w:rFonts w:ascii="Arial" w:hAnsi="Arial" w:cs="Arial"/>
          <w:b/>
          <w:sz w:val="20"/>
          <w:szCs w:val="20"/>
        </w:rPr>
        <w:t>André Salvalagio Zaninelli</w:t>
      </w:r>
      <w:r w:rsidRPr="00A3779C">
        <w:rPr>
          <w:rFonts w:ascii="Arial" w:hAnsi="Arial" w:cs="Arial"/>
          <w:sz w:val="20"/>
          <w:szCs w:val="20"/>
        </w:rPr>
        <w:t xml:space="preserve">, com matrícula pública </w:t>
      </w:r>
      <w:r w:rsidRPr="00A3779C">
        <w:rPr>
          <w:rFonts w:ascii="Arial" w:hAnsi="Arial" w:cs="Arial"/>
          <w:b/>
          <w:sz w:val="20"/>
          <w:szCs w:val="20"/>
        </w:rPr>
        <w:t>nº 500411</w:t>
      </w:r>
      <w:r w:rsidRPr="00A3779C">
        <w:rPr>
          <w:rFonts w:ascii="Arial" w:hAnsi="Arial" w:cs="Arial"/>
          <w:sz w:val="20"/>
          <w:szCs w:val="20"/>
        </w:rPr>
        <w:t xml:space="preserve">, e a fiscalização técnica pela </w:t>
      </w:r>
      <w:r>
        <w:rPr>
          <w:rFonts w:ascii="Arial" w:hAnsi="Arial" w:cs="Arial"/>
          <w:b/>
          <w:sz w:val="20"/>
          <w:szCs w:val="20"/>
        </w:rPr>
        <w:t>Sr</w:t>
      </w:r>
      <w:r w:rsidRPr="00A3779C">
        <w:rPr>
          <w:rFonts w:ascii="Arial" w:hAnsi="Arial" w:cs="Arial"/>
          <w:b/>
          <w:sz w:val="20"/>
          <w:szCs w:val="20"/>
        </w:rPr>
        <w:t xml:space="preserve">a. </w:t>
      </w:r>
      <w:r>
        <w:rPr>
          <w:rFonts w:ascii="Arial" w:hAnsi="Arial" w:cs="Arial"/>
          <w:b/>
          <w:sz w:val="20"/>
          <w:szCs w:val="20"/>
        </w:rPr>
        <w:t>Juliana Mary Caldini Garcia Weiss</w:t>
      </w:r>
      <w:r w:rsidRPr="00A3779C">
        <w:rPr>
          <w:rFonts w:ascii="Arial" w:hAnsi="Arial" w:cs="Arial"/>
          <w:sz w:val="20"/>
          <w:szCs w:val="20"/>
        </w:rPr>
        <w:t xml:space="preserve">, com matrícula pública </w:t>
      </w:r>
      <w:r w:rsidRPr="00A3779C">
        <w:rPr>
          <w:rFonts w:ascii="Arial" w:hAnsi="Arial" w:cs="Arial"/>
          <w:b/>
          <w:sz w:val="20"/>
          <w:szCs w:val="20"/>
        </w:rPr>
        <w:t xml:space="preserve">nº </w:t>
      </w:r>
      <w:r>
        <w:rPr>
          <w:rFonts w:ascii="Arial" w:hAnsi="Arial" w:cs="Arial"/>
          <w:b/>
          <w:sz w:val="20"/>
          <w:szCs w:val="20"/>
        </w:rPr>
        <w:t>201474</w:t>
      </w:r>
      <w:r w:rsidRPr="00A3779C">
        <w:rPr>
          <w:rFonts w:ascii="Arial" w:hAnsi="Arial" w:cs="Arial"/>
          <w:b/>
          <w:sz w:val="20"/>
          <w:szCs w:val="20"/>
        </w:rPr>
        <w:t>.</w:t>
      </w:r>
      <w:r w:rsidRPr="00A3779C">
        <w:rPr>
          <w:rFonts w:ascii="Arial" w:hAnsi="Arial" w:cs="Arial"/>
          <w:sz w:val="20"/>
          <w:szCs w:val="20"/>
        </w:rPr>
        <w:t xml:space="preserve"> (Decreto Municipal n° 8.425/2023 e Portaria Municipal n° 8.425/2023); </w:t>
      </w:r>
    </w:p>
    <w:p w14:paraId="50C64435" w14:textId="77777777" w:rsidR="0039486D" w:rsidRDefault="0039486D" w:rsidP="0039486D">
      <w:pPr>
        <w:pStyle w:val="PargrafodaLista"/>
        <w:spacing w:line="360" w:lineRule="auto"/>
        <w:ind w:left="426"/>
        <w:rPr>
          <w:rFonts w:ascii="Arial" w:hAnsi="Arial" w:cs="Arial"/>
          <w:sz w:val="20"/>
          <w:szCs w:val="20"/>
        </w:rPr>
      </w:pPr>
      <w:r w:rsidRPr="00A3779C">
        <w:rPr>
          <w:rFonts w:ascii="Arial" w:hAnsi="Arial" w:cs="Arial"/>
          <w:sz w:val="20"/>
          <w:szCs w:val="20"/>
        </w:rPr>
        <w:t xml:space="preserve">     </w:t>
      </w:r>
    </w:p>
    <w:p w14:paraId="613387EF" w14:textId="77777777" w:rsidR="0039486D" w:rsidRDefault="0039486D" w:rsidP="0039486D">
      <w:pPr>
        <w:pStyle w:val="PargrafodaLista"/>
        <w:spacing w:line="360" w:lineRule="auto"/>
        <w:ind w:left="426"/>
        <w:rPr>
          <w:rFonts w:ascii="Arial" w:hAnsi="Arial" w:cs="Arial"/>
          <w:b/>
          <w:sz w:val="20"/>
          <w:szCs w:val="20"/>
        </w:rPr>
      </w:pPr>
      <w:r w:rsidRPr="00A3779C">
        <w:rPr>
          <w:rFonts w:ascii="Arial" w:hAnsi="Arial" w:cs="Arial"/>
          <w:sz w:val="20"/>
          <w:szCs w:val="20"/>
        </w:rPr>
        <w:t xml:space="preserve"> </w:t>
      </w:r>
      <w:r w:rsidRPr="00A3779C">
        <w:rPr>
          <w:rFonts w:ascii="Arial" w:hAnsi="Arial" w:cs="Arial"/>
          <w:b/>
          <w:sz w:val="20"/>
          <w:szCs w:val="20"/>
        </w:rPr>
        <w:t>Fiscalização</w:t>
      </w:r>
      <w:r>
        <w:rPr>
          <w:rFonts w:ascii="Arial" w:hAnsi="Arial" w:cs="Arial"/>
          <w:b/>
          <w:sz w:val="20"/>
          <w:szCs w:val="20"/>
        </w:rPr>
        <w:t xml:space="preserve"> item 05 ao 08</w:t>
      </w:r>
    </w:p>
    <w:p w14:paraId="10F2BE22" w14:textId="77777777" w:rsidR="0039486D" w:rsidRDefault="0039486D" w:rsidP="0039486D">
      <w:pPr>
        <w:pStyle w:val="PargrafodaLista"/>
        <w:spacing w:line="360" w:lineRule="auto"/>
        <w:ind w:left="426"/>
        <w:rPr>
          <w:rFonts w:ascii="Arial" w:hAnsi="Arial" w:cs="Arial"/>
          <w:b/>
          <w:sz w:val="20"/>
          <w:szCs w:val="20"/>
        </w:rPr>
      </w:pPr>
    </w:p>
    <w:p w14:paraId="4B74DDD1" w14:textId="77777777" w:rsidR="0039486D" w:rsidRPr="00A3779C" w:rsidRDefault="0039486D" w:rsidP="0039486D">
      <w:pPr>
        <w:pStyle w:val="PargrafodaLista"/>
        <w:widowControl/>
        <w:numPr>
          <w:ilvl w:val="1"/>
          <w:numId w:val="46"/>
        </w:numPr>
        <w:tabs>
          <w:tab w:val="left" w:pos="1418"/>
        </w:tabs>
        <w:suppressAutoHyphens w:val="0"/>
        <w:spacing w:line="360" w:lineRule="auto"/>
        <w:ind w:left="0" w:firstLine="426"/>
        <w:contextualSpacing/>
        <w:jc w:val="both"/>
        <w:rPr>
          <w:rFonts w:ascii="Arial" w:hAnsi="Arial" w:cs="Arial"/>
          <w:sz w:val="20"/>
          <w:szCs w:val="20"/>
        </w:rPr>
      </w:pPr>
      <w:r w:rsidRPr="00A3779C">
        <w:rPr>
          <w:rFonts w:ascii="Arial" w:hAnsi="Arial" w:cs="Arial"/>
          <w:sz w:val="20"/>
          <w:szCs w:val="20"/>
        </w:rPr>
        <w:t>A execução do contrato deverá ser acompanhada e fiscalizada pelo gestor e fiscais do contrato.</w:t>
      </w:r>
    </w:p>
    <w:p w14:paraId="5D6E6EFE" w14:textId="77777777" w:rsidR="0039486D" w:rsidRPr="00A3779C" w:rsidRDefault="0039486D" w:rsidP="0039486D">
      <w:pPr>
        <w:spacing w:line="360" w:lineRule="auto"/>
        <w:ind w:left="426"/>
        <w:jc w:val="both"/>
        <w:rPr>
          <w:rFonts w:ascii="Arial" w:hAnsi="Arial" w:cs="Arial"/>
          <w:sz w:val="20"/>
          <w:szCs w:val="20"/>
        </w:rPr>
      </w:pPr>
      <w:r w:rsidRPr="00A3779C">
        <w:rPr>
          <w:rFonts w:ascii="Arial" w:hAnsi="Arial" w:cs="Arial"/>
          <w:sz w:val="20"/>
          <w:szCs w:val="20"/>
        </w:rPr>
        <w:t xml:space="preserve">A gestão do contrato será realizada pela </w:t>
      </w:r>
      <w:r w:rsidRPr="00A3779C">
        <w:rPr>
          <w:rFonts w:ascii="Arial" w:hAnsi="Arial" w:cs="Arial"/>
          <w:b/>
          <w:sz w:val="20"/>
          <w:szCs w:val="20"/>
        </w:rPr>
        <w:t>Secretária de Saúde Isabela Marques Saes César, matrícula n. º 201849</w:t>
      </w:r>
      <w:r w:rsidRPr="00A3779C">
        <w:rPr>
          <w:rFonts w:ascii="Arial" w:hAnsi="Arial" w:cs="Arial"/>
          <w:sz w:val="20"/>
          <w:szCs w:val="20"/>
        </w:rPr>
        <w:t xml:space="preserve"> (Portaria Municipal n° 7.229/2024); A fiscalização administrativa deverá ser acompanhada e fiscalizada pelo fiscal do contrato: </w:t>
      </w:r>
      <w:r w:rsidRPr="00A3779C">
        <w:rPr>
          <w:rFonts w:ascii="Arial" w:hAnsi="Arial" w:cs="Arial"/>
          <w:b/>
          <w:sz w:val="20"/>
          <w:szCs w:val="20"/>
        </w:rPr>
        <w:t>Sr.</w:t>
      </w:r>
      <w:r w:rsidRPr="00A3779C">
        <w:rPr>
          <w:rFonts w:ascii="Arial" w:hAnsi="Arial" w:cs="Arial"/>
          <w:sz w:val="20"/>
          <w:szCs w:val="20"/>
        </w:rPr>
        <w:t xml:space="preserve"> </w:t>
      </w:r>
      <w:r w:rsidRPr="00A3779C">
        <w:rPr>
          <w:rFonts w:ascii="Arial" w:hAnsi="Arial" w:cs="Arial"/>
          <w:b/>
          <w:sz w:val="20"/>
          <w:szCs w:val="20"/>
        </w:rPr>
        <w:t>André Salvalagio Zaninelli</w:t>
      </w:r>
      <w:r w:rsidRPr="00A3779C">
        <w:rPr>
          <w:rFonts w:ascii="Arial" w:hAnsi="Arial" w:cs="Arial"/>
          <w:sz w:val="20"/>
          <w:szCs w:val="20"/>
        </w:rPr>
        <w:t xml:space="preserve">, com matrícula pública </w:t>
      </w:r>
      <w:r w:rsidRPr="00A3779C">
        <w:rPr>
          <w:rFonts w:ascii="Arial" w:hAnsi="Arial" w:cs="Arial"/>
          <w:b/>
          <w:sz w:val="20"/>
          <w:szCs w:val="20"/>
        </w:rPr>
        <w:t>nº 500411</w:t>
      </w:r>
      <w:r w:rsidRPr="00A3779C">
        <w:rPr>
          <w:rFonts w:ascii="Arial" w:hAnsi="Arial" w:cs="Arial"/>
          <w:sz w:val="20"/>
          <w:szCs w:val="20"/>
        </w:rPr>
        <w:t xml:space="preserve">, e a fiscalização técnica pela </w:t>
      </w:r>
      <w:r>
        <w:rPr>
          <w:rFonts w:ascii="Arial" w:hAnsi="Arial" w:cs="Arial"/>
          <w:b/>
          <w:sz w:val="20"/>
          <w:szCs w:val="20"/>
        </w:rPr>
        <w:t>Sra. Ariani Albuquerque Luiz</w:t>
      </w:r>
      <w:r w:rsidRPr="00A3779C">
        <w:rPr>
          <w:rFonts w:ascii="Arial" w:hAnsi="Arial" w:cs="Arial"/>
          <w:sz w:val="20"/>
          <w:szCs w:val="20"/>
        </w:rPr>
        <w:t xml:space="preserve">, com matrícula pública </w:t>
      </w:r>
      <w:r w:rsidRPr="00A3779C">
        <w:rPr>
          <w:rFonts w:ascii="Arial" w:hAnsi="Arial" w:cs="Arial"/>
          <w:b/>
          <w:sz w:val="20"/>
          <w:szCs w:val="20"/>
        </w:rPr>
        <w:t xml:space="preserve">nº </w:t>
      </w:r>
      <w:r>
        <w:rPr>
          <w:rFonts w:ascii="Arial" w:hAnsi="Arial" w:cs="Arial"/>
          <w:b/>
          <w:sz w:val="20"/>
          <w:szCs w:val="20"/>
        </w:rPr>
        <w:t>201747</w:t>
      </w:r>
      <w:r w:rsidRPr="00A3779C">
        <w:rPr>
          <w:rFonts w:ascii="Arial" w:hAnsi="Arial" w:cs="Arial"/>
          <w:b/>
          <w:sz w:val="20"/>
          <w:szCs w:val="20"/>
        </w:rPr>
        <w:t>.</w:t>
      </w:r>
      <w:r w:rsidRPr="00A3779C">
        <w:rPr>
          <w:rFonts w:ascii="Arial" w:hAnsi="Arial" w:cs="Arial"/>
          <w:sz w:val="20"/>
          <w:szCs w:val="20"/>
        </w:rPr>
        <w:t xml:space="preserve"> (Decreto Municipal n° 8.425/2023 e Portaria Municipal n° 8.425/2023); </w:t>
      </w:r>
    </w:p>
    <w:p w14:paraId="70A4FED5" w14:textId="77777777" w:rsidR="0039486D" w:rsidRPr="00A3779C" w:rsidRDefault="0039486D" w:rsidP="0039486D">
      <w:pPr>
        <w:spacing w:line="360" w:lineRule="auto"/>
        <w:rPr>
          <w:rFonts w:ascii="Arial" w:hAnsi="Arial" w:cs="Arial"/>
          <w:sz w:val="20"/>
          <w:szCs w:val="20"/>
        </w:rPr>
      </w:pPr>
    </w:p>
    <w:p w14:paraId="04D11530" w14:textId="77777777" w:rsidR="0039486D" w:rsidRPr="00A3779C" w:rsidRDefault="0039486D" w:rsidP="0039486D">
      <w:pPr>
        <w:spacing w:line="360" w:lineRule="auto"/>
        <w:rPr>
          <w:rFonts w:ascii="Arial" w:hAnsi="Arial" w:cs="Arial"/>
          <w:b/>
          <w:sz w:val="20"/>
          <w:szCs w:val="20"/>
        </w:rPr>
      </w:pPr>
      <w:r w:rsidRPr="00A3779C">
        <w:rPr>
          <w:rFonts w:ascii="Arial" w:hAnsi="Arial" w:cs="Arial"/>
          <w:b/>
          <w:sz w:val="20"/>
          <w:szCs w:val="20"/>
        </w:rPr>
        <w:t xml:space="preserve">       Fiscalização Técnica</w:t>
      </w:r>
    </w:p>
    <w:p w14:paraId="642683D0" w14:textId="77777777" w:rsidR="0039486D" w:rsidRPr="00A3779C" w:rsidRDefault="0039486D" w:rsidP="0039486D">
      <w:pPr>
        <w:spacing w:line="360" w:lineRule="auto"/>
        <w:jc w:val="both"/>
        <w:rPr>
          <w:rFonts w:ascii="Arial" w:hAnsi="Arial" w:cs="Arial"/>
          <w:b/>
          <w:sz w:val="20"/>
          <w:szCs w:val="20"/>
        </w:rPr>
      </w:pPr>
    </w:p>
    <w:p w14:paraId="349BB74D"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54D3DEA9"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sz w:val="20"/>
          <w:szCs w:val="20"/>
        </w:rPr>
        <w:t>O fiscal técnico do contrato anotará no histórico de gerenciamento do contrato todas as ocorrências relacionadas à execução do contrato, com descrição do que for necessário para a regularização das faltas ou dos defeitos observados. (Lei nº 14.133, de 2021, art, 117 §1º, e Decreto municipal nº 8.425/2023, art. 11, II).</w:t>
      </w:r>
    </w:p>
    <w:p w14:paraId="5F11E37E"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color w:val="000000"/>
          <w:sz w:val="20"/>
          <w:szCs w:val="20"/>
          <w:lang w:eastAsia="pt-BR"/>
        </w:rPr>
        <w:t xml:space="preserve">Identificada qualquer inexatidão ou irregularidade, o fiscal técnico do contrato emitirá notificações para a correção da execução do contrato, determinando prazo para a correção. (Decreto </w:t>
      </w:r>
      <w:r w:rsidRPr="00E557C2">
        <w:rPr>
          <w:rFonts w:ascii="Arial" w:hAnsi="Arial" w:cs="Arial"/>
          <w:sz w:val="20"/>
          <w:szCs w:val="20"/>
          <w:lang w:eastAsia="pt-BR"/>
        </w:rPr>
        <w:t>Municipal</w:t>
      </w:r>
      <w:r w:rsidRPr="00E557C2">
        <w:rPr>
          <w:rFonts w:ascii="Arial" w:hAnsi="Arial" w:cs="Arial"/>
          <w:color w:val="000000"/>
          <w:sz w:val="20"/>
          <w:szCs w:val="20"/>
          <w:lang w:eastAsia="pt-BR"/>
        </w:rPr>
        <w:t xml:space="preserve"> nº 8.425, de 2023, art. 11, III);</w:t>
      </w:r>
    </w:p>
    <w:p w14:paraId="4C513A68"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sz w:val="20"/>
          <w:szCs w:val="20"/>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r w:rsidRPr="00E557C2">
        <w:rPr>
          <w:rFonts w:ascii="Arial" w:hAnsi="Arial" w:cs="Arial"/>
          <w:color w:val="000000"/>
          <w:sz w:val="20"/>
          <w:szCs w:val="20"/>
          <w:lang w:eastAsia="pt-BR"/>
        </w:rPr>
        <w:t xml:space="preserve">(Decreto </w:t>
      </w:r>
      <w:r w:rsidRPr="00E557C2">
        <w:rPr>
          <w:rFonts w:ascii="Arial" w:hAnsi="Arial" w:cs="Arial"/>
          <w:sz w:val="20"/>
          <w:szCs w:val="20"/>
          <w:lang w:eastAsia="pt-BR"/>
        </w:rPr>
        <w:t>Municipal</w:t>
      </w:r>
      <w:r w:rsidRPr="00E557C2">
        <w:rPr>
          <w:rFonts w:ascii="Arial" w:hAnsi="Arial" w:cs="Arial"/>
          <w:color w:val="000000"/>
          <w:sz w:val="20"/>
          <w:szCs w:val="20"/>
          <w:lang w:eastAsia="pt-BR"/>
        </w:rPr>
        <w:t xml:space="preserve"> nº 8.425, de 2023, art. 11, IV);</w:t>
      </w:r>
    </w:p>
    <w:p w14:paraId="633A7541"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E557C2">
        <w:rPr>
          <w:rFonts w:ascii="Arial" w:hAnsi="Arial" w:cs="Arial"/>
          <w:color w:val="000000"/>
          <w:sz w:val="20"/>
          <w:szCs w:val="20"/>
          <w:lang w:eastAsia="pt-BR"/>
        </w:rPr>
        <w:t>(Decreto Municipal nº 8.425, de 2023, art. 11, V);</w:t>
      </w:r>
    </w:p>
    <w:p w14:paraId="54B137C5"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rPr>
      </w:pPr>
      <w:r w:rsidRPr="00E557C2">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E557C2">
        <w:rPr>
          <w:rFonts w:ascii="Arial" w:hAnsi="Arial" w:cs="Arial"/>
          <w:color w:val="000000"/>
          <w:sz w:val="20"/>
          <w:szCs w:val="20"/>
          <w:lang w:eastAsia="pt-BR"/>
        </w:rPr>
        <w:t xml:space="preserve">(Decreto </w:t>
      </w:r>
      <w:r w:rsidRPr="00E557C2">
        <w:rPr>
          <w:rFonts w:ascii="Arial" w:hAnsi="Arial" w:cs="Arial"/>
          <w:sz w:val="20"/>
          <w:szCs w:val="20"/>
          <w:lang w:eastAsia="pt-BR"/>
        </w:rPr>
        <w:t>Municipal</w:t>
      </w:r>
      <w:r w:rsidRPr="00E557C2">
        <w:rPr>
          <w:rFonts w:ascii="Arial" w:hAnsi="Arial" w:cs="Arial"/>
          <w:color w:val="000000"/>
          <w:sz w:val="20"/>
          <w:szCs w:val="20"/>
          <w:lang w:eastAsia="pt-BR"/>
        </w:rPr>
        <w:t xml:space="preserve"> nº 8.425, de 2023, art. 11, VII);</w:t>
      </w:r>
    </w:p>
    <w:p w14:paraId="2DB575C1" w14:textId="77777777" w:rsidR="0039486D" w:rsidRDefault="0039486D" w:rsidP="0039486D">
      <w:pPr>
        <w:pStyle w:val="PargrafodaLista"/>
        <w:spacing w:line="360" w:lineRule="auto"/>
        <w:rPr>
          <w:rFonts w:ascii="Arial" w:hAnsi="Arial" w:cs="Arial"/>
          <w:sz w:val="20"/>
          <w:szCs w:val="20"/>
        </w:rPr>
      </w:pPr>
    </w:p>
    <w:p w14:paraId="25734A40" w14:textId="77777777" w:rsidR="0039486D" w:rsidRDefault="0039486D" w:rsidP="0039486D">
      <w:pPr>
        <w:pStyle w:val="PargrafodaLista"/>
        <w:spacing w:line="360" w:lineRule="auto"/>
        <w:ind w:left="284" w:firstLine="142"/>
        <w:rPr>
          <w:rFonts w:ascii="Arial" w:hAnsi="Arial" w:cs="Arial"/>
          <w:b/>
          <w:sz w:val="20"/>
          <w:szCs w:val="20"/>
        </w:rPr>
      </w:pPr>
      <w:r w:rsidRPr="00E557C2">
        <w:rPr>
          <w:rFonts w:ascii="Arial" w:hAnsi="Arial" w:cs="Arial"/>
          <w:b/>
          <w:sz w:val="20"/>
          <w:szCs w:val="20"/>
        </w:rPr>
        <w:t>Da Fiscalização Administrativa</w:t>
      </w:r>
    </w:p>
    <w:p w14:paraId="52F44A9F" w14:textId="77777777" w:rsidR="0039486D" w:rsidRPr="00E557C2" w:rsidRDefault="0039486D" w:rsidP="0039486D">
      <w:pPr>
        <w:pStyle w:val="PargrafodaLista"/>
        <w:spacing w:line="360" w:lineRule="auto"/>
        <w:ind w:left="284" w:firstLine="142"/>
        <w:rPr>
          <w:rFonts w:ascii="Arial" w:hAnsi="Arial" w:cs="Arial"/>
          <w:b/>
          <w:sz w:val="20"/>
          <w:szCs w:val="20"/>
        </w:rPr>
      </w:pPr>
    </w:p>
    <w:p w14:paraId="00DF99A5" w14:textId="77777777" w:rsidR="0039486D" w:rsidRDefault="0039486D" w:rsidP="0039486D">
      <w:pPr>
        <w:numPr>
          <w:ilvl w:val="1"/>
          <w:numId w:val="46"/>
        </w:numPr>
        <w:suppressAutoHyphens w:val="0"/>
        <w:spacing w:line="360" w:lineRule="auto"/>
        <w:ind w:left="426" w:firstLine="0"/>
        <w:jc w:val="both"/>
        <w:rPr>
          <w:rFonts w:ascii="Arial" w:hAnsi="Arial" w:cs="Arial"/>
          <w:sz w:val="18"/>
          <w:szCs w:val="18"/>
          <w:lang w:eastAsia="pt-BR"/>
        </w:rPr>
      </w:pPr>
      <w:r w:rsidRPr="009075D1">
        <w:rPr>
          <w:rFonts w:ascii="Arial" w:hAnsi="Arial" w:cs="Arial"/>
          <w:sz w:val="18"/>
          <w:szCs w:val="18"/>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9075D1">
        <w:rPr>
          <w:rFonts w:ascii="Arial" w:hAnsi="Arial" w:cs="Arial"/>
          <w:color w:val="000000"/>
          <w:sz w:val="18"/>
          <w:szCs w:val="18"/>
          <w:lang w:eastAsia="pt-BR"/>
        </w:rPr>
        <w:t xml:space="preserve">(Art. 12. I e II, do 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w:t>
      </w:r>
    </w:p>
    <w:p w14:paraId="1D16074A" w14:textId="77777777" w:rsidR="0039486D" w:rsidRDefault="0039486D" w:rsidP="0039486D">
      <w:pPr>
        <w:numPr>
          <w:ilvl w:val="1"/>
          <w:numId w:val="46"/>
        </w:numPr>
        <w:suppressAutoHyphens w:val="0"/>
        <w:spacing w:line="360" w:lineRule="auto"/>
        <w:ind w:left="426" w:firstLine="0"/>
        <w:jc w:val="both"/>
        <w:rPr>
          <w:rFonts w:ascii="Arial" w:hAnsi="Arial" w:cs="Arial"/>
          <w:sz w:val="18"/>
          <w:szCs w:val="18"/>
          <w:lang w:eastAsia="pt-BR"/>
        </w:rPr>
      </w:pPr>
      <w:r w:rsidRPr="00E557C2">
        <w:rPr>
          <w:rFonts w:ascii="Arial" w:hAnsi="Arial" w:cs="Arial"/>
          <w:sz w:val="18"/>
          <w:szCs w:val="18"/>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E557C2">
        <w:rPr>
          <w:rFonts w:ascii="Arial" w:hAnsi="Arial" w:cs="Arial"/>
          <w:sz w:val="18"/>
          <w:szCs w:val="18"/>
        </w:rPr>
        <w:t>(</w:t>
      </w:r>
      <w:r w:rsidRPr="00E557C2">
        <w:rPr>
          <w:rFonts w:ascii="Arial" w:hAnsi="Arial" w:cs="Arial"/>
          <w:sz w:val="18"/>
          <w:szCs w:val="18"/>
          <w:lang w:eastAsia="pt-BR"/>
        </w:rPr>
        <w:t>Decreto Municipal nº 8.425, de 2023, art. 12, IV).</w:t>
      </w:r>
    </w:p>
    <w:p w14:paraId="71226C23" w14:textId="77777777" w:rsidR="0039486D" w:rsidRDefault="0039486D" w:rsidP="0039486D">
      <w:pPr>
        <w:spacing w:line="360" w:lineRule="auto"/>
        <w:ind w:left="720"/>
        <w:jc w:val="both"/>
        <w:rPr>
          <w:rFonts w:ascii="Arial" w:hAnsi="Arial" w:cs="Arial"/>
          <w:sz w:val="18"/>
          <w:szCs w:val="18"/>
          <w:lang w:eastAsia="pt-BR"/>
        </w:rPr>
      </w:pPr>
    </w:p>
    <w:p w14:paraId="509B6048" w14:textId="77777777" w:rsidR="0039486D" w:rsidRDefault="0039486D" w:rsidP="0039486D">
      <w:pPr>
        <w:spacing w:line="360" w:lineRule="auto"/>
        <w:ind w:left="426"/>
        <w:jc w:val="both"/>
        <w:rPr>
          <w:rFonts w:ascii="Arial" w:hAnsi="Arial" w:cs="Arial"/>
          <w:b/>
          <w:sz w:val="18"/>
          <w:szCs w:val="18"/>
          <w:lang w:eastAsia="pt-BR"/>
        </w:rPr>
      </w:pPr>
      <w:r w:rsidRPr="00E557C2">
        <w:rPr>
          <w:rFonts w:ascii="Arial" w:hAnsi="Arial" w:cs="Arial"/>
          <w:b/>
          <w:sz w:val="18"/>
          <w:szCs w:val="18"/>
          <w:lang w:eastAsia="pt-BR"/>
        </w:rPr>
        <w:t>Do Gestor do Contrato</w:t>
      </w:r>
    </w:p>
    <w:p w14:paraId="73C9790E" w14:textId="77777777" w:rsidR="0039486D" w:rsidRDefault="0039486D" w:rsidP="0039486D">
      <w:pPr>
        <w:spacing w:line="360" w:lineRule="auto"/>
        <w:ind w:left="426"/>
        <w:jc w:val="both"/>
        <w:rPr>
          <w:rFonts w:ascii="Arial" w:hAnsi="Arial" w:cs="Arial"/>
          <w:b/>
          <w:sz w:val="18"/>
          <w:szCs w:val="18"/>
          <w:lang w:eastAsia="pt-BR"/>
        </w:rPr>
      </w:pPr>
    </w:p>
    <w:p w14:paraId="1335F231"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lang w:eastAsia="pt-BR"/>
        </w:rPr>
      </w:pPr>
      <w:r w:rsidRPr="00E557C2">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E557C2">
        <w:rPr>
          <w:rFonts w:ascii="Arial" w:hAnsi="Arial" w:cs="Arial"/>
          <w:sz w:val="20"/>
          <w:szCs w:val="20"/>
          <w:lang w:eastAsia="pt-BR"/>
        </w:rPr>
        <w:t>Municipal</w:t>
      </w:r>
      <w:r w:rsidRPr="00E557C2">
        <w:rPr>
          <w:rFonts w:ascii="Arial" w:hAnsi="Arial" w:cs="Arial"/>
          <w:sz w:val="20"/>
          <w:szCs w:val="20"/>
        </w:rPr>
        <w:t xml:space="preserve"> nº 8.425, de 2023, art. 10, IV);</w:t>
      </w:r>
    </w:p>
    <w:p w14:paraId="17990F0E"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lang w:eastAsia="pt-BR"/>
        </w:rPr>
      </w:pPr>
      <w:r w:rsidRPr="00E557C2">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E557C2">
        <w:rPr>
          <w:rFonts w:ascii="Arial" w:hAnsi="Arial" w:cs="Arial"/>
          <w:sz w:val="20"/>
          <w:szCs w:val="20"/>
          <w:lang w:eastAsia="pt-BR"/>
        </w:rPr>
        <w:t>Municipal</w:t>
      </w:r>
      <w:r w:rsidRPr="00E557C2">
        <w:rPr>
          <w:rFonts w:ascii="Arial" w:hAnsi="Arial" w:cs="Arial"/>
          <w:sz w:val="20"/>
          <w:szCs w:val="20"/>
        </w:rPr>
        <w:t xml:space="preserve"> nº 8.425, de 2023, art. 10, II);</w:t>
      </w:r>
    </w:p>
    <w:p w14:paraId="65E349FA"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lang w:eastAsia="pt-BR"/>
        </w:rPr>
      </w:pPr>
      <w:r w:rsidRPr="00E557C2">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E557C2">
        <w:rPr>
          <w:rFonts w:ascii="Arial" w:hAnsi="Arial" w:cs="Arial"/>
          <w:sz w:val="20"/>
          <w:szCs w:val="20"/>
          <w:lang w:eastAsia="pt-BR"/>
        </w:rPr>
        <w:t>Municipal</w:t>
      </w:r>
      <w:r w:rsidRPr="00E557C2">
        <w:rPr>
          <w:rFonts w:ascii="Arial" w:hAnsi="Arial" w:cs="Arial"/>
          <w:sz w:val="20"/>
          <w:szCs w:val="20"/>
        </w:rPr>
        <w:t xml:space="preserve"> nº 8.425, de 2023, art. 10, III);</w:t>
      </w:r>
    </w:p>
    <w:p w14:paraId="5B99D702" w14:textId="77777777" w:rsidR="0039486D" w:rsidRPr="00E557C2" w:rsidRDefault="0039486D" w:rsidP="0039486D">
      <w:pPr>
        <w:pStyle w:val="PargrafodaLista"/>
        <w:widowControl/>
        <w:numPr>
          <w:ilvl w:val="1"/>
          <w:numId w:val="46"/>
        </w:numPr>
        <w:suppressAutoHyphens w:val="0"/>
        <w:spacing w:line="360" w:lineRule="auto"/>
        <w:ind w:left="426" w:firstLine="0"/>
        <w:contextualSpacing/>
        <w:jc w:val="both"/>
        <w:rPr>
          <w:rFonts w:ascii="Arial" w:hAnsi="Arial" w:cs="Arial"/>
          <w:sz w:val="20"/>
          <w:szCs w:val="20"/>
          <w:lang w:eastAsia="pt-BR"/>
        </w:rPr>
      </w:pPr>
      <w:r w:rsidRPr="00E557C2">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37DA43BD" w14:textId="77777777" w:rsidR="0039486D" w:rsidRPr="00E557C2" w:rsidRDefault="0039486D" w:rsidP="0039486D">
      <w:pPr>
        <w:spacing w:line="360" w:lineRule="auto"/>
        <w:jc w:val="both"/>
        <w:rPr>
          <w:rFonts w:ascii="Arial" w:hAnsi="Arial" w:cs="Arial"/>
          <w:sz w:val="18"/>
          <w:szCs w:val="18"/>
          <w:lang w:eastAsia="pt-BR"/>
        </w:rPr>
      </w:pPr>
    </w:p>
    <w:p w14:paraId="4B658599"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CRITÉRIOS DE MEDIÇÃO E DE PAGAMENTO</w:t>
      </w:r>
    </w:p>
    <w:p w14:paraId="10C3138E" w14:textId="77777777" w:rsidR="0039486D" w:rsidRPr="00813626" w:rsidRDefault="0039486D" w:rsidP="0039486D">
      <w:pPr>
        <w:pStyle w:val="Nivel2"/>
        <w:numPr>
          <w:ilvl w:val="1"/>
          <w:numId w:val="46"/>
        </w:numPr>
        <w:autoSpaceDE/>
        <w:autoSpaceDN/>
        <w:adjustRightInd/>
        <w:spacing w:before="0" w:after="0" w:line="360" w:lineRule="auto"/>
        <w:rPr>
          <w:szCs w:val="24"/>
        </w:rPr>
      </w:pPr>
      <w:r w:rsidRPr="008C0E5F">
        <w:lastRenderedPageBreak/>
        <w:t>Tendo em vista a natureza do objeto, não haverá avaliação da execução do objeto por meio de Instrumento de Medição de Resultado (IMR) ou por outro instrumento equivalente.</w:t>
      </w:r>
    </w:p>
    <w:p w14:paraId="26D1E150" w14:textId="77777777" w:rsidR="0039486D" w:rsidRDefault="0039486D" w:rsidP="0039486D">
      <w:pPr>
        <w:pStyle w:val="Nivel2"/>
      </w:pPr>
    </w:p>
    <w:p w14:paraId="5CBD92C7" w14:textId="77777777" w:rsidR="0039486D" w:rsidRPr="00926779" w:rsidRDefault="0039486D" w:rsidP="0039486D">
      <w:pPr>
        <w:pStyle w:val="Nivel2"/>
        <w:rPr>
          <w:b/>
        </w:rPr>
      </w:pPr>
      <w:r w:rsidRPr="00926779">
        <w:rPr>
          <w:b/>
        </w:rPr>
        <w:t>Do Recebimento</w:t>
      </w:r>
    </w:p>
    <w:p w14:paraId="6FB4B887" w14:textId="77777777" w:rsidR="0039486D" w:rsidRPr="00813626" w:rsidRDefault="0039486D" w:rsidP="0039486D">
      <w:pPr>
        <w:pStyle w:val="Nivel2"/>
      </w:pPr>
    </w:p>
    <w:p w14:paraId="031803E4" w14:textId="77777777" w:rsidR="0039486D" w:rsidRDefault="0039486D" w:rsidP="0039486D">
      <w:pPr>
        <w:pStyle w:val="Nivel2"/>
        <w:numPr>
          <w:ilvl w:val="1"/>
          <w:numId w:val="46"/>
        </w:numPr>
        <w:autoSpaceDE/>
        <w:autoSpaceDN/>
        <w:adjustRightInd/>
        <w:spacing w:before="0" w:after="0" w:line="360" w:lineRule="auto"/>
      </w:pPr>
      <w:r>
        <w:t xml:space="preserve">Os </w:t>
      </w:r>
      <w:r w:rsidRPr="00CD1903">
        <w:t>bens</w:t>
      </w:r>
      <w:r>
        <w:t xml:space="preserve"> serão recebidos provisoriamente, pelos fiscais, quando verificado o cumprimento das exigências de caráter técnico e administrativo. (Art. 140, I, a, da Lei nº 14.133, de 2021 e Art. 14 do Decreto Municipal nº 8425/2023;</w:t>
      </w:r>
    </w:p>
    <w:p w14:paraId="4B59E438" w14:textId="77777777" w:rsidR="0039486D" w:rsidRDefault="0039486D" w:rsidP="0039486D">
      <w:pPr>
        <w:pStyle w:val="Nivel2"/>
        <w:numPr>
          <w:ilvl w:val="1"/>
          <w:numId w:val="46"/>
        </w:numPr>
        <w:autoSpaceDE/>
        <w:autoSpaceDN/>
        <w:adjustRightInd/>
        <w:spacing w:before="0" w:after="0" w:line="360" w:lineRule="auto"/>
      </w:pPr>
      <w:r w:rsidRPr="00E24577">
        <w:t xml:space="preserve">Para efeito de recebimento provisório, ao final de cada período de faturamento, o fiscal técnico do contrato irá apurar o resultado das avaliações da execução do objeto e, se for o caso, a análise do desempenho e qualidade da prestação </w:t>
      </w:r>
      <w:r>
        <w:t xml:space="preserve">da entrega dos </w:t>
      </w:r>
      <w:r w:rsidRPr="00CD1903">
        <w:t>bens</w:t>
      </w:r>
      <w:r w:rsidRPr="00E24577">
        <w:t xml:space="preserve"> realizados em consonância com os indicadores previstos, que poderá resultar no redimensionamento de valores a serem pagos à contratada, registrando em relatório a ser encaminhado ao gestor do contrato.</w:t>
      </w:r>
    </w:p>
    <w:p w14:paraId="5295207F" w14:textId="77777777" w:rsidR="0039486D" w:rsidRDefault="0039486D" w:rsidP="0039486D">
      <w:pPr>
        <w:pStyle w:val="Nivel2"/>
        <w:numPr>
          <w:ilvl w:val="1"/>
          <w:numId w:val="46"/>
        </w:numPr>
        <w:autoSpaceDE/>
        <w:autoSpaceDN/>
        <w:adjustRightInd/>
        <w:spacing w:before="0" w:after="0" w:line="360" w:lineRule="auto"/>
      </w:pPr>
      <w:r w:rsidRPr="00E24577">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w:t>
      </w:r>
      <w:r>
        <w:t xml:space="preserve">dos </w:t>
      </w:r>
      <w:r w:rsidRPr="00CD1903">
        <w:t>bens</w:t>
      </w:r>
      <w:r w:rsidRPr="00E24577">
        <w:t xml:space="preserve"> até que sejam sanadas todas as eventuais pendências que possam vir a ser apontadas no Recebimento Provisório.</w:t>
      </w:r>
    </w:p>
    <w:p w14:paraId="3E0C850C" w14:textId="77777777" w:rsidR="0039486D" w:rsidRDefault="0039486D" w:rsidP="0039486D">
      <w:pPr>
        <w:pStyle w:val="Nivel2"/>
        <w:numPr>
          <w:ilvl w:val="1"/>
          <w:numId w:val="46"/>
        </w:numPr>
        <w:autoSpaceDE/>
        <w:autoSpaceDN/>
        <w:adjustRightInd/>
        <w:spacing w:before="0" w:after="0" w:line="360" w:lineRule="auto"/>
      </w:pPr>
      <w:r w:rsidRPr="00E24577">
        <w:t>A fiscalização não efetuará o ateste da última</w:t>
      </w:r>
      <w:r>
        <w:t xml:space="preserve"> e/ou única medição dos </w:t>
      </w:r>
      <w:r w:rsidRPr="00CD1903">
        <w:t>bens</w:t>
      </w:r>
      <w:r>
        <w:t xml:space="preserve"> </w:t>
      </w:r>
      <w:r w:rsidRPr="00E24577">
        <w:t>até que sejam sanadas todas as eventuais pendências que possam vir a ser apontadas no Recebimento Provisório. (</w:t>
      </w:r>
      <w:hyperlink r:id="rId21" w:anchor="art119">
        <w:r w:rsidRPr="00813626">
          <w:rPr>
            <w:rStyle w:val="Hyperlink"/>
            <w:rFonts w:eastAsia="Lucida Sans Unicode"/>
            <w:lang w:eastAsia="en-US"/>
          </w:rPr>
          <w:t>Art. 119 c/c art. 140 da Lei nº 14133, de 2021</w:t>
        </w:r>
      </w:hyperlink>
      <w:r w:rsidRPr="00E24577">
        <w:t>)</w:t>
      </w:r>
      <w:r>
        <w:t>.</w:t>
      </w:r>
    </w:p>
    <w:p w14:paraId="01590032" w14:textId="77777777" w:rsidR="0039486D" w:rsidRDefault="0039486D" w:rsidP="0039486D">
      <w:pPr>
        <w:pStyle w:val="Nivel2"/>
        <w:numPr>
          <w:ilvl w:val="1"/>
          <w:numId w:val="46"/>
        </w:numPr>
        <w:autoSpaceDE/>
        <w:autoSpaceDN/>
        <w:adjustRightInd/>
        <w:spacing w:before="0" w:after="0" w:line="360" w:lineRule="auto"/>
      </w:pPr>
      <w:r w:rsidRPr="00E24577">
        <w:t xml:space="preserve">Os </w:t>
      </w:r>
      <w:r w:rsidRPr="00CD1903">
        <w:t>bens</w:t>
      </w:r>
      <w:r w:rsidRPr="00E24577">
        <w:t xml:space="preserve"> poderão ser rejeitados, no todo ou em parte, quando em desacordo com as especificações constantes neste Termo de Referência e na proposta, sem prejuízo da aplicação das penalidades.</w:t>
      </w:r>
    </w:p>
    <w:p w14:paraId="4E6921AE" w14:textId="77777777" w:rsidR="0039486D" w:rsidRDefault="0039486D" w:rsidP="0039486D">
      <w:pPr>
        <w:pStyle w:val="Nivel2"/>
        <w:numPr>
          <w:ilvl w:val="1"/>
          <w:numId w:val="46"/>
        </w:numPr>
        <w:autoSpaceDE/>
        <w:autoSpaceDN/>
        <w:adjustRightInd/>
        <w:spacing w:before="0" w:after="0" w:line="360" w:lineRule="auto"/>
      </w:pPr>
      <w:r w:rsidRPr="00E24577">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 xml:space="preserve"> </w:t>
      </w:r>
    </w:p>
    <w:p w14:paraId="323DEDCC" w14:textId="77777777" w:rsidR="0039486D" w:rsidRDefault="0039486D" w:rsidP="0039486D">
      <w:pPr>
        <w:pStyle w:val="Nivel2"/>
        <w:numPr>
          <w:ilvl w:val="1"/>
          <w:numId w:val="46"/>
        </w:numPr>
        <w:autoSpaceDE/>
        <w:autoSpaceDN/>
        <w:adjustRightInd/>
        <w:spacing w:before="0" w:after="0" w:line="360" w:lineRule="auto"/>
      </w:pPr>
      <w:r w:rsidRPr="00E24577">
        <w:t xml:space="preserve">Os </w:t>
      </w:r>
      <w:r w:rsidRPr="00CD1903">
        <w:t>bens</w:t>
      </w:r>
      <w:r w:rsidRPr="00E24577">
        <w:t xml:space="preserve"> serão recebidos definitivamente no prazo de 5 (cinco) dias, contados do recebimento provisório, por servidor ou comissão designada pela autoridade competente, após a verificação da qualidade e quantidade do serviço e consequente aceitação</w:t>
      </w:r>
    </w:p>
    <w:p w14:paraId="0CD88B65" w14:textId="77777777" w:rsidR="0039486D" w:rsidRDefault="0039486D" w:rsidP="0039486D">
      <w:pPr>
        <w:pStyle w:val="Nivel2"/>
        <w:numPr>
          <w:ilvl w:val="1"/>
          <w:numId w:val="46"/>
        </w:numPr>
        <w:autoSpaceDE/>
        <w:autoSpaceDN/>
        <w:adjustRightInd/>
        <w:spacing w:before="0" w:after="0" w:line="360" w:lineRule="auto"/>
      </w:pPr>
      <w:r w:rsidRPr="00E24577">
        <w:t xml:space="preserve">No caso de controvérsia sobre a execução do objeto, quanto à dimensão, qualidade e quantidade, deverá ser observado o teor do </w:t>
      </w:r>
      <w:hyperlink r:id="rId22" w:anchor="art143">
        <w:r w:rsidRPr="005813D4">
          <w:rPr>
            <w:rStyle w:val="Hyperlink"/>
            <w:rFonts w:eastAsia="Lucida Sans Unicode"/>
            <w:lang w:eastAsia="en-US"/>
          </w:rPr>
          <w:t>art. 143 da Lei nº 14.133, de 2021</w:t>
        </w:r>
      </w:hyperlink>
      <w:r w:rsidRPr="00E24577">
        <w:t>, comunicando-se à empresa para emissão de Nota Fiscal no que pertine</w:t>
      </w:r>
      <w:r>
        <w:t>nte</w:t>
      </w:r>
      <w:r w:rsidRPr="00E24577">
        <w:t xml:space="preserve"> à parcela incontroversa da execução do objeto, para efeito de liquidação e pagamento.</w:t>
      </w:r>
    </w:p>
    <w:p w14:paraId="6A6864D3" w14:textId="77777777" w:rsidR="0039486D" w:rsidRDefault="0039486D" w:rsidP="0039486D">
      <w:pPr>
        <w:pStyle w:val="Nivel2"/>
        <w:numPr>
          <w:ilvl w:val="1"/>
          <w:numId w:val="46"/>
        </w:numPr>
        <w:autoSpaceDE/>
        <w:autoSpaceDN/>
        <w:adjustRightInd/>
        <w:spacing w:before="0" w:after="0" w:line="360" w:lineRule="auto"/>
        <w:ind w:left="709" w:hanging="283"/>
      </w:pPr>
      <w:r w:rsidRPr="00E24577">
        <w:t>Nenhum prazo de recebimento ocorrerá enquanto pendente a solução, pelo contratado, de inconsistências verificadas na execução do objeto ou no instrumento de cobrança.</w:t>
      </w:r>
    </w:p>
    <w:p w14:paraId="41F0E944" w14:textId="77777777" w:rsidR="0039486D" w:rsidRDefault="0039486D" w:rsidP="0039486D">
      <w:pPr>
        <w:pStyle w:val="Nivel2"/>
        <w:numPr>
          <w:ilvl w:val="1"/>
          <w:numId w:val="46"/>
        </w:numPr>
        <w:autoSpaceDE/>
        <w:autoSpaceDN/>
        <w:adjustRightInd/>
        <w:spacing w:before="0" w:after="0" w:line="360" w:lineRule="auto"/>
        <w:ind w:left="709" w:hanging="283"/>
      </w:pPr>
      <w:r w:rsidRPr="00E24577">
        <w:t>O recebimento provisório ou definitivo não excluirá a responsabilidade civil pela solidez e pela segurança do serviço nem a responsabilidade ético-profissional pela perfeita execução do contrato.</w:t>
      </w:r>
    </w:p>
    <w:p w14:paraId="52319DC9" w14:textId="77777777" w:rsidR="0039486D" w:rsidRDefault="0039486D" w:rsidP="0039486D">
      <w:pPr>
        <w:pStyle w:val="Nivel2"/>
      </w:pPr>
    </w:p>
    <w:p w14:paraId="547EF7D1" w14:textId="77777777" w:rsidR="0039486D" w:rsidRPr="00C234A9" w:rsidRDefault="0039486D" w:rsidP="0039486D">
      <w:pPr>
        <w:pStyle w:val="Nivel2"/>
        <w:rPr>
          <w:b/>
        </w:rPr>
      </w:pPr>
      <w:r w:rsidRPr="00C234A9">
        <w:rPr>
          <w:b/>
        </w:rPr>
        <w:t>Da Liquidação</w:t>
      </w:r>
    </w:p>
    <w:p w14:paraId="25F5F7ED" w14:textId="77777777" w:rsidR="0039486D" w:rsidRDefault="0039486D" w:rsidP="0039486D">
      <w:pPr>
        <w:pStyle w:val="Nivel2"/>
      </w:pPr>
    </w:p>
    <w:p w14:paraId="68350142" w14:textId="77777777" w:rsidR="0039486D" w:rsidRDefault="0039486D" w:rsidP="0039486D">
      <w:pPr>
        <w:pStyle w:val="Nivel2"/>
        <w:numPr>
          <w:ilvl w:val="1"/>
          <w:numId w:val="46"/>
        </w:numPr>
        <w:autoSpaceDE/>
        <w:autoSpaceDN/>
        <w:adjustRightInd/>
        <w:spacing w:before="0" w:after="0" w:line="360" w:lineRule="auto"/>
      </w:pPr>
      <w:r w:rsidRPr="008C0E5F">
        <w:t>Recebida a Nota Fiscal ou documento de cobrança equivalente, o setor competente, para fins de liquidação, deve verificar se o documento apresentado expressa os elementos necessários e essenciais, tais como:</w:t>
      </w:r>
    </w:p>
    <w:p w14:paraId="547E29BA" w14:textId="77777777" w:rsidR="0039486D" w:rsidRDefault="0039486D" w:rsidP="0039486D">
      <w:pPr>
        <w:pStyle w:val="Nivel3"/>
        <w:ind w:left="1080"/>
      </w:pPr>
      <w:r>
        <w:t>712.1.  A</w:t>
      </w:r>
      <w:r w:rsidRPr="008C0E5F">
        <w:t xml:space="preserve"> data da emissão;</w:t>
      </w:r>
    </w:p>
    <w:p w14:paraId="07139BDE" w14:textId="77777777" w:rsidR="0039486D" w:rsidRDefault="0039486D" w:rsidP="0039486D">
      <w:pPr>
        <w:pStyle w:val="Nivel3"/>
        <w:ind w:left="1080"/>
      </w:pPr>
      <w:r>
        <w:t>7.12.2.  O</w:t>
      </w:r>
      <w:r w:rsidRPr="008C0E5F">
        <w:t>s dados do contrato e do órgão contratante;</w:t>
      </w:r>
    </w:p>
    <w:p w14:paraId="164F3837" w14:textId="77777777" w:rsidR="0039486D" w:rsidRPr="008C0E5F" w:rsidRDefault="0039486D" w:rsidP="0039486D">
      <w:pPr>
        <w:pStyle w:val="Nivel3"/>
        <w:ind w:left="1080"/>
      </w:pPr>
    </w:p>
    <w:p w14:paraId="782C6208" w14:textId="77777777" w:rsidR="0039486D" w:rsidRPr="008C0E5F" w:rsidRDefault="0039486D" w:rsidP="0039486D">
      <w:pPr>
        <w:pStyle w:val="Nivel2"/>
      </w:pPr>
    </w:p>
    <w:p w14:paraId="59B9B4C1" w14:textId="77777777" w:rsidR="0039486D" w:rsidRDefault="0039486D" w:rsidP="0039486D">
      <w:pPr>
        <w:pStyle w:val="Nivel3"/>
        <w:ind w:left="1080"/>
      </w:pPr>
      <w:r>
        <w:t>7.12.3. O</w:t>
      </w:r>
      <w:r w:rsidRPr="008C0E5F">
        <w:t xml:space="preserve"> período respectivo de execução do contrato;</w:t>
      </w:r>
    </w:p>
    <w:p w14:paraId="44584706" w14:textId="77777777" w:rsidR="0039486D" w:rsidRDefault="0039486D" w:rsidP="0039486D">
      <w:pPr>
        <w:pStyle w:val="Nivel3"/>
        <w:ind w:left="1080"/>
      </w:pPr>
      <w:r>
        <w:t>7.12.4. O</w:t>
      </w:r>
      <w:r w:rsidRPr="008C0E5F">
        <w:t xml:space="preserve"> valor a pagar; e</w:t>
      </w:r>
    </w:p>
    <w:p w14:paraId="09A99523" w14:textId="77777777" w:rsidR="0039486D" w:rsidRDefault="0039486D" w:rsidP="0039486D">
      <w:pPr>
        <w:pStyle w:val="Nivel3"/>
        <w:ind w:left="1080"/>
      </w:pPr>
      <w:r>
        <w:t xml:space="preserve">7.12.5. </w:t>
      </w:r>
      <w:r w:rsidRPr="00A705DB">
        <w:t>Eventual destaque do valor de retenções tributárias cabíveis.</w:t>
      </w:r>
    </w:p>
    <w:p w14:paraId="49CB1F07" w14:textId="77777777" w:rsidR="0039486D" w:rsidRDefault="0039486D" w:rsidP="0039486D">
      <w:pPr>
        <w:pStyle w:val="Nivel3"/>
        <w:ind w:left="720"/>
      </w:pPr>
    </w:p>
    <w:p w14:paraId="10723C0B" w14:textId="77777777" w:rsidR="0039486D" w:rsidRPr="00A73B3B" w:rsidRDefault="0039486D" w:rsidP="0039486D">
      <w:pPr>
        <w:pStyle w:val="Nivel2"/>
        <w:numPr>
          <w:ilvl w:val="1"/>
          <w:numId w:val="46"/>
        </w:numPr>
        <w:autoSpaceDE/>
        <w:autoSpaceDN/>
        <w:adjustRightInd/>
        <w:spacing w:before="0" w:after="0" w:line="360" w:lineRule="auto"/>
        <w:rPr>
          <w:highlight w:val="yellow"/>
        </w:rPr>
      </w:pPr>
      <w:r w:rsidRPr="00C234A9">
        <w:t>Havendo erro na apresentação da Nota Fiscal, ou circunstância que impeça a liquidação da despesa, esta ficará sobrestada até que o contratado providencie</w:t>
      </w:r>
      <w:r w:rsidRPr="008C0E5F">
        <w:t xml:space="preserve"> as medidas saneadoras, reiniciando-se o prazo após a comprovação da regularização da situação, sem ônus à contratante.</w:t>
      </w:r>
    </w:p>
    <w:p w14:paraId="09762613" w14:textId="77777777" w:rsidR="0039486D" w:rsidRDefault="0039486D" w:rsidP="0039486D">
      <w:pPr>
        <w:pStyle w:val="Nivel3"/>
        <w:ind w:left="360"/>
      </w:pPr>
    </w:p>
    <w:p w14:paraId="149F6399" w14:textId="77777777" w:rsidR="0039486D" w:rsidRPr="00926779" w:rsidRDefault="0039486D" w:rsidP="0039486D">
      <w:pPr>
        <w:pStyle w:val="Nivel3"/>
        <w:ind w:left="360"/>
      </w:pPr>
      <w:r w:rsidRPr="00926779">
        <w:t>Prazo de Pagamento</w:t>
      </w:r>
    </w:p>
    <w:p w14:paraId="41BC9D01" w14:textId="77777777" w:rsidR="0039486D" w:rsidRDefault="0039486D" w:rsidP="0039486D">
      <w:pPr>
        <w:pStyle w:val="Nivel3"/>
        <w:ind w:left="360"/>
      </w:pPr>
    </w:p>
    <w:p w14:paraId="7BE00095" w14:textId="77777777" w:rsidR="0039486D" w:rsidRPr="00180E43" w:rsidRDefault="0039486D" w:rsidP="0039486D">
      <w:pPr>
        <w:pStyle w:val="Nivel3"/>
        <w:numPr>
          <w:ilvl w:val="2"/>
          <w:numId w:val="46"/>
        </w:numPr>
        <w:spacing w:before="0" w:line="360" w:lineRule="auto"/>
        <w:ind w:left="1418" w:firstLine="0"/>
      </w:pPr>
      <w:r w:rsidRPr="00180E43">
        <w:t>O pagamento será realizado por meio de ordem bancária, para crédito em banco, agência e conta corrente indicados pelo contratado.</w:t>
      </w:r>
    </w:p>
    <w:p w14:paraId="5B83506F" w14:textId="77777777" w:rsidR="0039486D" w:rsidRPr="00180E43" w:rsidRDefault="0039486D" w:rsidP="0039486D">
      <w:pPr>
        <w:pStyle w:val="Nivel3"/>
        <w:numPr>
          <w:ilvl w:val="2"/>
          <w:numId w:val="46"/>
        </w:numPr>
        <w:spacing w:before="0" w:line="360" w:lineRule="auto"/>
        <w:ind w:left="1418" w:firstLine="0"/>
      </w:pPr>
      <w:r w:rsidRPr="00180E43">
        <w:t>Quando do pagamento, será efetuada a retenção tributária prevista na legislação aplicável</w:t>
      </w:r>
    </w:p>
    <w:p w14:paraId="57B19959" w14:textId="77777777" w:rsidR="0039486D" w:rsidRDefault="0039486D" w:rsidP="0039486D">
      <w:pPr>
        <w:pStyle w:val="Nivel3"/>
        <w:numPr>
          <w:ilvl w:val="2"/>
          <w:numId w:val="46"/>
        </w:numPr>
        <w:spacing w:before="0" w:line="360" w:lineRule="auto"/>
        <w:ind w:left="1418" w:firstLine="0"/>
      </w:pPr>
      <w:r w:rsidRPr="00180E43">
        <w:t>Independentemente do percentual de tributo inserido na planilha, quando houver, serão retidos na fonte, quando da realização do pagamento, os percentuais estabelecidos na legislação vigente</w:t>
      </w:r>
    </w:p>
    <w:p w14:paraId="5354E22B" w14:textId="77777777" w:rsidR="0039486D" w:rsidRPr="00CD1903" w:rsidRDefault="0039486D" w:rsidP="0039486D">
      <w:pPr>
        <w:pStyle w:val="Nivel3"/>
        <w:numPr>
          <w:ilvl w:val="2"/>
          <w:numId w:val="46"/>
        </w:numPr>
        <w:spacing w:before="0" w:line="360" w:lineRule="auto"/>
        <w:ind w:left="1418" w:firstLine="0"/>
        <w:rPr>
          <w:b/>
        </w:rPr>
      </w:pPr>
      <w:r w:rsidRPr="00CD1903">
        <w:t>O pagamento será efetuado no prazo máximo de até 30 dias contados da apresentação da nota fiscal;</w:t>
      </w:r>
    </w:p>
    <w:p w14:paraId="7A75689B" w14:textId="77777777" w:rsidR="0039486D" w:rsidRPr="00180E43" w:rsidRDefault="0039486D" w:rsidP="0039486D">
      <w:pPr>
        <w:pStyle w:val="Nivel3"/>
        <w:numPr>
          <w:ilvl w:val="2"/>
          <w:numId w:val="46"/>
        </w:numPr>
        <w:spacing w:before="0" w:line="360" w:lineRule="auto"/>
        <w:ind w:left="1418" w:firstLine="0"/>
      </w:pPr>
      <w:r w:rsidRPr="00180E43">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3AEC1C" w14:textId="77777777" w:rsidR="0039486D" w:rsidRPr="008C0E5F" w:rsidRDefault="0039486D" w:rsidP="0039486D">
      <w:pPr>
        <w:pStyle w:val="Nivel3"/>
        <w:ind w:left="0"/>
      </w:pPr>
    </w:p>
    <w:p w14:paraId="4080B3EE" w14:textId="77777777" w:rsidR="0039486D" w:rsidRPr="00813626" w:rsidRDefault="0039486D" w:rsidP="0039486D">
      <w:pPr>
        <w:pStyle w:val="Rodap"/>
      </w:pPr>
    </w:p>
    <w:p w14:paraId="24838F6C"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FORMA E CRITÉRIOS DE SELEÇÃO DO FORNECEDOR E REGIME DE EXECUÇÃO</w:t>
      </w:r>
    </w:p>
    <w:p w14:paraId="6621F388" w14:textId="77777777" w:rsidR="0039486D" w:rsidRPr="00A3779C" w:rsidRDefault="0039486D" w:rsidP="0039486D">
      <w:pPr>
        <w:pStyle w:val="PargrafodaLista"/>
        <w:rPr>
          <w:rFonts w:ascii="Arial" w:hAnsi="Arial" w:cs="Arial"/>
          <w:b/>
          <w:sz w:val="20"/>
          <w:szCs w:val="20"/>
        </w:rPr>
      </w:pPr>
    </w:p>
    <w:p w14:paraId="3F888551" w14:textId="77777777" w:rsidR="0039486D" w:rsidRDefault="0039486D" w:rsidP="0039486D">
      <w:pPr>
        <w:ind w:firstLine="360"/>
        <w:rPr>
          <w:rFonts w:ascii="Arial" w:hAnsi="Arial" w:cs="Arial"/>
          <w:b/>
          <w:sz w:val="20"/>
          <w:szCs w:val="20"/>
        </w:rPr>
      </w:pPr>
      <w:r>
        <w:rPr>
          <w:rFonts w:ascii="Arial" w:hAnsi="Arial" w:cs="Arial"/>
          <w:b/>
          <w:sz w:val="20"/>
          <w:szCs w:val="20"/>
        </w:rPr>
        <w:t>Forma de seleção e critério de julgamento da proposta:</w:t>
      </w:r>
    </w:p>
    <w:p w14:paraId="736F5741" w14:textId="77777777" w:rsidR="0039486D" w:rsidRDefault="0039486D" w:rsidP="0039486D">
      <w:pPr>
        <w:ind w:firstLine="360"/>
        <w:rPr>
          <w:rFonts w:ascii="Arial" w:hAnsi="Arial" w:cs="Arial"/>
          <w:b/>
          <w:sz w:val="20"/>
          <w:szCs w:val="20"/>
        </w:rPr>
      </w:pPr>
    </w:p>
    <w:p w14:paraId="117348DC" w14:textId="77777777" w:rsidR="0039486D" w:rsidRPr="001E5331" w:rsidRDefault="0039486D" w:rsidP="0039486D">
      <w:pPr>
        <w:pStyle w:val="PargrafodaLista"/>
        <w:widowControl/>
        <w:numPr>
          <w:ilvl w:val="1"/>
          <w:numId w:val="46"/>
        </w:numPr>
        <w:suppressAutoHyphens w:val="0"/>
        <w:spacing w:line="360" w:lineRule="auto"/>
        <w:ind w:left="426" w:firstLine="0"/>
        <w:contextualSpacing/>
        <w:rPr>
          <w:rFonts w:ascii="Arial" w:hAnsi="Arial" w:cs="Arial"/>
          <w:b/>
          <w:sz w:val="20"/>
          <w:szCs w:val="20"/>
        </w:rPr>
      </w:pPr>
      <w:r w:rsidRPr="001E5331">
        <w:rPr>
          <w:rFonts w:ascii="Arial" w:hAnsi="Arial" w:cs="Arial"/>
          <w:sz w:val="20"/>
          <w:szCs w:val="20"/>
        </w:rPr>
        <w:t>O fornecedor será selecionado por meio da realização de procedimento de LICITAÇÃO, na modalidade PREGÃO, sob a forma ELETRÔNICA</w:t>
      </w:r>
      <w:r>
        <w:rPr>
          <w:rFonts w:ascii="Arial" w:hAnsi="Arial" w:cs="Arial"/>
          <w:sz w:val="20"/>
          <w:szCs w:val="20"/>
        </w:rPr>
        <w:t>,</w:t>
      </w:r>
      <w:r w:rsidRPr="001E5331">
        <w:rPr>
          <w:rFonts w:ascii="Arial" w:hAnsi="Arial" w:cs="Arial"/>
          <w:sz w:val="20"/>
          <w:szCs w:val="20"/>
        </w:rPr>
        <w:t xml:space="preserve"> com adoção do critério de julgamento pelo MENOR PREÇO POR ITEM.</w:t>
      </w:r>
    </w:p>
    <w:p w14:paraId="0EBED74C" w14:textId="77777777" w:rsidR="0039486D" w:rsidRDefault="0039486D" w:rsidP="0039486D">
      <w:pPr>
        <w:pStyle w:val="PargrafodaLista"/>
        <w:spacing w:line="360" w:lineRule="auto"/>
        <w:ind w:left="426"/>
        <w:rPr>
          <w:rFonts w:ascii="Arial" w:hAnsi="Arial" w:cs="Arial"/>
          <w:sz w:val="20"/>
          <w:szCs w:val="20"/>
        </w:rPr>
      </w:pPr>
    </w:p>
    <w:p w14:paraId="4A563B00" w14:textId="77777777" w:rsidR="0039486D" w:rsidRDefault="0039486D" w:rsidP="0039486D">
      <w:pPr>
        <w:pStyle w:val="PargrafodaLista"/>
        <w:spacing w:line="360" w:lineRule="auto"/>
        <w:ind w:left="426"/>
        <w:rPr>
          <w:rFonts w:ascii="Arial" w:hAnsi="Arial" w:cs="Arial"/>
          <w:b/>
          <w:sz w:val="20"/>
          <w:szCs w:val="20"/>
        </w:rPr>
      </w:pPr>
      <w:r w:rsidRPr="001E5331">
        <w:rPr>
          <w:rFonts w:ascii="Arial" w:hAnsi="Arial" w:cs="Arial"/>
          <w:b/>
          <w:sz w:val="20"/>
          <w:szCs w:val="20"/>
        </w:rPr>
        <w:t>Forma de fornecimento</w:t>
      </w:r>
    </w:p>
    <w:p w14:paraId="69225846" w14:textId="77777777" w:rsidR="0039486D" w:rsidRDefault="0039486D" w:rsidP="0039486D">
      <w:pPr>
        <w:pStyle w:val="PargrafodaLista"/>
        <w:spacing w:line="360" w:lineRule="auto"/>
        <w:ind w:left="426"/>
        <w:rPr>
          <w:rFonts w:ascii="Arial" w:hAnsi="Arial" w:cs="Arial"/>
          <w:b/>
          <w:sz w:val="20"/>
          <w:szCs w:val="20"/>
        </w:rPr>
      </w:pPr>
    </w:p>
    <w:p w14:paraId="65A15722" w14:textId="77777777" w:rsidR="0039486D" w:rsidRPr="00FB3B94" w:rsidRDefault="0039486D" w:rsidP="0039486D">
      <w:pPr>
        <w:pStyle w:val="PargrafodaLista"/>
        <w:widowControl/>
        <w:numPr>
          <w:ilvl w:val="1"/>
          <w:numId w:val="46"/>
        </w:numPr>
        <w:suppressAutoHyphens w:val="0"/>
        <w:spacing w:line="360" w:lineRule="auto"/>
        <w:contextualSpacing/>
        <w:rPr>
          <w:rFonts w:ascii="Arial" w:hAnsi="Arial" w:cs="Arial"/>
          <w:b/>
          <w:sz w:val="20"/>
          <w:szCs w:val="20"/>
        </w:rPr>
      </w:pPr>
      <w:r w:rsidRPr="00FB3B94">
        <w:rPr>
          <w:rFonts w:ascii="Arial" w:hAnsi="Arial" w:cs="Arial"/>
          <w:sz w:val="20"/>
          <w:szCs w:val="20"/>
        </w:rPr>
        <w:t>O fornecimento do objeto será de forma parcelada de acordo com as necessidades da Secretaria Municipal de Saúde.</w:t>
      </w:r>
    </w:p>
    <w:p w14:paraId="7998AE28" w14:textId="77777777" w:rsidR="0039486D" w:rsidRDefault="0039486D" w:rsidP="0039486D">
      <w:pPr>
        <w:spacing w:line="360" w:lineRule="auto"/>
        <w:ind w:left="360"/>
        <w:rPr>
          <w:rFonts w:ascii="Arial" w:hAnsi="Arial" w:cs="Arial"/>
          <w:b/>
          <w:sz w:val="20"/>
          <w:szCs w:val="20"/>
        </w:rPr>
      </w:pPr>
    </w:p>
    <w:p w14:paraId="715E2991" w14:textId="77777777" w:rsidR="0039486D" w:rsidRDefault="0039486D" w:rsidP="0039486D">
      <w:pPr>
        <w:spacing w:line="360" w:lineRule="auto"/>
        <w:ind w:left="360"/>
        <w:rPr>
          <w:rFonts w:ascii="Arial" w:hAnsi="Arial" w:cs="Arial"/>
          <w:b/>
          <w:sz w:val="20"/>
          <w:szCs w:val="20"/>
        </w:rPr>
      </w:pPr>
      <w:r>
        <w:rPr>
          <w:rFonts w:ascii="Arial" w:hAnsi="Arial" w:cs="Arial"/>
          <w:b/>
          <w:sz w:val="20"/>
          <w:szCs w:val="20"/>
        </w:rPr>
        <w:t>Exigências de habilitação</w:t>
      </w:r>
    </w:p>
    <w:p w14:paraId="446D9563" w14:textId="77777777" w:rsidR="0039486D" w:rsidRDefault="0039486D" w:rsidP="0039486D">
      <w:pPr>
        <w:spacing w:line="360" w:lineRule="auto"/>
        <w:ind w:left="360"/>
        <w:rPr>
          <w:rFonts w:ascii="Arial" w:hAnsi="Arial" w:cs="Arial"/>
          <w:b/>
          <w:sz w:val="20"/>
          <w:szCs w:val="20"/>
        </w:rPr>
      </w:pPr>
    </w:p>
    <w:p w14:paraId="3B08DE97" w14:textId="77777777" w:rsidR="0039486D" w:rsidRPr="00FB3B94" w:rsidRDefault="0039486D" w:rsidP="0039486D">
      <w:pPr>
        <w:pStyle w:val="PargrafodaLista"/>
        <w:widowControl/>
        <w:numPr>
          <w:ilvl w:val="1"/>
          <w:numId w:val="46"/>
        </w:numPr>
        <w:suppressAutoHyphens w:val="0"/>
        <w:spacing w:line="360" w:lineRule="auto"/>
        <w:contextualSpacing/>
        <w:rPr>
          <w:rFonts w:ascii="Arial" w:hAnsi="Arial" w:cs="Arial"/>
          <w:b/>
          <w:sz w:val="20"/>
          <w:szCs w:val="20"/>
        </w:rPr>
      </w:pPr>
      <w:r>
        <w:rPr>
          <w:rFonts w:ascii="Arial" w:hAnsi="Arial" w:cs="Arial"/>
          <w:b/>
          <w:sz w:val="20"/>
          <w:szCs w:val="20"/>
        </w:rPr>
        <w:t xml:space="preserve"> </w:t>
      </w:r>
      <w:r w:rsidRPr="00FB3B94">
        <w:rPr>
          <w:rFonts w:ascii="Arial" w:hAnsi="Arial" w:cs="Arial"/>
          <w:sz w:val="20"/>
          <w:szCs w:val="20"/>
        </w:rPr>
        <w:t>Os requisitos para fins de habilitação jurídica, fiscal, social, trabalhista e econômica-financeira serão disciplinados no edital.</w:t>
      </w:r>
    </w:p>
    <w:p w14:paraId="5E5028B6"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ESTIMATIVAS DO VALOR DA CONTRATAÇÃO</w:t>
      </w:r>
    </w:p>
    <w:p w14:paraId="4436B080" w14:textId="77777777" w:rsidR="0039486D" w:rsidRPr="004A7B57" w:rsidRDefault="0039486D" w:rsidP="0039486D">
      <w:pPr>
        <w:pStyle w:val="PargrafodaLista"/>
        <w:widowControl/>
        <w:numPr>
          <w:ilvl w:val="1"/>
          <w:numId w:val="46"/>
        </w:numPr>
        <w:suppressAutoHyphens w:val="0"/>
        <w:spacing w:line="360" w:lineRule="auto"/>
        <w:contextualSpacing/>
        <w:jc w:val="both"/>
        <w:rPr>
          <w:rFonts w:ascii="Arial" w:hAnsi="Arial" w:cs="Arial"/>
          <w:sz w:val="20"/>
          <w:szCs w:val="20"/>
        </w:rPr>
      </w:pPr>
      <w:r w:rsidRPr="004A7B57">
        <w:rPr>
          <w:rFonts w:ascii="Arial" w:hAnsi="Arial" w:cs="Arial"/>
          <w:sz w:val="20"/>
          <w:szCs w:val="20"/>
        </w:rPr>
        <w:t xml:space="preserve">O custo estimado total da contratação é de </w:t>
      </w:r>
      <w:r w:rsidRPr="00404B70">
        <w:rPr>
          <w:rFonts w:ascii="Arial" w:hAnsi="Arial" w:cs="Arial"/>
          <w:sz w:val="20"/>
          <w:szCs w:val="20"/>
        </w:rPr>
        <w:t xml:space="preserve">R$ </w:t>
      </w:r>
      <w:r>
        <w:rPr>
          <w:rFonts w:ascii="Arial" w:hAnsi="Arial" w:cs="Arial"/>
          <w:sz w:val="20"/>
          <w:szCs w:val="20"/>
        </w:rPr>
        <w:t>132.398,18</w:t>
      </w:r>
      <w:r w:rsidRPr="00404B70">
        <w:rPr>
          <w:rFonts w:ascii="Arial" w:hAnsi="Arial" w:cs="Arial"/>
          <w:sz w:val="20"/>
          <w:szCs w:val="20"/>
        </w:rPr>
        <w:t xml:space="preserve"> (</w:t>
      </w:r>
      <w:r>
        <w:rPr>
          <w:rFonts w:ascii="Arial" w:hAnsi="Arial" w:cs="Arial"/>
          <w:sz w:val="20"/>
          <w:szCs w:val="20"/>
        </w:rPr>
        <w:t>cento e trinta e dois mil, trezentos e noventa e oito reais e dezoito centavos</w:t>
      </w:r>
      <w:r w:rsidRPr="00404B70">
        <w:rPr>
          <w:rFonts w:ascii="Arial" w:hAnsi="Arial" w:cs="Arial"/>
          <w:sz w:val="20"/>
          <w:szCs w:val="20"/>
        </w:rPr>
        <w:t>)</w:t>
      </w:r>
      <w:r w:rsidRPr="004A7B57">
        <w:rPr>
          <w:rFonts w:ascii="Arial" w:hAnsi="Arial" w:cs="Arial"/>
          <w:sz w:val="20"/>
          <w:szCs w:val="20"/>
        </w:rPr>
        <w:t>, conforme custo unitário aposto no item 1, deste TR. Esse valor também será considerado como valor máximo do processo de licitação.</w:t>
      </w:r>
    </w:p>
    <w:p w14:paraId="011DE4F0"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sidRPr="00A3779C">
        <w:rPr>
          <w:rFonts w:ascii="Arial" w:hAnsi="Arial" w:cs="Arial"/>
          <w:b/>
          <w:sz w:val="20"/>
          <w:szCs w:val="20"/>
        </w:rPr>
        <w:t xml:space="preserve">ADEQUAÇÃO ORÇAMENTÁRIA </w:t>
      </w:r>
    </w:p>
    <w:p w14:paraId="72E474C5" w14:textId="77777777" w:rsidR="0039486D" w:rsidRPr="00ED3B01" w:rsidRDefault="0039486D" w:rsidP="0039486D">
      <w:pPr>
        <w:pStyle w:val="PREFCORPO-TEXTO"/>
        <w:numPr>
          <w:ilvl w:val="1"/>
          <w:numId w:val="46"/>
        </w:numPr>
        <w:textAlignment w:val="auto"/>
        <w:rPr>
          <w:szCs w:val="20"/>
        </w:rPr>
      </w:pPr>
      <w:r>
        <w:t>A contratação será atendida pelas seguintes dotações:</w:t>
      </w:r>
    </w:p>
    <w:p w14:paraId="4160A281" w14:textId="77777777" w:rsidR="0039486D" w:rsidRPr="00E17025" w:rsidRDefault="0039486D" w:rsidP="0039486D">
      <w:pPr>
        <w:pStyle w:val="PREFCORPO-TEXTO"/>
        <w:numPr>
          <w:ilvl w:val="1"/>
          <w:numId w:val="46"/>
        </w:numPr>
        <w:textAlignment w:val="auto"/>
        <w:rPr>
          <w:b/>
          <w:szCs w:val="20"/>
        </w:rPr>
      </w:pPr>
      <w:r w:rsidRPr="00E17025">
        <w:rPr>
          <w:b/>
        </w:rPr>
        <w:t>Itens 1 ao 4</w:t>
      </w:r>
    </w:p>
    <w:p w14:paraId="3346F453" w14:textId="77777777" w:rsidR="0039486D" w:rsidRPr="00DA6989" w:rsidRDefault="0039486D" w:rsidP="0039486D">
      <w:pPr>
        <w:pStyle w:val="PREFCORPO-TEXTO"/>
        <w:ind w:left="720"/>
        <w:rPr>
          <w:szCs w:val="20"/>
        </w:rPr>
      </w:pPr>
      <w:r>
        <w:t xml:space="preserve"> </w:t>
      </w:r>
    </w:p>
    <w:p w14:paraId="4417D63D" w14:textId="77777777" w:rsidR="0039486D" w:rsidRDefault="0039486D" w:rsidP="0039486D">
      <w:pPr>
        <w:pStyle w:val="PREFCORPO-TEXTO"/>
        <w:ind w:left="720"/>
        <w:rPr>
          <w:szCs w:val="20"/>
        </w:rPr>
      </w:pPr>
      <w:r>
        <w:rPr>
          <w:noProof/>
          <w:szCs w:val="20"/>
        </w:rPr>
        <w:drawing>
          <wp:inline distT="0" distB="0" distL="0" distR="0" wp14:anchorId="56121EFA" wp14:editId="103B44D3">
            <wp:extent cx="4191585" cy="1562318"/>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tela móveis UBS e PA.png"/>
                    <pic:cNvPicPr/>
                  </pic:nvPicPr>
                  <pic:blipFill>
                    <a:blip r:embed="rId10">
                      <a:extLst>
                        <a:ext uri="{28A0092B-C50C-407E-A947-70E740481C1C}">
                          <a14:useLocalDpi xmlns:a14="http://schemas.microsoft.com/office/drawing/2010/main" val="0"/>
                        </a:ext>
                      </a:extLst>
                    </a:blip>
                    <a:stretch>
                      <a:fillRect/>
                    </a:stretch>
                  </pic:blipFill>
                  <pic:spPr>
                    <a:xfrm>
                      <a:off x="0" y="0"/>
                      <a:ext cx="4191585" cy="1562318"/>
                    </a:xfrm>
                    <a:prstGeom prst="rect">
                      <a:avLst/>
                    </a:prstGeom>
                  </pic:spPr>
                </pic:pic>
              </a:graphicData>
            </a:graphic>
          </wp:inline>
        </w:drawing>
      </w:r>
    </w:p>
    <w:p w14:paraId="6182C3F1" w14:textId="77777777" w:rsidR="0039486D" w:rsidRDefault="0039486D" w:rsidP="0039486D">
      <w:pPr>
        <w:pStyle w:val="PargrafodaLista"/>
        <w:rPr>
          <w:szCs w:val="20"/>
        </w:rPr>
      </w:pPr>
    </w:p>
    <w:p w14:paraId="70A3CFF6" w14:textId="77777777" w:rsidR="0039486D" w:rsidRPr="00E17025" w:rsidRDefault="0039486D" w:rsidP="0039486D">
      <w:pPr>
        <w:pStyle w:val="PREFCORPO-TEXTO"/>
        <w:numPr>
          <w:ilvl w:val="1"/>
          <w:numId w:val="46"/>
        </w:numPr>
        <w:textAlignment w:val="auto"/>
        <w:rPr>
          <w:b/>
          <w:szCs w:val="20"/>
        </w:rPr>
      </w:pPr>
      <w:r w:rsidRPr="00E17025">
        <w:rPr>
          <w:b/>
          <w:szCs w:val="20"/>
        </w:rPr>
        <w:t>Itens 5 ao 8</w:t>
      </w:r>
    </w:p>
    <w:p w14:paraId="576E0148" w14:textId="77777777" w:rsidR="0039486D" w:rsidRDefault="0039486D" w:rsidP="0039486D">
      <w:pPr>
        <w:pStyle w:val="PREFCORPO-TEXTO"/>
        <w:ind w:left="720"/>
        <w:rPr>
          <w:szCs w:val="20"/>
        </w:rPr>
      </w:pPr>
      <w:r>
        <w:rPr>
          <w:noProof/>
          <w:szCs w:val="20"/>
        </w:rPr>
        <w:lastRenderedPageBreak/>
        <w:drawing>
          <wp:inline distT="0" distB="0" distL="0" distR="0" wp14:anchorId="4CCC0AA0" wp14:editId="4AC069E6">
            <wp:extent cx="4105848" cy="1438476"/>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cursos odonto.png"/>
                    <pic:cNvPicPr/>
                  </pic:nvPicPr>
                  <pic:blipFill>
                    <a:blip r:embed="rId11">
                      <a:extLst>
                        <a:ext uri="{28A0092B-C50C-407E-A947-70E740481C1C}">
                          <a14:useLocalDpi xmlns:a14="http://schemas.microsoft.com/office/drawing/2010/main" val="0"/>
                        </a:ext>
                      </a:extLst>
                    </a:blip>
                    <a:stretch>
                      <a:fillRect/>
                    </a:stretch>
                  </pic:blipFill>
                  <pic:spPr>
                    <a:xfrm>
                      <a:off x="0" y="0"/>
                      <a:ext cx="4105848" cy="1438476"/>
                    </a:xfrm>
                    <a:prstGeom prst="rect">
                      <a:avLst/>
                    </a:prstGeom>
                  </pic:spPr>
                </pic:pic>
              </a:graphicData>
            </a:graphic>
          </wp:inline>
        </w:drawing>
      </w:r>
    </w:p>
    <w:p w14:paraId="32341D2B" w14:textId="77777777" w:rsidR="0039486D" w:rsidRPr="00DE6EFC" w:rsidRDefault="0039486D" w:rsidP="0039486D">
      <w:pPr>
        <w:pStyle w:val="PREFCORPO-TEXTO"/>
        <w:numPr>
          <w:ilvl w:val="1"/>
          <w:numId w:val="46"/>
        </w:numPr>
        <w:textAlignment w:val="auto"/>
        <w:rPr>
          <w:szCs w:val="20"/>
        </w:rPr>
      </w:pPr>
      <w:r>
        <w:rPr>
          <w:szCs w:val="20"/>
        </w:rPr>
        <w:t>A dotação relativa aos exercícios financeiros subsequentes será indicada após aprovação da Lei Orçamentaria respectiva e liberação dos créditos correspondentes, mediante apostilamento.</w:t>
      </w:r>
    </w:p>
    <w:p w14:paraId="144FD7AF" w14:textId="77777777" w:rsidR="0039486D" w:rsidRPr="00A3779C" w:rsidRDefault="0039486D" w:rsidP="0039486D">
      <w:pPr>
        <w:pStyle w:val="PargrafodaLista"/>
        <w:widowControl/>
        <w:numPr>
          <w:ilvl w:val="0"/>
          <w:numId w:val="46"/>
        </w:numPr>
        <w:shd w:val="clear" w:color="auto" w:fill="D9D9D9" w:themeFill="background1" w:themeFillShade="D9"/>
        <w:suppressAutoHyphens w:val="0"/>
        <w:spacing w:after="160" w:line="259" w:lineRule="auto"/>
        <w:contextualSpacing/>
        <w:rPr>
          <w:rFonts w:ascii="Arial" w:hAnsi="Arial" w:cs="Arial"/>
          <w:b/>
          <w:sz w:val="20"/>
          <w:szCs w:val="20"/>
        </w:rPr>
      </w:pPr>
      <w:r>
        <w:rPr>
          <w:rFonts w:ascii="Arial" w:hAnsi="Arial" w:cs="Arial"/>
          <w:b/>
          <w:sz w:val="20"/>
          <w:szCs w:val="20"/>
        </w:rPr>
        <w:t>RESPONSÁVEL: Bruna Mazei Gomes, Aux. Administrativo – Matrícula: 201216</w:t>
      </w:r>
    </w:p>
    <w:p w14:paraId="4245F2F4" w14:textId="77777777" w:rsidR="007219F7" w:rsidRPr="00E152DC" w:rsidRDefault="007219F7" w:rsidP="007219F7">
      <w:pPr>
        <w:spacing w:afterLines="120" w:after="288" w:line="312" w:lineRule="auto"/>
        <w:rPr>
          <w:rFonts w:ascii="Arial" w:eastAsia="Arial" w:hAnsi="Arial" w:cs="Arial"/>
          <w:sz w:val="20"/>
          <w:szCs w:val="20"/>
        </w:rPr>
      </w:pPr>
    </w:p>
    <w:p w14:paraId="74B4A53B" w14:textId="46048B63" w:rsidR="005E798F" w:rsidRDefault="005E798F" w:rsidP="005E798F">
      <w:pPr>
        <w:spacing w:before="120" w:afterLines="120" w:after="288" w:line="312" w:lineRule="auto"/>
        <w:ind w:firstLine="709"/>
        <w:rPr>
          <w:rFonts w:ascii="Arial" w:hAnsi="Arial" w:cs="Arial"/>
          <w:b/>
          <w:i/>
        </w:rPr>
      </w:pPr>
    </w:p>
    <w:bookmarkEnd w:id="26"/>
    <w:p w14:paraId="720BAFFA" w14:textId="456B09B9" w:rsidR="00B45A18" w:rsidRDefault="00B45A18" w:rsidP="00B45A18">
      <w:pPr>
        <w:pStyle w:val="Corpodetexto"/>
        <w:spacing w:before="127"/>
        <w:ind w:left="3861"/>
      </w:pPr>
    </w:p>
    <w:p w14:paraId="439F4A9A" w14:textId="77777777" w:rsidR="00B45A18" w:rsidRDefault="00B45A18" w:rsidP="00B45A18">
      <w:pPr>
        <w:pStyle w:val="Corpodetexto"/>
      </w:pPr>
    </w:p>
    <w:p w14:paraId="50FDC718" w14:textId="77777777" w:rsidR="00B45A18" w:rsidRDefault="00B45A18" w:rsidP="00B45A18">
      <w:pPr>
        <w:pStyle w:val="Corpodetexto"/>
      </w:pPr>
    </w:p>
    <w:p w14:paraId="32CBB2B2" w14:textId="77777777" w:rsidR="00B45A18" w:rsidRDefault="00B45A18" w:rsidP="00B45A18">
      <w:pPr>
        <w:sectPr w:rsidR="00B45A18">
          <w:headerReference w:type="default" r:id="rId23"/>
          <w:pgSz w:w="12240" w:h="15840"/>
          <w:pgMar w:top="1920" w:right="700" w:bottom="620" w:left="1100" w:header="395" w:footer="423" w:gutter="0"/>
          <w:cols w:space="720"/>
        </w:sectPr>
      </w:pPr>
    </w:p>
    <w:p w14:paraId="4B931B5F" w14:textId="77777777" w:rsidR="00B45A18" w:rsidRDefault="00B45A18" w:rsidP="00B45A18">
      <w:pPr>
        <w:pStyle w:val="Corpodetexto"/>
        <w:spacing w:before="4"/>
        <w:rPr>
          <w:sz w:val="33"/>
        </w:rPr>
      </w:pPr>
    </w:p>
    <w:p w14:paraId="658DFB01" w14:textId="77777777" w:rsidR="00B45A18" w:rsidRDefault="00B45A18" w:rsidP="00B45A18">
      <w:pPr>
        <w:pStyle w:val="Corpodetexto"/>
        <w:spacing w:before="4"/>
        <w:rPr>
          <w:sz w:val="33"/>
        </w:rPr>
      </w:pPr>
    </w:p>
    <w:p w14:paraId="12E339FF" w14:textId="77777777" w:rsidR="00B45A18" w:rsidRDefault="00B45A18" w:rsidP="00B45A18">
      <w:pPr>
        <w:pStyle w:val="Corpodetexto"/>
        <w:spacing w:before="4"/>
        <w:rPr>
          <w:sz w:val="33"/>
        </w:rPr>
      </w:pPr>
    </w:p>
    <w:p w14:paraId="32349CF1" w14:textId="77777777" w:rsidR="00B45A18" w:rsidRDefault="00B45A18" w:rsidP="00B45A18">
      <w:pPr>
        <w:spacing w:line="220" w:lineRule="exact"/>
        <w:rPr>
          <w:rFonts w:ascii="Trebuchet MS"/>
          <w:sz w:val="19"/>
        </w:rPr>
      </w:pPr>
    </w:p>
    <w:p w14:paraId="0EC4E94A" w14:textId="77777777" w:rsidR="00B45A18" w:rsidRDefault="00B45A18" w:rsidP="00B45A18">
      <w:pPr>
        <w:spacing w:line="220" w:lineRule="exact"/>
        <w:rPr>
          <w:rFonts w:ascii="Trebuchet MS"/>
          <w:sz w:val="19"/>
        </w:rPr>
        <w:sectPr w:rsidR="00B45A18">
          <w:type w:val="continuous"/>
          <w:pgSz w:w="12240" w:h="15840"/>
          <w:pgMar w:top="1880" w:right="700" w:bottom="620" w:left="1100" w:header="720" w:footer="720" w:gutter="0"/>
          <w:cols w:num="2" w:space="720" w:equalWidth="0">
            <w:col w:w="5548" w:space="40"/>
            <w:col w:w="4852"/>
          </w:cols>
        </w:sectPr>
      </w:pPr>
    </w:p>
    <w:p w14:paraId="496AF1FD" w14:textId="77777777" w:rsidR="0097666C" w:rsidRDefault="0097666C" w:rsidP="00B45A18">
      <w:pPr>
        <w:ind w:right="464"/>
        <w:rPr>
          <w:rFonts w:ascii="Arial" w:hAnsi="Arial" w:cs="Arial"/>
          <w:b/>
          <w:bCs/>
          <w:sz w:val="20"/>
          <w:szCs w:val="20"/>
          <w:u w:val="single"/>
        </w:rPr>
      </w:pPr>
    </w:p>
    <w:p w14:paraId="20A413BE" w14:textId="244BB05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31E87">
        <w:rPr>
          <w:rFonts w:ascii="Arial" w:hAnsi="Arial" w:cs="Arial"/>
          <w:b/>
          <w:sz w:val="20"/>
          <w:szCs w:val="20"/>
          <w:u w:val="single"/>
        </w:rPr>
        <w:t>58</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277BE12F" w14:textId="660AB252" w:rsidR="007135C4" w:rsidRPr="007C7BB0" w:rsidRDefault="001430F9" w:rsidP="007135C4">
      <w:pPr>
        <w:rPr>
          <w:rFonts w:ascii="Arial" w:hAnsi="Arial" w:cs="Arial"/>
          <w:b/>
          <w:vanish/>
          <w:sz w:val="20"/>
          <w:szCs w:val="20"/>
          <w:u w:val="single"/>
        </w:rPr>
      </w:pPr>
      <w:r>
        <w:rPr>
          <w:rFonts w:ascii="Arial" w:hAnsi="Arial" w:cs="Arial"/>
          <w:sz w:val="20"/>
        </w:rPr>
        <w:t xml:space="preserve"> </w:t>
      </w:r>
      <w:r w:rsidR="007135C4">
        <w:rPr>
          <w:rFonts w:ascii="Arial" w:hAnsi="Arial" w:cs="Arial"/>
          <w:sz w:val="20"/>
        </w:rPr>
        <w:tab/>
      </w:r>
      <w:r w:rsidR="007135C4">
        <w:rPr>
          <w:rFonts w:ascii="Arial" w:hAnsi="Arial" w:cs="Arial"/>
          <w:sz w:val="20"/>
        </w:rPr>
        <w:tab/>
      </w:r>
      <w:r w:rsidR="007135C4">
        <w:rPr>
          <w:rFonts w:ascii="Arial" w:hAnsi="Arial" w:cs="Arial"/>
          <w:sz w:val="20"/>
        </w:rPr>
        <w:tab/>
      </w:r>
      <w:r w:rsidR="007135C4">
        <w:rPr>
          <w:rFonts w:ascii="Arial" w:hAnsi="Arial" w:cs="Arial"/>
          <w:sz w:val="20"/>
        </w:rPr>
        <w:tab/>
        <w:t xml:space="preserve">     </w:t>
      </w:r>
      <w:r>
        <w:rPr>
          <w:rFonts w:ascii="Arial" w:hAnsi="Arial" w:cs="Arial"/>
          <w:sz w:val="20"/>
        </w:rPr>
        <w:t xml:space="preserve"> </w:t>
      </w:r>
      <w:bookmarkEnd w:id="0"/>
    </w:p>
    <w:p w14:paraId="567A7F4C" w14:textId="77777777" w:rsidR="007135C4" w:rsidRDefault="007135C4" w:rsidP="007135C4">
      <w:pPr>
        <w:jc w:val="center"/>
        <w:rPr>
          <w:rFonts w:ascii="Arial" w:hAnsi="Arial" w:cs="Arial"/>
          <w:b/>
          <w:sz w:val="20"/>
          <w:szCs w:val="20"/>
          <w:u w:val="single"/>
        </w:rPr>
      </w:pPr>
      <w:r w:rsidRPr="007C7BB0">
        <w:rPr>
          <w:rFonts w:ascii="Arial" w:hAnsi="Arial" w:cs="Arial"/>
          <w:b/>
          <w:sz w:val="20"/>
          <w:szCs w:val="20"/>
          <w:u w:val="single"/>
        </w:rPr>
        <w:t>ESTUDO TÉCNICO PRELIMINAR</w:t>
      </w:r>
    </w:p>
    <w:p w14:paraId="4E238BF1" w14:textId="77777777" w:rsidR="00B45A18" w:rsidRDefault="00B45A18" w:rsidP="00B45A18">
      <w:pPr>
        <w:jc w:val="center"/>
        <w:rPr>
          <w:rFonts w:ascii="Arial" w:hAnsi="Arial" w:cs="Arial"/>
          <w:sz w:val="20"/>
          <w:szCs w:val="20"/>
        </w:rPr>
      </w:pPr>
    </w:p>
    <w:p w14:paraId="6E0FD750" w14:textId="77777777" w:rsidR="0039486D" w:rsidRDefault="0039486D" w:rsidP="00B45A18">
      <w:pPr>
        <w:jc w:val="center"/>
        <w:rPr>
          <w:rFonts w:ascii="Arial" w:hAnsi="Arial" w:cs="Arial"/>
          <w:sz w:val="20"/>
          <w:szCs w:val="20"/>
        </w:rPr>
      </w:pPr>
    </w:p>
    <w:p w14:paraId="350EFC5F"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DESCRIÇÃO DA NECESSIDADE</w:t>
      </w:r>
    </w:p>
    <w:p w14:paraId="1AF4A1AE" w14:textId="77777777" w:rsidR="0039486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A aquisição dos móveis solicitados visa atender às necessidades da Secretaria de Saúde por tempo irresoluto nos procedimentos realizados nas unidades básicas de saúde da Vila Guadiana, Central, Pulinópolis, parque outro verde, caps, Bela Vista e PA (Pronto Atendimento), no atendimento de pacientes internados ou não.</w:t>
      </w:r>
    </w:p>
    <w:p w14:paraId="35EB4988" w14:textId="77777777" w:rsidR="0039486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Com a aquisição destes móveis elencados no ETP, item 6,, espera-se a continuidade nos serviços prestados aos usuários da rede municipal de saúde, de modo contínuo e sem risco de interrupções aos pacientes.</w:t>
      </w:r>
    </w:p>
    <w:p w14:paraId="1E70BE86" w14:textId="77777777" w:rsidR="0039486D" w:rsidRPr="00C8524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Com a aquisição, objetiva-se otimizar o atendimento de pacientes que fazem uso ao sistema, proporcionando o tratamento adequado e ininterrupto aos usuários.</w:t>
      </w:r>
    </w:p>
    <w:p w14:paraId="6649E588"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ÁREA REQUISITANTE</w:t>
      </w:r>
    </w:p>
    <w:p w14:paraId="3BF77DDB" w14:textId="77777777" w:rsidR="0039486D" w:rsidRPr="005A2DD5" w:rsidRDefault="0039486D" w:rsidP="0039486D">
      <w:pPr>
        <w:pStyle w:val="PargrafodaLista"/>
        <w:widowControl/>
        <w:numPr>
          <w:ilvl w:val="1"/>
          <w:numId w:val="47"/>
        </w:numPr>
        <w:suppressAutoHyphens w:val="0"/>
        <w:spacing w:after="200" w:line="276" w:lineRule="auto"/>
        <w:ind w:left="360"/>
        <w:rPr>
          <w:rFonts w:ascii="Arial" w:hAnsi="Arial" w:cs="Arial"/>
          <w:sz w:val="20"/>
          <w:szCs w:val="20"/>
        </w:rPr>
      </w:pPr>
      <w:r w:rsidRPr="005A2DD5">
        <w:rPr>
          <w:rFonts w:ascii="Arial" w:hAnsi="Arial" w:cs="Arial"/>
          <w:sz w:val="20"/>
          <w:szCs w:val="20"/>
        </w:rPr>
        <w:t>Secretaria de Saúde.</w:t>
      </w:r>
    </w:p>
    <w:p w14:paraId="20A4002B"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DESCRIÇÃO DOS REQUISITOS DA CONTRATAÇÃO</w:t>
      </w:r>
    </w:p>
    <w:p w14:paraId="4EA741A5" w14:textId="77777777" w:rsidR="0039486D" w:rsidRPr="00B33E33"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sidRPr="00B33E33">
        <w:rPr>
          <w:rFonts w:ascii="Arial" w:hAnsi="Arial" w:cs="Arial"/>
          <w:sz w:val="20"/>
          <w:szCs w:val="20"/>
        </w:rPr>
        <w:t xml:space="preserve">Fornecer o objeto de acordo com os parâmetros estabelecidos neste </w:t>
      </w:r>
      <w:r>
        <w:rPr>
          <w:rFonts w:ascii="Arial" w:hAnsi="Arial" w:cs="Arial"/>
          <w:sz w:val="20"/>
          <w:szCs w:val="20"/>
        </w:rPr>
        <w:t>ETP</w:t>
      </w:r>
      <w:r w:rsidRPr="00B33E33">
        <w:rPr>
          <w:rFonts w:ascii="Arial" w:hAnsi="Arial" w:cs="Arial"/>
          <w:sz w:val="20"/>
          <w:szCs w:val="20"/>
        </w:rPr>
        <w:t>, aten</w:t>
      </w:r>
      <w:r>
        <w:rPr>
          <w:rFonts w:ascii="Arial" w:hAnsi="Arial" w:cs="Arial"/>
          <w:sz w:val="20"/>
          <w:szCs w:val="20"/>
        </w:rPr>
        <w:t>dendo</w:t>
      </w:r>
      <w:r w:rsidRPr="00B33E33">
        <w:rPr>
          <w:rFonts w:ascii="Arial" w:hAnsi="Arial" w:cs="Arial"/>
          <w:sz w:val="20"/>
          <w:szCs w:val="20"/>
        </w:rPr>
        <w:t xml:space="preserve"> os requisitos e observadas às normas constantes deste instrumento;</w:t>
      </w:r>
    </w:p>
    <w:p w14:paraId="018E307C" w14:textId="77777777" w:rsidR="0039486D" w:rsidRPr="00B33E33"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sidRPr="00B33E33">
        <w:rPr>
          <w:rFonts w:ascii="Arial" w:hAnsi="Arial" w:cs="Arial"/>
          <w:sz w:val="20"/>
          <w:szCs w:val="20"/>
        </w:rPr>
        <w:t>Colocar à disposição da Secretaria de Saúde, os meios necessários à comprovação da qualidade dos itens, permitindo a verificação das especificações em conformidade com o descrito no Termo de Referência;</w:t>
      </w:r>
    </w:p>
    <w:p w14:paraId="46E6BAD8" w14:textId="77777777" w:rsidR="0039486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Assumir o ônus e responsabilidade pelo recolhimento de todos os tributos federais, estaduais e municipais que incidam ou venham a incidir sobre o objeto deste termo;</w:t>
      </w:r>
    </w:p>
    <w:p w14:paraId="1C9ADA59" w14:textId="77777777" w:rsidR="0039486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Arcar com todas as despesas, diretas ou indiretas, decorrentes do cumprimento das obrigações assumidas, inclusive aquelas com deslocamentos;</w:t>
      </w:r>
    </w:p>
    <w:p w14:paraId="7BB73A28" w14:textId="77777777" w:rsidR="0039486D"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Prestar todos os esclarecimentos que forem solicitados pela Secretaria de Saúde, durante a vigência do contrato;</w:t>
      </w:r>
    </w:p>
    <w:p w14:paraId="3F3F08B7" w14:textId="77777777" w:rsidR="0039486D" w:rsidRPr="00B33E33" w:rsidRDefault="0039486D" w:rsidP="0039486D">
      <w:pPr>
        <w:pStyle w:val="PargrafodaLista"/>
        <w:widowControl/>
        <w:numPr>
          <w:ilvl w:val="1"/>
          <w:numId w:val="47"/>
        </w:numPr>
        <w:suppressAutoHyphens w:val="0"/>
        <w:spacing w:after="200" w:line="276" w:lineRule="auto"/>
        <w:ind w:left="360"/>
        <w:jc w:val="both"/>
        <w:rPr>
          <w:rFonts w:ascii="Arial" w:hAnsi="Arial" w:cs="Arial"/>
          <w:sz w:val="20"/>
          <w:szCs w:val="20"/>
        </w:rPr>
      </w:pPr>
      <w:r>
        <w:rPr>
          <w:rFonts w:ascii="Arial" w:hAnsi="Arial" w:cs="Arial"/>
          <w:sz w:val="20"/>
          <w:szCs w:val="20"/>
        </w:rPr>
        <w:t>Manter, durante toda a execução do contrato, em compatibilidade com as obrigações por ele assumidas, todas as condições de habilitação e qualificação exigidas na licitação.</w:t>
      </w:r>
    </w:p>
    <w:p w14:paraId="703E3BCE"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LEVANTAMENTO DE MERCADO</w:t>
      </w:r>
    </w:p>
    <w:p w14:paraId="1E893A2F" w14:textId="77777777" w:rsidR="0039486D" w:rsidRPr="00EC06FB" w:rsidRDefault="0039486D" w:rsidP="0039486D">
      <w:pPr>
        <w:pStyle w:val="PargrafodaLista"/>
        <w:widowControl/>
        <w:numPr>
          <w:ilvl w:val="1"/>
          <w:numId w:val="47"/>
        </w:numPr>
        <w:suppressAutoHyphens w:val="0"/>
        <w:spacing w:line="360" w:lineRule="auto"/>
        <w:ind w:left="360"/>
        <w:jc w:val="both"/>
        <w:rPr>
          <w:rFonts w:ascii="Arial" w:hAnsi="Arial" w:cs="Arial"/>
          <w:sz w:val="20"/>
          <w:szCs w:val="20"/>
        </w:rPr>
      </w:pPr>
      <w:r w:rsidRPr="00EC06FB">
        <w:rPr>
          <w:rFonts w:ascii="Arial" w:hAnsi="Arial" w:cs="Arial"/>
          <w:sz w:val="20"/>
          <w:szCs w:val="20"/>
        </w:rPr>
        <w:t>Os preços são estimados com observância ao valor que o item é encontrado no mercado, com o propósito de propiciar competição entre o maior número possível de fornecedores. A ampla competição torna-se viável, pois esse objeto tem uma grande oferta no mercado.</w:t>
      </w:r>
    </w:p>
    <w:p w14:paraId="1189E9BB" w14:textId="77777777" w:rsidR="0039486D" w:rsidRPr="00EC06FB" w:rsidRDefault="0039486D" w:rsidP="0039486D">
      <w:pPr>
        <w:pStyle w:val="PargrafodaLista"/>
        <w:widowControl/>
        <w:numPr>
          <w:ilvl w:val="1"/>
          <w:numId w:val="47"/>
        </w:numPr>
        <w:suppressAutoHyphens w:val="0"/>
        <w:spacing w:line="360" w:lineRule="auto"/>
        <w:ind w:left="360"/>
        <w:rPr>
          <w:rFonts w:ascii="Arial" w:hAnsi="Arial" w:cs="Arial"/>
          <w:sz w:val="20"/>
          <w:szCs w:val="20"/>
        </w:rPr>
      </w:pPr>
      <w:r w:rsidRPr="00EC06FB">
        <w:rPr>
          <w:rFonts w:ascii="Arial" w:hAnsi="Arial" w:cs="Arial"/>
          <w:sz w:val="20"/>
          <w:szCs w:val="20"/>
        </w:rPr>
        <w:t>Ainda, como poderá ser realizado pregão eletrônico, empresas de todo o país podem participar, ampliando a quantidade de propostas que são recebidas, ganhando a que tem o menor valor.</w:t>
      </w:r>
    </w:p>
    <w:p w14:paraId="72D85770" w14:textId="77777777" w:rsidR="0039486D" w:rsidRPr="00EC06FB"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sidRPr="00EC06FB">
        <w:rPr>
          <w:rFonts w:ascii="Arial" w:hAnsi="Arial" w:cs="Arial"/>
          <w:b/>
          <w:sz w:val="20"/>
          <w:szCs w:val="20"/>
        </w:rPr>
        <w:t>DESCRIÇÃO DA SOLUÇÃO COMO UM TODO</w:t>
      </w:r>
    </w:p>
    <w:p w14:paraId="709F5FD7" w14:textId="77777777" w:rsidR="0039486D" w:rsidRDefault="0039486D" w:rsidP="0039486D">
      <w:pPr>
        <w:pStyle w:val="PargrafodaLista"/>
        <w:widowControl/>
        <w:numPr>
          <w:ilvl w:val="1"/>
          <w:numId w:val="47"/>
        </w:numPr>
        <w:suppressAutoHyphens w:val="0"/>
        <w:spacing w:line="360" w:lineRule="auto"/>
        <w:ind w:left="357" w:firstLine="0"/>
        <w:jc w:val="both"/>
        <w:rPr>
          <w:rFonts w:ascii="Arial" w:hAnsi="Arial" w:cs="Arial"/>
          <w:sz w:val="20"/>
          <w:szCs w:val="20"/>
        </w:rPr>
      </w:pPr>
      <w:r>
        <w:rPr>
          <w:rFonts w:ascii="Arial" w:hAnsi="Arial" w:cs="Arial"/>
          <w:sz w:val="20"/>
          <w:szCs w:val="20"/>
        </w:rPr>
        <w:lastRenderedPageBreak/>
        <w:t>A presente solicitação justifica-se pela necessidade de manter equipado as unidades básicas assim como o PA, atendendo a sua respectiva população.</w:t>
      </w:r>
    </w:p>
    <w:p w14:paraId="2D2CBA8F" w14:textId="77777777" w:rsidR="0039486D" w:rsidRDefault="0039486D" w:rsidP="0039486D">
      <w:pPr>
        <w:pStyle w:val="PargrafodaLista"/>
        <w:widowControl/>
        <w:numPr>
          <w:ilvl w:val="1"/>
          <w:numId w:val="47"/>
        </w:numPr>
        <w:suppressAutoHyphens w:val="0"/>
        <w:spacing w:line="360" w:lineRule="auto"/>
        <w:ind w:left="360"/>
        <w:jc w:val="both"/>
        <w:rPr>
          <w:rFonts w:ascii="Arial" w:hAnsi="Arial" w:cs="Arial"/>
          <w:sz w:val="20"/>
          <w:szCs w:val="20"/>
        </w:rPr>
      </w:pPr>
      <w:r>
        <w:rPr>
          <w:rFonts w:ascii="Arial" w:hAnsi="Arial" w:cs="Arial"/>
          <w:sz w:val="20"/>
          <w:szCs w:val="20"/>
        </w:rPr>
        <w:t>A possível opção que pode ser considerada para a solução do problema é a realização de aquisição de bens permanentes necessários para a manutenção da oferta dos atendimentos do Setor de Odontologia.</w:t>
      </w:r>
    </w:p>
    <w:p w14:paraId="27FDD8BE" w14:textId="77777777" w:rsidR="0039486D" w:rsidRPr="005F5B24" w:rsidRDefault="0039486D" w:rsidP="0039486D">
      <w:pPr>
        <w:pStyle w:val="PargrafodaLista"/>
        <w:widowControl/>
        <w:numPr>
          <w:ilvl w:val="1"/>
          <w:numId w:val="47"/>
        </w:numPr>
        <w:suppressAutoHyphens w:val="0"/>
        <w:spacing w:line="360" w:lineRule="auto"/>
        <w:ind w:left="360"/>
        <w:jc w:val="both"/>
        <w:rPr>
          <w:rFonts w:ascii="Arial" w:hAnsi="Arial" w:cs="Arial"/>
          <w:sz w:val="20"/>
          <w:szCs w:val="20"/>
        </w:rPr>
      </w:pPr>
      <w:r>
        <w:rPr>
          <w:rFonts w:ascii="Arial" w:hAnsi="Arial" w:cs="Arial"/>
          <w:sz w:val="20"/>
          <w:szCs w:val="20"/>
        </w:rPr>
        <w:t>A aquisição de permanentes apresentou ser a solução mais viável pois é a que apresenta melhor eficiência administrativa, maior agilidade nos atendimentos, menor risco técnico, maior sinergia e o mais importante o mais econômico para execução das atividades contratadas podendo ainda ser licitado por meio da modalidade Pregão Eletrônico e com julgamento por Menor Preço por Item. Lembrando que os itens serão adquiridos por meio de emendas impositivas dos vereadores.</w:t>
      </w:r>
    </w:p>
    <w:p w14:paraId="5070ADDD" w14:textId="77777777" w:rsidR="0039486D" w:rsidRPr="00EC06FB"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sidRPr="00EC06FB">
        <w:rPr>
          <w:rFonts w:ascii="Arial" w:hAnsi="Arial" w:cs="Arial"/>
          <w:b/>
          <w:sz w:val="20"/>
          <w:szCs w:val="20"/>
        </w:rPr>
        <w:t>ESTIMATIVA DAS QUANTIDADES A SEREM CONTRATADAS</w:t>
      </w:r>
    </w:p>
    <w:p w14:paraId="0DCAE402" w14:textId="77777777" w:rsidR="0039486D" w:rsidRPr="00F66309" w:rsidRDefault="0039486D" w:rsidP="0039486D">
      <w:pPr>
        <w:pStyle w:val="PargrafodaLista"/>
        <w:widowControl/>
        <w:numPr>
          <w:ilvl w:val="1"/>
          <w:numId w:val="47"/>
        </w:numPr>
        <w:suppressAutoHyphens w:val="0"/>
        <w:spacing w:after="200" w:line="276" w:lineRule="auto"/>
        <w:ind w:left="360"/>
        <w:rPr>
          <w:rFonts w:ascii="Arial" w:hAnsi="Arial" w:cs="Arial"/>
          <w:sz w:val="20"/>
          <w:szCs w:val="20"/>
        </w:rPr>
      </w:pPr>
      <w:r>
        <w:rPr>
          <w:rFonts w:ascii="Arial" w:hAnsi="Arial" w:cs="Arial"/>
          <w:sz w:val="20"/>
          <w:szCs w:val="20"/>
        </w:rPr>
        <w:t xml:space="preserve"> </w:t>
      </w:r>
    </w:p>
    <w:tbl>
      <w:tblPr>
        <w:tblW w:w="9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819"/>
        <w:gridCol w:w="2280"/>
        <w:gridCol w:w="1045"/>
        <w:gridCol w:w="1454"/>
        <w:gridCol w:w="76"/>
        <w:gridCol w:w="1644"/>
      </w:tblGrid>
      <w:tr w:rsidR="0039486D" w14:paraId="258A6DA8"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3B99E9B5" w14:textId="77777777" w:rsidR="0039486D" w:rsidRDefault="0039486D" w:rsidP="00A0199A">
            <w:pPr>
              <w:jc w:val="center"/>
              <w:rPr>
                <w:rFonts w:ascii="Arial" w:hAnsi="Arial" w:cs="Arial"/>
                <w:b/>
                <w:sz w:val="18"/>
                <w:szCs w:val="18"/>
              </w:rPr>
            </w:pPr>
            <w:r>
              <w:rPr>
                <w:rFonts w:ascii="Arial" w:hAnsi="Arial" w:cs="Arial"/>
                <w:b/>
                <w:sz w:val="18"/>
                <w:szCs w:val="18"/>
              </w:rPr>
              <w:t>Nº</w:t>
            </w:r>
          </w:p>
        </w:tc>
        <w:tc>
          <w:tcPr>
            <w:tcW w:w="2828" w:type="dxa"/>
            <w:tcBorders>
              <w:top w:val="single" w:sz="4" w:space="0" w:color="auto"/>
              <w:left w:val="single" w:sz="4" w:space="0" w:color="auto"/>
              <w:bottom w:val="single" w:sz="4" w:space="0" w:color="auto"/>
              <w:right w:val="single" w:sz="4" w:space="0" w:color="auto"/>
            </w:tcBorders>
            <w:hideMark/>
          </w:tcPr>
          <w:p w14:paraId="1AA79B73" w14:textId="77777777" w:rsidR="0039486D" w:rsidRDefault="0039486D" w:rsidP="00A0199A">
            <w:pPr>
              <w:jc w:val="center"/>
              <w:rPr>
                <w:rFonts w:ascii="Arial" w:hAnsi="Arial" w:cs="Arial"/>
                <w:b/>
                <w:sz w:val="18"/>
                <w:szCs w:val="18"/>
              </w:rPr>
            </w:pPr>
            <w:r>
              <w:rPr>
                <w:rFonts w:ascii="Arial" w:hAnsi="Arial" w:cs="Arial"/>
                <w:b/>
                <w:sz w:val="18"/>
                <w:szCs w:val="18"/>
              </w:rPr>
              <w:t>DESCRIÇÃO DO OBJETO</w:t>
            </w:r>
          </w:p>
        </w:tc>
        <w:tc>
          <w:tcPr>
            <w:tcW w:w="2306" w:type="dxa"/>
            <w:tcBorders>
              <w:top w:val="single" w:sz="4" w:space="0" w:color="auto"/>
              <w:left w:val="single" w:sz="4" w:space="0" w:color="auto"/>
              <w:bottom w:val="single" w:sz="4" w:space="0" w:color="auto"/>
              <w:right w:val="single" w:sz="4" w:space="0" w:color="auto"/>
            </w:tcBorders>
            <w:hideMark/>
          </w:tcPr>
          <w:p w14:paraId="2B034453" w14:textId="77777777" w:rsidR="0039486D" w:rsidRDefault="0039486D" w:rsidP="00A0199A">
            <w:pPr>
              <w:jc w:val="center"/>
              <w:rPr>
                <w:rFonts w:ascii="Arial" w:hAnsi="Arial" w:cs="Arial"/>
                <w:b/>
                <w:sz w:val="18"/>
                <w:szCs w:val="18"/>
              </w:rPr>
            </w:pPr>
            <w:r>
              <w:rPr>
                <w:rFonts w:ascii="Arial" w:hAnsi="Arial" w:cs="Arial"/>
                <w:b/>
                <w:sz w:val="18"/>
                <w:szCs w:val="18"/>
              </w:rPr>
              <w:t>QTDE</w:t>
            </w:r>
          </w:p>
        </w:tc>
        <w:tc>
          <w:tcPr>
            <w:tcW w:w="1053" w:type="dxa"/>
            <w:tcBorders>
              <w:top w:val="single" w:sz="4" w:space="0" w:color="auto"/>
              <w:left w:val="single" w:sz="4" w:space="0" w:color="auto"/>
              <w:bottom w:val="single" w:sz="4" w:space="0" w:color="auto"/>
              <w:right w:val="single" w:sz="4" w:space="0" w:color="auto"/>
            </w:tcBorders>
          </w:tcPr>
          <w:p w14:paraId="3760EAD0" w14:textId="77777777" w:rsidR="0039486D" w:rsidRDefault="0039486D" w:rsidP="00A0199A">
            <w:pPr>
              <w:jc w:val="center"/>
              <w:rPr>
                <w:rFonts w:ascii="Arial" w:hAnsi="Arial" w:cs="Arial"/>
                <w:b/>
                <w:sz w:val="18"/>
                <w:szCs w:val="18"/>
              </w:rPr>
            </w:pPr>
          </w:p>
        </w:tc>
        <w:tc>
          <w:tcPr>
            <w:tcW w:w="1484" w:type="dxa"/>
            <w:gridSpan w:val="2"/>
            <w:tcBorders>
              <w:top w:val="single" w:sz="4" w:space="0" w:color="auto"/>
              <w:left w:val="single" w:sz="4" w:space="0" w:color="auto"/>
              <w:bottom w:val="single" w:sz="4" w:space="0" w:color="auto"/>
              <w:right w:val="single" w:sz="4" w:space="0" w:color="auto"/>
            </w:tcBorders>
            <w:hideMark/>
          </w:tcPr>
          <w:p w14:paraId="1C1CEC0E" w14:textId="77777777" w:rsidR="0039486D" w:rsidRDefault="0039486D" w:rsidP="00A0199A">
            <w:pPr>
              <w:jc w:val="center"/>
              <w:rPr>
                <w:rFonts w:ascii="Arial" w:hAnsi="Arial" w:cs="Arial"/>
                <w:b/>
                <w:sz w:val="18"/>
                <w:szCs w:val="18"/>
              </w:rPr>
            </w:pPr>
            <w:r>
              <w:rPr>
                <w:rFonts w:ascii="Arial" w:hAnsi="Arial" w:cs="Arial"/>
                <w:b/>
                <w:sz w:val="18"/>
                <w:szCs w:val="18"/>
              </w:rPr>
              <w:t>VALOR UNITÁRIO</w:t>
            </w:r>
          </w:p>
        </w:tc>
        <w:tc>
          <w:tcPr>
            <w:tcW w:w="1646" w:type="dxa"/>
            <w:tcBorders>
              <w:top w:val="single" w:sz="4" w:space="0" w:color="auto"/>
              <w:left w:val="single" w:sz="4" w:space="0" w:color="auto"/>
              <w:bottom w:val="single" w:sz="4" w:space="0" w:color="auto"/>
              <w:right w:val="single" w:sz="4" w:space="0" w:color="auto"/>
            </w:tcBorders>
            <w:hideMark/>
          </w:tcPr>
          <w:p w14:paraId="1C989B4C" w14:textId="77777777" w:rsidR="0039486D" w:rsidRDefault="0039486D" w:rsidP="00A0199A">
            <w:pPr>
              <w:jc w:val="center"/>
              <w:rPr>
                <w:rFonts w:ascii="Arial" w:hAnsi="Arial" w:cs="Arial"/>
                <w:b/>
                <w:sz w:val="18"/>
                <w:szCs w:val="18"/>
              </w:rPr>
            </w:pPr>
            <w:r>
              <w:rPr>
                <w:rFonts w:ascii="Arial" w:hAnsi="Arial" w:cs="Arial"/>
                <w:b/>
                <w:sz w:val="18"/>
                <w:szCs w:val="18"/>
              </w:rPr>
              <w:t>VALOR TOTAL</w:t>
            </w:r>
          </w:p>
        </w:tc>
      </w:tr>
      <w:tr w:rsidR="0039486D" w14:paraId="51FD7050"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4A9D7E9A" w14:textId="77777777" w:rsidR="0039486D" w:rsidRDefault="0039486D" w:rsidP="00A0199A">
            <w:pPr>
              <w:jc w:val="center"/>
              <w:rPr>
                <w:b/>
              </w:rPr>
            </w:pPr>
            <w:r>
              <w:rPr>
                <w:b/>
              </w:rPr>
              <w:t>1</w:t>
            </w:r>
          </w:p>
        </w:tc>
        <w:tc>
          <w:tcPr>
            <w:tcW w:w="2828" w:type="dxa"/>
            <w:tcBorders>
              <w:top w:val="single" w:sz="4" w:space="0" w:color="auto"/>
              <w:left w:val="single" w:sz="4" w:space="0" w:color="auto"/>
              <w:bottom w:val="single" w:sz="4" w:space="0" w:color="auto"/>
              <w:right w:val="single" w:sz="4" w:space="0" w:color="auto"/>
            </w:tcBorders>
            <w:hideMark/>
          </w:tcPr>
          <w:p w14:paraId="170EB91B" w14:textId="77777777" w:rsidR="0039486D" w:rsidRPr="007B13BD" w:rsidRDefault="0039486D" w:rsidP="00A0199A">
            <w:pPr>
              <w:jc w:val="both"/>
              <w:rPr>
                <w:rFonts w:ascii="Arial" w:hAnsi="Arial" w:cs="Arial"/>
                <w:b/>
                <w:sz w:val="20"/>
                <w:szCs w:val="20"/>
              </w:rPr>
            </w:pPr>
            <w:r w:rsidRPr="007B13BD">
              <w:rPr>
                <w:rFonts w:ascii="Arial" w:hAnsi="Arial" w:cs="Arial"/>
                <w:sz w:val="20"/>
                <w:szCs w:val="20"/>
              </w:rPr>
              <w:t>Mesa de exames clínicos com estrutura tubular metálica esmaltada na cor branca (pintura epóxi ou eletrostática), leito acolchoado em espuma de poliuretano de 1ª qualidade, revestido em courvin, na cor azul, cabeceira reclinável manualmente através de cremalheira, pés com ponteira de borracha. Acompanha suporte para lençol de papel de 50 mm. Dimensões aproximadas de 1,85 m de comprimento X 0,50 m de largura X 0,80 de altura. Garantia de 1(um) ano. Fabricado de acordo com Padrões Internacionais de Qualidade, Normas da ABNT, Apresentar Registro no MS/ANVISA</w:t>
            </w:r>
          </w:p>
        </w:tc>
        <w:tc>
          <w:tcPr>
            <w:tcW w:w="2306" w:type="dxa"/>
            <w:tcBorders>
              <w:top w:val="single" w:sz="4" w:space="0" w:color="auto"/>
              <w:left w:val="single" w:sz="4" w:space="0" w:color="auto"/>
              <w:bottom w:val="single" w:sz="4" w:space="0" w:color="auto"/>
              <w:right w:val="single" w:sz="4" w:space="0" w:color="auto"/>
            </w:tcBorders>
            <w:hideMark/>
          </w:tcPr>
          <w:p w14:paraId="2AE00E83" w14:textId="77777777" w:rsidR="0039486D" w:rsidRDefault="0039486D" w:rsidP="00A0199A">
            <w:pPr>
              <w:jc w:val="center"/>
              <w:rPr>
                <w:rFonts w:ascii="Arial" w:hAnsi="Arial" w:cs="Arial"/>
                <w:sz w:val="20"/>
                <w:szCs w:val="20"/>
              </w:rPr>
            </w:pPr>
            <w:r>
              <w:rPr>
                <w:rFonts w:ascii="Arial" w:hAnsi="Arial" w:cs="Arial"/>
                <w:sz w:val="20"/>
                <w:szCs w:val="20"/>
              </w:rPr>
              <w:t>10</w:t>
            </w:r>
          </w:p>
        </w:tc>
        <w:tc>
          <w:tcPr>
            <w:tcW w:w="1053" w:type="dxa"/>
            <w:tcBorders>
              <w:top w:val="single" w:sz="4" w:space="0" w:color="auto"/>
              <w:left w:val="single" w:sz="4" w:space="0" w:color="auto"/>
              <w:bottom w:val="single" w:sz="4" w:space="0" w:color="auto"/>
              <w:right w:val="single" w:sz="4" w:space="0" w:color="auto"/>
            </w:tcBorders>
            <w:hideMark/>
          </w:tcPr>
          <w:p w14:paraId="709978ED" w14:textId="77777777" w:rsidR="0039486D"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tcPr>
          <w:p w14:paraId="4AC104EC" w14:textId="77777777" w:rsidR="0039486D" w:rsidRDefault="0039486D" w:rsidP="00A0199A">
            <w:pPr>
              <w:jc w:val="center"/>
            </w:pPr>
            <w:r>
              <w:t>R$ 705,77</w:t>
            </w:r>
          </w:p>
        </w:tc>
        <w:tc>
          <w:tcPr>
            <w:tcW w:w="1646" w:type="dxa"/>
            <w:tcBorders>
              <w:top w:val="single" w:sz="4" w:space="0" w:color="auto"/>
              <w:left w:val="single" w:sz="4" w:space="0" w:color="auto"/>
              <w:bottom w:val="single" w:sz="4" w:space="0" w:color="auto"/>
              <w:right w:val="single" w:sz="4" w:space="0" w:color="auto"/>
            </w:tcBorders>
          </w:tcPr>
          <w:p w14:paraId="69E6B011" w14:textId="77777777" w:rsidR="0039486D" w:rsidRDefault="0039486D" w:rsidP="00A0199A">
            <w:pPr>
              <w:jc w:val="center"/>
            </w:pPr>
            <w:r>
              <w:t>R$ 7.057,70</w:t>
            </w:r>
          </w:p>
        </w:tc>
      </w:tr>
      <w:tr w:rsidR="0039486D" w14:paraId="348C27E2"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02CA9BBC" w14:textId="77777777" w:rsidR="0039486D" w:rsidRDefault="0039486D" w:rsidP="00A0199A">
            <w:pPr>
              <w:jc w:val="center"/>
              <w:rPr>
                <w:b/>
              </w:rPr>
            </w:pPr>
            <w:r>
              <w:rPr>
                <w:b/>
              </w:rPr>
              <w:t>2</w:t>
            </w:r>
          </w:p>
        </w:tc>
        <w:tc>
          <w:tcPr>
            <w:tcW w:w="2828" w:type="dxa"/>
            <w:tcBorders>
              <w:top w:val="single" w:sz="4" w:space="0" w:color="auto"/>
              <w:left w:val="single" w:sz="4" w:space="0" w:color="auto"/>
              <w:bottom w:val="single" w:sz="4" w:space="0" w:color="auto"/>
              <w:right w:val="single" w:sz="4" w:space="0" w:color="auto"/>
            </w:tcBorders>
            <w:hideMark/>
          </w:tcPr>
          <w:p w14:paraId="31C539A3" w14:textId="77777777" w:rsidR="0039486D" w:rsidRPr="007B13BD" w:rsidRDefault="0039486D" w:rsidP="00A0199A">
            <w:pPr>
              <w:jc w:val="both"/>
              <w:rPr>
                <w:rFonts w:ascii="Arial" w:hAnsi="Arial" w:cs="Arial"/>
                <w:b/>
                <w:sz w:val="20"/>
                <w:szCs w:val="20"/>
              </w:rPr>
            </w:pPr>
            <w:r w:rsidRPr="007B13BD">
              <w:rPr>
                <w:rFonts w:ascii="Arial" w:hAnsi="Arial" w:cs="Arial"/>
                <w:sz w:val="20"/>
                <w:szCs w:val="20"/>
              </w:rPr>
              <w:t xml:space="preserve">Balança eletrônica digital adulta com régua antropométrica acoplada, visor em LCD digital, com capacidade para 200 kg, com divisões de pelo menos 100 g, pesagem imediata dispensando preaquecimento. Acabamento em tinta eletrostática. Tapete/piso em borracha antiderrapante. Pés reguláveis em borracha sintética e com seletor de voltagem de 110 e 220 v. Aferido pelo INMETRO. </w:t>
            </w:r>
            <w:r w:rsidRPr="007B13BD">
              <w:rPr>
                <w:rFonts w:ascii="Arial" w:hAnsi="Arial" w:cs="Arial"/>
                <w:sz w:val="20"/>
                <w:szCs w:val="20"/>
              </w:rPr>
              <w:lastRenderedPageBreak/>
              <w:t>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2306" w:type="dxa"/>
            <w:tcBorders>
              <w:top w:val="single" w:sz="4" w:space="0" w:color="auto"/>
              <w:left w:val="single" w:sz="4" w:space="0" w:color="auto"/>
              <w:bottom w:val="single" w:sz="4" w:space="0" w:color="auto"/>
              <w:right w:val="single" w:sz="4" w:space="0" w:color="auto"/>
            </w:tcBorders>
            <w:hideMark/>
          </w:tcPr>
          <w:p w14:paraId="764100D9" w14:textId="77777777" w:rsidR="0039486D" w:rsidRDefault="0039486D" w:rsidP="00A0199A">
            <w:pPr>
              <w:jc w:val="center"/>
              <w:rPr>
                <w:rFonts w:ascii="Arial" w:hAnsi="Arial" w:cs="Arial"/>
                <w:sz w:val="20"/>
                <w:szCs w:val="20"/>
              </w:rPr>
            </w:pPr>
            <w:r>
              <w:rPr>
                <w:rFonts w:ascii="Arial" w:hAnsi="Arial" w:cs="Arial"/>
                <w:sz w:val="20"/>
                <w:szCs w:val="20"/>
              </w:rPr>
              <w:lastRenderedPageBreak/>
              <w:t>07</w:t>
            </w:r>
          </w:p>
        </w:tc>
        <w:tc>
          <w:tcPr>
            <w:tcW w:w="1053" w:type="dxa"/>
            <w:tcBorders>
              <w:top w:val="single" w:sz="4" w:space="0" w:color="auto"/>
              <w:left w:val="single" w:sz="4" w:space="0" w:color="auto"/>
              <w:bottom w:val="single" w:sz="4" w:space="0" w:color="auto"/>
              <w:right w:val="single" w:sz="4" w:space="0" w:color="auto"/>
            </w:tcBorders>
            <w:hideMark/>
          </w:tcPr>
          <w:p w14:paraId="36CA857C" w14:textId="77777777" w:rsidR="0039486D"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tcPr>
          <w:p w14:paraId="126FBB3E" w14:textId="77777777" w:rsidR="0039486D" w:rsidRDefault="0039486D" w:rsidP="00A0199A">
            <w:pPr>
              <w:jc w:val="center"/>
            </w:pPr>
            <w:r>
              <w:t>R$ 1.454,67</w:t>
            </w:r>
          </w:p>
        </w:tc>
        <w:tc>
          <w:tcPr>
            <w:tcW w:w="1646" w:type="dxa"/>
            <w:tcBorders>
              <w:top w:val="single" w:sz="4" w:space="0" w:color="auto"/>
              <w:left w:val="single" w:sz="4" w:space="0" w:color="auto"/>
              <w:bottom w:val="single" w:sz="4" w:space="0" w:color="auto"/>
              <w:right w:val="single" w:sz="4" w:space="0" w:color="auto"/>
            </w:tcBorders>
          </w:tcPr>
          <w:p w14:paraId="636F0127" w14:textId="77777777" w:rsidR="0039486D" w:rsidRDefault="0039486D" w:rsidP="00A0199A">
            <w:pPr>
              <w:jc w:val="center"/>
            </w:pPr>
            <w:r>
              <w:t>R$ 10.182,69</w:t>
            </w:r>
          </w:p>
        </w:tc>
      </w:tr>
      <w:tr w:rsidR="0039486D" w14:paraId="0D3ADDE5"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7FE2E675" w14:textId="77777777" w:rsidR="0039486D" w:rsidRDefault="0039486D" w:rsidP="00A0199A">
            <w:pPr>
              <w:jc w:val="center"/>
              <w:rPr>
                <w:b/>
              </w:rPr>
            </w:pPr>
            <w:r>
              <w:rPr>
                <w:b/>
              </w:rPr>
              <w:t>3</w:t>
            </w:r>
          </w:p>
        </w:tc>
        <w:tc>
          <w:tcPr>
            <w:tcW w:w="2828" w:type="dxa"/>
            <w:tcBorders>
              <w:top w:val="single" w:sz="4" w:space="0" w:color="auto"/>
              <w:left w:val="single" w:sz="4" w:space="0" w:color="auto"/>
              <w:bottom w:val="single" w:sz="4" w:space="0" w:color="auto"/>
              <w:right w:val="single" w:sz="4" w:space="0" w:color="auto"/>
            </w:tcBorders>
            <w:hideMark/>
          </w:tcPr>
          <w:p w14:paraId="3EB02325" w14:textId="77777777" w:rsidR="0039486D" w:rsidRPr="007B13BD" w:rsidRDefault="0039486D" w:rsidP="00A0199A">
            <w:pPr>
              <w:rPr>
                <w:rFonts w:ascii="Arial" w:hAnsi="Arial" w:cs="Arial"/>
                <w:b/>
                <w:sz w:val="20"/>
                <w:szCs w:val="20"/>
                <w:shd w:val="clear" w:color="auto" w:fill="FFFFFF"/>
              </w:rPr>
            </w:pPr>
            <w:r w:rsidRPr="007B13BD">
              <w:rPr>
                <w:rFonts w:ascii="Arial" w:hAnsi="Arial" w:cs="Arial"/>
                <w:b/>
                <w:sz w:val="20"/>
                <w:szCs w:val="20"/>
                <w:shd w:val="clear" w:color="auto" w:fill="FFFFFF"/>
              </w:rPr>
              <w:t>Cadeira De Rodas:</w:t>
            </w:r>
          </w:p>
          <w:p w14:paraId="06411A09"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Estrutura reforçada em aço, dobrável;</w:t>
            </w:r>
          </w:p>
          <w:p w14:paraId="0A908BB6"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Encosto: dobrável;</w:t>
            </w:r>
          </w:p>
          <w:p w14:paraId="664C80AF"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Assento e encosto em nylon resistente;</w:t>
            </w:r>
          </w:p>
          <w:p w14:paraId="1FF1A2ED"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Apoio para os pés rebatíveis, articulados, removíveis, com ajuste de altura;</w:t>
            </w:r>
          </w:p>
          <w:p w14:paraId="1404206A"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Apoio para os braços almofadado;</w:t>
            </w:r>
          </w:p>
          <w:p w14:paraId="7D5C2C77"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Rodas dianteiras e traseiras com pneus em PVC, não furam e não esvaziam;</w:t>
            </w:r>
          </w:p>
          <w:p w14:paraId="5422C6A4"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Garfos em aço;</w:t>
            </w:r>
          </w:p>
          <w:p w14:paraId="552B73B1"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Freios em aço, bilaterais, nas rodas traseiras;</w:t>
            </w:r>
          </w:p>
          <w:p w14:paraId="7F023FA3"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Manoplas anatômicas;</w:t>
            </w:r>
          </w:p>
          <w:p w14:paraId="14505777" w14:textId="77777777" w:rsidR="0039486D" w:rsidRPr="007B13BD" w:rsidRDefault="0039486D" w:rsidP="00A0199A">
            <w:pPr>
              <w:rPr>
                <w:rFonts w:ascii="Arial" w:hAnsi="Arial" w:cs="Arial"/>
                <w:color w:val="666666"/>
                <w:sz w:val="20"/>
                <w:szCs w:val="20"/>
                <w:shd w:val="clear" w:color="auto" w:fill="FFFFFF"/>
              </w:rPr>
            </w:pPr>
            <w:r w:rsidRPr="007B13BD">
              <w:rPr>
                <w:rFonts w:ascii="Arial" w:hAnsi="Arial" w:cs="Arial"/>
                <w:sz w:val="20"/>
                <w:szCs w:val="20"/>
                <w:shd w:val="clear" w:color="auto" w:fill="FFFFFF"/>
              </w:rPr>
              <w:t>- Capacidade de peso 115kg</w:t>
            </w:r>
          </w:p>
          <w:p w14:paraId="69381E76"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Tamanho: Adulto;</w:t>
            </w:r>
          </w:p>
          <w:p w14:paraId="28F5717B" w14:textId="77777777" w:rsidR="0039486D" w:rsidRPr="007B13BD" w:rsidRDefault="0039486D" w:rsidP="00A0199A">
            <w:pPr>
              <w:rPr>
                <w:rFonts w:ascii="Arial" w:hAnsi="Arial" w:cs="Arial"/>
                <w:sz w:val="20"/>
                <w:szCs w:val="20"/>
              </w:rPr>
            </w:pPr>
            <w:r w:rsidRPr="007B13BD">
              <w:rPr>
                <w:rFonts w:ascii="Arial" w:hAnsi="Arial" w:cs="Arial"/>
                <w:b/>
                <w:sz w:val="20"/>
                <w:szCs w:val="20"/>
              </w:rPr>
              <w:t>Garantia:</w:t>
            </w:r>
            <w:r w:rsidRPr="007B13BD">
              <w:rPr>
                <w:rFonts w:ascii="Arial" w:hAnsi="Arial" w:cs="Arial"/>
                <w:sz w:val="20"/>
                <w:szCs w:val="20"/>
              </w:rPr>
              <w:t xml:space="preserve"> 12 meses</w:t>
            </w:r>
          </w:p>
        </w:tc>
        <w:tc>
          <w:tcPr>
            <w:tcW w:w="2306" w:type="dxa"/>
            <w:tcBorders>
              <w:top w:val="single" w:sz="4" w:space="0" w:color="auto"/>
              <w:left w:val="single" w:sz="4" w:space="0" w:color="auto"/>
              <w:bottom w:val="single" w:sz="4" w:space="0" w:color="auto"/>
              <w:right w:val="single" w:sz="4" w:space="0" w:color="auto"/>
            </w:tcBorders>
            <w:hideMark/>
          </w:tcPr>
          <w:p w14:paraId="6B0F42A3" w14:textId="77777777" w:rsidR="0039486D" w:rsidRDefault="0039486D" w:rsidP="00A0199A">
            <w:pPr>
              <w:jc w:val="center"/>
              <w:rPr>
                <w:rFonts w:ascii="Arial" w:hAnsi="Arial" w:cs="Arial"/>
                <w:sz w:val="20"/>
                <w:szCs w:val="20"/>
              </w:rPr>
            </w:pPr>
            <w:r>
              <w:rPr>
                <w:rFonts w:ascii="Arial" w:hAnsi="Arial" w:cs="Arial"/>
                <w:sz w:val="20"/>
                <w:szCs w:val="20"/>
              </w:rPr>
              <w:t>05</w:t>
            </w:r>
          </w:p>
        </w:tc>
        <w:tc>
          <w:tcPr>
            <w:tcW w:w="1053" w:type="dxa"/>
            <w:tcBorders>
              <w:top w:val="single" w:sz="4" w:space="0" w:color="auto"/>
              <w:left w:val="single" w:sz="4" w:space="0" w:color="auto"/>
              <w:bottom w:val="single" w:sz="4" w:space="0" w:color="auto"/>
              <w:right w:val="single" w:sz="4" w:space="0" w:color="auto"/>
            </w:tcBorders>
            <w:hideMark/>
          </w:tcPr>
          <w:p w14:paraId="437C67F1" w14:textId="77777777" w:rsidR="0039486D"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tcPr>
          <w:p w14:paraId="16AC64CA" w14:textId="77777777" w:rsidR="0039486D" w:rsidRDefault="0039486D" w:rsidP="00A0199A">
            <w:pPr>
              <w:jc w:val="center"/>
            </w:pPr>
            <w:r>
              <w:t>R$ 1.114,59</w:t>
            </w:r>
          </w:p>
        </w:tc>
        <w:tc>
          <w:tcPr>
            <w:tcW w:w="1646" w:type="dxa"/>
            <w:tcBorders>
              <w:top w:val="single" w:sz="4" w:space="0" w:color="auto"/>
              <w:left w:val="single" w:sz="4" w:space="0" w:color="auto"/>
              <w:bottom w:val="single" w:sz="4" w:space="0" w:color="auto"/>
              <w:right w:val="single" w:sz="4" w:space="0" w:color="auto"/>
            </w:tcBorders>
          </w:tcPr>
          <w:p w14:paraId="6EA363DC" w14:textId="77777777" w:rsidR="0039486D" w:rsidRDefault="0039486D" w:rsidP="00A0199A">
            <w:pPr>
              <w:jc w:val="center"/>
            </w:pPr>
            <w:r>
              <w:t>R$ 5.572,95</w:t>
            </w:r>
          </w:p>
        </w:tc>
      </w:tr>
      <w:tr w:rsidR="0039486D" w14:paraId="45CD18D4" w14:textId="77777777" w:rsidTr="00A0199A">
        <w:tc>
          <w:tcPr>
            <w:tcW w:w="485" w:type="dxa"/>
            <w:tcBorders>
              <w:top w:val="single" w:sz="4" w:space="0" w:color="auto"/>
              <w:left w:val="single" w:sz="4" w:space="0" w:color="auto"/>
              <w:bottom w:val="single" w:sz="4" w:space="0" w:color="auto"/>
              <w:right w:val="single" w:sz="4" w:space="0" w:color="auto"/>
            </w:tcBorders>
            <w:hideMark/>
          </w:tcPr>
          <w:p w14:paraId="265F4E1E" w14:textId="77777777" w:rsidR="0039486D" w:rsidRDefault="0039486D" w:rsidP="00A0199A">
            <w:pPr>
              <w:jc w:val="center"/>
              <w:rPr>
                <w:b/>
              </w:rPr>
            </w:pPr>
            <w:r>
              <w:rPr>
                <w:b/>
              </w:rPr>
              <w:t>4</w:t>
            </w:r>
          </w:p>
        </w:tc>
        <w:tc>
          <w:tcPr>
            <w:tcW w:w="2828" w:type="dxa"/>
            <w:tcBorders>
              <w:top w:val="single" w:sz="4" w:space="0" w:color="auto"/>
              <w:left w:val="single" w:sz="4" w:space="0" w:color="auto"/>
              <w:bottom w:val="single" w:sz="4" w:space="0" w:color="auto"/>
              <w:right w:val="single" w:sz="4" w:space="0" w:color="auto"/>
            </w:tcBorders>
            <w:hideMark/>
          </w:tcPr>
          <w:p w14:paraId="3144AA05" w14:textId="77777777" w:rsidR="0039486D" w:rsidRPr="007B13BD" w:rsidRDefault="0039486D" w:rsidP="00A0199A">
            <w:pPr>
              <w:rPr>
                <w:rFonts w:ascii="Arial" w:hAnsi="Arial" w:cs="Arial"/>
                <w:b/>
                <w:sz w:val="20"/>
                <w:szCs w:val="20"/>
                <w:shd w:val="clear" w:color="auto" w:fill="FFFFFF"/>
              </w:rPr>
            </w:pPr>
            <w:r w:rsidRPr="007B13BD">
              <w:rPr>
                <w:rFonts w:ascii="Arial" w:hAnsi="Arial" w:cs="Arial"/>
                <w:b/>
                <w:sz w:val="20"/>
                <w:szCs w:val="20"/>
                <w:shd w:val="clear" w:color="auto" w:fill="FFFFFF"/>
              </w:rPr>
              <w:t>Cadeira De Rodas</w:t>
            </w:r>
            <w:r>
              <w:rPr>
                <w:rFonts w:ascii="Arial" w:hAnsi="Arial" w:cs="Arial"/>
                <w:b/>
                <w:sz w:val="20"/>
                <w:szCs w:val="20"/>
                <w:shd w:val="clear" w:color="auto" w:fill="FFFFFF"/>
              </w:rPr>
              <w:t xml:space="preserve"> para Obeso</w:t>
            </w:r>
            <w:r w:rsidRPr="007B13BD">
              <w:rPr>
                <w:rFonts w:ascii="Arial" w:hAnsi="Arial" w:cs="Arial"/>
                <w:b/>
                <w:sz w:val="20"/>
                <w:szCs w:val="20"/>
                <w:shd w:val="clear" w:color="auto" w:fill="FFFFFF"/>
              </w:rPr>
              <w:t>:</w:t>
            </w:r>
          </w:p>
          <w:p w14:paraId="323B427B"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Estrutura reforçada em aço, dobrável;</w:t>
            </w:r>
          </w:p>
          <w:p w14:paraId="26723929"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Encosto: dobrável;</w:t>
            </w:r>
          </w:p>
          <w:p w14:paraId="07079085"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Assento e encosto em nylon resistente;</w:t>
            </w:r>
          </w:p>
          <w:p w14:paraId="484001C0"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Apoio para os pés rebatíveis, articulados, removíveis, com ajuste de altura;</w:t>
            </w:r>
          </w:p>
          <w:p w14:paraId="5A900EDF"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Apoio para os braços almofadado;</w:t>
            </w:r>
          </w:p>
          <w:p w14:paraId="63975EF8"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Rodas dianteiras e traseiras com pneus em PVC, não furam e não esvaziam;</w:t>
            </w:r>
          </w:p>
          <w:p w14:paraId="412347C1"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Garfos em aço;</w:t>
            </w:r>
          </w:p>
          <w:p w14:paraId="01849407"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Freios em aço, bilaterais, nas rodas traseiras;</w:t>
            </w:r>
          </w:p>
          <w:p w14:paraId="562F8D02"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Manoplas anatômicas;</w:t>
            </w:r>
          </w:p>
          <w:p w14:paraId="794175F8" w14:textId="77777777" w:rsidR="0039486D" w:rsidRPr="007B13BD" w:rsidRDefault="0039486D" w:rsidP="00A0199A">
            <w:pPr>
              <w:rPr>
                <w:rFonts w:ascii="Arial" w:hAnsi="Arial" w:cs="Arial"/>
                <w:color w:val="666666"/>
                <w:sz w:val="20"/>
                <w:szCs w:val="20"/>
                <w:shd w:val="clear" w:color="auto" w:fill="FFFFFF"/>
              </w:rPr>
            </w:pPr>
            <w:r w:rsidRPr="007B13BD">
              <w:rPr>
                <w:rFonts w:ascii="Arial" w:hAnsi="Arial" w:cs="Arial"/>
                <w:sz w:val="20"/>
                <w:szCs w:val="20"/>
                <w:shd w:val="clear" w:color="auto" w:fill="FFFFFF"/>
              </w:rPr>
              <w:t>- Capacidade de peso 150kg</w:t>
            </w:r>
          </w:p>
          <w:p w14:paraId="5F579424" w14:textId="77777777" w:rsidR="0039486D" w:rsidRPr="007B13BD" w:rsidRDefault="0039486D" w:rsidP="00A0199A">
            <w:pPr>
              <w:rPr>
                <w:rFonts w:ascii="Arial" w:hAnsi="Arial" w:cs="Arial"/>
                <w:sz w:val="20"/>
                <w:szCs w:val="20"/>
                <w:shd w:val="clear" w:color="auto" w:fill="FFFFFF"/>
              </w:rPr>
            </w:pPr>
            <w:r w:rsidRPr="007B13BD">
              <w:rPr>
                <w:rFonts w:ascii="Arial" w:hAnsi="Arial" w:cs="Arial"/>
                <w:sz w:val="20"/>
                <w:szCs w:val="20"/>
                <w:shd w:val="clear" w:color="auto" w:fill="FFFFFF"/>
              </w:rPr>
              <w:t>- Tamanho: Obeso;</w:t>
            </w:r>
          </w:p>
          <w:p w14:paraId="3DDB1C65" w14:textId="77777777" w:rsidR="0039486D" w:rsidRPr="007B13BD" w:rsidRDefault="0039486D" w:rsidP="00A0199A">
            <w:pPr>
              <w:rPr>
                <w:rFonts w:ascii="Arial" w:hAnsi="Arial" w:cs="Arial"/>
                <w:sz w:val="20"/>
                <w:szCs w:val="20"/>
              </w:rPr>
            </w:pPr>
            <w:r w:rsidRPr="007B13BD">
              <w:rPr>
                <w:rFonts w:ascii="Arial" w:hAnsi="Arial" w:cs="Arial"/>
                <w:b/>
                <w:sz w:val="20"/>
                <w:szCs w:val="20"/>
              </w:rPr>
              <w:t>Garantia:</w:t>
            </w:r>
            <w:r w:rsidRPr="007B13BD">
              <w:rPr>
                <w:rFonts w:ascii="Arial" w:hAnsi="Arial" w:cs="Arial"/>
                <w:sz w:val="20"/>
                <w:szCs w:val="20"/>
              </w:rPr>
              <w:t xml:space="preserve"> 12 meses</w:t>
            </w:r>
          </w:p>
        </w:tc>
        <w:tc>
          <w:tcPr>
            <w:tcW w:w="2306" w:type="dxa"/>
            <w:tcBorders>
              <w:top w:val="single" w:sz="4" w:space="0" w:color="auto"/>
              <w:left w:val="single" w:sz="4" w:space="0" w:color="auto"/>
              <w:bottom w:val="single" w:sz="4" w:space="0" w:color="auto"/>
              <w:right w:val="single" w:sz="4" w:space="0" w:color="auto"/>
            </w:tcBorders>
            <w:hideMark/>
          </w:tcPr>
          <w:p w14:paraId="19DD1713" w14:textId="77777777" w:rsidR="0039486D" w:rsidRDefault="0039486D" w:rsidP="00A0199A">
            <w:pPr>
              <w:jc w:val="center"/>
              <w:rPr>
                <w:rFonts w:ascii="Arial" w:hAnsi="Arial" w:cs="Arial"/>
                <w:sz w:val="20"/>
                <w:szCs w:val="20"/>
              </w:rPr>
            </w:pPr>
            <w:r>
              <w:rPr>
                <w:rFonts w:ascii="Arial" w:hAnsi="Arial" w:cs="Arial"/>
                <w:sz w:val="20"/>
                <w:szCs w:val="20"/>
              </w:rPr>
              <w:t>05</w:t>
            </w:r>
          </w:p>
        </w:tc>
        <w:tc>
          <w:tcPr>
            <w:tcW w:w="1053" w:type="dxa"/>
            <w:tcBorders>
              <w:top w:val="single" w:sz="4" w:space="0" w:color="auto"/>
              <w:left w:val="single" w:sz="4" w:space="0" w:color="auto"/>
              <w:bottom w:val="single" w:sz="4" w:space="0" w:color="auto"/>
              <w:right w:val="single" w:sz="4" w:space="0" w:color="auto"/>
            </w:tcBorders>
            <w:hideMark/>
          </w:tcPr>
          <w:p w14:paraId="51CAF936" w14:textId="77777777" w:rsidR="0039486D"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tcPr>
          <w:p w14:paraId="72C76721" w14:textId="77777777" w:rsidR="0039486D" w:rsidRDefault="0039486D" w:rsidP="00A0199A">
            <w:pPr>
              <w:jc w:val="center"/>
            </w:pPr>
            <w:r>
              <w:t>R$ 1.364,49</w:t>
            </w:r>
          </w:p>
        </w:tc>
        <w:tc>
          <w:tcPr>
            <w:tcW w:w="1646" w:type="dxa"/>
            <w:tcBorders>
              <w:top w:val="single" w:sz="4" w:space="0" w:color="auto"/>
              <w:left w:val="single" w:sz="4" w:space="0" w:color="auto"/>
              <w:bottom w:val="single" w:sz="4" w:space="0" w:color="auto"/>
              <w:right w:val="single" w:sz="4" w:space="0" w:color="auto"/>
            </w:tcBorders>
          </w:tcPr>
          <w:p w14:paraId="66CC4703" w14:textId="77777777" w:rsidR="0039486D" w:rsidRDefault="0039486D" w:rsidP="00A0199A">
            <w:pPr>
              <w:jc w:val="center"/>
            </w:pPr>
            <w:r>
              <w:t>R$ 6.822,45</w:t>
            </w:r>
          </w:p>
        </w:tc>
      </w:tr>
      <w:tr w:rsidR="0039486D" w:rsidRPr="00211A12" w14:paraId="2B9CB6F5"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683E5594" w14:textId="77777777" w:rsidR="0039486D" w:rsidRPr="00211A12" w:rsidRDefault="0039486D" w:rsidP="00A0199A">
            <w:pPr>
              <w:jc w:val="center"/>
              <w:rPr>
                <w:b/>
              </w:rPr>
            </w:pPr>
            <w:r>
              <w:rPr>
                <w:b/>
              </w:rPr>
              <w:lastRenderedPageBreak/>
              <w:t>05</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3A66036E" w14:textId="77777777" w:rsidR="0039486D" w:rsidRPr="00DD6248" w:rsidRDefault="0039486D" w:rsidP="00A0199A">
            <w:pPr>
              <w:rPr>
                <w:rFonts w:ascii="Arial" w:hAnsi="Arial" w:cs="Arial"/>
                <w:b/>
                <w:sz w:val="20"/>
                <w:szCs w:val="20"/>
              </w:rPr>
            </w:pPr>
            <w:r w:rsidRPr="00DD6248">
              <w:rPr>
                <w:rFonts w:ascii="Arial" w:hAnsi="Arial" w:cs="Arial"/>
                <w:b/>
                <w:sz w:val="20"/>
                <w:szCs w:val="20"/>
              </w:rPr>
              <w:t>Cadeira Odontológica Completa:</w:t>
            </w:r>
            <w:r>
              <w:rPr>
                <w:rFonts w:ascii="Arial" w:hAnsi="Arial" w:cs="Arial"/>
                <w:b/>
                <w:sz w:val="20"/>
                <w:szCs w:val="20"/>
              </w:rPr>
              <w:t xml:space="preserve"> </w:t>
            </w:r>
            <w:r w:rsidRPr="00211A12">
              <w:rPr>
                <w:rFonts w:ascii="Arial" w:hAnsi="Arial" w:cs="Arial"/>
                <w:sz w:val="20"/>
                <w:szCs w:val="20"/>
              </w:rPr>
              <w:t>Estrutura: Construída em aço maciço, com tratamento anticorrosivo e revestida em poliestireno alto impacto, proporciona maior segurança, resistência e durabilidade ao conjunto.</w:t>
            </w:r>
            <w:r w:rsidRPr="00211A12">
              <w:rPr>
                <w:rFonts w:ascii="Arial" w:hAnsi="Arial" w:cs="Arial"/>
                <w:sz w:val="20"/>
                <w:szCs w:val="20"/>
              </w:rPr>
              <w:br/>
              <w:t>Base com debrum antiderrapante: Dispensa fixação no piso.</w:t>
            </w:r>
            <w:r w:rsidRPr="00211A12">
              <w:rPr>
                <w:rFonts w:ascii="Arial" w:hAnsi="Arial" w:cs="Arial"/>
                <w:sz w:val="20"/>
                <w:szCs w:val="20"/>
              </w:rPr>
              <w:br/>
              <w:t>Caixa de ligação integrada: Otimizando espaço dentro do consultório.</w:t>
            </w:r>
            <w:r w:rsidRPr="00211A12">
              <w:rPr>
                <w:rFonts w:ascii="Arial" w:hAnsi="Arial" w:cs="Arial"/>
                <w:sz w:val="20"/>
                <w:szCs w:val="20"/>
              </w:rPr>
              <w:br/>
              <w:t>Apresenta o botão on/off: Localizado na lateral da base da cadeira facilitando o acesso do profissional.</w:t>
            </w:r>
            <w:r w:rsidRPr="00211A12">
              <w:rPr>
                <w:rFonts w:ascii="Arial" w:hAnsi="Arial" w:cs="Arial"/>
                <w:sz w:val="20"/>
                <w:szCs w:val="20"/>
              </w:rPr>
              <w:br/>
              <w:t>Estofamento: cor a definir</w:t>
            </w:r>
            <w:r w:rsidRPr="00211A12">
              <w:rPr>
                <w:rFonts w:ascii="Arial" w:hAnsi="Arial" w:cs="Arial"/>
                <w:sz w:val="20"/>
                <w:szCs w:val="20"/>
              </w:rPr>
              <w:br/>
              <w:t>Braço de apoio para o paciente: Braços de apoio fixos com estrutura interna de metal. (Braço rebatível  – item opcional)</w:t>
            </w:r>
            <w:r w:rsidRPr="00211A12">
              <w:rPr>
                <w:rFonts w:ascii="Arial" w:hAnsi="Arial" w:cs="Arial"/>
                <w:sz w:val="20"/>
                <w:szCs w:val="20"/>
              </w:rPr>
              <w:br/>
              <w:t>Pedal de Comandos: Três programações de trabalho com volta automática à posição zero.</w:t>
            </w:r>
            <w:r w:rsidRPr="00211A12">
              <w:rPr>
                <w:rFonts w:ascii="Arial" w:hAnsi="Arial" w:cs="Arial"/>
                <w:sz w:val="20"/>
                <w:szCs w:val="20"/>
              </w:rPr>
              <w:br/>
              <w:t>Sistema de elevação: Eletromecânico acionado por moto-redutor BOSCH de baixa tensão com 24 volts.</w:t>
            </w:r>
            <w:r w:rsidRPr="00211A12">
              <w:rPr>
                <w:rFonts w:ascii="Arial" w:hAnsi="Arial" w:cs="Arial"/>
                <w:sz w:val="20"/>
                <w:szCs w:val="20"/>
              </w:rPr>
              <w:br/>
              <w:t>Sistema eletrônico: Integrado e de baixa voltagem: 24 volts.</w:t>
            </w:r>
            <w:r w:rsidRPr="00211A12">
              <w:rPr>
                <w:rFonts w:ascii="Arial" w:hAnsi="Arial" w:cs="Arial"/>
                <w:sz w:val="20"/>
                <w:szCs w:val="20"/>
              </w:rPr>
              <w:br/>
              <w:t>Tensão de alimentação: 127 ou 220V ~ 50/60Hz.</w:t>
            </w:r>
            <w:r w:rsidRPr="00211A12">
              <w:rPr>
                <w:rFonts w:ascii="Arial" w:hAnsi="Arial" w:cs="Arial"/>
                <w:sz w:val="20"/>
                <w:szCs w:val="20"/>
              </w:rPr>
              <w:br/>
              <w:t>Encosto da cabeça: Encosto de cabeça anatômico, removível, bi-articulável e com regulagem de altura, com movimentos anterior, posterior e longitudinal e sistema de trava por alavanca.</w:t>
            </w:r>
            <w:r w:rsidRPr="00211A12">
              <w:rPr>
                <w:rFonts w:ascii="Arial" w:hAnsi="Arial" w:cs="Arial"/>
                <w:sz w:val="20"/>
                <w:szCs w:val="20"/>
              </w:rPr>
              <w:br/>
              <w:t>Ambidestro</w:t>
            </w:r>
            <w:r w:rsidRPr="00211A12">
              <w:rPr>
                <w:rFonts w:ascii="Arial" w:hAnsi="Arial" w:cs="Arial"/>
                <w:sz w:val="20"/>
                <w:szCs w:val="20"/>
              </w:rPr>
              <w:br/>
              <w:t>Equipo Composição: 01 Seringa tríplice. 01 terminal com spray para alta rotação. 01 terminal sem spray para micromotor pneumático.</w:t>
            </w:r>
            <w:r w:rsidRPr="00211A12">
              <w:rPr>
                <w:rFonts w:ascii="Arial" w:hAnsi="Arial" w:cs="Arial"/>
                <w:sz w:val="20"/>
                <w:szCs w:val="20"/>
              </w:rPr>
              <w:br/>
              <w:t>Braços: Mecânico. Movimentação horizontal com ajuste de nível.</w:t>
            </w:r>
            <w:r w:rsidRPr="00211A12">
              <w:rPr>
                <w:rFonts w:ascii="Arial" w:hAnsi="Arial" w:cs="Arial"/>
                <w:sz w:val="20"/>
                <w:szCs w:val="20"/>
              </w:rPr>
              <w:br/>
              <w:t xml:space="preserve">Pedal: Progressivo para o acionamento das peças de mão nos terminais do equipo, o que possibilita o controle da velocidade e com acionamento em qualquer </w:t>
            </w:r>
            <w:r w:rsidRPr="00211A12">
              <w:rPr>
                <w:rFonts w:ascii="Arial" w:hAnsi="Arial" w:cs="Arial"/>
                <w:sz w:val="20"/>
                <w:szCs w:val="20"/>
              </w:rPr>
              <w:lastRenderedPageBreak/>
              <w:t>ponto do pedal.</w:t>
            </w:r>
            <w:r w:rsidRPr="00211A12">
              <w:rPr>
                <w:rFonts w:ascii="Arial" w:hAnsi="Arial" w:cs="Arial"/>
                <w:sz w:val="20"/>
                <w:szCs w:val="20"/>
              </w:rPr>
              <w:br/>
              <w:t>Seringa tríplice: Bico giratório, removível e autoclavável.</w:t>
            </w:r>
            <w:r w:rsidRPr="00211A12">
              <w:rPr>
                <w:rFonts w:ascii="Arial" w:hAnsi="Arial" w:cs="Arial"/>
                <w:sz w:val="20"/>
                <w:szCs w:val="20"/>
              </w:rPr>
              <w:br/>
              <w:t>Mangueiras: Arredondadas, leves e flexíveis.</w:t>
            </w:r>
            <w:r w:rsidRPr="00211A12">
              <w:rPr>
                <w:rFonts w:ascii="Arial" w:hAnsi="Arial" w:cs="Arial"/>
                <w:sz w:val="20"/>
                <w:szCs w:val="20"/>
              </w:rPr>
              <w:br/>
              <w:t>Suporte das pontas: Com acionamento pneumático individual.</w:t>
            </w:r>
            <w:r w:rsidRPr="00211A12">
              <w:rPr>
                <w:rFonts w:ascii="Arial" w:hAnsi="Arial" w:cs="Arial"/>
                <w:sz w:val="20"/>
                <w:szCs w:val="20"/>
              </w:rPr>
              <w:br/>
              <w:t>Tampo de inox: Removível. Fácil de limpar. Garante mais praticidade e resistência à corrosão.</w:t>
            </w:r>
            <w:r w:rsidRPr="00211A12">
              <w:rPr>
                <w:rFonts w:ascii="Arial" w:hAnsi="Arial" w:cs="Arial"/>
                <w:sz w:val="20"/>
                <w:szCs w:val="20"/>
              </w:rPr>
              <w:br/>
              <w:t>Pintura: Na cor branca, com tratamento anticorrosivo.</w:t>
            </w:r>
          </w:p>
          <w:p w14:paraId="769E65AE" w14:textId="77777777" w:rsidR="0039486D" w:rsidRPr="00210DB1" w:rsidRDefault="0039486D" w:rsidP="00A0199A">
            <w:pPr>
              <w:rPr>
                <w:rFonts w:ascii="Arial" w:hAnsi="Arial" w:cs="Arial"/>
                <w:sz w:val="20"/>
                <w:szCs w:val="20"/>
              </w:rPr>
            </w:pPr>
            <w:r w:rsidRPr="00211A12">
              <w:rPr>
                <w:rFonts w:ascii="Arial" w:hAnsi="Arial" w:cs="Arial"/>
                <w:sz w:val="20"/>
                <w:szCs w:val="20"/>
              </w:rPr>
              <w:t>Puxador: Bilateral</w:t>
            </w:r>
            <w:r w:rsidRPr="00211A12">
              <w:rPr>
                <w:rFonts w:ascii="Arial" w:hAnsi="Arial" w:cs="Arial"/>
                <w:sz w:val="20"/>
                <w:szCs w:val="20"/>
              </w:rPr>
              <w:br/>
              <w:t>Unidade de Água</w:t>
            </w:r>
            <w:r w:rsidRPr="00211A12">
              <w:rPr>
                <w:rFonts w:ascii="Arial" w:hAnsi="Arial" w:cs="Arial"/>
                <w:sz w:val="20"/>
                <w:szCs w:val="20"/>
              </w:rPr>
              <w:br/>
              <w:t>Cuba: Profunda, removível e com ralo para retenção de sólidos e cobertura para evitar respingos.</w:t>
            </w:r>
            <w:r w:rsidRPr="00211A12">
              <w:rPr>
                <w:rFonts w:ascii="Arial" w:hAnsi="Arial" w:cs="Arial"/>
                <w:sz w:val="20"/>
                <w:szCs w:val="20"/>
              </w:rPr>
              <w:br/>
              <w:t>Sistema de regulagem da vazão da água: Permite a regulagem fina do fluxo de água.</w:t>
            </w:r>
            <w:r w:rsidRPr="00211A12">
              <w:rPr>
                <w:rFonts w:ascii="Arial" w:hAnsi="Arial" w:cs="Arial"/>
                <w:sz w:val="20"/>
                <w:szCs w:val="20"/>
              </w:rPr>
              <w:br/>
              <w:t>Suctores: 01 Suctor de saliva a ar (Sistema Venturi).</w:t>
            </w:r>
            <w:r w:rsidRPr="00211A12">
              <w:rPr>
                <w:rFonts w:ascii="Arial" w:hAnsi="Arial" w:cs="Arial"/>
                <w:sz w:val="20"/>
                <w:szCs w:val="20"/>
              </w:rPr>
              <w:br/>
              <w:t>Unidade de água rebatível: Unidade de água e cuba rebatível em 90º, possibilitando uma ampla mobilidade que permite aproximação do auxiliar ao campo operatório.</w:t>
            </w:r>
            <w:r w:rsidRPr="00211A12">
              <w:rPr>
                <w:rFonts w:ascii="Arial" w:hAnsi="Arial" w:cs="Arial"/>
                <w:sz w:val="20"/>
                <w:szCs w:val="20"/>
              </w:rPr>
              <w:br/>
              <w:t>Reservatório: Reservatórios translúcidos de 800 ml para: Água das peças de mão e seringa tríplice.</w:t>
            </w:r>
            <w:r w:rsidRPr="00211A12">
              <w:rPr>
                <w:rFonts w:ascii="Arial" w:hAnsi="Arial" w:cs="Arial"/>
                <w:sz w:val="20"/>
                <w:szCs w:val="20"/>
              </w:rPr>
              <w:br/>
              <w:t>Refletor luz halógena; Espelho multifacetado com tratamento multicoating. Dupla proteção do espelho, em material resistente, transparente. Puxadores bilaterais em forma de alça que possibilitam isolamento, evitando o risco de contaminação cruzada. Cabeçote produzido em material resistente, com giro de 620º. Intensidade: 8.000 a 25.000 LUX (tolerância +/- 20%).</w:t>
            </w:r>
            <w:r w:rsidRPr="00211A12">
              <w:rPr>
                <w:rFonts w:ascii="Arial" w:hAnsi="Arial" w:cs="Arial"/>
                <w:sz w:val="20"/>
                <w:szCs w:val="20"/>
              </w:rPr>
              <w:br/>
              <w:t xml:space="preserve">Persus LED (opcional): Sistema óptico com 1 LED. Monofocal para uso odontológico com multi-intensidade luminosa, variando de 8.000 a35.000 Lux. Com foco de luz </w:t>
            </w:r>
            <w:r w:rsidRPr="00211A12">
              <w:rPr>
                <w:rFonts w:ascii="Arial" w:hAnsi="Arial" w:cs="Arial"/>
                <w:sz w:val="20"/>
                <w:szCs w:val="20"/>
              </w:rPr>
              <w:lastRenderedPageBreak/>
              <w:t>retangular, permite uma ampla iluminação do campo operatório minimizando a necessidade de reposicionamento constante do foco. Cabeçote em material resistente com giro do cabeçote de 620°. Puxadores bilaterais em forma de alça, com design apropriado para colocação de protetores esterilizados evitando o risco de contaminação cruzada.</w:t>
            </w:r>
            <w:r w:rsidRPr="00211A12">
              <w:rPr>
                <w:rFonts w:ascii="Arial" w:hAnsi="Arial" w:cs="Arial"/>
                <w:sz w:val="20"/>
                <w:szCs w:val="20"/>
              </w:rPr>
              <w:br/>
              <w:t>Sirius Sensor (opcional): Tecnologia de iluminação – LED; Menor consumo de energia, consome até 95% menos energia elétrica do que os modelos convencionais. Não utiliza lâmpadas. Maior durabilidade da fonte de luz (LED), até 50.000 horas.</w:t>
            </w:r>
            <w:r w:rsidRPr="00211A12">
              <w:rPr>
                <w:rFonts w:ascii="Arial" w:hAnsi="Arial" w:cs="Arial"/>
                <w:sz w:val="20"/>
                <w:szCs w:val="20"/>
              </w:rPr>
              <w:br/>
              <w:t>Sensor de proximidade: O acionamento do refletor é realizado exclusivamente pelo sensor de aproximação localizado na parte inferior do cabeçote, evitando o risco de contaminação cruzada. A seleção da intensidade luminosa também é realizada através do sensor de proximidade. O refletor possui um sistema eletrônico digital interno, de fácil e rápida programação.</w:t>
            </w:r>
            <w:r w:rsidRPr="00211A12">
              <w:rPr>
                <w:rFonts w:ascii="Arial" w:hAnsi="Arial" w:cs="Arial"/>
                <w:sz w:val="20"/>
                <w:szCs w:val="20"/>
              </w:rPr>
              <w:br/>
              <w:t>Fonte de luz fria: Não gera calor no campo operatório.</w:t>
            </w:r>
            <w:r w:rsidRPr="00211A12">
              <w:rPr>
                <w:rFonts w:ascii="Arial" w:hAnsi="Arial" w:cs="Arial"/>
                <w:sz w:val="20"/>
                <w:szCs w:val="20"/>
              </w:rPr>
              <w:br/>
              <w:t>Foco de luz retangular: Quando posicionado adequadamente para iluminação da boca, não gera desconforto na região dos olhos do paciente. Aumento do tamanho do foco de iluminação da cavidade bucal, proporcionando uma maior área de iluminação no campo de trabalho.</w:t>
            </w:r>
            <w:r w:rsidRPr="00211A12">
              <w:rPr>
                <w:rFonts w:ascii="Arial" w:hAnsi="Arial" w:cs="Arial"/>
                <w:sz w:val="20"/>
                <w:szCs w:val="20"/>
              </w:rPr>
              <w:br/>
              <w:t>Design: Totalmente inovador com linhas arredondadas, proporciona visual moderno e harmonioso e facilita o manuseio.</w:t>
            </w:r>
            <w:r w:rsidRPr="00211A12">
              <w:rPr>
                <w:rFonts w:ascii="Arial" w:hAnsi="Arial" w:cs="Arial"/>
                <w:sz w:val="20"/>
                <w:szCs w:val="20"/>
              </w:rPr>
              <w:br/>
              <w:t xml:space="preserve">Cabeçote: Em material resistente, com giro de 620º. É leve, possui alta </w:t>
            </w:r>
            <w:r w:rsidRPr="00211A12">
              <w:rPr>
                <w:rFonts w:ascii="Arial" w:hAnsi="Arial" w:cs="Arial"/>
                <w:sz w:val="20"/>
                <w:szCs w:val="20"/>
              </w:rPr>
              <w:lastRenderedPageBreak/>
              <w:t>durabilidade e permite ampla mobilidade em diversas posições. Novo design que apresenta corpo mais robusto e de fácil higienização.</w:t>
            </w:r>
            <w:r w:rsidRPr="00211A12">
              <w:rPr>
                <w:rFonts w:ascii="Arial" w:hAnsi="Arial" w:cs="Arial"/>
                <w:sz w:val="20"/>
                <w:szCs w:val="20"/>
              </w:rPr>
              <w:br/>
              <w:t>Puxadores: Bilaterais em forma de alça – possibilita isolamento evitando o risco de contaminação cruzada. Removíveis e autoclaváveis. O posicionamento dos puxadores possibilita a escolha da posição de acordo com a necessidade do profissional.</w:t>
            </w:r>
            <w:r w:rsidRPr="00211A12">
              <w:rPr>
                <w:rFonts w:ascii="Arial" w:hAnsi="Arial" w:cs="Arial"/>
                <w:sz w:val="20"/>
                <w:szCs w:val="20"/>
              </w:rPr>
              <w:br/>
              <w:t>Protetor Frontal: Removível, construído em material resistente e transparente, protege o sistema óptico contra aerossol.</w:t>
            </w: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35AFB26E" w14:textId="77777777" w:rsidR="0039486D" w:rsidRPr="00210DB1" w:rsidRDefault="0039486D" w:rsidP="00A0199A">
            <w:pPr>
              <w:jc w:val="center"/>
              <w:rPr>
                <w:rFonts w:ascii="Arial" w:hAnsi="Arial" w:cs="Arial"/>
                <w:sz w:val="20"/>
                <w:szCs w:val="20"/>
              </w:rPr>
            </w:pPr>
            <w:r>
              <w:rPr>
                <w:rFonts w:ascii="Arial" w:hAnsi="Arial" w:cs="Arial"/>
                <w:sz w:val="20"/>
                <w:szCs w:val="20"/>
              </w:rPr>
              <w:lastRenderedPageBreak/>
              <w:t>03</w:t>
            </w:r>
          </w:p>
        </w:tc>
        <w:tc>
          <w:tcPr>
            <w:tcW w:w="1053" w:type="dxa"/>
            <w:tcBorders>
              <w:top w:val="single" w:sz="4" w:space="0" w:color="auto"/>
              <w:left w:val="single" w:sz="4" w:space="0" w:color="auto"/>
              <w:bottom w:val="single" w:sz="4" w:space="0" w:color="auto"/>
              <w:right w:val="single" w:sz="4" w:space="0" w:color="auto"/>
            </w:tcBorders>
            <w:shd w:val="clear" w:color="auto" w:fill="auto"/>
            <w:hideMark/>
          </w:tcPr>
          <w:p w14:paraId="305D074B" w14:textId="77777777" w:rsidR="0039486D" w:rsidRPr="00210DB1"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tcPr>
          <w:p w14:paraId="7BEDA035" w14:textId="77777777" w:rsidR="0039486D" w:rsidRPr="00211A12" w:rsidRDefault="0039486D" w:rsidP="00A0199A">
            <w:pPr>
              <w:jc w:val="center"/>
            </w:pPr>
            <w:r w:rsidRPr="00211A12">
              <w:t xml:space="preserve">R$ </w:t>
            </w:r>
            <w:r>
              <w:t>23.100,00</w:t>
            </w:r>
          </w:p>
        </w:tc>
        <w:tc>
          <w:tcPr>
            <w:tcW w:w="1646" w:type="dxa"/>
            <w:tcBorders>
              <w:top w:val="single" w:sz="4" w:space="0" w:color="auto"/>
              <w:left w:val="single" w:sz="4" w:space="0" w:color="auto"/>
              <w:bottom w:val="single" w:sz="4" w:space="0" w:color="auto"/>
              <w:right w:val="single" w:sz="4" w:space="0" w:color="auto"/>
            </w:tcBorders>
          </w:tcPr>
          <w:p w14:paraId="66281AE5" w14:textId="77777777" w:rsidR="0039486D" w:rsidRPr="00211A12" w:rsidRDefault="0039486D" w:rsidP="00A0199A">
            <w:pPr>
              <w:jc w:val="center"/>
            </w:pPr>
            <w:r w:rsidRPr="00211A12">
              <w:t xml:space="preserve">R$ </w:t>
            </w:r>
            <w:r>
              <w:t>69.300,00</w:t>
            </w:r>
          </w:p>
        </w:tc>
      </w:tr>
      <w:tr w:rsidR="0039486D" w:rsidRPr="00211A12" w14:paraId="7D5EDCA7"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3623A0D5" w14:textId="77777777" w:rsidR="0039486D" w:rsidRPr="00211A12" w:rsidRDefault="0039486D" w:rsidP="00A0199A">
            <w:pPr>
              <w:jc w:val="center"/>
              <w:rPr>
                <w:b/>
              </w:rPr>
            </w:pPr>
            <w:r>
              <w:rPr>
                <w:b/>
              </w:rPr>
              <w:lastRenderedPageBreak/>
              <w:t>06</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0FDDDE54" w14:textId="77777777" w:rsidR="0039486D" w:rsidRPr="00DD6248" w:rsidRDefault="0039486D" w:rsidP="00A0199A">
            <w:pPr>
              <w:rPr>
                <w:rFonts w:ascii="Arial" w:hAnsi="Arial" w:cs="Arial"/>
                <w:b/>
                <w:sz w:val="20"/>
                <w:szCs w:val="20"/>
              </w:rPr>
            </w:pPr>
            <w:r w:rsidRPr="00DD6248">
              <w:rPr>
                <w:rFonts w:ascii="Arial" w:hAnsi="Arial" w:cs="Arial"/>
                <w:b/>
                <w:sz w:val="20"/>
                <w:szCs w:val="20"/>
              </w:rPr>
              <w:t>Compressor para 03 (três) cadeiras de dentista.</w:t>
            </w:r>
          </w:p>
          <w:p w14:paraId="4DA6F2EA" w14:textId="77777777" w:rsidR="0039486D" w:rsidRPr="00210DB1" w:rsidRDefault="0039486D" w:rsidP="00A0199A">
            <w:pPr>
              <w:rPr>
                <w:rFonts w:ascii="Arial" w:hAnsi="Arial" w:cs="Arial"/>
                <w:sz w:val="20"/>
                <w:szCs w:val="20"/>
              </w:rPr>
            </w:pPr>
            <w:r w:rsidRPr="00210DB1">
              <w:rPr>
                <w:rFonts w:ascii="Arial" w:hAnsi="Arial" w:cs="Arial"/>
                <w:sz w:val="20"/>
                <w:szCs w:val="20"/>
              </w:rPr>
              <w:t>Modelo: 65L</w:t>
            </w:r>
            <w:r w:rsidRPr="00210DB1">
              <w:rPr>
                <w:rFonts w:ascii="Arial" w:hAnsi="Arial" w:cs="Arial"/>
                <w:sz w:val="20"/>
                <w:szCs w:val="20"/>
              </w:rPr>
              <w:br/>
              <w:t>Classificação do Equipamento segundo a norma IEC 60601-1: Proteção Contra Choque Elétrico – Equipamento Tipo BF e Classe II (IEC 60601-1)</w:t>
            </w:r>
            <w:r w:rsidRPr="00210DB1">
              <w:rPr>
                <w:rFonts w:ascii="Arial" w:hAnsi="Arial" w:cs="Arial"/>
                <w:sz w:val="20"/>
                <w:szCs w:val="20"/>
              </w:rPr>
              <w:br/>
              <w:t>Grau de proteção contra penetração nociva de água: IPX 0</w:t>
            </w:r>
            <w:r w:rsidRPr="00210DB1">
              <w:rPr>
                <w:rFonts w:ascii="Arial" w:hAnsi="Arial" w:cs="Arial"/>
                <w:sz w:val="20"/>
                <w:szCs w:val="20"/>
              </w:rPr>
              <w:br/>
              <w:t>Modo de Operação: Operação contínua</w:t>
            </w:r>
            <w:r w:rsidRPr="00210DB1">
              <w:rPr>
                <w:rFonts w:ascii="Arial" w:hAnsi="Arial" w:cs="Arial"/>
                <w:sz w:val="20"/>
                <w:szCs w:val="20"/>
              </w:rPr>
              <w:br/>
              <w:t>Tensão de Alimentação e Freqüência (40 e 65 Litros):</w:t>
            </w:r>
            <w:r w:rsidRPr="00210DB1">
              <w:rPr>
                <w:rFonts w:ascii="Arial" w:hAnsi="Arial" w:cs="Arial"/>
                <w:sz w:val="20"/>
                <w:szCs w:val="20"/>
              </w:rPr>
              <w:br/>
              <w:t>220V~ ±10% / 60Hz ou 127V~ ±10% / 60Hz</w:t>
            </w:r>
            <w:r w:rsidRPr="00210DB1">
              <w:rPr>
                <w:rFonts w:ascii="Arial" w:hAnsi="Arial" w:cs="Arial"/>
                <w:sz w:val="20"/>
                <w:szCs w:val="20"/>
              </w:rPr>
              <w:br/>
              <w:t>Corrente nominal: 65L 127V~: 13 A 65L 220V~: 6,7 A</w:t>
            </w:r>
            <w:r w:rsidRPr="00210DB1">
              <w:rPr>
                <w:rFonts w:ascii="Arial" w:hAnsi="Arial" w:cs="Arial"/>
                <w:sz w:val="20"/>
                <w:szCs w:val="20"/>
              </w:rPr>
              <w:br/>
              <w:t>Potência geral e Consumo de energia: 65L 127V~: 1651 VA / 1,65 KW/h 65L 220V~: 1474 VA / 1,47 KW/h</w:t>
            </w:r>
            <w:r w:rsidRPr="00210DB1">
              <w:rPr>
                <w:rFonts w:ascii="Arial" w:hAnsi="Arial" w:cs="Arial"/>
                <w:sz w:val="20"/>
                <w:szCs w:val="20"/>
              </w:rPr>
              <w:br/>
              <w:t>Potência dos motores: 65 litros: 2 hp</w:t>
            </w:r>
            <w:r w:rsidRPr="00210DB1">
              <w:rPr>
                <w:rFonts w:ascii="Arial" w:hAnsi="Arial" w:cs="Arial"/>
                <w:sz w:val="20"/>
                <w:szCs w:val="20"/>
              </w:rPr>
              <w:br/>
              <w:t>Peso do cabeçote: 65L: 15 Kg</w:t>
            </w:r>
            <w:r w:rsidRPr="00210DB1">
              <w:rPr>
                <w:rFonts w:ascii="Arial" w:hAnsi="Arial" w:cs="Arial"/>
                <w:sz w:val="20"/>
                <w:szCs w:val="20"/>
              </w:rPr>
              <w:br/>
              <w:t>Peso c/ embalagem: 65L: 54 Kg</w:t>
            </w:r>
            <w:r w:rsidRPr="00210DB1">
              <w:rPr>
                <w:rFonts w:ascii="Arial" w:hAnsi="Arial" w:cs="Arial"/>
                <w:sz w:val="20"/>
                <w:szCs w:val="20"/>
              </w:rPr>
              <w:br/>
              <w:t>Capacidade de consultórios: 65L: 2 consultórios</w:t>
            </w:r>
            <w:r w:rsidRPr="00210DB1">
              <w:rPr>
                <w:rFonts w:ascii="Arial" w:hAnsi="Arial" w:cs="Arial"/>
                <w:sz w:val="20"/>
                <w:szCs w:val="20"/>
              </w:rPr>
              <w:br/>
              <w:t>Capacidade do reservatório de ar: 65L: 65 litros</w:t>
            </w:r>
            <w:r w:rsidRPr="00210DB1">
              <w:rPr>
                <w:rFonts w:ascii="Arial" w:hAnsi="Arial" w:cs="Arial"/>
                <w:sz w:val="20"/>
                <w:szCs w:val="20"/>
              </w:rPr>
              <w:br/>
              <w:t>Tempo de Enchimento: 65L: 3’32”</w:t>
            </w:r>
            <w:r w:rsidRPr="00210DB1">
              <w:rPr>
                <w:rFonts w:ascii="Arial" w:hAnsi="Arial" w:cs="Arial"/>
                <w:sz w:val="20"/>
                <w:szCs w:val="20"/>
              </w:rPr>
              <w:br/>
              <w:t>Deslocamento Teórico: 65l: 283 l/min – 10 pcm</w:t>
            </w:r>
            <w:r w:rsidRPr="00210DB1">
              <w:rPr>
                <w:rFonts w:ascii="Arial" w:hAnsi="Arial" w:cs="Arial"/>
                <w:sz w:val="20"/>
                <w:szCs w:val="20"/>
              </w:rPr>
              <w:br/>
            </w:r>
            <w:r w:rsidRPr="00210DB1">
              <w:rPr>
                <w:rFonts w:ascii="Arial" w:hAnsi="Arial" w:cs="Arial"/>
                <w:sz w:val="20"/>
                <w:szCs w:val="20"/>
              </w:rPr>
              <w:lastRenderedPageBreak/>
              <w:t>Pressão máxima: 65l: 120 psi – 8,3 bar</w:t>
            </w:r>
            <w:r w:rsidRPr="00210DB1">
              <w:rPr>
                <w:rFonts w:ascii="Arial" w:hAnsi="Arial" w:cs="Arial"/>
                <w:sz w:val="20"/>
                <w:szCs w:val="20"/>
              </w:rPr>
              <w:br/>
              <w:t>Número de cilindros: 65l: 2</w:t>
            </w:r>
            <w:r w:rsidRPr="00210DB1">
              <w:rPr>
                <w:rFonts w:ascii="Arial" w:hAnsi="Arial" w:cs="Arial"/>
                <w:sz w:val="20"/>
                <w:szCs w:val="20"/>
              </w:rPr>
              <w:br/>
              <w:t>Dimensional c/ embalagem (largura x comprimento x altura): 65L: 528x528x1060 mm</w:t>
            </w:r>
            <w:r w:rsidRPr="00210DB1">
              <w:rPr>
                <w:rFonts w:ascii="Arial" w:hAnsi="Arial" w:cs="Arial"/>
                <w:sz w:val="20"/>
                <w:szCs w:val="20"/>
              </w:rPr>
              <w:br/>
              <w:t>produto (largura x comprimento x altura): 65L: 498 x 498 x 971 mm</w:t>
            </w: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18C1CFE7" w14:textId="77777777" w:rsidR="0039486D" w:rsidRPr="00210DB1" w:rsidRDefault="0039486D" w:rsidP="00A0199A">
            <w:pPr>
              <w:jc w:val="center"/>
              <w:rPr>
                <w:rFonts w:ascii="Arial" w:hAnsi="Arial" w:cs="Arial"/>
                <w:sz w:val="20"/>
                <w:szCs w:val="20"/>
              </w:rPr>
            </w:pPr>
            <w:r>
              <w:rPr>
                <w:rFonts w:ascii="Arial" w:hAnsi="Arial" w:cs="Arial"/>
                <w:sz w:val="20"/>
                <w:szCs w:val="20"/>
              </w:rPr>
              <w:lastRenderedPageBreak/>
              <w:t>01</w:t>
            </w:r>
          </w:p>
        </w:tc>
        <w:tc>
          <w:tcPr>
            <w:tcW w:w="1053" w:type="dxa"/>
            <w:tcBorders>
              <w:top w:val="single" w:sz="4" w:space="0" w:color="auto"/>
              <w:left w:val="single" w:sz="4" w:space="0" w:color="auto"/>
              <w:bottom w:val="single" w:sz="4" w:space="0" w:color="auto"/>
              <w:right w:val="single" w:sz="4" w:space="0" w:color="auto"/>
            </w:tcBorders>
            <w:shd w:val="clear" w:color="auto" w:fill="auto"/>
            <w:hideMark/>
          </w:tcPr>
          <w:p w14:paraId="5E51A30A" w14:textId="77777777" w:rsidR="0039486D" w:rsidRPr="00210DB1"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tcPr>
          <w:p w14:paraId="7CE89377" w14:textId="77777777" w:rsidR="0039486D" w:rsidRPr="00211A12" w:rsidRDefault="0039486D" w:rsidP="00A0199A">
            <w:pPr>
              <w:jc w:val="center"/>
            </w:pPr>
            <w:r w:rsidRPr="00211A12">
              <w:t xml:space="preserve">R$ </w:t>
            </w:r>
            <w:r>
              <w:t>8.450,00</w:t>
            </w:r>
          </w:p>
        </w:tc>
        <w:tc>
          <w:tcPr>
            <w:tcW w:w="1646" w:type="dxa"/>
            <w:tcBorders>
              <w:top w:val="single" w:sz="4" w:space="0" w:color="auto"/>
              <w:left w:val="single" w:sz="4" w:space="0" w:color="auto"/>
              <w:bottom w:val="single" w:sz="4" w:space="0" w:color="auto"/>
              <w:right w:val="single" w:sz="4" w:space="0" w:color="auto"/>
            </w:tcBorders>
          </w:tcPr>
          <w:p w14:paraId="016E3E76" w14:textId="77777777" w:rsidR="0039486D" w:rsidRPr="00211A12" w:rsidRDefault="0039486D" w:rsidP="00A0199A">
            <w:pPr>
              <w:jc w:val="center"/>
            </w:pPr>
            <w:r w:rsidRPr="00211A12">
              <w:t xml:space="preserve">R$ </w:t>
            </w:r>
            <w:r>
              <w:t>8.450,00</w:t>
            </w:r>
          </w:p>
        </w:tc>
      </w:tr>
      <w:tr w:rsidR="0039486D" w:rsidRPr="00211A12" w14:paraId="00634437"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3B43DDD1" w14:textId="77777777" w:rsidR="0039486D" w:rsidRPr="00211A12" w:rsidRDefault="0039486D" w:rsidP="00A0199A">
            <w:pPr>
              <w:jc w:val="center"/>
              <w:rPr>
                <w:b/>
              </w:rPr>
            </w:pPr>
            <w:r>
              <w:rPr>
                <w:b/>
              </w:rPr>
              <w:t>07</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35A17690" w14:textId="77777777" w:rsidR="0039486D" w:rsidRPr="00210DB1" w:rsidRDefault="0039486D" w:rsidP="00A0199A">
            <w:pPr>
              <w:rPr>
                <w:rFonts w:ascii="Arial" w:hAnsi="Arial" w:cs="Arial"/>
                <w:sz w:val="20"/>
                <w:szCs w:val="20"/>
              </w:rPr>
            </w:pPr>
            <w:r w:rsidRPr="00DD6248">
              <w:rPr>
                <w:rFonts w:ascii="Arial" w:hAnsi="Arial" w:cs="Arial"/>
                <w:b/>
                <w:sz w:val="20"/>
                <w:szCs w:val="20"/>
              </w:rPr>
              <w:t>Aparelho de Profilaxia:</w:t>
            </w:r>
            <w:r>
              <w:rPr>
                <w:rFonts w:ascii="Arial" w:hAnsi="Arial" w:cs="Arial"/>
                <w:sz w:val="20"/>
                <w:szCs w:val="20"/>
              </w:rPr>
              <w:t xml:space="preserve"> </w:t>
            </w:r>
            <w:r w:rsidRPr="00211A12">
              <w:rPr>
                <w:rFonts w:ascii="Arial" w:hAnsi="Arial" w:cs="Arial"/>
                <w:sz w:val="20"/>
                <w:szCs w:val="20"/>
              </w:rPr>
              <w:t>Transdutor Ultrassom</w:t>
            </w:r>
            <w:r w:rsidRPr="00211A12">
              <w:rPr>
                <w:rFonts w:ascii="Arial" w:hAnsi="Arial" w:cs="Arial"/>
                <w:sz w:val="20"/>
                <w:szCs w:val="20"/>
              </w:rPr>
              <w:br/>
              <w:t>Sistema piezoelétrico ativado através de pastilhas cerâmicas em frequência de 30.000 Hz.</w:t>
            </w:r>
            <w:r w:rsidRPr="00211A12">
              <w:rPr>
                <w:rFonts w:ascii="Arial" w:hAnsi="Arial" w:cs="Arial"/>
                <w:sz w:val="20"/>
                <w:szCs w:val="20"/>
              </w:rPr>
              <w:br/>
              <w:t>Peça de mão do jato de bicarbonato:</w:t>
            </w:r>
            <w:r w:rsidRPr="00211A12">
              <w:rPr>
                <w:rFonts w:ascii="Arial" w:hAnsi="Arial" w:cs="Arial"/>
                <w:sz w:val="20"/>
                <w:szCs w:val="20"/>
              </w:rPr>
              <w:br/>
              <w:t>removível e autoclavável</w:t>
            </w:r>
            <w:r w:rsidRPr="00211A12">
              <w:rPr>
                <w:rFonts w:ascii="Arial" w:hAnsi="Arial" w:cs="Arial"/>
                <w:sz w:val="20"/>
                <w:szCs w:val="20"/>
              </w:rPr>
              <w:br/>
              <w:t>difusor concêntrico que efetua a mistura de ar + água + bicarbonato a uma pequena distância da ponta, evitando entupimento da mesma.</w:t>
            </w:r>
            <w:r w:rsidRPr="00211A12">
              <w:rPr>
                <w:rFonts w:ascii="Arial" w:hAnsi="Arial" w:cs="Arial"/>
                <w:sz w:val="20"/>
                <w:szCs w:val="20"/>
              </w:rPr>
              <w:br/>
              <w:t>Tampa do reservatório de bicarbonato de fácil acesso e limpeza.</w:t>
            </w:r>
            <w:r w:rsidRPr="00211A12">
              <w:rPr>
                <w:rFonts w:ascii="Arial" w:hAnsi="Arial" w:cs="Arial"/>
                <w:sz w:val="20"/>
                <w:szCs w:val="20"/>
              </w:rPr>
              <w:br/>
              <w:t>Painel: comandos próximos com seletores digitais e reguladores mais suaves:</w:t>
            </w:r>
            <w:r w:rsidRPr="00211A12">
              <w:rPr>
                <w:rFonts w:ascii="Arial" w:hAnsi="Arial" w:cs="Arial"/>
                <w:sz w:val="20"/>
                <w:szCs w:val="20"/>
              </w:rPr>
              <w:br/>
              <w:t>Seletor digital de Operação (jato de bicarbonato/ultrassom).</w:t>
            </w:r>
            <w:r w:rsidRPr="00211A12">
              <w:rPr>
                <w:rFonts w:ascii="Arial" w:hAnsi="Arial" w:cs="Arial"/>
                <w:sz w:val="20"/>
                <w:szCs w:val="20"/>
              </w:rPr>
              <w:br/>
              <w:t>Seletor digital de função. Opção de 3 funções programáveis: Perio, Endo e Scalling.</w:t>
            </w:r>
            <w:r w:rsidRPr="00211A12">
              <w:rPr>
                <w:rFonts w:ascii="Arial" w:hAnsi="Arial" w:cs="Arial"/>
                <w:sz w:val="20"/>
                <w:szCs w:val="20"/>
              </w:rPr>
              <w:br/>
              <w:t>Ajuste fino do ar com registro exclusivo para regulagem fina do fluxo de ar do jato de bicarbonato.</w:t>
            </w:r>
            <w:r w:rsidRPr="00211A12">
              <w:rPr>
                <w:rFonts w:ascii="Arial" w:hAnsi="Arial" w:cs="Arial"/>
                <w:sz w:val="20"/>
                <w:szCs w:val="20"/>
              </w:rPr>
              <w:br/>
              <w:t>Ajuste fino da água nos procedimentos com refrigeração, oferece irrigação constante com controle de fluxo. Permite também a realização de trabalhos a seco (condensação de amálgama, cimentação de onlays/inlays, etc).</w:t>
            </w:r>
            <w:r w:rsidRPr="00211A12">
              <w:rPr>
                <w:rFonts w:ascii="Arial" w:hAnsi="Arial" w:cs="Arial"/>
                <w:sz w:val="20"/>
                <w:szCs w:val="20"/>
              </w:rPr>
              <w:br/>
              <w:t>Ajuste fino da potência, adequado a cada tipo de procedimento.</w:t>
            </w:r>
            <w:r w:rsidRPr="00211A12">
              <w:rPr>
                <w:rFonts w:ascii="Arial" w:hAnsi="Arial" w:cs="Arial"/>
                <w:sz w:val="20"/>
                <w:szCs w:val="20"/>
              </w:rPr>
              <w:br/>
              <w:t>Tecla geral Liga/Desliga com LED indicativo no painel.</w:t>
            </w:r>
            <w:r w:rsidRPr="00211A12">
              <w:rPr>
                <w:rFonts w:ascii="Arial" w:hAnsi="Arial" w:cs="Arial"/>
                <w:sz w:val="20"/>
                <w:szCs w:val="20"/>
              </w:rPr>
              <w:br/>
              <w:t>03 Insertos que acompanham o produto.</w:t>
            </w:r>
            <w:r w:rsidRPr="00211A12">
              <w:rPr>
                <w:rFonts w:ascii="Arial" w:hAnsi="Arial" w:cs="Arial"/>
                <w:sz w:val="20"/>
                <w:szCs w:val="20"/>
              </w:rPr>
              <w:br/>
              <w:t>02 Perio sub</w:t>
            </w:r>
            <w:r w:rsidRPr="00211A12">
              <w:rPr>
                <w:rFonts w:ascii="Arial" w:hAnsi="Arial" w:cs="Arial"/>
                <w:sz w:val="20"/>
                <w:szCs w:val="20"/>
              </w:rPr>
              <w:br/>
            </w:r>
            <w:r w:rsidRPr="00211A12">
              <w:rPr>
                <w:rFonts w:ascii="Arial" w:hAnsi="Arial" w:cs="Arial"/>
                <w:sz w:val="20"/>
                <w:szCs w:val="20"/>
              </w:rPr>
              <w:lastRenderedPageBreak/>
              <w:t>01 Perio supra</w:t>
            </w:r>
            <w:r w:rsidRPr="00211A12">
              <w:rPr>
                <w:rFonts w:ascii="Arial" w:hAnsi="Arial" w:cs="Arial"/>
                <w:sz w:val="20"/>
                <w:szCs w:val="20"/>
              </w:rPr>
              <w:br/>
              <w:t>Capas autoclaváveis:</w:t>
            </w:r>
            <w:r w:rsidRPr="00211A12">
              <w:rPr>
                <w:rFonts w:ascii="Arial" w:hAnsi="Arial" w:cs="Arial"/>
                <w:sz w:val="20"/>
                <w:szCs w:val="20"/>
              </w:rPr>
              <w:br/>
              <w:t>Termoplástico especial permite firmeza no manuseio e precisão nos movimentos. O aparelho vem acompanhado de 1 capa extra, removível e autoclavável.</w:t>
            </w:r>
            <w:r w:rsidRPr="00211A12">
              <w:rPr>
                <w:rFonts w:ascii="Arial" w:hAnsi="Arial" w:cs="Arial"/>
                <w:sz w:val="20"/>
                <w:szCs w:val="20"/>
              </w:rPr>
              <w:br/>
              <w:t>Resistente à oxidação, proporciona um visual agradável e harmônico, além de fácil limpeza e desinfecção.</w:t>
            </w:r>
            <w:r w:rsidRPr="00211A12">
              <w:rPr>
                <w:rFonts w:ascii="Arial" w:hAnsi="Arial" w:cs="Arial"/>
                <w:sz w:val="20"/>
                <w:szCs w:val="20"/>
              </w:rPr>
              <w:br/>
              <w:t>Privilegia a ergonomia, evitando o desenvolvimento de lesões (tendinites).</w:t>
            </w:r>
            <w:r w:rsidRPr="00211A12">
              <w:rPr>
                <w:rFonts w:ascii="Arial" w:hAnsi="Arial" w:cs="Arial"/>
                <w:sz w:val="20"/>
                <w:szCs w:val="20"/>
              </w:rPr>
              <w:br/>
              <w:t>Tecla Geral – Liga/Desliga com LED indicativo no painel, que facilita a visualização para identificar o acionamento do aparelho.</w:t>
            </w:r>
            <w:r w:rsidRPr="00211A12">
              <w:rPr>
                <w:rFonts w:ascii="Arial" w:hAnsi="Arial" w:cs="Arial"/>
                <w:sz w:val="20"/>
                <w:szCs w:val="20"/>
              </w:rPr>
              <w:br/>
              <w:t>Facilidade de limpeza e desinfecção. Não produz tensão nas mãos do operador.</w:t>
            </w:r>
            <w:r w:rsidRPr="00211A12">
              <w:rPr>
                <w:rFonts w:ascii="Arial" w:hAnsi="Arial" w:cs="Arial"/>
                <w:sz w:val="20"/>
                <w:szCs w:val="20"/>
              </w:rPr>
              <w:br/>
              <w:t>As pastilhas de cerâmica geram vibrações ultrassônicas constantes, ou seja, com a mesma amplitude e frequência, representando maior produtividade ao profissional.</w:t>
            </w:r>
            <w:r w:rsidRPr="00211A12">
              <w:rPr>
                <w:rFonts w:ascii="Arial" w:hAnsi="Arial" w:cs="Arial"/>
                <w:sz w:val="20"/>
                <w:szCs w:val="20"/>
              </w:rPr>
              <w:br/>
              <w:t>As vibrações piezoelétricas produzem baixo índice de calor, permitindo que o operador trabalhe com pouca quantidade de água para evitar o excesso de névoa, e, se necessário, até sem o uso da água, para procedimentos de condensação de amálgama e cimentações.</w:t>
            </w:r>
            <w:r w:rsidRPr="00211A12">
              <w:rPr>
                <w:rFonts w:ascii="Arial" w:hAnsi="Arial" w:cs="Arial"/>
                <w:sz w:val="20"/>
                <w:szCs w:val="20"/>
              </w:rPr>
              <w:br/>
              <w:t>A direcionalidade das vibrações é perfeita, ou seja, elas ocorrem em um único plano longitudinal, permitindo a realização de raspagem sem causar traumas aos dentes.</w:t>
            </w:r>
            <w:r w:rsidRPr="00211A12">
              <w:rPr>
                <w:rFonts w:ascii="Arial" w:hAnsi="Arial" w:cs="Arial"/>
                <w:sz w:val="20"/>
                <w:szCs w:val="20"/>
              </w:rPr>
              <w:br/>
              <w:t>Especificações</w:t>
            </w:r>
            <w:r w:rsidRPr="00211A12">
              <w:rPr>
                <w:rFonts w:ascii="Arial" w:hAnsi="Arial" w:cs="Arial"/>
                <w:sz w:val="20"/>
                <w:szCs w:val="20"/>
              </w:rPr>
              <w:br/>
              <w:t>Alimentação: 110 / 220 V ~(Bivolt) 50/60 Hz</w:t>
            </w:r>
            <w:r w:rsidRPr="00211A12">
              <w:rPr>
                <w:rFonts w:ascii="Arial" w:hAnsi="Arial" w:cs="Arial"/>
                <w:sz w:val="20"/>
                <w:szCs w:val="20"/>
              </w:rPr>
              <w:br/>
              <w:t>Potência: 60 VA</w:t>
            </w:r>
            <w:r w:rsidRPr="00211A12">
              <w:rPr>
                <w:rFonts w:ascii="Arial" w:hAnsi="Arial" w:cs="Arial"/>
                <w:sz w:val="20"/>
                <w:szCs w:val="20"/>
              </w:rPr>
              <w:br/>
              <w:t>Capacidade de líquido no reservatório: 1L</w:t>
            </w:r>
            <w:r w:rsidRPr="00211A12">
              <w:rPr>
                <w:rFonts w:ascii="Arial" w:hAnsi="Arial" w:cs="Arial"/>
                <w:sz w:val="20"/>
                <w:szCs w:val="20"/>
              </w:rPr>
              <w:br/>
              <w:t>Peso Líquido: 3,4 Kg</w:t>
            </w:r>
            <w:r w:rsidRPr="00211A12">
              <w:rPr>
                <w:rFonts w:ascii="Arial" w:hAnsi="Arial" w:cs="Arial"/>
                <w:sz w:val="20"/>
                <w:szCs w:val="20"/>
              </w:rPr>
              <w:br/>
              <w:t>Peso Bruto: 4,4 Kg</w:t>
            </w:r>
            <w:r w:rsidRPr="00211A12">
              <w:rPr>
                <w:rFonts w:ascii="Arial" w:hAnsi="Arial" w:cs="Arial"/>
                <w:sz w:val="20"/>
                <w:szCs w:val="20"/>
              </w:rPr>
              <w:br/>
              <w:t xml:space="preserve">Frequência das vibrações do </w:t>
            </w:r>
            <w:r w:rsidRPr="00211A12">
              <w:rPr>
                <w:rFonts w:ascii="Arial" w:hAnsi="Arial" w:cs="Arial"/>
                <w:sz w:val="20"/>
                <w:szCs w:val="20"/>
              </w:rPr>
              <w:lastRenderedPageBreak/>
              <w:t>ultrassom: 30.000 Hz</w:t>
            </w:r>
            <w:r w:rsidRPr="00211A12">
              <w:rPr>
                <w:rFonts w:ascii="Arial" w:hAnsi="Arial" w:cs="Arial"/>
                <w:sz w:val="20"/>
                <w:szCs w:val="20"/>
              </w:rPr>
              <w:br/>
              <w:t>Pressão de entrada de ar comprimido: 80 PSI</w:t>
            </w: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0E4E51C6" w14:textId="77777777" w:rsidR="0039486D" w:rsidRPr="00210DB1" w:rsidRDefault="0039486D" w:rsidP="00A0199A">
            <w:pPr>
              <w:jc w:val="center"/>
              <w:rPr>
                <w:rFonts w:ascii="Arial" w:hAnsi="Arial" w:cs="Arial"/>
                <w:sz w:val="20"/>
                <w:szCs w:val="20"/>
              </w:rPr>
            </w:pPr>
            <w:r>
              <w:rPr>
                <w:rFonts w:ascii="Arial" w:hAnsi="Arial" w:cs="Arial"/>
                <w:sz w:val="20"/>
                <w:szCs w:val="20"/>
              </w:rPr>
              <w:lastRenderedPageBreak/>
              <w:t>01</w:t>
            </w:r>
          </w:p>
        </w:tc>
        <w:tc>
          <w:tcPr>
            <w:tcW w:w="1053" w:type="dxa"/>
            <w:tcBorders>
              <w:top w:val="single" w:sz="4" w:space="0" w:color="auto"/>
              <w:left w:val="single" w:sz="4" w:space="0" w:color="auto"/>
              <w:bottom w:val="single" w:sz="4" w:space="0" w:color="auto"/>
              <w:right w:val="single" w:sz="4" w:space="0" w:color="auto"/>
            </w:tcBorders>
            <w:shd w:val="clear" w:color="auto" w:fill="auto"/>
            <w:hideMark/>
          </w:tcPr>
          <w:p w14:paraId="6DA3DC23" w14:textId="77777777" w:rsidR="0039486D" w:rsidRPr="00210DB1"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tcPr>
          <w:p w14:paraId="4241284B" w14:textId="77777777" w:rsidR="0039486D" w:rsidRPr="00211A12" w:rsidRDefault="0039486D" w:rsidP="00A0199A">
            <w:pPr>
              <w:jc w:val="center"/>
            </w:pPr>
            <w:r w:rsidRPr="00211A12">
              <w:t xml:space="preserve">R$ </w:t>
            </w:r>
            <w:r>
              <w:t>5.012,50</w:t>
            </w:r>
          </w:p>
        </w:tc>
        <w:tc>
          <w:tcPr>
            <w:tcW w:w="1646" w:type="dxa"/>
            <w:tcBorders>
              <w:top w:val="single" w:sz="4" w:space="0" w:color="auto"/>
              <w:left w:val="single" w:sz="4" w:space="0" w:color="auto"/>
              <w:bottom w:val="single" w:sz="4" w:space="0" w:color="auto"/>
              <w:right w:val="single" w:sz="4" w:space="0" w:color="auto"/>
            </w:tcBorders>
          </w:tcPr>
          <w:p w14:paraId="58B3AF91" w14:textId="77777777" w:rsidR="0039486D" w:rsidRPr="00211A12" w:rsidRDefault="0039486D" w:rsidP="00A0199A">
            <w:pPr>
              <w:jc w:val="center"/>
            </w:pPr>
            <w:r w:rsidRPr="00211A12">
              <w:t xml:space="preserve">R$ </w:t>
            </w:r>
            <w:r>
              <w:t>5.012,50</w:t>
            </w:r>
          </w:p>
        </w:tc>
      </w:tr>
      <w:tr w:rsidR="0039486D" w:rsidRPr="00211A12" w14:paraId="02E63791" w14:textId="77777777" w:rsidTr="00A0199A">
        <w:tc>
          <w:tcPr>
            <w:tcW w:w="485" w:type="dxa"/>
            <w:tcBorders>
              <w:top w:val="single" w:sz="4" w:space="0" w:color="auto"/>
              <w:left w:val="single" w:sz="4" w:space="0" w:color="auto"/>
              <w:bottom w:val="single" w:sz="4" w:space="0" w:color="auto"/>
              <w:right w:val="single" w:sz="4" w:space="0" w:color="auto"/>
            </w:tcBorders>
            <w:shd w:val="clear" w:color="auto" w:fill="auto"/>
            <w:hideMark/>
          </w:tcPr>
          <w:p w14:paraId="7B3CB317" w14:textId="77777777" w:rsidR="0039486D" w:rsidRPr="00211A12" w:rsidRDefault="0039486D" w:rsidP="00A0199A">
            <w:pPr>
              <w:jc w:val="center"/>
              <w:rPr>
                <w:b/>
              </w:rPr>
            </w:pPr>
            <w:r>
              <w:rPr>
                <w:b/>
              </w:rPr>
              <w:lastRenderedPageBreak/>
              <w:t>08</w:t>
            </w:r>
          </w:p>
        </w:tc>
        <w:tc>
          <w:tcPr>
            <w:tcW w:w="2828" w:type="dxa"/>
            <w:tcBorders>
              <w:top w:val="single" w:sz="4" w:space="0" w:color="auto"/>
              <w:left w:val="single" w:sz="4" w:space="0" w:color="auto"/>
              <w:bottom w:val="single" w:sz="4" w:space="0" w:color="auto"/>
              <w:right w:val="single" w:sz="4" w:space="0" w:color="auto"/>
            </w:tcBorders>
            <w:shd w:val="clear" w:color="auto" w:fill="auto"/>
            <w:hideMark/>
          </w:tcPr>
          <w:p w14:paraId="62AF73A3" w14:textId="77777777" w:rsidR="0039486D" w:rsidRPr="00211A12" w:rsidRDefault="0039486D" w:rsidP="00A0199A">
            <w:pPr>
              <w:rPr>
                <w:rFonts w:ascii="Arial" w:hAnsi="Arial" w:cs="Arial"/>
                <w:sz w:val="20"/>
                <w:szCs w:val="20"/>
              </w:rPr>
            </w:pPr>
            <w:r w:rsidRPr="00DD6248">
              <w:rPr>
                <w:rFonts w:ascii="Arial" w:hAnsi="Arial" w:cs="Arial"/>
                <w:b/>
                <w:sz w:val="20"/>
                <w:szCs w:val="20"/>
              </w:rPr>
              <w:t>Sensor Radiográfico:</w:t>
            </w:r>
            <w:r>
              <w:rPr>
                <w:rFonts w:ascii="Arial" w:hAnsi="Arial" w:cs="Arial"/>
                <w:sz w:val="20"/>
                <w:szCs w:val="20"/>
              </w:rPr>
              <w:t xml:space="preserve"> </w:t>
            </w:r>
            <w:r w:rsidRPr="00211A12">
              <w:rPr>
                <w:rFonts w:ascii="Arial" w:hAnsi="Arial" w:cs="Arial"/>
                <w:sz w:val="20"/>
                <w:szCs w:val="20"/>
              </w:rPr>
              <w:t>Tamanho 1 – 20×30 mm (área ativa)</w:t>
            </w:r>
            <w:r w:rsidRPr="00211A12">
              <w:rPr>
                <w:rFonts w:ascii="Arial" w:hAnsi="Arial" w:cs="Arial"/>
                <w:sz w:val="20"/>
                <w:szCs w:val="20"/>
              </w:rPr>
              <w:br/>
              <w:t>MODELO: SENSOR SAEVO</w:t>
            </w:r>
            <w:r w:rsidRPr="00211A12">
              <w:rPr>
                <w:rFonts w:ascii="Arial" w:hAnsi="Arial" w:cs="Arial"/>
                <w:sz w:val="20"/>
                <w:szCs w:val="20"/>
              </w:rPr>
              <w:br/>
              <w:t>Compatível com:</w:t>
            </w:r>
            <w:r w:rsidRPr="00211A12">
              <w:rPr>
                <w:rFonts w:ascii="Arial" w:hAnsi="Arial" w:cs="Arial"/>
                <w:sz w:val="20"/>
                <w:szCs w:val="20"/>
              </w:rPr>
              <w:br/>
              <w:t>Windows 7 Home, Start, Pro (x86 and x64)</w:t>
            </w:r>
            <w:r w:rsidRPr="00211A12">
              <w:rPr>
                <w:rFonts w:ascii="Arial" w:hAnsi="Arial" w:cs="Arial"/>
                <w:sz w:val="20"/>
                <w:szCs w:val="20"/>
              </w:rPr>
              <w:br/>
              <w:t>Windows 8 Pro – (x86 and x64)</w:t>
            </w:r>
            <w:r w:rsidRPr="00211A12">
              <w:rPr>
                <w:rFonts w:ascii="Arial" w:hAnsi="Arial" w:cs="Arial"/>
                <w:sz w:val="20"/>
                <w:szCs w:val="20"/>
              </w:rPr>
              <w:br/>
              <w:t>Windows 8.1 Pro – (x86 and x64)</w:t>
            </w:r>
            <w:r w:rsidRPr="00211A12">
              <w:rPr>
                <w:rFonts w:ascii="Arial" w:hAnsi="Arial" w:cs="Arial"/>
                <w:sz w:val="20"/>
                <w:szCs w:val="20"/>
              </w:rPr>
              <w:br/>
              <w:t>Windows 10 Home and Pro – (x86 and x64)</w:t>
            </w:r>
            <w:r w:rsidRPr="00211A12">
              <w:rPr>
                <w:rFonts w:ascii="Arial" w:hAnsi="Arial" w:cs="Arial"/>
                <w:sz w:val="20"/>
                <w:szCs w:val="20"/>
              </w:rPr>
              <w:br/>
              <w:t>Processador</w:t>
            </w:r>
            <w:r w:rsidRPr="00211A12">
              <w:rPr>
                <w:rFonts w:ascii="Arial" w:hAnsi="Arial" w:cs="Arial"/>
                <w:sz w:val="20"/>
                <w:szCs w:val="20"/>
              </w:rPr>
              <w:br/>
              <w:t>Intel I3 3.0GHz ou superior</w:t>
            </w:r>
            <w:r w:rsidRPr="00211A12">
              <w:rPr>
                <w:rFonts w:ascii="Arial" w:hAnsi="Arial" w:cs="Arial"/>
                <w:sz w:val="20"/>
                <w:szCs w:val="20"/>
              </w:rPr>
              <w:br/>
              <w:t>RAM</w:t>
            </w:r>
            <w:r w:rsidRPr="00211A12">
              <w:rPr>
                <w:rFonts w:ascii="Arial" w:hAnsi="Arial" w:cs="Arial"/>
                <w:sz w:val="20"/>
                <w:szCs w:val="20"/>
              </w:rPr>
              <w:br/>
              <w:t>2 GB</w:t>
            </w:r>
            <w:r w:rsidRPr="00211A12">
              <w:rPr>
                <w:rFonts w:ascii="Arial" w:hAnsi="Arial" w:cs="Arial"/>
                <w:sz w:val="20"/>
                <w:szCs w:val="20"/>
              </w:rPr>
              <w:br/>
              <w:t>HD</w:t>
            </w:r>
            <w:r w:rsidRPr="00211A12">
              <w:rPr>
                <w:rFonts w:ascii="Arial" w:hAnsi="Arial" w:cs="Arial"/>
                <w:sz w:val="20"/>
                <w:szCs w:val="20"/>
              </w:rPr>
              <w:br/>
              <w:t>500 GB</w:t>
            </w:r>
            <w:r w:rsidRPr="00211A12">
              <w:rPr>
                <w:rFonts w:ascii="Arial" w:hAnsi="Arial" w:cs="Arial"/>
                <w:sz w:val="20"/>
                <w:szCs w:val="20"/>
              </w:rPr>
              <w:br/>
              <w:t>Entrada: 2 portas USB 2.0 livres</w:t>
            </w:r>
            <w:r w:rsidRPr="00211A12">
              <w:rPr>
                <w:rFonts w:ascii="Arial" w:hAnsi="Arial" w:cs="Arial"/>
                <w:sz w:val="20"/>
                <w:szCs w:val="20"/>
              </w:rPr>
              <w:br/>
              <w:t>Tipo de sensor: CMOS</w:t>
            </w:r>
            <w:r w:rsidRPr="00211A12">
              <w:rPr>
                <w:rFonts w:ascii="Arial" w:hAnsi="Arial" w:cs="Arial"/>
                <w:sz w:val="20"/>
                <w:szCs w:val="20"/>
              </w:rPr>
              <w:br/>
              <w:t>Resolução: 25 pares de linha por milímetro</w:t>
            </w:r>
            <w:r w:rsidRPr="00211A12">
              <w:rPr>
                <w:rFonts w:ascii="Arial" w:hAnsi="Arial" w:cs="Arial"/>
                <w:sz w:val="20"/>
                <w:szCs w:val="20"/>
              </w:rPr>
              <w:br/>
              <w:t>Tamanho 1: 20 x 30 mm (área ativa)</w:t>
            </w:r>
            <w:r w:rsidRPr="00211A12">
              <w:rPr>
                <w:rFonts w:ascii="Arial" w:hAnsi="Arial" w:cs="Arial"/>
                <w:sz w:val="20"/>
                <w:szCs w:val="20"/>
              </w:rPr>
              <w:br/>
              <w:t>Conexão: USB 2.0</w:t>
            </w:r>
            <w:r w:rsidRPr="00211A12">
              <w:rPr>
                <w:rFonts w:ascii="Arial" w:hAnsi="Arial" w:cs="Arial"/>
                <w:sz w:val="20"/>
                <w:szCs w:val="20"/>
              </w:rPr>
              <w:br/>
              <w:t>Comprimento do cabo: 3 m</w:t>
            </w: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7FF42D38" w14:textId="77777777" w:rsidR="0039486D" w:rsidRPr="00211A12" w:rsidRDefault="0039486D" w:rsidP="00A0199A">
            <w:pPr>
              <w:jc w:val="center"/>
              <w:rPr>
                <w:rFonts w:ascii="Arial" w:hAnsi="Arial" w:cs="Arial"/>
                <w:sz w:val="20"/>
                <w:szCs w:val="20"/>
              </w:rPr>
            </w:pPr>
            <w:r>
              <w:rPr>
                <w:rFonts w:ascii="Arial" w:hAnsi="Arial" w:cs="Arial"/>
                <w:sz w:val="20"/>
                <w:szCs w:val="20"/>
              </w:rPr>
              <w:t>01</w:t>
            </w:r>
          </w:p>
        </w:tc>
        <w:tc>
          <w:tcPr>
            <w:tcW w:w="1053" w:type="dxa"/>
            <w:tcBorders>
              <w:top w:val="single" w:sz="4" w:space="0" w:color="auto"/>
              <w:left w:val="single" w:sz="4" w:space="0" w:color="auto"/>
              <w:bottom w:val="single" w:sz="4" w:space="0" w:color="auto"/>
              <w:right w:val="single" w:sz="4" w:space="0" w:color="auto"/>
            </w:tcBorders>
            <w:shd w:val="clear" w:color="auto" w:fill="auto"/>
            <w:hideMark/>
          </w:tcPr>
          <w:p w14:paraId="5577CAF5" w14:textId="77777777" w:rsidR="0039486D" w:rsidRPr="00210DB1" w:rsidRDefault="0039486D" w:rsidP="00A0199A">
            <w:pPr>
              <w:jc w:val="center"/>
              <w:rPr>
                <w:rFonts w:ascii="Arial" w:hAnsi="Arial" w:cs="Arial"/>
                <w:sz w:val="20"/>
                <w:szCs w:val="20"/>
              </w:rPr>
            </w:pPr>
            <w:r>
              <w:rPr>
                <w:rFonts w:ascii="Arial" w:hAnsi="Arial" w:cs="Arial"/>
                <w:sz w:val="20"/>
                <w:szCs w:val="20"/>
              </w:rPr>
              <w:t>Uni.</w:t>
            </w:r>
          </w:p>
        </w:tc>
        <w:tc>
          <w:tcPr>
            <w:tcW w:w="1484" w:type="dxa"/>
            <w:gridSpan w:val="2"/>
            <w:tcBorders>
              <w:top w:val="single" w:sz="4" w:space="0" w:color="auto"/>
              <w:left w:val="single" w:sz="4" w:space="0" w:color="auto"/>
              <w:bottom w:val="single" w:sz="4" w:space="0" w:color="auto"/>
              <w:right w:val="single" w:sz="4" w:space="0" w:color="auto"/>
            </w:tcBorders>
            <w:shd w:val="clear" w:color="auto" w:fill="auto"/>
          </w:tcPr>
          <w:p w14:paraId="6FB1FE87" w14:textId="77777777" w:rsidR="0039486D" w:rsidRPr="00211A12" w:rsidRDefault="0039486D" w:rsidP="00A0199A">
            <w:pPr>
              <w:jc w:val="center"/>
            </w:pPr>
            <w:r w:rsidRPr="00211A12">
              <w:t xml:space="preserve">R$ </w:t>
            </w:r>
            <w:r>
              <w:t>20.000,00</w:t>
            </w:r>
          </w:p>
        </w:tc>
        <w:tc>
          <w:tcPr>
            <w:tcW w:w="1646" w:type="dxa"/>
            <w:tcBorders>
              <w:top w:val="single" w:sz="4" w:space="0" w:color="auto"/>
              <w:left w:val="single" w:sz="4" w:space="0" w:color="auto"/>
              <w:bottom w:val="single" w:sz="4" w:space="0" w:color="auto"/>
              <w:right w:val="single" w:sz="4" w:space="0" w:color="auto"/>
            </w:tcBorders>
          </w:tcPr>
          <w:p w14:paraId="1A7E85F8" w14:textId="77777777" w:rsidR="0039486D" w:rsidRPr="00211A12" w:rsidRDefault="0039486D" w:rsidP="00A0199A">
            <w:pPr>
              <w:jc w:val="center"/>
            </w:pPr>
            <w:r w:rsidRPr="00211A12">
              <w:t xml:space="preserve">R$ </w:t>
            </w:r>
            <w:r>
              <w:t>20.000,00</w:t>
            </w:r>
          </w:p>
        </w:tc>
      </w:tr>
      <w:tr w:rsidR="0039486D" w:rsidRPr="00211A12" w14:paraId="7F29E3C8" w14:textId="77777777" w:rsidTr="00A0199A">
        <w:tc>
          <w:tcPr>
            <w:tcW w:w="8080" w:type="dxa"/>
            <w:gridSpan w:val="5"/>
            <w:tcBorders>
              <w:top w:val="single" w:sz="4" w:space="0" w:color="auto"/>
              <w:left w:val="single" w:sz="4" w:space="0" w:color="auto"/>
              <w:bottom w:val="single" w:sz="4" w:space="0" w:color="auto"/>
              <w:right w:val="single" w:sz="4" w:space="0" w:color="auto"/>
            </w:tcBorders>
            <w:shd w:val="clear" w:color="auto" w:fill="auto"/>
          </w:tcPr>
          <w:p w14:paraId="54EE5931" w14:textId="77777777" w:rsidR="0039486D" w:rsidRPr="00211A12" w:rsidRDefault="0039486D" w:rsidP="00A0199A">
            <w:pPr>
              <w:rPr>
                <w:b/>
              </w:rPr>
            </w:pPr>
            <w:r w:rsidRPr="00211A12">
              <w:rPr>
                <w:b/>
              </w:rPr>
              <w:t>TOTAL</w:t>
            </w:r>
          </w:p>
        </w:tc>
        <w:tc>
          <w:tcPr>
            <w:tcW w:w="1722" w:type="dxa"/>
            <w:gridSpan w:val="2"/>
            <w:tcBorders>
              <w:top w:val="single" w:sz="4" w:space="0" w:color="auto"/>
              <w:left w:val="single" w:sz="4" w:space="0" w:color="auto"/>
              <w:bottom w:val="single" w:sz="4" w:space="0" w:color="auto"/>
              <w:right w:val="single" w:sz="4" w:space="0" w:color="auto"/>
            </w:tcBorders>
          </w:tcPr>
          <w:p w14:paraId="56E08A63" w14:textId="77777777" w:rsidR="0039486D" w:rsidRPr="000E1E35" w:rsidRDefault="0039486D" w:rsidP="00A0199A">
            <w:pPr>
              <w:rPr>
                <w:b/>
              </w:rPr>
            </w:pPr>
            <w:r w:rsidRPr="000E1E35">
              <w:rPr>
                <w:rFonts w:ascii="Arial" w:hAnsi="Arial" w:cs="Arial"/>
                <w:b/>
                <w:color w:val="000000"/>
                <w:sz w:val="20"/>
                <w:szCs w:val="20"/>
              </w:rPr>
              <w:t>R$ 132.398,</w:t>
            </w:r>
            <w:r>
              <w:rPr>
                <w:rFonts w:ascii="Arial" w:hAnsi="Arial" w:cs="Arial"/>
                <w:b/>
                <w:color w:val="000000"/>
                <w:sz w:val="20"/>
                <w:szCs w:val="20"/>
              </w:rPr>
              <w:t>29</w:t>
            </w:r>
          </w:p>
        </w:tc>
      </w:tr>
    </w:tbl>
    <w:p w14:paraId="05147E79" w14:textId="77777777" w:rsidR="0039486D" w:rsidRPr="00F66309" w:rsidRDefault="0039486D" w:rsidP="0039486D">
      <w:pPr>
        <w:pStyle w:val="PargrafodaLista"/>
        <w:rPr>
          <w:rFonts w:ascii="Arial" w:hAnsi="Arial" w:cs="Arial"/>
          <w:sz w:val="20"/>
          <w:szCs w:val="20"/>
        </w:rPr>
      </w:pPr>
    </w:p>
    <w:p w14:paraId="7E44A386" w14:textId="77777777" w:rsidR="0039486D" w:rsidRPr="00EC06FB"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sidRPr="00EC06FB">
        <w:rPr>
          <w:rFonts w:ascii="Arial" w:hAnsi="Arial" w:cs="Arial"/>
          <w:b/>
          <w:sz w:val="20"/>
          <w:szCs w:val="20"/>
        </w:rPr>
        <w:t>ESTIMATIVA DO VALOR DA CONTRATAÇÃO</w:t>
      </w:r>
    </w:p>
    <w:p w14:paraId="2A423508" w14:textId="77777777" w:rsidR="0039486D" w:rsidRDefault="0039486D" w:rsidP="0039486D">
      <w:pPr>
        <w:pStyle w:val="PREFTITULO-2"/>
        <w:numPr>
          <w:ilvl w:val="1"/>
          <w:numId w:val="47"/>
        </w:numPr>
        <w:ind w:left="360"/>
        <w:textAlignment w:val="auto"/>
        <w:rPr>
          <w:szCs w:val="20"/>
        </w:rPr>
      </w:pPr>
      <w:r>
        <w:rPr>
          <w:szCs w:val="20"/>
        </w:rPr>
        <w:t xml:space="preserve">Foi estimado o valor anual máximo de </w:t>
      </w:r>
      <w:r>
        <w:rPr>
          <w:rFonts w:cs="Arial"/>
          <w:szCs w:val="20"/>
        </w:rPr>
        <w:t>R$ 132.398,18</w:t>
      </w:r>
      <w:r w:rsidRPr="00211A12">
        <w:rPr>
          <w:rFonts w:cs="Arial"/>
          <w:szCs w:val="20"/>
        </w:rPr>
        <w:t xml:space="preserve"> </w:t>
      </w:r>
      <w:r>
        <w:rPr>
          <w:rFonts w:cs="Arial"/>
          <w:szCs w:val="20"/>
        </w:rPr>
        <w:t>(cento e trinta e dois mil, trezentos e noventa e oito reais e vinte e nove centavos);</w:t>
      </w:r>
      <w:r>
        <w:rPr>
          <w:szCs w:val="20"/>
        </w:rPr>
        <w:t xml:space="preserve"> para compra dos itens constantes na tabela constante no item </w:t>
      </w:r>
      <w:r w:rsidRPr="00EC06FB">
        <w:rPr>
          <w:szCs w:val="20"/>
        </w:rPr>
        <w:t>6</w:t>
      </w:r>
      <w:r>
        <w:rPr>
          <w:szCs w:val="20"/>
        </w:rPr>
        <w:t xml:space="preserve"> deste estudo técnico. </w:t>
      </w:r>
    </w:p>
    <w:p w14:paraId="48F9365E" w14:textId="77777777" w:rsidR="0039486D" w:rsidRPr="002B5D4A" w:rsidRDefault="0039486D" w:rsidP="0039486D">
      <w:pPr>
        <w:pStyle w:val="PREFTITULO-2"/>
        <w:numPr>
          <w:ilvl w:val="1"/>
          <w:numId w:val="47"/>
        </w:numPr>
        <w:ind w:left="360"/>
        <w:textAlignment w:val="auto"/>
        <w:rPr>
          <w:szCs w:val="20"/>
        </w:rPr>
      </w:pPr>
      <w:r>
        <w:rPr>
          <w:szCs w:val="20"/>
        </w:rPr>
        <w:t xml:space="preserve"> Serão utilizados como metodologia para obtenção do preço média aritmética, devendo ser desconsiderados os valores inexequíveis e os excessivamente elevados, obtidos através de ampla pesquisa de preços através de aquisições de outros órgãos públicos, e de contratações de mesmos serviços por este órgão público. </w:t>
      </w:r>
    </w:p>
    <w:p w14:paraId="1BA79269" w14:textId="77777777" w:rsidR="0039486D" w:rsidRPr="00EC06FB"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sidRPr="00EC06FB">
        <w:rPr>
          <w:rFonts w:ascii="Arial" w:hAnsi="Arial" w:cs="Arial"/>
          <w:b/>
          <w:sz w:val="20"/>
          <w:szCs w:val="20"/>
        </w:rPr>
        <w:t>JUSTIFICATIVA PARA O PARCELAMENTO DA SOLUÇÃO</w:t>
      </w:r>
    </w:p>
    <w:p w14:paraId="06A88CF5" w14:textId="77777777" w:rsidR="0039486D" w:rsidRPr="00857024" w:rsidRDefault="0039486D" w:rsidP="0039486D">
      <w:pPr>
        <w:pStyle w:val="PargrafodaLista"/>
        <w:widowControl/>
        <w:numPr>
          <w:ilvl w:val="1"/>
          <w:numId w:val="47"/>
        </w:numPr>
        <w:suppressAutoHyphens w:val="0"/>
        <w:spacing w:line="360" w:lineRule="auto"/>
        <w:ind w:left="360" w:hanging="294"/>
        <w:rPr>
          <w:rFonts w:ascii="Arial" w:hAnsi="Arial" w:cs="Arial"/>
          <w:sz w:val="20"/>
          <w:szCs w:val="20"/>
        </w:rPr>
      </w:pPr>
      <w:r>
        <w:rPr>
          <w:rFonts w:ascii="Arial" w:hAnsi="Arial" w:cs="Arial"/>
          <w:sz w:val="20"/>
          <w:szCs w:val="20"/>
        </w:rPr>
        <w:t xml:space="preserve">A presente aquisição será dividida em itens. </w:t>
      </w:r>
      <w:r w:rsidRPr="00857024">
        <w:rPr>
          <w:rFonts w:ascii="Arial" w:hAnsi="Arial" w:cs="Arial"/>
          <w:sz w:val="20"/>
          <w:szCs w:val="20"/>
        </w:rPr>
        <w:t>A presente contratação é única e indivisível, envolvendo o</w:t>
      </w:r>
      <w:r>
        <w:rPr>
          <w:rFonts w:ascii="Arial" w:hAnsi="Arial" w:cs="Arial"/>
          <w:sz w:val="20"/>
          <w:szCs w:val="20"/>
        </w:rPr>
        <w:t xml:space="preserve"> </w:t>
      </w:r>
      <w:r w:rsidRPr="00857024">
        <w:rPr>
          <w:rFonts w:ascii="Arial" w:hAnsi="Arial" w:cs="Arial"/>
          <w:sz w:val="20"/>
          <w:szCs w:val="20"/>
        </w:rPr>
        <w:t>fornecimento de bens comuns, pois conforme já demonstrado</w:t>
      </w:r>
      <w:r>
        <w:rPr>
          <w:rFonts w:ascii="Arial" w:hAnsi="Arial" w:cs="Arial"/>
          <w:sz w:val="20"/>
          <w:szCs w:val="20"/>
        </w:rPr>
        <w:t xml:space="preserve"> </w:t>
      </w:r>
      <w:r w:rsidRPr="00857024">
        <w:rPr>
          <w:rFonts w:ascii="Arial" w:hAnsi="Arial" w:cs="Arial"/>
          <w:sz w:val="20"/>
          <w:szCs w:val="20"/>
        </w:rPr>
        <w:t>anteriormente é o formato economicamente mais viável e que tem os</w:t>
      </w:r>
      <w:r>
        <w:rPr>
          <w:rFonts w:ascii="Arial" w:hAnsi="Arial" w:cs="Arial"/>
          <w:sz w:val="20"/>
          <w:szCs w:val="20"/>
        </w:rPr>
        <w:t xml:space="preserve"> </w:t>
      </w:r>
      <w:r w:rsidRPr="00857024">
        <w:rPr>
          <w:rFonts w:ascii="Arial" w:hAnsi="Arial" w:cs="Arial"/>
          <w:sz w:val="20"/>
          <w:szCs w:val="20"/>
        </w:rPr>
        <w:t>melhores resultados para as especificidades de nossa Instituição.</w:t>
      </w:r>
    </w:p>
    <w:p w14:paraId="0B343912" w14:textId="77777777" w:rsidR="0039486D" w:rsidRPr="00F66309" w:rsidRDefault="0039486D" w:rsidP="0039486D">
      <w:pPr>
        <w:pStyle w:val="PargrafodaLista"/>
        <w:spacing w:line="360" w:lineRule="auto"/>
        <w:ind w:firstLine="709"/>
        <w:rPr>
          <w:rFonts w:ascii="Arial" w:hAnsi="Arial" w:cs="Arial"/>
          <w:sz w:val="20"/>
          <w:szCs w:val="20"/>
        </w:rPr>
      </w:pPr>
      <w:r w:rsidRPr="00857024">
        <w:rPr>
          <w:rFonts w:ascii="Arial" w:hAnsi="Arial" w:cs="Arial"/>
          <w:sz w:val="20"/>
          <w:szCs w:val="20"/>
        </w:rPr>
        <w:t xml:space="preserve"> A alternativa não apresenta ne</w:t>
      </w:r>
      <w:r>
        <w:rPr>
          <w:rFonts w:ascii="Arial" w:hAnsi="Arial" w:cs="Arial"/>
          <w:sz w:val="20"/>
          <w:szCs w:val="20"/>
        </w:rPr>
        <w:t xml:space="preserve">nhum entrave à concorrência ou </w:t>
      </w:r>
      <w:r w:rsidRPr="00857024">
        <w:rPr>
          <w:rFonts w:ascii="Arial" w:hAnsi="Arial" w:cs="Arial"/>
          <w:sz w:val="20"/>
          <w:szCs w:val="20"/>
        </w:rPr>
        <w:t>participação das empresas.</w:t>
      </w:r>
    </w:p>
    <w:p w14:paraId="6D7E2581" w14:textId="77777777" w:rsidR="0039486D" w:rsidRPr="00EC06FB"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sidRPr="00EC06FB">
        <w:rPr>
          <w:rFonts w:ascii="Arial" w:hAnsi="Arial" w:cs="Arial"/>
          <w:b/>
          <w:sz w:val="20"/>
          <w:szCs w:val="20"/>
        </w:rPr>
        <w:t>CONTRATAÇÕES CORRELATAS E/OU INTERDEPENDENTES</w:t>
      </w:r>
    </w:p>
    <w:p w14:paraId="1B71A806" w14:textId="77777777" w:rsidR="0039486D" w:rsidRPr="00F66309" w:rsidRDefault="0039486D" w:rsidP="0039486D">
      <w:pPr>
        <w:pStyle w:val="PargrafodaLista"/>
        <w:widowControl/>
        <w:numPr>
          <w:ilvl w:val="1"/>
          <w:numId w:val="47"/>
        </w:numPr>
        <w:tabs>
          <w:tab w:val="left" w:pos="851"/>
        </w:tabs>
        <w:suppressAutoHyphens w:val="0"/>
        <w:spacing w:after="200" w:line="276" w:lineRule="auto"/>
        <w:ind w:left="360"/>
        <w:rPr>
          <w:rFonts w:ascii="Arial" w:hAnsi="Arial" w:cs="Arial"/>
          <w:sz w:val="20"/>
          <w:szCs w:val="20"/>
        </w:rPr>
      </w:pPr>
      <w:r>
        <w:rPr>
          <w:rFonts w:ascii="Arial" w:hAnsi="Arial" w:cs="Arial"/>
          <w:sz w:val="20"/>
          <w:szCs w:val="20"/>
        </w:rPr>
        <w:lastRenderedPageBreak/>
        <w:t>Não há contratações correlatas e/ou interdependentes.</w:t>
      </w:r>
    </w:p>
    <w:p w14:paraId="72479FDB"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PREVISÃO DA CONTRATAÇÃO NO PLANO DE CONTRATAÇÃO ANUAL</w:t>
      </w:r>
    </w:p>
    <w:p w14:paraId="40CC7ECF" w14:textId="77777777" w:rsidR="0039486D" w:rsidRPr="002E319D" w:rsidRDefault="0039486D" w:rsidP="0039486D">
      <w:pPr>
        <w:pStyle w:val="PargrafodaLista"/>
        <w:widowControl/>
        <w:numPr>
          <w:ilvl w:val="1"/>
          <w:numId w:val="47"/>
        </w:numPr>
        <w:suppressAutoHyphens w:val="0"/>
        <w:spacing w:after="200" w:line="276" w:lineRule="auto"/>
        <w:ind w:left="360"/>
        <w:rPr>
          <w:rFonts w:ascii="Arial" w:hAnsi="Arial" w:cs="Arial"/>
          <w:b/>
          <w:sz w:val="20"/>
          <w:szCs w:val="20"/>
        </w:rPr>
      </w:pPr>
      <w:r w:rsidRPr="002E319D">
        <w:rPr>
          <w:rFonts w:ascii="Arial" w:hAnsi="Arial" w:cs="Arial"/>
          <w:sz w:val="20"/>
          <w:szCs w:val="20"/>
        </w:rPr>
        <w:t>Não foi feito o PCA para o ano 2.024, porém o serviço objeto dessa contratação é indispensável para a Administração Pública.</w:t>
      </w:r>
    </w:p>
    <w:p w14:paraId="0029948F"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BENEFÍCIOS A SEREM ALCANÇADOS COM A CONTRATAÇÃO</w:t>
      </w:r>
    </w:p>
    <w:p w14:paraId="5634DEC1" w14:textId="77777777" w:rsidR="0039486D" w:rsidRPr="00F66309" w:rsidRDefault="0039486D" w:rsidP="0039486D">
      <w:pPr>
        <w:pStyle w:val="PargrafodaLista"/>
        <w:widowControl/>
        <w:numPr>
          <w:ilvl w:val="1"/>
          <w:numId w:val="47"/>
        </w:numPr>
        <w:tabs>
          <w:tab w:val="left" w:pos="851"/>
        </w:tabs>
        <w:suppressAutoHyphens w:val="0"/>
        <w:spacing w:after="200" w:line="276" w:lineRule="auto"/>
        <w:ind w:left="360"/>
        <w:jc w:val="both"/>
        <w:rPr>
          <w:rFonts w:ascii="Arial" w:hAnsi="Arial" w:cs="Arial"/>
          <w:sz w:val="20"/>
          <w:szCs w:val="20"/>
        </w:rPr>
      </w:pPr>
      <w:r w:rsidRPr="00F66309">
        <w:rPr>
          <w:rFonts w:ascii="Arial" w:hAnsi="Arial" w:cs="Arial"/>
          <w:sz w:val="20"/>
          <w:szCs w:val="20"/>
        </w:rPr>
        <w:t>A aquisição possibilita atendimento aos pacientes da Secretaria de Saúde de Mandaguaçu. Portanto, a não aquisição acabará inviabilizando o atendimento aos pacientes, acarretando prejuízo a assistência.</w:t>
      </w:r>
    </w:p>
    <w:p w14:paraId="455283C8"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PROVIDÊNCIAS A SEREM ADOTADAS</w:t>
      </w:r>
    </w:p>
    <w:p w14:paraId="09966694" w14:textId="77777777" w:rsidR="0039486D" w:rsidRPr="00F66309" w:rsidRDefault="0039486D" w:rsidP="0039486D">
      <w:pPr>
        <w:pStyle w:val="PargrafodaLista"/>
        <w:widowControl/>
        <w:numPr>
          <w:ilvl w:val="1"/>
          <w:numId w:val="47"/>
        </w:numPr>
        <w:tabs>
          <w:tab w:val="left" w:pos="851"/>
          <w:tab w:val="left" w:pos="993"/>
        </w:tabs>
        <w:suppressAutoHyphens w:val="0"/>
        <w:spacing w:line="360" w:lineRule="auto"/>
        <w:ind w:left="426" w:firstLine="0"/>
        <w:jc w:val="both"/>
        <w:rPr>
          <w:rFonts w:ascii="Arial" w:hAnsi="Arial" w:cs="Arial"/>
          <w:sz w:val="20"/>
          <w:szCs w:val="20"/>
        </w:rPr>
      </w:pPr>
      <w:r>
        <w:rPr>
          <w:rFonts w:ascii="Arial" w:hAnsi="Arial" w:cs="Arial"/>
          <w:sz w:val="20"/>
          <w:szCs w:val="20"/>
        </w:rPr>
        <w:t>Por se tratar de aquisições de materiais permanentes, não se faz necessária nenhuma adequação.</w:t>
      </w:r>
    </w:p>
    <w:p w14:paraId="69E9E3DA"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POSSÍVEIS IMPACTOS AMBIENTAIS</w:t>
      </w:r>
    </w:p>
    <w:p w14:paraId="4CD702DA" w14:textId="77777777" w:rsidR="0039486D" w:rsidRDefault="0039486D" w:rsidP="0039486D">
      <w:pPr>
        <w:pStyle w:val="PargrafodaLista"/>
        <w:widowControl/>
        <w:numPr>
          <w:ilvl w:val="1"/>
          <w:numId w:val="47"/>
        </w:numPr>
        <w:tabs>
          <w:tab w:val="left" w:pos="851"/>
        </w:tabs>
        <w:suppressAutoHyphens w:val="0"/>
        <w:spacing w:after="200" w:line="276" w:lineRule="auto"/>
        <w:ind w:left="993" w:hanging="567"/>
        <w:jc w:val="both"/>
        <w:rPr>
          <w:rFonts w:ascii="Arial" w:hAnsi="Arial" w:cs="Arial"/>
          <w:sz w:val="20"/>
          <w:szCs w:val="20"/>
        </w:rPr>
      </w:pPr>
      <w:r>
        <w:rPr>
          <w:rFonts w:ascii="Arial" w:hAnsi="Arial" w:cs="Arial"/>
          <w:sz w:val="20"/>
          <w:szCs w:val="20"/>
        </w:rPr>
        <w:t>A presente aquisição não possui impactos ambientais, contudo deverão ser observados os seguintes requisitos ambientais:</w:t>
      </w:r>
    </w:p>
    <w:p w14:paraId="6F954B2C" w14:textId="77777777" w:rsidR="0039486D" w:rsidRDefault="0039486D" w:rsidP="0039486D">
      <w:pPr>
        <w:pStyle w:val="PargrafodaLista"/>
        <w:widowControl/>
        <w:numPr>
          <w:ilvl w:val="2"/>
          <w:numId w:val="47"/>
        </w:numPr>
        <w:tabs>
          <w:tab w:val="left" w:pos="993"/>
        </w:tabs>
        <w:suppressAutoHyphens w:val="0"/>
        <w:spacing w:after="200" w:line="276" w:lineRule="auto"/>
        <w:jc w:val="both"/>
        <w:rPr>
          <w:rFonts w:ascii="Arial" w:hAnsi="Arial" w:cs="Arial"/>
          <w:sz w:val="20"/>
          <w:szCs w:val="20"/>
        </w:rPr>
      </w:pPr>
      <w:r>
        <w:rPr>
          <w:rFonts w:ascii="Arial" w:hAnsi="Arial" w:cs="Arial"/>
          <w:sz w:val="20"/>
          <w:szCs w:val="20"/>
        </w:rPr>
        <w:t>Os materiais permanentes ofertados devem ser produzidos por fabricantes compromissados com o meio ambiente, que mantenham, programa continuado de sustentabilidade ambiental, e que além de se enquadrarem no disposto nos itens anteriores, comprovem que a legislação ambiental permanente ao objeto da licitação;</w:t>
      </w:r>
    </w:p>
    <w:p w14:paraId="4D71B8FD" w14:textId="77777777" w:rsidR="0039486D" w:rsidRDefault="0039486D" w:rsidP="0039486D">
      <w:pPr>
        <w:pStyle w:val="PargrafodaLista"/>
        <w:widowControl/>
        <w:numPr>
          <w:ilvl w:val="2"/>
          <w:numId w:val="47"/>
        </w:numPr>
        <w:tabs>
          <w:tab w:val="left" w:pos="993"/>
        </w:tabs>
        <w:suppressAutoHyphens w:val="0"/>
        <w:spacing w:after="200" w:line="276" w:lineRule="auto"/>
        <w:jc w:val="both"/>
        <w:rPr>
          <w:rFonts w:ascii="Arial" w:hAnsi="Arial" w:cs="Arial"/>
          <w:sz w:val="20"/>
          <w:szCs w:val="20"/>
        </w:rPr>
      </w:pPr>
      <w:r>
        <w:rPr>
          <w:rFonts w:ascii="Arial" w:hAnsi="Arial" w:cs="Arial"/>
          <w:sz w:val="20"/>
          <w:szCs w:val="20"/>
        </w:rPr>
        <w:t xml:space="preserve"> Que sejam observados os requisitos ambientais para obtenção de certificação do Instituto Nacional de Metrologia, Normalização e Qualidade Industrial – INMETRO como produtos sustentáveis ou de menor impacto ambiental em relação aos seus similares;</w:t>
      </w:r>
    </w:p>
    <w:p w14:paraId="1ED2B23B" w14:textId="77777777" w:rsidR="0039486D" w:rsidRPr="00A7446C" w:rsidRDefault="0039486D" w:rsidP="0039486D">
      <w:pPr>
        <w:pStyle w:val="PargrafodaLista"/>
        <w:widowControl/>
        <w:numPr>
          <w:ilvl w:val="2"/>
          <w:numId w:val="47"/>
        </w:numPr>
        <w:tabs>
          <w:tab w:val="left" w:pos="993"/>
        </w:tabs>
        <w:suppressAutoHyphens w:val="0"/>
        <w:spacing w:after="200" w:line="276" w:lineRule="auto"/>
        <w:jc w:val="both"/>
        <w:rPr>
          <w:rFonts w:ascii="Arial" w:hAnsi="Arial" w:cs="Arial"/>
          <w:sz w:val="20"/>
          <w:szCs w:val="20"/>
        </w:rPr>
      </w:pPr>
      <w:r>
        <w:rPr>
          <w:rFonts w:ascii="Arial" w:hAnsi="Arial" w:cs="Arial"/>
          <w:sz w:val="20"/>
          <w:szCs w:val="20"/>
        </w:rPr>
        <w:t xml:space="preserve">Respeite as normas Brasileiras – NBR publicadas pela associação Brasileira de Normas Técnicas sobre resíduos sólidos; </w:t>
      </w:r>
    </w:p>
    <w:p w14:paraId="140C3FA1" w14:textId="77777777" w:rsidR="0039486D"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DECLARAÇÃO DE VIABILIDADE</w:t>
      </w:r>
    </w:p>
    <w:p w14:paraId="34F1ADD3" w14:textId="77777777" w:rsidR="0039486D" w:rsidRPr="007A509A" w:rsidRDefault="0039486D" w:rsidP="0039486D">
      <w:pPr>
        <w:pStyle w:val="PargrafodaLista"/>
        <w:widowControl/>
        <w:numPr>
          <w:ilvl w:val="1"/>
          <w:numId w:val="47"/>
        </w:numPr>
        <w:tabs>
          <w:tab w:val="left" w:pos="851"/>
        </w:tabs>
        <w:suppressAutoHyphens w:val="0"/>
        <w:spacing w:after="200" w:line="276" w:lineRule="auto"/>
        <w:ind w:left="360"/>
        <w:jc w:val="both"/>
        <w:rPr>
          <w:rFonts w:ascii="Arial" w:hAnsi="Arial" w:cs="Arial"/>
          <w:sz w:val="20"/>
          <w:szCs w:val="20"/>
        </w:rPr>
      </w:pPr>
      <w:r w:rsidRPr="007A509A">
        <w:rPr>
          <w:rFonts w:ascii="Arial" w:hAnsi="Arial" w:cs="Arial"/>
          <w:sz w:val="20"/>
          <w:szCs w:val="20"/>
        </w:rPr>
        <w:t>A equipe de planejamento da contratação entende ser VIÁVEL e RAZOÁVEL a contratação da solução demandada conforme as análises acima.</w:t>
      </w:r>
    </w:p>
    <w:p w14:paraId="36A6432E" w14:textId="77777777" w:rsidR="0039486D" w:rsidRPr="007A509A" w:rsidRDefault="0039486D" w:rsidP="0039486D">
      <w:pPr>
        <w:pStyle w:val="PargrafodaLista"/>
        <w:widowControl/>
        <w:numPr>
          <w:ilvl w:val="1"/>
          <w:numId w:val="47"/>
        </w:numPr>
        <w:tabs>
          <w:tab w:val="left" w:pos="851"/>
        </w:tabs>
        <w:suppressAutoHyphens w:val="0"/>
        <w:spacing w:after="200" w:line="276" w:lineRule="auto"/>
        <w:ind w:left="360"/>
        <w:jc w:val="both"/>
        <w:rPr>
          <w:rFonts w:ascii="Arial" w:hAnsi="Arial" w:cs="Arial"/>
          <w:sz w:val="20"/>
          <w:szCs w:val="20"/>
        </w:rPr>
      </w:pPr>
      <w:r>
        <w:rPr>
          <w:rFonts w:ascii="Arial" w:hAnsi="Arial" w:cs="Arial"/>
          <w:sz w:val="20"/>
          <w:szCs w:val="20"/>
        </w:rPr>
        <w:t xml:space="preserve">Os estudos preliminares evidenciaram que a contratação das soluções descritas no TR, ou seja, da compra de materiais permanentes mostra-se possível e fundamentalmente necessária. Diante do exposto, declara-se viável a contratação pretendida. </w:t>
      </w:r>
    </w:p>
    <w:p w14:paraId="236C1926" w14:textId="77777777" w:rsidR="0039486D" w:rsidRPr="007C7BB0" w:rsidRDefault="0039486D" w:rsidP="0039486D">
      <w:pPr>
        <w:numPr>
          <w:ilvl w:val="0"/>
          <w:numId w:val="47"/>
        </w:numPr>
        <w:shd w:val="clear" w:color="auto" w:fill="D9D9D9"/>
        <w:suppressAutoHyphens w:val="0"/>
        <w:spacing w:after="200" w:line="276" w:lineRule="auto"/>
        <w:ind w:left="360"/>
        <w:rPr>
          <w:rFonts w:ascii="Arial" w:hAnsi="Arial" w:cs="Arial"/>
          <w:b/>
          <w:sz w:val="20"/>
          <w:szCs w:val="20"/>
        </w:rPr>
      </w:pPr>
      <w:r>
        <w:rPr>
          <w:rFonts w:ascii="Arial" w:hAnsi="Arial" w:cs="Arial"/>
          <w:b/>
          <w:sz w:val="20"/>
          <w:szCs w:val="20"/>
        </w:rPr>
        <w:t>RESPONSÁVEL: Bruna Mazei Gomes. Aux. Administrativo – Matrícula 201216.</w:t>
      </w:r>
    </w:p>
    <w:p w14:paraId="0D4BA761" w14:textId="35C5530D" w:rsidR="0039486D" w:rsidRPr="00B45A18" w:rsidRDefault="0039486D" w:rsidP="00B45A18">
      <w:pPr>
        <w:jc w:val="center"/>
        <w:rPr>
          <w:rFonts w:ascii="Arial" w:hAnsi="Arial" w:cs="Arial"/>
          <w:sz w:val="20"/>
          <w:szCs w:val="20"/>
        </w:rPr>
        <w:sectPr w:rsidR="0039486D" w:rsidRPr="00B45A18" w:rsidSect="009C18D4">
          <w:headerReference w:type="default" r:id="rId24"/>
          <w:footerReference w:type="default" r:id="rId25"/>
          <w:pgSz w:w="11910" w:h="16840"/>
          <w:pgMar w:top="2127" w:right="1137" w:bottom="709" w:left="1418" w:header="469" w:footer="467" w:gutter="0"/>
          <w:cols w:space="720"/>
          <w:docGrid w:linePitch="299"/>
        </w:sectPr>
      </w:pPr>
    </w:p>
    <w:p w14:paraId="0C9B6A52" w14:textId="6DB69FC2"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EA339F">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31E87">
        <w:rPr>
          <w:rFonts w:ascii="Arial" w:hAnsi="Arial" w:cs="Arial"/>
          <w:b/>
          <w:sz w:val="20"/>
          <w:szCs w:val="20"/>
          <w:u w:val="single"/>
        </w:rPr>
        <w:t>58</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1E0589EA" w:rsidR="00887662" w:rsidRPr="00C90A7B" w:rsidRDefault="00887662" w:rsidP="00887662">
      <w:pPr>
        <w:spacing w:line="360" w:lineRule="auto"/>
        <w:ind w:left="708"/>
        <w:rPr>
          <w:rFonts w:ascii="Arial" w:hAnsi="Arial" w:cs="Arial"/>
          <w:b/>
          <w:bCs/>
          <w:sz w:val="18"/>
          <w:szCs w:val="18"/>
        </w:rPr>
      </w:pPr>
      <w:r>
        <w:tab/>
      </w:r>
      <w:r>
        <w:tab/>
      </w:r>
      <w:r>
        <w:tab/>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58419DF6" w14:textId="330227C6"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445BFB">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3F31069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2C713F">
      <w:pPr>
        <w:pStyle w:val="Nivel01"/>
        <w:numPr>
          <w:ilvl w:val="0"/>
          <w:numId w:val="29"/>
        </w:numPr>
        <w:suppressAutoHyphens w:val="0"/>
        <w:ind w:left="230"/>
        <w:rPr>
          <w:rFonts w:hint="eastAsia"/>
          <w:color w:val="FFFFFF" w:themeColor="background1"/>
        </w:rPr>
      </w:pPr>
      <w:r w:rsidRPr="004827F2">
        <w:t>CLÁUSULA PRIMEIRA – OBJETO (</w:t>
      </w:r>
      <w:hyperlink r:id="rId26" w:anchor="art92" w:history="1">
        <w:r w:rsidRPr="004827F2">
          <w:rPr>
            <w:rStyle w:val="Hyperlink"/>
          </w:rPr>
          <w:t>art. 92, I e II</w:t>
        </w:r>
      </w:hyperlink>
      <w:r w:rsidRPr="004827F2">
        <w:t>)</w:t>
      </w:r>
    </w:p>
    <w:p w14:paraId="76670E94" w14:textId="2FFDAE9C" w:rsidR="00887662" w:rsidRDefault="00887662" w:rsidP="002C713F">
      <w:pPr>
        <w:pStyle w:val="Nivel2"/>
        <w:numPr>
          <w:ilvl w:val="1"/>
          <w:numId w:val="23"/>
        </w:numPr>
        <w:autoSpaceDE/>
        <w:autoSpaceDN/>
        <w:adjustRightInd/>
        <w:spacing w:after="288"/>
        <w:ind w:left="0" w:firstLine="0"/>
      </w:pPr>
      <w:r w:rsidRPr="004827F2">
        <w:t xml:space="preserve">Objeto da </w:t>
      </w:r>
      <w:r w:rsidRPr="004E64AA">
        <w:t>contratação</w:t>
      </w:r>
      <w:r w:rsidRPr="004827F2">
        <w:t>:</w:t>
      </w:r>
      <w:r w:rsidR="00B45A18">
        <w:t xml:space="preserve"> </w:t>
      </w:r>
      <w:r w:rsidR="00330C9D" w:rsidRPr="00BF37E2">
        <w:t xml:space="preserve">Aquisição de </w:t>
      </w:r>
      <w:r w:rsidR="00330C9D">
        <w:t>móveis</w:t>
      </w:r>
      <w:r w:rsidR="00330C9D" w:rsidRPr="00BF37E2">
        <w:t xml:space="preserve"> para Secretaria de Saúde</w:t>
      </w:r>
      <w:r w:rsidR="00330C9D">
        <w:t xml:space="preserve"> do tipo </w:t>
      </w:r>
      <w:r w:rsidR="00330C9D" w:rsidRPr="00211A12">
        <w:rPr>
          <w:b/>
        </w:rPr>
        <w:t xml:space="preserve">mesa de exames clínicos, balança digital adulta, cadeira de rodas, cadeira odontológica completa, </w:t>
      </w:r>
      <w:r w:rsidR="00330C9D" w:rsidRPr="00211A12">
        <w:rPr>
          <w:b/>
          <w:shd w:val="clear" w:color="auto" w:fill="FFFFFF"/>
        </w:rPr>
        <w:t>compressor para três cadeiras de dentista</w:t>
      </w:r>
      <w:r w:rsidR="00330C9D" w:rsidRPr="00211A12">
        <w:rPr>
          <w:b/>
        </w:rPr>
        <w:t xml:space="preserve">, </w:t>
      </w:r>
      <w:r w:rsidR="00330C9D">
        <w:rPr>
          <w:b/>
          <w:shd w:val="clear" w:color="auto" w:fill="FFFFFF"/>
        </w:rPr>
        <w:t>aparelho de p</w:t>
      </w:r>
      <w:r w:rsidR="00330C9D" w:rsidRPr="00211A12">
        <w:rPr>
          <w:b/>
          <w:shd w:val="clear" w:color="auto" w:fill="FFFFFF"/>
        </w:rPr>
        <w:t>rofilaxia e sensor radiográfico</w:t>
      </w:r>
      <w:r w:rsidR="00330C9D">
        <w:rPr>
          <w:b/>
          <w:shd w:val="clear" w:color="auto" w:fill="FFFFFF"/>
        </w:rPr>
        <w:t>, por Emenda Impositiva dos vereadores</w:t>
      </w:r>
      <w:r w:rsidR="00330C9D" w:rsidRPr="00BF37E2">
        <w:t xml:space="preserve"> visando atender as necessidades das unidades básicas e PA</w:t>
      </w:r>
      <w:r w:rsidR="00330C9D">
        <w:t>.</w:t>
      </w:r>
    </w:p>
    <w:p w14:paraId="1F2A5FBE" w14:textId="77777777" w:rsidR="00B45A18" w:rsidRPr="004827F2" w:rsidRDefault="00B45A18" w:rsidP="00B45A18">
      <w:pPr>
        <w:pStyle w:val="Nivel2"/>
        <w:autoSpaceDE/>
        <w:autoSpaceDN/>
        <w:adjustRightInd/>
        <w:spacing w:after="288"/>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2C713F">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2C713F">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2C713F">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2C713F">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2C713F">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CLÁUSULA SEGUNDA – VIGÊNCIA E PRORROGAÇÃO</w:t>
      </w:r>
    </w:p>
    <w:p w14:paraId="76A2362C" w14:textId="77EAE05B" w:rsidR="00887662" w:rsidRPr="00A74924" w:rsidRDefault="00B45A18" w:rsidP="002C713F">
      <w:pPr>
        <w:pStyle w:val="Nvel2-Red"/>
        <w:numPr>
          <w:ilvl w:val="1"/>
          <w:numId w:val="23"/>
        </w:numPr>
        <w:spacing w:after="288"/>
        <w:ind w:left="0" w:firstLine="0"/>
        <w:rPr>
          <w:color w:val="auto"/>
        </w:rPr>
      </w:pPr>
      <w:r>
        <w:t>O prazo de vigência do contrato será de 1 (um) ano e poderá ser prorrogado, por igual período,</w:t>
      </w:r>
      <w:r>
        <w:rPr>
          <w:spacing w:val="1"/>
        </w:rPr>
        <w:t xml:space="preserve"> </w:t>
      </w:r>
      <w:r>
        <w:t>desde que comprovado o preço vantajoso</w:t>
      </w:r>
      <w:r w:rsidR="00A74924">
        <w:rPr>
          <w:color w:val="auto"/>
        </w:rPr>
        <w:t>.</w:t>
      </w:r>
      <w:r w:rsidR="00887662" w:rsidRPr="00A74924">
        <w:rPr>
          <w:color w:val="auto"/>
        </w:rPr>
        <w:t xml:space="preserve"> </w:t>
      </w:r>
    </w:p>
    <w:p w14:paraId="480529C0" w14:textId="07328DC9" w:rsidR="00887662" w:rsidRPr="007A5F29" w:rsidRDefault="00887662" w:rsidP="002C713F">
      <w:pPr>
        <w:pStyle w:val="Nvel3-R"/>
        <w:numPr>
          <w:ilvl w:val="2"/>
          <w:numId w:val="23"/>
        </w:numPr>
        <w:ind w:left="284" w:firstLine="0"/>
        <w:rPr>
          <w:color w:val="auto"/>
        </w:rPr>
      </w:pPr>
      <w:r w:rsidRPr="007A5F29">
        <w:rPr>
          <w:color w:val="auto"/>
        </w:rPr>
        <w:t xml:space="preserve">A prorrogação de que trata este </w:t>
      </w:r>
      <w:r w:rsidR="00273BC6">
        <w:rPr>
          <w:color w:val="auto"/>
        </w:rPr>
        <w:t>Item</w:t>
      </w:r>
      <w:r w:rsidRPr="007A5F29">
        <w:rPr>
          <w:color w:val="auto"/>
        </w:rPr>
        <w:t xml:space="preserve">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C713F">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2C713F">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7C9828EF" w:rsidR="00887662" w:rsidRPr="00442B7A" w:rsidRDefault="00887662" w:rsidP="002C713F">
      <w:pPr>
        <w:pStyle w:val="Nivel01"/>
        <w:numPr>
          <w:ilvl w:val="0"/>
          <w:numId w:val="23"/>
        </w:numPr>
        <w:suppressAutoHyphens w:val="0"/>
        <w:rPr>
          <w:rFonts w:hint="eastAsia"/>
        </w:rPr>
      </w:pPr>
      <w:r w:rsidRPr="004827F2">
        <w:t>CLÁUSULA TERCEIRA – MODELOS DE EXECUÇÃO (</w:t>
      </w:r>
      <w:hyperlink r:id="rId27" w:anchor="art92" w:history="1">
        <w:r w:rsidRPr="00442B7A">
          <w:rPr>
            <w:rStyle w:val="Hyperlink"/>
          </w:rPr>
          <w:t>art. 92, IV, VII e XVIII)</w:t>
        </w:r>
      </w:hyperlink>
    </w:p>
    <w:p w14:paraId="5F98F2E3" w14:textId="276FBE54" w:rsidR="002A0A86" w:rsidRDefault="002A0A86" w:rsidP="002C713F">
      <w:pPr>
        <w:pStyle w:val="PargrafodaLista"/>
        <w:numPr>
          <w:ilvl w:val="1"/>
          <w:numId w:val="23"/>
        </w:numPr>
        <w:spacing w:before="120"/>
        <w:jc w:val="both"/>
        <w:rPr>
          <w:rFonts w:ascii="Arial" w:hAnsi="Arial" w:cs="Arial"/>
          <w:b/>
          <w:bCs/>
          <w:sz w:val="20"/>
          <w:szCs w:val="20"/>
        </w:rPr>
      </w:pPr>
      <w:r w:rsidRPr="00962BA0">
        <w:rPr>
          <w:rFonts w:ascii="Arial" w:hAnsi="Arial" w:cs="Arial"/>
          <w:b/>
          <w:bCs/>
          <w:sz w:val="20"/>
          <w:szCs w:val="20"/>
        </w:rPr>
        <w:t>Condições de Entrega</w:t>
      </w:r>
      <w:r w:rsidR="001A1947">
        <w:rPr>
          <w:rFonts w:ascii="Arial" w:hAnsi="Arial" w:cs="Arial"/>
          <w:b/>
          <w:bCs/>
          <w:sz w:val="20"/>
          <w:szCs w:val="20"/>
        </w:rPr>
        <w:t xml:space="preserve"> e Execução</w:t>
      </w:r>
    </w:p>
    <w:p w14:paraId="3AC7B5ED" w14:textId="77777777" w:rsidR="00330C9D" w:rsidRPr="00ED3B01" w:rsidRDefault="00330C9D" w:rsidP="00330C9D">
      <w:pPr>
        <w:pStyle w:val="PargrafodaLista"/>
        <w:widowControl/>
        <w:suppressAutoHyphens w:val="0"/>
        <w:spacing w:line="360" w:lineRule="auto"/>
        <w:ind w:left="360"/>
        <w:contextualSpacing/>
        <w:jc w:val="both"/>
        <w:rPr>
          <w:rFonts w:ascii="Arial" w:hAnsi="Arial" w:cs="Arial"/>
          <w:b/>
          <w:sz w:val="20"/>
          <w:szCs w:val="20"/>
        </w:rPr>
      </w:pPr>
      <w:r>
        <w:rPr>
          <w:rFonts w:ascii="Arial" w:hAnsi="Arial" w:cs="Arial"/>
          <w:b/>
          <w:sz w:val="20"/>
          <w:szCs w:val="20"/>
        </w:rPr>
        <w:t>ITENS 1 ao 4</w:t>
      </w:r>
    </w:p>
    <w:p w14:paraId="1A9B2276" w14:textId="77777777" w:rsidR="00330C9D" w:rsidRPr="00ED3B01" w:rsidRDefault="00330C9D" w:rsidP="00330C9D">
      <w:pPr>
        <w:pStyle w:val="Nivel3"/>
        <w:spacing w:before="0" w:line="360" w:lineRule="auto"/>
        <w:ind w:left="360"/>
        <w:rPr>
          <w:b/>
        </w:rPr>
      </w:pPr>
      <w:r>
        <w:t>a)</w:t>
      </w:r>
      <w:r w:rsidRPr="00EC0714">
        <w:t xml:space="preserve">Os produtos deverão ser entregues em até </w:t>
      </w:r>
      <w:r>
        <w:t>15</w:t>
      </w:r>
      <w:r w:rsidRPr="00EC0714">
        <w:t xml:space="preserve"> DIAS úteis após o recebimento da nota de empenho e de acordo com a solicitação formal do órgão no seguinte endereço: Almoxarifado – Avenida Munhoz da Rocha nº 1.332 – Bairro: Centro – Mandaguaçu/ Pr;</w:t>
      </w:r>
    </w:p>
    <w:p w14:paraId="4C85C8C8" w14:textId="77777777" w:rsidR="00330C9D" w:rsidRPr="00E948D3" w:rsidRDefault="00330C9D" w:rsidP="00330C9D">
      <w:pPr>
        <w:pStyle w:val="Nivel3"/>
        <w:spacing w:before="0" w:line="360" w:lineRule="auto"/>
        <w:ind w:left="360"/>
        <w:rPr>
          <w:b/>
        </w:rPr>
      </w:pPr>
      <w:r>
        <w:t>b)</w:t>
      </w: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w:t>
      </w:r>
      <w:r w:rsidRPr="008E7B97">
        <w:lastRenderedPageBreak/>
        <w:t>(quarenta e oito) horas de antecedência</w:t>
      </w:r>
      <w:r>
        <w:t xml:space="preserve">, falar com a responsável </w:t>
      </w:r>
      <w:r>
        <w:rPr>
          <w:b/>
        </w:rPr>
        <w:t>Sr</w:t>
      </w:r>
      <w:r w:rsidRPr="00A3779C">
        <w:rPr>
          <w:b/>
        </w:rPr>
        <w:t xml:space="preserve">a. </w:t>
      </w:r>
      <w:r>
        <w:rPr>
          <w:b/>
        </w:rPr>
        <w:t xml:space="preserve">Juliana Mary Caldini Garcia Weiss, </w:t>
      </w:r>
      <w:r w:rsidRPr="00E948D3">
        <w:rPr>
          <w:b/>
        </w:rPr>
        <w:t xml:space="preserve">(44) </w:t>
      </w:r>
      <w:r>
        <w:rPr>
          <w:b/>
        </w:rPr>
        <w:t>3245-2990 ramal 307;</w:t>
      </w:r>
    </w:p>
    <w:p w14:paraId="4374782C" w14:textId="77777777" w:rsidR="00330C9D" w:rsidRPr="003F5216" w:rsidRDefault="00330C9D" w:rsidP="00330C9D">
      <w:pPr>
        <w:pStyle w:val="Nivel3"/>
        <w:spacing w:before="0" w:line="360" w:lineRule="auto"/>
        <w:ind w:left="360"/>
      </w:pPr>
      <w:r>
        <w:t>c)</w:t>
      </w:r>
      <w:r w:rsidRPr="003F5216">
        <w:t>Entregar no Almoxarifado Central – Av. Munhoz da Rocha nº 1.332.</w:t>
      </w:r>
    </w:p>
    <w:p w14:paraId="66330FD1" w14:textId="77777777" w:rsidR="00330C9D" w:rsidRPr="00ED3B01" w:rsidRDefault="00330C9D" w:rsidP="00330C9D">
      <w:pPr>
        <w:pStyle w:val="Nivel3"/>
        <w:spacing w:before="0" w:line="360" w:lineRule="auto"/>
        <w:ind w:left="360"/>
        <w:rPr>
          <w:b/>
        </w:rPr>
      </w:pPr>
      <w:r>
        <w:t>d)</w:t>
      </w:r>
      <w:r w:rsidRPr="00ED3B01">
        <w:t>A aceitação do objeto está condicionada ao atendimento das especificações mínimas constantes deste termo de referência;</w:t>
      </w:r>
    </w:p>
    <w:p w14:paraId="4FF2AAFA" w14:textId="77777777" w:rsidR="00330C9D" w:rsidRPr="00ED3B01" w:rsidRDefault="00330C9D" w:rsidP="00330C9D">
      <w:pPr>
        <w:pStyle w:val="Nivel3"/>
        <w:spacing w:before="0" w:line="360" w:lineRule="auto"/>
        <w:ind w:left="360"/>
        <w:rPr>
          <w:b/>
        </w:rPr>
      </w:pPr>
      <w:r>
        <w:t>e)</w:t>
      </w:r>
      <w:r w:rsidRPr="00ED3B01">
        <w:t>Não serão aceitos produtos diferentes dos especificados neste Termo de Referência, fora dos prazos mínimos estipulados, em mau estado de conservação, de qualidade inferior, com a embalagem danificada ou com os lacres de segurança rompidos;</w:t>
      </w:r>
    </w:p>
    <w:p w14:paraId="2B9621CC" w14:textId="77777777" w:rsidR="00330C9D" w:rsidRPr="00E17025" w:rsidRDefault="00330C9D" w:rsidP="00330C9D">
      <w:pPr>
        <w:pStyle w:val="Nivel3"/>
        <w:spacing w:before="0" w:line="360" w:lineRule="auto"/>
        <w:ind w:left="360"/>
        <w:rPr>
          <w:b/>
        </w:rPr>
      </w:pPr>
      <w:r>
        <w:t>f)</w:t>
      </w:r>
      <w:r w:rsidRPr="00E17025">
        <w:t>Caso, durante o prazo de garantia, seja constatado quaisquer defeitos ou divergências nas características dos produtos, o Contratante, comunicará o fato, por escrito, ao Fornecedor, sendo de até 15 (quinze) dias úteis o prazo para correção dos defeitos e/ou troca dos produtos, contadas a partir da solicitação efetuada, sem qualquer ônus à Administração Pública.</w:t>
      </w:r>
    </w:p>
    <w:p w14:paraId="399B54F1" w14:textId="77777777" w:rsidR="00330C9D" w:rsidRPr="00E17025" w:rsidRDefault="00330C9D" w:rsidP="00330C9D">
      <w:pPr>
        <w:pStyle w:val="Nivel3"/>
        <w:spacing w:before="0" w:line="360" w:lineRule="auto"/>
        <w:ind w:left="360"/>
        <w:rPr>
          <w:b/>
        </w:rPr>
      </w:pPr>
      <w:r>
        <w:t>g)</w:t>
      </w:r>
      <w:r w:rsidRPr="00E17025">
        <w:t>O frete é de inteira responsabilidade do fornecedor.</w:t>
      </w:r>
    </w:p>
    <w:p w14:paraId="1716867B" w14:textId="77777777" w:rsidR="00330C9D" w:rsidRDefault="00330C9D" w:rsidP="00330C9D">
      <w:pPr>
        <w:pStyle w:val="Nivel3"/>
        <w:spacing w:before="0" w:line="360" w:lineRule="auto"/>
        <w:ind w:left="360"/>
      </w:pPr>
      <w:r>
        <w:t>h)</w:t>
      </w:r>
      <w:r w:rsidRPr="00E17025">
        <w:t>O pagamento será efetuado no prazo máximo de até 30 dias contados da apresentação da nota fiscal;</w:t>
      </w:r>
    </w:p>
    <w:p w14:paraId="53E57A35" w14:textId="77777777" w:rsidR="00330C9D" w:rsidRPr="00330C9D" w:rsidRDefault="00330C9D" w:rsidP="00330C9D">
      <w:pPr>
        <w:pStyle w:val="PargrafodaLista"/>
        <w:suppressAutoHyphens w:val="0"/>
        <w:spacing w:line="360" w:lineRule="auto"/>
        <w:ind w:left="360"/>
        <w:contextualSpacing/>
        <w:jc w:val="both"/>
        <w:rPr>
          <w:rFonts w:ascii="Arial" w:hAnsi="Arial" w:cs="Arial"/>
          <w:b/>
          <w:sz w:val="20"/>
          <w:szCs w:val="20"/>
        </w:rPr>
      </w:pPr>
      <w:r w:rsidRPr="00330C9D">
        <w:rPr>
          <w:rFonts w:ascii="Arial" w:hAnsi="Arial" w:cs="Arial"/>
          <w:b/>
          <w:sz w:val="20"/>
          <w:szCs w:val="20"/>
        </w:rPr>
        <w:t>ITENS 5 ao 8</w:t>
      </w:r>
    </w:p>
    <w:p w14:paraId="258E2291" w14:textId="77777777" w:rsidR="00330C9D" w:rsidRPr="008E7B97" w:rsidRDefault="00330C9D" w:rsidP="00330C9D">
      <w:pPr>
        <w:pStyle w:val="Nivel3"/>
        <w:spacing w:before="0" w:line="360" w:lineRule="auto"/>
        <w:ind w:left="360"/>
        <w:rPr>
          <w:b/>
        </w:rPr>
      </w:pPr>
      <w:r>
        <w:t>i)</w:t>
      </w:r>
      <w:r w:rsidRPr="008E7B97">
        <w:t xml:space="preserve">Os produtos deverão ser entregues em até </w:t>
      </w:r>
      <w:r>
        <w:t>15</w:t>
      </w:r>
      <w:r w:rsidRPr="008E7B97">
        <w:t xml:space="preserve"> DIAS úteis após o recebimento da nota de empenho e de acordo com a solicitação formal do órgão no</w:t>
      </w:r>
      <w:r>
        <w:t>s</w:t>
      </w:r>
      <w:r w:rsidRPr="008E7B97">
        <w:t xml:space="preserve"> seguinte</w:t>
      </w:r>
      <w:r>
        <w:t>s</w:t>
      </w:r>
      <w:r w:rsidRPr="008E7B97">
        <w:t xml:space="preserve"> endereço</w:t>
      </w:r>
      <w:r>
        <w:t>s</w:t>
      </w:r>
      <w:r w:rsidRPr="008E7B97">
        <w:t xml:space="preserve">: </w:t>
      </w:r>
    </w:p>
    <w:p w14:paraId="58D0C9F3" w14:textId="77777777" w:rsidR="00330C9D" w:rsidRPr="00A2423C" w:rsidRDefault="00330C9D" w:rsidP="00330C9D">
      <w:pPr>
        <w:pStyle w:val="Nivel3"/>
        <w:spacing w:before="0" w:line="360" w:lineRule="auto"/>
        <w:ind w:left="360"/>
        <w:rPr>
          <w:b/>
        </w:rPr>
      </w:pPr>
      <w:r>
        <w:t>j)02</w:t>
      </w:r>
      <w:r w:rsidRPr="00A2423C">
        <w:t xml:space="preserve"> Cadeira</w:t>
      </w:r>
      <w:r>
        <w:t>s</w:t>
      </w:r>
      <w:r w:rsidRPr="00A2423C">
        <w:t xml:space="preserve"> Odontológica</w:t>
      </w:r>
      <w:r>
        <w:t>s</w:t>
      </w:r>
      <w:r w:rsidRPr="00A2423C">
        <w:t xml:space="preserve"> Completa</w:t>
      </w:r>
      <w:r>
        <w:t>s</w:t>
      </w:r>
      <w:r w:rsidRPr="00A2423C">
        <w:t>:</w:t>
      </w:r>
      <w:r>
        <w:t xml:space="preserve"> Rua Chapecó, s/n – Vila Guadiana.</w:t>
      </w:r>
    </w:p>
    <w:p w14:paraId="5CE04EBC" w14:textId="77777777" w:rsidR="00330C9D" w:rsidRPr="00A2423C" w:rsidRDefault="00330C9D" w:rsidP="00330C9D">
      <w:pPr>
        <w:pStyle w:val="Nivel3"/>
        <w:spacing w:before="0" w:line="360" w:lineRule="auto"/>
        <w:ind w:left="360"/>
        <w:rPr>
          <w:b/>
        </w:rPr>
      </w:pPr>
      <w:r>
        <w:t>k)</w:t>
      </w:r>
      <w:r w:rsidRPr="00A2423C">
        <w:t>01 Cadeira Odontológica Completa:</w:t>
      </w:r>
      <w:r>
        <w:t xml:space="preserve"> Rua Copacabana s/n – Pulinópolis – Distrito de Mandaguaçu;</w:t>
      </w:r>
    </w:p>
    <w:p w14:paraId="24396BDF" w14:textId="77777777" w:rsidR="00330C9D" w:rsidRPr="00A2423C" w:rsidRDefault="00330C9D" w:rsidP="00330C9D">
      <w:pPr>
        <w:pStyle w:val="Nivel3"/>
        <w:spacing w:before="0" w:line="360" w:lineRule="auto"/>
        <w:ind w:left="360"/>
        <w:rPr>
          <w:b/>
        </w:rPr>
      </w:pPr>
      <w:r>
        <w:t>l)</w:t>
      </w:r>
      <w:r w:rsidRPr="00A2423C">
        <w:t>01 Compressor:</w:t>
      </w:r>
      <w:r>
        <w:t xml:space="preserve"> Rua Chapecó, s/n – Vila Guadiana.</w:t>
      </w:r>
    </w:p>
    <w:p w14:paraId="49EC213A" w14:textId="77777777" w:rsidR="00330C9D" w:rsidRPr="00A2423C" w:rsidRDefault="00330C9D" w:rsidP="00330C9D">
      <w:pPr>
        <w:pStyle w:val="Nivel3"/>
        <w:spacing w:before="0" w:line="360" w:lineRule="auto"/>
        <w:ind w:left="360"/>
        <w:rPr>
          <w:b/>
        </w:rPr>
      </w:pPr>
      <w:r>
        <w:t>m)</w:t>
      </w:r>
      <w:r w:rsidRPr="00A2423C">
        <w:t>01</w:t>
      </w:r>
      <w:r w:rsidRPr="00A2423C">
        <w:rPr>
          <w:b/>
        </w:rPr>
        <w:t xml:space="preserve"> </w:t>
      </w:r>
      <w:r w:rsidRPr="00A2423C">
        <w:rPr>
          <w:rFonts w:eastAsia="Times New Roman"/>
        </w:rPr>
        <w:t>Aparelho de Profilaxia:</w:t>
      </w:r>
      <w:r>
        <w:rPr>
          <w:rFonts w:eastAsia="Times New Roman"/>
        </w:rPr>
        <w:t xml:space="preserve"> </w:t>
      </w:r>
      <w:r>
        <w:t>Rua Copacabana s/n – Pulinópolis – Distrito de Mandaguaçu;</w:t>
      </w:r>
    </w:p>
    <w:p w14:paraId="02C39866" w14:textId="77777777" w:rsidR="00330C9D" w:rsidRPr="00A2423C" w:rsidRDefault="00330C9D" w:rsidP="00330C9D">
      <w:pPr>
        <w:pStyle w:val="Nivel3"/>
        <w:spacing w:before="0" w:line="360" w:lineRule="auto"/>
        <w:ind w:left="360"/>
        <w:rPr>
          <w:b/>
        </w:rPr>
      </w:pPr>
      <w:r>
        <w:t>n)</w:t>
      </w:r>
      <w:r w:rsidRPr="00A2423C">
        <w:t>01 Sensor Radiográfico:</w:t>
      </w:r>
      <w:r>
        <w:t xml:space="preserve"> Rua Juventino Baraldi, nº 175 - Centro</w:t>
      </w:r>
    </w:p>
    <w:p w14:paraId="24BA2ADE" w14:textId="77777777" w:rsidR="00330C9D" w:rsidRPr="00E948D3" w:rsidRDefault="00330C9D" w:rsidP="00330C9D">
      <w:pPr>
        <w:pStyle w:val="Nivel3"/>
        <w:spacing w:before="0" w:line="360" w:lineRule="auto"/>
        <w:ind w:left="360"/>
        <w:rPr>
          <w:b/>
        </w:rPr>
      </w:pPr>
      <w:r>
        <w:t>o)</w:t>
      </w:r>
      <w:r w:rsidRPr="008E7B97">
        <w:t>No Horário de 0</w:t>
      </w:r>
      <w:r>
        <w:t xml:space="preserve">7:30 </w:t>
      </w:r>
      <w:r w:rsidRPr="008E7B97">
        <w:t xml:space="preserve">h às </w:t>
      </w:r>
      <w:r>
        <w:t>13:30</w:t>
      </w:r>
      <w:r w:rsidRPr="008E7B97">
        <w:t>h, de 2ª a 6ª-feira,</w:t>
      </w:r>
      <w:r>
        <w:t xml:space="preserve"> </w:t>
      </w:r>
      <w:r w:rsidRPr="00112E9D">
        <w:t>excluindo recessos e feriados</w:t>
      </w:r>
      <w:r>
        <w:t>,</w:t>
      </w:r>
      <w:r w:rsidRPr="008E7B97">
        <w:t xml:space="preserve"> para efetivar a entrega respectiva, quando então apresentará a nota fiscal correspondente. A empresa vencedora deverá comunicar a data e o horário previsto para a entrega, no horário de expediente, com no mínimo 48 (quarenta e oito) horas de antecedência</w:t>
      </w:r>
      <w:r>
        <w:t xml:space="preserve">, falar com a responsável </w:t>
      </w:r>
      <w:r>
        <w:rPr>
          <w:b/>
        </w:rPr>
        <w:t>Sra. Ariani Albuquerque Luiz</w:t>
      </w:r>
      <w:r>
        <w:t xml:space="preserve"> </w:t>
      </w:r>
      <w:r w:rsidRPr="00E948D3">
        <w:rPr>
          <w:b/>
        </w:rPr>
        <w:t>(44) 9 9701-5038</w:t>
      </w:r>
      <w:r>
        <w:rPr>
          <w:b/>
        </w:rPr>
        <w:t>;</w:t>
      </w:r>
    </w:p>
    <w:p w14:paraId="150B47C4" w14:textId="77777777" w:rsidR="00330C9D" w:rsidRPr="00EC0714" w:rsidRDefault="00330C9D" w:rsidP="00330C9D">
      <w:pPr>
        <w:pStyle w:val="Nivel3"/>
        <w:spacing w:before="0" w:line="360" w:lineRule="auto"/>
        <w:ind w:left="360"/>
        <w:rPr>
          <w:b/>
        </w:rPr>
      </w:pPr>
      <w:r>
        <w:t>p)</w:t>
      </w:r>
      <w:r w:rsidRPr="00EC0714">
        <w:t>A aceitação do objeto está condicionada ao atendimento das especificações mínimas constantes deste termo de referência;</w:t>
      </w:r>
    </w:p>
    <w:p w14:paraId="6CCCEEC3" w14:textId="77777777" w:rsidR="00330C9D" w:rsidRPr="00EC0714" w:rsidRDefault="00330C9D" w:rsidP="00330C9D">
      <w:pPr>
        <w:pStyle w:val="Nivel3"/>
        <w:spacing w:before="0" w:line="360" w:lineRule="auto"/>
        <w:ind w:left="360"/>
        <w:rPr>
          <w:b/>
        </w:rPr>
      </w:pPr>
      <w:r>
        <w:t>q)</w:t>
      </w:r>
      <w:r w:rsidRPr="00EC0714">
        <w:t>Não serão aceitos produtos diferentes dos especificados neste Termo de Referência, fora dos prazos mínimos estipulados, em mau estado de conservação, de qualidade inferior, com a embalagem danificada ou com os lacres de segurança rompidos;</w:t>
      </w:r>
    </w:p>
    <w:p w14:paraId="0CF09066" w14:textId="77777777" w:rsidR="00330C9D" w:rsidRPr="007A42FC" w:rsidRDefault="00330C9D" w:rsidP="00330C9D">
      <w:pPr>
        <w:pStyle w:val="Nivel3"/>
        <w:spacing w:before="0" w:line="360" w:lineRule="auto"/>
        <w:ind w:left="360"/>
        <w:rPr>
          <w:b/>
        </w:rPr>
      </w:pPr>
      <w:r>
        <w:t>r)</w:t>
      </w:r>
      <w:r w:rsidRPr="00EC0714">
        <w:t xml:space="preserve">Caso, durante o prazo de garantia, seja constatado quaisquer defeitos ou divergências nas características dos produtos, o Contratante, comunicará o fato, por escrito, ao Fornecedor, sendo de até </w:t>
      </w:r>
      <w:r>
        <w:t>15</w:t>
      </w:r>
      <w:r w:rsidRPr="00EC0714">
        <w:t xml:space="preserve"> (</w:t>
      </w:r>
      <w:r>
        <w:t>quinze</w:t>
      </w:r>
      <w:r w:rsidRPr="00EC0714">
        <w:t>) dias úteis o prazo para correção dos defeitos e/ou troca dos produtos, contadas a partir da solicitação efetuada, sem qualquer ônus à Administração Pública.</w:t>
      </w:r>
    </w:p>
    <w:p w14:paraId="03E05FB7" w14:textId="77777777" w:rsidR="00330C9D" w:rsidRPr="006420F7" w:rsidRDefault="00330C9D" w:rsidP="00330C9D">
      <w:pPr>
        <w:pStyle w:val="Nivel3"/>
        <w:spacing w:before="0" w:line="360" w:lineRule="auto"/>
        <w:ind w:left="360"/>
        <w:rPr>
          <w:b/>
        </w:rPr>
      </w:pPr>
      <w:r>
        <w:t>s)O frete é de inteira responsabilidade do fornecedor.</w:t>
      </w:r>
    </w:p>
    <w:p w14:paraId="51C4ADF8" w14:textId="77777777" w:rsidR="00330C9D" w:rsidRPr="00E17025" w:rsidRDefault="00330C9D" w:rsidP="00330C9D">
      <w:pPr>
        <w:pStyle w:val="Nivel3"/>
        <w:spacing w:before="0" w:line="360" w:lineRule="auto"/>
        <w:ind w:left="360"/>
        <w:rPr>
          <w:b/>
        </w:rPr>
      </w:pPr>
      <w:r>
        <w:lastRenderedPageBreak/>
        <w:t>t)O pagamento será efetuado no prazo máximo de até 30 dias contados da apresentação da nota fiscal;</w:t>
      </w:r>
    </w:p>
    <w:p w14:paraId="2D29824B" w14:textId="160C4D94" w:rsidR="00B45A18" w:rsidRPr="002221F7" w:rsidRDefault="00B45A18" w:rsidP="002221F7">
      <w:pPr>
        <w:pStyle w:val="Corpodetexto"/>
        <w:spacing w:line="20" w:lineRule="exact"/>
        <w:ind w:left="232"/>
        <w:rPr>
          <w:sz w:val="2"/>
        </w:rPr>
      </w:pPr>
    </w:p>
    <w:p w14:paraId="09AAC982" w14:textId="77777777" w:rsidR="002A0A86" w:rsidRPr="00CA0A42" w:rsidRDefault="002A0A86" w:rsidP="002C713F">
      <w:pPr>
        <w:pStyle w:val="PargrafodaLista"/>
        <w:widowControl/>
        <w:numPr>
          <w:ilvl w:val="0"/>
          <w:numId w:val="32"/>
        </w:numPr>
        <w:suppressAutoHyphens w:val="0"/>
        <w:spacing w:before="120"/>
        <w:jc w:val="both"/>
        <w:rPr>
          <w:rFonts w:ascii="Arial" w:hAnsi="Arial" w:cs="Arial"/>
          <w:b/>
          <w:bCs/>
          <w:vanish/>
          <w:sz w:val="20"/>
          <w:szCs w:val="20"/>
        </w:rPr>
      </w:pPr>
    </w:p>
    <w:p w14:paraId="780127EF" w14:textId="77777777" w:rsidR="002A0A86" w:rsidRPr="00CA0A42" w:rsidRDefault="002A0A86" w:rsidP="002C713F">
      <w:pPr>
        <w:pStyle w:val="PargrafodaLista"/>
        <w:widowControl/>
        <w:numPr>
          <w:ilvl w:val="0"/>
          <w:numId w:val="32"/>
        </w:numPr>
        <w:suppressAutoHyphens w:val="0"/>
        <w:spacing w:before="120"/>
        <w:jc w:val="both"/>
        <w:rPr>
          <w:rFonts w:ascii="Arial" w:hAnsi="Arial" w:cs="Arial"/>
          <w:b/>
          <w:bCs/>
          <w:vanish/>
          <w:sz w:val="20"/>
          <w:szCs w:val="20"/>
        </w:rPr>
      </w:pPr>
    </w:p>
    <w:p w14:paraId="5F66065D" w14:textId="77777777" w:rsidR="002A0A86" w:rsidRPr="00CA0A42" w:rsidRDefault="002A0A86" w:rsidP="002C713F">
      <w:pPr>
        <w:pStyle w:val="PargrafodaLista"/>
        <w:widowControl/>
        <w:numPr>
          <w:ilvl w:val="0"/>
          <w:numId w:val="32"/>
        </w:numPr>
        <w:suppressAutoHyphens w:val="0"/>
        <w:spacing w:before="120"/>
        <w:jc w:val="both"/>
        <w:rPr>
          <w:rFonts w:ascii="Arial" w:hAnsi="Arial" w:cs="Arial"/>
          <w:b/>
          <w:bCs/>
          <w:vanish/>
          <w:sz w:val="20"/>
          <w:szCs w:val="20"/>
        </w:rPr>
      </w:pPr>
    </w:p>
    <w:p w14:paraId="680F1871" w14:textId="77777777" w:rsidR="002A0A86" w:rsidRPr="00CA0A42" w:rsidRDefault="002A0A86" w:rsidP="002C713F">
      <w:pPr>
        <w:pStyle w:val="PargrafodaLista"/>
        <w:widowControl/>
        <w:numPr>
          <w:ilvl w:val="0"/>
          <w:numId w:val="32"/>
        </w:numPr>
        <w:suppressAutoHyphens w:val="0"/>
        <w:spacing w:before="120"/>
        <w:jc w:val="both"/>
        <w:rPr>
          <w:rFonts w:ascii="Arial" w:hAnsi="Arial" w:cs="Arial"/>
          <w:b/>
          <w:bCs/>
          <w:vanish/>
          <w:sz w:val="20"/>
          <w:szCs w:val="20"/>
        </w:rPr>
      </w:pPr>
    </w:p>
    <w:p w14:paraId="26298E27" w14:textId="77777777" w:rsidR="002A0A86" w:rsidRPr="00CA0A42" w:rsidRDefault="002A0A86" w:rsidP="002C713F">
      <w:pPr>
        <w:pStyle w:val="PargrafodaLista"/>
        <w:widowControl/>
        <w:numPr>
          <w:ilvl w:val="0"/>
          <w:numId w:val="32"/>
        </w:numPr>
        <w:suppressAutoHyphens w:val="0"/>
        <w:spacing w:before="120"/>
        <w:jc w:val="both"/>
        <w:rPr>
          <w:rFonts w:ascii="Arial" w:hAnsi="Arial" w:cs="Arial"/>
          <w:b/>
          <w:bCs/>
          <w:vanish/>
          <w:sz w:val="20"/>
          <w:szCs w:val="20"/>
        </w:rPr>
      </w:pPr>
    </w:p>
    <w:p w14:paraId="233F459D" w14:textId="77777777" w:rsidR="002A0A86" w:rsidRPr="00CA0A42" w:rsidRDefault="002A0A86" w:rsidP="002C713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D5E4A89" w14:textId="77777777" w:rsidR="002A0A86" w:rsidRPr="00CA0A42" w:rsidRDefault="002A0A86" w:rsidP="002C713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355E53F2" w14:textId="77777777" w:rsidR="002A0A86" w:rsidRPr="00CA0A42" w:rsidRDefault="002A0A86" w:rsidP="002C713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7EC72D26" w14:textId="77777777" w:rsidR="002A0A86" w:rsidRPr="00CA0A42" w:rsidRDefault="002A0A86" w:rsidP="002C713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3A1BFA86" w14:textId="77777777" w:rsidR="002A0A86" w:rsidRPr="00CA0A42" w:rsidRDefault="002A0A86" w:rsidP="002C713F">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76EBD457" w14:textId="344236F7" w:rsidR="00887662" w:rsidRPr="002221F7" w:rsidRDefault="00887662" w:rsidP="002221F7">
      <w:pPr>
        <w:pStyle w:val="PargrafodaLista"/>
        <w:widowControl/>
        <w:numPr>
          <w:ilvl w:val="0"/>
          <w:numId w:val="23"/>
        </w:numPr>
        <w:suppressAutoHyphens w:val="0"/>
        <w:spacing w:after="120"/>
        <w:ind w:left="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2221F7">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8" w:anchor="art92" w:history="1">
        <w:r w:rsidRPr="004827F2">
          <w:rPr>
            <w:rStyle w:val="Hyperlink"/>
          </w:rPr>
          <w:t>art. 92, V)</w:t>
        </w:r>
      </w:hyperlink>
    </w:p>
    <w:p w14:paraId="448D0318" w14:textId="115FB9FD"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544AB8">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57B25B2A"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9">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13638113"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 contado da data d</w:t>
      </w:r>
      <w:r w:rsidR="001B6DDA">
        <w:t>a homologação</w:t>
      </w:r>
      <w:r>
        <w:t>.</w:t>
      </w:r>
    </w:p>
    <w:p w14:paraId="4E09259D" w14:textId="179D994D"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lastRenderedPageBreak/>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2C713F">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031B1122"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2C713F">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30"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lastRenderedPageBreak/>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31"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32"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33"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sidR="00887662" w:rsidRPr="004827F2">
        <w:lastRenderedPageBreak/>
        <w:t xml:space="preserve">do objeto da contratação, exceto quando ocorrer algum dos eventos arrolados no </w:t>
      </w:r>
      <w:hyperlink r:id="rId34"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5"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2C713F">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6"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2C713F">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7" w:anchor="art156§2" w:history="1">
        <w:r w:rsidRPr="002D0015">
          <w:rPr>
            <w:rStyle w:val="Hyperlink"/>
            <w:rFonts w:ascii="Arial" w:eastAsia="Arial" w:hAnsi="Arial" w:cs="Arial"/>
            <w:color w:val="auto"/>
            <w:sz w:val="20"/>
            <w:szCs w:val="20"/>
          </w:rPr>
          <w:t xml:space="preserve">art. 156, §2º, da </w:t>
        </w:r>
        <w:bookmarkStart w:id="30" w:name="_Hlk114504069"/>
        <w:r w:rsidRPr="002D0015">
          <w:rPr>
            <w:rStyle w:val="Hyperlink"/>
            <w:rFonts w:ascii="Arial" w:eastAsia="Arial" w:hAnsi="Arial" w:cs="Arial"/>
            <w:color w:val="auto"/>
            <w:sz w:val="20"/>
            <w:szCs w:val="20"/>
          </w:rPr>
          <w:t>Lei nº 14.133, de 2021</w:t>
        </w:r>
        <w:bookmarkEnd w:id="30"/>
      </w:hyperlink>
      <w:r w:rsidRPr="004827F2">
        <w:rPr>
          <w:rFonts w:ascii="Arial" w:eastAsia="Arial" w:hAnsi="Arial" w:cs="Arial"/>
          <w:sz w:val="20"/>
          <w:szCs w:val="20"/>
        </w:rPr>
        <w:t>);</w:t>
      </w:r>
    </w:p>
    <w:p w14:paraId="183CF569" w14:textId="77777777" w:rsidR="00887662" w:rsidRPr="004827F2" w:rsidRDefault="00887662" w:rsidP="002C713F">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8"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2C713F">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9"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352EF66A" w:rsidR="00887662" w:rsidRPr="00D52397" w:rsidRDefault="00887662" w:rsidP="002C713F">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w:t>
      </w:r>
    </w:p>
    <w:p w14:paraId="17017D61" w14:textId="6C9F123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w:t>
      </w:r>
      <w:r w:rsidR="00E11088">
        <w:rPr>
          <w:rFonts w:ascii="Arial" w:eastAsia="Arial" w:hAnsi="Arial" w:cs="Arial"/>
          <w:sz w:val="20"/>
          <w:szCs w:val="20"/>
        </w:rPr>
        <w:t xml:space="preserve"> </w:t>
      </w:r>
      <w:r w:rsidR="006557BE">
        <w:rPr>
          <w:rFonts w:ascii="Arial" w:eastAsia="Arial" w:hAnsi="Arial" w:cs="Arial"/>
          <w:sz w:val="20"/>
          <w:szCs w:val="20"/>
        </w:rPr>
        <w:t>no</w:t>
      </w:r>
      <w:r w:rsidRPr="00D52397">
        <w:rPr>
          <w:rFonts w:ascii="Arial" w:eastAsia="Arial" w:hAnsi="Arial" w:cs="Arial"/>
          <w:sz w:val="20"/>
          <w:szCs w:val="20"/>
        </w:rPr>
        <w:t xml:space="preserve"> contrato.</w:t>
      </w:r>
    </w:p>
    <w:p w14:paraId="6AAE578E" w14:textId="784D967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6F1B12FE"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3549C6A8"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7777777"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182ABBAE" w14:textId="0EFF6C81" w:rsidR="00887662" w:rsidRPr="004827F2" w:rsidRDefault="002835DB"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40"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41"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42"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3"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1" w:name="_Hlk78351618"/>
      <w:bookmarkEnd w:id="31"/>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4"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5"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2C713F">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2C713F">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2C713F">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2C713F">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2C713F">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6"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7"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8"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9"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50"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51"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CLÁUSULA DÉCIMA SEGUNDA– DA EXTINÇÃO CONTRATUAL (</w:t>
      </w:r>
      <w:hyperlink r:id="rId52"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3"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4"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1A1947">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5"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lastRenderedPageBreak/>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CLÁUSULA DÉCIMA TERCEIRA – DOTAÇÃO ORÇAMENTÁRIA (</w:t>
      </w:r>
      <w:hyperlink r:id="rId56" w:anchor="art92" w:history="1">
        <w:r w:rsidRPr="007C65C9">
          <w:rPr>
            <w:rStyle w:val="Hyperlink"/>
          </w:rPr>
          <w:t>art. 92, VIII</w:t>
        </w:r>
      </w:hyperlink>
      <w:r w:rsidRPr="004827F2">
        <w:t>)</w:t>
      </w:r>
    </w:p>
    <w:p w14:paraId="3EE5470A" w14:textId="66B6A225"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C989C20" w14:textId="5E3703CD" w:rsidR="001A1947" w:rsidRDefault="001A1947" w:rsidP="00823CF9">
      <w:pPr>
        <w:suppressAutoHyphens w:val="0"/>
        <w:ind w:left="716"/>
        <w:jc w:val="both"/>
        <w:rPr>
          <w:rFonts w:ascii="Arial" w:hAnsi="Arial" w:cs="Arial"/>
          <w:sz w:val="20"/>
          <w:szCs w:val="20"/>
        </w:rPr>
      </w:pPr>
    </w:p>
    <w:p w14:paraId="44F2D462" w14:textId="77777777" w:rsidR="00330C9D" w:rsidRPr="00E17025" w:rsidRDefault="00330C9D" w:rsidP="00330C9D">
      <w:pPr>
        <w:pStyle w:val="PREFCORPO-TEXTO"/>
        <w:ind w:left="720"/>
        <w:textAlignment w:val="auto"/>
        <w:rPr>
          <w:b/>
          <w:szCs w:val="20"/>
        </w:rPr>
      </w:pPr>
      <w:r w:rsidRPr="00E17025">
        <w:rPr>
          <w:b/>
        </w:rPr>
        <w:t>Itens 1 ao 4</w:t>
      </w:r>
    </w:p>
    <w:p w14:paraId="1CE95906" w14:textId="43FBDDB2" w:rsidR="00330C9D" w:rsidRDefault="00330C9D" w:rsidP="00330C9D">
      <w:pPr>
        <w:pStyle w:val="PREFCORPO-TEXTO"/>
        <w:ind w:left="720"/>
        <w:rPr>
          <w:szCs w:val="20"/>
        </w:rPr>
      </w:pPr>
      <w:r>
        <w:t xml:space="preserve"> </w:t>
      </w:r>
      <w:r>
        <w:rPr>
          <w:noProof/>
          <w:szCs w:val="20"/>
        </w:rPr>
        <w:drawing>
          <wp:inline distT="0" distB="0" distL="0" distR="0" wp14:anchorId="629E02E6" wp14:editId="62E22F48">
            <wp:extent cx="4191585" cy="1562318"/>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tela móveis UBS e PA.png"/>
                    <pic:cNvPicPr/>
                  </pic:nvPicPr>
                  <pic:blipFill>
                    <a:blip r:embed="rId10">
                      <a:extLst>
                        <a:ext uri="{28A0092B-C50C-407E-A947-70E740481C1C}">
                          <a14:useLocalDpi xmlns:a14="http://schemas.microsoft.com/office/drawing/2010/main" val="0"/>
                        </a:ext>
                      </a:extLst>
                    </a:blip>
                    <a:stretch>
                      <a:fillRect/>
                    </a:stretch>
                  </pic:blipFill>
                  <pic:spPr>
                    <a:xfrm>
                      <a:off x="0" y="0"/>
                      <a:ext cx="4191585" cy="1562318"/>
                    </a:xfrm>
                    <a:prstGeom prst="rect">
                      <a:avLst/>
                    </a:prstGeom>
                  </pic:spPr>
                </pic:pic>
              </a:graphicData>
            </a:graphic>
          </wp:inline>
        </w:drawing>
      </w:r>
    </w:p>
    <w:p w14:paraId="54A175BD" w14:textId="77777777" w:rsidR="00330C9D" w:rsidRPr="00E17025" w:rsidRDefault="00330C9D" w:rsidP="00330C9D">
      <w:pPr>
        <w:pStyle w:val="PREFCORPO-TEXTO"/>
        <w:ind w:left="720"/>
        <w:textAlignment w:val="auto"/>
        <w:rPr>
          <w:b/>
          <w:szCs w:val="20"/>
        </w:rPr>
      </w:pPr>
      <w:r w:rsidRPr="00E17025">
        <w:rPr>
          <w:b/>
          <w:szCs w:val="20"/>
        </w:rPr>
        <w:t>Itens 5 ao 8</w:t>
      </w:r>
    </w:p>
    <w:p w14:paraId="512EA7A7" w14:textId="77777777" w:rsidR="00330C9D" w:rsidRDefault="00330C9D" w:rsidP="00330C9D">
      <w:pPr>
        <w:pStyle w:val="PREFCORPO-TEXTO"/>
        <w:ind w:left="720"/>
        <w:rPr>
          <w:szCs w:val="20"/>
        </w:rPr>
      </w:pPr>
      <w:r>
        <w:rPr>
          <w:noProof/>
          <w:szCs w:val="20"/>
        </w:rPr>
        <w:drawing>
          <wp:inline distT="0" distB="0" distL="0" distR="0" wp14:anchorId="1A3CD56B" wp14:editId="2AD431CE">
            <wp:extent cx="4105848" cy="1438476"/>
            <wp:effectExtent l="0" t="0" r="0"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cursos odonto.png"/>
                    <pic:cNvPicPr/>
                  </pic:nvPicPr>
                  <pic:blipFill>
                    <a:blip r:embed="rId11">
                      <a:extLst>
                        <a:ext uri="{28A0092B-C50C-407E-A947-70E740481C1C}">
                          <a14:useLocalDpi xmlns:a14="http://schemas.microsoft.com/office/drawing/2010/main" val="0"/>
                        </a:ext>
                      </a:extLst>
                    </a:blip>
                    <a:stretch>
                      <a:fillRect/>
                    </a:stretch>
                  </pic:blipFill>
                  <pic:spPr>
                    <a:xfrm>
                      <a:off x="0" y="0"/>
                      <a:ext cx="4105848" cy="1438476"/>
                    </a:xfrm>
                    <a:prstGeom prst="rect">
                      <a:avLst/>
                    </a:prstGeom>
                  </pic:spPr>
                </pic:pic>
              </a:graphicData>
            </a:graphic>
          </wp:inline>
        </w:drawing>
      </w:r>
    </w:p>
    <w:p w14:paraId="4949085C" w14:textId="01CBA57F"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2C713F">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7"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8"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9"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lastRenderedPageBreak/>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60"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61"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62" w:anchor="art8§2" w:history="1">
        <w:r w:rsidR="00887662" w:rsidRPr="007C65C9">
          <w:rPr>
            <w:rStyle w:val="Hyperlink"/>
          </w:rPr>
          <w:t>art. 8º, §2º, da Lei n. 12.527, de 2011</w:t>
        </w:r>
      </w:hyperlink>
      <w:r w:rsidR="00887662" w:rsidRPr="007C65C9">
        <w:t xml:space="preserve">, c/c </w:t>
      </w:r>
      <w:hyperlink r:id="rId63"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2C713F">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64"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5"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1BA29201" w14:textId="5D24C5C7" w:rsidR="00550A39" w:rsidRDefault="00887662" w:rsidP="00914F1B">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bookmarkEnd w:id="29"/>
    </w:p>
    <w:p w14:paraId="66C43BC8" w14:textId="7E516680" w:rsidR="00914F1B" w:rsidRDefault="00914F1B" w:rsidP="00914F1B">
      <w:pPr>
        <w:spacing w:before="120" w:afterLines="120" w:after="288" w:line="312" w:lineRule="auto"/>
        <w:ind w:firstLine="567"/>
        <w:rPr>
          <w:rFonts w:ascii="Arial" w:hAnsi="Arial" w:cs="Arial"/>
          <w:i/>
          <w:iCs/>
          <w:sz w:val="20"/>
          <w:szCs w:val="20"/>
        </w:rPr>
      </w:pPr>
    </w:p>
    <w:p w14:paraId="13D62CF8" w14:textId="1A87F24C" w:rsidR="00990DE7" w:rsidRDefault="00990DE7" w:rsidP="00914F1B">
      <w:pPr>
        <w:spacing w:before="120" w:afterLines="120" w:after="288" w:line="312" w:lineRule="auto"/>
        <w:ind w:firstLine="567"/>
        <w:rPr>
          <w:rFonts w:ascii="Arial" w:hAnsi="Arial" w:cs="Arial"/>
          <w:i/>
          <w:iCs/>
          <w:sz w:val="20"/>
          <w:szCs w:val="20"/>
        </w:rPr>
      </w:pPr>
    </w:p>
    <w:p w14:paraId="6C671D08" w14:textId="4AD1AA6D" w:rsidR="00990DE7" w:rsidRDefault="00990DE7" w:rsidP="00914F1B">
      <w:pPr>
        <w:spacing w:before="120" w:afterLines="120" w:after="288" w:line="312" w:lineRule="auto"/>
        <w:ind w:firstLine="567"/>
        <w:rPr>
          <w:rFonts w:ascii="Arial" w:hAnsi="Arial" w:cs="Arial"/>
          <w:i/>
          <w:iCs/>
          <w:sz w:val="20"/>
          <w:szCs w:val="20"/>
        </w:rPr>
      </w:pPr>
    </w:p>
    <w:p w14:paraId="6883EE70" w14:textId="285F2C89" w:rsidR="00990DE7" w:rsidRDefault="00990DE7" w:rsidP="00914F1B">
      <w:pPr>
        <w:spacing w:before="120" w:afterLines="120" w:after="288" w:line="312" w:lineRule="auto"/>
        <w:ind w:firstLine="567"/>
        <w:rPr>
          <w:rFonts w:ascii="Arial" w:hAnsi="Arial" w:cs="Arial"/>
          <w:i/>
          <w:iCs/>
          <w:sz w:val="20"/>
          <w:szCs w:val="20"/>
        </w:rPr>
      </w:pPr>
    </w:p>
    <w:p w14:paraId="670ED460" w14:textId="77777777" w:rsidR="00990DE7" w:rsidRDefault="00990DE7" w:rsidP="00914F1B">
      <w:pPr>
        <w:spacing w:before="120" w:afterLines="120" w:after="288" w:line="312" w:lineRule="auto"/>
        <w:ind w:firstLine="567"/>
        <w:rPr>
          <w:rFonts w:ascii="Arial" w:hAnsi="Arial" w:cs="Arial"/>
          <w:i/>
          <w:iCs/>
          <w:sz w:val="20"/>
          <w:szCs w:val="20"/>
        </w:rPr>
      </w:pPr>
    </w:p>
    <w:p w14:paraId="7B87C253" w14:textId="715A432B"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31E87">
        <w:rPr>
          <w:rFonts w:ascii="Arial" w:hAnsi="Arial" w:cs="Arial"/>
          <w:b/>
          <w:sz w:val="18"/>
          <w:szCs w:val="18"/>
        </w:rPr>
        <w:t>58</w:t>
      </w:r>
      <w:r>
        <w:rPr>
          <w:rFonts w:ascii="Arial" w:hAnsi="Arial" w:cs="Arial"/>
          <w:b/>
          <w:sz w:val="18"/>
          <w:szCs w:val="18"/>
        </w:rPr>
        <w:t>/2024</w:t>
      </w:r>
    </w:p>
    <w:p w14:paraId="2236EACE" w14:textId="12A18E6A"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C31E87">
        <w:rPr>
          <w:rFonts w:ascii="Arial" w:hAnsi="Arial" w:cs="Arial"/>
          <w:b/>
          <w:sz w:val="18"/>
          <w:szCs w:val="18"/>
        </w:rPr>
        <w:t>255</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2F5A6B61"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w:t>
      </w:r>
      <w:r w:rsidR="00D05974">
        <w:rPr>
          <w:rFonts w:ascii="Arial" w:hAnsi="Arial" w:cs="Arial"/>
          <w:sz w:val="18"/>
          <w:szCs w:val="18"/>
        </w:rPr>
        <w:t xml:space="preserve"> </w:t>
      </w:r>
      <w:r w:rsidR="00544AB8">
        <w:rPr>
          <w:rFonts w:ascii="Arial" w:hAnsi="Arial" w:cs="Arial"/>
          <w:sz w:val="18"/>
          <w:szCs w:val="18"/>
        </w:rPr>
        <w:t>ITEM</w:t>
      </w:r>
      <w:r w:rsidRPr="00342F0E">
        <w:rPr>
          <w:rFonts w:ascii="Arial" w:hAnsi="Arial" w:cs="Arial"/>
          <w:sz w:val="18"/>
          <w:szCs w:val="18"/>
        </w:rPr>
        <w:t>;</w:t>
      </w:r>
    </w:p>
    <w:p w14:paraId="12266DB2" w14:textId="14E8A9D0" w:rsidR="002E426F" w:rsidRPr="007578E5" w:rsidRDefault="002738C0" w:rsidP="00E57D34">
      <w:pPr>
        <w:pStyle w:val="WW-Corpodetexto3"/>
        <w:tabs>
          <w:tab w:val="num" w:pos="576"/>
          <w:tab w:val="left" w:pos="9923"/>
        </w:tabs>
        <w:ind w:right="606"/>
        <w:rPr>
          <w:rFonts w:ascii="Arial" w:hAnsi="Arial" w:cs="Arial"/>
          <w:sz w:val="20"/>
        </w:rPr>
      </w:pPr>
      <w:r w:rsidRPr="00342F0E">
        <w:rPr>
          <w:rFonts w:ascii="Arial" w:hAnsi="Arial" w:cs="Arial"/>
          <w:sz w:val="18"/>
          <w:szCs w:val="18"/>
        </w:rPr>
        <w:t>Objeto:</w:t>
      </w:r>
      <w:r w:rsidR="007B6FD8">
        <w:rPr>
          <w:rFonts w:ascii="Arial" w:hAnsi="Arial" w:cs="Arial"/>
          <w:sz w:val="18"/>
          <w:szCs w:val="18"/>
        </w:rPr>
        <w:t xml:space="preserve"> </w:t>
      </w:r>
      <w:bookmarkStart w:id="32" w:name="_Hlk182466193"/>
      <w:r w:rsidR="00914F1B" w:rsidRPr="00BF37E2">
        <w:rPr>
          <w:rFonts w:ascii="Arial" w:hAnsi="Arial" w:cs="Arial"/>
          <w:sz w:val="20"/>
        </w:rPr>
        <w:t xml:space="preserve">Aquisição de </w:t>
      </w:r>
      <w:r w:rsidR="00914F1B">
        <w:rPr>
          <w:rFonts w:ascii="Arial" w:hAnsi="Arial" w:cs="Arial"/>
          <w:sz w:val="20"/>
        </w:rPr>
        <w:t>móveis</w:t>
      </w:r>
      <w:r w:rsidR="00914F1B" w:rsidRPr="00BF37E2">
        <w:rPr>
          <w:rFonts w:ascii="Arial" w:hAnsi="Arial" w:cs="Arial"/>
          <w:sz w:val="20"/>
        </w:rPr>
        <w:t xml:space="preserve"> para Secretaria de Saúde</w:t>
      </w:r>
      <w:r w:rsidR="00914F1B">
        <w:rPr>
          <w:rFonts w:ascii="Arial" w:hAnsi="Arial" w:cs="Arial"/>
          <w:sz w:val="20"/>
        </w:rPr>
        <w:t xml:space="preserve"> do tipo </w:t>
      </w:r>
      <w:r w:rsidR="00914F1B" w:rsidRPr="00914F1B">
        <w:rPr>
          <w:rFonts w:ascii="Arial" w:hAnsi="Arial" w:cs="Arial"/>
          <w:bCs/>
          <w:sz w:val="20"/>
        </w:rPr>
        <w:t xml:space="preserve">mesa de exames clínicos, balança digital adulta, cadeira de rodas, cadeira odontológica completa, </w:t>
      </w:r>
      <w:r w:rsidR="00914F1B" w:rsidRPr="00914F1B">
        <w:rPr>
          <w:rFonts w:ascii="Arial" w:hAnsi="Arial" w:cs="Arial"/>
          <w:bCs/>
          <w:sz w:val="20"/>
          <w:shd w:val="clear" w:color="auto" w:fill="FFFFFF"/>
        </w:rPr>
        <w:t>compressor para três cadeiras de dentista</w:t>
      </w:r>
      <w:r w:rsidR="00914F1B" w:rsidRPr="00914F1B">
        <w:rPr>
          <w:rFonts w:ascii="Arial" w:hAnsi="Arial" w:cs="Arial"/>
          <w:bCs/>
          <w:sz w:val="20"/>
        </w:rPr>
        <w:t xml:space="preserve">, </w:t>
      </w:r>
      <w:r w:rsidR="00914F1B" w:rsidRPr="00914F1B">
        <w:rPr>
          <w:rFonts w:ascii="Arial" w:hAnsi="Arial" w:cs="Arial"/>
          <w:bCs/>
          <w:sz w:val="20"/>
          <w:shd w:val="clear" w:color="auto" w:fill="FFFFFF"/>
        </w:rPr>
        <w:t>aparelho de profilaxia e sensor radiográfico, por Emenda Impositiva dos vereadores</w:t>
      </w:r>
      <w:r w:rsidR="00914F1B" w:rsidRPr="00BF37E2">
        <w:rPr>
          <w:rFonts w:ascii="Arial" w:hAnsi="Arial" w:cs="Arial"/>
          <w:sz w:val="20"/>
        </w:rPr>
        <w:t xml:space="preserve"> visando atender as necessidades das unidades básicas e PA</w:t>
      </w:r>
      <w:bookmarkEnd w:id="32"/>
      <w:r w:rsidR="00914F1B">
        <w:rPr>
          <w:rFonts w:ascii="Arial" w:hAnsi="Arial" w:cs="Arial"/>
          <w:sz w:val="20"/>
        </w:rPr>
        <w:t>.</w:t>
      </w:r>
    </w:p>
    <w:p w14:paraId="44E16A3D" w14:textId="49A6D50E" w:rsidR="007578E5" w:rsidRPr="007578E5" w:rsidRDefault="002738C0" w:rsidP="007578E5">
      <w:pPr>
        <w:tabs>
          <w:tab w:val="left" w:pos="1253"/>
        </w:tabs>
        <w:suppressAutoHyphens w:val="0"/>
        <w:autoSpaceDE w:val="0"/>
        <w:autoSpaceDN w:val="0"/>
        <w:spacing w:before="93" w:line="357" w:lineRule="auto"/>
        <w:ind w:right="481"/>
        <w:rPr>
          <w:rFonts w:ascii="Arial" w:hAnsi="Arial" w:cs="Arial"/>
          <w:sz w:val="20"/>
          <w:szCs w:val="20"/>
        </w:rPr>
      </w:pPr>
      <w:r w:rsidRPr="007578E5">
        <w:rPr>
          <w:rFonts w:ascii="Arial" w:hAnsi="Arial" w:cs="Arial"/>
          <w:sz w:val="20"/>
          <w:szCs w:val="20"/>
        </w:rPr>
        <w:t>Valor Máximo:</w:t>
      </w:r>
      <w:r w:rsidR="00914F1B">
        <w:rPr>
          <w:rFonts w:ascii="Arial" w:hAnsi="Arial" w:cs="Arial"/>
          <w:sz w:val="20"/>
          <w:szCs w:val="20"/>
        </w:rPr>
        <w:t xml:space="preserve"> </w:t>
      </w:r>
      <w:r w:rsidR="00914F1B" w:rsidRPr="00404B70">
        <w:rPr>
          <w:rFonts w:ascii="Arial" w:hAnsi="Arial" w:cs="Arial"/>
          <w:sz w:val="20"/>
          <w:szCs w:val="20"/>
        </w:rPr>
        <w:t xml:space="preserve">R$ </w:t>
      </w:r>
      <w:r w:rsidR="00914F1B">
        <w:rPr>
          <w:rFonts w:ascii="Arial" w:hAnsi="Arial" w:cs="Arial"/>
          <w:sz w:val="20"/>
          <w:szCs w:val="20"/>
        </w:rPr>
        <w:t>132.398,</w:t>
      </w:r>
      <w:r w:rsidR="00990DE7">
        <w:rPr>
          <w:rFonts w:ascii="Arial" w:hAnsi="Arial" w:cs="Arial"/>
          <w:sz w:val="20"/>
          <w:szCs w:val="20"/>
        </w:rPr>
        <w:t>29</w:t>
      </w:r>
      <w:r w:rsidR="00914F1B" w:rsidRPr="00404B70">
        <w:rPr>
          <w:rFonts w:ascii="Arial" w:hAnsi="Arial" w:cs="Arial"/>
          <w:sz w:val="20"/>
          <w:szCs w:val="20"/>
        </w:rPr>
        <w:t xml:space="preserve"> (</w:t>
      </w:r>
      <w:r w:rsidR="00914F1B">
        <w:rPr>
          <w:rFonts w:ascii="Arial" w:hAnsi="Arial" w:cs="Arial"/>
          <w:sz w:val="20"/>
          <w:szCs w:val="20"/>
        </w:rPr>
        <w:t xml:space="preserve">cento e trinta e dois mil, trezentos e noventa e oito reais e </w:t>
      </w:r>
      <w:r w:rsidR="00990DE7">
        <w:rPr>
          <w:rFonts w:ascii="Arial" w:hAnsi="Arial" w:cs="Arial"/>
          <w:sz w:val="20"/>
          <w:szCs w:val="20"/>
        </w:rPr>
        <w:t>vinte e nove</w:t>
      </w:r>
      <w:r w:rsidR="00914F1B">
        <w:rPr>
          <w:rFonts w:ascii="Arial" w:hAnsi="Arial" w:cs="Arial"/>
          <w:sz w:val="20"/>
          <w:szCs w:val="20"/>
        </w:rPr>
        <w:t xml:space="preserve"> centavos</w:t>
      </w:r>
      <w:r w:rsidR="00914F1B" w:rsidRPr="00404B70">
        <w:rPr>
          <w:rFonts w:ascii="Arial" w:hAnsi="Arial" w:cs="Arial"/>
          <w:sz w:val="20"/>
          <w:szCs w:val="20"/>
        </w:rPr>
        <w:t>)</w:t>
      </w:r>
      <w:r w:rsidR="007578E5" w:rsidRPr="007578E5">
        <w:rPr>
          <w:rFonts w:ascii="Arial" w:hAnsi="Arial" w:cs="Arial"/>
          <w:sz w:val="20"/>
          <w:szCs w:val="20"/>
        </w:rPr>
        <w:t>.</w:t>
      </w:r>
    </w:p>
    <w:p w14:paraId="7C3107ED" w14:textId="2F425570" w:rsidR="002738C0" w:rsidRPr="007578E5" w:rsidRDefault="002738C0" w:rsidP="002738C0">
      <w:pPr>
        <w:jc w:val="both"/>
        <w:rPr>
          <w:rFonts w:ascii="Arial" w:hAnsi="Arial" w:cs="Arial"/>
          <w:sz w:val="20"/>
          <w:szCs w:val="20"/>
        </w:rPr>
      </w:pPr>
      <w:r w:rsidRPr="007578E5">
        <w:rPr>
          <w:rFonts w:ascii="Arial" w:hAnsi="Arial" w:cs="Arial"/>
          <w:sz w:val="20"/>
          <w:szCs w:val="20"/>
        </w:rPr>
        <w:t xml:space="preserve">Data e Horário do termino do recebimento das propostas das empresas, até às 09:00 horas do dia </w:t>
      </w:r>
      <w:r w:rsidR="00C31E87">
        <w:rPr>
          <w:rFonts w:ascii="Arial" w:hAnsi="Arial" w:cs="Arial"/>
          <w:sz w:val="20"/>
          <w:szCs w:val="20"/>
        </w:rPr>
        <w:t>05/12/2024</w:t>
      </w:r>
      <w:r w:rsidR="00A02746" w:rsidRPr="007578E5">
        <w:rPr>
          <w:rFonts w:ascii="Arial" w:hAnsi="Arial" w:cs="Arial"/>
          <w:sz w:val="20"/>
          <w:szCs w:val="20"/>
        </w:rPr>
        <w:t>;</w:t>
      </w:r>
    </w:p>
    <w:p w14:paraId="000A08DC" w14:textId="17F0DED1" w:rsidR="002738C0" w:rsidRPr="007578E5" w:rsidRDefault="002738C0" w:rsidP="002738C0">
      <w:pPr>
        <w:jc w:val="both"/>
        <w:rPr>
          <w:rFonts w:ascii="Arial" w:hAnsi="Arial" w:cs="Arial"/>
          <w:sz w:val="20"/>
          <w:szCs w:val="20"/>
        </w:rPr>
      </w:pPr>
      <w:r w:rsidRPr="007578E5">
        <w:rPr>
          <w:rFonts w:ascii="Arial" w:hAnsi="Arial" w:cs="Arial"/>
          <w:sz w:val="20"/>
          <w:szCs w:val="20"/>
        </w:rPr>
        <w:t>Data e Horário da sessão de disputa de preços, às 09:15 horas do dia</w:t>
      </w:r>
      <w:r w:rsidR="00A02746" w:rsidRPr="007578E5">
        <w:rPr>
          <w:rFonts w:ascii="Arial" w:hAnsi="Arial" w:cs="Arial"/>
          <w:sz w:val="20"/>
          <w:szCs w:val="20"/>
        </w:rPr>
        <w:t xml:space="preserve"> </w:t>
      </w:r>
      <w:r w:rsidR="00C31E87">
        <w:rPr>
          <w:rFonts w:ascii="Arial" w:hAnsi="Arial" w:cs="Arial"/>
          <w:sz w:val="20"/>
          <w:szCs w:val="20"/>
        </w:rPr>
        <w:t>05/12/2024</w:t>
      </w:r>
      <w:r w:rsidRPr="007578E5">
        <w:rPr>
          <w:rFonts w:ascii="Arial" w:hAnsi="Arial" w:cs="Arial"/>
          <w:sz w:val="20"/>
          <w:szCs w:val="20"/>
        </w:rPr>
        <w:t>;</w:t>
      </w:r>
    </w:p>
    <w:p w14:paraId="1C0299D8" w14:textId="725DA916" w:rsidR="002738C0" w:rsidRPr="007578E5" w:rsidRDefault="002738C0" w:rsidP="002738C0">
      <w:pPr>
        <w:jc w:val="both"/>
        <w:rPr>
          <w:rFonts w:ascii="Arial" w:hAnsi="Arial" w:cs="Arial"/>
          <w:sz w:val="20"/>
          <w:szCs w:val="20"/>
        </w:rPr>
      </w:pPr>
      <w:r w:rsidRPr="007578E5">
        <w:rPr>
          <w:rFonts w:ascii="Arial" w:hAnsi="Arial" w:cs="Arial"/>
          <w:sz w:val="20"/>
          <w:szCs w:val="20"/>
        </w:rPr>
        <w:t xml:space="preserve">Local: Rua Bernardino Bogo, </w:t>
      </w:r>
      <w:r w:rsidR="00F94F9F">
        <w:rPr>
          <w:rFonts w:ascii="Arial" w:hAnsi="Arial" w:cs="Arial"/>
          <w:sz w:val="20"/>
          <w:szCs w:val="20"/>
        </w:rPr>
        <w:t>1</w:t>
      </w:r>
      <w:r w:rsidRPr="007578E5">
        <w:rPr>
          <w:rFonts w:ascii="Arial" w:hAnsi="Arial" w:cs="Arial"/>
          <w:sz w:val="20"/>
          <w:szCs w:val="20"/>
        </w:rPr>
        <w:t>75 centro, no Município de Mandaguaçu, Estado do Paraná;</w:t>
      </w:r>
    </w:p>
    <w:p w14:paraId="2AD4B69C" w14:textId="15EDECD2" w:rsidR="002738C0" w:rsidRPr="007578E5" w:rsidRDefault="002738C0" w:rsidP="002738C0">
      <w:pPr>
        <w:jc w:val="both"/>
        <w:rPr>
          <w:rFonts w:ascii="Arial" w:hAnsi="Arial" w:cs="Arial"/>
          <w:sz w:val="20"/>
          <w:szCs w:val="20"/>
        </w:rPr>
      </w:pPr>
      <w:r w:rsidRPr="007578E5">
        <w:rPr>
          <w:rFonts w:ascii="Arial" w:hAnsi="Arial" w:cs="Arial"/>
          <w:sz w:val="20"/>
          <w:szCs w:val="20"/>
        </w:rPr>
        <w:t xml:space="preserve">Informações: O edital e seus anexos estão à disposição na Rua Bernardino Bogo, l75, Centro Fone (44) 3245-8400, Mandaguaçu, Estado do Paraná – site </w:t>
      </w:r>
      <w:hyperlink r:id="rId66" w:history="1">
        <w:r w:rsidRPr="007578E5">
          <w:rPr>
            <w:rStyle w:val="Hyperlink"/>
            <w:rFonts w:ascii="Arial" w:hAnsi="Arial" w:cs="Arial"/>
            <w:sz w:val="20"/>
            <w:szCs w:val="20"/>
          </w:rPr>
          <w:t>www.mandaguacu.pr.gov.br</w:t>
        </w:r>
      </w:hyperlink>
      <w:r w:rsidRPr="007578E5">
        <w:rPr>
          <w:rFonts w:ascii="Arial" w:hAnsi="Arial" w:cs="Arial"/>
          <w:sz w:val="20"/>
          <w:szCs w:val="20"/>
        </w:rPr>
        <w:t xml:space="preserve"> </w:t>
      </w:r>
    </w:p>
    <w:p w14:paraId="3D6E3632" w14:textId="77777777" w:rsidR="002738C0" w:rsidRPr="007578E5" w:rsidRDefault="002738C0" w:rsidP="002738C0">
      <w:pPr>
        <w:jc w:val="both"/>
        <w:rPr>
          <w:rFonts w:ascii="Arial" w:hAnsi="Arial" w:cs="Arial"/>
          <w:sz w:val="20"/>
          <w:szCs w:val="20"/>
        </w:rPr>
      </w:pPr>
    </w:p>
    <w:p w14:paraId="4821E67E" w14:textId="43D10C1E" w:rsidR="002738C0" w:rsidRPr="007578E5" w:rsidRDefault="002738C0" w:rsidP="002738C0">
      <w:pPr>
        <w:jc w:val="both"/>
        <w:rPr>
          <w:rFonts w:ascii="Arial" w:hAnsi="Arial" w:cs="Arial"/>
          <w:sz w:val="20"/>
          <w:szCs w:val="20"/>
        </w:rPr>
      </w:pPr>
      <w:r w:rsidRPr="007578E5">
        <w:rPr>
          <w:rFonts w:ascii="Arial" w:hAnsi="Arial" w:cs="Arial"/>
          <w:sz w:val="20"/>
          <w:szCs w:val="20"/>
        </w:rPr>
        <w:t xml:space="preserve">Mandaguaçu, </w:t>
      </w:r>
      <w:r w:rsidR="009469F4" w:rsidRPr="007578E5">
        <w:rPr>
          <w:rFonts w:ascii="Arial" w:hAnsi="Arial" w:cs="Arial"/>
          <w:sz w:val="20"/>
          <w:szCs w:val="20"/>
        </w:rPr>
        <w:t>1</w:t>
      </w:r>
      <w:r w:rsidR="00C31E87">
        <w:rPr>
          <w:rFonts w:ascii="Arial" w:hAnsi="Arial" w:cs="Arial"/>
          <w:sz w:val="20"/>
          <w:szCs w:val="20"/>
        </w:rPr>
        <w:t>9</w:t>
      </w:r>
      <w:bookmarkStart w:id="33" w:name="_GoBack"/>
      <w:bookmarkEnd w:id="33"/>
      <w:r w:rsidRPr="007578E5">
        <w:rPr>
          <w:rFonts w:ascii="Arial" w:hAnsi="Arial" w:cs="Arial"/>
          <w:sz w:val="20"/>
          <w:szCs w:val="20"/>
        </w:rPr>
        <w:t xml:space="preserve"> de </w:t>
      </w:r>
      <w:r w:rsidR="00914F1B">
        <w:rPr>
          <w:rFonts w:ascii="Arial" w:hAnsi="Arial" w:cs="Arial"/>
          <w:sz w:val="20"/>
          <w:szCs w:val="20"/>
        </w:rPr>
        <w:t>novembro</w:t>
      </w:r>
      <w:r w:rsidR="00B546A1" w:rsidRPr="007578E5">
        <w:rPr>
          <w:rFonts w:ascii="Arial" w:hAnsi="Arial" w:cs="Arial"/>
          <w:sz w:val="20"/>
          <w:szCs w:val="20"/>
        </w:rPr>
        <w:t xml:space="preserve"> </w:t>
      </w:r>
      <w:r w:rsidRPr="007578E5">
        <w:rPr>
          <w:rFonts w:ascii="Arial" w:hAnsi="Arial" w:cs="Arial"/>
          <w:sz w:val="20"/>
          <w:szCs w:val="20"/>
        </w:rPr>
        <w:t>de 202</w:t>
      </w:r>
      <w:r w:rsidR="00646A9A" w:rsidRPr="007578E5">
        <w:rPr>
          <w:rFonts w:ascii="Arial" w:hAnsi="Arial" w:cs="Arial"/>
          <w:sz w:val="20"/>
          <w:szCs w:val="20"/>
        </w:rPr>
        <w:t>4</w:t>
      </w:r>
    </w:p>
    <w:p w14:paraId="010F04C6" w14:textId="77777777" w:rsidR="00646A9A" w:rsidRPr="007578E5" w:rsidRDefault="00646A9A" w:rsidP="002738C0">
      <w:pPr>
        <w:jc w:val="center"/>
        <w:rPr>
          <w:rFonts w:ascii="Arial" w:hAnsi="Arial" w:cs="Arial"/>
          <w:sz w:val="20"/>
          <w:szCs w:val="20"/>
        </w:rPr>
      </w:pPr>
    </w:p>
    <w:p w14:paraId="28BE00F3" w14:textId="77777777" w:rsidR="00646A9A" w:rsidRPr="007578E5" w:rsidRDefault="00646A9A" w:rsidP="002738C0">
      <w:pPr>
        <w:jc w:val="center"/>
        <w:rPr>
          <w:rFonts w:ascii="Arial" w:hAnsi="Arial" w:cs="Arial"/>
          <w:sz w:val="20"/>
          <w:szCs w:val="20"/>
        </w:rPr>
      </w:pPr>
    </w:p>
    <w:p w14:paraId="0D379BDA" w14:textId="77777777" w:rsidR="00646A9A" w:rsidRPr="007578E5" w:rsidRDefault="00646A9A" w:rsidP="002738C0">
      <w:pPr>
        <w:jc w:val="center"/>
        <w:rPr>
          <w:rFonts w:ascii="Arial" w:hAnsi="Arial" w:cs="Arial"/>
          <w:sz w:val="20"/>
          <w:szCs w:val="20"/>
        </w:rPr>
      </w:pPr>
    </w:p>
    <w:p w14:paraId="6B25F7A5" w14:textId="068FDC78" w:rsidR="002738C0" w:rsidRPr="007578E5" w:rsidRDefault="006B0735" w:rsidP="002738C0">
      <w:pPr>
        <w:jc w:val="center"/>
        <w:rPr>
          <w:rFonts w:ascii="Arial" w:hAnsi="Arial" w:cs="Arial"/>
          <w:sz w:val="20"/>
          <w:szCs w:val="20"/>
        </w:rPr>
      </w:pPr>
      <w:r w:rsidRPr="007578E5">
        <w:rPr>
          <w:rFonts w:ascii="Arial" w:hAnsi="Arial" w:cs="Arial"/>
          <w:sz w:val="20"/>
          <w:szCs w:val="20"/>
        </w:rPr>
        <w:t>Mauricio Aparecido da Silva</w:t>
      </w:r>
    </w:p>
    <w:p w14:paraId="2A9A6735" w14:textId="10D530A4" w:rsidR="002738C0" w:rsidRPr="007578E5" w:rsidRDefault="002738C0" w:rsidP="002738C0">
      <w:pPr>
        <w:jc w:val="center"/>
        <w:rPr>
          <w:rFonts w:ascii="Arial" w:hAnsi="Arial" w:cs="Arial"/>
          <w:sz w:val="20"/>
          <w:szCs w:val="20"/>
        </w:rPr>
      </w:pPr>
      <w:r w:rsidRPr="007578E5">
        <w:rPr>
          <w:rFonts w:ascii="Arial" w:hAnsi="Arial" w:cs="Arial"/>
          <w:sz w:val="20"/>
          <w:szCs w:val="20"/>
        </w:rPr>
        <w:t>Prefeito Municipal</w:t>
      </w:r>
      <w:r w:rsidR="00646A9A" w:rsidRPr="007578E5">
        <w:rPr>
          <w:rFonts w:ascii="Arial" w:hAnsi="Arial" w:cs="Arial"/>
          <w:sz w:val="20"/>
          <w:szCs w:val="20"/>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7"/>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Autor" w:initials="A">
    <w:p w14:paraId="710F935D" w14:textId="77777777" w:rsidR="0068034E" w:rsidRDefault="0068034E" w:rsidP="007B16C1">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7D955A35" w14:textId="77777777" w:rsidR="0068034E" w:rsidRDefault="0068034E" w:rsidP="007B16C1">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65B2942B" w14:textId="77777777" w:rsidR="0068034E" w:rsidRDefault="0068034E" w:rsidP="007B16C1">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23" w:author="Autor" w:initials="A">
    <w:p w14:paraId="0EEB2BA3" w14:textId="77777777" w:rsidR="0068034E" w:rsidRDefault="0068034E"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24" w:author="Autor" w:initials="A">
    <w:p w14:paraId="6EF5C2E9" w14:textId="77777777" w:rsidR="0068034E" w:rsidRDefault="0068034E"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5" w:author="Autor" w:initials="A">
    <w:p w14:paraId="65435569" w14:textId="77777777" w:rsidR="0068034E" w:rsidRDefault="0068034E"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B2942B" w15:done="1"/>
  <w15:commentEx w15:paraId="0EEB2BA3" w15:done="1"/>
  <w15:commentEx w15:paraId="6EF5C2E9" w15:done="1"/>
  <w15:commentEx w15:paraId="6543556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2942B" w16cid:durableId="274C990C"/>
  <w16cid:commentId w16cid:paraId="0EEB2BA3" w16cid:durableId="279779D0"/>
  <w16cid:commentId w16cid:paraId="6EF5C2E9" w16cid:durableId="274C9A98"/>
  <w16cid:commentId w16cid:paraId="65435569"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A004A" w14:textId="77777777" w:rsidR="00C00FD1" w:rsidRDefault="00C00FD1">
      <w:r>
        <w:separator/>
      </w:r>
    </w:p>
  </w:endnote>
  <w:endnote w:type="continuationSeparator" w:id="0">
    <w:p w14:paraId="6A55C430" w14:textId="77777777" w:rsidR="00C00FD1" w:rsidRDefault="00C0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FC525" w14:textId="77777777" w:rsidR="0068034E" w:rsidRDefault="0068034E">
    <w:pPr>
      <w:pStyle w:val="Corpodetexto"/>
      <w:spacing w:line="14" w:lineRule="auto"/>
    </w:pPr>
    <w:r>
      <w:rPr>
        <w:noProof/>
        <w:lang w:eastAsia="pt-BR"/>
      </w:rPr>
      <mc:AlternateContent>
        <mc:Choice Requires="wps">
          <w:drawing>
            <wp:anchor distT="0" distB="0" distL="0" distR="0" simplePos="0" relativeHeight="251662336" behindDoc="1" locked="0" layoutInCell="1" allowOverlap="1" wp14:anchorId="55EAA6C4" wp14:editId="260C8B8A">
              <wp:simplePos x="0" y="0"/>
              <wp:positionH relativeFrom="page">
                <wp:posOffset>6407911</wp:posOffset>
              </wp:positionH>
              <wp:positionV relativeFrom="page">
                <wp:posOffset>10255884</wp:posOffset>
              </wp:positionV>
              <wp:extent cx="445134"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4" cy="152400"/>
                      </a:xfrm>
                      <a:prstGeom prst="rect">
                        <a:avLst/>
                      </a:prstGeom>
                    </wps:spPr>
                    <wps:txbx>
                      <w:txbxContent>
                        <w:p w14:paraId="2B95B636" w14:textId="77777777" w:rsidR="0068034E" w:rsidRDefault="0068034E">
                          <w:pPr>
                            <w:spacing w:before="12"/>
                            <w:ind w:left="60"/>
                            <w:rPr>
                              <w:rFonts w:ascii="Liberation Serif"/>
                              <w:sz w:val="18"/>
                            </w:rPr>
                          </w:pPr>
                          <w:r>
                            <w:rPr>
                              <w:rFonts w:ascii="Liberation Serif"/>
                              <w:sz w:val="18"/>
                            </w:rPr>
                            <w:fldChar w:fldCharType="begin"/>
                          </w:r>
                          <w:r>
                            <w:rPr>
                              <w:rFonts w:ascii="Liberation Serif"/>
                              <w:sz w:val="18"/>
                            </w:rPr>
                            <w:instrText xml:space="preserve"> PAGE </w:instrText>
                          </w:r>
                          <w:r>
                            <w:rPr>
                              <w:rFonts w:ascii="Liberation Serif"/>
                              <w:sz w:val="18"/>
                            </w:rPr>
                            <w:fldChar w:fldCharType="separate"/>
                          </w:r>
                          <w:r>
                            <w:rPr>
                              <w:rFonts w:ascii="Liberation Serif"/>
                              <w:noProof/>
                              <w:sz w:val="18"/>
                            </w:rPr>
                            <w:t>8</w:t>
                          </w:r>
                          <w:r>
                            <w:rPr>
                              <w:rFonts w:ascii="Liberation Serif"/>
                              <w:sz w:val="18"/>
                            </w:rPr>
                            <w:fldChar w:fldCharType="end"/>
                          </w:r>
                          <w:r>
                            <w:rPr>
                              <w:rFonts w:ascii="Liberation Serif"/>
                              <w:spacing w:val="-1"/>
                              <w:sz w:val="18"/>
                            </w:rPr>
                            <w:t xml:space="preserve"> </w:t>
                          </w:r>
                          <w:r>
                            <w:rPr>
                              <w:rFonts w:ascii="Liberation Serif"/>
                              <w:sz w:val="18"/>
                            </w:rPr>
                            <w:t xml:space="preserve">de </w:t>
                          </w:r>
                          <w:r>
                            <w:rPr>
                              <w:rFonts w:ascii="Liberation Serif"/>
                              <w:spacing w:val="-5"/>
                              <w:sz w:val="18"/>
                            </w:rPr>
                            <w:fldChar w:fldCharType="begin"/>
                          </w:r>
                          <w:r>
                            <w:rPr>
                              <w:rFonts w:ascii="Liberation Serif"/>
                              <w:spacing w:val="-5"/>
                              <w:sz w:val="18"/>
                            </w:rPr>
                            <w:instrText xml:space="preserve"> NUMPAGES </w:instrText>
                          </w:r>
                          <w:r>
                            <w:rPr>
                              <w:rFonts w:ascii="Liberation Serif"/>
                              <w:spacing w:val="-5"/>
                              <w:sz w:val="18"/>
                            </w:rPr>
                            <w:fldChar w:fldCharType="separate"/>
                          </w:r>
                          <w:r>
                            <w:rPr>
                              <w:rFonts w:ascii="Liberation Serif"/>
                              <w:noProof/>
                              <w:spacing w:val="-5"/>
                              <w:sz w:val="18"/>
                            </w:rPr>
                            <w:t>8</w:t>
                          </w:r>
                          <w:r>
                            <w:rPr>
                              <w:rFonts w:ascii="Liberation Serif"/>
                              <w:spacing w:val="-5"/>
                              <w:sz w:val="18"/>
                            </w:rPr>
                            <w:fldChar w:fldCharType="end"/>
                          </w:r>
                        </w:p>
                      </w:txbxContent>
                    </wps:txbx>
                    <wps:bodyPr wrap="square" lIns="0" tIns="0" rIns="0" bIns="0" rtlCol="0">
                      <a:noAutofit/>
                    </wps:bodyPr>
                  </wps:wsp>
                </a:graphicData>
              </a:graphic>
            </wp:anchor>
          </w:drawing>
        </mc:Choice>
        <mc:Fallback>
          <w:pict>
            <v:shapetype w14:anchorId="55EAA6C4" id="_x0000_t202" coordsize="21600,21600" o:spt="202" path="m,l,21600r21600,l21600,xe">
              <v:stroke joinstyle="miter"/>
              <v:path gradientshapeok="t" o:connecttype="rect"/>
            </v:shapetype>
            <v:shape id="Textbox 3" o:spid="_x0000_s1026" type="#_x0000_t202" style="position:absolute;left:0;text-align:left;margin-left:504.55pt;margin-top:807.55pt;width:35.05pt;height:1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" filled="f" stroked="f">
              <v:textbox inset="0,0,0,0">
                <w:txbxContent>
                  <w:p w14:paraId="2B95B636" w14:textId="77777777" w:rsidR="0068034E" w:rsidRDefault="0068034E">
                    <w:pPr>
                      <w:spacing w:before="12"/>
                      <w:ind w:left="60"/>
                      <w:rPr>
                        <w:rFonts w:ascii="Liberation Serif"/>
                        <w:sz w:val="18"/>
                      </w:rPr>
                    </w:pPr>
                    <w:r>
                      <w:rPr>
                        <w:rFonts w:ascii="Liberation Serif"/>
                        <w:sz w:val="18"/>
                      </w:rPr>
                      <w:fldChar w:fldCharType="begin"/>
                    </w:r>
                    <w:r>
                      <w:rPr>
                        <w:rFonts w:ascii="Liberation Serif"/>
                        <w:sz w:val="18"/>
                      </w:rPr>
                      <w:instrText xml:space="preserve"> PAGE </w:instrText>
                    </w:r>
                    <w:r>
                      <w:rPr>
                        <w:rFonts w:ascii="Liberation Serif"/>
                        <w:sz w:val="18"/>
                      </w:rPr>
                      <w:fldChar w:fldCharType="separate"/>
                    </w:r>
                    <w:r>
                      <w:rPr>
                        <w:rFonts w:ascii="Liberation Serif"/>
                        <w:noProof/>
                        <w:sz w:val="18"/>
                      </w:rPr>
                      <w:t>8</w:t>
                    </w:r>
                    <w:r>
                      <w:rPr>
                        <w:rFonts w:ascii="Liberation Serif"/>
                        <w:sz w:val="18"/>
                      </w:rPr>
                      <w:fldChar w:fldCharType="end"/>
                    </w:r>
                    <w:r>
                      <w:rPr>
                        <w:rFonts w:ascii="Liberation Serif"/>
                        <w:spacing w:val="-1"/>
                        <w:sz w:val="18"/>
                      </w:rPr>
                      <w:t xml:space="preserve"> </w:t>
                    </w:r>
                    <w:r>
                      <w:rPr>
                        <w:rFonts w:ascii="Liberation Serif"/>
                        <w:sz w:val="18"/>
                      </w:rPr>
                      <w:t xml:space="preserve">de </w:t>
                    </w:r>
                    <w:r>
                      <w:rPr>
                        <w:rFonts w:ascii="Liberation Serif"/>
                        <w:spacing w:val="-5"/>
                        <w:sz w:val="18"/>
                      </w:rPr>
                      <w:fldChar w:fldCharType="begin"/>
                    </w:r>
                    <w:r>
                      <w:rPr>
                        <w:rFonts w:ascii="Liberation Serif"/>
                        <w:spacing w:val="-5"/>
                        <w:sz w:val="18"/>
                      </w:rPr>
                      <w:instrText xml:space="preserve"> NUMPAGES </w:instrText>
                    </w:r>
                    <w:r>
                      <w:rPr>
                        <w:rFonts w:ascii="Liberation Serif"/>
                        <w:spacing w:val="-5"/>
                        <w:sz w:val="18"/>
                      </w:rPr>
                      <w:fldChar w:fldCharType="separate"/>
                    </w:r>
                    <w:r>
                      <w:rPr>
                        <w:rFonts w:ascii="Liberation Serif"/>
                        <w:noProof/>
                        <w:spacing w:val="-5"/>
                        <w:sz w:val="18"/>
                      </w:rPr>
                      <w:t>8</w:t>
                    </w:r>
                    <w:r>
                      <w:rPr>
                        <w:rFonts w:ascii="Liberation Serif"/>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4FD00" w14:textId="77777777" w:rsidR="00C00FD1" w:rsidRDefault="00C00FD1">
      <w:r>
        <w:separator/>
      </w:r>
    </w:p>
  </w:footnote>
  <w:footnote w:type="continuationSeparator" w:id="0">
    <w:p w14:paraId="07BD0784" w14:textId="77777777" w:rsidR="00C00FD1" w:rsidRDefault="00C00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9FCCE" w14:textId="77777777" w:rsidR="0068034E" w:rsidRDefault="0068034E" w:rsidP="00BB565F">
    <w:pPr>
      <w:pStyle w:val="Cabealho"/>
      <w:tabs>
        <w:tab w:val="clear" w:pos="4419"/>
        <w:tab w:val="clear" w:pos="8838"/>
        <w:tab w:val="left" w:pos="4618"/>
      </w:tabs>
    </w:pPr>
    <w:r>
      <w:tab/>
    </w:r>
  </w:p>
  <w:tbl>
    <w:tblPr>
      <w:tblW w:w="9700" w:type="dxa"/>
      <w:jc w:val="center"/>
      <w:tblBorders>
        <w:bottom w:val="single" w:sz="6" w:space="0" w:color="auto"/>
      </w:tblBorders>
      <w:tblLayout w:type="fixed"/>
      <w:tblCellMar>
        <w:left w:w="70" w:type="dxa"/>
        <w:right w:w="70" w:type="dxa"/>
      </w:tblCellMar>
      <w:tblLook w:val="0000" w:firstRow="0" w:lastRow="0" w:firstColumn="0" w:lastColumn="0" w:noHBand="0" w:noVBand="0"/>
    </w:tblPr>
    <w:tblGrid>
      <w:gridCol w:w="2230"/>
      <w:gridCol w:w="7470"/>
    </w:tblGrid>
    <w:tr w:rsidR="0068034E" w:rsidRPr="00BB565F" w14:paraId="442A8A84" w14:textId="77777777" w:rsidTr="00BB565F">
      <w:trPr>
        <w:trHeight w:val="1554"/>
        <w:jc w:val="center"/>
      </w:trPr>
      <w:tc>
        <w:tcPr>
          <w:tcW w:w="2230" w:type="dxa"/>
          <w:tcBorders>
            <w:top w:val="nil"/>
            <w:left w:val="nil"/>
            <w:bottom w:val="single" w:sz="6" w:space="0" w:color="auto"/>
            <w:right w:val="nil"/>
          </w:tcBorders>
        </w:tcPr>
        <w:p w14:paraId="2BA44367" w14:textId="77777777" w:rsidR="0068034E" w:rsidRPr="00BB565F" w:rsidRDefault="0068034E" w:rsidP="00BB565F">
          <w:pPr>
            <w:tabs>
              <w:tab w:val="center" w:pos="4252"/>
              <w:tab w:val="right" w:pos="8504"/>
            </w:tabs>
            <w:suppressAutoHyphens w:val="0"/>
            <w:rPr>
              <w:rFonts w:ascii="Calibri" w:eastAsia="Calibri" w:hAnsi="Calibri"/>
              <w:kern w:val="0"/>
              <w:sz w:val="22"/>
              <w:szCs w:val="22"/>
              <w:lang w:eastAsia="pt-BR"/>
            </w:rPr>
          </w:pPr>
          <w:r w:rsidRPr="00BB565F">
            <w:rPr>
              <w:rFonts w:ascii="Calibri" w:eastAsia="Calibri" w:hAnsi="Calibri"/>
              <w:noProof/>
              <w:kern w:val="0"/>
              <w:sz w:val="28"/>
              <w:szCs w:val="22"/>
              <w:lang w:eastAsia="pt-BR"/>
            </w:rPr>
            <mc:AlternateContent>
              <mc:Choice Requires="wps">
                <w:drawing>
                  <wp:anchor distT="0" distB="0" distL="114300" distR="114300" simplePos="0" relativeHeight="251668480" behindDoc="0" locked="0" layoutInCell="0" allowOverlap="1" wp14:anchorId="2F10B6E8" wp14:editId="2F45AAAA">
                    <wp:simplePos x="0" y="0"/>
                    <wp:positionH relativeFrom="column">
                      <wp:posOffset>1423035</wp:posOffset>
                    </wp:positionH>
                    <wp:positionV relativeFrom="paragraph">
                      <wp:posOffset>273050</wp:posOffset>
                    </wp:positionV>
                    <wp:extent cx="4458335" cy="635"/>
                    <wp:effectExtent l="13335" t="6350" r="5080" b="12065"/>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AA41C" id="Conector reto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21.5pt" to="463.1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" o:allowincell="f">
                    <v:stroke startarrowlength="long" endarrowlength="long"/>
                  </v:line>
                </w:pict>
              </mc:Fallback>
            </mc:AlternateContent>
          </w:r>
          <w:r w:rsidRPr="00BB565F">
            <w:rPr>
              <w:rFonts w:ascii="Calibri" w:eastAsia="Calibri" w:hAnsi="Calibri"/>
              <w:noProof/>
              <w:kern w:val="0"/>
              <w:sz w:val="22"/>
              <w:szCs w:val="22"/>
              <w:lang w:eastAsia="pt-BR"/>
            </w:rPr>
            <w:drawing>
              <wp:inline distT="0" distB="0" distL="0" distR="0" wp14:anchorId="1EB10112" wp14:editId="0782C3B1">
                <wp:extent cx="1323975" cy="990600"/>
                <wp:effectExtent l="0" t="0" r="0" b="0"/>
                <wp:docPr id="122" name="Image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90600"/>
                        </a:xfrm>
                        <a:prstGeom prst="rect">
                          <a:avLst/>
                        </a:prstGeom>
                        <a:noFill/>
                        <a:ln>
                          <a:noFill/>
                        </a:ln>
                      </pic:spPr>
                    </pic:pic>
                  </a:graphicData>
                </a:graphic>
              </wp:inline>
            </w:drawing>
          </w:r>
        </w:p>
      </w:tc>
      <w:tc>
        <w:tcPr>
          <w:tcW w:w="7470" w:type="dxa"/>
          <w:tcBorders>
            <w:top w:val="nil"/>
            <w:left w:val="nil"/>
            <w:bottom w:val="single" w:sz="6" w:space="0" w:color="auto"/>
            <w:right w:val="nil"/>
          </w:tcBorders>
        </w:tcPr>
        <w:p w14:paraId="57BA94B8" w14:textId="77777777" w:rsidR="0068034E" w:rsidRPr="00BB565F" w:rsidRDefault="0068034E" w:rsidP="00BB565F">
          <w:pPr>
            <w:tabs>
              <w:tab w:val="center" w:pos="4252"/>
              <w:tab w:val="right" w:pos="8504"/>
            </w:tabs>
            <w:suppressAutoHyphens w:val="0"/>
            <w:rPr>
              <w:rFonts w:ascii="Calibri" w:eastAsia="Calibri" w:hAnsi="Calibri"/>
              <w:kern w:val="0"/>
              <w:sz w:val="40"/>
              <w:szCs w:val="20"/>
              <w:lang w:eastAsia="pt-BR"/>
            </w:rPr>
          </w:pPr>
          <w:r w:rsidRPr="00BB565F">
            <w:rPr>
              <w:rFonts w:ascii="Calibri" w:eastAsia="Calibri" w:hAnsi="Calibri"/>
              <w:b/>
              <w:kern w:val="0"/>
              <w:sz w:val="40"/>
              <w:szCs w:val="22"/>
              <w:lang w:eastAsia="pt-BR"/>
            </w:rPr>
            <w:t>Prefeitura do Município de Mandaguaçu</w:t>
          </w:r>
        </w:p>
        <w:p w14:paraId="2BE82991" w14:textId="77777777" w:rsidR="0068034E" w:rsidRPr="00BB565F" w:rsidRDefault="0068034E" w:rsidP="00BB565F">
          <w:pPr>
            <w:tabs>
              <w:tab w:val="center" w:pos="4252"/>
              <w:tab w:val="right" w:pos="8504"/>
            </w:tabs>
            <w:suppressAutoHyphens w:val="0"/>
            <w:jc w:val="center"/>
            <w:rPr>
              <w:rFonts w:ascii="Calibri" w:eastAsia="Calibri" w:hAnsi="Calibri"/>
              <w:kern w:val="0"/>
              <w:sz w:val="22"/>
              <w:szCs w:val="22"/>
              <w:lang w:eastAsia="pt-BR"/>
            </w:rPr>
          </w:pPr>
          <w:r w:rsidRPr="00BB565F">
            <w:rPr>
              <w:rFonts w:ascii="Calibri" w:eastAsia="Calibri" w:hAnsi="Calibri"/>
              <w:b/>
              <w:kern w:val="0"/>
              <w:sz w:val="22"/>
              <w:szCs w:val="22"/>
              <w:lang w:eastAsia="pt-BR"/>
            </w:rPr>
            <w:t>ESTADO DO PARANÁ</w:t>
          </w:r>
        </w:p>
        <w:p w14:paraId="048F6789" w14:textId="77777777" w:rsidR="0068034E" w:rsidRPr="00BB565F" w:rsidRDefault="0068034E" w:rsidP="00BB565F">
          <w:pPr>
            <w:tabs>
              <w:tab w:val="center" w:pos="4252"/>
              <w:tab w:val="right" w:pos="8504"/>
            </w:tabs>
            <w:suppressAutoHyphens w:val="0"/>
            <w:jc w:val="center"/>
            <w:rPr>
              <w:rFonts w:ascii="Calibri" w:eastAsia="Calibri" w:hAnsi="Calibri"/>
              <w:kern w:val="0"/>
              <w:sz w:val="20"/>
              <w:szCs w:val="22"/>
              <w:lang w:eastAsia="pt-BR"/>
            </w:rPr>
          </w:pPr>
          <w:r w:rsidRPr="00BB565F">
            <w:rPr>
              <w:rFonts w:ascii="Calibri" w:eastAsia="Calibri" w:hAnsi="Calibri"/>
              <w:b/>
              <w:kern w:val="0"/>
              <w:sz w:val="20"/>
              <w:szCs w:val="22"/>
              <w:lang w:eastAsia="pt-BR"/>
            </w:rPr>
            <w:t>Paço Municipal "Hiro Vieira"</w:t>
          </w:r>
        </w:p>
        <w:p w14:paraId="0C83ADAB" w14:textId="77777777" w:rsidR="0068034E" w:rsidRPr="00BB565F" w:rsidRDefault="0068034E" w:rsidP="00BB565F">
          <w:pPr>
            <w:tabs>
              <w:tab w:val="center" w:pos="4252"/>
              <w:tab w:val="right" w:pos="8504"/>
            </w:tabs>
            <w:suppressAutoHyphens w:val="0"/>
            <w:jc w:val="center"/>
            <w:rPr>
              <w:rFonts w:ascii="Arial" w:eastAsia="Calibri" w:hAnsi="Arial"/>
              <w:kern w:val="0"/>
              <w:sz w:val="20"/>
              <w:szCs w:val="22"/>
              <w:lang w:eastAsia="pt-BR"/>
            </w:rPr>
          </w:pPr>
          <w:r w:rsidRPr="00BB565F">
            <w:rPr>
              <w:rFonts w:ascii="Arial" w:eastAsia="Calibri" w:hAnsi="Arial"/>
              <w:kern w:val="0"/>
              <w:sz w:val="20"/>
              <w:szCs w:val="22"/>
              <w:lang w:eastAsia="pt-BR"/>
            </w:rPr>
            <w:t>Rua Bernardino Bogo, 175 – Telefone/Fax (44) 3245-8400</w:t>
          </w:r>
        </w:p>
        <w:p w14:paraId="32AA23C2" w14:textId="77777777" w:rsidR="0068034E" w:rsidRPr="00BB565F" w:rsidRDefault="0068034E" w:rsidP="00BB565F">
          <w:pPr>
            <w:tabs>
              <w:tab w:val="center" w:pos="4252"/>
              <w:tab w:val="right" w:pos="8504"/>
            </w:tabs>
            <w:suppressAutoHyphens w:val="0"/>
            <w:jc w:val="center"/>
            <w:rPr>
              <w:rFonts w:ascii="Arial" w:eastAsia="Calibri" w:hAnsi="Arial"/>
              <w:kern w:val="0"/>
              <w:sz w:val="20"/>
              <w:szCs w:val="22"/>
              <w:lang w:eastAsia="pt-BR"/>
            </w:rPr>
          </w:pPr>
          <w:r w:rsidRPr="00BB565F">
            <w:rPr>
              <w:rFonts w:ascii="Arial" w:eastAsia="Calibri" w:hAnsi="Arial"/>
              <w:kern w:val="0"/>
              <w:sz w:val="20"/>
              <w:szCs w:val="22"/>
              <w:lang w:eastAsia="pt-BR"/>
            </w:rPr>
            <w:t>www.mandaguacu.pr.gov.br</w:t>
          </w:r>
        </w:p>
      </w:tc>
    </w:tr>
  </w:tbl>
  <w:p w14:paraId="057EEA1D" w14:textId="1E8B4746" w:rsidR="0068034E" w:rsidRDefault="0068034E" w:rsidP="00BB565F">
    <w:pPr>
      <w:pStyle w:val="Cabealho"/>
      <w:tabs>
        <w:tab w:val="clear" w:pos="4419"/>
        <w:tab w:val="clear" w:pos="8838"/>
        <w:tab w:val="left" w:pos="461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C0DE2" w14:textId="77777777" w:rsidR="0068034E" w:rsidRPr="00216B21" w:rsidRDefault="0068034E" w:rsidP="009C18D4">
    <w:pPr>
      <w:pStyle w:val="Cabealho"/>
      <w:tabs>
        <w:tab w:val="center" w:pos="2127"/>
      </w:tabs>
      <w:jc w:val="center"/>
      <w:rPr>
        <w:sz w:val="40"/>
        <w:szCs w:val="40"/>
      </w:rPr>
    </w:pPr>
    <w:r>
      <w:rPr>
        <w:noProof/>
        <w:lang w:eastAsia="pt-BR"/>
      </w:rPr>
      <w:drawing>
        <wp:anchor distT="0" distB="0" distL="114300" distR="114300" simplePos="0" relativeHeight="251661312" behindDoc="0" locked="0" layoutInCell="1" allowOverlap="1" wp14:anchorId="43143B11" wp14:editId="7A2AC594">
          <wp:simplePos x="0" y="0"/>
          <wp:positionH relativeFrom="column">
            <wp:posOffset>-177165</wp:posOffset>
          </wp:positionH>
          <wp:positionV relativeFrom="paragraph">
            <wp:posOffset>-97790</wp:posOffset>
          </wp:positionV>
          <wp:extent cx="1285875" cy="1057275"/>
          <wp:effectExtent l="0" t="0" r="9525" b="952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172D6FE5" w14:textId="77777777" w:rsidR="0068034E" w:rsidRPr="00216B21" w:rsidRDefault="0068034E" w:rsidP="009C18D4">
    <w:pPr>
      <w:pStyle w:val="Cabealho"/>
      <w:tabs>
        <w:tab w:val="center" w:pos="1843"/>
      </w:tabs>
      <w:ind w:hanging="142"/>
      <w:jc w:val="center"/>
    </w:pPr>
    <w:r w:rsidRPr="00216B21">
      <w:rPr>
        <w:b/>
      </w:rPr>
      <w:t>ESTADO DO PARANÁ</w:t>
    </w:r>
  </w:p>
  <w:p w14:paraId="452A6108" w14:textId="77777777" w:rsidR="0068034E" w:rsidRDefault="0068034E" w:rsidP="009C18D4">
    <w:pPr>
      <w:pStyle w:val="Cabealho"/>
      <w:tabs>
        <w:tab w:val="center" w:pos="2127"/>
      </w:tabs>
      <w:ind w:hanging="142"/>
      <w:jc w:val="center"/>
      <w:rPr>
        <w:b/>
        <w:sz w:val="20"/>
      </w:rPr>
    </w:pPr>
    <w:r w:rsidRPr="00216B21">
      <w:rPr>
        <w:b/>
        <w:sz w:val="20"/>
      </w:rPr>
      <w:t>Paço Municipal "Hiro Vieira"</w:t>
    </w:r>
  </w:p>
  <w:p w14:paraId="05D95CA2" w14:textId="77777777" w:rsidR="0068034E" w:rsidRDefault="0068034E" w:rsidP="009C18D4">
    <w:pPr>
      <w:pStyle w:val="Cabealho"/>
      <w:tabs>
        <w:tab w:val="center" w:pos="2127"/>
      </w:tabs>
      <w:ind w:hanging="142"/>
      <w:jc w:val="center"/>
      <w:rPr>
        <w:sz w:val="16"/>
        <w:szCs w:val="16"/>
      </w:rPr>
    </w:pPr>
    <w:bookmarkStart w:id="27" w:name="_Hlk25587856"/>
    <w:r w:rsidRPr="00216B21">
      <w:rPr>
        <w:sz w:val="16"/>
        <w:szCs w:val="16"/>
      </w:rPr>
      <w:t>Rua Bernardino Bogo, 175 –</w:t>
    </w:r>
    <w:r>
      <w:rPr>
        <w:sz w:val="16"/>
        <w:szCs w:val="16"/>
      </w:rPr>
      <w:t xml:space="preserve"> Vila Bernadino Bogo – Caixa Postal 81 – CEP 87160-</w:t>
    </w:r>
    <w:bookmarkEnd w:id="27"/>
    <w:r>
      <w:rPr>
        <w:sz w:val="16"/>
        <w:szCs w:val="16"/>
      </w:rPr>
      <w:t xml:space="preserve">     </w:t>
    </w:r>
  </w:p>
  <w:p w14:paraId="7EC35577" w14:textId="77777777" w:rsidR="0068034E" w:rsidRPr="00216B21" w:rsidRDefault="0068034E" w:rsidP="009C18D4">
    <w:pPr>
      <w:pStyle w:val="Cabealho"/>
      <w:tabs>
        <w:tab w:val="center" w:pos="2127"/>
      </w:tabs>
      <w:ind w:hanging="142"/>
      <w:jc w:val="center"/>
      <w:rPr>
        <w:sz w:val="16"/>
        <w:szCs w:val="16"/>
      </w:rPr>
    </w:pPr>
    <w:r w:rsidRPr="00216B21">
      <w:rPr>
        <w:sz w:val="16"/>
        <w:szCs w:val="16"/>
      </w:rPr>
      <w:t>Fone: (44) 3245-8400</w:t>
    </w:r>
  </w:p>
  <w:p w14:paraId="26B2B34A" w14:textId="77777777" w:rsidR="0068034E" w:rsidRPr="00216B21" w:rsidRDefault="0068034E" w:rsidP="009C18D4">
    <w:pPr>
      <w:pStyle w:val="Cabealho"/>
      <w:tabs>
        <w:tab w:val="center" w:pos="2127"/>
      </w:tabs>
      <w:ind w:hanging="142"/>
      <w:jc w:val="center"/>
      <w:rPr>
        <w:sz w:val="16"/>
        <w:szCs w:val="16"/>
      </w:rPr>
    </w:pPr>
    <w:r w:rsidRPr="00216B21">
      <w:rPr>
        <w:sz w:val="16"/>
        <w:szCs w:val="16"/>
      </w:rPr>
      <w:t>CNPJ 76.285.329/0001-08</w:t>
    </w:r>
    <w:bookmarkStart w:id="28" w:name="_Hlk25588133"/>
    <w:r>
      <w:rPr>
        <w:sz w:val="16"/>
        <w:szCs w:val="16"/>
      </w:rPr>
      <w:t xml:space="preserve"> -  </w:t>
    </w:r>
    <w:r w:rsidRPr="00216B21">
      <w:rPr>
        <w:sz w:val="16"/>
        <w:szCs w:val="16"/>
      </w:rPr>
      <w:t>www.mandaguacu.pr.gov.br</w:t>
    </w:r>
    <w:bookmarkEnd w:id="28"/>
  </w:p>
  <w:p w14:paraId="3094D781" w14:textId="77777777" w:rsidR="0068034E" w:rsidRDefault="0068034E">
    <w:pPr>
      <w:pStyle w:val="Corpodetexto"/>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8034E"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68034E" w:rsidRPr="00F233E7" w:rsidRDefault="0068034E"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68034E" w:rsidRPr="00F233E7" w:rsidRDefault="0068034E"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68034E" w:rsidRPr="00F233E7" w:rsidRDefault="0068034E"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68034E" w:rsidRPr="00F233E7" w:rsidRDefault="0068034E"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68034E" w:rsidRPr="00F233E7" w:rsidRDefault="0068034E"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68034E" w:rsidRPr="00F233E7" w:rsidRDefault="0068034E"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68034E" w:rsidRPr="00F233E7" w:rsidRDefault="0068034E"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68034E" w:rsidRPr="0053157E" w:rsidRDefault="0068034E"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148"/>
        </w:tabs>
        <w:ind w:left="148" w:hanging="432"/>
      </w:pPr>
    </w:lvl>
    <w:lvl w:ilvl="1">
      <w:start w:val="1"/>
      <w:numFmt w:val="none"/>
      <w:pStyle w:val="Ttulo2"/>
      <w:suff w:val="nothing"/>
      <w:lvlText w:val=""/>
      <w:lvlJc w:val="left"/>
      <w:pPr>
        <w:tabs>
          <w:tab w:val="num" w:pos="292"/>
        </w:tabs>
        <w:ind w:left="292" w:hanging="576"/>
      </w:pPr>
    </w:lvl>
    <w:lvl w:ilvl="2">
      <w:start w:val="1"/>
      <w:numFmt w:val="none"/>
      <w:pStyle w:val="Ttulo3"/>
      <w:suff w:val="nothing"/>
      <w:lvlText w:val=""/>
      <w:lvlJc w:val="left"/>
      <w:pPr>
        <w:tabs>
          <w:tab w:val="num" w:pos="436"/>
        </w:tabs>
        <w:ind w:left="436" w:hanging="720"/>
      </w:pPr>
    </w:lvl>
    <w:lvl w:ilvl="3">
      <w:start w:val="1"/>
      <w:numFmt w:val="none"/>
      <w:pStyle w:val="Ttulo4"/>
      <w:suff w:val="nothing"/>
      <w:lvlText w:val=""/>
      <w:lvlJc w:val="left"/>
      <w:pPr>
        <w:tabs>
          <w:tab w:val="num" w:pos="580"/>
        </w:tabs>
        <w:ind w:left="580" w:hanging="864"/>
      </w:pPr>
    </w:lvl>
    <w:lvl w:ilvl="4">
      <w:start w:val="1"/>
      <w:numFmt w:val="none"/>
      <w:pStyle w:val="Ttulo5"/>
      <w:suff w:val="nothing"/>
      <w:lvlText w:val=""/>
      <w:lvlJc w:val="left"/>
      <w:pPr>
        <w:tabs>
          <w:tab w:val="num" w:pos="724"/>
        </w:tabs>
        <w:ind w:left="724" w:hanging="1008"/>
      </w:pPr>
    </w:lvl>
    <w:lvl w:ilvl="5">
      <w:start w:val="1"/>
      <w:numFmt w:val="none"/>
      <w:pStyle w:val="Ttulo6"/>
      <w:suff w:val="nothing"/>
      <w:lvlText w:val=""/>
      <w:lvlJc w:val="left"/>
      <w:pPr>
        <w:tabs>
          <w:tab w:val="num" w:pos="868"/>
        </w:tabs>
        <w:ind w:left="868" w:hanging="1152"/>
      </w:pPr>
    </w:lvl>
    <w:lvl w:ilvl="6">
      <w:start w:val="1"/>
      <w:numFmt w:val="none"/>
      <w:pStyle w:val="Ttulo7"/>
      <w:suff w:val="nothing"/>
      <w:lvlText w:val=""/>
      <w:lvlJc w:val="left"/>
      <w:pPr>
        <w:tabs>
          <w:tab w:val="num" w:pos="1012"/>
        </w:tabs>
        <w:ind w:left="1012" w:hanging="1296"/>
      </w:pPr>
    </w:lvl>
    <w:lvl w:ilvl="7">
      <w:start w:val="1"/>
      <w:numFmt w:val="none"/>
      <w:pStyle w:val="Ttulo8"/>
      <w:suff w:val="nothing"/>
      <w:lvlText w:val=""/>
      <w:lvlJc w:val="left"/>
      <w:pPr>
        <w:tabs>
          <w:tab w:val="num" w:pos="1156"/>
        </w:tabs>
        <w:ind w:left="1156" w:hanging="1440"/>
      </w:pPr>
    </w:lvl>
    <w:lvl w:ilvl="8">
      <w:start w:val="1"/>
      <w:numFmt w:val="none"/>
      <w:pStyle w:val="Ttulo9"/>
      <w:suff w:val="nothing"/>
      <w:lvlText w:val=""/>
      <w:lvlJc w:val="left"/>
      <w:pPr>
        <w:tabs>
          <w:tab w:val="num" w:pos="1300"/>
        </w:tabs>
        <w:ind w:left="1300"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08D6183"/>
    <w:multiLevelType w:val="multilevel"/>
    <w:tmpl w:val="60C4D456"/>
    <w:lvl w:ilvl="0">
      <w:start w:val="6"/>
      <w:numFmt w:val="decimal"/>
      <w:lvlText w:val="%1"/>
      <w:lvlJc w:val="left"/>
      <w:pPr>
        <w:ind w:left="1593" w:hanging="425"/>
      </w:pPr>
      <w:rPr>
        <w:rFonts w:hint="default"/>
        <w:lang w:val="pt-PT" w:eastAsia="en-US" w:bidi="ar-SA"/>
      </w:rPr>
    </w:lvl>
    <w:lvl w:ilvl="1">
      <w:start w:val="1"/>
      <w:numFmt w:val="decimal"/>
      <w:lvlText w:val="%1.%2."/>
      <w:lvlJc w:val="left"/>
      <w:pPr>
        <w:ind w:left="1593" w:hanging="425"/>
      </w:pPr>
      <w:rPr>
        <w:rFonts w:ascii="Arial" w:eastAsia="Arial" w:hAnsi="Arial" w:cs="Arial" w:hint="default"/>
        <w:b/>
        <w:bCs/>
        <w:spacing w:val="-1"/>
        <w:w w:val="99"/>
        <w:sz w:val="20"/>
        <w:szCs w:val="20"/>
        <w:lang w:val="pt-PT" w:eastAsia="en-US" w:bidi="ar-SA"/>
      </w:rPr>
    </w:lvl>
    <w:lvl w:ilvl="2">
      <w:numFmt w:val="bullet"/>
      <w:lvlText w:val="•"/>
      <w:lvlJc w:val="left"/>
      <w:pPr>
        <w:ind w:left="3368" w:hanging="425"/>
      </w:pPr>
      <w:rPr>
        <w:rFonts w:hint="default"/>
        <w:lang w:val="pt-PT" w:eastAsia="en-US" w:bidi="ar-SA"/>
      </w:rPr>
    </w:lvl>
    <w:lvl w:ilvl="3">
      <w:numFmt w:val="bullet"/>
      <w:lvlText w:val="•"/>
      <w:lvlJc w:val="left"/>
      <w:pPr>
        <w:ind w:left="4252" w:hanging="425"/>
      </w:pPr>
      <w:rPr>
        <w:rFonts w:hint="default"/>
        <w:lang w:val="pt-PT" w:eastAsia="en-US" w:bidi="ar-SA"/>
      </w:rPr>
    </w:lvl>
    <w:lvl w:ilvl="4">
      <w:numFmt w:val="bullet"/>
      <w:lvlText w:val="•"/>
      <w:lvlJc w:val="left"/>
      <w:pPr>
        <w:ind w:left="5136" w:hanging="425"/>
      </w:pPr>
      <w:rPr>
        <w:rFonts w:hint="default"/>
        <w:lang w:val="pt-PT" w:eastAsia="en-US" w:bidi="ar-SA"/>
      </w:rPr>
    </w:lvl>
    <w:lvl w:ilvl="5">
      <w:numFmt w:val="bullet"/>
      <w:lvlText w:val="•"/>
      <w:lvlJc w:val="left"/>
      <w:pPr>
        <w:ind w:left="6020" w:hanging="425"/>
      </w:pPr>
      <w:rPr>
        <w:rFonts w:hint="default"/>
        <w:lang w:val="pt-PT" w:eastAsia="en-US" w:bidi="ar-SA"/>
      </w:rPr>
    </w:lvl>
    <w:lvl w:ilvl="6">
      <w:numFmt w:val="bullet"/>
      <w:lvlText w:val="•"/>
      <w:lvlJc w:val="left"/>
      <w:pPr>
        <w:ind w:left="6904" w:hanging="425"/>
      </w:pPr>
      <w:rPr>
        <w:rFonts w:hint="default"/>
        <w:lang w:val="pt-PT" w:eastAsia="en-US" w:bidi="ar-SA"/>
      </w:rPr>
    </w:lvl>
    <w:lvl w:ilvl="7">
      <w:numFmt w:val="bullet"/>
      <w:lvlText w:val="•"/>
      <w:lvlJc w:val="left"/>
      <w:pPr>
        <w:ind w:left="7788" w:hanging="425"/>
      </w:pPr>
      <w:rPr>
        <w:rFonts w:hint="default"/>
        <w:lang w:val="pt-PT" w:eastAsia="en-US" w:bidi="ar-SA"/>
      </w:rPr>
    </w:lvl>
    <w:lvl w:ilvl="8">
      <w:numFmt w:val="bullet"/>
      <w:lvlText w:val="•"/>
      <w:lvlJc w:val="left"/>
      <w:pPr>
        <w:ind w:left="8672" w:hanging="425"/>
      </w:pPr>
      <w:rPr>
        <w:rFonts w:hint="default"/>
        <w:lang w:val="pt-PT" w:eastAsia="en-US" w:bidi="ar-SA"/>
      </w:rPr>
    </w:lvl>
  </w:abstractNum>
  <w:abstractNum w:abstractNumId="12" w15:restartNumberingAfterBreak="0">
    <w:nsid w:val="02552DCB"/>
    <w:multiLevelType w:val="multilevel"/>
    <w:tmpl w:val="830CCE9E"/>
    <w:lvl w:ilvl="0">
      <w:start w:val="5"/>
      <w:numFmt w:val="decimal"/>
      <w:lvlText w:val="%1"/>
      <w:lvlJc w:val="left"/>
      <w:pPr>
        <w:ind w:left="1252" w:hanging="432"/>
      </w:pPr>
      <w:rPr>
        <w:rFonts w:hint="default"/>
        <w:lang w:val="pt-PT" w:eastAsia="en-US" w:bidi="ar-SA"/>
      </w:rPr>
    </w:lvl>
    <w:lvl w:ilvl="1">
      <w:start w:val="1"/>
      <w:numFmt w:val="decimal"/>
      <w:lvlText w:val="%1.%2."/>
      <w:lvlJc w:val="left"/>
      <w:pPr>
        <w:ind w:left="1252" w:hanging="432"/>
      </w:pPr>
      <w:rPr>
        <w:rFonts w:ascii="Arial" w:eastAsia="Arial" w:hAnsi="Arial" w:cs="Arial" w:hint="default"/>
        <w:b/>
        <w:bCs/>
        <w:spacing w:val="-1"/>
        <w:w w:val="99"/>
        <w:sz w:val="20"/>
        <w:szCs w:val="20"/>
        <w:lang w:val="pt-PT" w:eastAsia="en-US" w:bidi="ar-SA"/>
      </w:rPr>
    </w:lvl>
    <w:lvl w:ilvl="2">
      <w:numFmt w:val="bullet"/>
      <w:lvlText w:val="•"/>
      <w:lvlJc w:val="left"/>
      <w:pPr>
        <w:ind w:left="3096" w:hanging="432"/>
      </w:pPr>
      <w:rPr>
        <w:rFonts w:hint="default"/>
        <w:lang w:val="pt-PT" w:eastAsia="en-US" w:bidi="ar-SA"/>
      </w:rPr>
    </w:lvl>
    <w:lvl w:ilvl="3">
      <w:numFmt w:val="bullet"/>
      <w:lvlText w:val="•"/>
      <w:lvlJc w:val="left"/>
      <w:pPr>
        <w:ind w:left="4014" w:hanging="432"/>
      </w:pPr>
      <w:rPr>
        <w:rFonts w:hint="default"/>
        <w:lang w:val="pt-PT" w:eastAsia="en-US" w:bidi="ar-SA"/>
      </w:rPr>
    </w:lvl>
    <w:lvl w:ilvl="4">
      <w:numFmt w:val="bullet"/>
      <w:lvlText w:val="•"/>
      <w:lvlJc w:val="left"/>
      <w:pPr>
        <w:ind w:left="4932" w:hanging="432"/>
      </w:pPr>
      <w:rPr>
        <w:rFonts w:hint="default"/>
        <w:lang w:val="pt-PT" w:eastAsia="en-US" w:bidi="ar-SA"/>
      </w:rPr>
    </w:lvl>
    <w:lvl w:ilvl="5">
      <w:numFmt w:val="bullet"/>
      <w:lvlText w:val="•"/>
      <w:lvlJc w:val="left"/>
      <w:pPr>
        <w:ind w:left="5850" w:hanging="432"/>
      </w:pPr>
      <w:rPr>
        <w:rFonts w:hint="default"/>
        <w:lang w:val="pt-PT" w:eastAsia="en-US" w:bidi="ar-SA"/>
      </w:rPr>
    </w:lvl>
    <w:lvl w:ilvl="6">
      <w:numFmt w:val="bullet"/>
      <w:lvlText w:val="•"/>
      <w:lvlJc w:val="left"/>
      <w:pPr>
        <w:ind w:left="6768" w:hanging="432"/>
      </w:pPr>
      <w:rPr>
        <w:rFonts w:hint="default"/>
        <w:lang w:val="pt-PT" w:eastAsia="en-US" w:bidi="ar-SA"/>
      </w:rPr>
    </w:lvl>
    <w:lvl w:ilvl="7">
      <w:numFmt w:val="bullet"/>
      <w:lvlText w:val="•"/>
      <w:lvlJc w:val="left"/>
      <w:pPr>
        <w:ind w:left="7686" w:hanging="432"/>
      </w:pPr>
      <w:rPr>
        <w:rFonts w:hint="default"/>
        <w:lang w:val="pt-PT" w:eastAsia="en-US" w:bidi="ar-SA"/>
      </w:rPr>
    </w:lvl>
    <w:lvl w:ilvl="8">
      <w:numFmt w:val="bullet"/>
      <w:lvlText w:val="•"/>
      <w:lvlJc w:val="left"/>
      <w:pPr>
        <w:ind w:left="8604" w:hanging="432"/>
      </w:pPr>
      <w:rPr>
        <w:rFonts w:hint="default"/>
        <w:lang w:val="pt-PT" w:eastAsia="en-US" w:bidi="ar-SA"/>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7CC4ABC"/>
    <w:multiLevelType w:val="multilevel"/>
    <w:tmpl w:val="FF4EFC26"/>
    <w:lvl w:ilvl="0">
      <w:start w:val="7"/>
      <w:numFmt w:val="decimal"/>
      <w:lvlText w:val="%1"/>
      <w:lvlJc w:val="left"/>
      <w:pPr>
        <w:ind w:left="1317" w:hanging="488"/>
      </w:pPr>
      <w:rPr>
        <w:rFonts w:hint="default"/>
        <w:lang w:val="pt-PT" w:eastAsia="en-US" w:bidi="ar-SA"/>
      </w:rPr>
    </w:lvl>
    <w:lvl w:ilvl="1">
      <w:start w:val="4"/>
      <w:numFmt w:val="decimal"/>
      <w:lvlText w:val="%1.%2."/>
      <w:lvlJc w:val="left"/>
      <w:pPr>
        <w:ind w:left="1317" w:hanging="488"/>
        <w:jc w:val="right"/>
      </w:pPr>
      <w:rPr>
        <w:rFonts w:ascii="Arial" w:eastAsia="Arial" w:hAnsi="Arial" w:cs="Arial" w:hint="default"/>
        <w:b/>
        <w:bCs/>
        <w:spacing w:val="-1"/>
        <w:w w:val="99"/>
        <w:sz w:val="20"/>
        <w:szCs w:val="20"/>
        <w:lang w:val="pt-PT" w:eastAsia="en-US" w:bidi="ar-SA"/>
      </w:rPr>
    </w:lvl>
    <w:lvl w:ilvl="2">
      <w:numFmt w:val="bullet"/>
      <w:lvlText w:val="•"/>
      <w:lvlJc w:val="left"/>
      <w:pPr>
        <w:ind w:left="3144" w:hanging="488"/>
      </w:pPr>
      <w:rPr>
        <w:rFonts w:hint="default"/>
        <w:lang w:val="pt-PT" w:eastAsia="en-US" w:bidi="ar-SA"/>
      </w:rPr>
    </w:lvl>
    <w:lvl w:ilvl="3">
      <w:numFmt w:val="bullet"/>
      <w:lvlText w:val="•"/>
      <w:lvlJc w:val="left"/>
      <w:pPr>
        <w:ind w:left="4056" w:hanging="488"/>
      </w:pPr>
      <w:rPr>
        <w:rFonts w:hint="default"/>
        <w:lang w:val="pt-PT" w:eastAsia="en-US" w:bidi="ar-SA"/>
      </w:rPr>
    </w:lvl>
    <w:lvl w:ilvl="4">
      <w:numFmt w:val="bullet"/>
      <w:lvlText w:val="•"/>
      <w:lvlJc w:val="left"/>
      <w:pPr>
        <w:ind w:left="4968" w:hanging="488"/>
      </w:pPr>
      <w:rPr>
        <w:rFonts w:hint="default"/>
        <w:lang w:val="pt-PT" w:eastAsia="en-US" w:bidi="ar-SA"/>
      </w:rPr>
    </w:lvl>
    <w:lvl w:ilvl="5">
      <w:numFmt w:val="bullet"/>
      <w:lvlText w:val="•"/>
      <w:lvlJc w:val="left"/>
      <w:pPr>
        <w:ind w:left="5880" w:hanging="488"/>
      </w:pPr>
      <w:rPr>
        <w:rFonts w:hint="default"/>
        <w:lang w:val="pt-PT" w:eastAsia="en-US" w:bidi="ar-SA"/>
      </w:rPr>
    </w:lvl>
    <w:lvl w:ilvl="6">
      <w:numFmt w:val="bullet"/>
      <w:lvlText w:val="•"/>
      <w:lvlJc w:val="left"/>
      <w:pPr>
        <w:ind w:left="6792" w:hanging="488"/>
      </w:pPr>
      <w:rPr>
        <w:rFonts w:hint="default"/>
        <w:lang w:val="pt-PT" w:eastAsia="en-US" w:bidi="ar-SA"/>
      </w:rPr>
    </w:lvl>
    <w:lvl w:ilvl="7">
      <w:numFmt w:val="bullet"/>
      <w:lvlText w:val="•"/>
      <w:lvlJc w:val="left"/>
      <w:pPr>
        <w:ind w:left="7704" w:hanging="488"/>
      </w:pPr>
      <w:rPr>
        <w:rFonts w:hint="default"/>
        <w:lang w:val="pt-PT" w:eastAsia="en-US" w:bidi="ar-SA"/>
      </w:rPr>
    </w:lvl>
    <w:lvl w:ilvl="8">
      <w:numFmt w:val="bullet"/>
      <w:lvlText w:val="•"/>
      <w:lvlJc w:val="left"/>
      <w:pPr>
        <w:ind w:left="8616" w:hanging="488"/>
      </w:pPr>
      <w:rPr>
        <w:rFonts w:hint="default"/>
        <w:lang w:val="pt-PT" w:eastAsia="en-US" w:bidi="ar-SA"/>
      </w:rPr>
    </w:lvl>
  </w:abstractNum>
  <w:abstractNum w:abstractNumId="18" w15:restartNumberingAfterBreak="0">
    <w:nsid w:val="0A71342D"/>
    <w:multiLevelType w:val="multilevel"/>
    <w:tmpl w:val="42DEC6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A295C0D"/>
    <w:multiLevelType w:val="multilevel"/>
    <w:tmpl w:val="5C1626FA"/>
    <w:lvl w:ilvl="0">
      <w:start w:val="1"/>
      <w:numFmt w:val="decimal"/>
      <w:lvlText w:val="%1."/>
      <w:lvlJc w:val="left"/>
      <w:pPr>
        <w:ind w:left="1068" w:hanging="360"/>
      </w:pPr>
      <w:rPr>
        <w:rFonts w:hint="default"/>
      </w:rPr>
    </w:lvl>
    <w:lvl w:ilvl="1">
      <w:start w:val="1"/>
      <w:numFmt w:val="decimal"/>
      <w:isLgl/>
      <w:lvlText w:val="%1.%2."/>
      <w:lvlJc w:val="left"/>
      <w:pPr>
        <w:ind w:left="1113" w:hanging="40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B982E1F"/>
    <w:multiLevelType w:val="multilevel"/>
    <w:tmpl w:val="FA9010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88161B1"/>
    <w:multiLevelType w:val="multilevel"/>
    <w:tmpl w:val="AC9A3DF6"/>
    <w:lvl w:ilvl="0">
      <w:start w:val="1"/>
      <w:numFmt w:val="decimal"/>
      <w:lvlText w:val="%1."/>
      <w:lvlJc w:val="left"/>
      <w:pPr>
        <w:ind w:left="644" w:hanging="360"/>
      </w:pPr>
      <w:rPr>
        <w:rFonts w:hint="default"/>
        <w:b/>
      </w:rPr>
    </w:lvl>
    <w:lvl w:ilvl="1">
      <w:start w:val="1"/>
      <w:numFmt w:val="decimal"/>
      <w:isLgl/>
      <w:lvlText w:val="%1.%2."/>
      <w:lvlJc w:val="left"/>
      <w:pPr>
        <w:ind w:left="795" w:hanging="435"/>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435F5E15"/>
    <w:multiLevelType w:val="multilevel"/>
    <w:tmpl w:val="42DEC6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44E07B23"/>
    <w:multiLevelType w:val="multilevel"/>
    <w:tmpl w:val="E8103732"/>
    <w:lvl w:ilvl="0">
      <w:start w:val="10"/>
      <w:numFmt w:val="decimal"/>
      <w:lvlText w:val="%1."/>
      <w:lvlJc w:val="left"/>
      <w:pPr>
        <w:ind w:left="820" w:hanging="389"/>
        <w:jc w:val="right"/>
      </w:pPr>
      <w:rPr>
        <w:rFonts w:ascii="Arial" w:eastAsia="Arial" w:hAnsi="Arial" w:cs="Arial" w:hint="default"/>
        <w:b/>
        <w:bCs/>
        <w:spacing w:val="-1"/>
        <w:w w:val="99"/>
        <w:sz w:val="20"/>
        <w:szCs w:val="20"/>
        <w:shd w:val="clear" w:color="auto" w:fill="BCD5ED"/>
        <w:lang w:val="pt-PT" w:eastAsia="en-US" w:bidi="ar-SA"/>
      </w:rPr>
    </w:lvl>
    <w:lvl w:ilvl="1">
      <w:start w:val="1"/>
      <w:numFmt w:val="decimal"/>
      <w:lvlText w:val="%1.%2."/>
      <w:lvlJc w:val="left"/>
      <w:pPr>
        <w:ind w:left="1252" w:hanging="492"/>
        <w:jc w:val="right"/>
      </w:pPr>
      <w:rPr>
        <w:rFonts w:ascii="Arial" w:eastAsia="Arial" w:hAnsi="Arial" w:cs="Arial" w:hint="default"/>
        <w:b/>
        <w:bCs/>
        <w:spacing w:val="-1"/>
        <w:w w:val="99"/>
        <w:sz w:val="20"/>
        <w:szCs w:val="20"/>
        <w:lang w:val="pt-PT" w:eastAsia="en-US" w:bidi="ar-SA"/>
      </w:rPr>
    </w:lvl>
    <w:lvl w:ilvl="2">
      <w:numFmt w:val="bullet"/>
      <w:lvlText w:val="•"/>
      <w:lvlJc w:val="left"/>
      <w:pPr>
        <w:ind w:left="1260" w:hanging="492"/>
      </w:pPr>
      <w:rPr>
        <w:rFonts w:hint="default"/>
        <w:lang w:val="pt-PT" w:eastAsia="en-US" w:bidi="ar-SA"/>
      </w:rPr>
    </w:lvl>
    <w:lvl w:ilvl="3">
      <w:numFmt w:val="bullet"/>
      <w:lvlText w:val="•"/>
      <w:lvlJc w:val="left"/>
      <w:pPr>
        <w:ind w:left="1600" w:hanging="492"/>
      </w:pPr>
      <w:rPr>
        <w:rFonts w:hint="default"/>
        <w:lang w:val="pt-PT" w:eastAsia="en-US" w:bidi="ar-SA"/>
      </w:rPr>
    </w:lvl>
    <w:lvl w:ilvl="4">
      <w:numFmt w:val="bullet"/>
      <w:lvlText w:val="•"/>
      <w:lvlJc w:val="left"/>
      <w:pPr>
        <w:ind w:left="1880" w:hanging="492"/>
      </w:pPr>
      <w:rPr>
        <w:rFonts w:hint="default"/>
        <w:lang w:val="pt-PT" w:eastAsia="en-US" w:bidi="ar-SA"/>
      </w:rPr>
    </w:lvl>
    <w:lvl w:ilvl="5">
      <w:numFmt w:val="bullet"/>
      <w:lvlText w:val="•"/>
      <w:lvlJc w:val="left"/>
      <w:pPr>
        <w:ind w:left="3306" w:hanging="492"/>
      </w:pPr>
      <w:rPr>
        <w:rFonts w:hint="default"/>
        <w:lang w:val="pt-PT" w:eastAsia="en-US" w:bidi="ar-SA"/>
      </w:rPr>
    </w:lvl>
    <w:lvl w:ilvl="6">
      <w:numFmt w:val="bullet"/>
      <w:lvlText w:val="•"/>
      <w:lvlJc w:val="left"/>
      <w:pPr>
        <w:ind w:left="4733" w:hanging="492"/>
      </w:pPr>
      <w:rPr>
        <w:rFonts w:hint="default"/>
        <w:lang w:val="pt-PT" w:eastAsia="en-US" w:bidi="ar-SA"/>
      </w:rPr>
    </w:lvl>
    <w:lvl w:ilvl="7">
      <w:numFmt w:val="bullet"/>
      <w:lvlText w:val="•"/>
      <w:lvlJc w:val="left"/>
      <w:pPr>
        <w:ind w:left="6160" w:hanging="492"/>
      </w:pPr>
      <w:rPr>
        <w:rFonts w:hint="default"/>
        <w:lang w:val="pt-PT" w:eastAsia="en-US" w:bidi="ar-SA"/>
      </w:rPr>
    </w:lvl>
    <w:lvl w:ilvl="8">
      <w:numFmt w:val="bullet"/>
      <w:lvlText w:val="•"/>
      <w:lvlJc w:val="left"/>
      <w:pPr>
        <w:ind w:left="7586" w:hanging="492"/>
      </w:pPr>
      <w:rPr>
        <w:rFonts w:hint="default"/>
        <w:lang w:val="pt-PT" w:eastAsia="en-US" w:bidi="ar-SA"/>
      </w:rPr>
    </w:lvl>
  </w:abstractNum>
  <w:abstractNum w:abstractNumId="40" w15:restartNumberingAfterBreak="0">
    <w:nsid w:val="466556FF"/>
    <w:multiLevelType w:val="hybridMultilevel"/>
    <w:tmpl w:val="8D5C9D98"/>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41"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4F63271"/>
    <w:multiLevelType w:val="multilevel"/>
    <w:tmpl w:val="E07689BA"/>
    <w:lvl w:ilvl="0">
      <w:start w:val="9"/>
      <w:numFmt w:val="decimal"/>
      <w:lvlText w:val="%1"/>
      <w:lvlJc w:val="left"/>
      <w:pPr>
        <w:ind w:left="1593" w:hanging="564"/>
      </w:pPr>
      <w:rPr>
        <w:rFonts w:hint="default"/>
        <w:lang w:val="pt-PT" w:eastAsia="en-US" w:bidi="ar-SA"/>
      </w:rPr>
    </w:lvl>
    <w:lvl w:ilvl="1">
      <w:start w:val="1"/>
      <w:numFmt w:val="decimal"/>
      <w:lvlText w:val="%1.%2."/>
      <w:lvlJc w:val="left"/>
      <w:pPr>
        <w:ind w:left="1593" w:hanging="564"/>
      </w:pPr>
      <w:rPr>
        <w:rFonts w:ascii="Arial" w:eastAsia="Arial" w:hAnsi="Arial" w:cs="Arial" w:hint="default"/>
        <w:b/>
        <w:bCs/>
        <w:spacing w:val="-1"/>
        <w:w w:val="99"/>
        <w:sz w:val="20"/>
        <w:szCs w:val="20"/>
        <w:lang w:val="pt-PT" w:eastAsia="en-US" w:bidi="ar-SA"/>
      </w:rPr>
    </w:lvl>
    <w:lvl w:ilvl="2">
      <w:numFmt w:val="bullet"/>
      <w:lvlText w:val="•"/>
      <w:lvlJc w:val="left"/>
      <w:pPr>
        <w:ind w:left="3368" w:hanging="564"/>
      </w:pPr>
      <w:rPr>
        <w:rFonts w:hint="default"/>
        <w:lang w:val="pt-PT" w:eastAsia="en-US" w:bidi="ar-SA"/>
      </w:rPr>
    </w:lvl>
    <w:lvl w:ilvl="3">
      <w:numFmt w:val="bullet"/>
      <w:lvlText w:val="•"/>
      <w:lvlJc w:val="left"/>
      <w:pPr>
        <w:ind w:left="4252" w:hanging="564"/>
      </w:pPr>
      <w:rPr>
        <w:rFonts w:hint="default"/>
        <w:lang w:val="pt-PT" w:eastAsia="en-US" w:bidi="ar-SA"/>
      </w:rPr>
    </w:lvl>
    <w:lvl w:ilvl="4">
      <w:numFmt w:val="bullet"/>
      <w:lvlText w:val="•"/>
      <w:lvlJc w:val="left"/>
      <w:pPr>
        <w:ind w:left="5136" w:hanging="564"/>
      </w:pPr>
      <w:rPr>
        <w:rFonts w:hint="default"/>
        <w:lang w:val="pt-PT" w:eastAsia="en-US" w:bidi="ar-SA"/>
      </w:rPr>
    </w:lvl>
    <w:lvl w:ilvl="5">
      <w:numFmt w:val="bullet"/>
      <w:lvlText w:val="•"/>
      <w:lvlJc w:val="left"/>
      <w:pPr>
        <w:ind w:left="6020" w:hanging="564"/>
      </w:pPr>
      <w:rPr>
        <w:rFonts w:hint="default"/>
        <w:lang w:val="pt-PT" w:eastAsia="en-US" w:bidi="ar-SA"/>
      </w:rPr>
    </w:lvl>
    <w:lvl w:ilvl="6">
      <w:numFmt w:val="bullet"/>
      <w:lvlText w:val="•"/>
      <w:lvlJc w:val="left"/>
      <w:pPr>
        <w:ind w:left="6904" w:hanging="564"/>
      </w:pPr>
      <w:rPr>
        <w:rFonts w:hint="default"/>
        <w:lang w:val="pt-PT" w:eastAsia="en-US" w:bidi="ar-SA"/>
      </w:rPr>
    </w:lvl>
    <w:lvl w:ilvl="7">
      <w:numFmt w:val="bullet"/>
      <w:lvlText w:val="•"/>
      <w:lvlJc w:val="left"/>
      <w:pPr>
        <w:ind w:left="7788" w:hanging="564"/>
      </w:pPr>
      <w:rPr>
        <w:rFonts w:hint="default"/>
        <w:lang w:val="pt-PT" w:eastAsia="en-US" w:bidi="ar-SA"/>
      </w:rPr>
    </w:lvl>
    <w:lvl w:ilvl="8">
      <w:numFmt w:val="bullet"/>
      <w:lvlText w:val="•"/>
      <w:lvlJc w:val="left"/>
      <w:pPr>
        <w:ind w:left="8672" w:hanging="564"/>
      </w:pPr>
      <w:rPr>
        <w:rFonts w:hint="default"/>
        <w:lang w:val="pt-PT" w:eastAsia="en-US" w:bidi="ar-SA"/>
      </w:rPr>
    </w:lvl>
  </w:abstractNum>
  <w:abstractNum w:abstractNumId="43" w15:restartNumberingAfterBreak="0">
    <w:nsid w:val="5545025C"/>
    <w:multiLevelType w:val="multilevel"/>
    <w:tmpl w:val="6D389A34"/>
    <w:lvl w:ilvl="0">
      <w:start w:val="1"/>
      <w:numFmt w:val="decimal"/>
      <w:lvlText w:val="%1."/>
      <w:lvlJc w:val="left"/>
      <w:pPr>
        <w:ind w:left="495" w:hanging="495"/>
      </w:pPr>
      <w:rPr>
        <w:rFonts w:hint="default"/>
        <w:b/>
      </w:rPr>
    </w:lvl>
    <w:lvl w:ilvl="1">
      <w:start w:val="1"/>
      <w:numFmt w:val="decimal"/>
      <w:lvlText w:val="%1.%2."/>
      <w:lvlJc w:val="left"/>
      <w:pPr>
        <w:ind w:left="690" w:hanging="495"/>
      </w:pPr>
      <w:rPr>
        <w:rFonts w:hint="default"/>
        <w:b/>
      </w:rPr>
    </w:lvl>
    <w:lvl w:ilvl="2">
      <w:start w:val="1"/>
      <w:numFmt w:val="decimal"/>
      <w:lvlText w:val="%1.%2.%3."/>
      <w:lvlJc w:val="left"/>
      <w:pPr>
        <w:ind w:left="1110" w:hanging="720"/>
      </w:pPr>
      <w:rPr>
        <w:rFonts w:hint="default"/>
        <w:b/>
      </w:rPr>
    </w:lvl>
    <w:lvl w:ilvl="3">
      <w:start w:val="1"/>
      <w:numFmt w:val="decimal"/>
      <w:lvlText w:val="%1.%2.%3.%4."/>
      <w:lvlJc w:val="left"/>
      <w:pPr>
        <w:ind w:left="1305" w:hanging="720"/>
      </w:pPr>
      <w:rPr>
        <w:rFonts w:hint="default"/>
        <w:b/>
      </w:rPr>
    </w:lvl>
    <w:lvl w:ilvl="4">
      <w:start w:val="1"/>
      <w:numFmt w:val="decimal"/>
      <w:lvlText w:val="%1.%2.%3.%4.%5."/>
      <w:lvlJc w:val="left"/>
      <w:pPr>
        <w:ind w:left="1860" w:hanging="1080"/>
      </w:pPr>
      <w:rPr>
        <w:rFonts w:hint="default"/>
        <w:b/>
      </w:rPr>
    </w:lvl>
    <w:lvl w:ilvl="5">
      <w:start w:val="1"/>
      <w:numFmt w:val="decimal"/>
      <w:lvlText w:val="%1.%2.%3.%4.%5.%6."/>
      <w:lvlJc w:val="left"/>
      <w:pPr>
        <w:ind w:left="2055" w:hanging="1080"/>
      </w:pPr>
      <w:rPr>
        <w:rFonts w:hint="default"/>
        <w:b/>
      </w:rPr>
    </w:lvl>
    <w:lvl w:ilvl="6">
      <w:start w:val="1"/>
      <w:numFmt w:val="decimal"/>
      <w:lvlText w:val="%1.%2.%3.%4.%5.%6.%7."/>
      <w:lvlJc w:val="left"/>
      <w:pPr>
        <w:ind w:left="2610" w:hanging="1440"/>
      </w:pPr>
      <w:rPr>
        <w:rFonts w:hint="default"/>
        <w:b/>
      </w:rPr>
    </w:lvl>
    <w:lvl w:ilvl="7">
      <w:start w:val="1"/>
      <w:numFmt w:val="decimal"/>
      <w:lvlText w:val="%1.%2.%3.%4.%5.%6.%7.%8."/>
      <w:lvlJc w:val="left"/>
      <w:pPr>
        <w:ind w:left="2805" w:hanging="1440"/>
      </w:pPr>
      <w:rPr>
        <w:rFonts w:hint="default"/>
        <w:b/>
      </w:rPr>
    </w:lvl>
    <w:lvl w:ilvl="8">
      <w:start w:val="1"/>
      <w:numFmt w:val="decimal"/>
      <w:lvlText w:val="%1.%2.%3.%4.%5.%6.%7.%8.%9."/>
      <w:lvlJc w:val="left"/>
      <w:pPr>
        <w:ind w:left="3360" w:hanging="1800"/>
      </w:pPr>
      <w:rPr>
        <w:rFonts w:hint="default"/>
        <w:b/>
      </w:rPr>
    </w:lvl>
  </w:abstractNum>
  <w:abstractNum w:abstractNumId="4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5B686F8D"/>
    <w:multiLevelType w:val="multilevel"/>
    <w:tmpl w:val="8084C31C"/>
    <w:lvl w:ilvl="0">
      <w:start w:val="10"/>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6852659B"/>
    <w:multiLevelType w:val="multilevel"/>
    <w:tmpl w:val="5BF8D23C"/>
    <w:lvl w:ilvl="0">
      <w:start w:val="1"/>
      <w:numFmt w:val="upperRoman"/>
      <w:lvlText w:val="%1."/>
      <w:lvlJc w:val="right"/>
      <w:pPr>
        <w:ind w:left="644"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15:restartNumberingAfterBreak="0">
    <w:nsid w:val="6FDC17BC"/>
    <w:multiLevelType w:val="multilevel"/>
    <w:tmpl w:val="4BB6181A"/>
    <w:lvl w:ilvl="0">
      <w:start w:val="1"/>
      <w:numFmt w:val="decimal"/>
      <w:lvlText w:val="%1."/>
      <w:lvlJc w:val="left"/>
      <w:pPr>
        <w:ind w:left="1026" w:hanging="312"/>
      </w:pPr>
      <w:rPr>
        <w:rFonts w:ascii="Arial" w:eastAsia="Arial" w:hAnsi="Arial" w:cs="Arial" w:hint="default"/>
        <w:b/>
        <w:bCs/>
        <w:spacing w:val="-1"/>
        <w:w w:val="99"/>
        <w:sz w:val="20"/>
        <w:szCs w:val="20"/>
        <w:shd w:val="clear" w:color="auto" w:fill="BCD5ED"/>
        <w:lang w:val="pt-PT" w:eastAsia="en-US" w:bidi="ar-SA"/>
      </w:rPr>
    </w:lvl>
    <w:lvl w:ilvl="1">
      <w:start w:val="1"/>
      <w:numFmt w:val="decimal"/>
      <w:lvlText w:val="%1.%2."/>
      <w:lvlJc w:val="left"/>
      <w:pPr>
        <w:ind w:left="1252" w:hanging="432"/>
      </w:pPr>
      <w:rPr>
        <w:rFonts w:ascii="Arial" w:eastAsia="Arial" w:hAnsi="Arial" w:cs="Arial" w:hint="default"/>
        <w:b/>
        <w:bCs/>
        <w:spacing w:val="-1"/>
        <w:w w:val="99"/>
        <w:sz w:val="20"/>
        <w:szCs w:val="20"/>
        <w:lang w:val="pt-PT" w:eastAsia="en-US" w:bidi="ar-SA"/>
      </w:rPr>
    </w:lvl>
    <w:lvl w:ilvl="2">
      <w:numFmt w:val="bullet"/>
      <w:lvlText w:val="•"/>
      <w:lvlJc w:val="left"/>
      <w:pPr>
        <w:ind w:left="2280" w:hanging="432"/>
      </w:pPr>
      <w:rPr>
        <w:rFonts w:hint="default"/>
        <w:lang w:val="pt-PT" w:eastAsia="en-US" w:bidi="ar-SA"/>
      </w:rPr>
    </w:lvl>
    <w:lvl w:ilvl="3">
      <w:numFmt w:val="bullet"/>
      <w:lvlText w:val="•"/>
      <w:lvlJc w:val="left"/>
      <w:pPr>
        <w:ind w:left="3300" w:hanging="432"/>
      </w:pPr>
      <w:rPr>
        <w:rFonts w:hint="default"/>
        <w:lang w:val="pt-PT" w:eastAsia="en-US" w:bidi="ar-SA"/>
      </w:rPr>
    </w:lvl>
    <w:lvl w:ilvl="4">
      <w:numFmt w:val="bullet"/>
      <w:lvlText w:val="•"/>
      <w:lvlJc w:val="left"/>
      <w:pPr>
        <w:ind w:left="4320" w:hanging="432"/>
      </w:pPr>
      <w:rPr>
        <w:rFonts w:hint="default"/>
        <w:lang w:val="pt-PT" w:eastAsia="en-US" w:bidi="ar-SA"/>
      </w:rPr>
    </w:lvl>
    <w:lvl w:ilvl="5">
      <w:numFmt w:val="bullet"/>
      <w:lvlText w:val="•"/>
      <w:lvlJc w:val="left"/>
      <w:pPr>
        <w:ind w:left="5340" w:hanging="432"/>
      </w:pPr>
      <w:rPr>
        <w:rFonts w:hint="default"/>
        <w:lang w:val="pt-PT" w:eastAsia="en-US" w:bidi="ar-SA"/>
      </w:rPr>
    </w:lvl>
    <w:lvl w:ilvl="6">
      <w:numFmt w:val="bullet"/>
      <w:lvlText w:val="•"/>
      <w:lvlJc w:val="left"/>
      <w:pPr>
        <w:ind w:left="6360" w:hanging="432"/>
      </w:pPr>
      <w:rPr>
        <w:rFonts w:hint="default"/>
        <w:lang w:val="pt-PT" w:eastAsia="en-US" w:bidi="ar-SA"/>
      </w:rPr>
    </w:lvl>
    <w:lvl w:ilvl="7">
      <w:numFmt w:val="bullet"/>
      <w:lvlText w:val="•"/>
      <w:lvlJc w:val="left"/>
      <w:pPr>
        <w:ind w:left="7380" w:hanging="432"/>
      </w:pPr>
      <w:rPr>
        <w:rFonts w:hint="default"/>
        <w:lang w:val="pt-PT" w:eastAsia="en-US" w:bidi="ar-SA"/>
      </w:rPr>
    </w:lvl>
    <w:lvl w:ilvl="8">
      <w:numFmt w:val="bullet"/>
      <w:lvlText w:val="•"/>
      <w:lvlJc w:val="left"/>
      <w:pPr>
        <w:ind w:left="8400" w:hanging="432"/>
      </w:pPr>
      <w:rPr>
        <w:rFonts w:hint="default"/>
        <w:lang w:val="pt-PT" w:eastAsia="en-US" w:bidi="ar-SA"/>
      </w:rPr>
    </w:lvl>
  </w:abstractNum>
  <w:abstractNum w:abstractNumId="52" w15:restartNumberingAfterBreak="0">
    <w:nsid w:val="7A321011"/>
    <w:multiLevelType w:val="multilevel"/>
    <w:tmpl w:val="015C774A"/>
    <w:lvl w:ilvl="0">
      <w:start w:val="7"/>
      <w:numFmt w:val="decimal"/>
      <w:lvlText w:val="%1."/>
      <w:lvlJc w:val="left"/>
      <w:pPr>
        <w:ind w:left="1026" w:hanging="312"/>
      </w:pPr>
      <w:rPr>
        <w:rFonts w:ascii="Arial" w:eastAsia="Arial" w:hAnsi="Arial" w:cs="Arial" w:hint="default"/>
        <w:b/>
        <w:bCs/>
        <w:spacing w:val="-1"/>
        <w:w w:val="99"/>
        <w:sz w:val="20"/>
        <w:szCs w:val="20"/>
        <w:shd w:val="clear" w:color="auto" w:fill="BCD5ED"/>
        <w:lang w:val="pt-PT" w:eastAsia="en-US" w:bidi="ar-SA"/>
      </w:rPr>
    </w:lvl>
    <w:lvl w:ilvl="1">
      <w:start w:val="1"/>
      <w:numFmt w:val="decimal"/>
      <w:lvlText w:val="%1.%2."/>
      <w:lvlJc w:val="left"/>
      <w:pPr>
        <w:ind w:left="1737" w:hanging="569"/>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876" w:hanging="281"/>
      </w:pPr>
      <w:rPr>
        <w:rFonts w:ascii="Arial" w:eastAsia="Arial" w:hAnsi="Arial" w:cs="Arial" w:hint="default"/>
        <w:b/>
        <w:bCs/>
        <w:spacing w:val="-1"/>
        <w:w w:val="99"/>
        <w:sz w:val="20"/>
        <w:szCs w:val="20"/>
        <w:lang w:val="pt-PT" w:eastAsia="en-US" w:bidi="ar-SA"/>
      </w:rPr>
    </w:lvl>
    <w:lvl w:ilvl="3">
      <w:numFmt w:val="bullet"/>
      <w:lvlText w:val="•"/>
      <w:lvlJc w:val="left"/>
      <w:pPr>
        <w:ind w:left="1880" w:hanging="281"/>
      </w:pPr>
      <w:rPr>
        <w:rFonts w:hint="default"/>
        <w:lang w:val="pt-PT" w:eastAsia="en-US" w:bidi="ar-SA"/>
      </w:rPr>
    </w:lvl>
    <w:lvl w:ilvl="4">
      <w:numFmt w:val="bullet"/>
      <w:lvlText w:val="•"/>
      <w:lvlJc w:val="left"/>
      <w:pPr>
        <w:ind w:left="3102" w:hanging="281"/>
      </w:pPr>
      <w:rPr>
        <w:rFonts w:hint="default"/>
        <w:lang w:val="pt-PT" w:eastAsia="en-US" w:bidi="ar-SA"/>
      </w:rPr>
    </w:lvl>
    <w:lvl w:ilvl="5">
      <w:numFmt w:val="bullet"/>
      <w:lvlText w:val="•"/>
      <w:lvlJc w:val="left"/>
      <w:pPr>
        <w:ind w:left="4325" w:hanging="281"/>
      </w:pPr>
      <w:rPr>
        <w:rFonts w:hint="default"/>
        <w:lang w:val="pt-PT" w:eastAsia="en-US" w:bidi="ar-SA"/>
      </w:rPr>
    </w:lvl>
    <w:lvl w:ilvl="6">
      <w:numFmt w:val="bullet"/>
      <w:lvlText w:val="•"/>
      <w:lvlJc w:val="left"/>
      <w:pPr>
        <w:ind w:left="5548" w:hanging="281"/>
      </w:pPr>
      <w:rPr>
        <w:rFonts w:hint="default"/>
        <w:lang w:val="pt-PT" w:eastAsia="en-US" w:bidi="ar-SA"/>
      </w:rPr>
    </w:lvl>
    <w:lvl w:ilvl="7">
      <w:numFmt w:val="bullet"/>
      <w:lvlText w:val="•"/>
      <w:lvlJc w:val="left"/>
      <w:pPr>
        <w:ind w:left="6771" w:hanging="281"/>
      </w:pPr>
      <w:rPr>
        <w:rFonts w:hint="default"/>
        <w:lang w:val="pt-PT" w:eastAsia="en-US" w:bidi="ar-SA"/>
      </w:rPr>
    </w:lvl>
    <w:lvl w:ilvl="8">
      <w:numFmt w:val="bullet"/>
      <w:lvlText w:val="•"/>
      <w:lvlJc w:val="left"/>
      <w:pPr>
        <w:ind w:left="7994" w:hanging="281"/>
      </w:pPr>
      <w:rPr>
        <w:rFonts w:hint="default"/>
        <w:lang w:val="pt-PT" w:eastAsia="en-US" w:bidi="ar-SA"/>
      </w:rPr>
    </w:lvl>
  </w:abstractNum>
  <w:abstractNum w:abstractNumId="5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15:restartNumberingAfterBreak="0">
    <w:nsid w:val="7FFC3280"/>
    <w:multiLevelType w:val="hybridMultilevel"/>
    <w:tmpl w:val="4AD8D7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19"/>
  </w:num>
  <w:num w:numId="5">
    <w:abstractNumId w:val="24"/>
  </w:num>
  <w:num w:numId="6">
    <w:abstractNumId w:val="28"/>
  </w:num>
  <w:num w:numId="7">
    <w:abstractNumId w:val="22"/>
  </w:num>
  <w:num w:numId="8">
    <w:abstractNumId w:val="29"/>
  </w:num>
  <w:num w:numId="9">
    <w:abstractNumId w:val="32"/>
  </w:num>
  <w:num w:numId="10">
    <w:abstractNumId w:val="37"/>
  </w:num>
  <w:num w:numId="11">
    <w:abstractNumId w:val="33"/>
  </w:num>
  <w:num w:numId="12">
    <w:abstractNumId w:val="44"/>
  </w:num>
  <w:num w:numId="13">
    <w:abstractNumId w:val="13"/>
  </w:num>
  <w:num w:numId="14">
    <w:abstractNumId w:val="47"/>
  </w:num>
  <w:num w:numId="15">
    <w:abstractNumId w:val="23"/>
  </w:num>
  <w:num w:numId="16">
    <w:abstractNumId w:val="45"/>
  </w:num>
  <w:num w:numId="17">
    <w:abstractNumId w:val="15"/>
  </w:num>
  <w:num w:numId="18">
    <w:abstractNumId w:val="35"/>
  </w:num>
  <w:num w:numId="19">
    <w:abstractNumId w:val="27"/>
  </w:num>
  <w:num w:numId="20">
    <w:abstractNumId w:val="16"/>
  </w:num>
  <w:num w:numId="21">
    <w:abstractNumId w:val="48"/>
  </w:num>
  <w:num w:numId="22">
    <w:abstractNumId w:val="20"/>
  </w:num>
  <w:num w:numId="23">
    <w:abstractNumId w:val="26"/>
  </w:num>
  <w:num w:numId="24">
    <w:abstractNumId w:val="50"/>
    <w:lvlOverride w:ilvl="0">
      <w:lvl w:ilvl="0">
        <w:start w:val="1"/>
        <w:numFmt w:val="decimal"/>
        <w:pStyle w:val="Nivel1"/>
        <w:lvlText w:val="%1."/>
        <w:lvlJc w:val="left"/>
        <w:pPr>
          <w:ind w:left="360" w:hanging="360"/>
        </w:pPr>
        <w:rPr>
          <w:color w:val="000000" w:themeColor="text1"/>
        </w:rPr>
      </w:lvl>
    </w:lvlOverride>
  </w:num>
  <w:num w:numId="25">
    <w:abstractNumId w:val="50"/>
  </w:num>
  <w:num w:numId="26">
    <w:abstractNumId w:val="38"/>
  </w:num>
  <w:num w:numId="27">
    <w:abstractNumId w:val="14"/>
  </w:num>
  <w:num w:numId="28">
    <w:abstractNumId w:val="53"/>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30"/>
  </w:num>
  <w:num w:numId="33">
    <w:abstractNumId w:val="54"/>
  </w:num>
  <w:num w:numId="34">
    <w:abstractNumId w:val="51"/>
  </w:num>
  <w:num w:numId="35">
    <w:abstractNumId w:val="11"/>
  </w:num>
  <w:num w:numId="36">
    <w:abstractNumId w:val="39"/>
  </w:num>
  <w:num w:numId="37">
    <w:abstractNumId w:val="42"/>
  </w:num>
  <w:num w:numId="38">
    <w:abstractNumId w:val="17"/>
  </w:num>
  <w:num w:numId="39">
    <w:abstractNumId w:val="52"/>
  </w:num>
  <w:num w:numId="40">
    <w:abstractNumId w:val="12"/>
  </w:num>
  <w:num w:numId="41">
    <w:abstractNumId w:val="34"/>
  </w:num>
  <w:num w:numId="42">
    <w:abstractNumId w:val="49"/>
  </w:num>
  <w:num w:numId="43">
    <w:abstractNumId w:val="25"/>
  </w:num>
  <w:num w:numId="44">
    <w:abstractNumId w:val="40"/>
  </w:num>
  <w:num w:numId="45">
    <w:abstractNumId w:val="43"/>
  </w:num>
  <w:num w:numId="46">
    <w:abstractNumId w:val="31"/>
  </w:num>
  <w:num w:numId="47">
    <w:abstractNumId w:val="36"/>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num>
  <w:num w:numId="50">
    <w:abstractNumId w:val="4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50A7F"/>
    <w:rsid w:val="00090BE2"/>
    <w:rsid w:val="00092981"/>
    <w:rsid w:val="00092D50"/>
    <w:rsid w:val="000B403F"/>
    <w:rsid w:val="000C12BB"/>
    <w:rsid w:val="000C4354"/>
    <w:rsid w:val="000D3AAC"/>
    <w:rsid w:val="000D4191"/>
    <w:rsid w:val="000E2A4F"/>
    <w:rsid w:val="000E7E3D"/>
    <w:rsid w:val="000F3FD6"/>
    <w:rsid w:val="00104D51"/>
    <w:rsid w:val="0010717C"/>
    <w:rsid w:val="0011156C"/>
    <w:rsid w:val="001154E0"/>
    <w:rsid w:val="00120A5D"/>
    <w:rsid w:val="00123B9E"/>
    <w:rsid w:val="00124C66"/>
    <w:rsid w:val="0013012A"/>
    <w:rsid w:val="00133E9C"/>
    <w:rsid w:val="0013638C"/>
    <w:rsid w:val="00137C26"/>
    <w:rsid w:val="001418BD"/>
    <w:rsid w:val="001430F9"/>
    <w:rsid w:val="001475D6"/>
    <w:rsid w:val="00151DF9"/>
    <w:rsid w:val="0016222B"/>
    <w:rsid w:val="00162A9F"/>
    <w:rsid w:val="00163043"/>
    <w:rsid w:val="00165E25"/>
    <w:rsid w:val="00170740"/>
    <w:rsid w:val="00174BCC"/>
    <w:rsid w:val="00176408"/>
    <w:rsid w:val="00181FC5"/>
    <w:rsid w:val="00183E16"/>
    <w:rsid w:val="00187BE0"/>
    <w:rsid w:val="001A1947"/>
    <w:rsid w:val="001A30BF"/>
    <w:rsid w:val="001B0500"/>
    <w:rsid w:val="001B09F3"/>
    <w:rsid w:val="001B55CF"/>
    <w:rsid w:val="001B6DDA"/>
    <w:rsid w:val="001B7E23"/>
    <w:rsid w:val="001C0235"/>
    <w:rsid w:val="001C06DA"/>
    <w:rsid w:val="001C2F1A"/>
    <w:rsid w:val="001D0102"/>
    <w:rsid w:val="001E6870"/>
    <w:rsid w:val="001F1085"/>
    <w:rsid w:val="001F18B7"/>
    <w:rsid w:val="001F2185"/>
    <w:rsid w:val="00204B2D"/>
    <w:rsid w:val="002221F7"/>
    <w:rsid w:val="0023565D"/>
    <w:rsid w:val="00237D4D"/>
    <w:rsid w:val="0024530B"/>
    <w:rsid w:val="002506FD"/>
    <w:rsid w:val="00252798"/>
    <w:rsid w:val="00264518"/>
    <w:rsid w:val="00265D1B"/>
    <w:rsid w:val="00267063"/>
    <w:rsid w:val="002738C0"/>
    <w:rsid w:val="00273BC6"/>
    <w:rsid w:val="0027743F"/>
    <w:rsid w:val="002775CD"/>
    <w:rsid w:val="00280A81"/>
    <w:rsid w:val="002835DB"/>
    <w:rsid w:val="00283FBB"/>
    <w:rsid w:val="0028773F"/>
    <w:rsid w:val="002A0A86"/>
    <w:rsid w:val="002A3EB3"/>
    <w:rsid w:val="002B5E29"/>
    <w:rsid w:val="002B67C9"/>
    <w:rsid w:val="002C4F67"/>
    <w:rsid w:val="002C713F"/>
    <w:rsid w:val="002D1C50"/>
    <w:rsid w:val="002D47BE"/>
    <w:rsid w:val="002E426F"/>
    <w:rsid w:val="002F19BD"/>
    <w:rsid w:val="002F33BA"/>
    <w:rsid w:val="002F4F2D"/>
    <w:rsid w:val="003068FC"/>
    <w:rsid w:val="003116C3"/>
    <w:rsid w:val="00330C9D"/>
    <w:rsid w:val="003422BD"/>
    <w:rsid w:val="00345F87"/>
    <w:rsid w:val="00352C84"/>
    <w:rsid w:val="00360645"/>
    <w:rsid w:val="00366F62"/>
    <w:rsid w:val="00367140"/>
    <w:rsid w:val="00371F1C"/>
    <w:rsid w:val="00377C89"/>
    <w:rsid w:val="00383312"/>
    <w:rsid w:val="003841E4"/>
    <w:rsid w:val="00393FDA"/>
    <w:rsid w:val="0039486D"/>
    <w:rsid w:val="003976C8"/>
    <w:rsid w:val="003A6F4B"/>
    <w:rsid w:val="003A74A9"/>
    <w:rsid w:val="003B1197"/>
    <w:rsid w:val="003D6AF6"/>
    <w:rsid w:val="003E277B"/>
    <w:rsid w:val="0040723D"/>
    <w:rsid w:val="004139E2"/>
    <w:rsid w:val="00426164"/>
    <w:rsid w:val="004334E8"/>
    <w:rsid w:val="00445BFB"/>
    <w:rsid w:val="00447D84"/>
    <w:rsid w:val="00450D82"/>
    <w:rsid w:val="0045569F"/>
    <w:rsid w:val="004626DD"/>
    <w:rsid w:val="0047163F"/>
    <w:rsid w:val="0049317A"/>
    <w:rsid w:val="0049440C"/>
    <w:rsid w:val="0049566B"/>
    <w:rsid w:val="00497829"/>
    <w:rsid w:val="004A55A3"/>
    <w:rsid w:val="004A5D91"/>
    <w:rsid w:val="004B2C28"/>
    <w:rsid w:val="004D2107"/>
    <w:rsid w:val="004D2FA9"/>
    <w:rsid w:val="004E52C5"/>
    <w:rsid w:val="004E66A6"/>
    <w:rsid w:val="004E7412"/>
    <w:rsid w:val="004F0207"/>
    <w:rsid w:val="004F3863"/>
    <w:rsid w:val="004F6654"/>
    <w:rsid w:val="00501B63"/>
    <w:rsid w:val="00517658"/>
    <w:rsid w:val="005221CF"/>
    <w:rsid w:val="0053157E"/>
    <w:rsid w:val="005338A8"/>
    <w:rsid w:val="00537680"/>
    <w:rsid w:val="00543606"/>
    <w:rsid w:val="00544AB8"/>
    <w:rsid w:val="0054554B"/>
    <w:rsid w:val="00550A39"/>
    <w:rsid w:val="005645A2"/>
    <w:rsid w:val="0056716B"/>
    <w:rsid w:val="00567DFD"/>
    <w:rsid w:val="00570366"/>
    <w:rsid w:val="005866A5"/>
    <w:rsid w:val="0058683B"/>
    <w:rsid w:val="00590BAF"/>
    <w:rsid w:val="00591526"/>
    <w:rsid w:val="005A187A"/>
    <w:rsid w:val="005A3393"/>
    <w:rsid w:val="005A3BDF"/>
    <w:rsid w:val="005A7799"/>
    <w:rsid w:val="005B592C"/>
    <w:rsid w:val="005C1239"/>
    <w:rsid w:val="005D4DD4"/>
    <w:rsid w:val="005D7170"/>
    <w:rsid w:val="005E5CE4"/>
    <w:rsid w:val="005E6010"/>
    <w:rsid w:val="005E798F"/>
    <w:rsid w:val="005F17C6"/>
    <w:rsid w:val="005F72E2"/>
    <w:rsid w:val="005F7515"/>
    <w:rsid w:val="005F7683"/>
    <w:rsid w:val="005F76C0"/>
    <w:rsid w:val="006014CA"/>
    <w:rsid w:val="00601C70"/>
    <w:rsid w:val="00614504"/>
    <w:rsid w:val="00615125"/>
    <w:rsid w:val="00617632"/>
    <w:rsid w:val="0062246A"/>
    <w:rsid w:val="006233EF"/>
    <w:rsid w:val="00624865"/>
    <w:rsid w:val="00641D7B"/>
    <w:rsid w:val="00645EC1"/>
    <w:rsid w:val="00646A9A"/>
    <w:rsid w:val="006473C8"/>
    <w:rsid w:val="006557BE"/>
    <w:rsid w:val="00656102"/>
    <w:rsid w:val="006645ED"/>
    <w:rsid w:val="0067010D"/>
    <w:rsid w:val="0068034E"/>
    <w:rsid w:val="006916FD"/>
    <w:rsid w:val="006A3DCB"/>
    <w:rsid w:val="006A6E50"/>
    <w:rsid w:val="006B0735"/>
    <w:rsid w:val="006B1AF5"/>
    <w:rsid w:val="006B7FD4"/>
    <w:rsid w:val="006E266B"/>
    <w:rsid w:val="006F2902"/>
    <w:rsid w:val="00700A49"/>
    <w:rsid w:val="007076ED"/>
    <w:rsid w:val="007135C4"/>
    <w:rsid w:val="00715D50"/>
    <w:rsid w:val="007219F7"/>
    <w:rsid w:val="00734096"/>
    <w:rsid w:val="007345C0"/>
    <w:rsid w:val="00735A9F"/>
    <w:rsid w:val="00742197"/>
    <w:rsid w:val="00746439"/>
    <w:rsid w:val="007470CC"/>
    <w:rsid w:val="00747FA7"/>
    <w:rsid w:val="007578E5"/>
    <w:rsid w:val="00757CAC"/>
    <w:rsid w:val="007617BE"/>
    <w:rsid w:val="00762A98"/>
    <w:rsid w:val="0077329C"/>
    <w:rsid w:val="007821F3"/>
    <w:rsid w:val="007918FB"/>
    <w:rsid w:val="007B16C1"/>
    <w:rsid w:val="007B6FD8"/>
    <w:rsid w:val="007C0F94"/>
    <w:rsid w:val="007C142C"/>
    <w:rsid w:val="007D1DC4"/>
    <w:rsid w:val="007D3970"/>
    <w:rsid w:val="007D3A0E"/>
    <w:rsid w:val="007D5D06"/>
    <w:rsid w:val="007D7C3D"/>
    <w:rsid w:val="007E18DB"/>
    <w:rsid w:val="007E20FF"/>
    <w:rsid w:val="007E21DF"/>
    <w:rsid w:val="007E5065"/>
    <w:rsid w:val="007F4EB2"/>
    <w:rsid w:val="007F5191"/>
    <w:rsid w:val="00814853"/>
    <w:rsid w:val="0082366A"/>
    <w:rsid w:val="00823CF9"/>
    <w:rsid w:val="00845AF7"/>
    <w:rsid w:val="00845CEB"/>
    <w:rsid w:val="00853C40"/>
    <w:rsid w:val="00853EF6"/>
    <w:rsid w:val="00862679"/>
    <w:rsid w:val="008634B1"/>
    <w:rsid w:val="00875C06"/>
    <w:rsid w:val="0088066B"/>
    <w:rsid w:val="0088142A"/>
    <w:rsid w:val="00887662"/>
    <w:rsid w:val="008962D6"/>
    <w:rsid w:val="008A1992"/>
    <w:rsid w:val="008A6155"/>
    <w:rsid w:val="008B4C6A"/>
    <w:rsid w:val="008C1BB2"/>
    <w:rsid w:val="008C279D"/>
    <w:rsid w:val="008D14BA"/>
    <w:rsid w:val="008D67CB"/>
    <w:rsid w:val="008D7BBA"/>
    <w:rsid w:val="008E1C5A"/>
    <w:rsid w:val="008F0171"/>
    <w:rsid w:val="008F080C"/>
    <w:rsid w:val="008F0E80"/>
    <w:rsid w:val="00901DC2"/>
    <w:rsid w:val="009034FE"/>
    <w:rsid w:val="00906CAF"/>
    <w:rsid w:val="00910156"/>
    <w:rsid w:val="00914F1B"/>
    <w:rsid w:val="00917385"/>
    <w:rsid w:val="00930522"/>
    <w:rsid w:val="009469F4"/>
    <w:rsid w:val="009477F0"/>
    <w:rsid w:val="00951354"/>
    <w:rsid w:val="00951753"/>
    <w:rsid w:val="00952C1C"/>
    <w:rsid w:val="009552C5"/>
    <w:rsid w:val="00962BA0"/>
    <w:rsid w:val="00972BCF"/>
    <w:rsid w:val="0097666C"/>
    <w:rsid w:val="00990DE7"/>
    <w:rsid w:val="00992D74"/>
    <w:rsid w:val="009B3A63"/>
    <w:rsid w:val="009C18D4"/>
    <w:rsid w:val="009C35AB"/>
    <w:rsid w:val="009C5331"/>
    <w:rsid w:val="009D08A2"/>
    <w:rsid w:val="009D3E15"/>
    <w:rsid w:val="009D5EE6"/>
    <w:rsid w:val="009E0B12"/>
    <w:rsid w:val="009E0F74"/>
    <w:rsid w:val="009E7F94"/>
    <w:rsid w:val="009F2BCC"/>
    <w:rsid w:val="009F30F9"/>
    <w:rsid w:val="00A024E3"/>
    <w:rsid w:val="00A02746"/>
    <w:rsid w:val="00A071D0"/>
    <w:rsid w:val="00A103E9"/>
    <w:rsid w:val="00A11331"/>
    <w:rsid w:val="00A225B2"/>
    <w:rsid w:val="00A24CCE"/>
    <w:rsid w:val="00A35F54"/>
    <w:rsid w:val="00A4378E"/>
    <w:rsid w:val="00A51884"/>
    <w:rsid w:val="00A5484F"/>
    <w:rsid w:val="00A57923"/>
    <w:rsid w:val="00A74924"/>
    <w:rsid w:val="00A87D73"/>
    <w:rsid w:val="00A9139D"/>
    <w:rsid w:val="00A950B3"/>
    <w:rsid w:val="00AA27B3"/>
    <w:rsid w:val="00AB6FCC"/>
    <w:rsid w:val="00AC1A1C"/>
    <w:rsid w:val="00AC28DA"/>
    <w:rsid w:val="00AD52D3"/>
    <w:rsid w:val="00AE6542"/>
    <w:rsid w:val="00AF1B7A"/>
    <w:rsid w:val="00AF28FA"/>
    <w:rsid w:val="00B02180"/>
    <w:rsid w:val="00B02BA0"/>
    <w:rsid w:val="00B06A3A"/>
    <w:rsid w:val="00B12864"/>
    <w:rsid w:val="00B16A2D"/>
    <w:rsid w:val="00B25716"/>
    <w:rsid w:val="00B26DFB"/>
    <w:rsid w:val="00B3202D"/>
    <w:rsid w:val="00B42D50"/>
    <w:rsid w:val="00B44388"/>
    <w:rsid w:val="00B45A18"/>
    <w:rsid w:val="00B520EB"/>
    <w:rsid w:val="00B53AC2"/>
    <w:rsid w:val="00B541D7"/>
    <w:rsid w:val="00B54242"/>
    <w:rsid w:val="00B54257"/>
    <w:rsid w:val="00B546A1"/>
    <w:rsid w:val="00B828C7"/>
    <w:rsid w:val="00B85473"/>
    <w:rsid w:val="00B91633"/>
    <w:rsid w:val="00BA510D"/>
    <w:rsid w:val="00BA5F58"/>
    <w:rsid w:val="00BB565F"/>
    <w:rsid w:val="00BD208B"/>
    <w:rsid w:val="00BD3E67"/>
    <w:rsid w:val="00BF422F"/>
    <w:rsid w:val="00BF4BBA"/>
    <w:rsid w:val="00C00FD1"/>
    <w:rsid w:val="00C028A8"/>
    <w:rsid w:val="00C06656"/>
    <w:rsid w:val="00C10DB4"/>
    <w:rsid w:val="00C137DC"/>
    <w:rsid w:val="00C145E0"/>
    <w:rsid w:val="00C16468"/>
    <w:rsid w:val="00C1683B"/>
    <w:rsid w:val="00C2240B"/>
    <w:rsid w:val="00C31E87"/>
    <w:rsid w:val="00C35729"/>
    <w:rsid w:val="00C46759"/>
    <w:rsid w:val="00C55A40"/>
    <w:rsid w:val="00C651F6"/>
    <w:rsid w:val="00C67FC2"/>
    <w:rsid w:val="00C67FCC"/>
    <w:rsid w:val="00C7467C"/>
    <w:rsid w:val="00C754F3"/>
    <w:rsid w:val="00C76CC0"/>
    <w:rsid w:val="00C77A8E"/>
    <w:rsid w:val="00C832DD"/>
    <w:rsid w:val="00C83BF5"/>
    <w:rsid w:val="00C90A7B"/>
    <w:rsid w:val="00C91810"/>
    <w:rsid w:val="00CB001C"/>
    <w:rsid w:val="00CB20D9"/>
    <w:rsid w:val="00CB2D8D"/>
    <w:rsid w:val="00CB4F2A"/>
    <w:rsid w:val="00CC35EC"/>
    <w:rsid w:val="00CC3FD9"/>
    <w:rsid w:val="00CD395C"/>
    <w:rsid w:val="00CD63CB"/>
    <w:rsid w:val="00CE3085"/>
    <w:rsid w:val="00CE4141"/>
    <w:rsid w:val="00CE48B7"/>
    <w:rsid w:val="00CE5FA9"/>
    <w:rsid w:val="00CF6F36"/>
    <w:rsid w:val="00D05974"/>
    <w:rsid w:val="00D111DF"/>
    <w:rsid w:val="00D127E8"/>
    <w:rsid w:val="00D272BF"/>
    <w:rsid w:val="00D33C92"/>
    <w:rsid w:val="00D349C6"/>
    <w:rsid w:val="00D37AFA"/>
    <w:rsid w:val="00D51984"/>
    <w:rsid w:val="00D533E8"/>
    <w:rsid w:val="00D7306C"/>
    <w:rsid w:val="00D736BA"/>
    <w:rsid w:val="00D75C22"/>
    <w:rsid w:val="00D85D5D"/>
    <w:rsid w:val="00D85DAE"/>
    <w:rsid w:val="00DB34C9"/>
    <w:rsid w:val="00DB6526"/>
    <w:rsid w:val="00DB75A2"/>
    <w:rsid w:val="00DB79B1"/>
    <w:rsid w:val="00DC2E6C"/>
    <w:rsid w:val="00DC4552"/>
    <w:rsid w:val="00DD4D0F"/>
    <w:rsid w:val="00E11088"/>
    <w:rsid w:val="00E12755"/>
    <w:rsid w:val="00E12EC2"/>
    <w:rsid w:val="00E30C01"/>
    <w:rsid w:val="00E30F99"/>
    <w:rsid w:val="00E33BF4"/>
    <w:rsid w:val="00E33EF2"/>
    <w:rsid w:val="00E4561E"/>
    <w:rsid w:val="00E55CB4"/>
    <w:rsid w:val="00E57D34"/>
    <w:rsid w:val="00E619CA"/>
    <w:rsid w:val="00E6542E"/>
    <w:rsid w:val="00E70174"/>
    <w:rsid w:val="00E7391F"/>
    <w:rsid w:val="00E75047"/>
    <w:rsid w:val="00E910CB"/>
    <w:rsid w:val="00E94DF0"/>
    <w:rsid w:val="00E95635"/>
    <w:rsid w:val="00EA11A0"/>
    <w:rsid w:val="00EA213B"/>
    <w:rsid w:val="00EA2714"/>
    <w:rsid w:val="00EA339F"/>
    <w:rsid w:val="00EA4E30"/>
    <w:rsid w:val="00EB2CA9"/>
    <w:rsid w:val="00EB565E"/>
    <w:rsid w:val="00EC0064"/>
    <w:rsid w:val="00EC0845"/>
    <w:rsid w:val="00ED227A"/>
    <w:rsid w:val="00ED5C9B"/>
    <w:rsid w:val="00EE1085"/>
    <w:rsid w:val="00EE148C"/>
    <w:rsid w:val="00EF3B6A"/>
    <w:rsid w:val="00EF42AA"/>
    <w:rsid w:val="00F03EF3"/>
    <w:rsid w:val="00F06B63"/>
    <w:rsid w:val="00F07F84"/>
    <w:rsid w:val="00F17C45"/>
    <w:rsid w:val="00F22C39"/>
    <w:rsid w:val="00F233E7"/>
    <w:rsid w:val="00F251CF"/>
    <w:rsid w:val="00F36765"/>
    <w:rsid w:val="00F622AD"/>
    <w:rsid w:val="00F653D1"/>
    <w:rsid w:val="00F677E2"/>
    <w:rsid w:val="00F750DF"/>
    <w:rsid w:val="00F94E28"/>
    <w:rsid w:val="00F94F9F"/>
    <w:rsid w:val="00FA15C5"/>
    <w:rsid w:val="00FA1E8E"/>
    <w:rsid w:val="00FB10C6"/>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1"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1"/>
    <w:qFormat/>
    <w:pPr>
      <w:keepNext/>
      <w:numPr>
        <w:numId w:val="1"/>
      </w:numPr>
      <w:jc w:val="center"/>
      <w:outlineLvl w:val="0"/>
    </w:pPr>
    <w:rPr>
      <w:b/>
      <w:szCs w:val="20"/>
    </w:rPr>
  </w:style>
  <w:style w:type="paragraph" w:styleId="Ttulo2">
    <w:name w:val="heading 2"/>
    <w:basedOn w:val="Normal"/>
    <w:next w:val="Normal"/>
    <w:uiPriority w:val="1"/>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EMMA">
    <w:name w:val="SEMMA"/>
    <w:basedOn w:val="Normal"/>
    <w:link w:val="SEMMAChar"/>
    <w:autoRedefine/>
    <w:qFormat/>
    <w:rsid w:val="00B54257"/>
    <w:pPr>
      <w:shd w:val="clear" w:color="auto" w:fill="D5DCE4" w:themeFill="text2" w:themeFillTint="33"/>
      <w:tabs>
        <w:tab w:val="left" w:pos="851"/>
      </w:tabs>
      <w:suppressAutoHyphens w:val="0"/>
      <w:spacing w:beforeLines="80" w:before="192" w:afterLines="80" w:after="192" w:line="276" w:lineRule="auto"/>
      <w:ind w:left="360" w:hanging="360"/>
      <w:jc w:val="both"/>
    </w:pPr>
    <w:rPr>
      <w:rFonts w:ascii="Arial" w:eastAsiaTheme="minorEastAsia" w:hAnsi="Arial" w:cs="Arial"/>
      <w:color w:val="000000"/>
      <w:kern w:val="0"/>
      <w:sz w:val="20"/>
      <w:szCs w:val="20"/>
      <w:lang w:eastAsia="pt-BR"/>
    </w:rPr>
  </w:style>
  <w:style w:type="character" w:customStyle="1" w:styleId="SEMMAChar">
    <w:name w:val="SEMMA Char"/>
    <w:basedOn w:val="Fontepargpadro"/>
    <w:link w:val="SEMMA"/>
    <w:rsid w:val="00B26DFB"/>
    <w:rPr>
      <w:rFonts w:ascii="Arial" w:eastAsiaTheme="minorEastAsia" w:hAnsi="Arial" w:cs="Arial"/>
      <w:color w:val="000000"/>
      <w:shd w:val="clear" w:color="auto" w:fill="D5DCE4" w:themeFill="text2" w:themeFillTint="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image" Target="media/image2.png"/><Relationship Id="rId24" Type="http://schemas.openxmlformats.org/officeDocument/2006/relationships/header" Target="header2.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microsoft.com/office/2016/09/relationships/commentsIds" Target="commentsIds.xm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25art159"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comments" Target="comments.xml"/><Relationship Id="rId25" Type="http://schemas.openxmlformats.org/officeDocument/2006/relationships/footer" Target="footer1.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1.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s://crcap.tce.pr.gov.br/ConsultarImpedidos.aspx" TargetMode="External"/><Relationship Id="rId18" Type="http://schemas.microsoft.com/office/2011/relationships/commentsExtended" Target="commentsExtended.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6A30-94A0-47FC-B68E-F4270D596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63</Pages>
  <Words>21689</Words>
  <Characters>117121</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138533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104</cp:revision>
  <dcterms:created xsi:type="dcterms:W3CDTF">2024-11-14T11:49:00Z</dcterms:created>
  <dcterms:modified xsi:type="dcterms:W3CDTF">2024-11-19T12:26:00Z</dcterms:modified>
</cp:coreProperties>
</file>