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644570A6"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FD01F5">
        <w:rPr>
          <w:rFonts w:ascii="Arial" w:hAnsi="Arial" w:cs="Arial"/>
          <w:b/>
          <w:bCs/>
          <w:sz w:val="20"/>
          <w:szCs w:val="20"/>
        </w:rPr>
        <w:t>21</w:t>
      </w:r>
      <w:r w:rsidR="00A02746">
        <w:rPr>
          <w:rFonts w:ascii="Arial" w:hAnsi="Arial" w:cs="Arial"/>
          <w:b/>
          <w:bCs/>
          <w:sz w:val="20"/>
          <w:szCs w:val="20"/>
        </w:rPr>
        <w:t>/</w:t>
      </w:r>
      <w:r w:rsidR="0010717C">
        <w:rPr>
          <w:rFonts w:ascii="Arial" w:hAnsi="Arial" w:cs="Arial"/>
          <w:b/>
          <w:bCs/>
          <w:sz w:val="20"/>
          <w:szCs w:val="20"/>
        </w:rPr>
        <w:t>2024</w:t>
      </w:r>
    </w:p>
    <w:p w14:paraId="27CA06DF" w14:textId="71C17EA8"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FD01F5">
        <w:rPr>
          <w:rFonts w:ascii="Arial" w:hAnsi="Arial" w:cs="Arial"/>
          <w:b/>
          <w:sz w:val="20"/>
          <w:szCs w:val="20"/>
        </w:rPr>
        <w:t>119</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965944F"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 ITEM,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B8C090F"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A9394C">
        <w:rPr>
          <w:rFonts w:ascii="Arial" w:hAnsi="Arial" w:cs="Arial"/>
          <w:b/>
          <w:bCs/>
          <w:sz w:val="20"/>
          <w:szCs w:val="20"/>
        </w:rPr>
        <w:t>02</w:t>
      </w:r>
      <w:r w:rsidR="00D75C22">
        <w:rPr>
          <w:rFonts w:ascii="Arial" w:hAnsi="Arial" w:cs="Arial"/>
          <w:b/>
          <w:bCs/>
          <w:sz w:val="20"/>
          <w:szCs w:val="20"/>
        </w:rPr>
        <w:t>/0</w:t>
      </w:r>
      <w:r w:rsidR="00A9394C">
        <w:rPr>
          <w:rFonts w:ascii="Arial" w:hAnsi="Arial" w:cs="Arial"/>
          <w:b/>
          <w:bCs/>
          <w:sz w:val="20"/>
          <w:szCs w:val="20"/>
        </w:rPr>
        <w:t>8</w:t>
      </w:r>
      <w:r w:rsidR="00D75C22">
        <w:rPr>
          <w:rFonts w:ascii="Arial" w:hAnsi="Arial" w:cs="Arial"/>
          <w:b/>
          <w:bCs/>
          <w:sz w:val="20"/>
          <w:szCs w:val="20"/>
        </w:rPr>
        <w:t>/2024</w:t>
      </w:r>
    </w:p>
    <w:p w14:paraId="1D0371A6" w14:textId="0A91DA3C"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474FCB">
        <w:rPr>
          <w:rFonts w:ascii="Arial" w:hAnsi="Arial" w:cs="Arial"/>
          <w:b/>
          <w:bCs/>
          <w:sz w:val="20"/>
          <w:szCs w:val="20"/>
        </w:rPr>
        <w:t>02</w:t>
      </w:r>
      <w:r w:rsidR="00D75C22">
        <w:rPr>
          <w:rFonts w:ascii="Arial" w:hAnsi="Arial" w:cs="Arial"/>
          <w:b/>
          <w:bCs/>
          <w:sz w:val="20"/>
          <w:szCs w:val="20"/>
        </w:rPr>
        <w:t>/0</w:t>
      </w:r>
      <w:r w:rsidR="00474FCB">
        <w:rPr>
          <w:rFonts w:ascii="Arial" w:hAnsi="Arial" w:cs="Arial"/>
          <w:b/>
          <w:bCs/>
          <w:sz w:val="20"/>
          <w:szCs w:val="20"/>
        </w:rPr>
        <w:t>8</w:t>
      </w:r>
      <w:r w:rsidR="00D75C22">
        <w:rPr>
          <w:rFonts w:ascii="Arial" w:hAnsi="Arial" w:cs="Arial"/>
          <w:b/>
          <w:bCs/>
          <w:sz w:val="20"/>
          <w:szCs w:val="20"/>
        </w:rPr>
        <w:t>/2024</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0492EC79"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7470CC">
        <w:rPr>
          <w:rFonts w:ascii="Arial" w:hAnsi="Arial" w:cs="Arial"/>
          <w:sz w:val="20"/>
        </w:rPr>
        <w:t xml:space="preserve">O objeto deste Pregão </w:t>
      </w:r>
      <w:r w:rsidR="005F17C6" w:rsidRPr="007470CC">
        <w:rPr>
          <w:rFonts w:ascii="Arial" w:hAnsi="Arial" w:cs="Arial"/>
          <w:sz w:val="20"/>
        </w:rPr>
        <w:t>é o</w:t>
      </w:r>
      <w:r w:rsidR="00AB18B4">
        <w:rPr>
          <w:rFonts w:ascii="Arial" w:hAnsi="Arial" w:cs="Arial"/>
          <w:sz w:val="20"/>
        </w:rPr>
        <w:t xml:space="preserve"> </w:t>
      </w:r>
      <w:r w:rsidR="00AB18B4" w:rsidRPr="00AB18B4">
        <w:rPr>
          <w:rFonts w:ascii="Arial" w:hAnsi="Arial" w:cs="Arial"/>
          <w:sz w:val="20"/>
        </w:rPr>
        <w:t>registro de preço 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w:t>
      </w:r>
      <w:r w:rsidR="00005428">
        <w:t>,</w:t>
      </w:r>
      <w:r w:rsidR="007470CC">
        <w:rPr>
          <w:rFonts w:ascii="Arial" w:hAnsi="Arial" w:cs="Arial"/>
          <w:spacing w:val="1"/>
          <w:szCs w:val="24"/>
        </w:rPr>
        <w:t xml:space="preserve"> </w:t>
      </w:r>
      <w:r w:rsidR="008C279D" w:rsidRPr="00CD395C">
        <w:rPr>
          <w:rFonts w:ascii="Arial" w:hAnsi="Arial" w:cs="Arial"/>
          <w:sz w:val="20"/>
        </w:rPr>
        <w:t>nos moldes do Termo de Referência constante no Anexo I,</w:t>
      </w:r>
      <w:r w:rsidR="006014CA" w:rsidRPr="00CD395C">
        <w:rPr>
          <w:rFonts w:ascii="Arial" w:hAnsi="Arial" w:cs="Arial"/>
          <w:sz w:val="20"/>
        </w:rPr>
        <w:t xml:space="preserve"> bem como as condiciona</w:t>
      </w:r>
      <w:r w:rsidR="00181FC5" w:rsidRPr="00CD395C">
        <w:rPr>
          <w:rFonts w:ascii="Arial" w:hAnsi="Arial" w:cs="Arial"/>
          <w:sz w:val="20"/>
        </w:rPr>
        <w:t>n</w:t>
      </w:r>
      <w:r w:rsidR="006014CA" w:rsidRPr="00CD395C">
        <w:rPr>
          <w:rFonts w:ascii="Arial" w:hAnsi="Arial" w:cs="Arial"/>
          <w:sz w:val="20"/>
        </w:rPr>
        <w:t xml:space="preserve">tes indicadas no Estudo Técnico </w:t>
      </w:r>
      <w:r w:rsidR="00181FC5" w:rsidRPr="00CD395C">
        <w:rPr>
          <w:rFonts w:ascii="Arial" w:hAnsi="Arial" w:cs="Arial"/>
          <w:sz w:val="20"/>
        </w:rPr>
        <w:t>preliminar</w:t>
      </w:r>
      <w:r w:rsidR="008634B1" w:rsidRPr="00CD395C">
        <w:rPr>
          <w:rFonts w:ascii="Arial" w:hAnsi="Arial" w:cs="Arial"/>
          <w:sz w:val="20"/>
        </w:rPr>
        <w:t xml:space="preserve">. </w:t>
      </w:r>
    </w:p>
    <w:p w14:paraId="7F4B0E13" w14:textId="7777777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 ITEM</w:t>
      </w:r>
      <w:r w:rsidRPr="00CD395C">
        <w:rPr>
          <w:rFonts w:ascii="Arial" w:hAnsi="Arial" w:cs="Arial"/>
          <w:b/>
          <w:bCs/>
          <w:sz w:val="20"/>
        </w:rPr>
        <w:t>.</w:t>
      </w:r>
    </w:p>
    <w:p w14:paraId="69F28440" w14:textId="05360320"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7780F72D" w14:textId="43B7FCF1" w:rsidR="00D0598A" w:rsidRDefault="00D0598A" w:rsidP="00DC2E6C">
      <w:pPr>
        <w:pStyle w:val="Nvel2-Red"/>
        <w:numPr>
          <w:ilvl w:val="0"/>
          <w:numId w:val="0"/>
        </w:numPr>
        <w:rPr>
          <w:b/>
          <w:bCs/>
        </w:rPr>
      </w:pPr>
      <w:r w:rsidRPr="009166BF">
        <w:rPr>
          <w:noProof/>
        </w:rPr>
        <w:drawing>
          <wp:inline distT="0" distB="0" distL="0" distR="0" wp14:anchorId="046F838B" wp14:editId="451624BE">
            <wp:extent cx="3048508" cy="1498764"/>
            <wp:effectExtent l="0" t="0" r="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9980" cy="1538819"/>
                    </a:xfrm>
                    <a:prstGeom prst="rect">
                      <a:avLst/>
                    </a:prstGeom>
                  </pic:spPr>
                </pic:pic>
              </a:graphicData>
            </a:graphic>
          </wp:inline>
        </w:drawing>
      </w:r>
    </w:p>
    <w:p w14:paraId="743792CC" w14:textId="2997658C"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852606B"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061EAC" w:rsidRPr="009166BF">
        <w:rPr>
          <w:rFonts w:ascii="Arial" w:hAnsi="Arial" w:cs="Arial"/>
          <w:bCs/>
          <w:sz w:val="20"/>
          <w:szCs w:val="20"/>
        </w:rPr>
        <w:t xml:space="preserve">R$ 2.014.523,30 </w:t>
      </w:r>
      <w:r w:rsidR="00061EAC" w:rsidRPr="009166BF">
        <w:rPr>
          <w:rFonts w:ascii="Arial" w:hAnsi="Arial" w:cs="Arial"/>
          <w:i/>
          <w:iCs/>
          <w:sz w:val="20"/>
          <w:szCs w:val="20"/>
        </w:rPr>
        <w:t>(dois milhões e quatorze mil e quinhentos e vinte e três reais e trinta centavos)</w:t>
      </w:r>
      <w:r w:rsidR="004E52C5" w:rsidRPr="007B6FD8">
        <w:rPr>
          <w:rFonts w:ascii="Arial" w:hAnsi="Arial" w:cs="Arial"/>
          <w:sz w:val="20"/>
          <w:szCs w:val="20"/>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37A24F30" w14:textId="77777777" w:rsidR="00D776DD"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Certidão negativa de pedido de falência ou recuperação judicial ou extrajudicial, expedida pelo distribuidor da sede da pessoa jurídica.</w:t>
      </w:r>
    </w:p>
    <w:p w14:paraId="4EDAFD37" w14:textId="23E7D594"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 xml:space="preserve">s microempresas e empresas de pequeno porte, por ocasião da participação em certames licitatórios, deverão apresentar toda a documentação exigida para efeito de comprovação de </w:t>
      </w:r>
      <w:r w:rsidRPr="00CD395C">
        <w:rPr>
          <w:rFonts w:ascii="Arial" w:hAnsi="Arial" w:cs="Arial"/>
        </w:rPr>
        <w:lastRenderedPageBreak/>
        <w:t>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B574D8" w:rsidP="008634B1">
      <w:pPr>
        <w:tabs>
          <w:tab w:val="num" w:pos="576"/>
        </w:tabs>
        <w:ind w:left="426" w:right="606" w:hanging="9"/>
        <w:rPr>
          <w:rFonts w:ascii="Arial" w:hAnsi="Arial" w:cs="Arial"/>
          <w:sz w:val="20"/>
          <w:szCs w:val="20"/>
        </w:rPr>
      </w:pPr>
      <w:hyperlink r:id="rId12"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B574D8" w:rsidP="008634B1">
      <w:pPr>
        <w:tabs>
          <w:tab w:val="num" w:pos="576"/>
        </w:tabs>
        <w:ind w:left="426" w:right="606" w:hanging="9"/>
        <w:rPr>
          <w:rFonts w:ascii="Arial" w:hAnsi="Arial" w:cs="Arial"/>
          <w:sz w:val="20"/>
          <w:szCs w:val="20"/>
        </w:rPr>
      </w:pPr>
      <w:hyperlink r:id="rId13"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w:t>
      </w:r>
      <w:r>
        <w:rPr>
          <w:rFonts w:ascii="Arial" w:hAnsi="Arial" w:cs="Arial"/>
          <w:sz w:val="20"/>
          <w:szCs w:val="20"/>
        </w:rPr>
        <w:lastRenderedPageBreak/>
        <w:t>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4C04655C"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declararão, sob as penas da lei, que cumprem os requisitos legais para a qualificação como </w:t>
      </w:r>
      <w:r w:rsidRPr="00CD395C">
        <w:rPr>
          <w:rFonts w:ascii="Arial" w:hAnsi="Arial" w:cs="Arial"/>
          <w:sz w:val="20"/>
          <w:szCs w:val="20"/>
        </w:rPr>
        <w:lastRenderedPageBreak/>
        <w:t>“Microempresa” ou “Empresa de Pequeno Porte”, estando aptas a usufruir do tratamento favorecido.</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C279D" w:rsidRPr="00CD395C">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lastRenderedPageBreak/>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lastRenderedPageBreak/>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46759">
      <w:pPr>
        <w:pStyle w:val="Nivel3"/>
        <w:numPr>
          <w:ilvl w:val="2"/>
          <w:numId w:val="27"/>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46759">
      <w:pPr>
        <w:pStyle w:val="Nivel3"/>
        <w:numPr>
          <w:ilvl w:val="2"/>
          <w:numId w:val="27"/>
        </w:numPr>
        <w:spacing w:after="120"/>
        <w:ind w:left="284" w:firstLine="0"/>
      </w:pPr>
      <w:bookmarkStart w:id="17" w:name="_Ref114668245"/>
      <w:r w:rsidRPr="00447F3E">
        <w:t>fraudar a licitação</w:t>
      </w:r>
      <w:bookmarkEnd w:id="17"/>
    </w:p>
    <w:p w14:paraId="4E12BC84" w14:textId="77777777" w:rsidR="007B16C1" w:rsidRPr="00447F3E" w:rsidRDefault="007B16C1" w:rsidP="00C46759">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46759">
      <w:pPr>
        <w:pStyle w:val="Nivel3"/>
        <w:numPr>
          <w:ilvl w:val="2"/>
          <w:numId w:val="27"/>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lastRenderedPageBreak/>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485901B2"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3A5C1D">
        <w:t>3</w:t>
      </w:r>
      <w:r w:rsidRPr="00447F3E">
        <w:t xml:space="preserve"> (</w:t>
      </w:r>
      <w:r w:rsidR="003A5C1D">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F5BB0F" w14:textId="60F67F6A" w:rsidR="007B16C1" w:rsidRPr="00447F3E" w:rsidRDefault="00E60525" w:rsidP="00C46759">
      <w:pPr>
        <w:pStyle w:val="Nivel2"/>
        <w:numPr>
          <w:ilvl w:val="1"/>
          <w:numId w:val="27"/>
        </w:numPr>
        <w:autoSpaceDE/>
        <w:autoSpaceDN/>
        <w:adjustRightInd/>
        <w:ind w:left="0" w:firstLine="0"/>
      </w:pPr>
      <w:r w:rsidRPr="00766DD8">
        <w:rPr>
          <w:color w:val="000000"/>
          <w:shd w:val="clear" w:color="auto" w:fill="FFFFFF"/>
        </w:rPr>
        <w:t>Da aplicação da sanção caberá apenas pedido de reconsideração, que deverá ser apresentado no prazo de 15 (quinze) dias úteis, contado da data da intimação, e decidido no prazo máximo de 20 (vinte) dias úteis, contado do seu recebimento</w:t>
      </w:r>
    </w:p>
    <w:p w14:paraId="2D16043F" w14:textId="77777777" w:rsidR="007B16C1" w:rsidRPr="00447F3E" w:rsidRDefault="007B16C1" w:rsidP="00C46759">
      <w:pPr>
        <w:pStyle w:val="Nivel2"/>
        <w:numPr>
          <w:ilvl w:val="1"/>
          <w:numId w:val="27"/>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ADA301" w14:textId="77777777" w:rsidR="007B16C1" w:rsidRPr="00447F3E" w:rsidRDefault="007B16C1" w:rsidP="00C46759">
      <w:pPr>
        <w:pStyle w:val="Nivel2"/>
        <w:numPr>
          <w:ilvl w:val="1"/>
          <w:numId w:val="27"/>
        </w:numPr>
        <w:autoSpaceDE/>
        <w:autoSpaceDN/>
        <w:adjustRightInd/>
        <w:ind w:left="0" w:firstLine="0"/>
      </w:pPr>
      <w:r w:rsidRPr="00447F3E">
        <w:lastRenderedPageBreak/>
        <w:t>O recurso e o pedido de reconsideração terão efeito suspensivo do ato ou da decisão recorrida até que sobrevenha decisão final da autoridade competente.</w:t>
      </w:r>
    </w:p>
    <w:p w14:paraId="5BBF2B80" w14:textId="59EAD05C" w:rsidR="008C279D" w:rsidRPr="003A74A9" w:rsidRDefault="007B16C1" w:rsidP="00C46759">
      <w:pPr>
        <w:pStyle w:val="Nivel2"/>
        <w:numPr>
          <w:ilvl w:val="1"/>
          <w:numId w:val="27"/>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58F97CE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4414CB89"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lastRenderedPageBreak/>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38BDEB73" w14:textId="77777777" w:rsidR="00A242A4" w:rsidRPr="009166BF" w:rsidRDefault="00B676B9" w:rsidP="00A242A4">
      <w:pPr>
        <w:pStyle w:val="Nivel2"/>
        <w:autoSpaceDE/>
        <w:autoSpaceDN/>
        <w:adjustRightInd/>
        <w:spacing w:after="0" w:line="240" w:lineRule="auto"/>
      </w:pPr>
      <w:r>
        <w:t>a)</w:t>
      </w:r>
      <w:r w:rsidR="00A242A4">
        <w:t xml:space="preserve"> </w:t>
      </w:r>
      <w:r w:rsidR="00A242A4" w:rsidRPr="009166BF">
        <w:t xml:space="preserve">O </w:t>
      </w:r>
      <w:r w:rsidR="00A242A4" w:rsidRPr="009166BF">
        <w:rPr>
          <w:u w:val="single"/>
        </w:rPr>
        <w:t>prazo de entrega</w:t>
      </w:r>
      <w:r w:rsidR="00A242A4" w:rsidRPr="009166BF">
        <w:t xml:space="preserve"> dos produtos é de 10 (dez) dias, contados após o recebimento da Nota de Empenho, de forma parcela de acordo com a necessidade de cada Secretaria.</w:t>
      </w:r>
    </w:p>
    <w:p w14:paraId="68FE7909" w14:textId="67B04C07" w:rsidR="00A242A4" w:rsidRPr="009166BF" w:rsidRDefault="00A242A4" w:rsidP="00A242A4">
      <w:pPr>
        <w:pStyle w:val="Nivel2"/>
        <w:autoSpaceDE/>
        <w:autoSpaceDN/>
        <w:adjustRightInd/>
        <w:spacing w:line="240" w:lineRule="auto"/>
      </w:pPr>
      <w:r>
        <w:rPr>
          <w:u w:val="single"/>
        </w:rPr>
        <w:t>b)</w:t>
      </w:r>
      <w:r w:rsidRPr="009166BF">
        <w:rPr>
          <w:u w:val="single"/>
        </w:rPr>
        <w:t>Local de entrega</w:t>
      </w:r>
      <w:r w:rsidRPr="009166BF">
        <w:t>: O local onde deverá ser entregue os materiais deverá ser confirmado pelo telefone: (44) 3245-2953 em contato com a nutricionista Débora França.</w:t>
      </w:r>
    </w:p>
    <w:p w14:paraId="05763B72" w14:textId="49124A63" w:rsidR="00A242A4" w:rsidRPr="009166BF" w:rsidRDefault="00A242A4" w:rsidP="00A242A4">
      <w:pPr>
        <w:pStyle w:val="Nivel2"/>
        <w:autoSpaceDE/>
        <w:autoSpaceDN/>
        <w:adjustRightInd/>
        <w:spacing w:line="240" w:lineRule="auto"/>
      </w:pPr>
      <w:r>
        <w:rPr>
          <w:u w:val="single"/>
        </w:rPr>
        <w:t>c)</w:t>
      </w:r>
      <w:r w:rsidRPr="009166BF">
        <w:rPr>
          <w:u w:val="single"/>
        </w:rPr>
        <w:t>Horário de entrega</w:t>
      </w:r>
      <w:r w:rsidRPr="009166BF">
        <w:t>: Nos dias úteis das 08h00min às 11h00min e das 13h00min às 16h30min.</w:t>
      </w:r>
    </w:p>
    <w:p w14:paraId="23D32A7B" w14:textId="2865C429" w:rsidR="00A242A4" w:rsidRPr="009166BF" w:rsidRDefault="00A242A4" w:rsidP="00A242A4">
      <w:pPr>
        <w:pStyle w:val="Nivel2"/>
        <w:autoSpaceDE/>
        <w:autoSpaceDN/>
        <w:adjustRightInd/>
        <w:spacing w:line="240" w:lineRule="auto"/>
      </w:pPr>
      <w:r>
        <w:t>d)</w:t>
      </w:r>
      <w:r w:rsidRPr="009166B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3BEB5E0" w14:textId="6323302F" w:rsidR="00332672" w:rsidRDefault="00B676B9" w:rsidP="00A242A4">
      <w:pPr>
        <w:pStyle w:val="Nivel2"/>
        <w:spacing w:before="0" w:after="0"/>
      </w:pPr>
      <w:r w:rsidRPr="00D532D5">
        <w:t xml:space="preserve"> </w:t>
      </w:r>
    </w:p>
    <w:p w14:paraId="1953DD13"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w:t>
      </w:r>
      <w:r w:rsidRPr="00CD395C">
        <w:rPr>
          <w:rFonts w:ascii="Arial" w:hAnsi="Arial" w:cs="Arial"/>
          <w:sz w:val="20"/>
          <w:lang w:val="pt-BR"/>
        </w:rPr>
        <w:lastRenderedPageBreak/>
        <w:t xml:space="preserve">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26BFBF66"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251E7CFB" w14:textId="1DAD6341" w:rsidR="00B10658" w:rsidRDefault="00B10658" w:rsidP="008C279D">
      <w:pPr>
        <w:pStyle w:val="Corpodetexto"/>
        <w:ind w:left="426" w:right="606"/>
        <w:rPr>
          <w:rFonts w:ascii="Arial" w:hAnsi="Arial" w:cs="Arial"/>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B10658" w:rsidRPr="00CD395C" w14:paraId="240EFC25" w14:textId="77777777" w:rsidTr="00C3212D">
        <w:trPr>
          <w:trHeight w:val="316"/>
        </w:trPr>
        <w:tc>
          <w:tcPr>
            <w:tcW w:w="1134" w:type="dxa"/>
            <w:shd w:val="clear" w:color="auto" w:fill="auto"/>
            <w:vAlign w:val="center"/>
          </w:tcPr>
          <w:p w14:paraId="77A678F1" w14:textId="77777777" w:rsidR="00B10658" w:rsidRPr="00CD395C" w:rsidRDefault="00B10658" w:rsidP="00C3212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487AA4BF" w14:textId="77777777" w:rsidR="00B10658" w:rsidRPr="00CD395C" w:rsidRDefault="00B10658" w:rsidP="00C3212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B10658" w:rsidRPr="00CD395C" w14:paraId="7BA45F93" w14:textId="77777777" w:rsidTr="00C3212D">
        <w:trPr>
          <w:trHeight w:val="316"/>
        </w:trPr>
        <w:tc>
          <w:tcPr>
            <w:tcW w:w="1134" w:type="dxa"/>
            <w:shd w:val="clear" w:color="auto" w:fill="auto"/>
            <w:vAlign w:val="center"/>
          </w:tcPr>
          <w:p w14:paraId="6DEBD93A" w14:textId="77777777" w:rsidR="00B10658" w:rsidRPr="00CD395C" w:rsidRDefault="00B10658" w:rsidP="00C3212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0BF97258" w14:textId="77777777" w:rsidR="00B10658" w:rsidRPr="00CD395C" w:rsidRDefault="00B10658" w:rsidP="00C3212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B10658" w:rsidRPr="00CD395C" w14:paraId="67FD9FF8" w14:textId="77777777" w:rsidTr="00C3212D">
        <w:trPr>
          <w:trHeight w:val="316"/>
        </w:trPr>
        <w:tc>
          <w:tcPr>
            <w:tcW w:w="1134" w:type="dxa"/>
            <w:shd w:val="clear" w:color="auto" w:fill="auto"/>
            <w:vAlign w:val="center"/>
          </w:tcPr>
          <w:p w14:paraId="6BF380C9" w14:textId="77777777" w:rsidR="00B10658" w:rsidRPr="00CD395C" w:rsidRDefault="00B10658" w:rsidP="00C3212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77A09EEB" w14:textId="77777777" w:rsidR="00B10658" w:rsidRPr="00CD395C" w:rsidRDefault="00B10658" w:rsidP="00C3212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B10658" w:rsidRPr="00CD395C" w14:paraId="1D3597DA" w14:textId="77777777" w:rsidTr="00C3212D">
        <w:trPr>
          <w:trHeight w:val="316"/>
        </w:trPr>
        <w:tc>
          <w:tcPr>
            <w:tcW w:w="1134" w:type="dxa"/>
            <w:shd w:val="clear" w:color="auto" w:fill="auto"/>
            <w:vAlign w:val="center"/>
          </w:tcPr>
          <w:p w14:paraId="07EEDE04" w14:textId="77777777" w:rsidR="00B10658" w:rsidRPr="00CD395C" w:rsidRDefault="00B10658" w:rsidP="00C3212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71C7E8A9" w14:textId="77777777" w:rsidR="00B10658" w:rsidRPr="00CD395C" w:rsidRDefault="00B10658" w:rsidP="00C3212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1FC585B0" w14:textId="77777777" w:rsidR="00B10658" w:rsidRPr="00CD395C" w:rsidRDefault="00B10658" w:rsidP="008C279D">
      <w:pPr>
        <w:pStyle w:val="Corpodetexto"/>
        <w:ind w:left="426" w:right="606"/>
        <w:rPr>
          <w:rFonts w:ascii="Arial" w:hAnsi="Arial" w:cs="Arial"/>
          <w:sz w:val="20"/>
        </w:rPr>
      </w:pPr>
    </w:p>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0CA8DB8D"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BD1231">
        <w:rPr>
          <w:rFonts w:ascii="Arial" w:hAnsi="Arial" w:cs="Arial"/>
          <w:sz w:val="20"/>
          <w:szCs w:val="20"/>
        </w:rPr>
        <w:t>1</w:t>
      </w:r>
      <w:r w:rsidR="0043311F">
        <w:rPr>
          <w:rFonts w:ascii="Arial" w:hAnsi="Arial" w:cs="Arial"/>
          <w:sz w:val="20"/>
          <w:szCs w:val="20"/>
        </w:rPr>
        <w:t>7</w:t>
      </w:r>
      <w:r w:rsidR="008C279D" w:rsidRPr="00CD395C">
        <w:rPr>
          <w:rFonts w:ascii="Arial" w:hAnsi="Arial" w:cs="Arial"/>
          <w:sz w:val="20"/>
          <w:szCs w:val="20"/>
        </w:rPr>
        <w:t xml:space="preserve"> de </w:t>
      </w:r>
      <w:r w:rsidR="00D85DAE">
        <w:rPr>
          <w:rFonts w:ascii="Arial" w:hAnsi="Arial" w:cs="Arial"/>
          <w:sz w:val="20"/>
          <w:szCs w:val="20"/>
        </w:rPr>
        <w:t>ju</w:t>
      </w:r>
      <w:r w:rsidR="00D50250">
        <w:rPr>
          <w:rFonts w:ascii="Arial" w:hAnsi="Arial" w:cs="Arial"/>
          <w:sz w:val="20"/>
          <w:szCs w:val="20"/>
        </w:rPr>
        <w:t>l</w:t>
      </w:r>
      <w:r w:rsidR="00D85DAE">
        <w:rPr>
          <w:rFonts w:ascii="Arial" w:hAnsi="Arial" w:cs="Arial"/>
          <w:sz w:val="20"/>
          <w:szCs w:val="20"/>
        </w:rPr>
        <w:t>ho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5DC42CA3" w:rsidR="006B0735" w:rsidRDefault="006B0735" w:rsidP="00C55A40">
      <w:pPr>
        <w:pStyle w:val="western"/>
        <w:spacing w:before="0"/>
        <w:ind w:left="284" w:right="606"/>
        <w:jc w:val="center"/>
        <w:rPr>
          <w:rFonts w:ascii="Arial" w:hAnsi="Arial" w:cs="Arial"/>
          <w:i w:val="0"/>
          <w:iCs w:val="0"/>
          <w:sz w:val="20"/>
          <w:szCs w:val="20"/>
        </w:rPr>
      </w:pPr>
    </w:p>
    <w:p w14:paraId="49F15BEE" w14:textId="4B6096D2" w:rsidR="0001754D" w:rsidRDefault="0001754D" w:rsidP="00C55A40">
      <w:pPr>
        <w:pStyle w:val="western"/>
        <w:spacing w:before="0"/>
        <w:ind w:left="284" w:right="606"/>
        <w:jc w:val="center"/>
        <w:rPr>
          <w:rFonts w:ascii="Arial" w:hAnsi="Arial" w:cs="Arial"/>
          <w:i w:val="0"/>
          <w:iCs w:val="0"/>
          <w:sz w:val="20"/>
          <w:szCs w:val="20"/>
        </w:rPr>
      </w:pPr>
    </w:p>
    <w:p w14:paraId="5386DC91" w14:textId="77C87E30" w:rsidR="0001754D" w:rsidRDefault="0001754D" w:rsidP="00C55A40">
      <w:pPr>
        <w:pStyle w:val="western"/>
        <w:spacing w:before="0"/>
        <w:ind w:left="284" w:right="606"/>
        <w:jc w:val="center"/>
        <w:rPr>
          <w:rFonts w:ascii="Arial" w:hAnsi="Arial" w:cs="Arial"/>
          <w:i w:val="0"/>
          <w:iCs w:val="0"/>
          <w:sz w:val="20"/>
          <w:szCs w:val="20"/>
        </w:rPr>
      </w:pPr>
    </w:p>
    <w:p w14:paraId="619DFDA2" w14:textId="051815FC" w:rsidR="0001754D" w:rsidRDefault="0001754D" w:rsidP="00C55A40">
      <w:pPr>
        <w:pStyle w:val="western"/>
        <w:spacing w:before="0"/>
        <w:ind w:left="284" w:right="606"/>
        <w:jc w:val="center"/>
        <w:rPr>
          <w:rFonts w:ascii="Arial" w:hAnsi="Arial" w:cs="Arial"/>
          <w:i w:val="0"/>
          <w:iCs w:val="0"/>
          <w:sz w:val="20"/>
          <w:szCs w:val="20"/>
        </w:rPr>
      </w:pPr>
    </w:p>
    <w:p w14:paraId="081007C4" w14:textId="6A06ABEA" w:rsidR="0001754D" w:rsidRDefault="0001754D" w:rsidP="00C55A40">
      <w:pPr>
        <w:pStyle w:val="western"/>
        <w:spacing w:before="0"/>
        <w:ind w:left="284" w:right="606"/>
        <w:jc w:val="center"/>
        <w:rPr>
          <w:rFonts w:ascii="Arial" w:hAnsi="Arial" w:cs="Arial"/>
          <w:i w:val="0"/>
          <w:iCs w:val="0"/>
          <w:sz w:val="20"/>
          <w:szCs w:val="20"/>
        </w:rPr>
      </w:pPr>
    </w:p>
    <w:p w14:paraId="1CFE1550" w14:textId="5A8467B7" w:rsidR="0001754D" w:rsidRDefault="0001754D" w:rsidP="00C55A40">
      <w:pPr>
        <w:pStyle w:val="western"/>
        <w:spacing w:before="0"/>
        <w:ind w:left="284" w:right="606"/>
        <w:jc w:val="center"/>
        <w:rPr>
          <w:rFonts w:ascii="Arial" w:hAnsi="Arial" w:cs="Arial"/>
          <w:i w:val="0"/>
          <w:iCs w:val="0"/>
          <w:sz w:val="20"/>
          <w:szCs w:val="20"/>
        </w:rPr>
      </w:pPr>
    </w:p>
    <w:p w14:paraId="248BC687" w14:textId="214BE3DD" w:rsidR="0001754D" w:rsidRDefault="0001754D" w:rsidP="00C55A40">
      <w:pPr>
        <w:pStyle w:val="western"/>
        <w:spacing w:before="0"/>
        <w:ind w:left="284" w:right="606"/>
        <w:jc w:val="center"/>
        <w:rPr>
          <w:rFonts w:ascii="Arial" w:hAnsi="Arial" w:cs="Arial"/>
          <w:i w:val="0"/>
          <w:iCs w:val="0"/>
          <w:sz w:val="20"/>
          <w:szCs w:val="20"/>
        </w:rPr>
      </w:pPr>
    </w:p>
    <w:p w14:paraId="77715F50" w14:textId="77777777" w:rsidR="0001754D" w:rsidRDefault="0001754D"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CD3F4FB" w14:textId="77777777" w:rsidR="007918FB" w:rsidRDefault="007918FB" w:rsidP="00C55A40">
      <w:pPr>
        <w:pStyle w:val="western"/>
        <w:spacing w:before="0"/>
        <w:ind w:right="606"/>
        <w:rPr>
          <w:rFonts w:ascii="Arial" w:hAnsi="Arial" w:cs="Arial"/>
          <w:i w:val="0"/>
          <w:iCs w:val="0"/>
          <w:sz w:val="20"/>
          <w:szCs w:val="20"/>
        </w:rPr>
      </w:pPr>
    </w:p>
    <w:p w14:paraId="6100DEC3" w14:textId="6F28BC1F"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FC2A76">
        <w:rPr>
          <w:rFonts w:ascii="Arial" w:hAnsi="Arial" w:cs="Arial"/>
          <w:b/>
          <w:sz w:val="20"/>
          <w:szCs w:val="20"/>
          <w:u w:val="single"/>
        </w:rPr>
        <w:t>21</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4251201" w14:textId="77777777" w:rsidR="002A4B25" w:rsidRPr="00157527" w:rsidRDefault="002A4B25" w:rsidP="002A4B25">
      <w:pPr>
        <w:spacing w:before="120" w:afterLines="120" w:after="288" w:line="312" w:lineRule="auto"/>
        <w:ind w:firstLine="709"/>
        <w:jc w:val="center"/>
        <w:rPr>
          <w:rFonts w:ascii="Arial" w:hAnsi="Arial" w:cs="Arial"/>
          <w:b/>
          <w:i/>
        </w:rPr>
      </w:pPr>
      <w:bookmarkStart w:id="22" w:name="_Hlk82471863"/>
      <w:r w:rsidRPr="00157527">
        <w:rPr>
          <w:rFonts w:ascii="Arial" w:hAnsi="Arial" w:cs="Arial"/>
          <w:b/>
          <w:i/>
        </w:rPr>
        <w:t>TERMO DE REFERÊNCIA</w:t>
      </w:r>
    </w:p>
    <w:p w14:paraId="3E0D014E" w14:textId="77777777" w:rsidR="004B1410" w:rsidRPr="00D02E01" w:rsidRDefault="004B1410" w:rsidP="00FC2A76">
      <w:pPr>
        <w:pStyle w:val="Nivel01"/>
        <w:tabs>
          <w:tab w:val="clear" w:pos="567"/>
          <w:tab w:val="left" w:pos="0"/>
        </w:tabs>
        <w:suppressAutoHyphens w:val="0"/>
        <w:spacing w:after="120"/>
        <w:rPr>
          <w:sz w:val="18"/>
          <w:szCs w:val="18"/>
        </w:rPr>
      </w:pPr>
      <w:bookmarkStart w:id="23" w:name="_Hlk82473550"/>
      <w:bookmarkEnd w:id="22"/>
      <w:r w:rsidRPr="00D02E01">
        <w:rPr>
          <w:sz w:val="18"/>
          <w:szCs w:val="18"/>
        </w:rPr>
        <w:t>CONDIÇÕES GERAIS DA CONTRATAÇÃO</w:t>
      </w:r>
    </w:p>
    <w:p w14:paraId="13F7EA06" w14:textId="77777777" w:rsidR="004B1410" w:rsidRPr="00D02E01" w:rsidRDefault="004B1410" w:rsidP="00FC2A76">
      <w:pPr>
        <w:pStyle w:val="Nivel2"/>
        <w:autoSpaceDE/>
        <w:autoSpaceDN/>
        <w:adjustRightInd/>
        <w:spacing w:line="240" w:lineRule="auto"/>
        <w:rPr>
          <w:b/>
          <w:bCs/>
          <w:sz w:val="18"/>
          <w:szCs w:val="18"/>
        </w:rPr>
      </w:pPr>
      <w:r w:rsidRPr="00D02E01">
        <w:rPr>
          <w:sz w:val="18"/>
          <w:szCs w:val="18"/>
        </w:rPr>
        <w:t>Trata-se de registro de preço 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 nos termos da tabela abaixo, conforme condições e exigências estabelecidas neste instrumento.</w:t>
      </w:r>
    </w:p>
    <w:tbl>
      <w:tblPr>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4968"/>
        <w:gridCol w:w="708"/>
        <w:gridCol w:w="1701"/>
        <w:gridCol w:w="1701"/>
      </w:tblGrid>
      <w:tr w:rsidR="004B1410" w:rsidRPr="00D02E01" w14:paraId="432C000D" w14:textId="77777777" w:rsidTr="00D571FF">
        <w:tc>
          <w:tcPr>
            <w:tcW w:w="9753" w:type="dxa"/>
            <w:gridSpan w:val="5"/>
            <w:shd w:val="clear" w:color="auto" w:fill="auto"/>
            <w:vAlign w:val="center"/>
          </w:tcPr>
          <w:p w14:paraId="28D9B61B"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b/>
                <w:i/>
                <w:color w:val="000000"/>
                <w:sz w:val="18"/>
                <w:szCs w:val="18"/>
              </w:rPr>
              <w:t>ITENS EXCLUSIVOS PARA MEIs, ME e EPP</w:t>
            </w:r>
          </w:p>
        </w:tc>
      </w:tr>
      <w:tr w:rsidR="004B1410" w:rsidRPr="00D02E01" w14:paraId="17703C0C" w14:textId="77777777" w:rsidTr="00D571FF">
        <w:tc>
          <w:tcPr>
            <w:tcW w:w="675" w:type="dxa"/>
            <w:shd w:val="clear" w:color="auto" w:fill="auto"/>
            <w:vAlign w:val="center"/>
          </w:tcPr>
          <w:p w14:paraId="0A0ACF30"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b/>
                <w:bCs/>
                <w:i/>
                <w:color w:val="000000"/>
                <w:sz w:val="18"/>
                <w:szCs w:val="18"/>
              </w:rPr>
              <w:t>Item</w:t>
            </w:r>
          </w:p>
        </w:tc>
        <w:tc>
          <w:tcPr>
            <w:tcW w:w="4968" w:type="dxa"/>
            <w:shd w:val="clear" w:color="auto" w:fill="auto"/>
            <w:vAlign w:val="center"/>
          </w:tcPr>
          <w:p w14:paraId="5BBB1D75" w14:textId="77777777" w:rsidR="004B1410" w:rsidRPr="00FB5258" w:rsidRDefault="004B1410" w:rsidP="00D571FF">
            <w:pPr>
              <w:widowControl w:val="0"/>
              <w:ind w:hanging="108"/>
              <w:jc w:val="center"/>
              <w:rPr>
                <w:rFonts w:ascii="Arial" w:hAnsi="Arial" w:cs="Arial"/>
                <w:b/>
                <w:bCs/>
                <w:i/>
                <w:color w:val="000000"/>
                <w:sz w:val="18"/>
                <w:szCs w:val="18"/>
              </w:rPr>
            </w:pPr>
            <w:r w:rsidRPr="00FB5258">
              <w:rPr>
                <w:rFonts w:ascii="Arial" w:hAnsi="Arial" w:cs="Arial"/>
                <w:b/>
                <w:bCs/>
                <w:i/>
                <w:color w:val="000000"/>
                <w:sz w:val="18"/>
                <w:szCs w:val="18"/>
              </w:rPr>
              <w:t>Descrição/ Especificação</w:t>
            </w:r>
          </w:p>
        </w:tc>
        <w:tc>
          <w:tcPr>
            <w:tcW w:w="708" w:type="dxa"/>
            <w:shd w:val="clear" w:color="auto" w:fill="auto"/>
            <w:vAlign w:val="center"/>
          </w:tcPr>
          <w:p w14:paraId="3465F41C" w14:textId="77777777" w:rsidR="004B1410" w:rsidRPr="00FB5258" w:rsidRDefault="004B1410" w:rsidP="00D571FF">
            <w:pPr>
              <w:widowControl w:val="0"/>
              <w:ind w:right="-108" w:hanging="79"/>
              <w:jc w:val="center"/>
              <w:rPr>
                <w:rFonts w:ascii="Arial" w:hAnsi="Arial" w:cs="Arial"/>
                <w:b/>
                <w:bCs/>
                <w:i/>
                <w:color w:val="000000"/>
                <w:sz w:val="18"/>
                <w:szCs w:val="18"/>
              </w:rPr>
            </w:pPr>
            <w:r w:rsidRPr="00FB5258">
              <w:rPr>
                <w:rFonts w:ascii="Arial" w:hAnsi="Arial" w:cs="Arial"/>
                <w:b/>
                <w:bCs/>
                <w:i/>
                <w:color w:val="000000"/>
                <w:sz w:val="18"/>
                <w:szCs w:val="18"/>
              </w:rPr>
              <w:t>Qtd</w:t>
            </w:r>
          </w:p>
        </w:tc>
        <w:tc>
          <w:tcPr>
            <w:tcW w:w="1701" w:type="dxa"/>
            <w:shd w:val="clear" w:color="auto" w:fill="auto"/>
            <w:vAlign w:val="center"/>
          </w:tcPr>
          <w:p w14:paraId="4652B182"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b/>
                <w:bCs/>
                <w:i/>
                <w:color w:val="000000"/>
                <w:sz w:val="18"/>
                <w:szCs w:val="18"/>
              </w:rPr>
              <w:t>Valor Unitário</w:t>
            </w:r>
          </w:p>
        </w:tc>
        <w:tc>
          <w:tcPr>
            <w:tcW w:w="1701" w:type="dxa"/>
            <w:shd w:val="clear" w:color="auto" w:fill="auto"/>
            <w:vAlign w:val="center"/>
          </w:tcPr>
          <w:p w14:paraId="6D70B22C"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b/>
                <w:bCs/>
                <w:i/>
                <w:color w:val="000000"/>
                <w:sz w:val="18"/>
                <w:szCs w:val="18"/>
              </w:rPr>
              <w:t>Valor Total</w:t>
            </w:r>
          </w:p>
        </w:tc>
      </w:tr>
      <w:tr w:rsidR="004B1410" w:rsidRPr="00D02E01" w14:paraId="4115C147" w14:textId="77777777" w:rsidTr="00D571FF">
        <w:tc>
          <w:tcPr>
            <w:tcW w:w="675" w:type="dxa"/>
            <w:shd w:val="clear" w:color="auto" w:fill="auto"/>
            <w:vAlign w:val="center"/>
          </w:tcPr>
          <w:p w14:paraId="47BC47CA"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color w:val="000000"/>
                <w:sz w:val="18"/>
                <w:szCs w:val="18"/>
              </w:rPr>
              <w:t>01</w:t>
            </w:r>
          </w:p>
        </w:tc>
        <w:tc>
          <w:tcPr>
            <w:tcW w:w="4968" w:type="dxa"/>
            <w:shd w:val="clear" w:color="auto" w:fill="auto"/>
          </w:tcPr>
          <w:p w14:paraId="1D1AE96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 xml:space="preserve">DIETA LÍQUIDA, NUTRICIONALMENTE COMPLETA, para uso oral ou enteral. Indicada para a recuperação e/ou manutenção do estado nutricional de pacientes. NORMOCALÓRICA e NORMOLIPÍDICA, composta de proteína animal e vegetal. Densidade calórica: </w:t>
            </w:r>
            <w:r w:rsidRPr="00FB5258">
              <w:rPr>
                <w:rFonts w:ascii="Arial" w:hAnsi="Arial" w:cs="Arial"/>
                <w:b/>
                <w:bCs/>
                <w:color w:val="000000"/>
                <w:sz w:val="18"/>
                <w:szCs w:val="18"/>
              </w:rPr>
              <w:t>1,2Kcal/ml</w:t>
            </w:r>
            <w:r w:rsidRPr="00FB5258">
              <w:rPr>
                <w:rFonts w:ascii="Arial" w:hAnsi="Arial" w:cs="Arial"/>
                <w:bCs/>
                <w:color w:val="000000"/>
                <w:sz w:val="18"/>
                <w:szCs w:val="18"/>
              </w:rPr>
              <w:t xml:space="preserve"> Isenta de lactose, sacarose e glúten. Sabor baunilha. Apresentação: </w:t>
            </w:r>
            <w:r w:rsidRPr="00FB5258">
              <w:rPr>
                <w:rFonts w:ascii="Arial" w:hAnsi="Arial" w:cs="Arial"/>
                <w:b/>
                <w:bCs/>
                <w:color w:val="000000"/>
                <w:sz w:val="18"/>
                <w:szCs w:val="18"/>
              </w:rPr>
              <w:t>Tetra 1 (um) litro</w:t>
            </w:r>
            <w:r w:rsidRPr="00FB5258">
              <w:rPr>
                <w:rFonts w:ascii="Arial" w:hAnsi="Arial" w:cs="Arial"/>
                <w:bCs/>
                <w:color w:val="000000"/>
                <w:sz w:val="18"/>
                <w:szCs w:val="18"/>
              </w:rPr>
              <w:t>.</w:t>
            </w:r>
          </w:p>
          <w:p w14:paraId="2C78BFCE" w14:textId="77777777" w:rsidR="004B1410" w:rsidRPr="00FB5258" w:rsidRDefault="004B1410" w:rsidP="00D571FF">
            <w:pPr>
              <w:widowControl w:val="0"/>
              <w:jc w:val="both"/>
              <w:rPr>
                <w:rFonts w:ascii="Arial" w:hAnsi="Arial" w:cs="Arial"/>
                <w:bCs/>
                <w:color w:val="000000"/>
                <w:sz w:val="18"/>
                <w:szCs w:val="18"/>
              </w:rPr>
            </w:pPr>
          </w:p>
          <w:p w14:paraId="2F62FBD5"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363E47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 Nutrimed</w:t>
            </w:r>
          </w:p>
          <w:p w14:paraId="2A41352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Basic / Prodiet</w:t>
            </w:r>
          </w:p>
          <w:p w14:paraId="22A1C7C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Osmolite Plus / Abbott</w:t>
            </w:r>
          </w:p>
        </w:tc>
        <w:tc>
          <w:tcPr>
            <w:tcW w:w="708" w:type="dxa"/>
            <w:shd w:val="clear" w:color="auto" w:fill="auto"/>
            <w:vAlign w:val="center"/>
          </w:tcPr>
          <w:p w14:paraId="337AF61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0F408CE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R$ 48,53</w:t>
            </w:r>
          </w:p>
        </w:tc>
        <w:tc>
          <w:tcPr>
            <w:tcW w:w="1701" w:type="dxa"/>
            <w:shd w:val="clear" w:color="auto" w:fill="auto"/>
            <w:vAlign w:val="center"/>
          </w:tcPr>
          <w:p w14:paraId="3A6B4A7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R$ 24.265,00</w:t>
            </w:r>
          </w:p>
        </w:tc>
      </w:tr>
      <w:tr w:rsidR="004B1410" w:rsidRPr="00D02E01" w14:paraId="6DFE5928" w14:textId="77777777" w:rsidTr="00D571FF">
        <w:tc>
          <w:tcPr>
            <w:tcW w:w="675" w:type="dxa"/>
            <w:shd w:val="clear" w:color="auto" w:fill="auto"/>
            <w:vAlign w:val="center"/>
          </w:tcPr>
          <w:p w14:paraId="7AA4A425"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02</w:t>
            </w:r>
          </w:p>
        </w:tc>
        <w:tc>
          <w:tcPr>
            <w:tcW w:w="4968" w:type="dxa"/>
            <w:shd w:val="clear" w:color="auto" w:fill="auto"/>
          </w:tcPr>
          <w:p w14:paraId="193A1A1A"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DIETA LÍQUIDA, NUTRICIONALMENTE COMPLETA, para uso oral e/ou enteral. Indicada para a recuperação e/ou manutenção do estado nutricional de pacientes. NORMOCALÓRICA e NORMOLIPÍDICA, rica em fibra solúvel e/ou insolúvel, densidade calórica: </w:t>
            </w:r>
            <w:r w:rsidRPr="00FB5258">
              <w:rPr>
                <w:rFonts w:ascii="Arial" w:hAnsi="Arial" w:cs="Arial"/>
                <w:b/>
                <w:color w:val="000000"/>
                <w:sz w:val="18"/>
                <w:szCs w:val="18"/>
              </w:rPr>
              <w:t>1,2 kcal/ml</w:t>
            </w:r>
            <w:r w:rsidRPr="00FB5258">
              <w:rPr>
                <w:rFonts w:ascii="Arial" w:hAnsi="Arial" w:cs="Arial"/>
                <w:color w:val="000000"/>
                <w:sz w:val="18"/>
                <w:szCs w:val="18"/>
              </w:rPr>
              <w:t xml:space="preserve"> isenta de lactose, sacarose e glúten. Sabor baunilha. Apresentação:  </w:t>
            </w:r>
            <w:r w:rsidRPr="00FB5258">
              <w:rPr>
                <w:rFonts w:ascii="Arial" w:hAnsi="Arial" w:cs="Arial"/>
                <w:b/>
                <w:color w:val="000000"/>
                <w:sz w:val="18"/>
                <w:szCs w:val="18"/>
              </w:rPr>
              <w:t>Tetra 1 (um) litro</w:t>
            </w:r>
            <w:r w:rsidRPr="00FB5258">
              <w:rPr>
                <w:rFonts w:ascii="Arial" w:hAnsi="Arial" w:cs="Arial"/>
                <w:color w:val="000000"/>
                <w:sz w:val="18"/>
                <w:szCs w:val="18"/>
              </w:rPr>
              <w:t>.</w:t>
            </w:r>
          </w:p>
          <w:p w14:paraId="65081842" w14:textId="77777777" w:rsidR="004B1410" w:rsidRPr="00FB5258" w:rsidRDefault="004B1410" w:rsidP="00D571FF">
            <w:pPr>
              <w:widowControl w:val="0"/>
              <w:jc w:val="both"/>
              <w:rPr>
                <w:rFonts w:ascii="Arial" w:hAnsi="Arial" w:cs="Arial"/>
                <w:bCs/>
                <w:color w:val="000000"/>
                <w:sz w:val="18"/>
                <w:szCs w:val="18"/>
              </w:rPr>
            </w:pPr>
          </w:p>
          <w:p w14:paraId="02977A64"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83EFCB6"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 xml:space="preserve">Nutri Fiber / Nutrimed </w:t>
            </w:r>
          </w:p>
          <w:p w14:paraId="7371964D"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Trophic Fiber / Prodiet</w:t>
            </w:r>
          </w:p>
          <w:p w14:paraId="67A0040B"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Isosource Soya Fiber / Nestlé</w:t>
            </w:r>
          </w:p>
          <w:p w14:paraId="00C80346"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Isosource Mix / Nestlé</w:t>
            </w:r>
          </w:p>
          <w:p w14:paraId="14324FC7"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Nutri enteral Soya Fiber / Nutrimed</w:t>
            </w:r>
          </w:p>
          <w:p w14:paraId="692B335F"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Jevity Plus / Abbott</w:t>
            </w:r>
          </w:p>
          <w:p w14:paraId="395EC40D"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Nutrison MF / Danone</w:t>
            </w:r>
          </w:p>
        </w:tc>
        <w:tc>
          <w:tcPr>
            <w:tcW w:w="708" w:type="dxa"/>
            <w:shd w:val="clear" w:color="auto" w:fill="auto"/>
            <w:vAlign w:val="center"/>
          </w:tcPr>
          <w:p w14:paraId="0394048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607EBF2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R$ 40,82</w:t>
            </w:r>
          </w:p>
        </w:tc>
        <w:tc>
          <w:tcPr>
            <w:tcW w:w="1701" w:type="dxa"/>
            <w:shd w:val="clear" w:color="auto" w:fill="auto"/>
            <w:vAlign w:val="center"/>
          </w:tcPr>
          <w:p w14:paraId="79773A2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R$ 20.410,00</w:t>
            </w:r>
          </w:p>
        </w:tc>
      </w:tr>
      <w:tr w:rsidR="004B1410" w:rsidRPr="00D02E01" w14:paraId="3697320D" w14:textId="77777777" w:rsidTr="00D571FF">
        <w:tc>
          <w:tcPr>
            <w:tcW w:w="675" w:type="dxa"/>
            <w:shd w:val="clear" w:color="auto" w:fill="auto"/>
            <w:vAlign w:val="center"/>
          </w:tcPr>
          <w:p w14:paraId="51AF4AE4"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03</w:t>
            </w:r>
          </w:p>
        </w:tc>
        <w:tc>
          <w:tcPr>
            <w:tcW w:w="4968" w:type="dxa"/>
            <w:shd w:val="clear" w:color="auto" w:fill="auto"/>
          </w:tcPr>
          <w:p w14:paraId="4CD8F44E"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DIETA LÍQUIDA, NUTRICIONALMENTE COMPLETA, para uso oral e/ou enteral. Indicada para a recuperação e/ou manutenção do estado nutricional de pacientes. HIPERCALÓRICA, NORMOLIPÍDICA e NORMOPROTEICA e/ou HIPERPROTEICA. Densidade </w:t>
            </w:r>
            <w:r w:rsidRPr="00FB5258">
              <w:rPr>
                <w:rFonts w:ascii="Arial" w:hAnsi="Arial" w:cs="Arial"/>
                <w:b/>
                <w:color w:val="000000"/>
                <w:sz w:val="18"/>
                <w:szCs w:val="18"/>
              </w:rPr>
              <w:t>1,5Kcal/ml</w:t>
            </w:r>
            <w:r w:rsidRPr="00FB5258">
              <w:rPr>
                <w:rFonts w:ascii="Arial" w:hAnsi="Arial" w:cs="Arial"/>
                <w:color w:val="000000"/>
                <w:sz w:val="18"/>
                <w:szCs w:val="18"/>
              </w:rPr>
              <w:t xml:space="preserve">. Isenta de lactose, sacarose e glúten. Sabor baunilha. Apresentação:  </w:t>
            </w:r>
            <w:r w:rsidRPr="00FB5258">
              <w:rPr>
                <w:rFonts w:ascii="Arial" w:hAnsi="Arial" w:cs="Arial"/>
                <w:b/>
                <w:color w:val="000000"/>
                <w:sz w:val="18"/>
                <w:szCs w:val="18"/>
              </w:rPr>
              <w:t>Tetra 1 (um) litro</w:t>
            </w:r>
            <w:r w:rsidRPr="00FB5258">
              <w:rPr>
                <w:rFonts w:ascii="Arial" w:hAnsi="Arial" w:cs="Arial"/>
                <w:color w:val="000000"/>
                <w:sz w:val="18"/>
                <w:szCs w:val="18"/>
              </w:rPr>
              <w:t>.</w:t>
            </w:r>
          </w:p>
          <w:p w14:paraId="3A212842" w14:textId="77777777" w:rsidR="004B1410" w:rsidRPr="00FB5258" w:rsidRDefault="004B1410" w:rsidP="00D571FF">
            <w:pPr>
              <w:widowControl w:val="0"/>
              <w:jc w:val="both"/>
              <w:rPr>
                <w:rFonts w:ascii="Arial" w:hAnsi="Arial" w:cs="Arial"/>
                <w:bCs/>
                <w:color w:val="000000"/>
                <w:sz w:val="18"/>
                <w:szCs w:val="18"/>
              </w:rPr>
            </w:pPr>
          </w:p>
          <w:p w14:paraId="2512303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5D159D8"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1,5</w:t>
            </w:r>
            <w:r>
              <w:rPr>
                <w:rFonts w:ascii="Arial" w:hAnsi="Arial" w:cs="Arial"/>
                <w:sz w:val="18"/>
                <w:szCs w:val="18"/>
                <w:lang w:val="en-US"/>
              </w:rPr>
              <w:t xml:space="preserve"> </w:t>
            </w:r>
            <w:r w:rsidRPr="00FB5258">
              <w:rPr>
                <w:rFonts w:ascii="Arial" w:hAnsi="Arial" w:cs="Arial"/>
                <w:sz w:val="18"/>
                <w:szCs w:val="18"/>
                <w:lang w:val="en-US"/>
              </w:rPr>
              <w:t>/ Nutrimed</w:t>
            </w:r>
          </w:p>
          <w:p w14:paraId="0B708A77"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1,5</w:t>
            </w:r>
            <w:r>
              <w:rPr>
                <w:rFonts w:ascii="Arial" w:hAnsi="Arial" w:cs="Arial"/>
                <w:sz w:val="18"/>
                <w:szCs w:val="18"/>
                <w:lang w:val="en-US"/>
              </w:rPr>
              <w:t xml:space="preserve"> </w:t>
            </w:r>
            <w:r w:rsidRPr="00FB5258">
              <w:rPr>
                <w:rFonts w:ascii="Arial" w:hAnsi="Arial" w:cs="Arial"/>
                <w:sz w:val="18"/>
                <w:szCs w:val="18"/>
                <w:lang w:val="en-US"/>
              </w:rPr>
              <w:t>/ Prodiet</w:t>
            </w:r>
          </w:p>
          <w:p w14:paraId="777CA648"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Isosource 1,5 / Nestlé</w:t>
            </w:r>
          </w:p>
          <w:p w14:paraId="04041B0F"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Osmolite Hical / Abbott</w:t>
            </w:r>
          </w:p>
          <w:p w14:paraId="2C8ECE84"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Nutrison energy / Danone</w:t>
            </w:r>
          </w:p>
        </w:tc>
        <w:tc>
          <w:tcPr>
            <w:tcW w:w="708" w:type="dxa"/>
            <w:shd w:val="clear" w:color="auto" w:fill="auto"/>
            <w:vAlign w:val="center"/>
          </w:tcPr>
          <w:p w14:paraId="7D955D0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661F469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R$ 49,90</w:t>
            </w:r>
          </w:p>
        </w:tc>
        <w:tc>
          <w:tcPr>
            <w:tcW w:w="1701" w:type="dxa"/>
            <w:shd w:val="clear" w:color="auto" w:fill="auto"/>
            <w:vAlign w:val="center"/>
          </w:tcPr>
          <w:p w14:paraId="58E3CF5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R$ 24.950,00</w:t>
            </w:r>
          </w:p>
        </w:tc>
      </w:tr>
      <w:tr w:rsidR="004B1410" w:rsidRPr="00D02E01" w14:paraId="47CCE90B" w14:textId="77777777" w:rsidTr="00D571FF">
        <w:tc>
          <w:tcPr>
            <w:tcW w:w="675" w:type="dxa"/>
            <w:shd w:val="clear" w:color="auto" w:fill="auto"/>
            <w:vAlign w:val="center"/>
          </w:tcPr>
          <w:p w14:paraId="6167DB96"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04</w:t>
            </w:r>
          </w:p>
        </w:tc>
        <w:tc>
          <w:tcPr>
            <w:tcW w:w="4968" w:type="dxa"/>
            <w:shd w:val="clear" w:color="auto" w:fill="auto"/>
          </w:tcPr>
          <w:p w14:paraId="685FF28A" w14:textId="77777777" w:rsidR="004B1410" w:rsidRPr="00FB5258" w:rsidRDefault="004B1410" w:rsidP="00D571FF">
            <w:pPr>
              <w:jc w:val="both"/>
              <w:rPr>
                <w:rFonts w:ascii="Arial" w:hAnsi="Arial" w:cs="Arial"/>
                <w:color w:val="000000"/>
                <w:sz w:val="18"/>
                <w:szCs w:val="18"/>
              </w:rPr>
            </w:pPr>
            <w:r w:rsidRPr="00FB5258">
              <w:rPr>
                <w:rFonts w:ascii="Arial" w:hAnsi="Arial" w:cs="Arial"/>
                <w:color w:val="000000"/>
                <w:sz w:val="18"/>
                <w:szCs w:val="18"/>
              </w:rPr>
              <w:t xml:space="preserve">DIETA EM PÓ, NUTRICIONALMENTE COMPLETA, isenta de sacarose, lactose e glúten. Carboidratos 100% MALTODEXTRINA, NORMOLIPÍDICA. Fonte de fibras. Sabor baunilha. O produto deve conter no mínimo 800 (oitocentos) gramas. </w:t>
            </w:r>
          </w:p>
          <w:p w14:paraId="43E88B4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Obs: pode ser embalado em até 02 (duas) latas de 400 </w:t>
            </w:r>
            <w:r w:rsidRPr="00FB5258">
              <w:rPr>
                <w:rFonts w:ascii="Arial" w:hAnsi="Arial" w:cs="Arial"/>
                <w:color w:val="000000"/>
                <w:sz w:val="18"/>
                <w:szCs w:val="18"/>
              </w:rPr>
              <w:lastRenderedPageBreak/>
              <w:t>(quatrocentos) gramas cada uma.</w:t>
            </w:r>
          </w:p>
          <w:p w14:paraId="4B34C36B" w14:textId="77777777" w:rsidR="004B1410" w:rsidRPr="00FB5258" w:rsidRDefault="004B1410" w:rsidP="00D571FF">
            <w:pPr>
              <w:widowControl w:val="0"/>
              <w:jc w:val="both"/>
              <w:rPr>
                <w:rFonts w:ascii="Arial" w:hAnsi="Arial" w:cs="Arial"/>
                <w:bCs/>
                <w:color w:val="000000"/>
                <w:sz w:val="18"/>
                <w:szCs w:val="18"/>
              </w:rPr>
            </w:pPr>
          </w:p>
          <w:p w14:paraId="4239AD6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9BEE20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Nutrison Soya MF / Danone</w:t>
            </w:r>
          </w:p>
          <w:p w14:paraId="6AF0E4B4"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Soya Fiber / Nutrimed</w:t>
            </w:r>
          </w:p>
          <w:p w14:paraId="3682AAE7"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Fiber / Prodiet</w:t>
            </w:r>
          </w:p>
          <w:p w14:paraId="4DE32DC5"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Pleni Fiber / Nutricium</w:t>
            </w:r>
          </w:p>
        </w:tc>
        <w:tc>
          <w:tcPr>
            <w:tcW w:w="708" w:type="dxa"/>
            <w:shd w:val="clear" w:color="auto" w:fill="auto"/>
            <w:vAlign w:val="center"/>
          </w:tcPr>
          <w:p w14:paraId="1F5FADD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300</w:t>
            </w:r>
          </w:p>
        </w:tc>
        <w:tc>
          <w:tcPr>
            <w:tcW w:w="1701" w:type="dxa"/>
            <w:shd w:val="clear" w:color="auto" w:fill="auto"/>
            <w:vAlign w:val="center"/>
          </w:tcPr>
          <w:p w14:paraId="349CF1B0"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R$ 101,58</w:t>
            </w:r>
          </w:p>
        </w:tc>
        <w:tc>
          <w:tcPr>
            <w:tcW w:w="1701" w:type="dxa"/>
            <w:shd w:val="clear" w:color="auto" w:fill="auto"/>
            <w:vAlign w:val="center"/>
          </w:tcPr>
          <w:p w14:paraId="03F0CBF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R$ 30.474,00</w:t>
            </w:r>
          </w:p>
        </w:tc>
      </w:tr>
      <w:tr w:rsidR="004B1410" w:rsidRPr="00D02E01" w14:paraId="1AA1E6BA" w14:textId="77777777" w:rsidTr="00D571FF">
        <w:tc>
          <w:tcPr>
            <w:tcW w:w="675" w:type="dxa"/>
            <w:shd w:val="clear" w:color="auto" w:fill="auto"/>
            <w:vAlign w:val="center"/>
          </w:tcPr>
          <w:p w14:paraId="1B151494"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05</w:t>
            </w:r>
          </w:p>
        </w:tc>
        <w:tc>
          <w:tcPr>
            <w:tcW w:w="4968" w:type="dxa"/>
            <w:shd w:val="clear" w:color="auto" w:fill="auto"/>
          </w:tcPr>
          <w:p w14:paraId="12C3337B" w14:textId="77777777" w:rsidR="004B1410" w:rsidRPr="00FB5258" w:rsidRDefault="004B1410" w:rsidP="00D571FF">
            <w:pPr>
              <w:jc w:val="both"/>
              <w:rPr>
                <w:rFonts w:ascii="Arial" w:hAnsi="Arial" w:cs="Arial"/>
                <w:color w:val="000000"/>
                <w:sz w:val="18"/>
                <w:szCs w:val="18"/>
              </w:rPr>
            </w:pPr>
            <w:r w:rsidRPr="00FB5258">
              <w:rPr>
                <w:rFonts w:ascii="Arial" w:hAnsi="Arial" w:cs="Arial"/>
                <w:color w:val="000000"/>
                <w:sz w:val="18"/>
                <w:szCs w:val="18"/>
              </w:rPr>
              <w:t xml:space="preserve">DIETA EM PÓ, NUTRICIONALMENTE COMPLETA, isenta de sacarose, lactose e glúten. Carboidratos 100% MALTODEXTRINA, NORMOLIPÍDICA. Sabor baunilha.  O produto deve conter 800 (oitocentos) gramas. </w:t>
            </w:r>
          </w:p>
          <w:p w14:paraId="659AB49F"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Obs: pode ser embalado em até 02 (duas) latas de 400 (quatrocentos) gramas cada uma.</w:t>
            </w:r>
          </w:p>
          <w:p w14:paraId="7B1027C7" w14:textId="77777777" w:rsidR="004B1410" w:rsidRPr="00FB5258" w:rsidRDefault="004B1410" w:rsidP="00D571FF">
            <w:pPr>
              <w:widowControl w:val="0"/>
              <w:jc w:val="both"/>
              <w:rPr>
                <w:rFonts w:ascii="Arial" w:hAnsi="Arial" w:cs="Arial"/>
                <w:bCs/>
                <w:color w:val="000000"/>
                <w:sz w:val="18"/>
                <w:szCs w:val="18"/>
              </w:rPr>
            </w:pPr>
          </w:p>
          <w:p w14:paraId="35D2EC5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77C18092"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Nutrison Soya / Danone</w:t>
            </w:r>
          </w:p>
          <w:p w14:paraId="556E5F5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Soya / Nutrimed</w:t>
            </w:r>
          </w:p>
          <w:p w14:paraId="064D7C95"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Basic / Abbott</w:t>
            </w:r>
          </w:p>
          <w:p w14:paraId="65B11507"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Pleni S / Nutricium</w:t>
            </w:r>
          </w:p>
          <w:p w14:paraId="55809086"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Enteral Comp 800g</w:t>
            </w:r>
            <w:r>
              <w:rPr>
                <w:rFonts w:ascii="Arial" w:hAnsi="Arial" w:cs="Arial"/>
                <w:sz w:val="18"/>
                <w:szCs w:val="18"/>
                <w:lang w:val="en-US"/>
              </w:rPr>
              <w:t xml:space="preserve"> </w:t>
            </w:r>
            <w:r w:rsidRPr="00FB5258">
              <w:rPr>
                <w:rFonts w:ascii="Arial" w:hAnsi="Arial" w:cs="Arial"/>
                <w:sz w:val="18"/>
                <w:szCs w:val="18"/>
                <w:lang w:val="en-US"/>
              </w:rPr>
              <w:t>/ Vitafor</w:t>
            </w:r>
          </w:p>
        </w:tc>
        <w:tc>
          <w:tcPr>
            <w:tcW w:w="708" w:type="dxa"/>
            <w:shd w:val="clear" w:color="auto" w:fill="auto"/>
            <w:vAlign w:val="center"/>
          </w:tcPr>
          <w:p w14:paraId="40353C7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300</w:t>
            </w:r>
          </w:p>
        </w:tc>
        <w:tc>
          <w:tcPr>
            <w:tcW w:w="1701" w:type="dxa"/>
            <w:shd w:val="clear" w:color="auto" w:fill="auto"/>
            <w:vAlign w:val="center"/>
          </w:tcPr>
          <w:p w14:paraId="555EA97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R$ 97,11</w:t>
            </w:r>
          </w:p>
        </w:tc>
        <w:tc>
          <w:tcPr>
            <w:tcW w:w="1701" w:type="dxa"/>
            <w:shd w:val="clear" w:color="auto" w:fill="auto"/>
            <w:vAlign w:val="center"/>
          </w:tcPr>
          <w:p w14:paraId="2B98A94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R$ 29.133,00</w:t>
            </w:r>
          </w:p>
        </w:tc>
      </w:tr>
      <w:tr w:rsidR="004B1410" w:rsidRPr="00D02E01" w14:paraId="32DC1B11" w14:textId="77777777" w:rsidTr="00D571FF">
        <w:tc>
          <w:tcPr>
            <w:tcW w:w="675" w:type="dxa"/>
            <w:shd w:val="clear" w:color="auto" w:fill="auto"/>
            <w:vAlign w:val="center"/>
          </w:tcPr>
          <w:p w14:paraId="501D2551"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06</w:t>
            </w:r>
          </w:p>
        </w:tc>
        <w:tc>
          <w:tcPr>
            <w:tcW w:w="4968" w:type="dxa"/>
            <w:shd w:val="clear" w:color="auto" w:fill="auto"/>
          </w:tcPr>
          <w:p w14:paraId="092D73AA"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EM PÓ, ORAL E/OU ENTERAL, PARA INDIVÍDUOS PRÉ-DIABÉTICOS E/OU DIABÉTICOS, com CARBOIDRATO exclusivo de lenta absorção, com baixo teor de açúcares. Isento de sacarose, lactose e glúten. NORMOCALÓRICO e NORMOPROTEICO. Sabor baunilha.  O produto deve conter 400 (quatrocentos) gramas cada lata.</w:t>
            </w:r>
          </w:p>
          <w:p w14:paraId="2FBAEF11" w14:textId="77777777" w:rsidR="004B1410" w:rsidRPr="00FB5258" w:rsidRDefault="004B1410" w:rsidP="00D571FF">
            <w:pPr>
              <w:widowControl w:val="0"/>
              <w:jc w:val="both"/>
              <w:rPr>
                <w:rFonts w:ascii="Arial" w:hAnsi="Arial" w:cs="Arial"/>
                <w:bCs/>
                <w:color w:val="000000"/>
                <w:sz w:val="18"/>
                <w:szCs w:val="18"/>
              </w:rPr>
            </w:pPr>
          </w:p>
          <w:p w14:paraId="31721C65"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1B81188"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Dianutri / Nutrimed</w:t>
            </w:r>
          </w:p>
          <w:p w14:paraId="0D8542C9"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Pleni D / Nutricium</w:t>
            </w:r>
          </w:p>
        </w:tc>
        <w:tc>
          <w:tcPr>
            <w:tcW w:w="708" w:type="dxa"/>
            <w:shd w:val="clear" w:color="auto" w:fill="auto"/>
            <w:vAlign w:val="center"/>
          </w:tcPr>
          <w:p w14:paraId="4C5FCB3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300</w:t>
            </w:r>
          </w:p>
        </w:tc>
        <w:tc>
          <w:tcPr>
            <w:tcW w:w="1701" w:type="dxa"/>
            <w:shd w:val="clear" w:color="auto" w:fill="auto"/>
            <w:vAlign w:val="center"/>
          </w:tcPr>
          <w:p w14:paraId="12042F0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R$ 97,69</w:t>
            </w:r>
          </w:p>
        </w:tc>
        <w:tc>
          <w:tcPr>
            <w:tcW w:w="1701" w:type="dxa"/>
            <w:shd w:val="clear" w:color="auto" w:fill="auto"/>
            <w:vAlign w:val="center"/>
          </w:tcPr>
          <w:p w14:paraId="458C4FB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R$ 29.307,00</w:t>
            </w:r>
          </w:p>
        </w:tc>
      </w:tr>
      <w:tr w:rsidR="004B1410" w:rsidRPr="00D02E01" w14:paraId="26427421" w14:textId="77777777" w:rsidTr="00D571FF">
        <w:tc>
          <w:tcPr>
            <w:tcW w:w="675" w:type="dxa"/>
            <w:shd w:val="clear" w:color="auto" w:fill="auto"/>
            <w:vAlign w:val="center"/>
          </w:tcPr>
          <w:p w14:paraId="41073C5C"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07</w:t>
            </w:r>
          </w:p>
        </w:tc>
        <w:tc>
          <w:tcPr>
            <w:tcW w:w="4968" w:type="dxa"/>
            <w:shd w:val="clear" w:color="auto" w:fill="auto"/>
          </w:tcPr>
          <w:p w14:paraId="4DA35F73"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de NUTRIÇÃO COMPLETA, com vitaminas e minerais essenciais, com antioxidantes, com ácidos graxos mono e poli-insaturados, maltodextrina, caseinato de cálcio, proteína isolada de soja, fruto-oligossacarídeos (FOS), para manutenção e/ou recuperação do estado nutricional de uso oral e/ou enteral. Isento de glúten e lactose. Normocalórico e normoproteico. Com sabores variados. O produto deve conter 400 (quatrocentos) gramas cada lata.</w:t>
            </w:r>
          </w:p>
          <w:p w14:paraId="0F91AA4D" w14:textId="77777777" w:rsidR="004B1410" w:rsidRPr="00FB5258" w:rsidRDefault="004B1410" w:rsidP="00D571FF">
            <w:pPr>
              <w:widowControl w:val="0"/>
              <w:jc w:val="both"/>
              <w:rPr>
                <w:rFonts w:ascii="Arial" w:hAnsi="Arial" w:cs="Arial"/>
                <w:bCs/>
                <w:color w:val="000000"/>
                <w:sz w:val="18"/>
                <w:szCs w:val="18"/>
              </w:rPr>
            </w:pPr>
          </w:p>
          <w:p w14:paraId="623F188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99DA520" w14:textId="77777777" w:rsidR="004B1410" w:rsidRPr="00FB5258" w:rsidRDefault="004B1410" w:rsidP="004B1410">
            <w:pPr>
              <w:pStyle w:val="PargrafodaLista"/>
              <w:numPr>
                <w:ilvl w:val="0"/>
                <w:numId w:val="36"/>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Ensure/ Abbott</w:t>
            </w:r>
          </w:p>
        </w:tc>
        <w:tc>
          <w:tcPr>
            <w:tcW w:w="708" w:type="dxa"/>
            <w:shd w:val="clear" w:color="auto" w:fill="auto"/>
            <w:vAlign w:val="center"/>
          </w:tcPr>
          <w:p w14:paraId="1FD4968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350</w:t>
            </w:r>
          </w:p>
        </w:tc>
        <w:tc>
          <w:tcPr>
            <w:tcW w:w="1701" w:type="dxa"/>
            <w:shd w:val="clear" w:color="auto" w:fill="auto"/>
            <w:vAlign w:val="center"/>
          </w:tcPr>
          <w:p w14:paraId="39A004C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R$ 79,17</w:t>
            </w:r>
          </w:p>
        </w:tc>
        <w:tc>
          <w:tcPr>
            <w:tcW w:w="1701" w:type="dxa"/>
            <w:shd w:val="clear" w:color="auto" w:fill="auto"/>
            <w:vAlign w:val="center"/>
          </w:tcPr>
          <w:p w14:paraId="4AE3F53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R$ 27.709,50</w:t>
            </w:r>
          </w:p>
        </w:tc>
      </w:tr>
      <w:tr w:rsidR="004B1410" w:rsidRPr="00D02E01" w14:paraId="6335D05F" w14:textId="77777777" w:rsidTr="00D571FF">
        <w:tc>
          <w:tcPr>
            <w:tcW w:w="675" w:type="dxa"/>
            <w:shd w:val="clear" w:color="auto" w:fill="auto"/>
            <w:vAlign w:val="center"/>
          </w:tcPr>
          <w:p w14:paraId="5E6DDE3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08</w:t>
            </w:r>
          </w:p>
        </w:tc>
        <w:tc>
          <w:tcPr>
            <w:tcW w:w="4968" w:type="dxa"/>
            <w:shd w:val="clear" w:color="auto" w:fill="auto"/>
          </w:tcPr>
          <w:p w14:paraId="41449A52" w14:textId="77777777" w:rsidR="001821D8" w:rsidRPr="001821D8" w:rsidRDefault="001821D8" w:rsidP="001821D8">
            <w:pPr>
              <w:widowControl w:val="0"/>
              <w:jc w:val="both"/>
              <w:rPr>
                <w:rFonts w:ascii="Arial" w:hAnsi="Arial" w:cs="Arial"/>
                <w:color w:val="000000"/>
                <w:sz w:val="18"/>
                <w:szCs w:val="18"/>
              </w:rPr>
            </w:pPr>
            <w:r w:rsidRPr="001821D8">
              <w:rPr>
                <w:rFonts w:ascii="Arial" w:hAnsi="Arial" w:cs="Arial"/>
                <w:color w:val="000000"/>
                <w:sz w:val="18"/>
                <w:szCs w:val="18"/>
              </w:rPr>
              <w:t xml:space="preserve">Suplemento em pó para ser utilizado como complemento nutricional de uso oral e /ou enteral, para manutenção e/ou recuperação do estado nutricional hiperproteico. Isento de glúten e lactose. O produto deve conter no mínimo 350 (trezentos e cinquenta) gramas cada lata.  </w:t>
            </w:r>
          </w:p>
          <w:p w14:paraId="7FE11673" w14:textId="77777777" w:rsidR="001821D8" w:rsidRPr="001821D8" w:rsidRDefault="001821D8" w:rsidP="001821D8">
            <w:pPr>
              <w:widowControl w:val="0"/>
              <w:jc w:val="both"/>
              <w:rPr>
                <w:rFonts w:ascii="Arial" w:hAnsi="Arial" w:cs="Arial"/>
                <w:color w:val="000000"/>
                <w:sz w:val="18"/>
                <w:szCs w:val="18"/>
              </w:rPr>
            </w:pPr>
          </w:p>
          <w:p w14:paraId="792731BC" w14:textId="77777777" w:rsidR="001821D8" w:rsidRPr="001821D8" w:rsidRDefault="001821D8" w:rsidP="001821D8">
            <w:pPr>
              <w:widowControl w:val="0"/>
              <w:jc w:val="both"/>
              <w:rPr>
                <w:rFonts w:ascii="Arial" w:hAnsi="Arial" w:cs="Arial"/>
                <w:color w:val="000000"/>
                <w:sz w:val="18"/>
                <w:szCs w:val="18"/>
              </w:rPr>
            </w:pPr>
            <w:r w:rsidRPr="001821D8">
              <w:rPr>
                <w:rFonts w:ascii="Arial" w:hAnsi="Arial" w:cs="Arial"/>
                <w:color w:val="000000"/>
                <w:sz w:val="18"/>
                <w:szCs w:val="18"/>
              </w:rPr>
              <w:t xml:space="preserve">ATENDE AO DESCRITIVO: </w:t>
            </w:r>
          </w:p>
          <w:p w14:paraId="6FABF227" w14:textId="77777777" w:rsidR="001821D8" w:rsidRPr="001821D8" w:rsidRDefault="001821D8" w:rsidP="001821D8">
            <w:pPr>
              <w:widowControl w:val="0"/>
              <w:jc w:val="both"/>
              <w:rPr>
                <w:rFonts w:ascii="Arial" w:hAnsi="Arial" w:cs="Arial"/>
                <w:color w:val="000000"/>
                <w:sz w:val="18"/>
                <w:szCs w:val="18"/>
              </w:rPr>
            </w:pPr>
            <w:r w:rsidRPr="001821D8">
              <w:rPr>
                <w:rFonts w:ascii="Arial" w:hAnsi="Arial" w:cs="Arial"/>
                <w:color w:val="000000"/>
                <w:sz w:val="18"/>
                <w:szCs w:val="18"/>
              </w:rPr>
              <w:t xml:space="preserve"> Nutren Senior / Nestlé </w:t>
            </w:r>
          </w:p>
          <w:p w14:paraId="3275C1EC" w14:textId="77777777" w:rsidR="001821D8" w:rsidRPr="001821D8" w:rsidRDefault="001821D8" w:rsidP="001821D8">
            <w:pPr>
              <w:widowControl w:val="0"/>
              <w:jc w:val="both"/>
              <w:rPr>
                <w:rFonts w:ascii="Arial" w:hAnsi="Arial" w:cs="Arial"/>
                <w:color w:val="000000"/>
                <w:sz w:val="18"/>
                <w:szCs w:val="18"/>
              </w:rPr>
            </w:pPr>
            <w:r w:rsidRPr="001821D8">
              <w:rPr>
                <w:rFonts w:ascii="Arial" w:hAnsi="Arial" w:cs="Arial"/>
                <w:color w:val="000000"/>
                <w:sz w:val="18"/>
                <w:szCs w:val="18"/>
              </w:rPr>
              <w:t xml:space="preserve"> Nutridrink Protein / Danone </w:t>
            </w:r>
          </w:p>
          <w:p w14:paraId="6A9D4908" w14:textId="77777777" w:rsidR="001821D8" w:rsidRPr="001821D8" w:rsidRDefault="001821D8" w:rsidP="001821D8">
            <w:pPr>
              <w:widowControl w:val="0"/>
              <w:jc w:val="both"/>
              <w:rPr>
                <w:rFonts w:ascii="Arial" w:hAnsi="Arial" w:cs="Arial"/>
                <w:color w:val="000000"/>
                <w:sz w:val="18"/>
                <w:szCs w:val="18"/>
              </w:rPr>
            </w:pPr>
            <w:r w:rsidRPr="001821D8">
              <w:rPr>
                <w:rFonts w:ascii="Arial" w:hAnsi="Arial" w:cs="Arial"/>
                <w:color w:val="000000"/>
                <w:sz w:val="18"/>
                <w:szCs w:val="18"/>
              </w:rPr>
              <w:t> Immax / Prodiet</w:t>
            </w:r>
          </w:p>
          <w:p w14:paraId="32C9B98B" w14:textId="2F07B0FE" w:rsidR="004B1410" w:rsidRPr="001821D8" w:rsidRDefault="001821D8" w:rsidP="001821D8">
            <w:pPr>
              <w:suppressAutoHyphens w:val="0"/>
              <w:contextualSpacing/>
              <w:jc w:val="both"/>
              <w:rPr>
                <w:rFonts w:ascii="Arial" w:hAnsi="Arial" w:cs="Arial"/>
                <w:bCs/>
                <w:color w:val="000000"/>
                <w:sz w:val="18"/>
                <w:szCs w:val="18"/>
              </w:rPr>
            </w:pPr>
            <w:r w:rsidRPr="001821D8">
              <w:rPr>
                <w:rFonts w:ascii="Arial" w:hAnsi="Arial" w:cs="Arial"/>
                <w:color w:val="000000"/>
                <w:sz w:val="18"/>
                <w:szCs w:val="18"/>
              </w:rPr>
              <w:t> Bem Vital Nutresure / Bem Vital DrinkProtein</w:t>
            </w:r>
          </w:p>
        </w:tc>
        <w:tc>
          <w:tcPr>
            <w:tcW w:w="708" w:type="dxa"/>
            <w:shd w:val="clear" w:color="auto" w:fill="auto"/>
            <w:vAlign w:val="center"/>
          </w:tcPr>
          <w:p w14:paraId="7FDFD91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300</w:t>
            </w:r>
          </w:p>
        </w:tc>
        <w:tc>
          <w:tcPr>
            <w:tcW w:w="1701" w:type="dxa"/>
            <w:shd w:val="clear" w:color="auto" w:fill="auto"/>
            <w:vAlign w:val="center"/>
          </w:tcPr>
          <w:p w14:paraId="49975DA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R$ 107,80</w:t>
            </w:r>
          </w:p>
        </w:tc>
        <w:tc>
          <w:tcPr>
            <w:tcW w:w="1701" w:type="dxa"/>
            <w:shd w:val="clear" w:color="auto" w:fill="auto"/>
            <w:vAlign w:val="center"/>
          </w:tcPr>
          <w:p w14:paraId="4EEFDE7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R$ 32.340,00</w:t>
            </w:r>
          </w:p>
        </w:tc>
      </w:tr>
      <w:tr w:rsidR="004B1410" w:rsidRPr="00D02E01" w14:paraId="57C45EB6" w14:textId="77777777" w:rsidTr="00D571FF">
        <w:tc>
          <w:tcPr>
            <w:tcW w:w="675" w:type="dxa"/>
            <w:shd w:val="clear" w:color="auto" w:fill="auto"/>
            <w:vAlign w:val="center"/>
          </w:tcPr>
          <w:p w14:paraId="2287AA40"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09</w:t>
            </w:r>
          </w:p>
        </w:tc>
        <w:tc>
          <w:tcPr>
            <w:tcW w:w="4968" w:type="dxa"/>
            <w:shd w:val="clear" w:color="auto" w:fill="auto"/>
          </w:tcPr>
          <w:p w14:paraId="499B15A4"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ORAL HIPERPROTEICO para cicatrização de úlceras por pressão e feridas cirúrgicas. Embalado com no mínimo 200 (duzentos) ml. Sabores variados.</w:t>
            </w:r>
          </w:p>
          <w:p w14:paraId="5D9A1DDA" w14:textId="77777777" w:rsidR="004B1410" w:rsidRPr="00FB5258" w:rsidRDefault="004B1410" w:rsidP="00D571FF">
            <w:pPr>
              <w:widowControl w:val="0"/>
              <w:jc w:val="both"/>
              <w:rPr>
                <w:rFonts w:ascii="Arial" w:hAnsi="Arial" w:cs="Arial"/>
                <w:bCs/>
                <w:color w:val="000000"/>
                <w:sz w:val="18"/>
                <w:szCs w:val="18"/>
              </w:rPr>
            </w:pPr>
          </w:p>
          <w:p w14:paraId="7C7815E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5ED135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Cubitan / Danone</w:t>
            </w:r>
          </w:p>
          <w:p w14:paraId="130CA58A"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Novasource Proline / Nestlé</w:t>
            </w:r>
          </w:p>
        </w:tc>
        <w:tc>
          <w:tcPr>
            <w:tcW w:w="708" w:type="dxa"/>
            <w:shd w:val="clear" w:color="auto" w:fill="auto"/>
            <w:vAlign w:val="center"/>
          </w:tcPr>
          <w:p w14:paraId="67374EE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4FDC22A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R$ 20,90</w:t>
            </w:r>
          </w:p>
        </w:tc>
        <w:tc>
          <w:tcPr>
            <w:tcW w:w="1701" w:type="dxa"/>
            <w:shd w:val="clear" w:color="auto" w:fill="auto"/>
            <w:vAlign w:val="center"/>
          </w:tcPr>
          <w:p w14:paraId="4B2B50B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R$ 10.450,00</w:t>
            </w:r>
          </w:p>
        </w:tc>
      </w:tr>
      <w:tr w:rsidR="004B1410" w:rsidRPr="00D02E01" w14:paraId="5472AE41" w14:textId="77777777" w:rsidTr="00D571FF">
        <w:tc>
          <w:tcPr>
            <w:tcW w:w="675" w:type="dxa"/>
            <w:shd w:val="clear" w:color="auto" w:fill="auto"/>
            <w:vAlign w:val="center"/>
          </w:tcPr>
          <w:p w14:paraId="23724AFA"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10</w:t>
            </w:r>
          </w:p>
        </w:tc>
        <w:tc>
          <w:tcPr>
            <w:tcW w:w="4968" w:type="dxa"/>
            <w:shd w:val="clear" w:color="auto" w:fill="auto"/>
          </w:tcPr>
          <w:p w14:paraId="72B33102"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SUPLEMENTO ORAL E/OU ENTERAL HIPERCALÓRICO </w:t>
            </w:r>
            <w:r w:rsidRPr="00FB5258">
              <w:rPr>
                <w:rFonts w:ascii="Arial" w:hAnsi="Arial" w:cs="Arial"/>
                <w:color w:val="000000"/>
                <w:sz w:val="18"/>
                <w:szCs w:val="18"/>
              </w:rPr>
              <w:lastRenderedPageBreak/>
              <w:t>E HIPERPROTEICO, para pacientes em recuperação nutricional em processo dialítico. Isento de lactose. Sabor baunilha e/ou chocolate.  Embalado com no mínimo 200 (duzentos) ml.</w:t>
            </w:r>
          </w:p>
          <w:p w14:paraId="5F6C11E9" w14:textId="77777777" w:rsidR="004B1410" w:rsidRPr="00FB5258" w:rsidRDefault="004B1410" w:rsidP="00D571FF">
            <w:pPr>
              <w:widowControl w:val="0"/>
              <w:jc w:val="both"/>
              <w:rPr>
                <w:rFonts w:ascii="Arial" w:hAnsi="Arial" w:cs="Arial"/>
                <w:bCs/>
                <w:color w:val="000000"/>
                <w:sz w:val="18"/>
                <w:szCs w:val="18"/>
              </w:rPr>
            </w:pPr>
          </w:p>
          <w:p w14:paraId="4FF7FEF8"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77FD5C7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renal D / Nutrimed</w:t>
            </w:r>
          </w:p>
          <w:p w14:paraId="4DD0278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HD Max / Prodiet</w:t>
            </w:r>
          </w:p>
          <w:p w14:paraId="458A3798"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Novasource Ren /</w:t>
            </w:r>
            <w:r>
              <w:rPr>
                <w:rFonts w:ascii="Arial" w:hAnsi="Arial" w:cs="Arial"/>
                <w:sz w:val="18"/>
                <w:szCs w:val="18"/>
                <w:lang w:val="en-US"/>
              </w:rPr>
              <w:t xml:space="preserve"> </w:t>
            </w:r>
            <w:r w:rsidRPr="00FB5258">
              <w:rPr>
                <w:rFonts w:ascii="Arial" w:hAnsi="Arial" w:cs="Arial"/>
                <w:sz w:val="18"/>
                <w:szCs w:val="18"/>
                <w:lang w:val="en-US"/>
              </w:rPr>
              <w:t>Nestlé</w:t>
            </w:r>
          </w:p>
        </w:tc>
        <w:tc>
          <w:tcPr>
            <w:tcW w:w="708" w:type="dxa"/>
            <w:shd w:val="clear" w:color="auto" w:fill="auto"/>
            <w:vAlign w:val="center"/>
          </w:tcPr>
          <w:p w14:paraId="6283A73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200</w:t>
            </w:r>
          </w:p>
        </w:tc>
        <w:tc>
          <w:tcPr>
            <w:tcW w:w="1701" w:type="dxa"/>
            <w:shd w:val="clear" w:color="auto" w:fill="auto"/>
            <w:vAlign w:val="center"/>
          </w:tcPr>
          <w:p w14:paraId="6FB309D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R$ 24,04</w:t>
            </w:r>
          </w:p>
        </w:tc>
        <w:tc>
          <w:tcPr>
            <w:tcW w:w="1701" w:type="dxa"/>
            <w:shd w:val="clear" w:color="auto" w:fill="auto"/>
            <w:vAlign w:val="center"/>
          </w:tcPr>
          <w:p w14:paraId="428DC95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R$ 4.808,00</w:t>
            </w:r>
          </w:p>
        </w:tc>
      </w:tr>
      <w:tr w:rsidR="004B1410" w:rsidRPr="00D02E01" w14:paraId="2A9BFAB7" w14:textId="77777777" w:rsidTr="00D571FF">
        <w:tc>
          <w:tcPr>
            <w:tcW w:w="675" w:type="dxa"/>
            <w:shd w:val="clear" w:color="auto" w:fill="auto"/>
            <w:vAlign w:val="center"/>
          </w:tcPr>
          <w:p w14:paraId="4E93D9AA"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11</w:t>
            </w:r>
          </w:p>
        </w:tc>
        <w:tc>
          <w:tcPr>
            <w:tcW w:w="4968" w:type="dxa"/>
            <w:shd w:val="clear" w:color="auto" w:fill="auto"/>
          </w:tcPr>
          <w:p w14:paraId="191237B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ORAL E/OU ENTERAL NUTRICIONALMENTE COMPLETO, para tratamento de pacientes com doença renal em tratamento conservador. Isento de sacarose, lactose e glúten. Sabor baunilha.  Embalado com no mínimo 200 (duzentos) ml.</w:t>
            </w:r>
          </w:p>
          <w:p w14:paraId="6AF0ED21" w14:textId="77777777" w:rsidR="004B1410" w:rsidRPr="00FB5258" w:rsidRDefault="004B1410" w:rsidP="00D571FF">
            <w:pPr>
              <w:widowControl w:val="0"/>
              <w:jc w:val="both"/>
              <w:rPr>
                <w:rFonts w:ascii="Arial" w:hAnsi="Arial" w:cs="Arial"/>
                <w:bCs/>
                <w:color w:val="000000"/>
                <w:sz w:val="18"/>
                <w:szCs w:val="18"/>
              </w:rPr>
            </w:pPr>
          </w:p>
          <w:p w14:paraId="37C5EFEB"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F91D79F"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Renal / Nutrimed</w:t>
            </w:r>
          </w:p>
          <w:p w14:paraId="5909D304"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Fresubin LP / Fresenius</w:t>
            </w:r>
          </w:p>
        </w:tc>
        <w:tc>
          <w:tcPr>
            <w:tcW w:w="708" w:type="dxa"/>
            <w:shd w:val="clear" w:color="auto" w:fill="auto"/>
            <w:vAlign w:val="center"/>
          </w:tcPr>
          <w:p w14:paraId="68F11BA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04BE3E9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R$ 24,35</w:t>
            </w:r>
          </w:p>
        </w:tc>
        <w:tc>
          <w:tcPr>
            <w:tcW w:w="1701" w:type="dxa"/>
            <w:shd w:val="clear" w:color="auto" w:fill="auto"/>
            <w:vAlign w:val="center"/>
          </w:tcPr>
          <w:p w14:paraId="117402C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R$ 4.870,00</w:t>
            </w:r>
          </w:p>
        </w:tc>
      </w:tr>
      <w:tr w:rsidR="004B1410" w:rsidRPr="00D02E01" w14:paraId="7140E7F5" w14:textId="77777777" w:rsidTr="00D571FF">
        <w:tc>
          <w:tcPr>
            <w:tcW w:w="675" w:type="dxa"/>
            <w:shd w:val="clear" w:color="auto" w:fill="auto"/>
            <w:vAlign w:val="center"/>
          </w:tcPr>
          <w:p w14:paraId="3CEE1792"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12</w:t>
            </w:r>
          </w:p>
        </w:tc>
        <w:tc>
          <w:tcPr>
            <w:tcW w:w="4968" w:type="dxa"/>
            <w:shd w:val="clear" w:color="auto" w:fill="auto"/>
          </w:tcPr>
          <w:p w14:paraId="150B14C2"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ISENTA DE LACTOSE, contendo vitaminas, minerais e oligoelementos. Contém NUCLEOTÍDEOS e LCPUFAS (ACIDOS GRAXOS DE CADEIA LONGA), tais como: ÁCIDO ARAQUIDÔNICO (ARA) e DOCOSA-HEXAENÓICO (DHA). OSMOLARIDADE 150 A 161 MOSM/1. Fonte de CARBOIDRATO: MALTODEXTRINA.  O produto deve conter 400 (quatrocentos) gramas cada lata.</w:t>
            </w:r>
          </w:p>
          <w:p w14:paraId="65280C59" w14:textId="77777777" w:rsidR="004B1410" w:rsidRPr="00FB5258" w:rsidRDefault="004B1410" w:rsidP="00D571FF">
            <w:pPr>
              <w:widowControl w:val="0"/>
              <w:jc w:val="both"/>
              <w:rPr>
                <w:rFonts w:ascii="Arial" w:hAnsi="Arial" w:cs="Arial"/>
                <w:bCs/>
                <w:color w:val="000000"/>
                <w:sz w:val="18"/>
                <w:szCs w:val="18"/>
              </w:rPr>
            </w:pPr>
          </w:p>
          <w:p w14:paraId="4C6EA32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B76BDF4"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SL / Danone</w:t>
            </w:r>
          </w:p>
          <w:p w14:paraId="256213DB"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SL / Nestlé</w:t>
            </w:r>
          </w:p>
        </w:tc>
        <w:tc>
          <w:tcPr>
            <w:tcW w:w="708" w:type="dxa"/>
            <w:shd w:val="clear" w:color="auto" w:fill="auto"/>
            <w:vAlign w:val="center"/>
          </w:tcPr>
          <w:p w14:paraId="3EA086B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1.100</w:t>
            </w:r>
          </w:p>
        </w:tc>
        <w:tc>
          <w:tcPr>
            <w:tcW w:w="1701" w:type="dxa"/>
            <w:shd w:val="clear" w:color="auto" w:fill="auto"/>
            <w:vAlign w:val="center"/>
          </w:tcPr>
          <w:p w14:paraId="2F5CB8E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R$ 66,22</w:t>
            </w:r>
          </w:p>
        </w:tc>
        <w:tc>
          <w:tcPr>
            <w:tcW w:w="1701" w:type="dxa"/>
            <w:shd w:val="clear" w:color="auto" w:fill="auto"/>
            <w:vAlign w:val="center"/>
          </w:tcPr>
          <w:p w14:paraId="132E4605"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R$ 72.842,00</w:t>
            </w:r>
          </w:p>
        </w:tc>
      </w:tr>
      <w:tr w:rsidR="004B1410" w:rsidRPr="00D02E01" w14:paraId="158895E8" w14:textId="77777777" w:rsidTr="00D571FF">
        <w:tc>
          <w:tcPr>
            <w:tcW w:w="675" w:type="dxa"/>
            <w:shd w:val="clear" w:color="auto" w:fill="auto"/>
            <w:vAlign w:val="center"/>
          </w:tcPr>
          <w:p w14:paraId="620FA06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13</w:t>
            </w:r>
          </w:p>
        </w:tc>
        <w:tc>
          <w:tcPr>
            <w:tcW w:w="4968" w:type="dxa"/>
            <w:shd w:val="clear" w:color="auto" w:fill="auto"/>
          </w:tcPr>
          <w:p w14:paraId="0C89A01C" w14:textId="77777777" w:rsidR="004B1410" w:rsidRPr="00FB5258" w:rsidRDefault="004B1410" w:rsidP="00D571FF">
            <w:pPr>
              <w:jc w:val="both"/>
              <w:rPr>
                <w:rFonts w:ascii="Arial" w:hAnsi="Arial" w:cs="Arial"/>
                <w:color w:val="000000"/>
                <w:sz w:val="18"/>
                <w:szCs w:val="18"/>
              </w:rPr>
            </w:pPr>
            <w:r w:rsidRPr="00FB5258">
              <w:rPr>
                <w:rFonts w:ascii="Arial" w:hAnsi="Arial" w:cs="Arial"/>
                <w:color w:val="000000"/>
                <w:sz w:val="18"/>
                <w:szCs w:val="18"/>
              </w:rPr>
              <w:t>FÓRMULA INFANTIL INDICADA PARA CRIANÇAS DE 0 A 12 (doze) meses a base de proteína isolada de soja. Composição: 100% de gordura vegetal e 100% DE MALTODEXTRINA. Embalagem com no mínimo 800 (oitocentos) gramas.</w:t>
            </w:r>
          </w:p>
          <w:p w14:paraId="16CFFBF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Obs: pode ser embalado em até 02 (duas) latas de 400 (quatrocentos) gramas cada uma.</w:t>
            </w:r>
          </w:p>
          <w:p w14:paraId="4402B3A9" w14:textId="77777777" w:rsidR="004B1410" w:rsidRPr="00FB5258" w:rsidRDefault="004B1410" w:rsidP="00D571FF">
            <w:pPr>
              <w:widowControl w:val="0"/>
              <w:jc w:val="both"/>
              <w:rPr>
                <w:rFonts w:ascii="Arial" w:hAnsi="Arial" w:cs="Arial"/>
                <w:bCs/>
                <w:color w:val="000000"/>
                <w:sz w:val="18"/>
                <w:szCs w:val="18"/>
              </w:rPr>
            </w:pPr>
          </w:p>
          <w:p w14:paraId="36B32E51"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13049DB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Soja 1 e 2</w:t>
            </w:r>
            <w:r>
              <w:rPr>
                <w:rFonts w:ascii="Arial" w:hAnsi="Arial" w:cs="Arial"/>
                <w:sz w:val="18"/>
                <w:szCs w:val="18"/>
                <w:lang w:val="en-US"/>
              </w:rPr>
              <w:t xml:space="preserve"> </w:t>
            </w:r>
            <w:r w:rsidRPr="00FB5258">
              <w:rPr>
                <w:rFonts w:ascii="Arial" w:hAnsi="Arial" w:cs="Arial"/>
                <w:sz w:val="18"/>
                <w:szCs w:val="18"/>
                <w:lang w:val="en-US"/>
              </w:rPr>
              <w:t>/ Danone</w:t>
            </w:r>
          </w:p>
          <w:p w14:paraId="33222E9F"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Soy / Nestlé</w:t>
            </w:r>
          </w:p>
        </w:tc>
        <w:tc>
          <w:tcPr>
            <w:tcW w:w="708" w:type="dxa"/>
            <w:shd w:val="clear" w:color="auto" w:fill="auto"/>
            <w:vAlign w:val="center"/>
          </w:tcPr>
          <w:p w14:paraId="416360C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1C83A18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R$ 106,21</w:t>
            </w:r>
          </w:p>
        </w:tc>
        <w:tc>
          <w:tcPr>
            <w:tcW w:w="1701" w:type="dxa"/>
            <w:shd w:val="clear" w:color="auto" w:fill="auto"/>
            <w:vAlign w:val="center"/>
          </w:tcPr>
          <w:p w14:paraId="00D8BAF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R$ 53.105,00</w:t>
            </w:r>
          </w:p>
        </w:tc>
      </w:tr>
      <w:tr w:rsidR="004B1410" w:rsidRPr="00D02E01" w14:paraId="010EF035" w14:textId="77777777" w:rsidTr="00D571FF">
        <w:tc>
          <w:tcPr>
            <w:tcW w:w="675" w:type="dxa"/>
            <w:shd w:val="clear" w:color="auto" w:fill="auto"/>
            <w:vAlign w:val="center"/>
          </w:tcPr>
          <w:p w14:paraId="33EB9D6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14</w:t>
            </w:r>
          </w:p>
        </w:tc>
        <w:tc>
          <w:tcPr>
            <w:tcW w:w="4968" w:type="dxa"/>
            <w:shd w:val="clear" w:color="auto" w:fill="auto"/>
          </w:tcPr>
          <w:p w14:paraId="71025FA1"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ELEMENTAR DE AMINOÁCIDOS, NUTRICIONALMENTE COMPLETA, em pó, para crianças de 1 (um) ano até 10 (dez) anos de idade, com alergia alimentar ou distúrbio de digestão e absorção de nutrientes. Fórmula com eficácia comprovada em estudos clínicos. Isenta de proteína láctea, lactose, galactose, sacarose, frutose e glúten. Uso via oral e/ou enteral. Embalagem com no mínimo: 400 (quatrocentos) gramas do produto.</w:t>
            </w:r>
          </w:p>
          <w:p w14:paraId="031B9891" w14:textId="77777777" w:rsidR="004B1410" w:rsidRPr="00FB5258" w:rsidRDefault="004B1410" w:rsidP="00D571FF">
            <w:pPr>
              <w:widowControl w:val="0"/>
              <w:jc w:val="both"/>
              <w:rPr>
                <w:rFonts w:ascii="Arial" w:hAnsi="Arial" w:cs="Arial"/>
                <w:bCs/>
                <w:color w:val="000000"/>
                <w:sz w:val="18"/>
                <w:szCs w:val="18"/>
              </w:rPr>
            </w:pPr>
          </w:p>
          <w:p w14:paraId="54B8B24A"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C9CA2E4" w14:textId="77777777" w:rsidR="004B1410" w:rsidRPr="00FB5258" w:rsidRDefault="004B1410" w:rsidP="004B1410">
            <w:pPr>
              <w:pStyle w:val="PargrafodaLista"/>
              <w:numPr>
                <w:ilvl w:val="0"/>
                <w:numId w:val="40"/>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Neo Advance / Danone</w:t>
            </w:r>
          </w:p>
        </w:tc>
        <w:tc>
          <w:tcPr>
            <w:tcW w:w="708" w:type="dxa"/>
            <w:shd w:val="clear" w:color="auto" w:fill="auto"/>
            <w:vAlign w:val="center"/>
          </w:tcPr>
          <w:p w14:paraId="3021E5C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1F792B8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R$ 351,41</w:t>
            </w:r>
          </w:p>
        </w:tc>
        <w:tc>
          <w:tcPr>
            <w:tcW w:w="1701" w:type="dxa"/>
            <w:shd w:val="clear" w:color="auto" w:fill="auto"/>
            <w:vAlign w:val="center"/>
          </w:tcPr>
          <w:p w14:paraId="0686EBC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R$ 70.282,00</w:t>
            </w:r>
          </w:p>
        </w:tc>
      </w:tr>
      <w:tr w:rsidR="004B1410" w:rsidRPr="00D02E01" w14:paraId="3B0BBA3C" w14:textId="77777777" w:rsidTr="00D571FF">
        <w:tc>
          <w:tcPr>
            <w:tcW w:w="675" w:type="dxa"/>
            <w:shd w:val="clear" w:color="auto" w:fill="auto"/>
            <w:vAlign w:val="center"/>
          </w:tcPr>
          <w:p w14:paraId="3521D15C"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15</w:t>
            </w:r>
          </w:p>
        </w:tc>
        <w:tc>
          <w:tcPr>
            <w:tcW w:w="4968" w:type="dxa"/>
            <w:shd w:val="clear" w:color="auto" w:fill="auto"/>
          </w:tcPr>
          <w:p w14:paraId="6D69816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ELEMENTAR DE AMINOÁCIDOS, NUTRICIONALMENTE COMPLETA em pó, para crianças menores de 1 (um) ano, com alergia alimentar ou distúrbio de digestão e absorção de nutrientes. Fórmula com eficácia comprovada em estudos clínicos. Isenta de proteína láctea, lactose, galactose, sacarose, frutose e glúten. Uso via oral e/ou enteral. A embalagem com no mínimo 400 (quatrocentos) gramas do produto.</w:t>
            </w:r>
          </w:p>
          <w:p w14:paraId="03971120" w14:textId="77777777" w:rsidR="004B1410" w:rsidRPr="00FB5258" w:rsidRDefault="004B1410" w:rsidP="00D571FF">
            <w:pPr>
              <w:widowControl w:val="0"/>
              <w:jc w:val="both"/>
              <w:rPr>
                <w:rFonts w:ascii="Arial" w:hAnsi="Arial" w:cs="Arial"/>
                <w:bCs/>
                <w:color w:val="000000"/>
                <w:sz w:val="18"/>
                <w:szCs w:val="18"/>
              </w:rPr>
            </w:pPr>
          </w:p>
          <w:p w14:paraId="55789E50"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lastRenderedPageBreak/>
              <w:t>ATENDE AO DESCRITIVO:</w:t>
            </w:r>
          </w:p>
          <w:p w14:paraId="0F5E4AE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Neocate LCP / Danone</w:t>
            </w:r>
          </w:p>
          <w:p w14:paraId="2F6CC368"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Alfamino / Nestlé</w:t>
            </w:r>
          </w:p>
        </w:tc>
        <w:tc>
          <w:tcPr>
            <w:tcW w:w="708" w:type="dxa"/>
            <w:shd w:val="clear" w:color="auto" w:fill="auto"/>
            <w:vAlign w:val="center"/>
          </w:tcPr>
          <w:p w14:paraId="7A9142C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200</w:t>
            </w:r>
          </w:p>
        </w:tc>
        <w:tc>
          <w:tcPr>
            <w:tcW w:w="1701" w:type="dxa"/>
            <w:shd w:val="clear" w:color="auto" w:fill="auto"/>
            <w:vAlign w:val="center"/>
          </w:tcPr>
          <w:p w14:paraId="31BC7A0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R$ 293,49</w:t>
            </w:r>
          </w:p>
        </w:tc>
        <w:tc>
          <w:tcPr>
            <w:tcW w:w="1701" w:type="dxa"/>
            <w:shd w:val="clear" w:color="auto" w:fill="auto"/>
            <w:vAlign w:val="center"/>
          </w:tcPr>
          <w:p w14:paraId="26A24A5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R$ 58.698,00</w:t>
            </w:r>
          </w:p>
        </w:tc>
      </w:tr>
      <w:tr w:rsidR="004B1410" w:rsidRPr="00D02E01" w14:paraId="4689FBAF" w14:textId="77777777" w:rsidTr="00D571FF">
        <w:tc>
          <w:tcPr>
            <w:tcW w:w="675" w:type="dxa"/>
            <w:shd w:val="clear" w:color="auto" w:fill="auto"/>
            <w:vAlign w:val="center"/>
          </w:tcPr>
          <w:p w14:paraId="4BF47194"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16</w:t>
            </w:r>
          </w:p>
        </w:tc>
        <w:tc>
          <w:tcPr>
            <w:tcW w:w="4968" w:type="dxa"/>
            <w:shd w:val="clear" w:color="auto" w:fill="auto"/>
          </w:tcPr>
          <w:p w14:paraId="7BB6162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SEMI – ELEMENTAR E HIPOALERGÊNICA, a base de PROTEÍNA EXTENSAMENTE HIDROLISADA DE SORO DE LEITE, TCM, LCPUFAS, DHA e ÓLEO DE PEIXE; MALTODEXTRINA, VITAMINAS, MINERAIS E OLIGOELEMENTOS. Isenta de sacarose, lactose, frutose e glúten.  A embalagem com no mínimo 400 (quatrocentos) gramas do produto.</w:t>
            </w:r>
          </w:p>
          <w:p w14:paraId="137DAD45" w14:textId="77777777" w:rsidR="004B1410" w:rsidRPr="00FB5258" w:rsidRDefault="004B1410" w:rsidP="00D571FF">
            <w:pPr>
              <w:widowControl w:val="0"/>
              <w:jc w:val="both"/>
              <w:rPr>
                <w:rFonts w:ascii="Arial" w:hAnsi="Arial" w:cs="Arial"/>
                <w:bCs/>
                <w:color w:val="000000"/>
                <w:sz w:val="18"/>
                <w:szCs w:val="18"/>
              </w:rPr>
            </w:pPr>
          </w:p>
          <w:p w14:paraId="576CD95A"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5DB2EC3"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Pregomin Pepti / Danone</w:t>
            </w:r>
          </w:p>
          <w:p w14:paraId="449D92E1"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Alfaré / Nestlé</w:t>
            </w:r>
          </w:p>
        </w:tc>
        <w:tc>
          <w:tcPr>
            <w:tcW w:w="708" w:type="dxa"/>
            <w:shd w:val="clear" w:color="auto" w:fill="auto"/>
            <w:vAlign w:val="center"/>
          </w:tcPr>
          <w:p w14:paraId="6C18A9B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09349600"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R$ 208,91</w:t>
            </w:r>
          </w:p>
        </w:tc>
        <w:tc>
          <w:tcPr>
            <w:tcW w:w="1701" w:type="dxa"/>
            <w:shd w:val="clear" w:color="auto" w:fill="auto"/>
            <w:vAlign w:val="center"/>
          </w:tcPr>
          <w:p w14:paraId="416B257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R$ 41.782,00</w:t>
            </w:r>
          </w:p>
        </w:tc>
      </w:tr>
      <w:tr w:rsidR="004B1410" w:rsidRPr="00D02E01" w14:paraId="27224113" w14:textId="77777777" w:rsidTr="00D571FF">
        <w:tc>
          <w:tcPr>
            <w:tcW w:w="675" w:type="dxa"/>
            <w:shd w:val="clear" w:color="auto" w:fill="auto"/>
            <w:vAlign w:val="center"/>
          </w:tcPr>
          <w:p w14:paraId="3689492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17</w:t>
            </w:r>
          </w:p>
        </w:tc>
        <w:tc>
          <w:tcPr>
            <w:tcW w:w="4968" w:type="dxa"/>
            <w:shd w:val="clear" w:color="auto" w:fill="auto"/>
          </w:tcPr>
          <w:p w14:paraId="61792E42" w14:textId="4F302A40" w:rsidR="004B1410" w:rsidRPr="00FB5258" w:rsidRDefault="001821D8" w:rsidP="00D571FF">
            <w:pPr>
              <w:widowControl w:val="0"/>
              <w:jc w:val="both"/>
              <w:rPr>
                <w:rFonts w:ascii="Arial" w:hAnsi="Arial" w:cs="Arial"/>
                <w:bCs/>
                <w:color w:val="000000"/>
                <w:sz w:val="18"/>
                <w:szCs w:val="18"/>
              </w:rPr>
            </w:pPr>
            <w:r w:rsidRPr="001821D8">
              <w:rPr>
                <w:rFonts w:ascii="Arial" w:hAnsi="Arial" w:cs="Arial"/>
                <w:color w:val="000000"/>
                <w:sz w:val="18"/>
                <w:szCs w:val="18"/>
              </w:rPr>
              <w:t>SUPLEMENTO NUTRICIONALMENTE COMPLETO, para uso oral e/ou enteral. Com DHA, ARA, PREBIÓTICOS, PROBIÓTICOS, CASEINATO DE SÓDIO, concentrado PROTEICO DE SORO, XAROPE DE MILHO HIDROLISADO, SACAROSE, ÓLEO OLEICO, ÓLEO DE SOJA. Desenvolvido para atender as necessidades de crianças de 0(zero) à 10 (dez) anos. Contribui para a recuperação nutricional de crianças debilitadas. Sabores: baunilha e chocolate. A embalagem (lata) com no mínimo 400(quatrocentas)gramas do produto</w:t>
            </w:r>
          </w:p>
          <w:p w14:paraId="00F089E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6E7E473" w14:textId="77777777" w:rsidR="004B1410" w:rsidRPr="00FB5258" w:rsidRDefault="004B1410" w:rsidP="004B1410">
            <w:pPr>
              <w:pStyle w:val="PargrafodaLista"/>
              <w:numPr>
                <w:ilvl w:val="0"/>
                <w:numId w:val="37"/>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Pediasure / Abbott</w:t>
            </w:r>
          </w:p>
        </w:tc>
        <w:tc>
          <w:tcPr>
            <w:tcW w:w="708" w:type="dxa"/>
            <w:shd w:val="clear" w:color="auto" w:fill="auto"/>
            <w:vAlign w:val="center"/>
          </w:tcPr>
          <w:p w14:paraId="2933CEB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700</w:t>
            </w:r>
          </w:p>
        </w:tc>
        <w:tc>
          <w:tcPr>
            <w:tcW w:w="1701" w:type="dxa"/>
            <w:shd w:val="clear" w:color="auto" w:fill="auto"/>
            <w:vAlign w:val="center"/>
          </w:tcPr>
          <w:p w14:paraId="438E3E00"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R$ 78,02</w:t>
            </w:r>
          </w:p>
        </w:tc>
        <w:tc>
          <w:tcPr>
            <w:tcW w:w="1701" w:type="dxa"/>
            <w:shd w:val="clear" w:color="auto" w:fill="auto"/>
            <w:vAlign w:val="center"/>
          </w:tcPr>
          <w:p w14:paraId="42ED5D5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R$ 54.614,00</w:t>
            </w:r>
          </w:p>
        </w:tc>
      </w:tr>
      <w:tr w:rsidR="004B1410" w:rsidRPr="00D02E01" w14:paraId="477AA314" w14:textId="77777777" w:rsidTr="00D571FF">
        <w:tc>
          <w:tcPr>
            <w:tcW w:w="675" w:type="dxa"/>
            <w:shd w:val="clear" w:color="auto" w:fill="auto"/>
            <w:vAlign w:val="center"/>
          </w:tcPr>
          <w:p w14:paraId="68273C6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18</w:t>
            </w:r>
          </w:p>
        </w:tc>
        <w:tc>
          <w:tcPr>
            <w:tcW w:w="4968" w:type="dxa"/>
            <w:shd w:val="clear" w:color="auto" w:fill="auto"/>
          </w:tcPr>
          <w:p w14:paraId="44455F10"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ESPESSANTE E GELEIFICANTE para alimentos, com propriedade de não alterar sabor, cor e aroma dos alimentos, garantindo boa digestibilidade por parte dos pacientes com capacidade reduzida de deglutição. Isento de glúten. Composto por MALTODEXTRINA, GOMA XANTANA E GELEIFICANTE CLORETO DE POTÁSSIO.  A embalagem com no mínimo 125 (cento e vinte e cinco) gramas do produto.</w:t>
            </w:r>
          </w:p>
          <w:p w14:paraId="345CB743" w14:textId="77777777" w:rsidR="004B1410" w:rsidRPr="00FB5258" w:rsidRDefault="004B1410" w:rsidP="00D571FF">
            <w:pPr>
              <w:widowControl w:val="0"/>
              <w:jc w:val="both"/>
              <w:rPr>
                <w:rFonts w:ascii="Arial" w:hAnsi="Arial" w:cs="Arial"/>
                <w:bCs/>
                <w:color w:val="000000"/>
                <w:sz w:val="18"/>
                <w:szCs w:val="18"/>
              </w:rPr>
            </w:pPr>
          </w:p>
          <w:p w14:paraId="63EF65FF"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7228CD9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Resource Thicken Up Clear 125g / Nestlé</w:t>
            </w:r>
          </w:p>
        </w:tc>
        <w:tc>
          <w:tcPr>
            <w:tcW w:w="708" w:type="dxa"/>
            <w:shd w:val="clear" w:color="auto" w:fill="auto"/>
            <w:vAlign w:val="center"/>
          </w:tcPr>
          <w:p w14:paraId="2264E20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250</w:t>
            </w:r>
          </w:p>
        </w:tc>
        <w:tc>
          <w:tcPr>
            <w:tcW w:w="1701" w:type="dxa"/>
            <w:shd w:val="clear" w:color="auto" w:fill="auto"/>
            <w:vAlign w:val="center"/>
          </w:tcPr>
          <w:p w14:paraId="134089F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R$ 111,15</w:t>
            </w:r>
          </w:p>
        </w:tc>
        <w:tc>
          <w:tcPr>
            <w:tcW w:w="1701" w:type="dxa"/>
            <w:shd w:val="clear" w:color="auto" w:fill="auto"/>
            <w:vAlign w:val="center"/>
          </w:tcPr>
          <w:p w14:paraId="2DF913D5"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R$ 27.787,50</w:t>
            </w:r>
          </w:p>
        </w:tc>
      </w:tr>
      <w:tr w:rsidR="004B1410" w:rsidRPr="00D02E01" w14:paraId="60655442" w14:textId="77777777" w:rsidTr="00D571FF">
        <w:tc>
          <w:tcPr>
            <w:tcW w:w="675" w:type="dxa"/>
            <w:shd w:val="clear" w:color="auto" w:fill="auto"/>
            <w:vAlign w:val="center"/>
          </w:tcPr>
          <w:p w14:paraId="46CF01CB"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19</w:t>
            </w:r>
          </w:p>
        </w:tc>
        <w:tc>
          <w:tcPr>
            <w:tcW w:w="4968" w:type="dxa"/>
            <w:shd w:val="clear" w:color="auto" w:fill="auto"/>
          </w:tcPr>
          <w:p w14:paraId="0E84A62F"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nutricionalmente completo, para uso oral e/ou enteral. Desenvolvido para atender as necessidades de crianças de até 10 (dez) anos. Contribui para a recuperação nutricional de crianças debilitadas. Sabores: baunilha. Embalagem: lata de no mínimo 380 (trezentos e oitenta) gramas.</w:t>
            </w:r>
          </w:p>
          <w:p w14:paraId="11E81FF6" w14:textId="77777777" w:rsidR="004B1410" w:rsidRPr="00FB5258" w:rsidRDefault="004B1410" w:rsidP="00D571FF">
            <w:pPr>
              <w:widowControl w:val="0"/>
              <w:jc w:val="both"/>
              <w:rPr>
                <w:rFonts w:ascii="Arial" w:hAnsi="Arial" w:cs="Arial"/>
                <w:bCs/>
                <w:color w:val="000000"/>
                <w:sz w:val="18"/>
                <w:szCs w:val="18"/>
              </w:rPr>
            </w:pPr>
          </w:p>
          <w:p w14:paraId="111ECD67"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65BAA243"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Fortini / Danone</w:t>
            </w:r>
          </w:p>
          <w:p w14:paraId="43EFC6DF"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Pediasure</w:t>
            </w:r>
            <w:r>
              <w:rPr>
                <w:rFonts w:ascii="Arial" w:hAnsi="Arial" w:cs="Arial"/>
                <w:sz w:val="18"/>
                <w:szCs w:val="18"/>
                <w:lang w:val="en-US"/>
              </w:rPr>
              <w:t xml:space="preserve"> </w:t>
            </w:r>
            <w:r w:rsidRPr="00FB5258">
              <w:rPr>
                <w:rFonts w:ascii="Arial" w:hAnsi="Arial" w:cs="Arial"/>
                <w:sz w:val="18"/>
                <w:szCs w:val="18"/>
                <w:lang w:val="en-US"/>
              </w:rPr>
              <w:t>/ Abbott</w:t>
            </w:r>
          </w:p>
          <w:p w14:paraId="60AD2D61"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Nutren Junior / Nestlé</w:t>
            </w:r>
          </w:p>
          <w:p w14:paraId="6EB2D04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Infant / Prodiet</w:t>
            </w:r>
          </w:p>
          <w:p w14:paraId="5CEE3A05"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Milnutri Complete / Danone</w:t>
            </w:r>
          </w:p>
        </w:tc>
        <w:tc>
          <w:tcPr>
            <w:tcW w:w="708" w:type="dxa"/>
            <w:shd w:val="clear" w:color="auto" w:fill="auto"/>
            <w:vAlign w:val="center"/>
          </w:tcPr>
          <w:p w14:paraId="3A34AB0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300</w:t>
            </w:r>
          </w:p>
        </w:tc>
        <w:tc>
          <w:tcPr>
            <w:tcW w:w="1701" w:type="dxa"/>
            <w:shd w:val="clear" w:color="auto" w:fill="auto"/>
            <w:vAlign w:val="center"/>
          </w:tcPr>
          <w:p w14:paraId="11931EB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R$ 74,06</w:t>
            </w:r>
          </w:p>
        </w:tc>
        <w:tc>
          <w:tcPr>
            <w:tcW w:w="1701" w:type="dxa"/>
            <w:shd w:val="clear" w:color="auto" w:fill="auto"/>
            <w:vAlign w:val="center"/>
          </w:tcPr>
          <w:p w14:paraId="540F0CA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R$ 22.218,00</w:t>
            </w:r>
          </w:p>
        </w:tc>
      </w:tr>
      <w:tr w:rsidR="004B1410" w:rsidRPr="00D02E01" w14:paraId="5F727942" w14:textId="77777777" w:rsidTr="00D571FF">
        <w:tc>
          <w:tcPr>
            <w:tcW w:w="675" w:type="dxa"/>
            <w:shd w:val="clear" w:color="auto" w:fill="auto"/>
            <w:vAlign w:val="center"/>
          </w:tcPr>
          <w:p w14:paraId="2A5E4FE7"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20</w:t>
            </w:r>
          </w:p>
        </w:tc>
        <w:tc>
          <w:tcPr>
            <w:tcW w:w="4968" w:type="dxa"/>
            <w:shd w:val="clear" w:color="auto" w:fill="auto"/>
          </w:tcPr>
          <w:p w14:paraId="7F2C2848"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Dieta enteral líquida pediátrica, nutricionalmente completa, para recuperação e manutenção do estado nutricional. Normocalórica (1,0kcal/ml), e normoproteica. Isenta de fibras. Embalagem de 500ml em sistema fechado.</w:t>
            </w:r>
          </w:p>
          <w:p w14:paraId="5C124A6A" w14:textId="77777777" w:rsidR="004B1410" w:rsidRPr="00FB5258" w:rsidRDefault="004B1410" w:rsidP="00D571FF">
            <w:pPr>
              <w:widowControl w:val="0"/>
              <w:jc w:val="both"/>
              <w:rPr>
                <w:rFonts w:ascii="Arial" w:hAnsi="Arial" w:cs="Arial"/>
                <w:bCs/>
                <w:color w:val="000000"/>
                <w:sz w:val="18"/>
                <w:szCs w:val="18"/>
              </w:rPr>
            </w:pPr>
          </w:p>
          <w:p w14:paraId="44BDB2E1"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C842A92"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Nutrini standard</w:t>
            </w:r>
            <w:r>
              <w:rPr>
                <w:rFonts w:ascii="Arial" w:hAnsi="Arial" w:cs="Arial"/>
                <w:sz w:val="18"/>
                <w:szCs w:val="18"/>
                <w:lang w:val="en-US"/>
              </w:rPr>
              <w:t xml:space="preserve"> </w:t>
            </w:r>
            <w:r w:rsidRPr="00FB5258">
              <w:rPr>
                <w:rFonts w:ascii="Arial" w:hAnsi="Arial" w:cs="Arial"/>
                <w:sz w:val="18"/>
                <w:szCs w:val="18"/>
                <w:lang w:val="en-US"/>
              </w:rPr>
              <w:t>/ Danone</w:t>
            </w:r>
          </w:p>
          <w:p w14:paraId="3561EBCC" w14:textId="77777777" w:rsidR="004B1410" w:rsidRPr="00FB5258" w:rsidRDefault="004B1410" w:rsidP="004B1410">
            <w:pPr>
              <w:pStyle w:val="PargrafodaLista"/>
              <w:numPr>
                <w:ilvl w:val="0"/>
                <w:numId w:val="38"/>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Frebini Energy</w:t>
            </w:r>
          </w:p>
        </w:tc>
        <w:tc>
          <w:tcPr>
            <w:tcW w:w="708" w:type="dxa"/>
            <w:shd w:val="clear" w:color="auto" w:fill="auto"/>
            <w:vAlign w:val="center"/>
          </w:tcPr>
          <w:p w14:paraId="089FB2E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719EE77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R$ 76,33</w:t>
            </w:r>
          </w:p>
        </w:tc>
        <w:tc>
          <w:tcPr>
            <w:tcW w:w="1701" w:type="dxa"/>
            <w:shd w:val="clear" w:color="auto" w:fill="auto"/>
            <w:vAlign w:val="center"/>
          </w:tcPr>
          <w:p w14:paraId="782285C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R$ 38.165,00</w:t>
            </w:r>
          </w:p>
        </w:tc>
      </w:tr>
      <w:tr w:rsidR="004B1410" w:rsidRPr="00D02E01" w14:paraId="6CC53F5A" w14:textId="77777777" w:rsidTr="00D571FF">
        <w:tc>
          <w:tcPr>
            <w:tcW w:w="675" w:type="dxa"/>
            <w:shd w:val="clear" w:color="auto" w:fill="auto"/>
            <w:vAlign w:val="center"/>
          </w:tcPr>
          <w:p w14:paraId="45A2B6B6"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21</w:t>
            </w:r>
          </w:p>
        </w:tc>
        <w:tc>
          <w:tcPr>
            <w:tcW w:w="4968" w:type="dxa"/>
            <w:shd w:val="clear" w:color="auto" w:fill="auto"/>
          </w:tcPr>
          <w:p w14:paraId="0E4846E0"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Dieta cetogênica, indicada para situações clínicas e/ou síndromes que possuem eficácia de dieta com alto teor de </w:t>
            </w:r>
            <w:r w:rsidRPr="00FB5258">
              <w:rPr>
                <w:rFonts w:ascii="Arial" w:hAnsi="Arial" w:cs="Arial"/>
                <w:color w:val="000000"/>
                <w:sz w:val="18"/>
                <w:szCs w:val="18"/>
              </w:rPr>
              <w:lastRenderedPageBreak/>
              <w:t>gordura, reduzido teor de carboidrato e adequada quantidade de proteína. É adicionado de vitaminas e minerais em quantidades balanceadas. NÃO CONTÉM GLÚTEN.</w:t>
            </w:r>
          </w:p>
          <w:p w14:paraId="05D3C24A" w14:textId="77777777" w:rsidR="004B1410" w:rsidRPr="00FB5258" w:rsidRDefault="004B1410" w:rsidP="00D571FF">
            <w:pPr>
              <w:widowControl w:val="0"/>
              <w:jc w:val="both"/>
              <w:rPr>
                <w:rFonts w:ascii="Arial" w:hAnsi="Arial" w:cs="Arial"/>
                <w:bCs/>
                <w:color w:val="000000"/>
                <w:sz w:val="18"/>
                <w:szCs w:val="18"/>
              </w:rPr>
            </w:pPr>
          </w:p>
          <w:p w14:paraId="27D14C3A"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3662184" w14:textId="77777777" w:rsidR="004B1410" w:rsidRPr="00FB5258" w:rsidRDefault="004B1410" w:rsidP="004B1410">
            <w:pPr>
              <w:pStyle w:val="PargrafodaLista"/>
              <w:numPr>
                <w:ilvl w:val="0"/>
                <w:numId w:val="38"/>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Ketocal / Danone</w:t>
            </w:r>
          </w:p>
        </w:tc>
        <w:tc>
          <w:tcPr>
            <w:tcW w:w="708" w:type="dxa"/>
            <w:shd w:val="clear" w:color="auto" w:fill="auto"/>
            <w:vAlign w:val="center"/>
          </w:tcPr>
          <w:p w14:paraId="202093A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70</w:t>
            </w:r>
          </w:p>
        </w:tc>
        <w:tc>
          <w:tcPr>
            <w:tcW w:w="1701" w:type="dxa"/>
            <w:shd w:val="clear" w:color="auto" w:fill="auto"/>
            <w:vAlign w:val="center"/>
          </w:tcPr>
          <w:p w14:paraId="1CCC56B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R$ 370,09</w:t>
            </w:r>
          </w:p>
        </w:tc>
        <w:tc>
          <w:tcPr>
            <w:tcW w:w="1701" w:type="dxa"/>
            <w:shd w:val="clear" w:color="auto" w:fill="auto"/>
            <w:vAlign w:val="center"/>
          </w:tcPr>
          <w:p w14:paraId="6626778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R$ 25.906,30</w:t>
            </w:r>
          </w:p>
        </w:tc>
      </w:tr>
      <w:tr w:rsidR="004B1410" w:rsidRPr="00D02E01" w14:paraId="4C6A76A7" w14:textId="77777777" w:rsidTr="00D571FF">
        <w:tc>
          <w:tcPr>
            <w:tcW w:w="675" w:type="dxa"/>
            <w:shd w:val="clear" w:color="auto" w:fill="auto"/>
            <w:vAlign w:val="center"/>
          </w:tcPr>
          <w:p w14:paraId="661C4572"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22</w:t>
            </w:r>
          </w:p>
        </w:tc>
        <w:tc>
          <w:tcPr>
            <w:tcW w:w="4968" w:type="dxa"/>
            <w:shd w:val="clear" w:color="auto" w:fill="auto"/>
          </w:tcPr>
          <w:p w14:paraId="65A11A07"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para lactentes e de seguimento para lactentes e crianças de primeira infância, com proteínas lácteas parcialmente hidrolisadas. Com prebióticos (GOS/FOS), DHA e ARA, taurina e nucleotídeos. Apresentação: lata de 800g</w:t>
            </w:r>
          </w:p>
          <w:p w14:paraId="707062CB" w14:textId="77777777" w:rsidR="004B1410" w:rsidRPr="00FB5258" w:rsidRDefault="004B1410" w:rsidP="00D571FF">
            <w:pPr>
              <w:widowControl w:val="0"/>
              <w:jc w:val="both"/>
              <w:rPr>
                <w:rFonts w:ascii="Arial" w:hAnsi="Arial" w:cs="Arial"/>
                <w:bCs/>
                <w:color w:val="000000"/>
                <w:sz w:val="18"/>
                <w:szCs w:val="18"/>
              </w:rPr>
            </w:pPr>
          </w:p>
          <w:p w14:paraId="228B074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AA3CAB2" w14:textId="77777777" w:rsidR="004B1410" w:rsidRPr="00FB5258" w:rsidRDefault="004B1410" w:rsidP="004B1410">
            <w:pPr>
              <w:pStyle w:val="PargrafodaLista"/>
              <w:numPr>
                <w:ilvl w:val="0"/>
                <w:numId w:val="38"/>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Aptamil Active Sensitive</w:t>
            </w:r>
          </w:p>
        </w:tc>
        <w:tc>
          <w:tcPr>
            <w:tcW w:w="708" w:type="dxa"/>
            <w:shd w:val="clear" w:color="auto" w:fill="auto"/>
            <w:vAlign w:val="center"/>
          </w:tcPr>
          <w:p w14:paraId="08A3F19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14773EE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R$ 123,56</w:t>
            </w:r>
          </w:p>
        </w:tc>
        <w:tc>
          <w:tcPr>
            <w:tcW w:w="1701" w:type="dxa"/>
            <w:shd w:val="clear" w:color="auto" w:fill="auto"/>
            <w:vAlign w:val="center"/>
          </w:tcPr>
          <w:p w14:paraId="3DB463E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R$ 24.712,00</w:t>
            </w:r>
          </w:p>
        </w:tc>
      </w:tr>
      <w:tr w:rsidR="004B1410" w:rsidRPr="00D02E01" w14:paraId="5208A8F2" w14:textId="77777777" w:rsidTr="00D571FF">
        <w:tc>
          <w:tcPr>
            <w:tcW w:w="675" w:type="dxa"/>
            <w:shd w:val="clear" w:color="auto" w:fill="auto"/>
            <w:vAlign w:val="center"/>
          </w:tcPr>
          <w:p w14:paraId="2B56D2AA"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23</w:t>
            </w:r>
          </w:p>
        </w:tc>
        <w:tc>
          <w:tcPr>
            <w:tcW w:w="4968" w:type="dxa"/>
            <w:shd w:val="clear" w:color="auto" w:fill="auto"/>
          </w:tcPr>
          <w:p w14:paraId="3CDC901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no primeiro semestre de vida (0-6 meses), com proteína do soro do leite e caseína, adicionada de DHA e ARA, nucleotídeos e prebióticos (GOS/FOS). Embalagem com 800g.</w:t>
            </w:r>
          </w:p>
          <w:p w14:paraId="74915F88" w14:textId="77777777" w:rsidR="004B1410" w:rsidRPr="00FB5258" w:rsidRDefault="004B1410" w:rsidP="00D571FF">
            <w:pPr>
              <w:widowControl w:val="0"/>
              <w:jc w:val="both"/>
              <w:rPr>
                <w:rFonts w:ascii="Arial" w:hAnsi="Arial" w:cs="Arial"/>
                <w:bCs/>
                <w:color w:val="000000"/>
                <w:sz w:val="18"/>
                <w:szCs w:val="18"/>
              </w:rPr>
            </w:pPr>
          </w:p>
          <w:p w14:paraId="080ACAB0"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10E732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Premium 1 / Danone</w:t>
            </w:r>
          </w:p>
          <w:p w14:paraId="4264F90F"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1</w:t>
            </w:r>
          </w:p>
        </w:tc>
        <w:tc>
          <w:tcPr>
            <w:tcW w:w="708" w:type="dxa"/>
            <w:shd w:val="clear" w:color="auto" w:fill="auto"/>
            <w:vAlign w:val="center"/>
          </w:tcPr>
          <w:p w14:paraId="36B3966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229CF09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R$ 68,06</w:t>
            </w:r>
          </w:p>
        </w:tc>
        <w:tc>
          <w:tcPr>
            <w:tcW w:w="1701" w:type="dxa"/>
            <w:shd w:val="clear" w:color="auto" w:fill="auto"/>
            <w:vAlign w:val="center"/>
          </w:tcPr>
          <w:p w14:paraId="79C6932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R$ 27.224,00</w:t>
            </w:r>
          </w:p>
        </w:tc>
      </w:tr>
      <w:tr w:rsidR="004B1410" w:rsidRPr="00D02E01" w14:paraId="0F77C159" w14:textId="77777777" w:rsidTr="00D571FF">
        <w:tc>
          <w:tcPr>
            <w:tcW w:w="675" w:type="dxa"/>
            <w:shd w:val="clear" w:color="auto" w:fill="auto"/>
            <w:vAlign w:val="center"/>
          </w:tcPr>
          <w:p w14:paraId="31461AF7"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24</w:t>
            </w:r>
          </w:p>
        </w:tc>
        <w:tc>
          <w:tcPr>
            <w:tcW w:w="4968" w:type="dxa"/>
            <w:shd w:val="clear" w:color="auto" w:fill="auto"/>
          </w:tcPr>
          <w:p w14:paraId="69854168"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no segundo semestre de vida (a partir do 6º mês), com proteína do soro do leite e caseína, adicionada de DHA e ARA, nucleotídeos e prebióticos (GOS/FOS). Embalagem com 800g.</w:t>
            </w:r>
          </w:p>
          <w:p w14:paraId="382B1E27" w14:textId="77777777" w:rsidR="004B1410" w:rsidRPr="00FB5258" w:rsidRDefault="004B1410" w:rsidP="00D571FF">
            <w:pPr>
              <w:widowControl w:val="0"/>
              <w:jc w:val="both"/>
              <w:rPr>
                <w:rFonts w:ascii="Arial" w:hAnsi="Arial" w:cs="Arial"/>
                <w:bCs/>
                <w:color w:val="000000"/>
                <w:sz w:val="18"/>
                <w:szCs w:val="18"/>
              </w:rPr>
            </w:pPr>
          </w:p>
          <w:p w14:paraId="6930A32B"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9F0A322"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Premium 2 / Danone</w:t>
            </w:r>
          </w:p>
          <w:p w14:paraId="6FAF0226"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2</w:t>
            </w:r>
          </w:p>
        </w:tc>
        <w:tc>
          <w:tcPr>
            <w:tcW w:w="708" w:type="dxa"/>
            <w:shd w:val="clear" w:color="auto" w:fill="auto"/>
            <w:vAlign w:val="center"/>
          </w:tcPr>
          <w:p w14:paraId="27F271D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1B06906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R$ 71,09</w:t>
            </w:r>
          </w:p>
        </w:tc>
        <w:tc>
          <w:tcPr>
            <w:tcW w:w="1701" w:type="dxa"/>
            <w:shd w:val="clear" w:color="auto" w:fill="auto"/>
            <w:vAlign w:val="center"/>
          </w:tcPr>
          <w:p w14:paraId="65DDF7C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R$ 28.436,00</w:t>
            </w:r>
          </w:p>
        </w:tc>
      </w:tr>
      <w:tr w:rsidR="004B1410" w:rsidRPr="00D02E01" w14:paraId="6D0DBAC8" w14:textId="77777777" w:rsidTr="00D571FF">
        <w:tc>
          <w:tcPr>
            <w:tcW w:w="675" w:type="dxa"/>
            <w:shd w:val="clear" w:color="auto" w:fill="auto"/>
            <w:vAlign w:val="center"/>
          </w:tcPr>
          <w:p w14:paraId="00413952"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25</w:t>
            </w:r>
          </w:p>
        </w:tc>
        <w:tc>
          <w:tcPr>
            <w:tcW w:w="4968" w:type="dxa"/>
            <w:shd w:val="clear" w:color="auto" w:fill="auto"/>
          </w:tcPr>
          <w:p w14:paraId="6140A4E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a partir do 10° mês de vida, com proteínas do soro de leite e caseína, adicionada de DHA e ARA, nucleotídeos e prebióticos (GOS/FOS). Embalagem 800g.</w:t>
            </w:r>
          </w:p>
          <w:p w14:paraId="08040366" w14:textId="77777777" w:rsidR="004B1410" w:rsidRPr="00FB5258" w:rsidRDefault="004B1410" w:rsidP="00D571FF">
            <w:pPr>
              <w:widowControl w:val="0"/>
              <w:jc w:val="both"/>
              <w:rPr>
                <w:rFonts w:ascii="Arial" w:hAnsi="Arial" w:cs="Arial"/>
                <w:bCs/>
                <w:color w:val="000000"/>
                <w:sz w:val="18"/>
                <w:szCs w:val="18"/>
              </w:rPr>
            </w:pPr>
          </w:p>
          <w:p w14:paraId="1D03261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1CD9FA02" w14:textId="77777777" w:rsidR="004B1410" w:rsidRPr="00FB5258" w:rsidRDefault="004B1410" w:rsidP="004B1410">
            <w:pPr>
              <w:pStyle w:val="PargrafodaLista"/>
              <w:numPr>
                <w:ilvl w:val="0"/>
                <w:numId w:val="41"/>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Nanlac</w:t>
            </w:r>
          </w:p>
        </w:tc>
        <w:tc>
          <w:tcPr>
            <w:tcW w:w="708" w:type="dxa"/>
            <w:shd w:val="clear" w:color="auto" w:fill="auto"/>
            <w:vAlign w:val="center"/>
          </w:tcPr>
          <w:p w14:paraId="7158DF8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79848F8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R$ 64,30</w:t>
            </w:r>
          </w:p>
        </w:tc>
        <w:tc>
          <w:tcPr>
            <w:tcW w:w="1701" w:type="dxa"/>
            <w:shd w:val="clear" w:color="auto" w:fill="auto"/>
            <w:vAlign w:val="center"/>
          </w:tcPr>
          <w:p w14:paraId="6D839C3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R$ 25.720,00</w:t>
            </w:r>
          </w:p>
        </w:tc>
      </w:tr>
      <w:tr w:rsidR="004B1410" w:rsidRPr="00D02E01" w14:paraId="08C5785C" w14:textId="77777777" w:rsidTr="00D571FF">
        <w:tc>
          <w:tcPr>
            <w:tcW w:w="675" w:type="dxa"/>
            <w:shd w:val="clear" w:color="auto" w:fill="auto"/>
            <w:vAlign w:val="center"/>
          </w:tcPr>
          <w:p w14:paraId="42C376C7"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26</w:t>
            </w:r>
          </w:p>
        </w:tc>
        <w:tc>
          <w:tcPr>
            <w:tcW w:w="4968" w:type="dxa"/>
            <w:shd w:val="clear" w:color="auto" w:fill="auto"/>
          </w:tcPr>
          <w:p w14:paraId="5FB08E54"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COMPOSTO LÁCTEO PARA CRIANÇAS MAIORES DE 1 ANO, adicionado de prebióticos (4g/L de GOS e FOS). NÃO CONTÉM GLÚTEN. ALÉRGICOS: CONTÉM LEITE E DERIVADOS DE LEITE, PEIXE E SOJA. LATA 800 GRAMA.</w:t>
            </w:r>
          </w:p>
          <w:p w14:paraId="135104C9" w14:textId="77777777" w:rsidR="004B1410" w:rsidRPr="00FB5258" w:rsidRDefault="004B1410" w:rsidP="00D571FF">
            <w:pPr>
              <w:widowControl w:val="0"/>
              <w:jc w:val="both"/>
              <w:rPr>
                <w:rFonts w:ascii="Arial" w:hAnsi="Arial" w:cs="Arial"/>
                <w:bCs/>
                <w:color w:val="000000"/>
                <w:sz w:val="18"/>
                <w:szCs w:val="18"/>
              </w:rPr>
            </w:pPr>
          </w:p>
          <w:p w14:paraId="26314573"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B42099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Milnutri Premium / Danone</w:t>
            </w:r>
          </w:p>
          <w:p w14:paraId="3F77DF1F"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Neslac / Nestlé</w:t>
            </w:r>
          </w:p>
        </w:tc>
        <w:tc>
          <w:tcPr>
            <w:tcW w:w="708" w:type="dxa"/>
            <w:shd w:val="clear" w:color="auto" w:fill="auto"/>
            <w:vAlign w:val="center"/>
          </w:tcPr>
          <w:p w14:paraId="74B7713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3C802E3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R$ 71,45</w:t>
            </w:r>
          </w:p>
        </w:tc>
        <w:tc>
          <w:tcPr>
            <w:tcW w:w="1701" w:type="dxa"/>
            <w:shd w:val="clear" w:color="auto" w:fill="auto"/>
            <w:vAlign w:val="center"/>
          </w:tcPr>
          <w:p w14:paraId="1C79D3F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R$ 28.580,00</w:t>
            </w:r>
          </w:p>
        </w:tc>
      </w:tr>
      <w:tr w:rsidR="004B1410" w:rsidRPr="00D02E01" w14:paraId="0A198E7A" w14:textId="77777777" w:rsidTr="00D571FF">
        <w:tc>
          <w:tcPr>
            <w:tcW w:w="675" w:type="dxa"/>
            <w:shd w:val="clear" w:color="auto" w:fill="auto"/>
            <w:vAlign w:val="center"/>
          </w:tcPr>
          <w:p w14:paraId="1AA71BCB"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27</w:t>
            </w:r>
          </w:p>
        </w:tc>
        <w:tc>
          <w:tcPr>
            <w:tcW w:w="4968" w:type="dxa"/>
            <w:shd w:val="clear" w:color="auto" w:fill="auto"/>
          </w:tcPr>
          <w:p w14:paraId="17E20155"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no primeiro semestre de vida (0-6 meses), com proteína do soro do leite e caseína, adicionada de DHA e ARA, nucleotídeos e prebióticos (GOS/FOS). Embalagem com 800g.</w:t>
            </w:r>
          </w:p>
          <w:p w14:paraId="5459D166" w14:textId="77777777" w:rsidR="004B1410" w:rsidRPr="00FB5258" w:rsidRDefault="004B1410" w:rsidP="00D571FF">
            <w:pPr>
              <w:widowControl w:val="0"/>
              <w:jc w:val="both"/>
              <w:rPr>
                <w:rFonts w:ascii="Arial" w:hAnsi="Arial" w:cs="Arial"/>
                <w:bCs/>
                <w:color w:val="000000"/>
                <w:sz w:val="18"/>
                <w:szCs w:val="18"/>
              </w:rPr>
            </w:pPr>
          </w:p>
          <w:p w14:paraId="14C326C0"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1DB24E6C" w14:textId="77777777" w:rsidR="004B1410" w:rsidRPr="00FB5258" w:rsidRDefault="004B1410" w:rsidP="004B1410">
            <w:pPr>
              <w:pStyle w:val="PargrafodaLista"/>
              <w:numPr>
                <w:ilvl w:val="0"/>
                <w:numId w:val="42"/>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1</w:t>
            </w:r>
            <w:r>
              <w:rPr>
                <w:rFonts w:ascii="Arial" w:hAnsi="Arial" w:cs="Arial"/>
                <w:sz w:val="18"/>
                <w:szCs w:val="18"/>
                <w:lang w:val="en-US"/>
              </w:rPr>
              <w:t xml:space="preserve"> </w:t>
            </w:r>
            <w:r w:rsidRPr="00FB5258">
              <w:rPr>
                <w:rFonts w:ascii="Arial" w:hAnsi="Arial" w:cs="Arial"/>
                <w:sz w:val="18"/>
                <w:szCs w:val="18"/>
                <w:lang w:val="en-US"/>
              </w:rPr>
              <w:t>/ Nestlé</w:t>
            </w:r>
          </w:p>
        </w:tc>
        <w:tc>
          <w:tcPr>
            <w:tcW w:w="708" w:type="dxa"/>
            <w:shd w:val="clear" w:color="auto" w:fill="auto"/>
            <w:vAlign w:val="center"/>
          </w:tcPr>
          <w:p w14:paraId="5C77415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600</w:t>
            </w:r>
          </w:p>
        </w:tc>
        <w:tc>
          <w:tcPr>
            <w:tcW w:w="1701" w:type="dxa"/>
            <w:shd w:val="clear" w:color="auto" w:fill="auto"/>
            <w:vAlign w:val="center"/>
          </w:tcPr>
          <w:p w14:paraId="661200E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R$ 75,03</w:t>
            </w:r>
          </w:p>
        </w:tc>
        <w:tc>
          <w:tcPr>
            <w:tcW w:w="1701" w:type="dxa"/>
            <w:shd w:val="clear" w:color="auto" w:fill="auto"/>
            <w:vAlign w:val="center"/>
          </w:tcPr>
          <w:p w14:paraId="5BBA033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R$ 45.018,00</w:t>
            </w:r>
          </w:p>
        </w:tc>
      </w:tr>
      <w:tr w:rsidR="004B1410" w:rsidRPr="00D02E01" w14:paraId="5071383E" w14:textId="77777777" w:rsidTr="00D571FF">
        <w:tc>
          <w:tcPr>
            <w:tcW w:w="675" w:type="dxa"/>
            <w:shd w:val="clear" w:color="auto" w:fill="auto"/>
            <w:vAlign w:val="center"/>
          </w:tcPr>
          <w:p w14:paraId="117B94B9"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28</w:t>
            </w:r>
          </w:p>
        </w:tc>
        <w:tc>
          <w:tcPr>
            <w:tcW w:w="4968" w:type="dxa"/>
            <w:shd w:val="clear" w:color="auto" w:fill="auto"/>
          </w:tcPr>
          <w:p w14:paraId="4D052BB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no segundo semestre de vida (a partir do 6º mês), com proteína do soro do leite e caseína, adicionada de DHA e ARA, nucleotídeos e prebióticos (GOS/FOS). Embalagem com 800g.</w:t>
            </w:r>
          </w:p>
          <w:p w14:paraId="5A6BC3C8" w14:textId="77777777" w:rsidR="004B1410" w:rsidRPr="00FB5258" w:rsidRDefault="004B1410" w:rsidP="00D571FF">
            <w:pPr>
              <w:widowControl w:val="0"/>
              <w:jc w:val="both"/>
              <w:rPr>
                <w:rFonts w:ascii="Arial" w:hAnsi="Arial" w:cs="Arial"/>
                <w:bCs/>
                <w:color w:val="000000"/>
                <w:sz w:val="18"/>
                <w:szCs w:val="18"/>
              </w:rPr>
            </w:pPr>
          </w:p>
          <w:p w14:paraId="7342AC7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5FE039A2" w14:textId="77777777" w:rsidR="004B1410" w:rsidRPr="00FB5258" w:rsidRDefault="004B1410" w:rsidP="004B1410">
            <w:pPr>
              <w:pStyle w:val="PargrafodaLista"/>
              <w:numPr>
                <w:ilvl w:val="0"/>
                <w:numId w:val="42"/>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2</w:t>
            </w:r>
            <w:r>
              <w:rPr>
                <w:rFonts w:ascii="Arial" w:hAnsi="Arial" w:cs="Arial"/>
                <w:sz w:val="18"/>
                <w:szCs w:val="18"/>
                <w:lang w:val="en-US"/>
              </w:rPr>
              <w:t xml:space="preserve"> </w:t>
            </w:r>
            <w:r w:rsidRPr="00FB5258">
              <w:rPr>
                <w:rFonts w:ascii="Arial" w:hAnsi="Arial" w:cs="Arial"/>
                <w:sz w:val="18"/>
                <w:szCs w:val="18"/>
                <w:lang w:val="en-US"/>
              </w:rPr>
              <w:t>/ Nestlé</w:t>
            </w:r>
          </w:p>
        </w:tc>
        <w:tc>
          <w:tcPr>
            <w:tcW w:w="708" w:type="dxa"/>
            <w:shd w:val="clear" w:color="auto" w:fill="auto"/>
            <w:vAlign w:val="center"/>
          </w:tcPr>
          <w:p w14:paraId="380FF05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400</w:t>
            </w:r>
          </w:p>
        </w:tc>
        <w:tc>
          <w:tcPr>
            <w:tcW w:w="1701" w:type="dxa"/>
            <w:shd w:val="clear" w:color="auto" w:fill="auto"/>
            <w:vAlign w:val="center"/>
          </w:tcPr>
          <w:p w14:paraId="56850AE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R$ 67,23</w:t>
            </w:r>
          </w:p>
        </w:tc>
        <w:tc>
          <w:tcPr>
            <w:tcW w:w="1701" w:type="dxa"/>
            <w:shd w:val="clear" w:color="auto" w:fill="auto"/>
            <w:vAlign w:val="center"/>
          </w:tcPr>
          <w:p w14:paraId="490142E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R$ 26.892,00</w:t>
            </w:r>
          </w:p>
        </w:tc>
      </w:tr>
      <w:tr w:rsidR="004B1410" w:rsidRPr="00D02E01" w14:paraId="2CCDE7C4" w14:textId="77777777" w:rsidTr="00D571FF">
        <w:tc>
          <w:tcPr>
            <w:tcW w:w="675" w:type="dxa"/>
            <w:shd w:val="clear" w:color="auto" w:fill="auto"/>
            <w:vAlign w:val="center"/>
          </w:tcPr>
          <w:p w14:paraId="22877A91"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29</w:t>
            </w:r>
          </w:p>
        </w:tc>
        <w:tc>
          <w:tcPr>
            <w:tcW w:w="4968" w:type="dxa"/>
            <w:shd w:val="clear" w:color="auto" w:fill="auto"/>
          </w:tcPr>
          <w:p w14:paraId="4275D090"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em pó, com 100% proteína do soro de leite parcialmente hidrolisada, para lactentes com histórico familiar de atopia. Embalagem lata de 800g ou duas de 400 g.</w:t>
            </w:r>
          </w:p>
          <w:p w14:paraId="3CCEED85" w14:textId="77777777" w:rsidR="004B1410" w:rsidRPr="00FB5258" w:rsidRDefault="004B1410" w:rsidP="00D571FF">
            <w:pPr>
              <w:widowControl w:val="0"/>
              <w:jc w:val="both"/>
              <w:rPr>
                <w:rFonts w:ascii="Arial" w:hAnsi="Arial" w:cs="Arial"/>
                <w:bCs/>
                <w:color w:val="000000"/>
                <w:sz w:val="18"/>
                <w:szCs w:val="18"/>
              </w:rPr>
            </w:pPr>
          </w:p>
          <w:p w14:paraId="697ACC8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70610C5" w14:textId="77777777" w:rsidR="004B1410" w:rsidRPr="00FB5258" w:rsidRDefault="004B1410" w:rsidP="004B1410">
            <w:pPr>
              <w:pStyle w:val="PargrafodaLista"/>
              <w:numPr>
                <w:ilvl w:val="0"/>
                <w:numId w:val="42"/>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Supreme 1 / Nestlé</w:t>
            </w:r>
          </w:p>
        </w:tc>
        <w:tc>
          <w:tcPr>
            <w:tcW w:w="708" w:type="dxa"/>
            <w:shd w:val="clear" w:color="auto" w:fill="auto"/>
            <w:vAlign w:val="center"/>
          </w:tcPr>
          <w:p w14:paraId="2EBE1D5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4E78B99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R$ 86,91</w:t>
            </w:r>
          </w:p>
        </w:tc>
        <w:tc>
          <w:tcPr>
            <w:tcW w:w="1701" w:type="dxa"/>
            <w:shd w:val="clear" w:color="auto" w:fill="auto"/>
            <w:vAlign w:val="center"/>
          </w:tcPr>
          <w:p w14:paraId="0875DDE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R$ 34.764,00</w:t>
            </w:r>
          </w:p>
        </w:tc>
      </w:tr>
      <w:tr w:rsidR="004B1410" w:rsidRPr="00D02E01" w14:paraId="31FA22A4" w14:textId="77777777" w:rsidTr="00D571FF">
        <w:tc>
          <w:tcPr>
            <w:tcW w:w="675" w:type="dxa"/>
            <w:shd w:val="clear" w:color="auto" w:fill="auto"/>
            <w:vAlign w:val="center"/>
          </w:tcPr>
          <w:p w14:paraId="72411AAC"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30</w:t>
            </w:r>
          </w:p>
        </w:tc>
        <w:tc>
          <w:tcPr>
            <w:tcW w:w="4968" w:type="dxa"/>
            <w:shd w:val="clear" w:color="auto" w:fill="auto"/>
          </w:tcPr>
          <w:p w14:paraId="46A93BD5"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para lactentes de 6 a 12 meses, com prebióticos. Lata de 800g.</w:t>
            </w:r>
          </w:p>
          <w:p w14:paraId="65694440" w14:textId="77777777" w:rsidR="004B1410" w:rsidRPr="00FB5258" w:rsidRDefault="004B1410" w:rsidP="00D571FF">
            <w:pPr>
              <w:widowControl w:val="0"/>
              <w:jc w:val="both"/>
              <w:rPr>
                <w:rFonts w:ascii="Arial" w:hAnsi="Arial" w:cs="Arial"/>
                <w:bCs/>
                <w:color w:val="000000"/>
                <w:sz w:val="18"/>
                <w:szCs w:val="18"/>
              </w:rPr>
            </w:pPr>
          </w:p>
          <w:p w14:paraId="126C3E58"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5DA06971" w14:textId="77777777" w:rsidR="004B1410" w:rsidRPr="00FB5258" w:rsidRDefault="004B1410" w:rsidP="004B1410">
            <w:pPr>
              <w:pStyle w:val="PargrafodaLista"/>
              <w:numPr>
                <w:ilvl w:val="0"/>
                <w:numId w:val="42"/>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1</w:t>
            </w:r>
            <w:r>
              <w:rPr>
                <w:rFonts w:ascii="Arial" w:hAnsi="Arial" w:cs="Arial"/>
                <w:sz w:val="18"/>
                <w:szCs w:val="18"/>
                <w:lang w:val="en-US"/>
              </w:rPr>
              <w:t xml:space="preserve"> </w:t>
            </w:r>
            <w:r w:rsidRPr="00FB5258">
              <w:rPr>
                <w:rFonts w:ascii="Arial" w:hAnsi="Arial" w:cs="Arial"/>
                <w:sz w:val="18"/>
                <w:szCs w:val="18"/>
                <w:lang w:val="en-US"/>
              </w:rPr>
              <w:t>/ Nestlé</w:t>
            </w:r>
          </w:p>
        </w:tc>
        <w:tc>
          <w:tcPr>
            <w:tcW w:w="708" w:type="dxa"/>
            <w:shd w:val="clear" w:color="auto" w:fill="auto"/>
            <w:vAlign w:val="center"/>
          </w:tcPr>
          <w:p w14:paraId="6DFA0C15"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800</w:t>
            </w:r>
          </w:p>
        </w:tc>
        <w:tc>
          <w:tcPr>
            <w:tcW w:w="1701" w:type="dxa"/>
            <w:shd w:val="clear" w:color="auto" w:fill="auto"/>
            <w:vAlign w:val="center"/>
          </w:tcPr>
          <w:p w14:paraId="2CAE816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R$ 62,08</w:t>
            </w:r>
          </w:p>
        </w:tc>
        <w:tc>
          <w:tcPr>
            <w:tcW w:w="1701" w:type="dxa"/>
            <w:shd w:val="clear" w:color="auto" w:fill="auto"/>
            <w:vAlign w:val="center"/>
          </w:tcPr>
          <w:p w14:paraId="3DA65AE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R$ 49.664,00</w:t>
            </w:r>
          </w:p>
        </w:tc>
      </w:tr>
      <w:tr w:rsidR="004B1410" w:rsidRPr="00D02E01" w14:paraId="49B04495" w14:textId="77777777" w:rsidTr="00D571FF">
        <w:tc>
          <w:tcPr>
            <w:tcW w:w="9753" w:type="dxa"/>
            <w:gridSpan w:val="5"/>
            <w:shd w:val="clear" w:color="auto" w:fill="auto"/>
            <w:vAlign w:val="center"/>
          </w:tcPr>
          <w:p w14:paraId="640FB56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
                <w:i/>
                <w:color w:val="000000"/>
                <w:sz w:val="18"/>
                <w:szCs w:val="18"/>
              </w:rPr>
              <w:t>ITENS PARA AMPLA CONCORRÊNCIA</w:t>
            </w:r>
          </w:p>
        </w:tc>
      </w:tr>
      <w:tr w:rsidR="004B1410" w:rsidRPr="00D02E01" w14:paraId="2BF49DBD" w14:textId="77777777" w:rsidTr="00D571FF">
        <w:tc>
          <w:tcPr>
            <w:tcW w:w="675" w:type="dxa"/>
            <w:shd w:val="clear" w:color="auto" w:fill="auto"/>
            <w:vAlign w:val="center"/>
          </w:tcPr>
          <w:p w14:paraId="0A43D921"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31</w:t>
            </w:r>
          </w:p>
        </w:tc>
        <w:tc>
          <w:tcPr>
            <w:tcW w:w="4968" w:type="dxa"/>
            <w:shd w:val="clear" w:color="auto" w:fill="auto"/>
          </w:tcPr>
          <w:p w14:paraId="67ED880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color w:val="000000"/>
                <w:sz w:val="18"/>
                <w:szCs w:val="18"/>
              </w:rPr>
              <w:t xml:space="preserve">AMPLA CONCORRÊNCIA – </w:t>
            </w:r>
            <w:r w:rsidRPr="00FB5258">
              <w:rPr>
                <w:rFonts w:ascii="Arial" w:hAnsi="Arial" w:cs="Arial"/>
                <w:bCs/>
                <w:color w:val="000000"/>
                <w:sz w:val="18"/>
                <w:szCs w:val="18"/>
              </w:rPr>
              <w:t xml:space="preserve">DIETA LÍQUIDA, NUTRICIONALMENTE COMPLETA, para uso oral ou enteral. Indicada para a recuperação e/ou manutenção do estado nutricional de pacientes. NORMOCALÓRICA e NORMOLIPÍDICA, composta de proteína animal e vegetal. Densidade calórica: </w:t>
            </w:r>
            <w:r w:rsidRPr="00FB5258">
              <w:rPr>
                <w:rFonts w:ascii="Arial" w:hAnsi="Arial" w:cs="Arial"/>
                <w:b/>
                <w:bCs/>
                <w:color w:val="000000"/>
                <w:sz w:val="18"/>
                <w:szCs w:val="18"/>
              </w:rPr>
              <w:t>1,2Kcal/ml</w:t>
            </w:r>
            <w:r w:rsidRPr="00FB5258">
              <w:rPr>
                <w:rFonts w:ascii="Arial" w:hAnsi="Arial" w:cs="Arial"/>
                <w:bCs/>
                <w:color w:val="000000"/>
                <w:sz w:val="18"/>
                <w:szCs w:val="18"/>
              </w:rPr>
              <w:t xml:space="preserve"> Isenta de lactose, sacarose e glúten. Sabor baunilha. Apresentação: </w:t>
            </w:r>
            <w:r w:rsidRPr="00FB5258">
              <w:rPr>
                <w:rFonts w:ascii="Arial" w:hAnsi="Arial" w:cs="Arial"/>
                <w:b/>
                <w:bCs/>
                <w:color w:val="000000"/>
                <w:sz w:val="18"/>
                <w:szCs w:val="18"/>
              </w:rPr>
              <w:t>Tetra 1 (um) litro</w:t>
            </w:r>
            <w:r w:rsidRPr="00FB5258">
              <w:rPr>
                <w:rFonts w:ascii="Arial" w:hAnsi="Arial" w:cs="Arial"/>
                <w:bCs/>
                <w:color w:val="000000"/>
                <w:sz w:val="18"/>
                <w:szCs w:val="18"/>
              </w:rPr>
              <w:t>.</w:t>
            </w:r>
          </w:p>
          <w:p w14:paraId="1E88417F" w14:textId="77777777" w:rsidR="004B1410" w:rsidRPr="00FB5258" w:rsidRDefault="004B1410" w:rsidP="00D571FF">
            <w:pPr>
              <w:widowControl w:val="0"/>
              <w:jc w:val="both"/>
              <w:rPr>
                <w:rFonts w:ascii="Arial" w:hAnsi="Arial" w:cs="Arial"/>
                <w:bCs/>
                <w:color w:val="000000"/>
                <w:sz w:val="18"/>
                <w:szCs w:val="18"/>
              </w:rPr>
            </w:pPr>
          </w:p>
          <w:p w14:paraId="6C456D84"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E874CA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 Nutrimed</w:t>
            </w:r>
          </w:p>
          <w:p w14:paraId="679370B6"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Basic / Prodiet</w:t>
            </w:r>
          </w:p>
          <w:p w14:paraId="1E57E71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Osmolite Plus / Abbott</w:t>
            </w:r>
          </w:p>
        </w:tc>
        <w:tc>
          <w:tcPr>
            <w:tcW w:w="708" w:type="dxa"/>
            <w:shd w:val="clear" w:color="auto" w:fill="auto"/>
            <w:vAlign w:val="center"/>
          </w:tcPr>
          <w:p w14:paraId="2D49F3B7"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1.500</w:t>
            </w:r>
          </w:p>
        </w:tc>
        <w:tc>
          <w:tcPr>
            <w:tcW w:w="1701" w:type="dxa"/>
            <w:shd w:val="clear" w:color="auto" w:fill="auto"/>
            <w:vAlign w:val="center"/>
          </w:tcPr>
          <w:p w14:paraId="09178575"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R$ 48,53</w:t>
            </w:r>
          </w:p>
        </w:tc>
        <w:tc>
          <w:tcPr>
            <w:tcW w:w="1701" w:type="dxa"/>
            <w:shd w:val="clear" w:color="auto" w:fill="auto"/>
            <w:vAlign w:val="center"/>
          </w:tcPr>
          <w:p w14:paraId="6667820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R$ 72.795,00</w:t>
            </w:r>
          </w:p>
        </w:tc>
      </w:tr>
      <w:tr w:rsidR="004B1410" w:rsidRPr="00D02E01" w14:paraId="1797C1FE" w14:textId="77777777" w:rsidTr="00D571FF">
        <w:tc>
          <w:tcPr>
            <w:tcW w:w="675" w:type="dxa"/>
            <w:shd w:val="clear" w:color="auto" w:fill="auto"/>
            <w:vAlign w:val="center"/>
          </w:tcPr>
          <w:p w14:paraId="625428E9"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32</w:t>
            </w:r>
          </w:p>
        </w:tc>
        <w:tc>
          <w:tcPr>
            <w:tcW w:w="4968" w:type="dxa"/>
            <w:shd w:val="clear" w:color="auto" w:fill="auto"/>
          </w:tcPr>
          <w:p w14:paraId="51B256E6"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AMPLA CONCORRÊNCIA – DIETA LÍQUIDA, NUTRICIONALMENTE COMPLETA, para uso oral e/ou enteral. Indicada para a recuperação e/ou manutenção do estado nutricional de pacientes. NORMOCALÓRICA e NORMOLIPÍDICA, rica em fibra solúvel e/ou insolúvel, densidade calórica: </w:t>
            </w:r>
            <w:r w:rsidRPr="00FB5258">
              <w:rPr>
                <w:rFonts w:ascii="Arial" w:hAnsi="Arial" w:cs="Arial"/>
                <w:b/>
                <w:color w:val="000000"/>
                <w:sz w:val="18"/>
                <w:szCs w:val="18"/>
              </w:rPr>
              <w:t>1,2 kcal/ml</w:t>
            </w:r>
            <w:r w:rsidRPr="00FB5258">
              <w:rPr>
                <w:rFonts w:ascii="Arial" w:hAnsi="Arial" w:cs="Arial"/>
                <w:color w:val="000000"/>
                <w:sz w:val="18"/>
                <w:szCs w:val="18"/>
              </w:rPr>
              <w:t xml:space="preserve"> isenta de lactose, sacarose e glúten. Sabor baunilha. Apresentação:  </w:t>
            </w:r>
            <w:r w:rsidRPr="00FB5258">
              <w:rPr>
                <w:rFonts w:ascii="Arial" w:hAnsi="Arial" w:cs="Arial"/>
                <w:b/>
                <w:color w:val="000000"/>
                <w:sz w:val="18"/>
                <w:szCs w:val="18"/>
              </w:rPr>
              <w:t>Tetra 1 (um) litro</w:t>
            </w:r>
            <w:r w:rsidRPr="00FB5258">
              <w:rPr>
                <w:rFonts w:ascii="Arial" w:hAnsi="Arial" w:cs="Arial"/>
                <w:color w:val="000000"/>
                <w:sz w:val="18"/>
                <w:szCs w:val="18"/>
              </w:rPr>
              <w:t>.</w:t>
            </w:r>
          </w:p>
          <w:p w14:paraId="41BC90BE" w14:textId="77777777" w:rsidR="004B1410" w:rsidRPr="00FB5258" w:rsidRDefault="004B1410" w:rsidP="00D571FF">
            <w:pPr>
              <w:widowControl w:val="0"/>
              <w:jc w:val="both"/>
              <w:rPr>
                <w:rFonts w:ascii="Arial" w:hAnsi="Arial" w:cs="Arial"/>
                <w:bCs/>
                <w:color w:val="000000"/>
                <w:sz w:val="18"/>
                <w:szCs w:val="18"/>
              </w:rPr>
            </w:pPr>
          </w:p>
          <w:p w14:paraId="7A09A508"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5F0D2634"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 xml:space="preserve">Nutri Fiber / Nutrimed </w:t>
            </w:r>
          </w:p>
          <w:p w14:paraId="167F944D"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Trophic Fiber / Prodiet</w:t>
            </w:r>
          </w:p>
          <w:p w14:paraId="376907AB"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Isosource Soya Fiber / Nestlé</w:t>
            </w:r>
          </w:p>
          <w:p w14:paraId="5357FFB7"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Isosource Mix / Nestlé</w:t>
            </w:r>
          </w:p>
          <w:p w14:paraId="71F9EC17"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Nutri enteral Soya Fiber / Nutrimed</w:t>
            </w:r>
          </w:p>
          <w:p w14:paraId="1BE31BAE"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Jevity Plus / Abbott</w:t>
            </w:r>
          </w:p>
          <w:p w14:paraId="72A99649"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Nutrison MF / Danone</w:t>
            </w:r>
          </w:p>
        </w:tc>
        <w:tc>
          <w:tcPr>
            <w:tcW w:w="708" w:type="dxa"/>
            <w:shd w:val="clear" w:color="auto" w:fill="auto"/>
            <w:vAlign w:val="center"/>
          </w:tcPr>
          <w:p w14:paraId="6EF75192"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1.500</w:t>
            </w:r>
          </w:p>
        </w:tc>
        <w:tc>
          <w:tcPr>
            <w:tcW w:w="1701" w:type="dxa"/>
            <w:shd w:val="clear" w:color="auto" w:fill="auto"/>
            <w:vAlign w:val="center"/>
          </w:tcPr>
          <w:p w14:paraId="2101535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R$ 40,82</w:t>
            </w:r>
          </w:p>
        </w:tc>
        <w:tc>
          <w:tcPr>
            <w:tcW w:w="1701" w:type="dxa"/>
            <w:shd w:val="clear" w:color="auto" w:fill="auto"/>
            <w:vAlign w:val="center"/>
          </w:tcPr>
          <w:p w14:paraId="4AE6E97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R$ 61.230,00</w:t>
            </w:r>
          </w:p>
        </w:tc>
      </w:tr>
      <w:tr w:rsidR="004B1410" w:rsidRPr="00D02E01" w14:paraId="5F413AB7" w14:textId="77777777" w:rsidTr="00D571FF">
        <w:tc>
          <w:tcPr>
            <w:tcW w:w="675" w:type="dxa"/>
            <w:shd w:val="clear" w:color="auto" w:fill="auto"/>
            <w:vAlign w:val="center"/>
          </w:tcPr>
          <w:p w14:paraId="33F9EA7E"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33</w:t>
            </w:r>
          </w:p>
        </w:tc>
        <w:tc>
          <w:tcPr>
            <w:tcW w:w="4968" w:type="dxa"/>
            <w:shd w:val="clear" w:color="auto" w:fill="auto"/>
          </w:tcPr>
          <w:p w14:paraId="15A5A69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AMPLA CONCORRÊNCIA – DIETA LÍQUIDA, NUTRICIONALMENTE COMPLETA, para uso oral e/ou enteral. Indicada para a recuperação e/ou manutenção do estado nutricional de pacientes. HIPERCALÓRICA, NORMOLIPÍDICA e NORMOPROTEICA e/ou HIPERPROTEICA. Densidade </w:t>
            </w:r>
            <w:r w:rsidRPr="00FB5258">
              <w:rPr>
                <w:rFonts w:ascii="Arial" w:hAnsi="Arial" w:cs="Arial"/>
                <w:b/>
                <w:color w:val="000000"/>
                <w:sz w:val="18"/>
                <w:szCs w:val="18"/>
              </w:rPr>
              <w:t>1,5Kcal/ml</w:t>
            </w:r>
            <w:r w:rsidRPr="00FB5258">
              <w:rPr>
                <w:rFonts w:ascii="Arial" w:hAnsi="Arial" w:cs="Arial"/>
                <w:color w:val="000000"/>
                <w:sz w:val="18"/>
                <w:szCs w:val="18"/>
              </w:rPr>
              <w:t xml:space="preserve">. Isenta de lactose, sacarose e glúten. Sabor baunilha. Apresentação:  </w:t>
            </w:r>
            <w:r w:rsidRPr="00FB5258">
              <w:rPr>
                <w:rFonts w:ascii="Arial" w:hAnsi="Arial" w:cs="Arial"/>
                <w:b/>
                <w:color w:val="000000"/>
                <w:sz w:val="18"/>
                <w:szCs w:val="18"/>
              </w:rPr>
              <w:t>Tetra 1 (um) litro</w:t>
            </w:r>
            <w:r w:rsidRPr="00FB5258">
              <w:rPr>
                <w:rFonts w:ascii="Arial" w:hAnsi="Arial" w:cs="Arial"/>
                <w:color w:val="000000"/>
                <w:sz w:val="18"/>
                <w:szCs w:val="18"/>
              </w:rPr>
              <w:t>.</w:t>
            </w:r>
          </w:p>
          <w:p w14:paraId="0EF5896A" w14:textId="77777777" w:rsidR="004B1410" w:rsidRPr="00FB5258" w:rsidRDefault="004B1410" w:rsidP="00D571FF">
            <w:pPr>
              <w:widowControl w:val="0"/>
              <w:jc w:val="both"/>
              <w:rPr>
                <w:rFonts w:ascii="Arial" w:hAnsi="Arial" w:cs="Arial"/>
                <w:bCs/>
                <w:color w:val="000000"/>
                <w:sz w:val="18"/>
                <w:szCs w:val="18"/>
              </w:rPr>
            </w:pPr>
          </w:p>
          <w:p w14:paraId="7CA559B5"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6E6F696A"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1,5</w:t>
            </w:r>
            <w:r>
              <w:rPr>
                <w:rFonts w:ascii="Arial" w:hAnsi="Arial" w:cs="Arial"/>
                <w:sz w:val="18"/>
                <w:szCs w:val="18"/>
                <w:lang w:val="en-US"/>
              </w:rPr>
              <w:t xml:space="preserve"> </w:t>
            </w:r>
            <w:r w:rsidRPr="00FB5258">
              <w:rPr>
                <w:rFonts w:ascii="Arial" w:hAnsi="Arial" w:cs="Arial"/>
                <w:sz w:val="18"/>
                <w:szCs w:val="18"/>
                <w:lang w:val="en-US"/>
              </w:rPr>
              <w:t>/ Nutrimed</w:t>
            </w:r>
          </w:p>
          <w:p w14:paraId="432C00A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1,5</w:t>
            </w:r>
            <w:r>
              <w:rPr>
                <w:rFonts w:ascii="Arial" w:hAnsi="Arial" w:cs="Arial"/>
                <w:sz w:val="18"/>
                <w:szCs w:val="18"/>
                <w:lang w:val="en-US"/>
              </w:rPr>
              <w:t xml:space="preserve"> </w:t>
            </w:r>
            <w:r w:rsidRPr="00FB5258">
              <w:rPr>
                <w:rFonts w:ascii="Arial" w:hAnsi="Arial" w:cs="Arial"/>
                <w:sz w:val="18"/>
                <w:szCs w:val="18"/>
                <w:lang w:val="en-US"/>
              </w:rPr>
              <w:t>/ Prodiet</w:t>
            </w:r>
          </w:p>
          <w:p w14:paraId="0A226F06"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Isosource 1,5 / Nestlé</w:t>
            </w:r>
          </w:p>
          <w:p w14:paraId="6609F6E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Osmolite Hical / Abbott</w:t>
            </w:r>
          </w:p>
          <w:p w14:paraId="275288F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Nutrison energy / Danone</w:t>
            </w:r>
          </w:p>
        </w:tc>
        <w:tc>
          <w:tcPr>
            <w:tcW w:w="708" w:type="dxa"/>
            <w:shd w:val="clear" w:color="auto" w:fill="auto"/>
            <w:vAlign w:val="center"/>
          </w:tcPr>
          <w:p w14:paraId="245E0FCE"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1.500</w:t>
            </w:r>
          </w:p>
        </w:tc>
        <w:tc>
          <w:tcPr>
            <w:tcW w:w="1701" w:type="dxa"/>
            <w:shd w:val="clear" w:color="auto" w:fill="auto"/>
            <w:vAlign w:val="center"/>
          </w:tcPr>
          <w:p w14:paraId="479106A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R$ 49,90</w:t>
            </w:r>
          </w:p>
        </w:tc>
        <w:tc>
          <w:tcPr>
            <w:tcW w:w="1701" w:type="dxa"/>
            <w:shd w:val="clear" w:color="auto" w:fill="auto"/>
            <w:vAlign w:val="center"/>
          </w:tcPr>
          <w:p w14:paraId="21B95D6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R$ 74.850,00</w:t>
            </w:r>
          </w:p>
        </w:tc>
      </w:tr>
      <w:tr w:rsidR="004B1410" w:rsidRPr="00D02E01" w14:paraId="686183F4" w14:textId="77777777" w:rsidTr="00D571FF">
        <w:tc>
          <w:tcPr>
            <w:tcW w:w="675" w:type="dxa"/>
            <w:shd w:val="clear" w:color="auto" w:fill="auto"/>
            <w:vAlign w:val="center"/>
          </w:tcPr>
          <w:p w14:paraId="647679CF"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34</w:t>
            </w:r>
          </w:p>
        </w:tc>
        <w:tc>
          <w:tcPr>
            <w:tcW w:w="4968" w:type="dxa"/>
            <w:shd w:val="clear" w:color="auto" w:fill="auto"/>
          </w:tcPr>
          <w:p w14:paraId="302BF9A7" w14:textId="77777777" w:rsidR="004B1410" w:rsidRPr="00FB5258" w:rsidRDefault="004B1410" w:rsidP="00D571FF">
            <w:pPr>
              <w:jc w:val="both"/>
              <w:rPr>
                <w:rFonts w:ascii="Arial" w:hAnsi="Arial" w:cs="Arial"/>
                <w:color w:val="000000"/>
                <w:sz w:val="18"/>
                <w:szCs w:val="18"/>
              </w:rPr>
            </w:pPr>
            <w:r w:rsidRPr="00FB5258">
              <w:rPr>
                <w:rFonts w:ascii="Arial" w:hAnsi="Arial" w:cs="Arial"/>
                <w:color w:val="000000"/>
                <w:sz w:val="18"/>
                <w:szCs w:val="18"/>
              </w:rPr>
              <w:t xml:space="preserve">AMPLA CONCORRÊNCIA – FÓRMULA INFANTIL INDICADA PARA CRIANÇAS DE 0 A 12 (doze) meses a </w:t>
            </w:r>
            <w:r w:rsidRPr="00FB5258">
              <w:rPr>
                <w:rFonts w:ascii="Arial" w:hAnsi="Arial" w:cs="Arial"/>
                <w:color w:val="000000"/>
                <w:sz w:val="18"/>
                <w:szCs w:val="18"/>
              </w:rPr>
              <w:lastRenderedPageBreak/>
              <w:t>base de proteína isolada de soja. Composição: 100% de gordura vegetal e 100% DE MALTODEXTRINA. Embalagem com no mínimo 800 (oitocentos) gramas.</w:t>
            </w:r>
          </w:p>
          <w:p w14:paraId="22155463"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Obs: pode ser embalado em até 02 (duas) latas de 400 (quatrocentos) gramas cada uma.</w:t>
            </w:r>
          </w:p>
          <w:p w14:paraId="27530FD7" w14:textId="77777777" w:rsidR="004B1410" w:rsidRPr="00FB5258" w:rsidRDefault="004B1410" w:rsidP="00D571FF">
            <w:pPr>
              <w:widowControl w:val="0"/>
              <w:jc w:val="both"/>
              <w:rPr>
                <w:rFonts w:ascii="Arial" w:hAnsi="Arial" w:cs="Arial"/>
                <w:bCs/>
                <w:color w:val="000000"/>
                <w:sz w:val="18"/>
                <w:szCs w:val="18"/>
              </w:rPr>
            </w:pPr>
          </w:p>
          <w:p w14:paraId="3893759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C12C41A"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Soja 1 e 2</w:t>
            </w:r>
            <w:r>
              <w:rPr>
                <w:rFonts w:ascii="Arial" w:hAnsi="Arial" w:cs="Arial"/>
                <w:sz w:val="18"/>
                <w:szCs w:val="18"/>
                <w:lang w:val="en-US"/>
              </w:rPr>
              <w:t xml:space="preserve"> </w:t>
            </w:r>
            <w:r w:rsidRPr="00FB5258">
              <w:rPr>
                <w:rFonts w:ascii="Arial" w:hAnsi="Arial" w:cs="Arial"/>
                <w:sz w:val="18"/>
                <w:szCs w:val="18"/>
                <w:lang w:val="en-US"/>
              </w:rPr>
              <w:t>/ Danone</w:t>
            </w:r>
          </w:p>
          <w:p w14:paraId="46F9CD4C" w14:textId="77777777" w:rsidR="004B1410" w:rsidRPr="00FB5258" w:rsidRDefault="004B1410" w:rsidP="004B1410">
            <w:pPr>
              <w:pStyle w:val="PargrafodaLista"/>
              <w:numPr>
                <w:ilvl w:val="0"/>
                <w:numId w:val="34"/>
              </w:numPr>
              <w:suppressAutoHyphens w:val="0"/>
              <w:contextualSpacing/>
              <w:jc w:val="both"/>
              <w:rPr>
                <w:rFonts w:ascii="Arial" w:hAnsi="Arial" w:cs="Arial"/>
                <w:color w:val="000000"/>
                <w:sz w:val="18"/>
                <w:szCs w:val="18"/>
              </w:rPr>
            </w:pPr>
            <w:r w:rsidRPr="00FB5258">
              <w:rPr>
                <w:rFonts w:ascii="Arial" w:hAnsi="Arial" w:cs="Arial"/>
                <w:sz w:val="18"/>
                <w:szCs w:val="18"/>
                <w:lang w:val="en-US"/>
              </w:rPr>
              <w:t>Nan Soy / Nestlé</w:t>
            </w:r>
          </w:p>
        </w:tc>
        <w:tc>
          <w:tcPr>
            <w:tcW w:w="708" w:type="dxa"/>
            <w:shd w:val="clear" w:color="auto" w:fill="auto"/>
            <w:vAlign w:val="center"/>
          </w:tcPr>
          <w:p w14:paraId="7845AAC2"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lastRenderedPageBreak/>
              <w:t>700</w:t>
            </w:r>
          </w:p>
        </w:tc>
        <w:tc>
          <w:tcPr>
            <w:tcW w:w="1701" w:type="dxa"/>
            <w:shd w:val="clear" w:color="auto" w:fill="auto"/>
            <w:vAlign w:val="center"/>
          </w:tcPr>
          <w:p w14:paraId="23B4BFA0"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R$ 106,21</w:t>
            </w:r>
          </w:p>
        </w:tc>
        <w:tc>
          <w:tcPr>
            <w:tcW w:w="1701" w:type="dxa"/>
            <w:shd w:val="clear" w:color="auto" w:fill="auto"/>
            <w:vAlign w:val="center"/>
          </w:tcPr>
          <w:p w14:paraId="68282D5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R$ 74.347,00</w:t>
            </w:r>
          </w:p>
        </w:tc>
      </w:tr>
      <w:tr w:rsidR="004B1410" w:rsidRPr="00D02E01" w14:paraId="0543D803" w14:textId="77777777" w:rsidTr="00D571FF">
        <w:tc>
          <w:tcPr>
            <w:tcW w:w="675" w:type="dxa"/>
            <w:shd w:val="clear" w:color="auto" w:fill="auto"/>
            <w:vAlign w:val="center"/>
          </w:tcPr>
          <w:p w14:paraId="00101DCF"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35</w:t>
            </w:r>
          </w:p>
        </w:tc>
        <w:tc>
          <w:tcPr>
            <w:tcW w:w="4968" w:type="dxa"/>
            <w:shd w:val="clear" w:color="auto" w:fill="auto"/>
          </w:tcPr>
          <w:p w14:paraId="05542C79"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AMPLA CONCORRÊNCIA – FÓRMULA ELEMENTAR DE AMINOÁCIDOS, NUTRICIONALMENTE COMPLETA, em pó, para crianças de 1 (um) ano até 10 (dez) anos de idade, com alergia alimentar ou distúrbio de digestão e absorção de nutrientes. Fórmula com eficácia comprovada em estudos clínicos. Isenta de proteína láctea, lactose, galactose, sacarose, frutose e glúten. Uso via oral e/ou enteral. Embalagem com no mínimo: 400 (quatrocentos) gramas do produto.</w:t>
            </w:r>
          </w:p>
          <w:p w14:paraId="093AE020" w14:textId="77777777" w:rsidR="004B1410" w:rsidRPr="00FB5258" w:rsidRDefault="004B1410" w:rsidP="00D571FF">
            <w:pPr>
              <w:widowControl w:val="0"/>
              <w:jc w:val="both"/>
              <w:rPr>
                <w:rFonts w:ascii="Arial" w:hAnsi="Arial" w:cs="Arial"/>
                <w:bCs/>
                <w:color w:val="000000"/>
                <w:sz w:val="18"/>
                <w:szCs w:val="18"/>
              </w:rPr>
            </w:pPr>
          </w:p>
          <w:p w14:paraId="32B4D54E"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5E67E306" w14:textId="77777777" w:rsidR="004B1410" w:rsidRPr="00FB5258" w:rsidRDefault="004B1410" w:rsidP="004B1410">
            <w:pPr>
              <w:pStyle w:val="PargrafodaLista"/>
              <w:numPr>
                <w:ilvl w:val="0"/>
                <w:numId w:val="43"/>
              </w:numPr>
              <w:suppressAutoHyphens w:val="0"/>
              <w:contextualSpacing/>
              <w:jc w:val="both"/>
              <w:rPr>
                <w:rFonts w:ascii="Arial" w:hAnsi="Arial" w:cs="Arial"/>
                <w:color w:val="000000"/>
                <w:sz w:val="18"/>
                <w:szCs w:val="18"/>
              </w:rPr>
            </w:pPr>
            <w:r w:rsidRPr="00FB5258">
              <w:rPr>
                <w:rFonts w:ascii="Arial" w:hAnsi="Arial" w:cs="Arial"/>
                <w:sz w:val="18"/>
                <w:szCs w:val="18"/>
                <w:lang w:val="en-US"/>
              </w:rPr>
              <w:t>Neo Advance / Danone</w:t>
            </w:r>
          </w:p>
        </w:tc>
        <w:tc>
          <w:tcPr>
            <w:tcW w:w="708" w:type="dxa"/>
            <w:shd w:val="clear" w:color="auto" w:fill="auto"/>
            <w:vAlign w:val="center"/>
          </w:tcPr>
          <w:p w14:paraId="527D5510"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800</w:t>
            </w:r>
          </w:p>
        </w:tc>
        <w:tc>
          <w:tcPr>
            <w:tcW w:w="1701" w:type="dxa"/>
            <w:shd w:val="clear" w:color="auto" w:fill="auto"/>
            <w:vAlign w:val="center"/>
          </w:tcPr>
          <w:p w14:paraId="2D3538A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R$ 351,41</w:t>
            </w:r>
          </w:p>
        </w:tc>
        <w:tc>
          <w:tcPr>
            <w:tcW w:w="1701" w:type="dxa"/>
            <w:shd w:val="clear" w:color="auto" w:fill="auto"/>
            <w:vAlign w:val="center"/>
          </w:tcPr>
          <w:p w14:paraId="6DCA4EF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R$ 281.128,00</w:t>
            </w:r>
          </w:p>
        </w:tc>
      </w:tr>
      <w:tr w:rsidR="004B1410" w:rsidRPr="00D02E01" w14:paraId="32476095" w14:textId="77777777" w:rsidTr="00D571FF">
        <w:tc>
          <w:tcPr>
            <w:tcW w:w="675" w:type="dxa"/>
            <w:shd w:val="clear" w:color="auto" w:fill="auto"/>
            <w:vAlign w:val="center"/>
          </w:tcPr>
          <w:p w14:paraId="16C297D3"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36</w:t>
            </w:r>
          </w:p>
        </w:tc>
        <w:tc>
          <w:tcPr>
            <w:tcW w:w="4968" w:type="dxa"/>
            <w:shd w:val="clear" w:color="auto" w:fill="auto"/>
          </w:tcPr>
          <w:p w14:paraId="42473DF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AMPLA CONCORRÊNCIA – FÓRMULA ELEMENTAR DE AMINOÁCIDOS, NUTRICIONALMENTE COMPLETA em pó, para crianças menores de 1 (um) ano, com alergia alimentar ou distúrbio de digestão e absorção de nutrientes. Fórmula com eficácia comprovada em estudos clínicos. Isenta de proteína láctea, lactose, galactose, sacarose, frutose e glúten. Uso via oral e/ou enteral. A embalagem com no mínimo 400 (quatrocentos) gramas do produto.</w:t>
            </w:r>
          </w:p>
          <w:p w14:paraId="4221DF90" w14:textId="77777777" w:rsidR="004B1410" w:rsidRPr="00FB5258" w:rsidRDefault="004B1410" w:rsidP="00D571FF">
            <w:pPr>
              <w:widowControl w:val="0"/>
              <w:jc w:val="both"/>
              <w:rPr>
                <w:rFonts w:ascii="Arial" w:hAnsi="Arial" w:cs="Arial"/>
                <w:bCs/>
                <w:color w:val="000000"/>
                <w:sz w:val="18"/>
                <w:szCs w:val="18"/>
              </w:rPr>
            </w:pPr>
          </w:p>
          <w:p w14:paraId="288A6A2F"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611862D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Neocate LCP / Danone</w:t>
            </w:r>
          </w:p>
          <w:p w14:paraId="7F95B7A9" w14:textId="77777777" w:rsidR="004B1410" w:rsidRPr="00FB5258" w:rsidRDefault="004B1410" w:rsidP="004B1410">
            <w:pPr>
              <w:pStyle w:val="PargrafodaLista"/>
              <w:numPr>
                <w:ilvl w:val="0"/>
                <w:numId w:val="34"/>
              </w:numPr>
              <w:suppressAutoHyphens w:val="0"/>
              <w:contextualSpacing/>
              <w:jc w:val="both"/>
              <w:rPr>
                <w:rFonts w:ascii="Arial" w:hAnsi="Arial" w:cs="Arial"/>
                <w:color w:val="000000"/>
                <w:sz w:val="18"/>
                <w:szCs w:val="18"/>
              </w:rPr>
            </w:pPr>
            <w:r w:rsidRPr="00FB5258">
              <w:rPr>
                <w:rFonts w:ascii="Arial" w:hAnsi="Arial" w:cs="Arial"/>
                <w:sz w:val="18"/>
                <w:szCs w:val="18"/>
                <w:lang w:val="en-US"/>
              </w:rPr>
              <w:t>Alfamino / Nestlé</w:t>
            </w:r>
          </w:p>
        </w:tc>
        <w:tc>
          <w:tcPr>
            <w:tcW w:w="708" w:type="dxa"/>
            <w:shd w:val="clear" w:color="auto" w:fill="auto"/>
            <w:vAlign w:val="center"/>
          </w:tcPr>
          <w:p w14:paraId="2DB3C682"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800</w:t>
            </w:r>
          </w:p>
        </w:tc>
        <w:tc>
          <w:tcPr>
            <w:tcW w:w="1701" w:type="dxa"/>
            <w:shd w:val="clear" w:color="auto" w:fill="auto"/>
            <w:vAlign w:val="center"/>
          </w:tcPr>
          <w:p w14:paraId="64D3234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R$ 293,49</w:t>
            </w:r>
          </w:p>
        </w:tc>
        <w:tc>
          <w:tcPr>
            <w:tcW w:w="1701" w:type="dxa"/>
            <w:shd w:val="clear" w:color="auto" w:fill="auto"/>
            <w:vAlign w:val="center"/>
          </w:tcPr>
          <w:p w14:paraId="12FDEBA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R$ 234.792,00</w:t>
            </w:r>
          </w:p>
        </w:tc>
      </w:tr>
      <w:tr w:rsidR="004B1410" w:rsidRPr="00D02E01" w14:paraId="56E663CC" w14:textId="77777777" w:rsidTr="00D571FF">
        <w:tc>
          <w:tcPr>
            <w:tcW w:w="675" w:type="dxa"/>
            <w:shd w:val="clear" w:color="auto" w:fill="auto"/>
            <w:vAlign w:val="center"/>
          </w:tcPr>
          <w:p w14:paraId="7750FCF5"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37</w:t>
            </w:r>
          </w:p>
        </w:tc>
        <w:tc>
          <w:tcPr>
            <w:tcW w:w="4968" w:type="dxa"/>
            <w:shd w:val="clear" w:color="auto" w:fill="auto"/>
          </w:tcPr>
          <w:p w14:paraId="7905321F"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AMPLA CONCORRÊNCIA – FÓRMULA INFANTIL SEMI – ELEMENTAR E HIPOALERGÊNICA, a base de PROTEÍNA EXTENSAMENTE HIDROLISADA DE SORO DE LEITE, TCM, LCPUFAS, DHA e ÓLEO DE PEIXE; MALTODEXTRINA, VITAMINAS, MINERAIS E OLIGOELEMENTOS. Isenta de sacarose, lactose, frutose e glúten.  A embalagem com no mínimo 400 (quatrocentos) gramas do produto.</w:t>
            </w:r>
          </w:p>
          <w:p w14:paraId="5760B77C" w14:textId="77777777" w:rsidR="004B1410" w:rsidRPr="00FB5258" w:rsidRDefault="004B1410" w:rsidP="00D571FF">
            <w:pPr>
              <w:widowControl w:val="0"/>
              <w:jc w:val="both"/>
              <w:rPr>
                <w:rFonts w:ascii="Arial" w:hAnsi="Arial" w:cs="Arial"/>
                <w:bCs/>
                <w:color w:val="000000"/>
                <w:sz w:val="18"/>
                <w:szCs w:val="18"/>
              </w:rPr>
            </w:pPr>
          </w:p>
          <w:p w14:paraId="346C035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EC9CF2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Pregomin Pepti / Danone</w:t>
            </w:r>
          </w:p>
          <w:p w14:paraId="0F1D69EF" w14:textId="77777777" w:rsidR="004B1410" w:rsidRPr="00FB5258" w:rsidRDefault="004B1410" w:rsidP="004B1410">
            <w:pPr>
              <w:pStyle w:val="PargrafodaLista"/>
              <w:numPr>
                <w:ilvl w:val="0"/>
                <w:numId w:val="34"/>
              </w:numPr>
              <w:suppressAutoHyphens w:val="0"/>
              <w:contextualSpacing/>
              <w:jc w:val="both"/>
              <w:rPr>
                <w:rFonts w:ascii="Arial" w:hAnsi="Arial" w:cs="Arial"/>
                <w:color w:val="000000"/>
                <w:sz w:val="18"/>
                <w:szCs w:val="18"/>
              </w:rPr>
            </w:pPr>
            <w:r w:rsidRPr="00FB5258">
              <w:rPr>
                <w:rFonts w:ascii="Arial" w:hAnsi="Arial" w:cs="Arial"/>
                <w:sz w:val="18"/>
                <w:szCs w:val="18"/>
                <w:lang w:val="en-US"/>
              </w:rPr>
              <w:t>Alfaré / Nestlé</w:t>
            </w:r>
          </w:p>
        </w:tc>
        <w:tc>
          <w:tcPr>
            <w:tcW w:w="708" w:type="dxa"/>
            <w:shd w:val="clear" w:color="auto" w:fill="auto"/>
            <w:vAlign w:val="center"/>
          </w:tcPr>
          <w:p w14:paraId="7675A9F9"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700</w:t>
            </w:r>
          </w:p>
        </w:tc>
        <w:tc>
          <w:tcPr>
            <w:tcW w:w="1701" w:type="dxa"/>
            <w:shd w:val="clear" w:color="auto" w:fill="auto"/>
            <w:vAlign w:val="center"/>
          </w:tcPr>
          <w:p w14:paraId="1B069F7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R$ 208,91</w:t>
            </w:r>
          </w:p>
        </w:tc>
        <w:tc>
          <w:tcPr>
            <w:tcW w:w="1701" w:type="dxa"/>
            <w:shd w:val="clear" w:color="auto" w:fill="auto"/>
            <w:vAlign w:val="center"/>
          </w:tcPr>
          <w:p w14:paraId="68210C6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R$ 146.237,00</w:t>
            </w:r>
          </w:p>
        </w:tc>
      </w:tr>
      <w:tr w:rsidR="004B1410" w:rsidRPr="00D02E01" w14:paraId="5C9D911E" w14:textId="77777777" w:rsidTr="00D571FF">
        <w:tc>
          <w:tcPr>
            <w:tcW w:w="675" w:type="dxa"/>
            <w:shd w:val="clear" w:color="auto" w:fill="auto"/>
            <w:vAlign w:val="center"/>
          </w:tcPr>
          <w:p w14:paraId="5F8F7DC5"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38</w:t>
            </w:r>
          </w:p>
        </w:tc>
        <w:tc>
          <w:tcPr>
            <w:tcW w:w="4968" w:type="dxa"/>
            <w:shd w:val="clear" w:color="auto" w:fill="auto"/>
          </w:tcPr>
          <w:p w14:paraId="1ED8E7A7"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AMPLA CONCORRÊNCIA – Dieta cetogênica, indicada para situações clínicas e/ou síndromes que possuem eficácia de dieta com alto teor de gordura, reduzido teor de carboidrato e adequada quantidade de proteína. É adicionado de vitaminas e minerais em quantidades balanceadas. NÃO CONTÉM GLÚTEN.</w:t>
            </w:r>
          </w:p>
          <w:p w14:paraId="023BB987" w14:textId="77777777" w:rsidR="004B1410" w:rsidRPr="00FB5258" w:rsidRDefault="004B1410" w:rsidP="00D571FF">
            <w:pPr>
              <w:widowControl w:val="0"/>
              <w:jc w:val="both"/>
              <w:rPr>
                <w:rFonts w:ascii="Arial" w:hAnsi="Arial" w:cs="Arial"/>
                <w:bCs/>
                <w:color w:val="000000"/>
                <w:sz w:val="18"/>
                <w:szCs w:val="18"/>
              </w:rPr>
            </w:pPr>
          </w:p>
          <w:p w14:paraId="48492AF0"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A010A30" w14:textId="77777777" w:rsidR="004B1410" w:rsidRPr="00FB5258" w:rsidRDefault="004B1410" w:rsidP="004B1410">
            <w:pPr>
              <w:pStyle w:val="PargrafodaLista"/>
              <w:numPr>
                <w:ilvl w:val="0"/>
                <w:numId w:val="39"/>
              </w:numPr>
              <w:suppressAutoHyphens w:val="0"/>
              <w:contextualSpacing/>
              <w:jc w:val="both"/>
              <w:rPr>
                <w:rFonts w:ascii="Arial" w:hAnsi="Arial" w:cs="Arial"/>
                <w:color w:val="000000"/>
                <w:sz w:val="18"/>
                <w:szCs w:val="18"/>
              </w:rPr>
            </w:pPr>
            <w:r w:rsidRPr="00FB5258">
              <w:rPr>
                <w:rFonts w:ascii="Arial" w:hAnsi="Arial" w:cs="Arial"/>
                <w:sz w:val="18"/>
                <w:szCs w:val="18"/>
                <w:lang w:val="en-US"/>
              </w:rPr>
              <w:t>Ketocal / Danone</w:t>
            </w:r>
          </w:p>
        </w:tc>
        <w:tc>
          <w:tcPr>
            <w:tcW w:w="708" w:type="dxa"/>
            <w:shd w:val="clear" w:color="auto" w:fill="auto"/>
            <w:vAlign w:val="center"/>
          </w:tcPr>
          <w:p w14:paraId="54F0AB7A"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2FEF519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R$ 370,09</w:t>
            </w:r>
          </w:p>
        </w:tc>
        <w:tc>
          <w:tcPr>
            <w:tcW w:w="1701" w:type="dxa"/>
            <w:shd w:val="clear" w:color="auto" w:fill="auto"/>
            <w:vAlign w:val="center"/>
          </w:tcPr>
          <w:p w14:paraId="0B19173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R$ 74.018,00</w:t>
            </w:r>
          </w:p>
        </w:tc>
      </w:tr>
      <w:tr w:rsidR="004B1410" w:rsidRPr="00D02E01" w14:paraId="140EA07A" w14:textId="77777777" w:rsidTr="00D571FF">
        <w:tc>
          <w:tcPr>
            <w:tcW w:w="8052" w:type="dxa"/>
            <w:gridSpan w:val="4"/>
            <w:shd w:val="clear" w:color="auto" w:fill="auto"/>
            <w:vAlign w:val="center"/>
          </w:tcPr>
          <w:p w14:paraId="23D525CF" w14:textId="77777777" w:rsidR="004B1410" w:rsidRPr="00FB5258" w:rsidRDefault="004B1410" w:rsidP="00D571FF">
            <w:pPr>
              <w:widowControl w:val="0"/>
              <w:jc w:val="center"/>
              <w:rPr>
                <w:rFonts w:ascii="Arial" w:hAnsi="Arial" w:cs="Arial"/>
                <w:b/>
                <w:bCs/>
                <w:color w:val="000000"/>
                <w:sz w:val="18"/>
                <w:szCs w:val="18"/>
              </w:rPr>
            </w:pPr>
            <w:r w:rsidRPr="00FB5258">
              <w:rPr>
                <w:rFonts w:ascii="Arial" w:hAnsi="Arial" w:cs="Arial"/>
                <w:b/>
                <w:bCs/>
                <w:color w:val="000000"/>
                <w:sz w:val="18"/>
                <w:szCs w:val="18"/>
              </w:rPr>
              <w:t>VALOR TOTAL</w:t>
            </w:r>
          </w:p>
        </w:tc>
        <w:tc>
          <w:tcPr>
            <w:tcW w:w="1701" w:type="dxa"/>
            <w:shd w:val="clear" w:color="auto" w:fill="auto"/>
            <w:vAlign w:val="center"/>
          </w:tcPr>
          <w:p w14:paraId="43183DFB" w14:textId="77777777" w:rsidR="004B1410" w:rsidRPr="00FB5258" w:rsidRDefault="004B1410" w:rsidP="00D571FF">
            <w:pPr>
              <w:widowControl w:val="0"/>
              <w:jc w:val="center"/>
              <w:rPr>
                <w:rFonts w:ascii="Arial" w:hAnsi="Arial" w:cs="Arial"/>
                <w:b/>
                <w:bCs/>
                <w:color w:val="000000"/>
                <w:sz w:val="18"/>
                <w:szCs w:val="18"/>
              </w:rPr>
            </w:pPr>
            <w:r w:rsidRPr="00FB5258">
              <w:rPr>
                <w:rFonts w:ascii="Arial" w:hAnsi="Arial" w:cs="Arial"/>
                <w:b/>
                <w:bCs/>
                <w:color w:val="000000"/>
                <w:sz w:val="18"/>
                <w:szCs w:val="18"/>
              </w:rPr>
              <w:t>R$ 2.014.523,30</w:t>
            </w:r>
          </w:p>
        </w:tc>
      </w:tr>
    </w:tbl>
    <w:p w14:paraId="102F1714" w14:textId="77777777" w:rsidR="004B1410" w:rsidRPr="00853C89" w:rsidRDefault="004B1410" w:rsidP="00FC2A76">
      <w:pPr>
        <w:pStyle w:val="Nivel2"/>
        <w:autoSpaceDE/>
        <w:autoSpaceDN/>
        <w:adjustRightInd/>
        <w:spacing w:line="240" w:lineRule="auto"/>
        <w:rPr>
          <w:sz w:val="18"/>
          <w:szCs w:val="18"/>
        </w:rPr>
      </w:pPr>
      <w:r w:rsidRPr="00853C89">
        <w:rPr>
          <w:sz w:val="18"/>
          <w:szCs w:val="18"/>
        </w:rPr>
        <w:t>O objeto desta contrata</w:t>
      </w:r>
      <w:r w:rsidRPr="00853C89">
        <w:rPr>
          <w:rFonts w:hint="cs"/>
          <w:sz w:val="18"/>
          <w:szCs w:val="18"/>
        </w:rPr>
        <w:t>çã</w:t>
      </w:r>
      <w:r w:rsidRPr="00853C89">
        <w:rPr>
          <w:sz w:val="18"/>
          <w:szCs w:val="18"/>
        </w:rPr>
        <w:t xml:space="preserve">o </w:t>
      </w:r>
      <w:r w:rsidRPr="00853C89">
        <w:rPr>
          <w:rFonts w:hint="cs"/>
          <w:sz w:val="18"/>
          <w:szCs w:val="18"/>
        </w:rPr>
        <w:t>é</w:t>
      </w:r>
      <w:r w:rsidRPr="00853C89">
        <w:rPr>
          <w:sz w:val="18"/>
          <w:szCs w:val="18"/>
        </w:rPr>
        <w:t xml:space="preserve"> considerado como um bem comum, portanto a escolha da modalidade para este processo de licita</w:t>
      </w:r>
      <w:r w:rsidRPr="00853C89">
        <w:rPr>
          <w:rFonts w:hint="cs"/>
          <w:sz w:val="18"/>
          <w:szCs w:val="18"/>
        </w:rPr>
        <w:t>çã</w:t>
      </w:r>
      <w:r w:rsidRPr="00853C89">
        <w:rPr>
          <w:sz w:val="18"/>
          <w:szCs w:val="18"/>
        </w:rPr>
        <w:t>o atende os requisitos do art. 6</w:t>
      </w:r>
      <w:r w:rsidRPr="00853C89">
        <w:rPr>
          <w:rFonts w:hint="cs"/>
          <w:sz w:val="18"/>
          <w:szCs w:val="18"/>
        </w:rPr>
        <w:t>º</w:t>
      </w:r>
      <w:r w:rsidRPr="00853C89">
        <w:rPr>
          <w:sz w:val="18"/>
          <w:szCs w:val="18"/>
        </w:rPr>
        <w:t>, XIII, e art. 29 da Lei n</w:t>
      </w:r>
      <w:r w:rsidRPr="00853C89">
        <w:rPr>
          <w:rFonts w:hint="cs"/>
          <w:sz w:val="18"/>
          <w:szCs w:val="18"/>
        </w:rPr>
        <w:t>º</w:t>
      </w:r>
      <w:r w:rsidRPr="00853C89">
        <w:rPr>
          <w:sz w:val="18"/>
          <w:szCs w:val="18"/>
        </w:rPr>
        <w:t xml:space="preserve"> 14.133, de 2021. Ademais, n</w:t>
      </w:r>
      <w:r w:rsidRPr="00853C89">
        <w:rPr>
          <w:rFonts w:hint="cs"/>
          <w:sz w:val="18"/>
          <w:szCs w:val="18"/>
        </w:rPr>
        <w:t>ã</w:t>
      </w:r>
      <w:r w:rsidRPr="00853C89">
        <w:rPr>
          <w:sz w:val="18"/>
          <w:szCs w:val="18"/>
        </w:rPr>
        <w:t xml:space="preserve">o se enquadra como sendo de bem de luxo, conforme Decreto Municipal n. </w:t>
      </w:r>
      <w:r w:rsidRPr="00853C89">
        <w:rPr>
          <w:rFonts w:hint="cs"/>
          <w:sz w:val="18"/>
          <w:szCs w:val="18"/>
        </w:rPr>
        <w:t>º</w:t>
      </w:r>
      <w:r w:rsidRPr="00853C89">
        <w:rPr>
          <w:sz w:val="18"/>
          <w:szCs w:val="18"/>
        </w:rPr>
        <w:t xml:space="preserve"> 8.417, de 07 de fevereiro de 2023</w:t>
      </w:r>
    </w:p>
    <w:p w14:paraId="79951AED" w14:textId="77777777" w:rsidR="004B1410" w:rsidRDefault="004B1410" w:rsidP="004B1410">
      <w:pPr>
        <w:pStyle w:val="Nivel2"/>
        <w:numPr>
          <w:ilvl w:val="1"/>
          <w:numId w:val="24"/>
        </w:numPr>
        <w:autoSpaceDE/>
        <w:autoSpaceDN/>
        <w:adjustRightInd/>
        <w:ind w:left="0" w:firstLine="0"/>
        <w:rPr>
          <w:sz w:val="18"/>
          <w:szCs w:val="18"/>
        </w:rPr>
      </w:pPr>
      <w:r w:rsidRPr="006D37AC">
        <w:rPr>
          <w:iCs/>
          <w:sz w:val="18"/>
          <w:szCs w:val="18"/>
        </w:rPr>
        <w:lastRenderedPageBreak/>
        <w:t>O fornecedor ser</w:t>
      </w:r>
      <w:r w:rsidRPr="006D37AC">
        <w:rPr>
          <w:rFonts w:hint="cs"/>
          <w:iCs/>
          <w:sz w:val="18"/>
          <w:szCs w:val="18"/>
        </w:rPr>
        <w:t>á</w:t>
      </w:r>
      <w:r w:rsidRPr="006D37AC">
        <w:rPr>
          <w:iCs/>
          <w:sz w:val="18"/>
          <w:szCs w:val="18"/>
        </w:rPr>
        <w:t xml:space="preserve"> selecionado por meio de realiza</w:t>
      </w:r>
      <w:r w:rsidRPr="006D37AC">
        <w:rPr>
          <w:rFonts w:hint="cs"/>
          <w:iCs/>
          <w:sz w:val="18"/>
          <w:szCs w:val="18"/>
        </w:rPr>
        <w:t>çã</w:t>
      </w:r>
      <w:r w:rsidRPr="006D37AC">
        <w:rPr>
          <w:iCs/>
          <w:sz w:val="18"/>
          <w:szCs w:val="18"/>
        </w:rPr>
        <w:t>o de procedimento de LICITA</w:t>
      </w:r>
      <w:r w:rsidRPr="006D37AC">
        <w:rPr>
          <w:rFonts w:hint="cs"/>
          <w:iCs/>
          <w:sz w:val="18"/>
          <w:szCs w:val="18"/>
        </w:rPr>
        <w:t>ÇÃ</w:t>
      </w:r>
      <w:r w:rsidRPr="006D37AC">
        <w:rPr>
          <w:iCs/>
          <w:sz w:val="18"/>
          <w:szCs w:val="18"/>
        </w:rPr>
        <w:t>O, na modalidade PREG</w:t>
      </w:r>
      <w:r w:rsidRPr="006D37AC">
        <w:rPr>
          <w:rFonts w:hint="cs"/>
          <w:iCs/>
          <w:sz w:val="18"/>
          <w:szCs w:val="18"/>
        </w:rPr>
        <w:t>Ã</w:t>
      </w:r>
      <w:r w:rsidRPr="006D37AC">
        <w:rPr>
          <w:iCs/>
          <w:sz w:val="18"/>
          <w:szCs w:val="18"/>
        </w:rPr>
        <w:t>O, sob a forma ELETR</w:t>
      </w:r>
      <w:r w:rsidRPr="006D37AC">
        <w:rPr>
          <w:rFonts w:hint="cs"/>
          <w:iCs/>
          <w:sz w:val="18"/>
          <w:szCs w:val="18"/>
        </w:rPr>
        <w:t>Ô</w:t>
      </w:r>
      <w:r w:rsidRPr="006D37AC">
        <w:rPr>
          <w:iCs/>
          <w:sz w:val="18"/>
          <w:szCs w:val="18"/>
        </w:rPr>
        <w:t>NICA, sob o regime de REGISTRO DE PRE</w:t>
      </w:r>
      <w:r w:rsidRPr="006D37AC">
        <w:rPr>
          <w:rFonts w:hint="cs"/>
          <w:iCs/>
          <w:sz w:val="18"/>
          <w:szCs w:val="18"/>
        </w:rPr>
        <w:t>Ç</w:t>
      </w:r>
      <w:r w:rsidRPr="006D37AC">
        <w:rPr>
          <w:iCs/>
          <w:sz w:val="18"/>
          <w:szCs w:val="18"/>
        </w:rPr>
        <w:t>O com ado</w:t>
      </w:r>
      <w:r w:rsidRPr="006D37AC">
        <w:rPr>
          <w:rFonts w:hint="cs"/>
          <w:iCs/>
          <w:sz w:val="18"/>
          <w:szCs w:val="18"/>
        </w:rPr>
        <w:t>çã</w:t>
      </w:r>
      <w:r w:rsidRPr="006D37AC">
        <w:rPr>
          <w:iCs/>
          <w:sz w:val="18"/>
          <w:szCs w:val="18"/>
        </w:rPr>
        <w:t>o do crit</w:t>
      </w:r>
      <w:r w:rsidRPr="006D37AC">
        <w:rPr>
          <w:rFonts w:hint="cs"/>
          <w:iCs/>
          <w:sz w:val="18"/>
          <w:szCs w:val="18"/>
        </w:rPr>
        <w:t>é</w:t>
      </w:r>
      <w:r w:rsidRPr="006D37AC">
        <w:rPr>
          <w:iCs/>
          <w:sz w:val="18"/>
          <w:szCs w:val="18"/>
        </w:rPr>
        <w:t>rio de julgamento pelo MENOR PRE</w:t>
      </w:r>
      <w:r w:rsidRPr="006D37AC">
        <w:rPr>
          <w:rFonts w:hint="cs"/>
          <w:iCs/>
          <w:sz w:val="18"/>
          <w:szCs w:val="18"/>
        </w:rPr>
        <w:t>Ç</w:t>
      </w:r>
      <w:r w:rsidRPr="006D37AC">
        <w:rPr>
          <w:iCs/>
          <w:sz w:val="18"/>
          <w:szCs w:val="18"/>
        </w:rPr>
        <w:t>O POR ITEM</w:t>
      </w:r>
      <w:r w:rsidRPr="00D02E01">
        <w:rPr>
          <w:sz w:val="18"/>
          <w:szCs w:val="18"/>
        </w:rPr>
        <w:t>.</w:t>
      </w:r>
    </w:p>
    <w:p w14:paraId="6836ECEF" w14:textId="77777777" w:rsidR="004B1410" w:rsidRPr="00D02E01" w:rsidRDefault="004B1410" w:rsidP="004B1410">
      <w:pPr>
        <w:pStyle w:val="Nivel2"/>
        <w:numPr>
          <w:ilvl w:val="1"/>
          <w:numId w:val="24"/>
        </w:numPr>
        <w:autoSpaceDE/>
        <w:autoSpaceDN/>
        <w:adjustRightInd/>
        <w:ind w:left="0" w:firstLine="0"/>
        <w:rPr>
          <w:sz w:val="18"/>
          <w:szCs w:val="18"/>
        </w:rPr>
      </w:pPr>
      <w:r w:rsidRPr="006A34E6">
        <w:rPr>
          <w:sz w:val="18"/>
          <w:szCs w:val="18"/>
        </w:rPr>
        <w:t xml:space="preserve">Por tratar-se de </w:t>
      </w:r>
      <w:r w:rsidRPr="006A34E6">
        <w:rPr>
          <w:rFonts w:hint="cs"/>
          <w:sz w:val="18"/>
          <w:szCs w:val="18"/>
        </w:rPr>
        <w:t>ú</w:t>
      </w:r>
      <w:r w:rsidRPr="006A34E6">
        <w:rPr>
          <w:sz w:val="18"/>
          <w:szCs w:val="18"/>
        </w:rPr>
        <w:t>nico ente contratante, o Munic</w:t>
      </w:r>
      <w:r w:rsidRPr="006A34E6">
        <w:rPr>
          <w:rFonts w:hint="cs"/>
          <w:sz w:val="18"/>
          <w:szCs w:val="18"/>
        </w:rPr>
        <w:t>í</w:t>
      </w:r>
      <w:r w:rsidRPr="006A34E6">
        <w:rPr>
          <w:sz w:val="18"/>
          <w:szCs w:val="18"/>
        </w:rPr>
        <w:t>pio de Mandagua</w:t>
      </w:r>
      <w:r w:rsidRPr="006A34E6">
        <w:rPr>
          <w:rFonts w:hint="cs"/>
          <w:sz w:val="18"/>
          <w:szCs w:val="18"/>
        </w:rPr>
        <w:t>ç</w:t>
      </w:r>
      <w:r w:rsidRPr="006A34E6">
        <w:rPr>
          <w:sz w:val="18"/>
          <w:szCs w:val="18"/>
        </w:rPr>
        <w:t xml:space="preserve">u, </w:t>
      </w:r>
      <w:r w:rsidRPr="006A34E6">
        <w:rPr>
          <w:rFonts w:hint="cs"/>
          <w:sz w:val="18"/>
          <w:szCs w:val="18"/>
        </w:rPr>
        <w:t>é</w:t>
      </w:r>
      <w:r w:rsidRPr="006A34E6">
        <w:rPr>
          <w:sz w:val="18"/>
          <w:szCs w:val="18"/>
        </w:rPr>
        <w:t xml:space="preserve"> dispensado do procedimento p</w:t>
      </w:r>
      <w:r w:rsidRPr="006A34E6">
        <w:rPr>
          <w:rFonts w:hint="cs"/>
          <w:sz w:val="18"/>
          <w:szCs w:val="18"/>
        </w:rPr>
        <w:t>ú</w:t>
      </w:r>
      <w:r w:rsidRPr="006A34E6">
        <w:rPr>
          <w:sz w:val="18"/>
          <w:szCs w:val="18"/>
        </w:rPr>
        <w:t>blico de inten</w:t>
      </w:r>
      <w:r w:rsidRPr="006A34E6">
        <w:rPr>
          <w:rFonts w:hint="cs"/>
          <w:sz w:val="18"/>
          <w:szCs w:val="18"/>
        </w:rPr>
        <w:t>çã</w:t>
      </w:r>
      <w:r w:rsidRPr="006A34E6">
        <w:rPr>
          <w:sz w:val="18"/>
          <w:szCs w:val="18"/>
        </w:rPr>
        <w:t>o de registro de pre</w:t>
      </w:r>
      <w:r w:rsidRPr="006A34E6">
        <w:rPr>
          <w:rFonts w:hint="cs"/>
          <w:sz w:val="18"/>
          <w:szCs w:val="18"/>
        </w:rPr>
        <w:t>ç</w:t>
      </w:r>
      <w:r w:rsidRPr="006A34E6">
        <w:rPr>
          <w:sz w:val="18"/>
          <w:szCs w:val="18"/>
        </w:rPr>
        <w:t>os em conformidade com o art. n</w:t>
      </w:r>
      <w:r w:rsidRPr="006A34E6">
        <w:rPr>
          <w:rFonts w:hint="cs"/>
          <w:sz w:val="18"/>
          <w:szCs w:val="18"/>
        </w:rPr>
        <w:t>º</w:t>
      </w:r>
      <w:r w:rsidRPr="006A34E6">
        <w:rPr>
          <w:sz w:val="18"/>
          <w:szCs w:val="18"/>
        </w:rPr>
        <w:t xml:space="preserve"> 86, </w:t>
      </w:r>
      <w:r w:rsidRPr="006A34E6">
        <w:rPr>
          <w:rFonts w:hint="eastAsia"/>
          <w:sz w:val="18"/>
          <w:szCs w:val="18"/>
        </w:rPr>
        <w:t>§</w:t>
      </w:r>
      <w:r w:rsidRPr="006A34E6">
        <w:rPr>
          <w:sz w:val="18"/>
          <w:szCs w:val="18"/>
        </w:rPr>
        <w:t xml:space="preserve"> 1</w:t>
      </w:r>
      <w:r w:rsidRPr="006A34E6">
        <w:rPr>
          <w:rFonts w:hint="cs"/>
          <w:sz w:val="18"/>
          <w:szCs w:val="18"/>
        </w:rPr>
        <w:t>º</w:t>
      </w:r>
      <w:r w:rsidRPr="006A34E6">
        <w:rPr>
          <w:sz w:val="18"/>
          <w:szCs w:val="18"/>
        </w:rPr>
        <w:t xml:space="preserve"> da Lei n</w:t>
      </w:r>
      <w:r w:rsidRPr="006A34E6">
        <w:rPr>
          <w:rFonts w:hint="cs"/>
          <w:sz w:val="18"/>
          <w:szCs w:val="18"/>
        </w:rPr>
        <w:t>º</w:t>
      </w:r>
      <w:r w:rsidRPr="006A34E6">
        <w:rPr>
          <w:sz w:val="18"/>
          <w:szCs w:val="18"/>
        </w:rPr>
        <w:t xml:space="preserve"> 14.133/2021 e com o Art. 9</w:t>
      </w:r>
      <w:r w:rsidRPr="006A34E6">
        <w:rPr>
          <w:rFonts w:hint="cs"/>
          <w:sz w:val="18"/>
          <w:szCs w:val="18"/>
        </w:rPr>
        <w:t>º</w:t>
      </w:r>
      <w:r w:rsidRPr="006A34E6">
        <w:rPr>
          <w:sz w:val="18"/>
          <w:szCs w:val="18"/>
        </w:rPr>
        <w:t xml:space="preserve">, </w:t>
      </w:r>
      <w:r w:rsidRPr="006A34E6">
        <w:rPr>
          <w:rFonts w:hint="eastAsia"/>
          <w:sz w:val="18"/>
          <w:szCs w:val="18"/>
        </w:rPr>
        <w:t>§</w:t>
      </w:r>
      <w:r w:rsidRPr="006A34E6">
        <w:rPr>
          <w:sz w:val="18"/>
          <w:szCs w:val="18"/>
        </w:rPr>
        <w:t xml:space="preserve"> 2</w:t>
      </w:r>
      <w:r w:rsidRPr="006A34E6">
        <w:rPr>
          <w:rFonts w:hint="cs"/>
          <w:sz w:val="18"/>
          <w:szCs w:val="18"/>
        </w:rPr>
        <w:t>º</w:t>
      </w:r>
      <w:r w:rsidRPr="006A34E6">
        <w:rPr>
          <w:sz w:val="18"/>
          <w:szCs w:val="18"/>
        </w:rPr>
        <w:t xml:space="preserve"> do Decreto Municipal n</w:t>
      </w:r>
      <w:r w:rsidRPr="006A34E6">
        <w:rPr>
          <w:rFonts w:hint="cs"/>
          <w:sz w:val="18"/>
          <w:szCs w:val="18"/>
        </w:rPr>
        <w:t>º</w:t>
      </w:r>
      <w:r w:rsidRPr="006A34E6">
        <w:rPr>
          <w:sz w:val="18"/>
          <w:szCs w:val="18"/>
        </w:rPr>
        <w:t xml:space="preserve"> 8441/2023</w:t>
      </w:r>
      <w:r>
        <w:rPr>
          <w:sz w:val="18"/>
          <w:szCs w:val="18"/>
        </w:rPr>
        <w:t>.</w:t>
      </w:r>
    </w:p>
    <w:p w14:paraId="1E2C69F6"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A existência de preços registrados implicará compromisso de fornecimento nas condições estabelecidas, mas não obrigará a Administração a contratar (Artigo 83 da lei 14.133, de 2021).</w:t>
      </w:r>
    </w:p>
    <w:p w14:paraId="28E9D3BE"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O prazo de vigência da ata de registro de preços será de 1 (um) ano e poderá ser prorrogado, por igual período, desde que comprovado o preço vantajoso, na forma do artigo 84 da Lei 14.133, de 2021 e do art. 12, inciso X do Decreto Municipal nº 8441/2023.</w:t>
      </w:r>
    </w:p>
    <w:p w14:paraId="2D6CDD8B"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FUNDAMENTAÇÃO E DESCRIÇÃO DA NECESSIDADE DA CONTRATAÇÃO</w:t>
      </w:r>
    </w:p>
    <w:p w14:paraId="447BD5D8"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A Fundamentação da Contratação e de seus quantitativos encontra-se pormenorizada em tópico específico do Estudo Técnico Preliminar, apêndice deste Termo de Referência.</w:t>
      </w:r>
    </w:p>
    <w:p w14:paraId="5DC789B9"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DESCRIÇÃO DA SOLUÇÃO COMO UM TODO CONSIDERADO O CICLO DE VIDA DO OBJETO</w:t>
      </w:r>
    </w:p>
    <w:p w14:paraId="4AFB5845" w14:textId="77777777" w:rsidR="004B1410" w:rsidRPr="00D02E01" w:rsidRDefault="004B1410" w:rsidP="004B1410">
      <w:pPr>
        <w:pStyle w:val="Nvel2-Red"/>
        <w:numPr>
          <w:ilvl w:val="1"/>
          <w:numId w:val="24"/>
        </w:numPr>
        <w:spacing w:line="240" w:lineRule="auto"/>
        <w:ind w:left="0" w:firstLine="0"/>
        <w:rPr>
          <w:sz w:val="18"/>
          <w:szCs w:val="18"/>
        </w:rPr>
      </w:pPr>
      <w:bookmarkStart w:id="24" w:name="_Ref121236534"/>
      <w:r w:rsidRPr="00D02E01">
        <w:rPr>
          <w:sz w:val="18"/>
          <w:szCs w:val="18"/>
        </w:rPr>
        <w:t>A descrição da solução como um todo encontra-se pormenorizada em tópico específico dos Estudos Técnicos Preliminares, apêndice deste Termo de Referência.</w:t>
      </w:r>
      <w:bookmarkEnd w:id="24"/>
    </w:p>
    <w:p w14:paraId="277635A5"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REQUISITOS DA CONTRATAÇÃO</w:t>
      </w:r>
    </w:p>
    <w:p w14:paraId="7CF4C7F7" w14:textId="77777777" w:rsidR="004B1410" w:rsidRPr="00D02E01" w:rsidRDefault="004B1410" w:rsidP="004B1410">
      <w:pPr>
        <w:pStyle w:val="Nivel2"/>
        <w:spacing w:line="240" w:lineRule="auto"/>
        <w:rPr>
          <w:b/>
          <w:sz w:val="18"/>
          <w:szCs w:val="18"/>
        </w:rPr>
      </w:pPr>
      <w:r w:rsidRPr="00D02E01">
        <w:rPr>
          <w:b/>
          <w:sz w:val="18"/>
          <w:szCs w:val="18"/>
        </w:rPr>
        <w:t>Sustentabilidade</w:t>
      </w:r>
    </w:p>
    <w:p w14:paraId="55A84471"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Os materiais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14:paraId="33568AAD" w14:textId="77777777" w:rsidR="004B1410" w:rsidRPr="00D02E01" w:rsidRDefault="004B1410" w:rsidP="004B1410">
      <w:pPr>
        <w:pStyle w:val="Nvel01-SemNumerao"/>
        <w:spacing w:line="240" w:lineRule="auto"/>
        <w:rPr>
          <w:sz w:val="18"/>
          <w:szCs w:val="18"/>
        </w:rPr>
      </w:pPr>
      <w:r w:rsidRPr="00D02E01">
        <w:rPr>
          <w:sz w:val="18"/>
          <w:szCs w:val="18"/>
        </w:rPr>
        <w:t>Subcontratação</w:t>
      </w:r>
    </w:p>
    <w:p w14:paraId="1A12F0B5"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Não é admitida a subcontratação do objeto contratual.</w:t>
      </w:r>
    </w:p>
    <w:p w14:paraId="63A90BC5" w14:textId="77777777" w:rsidR="004B1410" w:rsidRPr="00D02E01" w:rsidRDefault="004B1410" w:rsidP="004B1410">
      <w:pPr>
        <w:pStyle w:val="Nvel01-SemNumerao"/>
        <w:spacing w:line="240" w:lineRule="auto"/>
        <w:rPr>
          <w:sz w:val="18"/>
          <w:szCs w:val="18"/>
        </w:rPr>
      </w:pPr>
      <w:r w:rsidRPr="00D02E01">
        <w:rPr>
          <w:sz w:val="18"/>
          <w:szCs w:val="18"/>
        </w:rPr>
        <w:t>Garantia da contratação</w:t>
      </w:r>
    </w:p>
    <w:p w14:paraId="6735715C"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 xml:space="preserve">Não haverá exigência da garantia da contratação dos </w:t>
      </w:r>
      <w:hyperlink r:id="rId18" w:anchor="art96">
        <w:r w:rsidRPr="00D02E01">
          <w:rPr>
            <w:sz w:val="18"/>
            <w:szCs w:val="18"/>
          </w:rPr>
          <w:t>artigos 96 e seguintes da Lei nº 14.133, de 2021</w:t>
        </w:r>
      </w:hyperlink>
      <w:r w:rsidRPr="00D02E01">
        <w:rPr>
          <w:sz w:val="18"/>
          <w:szCs w:val="18"/>
        </w:rPr>
        <w:t>.</w:t>
      </w:r>
    </w:p>
    <w:p w14:paraId="084ACCBD"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MODELO DE EXECUÇÃO DO OBJETO</w:t>
      </w:r>
    </w:p>
    <w:p w14:paraId="389D1ADE" w14:textId="77777777" w:rsidR="004B1410" w:rsidRPr="00D02E01" w:rsidRDefault="004B1410" w:rsidP="004B1410">
      <w:pPr>
        <w:rPr>
          <w:rFonts w:ascii="Arial" w:hAnsi="Arial" w:cs="Arial"/>
          <w:b/>
          <w:sz w:val="18"/>
          <w:szCs w:val="18"/>
        </w:rPr>
      </w:pPr>
      <w:r w:rsidRPr="00D02E01">
        <w:rPr>
          <w:rFonts w:ascii="Arial" w:hAnsi="Arial" w:cs="Arial"/>
          <w:b/>
          <w:sz w:val="18"/>
          <w:szCs w:val="18"/>
        </w:rPr>
        <w:t>Condições de entrega</w:t>
      </w:r>
    </w:p>
    <w:p w14:paraId="7E1C96EE" w14:textId="77777777" w:rsidR="004B1410" w:rsidRPr="00D02E01" w:rsidRDefault="004B1410" w:rsidP="004B1410">
      <w:pPr>
        <w:pStyle w:val="Nivel2"/>
        <w:numPr>
          <w:ilvl w:val="1"/>
          <w:numId w:val="24"/>
        </w:numPr>
        <w:autoSpaceDE/>
        <w:autoSpaceDN/>
        <w:adjustRightInd/>
        <w:spacing w:after="0" w:line="240" w:lineRule="auto"/>
        <w:ind w:left="0" w:firstLine="0"/>
        <w:rPr>
          <w:sz w:val="18"/>
          <w:szCs w:val="18"/>
        </w:rPr>
      </w:pPr>
      <w:r w:rsidRPr="00D02E01">
        <w:rPr>
          <w:sz w:val="18"/>
          <w:szCs w:val="18"/>
        </w:rPr>
        <w:t xml:space="preserve">O </w:t>
      </w:r>
      <w:r w:rsidRPr="00D02E01">
        <w:rPr>
          <w:sz w:val="18"/>
          <w:szCs w:val="18"/>
          <w:u w:val="single"/>
        </w:rPr>
        <w:t>prazo de entrega</w:t>
      </w:r>
      <w:r w:rsidRPr="00D02E01">
        <w:rPr>
          <w:sz w:val="18"/>
          <w:szCs w:val="18"/>
        </w:rPr>
        <w:t xml:space="preserve"> dos produtos é de 10 (dez) dias, contados após o recebimento da Nota de Empenho, de forma parcela de acordo com a necessidade de cada Secretaria.</w:t>
      </w:r>
    </w:p>
    <w:p w14:paraId="29D711F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u w:val="single"/>
        </w:rPr>
        <w:t>Local de entrega</w:t>
      </w:r>
      <w:r w:rsidRPr="00D02E01">
        <w:rPr>
          <w:sz w:val="18"/>
          <w:szCs w:val="18"/>
        </w:rPr>
        <w:t>: O local onde deverá ser entregue os materiais deverá ser confirmado pelo telefone: (44) 3245-2953 em contato com a nutricionista Débora França.</w:t>
      </w:r>
    </w:p>
    <w:p w14:paraId="3AD8DA9E"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u w:val="single"/>
        </w:rPr>
        <w:t>Horário de entrega</w:t>
      </w:r>
      <w:r w:rsidRPr="00D02E01">
        <w:rPr>
          <w:sz w:val="18"/>
          <w:szCs w:val="18"/>
        </w:rPr>
        <w:t>: Nos dias úteis das 08h00min às 11h00min e das 13h00min às 16h30min.</w:t>
      </w:r>
    </w:p>
    <w:p w14:paraId="2C47A77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3F0E97B"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GESTÃO DO CONTRATO</w:t>
      </w:r>
    </w:p>
    <w:p w14:paraId="5C39FEAE"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contrato deverá ser executado fielmente pelas partes, de acordo com as cláusulas avençadas e as normas da Lei nº 14.133, de 2021, e cada parte responderá pelas consequências de sua inexecução total ou parcial.</w:t>
      </w:r>
    </w:p>
    <w:p w14:paraId="37EC41BD"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Em caso de impedimento, ordem de paralisação ou suspensão do contrato, o cronograma de execução será prorrogado automaticamente pelo tempo correspondente, anotadas tais circunstâncias mediante simples apostila.</w:t>
      </w:r>
    </w:p>
    <w:p w14:paraId="7DA2B20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lastRenderedPageBreak/>
        <w:t>As comunicações entre o órgão ou entidade e a contratada devem ser realizadas por escrito sempre que o ato exigir tal formalidade, admitindo-se o uso de mensagem eletrônica para esse fim.</w:t>
      </w:r>
    </w:p>
    <w:p w14:paraId="65954DA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órgão ou entidade poderá convocar representante da empresa para adoção de providências que devam ser cumpridas de imediato.</w:t>
      </w:r>
    </w:p>
    <w:p w14:paraId="2BD0CAAC" w14:textId="77777777" w:rsidR="004B1410" w:rsidRPr="00D02E01" w:rsidRDefault="004B1410" w:rsidP="004B1410">
      <w:pPr>
        <w:pStyle w:val="Nvel01-SemNumerao"/>
        <w:spacing w:line="240" w:lineRule="auto"/>
        <w:rPr>
          <w:sz w:val="18"/>
          <w:szCs w:val="18"/>
        </w:rPr>
      </w:pPr>
      <w:r w:rsidRPr="00D02E01">
        <w:rPr>
          <w:sz w:val="18"/>
          <w:szCs w:val="18"/>
        </w:rPr>
        <w:t>Fiscalização</w:t>
      </w:r>
    </w:p>
    <w:p w14:paraId="03FBFB82" w14:textId="77777777" w:rsidR="004B1410" w:rsidRPr="00537FAC" w:rsidRDefault="004B1410" w:rsidP="004B1410">
      <w:pPr>
        <w:pStyle w:val="Nivel2"/>
        <w:numPr>
          <w:ilvl w:val="1"/>
          <w:numId w:val="24"/>
        </w:numPr>
        <w:autoSpaceDE/>
        <w:autoSpaceDN/>
        <w:adjustRightInd/>
        <w:spacing w:line="240" w:lineRule="auto"/>
        <w:ind w:left="0" w:firstLine="0"/>
        <w:rPr>
          <w:sz w:val="18"/>
          <w:szCs w:val="18"/>
        </w:rPr>
      </w:pPr>
      <w:r w:rsidRPr="00537FAC">
        <w:rPr>
          <w:sz w:val="18"/>
          <w:szCs w:val="18"/>
        </w:rPr>
        <w:t>A execução do contrato deverá ser acompanhada e fiscalizada pelo gestor e fiscais do contrato.</w:t>
      </w:r>
    </w:p>
    <w:p w14:paraId="74EC6797" w14:textId="77777777" w:rsidR="004B1410" w:rsidRPr="00D66511" w:rsidRDefault="004B1410" w:rsidP="004B1410">
      <w:pPr>
        <w:pStyle w:val="Nivel2"/>
        <w:numPr>
          <w:ilvl w:val="1"/>
          <w:numId w:val="24"/>
        </w:numPr>
        <w:autoSpaceDE/>
        <w:autoSpaceDN/>
        <w:adjustRightInd/>
        <w:spacing w:line="240" w:lineRule="auto"/>
        <w:ind w:left="0" w:firstLine="0"/>
        <w:rPr>
          <w:sz w:val="18"/>
          <w:szCs w:val="18"/>
        </w:rPr>
      </w:pPr>
      <w:r w:rsidRPr="00D66511">
        <w:rPr>
          <w:sz w:val="18"/>
          <w:szCs w:val="18"/>
        </w:rPr>
        <w:t xml:space="preserve">A gestão do contrato será realizada pelas Secretárias de Saúde e Educação, Isabela Marques Saes César, matrícula n° 201849 e </w:t>
      </w:r>
      <w:r w:rsidRPr="00D66511">
        <w:rPr>
          <w:rFonts w:hint="eastAsia"/>
          <w:sz w:val="18"/>
          <w:szCs w:val="18"/>
        </w:rPr>
        <w:t>Silvana Christina Vieira Cadamuro</w:t>
      </w:r>
      <w:r w:rsidRPr="00D66511">
        <w:rPr>
          <w:sz w:val="18"/>
          <w:szCs w:val="18"/>
        </w:rPr>
        <w:t>, matrícula n° 500360 (Portaria Municipal n° 7.248/2024);</w:t>
      </w:r>
    </w:p>
    <w:p w14:paraId="2C4F02FE" w14:textId="77777777" w:rsidR="004B1410" w:rsidRPr="00D66511" w:rsidRDefault="004B1410" w:rsidP="004B1410">
      <w:pPr>
        <w:pStyle w:val="Nivel2"/>
        <w:numPr>
          <w:ilvl w:val="1"/>
          <w:numId w:val="24"/>
        </w:numPr>
        <w:autoSpaceDE/>
        <w:autoSpaceDN/>
        <w:adjustRightInd/>
        <w:spacing w:line="240" w:lineRule="auto"/>
        <w:ind w:left="0" w:firstLine="0"/>
        <w:rPr>
          <w:sz w:val="18"/>
          <w:szCs w:val="18"/>
        </w:rPr>
      </w:pPr>
      <w:r w:rsidRPr="00D66511">
        <w:rPr>
          <w:sz w:val="18"/>
          <w:szCs w:val="18"/>
        </w:rPr>
        <w:t>A fiscalização administrativa será realizada pelo Diretor Administrativo da Secretaria de Saúde, André Salvalagio Zaninelli, matrícula n° 500411 (Portaria Municipal n° 7.248/2024);</w:t>
      </w:r>
    </w:p>
    <w:p w14:paraId="6E329CEB" w14:textId="77777777" w:rsidR="004B1410" w:rsidRPr="00D66511" w:rsidRDefault="004B1410" w:rsidP="004B1410">
      <w:pPr>
        <w:pStyle w:val="Nivel2"/>
        <w:numPr>
          <w:ilvl w:val="1"/>
          <w:numId w:val="24"/>
        </w:numPr>
        <w:autoSpaceDE/>
        <w:autoSpaceDN/>
        <w:adjustRightInd/>
        <w:spacing w:line="240" w:lineRule="auto"/>
        <w:ind w:left="0" w:firstLine="0"/>
        <w:rPr>
          <w:sz w:val="18"/>
          <w:szCs w:val="18"/>
        </w:rPr>
      </w:pPr>
      <w:r w:rsidRPr="00D66511">
        <w:rPr>
          <w:sz w:val="18"/>
          <w:szCs w:val="18"/>
        </w:rPr>
        <w:t>A fiscalização técnica será desempenhada pela servidora pública com ocupação de nutricionista Débora Verza de Carvalho França, matrícula n° 201794, e pela respectiva substituta, a servidora pública com ocupação de nutricionista Pauline Callegari Menegazzo, matrícula n° 201400 (Portaria Municipal n° 7.248/2024);</w:t>
      </w:r>
    </w:p>
    <w:p w14:paraId="26BACAA0" w14:textId="77777777" w:rsidR="004B1410" w:rsidRDefault="004B1410" w:rsidP="004B1410">
      <w:pPr>
        <w:pStyle w:val="Nivel2"/>
        <w:numPr>
          <w:ilvl w:val="1"/>
          <w:numId w:val="24"/>
        </w:numPr>
        <w:autoSpaceDE/>
        <w:autoSpaceDN/>
        <w:adjustRightInd/>
        <w:ind w:left="0" w:firstLine="0"/>
        <w:rPr>
          <w:sz w:val="18"/>
          <w:szCs w:val="18"/>
        </w:rPr>
      </w:pPr>
      <w:r w:rsidRPr="00537FAC">
        <w:rPr>
          <w:sz w:val="18"/>
          <w:szCs w:val="18"/>
        </w:rPr>
        <w:t>A fiscaliza</w:t>
      </w:r>
      <w:r w:rsidRPr="00537FAC">
        <w:rPr>
          <w:rFonts w:hint="cs"/>
          <w:sz w:val="18"/>
          <w:szCs w:val="18"/>
        </w:rPr>
        <w:t>çã</w:t>
      </w:r>
      <w:r w:rsidRPr="00537FAC">
        <w:rPr>
          <w:sz w:val="18"/>
          <w:szCs w:val="18"/>
        </w:rPr>
        <w:t>o de que trata esta cl</w:t>
      </w:r>
      <w:r w:rsidRPr="00537FAC">
        <w:rPr>
          <w:rFonts w:hint="cs"/>
          <w:sz w:val="18"/>
          <w:szCs w:val="18"/>
        </w:rPr>
        <w:t>á</w:t>
      </w:r>
      <w:r w:rsidRPr="00537FAC">
        <w:rPr>
          <w:sz w:val="18"/>
          <w:szCs w:val="18"/>
        </w:rPr>
        <w:t>usula n</w:t>
      </w:r>
      <w:r w:rsidRPr="00537FAC">
        <w:rPr>
          <w:rFonts w:hint="cs"/>
          <w:sz w:val="18"/>
          <w:szCs w:val="18"/>
        </w:rPr>
        <w:t>ã</w:t>
      </w:r>
      <w:r w:rsidRPr="00537FAC">
        <w:rPr>
          <w:sz w:val="18"/>
          <w:szCs w:val="18"/>
        </w:rPr>
        <w:t>o exclui nem reduz a responsabilidade da Contratada, inclusive perante terceiros, por qualquer irregularidade, ainda que resultante de imperfei</w:t>
      </w:r>
      <w:r w:rsidRPr="00537FAC">
        <w:rPr>
          <w:rFonts w:hint="cs"/>
          <w:sz w:val="18"/>
          <w:szCs w:val="18"/>
        </w:rPr>
        <w:t>çõ</w:t>
      </w:r>
      <w:r w:rsidRPr="00537FAC">
        <w:rPr>
          <w:sz w:val="18"/>
          <w:szCs w:val="18"/>
        </w:rPr>
        <w:t>es t</w:t>
      </w:r>
      <w:r w:rsidRPr="00537FAC">
        <w:rPr>
          <w:rFonts w:hint="cs"/>
          <w:sz w:val="18"/>
          <w:szCs w:val="18"/>
        </w:rPr>
        <w:t>é</w:t>
      </w:r>
      <w:r w:rsidRPr="00537FAC">
        <w:rPr>
          <w:sz w:val="18"/>
          <w:szCs w:val="18"/>
        </w:rPr>
        <w:t>cnicas, v</w:t>
      </w:r>
      <w:r w:rsidRPr="00537FAC">
        <w:rPr>
          <w:rFonts w:hint="cs"/>
          <w:sz w:val="18"/>
          <w:szCs w:val="18"/>
        </w:rPr>
        <w:t>í</w:t>
      </w:r>
      <w:r w:rsidRPr="00537FAC">
        <w:rPr>
          <w:sz w:val="18"/>
          <w:szCs w:val="18"/>
        </w:rPr>
        <w:t>cios redibit</w:t>
      </w:r>
      <w:r w:rsidRPr="00537FAC">
        <w:rPr>
          <w:rFonts w:hint="cs"/>
          <w:sz w:val="18"/>
          <w:szCs w:val="18"/>
        </w:rPr>
        <w:t>ó</w:t>
      </w:r>
      <w:r w:rsidRPr="00537FAC">
        <w:rPr>
          <w:sz w:val="18"/>
          <w:szCs w:val="18"/>
        </w:rPr>
        <w:t>rios, ou emprego de material inadequado ou de qualidade inferior e, na ocorr</w:t>
      </w:r>
      <w:r w:rsidRPr="00537FAC">
        <w:rPr>
          <w:rFonts w:hint="cs"/>
          <w:sz w:val="18"/>
          <w:szCs w:val="18"/>
        </w:rPr>
        <w:t>ê</w:t>
      </w:r>
      <w:r w:rsidRPr="00537FAC">
        <w:rPr>
          <w:sz w:val="18"/>
          <w:szCs w:val="18"/>
        </w:rPr>
        <w:t>ncia desta, n</w:t>
      </w:r>
      <w:r w:rsidRPr="00537FAC">
        <w:rPr>
          <w:rFonts w:hint="cs"/>
          <w:sz w:val="18"/>
          <w:szCs w:val="18"/>
        </w:rPr>
        <w:t>ã</w:t>
      </w:r>
      <w:r w:rsidRPr="00537FAC">
        <w:rPr>
          <w:sz w:val="18"/>
          <w:szCs w:val="18"/>
        </w:rPr>
        <w:t>o implica em corresponsabilidade da Contratante ou de seus agentes e prepostos.</w:t>
      </w:r>
    </w:p>
    <w:p w14:paraId="66FC1B4A" w14:textId="77777777" w:rsidR="004B1410" w:rsidRPr="00D02E01" w:rsidRDefault="004B1410" w:rsidP="004B1410">
      <w:pPr>
        <w:pStyle w:val="Nvel01-SemNumerao"/>
        <w:spacing w:line="240" w:lineRule="auto"/>
        <w:rPr>
          <w:sz w:val="18"/>
          <w:szCs w:val="18"/>
        </w:rPr>
      </w:pPr>
      <w:r w:rsidRPr="00D02E01">
        <w:rPr>
          <w:sz w:val="18"/>
          <w:szCs w:val="18"/>
        </w:rPr>
        <w:t>Fiscalização Técnica</w:t>
      </w:r>
    </w:p>
    <w:p w14:paraId="70AFC471"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técnico do contrato acompanhará a execução do contrato, para que sejam cumpridas todas as condições estabelecidas no contrato, de modo a assegurar os melhores resultados para a Administração. (Decreto municipal nº 8425/2023, art. 11, VI);</w:t>
      </w:r>
    </w:p>
    <w:p w14:paraId="221005BC"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B8B950"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Identificada qualquer inexatidão ou irregularidade, o fiscal técnico do contrato emitirá notificações para a correção da execução do contrato, determinando prazo para a correção. (Decreto municipal nº 8425/2023, art. 11, III);</w:t>
      </w:r>
    </w:p>
    <w:p w14:paraId="58AA1ED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16EADE0"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No caso de ocorrências que possam inviabilizar a execução do contrato nas datas aprazadas, o fiscal técnico do contrato comunicará o fato imediatamente ao gestor do contrato. (Decreto municipal nº 8425/2023, art. 11, V);</w:t>
      </w:r>
    </w:p>
    <w:p w14:paraId="5E111695"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técnico do contrato comunicará ao gestor do contrato, em tempo hábil, o término do contrato sob sua responsabilidade, com vistas à tempestiva renovação ou à prorrogação contratual (Decreto municipal nº 8425/2023, art. 11, VII);</w:t>
      </w:r>
    </w:p>
    <w:p w14:paraId="509C3269" w14:textId="77777777" w:rsidR="004B1410" w:rsidRPr="00D02E01" w:rsidRDefault="004B1410" w:rsidP="004B1410">
      <w:pPr>
        <w:pStyle w:val="Nvel01-SemNumerao"/>
        <w:spacing w:line="240" w:lineRule="auto"/>
        <w:rPr>
          <w:sz w:val="18"/>
          <w:szCs w:val="18"/>
        </w:rPr>
      </w:pPr>
      <w:r w:rsidRPr="00D02E01">
        <w:rPr>
          <w:sz w:val="18"/>
          <w:szCs w:val="18"/>
        </w:rPr>
        <w:t>Fiscalização Administrativa</w:t>
      </w:r>
    </w:p>
    <w:p w14:paraId="1346CFA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E98BD31"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49EC8E1" w14:textId="77777777" w:rsidR="004B1410" w:rsidRPr="00D02E01" w:rsidRDefault="004B1410" w:rsidP="004B1410">
      <w:pPr>
        <w:pStyle w:val="Nvel01-SemNumerao"/>
        <w:spacing w:line="240" w:lineRule="auto"/>
        <w:rPr>
          <w:i/>
          <w:sz w:val="18"/>
          <w:szCs w:val="18"/>
        </w:rPr>
      </w:pPr>
      <w:r w:rsidRPr="00D02E01">
        <w:rPr>
          <w:sz w:val="18"/>
          <w:szCs w:val="18"/>
        </w:rPr>
        <w:t>Gestor do Contrato</w:t>
      </w:r>
    </w:p>
    <w:p w14:paraId="3A8D55E7"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w:t>
      </w:r>
      <w:r w:rsidRPr="00D02E01">
        <w:rPr>
          <w:sz w:val="18"/>
          <w:szCs w:val="18"/>
        </w:rPr>
        <w:lastRenderedPageBreak/>
        <w:t>verificação da necessidade de adequações do contrato para fins de atendimento da finalidade da administração. (Decreto municipal nº 8425/2023, art. 10, IV).</w:t>
      </w:r>
    </w:p>
    <w:p w14:paraId="5B25438D"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F9D60BF"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13956824"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65C8DE01"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CRITÉRIOS DE MEDIÇÃO E PAGAMENTO</w:t>
      </w:r>
    </w:p>
    <w:p w14:paraId="65F9BDA7" w14:textId="77777777" w:rsidR="004B1410" w:rsidRPr="00D02E01" w:rsidRDefault="004B1410" w:rsidP="004B1410">
      <w:pPr>
        <w:pStyle w:val="Nivel2"/>
        <w:spacing w:line="240" w:lineRule="auto"/>
        <w:rPr>
          <w:b/>
          <w:sz w:val="18"/>
          <w:szCs w:val="18"/>
        </w:rPr>
      </w:pPr>
      <w:r w:rsidRPr="00D02E01">
        <w:rPr>
          <w:b/>
          <w:sz w:val="18"/>
          <w:szCs w:val="18"/>
        </w:rPr>
        <w:t>Do recebimento</w:t>
      </w:r>
    </w:p>
    <w:p w14:paraId="38EDA21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0F6FE77C"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Os produtos poderão ser rejeitados, no todo ou em parte, inclusive antes do recebimento provisório, quando em desacordo com as especificações constantes no Termo de Referência</w:t>
      </w:r>
      <w:r w:rsidRPr="00D02E01">
        <w:rPr>
          <w:color w:val="FF0000"/>
          <w:sz w:val="18"/>
          <w:szCs w:val="18"/>
          <w:lang w:eastAsia="en-US"/>
        </w:rPr>
        <w:t xml:space="preserve"> </w:t>
      </w:r>
      <w:r w:rsidRPr="00D02E01">
        <w:rPr>
          <w:sz w:val="18"/>
          <w:szCs w:val="18"/>
          <w:lang w:eastAsia="en-US"/>
        </w:rPr>
        <w:t>e na proposta, devendo ser substituídos no prazo de 2 (dois) dias, a contar da notificação da contratada, às suas custas, sem prejuízo da aplicação das penalidades.</w:t>
      </w:r>
    </w:p>
    <w:p w14:paraId="53102A15"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 recebimento definitivo ocorrerá no prazo de 5 (cinco) dias úteis, a contar do recebimento da nota fiscal pela Administração, após a verificação da qualidade e quantidade do material e consequente aceitação.</w:t>
      </w:r>
    </w:p>
    <w:p w14:paraId="2E2B3DA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 prazo para recebimento definitivo poderá ser excepcionalmente prorrogado, de forma justificada, por igual período, quando houver necessidade de diligências para a aferição do atendimento das exigências contratuais.</w:t>
      </w:r>
    </w:p>
    <w:p w14:paraId="4BE8D0DC"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lang w:eastAsia="en-US"/>
        </w:rPr>
      </w:pPr>
      <w:r w:rsidRPr="00D02E01">
        <w:rPr>
          <w:sz w:val="18"/>
          <w:szCs w:val="18"/>
          <w:lang w:eastAsia="en-US"/>
        </w:rPr>
        <w:t xml:space="preserve">No caso de controvérsia sobre a execução do objeto, quanto à dimensão, qualidade e quantidade, deverá ser observado o teor do </w:t>
      </w:r>
      <w:hyperlink r:id="rId19" w:anchor="art143">
        <w:r w:rsidRPr="00D02E01">
          <w:rPr>
            <w:rStyle w:val="Hyperlink"/>
            <w:sz w:val="18"/>
            <w:szCs w:val="18"/>
            <w:lang w:eastAsia="en-US"/>
          </w:rPr>
          <w:t>art. 143 da Lei nº 14.133, de 2021</w:t>
        </w:r>
      </w:hyperlink>
      <w:r w:rsidRPr="00D02E01">
        <w:rPr>
          <w:sz w:val="18"/>
          <w:szCs w:val="18"/>
          <w:lang w:eastAsia="en-US"/>
        </w:rPr>
        <w:t>, comunicando-se à empresa para emissão de Nota Fiscal no que pertine à parcela incontroversa da execução do objeto, para efeito de liquidação e pagamento.</w:t>
      </w:r>
    </w:p>
    <w:p w14:paraId="3DA173A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DF489A"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 recebimento provisório ou definitivo não excluirá a responsabilidade civil pela solidez e pela segurança dos bens nem a responsabilidade ético-profissional pela perfeita execução do contrato.</w:t>
      </w:r>
    </w:p>
    <w:p w14:paraId="11F121DA" w14:textId="77777777" w:rsidR="004B1410" w:rsidRPr="00D02E01" w:rsidRDefault="004B1410" w:rsidP="004B1410">
      <w:pPr>
        <w:pStyle w:val="Nvel01-SemNumerao"/>
        <w:spacing w:line="240" w:lineRule="auto"/>
        <w:rPr>
          <w:sz w:val="18"/>
          <w:szCs w:val="18"/>
        </w:rPr>
      </w:pPr>
      <w:r w:rsidRPr="00D02E01">
        <w:rPr>
          <w:sz w:val="18"/>
          <w:szCs w:val="18"/>
        </w:rPr>
        <w:t xml:space="preserve">Liquidação </w:t>
      </w:r>
    </w:p>
    <w:p w14:paraId="6AAC5CDE"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Recebida a Nota Fiscal ou documento de cobrança equivalente, o setor competente, para fins de liquidação, deve verificar se o documento apresentado expressa os elementos necessários e essenciais, tais como:</w:t>
      </w:r>
    </w:p>
    <w:p w14:paraId="7173A516"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A data da emissão;</w:t>
      </w:r>
    </w:p>
    <w:p w14:paraId="7C91212B"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Os dados do contrato e do órgão contratante;</w:t>
      </w:r>
    </w:p>
    <w:p w14:paraId="66B26947"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O período respectivo de execução do contrato;</w:t>
      </w:r>
    </w:p>
    <w:p w14:paraId="657DAFF8"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O valor a pagar; e</w:t>
      </w:r>
    </w:p>
    <w:p w14:paraId="21D49B81"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Eventual destaque do valor de retenções tributárias cabíveis.</w:t>
      </w:r>
    </w:p>
    <w:p w14:paraId="745E789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745BCDB" w14:textId="77777777" w:rsidR="004B1410" w:rsidRPr="00D02E01" w:rsidRDefault="004B1410" w:rsidP="004B1410">
      <w:pPr>
        <w:pStyle w:val="Nvel01-SemNumerao"/>
        <w:spacing w:line="240" w:lineRule="auto"/>
        <w:rPr>
          <w:sz w:val="18"/>
          <w:szCs w:val="18"/>
        </w:rPr>
      </w:pPr>
      <w:r w:rsidRPr="00D02E01">
        <w:rPr>
          <w:sz w:val="18"/>
          <w:szCs w:val="18"/>
        </w:rPr>
        <w:t>Prazo de pagamento</w:t>
      </w:r>
    </w:p>
    <w:p w14:paraId="796B02C9"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pagamento será efetuado no prazo máximo de até 30 (trinta) dias, contados da apresentação da Nota Fiscal.</w:t>
      </w:r>
    </w:p>
    <w:p w14:paraId="1956C212" w14:textId="77777777" w:rsidR="004B1410" w:rsidRPr="00D02E01" w:rsidRDefault="004B1410" w:rsidP="004B1410">
      <w:pPr>
        <w:pStyle w:val="Nvel01-SemNumerao"/>
        <w:spacing w:line="240" w:lineRule="auto"/>
        <w:rPr>
          <w:sz w:val="18"/>
          <w:szCs w:val="18"/>
        </w:rPr>
      </w:pPr>
      <w:r w:rsidRPr="00D02E01">
        <w:rPr>
          <w:sz w:val="18"/>
          <w:szCs w:val="18"/>
        </w:rPr>
        <w:lastRenderedPageBreak/>
        <w:t>Forma de pagamento</w:t>
      </w:r>
    </w:p>
    <w:p w14:paraId="305FF97E"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O pagamento será realizado através de crédito em conta corrente.</w:t>
      </w:r>
    </w:p>
    <w:p w14:paraId="6CF31F27"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lang w:eastAsia="en-US"/>
        </w:rPr>
      </w:pPr>
      <w:r w:rsidRPr="00D02E01">
        <w:rPr>
          <w:sz w:val="18"/>
          <w:szCs w:val="18"/>
          <w:lang w:eastAsia="en-US"/>
        </w:rPr>
        <w:t>Quando do pagamento, será efetuada a retenção tributária prevista na legislação aplicável.</w:t>
      </w:r>
    </w:p>
    <w:p w14:paraId="45FF06D7"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Independentemente do percentual de tributo inserido na planilha, quando houver, serão retidos na fonte, quando da realização do pagamento, os percentuais estabelecidos na legislação vigente.</w:t>
      </w:r>
    </w:p>
    <w:p w14:paraId="63B640B1"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lang w:eastAsia="en-US"/>
        </w:rPr>
      </w:pPr>
      <w:r w:rsidRPr="00D02E01">
        <w:rPr>
          <w:sz w:val="18"/>
          <w:szCs w:val="18"/>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DCB74A" w14:textId="77777777" w:rsidR="004B1410" w:rsidRPr="00D02E01" w:rsidRDefault="004B1410" w:rsidP="004B1410">
      <w:pPr>
        <w:pStyle w:val="Nivel01"/>
        <w:numPr>
          <w:ilvl w:val="0"/>
          <w:numId w:val="24"/>
        </w:numPr>
        <w:tabs>
          <w:tab w:val="clear" w:pos="567"/>
          <w:tab w:val="left" w:pos="0"/>
        </w:tabs>
        <w:suppressAutoHyphens w:val="0"/>
        <w:spacing w:after="120"/>
        <w:rPr>
          <w:rFonts w:eastAsia="Calibri"/>
          <w:sz w:val="18"/>
          <w:szCs w:val="18"/>
        </w:rPr>
      </w:pPr>
      <w:r w:rsidRPr="00D02E01">
        <w:rPr>
          <w:sz w:val="18"/>
          <w:szCs w:val="18"/>
        </w:rPr>
        <w:t>FORMA E CRITÉRIOS DE SELEÇÃO DO FORNECEDOR E REGIME DE EXECUÇÃO</w:t>
      </w:r>
    </w:p>
    <w:p w14:paraId="6B708EC9" w14:textId="77777777" w:rsidR="004B1410" w:rsidRPr="00D02E01" w:rsidRDefault="004B1410" w:rsidP="004B1410">
      <w:pPr>
        <w:pStyle w:val="Nvel01-SemNumerao"/>
        <w:spacing w:line="240" w:lineRule="auto"/>
        <w:rPr>
          <w:rFonts w:eastAsiaTheme="minorEastAsia"/>
          <w:sz w:val="18"/>
          <w:szCs w:val="18"/>
        </w:rPr>
      </w:pPr>
      <w:r w:rsidRPr="00D02E01">
        <w:rPr>
          <w:sz w:val="18"/>
          <w:szCs w:val="18"/>
        </w:rPr>
        <w:t>Forma de seleção e critério de julgamento da proposta</w:t>
      </w:r>
    </w:p>
    <w:p w14:paraId="5822AD5A" w14:textId="77777777" w:rsidR="004B1410" w:rsidRPr="00D02E01" w:rsidRDefault="004B1410" w:rsidP="004B1410">
      <w:pPr>
        <w:pStyle w:val="Nivel2"/>
        <w:numPr>
          <w:ilvl w:val="1"/>
          <w:numId w:val="24"/>
        </w:numPr>
        <w:autoSpaceDE/>
        <w:autoSpaceDN/>
        <w:adjustRightInd/>
        <w:spacing w:line="240" w:lineRule="auto"/>
        <w:ind w:left="0" w:firstLine="0"/>
        <w:rPr>
          <w:rFonts w:eastAsia="MS Mincho"/>
          <w:i/>
          <w:iCs/>
          <w:sz w:val="18"/>
          <w:szCs w:val="18"/>
        </w:rPr>
      </w:pPr>
      <w:r w:rsidRPr="00D02E01">
        <w:rPr>
          <w:sz w:val="18"/>
          <w:szCs w:val="18"/>
        </w:rPr>
        <w:t>O fornecedor será selecionado por meio de realização de procedimento de LICITAÇÃO, na modalidade PREGÃO, sob a forma ELETRÔNICA, sob o regime de REGISTRO DE PREÇO com adoção do critério de julgamento pelo MENOR PREÇO POR ITEM.</w:t>
      </w:r>
    </w:p>
    <w:p w14:paraId="45614B1C" w14:textId="77777777" w:rsidR="004B1410" w:rsidRPr="00D02E01" w:rsidRDefault="004B1410" w:rsidP="004B1410">
      <w:pPr>
        <w:pStyle w:val="Nvel01-SemNumerao"/>
        <w:spacing w:line="240" w:lineRule="auto"/>
        <w:rPr>
          <w:rFonts w:eastAsia="MS Mincho"/>
          <w:sz w:val="18"/>
          <w:szCs w:val="18"/>
        </w:rPr>
      </w:pPr>
      <w:r w:rsidRPr="00D02E01">
        <w:rPr>
          <w:sz w:val="18"/>
          <w:szCs w:val="18"/>
        </w:rPr>
        <w:t>Forma de fornecimento</w:t>
      </w:r>
    </w:p>
    <w:p w14:paraId="408B3CDA" w14:textId="77777777" w:rsidR="004B1410" w:rsidRPr="00D02E01" w:rsidRDefault="004B1410" w:rsidP="004B1410">
      <w:pPr>
        <w:pStyle w:val="Nivel2"/>
        <w:numPr>
          <w:ilvl w:val="1"/>
          <w:numId w:val="24"/>
        </w:numPr>
        <w:autoSpaceDE/>
        <w:autoSpaceDN/>
        <w:adjustRightInd/>
        <w:spacing w:line="240" w:lineRule="auto"/>
        <w:ind w:left="0" w:firstLine="0"/>
        <w:rPr>
          <w:b/>
          <w:sz w:val="18"/>
          <w:szCs w:val="18"/>
        </w:rPr>
      </w:pPr>
      <w:r w:rsidRPr="00D02E01">
        <w:rPr>
          <w:sz w:val="18"/>
          <w:szCs w:val="18"/>
        </w:rPr>
        <w:t>O fornecimento do objeto será de forma parcelada de acordo com as necessidades de cada Secretaria Municipal, conforme modelo de execução do objeto descrito no tópico 5 deste Termo de Referência.</w:t>
      </w:r>
    </w:p>
    <w:p w14:paraId="38AA3C34" w14:textId="77777777" w:rsidR="004B1410" w:rsidRPr="00D02E01" w:rsidRDefault="004B1410" w:rsidP="004B1410">
      <w:pPr>
        <w:pStyle w:val="Nivel01"/>
        <w:rPr>
          <w:sz w:val="18"/>
          <w:szCs w:val="18"/>
        </w:rPr>
      </w:pPr>
      <w:r w:rsidRPr="00D02E01">
        <w:rPr>
          <w:sz w:val="18"/>
          <w:szCs w:val="18"/>
        </w:rPr>
        <w:t>Exigências de habilitação</w:t>
      </w:r>
    </w:p>
    <w:p w14:paraId="75D47BE4" w14:textId="77777777" w:rsidR="004B1410" w:rsidRPr="00D02E01" w:rsidRDefault="004B1410" w:rsidP="004B1410">
      <w:pPr>
        <w:pStyle w:val="Nivel2"/>
        <w:numPr>
          <w:ilvl w:val="1"/>
          <w:numId w:val="24"/>
        </w:numPr>
        <w:autoSpaceDE/>
        <w:autoSpaceDN/>
        <w:adjustRightInd/>
        <w:spacing w:line="240" w:lineRule="auto"/>
        <w:ind w:left="0" w:firstLine="0"/>
        <w:rPr>
          <w:rFonts w:eastAsia="MS Mincho"/>
          <w:i/>
          <w:sz w:val="18"/>
          <w:szCs w:val="18"/>
        </w:rPr>
      </w:pPr>
      <w:r w:rsidRPr="00D02E01">
        <w:rPr>
          <w:rFonts w:eastAsia="MS Mincho"/>
          <w:sz w:val="18"/>
          <w:szCs w:val="18"/>
        </w:rPr>
        <w:t>Os requisitos para fins de habilitação jurídica, fiscal, social, trabalhista e econômico-financeira serão disciplinados no Edital.</w:t>
      </w:r>
    </w:p>
    <w:bookmarkEnd w:id="23"/>
    <w:p w14:paraId="73A1D455"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ESTIMATIVAS DO VALOR DA CONTRATAÇÃO</w:t>
      </w:r>
    </w:p>
    <w:p w14:paraId="225BC07C" w14:textId="77777777" w:rsidR="004B1410" w:rsidRPr="00D02E01" w:rsidRDefault="004B1410" w:rsidP="004B1410">
      <w:pPr>
        <w:pStyle w:val="Nivel2"/>
        <w:numPr>
          <w:ilvl w:val="1"/>
          <w:numId w:val="24"/>
        </w:numPr>
        <w:autoSpaceDE/>
        <w:autoSpaceDN/>
        <w:adjustRightInd/>
        <w:ind w:left="0" w:firstLine="0"/>
        <w:rPr>
          <w:b/>
          <w:bCs/>
        </w:rPr>
      </w:pPr>
      <w:r w:rsidRPr="00D02E01">
        <w:t xml:space="preserve">O custo estimado da contratação anual é de </w:t>
      </w:r>
      <w:r w:rsidRPr="00E81E0A">
        <w:rPr>
          <w:bCs/>
          <w:sz w:val="18"/>
        </w:rPr>
        <w:t xml:space="preserve">R$ </w:t>
      </w:r>
      <w:r w:rsidRPr="00D02E01">
        <w:rPr>
          <w:rFonts w:hint="eastAsia"/>
          <w:bCs/>
          <w:sz w:val="18"/>
          <w:szCs w:val="18"/>
        </w:rPr>
        <w:t>2.014.523,30</w:t>
      </w:r>
      <w:r w:rsidRPr="00D02E01">
        <w:rPr>
          <w:bCs/>
          <w:sz w:val="18"/>
          <w:szCs w:val="18"/>
        </w:rPr>
        <w:t xml:space="preserve"> </w:t>
      </w:r>
      <w:r w:rsidRPr="00D02E01">
        <w:rPr>
          <w:i/>
          <w:iCs/>
        </w:rPr>
        <w:t>(dois milh</w:t>
      </w:r>
      <w:r w:rsidRPr="00D02E01">
        <w:rPr>
          <w:rFonts w:hint="cs"/>
          <w:i/>
          <w:iCs/>
        </w:rPr>
        <w:t>õ</w:t>
      </w:r>
      <w:r w:rsidRPr="00D02E01">
        <w:rPr>
          <w:i/>
          <w:iCs/>
        </w:rPr>
        <w:t>es e quatorze mil e quinhentos e vinte e tr</w:t>
      </w:r>
      <w:r w:rsidRPr="00D02E01">
        <w:rPr>
          <w:rFonts w:hint="cs"/>
          <w:i/>
          <w:iCs/>
        </w:rPr>
        <w:t>ê</w:t>
      </w:r>
      <w:r w:rsidRPr="00D02E01">
        <w:rPr>
          <w:i/>
          <w:iCs/>
        </w:rPr>
        <w:t>s reais e trinta centavos)</w:t>
      </w:r>
      <w:r w:rsidRPr="00D02E01">
        <w:t>, conforme detalhamento na Tabela nº 01 deste termo.</w:t>
      </w:r>
    </w:p>
    <w:p w14:paraId="34F41569" w14:textId="77777777" w:rsidR="004B1410" w:rsidRPr="00D02E01" w:rsidRDefault="004B1410" w:rsidP="004B1410">
      <w:pPr>
        <w:pStyle w:val="Nivel2"/>
        <w:numPr>
          <w:ilvl w:val="1"/>
          <w:numId w:val="24"/>
        </w:numPr>
        <w:autoSpaceDE/>
        <w:autoSpaceDN/>
        <w:adjustRightInd/>
        <w:spacing w:line="240" w:lineRule="auto"/>
        <w:ind w:left="0" w:firstLine="0"/>
        <w:rPr>
          <w:b/>
          <w:bCs/>
          <w:sz w:val="18"/>
          <w:szCs w:val="18"/>
        </w:rPr>
      </w:pPr>
      <w:r w:rsidRPr="00D02E01">
        <w:rPr>
          <w:sz w:val="18"/>
          <w:szCs w:val="18"/>
        </w:rPr>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12E6381C" w14:textId="77777777" w:rsidR="004B1410" w:rsidRPr="00D02E01" w:rsidRDefault="004B1410" w:rsidP="004B1410">
      <w:pPr>
        <w:pStyle w:val="Nivel3"/>
        <w:numPr>
          <w:ilvl w:val="2"/>
          <w:numId w:val="24"/>
        </w:numPr>
        <w:spacing w:line="240" w:lineRule="auto"/>
        <w:ind w:left="709" w:firstLine="0"/>
        <w:rPr>
          <w:sz w:val="18"/>
          <w:szCs w:val="18"/>
        </w:rPr>
      </w:pPr>
      <w:r w:rsidRPr="00D02E01">
        <w:rPr>
          <w:sz w:val="18"/>
          <w:szCs w:val="18"/>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25035148" w14:textId="77777777" w:rsidR="004B1410" w:rsidRPr="00D02E01" w:rsidRDefault="004B1410" w:rsidP="004B1410">
      <w:pPr>
        <w:pStyle w:val="Nivel3"/>
        <w:numPr>
          <w:ilvl w:val="2"/>
          <w:numId w:val="24"/>
        </w:numPr>
        <w:spacing w:line="240" w:lineRule="auto"/>
        <w:ind w:left="709" w:firstLine="0"/>
        <w:rPr>
          <w:sz w:val="18"/>
          <w:szCs w:val="18"/>
        </w:rPr>
      </w:pPr>
      <w:r w:rsidRPr="00D02E01">
        <w:rPr>
          <w:sz w:val="18"/>
          <w:szCs w:val="18"/>
        </w:rPr>
        <w:t>Em caso de criação alteração ou extinção de quaisquer tributos ou encargos legais ou superveniência de disposições legais, com comprovada repercussão sobre os preços registrados;</w:t>
      </w:r>
    </w:p>
    <w:p w14:paraId="0B51F919" w14:textId="77777777" w:rsidR="004B1410" w:rsidRPr="00D02E01" w:rsidRDefault="004B1410" w:rsidP="004B1410">
      <w:pPr>
        <w:pStyle w:val="Nivel3"/>
        <w:numPr>
          <w:ilvl w:val="2"/>
          <w:numId w:val="24"/>
        </w:numPr>
        <w:spacing w:line="240" w:lineRule="auto"/>
        <w:ind w:left="709" w:firstLine="0"/>
        <w:rPr>
          <w:sz w:val="18"/>
          <w:szCs w:val="18"/>
        </w:rPr>
      </w:pPr>
      <w:r w:rsidRPr="00D02E01">
        <w:rPr>
          <w:sz w:val="18"/>
          <w:szCs w:val="18"/>
        </w:rPr>
        <w:t>Serão reajustados os preços registrados, respeitada a contagem da anualidade e o índice previsto para contratação, ou</w:t>
      </w:r>
    </w:p>
    <w:p w14:paraId="62CDE190" w14:textId="77777777" w:rsidR="004B1410" w:rsidRPr="00D02E01" w:rsidRDefault="004B1410" w:rsidP="004B1410">
      <w:pPr>
        <w:pStyle w:val="Nivel3"/>
        <w:numPr>
          <w:ilvl w:val="2"/>
          <w:numId w:val="24"/>
        </w:numPr>
        <w:spacing w:line="240" w:lineRule="auto"/>
        <w:ind w:left="709" w:firstLine="0"/>
        <w:rPr>
          <w:sz w:val="18"/>
          <w:szCs w:val="18"/>
        </w:rPr>
      </w:pPr>
      <w:r w:rsidRPr="00D02E01">
        <w:rPr>
          <w:sz w:val="18"/>
          <w:szCs w:val="18"/>
        </w:rPr>
        <w:t>Poderão ser repactuados, a pedido do interessado, conforme critérios definidos para a contratação.</w:t>
      </w:r>
    </w:p>
    <w:p w14:paraId="0F5334F8"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ADEQUAÇÃO ORÇAMENTÁRIA</w:t>
      </w:r>
    </w:p>
    <w:p w14:paraId="0623D7E7" w14:textId="77777777" w:rsidR="004B1410"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A contratação será atendida pelas seguintes dotações:</w:t>
      </w:r>
    </w:p>
    <w:p w14:paraId="281E692C" w14:textId="77777777" w:rsidR="004B1410" w:rsidRPr="00D02E01" w:rsidRDefault="004B1410" w:rsidP="004B1410">
      <w:pPr>
        <w:pStyle w:val="Nivel2"/>
        <w:jc w:val="center"/>
        <w:rPr>
          <w:sz w:val="18"/>
          <w:szCs w:val="18"/>
        </w:rPr>
      </w:pPr>
      <w:r w:rsidRPr="00BF457B">
        <w:rPr>
          <w:noProof/>
          <w:sz w:val="18"/>
          <w:szCs w:val="18"/>
        </w:rPr>
        <w:lastRenderedPageBreak/>
        <w:drawing>
          <wp:inline distT="0" distB="0" distL="0" distR="0" wp14:anchorId="7E2CA441" wp14:editId="11A65F02">
            <wp:extent cx="3048508" cy="1498764"/>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9980" cy="1538819"/>
                    </a:xfrm>
                    <a:prstGeom prst="rect">
                      <a:avLst/>
                    </a:prstGeom>
                  </pic:spPr>
                </pic:pic>
              </a:graphicData>
            </a:graphic>
          </wp:inline>
        </w:drawing>
      </w:r>
    </w:p>
    <w:p w14:paraId="31B595ED"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A dotação relativa aos exercícios financeiros subsequentes será indicada após aprovação da Lei Orçamentária respectiva e liberação dos créditos correspondentes, mediante apostilamento.</w:t>
      </w:r>
    </w:p>
    <w:p w14:paraId="1E456FE1" w14:textId="77777777" w:rsidR="004B1410" w:rsidRPr="00D02E01" w:rsidRDefault="004B1410" w:rsidP="004B1410">
      <w:pPr>
        <w:pStyle w:val="Nivel2"/>
        <w:spacing w:line="240" w:lineRule="auto"/>
        <w:ind w:left="709"/>
        <w:jc w:val="right"/>
        <w:rPr>
          <w:sz w:val="18"/>
          <w:szCs w:val="18"/>
        </w:rPr>
      </w:pPr>
      <w:r w:rsidRPr="00D02E01">
        <w:rPr>
          <w:sz w:val="18"/>
          <w:szCs w:val="18"/>
        </w:rPr>
        <w:t xml:space="preserve">Mandaguaçu, </w:t>
      </w:r>
      <w:r>
        <w:rPr>
          <w:sz w:val="18"/>
          <w:szCs w:val="18"/>
        </w:rPr>
        <w:t>25</w:t>
      </w:r>
      <w:r w:rsidRPr="00D02E01">
        <w:rPr>
          <w:sz w:val="18"/>
          <w:szCs w:val="18"/>
        </w:rPr>
        <w:t xml:space="preserve"> de </w:t>
      </w:r>
      <w:r>
        <w:rPr>
          <w:sz w:val="18"/>
          <w:szCs w:val="18"/>
        </w:rPr>
        <w:t>junho de 2</w:t>
      </w:r>
      <w:r w:rsidRPr="00D02E01">
        <w:rPr>
          <w:sz w:val="18"/>
          <w:szCs w:val="18"/>
        </w:rPr>
        <w:t>024.</w:t>
      </w:r>
    </w:p>
    <w:p w14:paraId="68E1C8DA" w14:textId="77777777" w:rsidR="004B1410" w:rsidRPr="00D02E01" w:rsidRDefault="004B1410" w:rsidP="004B1410">
      <w:pPr>
        <w:pStyle w:val="Nivel2"/>
        <w:spacing w:line="240" w:lineRule="auto"/>
        <w:ind w:left="709"/>
        <w:rPr>
          <w:sz w:val="18"/>
          <w:szCs w:val="18"/>
        </w:rPr>
      </w:pPr>
    </w:p>
    <w:tbl>
      <w:tblPr>
        <w:tblW w:w="9531" w:type="dxa"/>
        <w:tblInd w:w="108" w:type="dxa"/>
        <w:tblLook w:val="04A0" w:firstRow="1" w:lastRow="0" w:firstColumn="1" w:lastColumn="0" w:noHBand="0" w:noVBand="1"/>
      </w:tblPr>
      <w:tblGrid>
        <w:gridCol w:w="4513"/>
        <w:gridCol w:w="246"/>
        <w:gridCol w:w="246"/>
        <w:gridCol w:w="4526"/>
      </w:tblGrid>
      <w:tr w:rsidR="004B1410" w:rsidRPr="002375E3" w14:paraId="7C5258FC" w14:textId="77777777" w:rsidTr="00D571FF">
        <w:trPr>
          <w:trHeight w:val="1561"/>
        </w:trPr>
        <w:tc>
          <w:tcPr>
            <w:tcW w:w="4513" w:type="dxa"/>
          </w:tcPr>
          <w:p w14:paraId="38E3434A" w14:textId="77777777" w:rsidR="004B1410" w:rsidRPr="00D13BC1" w:rsidRDefault="004B1410" w:rsidP="00D571FF">
            <w:pPr>
              <w:jc w:val="center"/>
              <w:rPr>
                <w:rFonts w:ascii="Arial" w:hAnsi="Arial" w:cs="Arial"/>
                <w:b/>
                <w:sz w:val="18"/>
                <w:szCs w:val="18"/>
              </w:rPr>
            </w:pPr>
            <w:r>
              <w:rPr>
                <w:rFonts w:ascii="Arial" w:hAnsi="Arial" w:cs="Arial"/>
                <w:b/>
                <w:sz w:val="18"/>
                <w:szCs w:val="18"/>
              </w:rPr>
              <w:t>Elaborado</w:t>
            </w:r>
            <w:r w:rsidRPr="00D13BC1">
              <w:rPr>
                <w:rFonts w:ascii="Arial" w:hAnsi="Arial" w:cs="Arial"/>
                <w:b/>
                <w:sz w:val="18"/>
                <w:szCs w:val="18"/>
              </w:rPr>
              <w:t>.</w:t>
            </w:r>
          </w:p>
          <w:p w14:paraId="01993D89" w14:textId="77777777" w:rsidR="004B1410" w:rsidRPr="00D13BC1" w:rsidRDefault="004B1410" w:rsidP="00D571FF">
            <w:pPr>
              <w:jc w:val="center"/>
              <w:rPr>
                <w:rFonts w:ascii="Arial" w:hAnsi="Arial" w:cs="Arial"/>
                <w:b/>
                <w:sz w:val="18"/>
                <w:szCs w:val="18"/>
              </w:rPr>
            </w:pPr>
          </w:p>
          <w:p w14:paraId="6EDA6777" w14:textId="77777777" w:rsidR="004B1410" w:rsidRPr="00D13BC1" w:rsidRDefault="004B1410" w:rsidP="00D571FF">
            <w:pPr>
              <w:jc w:val="center"/>
              <w:rPr>
                <w:rFonts w:ascii="Arial" w:hAnsi="Arial" w:cs="Arial"/>
                <w:b/>
                <w:sz w:val="18"/>
                <w:szCs w:val="18"/>
              </w:rPr>
            </w:pPr>
          </w:p>
          <w:p w14:paraId="4BC03100" w14:textId="77777777" w:rsidR="004B1410" w:rsidRPr="00D13BC1" w:rsidRDefault="004B1410" w:rsidP="00D571FF">
            <w:pPr>
              <w:jc w:val="center"/>
              <w:rPr>
                <w:rFonts w:ascii="Arial" w:hAnsi="Arial" w:cs="Arial"/>
                <w:sz w:val="18"/>
                <w:szCs w:val="18"/>
              </w:rPr>
            </w:pPr>
            <w:r w:rsidRPr="00D13BC1">
              <w:rPr>
                <w:rFonts w:ascii="Arial" w:hAnsi="Arial" w:cs="Arial"/>
                <w:sz w:val="18"/>
                <w:szCs w:val="18"/>
              </w:rPr>
              <w:t>_____________________________</w:t>
            </w:r>
          </w:p>
          <w:p w14:paraId="27249A41" w14:textId="77777777" w:rsidR="004B1410" w:rsidRPr="00D13BC1" w:rsidRDefault="004B1410" w:rsidP="00D571FF">
            <w:pPr>
              <w:jc w:val="center"/>
              <w:rPr>
                <w:rFonts w:ascii="Arial" w:hAnsi="Arial" w:cs="Arial"/>
                <w:sz w:val="18"/>
                <w:szCs w:val="18"/>
              </w:rPr>
            </w:pPr>
            <w:r w:rsidRPr="00D13BC1">
              <w:rPr>
                <w:rFonts w:ascii="Arial" w:hAnsi="Arial" w:cs="Arial"/>
                <w:sz w:val="18"/>
                <w:szCs w:val="18"/>
              </w:rPr>
              <w:t>Jéssika Cardoso Baldin</w:t>
            </w:r>
          </w:p>
          <w:p w14:paraId="423E6D81" w14:textId="77777777" w:rsidR="004B1410" w:rsidRPr="00D13BC1" w:rsidRDefault="004B1410" w:rsidP="00D571FF">
            <w:pPr>
              <w:jc w:val="center"/>
              <w:rPr>
                <w:rFonts w:ascii="Arial" w:hAnsi="Arial" w:cs="Arial"/>
                <w:b/>
                <w:sz w:val="18"/>
                <w:szCs w:val="18"/>
              </w:rPr>
            </w:pPr>
            <w:r w:rsidRPr="00D13BC1">
              <w:rPr>
                <w:rFonts w:ascii="Arial" w:hAnsi="Arial" w:cs="Arial"/>
                <w:b/>
                <w:sz w:val="18"/>
                <w:szCs w:val="18"/>
              </w:rPr>
              <w:t>Assessora Executiva</w:t>
            </w:r>
          </w:p>
        </w:tc>
        <w:tc>
          <w:tcPr>
            <w:tcW w:w="246" w:type="dxa"/>
          </w:tcPr>
          <w:p w14:paraId="6FFBC90C" w14:textId="77777777" w:rsidR="004B1410" w:rsidRPr="00D13BC1" w:rsidRDefault="004B1410" w:rsidP="00D571FF">
            <w:pPr>
              <w:jc w:val="center"/>
              <w:rPr>
                <w:rFonts w:ascii="Arial" w:hAnsi="Arial" w:cs="Arial"/>
                <w:b/>
                <w:sz w:val="18"/>
                <w:szCs w:val="18"/>
              </w:rPr>
            </w:pPr>
          </w:p>
        </w:tc>
        <w:tc>
          <w:tcPr>
            <w:tcW w:w="246" w:type="dxa"/>
          </w:tcPr>
          <w:p w14:paraId="295CD3BC" w14:textId="77777777" w:rsidR="004B1410" w:rsidRPr="00D13BC1" w:rsidRDefault="004B1410" w:rsidP="00D571FF">
            <w:pPr>
              <w:jc w:val="center"/>
              <w:rPr>
                <w:rFonts w:ascii="Arial" w:hAnsi="Arial" w:cs="Arial"/>
                <w:b/>
                <w:sz w:val="18"/>
                <w:szCs w:val="18"/>
              </w:rPr>
            </w:pPr>
          </w:p>
        </w:tc>
        <w:tc>
          <w:tcPr>
            <w:tcW w:w="4526" w:type="dxa"/>
          </w:tcPr>
          <w:p w14:paraId="6933AF3B" w14:textId="77777777" w:rsidR="004B1410" w:rsidRPr="00D13BC1" w:rsidRDefault="004B1410" w:rsidP="00D571FF">
            <w:pPr>
              <w:jc w:val="center"/>
              <w:rPr>
                <w:rFonts w:ascii="Arial" w:hAnsi="Arial" w:cs="Arial"/>
                <w:b/>
                <w:sz w:val="18"/>
                <w:szCs w:val="18"/>
              </w:rPr>
            </w:pPr>
            <w:r w:rsidRPr="00D13BC1">
              <w:rPr>
                <w:rFonts w:ascii="Arial" w:hAnsi="Arial" w:cs="Arial"/>
                <w:b/>
                <w:sz w:val="18"/>
                <w:szCs w:val="18"/>
              </w:rPr>
              <w:t>Aprovado.</w:t>
            </w:r>
          </w:p>
          <w:p w14:paraId="7ED665C3" w14:textId="77777777" w:rsidR="004B1410" w:rsidRPr="00D13BC1" w:rsidRDefault="004B1410" w:rsidP="00D571FF">
            <w:pPr>
              <w:jc w:val="center"/>
              <w:rPr>
                <w:rFonts w:ascii="Arial" w:hAnsi="Arial" w:cs="Arial"/>
                <w:b/>
                <w:sz w:val="18"/>
                <w:szCs w:val="18"/>
              </w:rPr>
            </w:pPr>
          </w:p>
          <w:p w14:paraId="020AE94C" w14:textId="77777777" w:rsidR="004B1410" w:rsidRPr="00D13BC1" w:rsidRDefault="004B1410" w:rsidP="00D571FF">
            <w:pPr>
              <w:jc w:val="center"/>
              <w:rPr>
                <w:rFonts w:ascii="Arial" w:hAnsi="Arial" w:cs="Arial"/>
                <w:b/>
                <w:sz w:val="18"/>
                <w:szCs w:val="18"/>
              </w:rPr>
            </w:pPr>
          </w:p>
          <w:p w14:paraId="77A4BB08" w14:textId="77777777" w:rsidR="004B1410" w:rsidRPr="00D13BC1" w:rsidRDefault="004B1410" w:rsidP="00D571FF">
            <w:pPr>
              <w:jc w:val="center"/>
              <w:rPr>
                <w:rFonts w:ascii="Arial" w:hAnsi="Arial" w:cs="Arial"/>
                <w:sz w:val="18"/>
                <w:szCs w:val="18"/>
              </w:rPr>
            </w:pPr>
            <w:r w:rsidRPr="00D13BC1">
              <w:rPr>
                <w:rFonts w:ascii="Arial" w:hAnsi="Arial" w:cs="Arial"/>
                <w:sz w:val="18"/>
                <w:szCs w:val="18"/>
              </w:rPr>
              <w:t>________________________________</w:t>
            </w:r>
          </w:p>
          <w:p w14:paraId="05A82B7B" w14:textId="77777777" w:rsidR="004B1410" w:rsidRPr="00D13BC1" w:rsidRDefault="004B1410" w:rsidP="00D571FF">
            <w:pPr>
              <w:pStyle w:val="SemEspaamento"/>
              <w:jc w:val="center"/>
              <w:rPr>
                <w:rFonts w:ascii="Arial" w:hAnsi="Arial" w:cs="Arial"/>
                <w:sz w:val="18"/>
                <w:szCs w:val="18"/>
              </w:rPr>
            </w:pPr>
            <w:r w:rsidRPr="00D13BC1">
              <w:rPr>
                <w:rFonts w:ascii="Arial" w:hAnsi="Arial" w:cs="Arial"/>
                <w:sz w:val="18"/>
                <w:szCs w:val="18"/>
              </w:rPr>
              <w:t>Isabela Marques Saes Cesar</w:t>
            </w:r>
          </w:p>
          <w:p w14:paraId="1F98C4C2" w14:textId="77777777" w:rsidR="004B1410" w:rsidRPr="00D13BC1" w:rsidRDefault="004B1410" w:rsidP="00D571FF">
            <w:pPr>
              <w:spacing w:after="120"/>
              <w:jc w:val="center"/>
              <w:rPr>
                <w:rFonts w:ascii="Arial" w:hAnsi="Arial" w:cs="Arial"/>
                <w:b/>
                <w:bCs/>
                <w:sz w:val="18"/>
                <w:szCs w:val="18"/>
              </w:rPr>
            </w:pPr>
            <w:r w:rsidRPr="00D13BC1">
              <w:rPr>
                <w:rFonts w:ascii="Arial" w:hAnsi="Arial" w:cs="Arial"/>
                <w:b/>
                <w:bCs/>
                <w:sz w:val="18"/>
                <w:szCs w:val="18"/>
              </w:rPr>
              <w:t>Secretária Municipal de Saúde</w:t>
            </w:r>
          </w:p>
          <w:p w14:paraId="42C10D5C" w14:textId="77777777" w:rsidR="004B1410" w:rsidRDefault="004B1410" w:rsidP="00D571FF">
            <w:pPr>
              <w:spacing w:after="120"/>
              <w:jc w:val="center"/>
              <w:rPr>
                <w:rFonts w:ascii="Arial" w:hAnsi="Arial" w:cs="Arial"/>
                <w:b/>
                <w:bCs/>
                <w:sz w:val="18"/>
                <w:szCs w:val="18"/>
              </w:rPr>
            </w:pPr>
          </w:p>
          <w:p w14:paraId="032A55D2" w14:textId="77777777" w:rsidR="004B1410" w:rsidRPr="00D13BC1" w:rsidRDefault="004B1410" w:rsidP="00D571FF">
            <w:pPr>
              <w:spacing w:after="120"/>
              <w:jc w:val="center"/>
              <w:rPr>
                <w:rFonts w:ascii="Arial" w:hAnsi="Arial" w:cs="Arial"/>
                <w:b/>
                <w:bCs/>
                <w:sz w:val="18"/>
                <w:szCs w:val="18"/>
              </w:rPr>
            </w:pPr>
          </w:p>
          <w:p w14:paraId="0A2B1323" w14:textId="77777777" w:rsidR="004B1410" w:rsidRPr="00D13BC1" w:rsidRDefault="004B1410" w:rsidP="00D571FF">
            <w:pPr>
              <w:jc w:val="center"/>
              <w:rPr>
                <w:rFonts w:ascii="Arial" w:hAnsi="Arial" w:cs="Arial"/>
                <w:sz w:val="18"/>
                <w:szCs w:val="18"/>
              </w:rPr>
            </w:pPr>
            <w:r w:rsidRPr="00D13BC1">
              <w:rPr>
                <w:rFonts w:ascii="Arial" w:hAnsi="Arial" w:cs="Arial"/>
                <w:sz w:val="18"/>
                <w:szCs w:val="18"/>
              </w:rPr>
              <w:t>________________________________</w:t>
            </w:r>
          </w:p>
          <w:p w14:paraId="3189E1E3" w14:textId="77777777" w:rsidR="004B1410" w:rsidRPr="00D13BC1" w:rsidRDefault="004B1410" w:rsidP="00D571FF">
            <w:pPr>
              <w:jc w:val="center"/>
              <w:rPr>
                <w:rFonts w:ascii="Arial" w:eastAsia="Calibri" w:hAnsi="Arial" w:cs="Arial"/>
                <w:sz w:val="18"/>
                <w:szCs w:val="18"/>
              </w:rPr>
            </w:pPr>
            <w:r w:rsidRPr="00D13BC1">
              <w:rPr>
                <w:rFonts w:ascii="Arial" w:eastAsia="Calibri" w:hAnsi="Arial" w:cs="Arial"/>
                <w:sz w:val="18"/>
                <w:szCs w:val="18"/>
              </w:rPr>
              <w:t>Silvana Christina Vieira Cadamuro</w:t>
            </w:r>
          </w:p>
          <w:p w14:paraId="11AB8678" w14:textId="77777777" w:rsidR="004B1410" w:rsidRPr="00D13BC1" w:rsidRDefault="004B1410" w:rsidP="00D571FF">
            <w:pPr>
              <w:spacing w:after="120"/>
              <w:jc w:val="center"/>
              <w:rPr>
                <w:rFonts w:ascii="Arial" w:hAnsi="Arial" w:cs="Arial"/>
                <w:b/>
                <w:bCs/>
                <w:sz w:val="18"/>
                <w:szCs w:val="18"/>
              </w:rPr>
            </w:pPr>
            <w:r w:rsidRPr="00D13BC1">
              <w:rPr>
                <w:rFonts w:ascii="Arial" w:hAnsi="Arial" w:cs="Arial"/>
                <w:b/>
                <w:bCs/>
                <w:sz w:val="18"/>
                <w:szCs w:val="18"/>
              </w:rPr>
              <w:t>Secretária Municipal de Educação</w:t>
            </w:r>
          </w:p>
        </w:tc>
      </w:tr>
    </w:tbl>
    <w:p w14:paraId="23CF723C" w14:textId="685E3A4A" w:rsidR="0069434F" w:rsidRDefault="0069434F" w:rsidP="00A3045C">
      <w:pPr>
        <w:pStyle w:val="Corpo"/>
        <w:spacing w:after="1" w:line="259" w:lineRule="auto"/>
        <w:ind w:right="153"/>
        <w:rPr>
          <w:sz w:val="18"/>
          <w:szCs w:val="18"/>
        </w:rPr>
      </w:pPr>
    </w:p>
    <w:p w14:paraId="2905120F" w14:textId="53626B95" w:rsidR="00D7306C" w:rsidRDefault="00D7306C" w:rsidP="00454D23">
      <w:pPr>
        <w:ind w:right="464"/>
        <w:rPr>
          <w:rFonts w:ascii="Arial" w:hAnsi="Arial" w:cs="Arial"/>
          <w:b/>
          <w:bCs/>
          <w:sz w:val="20"/>
          <w:szCs w:val="20"/>
          <w:u w:val="single"/>
        </w:rPr>
      </w:pPr>
    </w:p>
    <w:p w14:paraId="01C62626" w14:textId="29B22C50" w:rsidR="0001754D" w:rsidRDefault="0001754D" w:rsidP="00454D23">
      <w:pPr>
        <w:ind w:right="464"/>
        <w:rPr>
          <w:rFonts w:ascii="Arial" w:hAnsi="Arial" w:cs="Arial"/>
          <w:b/>
          <w:bCs/>
          <w:sz w:val="20"/>
          <w:szCs w:val="20"/>
          <w:u w:val="single"/>
        </w:rPr>
      </w:pPr>
    </w:p>
    <w:p w14:paraId="335ACEDC" w14:textId="3DBE9794" w:rsidR="0001754D" w:rsidRDefault="0001754D" w:rsidP="00454D23">
      <w:pPr>
        <w:ind w:right="464"/>
        <w:rPr>
          <w:rFonts w:ascii="Arial" w:hAnsi="Arial" w:cs="Arial"/>
          <w:b/>
          <w:bCs/>
          <w:sz w:val="20"/>
          <w:szCs w:val="20"/>
          <w:u w:val="single"/>
        </w:rPr>
      </w:pPr>
    </w:p>
    <w:p w14:paraId="53C9D172" w14:textId="08C5E002" w:rsidR="0001754D" w:rsidRDefault="0001754D" w:rsidP="00454D23">
      <w:pPr>
        <w:ind w:right="464"/>
        <w:rPr>
          <w:rFonts w:ascii="Arial" w:hAnsi="Arial" w:cs="Arial"/>
          <w:b/>
          <w:bCs/>
          <w:sz w:val="20"/>
          <w:szCs w:val="20"/>
          <w:u w:val="single"/>
        </w:rPr>
      </w:pPr>
    </w:p>
    <w:p w14:paraId="2A2F7230" w14:textId="793C5D85" w:rsidR="00FC2A76" w:rsidRDefault="00FC2A76" w:rsidP="00454D23">
      <w:pPr>
        <w:ind w:right="464"/>
        <w:rPr>
          <w:rFonts w:ascii="Arial" w:hAnsi="Arial" w:cs="Arial"/>
          <w:b/>
          <w:bCs/>
          <w:sz w:val="20"/>
          <w:szCs w:val="20"/>
          <w:u w:val="single"/>
        </w:rPr>
      </w:pPr>
    </w:p>
    <w:p w14:paraId="1BDCBF77" w14:textId="7EA9ED5A" w:rsidR="00FC2A76" w:rsidRDefault="00FC2A76" w:rsidP="00454D23">
      <w:pPr>
        <w:ind w:right="464"/>
        <w:rPr>
          <w:rFonts w:ascii="Arial" w:hAnsi="Arial" w:cs="Arial"/>
          <w:b/>
          <w:bCs/>
          <w:sz w:val="20"/>
          <w:szCs w:val="20"/>
          <w:u w:val="single"/>
        </w:rPr>
      </w:pPr>
    </w:p>
    <w:p w14:paraId="58038D94" w14:textId="1B5B5896" w:rsidR="00FC2A76" w:rsidRDefault="00FC2A76" w:rsidP="00454D23">
      <w:pPr>
        <w:ind w:right="464"/>
        <w:rPr>
          <w:rFonts w:ascii="Arial" w:hAnsi="Arial" w:cs="Arial"/>
          <w:b/>
          <w:bCs/>
          <w:sz w:val="20"/>
          <w:szCs w:val="20"/>
          <w:u w:val="single"/>
        </w:rPr>
      </w:pPr>
    </w:p>
    <w:p w14:paraId="1A622299" w14:textId="41D61296" w:rsidR="00FC2A76" w:rsidRDefault="00FC2A76" w:rsidP="00454D23">
      <w:pPr>
        <w:ind w:right="464"/>
        <w:rPr>
          <w:rFonts w:ascii="Arial" w:hAnsi="Arial" w:cs="Arial"/>
          <w:b/>
          <w:bCs/>
          <w:sz w:val="20"/>
          <w:szCs w:val="20"/>
          <w:u w:val="single"/>
        </w:rPr>
      </w:pPr>
    </w:p>
    <w:p w14:paraId="4C93D783" w14:textId="5EBFA051" w:rsidR="00FC2A76" w:rsidRDefault="00FC2A76" w:rsidP="00454D23">
      <w:pPr>
        <w:ind w:right="464"/>
        <w:rPr>
          <w:rFonts w:ascii="Arial" w:hAnsi="Arial" w:cs="Arial"/>
          <w:b/>
          <w:bCs/>
          <w:sz w:val="20"/>
          <w:szCs w:val="20"/>
          <w:u w:val="single"/>
        </w:rPr>
      </w:pPr>
    </w:p>
    <w:p w14:paraId="78763A8F" w14:textId="6AB178CE" w:rsidR="00FC2A76" w:rsidRDefault="00FC2A76" w:rsidP="00454D23">
      <w:pPr>
        <w:ind w:right="464"/>
        <w:rPr>
          <w:rFonts w:ascii="Arial" w:hAnsi="Arial" w:cs="Arial"/>
          <w:b/>
          <w:bCs/>
          <w:sz w:val="20"/>
          <w:szCs w:val="20"/>
          <w:u w:val="single"/>
        </w:rPr>
      </w:pPr>
    </w:p>
    <w:p w14:paraId="35747697" w14:textId="4FF64D14" w:rsidR="00FC2A76" w:rsidRDefault="00FC2A76" w:rsidP="00454D23">
      <w:pPr>
        <w:ind w:right="464"/>
        <w:rPr>
          <w:rFonts w:ascii="Arial" w:hAnsi="Arial" w:cs="Arial"/>
          <w:b/>
          <w:bCs/>
          <w:sz w:val="20"/>
          <w:szCs w:val="20"/>
          <w:u w:val="single"/>
        </w:rPr>
      </w:pPr>
    </w:p>
    <w:p w14:paraId="36F7EA62" w14:textId="5FE77D94" w:rsidR="00FC2A76" w:rsidRDefault="00FC2A76" w:rsidP="00454D23">
      <w:pPr>
        <w:ind w:right="464"/>
        <w:rPr>
          <w:rFonts w:ascii="Arial" w:hAnsi="Arial" w:cs="Arial"/>
          <w:b/>
          <w:bCs/>
          <w:sz w:val="20"/>
          <w:szCs w:val="20"/>
          <w:u w:val="single"/>
        </w:rPr>
      </w:pPr>
    </w:p>
    <w:p w14:paraId="4EC977A6" w14:textId="21FFEFD3" w:rsidR="00FC2A76" w:rsidRDefault="00FC2A76" w:rsidP="00454D23">
      <w:pPr>
        <w:ind w:right="464"/>
        <w:rPr>
          <w:rFonts w:ascii="Arial" w:hAnsi="Arial" w:cs="Arial"/>
          <w:b/>
          <w:bCs/>
          <w:sz w:val="20"/>
          <w:szCs w:val="20"/>
          <w:u w:val="single"/>
        </w:rPr>
      </w:pPr>
    </w:p>
    <w:p w14:paraId="72A0474B" w14:textId="09DBF9B1" w:rsidR="00FC2A76" w:rsidRDefault="00FC2A76" w:rsidP="00454D23">
      <w:pPr>
        <w:ind w:right="464"/>
        <w:rPr>
          <w:rFonts w:ascii="Arial" w:hAnsi="Arial" w:cs="Arial"/>
          <w:b/>
          <w:bCs/>
          <w:sz w:val="20"/>
          <w:szCs w:val="20"/>
          <w:u w:val="single"/>
        </w:rPr>
      </w:pPr>
    </w:p>
    <w:p w14:paraId="5706AF13" w14:textId="36775973" w:rsidR="00FC2A76" w:rsidRDefault="00FC2A76" w:rsidP="00454D23">
      <w:pPr>
        <w:ind w:right="464"/>
        <w:rPr>
          <w:rFonts w:ascii="Arial" w:hAnsi="Arial" w:cs="Arial"/>
          <w:b/>
          <w:bCs/>
          <w:sz w:val="20"/>
          <w:szCs w:val="20"/>
          <w:u w:val="single"/>
        </w:rPr>
      </w:pPr>
    </w:p>
    <w:p w14:paraId="1BAF59AF" w14:textId="31105E4D" w:rsidR="00FC2A76" w:rsidRDefault="00FC2A76" w:rsidP="00454D23">
      <w:pPr>
        <w:ind w:right="464"/>
        <w:rPr>
          <w:rFonts w:ascii="Arial" w:hAnsi="Arial" w:cs="Arial"/>
          <w:b/>
          <w:bCs/>
          <w:sz w:val="20"/>
          <w:szCs w:val="20"/>
          <w:u w:val="single"/>
        </w:rPr>
      </w:pPr>
    </w:p>
    <w:p w14:paraId="5BFE6DA3" w14:textId="4AC0F2DC" w:rsidR="00FC2A76" w:rsidRDefault="00FC2A76" w:rsidP="00454D23">
      <w:pPr>
        <w:ind w:right="464"/>
        <w:rPr>
          <w:rFonts w:ascii="Arial" w:hAnsi="Arial" w:cs="Arial"/>
          <w:b/>
          <w:bCs/>
          <w:sz w:val="20"/>
          <w:szCs w:val="20"/>
          <w:u w:val="single"/>
        </w:rPr>
      </w:pPr>
    </w:p>
    <w:p w14:paraId="6731CA4B" w14:textId="7C2AA06B" w:rsidR="00FC2A76" w:rsidRDefault="00FC2A76" w:rsidP="00454D23">
      <w:pPr>
        <w:ind w:right="464"/>
        <w:rPr>
          <w:rFonts w:ascii="Arial" w:hAnsi="Arial" w:cs="Arial"/>
          <w:b/>
          <w:bCs/>
          <w:sz w:val="20"/>
          <w:szCs w:val="20"/>
          <w:u w:val="single"/>
        </w:rPr>
      </w:pPr>
    </w:p>
    <w:p w14:paraId="0A592EC6" w14:textId="1A6405D3" w:rsidR="00FC2A76" w:rsidRDefault="00FC2A76" w:rsidP="00454D23">
      <w:pPr>
        <w:ind w:right="464"/>
        <w:rPr>
          <w:rFonts w:ascii="Arial" w:hAnsi="Arial" w:cs="Arial"/>
          <w:b/>
          <w:bCs/>
          <w:sz w:val="20"/>
          <w:szCs w:val="20"/>
          <w:u w:val="single"/>
        </w:rPr>
      </w:pPr>
    </w:p>
    <w:p w14:paraId="0A40235B" w14:textId="59991A45" w:rsidR="00FC2A76" w:rsidRDefault="00FC2A76" w:rsidP="00454D23">
      <w:pPr>
        <w:ind w:right="464"/>
        <w:rPr>
          <w:rFonts w:ascii="Arial" w:hAnsi="Arial" w:cs="Arial"/>
          <w:b/>
          <w:bCs/>
          <w:sz w:val="20"/>
          <w:szCs w:val="20"/>
          <w:u w:val="single"/>
        </w:rPr>
      </w:pPr>
    </w:p>
    <w:p w14:paraId="6191BC74" w14:textId="2EF7A3DB" w:rsidR="00FC2A76" w:rsidRDefault="00FC2A76" w:rsidP="00454D23">
      <w:pPr>
        <w:ind w:right="464"/>
        <w:rPr>
          <w:rFonts w:ascii="Arial" w:hAnsi="Arial" w:cs="Arial"/>
          <w:b/>
          <w:bCs/>
          <w:sz w:val="20"/>
          <w:szCs w:val="20"/>
          <w:u w:val="single"/>
        </w:rPr>
      </w:pPr>
    </w:p>
    <w:p w14:paraId="6D55C9BE" w14:textId="0F297F47" w:rsidR="00FC2A76" w:rsidRDefault="00FC2A76" w:rsidP="00454D23">
      <w:pPr>
        <w:ind w:right="464"/>
        <w:rPr>
          <w:rFonts w:ascii="Arial" w:hAnsi="Arial" w:cs="Arial"/>
          <w:b/>
          <w:bCs/>
          <w:sz w:val="20"/>
          <w:szCs w:val="20"/>
          <w:u w:val="single"/>
        </w:rPr>
      </w:pPr>
    </w:p>
    <w:p w14:paraId="46048702" w14:textId="36BC24C1" w:rsidR="00FC2A76" w:rsidRDefault="00FC2A76" w:rsidP="00454D23">
      <w:pPr>
        <w:ind w:right="464"/>
        <w:rPr>
          <w:rFonts w:ascii="Arial" w:hAnsi="Arial" w:cs="Arial"/>
          <w:b/>
          <w:bCs/>
          <w:sz w:val="20"/>
          <w:szCs w:val="20"/>
          <w:u w:val="single"/>
        </w:rPr>
      </w:pPr>
    </w:p>
    <w:p w14:paraId="6ADACF76" w14:textId="6755C96B" w:rsidR="00FC2A76" w:rsidRDefault="00FC2A76" w:rsidP="00454D23">
      <w:pPr>
        <w:ind w:right="464"/>
        <w:rPr>
          <w:rFonts w:ascii="Arial" w:hAnsi="Arial" w:cs="Arial"/>
          <w:b/>
          <w:bCs/>
          <w:sz w:val="20"/>
          <w:szCs w:val="20"/>
          <w:u w:val="single"/>
        </w:rPr>
      </w:pPr>
    </w:p>
    <w:p w14:paraId="611CE8E8" w14:textId="77777777" w:rsidR="00FC2A76" w:rsidRDefault="00FC2A76" w:rsidP="00454D23">
      <w:pPr>
        <w:ind w:right="464"/>
        <w:rPr>
          <w:rFonts w:ascii="Arial" w:hAnsi="Arial" w:cs="Arial"/>
          <w:b/>
          <w:bCs/>
          <w:sz w:val="20"/>
          <w:szCs w:val="20"/>
          <w:u w:val="single"/>
        </w:rPr>
      </w:pPr>
    </w:p>
    <w:p w14:paraId="1F4C2E9D" w14:textId="77777777" w:rsidR="0001754D" w:rsidRDefault="0001754D" w:rsidP="00454D23">
      <w:pPr>
        <w:ind w:right="464"/>
        <w:rPr>
          <w:rFonts w:ascii="Arial" w:hAnsi="Arial" w:cs="Arial"/>
          <w:b/>
          <w:bCs/>
          <w:sz w:val="20"/>
          <w:szCs w:val="20"/>
          <w:u w:val="single"/>
        </w:rPr>
      </w:pPr>
    </w:p>
    <w:p w14:paraId="50D24262" w14:textId="77777777" w:rsidR="00454D23" w:rsidRDefault="00454D23" w:rsidP="00454D23">
      <w:pPr>
        <w:ind w:right="464"/>
        <w:rPr>
          <w:rFonts w:ascii="Arial" w:hAnsi="Arial" w:cs="Arial"/>
          <w:b/>
          <w:bCs/>
          <w:sz w:val="20"/>
          <w:szCs w:val="20"/>
          <w:u w:val="single"/>
        </w:rPr>
      </w:pPr>
    </w:p>
    <w:p w14:paraId="08462374" w14:textId="55F52A30"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2A76">
        <w:rPr>
          <w:rFonts w:ascii="Arial" w:hAnsi="Arial" w:cs="Arial"/>
          <w:b/>
          <w:sz w:val="20"/>
          <w:szCs w:val="20"/>
          <w:u w:val="single"/>
        </w:rPr>
        <w:t>21</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1B261578" w:rsidR="00133E9C" w:rsidRDefault="00133E9C" w:rsidP="00C46759">
      <w:pPr>
        <w:pStyle w:val="Nivel2"/>
        <w:numPr>
          <w:ilvl w:val="1"/>
          <w:numId w:val="23"/>
        </w:numPr>
        <w:spacing w:line="360" w:lineRule="auto"/>
        <w:ind w:left="0" w:firstLine="0"/>
      </w:pPr>
      <w:r w:rsidRPr="005F295F">
        <w:t>A presente Ata tem por objeto o</w:t>
      </w:r>
      <w:r>
        <w:t xml:space="preserve"> </w:t>
      </w:r>
      <w:r w:rsidR="0069434F">
        <w:t>registro de preço</w:t>
      </w:r>
      <w:r w:rsidR="00A3045C">
        <w:t xml:space="preserve"> </w:t>
      </w:r>
      <w:r w:rsidR="00A3045C" w:rsidRPr="009166BF">
        <w:t>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77777777" w:rsidR="00133E9C" w:rsidRPr="005F295F"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(se exigida no </w:t>
            </w:r>
            <w:r w:rsidRPr="005F295F">
              <w:rPr>
                <w:rFonts w:ascii="Arial" w:hAnsi="Arial" w:cs="Arial"/>
                <w:i/>
                <w:iCs/>
                <w:sz w:val="20"/>
                <w:szCs w:val="20"/>
              </w:rPr>
              <w:lastRenderedPageBreak/>
              <w:t>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lastRenderedPageBreak/>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(se exigido no </w:t>
            </w:r>
            <w:r w:rsidRPr="005F295F">
              <w:rPr>
                <w:rFonts w:ascii="Arial" w:hAnsi="Arial" w:cs="Arial"/>
                <w:i/>
                <w:iCs/>
                <w:sz w:val="20"/>
                <w:szCs w:val="20"/>
              </w:rPr>
              <w:lastRenderedPageBreak/>
              <w:t>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 xml:space="preserve">Quantidade </w:t>
            </w:r>
            <w:r>
              <w:rPr>
                <w:rFonts w:ascii="Arial" w:hAnsi="Arial" w:cs="Arial"/>
                <w:sz w:val="20"/>
                <w:szCs w:val="20"/>
              </w:rPr>
              <w:lastRenderedPageBreak/>
              <w:t>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 xml:space="preserve">Prazo garantia </w:t>
            </w:r>
            <w:r w:rsidRPr="005F295F">
              <w:rPr>
                <w:rFonts w:ascii="Arial" w:hAnsi="Arial" w:cs="Arial"/>
                <w:i/>
                <w:iCs/>
                <w:sz w:val="20"/>
                <w:szCs w:val="20"/>
              </w:rPr>
              <w:lastRenderedPageBreak/>
              <w:t>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7A1FA104" w:rsidR="00133E9C" w:rsidRPr="007B2846" w:rsidRDefault="00133E9C" w:rsidP="00C46759">
      <w:pPr>
        <w:pStyle w:val="Nivel2"/>
        <w:numPr>
          <w:ilvl w:val="1"/>
          <w:numId w:val="23"/>
        </w:numPr>
        <w:spacing w:line="360" w:lineRule="auto"/>
        <w:ind w:left="0" w:firstLine="0"/>
      </w:pPr>
      <w:r w:rsidRPr="007B2846">
        <w:t xml:space="preserve">O órgão gerenciador será </w:t>
      </w:r>
      <w:r w:rsidR="0001754D">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5" w:name="cadastro_reserva"/>
      <w:bookmarkEnd w:id="25"/>
    </w:p>
    <w:p w14:paraId="26137D42" w14:textId="77777777" w:rsidR="00133E9C" w:rsidRPr="00C82CB6" w:rsidRDefault="00133E9C" w:rsidP="00C46759">
      <w:pPr>
        <w:pStyle w:val="Nvel3"/>
        <w:numPr>
          <w:ilvl w:val="2"/>
          <w:numId w:val="23"/>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6" w:name="habilitacao_reserva"/>
      <w:bookmarkEnd w:id="26"/>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7" w:name="recusa_dos_que_baixaram_preco"/>
      <w:bookmarkEnd w:id="27"/>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lastRenderedPageBreak/>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8" w:name="reducao_preco_mercado_negociacao_frustra"/>
      <w:bookmarkEnd w:id="28"/>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lastRenderedPageBreak/>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29" w:name="hipotese_preco_mercado_maior"/>
      <w:bookmarkEnd w:id="29"/>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0" w:name="prova_preco_mercado_maior"/>
      <w:bookmarkEnd w:id="30"/>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1" w:name="nao_comprovacao_majoracao_mercado"/>
      <w:bookmarkEnd w:id="31"/>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2" w:name="majora_preco_mercado_negociacao_frustra"/>
      <w:bookmarkEnd w:id="32"/>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lastRenderedPageBreak/>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3" w:name="gerenciador_estimador_é_partic_em_remane"/>
      <w:bookmarkEnd w:id="33"/>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4" w:name="cancelamento"/>
      <w:bookmarkEnd w:id="34"/>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5" w:name="cancelamento_do_fornecedor"/>
      <w:bookmarkEnd w:id="35"/>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36" w:name="cancelamento_da_ata"/>
      <w:bookmarkEnd w:id="36"/>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1445EAF8" w14:textId="54494031" w:rsidR="00EF5843" w:rsidRPr="000517D7" w:rsidRDefault="00133E9C" w:rsidP="000517D7">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303484B1" w14:textId="02CE6AA8" w:rsidR="00C3212D" w:rsidRDefault="00C3212D" w:rsidP="00C3212D">
      <w:pPr>
        <w:ind w:left="426" w:right="464"/>
        <w:jc w:val="center"/>
        <w:rPr>
          <w:rFonts w:ascii="Arial" w:hAnsi="Arial" w:cs="Arial"/>
          <w:b/>
          <w:sz w:val="20"/>
          <w:szCs w:val="20"/>
          <w:u w:val="single"/>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w:t>
      </w:r>
      <w:r>
        <w:rPr>
          <w:rFonts w:ascii="Arial" w:hAnsi="Arial" w:cs="Arial"/>
          <w:b/>
          <w:bCs/>
          <w:sz w:val="20"/>
          <w:szCs w:val="20"/>
          <w:u w:val="single"/>
        </w:rPr>
        <w:t>–</w:t>
      </w:r>
      <w:r w:rsidRPr="00CD395C">
        <w:rPr>
          <w:rFonts w:ascii="Arial" w:hAnsi="Arial" w:cs="Arial"/>
          <w:b/>
          <w:bCs/>
          <w:sz w:val="20"/>
          <w:szCs w:val="20"/>
          <w:u w:val="single"/>
        </w:rPr>
        <w:t xml:space="preserve"> E</w:t>
      </w:r>
      <w:r>
        <w:rPr>
          <w:rFonts w:ascii="Arial" w:hAnsi="Arial" w:cs="Arial"/>
          <w:b/>
          <w:bCs/>
          <w:sz w:val="20"/>
          <w:szCs w:val="20"/>
          <w:u w:val="single"/>
        </w:rPr>
        <w:t>TP -</w:t>
      </w:r>
      <w:r w:rsidRPr="00CD395C">
        <w:rPr>
          <w:rFonts w:ascii="Arial" w:hAnsi="Arial" w:cs="Arial"/>
          <w:b/>
          <w:bCs/>
          <w:sz w:val="20"/>
          <w:szCs w:val="20"/>
          <w:u w:val="single"/>
        </w:rPr>
        <w:t xml:space="preserv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2A76">
        <w:rPr>
          <w:rFonts w:ascii="Arial" w:hAnsi="Arial" w:cs="Arial"/>
          <w:b/>
          <w:sz w:val="20"/>
          <w:szCs w:val="20"/>
          <w:u w:val="single"/>
        </w:rPr>
        <w:t>21</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01DD4434" w14:textId="208E4301" w:rsidR="00C3212D" w:rsidRDefault="00C3212D" w:rsidP="00C3212D">
      <w:pPr>
        <w:ind w:left="426" w:right="464"/>
        <w:jc w:val="center"/>
        <w:rPr>
          <w:rFonts w:ascii="Arial" w:hAnsi="Arial" w:cs="Arial"/>
          <w:b/>
          <w:sz w:val="20"/>
          <w:szCs w:val="20"/>
          <w:u w:val="single"/>
        </w:rPr>
      </w:pPr>
    </w:p>
    <w:p w14:paraId="6BDB6968" w14:textId="77777777" w:rsidR="00C3212D" w:rsidRPr="00780F87" w:rsidRDefault="00C3212D" w:rsidP="00C3212D">
      <w:pPr>
        <w:jc w:val="center"/>
        <w:textAlignment w:val="baseline"/>
        <w:rPr>
          <w:rFonts w:ascii="Arial" w:hAnsi="Arial" w:cs="Arial"/>
          <w:b/>
          <w:bCs/>
          <w:szCs w:val="28"/>
          <w:u w:val="single"/>
          <w:lang w:eastAsia="pt-BR"/>
        </w:rPr>
      </w:pPr>
      <w:r w:rsidRPr="00780F87">
        <w:rPr>
          <w:rFonts w:ascii="Arial" w:hAnsi="Arial" w:cs="Arial"/>
          <w:b/>
          <w:bCs/>
          <w:szCs w:val="28"/>
          <w:u w:val="single"/>
          <w:lang w:eastAsia="pt-BR"/>
        </w:rPr>
        <w:t>ESTUDO TÉCNICO PRELIMINAR – DIETAS LÍQUIDAS E ENTERAIS</w:t>
      </w:r>
    </w:p>
    <w:p w14:paraId="5B67ACBF" w14:textId="77777777" w:rsidR="00C3212D" w:rsidRPr="00780F87" w:rsidRDefault="00C3212D" w:rsidP="00C3212D">
      <w:pPr>
        <w:jc w:val="both"/>
        <w:textAlignment w:val="baseline"/>
        <w:rPr>
          <w:rFonts w:ascii="Arial" w:hAnsi="Arial" w:cs="Arial"/>
          <w:sz w:val="18"/>
          <w:szCs w:val="20"/>
          <w:lang w:eastAsia="pt-BR"/>
        </w:rPr>
      </w:pPr>
    </w:p>
    <w:p w14:paraId="335AFFDE" w14:textId="77777777" w:rsidR="00C3212D" w:rsidRPr="00780F87" w:rsidRDefault="00C3212D" w:rsidP="00C3212D">
      <w:pPr>
        <w:jc w:val="both"/>
        <w:textAlignment w:val="baseline"/>
        <w:rPr>
          <w:rFonts w:ascii="Arial" w:hAnsi="Arial" w:cs="Arial"/>
          <w:sz w:val="18"/>
          <w:szCs w:val="20"/>
          <w:lang w:eastAsia="pt-BR"/>
        </w:rPr>
      </w:pPr>
    </w:p>
    <w:p w14:paraId="4516B161"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b/>
          <w:sz w:val="18"/>
          <w:szCs w:val="20"/>
          <w:lang w:eastAsia="pt-BR"/>
        </w:rPr>
        <w:t>1.</w:t>
      </w:r>
      <w:r w:rsidRPr="00780F87">
        <w:rPr>
          <w:rFonts w:ascii="Arial" w:hAnsi="Arial" w:cs="Arial"/>
          <w:sz w:val="18"/>
          <w:szCs w:val="20"/>
          <w:lang w:eastAsia="pt-BR"/>
        </w:rPr>
        <w:t xml:space="preserve"> </w:t>
      </w:r>
      <w:r>
        <w:rPr>
          <w:rFonts w:ascii="Arial" w:hAnsi="Arial" w:cs="Arial"/>
          <w:b/>
          <w:sz w:val="18"/>
          <w:szCs w:val="20"/>
          <w:lang w:eastAsia="pt-BR"/>
        </w:rPr>
        <w:t>Informações básicas</w:t>
      </w:r>
      <w:r w:rsidRPr="00780F87">
        <w:rPr>
          <w:rFonts w:ascii="Arial" w:hAnsi="Arial" w:cs="Arial"/>
          <w:sz w:val="18"/>
          <w:szCs w:val="20"/>
          <w:lang w:eastAsia="pt-BR"/>
        </w:rPr>
        <w:t>:</w:t>
      </w:r>
    </w:p>
    <w:p w14:paraId="129FA5E4"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 xml:space="preserve">1.1. </w:t>
      </w:r>
      <w:r>
        <w:rPr>
          <w:rFonts w:ascii="Arial" w:hAnsi="Arial" w:cs="Arial"/>
          <w:sz w:val="18"/>
          <w:szCs w:val="20"/>
          <w:lang w:eastAsia="pt-BR"/>
        </w:rPr>
        <w:t xml:space="preserve">Através do Memorando n° </w:t>
      </w:r>
      <w:r w:rsidRPr="00770FC8">
        <w:rPr>
          <w:rFonts w:ascii="Arial" w:hAnsi="Arial" w:cs="Arial"/>
          <w:sz w:val="18"/>
          <w:szCs w:val="20"/>
          <w:lang w:eastAsia="pt-BR"/>
        </w:rPr>
        <w:t>1.007/2024</w:t>
      </w:r>
      <w:r>
        <w:rPr>
          <w:rFonts w:ascii="Arial" w:hAnsi="Arial" w:cs="Arial"/>
          <w:sz w:val="18"/>
          <w:szCs w:val="20"/>
          <w:lang w:eastAsia="pt-BR"/>
        </w:rPr>
        <w:t xml:space="preserve"> a Nutricionista da Saúde solicitou a abertura de processo para contratação de </w:t>
      </w:r>
      <w:r w:rsidRPr="00770FC8">
        <w:rPr>
          <w:rFonts w:ascii="Arial" w:hAnsi="Arial" w:cs="Arial"/>
          <w:sz w:val="18"/>
          <w:szCs w:val="20"/>
          <w:lang w:eastAsia="pt-BR"/>
        </w:rPr>
        <w:t>dietas líquidas orais e enterais</w:t>
      </w:r>
      <w:r w:rsidRPr="00780F87">
        <w:rPr>
          <w:rFonts w:ascii="Arial" w:hAnsi="Arial" w:cs="Arial"/>
          <w:sz w:val="18"/>
          <w:szCs w:val="20"/>
          <w:lang w:eastAsia="pt-BR"/>
        </w:rPr>
        <w:t>.</w:t>
      </w:r>
    </w:p>
    <w:p w14:paraId="11ABD287" w14:textId="77777777" w:rsidR="00C3212D" w:rsidRPr="00780F87" w:rsidRDefault="00C3212D" w:rsidP="00C3212D">
      <w:pPr>
        <w:jc w:val="both"/>
        <w:textAlignment w:val="baseline"/>
        <w:rPr>
          <w:rFonts w:ascii="Arial" w:hAnsi="Arial" w:cs="Arial"/>
          <w:sz w:val="18"/>
          <w:szCs w:val="20"/>
          <w:lang w:eastAsia="pt-BR"/>
        </w:rPr>
      </w:pPr>
    </w:p>
    <w:p w14:paraId="07B84F73"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b/>
          <w:sz w:val="18"/>
          <w:szCs w:val="20"/>
          <w:lang w:eastAsia="pt-BR"/>
        </w:rPr>
        <w:t>2.</w:t>
      </w:r>
      <w:r w:rsidRPr="00780F87">
        <w:rPr>
          <w:rFonts w:ascii="Arial" w:hAnsi="Arial" w:cs="Arial"/>
          <w:sz w:val="18"/>
          <w:szCs w:val="20"/>
          <w:lang w:eastAsia="pt-BR"/>
        </w:rPr>
        <w:t xml:space="preserve"> </w:t>
      </w:r>
      <w:r w:rsidRPr="00780F87">
        <w:rPr>
          <w:rFonts w:ascii="Arial" w:hAnsi="Arial" w:cs="Arial"/>
          <w:b/>
          <w:sz w:val="18"/>
          <w:szCs w:val="20"/>
          <w:lang w:eastAsia="pt-BR"/>
        </w:rPr>
        <w:t>Descrição da necessidade</w:t>
      </w:r>
      <w:r w:rsidRPr="00780F87">
        <w:rPr>
          <w:rFonts w:ascii="Arial" w:hAnsi="Arial" w:cs="Arial"/>
          <w:sz w:val="18"/>
          <w:szCs w:val="20"/>
          <w:lang w:eastAsia="pt-BR"/>
        </w:rPr>
        <w:t>:</w:t>
      </w:r>
    </w:p>
    <w:p w14:paraId="44CCB06A"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2.1. A contratação se evidencia na necessidade oriunda das secretarias de saúde e educação, tendo em vista a grande demanda de usuários do SUS acamados ou em situação de desnutrição, assim como crianças com necessidade de fórmulas infantis diferenciadas.</w:t>
      </w:r>
    </w:p>
    <w:p w14:paraId="7B98B0D7"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2.2. Visando dar continuidade ao tratamento nutricional dos pacientes para garantia da manutenção e/ou recuperação de sua saúde. Visto que os mesmos fazem uso de dietas especiais e fórmulas infantis especiais e não possuem renda para a aquisição desses produtos.</w:t>
      </w:r>
    </w:p>
    <w:p w14:paraId="2BC51C3F" w14:textId="77777777" w:rsidR="00C3212D" w:rsidRPr="00780F87" w:rsidRDefault="00C3212D" w:rsidP="00C3212D">
      <w:pPr>
        <w:jc w:val="both"/>
        <w:textAlignment w:val="baseline"/>
        <w:rPr>
          <w:rFonts w:ascii="Arial" w:hAnsi="Arial" w:cs="Arial"/>
          <w:sz w:val="18"/>
          <w:szCs w:val="20"/>
          <w:lang w:eastAsia="pt-BR"/>
        </w:rPr>
      </w:pPr>
    </w:p>
    <w:p w14:paraId="43D96558"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3. Área requisitante:</w:t>
      </w:r>
    </w:p>
    <w:p w14:paraId="0611AD40"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Secretaria de Saúde e Secretaria de Educação – Responsável: Débora Verza de Carvalho França (Nutricionista) e Pauline Callegari Menegazzo (Nutricionista).</w:t>
      </w:r>
    </w:p>
    <w:p w14:paraId="6F302047" w14:textId="77777777" w:rsidR="00C3212D" w:rsidRPr="00780F87" w:rsidRDefault="00C3212D" w:rsidP="00C3212D">
      <w:pPr>
        <w:jc w:val="both"/>
        <w:textAlignment w:val="baseline"/>
        <w:rPr>
          <w:rFonts w:ascii="Arial" w:hAnsi="Arial" w:cs="Arial"/>
          <w:sz w:val="18"/>
          <w:szCs w:val="20"/>
          <w:lang w:eastAsia="pt-BR"/>
        </w:rPr>
      </w:pPr>
    </w:p>
    <w:p w14:paraId="24532E31"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4. Descrição dos Requisitos da Contratação:</w:t>
      </w:r>
    </w:p>
    <w:p w14:paraId="261FE4F2"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4.1. A contratação deve se basear na Lei nº 14.133/2021, Lei Complementar nº 123/2006 e nas demais normas legais e regulamentares pertinentes.</w:t>
      </w:r>
    </w:p>
    <w:p w14:paraId="309ED4E8" w14:textId="77777777" w:rsidR="00C3212D"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4.2. As condições e requisitos estão descritas de forma específica no Termo de Referência.</w:t>
      </w:r>
    </w:p>
    <w:p w14:paraId="585A9C93"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4.3 A contratada obriga-se a responder pela qualidade e integridade dos materiais;</w:t>
      </w:r>
    </w:p>
    <w:p w14:paraId="27359A81" w14:textId="77777777" w:rsidR="00C3212D" w:rsidRPr="00780F87" w:rsidRDefault="00C3212D" w:rsidP="00C3212D">
      <w:pPr>
        <w:jc w:val="both"/>
        <w:textAlignment w:val="baseline"/>
        <w:rPr>
          <w:rFonts w:ascii="Arial" w:hAnsi="Arial" w:cs="Arial"/>
          <w:sz w:val="18"/>
          <w:szCs w:val="20"/>
          <w:lang w:eastAsia="pt-BR"/>
        </w:rPr>
      </w:pPr>
    </w:p>
    <w:p w14:paraId="4E751E4E"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b/>
          <w:sz w:val="18"/>
          <w:szCs w:val="20"/>
          <w:lang w:eastAsia="pt-BR"/>
        </w:rPr>
        <w:t>5. Levantamento de Mercado</w:t>
      </w:r>
    </w:p>
    <w:p w14:paraId="7E186F33"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 xml:space="preserve">5.1. Os produtos que se pretendem adquirir são de utilização contínua, indispensável a execução dos serviços das Secretarias de Saúde e Educação do Município de Mandaguaçu/PR. </w:t>
      </w:r>
    </w:p>
    <w:p w14:paraId="0A6EE1B4"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5.2. Como não existe outra alternativa em demandas específicas sendo necessária a utilização desses produtos, consultamos o mercado e verificamos a existência de vários fornecedores potenciais para atendimento da demanda.</w:t>
      </w:r>
    </w:p>
    <w:p w14:paraId="5AD578B3" w14:textId="77777777" w:rsidR="00C3212D" w:rsidRPr="00780F87" w:rsidRDefault="00C3212D" w:rsidP="00C3212D">
      <w:pPr>
        <w:jc w:val="both"/>
        <w:textAlignment w:val="baseline"/>
        <w:rPr>
          <w:rFonts w:ascii="Arial" w:hAnsi="Arial" w:cs="Arial"/>
          <w:sz w:val="18"/>
          <w:szCs w:val="20"/>
          <w:lang w:eastAsia="pt-BR"/>
        </w:rPr>
      </w:pPr>
    </w:p>
    <w:p w14:paraId="4A8461B7" w14:textId="77777777" w:rsidR="00C3212D" w:rsidRPr="00780F87" w:rsidRDefault="00C3212D" w:rsidP="00C3212D">
      <w:pPr>
        <w:jc w:val="both"/>
        <w:textAlignment w:val="baseline"/>
        <w:rPr>
          <w:rFonts w:ascii="Arial" w:hAnsi="Arial" w:cs="Arial"/>
          <w:b/>
          <w:sz w:val="18"/>
          <w:szCs w:val="20"/>
          <w:lang w:eastAsia="pt-BR"/>
        </w:rPr>
      </w:pPr>
      <w:r>
        <w:rPr>
          <w:rFonts w:ascii="Arial" w:hAnsi="Arial" w:cs="Arial"/>
          <w:b/>
          <w:sz w:val="18"/>
          <w:szCs w:val="20"/>
          <w:lang w:eastAsia="pt-BR"/>
        </w:rPr>
        <w:t>6</w:t>
      </w:r>
      <w:r w:rsidRPr="00780F87">
        <w:rPr>
          <w:rFonts w:ascii="Arial" w:hAnsi="Arial" w:cs="Arial"/>
          <w:b/>
          <w:sz w:val="18"/>
          <w:szCs w:val="20"/>
          <w:lang w:eastAsia="pt-BR"/>
        </w:rPr>
        <w:t>. Descrição da solução como um todo</w:t>
      </w:r>
    </w:p>
    <w:p w14:paraId="53A57887"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w:t>
      </w:r>
      <w:r w:rsidRPr="00BF6B6E">
        <w:rPr>
          <w:rFonts w:ascii="Arial" w:hAnsi="Arial" w:cs="Arial"/>
          <w:sz w:val="18"/>
          <w:szCs w:val="20"/>
          <w:lang w:eastAsia="pt-BR"/>
        </w:rPr>
        <w:t xml:space="preserve">.1. Analisando as alternativas disponíveis e que atendem à necessidade da área requisitante, considerando a viabilidade técnica e econômica, a solução que se </w:t>
      </w:r>
      <w:r>
        <w:rPr>
          <w:rFonts w:ascii="Arial" w:hAnsi="Arial" w:cs="Arial"/>
          <w:sz w:val="18"/>
          <w:szCs w:val="20"/>
          <w:lang w:eastAsia="pt-BR"/>
        </w:rPr>
        <w:t>mostrou mais vantajosa é a realização de licitação por registro de preço, esta solução evita que as dietas fiquem em estoque e percam sua validade, sendo sua aquisição proporcional à demanda;</w:t>
      </w:r>
    </w:p>
    <w:p w14:paraId="0E0DC516"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6.2. As licitantes deverão apresentar suas propostas com base nas suas estimativas de custo para o fornecimento;</w:t>
      </w:r>
    </w:p>
    <w:p w14:paraId="414EA200"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6.3. Os preços serão fixos e irreajustáveis dentro do prazo de 12 (doze) meses;</w:t>
      </w:r>
    </w:p>
    <w:p w14:paraId="00A9BF02"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6.4. O fornecimento só será efetivado após emissão da nota de empenho e mediante ordem de fornecimento expedida pelo setor responsável;</w:t>
      </w:r>
    </w:p>
    <w:p w14:paraId="0B115D83"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6.4.1. Na ordem de fornecimento constará: a descrição, a quantidade e o valor dos itens empenhados, o prazo de entrega, o responsável pela solicitação e a referência à nota de empenho.</w:t>
      </w:r>
    </w:p>
    <w:p w14:paraId="343D1D65" w14:textId="77777777" w:rsidR="00C3212D" w:rsidRPr="00780F87" w:rsidRDefault="00C3212D" w:rsidP="00C3212D">
      <w:pPr>
        <w:jc w:val="both"/>
        <w:textAlignment w:val="baseline"/>
        <w:rPr>
          <w:rFonts w:ascii="Arial" w:hAnsi="Arial" w:cs="Arial"/>
          <w:sz w:val="18"/>
          <w:szCs w:val="20"/>
          <w:lang w:eastAsia="pt-BR"/>
        </w:rPr>
      </w:pPr>
    </w:p>
    <w:p w14:paraId="279D7084"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b/>
          <w:sz w:val="18"/>
          <w:szCs w:val="20"/>
          <w:lang w:eastAsia="pt-BR"/>
        </w:rPr>
        <w:t>7</w:t>
      </w:r>
      <w:r w:rsidRPr="00780F87">
        <w:rPr>
          <w:rFonts w:ascii="Arial" w:hAnsi="Arial" w:cs="Arial"/>
          <w:b/>
          <w:sz w:val="18"/>
          <w:szCs w:val="20"/>
          <w:lang w:eastAsia="pt-BR"/>
        </w:rPr>
        <w:t>. Estimativa das quantidades a serem contratadas</w:t>
      </w:r>
    </w:p>
    <w:p w14:paraId="5DF2385A"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7.1. As quantidades solicitadas dos materiais são para o atendimento das demandas pelo período de 12 (doze) meses;</w:t>
      </w:r>
    </w:p>
    <w:p w14:paraId="3068C653"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7.2. Para as estimativas foram levados em consideração:</w:t>
      </w:r>
    </w:p>
    <w:p w14:paraId="3E8D366B"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a) A demanda mensal das unidades;</w:t>
      </w:r>
    </w:p>
    <w:p w14:paraId="4A6D7FA9"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b) uma margem de segurança sobre a quantidade média consumida anteriormente, tendo em vista os diversos fatores que podem influenciar no consumo;</w:t>
      </w:r>
    </w:p>
    <w:p w14:paraId="65C75999"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c) a disponibilidade orçamentária;</w:t>
      </w:r>
    </w:p>
    <w:p w14:paraId="2BC52F4E"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d) o prazo para ocorrer a próxima licitação.</w:t>
      </w:r>
    </w:p>
    <w:p w14:paraId="46B48C51" w14:textId="77777777" w:rsidR="00C3212D" w:rsidRPr="00780F87" w:rsidRDefault="00C3212D" w:rsidP="00C3212D">
      <w:pPr>
        <w:jc w:val="both"/>
        <w:textAlignment w:val="baseline"/>
        <w:rPr>
          <w:rFonts w:ascii="Arial" w:hAnsi="Arial" w:cs="Arial"/>
          <w:sz w:val="18"/>
          <w:szCs w:val="20"/>
          <w:lang w:eastAsia="pt-BR"/>
        </w:rPr>
      </w:pPr>
    </w:p>
    <w:p w14:paraId="1777D61F"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b/>
          <w:sz w:val="18"/>
          <w:szCs w:val="20"/>
          <w:lang w:eastAsia="pt-BR"/>
        </w:rPr>
        <w:t>8</w:t>
      </w:r>
      <w:r w:rsidRPr="00780F87">
        <w:rPr>
          <w:rFonts w:ascii="Arial" w:hAnsi="Arial" w:cs="Arial"/>
          <w:b/>
          <w:sz w:val="18"/>
          <w:szCs w:val="20"/>
          <w:lang w:eastAsia="pt-BR"/>
        </w:rPr>
        <w:t>. Estimativa do valor da contratação</w:t>
      </w:r>
    </w:p>
    <w:p w14:paraId="6B5E1CCE" w14:textId="77777777" w:rsidR="00C3212D" w:rsidRDefault="00C3212D" w:rsidP="00C3212D">
      <w:pPr>
        <w:jc w:val="both"/>
        <w:textAlignment w:val="baseline"/>
        <w:rPr>
          <w:rFonts w:ascii="Arial" w:hAnsi="Arial" w:cs="Arial"/>
          <w:sz w:val="18"/>
          <w:szCs w:val="20"/>
          <w:lang w:eastAsia="pt-BR"/>
        </w:rPr>
      </w:pPr>
      <w:r w:rsidRPr="005D7012">
        <w:rPr>
          <w:rFonts w:ascii="Arial" w:hAnsi="Arial" w:cs="Arial"/>
          <w:sz w:val="18"/>
          <w:szCs w:val="20"/>
          <w:lang w:eastAsia="pt-BR"/>
        </w:rPr>
        <w:t xml:space="preserve">8.1. O valor total estimado para o atendimento das demandas é de R$ </w:t>
      </w:r>
      <w:r w:rsidRPr="005D7012">
        <w:rPr>
          <w:rFonts w:ascii="Arial" w:hAnsi="Arial" w:cs="Arial" w:hint="eastAsia"/>
          <w:bCs/>
          <w:sz w:val="18"/>
          <w:szCs w:val="20"/>
          <w:lang w:eastAsia="pt-BR"/>
        </w:rPr>
        <w:t>2.014.523,30</w:t>
      </w:r>
      <w:r w:rsidRPr="005D7012">
        <w:rPr>
          <w:rFonts w:ascii="Arial" w:hAnsi="Arial" w:cs="Arial"/>
          <w:bCs/>
          <w:sz w:val="18"/>
          <w:szCs w:val="20"/>
          <w:lang w:eastAsia="pt-BR"/>
        </w:rPr>
        <w:t xml:space="preserve"> </w:t>
      </w:r>
      <w:r w:rsidRPr="005D7012">
        <w:rPr>
          <w:rFonts w:ascii="Arial" w:hAnsi="Arial" w:cs="Arial"/>
          <w:i/>
          <w:iCs/>
          <w:sz w:val="18"/>
          <w:szCs w:val="20"/>
          <w:lang w:eastAsia="pt-BR"/>
        </w:rPr>
        <w:t>(dois milh</w:t>
      </w:r>
      <w:r w:rsidRPr="005D7012">
        <w:rPr>
          <w:rFonts w:ascii="Arial" w:hAnsi="Arial" w:cs="Arial" w:hint="cs"/>
          <w:i/>
          <w:iCs/>
          <w:sz w:val="18"/>
          <w:szCs w:val="20"/>
          <w:lang w:eastAsia="pt-BR"/>
        </w:rPr>
        <w:t>õ</w:t>
      </w:r>
      <w:r w:rsidRPr="005D7012">
        <w:rPr>
          <w:rFonts w:ascii="Arial" w:hAnsi="Arial" w:cs="Arial"/>
          <w:i/>
          <w:iCs/>
          <w:sz w:val="18"/>
          <w:szCs w:val="20"/>
          <w:lang w:eastAsia="pt-BR"/>
        </w:rPr>
        <w:t>es e quatorze mil e quinhentos e vinte e tr</w:t>
      </w:r>
      <w:r w:rsidRPr="005D7012">
        <w:rPr>
          <w:rFonts w:ascii="Arial" w:hAnsi="Arial" w:cs="Arial" w:hint="cs"/>
          <w:i/>
          <w:iCs/>
          <w:sz w:val="18"/>
          <w:szCs w:val="20"/>
          <w:lang w:eastAsia="pt-BR"/>
        </w:rPr>
        <w:t>ê</w:t>
      </w:r>
      <w:r w:rsidRPr="005D7012">
        <w:rPr>
          <w:rFonts w:ascii="Arial" w:hAnsi="Arial" w:cs="Arial"/>
          <w:i/>
          <w:iCs/>
          <w:sz w:val="18"/>
          <w:szCs w:val="20"/>
          <w:lang w:eastAsia="pt-BR"/>
        </w:rPr>
        <w:t xml:space="preserve">s reais e trinta centavos). </w:t>
      </w:r>
      <w:r w:rsidRPr="005D7012">
        <w:rPr>
          <w:rFonts w:ascii="Arial" w:hAnsi="Arial" w:cs="Arial"/>
          <w:iCs/>
          <w:sz w:val="18"/>
          <w:szCs w:val="20"/>
          <w:lang w:eastAsia="pt-BR"/>
        </w:rPr>
        <w:t>Esse valor também será considerado como valor máximo do processo de licitação.</w:t>
      </w:r>
    </w:p>
    <w:p w14:paraId="1483F7DC" w14:textId="77777777" w:rsidR="00C3212D" w:rsidRPr="00985EF4" w:rsidRDefault="00C3212D" w:rsidP="00C3212D">
      <w:pPr>
        <w:jc w:val="both"/>
        <w:textAlignment w:val="baseline"/>
        <w:rPr>
          <w:rFonts w:ascii="Arial" w:hAnsi="Arial" w:cs="Arial"/>
          <w:sz w:val="18"/>
          <w:szCs w:val="20"/>
          <w:lang w:eastAsia="pt-BR"/>
        </w:rPr>
      </w:pPr>
      <w:r w:rsidRPr="00985EF4">
        <w:rPr>
          <w:rFonts w:ascii="Arial" w:hAnsi="Arial" w:cs="Arial"/>
          <w:b/>
          <w:sz w:val="18"/>
          <w:szCs w:val="20"/>
          <w:lang w:eastAsia="pt-BR"/>
        </w:rPr>
        <w:t>9. Justificativa para o não parcelamento da solução</w:t>
      </w:r>
    </w:p>
    <w:p w14:paraId="25C8717D" w14:textId="77777777" w:rsidR="00C3212D" w:rsidRDefault="00C3212D" w:rsidP="00C3212D">
      <w:pPr>
        <w:jc w:val="both"/>
        <w:textAlignment w:val="baseline"/>
        <w:rPr>
          <w:rFonts w:ascii="Arial" w:hAnsi="Arial" w:cs="Arial"/>
          <w:sz w:val="18"/>
          <w:szCs w:val="20"/>
          <w:lang w:eastAsia="pt-BR"/>
        </w:rPr>
      </w:pPr>
      <w:r w:rsidRPr="00985EF4">
        <w:rPr>
          <w:rFonts w:ascii="Arial" w:hAnsi="Arial" w:cs="Arial"/>
          <w:sz w:val="18"/>
          <w:szCs w:val="20"/>
          <w:lang w:eastAsia="pt-BR"/>
        </w:rPr>
        <w:t>9.1. A presente contratação é única e indivisível, envolvendo o fornecimento de bens comuns, pois conforme já demonstrado anteriormente é o formato economicamente mais viável e que tem os melhores resultados para as especificidades de nossa instituição.</w:t>
      </w:r>
    </w:p>
    <w:p w14:paraId="15B69597" w14:textId="77777777" w:rsidR="00C3212D" w:rsidRPr="00985EF4"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9.2. A alternativa não apresenta nenhum entrave à concorrência ou à participação das empresas.</w:t>
      </w:r>
    </w:p>
    <w:p w14:paraId="189578C8" w14:textId="77777777" w:rsidR="00C3212D" w:rsidRPr="005D7012" w:rsidRDefault="00C3212D" w:rsidP="00C3212D">
      <w:pPr>
        <w:jc w:val="both"/>
        <w:textAlignment w:val="baseline"/>
        <w:rPr>
          <w:rFonts w:ascii="Arial" w:hAnsi="Arial" w:cs="Arial"/>
          <w:b/>
          <w:sz w:val="18"/>
          <w:szCs w:val="20"/>
          <w:highlight w:val="yellow"/>
          <w:lang w:eastAsia="pt-BR"/>
        </w:rPr>
      </w:pPr>
    </w:p>
    <w:p w14:paraId="3947499A" w14:textId="77777777" w:rsidR="00C3212D" w:rsidRPr="00985EF4" w:rsidRDefault="00C3212D" w:rsidP="00C3212D">
      <w:pPr>
        <w:jc w:val="both"/>
        <w:textAlignment w:val="baseline"/>
        <w:rPr>
          <w:rFonts w:ascii="Arial" w:hAnsi="Arial" w:cs="Arial"/>
          <w:b/>
          <w:sz w:val="18"/>
          <w:szCs w:val="20"/>
          <w:lang w:eastAsia="pt-BR"/>
        </w:rPr>
      </w:pPr>
      <w:r w:rsidRPr="00985EF4">
        <w:rPr>
          <w:rFonts w:ascii="Arial" w:hAnsi="Arial" w:cs="Arial"/>
          <w:b/>
          <w:sz w:val="18"/>
          <w:szCs w:val="20"/>
          <w:lang w:eastAsia="pt-BR"/>
        </w:rPr>
        <w:t>10. Contratações correlatas e/ou interdependentes</w:t>
      </w:r>
    </w:p>
    <w:p w14:paraId="7EDF7494" w14:textId="77777777" w:rsidR="00C3212D" w:rsidRPr="00780F87" w:rsidRDefault="00C3212D" w:rsidP="00C3212D">
      <w:pPr>
        <w:jc w:val="both"/>
        <w:textAlignment w:val="baseline"/>
        <w:rPr>
          <w:rFonts w:ascii="Arial" w:hAnsi="Arial" w:cs="Arial"/>
          <w:sz w:val="18"/>
          <w:szCs w:val="20"/>
          <w:lang w:eastAsia="pt-BR"/>
        </w:rPr>
      </w:pPr>
      <w:r w:rsidRPr="00985EF4">
        <w:rPr>
          <w:rFonts w:ascii="Arial" w:hAnsi="Arial" w:cs="Arial"/>
          <w:sz w:val="18"/>
          <w:szCs w:val="20"/>
          <w:lang w:eastAsia="pt-BR"/>
        </w:rPr>
        <w:t>10.1. Não será necessária a realização de contratações correlatas e/ou interdependentes para o fornecimento dos materiais.</w:t>
      </w:r>
    </w:p>
    <w:p w14:paraId="5D885796" w14:textId="77777777" w:rsidR="00C3212D" w:rsidRPr="00780F87" w:rsidRDefault="00C3212D" w:rsidP="00C3212D">
      <w:pPr>
        <w:jc w:val="both"/>
        <w:textAlignment w:val="baseline"/>
        <w:rPr>
          <w:rFonts w:ascii="Arial" w:hAnsi="Arial" w:cs="Arial"/>
          <w:sz w:val="18"/>
          <w:szCs w:val="20"/>
          <w:lang w:eastAsia="pt-BR"/>
        </w:rPr>
      </w:pPr>
    </w:p>
    <w:p w14:paraId="5294FF37"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1</w:t>
      </w:r>
      <w:r>
        <w:rPr>
          <w:rFonts w:ascii="Arial" w:hAnsi="Arial" w:cs="Arial"/>
          <w:b/>
          <w:sz w:val="18"/>
          <w:szCs w:val="20"/>
          <w:lang w:eastAsia="pt-BR"/>
        </w:rPr>
        <w:t>1</w:t>
      </w:r>
      <w:r w:rsidRPr="00780F87">
        <w:rPr>
          <w:rFonts w:ascii="Arial" w:hAnsi="Arial" w:cs="Arial"/>
          <w:b/>
          <w:sz w:val="18"/>
          <w:szCs w:val="20"/>
          <w:lang w:eastAsia="pt-BR"/>
        </w:rPr>
        <w:t>. Previsão da contratação no Plano de Contratações Anual</w:t>
      </w:r>
    </w:p>
    <w:p w14:paraId="390FC622"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1</w:t>
      </w:r>
      <w:r>
        <w:rPr>
          <w:rFonts w:ascii="Arial" w:hAnsi="Arial" w:cs="Arial"/>
          <w:sz w:val="18"/>
          <w:szCs w:val="20"/>
          <w:lang w:eastAsia="pt-BR"/>
        </w:rPr>
        <w:t>1</w:t>
      </w:r>
      <w:r w:rsidRPr="00780F87">
        <w:rPr>
          <w:rFonts w:ascii="Arial" w:hAnsi="Arial" w:cs="Arial"/>
          <w:sz w:val="18"/>
          <w:szCs w:val="20"/>
          <w:lang w:eastAsia="pt-BR"/>
        </w:rPr>
        <w:t>.1. N</w:t>
      </w:r>
      <w:r>
        <w:rPr>
          <w:rFonts w:ascii="Arial" w:hAnsi="Arial" w:cs="Arial"/>
          <w:sz w:val="18"/>
          <w:szCs w:val="20"/>
          <w:lang w:eastAsia="pt-BR"/>
        </w:rPr>
        <w:t>ão foi feito o PCA para o ano 2</w:t>
      </w:r>
      <w:r w:rsidRPr="00780F87">
        <w:rPr>
          <w:rFonts w:ascii="Arial" w:hAnsi="Arial" w:cs="Arial"/>
          <w:sz w:val="18"/>
          <w:szCs w:val="20"/>
          <w:lang w:eastAsia="pt-BR"/>
        </w:rPr>
        <w:t>024, porém o serviço objeto dessa contratação é indispensável para as Secretarias de Saúde e Educação.</w:t>
      </w:r>
    </w:p>
    <w:p w14:paraId="2D30E86F" w14:textId="77777777" w:rsidR="00C3212D" w:rsidRPr="00780F87" w:rsidRDefault="00C3212D" w:rsidP="00C3212D">
      <w:pPr>
        <w:jc w:val="both"/>
        <w:textAlignment w:val="baseline"/>
        <w:rPr>
          <w:rFonts w:ascii="Arial" w:hAnsi="Arial" w:cs="Arial"/>
          <w:sz w:val="18"/>
          <w:szCs w:val="20"/>
          <w:lang w:eastAsia="pt-BR"/>
        </w:rPr>
      </w:pPr>
    </w:p>
    <w:p w14:paraId="4851BB3F"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1</w:t>
      </w:r>
      <w:r>
        <w:rPr>
          <w:rFonts w:ascii="Arial" w:hAnsi="Arial" w:cs="Arial"/>
          <w:b/>
          <w:sz w:val="18"/>
          <w:szCs w:val="20"/>
          <w:lang w:eastAsia="pt-BR"/>
        </w:rPr>
        <w:t>2</w:t>
      </w:r>
      <w:r w:rsidRPr="00780F87">
        <w:rPr>
          <w:rFonts w:ascii="Arial" w:hAnsi="Arial" w:cs="Arial"/>
          <w:b/>
          <w:sz w:val="18"/>
          <w:szCs w:val="20"/>
          <w:lang w:eastAsia="pt-BR"/>
        </w:rPr>
        <w:t>. Benefícios a serem alcançados com a contratação</w:t>
      </w:r>
    </w:p>
    <w:p w14:paraId="02894053" w14:textId="77777777" w:rsidR="00C3212D"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1</w:t>
      </w:r>
      <w:r>
        <w:rPr>
          <w:rFonts w:ascii="Arial" w:hAnsi="Arial" w:cs="Arial"/>
          <w:sz w:val="18"/>
          <w:szCs w:val="20"/>
          <w:lang w:eastAsia="pt-BR"/>
        </w:rPr>
        <w:t>2</w:t>
      </w:r>
      <w:r w:rsidRPr="00780F87">
        <w:rPr>
          <w:rFonts w:ascii="Arial" w:hAnsi="Arial" w:cs="Arial"/>
          <w:sz w:val="18"/>
          <w:szCs w:val="20"/>
          <w:lang w:eastAsia="pt-BR"/>
        </w:rPr>
        <w:t>.1. Dar continuidade ao tratamento nutricional dos pacientes para garantia da manutenção e/ou recuperação de sua saúde</w:t>
      </w:r>
      <w:r>
        <w:rPr>
          <w:rFonts w:ascii="Arial" w:hAnsi="Arial" w:cs="Arial"/>
          <w:sz w:val="18"/>
          <w:szCs w:val="20"/>
          <w:lang w:eastAsia="pt-BR"/>
        </w:rPr>
        <w:t>;</w:t>
      </w:r>
    </w:p>
    <w:p w14:paraId="66755ADC"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12.2. Reestabelecer o estoque de suplementos;</w:t>
      </w:r>
    </w:p>
    <w:p w14:paraId="3F2B984B"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12.3. Adquirir o total dos itens demandados, visando diminuir o risco de termos tais atendimentos prejudicando os pacientes.</w:t>
      </w:r>
    </w:p>
    <w:p w14:paraId="067E5515" w14:textId="77777777" w:rsidR="00C3212D" w:rsidRPr="00780F87" w:rsidRDefault="00C3212D" w:rsidP="00C3212D">
      <w:pPr>
        <w:jc w:val="both"/>
        <w:textAlignment w:val="baseline"/>
        <w:rPr>
          <w:rFonts w:ascii="Arial" w:hAnsi="Arial" w:cs="Arial"/>
          <w:sz w:val="18"/>
          <w:szCs w:val="20"/>
          <w:lang w:eastAsia="pt-BR"/>
        </w:rPr>
      </w:pPr>
    </w:p>
    <w:p w14:paraId="3792C652"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1</w:t>
      </w:r>
      <w:r>
        <w:rPr>
          <w:rFonts w:ascii="Arial" w:hAnsi="Arial" w:cs="Arial"/>
          <w:b/>
          <w:sz w:val="18"/>
          <w:szCs w:val="20"/>
          <w:lang w:eastAsia="pt-BR"/>
        </w:rPr>
        <w:t>3</w:t>
      </w:r>
      <w:r w:rsidRPr="00780F87">
        <w:rPr>
          <w:rFonts w:ascii="Arial" w:hAnsi="Arial" w:cs="Arial"/>
          <w:b/>
          <w:sz w:val="18"/>
          <w:szCs w:val="20"/>
          <w:lang w:eastAsia="pt-BR"/>
        </w:rPr>
        <w:t>. Providências a serem adotadas</w:t>
      </w:r>
    </w:p>
    <w:p w14:paraId="14CEFA67" w14:textId="77777777" w:rsidR="00C3212D" w:rsidRDefault="00C3212D" w:rsidP="00C3212D">
      <w:pPr>
        <w:jc w:val="both"/>
        <w:textAlignment w:val="baseline"/>
        <w:rPr>
          <w:rFonts w:ascii="Arial" w:hAnsi="Arial" w:cs="Arial"/>
          <w:sz w:val="18"/>
          <w:szCs w:val="20"/>
        </w:rPr>
      </w:pPr>
      <w:r w:rsidRPr="00780F87">
        <w:rPr>
          <w:rFonts w:ascii="Arial" w:hAnsi="Arial" w:cs="Arial"/>
          <w:sz w:val="18"/>
          <w:szCs w:val="20"/>
          <w:lang w:eastAsia="pt-BR"/>
        </w:rPr>
        <w:t>1</w:t>
      </w:r>
      <w:r>
        <w:rPr>
          <w:rFonts w:ascii="Arial" w:hAnsi="Arial" w:cs="Arial"/>
          <w:sz w:val="18"/>
          <w:szCs w:val="20"/>
          <w:lang w:eastAsia="pt-BR"/>
        </w:rPr>
        <w:t>3</w:t>
      </w:r>
      <w:r w:rsidRPr="00780F87">
        <w:rPr>
          <w:rFonts w:ascii="Arial" w:hAnsi="Arial" w:cs="Arial"/>
          <w:sz w:val="18"/>
          <w:szCs w:val="20"/>
          <w:lang w:eastAsia="pt-BR"/>
        </w:rPr>
        <w:t xml:space="preserve">.1. </w:t>
      </w:r>
      <w:r>
        <w:rPr>
          <w:rFonts w:ascii="Arial" w:hAnsi="Arial" w:cs="Arial"/>
          <w:sz w:val="18"/>
          <w:szCs w:val="20"/>
        </w:rPr>
        <w:t>A aquisição é a própria providência adotada diante das demandas</w:t>
      </w:r>
      <w:r w:rsidRPr="00780F87">
        <w:rPr>
          <w:rFonts w:ascii="Arial" w:hAnsi="Arial" w:cs="Arial"/>
          <w:sz w:val="18"/>
          <w:szCs w:val="20"/>
        </w:rPr>
        <w:t>.</w:t>
      </w:r>
      <w:r>
        <w:rPr>
          <w:rFonts w:ascii="Arial" w:hAnsi="Arial" w:cs="Arial"/>
          <w:sz w:val="18"/>
          <w:szCs w:val="20"/>
        </w:rPr>
        <w:t xml:space="preserve"> Festa forma, entendemos que, momentaneamente, não haverá necessidade de outro tipo de adequação ou providência a ser tomada.</w:t>
      </w:r>
    </w:p>
    <w:p w14:paraId="63690740" w14:textId="77777777" w:rsidR="00C3212D" w:rsidRPr="00780F87" w:rsidRDefault="00C3212D" w:rsidP="00C3212D">
      <w:pPr>
        <w:jc w:val="both"/>
        <w:textAlignment w:val="baseline"/>
        <w:rPr>
          <w:rFonts w:ascii="Arial" w:hAnsi="Arial" w:cs="Arial"/>
          <w:sz w:val="18"/>
          <w:szCs w:val="20"/>
        </w:rPr>
      </w:pPr>
      <w:r>
        <w:rPr>
          <w:rFonts w:ascii="Arial" w:hAnsi="Arial" w:cs="Arial"/>
          <w:sz w:val="18"/>
          <w:szCs w:val="20"/>
        </w:rPr>
        <w:t xml:space="preserve">13.2. Os indicados ao acompanhamento e fiscalização das entregas deverão adequar seus conhecimentos para a correta verificação e análise do que está sendo fornecido. </w:t>
      </w:r>
    </w:p>
    <w:p w14:paraId="4F48072E" w14:textId="77777777" w:rsidR="00C3212D" w:rsidRPr="00780F87" w:rsidRDefault="00C3212D" w:rsidP="00C3212D">
      <w:pPr>
        <w:jc w:val="both"/>
        <w:textAlignment w:val="baseline"/>
        <w:rPr>
          <w:rFonts w:ascii="Arial" w:hAnsi="Arial" w:cs="Arial"/>
          <w:sz w:val="18"/>
          <w:szCs w:val="20"/>
          <w:lang w:eastAsia="pt-BR"/>
        </w:rPr>
      </w:pPr>
    </w:p>
    <w:p w14:paraId="19483CE4"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1</w:t>
      </w:r>
      <w:r>
        <w:rPr>
          <w:rFonts w:ascii="Arial" w:hAnsi="Arial" w:cs="Arial"/>
          <w:b/>
          <w:sz w:val="18"/>
          <w:szCs w:val="20"/>
          <w:lang w:eastAsia="pt-BR"/>
        </w:rPr>
        <w:t>4</w:t>
      </w:r>
      <w:r w:rsidRPr="00780F87">
        <w:rPr>
          <w:rFonts w:ascii="Arial" w:hAnsi="Arial" w:cs="Arial"/>
          <w:b/>
          <w:sz w:val="18"/>
          <w:szCs w:val="20"/>
          <w:lang w:eastAsia="pt-BR"/>
        </w:rPr>
        <w:t>. Possíveis impactos ambientais</w:t>
      </w:r>
    </w:p>
    <w:p w14:paraId="0354ADC1" w14:textId="77777777" w:rsidR="00C3212D" w:rsidRPr="00780F87" w:rsidRDefault="00C3212D" w:rsidP="00C3212D">
      <w:pPr>
        <w:jc w:val="both"/>
        <w:textAlignment w:val="baseline"/>
        <w:rPr>
          <w:rFonts w:ascii="Arial" w:hAnsi="Arial" w:cs="Arial"/>
          <w:sz w:val="18"/>
          <w:szCs w:val="20"/>
          <w:lang w:eastAsia="pt-BR"/>
        </w:rPr>
      </w:pPr>
      <w:r w:rsidRPr="00F13A04">
        <w:rPr>
          <w:rFonts w:ascii="Arial" w:hAnsi="Arial" w:cs="Arial"/>
          <w:sz w:val="18"/>
          <w:szCs w:val="20"/>
          <w:lang w:eastAsia="pt-BR"/>
        </w:rPr>
        <w:t>14.1. A contratação alinha-se às finalidades do órgão e é viável do ponto de vista ambiental, econômico estratégico.</w:t>
      </w:r>
    </w:p>
    <w:p w14:paraId="629A7E0F" w14:textId="77777777" w:rsidR="00C3212D" w:rsidRPr="00780F87" w:rsidRDefault="00C3212D" w:rsidP="00C3212D">
      <w:pPr>
        <w:jc w:val="both"/>
        <w:textAlignment w:val="baseline"/>
        <w:rPr>
          <w:rFonts w:ascii="Arial" w:hAnsi="Arial" w:cs="Arial"/>
          <w:sz w:val="18"/>
          <w:szCs w:val="20"/>
          <w:lang w:eastAsia="pt-BR"/>
        </w:rPr>
      </w:pPr>
    </w:p>
    <w:p w14:paraId="5BE2E116" w14:textId="77777777" w:rsidR="00C3212D" w:rsidRPr="00780F87" w:rsidRDefault="00C3212D" w:rsidP="00C3212D">
      <w:pPr>
        <w:rPr>
          <w:rFonts w:ascii="Arial" w:hAnsi="Arial" w:cs="Arial"/>
          <w:b/>
          <w:sz w:val="18"/>
          <w:szCs w:val="20"/>
        </w:rPr>
      </w:pPr>
      <w:r w:rsidRPr="00780F87">
        <w:rPr>
          <w:rFonts w:ascii="Arial" w:hAnsi="Arial" w:cs="Arial"/>
          <w:b/>
          <w:sz w:val="18"/>
          <w:szCs w:val="20"/>
        </w:rPr>
        <w:t>1</w:t>
      </w:r>
      <w:r>
        <w:rPr>
          <w:rFonts w:ascii="Arial" w:hAnsi="Arial" w:cs="Arial"/>
          <w:b/>
          <w:sz w:val="18"/>
          <w:szCs w:val="20"/>
        </w:rPr>
        <w:t>5</w:t>
      </w:r>
      <w:r w:rsidRPr="00780F87">
        <w:rPr>
          <w:rFonts w:ascii="Arial" w:hAnsi="Arial" w:cs="Arial"/>
          <w:b/>
          <w:sz w:val="18"/>
          <w:szCs w:val="20"/>
        </w:rPr>
        <w:t>. Justificativa da escolha da solução</w:t>
      </w:r>
    </w:p>
    <w:p w14:paraId="29E1FF75" w14:textId="77777777" w:rsidR="00C3212D" w:rsidRPr="00780F87" w:rsidRDefault="00C3212D" w:rsidP="00C3212D">
      <w:pPr>
        <w:jc w:val="both"/>
        <w:rPr>
          <w:rFonts w:ascii="Arial" w:hAnsi="Arial" w:cs="Arial"/>
          <w:sz w:val="18"/>
          <w:szCs w:val="20"/>
        </w:rPr>
      </w:pPr>
      <w:r w:rsidRPr="00780F87">
        <w:rPr>
          <w:rFonts w:ascii="Arial" w:hAnsi="Arial" w:cs="Arial"/>
          <w:sz w:val="18"/>
          <w:szCs w:val="20"/>
        </w:rPr>
        <w:t>1</w:t>
      </w:r>
      <w:r>
        <w:rPr>
          <w:rFonts w:ascii="Arial" w:hAnsi="Arial" w:cs="Arial"/>
          <w:sz w:val="18"/>
          <w:szCs w:val="20"/>
        </w:rPr>
        <w:t>5</w:t>
      </w:r>
      <w:r w:rsidRPr="00780F87">
        <w:rPr>
          <w:rFonts w:ascii="Arial" w:hAnsi="Arial" w:cs="Arial"/>
          <w:sz w:val="18"/>
          <w:szCs w:val="20"/>
        </w:rPr>
        <w:t xml:space="preserve">.1. Por tratar-se de aquisição de itens indispensáveis para atendimento </w:t>
      </w:r>
      <w:r>
        <w:rPr>
          <w:rFonts w:ascii="Arial" w:hAnsi="Arial" w:cs="Arial"/>
          <w:sz w:val="18"/>
          <w:szCs w:val="20"/>
        </w:rPr>
        <w:t>dos pacientes das nutricionistas da Saúde e Educação,</w:t>
      </w:r>
      <w:r w:rsidRPr="00780F87">
        <w:rPr>
          <w:rFonts w:ascii="Arial" w:hAnsi="Arial" w:cs="Arial"/>
          <w:sz w:val="18"/>
          <w:szCs w:val="20"/>
        </w:rPr>
        <w:t xml:space="preserve"> entendemos que a solução é a aquisição dos itens através de pregão eletrônico no sistema de registro de preços.</w:t>
      </w:r>
    </w:p>
    <w:p w14:paraId="5E11E5A6" w14:textId="77777777" w:rsidR="00C3212D" w:rsidRPr="00780F87" w:rsidRDefault="00C3212D" w:rsidP="00C3212D">
      <w:pPr>
        <w:jc w:val="both"/>
        <w:rPr>
          <w:rFonts w:ascii="Arial" w:hAnsi="Arial" w:cs="Arial"/>
          <w:i/>
          <w:sz w:val="16"/>
          <w:szCs w:val="18"/>
        </w:rPr>
      </w:pPr>
    </w:p>
    <w:p w14:paraId="6FA3E958" w14:textId="77777777" w:rsidR="00C3212D" w:rsidRPr="00780F87" w:rsidRDefault="00C3212D" w:rsidP="00C3212D">
      <w:pPr>
        <w:jc w:val="both"/>
        <w:rPr>
          <w:rFonts w:ascii="Arial" w:hAnsi="Arial" w:cs="Arial"/>
          <w:b/>
          <w:sz w:val="18"/>
          <w:szCs w:val="20"/>
        </w:rPr>
      </w:pPr>
      <w:r w:rsidRPr="00780F87">
        <w:rPr>
          <w:rFonts w:ascii="Arial" w:hAnsi="Arial" w:cs="Arial"/>
          <w:b/>
          <w:sz w:val="18"/>
          <w:szCs w:val="20"/>
        </w:rPr>
        <w:t>1</w:t>
      </w:r>
      <w:r>
        <w:rPr>
          <w:rFonts w:ascii="Arial" w:hAnsi="Arial" w:cs="Arial"/>
          <w:b/>
          <w:sz w:val="18"/>
          <w:szCs w:val="20"/>
        </w:rPr>
        <w:t>6</w:t>
      </w:r>
      <w:r w:rsidRPr="00780F87">
        <w:rPr>
          <w:rFonts w:ascii="Arial" w:hAnsi="Arial" w:cs="Arial"/>
          <w:b/>
          <w:sz w:val="18"/>
          <w:szCs w:val="20"/>
        </w:rPr>
        <w:t>. Declaração de viabilidade</w:t>
      </w:r>
    </w:p>
    <w:p w14:paraId="7E3BBF37" w14:textId="77777777" w:rsidR="00C3212D" w:rsidRPr="00780F87" w:rsidRDefault="00C3212D" w:rsidP="00C3212D">
      <w:pPr>
        <w:jc w:val="both"/>
        <w:rPr>
          <w:rFonts w:ascii="Arial" w:hAnsi="Arial" w:cs="Arial"/>
          <w:sz w:val="18"/>
          <w:szCs w:val="20"/>
        </w:rPr>
      </w:pPr>
      <w:r>
        <w:rPr>
          <w:rFonts w:ascii="Arial" w:hAnsi="Arial" w:cs="Arial"/>
          <w:sz w:val="18"/>
          <w:szCs w:val="20"/>
        </w:rPr>
        <w:t xml:space="preserve">16.1. </w:t>
      </w:r>
      <w:r w:rsidRPr="00780F87">
        <w:rPr>
          <w:rFonts w:ascii="Arial" w:hAnsi="Arial" w:cs="Arial"/>
          <w:sz w:val="18"/>
          <w:szCs w:val="20"/>
        </w:rPr>
        <w:t>Diante do estudo consid</w:t>
      </w:r>
      <w:r>
        <w:rPr>
          <w:rFonts w:ascii="Arial" w:hAnsi="Arial" w:cs="Arial"/>
          <w:sz w:val="18"/>
          <w:szCs w:val="20"/>
        </w:rPr>
        <w:t>eramos viável essa contratação pretendida do ponto de vista técnico e gerencial, sendo necessária análise de viabilidade econômico-financeiro e jurídico pelas autoridades competentes para que possam tomar ciência doa atos e as providências cabíveis.</w:t>
      </w:r>
    </w:p>
    <w:p w14:paraId="552390B3" w14:textId="77777777" w:rsidR="00C3212D" w:rsidRPr="00780F87" w:rsidRDefault="00C3212D" w:rsidP="00C3212D">
      <w:pPr>
        <w:jc w:val="both"/>
        <w:rPr>
          <w:rFonts w:ascii="Arial" w:hAnsi="Arial" w:cs="Arial"/>
          <w:sz w:val="18"/>
          <w:szCs w:val="20"/>
        </w:rPr>
      </w:pPr>
    </w:p>
    <w:p w14:paraId="5072F646" w14:textId="77777777" w:rsidR="00C3212D" w:rsidRDefault="00C3212D" w:rsidP="00C3212D">
      <w:pPr>
        <w:jc w:val="both"/>
        <w:rPr>
          <w:rFonts w:ascii="Arial" w:hAnsi="Arial" w:cs="Arial"/>
          <w:b/>
          <w:sz w:val="18"/>
          <w:szCs w:val="20"/>
        </w:rPr>
      </w:pPr>
      <w:r w:rsidRPr="00780F87">
        <w:rPr>
          <w:rFonts w:ascii="Arial" w:hAnsi="Arial" w:cs="Arial"/>
          <w:b/>
          <w:sz w:val="18"/>
          <w:szCs w:val="20"/>
        </w:rPr>
        <w:t>1</w:t>
      </w:r>
      <w:r>
        <w:rPr>
          <w:rFonts w:ascii="Arial" w:hAnsi="Arial" w:cs="Arial"/>
          <w:b/>
          <w:sz w:val="18"/>
          <w:szCs w:val="20"/>
        </w:rPr>
        <w:t>7</w:t>
      </w:r>
      <w:r w:rsidRPr="00780F87">
        <w:rPr>
          <w:rFonts w:ascii="Arial" w:hAnsi="Arial" w:cs="Arial"/>
          <w:b/>
          <w:sz w:val="18"/>
          <w:szCs w:val="20"/>
        </w:rPr>
        <w:t>. Responsáveis</w:t>
      </w:r>
    </w:p>
    <w:p w14:paraId="655EADB3" w14:textId="77777777" w:rsidR="00C3212D" w:rsidRDefault="00C3212D" w:rsidP="00C3212D">
      <w:pPr>
        <w:jc w:val="both"/>
        <w:rPr>
          <w:rFonts w:ascii="Arial" w:hAnsi="Arial" w:cs="Arial"/>
          <w:b/>
          <w:sz w:val="18"/>
          <w:szCs w:val="20"/>
        </w:rPr>
      </w:pPr>
    </w:p>
    <w:p w14:paraId="7C3A96CC" w14:textId="77777777" w:rsidR="00C3212D" w:rsidRPr="00780F87" w:rsidRDefault="00C3212D" w:rsidP="00C3212D">
      <w:pPr>
        <w:jc w:val="both"/>
        <w:rPr>
          <w:rFonts w:ascii="Arial" w:hAnsi="Arial" w:cs="Arial"/>
          <w:b/>
          <w:sz w:val="18"/>
          <w:szCs w:val="20"/>
        </w:rPr>
      </w:pPr>
    </w:p>
    <w:p w14:paraId="6EB80A17" w14:textId="77777777" w:rsidR="00C3212D" w:rsidRPr="002375E3" w:rsidRDefault="00C3212D" w:rsidP="00C3212D">
      <w:pPr>
        <w:jc w:val="center"/>
        <w:rPr>
          <w:rFonts w:cs="Calibri"/>
        </w:rPr>
      </w:pPr>
      <w:r w:rsidRPr="002375E3">
        <w:rPr>
          <w:rFonts w:cs="Calibri"/>
        </w:rPr>
        <w:t>_____________________________</w:t>
      </w:r>
    </w:p>
    <w:p w14:paraId="25680978" w14:textId="77777777" w:rsidR="00C3212D" w:rsidRPr="002375E3" w:rsidRDefault="00C3212D" w:rsidP="00C3212D">
      <w:pPr>
        <w:jc w:val="center"/>
        <w:rPr>
          <w:rFonts w:cs="Calibri"/>
        </w:rPr>
      </w:pPr>
      <w:r w:rsidRPr="002375E3">
        <w:rPr>
          <w:rFonts w:cs="Calibri"/>
        </w:rPr>
        <w:t>Jéssika Cardoso Baldin</w:t>
      </w:r>
    </w:p>
    <w:p w14:paraId="234016D7" w14:textId="77777777" w:rsidR="00C3212D" w:rsidRPr="00780F87" w:rsidRDefault="00C3212D" w:rsidP="00C3212D">
      <w:pPr>
        <w:jc w:val="center"/>
        <w:rPr>
          <w:rFonts w:ascii="Arial" w:hAnsi="Arial" w:cs="Arial"/>
          <w:sz w:val="18"/>
          <w:szCs w:val="20"/>
        </w:rPr>
      </w:pPr>
      <w:r w:rsidRPr="002375E3">
        <w:rPr>
          <w:rFonts w:cs="Calibri"/>
          <w:b/>
        </w:rPr>
        <w:t>Assessora Executiva</w:t>
      </w:r>
    </w:p>
    <w:p w14:paraId="0CAD351E" w14:textId="77777777" w:rsidR="00C3212D" w:rsidRPr="00CD395C" w:rsidRDefault="00C3212D" w:rsidP="00C3212D">
      <w:pPr>
        <w:ind w:left="426" w:right="464"/>
        <w:jc w:val="center"/>
        <w:rPr>
          <w:rFonts w:ascii="Arial" w:hAnsi="Arial" w:cs="Arial"/>
          <w:sz w:val="20"/>
          <w:szCs w:val="20"/>
        </w:rPr>
      </w:pPr>
    </w:p>
    <w:p w14:paraId="33B480B0" w14:textId="77777777" w:rsidR="00EF5843" w:rsidRDefault="00EF5843" w:rsidP="001430F9">
      <w:pPr>
        <w:ind w:left="426" w:right="464"/>
        <w:jc w:val="center"/>
        <w:rPr>
          <w:rFonts w:ascii="Arial" w:hAnsi="Arial" w:cs="Arial"/>
          <w:b/>
          <w:bCs/>
          <w:sz w:val="20"/>
          <w:szCs w:val="20"/>
          <w:u w:val="single"/>
        </w:rPr>
      </w:pPr>
    </w:p>
    <w:p w14:paraId="262A1831" w14:textId="77777777" w:rsidR="00EF5843" w:rsidRDefault="00EF5843" w:rsidP="001430F9">
      <w:pPr>
        <w:ind w:left="426" w:right="464"/>
        <w:jc w:val="center"/>
        <w:rPr>
          <w:rFonts w:ascii="Arial" w:hAnsi="Arial" w:cs="Arial"/>
          <w:b/>
          <w:bCs/>
          <w:sz w:val="20"/>
          <w:szCs w:val="20"/>
          <w:u w:val="single"/>
        </w:rPr>
      </w:pPr>
    </w:p>
    <w:p w14:paraId="5FC035B4" w14:textId="77777777" w:rsidR="00EF5843" w:rsidRDefault="00EF5843" w:rsidP="001430F9">
      <w:pPr>
        <w:ind w:left="426" w:right="464"/>
        <w:jc w:val="center"/>
        <w:rPr>
          <w:rFonts w:ascii="Arial" w:hAnsi="Arial" w:cs="Arial"/>
          <w:b/>
          <w:bCs/>
          <w:sz w:val="20"/>
          <w:szCs w:val="20"/>
          <w:u w:val="single"/>
        </w:rPr>
      </w:pPr>
    </w:p>
    <w:p w14:paraId="0262A7AE" w14:textId="77777777" w:rsidR="00EF5843" w:rsidRDefault="00EF5843" w:rsidP="001430F9">
      <w:pPr>
        <w:ind w:left="426" w:right="464"/>
        <w:jc w:val="center"/>
        <w:rPr>
          <w:rFonts w:ascii="Arial" w:hAnsi="Arial" w:cs="Arial"/>
          <w:b/>
          <w:bCs/>
          <w:sz w:val="20"/>
          <w:szCs w:val="20"/>
          <w:u w:val="single"/>
        </w:rPr>
      </w:pPr>
    </w:p>
    <w:p w14:paraId="045EE146" w14:textId="77777777" w:rsidR="00EF5843" w:rsidRDefault="00EF5843" w:rsidP="001430F9">
      <w:pPr>
        <w:ind w:left="426" w:right="464"/>
        <w:jc w:val="center"/>
        <w:rPr>
          <w:rFonts w:ascii="Arial" w:hAnsi="Arial" w:cs="Arial"/>
          <w:b/>
          <w:bCs/>
          <w:sz w:val="20"/>
          <w:szCs w:val="20"/>
          <w:u w:val="single"/>
        </w:rPr>
      </w:pPr>
    </w:p>
    <w:p w14:paraId="3F8275FE" w14:textId="77777777" w:rsidR="00EF5843" w:rsidRDefault="00EF5843" w:rsidP="001430F9">
      <w:pPr>
        <w:ind w:left="426" w:right="464"/>
        <w:jc w:val="center"/>
        <w:rPr>
          <w:rFonts w:ascii="Arial" w:hAnsi="Arial" w:cs="Arial"/>
          <w:b/>
          <w:bCs/>
          <w:sz w:val="20"/>
          <w:szCs w:val="20"/>
          <w:u w:val="single"/>
        </w:rPr>
      </w:pPr>
    </w:p>
    <w:p w14:paraId="05939845" w14:textId="77777777" w:rsidR="00EF5843" w:rsidRDefault="00EF5843" w:rsidP="001430F9">
      <w:pPr>
        <w:ind w:left="426" w:right="464"/>
        <w:jc w:val="center"/>
        <w:rPr>
          <w:rFonts w:ascii="Arial" w:hAnsi="Arial" w:cs="Arial"/>
          <w:b/>
          <w:bCs/>
          <w:sz w:val="20"/>
          <w:szCs w:val="20"/>
          <w:u w:val="single"/>
        </w:rPr>
      </w:pPr>
    </w:p>
    <w:p w14:paraId="1D9B05BB" w14:textId="77777777" w:rsidR="00EF5843" w:rsidRDefault="00EF5843" w:rsidP="001430F9">
      <w:pPr>
        <w:ind w:left="426" w:right="464"/>
        <w:jc w:val="center"/>
        <w:rPr>
          <w:rFonts w:ascii="Arial" w:hAnsi="Arial" w:cs="Arial"/>
          <w:b/>
          <w:bCs/>
          <w:sz w:val="20"/>
          <w:szCs w:val="20"/>
          <w:u w:val="single"/>
        </w:rPr>
      </w:pPr>
    </w:p>
    <w:p w14:paraId="7443A798" w14:textId="77777777" w:rsidR="00EF5843" w:rsidRDefault="00EF5843" w:rsidP="001430F9">
      <w:pPr>
        <w:ind w:left="426" w:right="464"/>
        <w:jc w:val="center"/>
        <w:rPr>
          <w:rFonts w:ascii="Arial" w:hAnsi="Arial" w:cs="Arial"/>
          <w:b/>
          <w:bCs/>
          <w:sz w:val="20"/>
          <w:szCs w:val="20"/>
          <w:u w:val="single"/>
        </w:rPr>
      </w:pPr>
    </w:p>
    <w:p w14:paraId="18A566B7" w14:textId="77777777" w:rsidR="00EF5843" w:rsidRDefault="00EF5843" w:rsidP="001430F9">
      <w:pPr>
        <w:ind w:left="426" w:right="464"/>
        <w:jc w:val="center"/>
        <w:rPr>
          <w:rFonts w:ascii="Arial" w:hAnsi="Arial" w:cs="Arial"/>
          <w:b/>
          <w:bCs/>
          <w:sz w:val="20"/>
          <w:szCs w:val="20"/>
          <w:u w:val="single"/>
        </w:rPr>
      </w:pPr>
    </w:p>
    <w:p w14:paraId="7E057C1C" w14:textId="77777777" w:rsidR="00EF5843" w:rsidRDefault="00EF5843" w:rsidP="001430F9">
      <w:pPr>
        <w:ind w:left="426" w:right="464"/>
        <w:jc w:val="center"/>
        <w:rPr>
          <w:rFonts w:ascii="Arial" w:hAnsi="Arial" w:cs="Arial"/>
          <w:b/>
          <w:bCs/>
          <w:sz w:val="20"/>
          <w:szCs w:val="20"/>
          <w:u w:val="single"/>
        </w:rPr>
      </w:pPr>
    </w:p>
    <w:p w14:paraId="5A95F571" w14:textId="056A6959" w:rsidR="00EF5843" w:rsidRDefault="00EF5843" w:rsidP="00EF5843">
      <w:pPr>
        <w:ind w:right="464"/>
        <w:rPr>
          <w:rFonts w:ascii="Arial" w:hAnsi="Arial" w:cs="Arial"/>
          <w:b/>
          <w:bCs/>
          <w:sz w:val="20"/>
          <w:szCs w:val="20"/>
          <w:u w:val="single"/>
        </w:rPr>
      </w:pPr>
    </w:p>
    <w:p w14:paraId="5E5832B4" w14:textId="789E0625" w:rsidR="00C3212D" w:rsidRDefault="00C3212D" w:rsidP="00EF5843">
      <w:pPr>
        <w:ind w:right="464"/>
        <w:rPr>
          <w:rFonts w:ascii="Arial" w:hAnsi="Arial" w:cs="Arial"/>
          <w:b/>
          <w:bCs/>
          <w:sz w:val="20"/>
          <w:szCs w:val="20"/>
          <w:u w:val="single"/>
        </w:rPr>
      </w:pPr>
    </w:p>
    <w:p w14:paraId="615EA2B7" w14:textId="06952844" w:rsidR="00C3212D" w:rsidRDefault="00C3212D" w:rsidP="00EF5843">
      <w:pPr>
        <w:ind w:right="464"/>
        <w:rPr>
          <w:rFonts w:ascii="Arial" w:hAnsi="Arial" w:cs="Arial"/>
          <w:b/>
          <w:bCs/>
          <w:sz w:val="20"/>
          <w:szCs w:val="20"/>
          <w:u w:val="single"/>
        </w:rPr>
      </w:pPr>
    </w:p>
    <w:p w14:paraId="23366DC1" w14:textId="7A1D4FAA" w:rsidR="00C3212D" w:rsidRDefault="00C3212D" w:rsidP="00EF5843">
      <w:pPr>
        <w:ind w:right="464"/>
        <w:rPr>
          <w:rFonts w:ascii="Arial" w:hAnsi="Arial" w:cs="Arial"/>
          <w:b/>
          <w:bCs/>
          <w:sz w:val="20"/>
          <w:szCs w:val="20"/>
          <w:u w:val="single"/>
        </w:rPr>
      </w:pPr>
    </w:p>
    <w:p w14:paraId="518622B2" w14:textId="21EDDCE9" w:rsidR="00C3212D" w:rsidRDefault="00C3212D" w:rsidP="00EF5843">
      <w:pPr>
        <w:ind w:right="464"/>
        <w:rPr>
          <w:rFonts w:ascii="Arial" w:hAnsi="Arial" w:cs="Arial"/>
          <w:b/>
          <w:bCs/>
          <w:sz w:val="20"/>
          <w:szCs w:val="20"/>
          <w:u w:val="single"/>
        </w:rPr>
      </w:pPr>
    </w:p>
    <w:p w14:paraId="3D408CBE" w14:textId="70643468" w:rsidR="00C3212D" w:rsidRDefault="00C3212D" w:rsidP="00EF5843">
      <w:pPr>
        <w:ind w:right="464"/>
        <w:rPr>
          <w:rFonts w:ascii="Arial" w:hAnsi="Arial" w:cs="Arial"/>
          <w:b/>
          <w:bCs/>
          <w:sz w:val="20"/>
          <w:szCs w:val="20"/>
          <w:u w:val="single"/>
        </w:rPr>
      </w:pPr>
    </w:p>
    <w:p w14:paraId="57D2DFDF" w14:textId="0E56BEF7" w:rsidR="00C3212D" w:rsidRPr="00CD395C" w:rsidRDefault="00C3212D" w:rsidP="00C3212D">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2A76">
        <w:rPr>
          <w:rFonts w:ascii="Arial" w:hAnsi="Arial" w:cs="Arial"/>
          <w:b/>
          <w:sz w:val="20"/>
          <w:szCs w:val="20"/>
          <w:u w:val="single"/>
        </w:rPr>
        <w:t>21</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FE354E3" w14:textId="77777777" w:rsidR="00C3212D" w:rsidRPr="00CD395C" w:rsidRDefault="00C3212D" w:rsidP="00C3212D">
      <w:pPr>
        <w:pStyle w:val="TextosemFormatao3"/>
        <w:ind w:left="426" w:right="464"/>
        <w:jc w:val="center"/>
        <w:rPr>
          <w:rFonts w:ascii="Arial" w:eastAsia="MS Mincho" w:hAnsi="Arial" w:cs="Arial"/>
        </w:rPr>
      </w:pPr>
    </w:p>
    <w:p w14:paraId="5F3C715D" w14:textId="77777777" w:rsidR="00C3212D" w:rsidRPr="00C92D16" w:rsidRDefault="00C3212D" w:rsidP="00C3212D">
      <w:pPr>
        <w:spacing w:line="360" w:lineRule="auto"/>
        <w:ind w:left="708"/>
      </w:pPr>
      <w:r>
        <w:tab/>
      </w:r>
      <w:r>
        <w:tab/>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2CD5E204" w14:textId="77777777" w:rsidR="00C3212D" w:rsidRDefault="00C3212D" w:rsidP="00C3212D">
      <w:pPr>
        <w:spacing w:afterLines="120" w:after="288" w:line="312" w:lineRule="auto"/>
        <w:jc w:val="center"/>
        <w:rPr>
          <w:rFonts w:ascii="Arial" w:hAnsi="Arial" w:cs="Arial"/>
          <w:b/>
          <w:bCs/>
          <w:color w:val="000000" w:themeColor="text1"/>
          <w:sz w:val="20"/>
          <w:szCs w:val="20"/>
        </w:rPr>
      </w:pPr>
      <w:bookmarkStart w:id="3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244C7624" w14:textId="77777777" w:rsidR="00C3212D" w:rsidRPr="00034EDE" w:rsidRDefault="00C3212D" w:rsidP="00C3212D">
      <w:pPr>
        <w:spacing w:afterLines="120" w:after="288" w:line="312" w:lineRule="auto"/>
        <w:jc w:val="center"/>
        <w:rPr>
          <w:rFonts w:ascii="Arial" w:hAnsi="Arial" w:cs="Arial"/>
          <w:b/>
          <w:bCs/>
          <w:color w:val="000000" w:themeColor="text1"/>
          <w:sz w:val="20"/>
          <w:szCs w:val="20"/>
        </w:rPr>
      </w:pPr>
    </w:p>
    <w:p w14:paraId="245D0FE2" w14:textId="77777777" w:rsidR="00C3212D" w:rsidRPr="00242067" w:rsidRDefault="00C3212D" w:rsidP="00C3212D">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21370B8C" w14:textId="77777777" w:rsidR="00C3212D" w:rsidRPr="004827F2" w:rsidRDefault="00C3212D" w:rsidP="00C3212D">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57C2C769" w14:textId="77777777" w:rsidR="00C3212D" w:rsidRPr="004827F2" w:rsidRDefault="00C3212D" w:rsidP="00C3212D">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6668E0E8" w14:textId="77777777" w:rsidR="00C3212D" w:rsidRPr="00723CDE" w:rsidRDefault="00C3212D" w:rsidP="00C3212D">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60891559" w14:textId="76BA4D96" w:rsidR="00C3212D" w:rsidRPr="00484426" w:rsidRDefault="00C3212D" w:rsidP="00C3212D">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0604D4D9" w14:textId="77777777" w:rsidR="00C3212D" w:rsidRDefault="00C3212D" w:rsidP="00C3212D">
      <w:pPr>
        <w:spacing w:before="120" w:after="120" w:line="276" w:lineRule="auto"/>
        <w:ind w:firstLine="1418"/>
        <w:jc w:val="both"/>
        <w:rPr>
          <w:rFonts w:ascii="Arial" w:eastAsia="Arial" w:hAnsi="Arial" w:cs="Arial"/>
          <w:i/>
          <w:iCs/>
          <w:color w:val="FF0000"/>
          <w:sz w:val="20"/>
          <w:szCs w:val="20"/>
        </w:rPr>
      </w:pPr>
    </w:p>
    <w:p w14:paraId="02663053" w14:textId="77777777" w:rsidR="00C3212D" w:rsidRPr="00F8329F" w:rsidRDefault="00C3212D" w:rsidP="00C3212D">
      <w:pPr>
        <w:pStyle w:val="Nivel01"/>
        <w:numPr>
          <w:ilvl w:val="0"/>
          <w:numId w:val="30"/>
        </w:numPr>
        <w:suppressAutoHyphens w:val="0"/>
        <w:ind w:left="230"/>
        <w:rPr>
          <w:color w:val="FFFFFF" w:themeColor="background1"/>
        </w:rPr>
      </w:pPr>
      <w:r w:rsidRPr="004827F2">
        <w:t>CLÁUSULA PRIMEIRA – OBJETO (</w:t>
      </w:r>
      <w:hyperlink r:id="rId20" w:anchor="art92" w:history="1">
        <w:r w:rsidRPr="004827F2">
          <w:rPr>
            <w:rStyle w:val="Hyperlink"/>
          </w:rPr>
          <w:t>art. 92, I e II</w:t>
        </w:r>
      </w:hyperlink>
      <w:r w:rsidRPr="004827F2">
        <w:t>)</w:t>
      </w:r>
    </w:p>
    <w:p w14:paraId="25588911" w14:textId="0952C401" w:rsidR="00C3212D" w:rsidRPr="004827F2" w:rsidRDefault="00C3212D" w:rsidP="00C3212D">
      <w:pPr>
        <w:pStyle w:val="Nivel2"/>
        <w:numPr>
          <w:ilvl w:val="1"/>
          <w:numId w:val="24"/>
        </w:numPr>
        <w:autoSpaceDE/>
        <w:autoSpaceDN/>
        <w:adjustRightInd/>
        <w:spacing w:after="288"/>
        <w:ind w:left="0" w:firstLine="0"/>
      </w:pPr>
      <w:r w:rsidRPr="004827F2">
        <w:t xml:space="preserve">O objeto </w:t>
      </w:r>
      <w:r w:rsidRPr="004E64AA">
        <w:t>do</w:t>
      </w:r>
      <w:r w:rsidRPr="004827F2">
        <w:t xml:space="preserve"> presente instrumento é </w:t>
      </w:r>
      <w:r>
        <w:t xml:space="preserve">o </w:t>
      </w:r>
      <w:bookmarkStart w:id="38" w:name="_Hlk169529084"/>
      <w:bookmarkStart w:id="39" w:name="_Hlk171411612"/>
      <w:r w:rsidRPr="009166BF">
        <w:t xml:space="preserve">registro de preço </w:t>
      </w:r>
      <w:bookmarkStart w:id="40" w:name="_Hlk171579439"/>
      <w:r w:rsidRPr="009166BF">
        <w:t>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w:t>
      </w:r>
      <w:bookmarkEnd w:id="38"/>
      <w:bookmarkEnd w:id="39"/>
      <w:bookmarkEnd w:id="40"/>
      <w:r w:rsidRPr="004827F2">
        <w:t>.</w:t>
      </w:r>
    </w:p>
    <w:p w14:paraId="508F0B66" w14:textId="77777777" w:rsidR="00C3212D" w:rsidRPr="004827F2" w:rsidRDefault="00C3212D" w:rsidP="00C3212D">
      <w:pPr>
        <w:pStyle w:val="Nivel2"/>
        <w:numPr>
          <w:ilvl w:val="1"/>
          <w:numId w:val="24"/>
        </w:numPr>
        <w:autoSpaceDE/>
        <w:autoSpaceDN/>
        <w:adjustRightInd/>
        <w:spacing w:after="288"/>
        <w:ind w:left="0" w:firstLine="0"/>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C3212D" w:rsidRPr="004827F2" w14:paraId="2F738264"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517B5"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305B3174"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4F98C" w14:textId="77777777" w:rsidR="00C3212D" w:rsidRPr="004827F2" w:rsidRDefault="00C3212D" w:rsidP="00C3212D">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6317F" w14:textId="77777777" w:rsidR="00C3212D" w:rsidRPr="004827F2" w:rsidRDefault="00C3212D" w:rsidP="00C3212D">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5B378" w14:textId="77777777" w:rsidR="00C3212D" w:rsidRPr="004827F2" w:rsidRDefault="00C3212D" w:rsidP="00C3212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2F6BB" w14:textId="77777777" w:rsidR="00C3212D" w:rsidRPr="004827F2" w:rsidRDefault="00C3212D" w:rsidP="00C3212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052C1" w14:textId="77777777" w:rsidR="00C3212D" w:rsidRPr="004827F2" w:rsidRDefault="00C3212D" w:rsidP="00C3212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C3212D" w:rsidRPr="004827F2" w14:paraId="63C20557"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E0CB8"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AD93F"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CF6AA"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FBB1E"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9A1BD4"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A7B1D"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r>
      <w:tr w:rsidR="00C3212D" w:rsidRPr="004827F2" w14:paraId="2AC8855F"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3B379"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8ECC5"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003CE"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EBF30"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98DF8"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854C2"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r>
      <w:tr w:rsidR="00C3212D" w:rsidRPr="004827F2" w14:paraId="3CBF3271"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160C1"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9C4BF"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DBE29"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54FE84"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4DCB5"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83BB8F"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r>
      <w:tr w:rsidR="00C3212D" w:rsidRPr="004827F2" w14:paraId="14FAD470"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EFC8F"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BB5D2" w14:textId="77777777" w:rsidR="00C3212D" w:rsidRPr="004827F2" w:rsidRDefault="00C3212D" w:rsidP="00C3212D">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AF1C9"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A8436"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EDD71"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1F905"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r>
    </w:tbl>
    <w:p w14:paraId="75B49930" w14:textId="77777777" w:rsidR="00C3212D" w:rsidRPr="004827F2" w:rsidRDefault="00C3212D" w:rsidP="00C3212D">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2C65C8BD" w14:textId="77777777" w:rsidR="00C3212D" w:rsidRPr="004827F2" w:rsidRDefault="00C3212D" w:rsidP="00C3212D">
      <w:pPr>
        <w:pStyle w:val="Nivel3"/>
        <w:numPr>
          <w:ilvl w:val="2"/>
          <w:numId w:val="24"/>
        </w:numPr>
        <w:spacing w:after="120"/>
        <w:ind w:left="284" w:firstLine="0"/>
      </w:pPr>
      <w:r w:rsidRPr="004827F2">
        <w:t xml:space="preserve">O </w:t>
      </w:r>
      <w:r w:rsidRPr="004E64AA">
        <w:t>Termo</w:t>
      </w:r>
      <w:r w:rsidRPr="004827F2">
        <w:t xml:space="preserve"> de Referência;</w:t>
      </w:r>
    </w:p>
    <w:p w14:paraId="57D2CFB4" w14:textId="77777777" w:rsidR="00C3212D" w:rsidRPr="004827F2" w:rsidRDefault="00C3212D" w:rsidP="00C3212D">
      <w:pPr>
        <w:pStyle w:val="Nivel3"/>
        <w:numPr>
          <w:ilvl w:val="2"/>
          <w:numId w:val="24"/>
        </w:numPr>
        <w:spacing w:after="120"/>
        <w:ind w:left="284" w:firstLine="0"/>
      </w:pPr>
      <w:r w:rsidRPr="004827F2">
        <w:t xml:space="preserve">O Edital </w:t>
      </w:r>
      <w:r w:rsidRPr="004E64AA">
        <w:t>da</w:t>
      </w:r>
      <w:r w:rsidRPr="004827F2">
        <w:t xml:space="preserve"> Licitação;</w:t>
      </w:r>
    </w:p>
    <w:p w14:paraId="4D770C73" w14:textId="77777777" w:rsidR="00C3212D" w:rsidRPr="004827F2" w:rsidRDefault="00C3212D" w:rsidP="00C3212D">
      <w:pPr>
        <w:pStyle w:val="Nivel3"/>
        <w:numPr>
          <w:ilvl w:val="2"/>
          <w:numId w:val="24"/>
        </w:numPr>
        <w:spacing w:after="120"/>
        <w:ind w:left="284" w:firstLine="0"/>
      </w:pPr>
      <w:r w:rsidRPr="004827F2">
        <w:t xml:space="preserve">A </w:t>
      </w:r>
      <w:r w:rsidRPr="004E64AA">
        <w:t>Proposta</w:t>
      </w:r>
      <w:r w:rsidRPr="004827F2">
        <w:t xml:space="preserve"> do contratado;</w:t>
      </w:r>
    </w:p>
    <w:p w14:paraId="6B256C5E" w14:textId="77777777" w:rsidR="00C3212D" w:rsidRPr="004827F2" w:rsidRDefault="00C3212D" w:rsidP="00C3212D">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5BB5520" w14:textId="77777777" w:rsidR="00C3212D" w:rsidRPr="004827F2" w:rsidRDefault="00C3212D" w:rsidP="00C3212D">
      <w:pPr>
        <w:pStyle w:val="Nivel01"/>
        <w:numPr>
          <w:ilvl w:val="0"/>
          <w:numId w:val="24"/>
        </w:numPr>
        <w:suppressAutoHyphens w:val="0"/>
        <w:rPr>
          <w:color w:val="FFFFFF" w:themeColor="background1"/>
        </w:rPr>
      </w:pPr>
      <w:r w:rsidRPr="004827F2">
        <w:t>CLÁUSULA SEGUNDA – VIGÊNCIA E PRORROGAÇÃO</w:t>
      </w:r>
    </w:p>
    <w:p w14:paraId="4EBD7395" w14:textId="77777777" w:rsidR="00C3212D" w:rsidRPr="00A74924" w:rsidRDefault="00C3212D" w:rsidP="00C3212D">
      <w:pPr>
        <w:pStyle w:val="Nvel2-Red"/>
        <w:numPr>
          <w:ilvl w:val="1"/>
          <w:numId w:val="24"/>
        </w:numPr>
        <w:spacing w:after="288"/>
        <w:ind w:left="0" w:firstLine="0"/>
        <w:rPr>
          <w:color w:val="auto"/>
        </w:rPr>
      </w:pPr>
      <w:r w:rsidRPr="00A74924">
        <w:rPr>
          <w:color w:val="auto"/>
        </w:rPr>
        <w:t>O prazo de vigência da contratação é de doze meses contados do(a) assinatura do contrato, podendo ser prorrogado na forma da lei</w:t>
      </w:r>
      <w:r>
        <w:rPr>
          <w:color w:val="auto"/>
        </w:rPr>
        <w:t>.</w:t>
      </w:r>
      <w:r w:rsidRPr="00A74924">
        <w:rPr>
          <w:color w:val="auto"/>
        </w:rPr>
        <w:t xml:space="preserve"> </w:t>
      </w:r>
    </w:p>
    <w:p w14:paraId="5507F57E" w14:textId="77777777" w:rsidR="00C3212D" w:rsidRPr="007A5F29" w:rsidRDefault="00C3212D" w:rsidP="00C3212D">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2D61BEDD" w14:textId="77777777" w:rsidR="00C3212D" w:rsidRPr="007A5F29" w:rsidRDefault="00C3212D" w:rsidP="00C3212D">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9E3E0D4" w14:textId="77777777" w:rsidR="00C3212D" w:rsidRPr="007A5F29" w:rsidRDefault="00C3212D" w:rsidP="00C3212D">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5634F5DD" w14:textId="77777777" w:rsidR="00C3212D" w:rsidRPr="00442B7A" w:rsidRDefault="00C3212D" w:rsidP="00C3212D">
      <w:pPr>
        <w:pStyle w:val="Nivel01"/>
        <w:numPr>
          <w:ilvl w:val="0"/>
          <w:numId w:val="24"/>
        </w:numPr>
        <w:suppressAutoHyphens w:val="0"/>
      </w:pPr>
      <w:r w:rsidRPr="004827F2">
        <w:t>CLÁUSULA TERCEIRA – MODELOS DE EXECUÇÃO E GESTÃO CONTRATUAIS (</w:t>
      </w:r>
      <w:hyperlink r:id="rId21" w:anchor="art92" w:history="1">
        <w:r w:rsidRPr="00442B7A">
          <w:rPr>
            <w:rStyle w:val="Hyperlink"/>
          </w:rPr>
          <w:t>art. 92, IV, VII e XVIII)</w:t>
        </w:r>
      </w:hyperlink>
    </w:p>
    <w:p w14:paraId="7FC84508" w14:textId="77777777" w:rsidR="00C3212D" w:rsidRPr="009166BF" w:rsidRDefault="00C3212D" w:rsidP="00C3212D">
      <w:pPr>
        <w:rPr>
          <w:rFonts w:ascii="Arial" w:hAnsi="Arial" w:cs="Arial"/>
          <w:b/>
          <w:sz w:val="20"/>
          <w:szCs w:val="20"/>
        </w:rPr>
      </w:pPr>
      <w:r w:rsidRPr="009166BF">
        <w:rPr>
          <w:rFonts w:ascii="Arial" w:hAnsi="Arial" w:cs="Arial"/>
          <w:b/>
          <w:sz w:val="20"/>
          <w:szCs w:val="20"/>
        </w:rPr>
        <w:t>Condições de entrega</w:t>
      </w:r>
    </w:p>
    <w:p w14:paraId="410D3905" w14:textId="77777777" w:rsidR="00C3212D" w:rsidRPr="009166BF" w:rsidRDefault="00C3212D" w:rsidP="00C3212D">
      <w:pPr>
        <w:pStyle w:val="Nivel2"/>
        <w:numPr>
          <w:ilvl w:val="1"/>
          <w:numId w:val="24"/>
        </w:numPr>
        <w:autoSpaceDE/>
        <w:autoSpaceDN/>
        <w:adjustRightInd/>
        <w:spacing w:after="0" w:line="240" w:lineRule="auto"/>
        <w:ind w:left="0" w:firstLine="0"/>
      </w:pPr>
      <w:r w:rsidRPr="009166BF">
        <w:t xml:space="preserve">O </w:t>
      </w:r>
      <w:r w:rsidRPr="009166BF">
        <w:rPr>
          <w:u w:val="single"/>
        </w:rPr>
        <w:t>prazo de entrega</w:t>
      </w:r>
      <w:r w:rsidRPr="009166BF">
        <w:t xml:space="preserve"> dos produtos é de 10 (dez) dias, contados após o recebimento da Nota de Empenho, de forma parcela de acordo com a necessidade de cada Secretaria.</w:t>
      </w:r>
    </w:p>
    <w:p w14:paraId="33514B0F" w14:textId="77777777" w:rsidR="00C3212D" w:rsidRPr="009166BF" w:rsidRDefault="00C3212D" w:rsidP="00C3212D">
      <w:pPr>
        <w:pStyle w:val="Nivel2"/>
        <w:numPr>
          <w:ilvl w:val="1"/>
          <w:numId w:val="24"/>
        </w:numPr>
        <w:autoSpaceDE/>
        <w:autoSpaceDN/>
        <w:adjustRightInd/>
        <w:spacing w:line="240" w:lineRule="auto"/>
        <w:ind w:left="0" w:firstLine="0"/>
      </w:pPr>
      <w:r w:rsidRPr="009166BF">
        <w:rPr>
          <w:u w:val="single"/>
        </w:rPr>
        <w:t>Local de entrega</w:t>
      </w:r>
      <w:r w:rsidRPr="009166BF">
        <w:t>: O local onde deverá ser entregue os materiais deverá ser confirmado pelo telefone: (44) 3245-2953 em contato com a nutricionista Débora França.</w:t>
      </w:r>
    </w:p>
    <w:p w14:paraId="50B95AE9" w14:textId="77777777" w:rsidR="00C3212D" w:rsidRPr="009166BF" w:rsidRDefault="00C3212D" w:rsidP="00C3212D">
      <w:pPr>
        <w:pStyle w:val="Nivel2"/>
        <w:numPr>
          <w:ilvl w:val="1"/>
          <w:numId w:val="24"/>
        </w:numPr>
        <w:autoSpaceDE/>
        <w:autoSpaceDN/>
        <w:adjustRightInd/>
        <w:spacing w:line="240" w:lineRule="auto"/>
        <w:ind w:left="0" w:firstLine="0"/>
      </w:pPr>
      <w:r w:rsidRPr="009166BF">
        <w:rPr>
          <w:u w:val="single"/>
        </w:rPr>
        <w:t>Horário de entrega</w:t>
      </w:r>
      <w:r w:rsidRPr="009166BF">
        <w:t>: Nos dias úteis das 08h00min às 11h00min e das 13h00min às 16h30min.</w:t>
      </w:r>
    </w:p>
    <w:p w14:paraId="71E17C07" w14:textId="77777777" w:rsidR="00C3212D" w:rsidRPr="009166BF" w:rsidRDefault="00C3212D" w:rsidP="00C3212D">
      <w:pPr>
        <w:pStyle w:val="Nivel2"/>
        <w:numPr>
          <w:ilvl w:val="1"/>
          <w:numId w:val="24"/>
        </w:numPr>
        <w:autoSpaceDE/>
        <w:autoSpaceDN/>
        <w:adjustRightInd/>
        <w:spacing w:line="240" w:lineRule="auto"/>
        <w:ind w:left="0" w:firstLine="0"/>
      </w:pPr>
      <w:r w:rsidRPr="009166BF">
        <w:lastRenderedPageBreak/>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2868666" w14:textId="4735FD94" w:rsidR="00C3212D" w:rsidRPr="004827F2" w:rsidRDefault="00C3212D" w:rsidP="00C3212D">
      <w:pPr>
        <w:spacing w:before="120"/>
        <w:jc w:val="both"/>
        <w:rPr>
          <w:color w:val="FFFFFF" w:themeColor="background1"/>
        </w:rPr>
      </w:pPr>
      <w:r w:rsidRPr="004827F2">
        <w:t>CLÁUSULA QUARTA – SUBCONTRATAÇÃO</w:t>
      </w:r>
    </w:p>
    <w:p w14:paraId="1DDEACB5" w14:textId="77777777" w:rsidR="00C3212D" w:rsidRPr="00725D79" w:rsidRDefault="00C3212D" w:rsidP="00C3212D">
      <w:pPr>
        <w:pStyle w:val="Nvel2-Red"/>
        <w:numPr>
          <w:ilvl w:val="0"/>
          <w:numId w:val="0"/>
        </w:numPr>
        <w:spacing w:after="288"/>
        <w:ind w:left="142"/>
        <w:rPr>
          <w:color w:val="auto"/>
        </w:rPr>
      </w:pPr>
      <w:r>
        <w:rPr>
          <w:color w:val="auto"/>
        </w:rPr>
        <w:t>4.1.</w:t>
      </w:r>
      <w:r w:rsidRPr="00725D79">
        <w:rPr>
          <w:color w:val="auto"/>
        </w:rPr>
        <w:t>Não será admitida a subcontratação do objeto contratual.</w:t>
      </w:r>
    </w:p>
    <w:p w14:paraId="02945155" w14:textId="77777777" w:rsidR="00C3212D" w:rsidRPr="00362E67" w:rsidRDefault="00C3212D" w:rsidP="00C3212D">
      <w:pPr>
        <w:pStyle w:val="Nivel01"/>
        <w:suppressAutoHyphens w:val="0"/>
        <w:rPr>
          <w:color w:val="FFFFFF" w:themeColor="background1"/>
        </w:rPr>
      </w:pPr>
      <w:r w:rsidRPr="00C3212D">
        <w:rPr>
          <w:rFonts w:ascii="Times New Roman" w:hAnsi="Times New Roman"/>
          <w:b w:val="0"/>
          <w:bCs w:val="0"/>
          <w:sz w:val="24"/>
          <w:szCs w:val="24"/>
        </w:rPr>
        <w:t>CLÁUSULA QUINTA – PREÇO</w:t>
      </w:r>
      <w:r>
        <w:t xml:space="preserve"> </w:t>
      </w:r>
      <w:r w:rsidRPr="004827F2">
        <w:t>(</w:t>
      </w:r>
      <w:hyperlink r:id="rId22" w:anchor="art92" w:history="1">
        <w:r w:rsidRPr="004827F2">
          <w:rPr>
            <w:rStyle w:val="Hyperlink"/>
          </w:rPr>
          <w:t>art. 92, V)</w:t>
        </w:r>
      </w:hyperlink>
    </w:p>
    <w:p w14:paraId="0F00D87D" w14:textId="77777777" w:rsidR="00C3212D" w:rsidRPr="006F39C1" w:rsidRDefault="00C3212D" w:rsidP="00C3212D">
      <w:pPr>
        <w:pStyle w:val="Nvel2-Red"/>
        <w:numPr>
          <w:ilvl w:val="0"/>
          <w:numId w:val="0"/>
        </w:numPr>
        <w:spacing w:after="288"/>
        <w:ind w:left="142"/>
        <w:rPr>
          <w:color w:val="auto"/>
          <w:highlight w:val="yellow"/>
        </w:rPr>
      </w:pPr>
      <w:r>
        <w:rPr>
          <w:color w:val="auto"/>
          <w:highlight w:val="yellow"/>
          <w:lang w:eastAsia="en-US"/>
        </w:rPr>
        <w:t>5.1.</w:t>
      </w:r>
      <w:r w:rsidRPr="006F39C1">
        <w:rPr>
          <w:color w:val="auto"/>
          <w:highlight w:val="yellow"/>
          <w:lang w:eastAsia="en-US"/>
        </w:rPr>
        <w:t xml:space="preserve">O valor </w:t>
      </w:r>
      <w:r w:rsidRPr="006F39C1">
        <w:rPr>
          <w:color w:val="ED7D31" w:themeColor="accent2"/>
          <w:highlight w:val="yellow"/>
          <w:lang w:eastAsia="en-US"/>
        </w:rPr>
        <w:t>por item</w:t>
      </w:r>
      <w:r>
        <w:rPr>
          <w:color w:val="auto"/>
          <w:highlight w:val="yellow"/>
          <w:lang w:eastAsia="en-US"/>
        </w:rPr>
        <w:t xml:space="preserve"> </w:t>
      </w:r>
      <w:r w:rsidRPr="006F39C1">
        <w:rPr>
          <w:color w:val="auto"/>
          <w:highlight w:val="yellow"/>
          <w:lang w:eastAsia="en-US"/>
        </w:rPr>
        <w:t xml:space="preserve"> D</w:t>
      </w:r>
      <w:r>
        <w:rPr>
          <w:color w:val="auto"/>
          <w:highlight w:val="yellow"/>
          <w:lang w:eastAsia="en-US"/>
        </w:rPr>
        <w:t xml:space="preserve">o contrato </w:t>
      </w:r>
      <w:r w:rsidRPr="006F39C1">
        <w:rPr>
          <w:color w:val="auto"/>
          <w:highlight w:val="yellow"/>
          <w:lang w:eastAsia="en-US"/>
        </w:rPr>
        <w:t>é de R$ .......... (.....), perfazendo o valor total de R$ ....... (....).</w:t>
      </w:r>
    </w:p>
    <w:p w14:paraId="2E7DE624" w14:textId="77777777" w:rsidR="00C3212D" w:rsidRPr="004827F2" w:rsidRDefault="00C3212D" w:rsidP="00C3212D">
      <w:pPr>
        <w:pStyle w:val="Nivel2"/>
        <w:autoSpaceDE/>
        <w:autoSpaceDN/>
        <w:adjustRightInd/>
        <w:spacing w:after="288"/>
        <w:ind w:left="14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EF2BC6F" w14:textId="77777777" w:rsidR="00C3212D" w:rsidRPr="006F39C1" w:rsidRDefault="00C3212D" w:rsidP="00C3212D">
      <w:pPr>
        <w:pStyle w:val="Nvel2-Red"/>
        <w:numPr>
          <w:ilvl w:val="0"/>
          <w:numId w:val="0"/>
        </w:numPr>
        <w:spacing w:after="288"/>
        <w:ind w:left="142"/>
        <w:rPr>
          <w:color w:val="auto"/>
        </w:rPr>
      </w:pPr>
      <w:r>
        <w:rPr>
          <w:color w:val="auto"/>
        </w:rPr>
        <w:t>5.3.</w:t>
      </w:r>
      <w:r w:rsidRPr="006F39C1">
        <w:rPr>
          <w:color w:val="auto"/>
        </w:rPr>
        <w:t>O valor acima é meramente estimativo, de forma que os pagamentos devidos ao contratado dependerão dos quantitativos efetivamente fornecidos.</w:t>
      </w:r>
    </w:p>
    <w:p w14:paraId="3133C17F" w14:textId="77777777" w:rsidR="00C3212D" w:rsidRPr="00174BCC" w:rsidRDefault="00C3212D" w:rsidP="00C3212D">
      <w:pPr>
        <w:pStyle w:val="Nivel01"/>
        <w:suppressAutoHyphens w:val="0"/>
        <w:autoSpaceDN w:val="0"/>
        <w:rPr>
          <w:rFonts w:ascii="Arial" w:hAnsi="Arial" w:cs="Arial"/>
        </w:rPr>
      </w:pPr>
      <w:r w:rsidRPr="004827F2">
        <w:t xml:space="preserve">CLÁUSULA SEXTA - PAGAMENTO </w:t>
      </w:r>
    </w:p>
    <w:p w14:paraId="2992F071" w14:textId="77777777" w:rsidR="00C3212D" w:rsidRPr="00174BCC" w:rsidRDefault="00C3212D" w:rsidP="00C3212D">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051EE796" w14:textId="77777777" w:rsidR="00C3212D" w:rsidRPr="003F0243" w:rsidRDefault="00C3212D" w:rsidP="00C3212D">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0DA71261" w14:textId="77777777" w:rsidR="00C3212D" w:rsidRPr="003F0243" w:rsidRDefault="00C3212D" w:rsidP="00C3212D">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5D78BF25" w14:textId="77777777" w:rsidR="00C3212D" w:rsidRPr="003F0243" w:rsidRDefault="00C3212D" w:rsidP="00C3212D">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7C49D936" w14:textId="77777777" w:rsidR="00C3212D" w:rsidRPr="003F0243" w:rsidRDefault="00C3212D" w:rsidP="00C3212D">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1EE69A" w14:textId="77777777" w:rsidR="00C3212D" w:rsidRPr="004827F2" w:rsidRDefault="00C3212D" w:rsidP="00C3212D">
      <w:pPr>
        <w:pStyle w:val="Nivel01"/>
        <w:suppressAutoHyphens w:val="0"/>
        <w:rPr>
          <w:color w:val="FFFFFF" w:themeColor="background1"/>
        </w:rPr>
      </w:pPr>
      <w:r w:rsidRPr="004827F2">
        <w:t xml:space="preserve">CLÁUSULA SÉTIMA - REAJUSTE </w:t>
      </w:r>
    </w:p>
    <w:p w14:paraId="148170B3" w14:textId="77777777" w:rsidR="00C3212D" w:rsidRPr="006F39C1" w:rsidRDefault="00C3212D" w:rsidP="00C3212D">
      <w:pPr>
        <w:pStyle w:val="Nivel2"/>
        <w:autoSpaceDE/>
        <w:autoSpaceDN/>
        <w:adjustRightInd/>
        <w:spacing w:after="288"/>
        <w:rPr>
          <w:highlight w:val="yellow"/>
        </w:rPr>
      </w:pPr>
      <w:r>
        <w:t>7.1.</w:t>
      </w:r>
      <w:r w:rsidRPr="004827F2">
        <w:t>Os preços inicialmente contratados são fixos e irreajustáveis no prazo de um ano</w:t>
      </w:r>
      <w:r>
        <w:t>.</w:t>
      </w:r>
    </w:p>
    <w:p w14:paraId="44CD32D5" w14:textId="77777777" w:rsidR="00C3212D" w:rsidRPr="004827F2" w:rsidRDefault="00C3212D" w:rsidP="00C3212D">
      <w:pPr>
        <w:pStyle w:val="Nivel2"/>
        <w:autoSpaceDE/>
        <w:autoSpaceDN/>
        <w:adjustRightInd/>
        <w:spacing w:after="288"/>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periodo</w:t>
      </w:r>
      <w:r w:rsidRPr="004827F2">
        <w:rPr>
          <w:i/>
          <w:iCs/>
        </w:rPr>
        <w:t>,</w:t>
      </w:r>
      <w:r w:rsidRPr="004827F2">
        <w:t xml:space="preserve"> exclusivamente para as obrigações iniciadas e concluídas após a ocorrência da anualidade.</w:t>
      </w:r>
    </w:p>
    <w:p w14:paraId="0F23EAE0" w14:textId="77777777" w:rsidR="00C3212D" w:rsidRPr="004827F2" w:rsidRDefault="00C3212D" w:rsidP="00C3212D">
      <w:pPr>
        <w:pStyle w:val="Nivel2"/>
        <w:autoSpaceDE/>
        <w:autoSpaceDN/>
        <w:adjustRightInd/>
        <w:spacing w:after="288"/>
        <w:ind w:left="284"/>
      </w:pPr>
      <w:r>
        <w:t>7.3.</w:t>
      </w:r>
      <w:r w:rsidRPr="004827F2">
        <w:t xml:space="preserve">Nos reajustes subsequentes ao primeiro, o interregno mínimo de um ano será contado a partir dos efeitos financeiros do último </w:t>
      </w:r>
      <w:r w:rsidRPr="004E64AA">
        <w:t>reajuste</w:t>
      </w:r>
      <w:r w:rsidRPr="004827F2">
        <w:t>.</w:t>
      </w:r>
    </w:p>
    <w:p w14:paraId="6FF65084" w14:textId="77777777" w:rsidR="00C3212D" w:rsidRPr="004827F2" w:rsidRDefault="00C3212D" w:rsidP="00C3212D">
      <w:pPr>
        <w:pStyle w:val="Nivel2"/>
        <w:autoSpaceDE/>
        <w:autoSpaceDN/>
        <w:adjustRightInd/>
        <w:spacing w:after="288"/>
        <w:ind w:left="284"/>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577BBA2F" w14:textId="77777777" w:rsidR="00C3212D" w:rsidRPr="004827F2" w:rsidRDefault="00C3212D" w:rsidP="00C3212D">
      <w:pPr>
        <w:pStyle w:val="Nivel2"/>
        <w:autoSpaceDE/>
        <w:autoSpaceDN/>
        <w:adjustRightInd/>
        <w:spacing w:after="288"/>
        <w:ind w:left="284"/>
      </w:pPr>
      <w:r>
        <w:t>7.5.</w:t>
      </w:r>
      <w:r w:rsidRPr="004827F2">
        <w:t>Nas aferições finais, o(s) índice(s) utilizado(s) para reajuste será(ão), obrigatoriamente, o(s) definitivo(s).</w:t>
      </w:r>
    </w:p>
    <w:p w14:paraId="40A27C02" w14:textId="77777777" w:rsidR="00C3212D" w:rsidRPr="004827F2" w:rsidRDefault="00C3212D" w:rsidP="00C3212D">
      <w:pPr>
        <w:pStyle w:val="Nivel2"/>
        <w:autoSpaceDE/>
        <w:autoSpaceDN/>
        <w:adjustRightInd/>
        <w:spacing w:after="288"/>
        <w:ind w:left="284"/>
      </w:pPr>
      <w:r>
        <w:lastRenderedPageBreak/>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347C37E3" w14:textId="77777777" w:rsidR="00C3212D" w:rsidRPr="004827F2" w:rsidRDefault="00C3212D" w:rsidP="00C3212D">
      <w:pPr>
        <w:pStyle w:val="Nivel2"/>
        <w:autoSpaceDE/>
        <w:autoSpaceDN/>
        <w:adjustRightInd/>
        <w:spacing w:after="288"/>
        <w:ind w:left="284"/>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1C78CD2B" w14:textId="77777777" w:rsidR="00C3212D" w:rsidRPr="004827F2" w:rsidRDefault="00C3212D" w:rsidP="00C3212D">
      <w:pPr>
        <w:pStyle w:val="Nivel2"/>
        <w:autoSpaceDE/>
        <w:autoSpaceDN/>
        <w:adjustRightInd/>
        <w:spacing w:after="288"/>
        <w:ind w:left="284"/>
      </w:pPr>
      <w:r>
        <w:t>7.8.</w:t>
      </w:r>
      <w:r w:rsidRPr="004827F2">
        <w:t>O reajuste será realizado por apostilamento.</w:t>
      </w:r>
    </w:p>
    <w:p w14:paraId="6163ABF5" w14:textId="77777777" w:rsidR="00C3212D" w:rsidRPr="004827F2" w:rsidRDefault="00C3212D" w:rsidP="00C3212D">
      <w:pPr>
        <w:pStyle w:val="Nivel01"/>
        <w:numPr>
          <w:ilvl w:val="0"/>
          <w:numId w:val="24"/>
        </w:numPr>
        <w:suppressAutoHyphens w:val="0"/>
        <w:rPr>
          <w:color w:val="FFFFFF" w:themeColor="background1"/>
        </w:rPr>
      </w:pPr>
      <w:r w:rsidRPr="004827F2">
        <w:t>CLÁUSULA OITAVA - OBRIGAÇÕES DO CONTRATANTE</w:t>
      </w:r>
    </w:p>
    <w:p w14:paraId="47C8BED4" w14:textId="77777777" w:rsidR="00C3212D" w:rsidRPr="004827F2" w:rsidRDefault="00C3212D" w:rsidP="00C3212D">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7B4DA946" w14:textId="77777777" w:rsidR="00C3212D" w:rsidRPr="004827F2" w:rsidRDefault="00C3212D" w:rsidP="00C3212D">
      <w:pPr>
        <w:pStyle w:val="Nivel2"/>
        <w:autoSpaceDE/>
        <w:autoSpaceDN/>
        <w:adjustRightInd/>
        <w:spacing w:after="288"/>
        <w:ind w:left="284"/>
      </w:pPr>
      <w:r>
        <w:t>8.1.</w:t>
      </w:r>
      <w:r w:rsidRPr="004827F2">
        <w:t xml:space="preserve">Exigir o </w:t>
      </w:r>
      <w:r w:rsidRPr="004E64AA">
        <w:t>cumprimento</w:t>
      </w:r>
      <w:r w:rsidRPr="004827F2">
        <w:t xml:space="preserve"> de todas as obrigações assumidas pelo Contratado, de acordo com o contrato e seus anexos;</w:t>
      </w:r>
    </w:p>
    <w:p w14:paraId="6D63CF99" w14:textId="77777777" w:rsidR="00C3212D" w:rsidRPr="004827F2" w:rsidRDefault="00C3212D" w:rsidP="00C3212D">
      <w:pPr>
        <w:pStyle w:val="Nivel2"/>
        <w:autoSpaceDE/>
        <w:autoSpaceDN/>
        <w:adjustRightInd/>
        <w:spacing w:after="288"/>
      </w:pPr>
      <w:r>
        <w:t>8.2.</w:t>
      </w:r>
      <w:r w:rsidRPr="004827F2">
        <w:t xml:space="preserve">Receber o </w:t>
      </w:r>
      <w:r w:rsidRPr="004E64AA">
        <w:t>objeto</w:t>
      </w:r>
      <w:r w:rsidRPr="004827F2">
        <w:t xml:space="preserve"> no prazo e condições estabelecidas no Termo de Referência;</w:t>
      </w:r>
    </w:p>
    <w:p w14:paraId="29201373" w14:textId="77777777" w:rsidR="00C3212D" w:rsidRPr="004827F2" w:rsidRDefault="00C3212D" w:rsidP="00C3212D">
      <w:pPr>
        <w:pStyle w:val="Nivel2"/>
        <w:autoSpaceDE/>
        <w:autoSpaceDN/>
        <w:adjustRightInd/>
        <w:spacing w:after="288"/>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4E96E7C9" w14:textId="77777777" w:rsidR="00C3212D" w:rsidRPr="004827F2" w:rsidRDefault="00C3212D" w:rsidP="00C3212D">
      <w:pPr>
        <w:pStyle w:val="Nivel2"/>
        <w:autoSpaceDE/>
        <w:autoSpaceDN/>
        <w:adjustRightInd/>
        <w:spacing w:after="288"/>
      </w:pPr>
      <w:r>
        <w:t>8.4.</w:t>
      </w:r>
      <w:r w:rsidRPr="004E64AA">
        <w:t>Acompanhar</w:t>
      </w:r>
      <w:r w:rsidRPr="004827F2">
        <w:t xml:space="preserve"> e fiscalizar a execução do contrato e o cumprimento das obrigações pelo Contratado;</w:t>
      </w:r>
    </w:p>
    <w:p w14:paraId="0E46EF07" w14:textId="77777777" w:rsidR="00C3212D" w:rsidRPr="004827F2" w:rsidRDefault="00C3212D" w:rsidP="00C3212D">
      <w:pPr>
        <w:pStyle w:val="Nivel2"/>
        <w:autoSpaceDE/>
        <w:autoSpaceDN/>
        <w:adjustRightInd/>
        <w:spacing w:after="288"/>
      </w:pPr>
      <w:r>
        <w:t>8.5.</w:t>
      </w:r>
      <w:r w:rsidRPr="004827F2">
        <w:t>Efetuar o pagamento ao Contratado do valor correspondente ao fornecimento do objeto, no prazo, forma e condições estabelecidos no presente Contrato</w:t>
      </w:r>
      <w:r>
        <w:t>.</w:t>
      </w:r>
    </w:p>
    <w:p w14:paraId="524C8D53" w14:textId="77777777" w:rsidR="00C3212D" w:rsidRPr="004827F2" w:rsidRDefault="00C3212D" w:rsidP="00C3212D">
      <w:pPr>
        <w:pStyle w:val="Nivel2"/>
        <w:autoSpaceDE/>
        <w:autoSpaceDN/>
        <w:adjustRightInd/>
        <w:spacing w:after="288"/>
      </w:pPr>
      <w:r>
        <w:t>8.6.</w:t>
      </w:r>
      <w:r w:rsidRPr="004827F2">
        <w:t xml:space="preserve">Aplicar ao </w:t>
      </w:r>
      <w:r w:rsidRPr="004E64AA">
        <w:t>Contratado</w:t>
      </w:r>
      <w:r w:rsidRPr="004827F2">
        <w:t xml:space="preserve"> as sanções previstas na lei e neste Contrato; </w:t>
      </w:r>
    </w:p>
    <w:p w14:paraId="5DD68251" w14:textId="07C2D749" w:rsidR="00C3212D" w:rsidRPr="004827F2" w:rsidRDefault="00C3212D" w:rsidP="00C3212D">
      <w:pPr>
        <w:pStyle w:val="Nivel2"/>
        <w:autoSpaceDE/>
        <w:autoSpaceDN/>
        <w:adjustRightInd/>
        <w:spacing w:after="288"/>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09523D1D" w14:textId="77777777" w:rsidR="00C3212D" w:rsidRPr="004827F2" w:rsidRDefault="00C3212D" w:rsidP="00C3212D">
      <w:pPr>
        <w:pStyle w:val="Nivel2"/>
        <w:autoSpaceDE/>
        <w:autoSpaceDN/>
        <w:adjustRightInd/>
        <w:spacing w:after="288"/>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32FF334A" w14:textId="77777777" w:rsidR="00C3212D" w:rsidRPr="004827F2" w:rsidRDefault="00C3212D" w:rsidP="00C3212D">
      <w:pPr>
        <w:pStyle w:val="Nivel2"/>
        <w:autoSpaceDE/>
        <w:autoSpaceDN/>
        <w:adjustRightInd/>
        <w:spacing w:after="288"/>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035F68BD" w14:textId="77777777" w:rsidR="00C3212D" w:rsidRPr="004827F2" w:rsidRDefault="00C3212D" w:rsidP="00C3212D">
      <w:pPr>
        <w:pStyle w:val="Nivel2"/>
        <w:autoSpaceDE/>
        <w:autoSpaceDN/>
        <w:adjustRightInd/>
        <w:spacing w:after="288"/>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7E41DFBE" w14:textId="77777777" w:rsidR="00C3212D" w:rsidRPr="004827F2" w:rsidRDefault="00C3212D" w:rsidP="00C3212D">
      <w:pPr>
        <w:pStyle w:val="Nivel2"/>
        <w:autoSpaceDE/>
        <w:autoSpaceDN/>
        <w:adjustRightInd/>
        <w:spacing w:after="288"/>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03167FF" w14:textId="77777777" w:rsidR="00C3212D" w:rsidRPr="004827F2" w:rsidRDefault="00C3212D" w:rsidP="00C3212D">
      <w:pPr>
        <w:pStyle w:val="Nivel01"/>
        <w:numPr>
          <w:ilvl w:val="0"/>
          <w:numId w:val="24"/>
        </w:numPr>
        <w:suppressAutoHyphens w:val="0"/>
        <w:rPr>
          <w:color w:val="FFFFFF" w:themeColor="background1"/>
        </w:rPr>
      </w:pPr>
      <w:r w:rsidRPr="004827F2">
        <w:lastRenderedPageBreak/>
        <w:t xml:space="preserve">CLÁUSULA NONA - </w:t>
      </w:r>
      <w:r w:rsidRPr="00F8329F">
        <w:t>OBRIGAÇÕES</w:t>
      </w:r>
      <w:r w:rsidRPr="004827F2">
        <w:t xml:space="preserve"> DO CONTRATADO </w:t>
      </w:r>
    </w:p>
    <w:p w14:paraId="426F71BC" w14:textId="77777777" w:rsidR="00C3212D" w:rsidRPr="004827F2" w:rsidRDefault="00C3212D" w:rsidP="00C3212D">
      <w:pPr>
        <w:pStyle w:val="Nivel2"/>
        <w:autoSpaceDE/>
        <w:autoSpaceDN/>
        <w:adjustRightInd/>
        <w:spacing w:after="288"/>
        <w:ind w:left="284"/>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486B19CE" w14:textId="77777777" w:rsidR="00C3212D" w:rsidRPr="004827F2" w:rsidRDefault="00C3212D" w:rsidP="00C3212D">
      <w:pPr>
        <w:pStyle w:val="Nivel2"/>
        <w:autoSpaceDE/>
        <w:autoSpaceDN/>
        <w:adjustRightInd/>
        <w:spacing w:after="288"/>
        <w:ind w:left="284"/>
        <w:rPr>
          <w:color w:val="000000" w:themeColor="text1"/>
        </w:rPr>
      </w:pPr>
      <w:r>
        <w:t>9.2.</w:t>
      </w:r>
      <w:r w:rsidRPr="004827F2">
        <w:t>Responsabilizar-se pelos vícios e danos decorrentes do objeto, de acordo com o Código de Defesa do Consumidor (</w:t>
      </w:r>
      <w:hyperlink r:id="rId24" w:history="1">
        <w:r w:rsidRPr="002D0015">
          <w:rPr>
            <w:rStyle w:val="Hyperlink"/>
          </w:rPr>
          <w:t>Lei nº 8.078, de 1990</w:t>
        </w:r>
      </w:hyperlink>
      <w:r w:rsidRPr="004827F2">
        <w:t>);</w:t>
      </w:r>
    </w:p>
    <w:p w14:paraId="4FC9CBE0" w14:textId="77777777" w:rsidR="00C3212D" w:rsidRPr="004827F2" w:rsidRDefault="00C3212D" w:rsidP="00C3212D">
      <w:pPr>
        <w:pStyle w:val="Nivel2"/>
        <w:autoSpaceDE/>
        <w:autoSpaceDN/>
        <w:adjustRightInd/>
        <w:spacing w:after="288"/>
        <w:ind w:left="284"/>
      </w:pPr>
      <w:r>
        <w:t>9.3.</w:t>
      </w:r>
      <w:r w:rsidRPr="004827F2">
        <w:t>Comunicar ao contratante, no prazo máximo de 24 (vinte e quatro) horas que antecede a data da entrega, os motivos que impossibilitem o cumprimento do prazo previsto, com a devida comprovação;</w:t>
      </w:r>
    </w:p>
    <w:p w14:paraId="0B9F3AA0" w14:textId="77777777" w:rsidR="00C3212D" w:rsidRPr="004827F2" w:rsidRDefault="00C3212D" w:rsidP="00C3212D">
      <w:pPr>
        <w:pStyle w:val="Nivel2"/>
        <w:autoSpaceDE/>
        <w:autoSpaceDN/>
        <w:adjustRightInd/>
        <w:spacing w:after="288"/>
        <w:ind w:left="284"/>
        <w:rPr>
          <w:color w:val="000000" w:themeColor="text1"/>
        </w:rPr>
      </w:pPr>
      <w:r>
        <w:rPr>
          <w:color w:val="000000" w:themeColor="text1"/>
        </w:rPr>
        <w:t>9.4.</w:t>
      </w: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5" w:anchor="art137" w:history="1">
        <w:r w:rsidRPr="002D0015">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7698D554" w14:textId="77777777" w:rsidR="00C3212D" w:rsidRPr="004827F2" w:rsidRDefault="00C3212D" w:rsidP="00C3212D">
      <w:pPr>
        <w:pStyle w:val="Nivel2"/>
        <w:autoSpaceDE/>
        <w:autoSpaceDN/>
        <w:adjustRightInd/>
        <w:spacing w:after="288"/>
        <w:ind w:left="284"/>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603CE31C" w14:textId="77777777" w:rsidR="00C3212D" w:rsidRPr="004827F2" w:rsidRDefault="00C3212D" w:rsidP="00C3212D">
      <w:pPr>
        <w:pStyle w:val="Nivel2"/>
        <w:autoSpaceDE/>
        <w:autoSpaceDN/>
        <w:adjustRightInd/>
        <w:spacing w:after="288"/>
        <w:ind w:left="284"/>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AE1A315" w14:textId="77777777" w:rsidR="00C3212D" w:rsidRPr="004827F2" w:rsidRDefault="00C3212D" w:rsidP="00C3212D">
      <w:pPr>
        <w:pStyle w:val="Nivel2"/>
        <w:autoSpaceDE/>
        <w:autoSpaceDN/>
        <w:adjustRightInd/>
        <w:spacing w:after="288"/>
        <w:ind w:left="284"/>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D3A2469" w14:textId="77777777" w:rsidR="00C3212D" w:rsidRPr="004827F2" w:rsidRDefault="00C3212D" w:rsidP="00C3212D">
      <w:pPr>
        <w:pStyle w:val="Nivel2"/>
        <w:autoSpaceDE/>
        <w:autoSpaceDN/>
        <w:adjustRightInd/>
        <w:spacing w:after="288"/>
        <w:ind w:left="284"/>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1A93AA70" w14:textId="77777777" w:rsidR="00C3212D" w:rsidRPr="004827F2" w:rsidRDefault="00C3212D" w:rsidP="00C3212D">
      <w:pPr>
        <w:pStyle w:val="Nivel2"/>
        <w:autoSpaceDE/>
        <w:autoSpaceDN/>
        <w:adjustRightInd/>
        <w:spacing w:after="288"/>
        <w:ind w:left="284"/>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2DFE3972" w14:textId="77777777" w:rsidR="00C3212D" w:rsidRPr="004827F2" w:rsidRDefault="00C3212D" w:rsidP="00C3212D">
      <w:pPr>
        <w:pStyle w:val="Nivel2"/>
        <w:autoSpaceDE/>
        <w:autoSpaceDN/>
        <w:adjustRightInd/>
        <w:spacing w:after="288"/>
        <w:ind w:left="284"/>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0CEE8B15" w14:textId="77777777" w:rsidR="00C3212D" w:rsidRPr="004827F2" w:rsidRDefault="00C3212D" w:rsidP="00C3212D">
      <w:pPr>
        <w:pStyle w:val="Nivel2"/>
        <w:autoSpaceDE/>
        <w:autoSpaceDN/>
        <w:adjustRightInd/>
        <w:spacing w:after="288"/>
        <w:ind w:left="284"/>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365A4EBD" w14:textId="77777777" w:rsidR="00C3212D" w:rsidRPr="004827F2" w:rsidRDefault="00C3212D" w:rsidP="00C3212D">
      <w:pPr>
        <w:pStyle w:val="Nivel2"/>
        <w:autoSpaceDE/>
        <w:autoSpaceDN/>
        <w:adjustRightInd/>
        <w:spacing w:after="288"/>
        <w:ind w:left="284"/>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6" w:anchor="art116" w:history="1">
        <w:r w:rsidRPr="002D0015">
          <w:rPr>
            <w:rStyle w:val="Hyperlink"/>
          </w:rPr>
          <w:t>art. 116, da Lei n.º 14.133, de 2021</w:t>
        </w:r>
      </w:hyperlink>
      <w:r w:rsidRPr="004827F2">
        <w:t>);</w:t>
      </w:r>
    </w:p>
    <w:p w14:paraId="418B85A5" w14:textId="77777777" w:rsidR="00C3212D" w:rsidRPr="004827F2" w:rsidRDefault="00C3212D" w:rsidP="00C3212D">
      <w:pPr>
        <w:pStyle w:val="Nivel2"/>
        <w:autoSpaceDE/>
        <w:autoSpaceDN/>
        <w:adjustRightInd/>
        <w:spacing w:after="288"/>
        <w:ind w:left="284"/>
      </w:pPr>
      <w:r>
        <w:lastRenderedPageBreak/>
        <w:t>9.13.</w:t>
      </w:r>
      <w:r w:rsidRPr="004827F2">
        <w:t>Comprovar a reserva de cargos a que se refere a cláusula acima, no prazo fixado pelo fiscal do contrato, com a indicação dos empregados que preencheram as referidas vagas (</w:t>
      </w:r>
      <w:hyperlink r:id="rId27" w:anchor="art116" w:history="1">
        <w:r w:rsidRPr="002D0015">
          <w:rPr>
            <w:rStyle w:val="Hyperlink"/>
          </w:rPr>
          <w:t>art. 116, parágrafo único, da Lei n.º 14.133, de 2021</w:t>
        </w:r>
      </w:hyperlink>
      <w:r w:rsidRPr="004827F2">
        <w:t>);</w:t>
      </w:r>
    </w:p>
    <w:p w14:paraId="2092F4BE" w14:textId="77777777" w:rsidR="00C3212D" w:rsidRPr="004827F2" w:rsidRDefault="00C3212D" w:rsidP="00C3212D">
      <w:pPr>
        <w:pStyle w:val="Nivel2"/>
        <w:autoSpaceDE/>
        <w:autoSpaceDN/>
        <w:adjustRightInd/>
        <w:spacing w:after="288"/>
        <w:ind w:left="284"/>
      </w:pPr>
      <w:r>
        <w:t>9.14.</w:t>
      </w:r>
      <w:r w:rsidRPr="004827F2">
        <w:t xml:space="preserve">  Guardar sigilo sobre todas as informações obtidas em decorrência do cumprimento do contrato; </w:t>
      </w:r>
    </w:p>
    <w:p w14:paraId="40C3E2C8" w14:textId="77777777" w:rsidR="00C3212D" w:rsidRPr="004827F2" w:rsidRDefault="00C3212D" w:rsidP="00C3212D">
      <w:pPr>
        <w:pStyle w:val="Nivel2"/>
        <w:autoSpaceDE/>
        <w:autoSpaceDN/>
        <w:adjustRightInd/>
        <w:spacing w:after="288"/>
        <w:ind w:left="284"/>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2D0015">
          <w:rPr>
            <w:rStyle w:val="Hyperlink"/>
          </w:rPr>
          <w:t>art. 124, II, d, da Lei nº 14.133, de 2021.</w:t>
        </w:r>
      </w:hyperlink>
    </w:p>
    <w:p w14:paraId="35DFF09E" w14:textId="77777777" w:rsidR="00C3212D" w:rsidRPr="004827F2" w:rsidRDefault="00C3212D" w:rsidP="00C3212D">
      <w:pPr>
        <w:pStyle w:val="Nivel2"/>
        <w:autoSpaceDE/>
        <w:autoSpaceDN/>
        <w:adjustRightInd/>
        <w:spacing w:after="288"/>
        <w:ind w:left="284"/>
      </w:pPr>
      <w:r>
        <w:t>9.16.</w:t>
      </w:r>
      <w:r w:rsidRPr="004827F2">
        <w:t>Cumprir, além dos postulados legais vigentes de âmbito federal, estadual ou municipal, as normas de segurança do contratante;</w:t>
      </w:r>
    </w:p>
    <w:p w14:paraId="6B1EAEB1" w14:textId="77777777" w:rsidR="00C3212D" w:rsidRPr="004827F2" w:rsidRDefault="00C3212D" w:rsidP="00C3212D">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1320BF94" w14:textId="77777777" w:rsidR="00C3212D" w:rsidRPr="004827F2" w:rsidRDefault="00C3212D" w:rsidP="00C3212D">
      <w:pPr>
        <w:pStyle w:val="Nvel2-Red"/>
        <w:numPr>
          <w:ilvl w:val="0"/>
          <w:numId w:val="0"/>
        </w:numPr>
        <w:spacing w:after="288"/>
        <w:ind w:left="284"/>
      </w:pPr>
      <w:r>
        <w:t>10.1.</w:t>
      </w:r>
      <w:r w:rsidRPr="004827F2">
        <w:t xml:space="preserve">  </w:t>
      </w:r>
      <w:r w:rsidRPr="002D0015">
        <w:rPr>
          <w:color w:val="auto"/>
        </w:rPr>
        <w:t>Não haverá exigência de garantia contratual da execução.</w:t>
      </w:r>
    </w:p>
    <w:p w14:paraId="6A624D3B" w14:textId="77777777" w:rsidR="00C3212D" w:rsidRPr="002D0015" w:rsidRDefault="00C3212D" w:rsidP="00C3212D">
      <w:pPr>
        <w:pStyle w:val="Nivel01"/>
        <w:suppressAutoHyphens w:val="0"/>
      </w:pPr>
      <w:r w:rsidRPr="004827F2">
        <w:t xml:space="preserve">CLÁUSULA DÉCIMA </w:t>
      </w:r>
      <w:r w:rsidRPr="00142122">
        <w:t>PRIMEIRA</w:t>
      </w:r>
      <w:r w:rsidRPr="004827F2">
        <w:t xml:space="preserve"> – INFRAÇÕES E SANÇÕES ADMINISTRATIVAS </w:t>
      </w:r>
    </w:p>
    <w:p w14:paraId="5839C0AD" w14:textId="77777777" w:rsidR="00C3212D" w:rsidRPr="004827F2" w:rsidRDefault="00C3212D" w:rsidP="00C3212D">
      <w:pPr>
        <w:pStyle w:val="Nivel2"/>
        <w:autoSpaceDE/>
        <w:autoSpaceDN/>
        <w:adjustRightInd/>
        <w:spacing w:after="288"/>
      </w:pPr>
      <w:r>
        <w:t>11.1.</w:t>
      </w:r>
      <w:r w:rsidRPr="004827F2">
        <w:t xml:space="preserve">Comete </w:t>
      </w:r>
      <w:r w:rsidRPr="00142122">
        <w:t>infração</w:t>
      </w:r>
      <w:r w:rsidRPr="004827F2">
        <w:t xml:space="preserve"> administrativa, nos termos da </w:t>
      </w:r>
      <w:hyperlink r:id="rId29" w:history="1">
        <w:r w:rsidRPr="002D0015">
          <w:rPr>
            <w:rStyle w:val="Hyperlink"/>
          </w:rPr>
          <w:t>Lei nº 14.133, de 2021</w:t>
        </w:r>
      </w:hyperlink>
      <w:r w:rsidRPr="004827F2">
        <w:t>, o contratado que:</w:t>
      </w:r>
    </w:p>
    <w:p w14:paraId="3AA18A6F"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62489924"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1627EB99"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486072E"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CE24D5"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2367F744"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6685B727"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32D05000" w14:textId="77777777" w:rsidR="00C3212D" w:rsidRPr="002D0015"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7C99DB00" w14:textId="77777777" w:rsidR="00C3212D" w:rsidRPr="004827F2" w:rsidRDefault="00C3212D" w:rsidP="00C3212D">
      <w:pPr>
        <w:pStyle w:val="Nivel2"/>
        <w:autoSpaceDE/>
        <w:autoSpaceDN/>
        <w:adjustRightInd/>
        <w:spacing w:after="288"/>
        <w:ind w:left="284"/>
      </w:pPr>
      <w:r>
        <w:t>11.2.</w:t>
      </w:r>
      <w:r w:rsidRPr="004827F2">
        <w:t xml:space="preserve">Serão </w:t>
      </w:r>
      <w:r w:rsidRPr="00142122">
        <w:t>aplicadas</w:t>
      </w:r>
      <w:r w:rsidRPr="004827F2">
        <w:t xml:space="preserve"> ao contratado que incorrer nas infrações acima descritas as seguintes sanções:</w:t>
      </w:r>
    </w:p>
    <w:p w14:paraId="35738863" w14:textId="77777777" w:rsidR="00C3212D" w:rsidRPr="004827F2" w:rsidRDefault="00C3212D" w:rsidP="00C3212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1" w:anchor="art156§2" w:history="1">
        <w:r w:rsidRPr="002D0015">
          <w:rPr>
            <w:rStyle w:val="Hyperlink"/>
            <w:rFonts w:ascii="Arial" w:eastAsia="Arial" w:hAnsi="Arial" w:cs="Arial"/>
            <w:color w:val="auto"/>
            <w:sz w:val="20"/>
            <w:szCs w:val="20"/>
          </w:rPr>
          <w:t xml:space="preserve">art. 156, §2º, da </w:t>
        </w:r>
        <w:bookmarkStart w:id="41" w:name="_Hlk114504069"/>
        <w:r w:rsidRPr="002D0015">
          <w:rPr>
            <w:rStyle w:val="Hyperlink"/>
            <w:rFonts w:ascii="Arial" w:eastAsia="Arial" w:hAnsi="Arial" w:cs="Arial"/>
            <w:color w:val="auto"/>
            <w:sz w:val="20"/>
            <w:szCs w:val="20"/>
          </w:rPr>
          <w:t>Lei nº 14.133, de 2021</w:t>
        </w:r>
        <w:bookmarkEnd w:id="41"/>
      </w:hyperlink>
      <w:r w:rsidRPr="004827F2">
        <w:rPr>
          <w:rFonts w:ascii="Arial" w:eastAsia="Arial" w:hAnsi="Arial" w:cs="Arial"/>
          <w:sz w:val="20"/>
          <w:szCs w:val="20"/>
        </w:rPr>
        <w:t>);</w:t>
      </w:r>
    </w:p>
    <w:p w14:paraId="2C43FB55" w14:textId="77777777" w:rsidR="00C3212D" w:rsidRPr="004827F2" w:rsidRDefault="00C3212D" w:rsidP="00C3212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2"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470DBCA7" w14:textId="77777777" w:rsidR="00C3212D" w:rsidRPr="004827F2" w:rsidRDefault="00C3212D" w:rsidP="00C3212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3"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750B2529" w14:textId="77777777" w:rsidR="00C3212D" w:rsidRPr="00D52397" w:rsidRDefault="00C3212D" w:rsidP="00C3212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79D9592"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037FEFAA"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1º A multa será calculada na forma prevista e não poderá ser inferior a 0,5% (cinco décimos por cento) nem superior a 30% (trinta por cento) do valor do contrato licitado ou celebrado.</w:t>
      </w:r>
    </w:p>
    <w:p w14:paraId="5E19F644"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250980AC"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89A0486"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47AC71CE" w14:textId="77777777" w:rsidR="00C3212D" w:rsidRPr="004827F2"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3D96BFAE" w14:textId="77777777" w:rsidR="00C3212D" w:rsidRPr="004827F2" w:rsidRDefault="00C3212D" w:rsidP="00C3212D">
      <w:pPr>
        <w:pStyle w:val="Nivel2"/>
        <w:autoSpaceDE/>
        <w:autoSpaceDN/>
        <w:adjustRightInd/>
        <w:spacing w:after="288"/>
        <w:ind w:left="284"/>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34" w:anchor="art156§9" w:history="1">
        <w:r w:rsidRPr="00D52397">
          <w:rPr>
            <w:rStyle w:val="Hyperlink"/>
          </w:rPr>
          <w:t>art. 156, §9º, da Lei nº 14.133, de 2021</w:t>
        </w:r>
      </w:hyperlink>
      <w:r w:rsidRPr="004827F2">
        <w:t>)</w:t>
      </w:r>
    </w:p>
    <w:p w14:paraId="5B4459DD" w14:textId="77777777" w:rsidR="00C3212D" w:rsidRPr="004827F2" w:rsidRDefault="00C3212D" w:rsidP="00C3212D">
      <w:pPr>
        <w:pStyle w:val="Nivel3"/>
        <w:spacing w:after="120"/>
        <w:ind w:left="0"/>
      </w:pPr>
      <w:r>
        <w:t>11.4.</w:t>
      </w:r>
      <w:r w:rsidRPr="004827F2">
        <w:t>Todas as sanções previstas neste Contrato poderão ser aplicadas cumulativamente com a multa (</w:t>
      </w:r>
      <w:hyperlink r:id="rId35" w:anchor="art156§7" w:history="1">
        <w:r w:rsidRPr="00D52397">
          <w:rPr>
            <w:rStyle w:val="Hyperlink"/>
            <w:color w:val="auto"/>
          </w:rPr>
          <w:t>art. 156, §7º, da Lei nº 14.133, de 2021</w:t>
        </w:r>
      </w:hyperlink>
      <w:r w:rsidRPr="004827F2">
        <w:t>).</w:t>
      </w:r>
    </w:p>
    <w:p w14:paraId="68386373" w14:textId="77777777" w:rsidR="00C3212D" w:rsidRPr="004827F2" w:rsidRDefault="00C3212D" w:rsidP="00C3212D">
      <w:pPr>
        <w:pStyle w:val="Nivel3"/>
        <w:spacing w:after="120"/>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36" w:anchor="art157" w:history="1">
        <w:r w:rsidRPr="00D52397">
          <w:rPr>
            <w:rStyle w:val="Hyperlink"/>
            <w:color w:val="auto"/>
          </w:rPr>
          <w:t>art. 157, da Lei nº 14.133, de 2021</w:t>
        </w:r>
      </w:hyperlink>
      <w:r w:rsidRPr="004827F2">
        <w:t>)</w:t>
      </w:r>
    </w:p>
    <w:p w14:paraId="564C2FC2" w14:textId="77777777" w:rsidR="00C3212D" w:rsidRPr="004827F2" w:rsidRDefault="00C3212D" w:rsidP="00C3212D">
      <w:pPr>
        <w:pStyle w:val="Nivel3"/>
        <w:spacing w:after="120"/>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D52397">
          <w:rPr>
            <w:rStyle w:val="Hyperlink"/>
            <w:color w:val="auto"/>
          </w:rPr>
          <w:t>art. 156, §8º, da Lei nº 14.133, de 2021</w:t>
        </w:r>
      </w:hyperlink>
      <w:r w:rsidRPr="004827F2">
        <w:t>).</w:t>
      </w:r>
    </w:p>
    <w:p w14:paraId="43D0FE6B" w14:textId="77777777" w:rsidR="00C3212D" w:rsidRPr="004827F2" w:rsidRDefault="00C3212D" w:rsidP="00C3212D">
      <w:pPr>
        <w:pStyle w:val="Nivel3"/>
        <w:spacing w:after="120"/>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42" w:name="_Hlk78351618"/>
      <w:bookmarkEnd w:id="42"/>
    </w:p>
    <w:p w14:paraId="43BD19A6" w14:textId="77777777" w:rsidR="00C3212D" w:rsidRPr="004827F2" w:rsidRDefault="00C3212D" w:rsidP="00C3212D">
      <w:pPr>
        <w:pStyle w:val="Nivel2"/>
        <w:autoSpaceDE/>
        <w:autoSpaceDN/>
        <w:adjustRightInd/>
        <w:spacing w:after="288"/>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38"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488DD9C9" w14:textId="77777777" w:rsidR="00C3212D" w:rsidRPr="004827F2" w:rsidRDefault="00C3212D" w:rsidP="00C3212D">
      <w:pPr>
        <w:pStyle w:val="Nivel2"/>
        <w:autoSpaceDE/>
        <w:autoSpaceDN/>
        <w:adjustRightInd/>
        <w:spacing w:after="288"/>
      </w:pPr>
      <w:r>
        <w:t>11.9.</w:t>
      </w:r>
      <w:r w:rsidRPr="004827F2">
        <w:t xml:space="preserve">Na </w:t>
      </w:r>
      <w:r w:rsidRPr="00F61CE2">
        <w:t>aplicação</w:t>
      </w:r>
      <w:r w:rsidRPr="004827F2">
        <w:t xml:space="preserve"> das sanções serão considerados </w:t>
      </w:r>
      <w:r w:rsidRPr="00D52397">
        <w:t>(</w:t>
      </w:r>
      <w:hyperlink r:id="rId39" w:anchor="art156§1" w:history="1">
        <w:r w:rsidRPr="00D52397">
          <w:rPr>
            <w:rStyle w:val="Hyperlink"/>
          </w:rPr>
          <w:t>art. 156, §1º, da Lei nº 14.133, de 2021</w:t>
        </w:r>
      </w:hyperlink>
      <w:r w:rsidRPr="004827F2">
        <w:t>):</w:t>
      </w:r>
    </w:p>
    <w:p w14:paraId="04E8BDC1"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FC43E65"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569AAC1D"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06C9C575"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5A8C2B8"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3642BC93" w14:textId="77777777" w:rsidR="00C3212D" w:rsidRPr="004827F2" w:rsidRDefault="00C3212D" w:rsidP="00C3212D">
      <w:pPr>
        <w:pStyle w:val="Nivel2"/>
        <w:autoSpaceDE/>
        <w:autoSpaceDN/>
        <w:adjustRightInd/>
        <w:spacing w:after="288"/>
      </w:pPr>
      <w:r>
        <w:t>11.10.</w:t>
      </w:r>
      <w:r w:rsidRPr="004827F2">
        <w:t xml:space="preserve">Os atos previstos como infrações administrativas na </w:t>
      </w:r>
      <w:hyperlink r:id="rId40"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41"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42" w:history="1">
        <w:r w:rsidRPr="00D52397">
          <w:rPr>
            <w:rStyle w:val="Hyperlink"/>
          </w:rPr>
          <w:t>art. 159</w:t>
        </w:r>
      </w:hyperlink>
      <w:r w:rsidRPr="004827F2">
        <w:t>).</w:t>
      </w:r>
    </w:p>
    <w:p w14:paraId="394921EE" w14:textId="77777777" w:rsidR="00C3212D" w:rsidRPr="004827F2" w:rsidRDefault="00C3212D" w:rsidP="00C3212D">
      <w:pPr>
        <w:pStyle w:val="Nivel2"/>
        <w:autoSpaceDE/>
        <w:autoSpaceDN/>
        <w:adjustRightInd/>
        <w:spacing w:after="288"/>
        <w:rPr>
          <w:i/>
          <w:iCs/>
        </w:rPr>
      </w:pPr>
      <w:r>
        <w:lastRenderedPageBreak/>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D52397">
          <w:rPr>
            <w:rStyle w:val="Hyperlink"/>
          </w:rPr>
          <w:t>art. 160, da Lei nº 14.133, de 2021</w:t>
        </w:r>
      </w:hyperlink>
      <w:r w:rsidRPr="004827F2">
        <w:t>).</w:t>
      </w:r>
    </w:p>
    <w:p w14:paraId="45A768B9" w14:textId="77777777" w:rsidR="00C3212D" w:rsidRPr="004827F2" w:rsidRDefault="00C3212D" w:rsidP="00C3212D">
      <w:pPr>
        <w:pStyle w:val="Nivel2"/>
        <w:autoSpaceDE/>
        <w:autoSpaceDN/>
        <w:adjustRightInd/>
        <w:spacing w:after="288"/>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Pr="00D52397">
          <w:rPr>
            <w:rStyle w:val="Hyperlink"/>
          </w:rPr>
          <w:t>Art. 161, da Lei nº 14.133, de 2021</w:t>
        </w:r>
      </w:hyperlink>
      <w:r w:rsidRPr="004827F2">
        <w:t>).</w:t>
      </w:r>
    </w:p>
    <w:p w14:paraId="42696310" w14:textId="77777777" w:rsidR="00C3212D" w:rsidRDefault="00C3212D" w:rsidP="00C3212D">
      <w:pPr>
        <w:pStyle w:val="Nivel2"/>
        <w:autoSpaceDE/>
        <w:autoSpaceDN/>
        <w:adjustRightInd/>
        <w:spacing w:after="288"/>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45" w:anchor="163" w:history="1">
        <w:r w:rsidRPr="00D52397">
          <w:rPr>
            <w:rStyle w:val="Hyperlink"/>
          </w:rPr>
          <w:t>art. 163 da Lei nº 14.133/21</w:t>
        </w:r>
      </w:hyperlink>
      <w:r w:rsidRPr="00D52397">
        <w:t>.</w:t>
      </w:r>
    </w:p>
    <w:p w14:paraId="600A3F31" w14:textId="77777777" w:rsidR="00C3212D" w:rsidRPr="002835DB" w:rsidRDefault="00C3212D" w:rsidP="00C3212D">
      <w:pPr>
        <w:pStyle w:val="Nivel2"/>
        <w:autoSpaceDE/>
        <w:autoSpaceDN/>
        <w:adjustRightInd/>
        <w:spacing w:after="288"/>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0427279A" w14:textId="77777777" w:rsidR="00C3212D" w:rsidRPr="004827F2" w:rsidRDefault="00C3212D" w:rsidP="00C3212D">
      <w:pPr>
        <w:pStyle w:val="Nivel01"/>
        <w:suppressAutoHyphens w:val="0"/>
        <w:rPr>
          <w:color w:val="FFFFFF" w:themeColor="background1"/>
        </w:rPr>
      </w:pPr>
      <w:r w:rsidRPr="004827F2">
        <w:t>CLÁUSULA DÉCIMA SEGUNDA– DA EXTINÇÃO CONTRATUAL (</w:t>
      </w:r>
      <w:hyperlink r:id="rId46" w:anchor="art92" w:history="1">
        <w:r w:rsidRPr="00B129DC">
          <w:rPr>
            <w:rStyle w:val="Hyperlink"/>
          </w:rPr>
          <w:t>art. 92, XIX</w:t>
        </w:r>
      </w:hyperlink>
      <w:r w:rsidRPr="004827F2">
        <w:t>)</w:t>
      </w:r>
    </w:p>
    <w:p w14:paraId="6D26E887" w14:textId="77777777" w:rsidR="00C3212D" w:rsidRPr="00823CF9" w:rsidRDefault="00C3212D" w:rsidP="00C3212D">
      <w:pPr>
        <w:pStyle w:val="Nvel2-Red"/>
        <w:numPr>
          <w:ilvl w:val="0"/>
          <w:numId w:val="0"/>
        </w:numPr>
        <w:spacing w:after="288"/>
      </w:pPr>
      <w:r>
        <w:t>12.1.</w:t>
      </w:r>
      <w:r w:rsidRPr="00823CF9">
        <w:t>O contrato será extinto quando vencido o prazo nele estipulado, independentemente de terem sido cumpridas ou não as obrigações de ambas as partes contraentes.</w:t>
      </w:r>
    </w:p>
    <w:p w14:paraId="08B37BFB" w14:textId="77777777" w:rsidR="00C3212D" w:rsidRPr="00823CF9" w:rsidRDefault="00C3212D" w:rsidP="00C3212D">
      <w:pPr>
        <w:pStyle w:val="Nvel3-R"/>
        <w:ind w:left="0"/>
        <w:rPr>
          <w:color w:val="auto"/>
        </w:rPr>
      </w:pPr>
      <w:r>
        <w:rPr>
          <w:color w:val="auto"/>
        </w:rPr>
        <w:t>12.2.</w:t>
      </w:r>
      <w:r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68A80640" w14:textId="77777777" w:rsidR="00C3212D" w:rsidRPr="00823CF9" w:rsidRDefault="00C3212D" w:rsidP="00C3212D">
      <w:pPr>
        <w:pStyle w:val="Nvel3-R"/>
        <w:ind w:left="0"/>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04BCB0" w14:textId="77777777" w:rsidR="00C3212D" w:rsidRPr="00823CF9" w:rsidRDefault="00C3212D" w:rsidP="00C3212D">
      <w:pPr>
        <w:pStyle w:val="Nvel3-R"/>
        <w:ind w:left="0"/>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7DC773F1" w14:textId="77777777" w:rsidR="00C3212D" w:rsidRPr="00823CF9" w:rsidRDefault="00C3212D" w:rsidP="00C3212D">
      <w:pPr>
        <w:pStyle w:val="Nivel2"/>
        <w:autoSpaceDE/>
        <w:autoSpaceDN/>
        <w:adjustRightInd/>
        <w:spacing w:after="288"/>
      </w:pPr>
      <w:r>
        <w:t>12.5.</w:t>
      </w:r>
      <w:r w:rsidRPr="00823CF9">
        <w:t xml:space="preserve">O contrato poderá ser extinto antes de cumpridas as obrigações nele estipuladas, ou antes do prazo nele fixado, por algum dos motivos previstos no </w:t>
      </w:r>
      <w:hyperlink r:id="rId47"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67B7D3BE" w14:textId="77777777" w:rsidR="00C3212D" w:rsidRPr="00823CF9" w:rsidRDefault="00C3212D" w:rsidP="00C3212D">
      <w:pPr>
        <w:pStyle w:val="Nivel3"/>
        <w:spacing w:after="120"/>
        <w:ind w:left="284"/>
      </w:pPr>
      <w:r>
        <w:t>12.6.</w:t>
      </w:r>
      <w:r w:rsidRPr="00823CF9">
        <w:t xml:space="preserve">Nesta hipótese, aplicam-se também os </w:t>
      </w:r>
      <w:hyperlink r:id="rId48" w:anchor="art138" w:history="1">
        <w:r w:rsidRPr="00823CF9">
          <w:rPr>
            <w:rStyle w:val="Hyperlink"/>
          </w:rPr>
          <w:t>artigos 138 e 139 da mesma Lei</w:t>
        </w:r>
      </w:hyperlink>
      <w:r w:rsidRPr="00823CF9">
        <w:t>.</w:t>
      </w:r>
    </w:p>
    <w:p w14:paraId="12430F25" w14:textId="77777777" w:rsidR="00C3212D" w:rsidRPr="00823CF9" w:rsidRDefault="00C3212D" w:rsidP="00C3212D">
      <w:pPr>
        <w:pStyle w:val="Nivel3"/>
        <w:spacing w:after="120"/>
        <w:ind w:left="284"/>
      </w:pPr>
      <w:r>
        <w:t>12.7.</w:t>
      </w:r>
      <w:r w:rsidRPr="00823CF9">
        <w:t>A alteração social ou a modificação da finalidade ou da estrutura da empresa não ensejará a extinção se não restringir sua capacidade de concluir o contrato.</w:t>
      </w:r>
    </w:p>
    <w:p w14:paraId="31A8C03B" w14:textId="77777777" w:rsidR="00C3212D" w:rsidRPr="00823CF9" w:rsidRDefault="00C3212D" w:rsidP="005C2378">
      <w:pPr>
        <w:pStyle w:val="Nivel4"/>
        <w:spacing w:after="120"/>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31E35D58" w14:textId="77777777" w:rsidR="00C3212D" w:rsidRPr="00823CF9" w:rsidRDefault="00C3212D" w:rsidP="00C3212D">
      <w:pPr>
        <w:pStyle w:val="Nivel2"/>
        <w:autoSpaceDE/>
        <w:autoSpaceDN/>
        <w:adjustRightInd/>
        <w:spacing w:after="288"/>
      </w:pPr>
      <w:r>
        <w:t>12.9.</w:t>
      </w:r>
      <w:r w:rsidRPr="00823CF9">
        <w:t>O termo de extinção, sempre que possível, será precedido:</w:t>
      </w:r>
    </w:p>
    <w:p w14:paraId="7A80BE80" w14:textId="77777777" w:rsidR="00C3212D" w:rsidRPr="00823CF9" w:rsidRDefault="00C3212D" w:rsidP="00C3212D">
      <w:pPr>
        <w:pStyle w:val="Nivel3"/>
        <w:spacing w:after="120"/>
        <w:ind w:left="284"/>
      </w:pPr>
      <w:r>
        <w:lastRenderedPageBreak/>
        <w:t>12.10.</w:t>
      </w:r>
      <w:r w:rsidRPr="00823CF9">
        <w:t>Balanço dos eventos contratuais já cumpridos ou parcialmente cumpridos;</w:t>
      </w:r>
    </w:p>
    <w:p w14:paraId="381923EB" w14:textId="77777777" w:rsidR="00C3212D" w:rsidRPr="00823CF9" w:rsidRDefault="00C3212D" w:rsidP="00C3212D">
      <w:pPr>
        <w:pStyle w:val="Nivel3"/>
        <w:spacing w:after="120"/>
        <w:ind w:left="284"/>
      </w:pPr>
      <w:r>
        <w:t>12.11.</w:t>
      </w:r>
      <w:r w:rsidRPr="00823CF9">
        <w:t>Relação dos pagamentos já efetuados e ainda devidos;</w:t>
      </w:r>
    </w:p>
    <w:p w14:paraId="3783CC1B" w14:textId="77777777" w:rsidR="00C3212D" w:rsidRPr="00823CF9" w:rsidRDefault="00C3212D" w:rsidP="00C3212D">
      <w:pPr>
        <w:pStyle w:val="Nivel3"/>
        <w:spacing w:after="120"/>
        <w:ind w:left="284"/>
      </w:pPr>
      <w:r>
        <w:t>12.12.</w:t>
      </w:r>
      <w:r w:rsidRPr="00823CF9">
        <w:t>Indenizações e multas.</w:t>
      </w:r>
    </w:p>
    <w:p w14:paraId="563A0A90" w14:textId="77777777" w:rsidR="00C3212D" w:rsidRPr="00823CF9" w:rsidRDefault="00C3212D" w:rsidP="00C3212D">
      <w:pPr>
        <w:pStyle w:val="Nivel2"/>
        <w:autoSpaceDE/>
        <w:autoSpaceDN/>
        <w:adjustRightInd/>
        <w:spacing w:after="288"/>
      </w:pPr>
      <w:r>
        <w:t>12.13.</w:t>
      </w:r>
      <w:r w:rsidRPr="00823CF9">
        <w:t>A extinção do contrato não configura óbice para o reconhecimento do desequilíbrio econômico-financeiro, hipótese em que será concedida indenização por meio de termo indenizatório (</w:t>
      </w:r>
      <w:hyperlink r:id="rId49"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0BB41F97" w14:textId="77777777" w:rsidR="00C3212D" w:rsidRPr="00823CF9" w:rsidRDefault="00C3212D" w:rsidP="00C3212D">
      <w:pPr>
        <w:pStyle w:val="Nivel2"/>
        <w:autoSpaceDE/>
        <w:autoSpaceDN/>
        <w:adjustRightInd/>
        <w:spacing w:after="288"/>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82C9F34" w14:textId="77777777" w:rsidR="00C3212D" w:rsidRPr="004827F2" w:rsidRDefault="00C3212D" w:rsidP="00C3212D">
      <w:pPr>
        <w:pStyle w:val="Nivel01"/>
        <w:numPr>
          <w:ilvl w:val="0"/>
          <w:numId w:val="24"/>
        </w:numPr>
        <w:suppressAutoHyphens w:val="0"/>
        <w:rPr>
          <w:color w:val="FFFFFF" w:themeColor="background1"/>
        </w:rPr>
      </w:pPr>
      <w:r w:rsidRPr="004827F2">
        <w:t>CLÁUSULA DÉCIMA TERCEIRA – DOTAÇÃO ORÇAMENTÁRIA (</w:t>
      </w:r>
      <w:hyperlink r:id="rId50" w:anchor="art92" w:history="1">
        <w:r w:rsidRPr="007C65C9">
          <w:rPr>
            <w:rStyle w:val="Hyperlink"/>
          </w:rPr>
          <w:t>art. 92, VIII</w:t>
        </w:r>
      </w:hyperlink>
      <w:r w:rsidRPr="004827F2">
        <w:t>)</w:t>
      </w:r>
    </w:p>
    <w:p w14:paraId="02E43BFA" w14:textId="5AE365A4" w:rsidR="00C3212D" w:rsidRDefault="00C3212D" w:rsidP="00C3212D">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55FF9BDD" w14:textId="3E5C22EC" w:rsidR="00C3212D" w:rsidRDefault="005C2378" w:rsidP="00C3212D">
      <w:pPr>
        <w:suppressAutoHyphens w:val="0"/>
        <w:ind w:left="716"/>
        <w:jc w:val="both"/>
        <w:rPr>
          <w:rFonts w:ascii="Arial" w:hAnsi="Arial" w:cs="Arial"/>
          <w:sz w:val="20"/>
          <w:szCs w:val="20"/>
        </w:rPr>
      </w:pPr>
      <w:r w:rsidRPr="009166BF">
        <w:rPr>
          <w:noProof/>
        </w:rPr>
        <w:drawing>
          <wp:inline distT="0" distB="0" distL="0" distR="0" wp14:anchorId="6FB4904C" wp14:editId="7D10A845">
            <wp:extent cx="3048508" cy="1498764"/>
            <wp:effectExtent l="0" t="0" r="0" b="635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9980" cy="1538819"/>
                    </a:xfrm>
                    <a:prstGeom prst="rect">
                      <a:avLst/>
                    </a:prstGeom>
                  </pic:spPr>
                </pic:pic>
              </a:graphicData>
            </a:graphic>
          </wp:inline>
        </w:drawing>
      </w:r>
    </w:p>
    <w:p w14:paraId="4A0B63F9" w14:textId="77777777" w:rsidR="00C3212D" w:rsidRPr="003F0243" w:rsidRDefault="00C3212D" w:rsidP="00C3212D">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32071682" w14:textId="77777777" w:rsidR="00C3212D" w:rsidRPr="004827F2" w:rsidRDefault="00C3212D" w:rsidP="00C3212D">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54F744E7" w14:textId="77777777" w:rsidR="00C3212D" w:rsidRPr="004827F2" w:rsidRDefault="00C3212D" w:rsidP="00C3212D">
      <w:pPr>
        <w:pStyle w:val="Nivel2"/>
        <w:autoSpaceDE/>
        <w:autoSpaceDN/>
        <w:adjustRightInd/>
        <w:spacing w:after="288"/>
        <w:ind w:left="284"/>
      </w:pPr>
      <w:r>
        <w:t>14.1.</w:t>
      </w:r>
      <w:r w:rsidRPr="004827F2">
        <w:t xml:space="preserve">Os </w:t>
      </w:r>
      <w:r w:rsidRPr="00216690">
        <w:t>casos</w:t>
      </w:r>
      <w:r w:rsidRPr="004827F2">
        <w:t xml:space="preserve"> omissos serão decididos pelo contratante, segundo as disposições contidas na Lei </w:t>
      </w:r>
      <w:hyperlink r:id="rId51" w:history="1">
        <w:r w:rsidRPr="007C65C9">
          <w:rPr>
            <w:rStyle w:val="Hyperlink"/>
          </w:rPr>
          <w:t>nº 14.133, de 2021</w:t>
        </w:r>
      </w:hyperlink>
      <w:r w:rsidRPr="004827F2">
        <w:t xml:space="preserve">, e demais normas federais aplicáveis e, subsidiariamente, segundo as disposições contidas na </w:t>
      </w:r>
      <w:hyperlink r:id="rId52" w:history="1">
        <w:r w:rsidRPr="007C65C9">
          <w:rPr>
            <w:rStyle w:val="Hyperlink"/>
          </w:rPr>
          <w:t>Lei nº 8.078, de 1990 – Código de Defesa do Consumidor</w:t>
        </w:r>
      </w:hyperlink>
      <w:r w:rsidRPr="007C65C9">
        <w:t xml:space="preserve"> </w:t>
      </w:r>
      <w:r w:rsidRPr="004827F2">
        <w:t>– e normas e princípios gerais dos contratos.</w:t>
      </w:r>
    </w:p>
    <w:p w14:paraId="2D1B3D4B" w14:textId="77777777" w:rsidR="00C3212D" w:rsidRPr="004827F2" w:rsidRDefault="00C3212D" w:rsidP="00C3212D">
      <w:pPr>
        <w:pStyle w:val="Nivel01"/>
        <w:numPr>
          <w:ilvl w:val="0"/>
          <w:numId w:val="24"/>
        </w:numPr>
        <w:suppressAutoHyphens w:val="0"/>
        <w:rPr>
          <w:color w:val="FFFFFF" w:themeColor="background1"/>
        </w:rPr>
      </w:pPr>
      <w:r w:rsidRPr="004827F2">
        <w:t xml:space="preserve">CLÁUSULA </w:t>
      </w:r>
      <w:r w:rsidRPr="00142122">
        <w:t>DÉCIMA</w:t>
      </w:r>
      <w:r w:rsidRPr="004827F2">
        <w:t xml:space="preserve"> QUINTA – ALTERAÇÕES</w:t>
      </w:r>
    </w:p>
    <w:p w14:paraId="090B24E4" w14:textId="77777777" w:rsidR="00C3212D" w:rsidRPr="007C65C9" w:rsidRDefault="00C3212D" w:rsidP="00C3212D">
      <w:pPr>
        <w:pStyle w:val="Nivel2"/>
        <w:autoSpaceDE/>
        <w:autoSpaceDN/>
        <w:adjustRightInd/>
        <w:spacing w:after="288"/>
        <w:ind w:left="284"/>
      </w:pPr>
      <w:r>
        <w:t>15.1.</w:t>
      </w:r>
      <w:r w:rsidRPr="00216690">
        <w:t>Eventuais</w:t>
      </w:r>
      <w:r w:rsidRPr="004827F2">
        <w:t xml:space="preserve"> alterações contratuais reger-se-ão pela disciplina dos </w:t>
      </w:r>
      <w:hyperlink r:id="rId53" w:anchor="art124" w:history="1">
        <w:r w:rsidRPr="007C65C9">
          <w:rPr>
            <w:rStyle w:val="Hyperlink"/>
          </w:rPr>
          <w:t>arts. 124 e seguintes da Lei nº 14.133, de 2021</w:t>
        </w:r>
      </w:hyperlink>
      <w:r w:rsidRPr="007C65C9">
        <w:t>.</w:t>
      </w:r>
    </w:p>
    <w:p w14:paraId="0B92EC9D" w14:textId="77777777" w:rsidR="00C3212D" w:rsidRDefault="00C3212D" w:rsidP="00C3212D">
      <w:pPr>
        <w:pStyle w:val="Nivel2"/>
        <w:autoSpaceDE/>
        <w:autoSpaceDN/>
        <w:adjustRightInd/>
        <w:spacing w:after="288"/>
        <w:ind w:left="284"/>
      </w:pPr>
      <w:r>
        <w:t>15.2.</w:t>
      </w: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1E8BF5D7" w14:textId="77777777" w:rsidR="00C3212D" w:rsidRPr="007C65C9" w:rsidRDefault="00C3212D" w:rsidP="00C3212D">
      <w:pPr>
        <w:pStyle w:val="Nivel2"/>
        <w:autoSpaceDE/>
        <w:autoSpaceDN/>
        <w:adjustRightInd/>
        <w:spacing w:after="288"/>
        <w:ind w:left="284"/>
      </w:pPr>
      <w:r>
        <w:t>15.3.</w:t>
      </w: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A62F26C" w14:textId="77777777" w:rsidR="00C3212D" w:rsidRPr="004827F2" w:rsidRDefault="00C3212D" w:rsidP="00C3212D">
      <w:pPr>
        <w:pStyle w:val="Nivel2"/>
        <w:autoSpaceDE/>
        <w:autoSpaceDN/>
        <w:adjustRightInd/>
        <w:spacing w:after="288"/>
        <w:ind w:left="284"/>
      </w:pPr>
      <w:r>
        <w:lastRenderedPageBreak/>
        <w:t>15.4.</w:t>
      </w:r>
      <w:r w:rsidRPr="00216690">
        <w:t>Registros</w:t>
      </w:r>
      <w:r w:rsidRPr="004827F2">
        <w:t xml:space="preserve"> que não caracterizam alteração do contrato podem ser realizados por simples apostila, dispensada a celebração de termo aditivo, na forma do </w:t>
      </w:r>
      <w:hyperlink r:id="rId54" w:anchor="art136" w:history="1">
        <w:r w:rsidRPr="007C65C9">
          <w:rPr>
            <w:rStyle w:val="Hyperlink"/>
          </w:rPr>
          <w:t>art. 136 da Lei nº 14.133, de 2021</w:t>
        </w:r>
      </w:hyperlink>
      <w:r w:rsidRPr="004827F2">
        <w:t>.</w:t>
      </w:r>
    </w:p>
    <w:p w14:paraId="40FB17B7" w14:textId="77777777" w:rsidR="00C3212D" w:rsidRPr="004827F2" w:rsidRDefault="00C3212D" w:rsidP="00C3212D">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7BC99255" w14:textId="77777777" w:rsidR="00C3212D" w:rsidRPr="007C65C9" w:rsidRDefault="00C3212D" w:rsidP="00C3212D">
      <w:pPr>
        <w:pStyle w:val="Nivel2"/>
        <w:autoSpaceDE/>
        <w:autoSpaceDN/>
        <w:adjustRightInd/>
        <w:spacing w:after="288"/>
        <w:ind w:left="284"/>
      </w:pPr>
      <w:r>
        <w:t>16.1.</w:t>
      </w:r>
      <w:r w:rsidRPr="00216690">
        <w:t>Incumbirá</w:t>
      </w:r>
      <w:r w:rsidRPr="004827F2">
        <w:t xml:space="preserve"> ao contratante divulgar o presente instrumento no Portal Nacional de Contratações Públicas (PNCP), na forma prevista no </w:t>
      </w:r>
      <w:hyperlink r:id="rId55"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56" w:anchor="art8§2" w:history="1">
        <w:r w:rsidRPr="007C65C9">
          <w:rPr>
            <w:rStyle w:val="Hyperlink"/>
          </w:rPr>
          <w:t>art. 8º, §2º, da Lei n. 12.527, de 2011</w:t>
        </w:r>
      </w:hyperlink>
      <w:r w:rsidRPr="007C65C9">
        <w:t xml:space="preserve">, c/c </w:t>
      </w:r>
      <w:hyperlink r:id="rId57" w:anchor="art7§3" w:history="1">
        <w:r w:rsidRPr="007C65C9">
          <w:rPr>
            <w:rStyle w:val="Hyperlink"/>
          </w:rPr>
          <w:t>art. 7º, §3º, inciso V, do Decreto n. 7.724, de 2012</w:t>
        </w:r>
      </w:hyperlink>
      <w:r w:rsidRPr="007C65C9">
        <w:t>.</w:t>
      </w:r>
    </w:p>
    <w:p w14:paraId="7EFFB253" w14:textId="77777777" w:rsidR="00C3212D" w:rsidRPr="004827F2" w:rsidRDefault="00C3212D" w:rsidP="00C3212D">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58" w:anchor="art92§1" w:history="1">
        <w:r w:rsidRPr="007C65C9">
          <w:rPr>
            <w:rStyle w:val="Hyperlink"/>
          </w:rPr>
          <w:t>art. 92, §1º</w:t>
        </w:r>
      </w:hyperlink>
      <w:r w:rsidRPr="004827F2">
        <w:t>)</w:t>
      </w:r>
    </w:p>
    <w:p w14:paraId="32690646" w14:textId="77777777" w:rsidR="00C3212D" w:rsidRPr="004827F2" w:rsidRDefault="00C3212D" w:rsidP="00C3212D">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9" w:anchor="art92§1" w:history="1">
        <w:r w:rsidRPr="007C65C9">
          <w:rPr>
            <w:rStyle w:val="Hyperlink"/>
          </w:rPr>
          <w:t>art. 92, §1º, da Lei nº 14.133/21</w:t>
        </w:r>
      </w:hyperlink>
      <w:r w:rsidRPr="007C65C9">
        <w:t>.</w:t>
      </w:r>
    </w:p>
    <w:p w14:paraId="02228978" w14:textId="77777777" w:rsidR="00C3212D" w:rsidRPr="007C65C9" w:rsidRDefault="00C3212D" w:rsidP="00C3212D">
      <w:pPr>
        <w:pStyle w:val="Nivel2"/>
        <w:spacing w:afterLines="120" w:after="288" w:line="312" w:lineRule="auto"/>
        <w:ind w:firstLine="567"/>
        <w:rPr>
          <w:i/>
          <w:iCs/>
        </w:rPr>
      </w:pPr>
      <w:r w:rsidRPr="007C65C9">
        <w:rPr>
          <w:i/>
          <w:iCs/>
        </w:rPr>
        <w:t>[Local], [dia] de [mês] de [ano].</w:t>
      </w:r>
    </w:p>
    <w:p w14:paraId="02007280" w14:textId="77777777" w:rsidR="00C3212D" w:rsidRPr="004827F2" w:rsidRDefault="00C3212D" w:rsidP="00C3212D">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354AED" w14:textId="77777777" w:rsidR="00C3212D" w:rsidRPr="004827F2" w:rsidRDefault="00C3212D" w:rsidP="00C3212D">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588604E" w14:textId="77777777" w:rsidR="00C3212D" w:rsidRPr="004827F2" w:rsidRDefault="00C3212D" w:rsidP="00C3212D">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BE345FB" w14:textId="77777777" w:rsidR="00C3212D" w:rsidRPr="004827F2" w:rsidRDefault="00C3212D" w:rsidP="00C3212D">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5900B07C" w14:textId="77777777" w:rsidR="00C3212D" w:rsidRPr="007C65C9" w:rsidRDefault="00C3212D" w:rsidP="00C3212D">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0A7F5A18" w14:textId="77777777" w:rsidR="00C3212D" w:rsidRPr="007C65C9" w:rsidRDefault="00C3212D" w:rsidP="00C3212D">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52B0046A" w14:textId="77777777" w:rsidR="00C3212D" w:rsidRPr="00C334EF" w:rsidRDefault="00C3212D" w:rsidP="00C3212D">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7"/>
    </w:p>
    <w:p w14:paraId="4F3B5C63" w14:textId="51A315E0" w:rsidR="00C3212D" w:rsidRDefault="00C3212D" w:rsidP="00EF5843">
      <w:pPr>
        <w:ind w:right="464"/>
        <w:rPr>
          <w:rFonts w:ascii="Arial" w:hAnsi="Arial" w:cs="Arial"/>
          <w:b/>
          <w:bCs/>
          <w:sz w:val="20"/>
          <w:szCs w:val="20"/>
          <w:u w:val="single"/>
        </w:rPr>
      </w:pPr>
    </w:p>
    <w:p w14:paraId="3CF4FCEC" w14:textId="1D97BD6F" w:rsidR="00C3212D" w:rsidRDefault="00C3212D" w:rsidP="00EF5843">
      <w:pPr>
        <w:ind w:right="464"/>
        <w:rPr>
          <w:rFonts w:ascii="Arial" w:hAnsi="Arial" w:cs="Arial"/>
          <w:b/>
          <w:bCs/>
          <w:sz w:val="20"/>
          <w:szCs w:val="20"/>
          <w:u w:val="single"/>
        </w:rPr>
      </w:pPr>
    </w:p>
    <w:p w14:paraId="614AFAAD" w14:textId="147FB743" w:rsidR="00C3212D" w:rsidRDefault="00C3212D" w:rsidP="00EF5843">
      <w:pPr>
        <w:ind w:right="464"/>
        <w:rPr>
          <w:rFonts w:ascii="Arial" w:hAnsi="Arial" w:cs="Arial"/>
          <w:b/>
          <w:bCs/>
          <w:sz w:val="20"/>
          <w:szCs w:val="20"/>
          <w:u w:val="single"/>
        </w:rPr>
      </w:pPr>
    </w:p>
    <w:p w14:paraId="02A634D9" w14:textId="3D462274" w:rsidR="00C3212D" w:rsidRDefault="00C3212D" w:rsidP="00EF5843">
      <w:pPr>
        <w:ind w:right="464"/>
        <w:rPr>
          <w:rFonts w:ascii="Arial" w:hAnsi="Arial" w:cs="Arial"/>
          <w:b/>
          <w:bCs/>
          <w:sz w:val="20"/>
          <w:szCs w:val="20"/>
          <w:u w:val="single"/>
        </w:rPr>
      </w:pPr>
    </w:p>
    <w:p w14:paraId="46A489C5" w14:textId="31461BF1" w:rsidR="00C3212D" w:rsidRDefault="00C3212D" w:rsidP="00EF5843">
      <w:pPr>
        <w:ind w:right="464"/>
        <w:rPr>
          <w:rFonts w:ascii="Arial" w:hAnsi="Arial" w:cs="Arial"/>
          <w:b/>
          <w:bCs/>
          <w:sz w:val="20"/>
          <w:szCs w:val="20"/>
          <w:u w:val="single"/>
        </w:rPr>
      </w:pPr>
    </w:p>
    <w:p w14:paraId="69AAAA11" w14:textId="534B2CE2" w:rsidR="00C3212D" w:rsidRDefault="00C3212D" w:rsidP="00EF5843">
      <w:pPr>
        <w:ind w:right="464"/>
        <w:rPr>
          <w:rFonts w:ascii="Arial" w:hAnsi="Arial" w:cs="Arial"/>
          <w:b/>
          <w:bCs/>
          <w:sz w:val="20"/>
          <w:szCs w:val="20"/>
          <w:u w:val="single"/>
        </w:rPr>
      </w:pPr>
    </w:p>
    <w:p w14:paraId="0605CAB9" w14:textId="273ECEE9" w:rsidR="00C3212D" w:rsidRDefault="00C3212D" w:rsidP="00EF5843">
      <w:pPr>
        <w:ind w:right="464"/>
        <w:rPr>
          <w:rFonts w:ascii="Arial" w:hAnsi="Arial" w:cs="Arial"/>
          <w:b/>
          <w:bCs/>
          <w:sz w:val="20"/>
          <w:szCs w:val="20"/>
          <w:u w:val="single"/>
        </w:rPr>
      </w:pPr>
    </w:p>
    <w:p w14:paraId="2F9480DC" w14:textId="6F2044F2" w:rsidR="00C3212D" w:rsidRDefault="00C3212D" w:rsidP="00EF5843">
      <w:pPr>
        <w:ind w:right="464"/>
        <w:rPr>
          <w:rFonts w:ascii="Arial" w:hAnsi="Arial" w:cs="Arial"/>
          <w:b/>
          <w:bCs/>
          <w:sz w:val="20"/>
          <w:szCs w:val="20"/>
          <w:u w:val="single"/>
        </w:rPr>
      </w:pPr>
    </w:p>
    <w:p w14:paraId="4401EDA0" w14:textId="1905FAC1" w:rsidR="00C3212D" w:rsidRDefault="00C3212D" w:rsidP="00EF5843">
      <w:pPr>
        <w:ind w:right="464"/>
        <w:rPr>
          <w:rFonts w:ascii="Arial" w:hAnsi="Arial" w:cs="Arial"/>
          <w:b/>
          <w:bCs/>
          <w:sz w:val="20"/>
          <w:szCs w:val="20"/>
          <w:u w:val="single"/>
        </w:rPr>
      </w:pPr>
    </w:p>
    <w:p w14:paraId="1571799C" w14:textId="3D5311B1" w:rsidR="00C3212D" w:rsidRDefault="00C3212D" w:rsidP="00EF5843">
      <w:pPr>
        <w:ind w:right="464"/>
        <w:rPr>
          <w:rFonts w:ascii="Arial" w:hAnsi="Arial" w:cs="Arial"/>
          <w:b/>
          <w:bCs/>
          <w:sz w:val="20"/>
          <w:szCs w:val="20"/>
          <w:u w:val="single"/>
        </w:rPr>
      </w:pPr>
    </w:p>
    <w:p w14:paraId="36DA79BC" w14:textId="767CF13E" w:rsidR="00C3212D" w:rsidRDefault="00C3212D" w:rsidP="00EF5843">
      <w:pPr>
        <w:ind w:right="464"/>
        <w:rPr>
          <w:rFonts w:ascii="Arial" w:hAnsi="Arial" w:cs="Arial"/>
          <w:b/>
          <w:bCs/>
          <w:sz w:val="20"/>
          <w:szCs w:val="20"/>
          <w:u w:val="single"/>
        </w:rPr>
      </w:pPr>
    </w:p>
    <w:p w14:paraId="323FD075" w14:textId="552CF8F0" w:rsidR="00C3212D" w:rsidRDefault="00C3212D" w:rsidP="00EF5843">
      <w:pPr>
        <w:ind w:right="464"/>
        <w:rPr>
          <w:rFonts w:ascii="Arial" w:hAnsi="Arial" w:cs="Arial"/>
          <w:b/>
          <w:bCs/>
          <w:sz w:val="20"/>
          <w:szCs w:val="20"/>
          <w:u w:val="single"/>
        </w:rPr>
      </w:pPr>
    </w:p>
    <w:p w14:paraId="3956E043" w14:textId="54E63258" w:rsidR="00C3212D" w:rsidRDefault="00C3212D" w:rsidP="00EF5843">
      <w:pPr>
        <w:ind w:right="464"/>
        <w:rPr>
          <w:rFonts w:ascii="Arial" w:hAnsi="Arial" w:cs="Arial"/>
          <w:b/>
          <w:bCs/>
          <w:sz w:val="20"/>
          <w:szCs w:val="20"/>
          <w:u w:val="single"/>
        </w:rPr>
      </w:pPr>
    </w:p>
    <w:p w14:paraId="1E26492A" w14:textId="3DD19903" w:rsidR="00C3212D" w:rsidRDefault="00C3212D" w:rsidP="00EF5843">
      <w:pPr>
        <w:ind w:right="464"/>
        <w:rPr>
          <w:rFonts w:ascii="Arial" w:hAnsi="Arial" w:cs="Arial"/>
          <w:b/>
          <w:bCs/>
          <w:sz w:val="20"/>
          <w:szCs w:val="20"/>
          <w:u w:val="single"/>
        </w:rPr>
      </w:pPr>
    </w:p>
    <w:p w14:paraId="2CE7F03E" w14:textId="58F8406E" w:rsidR="00C3212D" w:rsidRDefault="00C3212D" w:rsidP="00EF5843">
      <w:pPr>
        <w:ind w:right="464"/>
        <w:rPr>
          <w:rFonts w:ascii="Arial" w:hAnsi="Arial" w:cs="Arial"/>
          <w:b/>
          <w:bCs/>
          <w:sz w:val="20"/>
          <w:szCs w:val="20"/>
          <w:u w:val="single"/>
        </w:rPr>
      </w:pPr>
    </w:p>
    <w:p w14:paraId="46CCA7DC" w14:textId="34506BFA" w:rsidR="00C3212D" w:rsidRDefault="00C3212D" w:rsidP="00EF5843">
      <w:pPr>
        <w:ind w:right="464"/>
        <w:rPr>
          <w:rFonts w:ascii="Arial" w:hAnsi="Arial" w:cs="Arial"/>
          <w:b/>
          <w:bCs/>
          <w:sz w:val="20"/>
          <w:szCs w:val="20"/>
          <w:u w:val="single"/>
        </w:rPr>
      </w:pPr>
    </w:p>
    <w:p w14:paraId="0C4B337C" w14:textId="77777777" w:rsidR="00C3212D" w:rsidRDefault="00C3212D" w:rsidP="00EF5843">
      <w:pPr>
        <w:ind w:right="464"/>
        <w:rPr>
          <w:rFonts w:ascii="Arial" w:hAnsi="Arial" w:cs="Arial"/>
          <w:b/>
          <w:bCs/>
          <w:sz w:val="20"/>
          <w:szCs w:val="20"/>
          <w:u w:val="single"/>
        </w:rPr>
      </w:pPr>
    </w:p>
    <w:p w14:paraId="05E6C39D" w14:textId="77777777" w:rsidR="00EF5843" w:rsidRDefault="00EF5843" w:rsidP="001430F9">
      <w:pPr>
        <w:ind w:left="426" w:right="464"/>
        <w:jc w:val="center"/>
        <w:rPr>
          <w:rFonts w:ascii="Arial" w:hAnsi="Arial" w:cs="Arial"/>
          <w:b/>
          <w:bCs/>
          <w:sz w:val="20"/>
          <w:szCs w:val="20"/>
          <w:u w:val="single"/>
        </w:rPr>
      </w:pPr>
    </w:p>
    <w:bookmarkEnd w:id="0"/>
    <w:p w14:paraId="65396788" w14:textId="77777777" w:rsidR="00FC2A76" w:rsidRDefault="00FC2A76" w:rsidP="002738C0">
      <w:pPr>
        <w:jc w:val="center"/>
        <w:rPr>
          <w:rFonts w:ascii="Arial" w:hAnsi="Arial" w:cs="Arial"/>
          <w:b/>
          <w:sz w:val="18"/>
          <w:szCs w:val="18"/>
        </w:rPr>
      </w:pPr>
    </w:p>
    <w:p w14:paraId="7B87C253" w14:textId="1001D69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FC2A76">
        <w:rPr>
          <w:rFonts w:ascii="Arial" w:hAnsi="Arial" w:cs="Arial"/>
          <w:b/>
          <w:sz w:val="18"/>
          <w:szCs w:val="18"/>
        </w:rPr>
        <w:t>21</w:t>
      </w:r>
      <w:r>
        <w:rPr>
          <w:rFonts w:ascii="Arial" w:hAnsi="Arial" w:cs="Arial"/>
          <w:b/>
          <w:sz w:val="18"/>
          <w:szCs w:val="18"/>
        </w:rPr>
        <w:t>/2024 -</w:t>
      </w:r>
      <w:r w:rsidRPr="00342F0E">
        <w:rPr>
          <w:rFonts w:ascii="Arial" w:hAnsi="Arial" w:cs="Arial"/>
          <w:b/>
          <w:sz w:val="18"/>
          <w:szCs w:val="18"/>
        </w:rPr>
        <w:t xml:space="preserve"> (RP)</w:t>
      </w:r>
    </w:p>
    <w:p w14:paraId="2236EACE" w14:textId="106EE666"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43311F">
        <w:rPr>
          <w:rFonts w:ascii="Arial" w:hAnsi="Arial" w:cs="Arial"/>
          <w:b/>
          <w:sz w:val="18"/>
          <w:szCs w:val="18"/>
        </w:rPr>
        <w:t>119</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POR ITEM;</w:t>
      </w:r>
    </w:p>
    <w:p w14:paraId="5768327C" w14:textId="4A044674"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474E20">
        <w:t xml:space="preserve">Registro de Preço </w:t>
      </w:r>
      <w:r w:rsidR="005C2378" w:rsidRPr="009166BF">
        <w:t>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w:t>
      </w:r>
      <w:r w:rsidR="000A58DC">
        <w:rPr>
          <w:rFonts w:ascii="Arial" w:hAnsi="Arial" w:cs="Arial"/>
          <w:sz w:val="20"/>
        </w:rPr>
        <w:t>.</w:t>
      </w:r>
      <w:r w:rsidRPr="00934F11">
        <w:rPr>
          <w:rFonts w:ascii="Arial" w:hAnsi="Arial" w:cs="Arial"/>
          <w:sz w:val="20"/>
        </w:rPr>
        <w:t xml:space="preserve"> </w:t>
      </w:r>
    </w:p>
    <w:p w14:paraId="0C054275" w14:textId="1F42259E"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0A58DC">
        <w:rPr>
          <w:rFonts w:ascii="Arial" w:hAnsi="Arial" w:cs="Arial"/>
          <w:sz w:val="20"/>
          <w:szCs w:val="20"/>
        </w:rPr>
        <w:t xml:space="preserve"> </w:t>
      </w:r>
      <w:r w:rsidR="005C2378" w:rsidRPr="009166BF">
        <w:rPr>
          <w:bCs/>
        </w:rPr>
        <w:t xml:space="preserve">R$ 2.014.523,30 </w:t>
      </w:r>
      <w:r w:rsidR="005C2378" w:rsidRPr="009166BF">
        <w:rPr>
          <w:i/>
          <w:iCs/>
        </w:rPr>
        <w:t>(dois milhões e quatorze mil e quinhentos e vinte e três reais e trinta centavos)</w:t>
      </w:r>
    </w:p>
    <w:p w14:paraId="7C3107ED" w14:textId="7E9A109C"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Data e Horário do termino do recebimento das propostas das empresas, até às 09:00 horas do dia </w:t>
      </w:r>
      <w:r w:rsidR="00E56B4E">
        <w:rPr>
          <w:rFonts w:ascii="Arial" w:hAnsi="Arial" w:cs="Arial"/>
          <w:sz w:val="20"/>
          <w:szCs w:val="20"/>
        </w:rPr>
        <w:t>02</w:t>
      </w:r>
      <w:r w:rsidR="00FC2A76">
        <w:rPr>
          <w:rFonts w:ascii="Arial" w:hAnsi="Arial" w:cs="Arial"/>
          <w:sz w:val="20"/>
          <w:szCs w:val="20"/>
        </w:rPr>
        <w:t>/0</w:t>
      </w:r>
      <w:r w:rsidR="00E56B4E">
        <w:rPr>
          <w:rFonts w:ascii="Arial" w:hAnsi="Arial" w:cs="Arial"/>
          <w:sz w:val="20"/>
          <w:szCs w:val="20"/>
        </w:rPr>
        <w:t>8</w:t>
      </w:r>
      <w:r w:rsidR="00FC2A76">
        <w:rPr>
          <w:rFonts w:ascii="Arial" w:hAnsi="Arial" w:cs="Arial"/>
          <w:sz w:val="20"/>
          <w:szCs w:val="20"/>
        </w:rPr>
        <w:t>/2024</w:t>
      </w:r>
      <w:r w:rsidR="00A02746" w:rsidRPr="00934F11">
        <w:rPr>
          <w:rFonts w:ascii="Arial" w:hAnsi="Arial" w:cs="Arial"/>
          <w:sz w:val="20"/>
          <w:szCs w:val="20"/>
        </w:rPr>
        <w:t>;</w:t>
      </w:r>
    </w:p>
    <w:p w14:paraId="000A08DC" w14:textId="0C545A6D"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E56B4E">
        <w:rPr>
          <w:rFonts w:ascii="Arial" w:hAnsi="Arial" w:cs="Arial"/>
          <w:sz w:val="20"/>
          <w:szCs w:val="20"/>
        </w:rPr>
        <w:t>02</w:t>
      </w:r>
      <w:r w:rsidR="00FC2A76">
        <w:rPr>
          <w:rFonts w:ascii="Arial" w:hAnsi="Arial" w:cs="Arial"/>
          <w:sz w:val="20"/>
          <w:szCs w:val="20"/>
        </w:rPr>
        <w:t>/0</w:t>
      </w:r>
      <w:r w:rsidR="00E56B4E">
        <w:rPr>
          <w:rFonts w:ascii="Arial" w:hAnsi="Arial" w:cs="Arial"/>
          <w:sz w:val="20"/>
          <w:szCs w:val="20"/>
        </w:rPr>
        <w:t>8</w:t>
      </w:r>
      <w:bookmarkStart w:id="43" w:name="_GoBack"/>
      <w:bookmarkEnd w:id="43"/>
      <w:r w:rsidR="00FC2A76">
        <w:rPr>
          <w:rFonts w:ascii="Arial" w:hAnsi="Arial" w:cs="Arial"/>
          <w:sz w:val="20"/>
          <w:szCs w:val="20"/>
        </w:rPr>
        <w:t>/2024</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0"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04EAA2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5C2378">
        <w:rPr>
          <w:rFonts w:ascii="Arial" w:hAnsi="Arial" w:cs="Arial"/>
          <w:sz w:val="20"/>
          <w:szCs w:val="20"/>
        </w:rPr>
        <w:t>1</w:t>
      </w:r>
      <w:r w:rsidR="0043311F">
        <w:rPr>
          <w:rFonts w:ascii="Arial" w:hAnsi="Arial" w:cs="Arial"/>
          <w:sz w:val="20"/>
          <w:szCs w:val="20"/>
        </w:rPr>
        <w:t>7</w:t>
      </w:r>
      <w:r w:rsidRPr="00934F11">
        <w:rPr>
          <w:rFonts w:ascii="Arial" w:hAnsi="Arial" w:cs="Arial"/>
          <w:sz w:val="20"/>
          <w:szCs w:val="20"/>
        </w:rPr>
        <w:t xml:space="preserve"> de </w:t>
      </w:r>
      <w:r w:rsidR="00B520EB" w:rsidRPr="00934F11">
        <w:rPr>
          <w:rFonts w:ascii="Arial" w:hAnsi="Arial" w:cs="Arial"/>
          <w:sz w:val="20"/>
          <w:szCs w:val="20"/>
        </w:rPr>
        <w:t>ju</w:t>
      </w:r>
      <w:r w:rsidR="00934F11" w:rsidRPr="00934F11">
        <w:rPr>
          <w:rFonts w:ascii="Arial" w:hAnsi="Arial" w:cs="Arial"/>
          <w:sz w:val="20"/>
          <w:szCs w:val="20"/>
        </w:rPr>
        <w:t>l</w:t>
      </w:r>
      <w:r w:rsidR="00B520EB" w:rsidRPr="00934F11">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1"/>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5F89D" w14:textId="77777777" w:rsidR="00B574D8" w:rsidRDefault="00B574D8">
      <w:r>
        <w:separator/>
      </w:r>
    </w:p>
  </w:endnote>
  <w:endnote w:type="continuationSeparator" w:id="0">
    <w:p w14:paraId="5BDFBFF6" w14:textId="77777777" w:rsidR="00B574D8" w:rsidRDefault="00B57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D0399" w14:textId="77777777" w:rsidR="00B574D8" w:rsidRDefault="00B574D8">
      <w:r>
        <w:separator/>
      </w:r>
    </w:p>
  </w:footnote>
  <w:footnote w:type="continuationSeparator" w:id="0">
    <w:p w14:paraId="463FCF5E" w14:textId="77777777" w:rsidR="00B574D8" w:rsidRDefault="00B574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3212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C3212D" w:rsidRPr="00F233E7" w:rsidRDefault="00C3212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C3212D" w:rsidRPr="00F233E7" w:rsidRDefault="00C3212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C3212D" w:rsidRPr="0053157E" w:rsidRDefault="00C3212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3"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306C4FBD"/>
    <w:multiLevelType w:val="hybridMultilevel"/>
    <w:tmpl w:val="41164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4776FB5"/>
    <w:multiLevelType w:val="hybridMultilevel"/>
    <w:tmpl w:val="953238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40314619"/>
    <w:multiLevelType w:val="hybridMultilevel"/>
    <w:tmpl w:val="CD84BA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45C83EE5"/>
    <w:multiLevelType w:val="hybridMultilevel"/>
    <w:tmpl w:val="4C12C4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32B6622"/>
    <w:multiLevelType w:val="hybridMultilevel"/>
    <w:tmpl w:val="E17CD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5850411"/>
    <w:multiLevelType w:val="hybridMultilevel"/>
    <w:tmpl w:val="3B408D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5EB34987"/>
    <w:multiLevelType w:val="hybridMultilevel"/>
    <w:tmpl w:val="EE6ADF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2407124"/>
    <w:multiLevelType w:val="hybridMultilevel"/>
    <w:tmpl w:val="7BDE67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6" w15:restartNumberingAfterBreak="0">
    <w:nsid w:val="6EF03327"/>
    <w:multiLevelType w:val="hybridMultilevel"/>
    <w:tmpl w:val="017C71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6C10D5F"/>
    <w:multiLevelType w:val="hybridMultilevel"/>
    <w:tmpl w:val="62027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5"/>
  </w:num>
  <w:num w:numId="5">
    <w:abstractNumId w:val="21"/>
  </w:num>
  <w:num w:numId="6">
    <w:abstractNumId w:val="24"/>
  </w:num>
  <w:num w:numId="7">
    <w:abstractNumId w:val="19"/>
  </w:num>
  <w:num w:numId="8">
    <w:abstractNumId w:val="25"/>
  </w:num>
  <w:num w:numId="9">
    <w:abstractNumId w:val="27"/>
  </w:num>
  <w:num w:numId="10">
    <w:abstractNumId w:val="33"/>
  </w:num>
  <w:num w:numId="11">
    <w:abstractNumId w:val="29"/>
  </w:num>
  <w:num w:numId="12">
    <w:abstractNumId w:val="39"/>
  </w:num>
  <w:num w:numId="13">
    <w:abstractNumId w:val="11"/>
  </w:num>
  <w:num w:numId="14">
    <w:abstractNumId w:val="43"/>
  </w:num>
  <w:num w:numId="15">
    <w:abstractNumId w:val="20"/>
  </w:num>
  <w:num w:numId="16">
    <w:abstractNumId w:val="40"/>
  </w:num>
  <w:num w:numId="17">
    <w:abstractNumId w:val="13"/>
  </w:num>
  <w:num w:numId="18">
    <w:abstractNumId w:val="31"/>
  </w:num>
  <w:num w:numId="19">
    <w:abstractNumId w:val="23"/>
  </w:num>
  <w:num w:numId="20">
    <w:abstractNumId w:val="14"/>
  </w:num>
  <w:num w:numId="21">
    <w:abstractNumId w:val="44"/>
  </w:num>
  <w:num w:numId="22">
    <w:abstractNumId w:val="16"/>
  </w:num>
  <w:num w:numId="23">
    <w:abstractNumId w:val="17"/>
  </w:num>
  <w:num w:numId="24">
    <w:abstractNumId w:val="22"/>
  </w:num>
  <w:num w:numId="25">
    <w:abstractNumId w:val="45"/>
    <w:lvlOverride w:ilvl="0">
      <w:lvl w:ilvl="0">
        <w:start w:val="1"/>
        <w:numFmt w:val="decimal"/>
        <w:pStyle w:val="Nivel1"/>
        <w:lvlText w:val="%1."/>
        <w:lvlJc w:val="left"/>
        <w:pPr>
          <w:ind w:left="360" w:hanging="360"/>
        </w:pPr>
        <w:rPr>
          <w:color w:val="000000" w:themeColor="text1"/>
        </w:rPr>
      </w:lvl>
    </w:lvlOverride>
  </w:num>
  <w:num w:numId="26">
    <w:abstractNumId w:val="45"/>
  </w:num>
  <w:num w:numId="27">
    <w:abstractNumId w:val="34"/>
  </w:num>
  <w:num w:numId="28">
    <w:abstractNumId w:val="12"/>
  </w:num>
  <w:num w:numId="29">
    <w:abstractNumId w:val="4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36"/>
  </w:num>
  <w:num w:numId="33">
    <w:abstractNumId w:val="26"/>
  </w:num>
  <w:num w:numId="34">
    <w:abstractNumId w:val="47"/>
  </w:num>
  <w:num w:numId="35">
    <w:abstractNumId w:val="32"/>
  </w:num>
  <w:num w:numId="36">
    <w:abstractNumId w:val="38"/>
  </w:num>
  <w:num w:numId="37">
    <w:abstractNumId w:val="41"/>
  </w:num>
  <w:num w:numId="38">
    <w:abstractNumId w:val="46"/>
  </w:num>
  <w:num w:numId="39">
    <w:abstractNumId w:val="35"/>
  </w:num>
  <w:num w:numId="40">
    <w:abstractNumId w:val="42"/>
  </w:num>
  <w:num w:numId="41">
    <w:abstractNumId w:val="37"/>
  </w:num>
  <w:num w:numId="42">
    <w:abstractNumId w:val="28"/>
  </w:num>
  <w:num w:numId="43">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14A34"/>
    <w:rsid w:val="000157C4"/>
    <w:rsid w:val="000162AF"/>
    <w:rsid w:val="0001754D"/>
    <w:rsid w:val="00050A7F"/>
    <w:rsid w:val="000517D7"/>
    <w:rsid w:val="000548A9"/>
    <w:rsid w:val="00061EAC"/>
    <w:rsid w:val="0006785F"/>
    <w:rsid w:val="00090BE2"/>
    <w:rsid w:val="00092981"/>
    <w:rsid w:val="00092D50"/>
    <w:rsid w:val="000A58DC"/>
    <w:rsid w:val="000C4354"/>
    <w:rsid w:val="000D4191"/>
    <w:rsid w:val="000E2A4F"/>
    <w:rsid w:val="000E7E3D"/>
    <w:rsid w:val="000F3FD6"/>
    <w:rsid w:val="00104D51"/>
    <w:rsid w:val="0010717C"/>
    <w:rsid w:val="0011156C"/>
    <w:rsid w:val="001154E0"/>
    <w:rsid w:val="00120A5D"/>
    <w:rsid w:val="00123B9E"/>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21D8"/>
    <w:rsid w:val="00183E16"/>
    <w:rsid w:val="00187BE0"/>
    <w:rsid w:val="001A1449"/>
    <w:rsid w:val="001A30BF"/>
    <w:rsid w:val="001B09F3"/>
    <w:rsid w:val="001B55CF"/>
    <w:rsid w:val="001B7E23"/>
    <w:rsid w:val="001C0235"/>
    <w:rsid w:val="001C06DA"/>
    <w:rsid w:val="001C2F1A"/>
    <w:rsid w:val="001D0102"/>
    <w:rsid w:val="001E6870"/>
    <w:rsid w:val="001F1085"/>
    <w:rsid w:val="001F2185"/>
    <w:rsid w:val="00204B2D"/>
    <w:rsid w:val="0023565D"/>
    <w:rsid w:val="00237D4D"/>
    <w:rsid w:val="0024530B"/>
    <w:rsid w:val="00252798"/>
    <w:rsid w:val="00264518"/>
    <w:rsid w:val="00265D1B"/>
    <w:rsid w:val="00267063"/>
    <w:rsid w:val="002738C0"/>
    <w:rsid w:val="0027743F"/>
    <w:rsid w:val="00280A81"/>
    <w:rsid w:val="002835DB"/>
    <w:rsid w:val="00283FBB"/>
    <w:rsid w:val="0028773F"/>
    <w:rsid w:val="002A3EB3"/>
    <w:rsid w:val="002A4B25"/>
    <w:rsid w:val="002B5E29"/>
    <w:rsid w:val="002B67C9"/>
    <w:rsid w:val="002C4F67"/>
    <w:rsid w:val="002D1C50"/>
    <w:rsid w:val="002D47BE"/>
    <w:rsid w:val="002F19BD"/>
    <w:rsid w:val="002F33BA"/>
    <w:rsid w:val="002F4F2D"/>
    <w:rsid w:val="003068FC"/>
    <w:rsid w:val="003116C3"/>
    <w:rsid w:val="00330084"/>
    <w:rsid w:val="00332672"/>
    <w:rsid w:val="00345F87"/>
    <w:rsid w:val="00352C84"/>
    <w:rsid w:val="00360645"/>
    <w:rsid w:val="00366F62"/>
    <w:rsid w:val="00367140"/>
    <w:rsid w:val="00371F1C"/>
    <w:rsid w:val="00377C89"/>
    <w:rsid w:val="00383312"/>
    <w:rsid w:val="003841E4"/>
    <w:rsid w:val="00393FDA"/>
    <w:rsid w:val="003976C8"/>
    <w:rsid w:val="003A5C1D"/>
    <w:rsid w:val="003A6F4B"/>
    <w:rsid w:val="003A74A9"/>
    <w:rsid w:val="003B0BC1"/>
    <w:rsid w:val="003B1197"/>
    <w:rsid w:val="003D6AF6"/>
    <w:rsid w:val="003E277B"/>
    <w:rsid w:val="0040723D"/>
    <w:rsid w:val="004139E2"/>
    <w:rsid w:val="00426164"/>
    <w:rsid w:val="0043311F"/>
    <w:rsid w:val="00450D82"/>
    <w:rsid w:val="00454D23"/>
    <w:rsid w:val="0045569F"/>
    <w:rsid w:val="0047163F"/>
    <w:rsid w:val="00474E20"/>
    <w:rsid w:val="00474FCB"/>
    <w:rsid w:val="00484426"/>
    <w:rsid w:val="0049317A"/>
    <w:rsid w:val="0049440C"/>
    <w:rsid w:val="00497829"/>
    <w:rsid w:val="004A55A3"/>
    <w:rsid w:val="004A5D91"/>
    <w:rsid w:val="004B1410"/>
    <w:rsid w:val="004B2C28"/>
    <w:rsid w:val="004D2FA9"/>
    <w:rsid w:val="004E52C5"/>
    <w:rsid w:val="004E66A6"/>
    <w:rsid w:val="004E7412"/>
    <w:rsid w:val="004F3863"/>
    <w:rsid w:val="004F6654"/>
    <w:rsid w:val="00501B63"/>
    <w:rsid w:val="005221CF"/>
    <w:rsid w:val="0053157E"/>
    <w:rsid w:val="005338A8"/>
    <w:rsid w:val="00537680"/>
    <w:rsid w:val="00543606"/>
    <w:rsid w:val="0054554B"/>
    <w:rsid w:val="00554DD5"/>
    <w:rsid w:val="005645A2"/>
    <w:rsid w:val="0056716B"/>
    <w:rsid w:val="00567DFD"/>
    <w:rsid w:val="00570366"/>
    <w:rsid w:val="005866A5"/>
    <w:rsid w:val="00590BAF"/>
    <w:rsid w:val="00591526"/>
    <w:rsid w:val="005A3393"/>
    <w:rsid w:val="005A3BDF"/>
    <w:rsid w:val="005B592C"/>
    <w:rsid w:val="005C1239"/>
    <w:rsid w:val="005C2378"/>
    <w:rsid w:val="005D25EB"/>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6102"/>
    <w:rsid w:val="006645ED"/>
    <w:rsid w:val="0067010D"/>
    <w:rsid w:val="006916FD"/>
    <w:rsid w:val="0069434F"/>
    <w:rsid w:val="006A3DCB"/>
    <w:rsid w:val="006A6E50"/>
    <w:rsid w:val="006B0735"/>
    <w:rsid w:val="006B1AF5"/>
    <w:rsid w:val="006B7FD4"/>
    <w:rsid w:val="006E266B"/>
    <w:rsid w:val="006F144F"/>
    <w:rsid w:val="006F2902"/>
    <w:rsid w:val="00734096"/>
    <w:rsid w:val="007345C0"/>
    <w:rsid w:val="00746439"/>
    <w:rsid w:val="007470CC"/>
    <w:rsid w:val="00747FA7"/>
    <w:rsid w:val="00757CAC"/>
    <w:rsid w:val="007617BE"/>
    <w:rsid w:val="00762A98"/>
    <w:rsid w:val="007728F2"/>
    <w:rsid w:val="0077329C"/>
    <w:rsid w:val="0077637B"/>
    <w:rsid w:val="007821F3"/>
    <w:rsid w:val="007918FB"/>
    <w:rsid w:val="007B16C1"/>
    <w:rsid w:val="007B6FD8"/>
    <w:rsid w:val="007C142C"/>
    <w:rsid w:val="007D1DC4"/>
    <w:rsid w:val="007D3970"/>
    <w:rsid w:val="007D3A0E"/>
    <w:rsid w:val="007D5D06"/>
    <w:rsid w:val="007E18DB"/>
    <w:rsid w:val="007E21DF"/>
    <w:rsid w:val="007E5065"/>
    <w:rsid w:val="007F3A96"/>
    <w:rsid w:val="007F4EB2"/>
    <w:rsid w:val="007F5191"/>
    <w:rsid w:val="00812B48"/>
    <w:rsid w:val="00814853"/>
    <w:rsid w:val="00816C82"/>
    <w:rsid w:val="0082366A"/>
    <w:rsid w:val="00823CF9"/>
    <w:rsid w:val="00845AF7"/>
    <w:rsid w:val="00845CEB"/>
    <w:rsid w:val="00853C40"/>
    <w:rsid w:val="00853EF6"/>
    <w:rsid w:val="008634B1"/>
    <w:rsid w:val="00875C06"/>
    <w:rsid w:val="0088066B"/>
    <w:rsid w:val="0088142A"/>
    <w:rsid w:val="00887662"/>
    <w:rsid w:val="008A1992"/>
    <w:rsid w:val="008A6155"/>
    <w:rsid w:val="008B4C6A"/>
    <w:rsid w:val="008C1BB2"/>
    <w:rsid w:val="008C279D"/>
    <w:rsid w:val="008D7BBA"/>
    <w:rsid w:val="008E1C5A"/>
    <w:rsid w:val="008F0E80"/>
    <w:rsid w:val="008F6587"/>
    <w:rsid w:val="00901DC2"/>
    <w:rsid w:val="009034FE"/>
    <w:rsid w:val="00906CAF"/>
    <w:rsid w:val="00910156"/>
    <w:rsid w:val="00917385"/>
    <w:rsid w:val="00934F11"/>
    <w:rsid w:val="009477F0"/>
    <w:rsid w:val="00952C1C"/>
    <w:rsid w:val="009552C5"/>
    <w:rsid w:val="00972BCF"/>
    <w:rsid w:val="00992D74"/>
    <w:rsid w:val="009B3A63"/>
    <w:rsid w:val="009C35AB"/>
    <w:rsid w:val="009C5331"/>
    <w:rsid w:val="009D3E15"/>
    <w:rsid w:val="009E7F94"/>
    <w:rsid w:val="009F2BCC"/>
    <w:rsid w:val="009F30F9"/>
    <w:rsid w:val="00A024E3"/>
    <w:rsid w:val="00A02746"/>
    <w:rsid w:val="00A071D0"/>
    <w:rsid w:val="00A103E9"/>
    <w:rsid w:val="00A11331"/>
    <w:rsid w:val="00A13453"/>
    <w:rsid w:val="00A225B2"/>
    <w:rsid w:val="00A242A4"/>
    <w:rsid w:val="00A24866"/>
    <w:rsid w:val="00A24CCE"/>
    <w:rsid w:val="00A3045C"/>
    <w:rsid w:val="00A35F54"/>
    <w:rsid w:val="00A4378E"/>
    <w:rsid w:val="00A51884"/>
    <w:rsid w:val="00A5484F"/>
    <w:rsid w:val="00A57923"/>
    <w:rsid w:val="00A74924"/>
    <w:rsid w:val="00A9139D"/>
    <w:rsid w:val="00A9394C"/>
    <w:rsid w:val="00A950B3"/>
    <w:rsid w:val="00AA27B3"/>
    <w:rsid w:val="00AB18B4"/>
    <w:rsid w:val="00AB6FCC"/>
    <w:rsid w:val="00AC1A1C"/>
    <w:rsid w:val="00AD52D3"/>
    <w:rsid w:val="00AE6542"/>
    <w:rsid w:val="00AF1B7A"/>
    <w:rsid w:val="00AF28FA"/>
    <w:rsid w:val="00B02BA0"/>
    <w:rsid w:val="00B10658"/>
    <w:rsid w:val="00B12864"/>
    <w:rsid w:val="00B16A2D"/>
    <w:rsid w:val="00B25716"/>
    <w:rsid w:val="00B3202D"/>
    <w:rsid w:val="00B41D68"/>
    <w:rsid w:val="00B42D50"/>
    <w:rsid w:val="00B44388"/>
    <w:rsid w:val="00B520EB"/>
    <w:rsid w:val="00B53AC2"/>
    <w:rsid w:val="00B541D7"/>
    <w:rsid w:val="00B546A1"/>
    <w:rsid w:val="00B574D8"/>
    <w:rsid w:val="00B676B9"/>
    <w:rsid w:val="00B828C7"/>
    <w:rsid w:val="00B85473"/>
    <w:rsid w:val="00B91633"/>
    <w:rsid w:val="00BA510D"/>
    <w:rsid w:val="00BA5F58"/>
    <w:rsid w:val="00BD1231"/>
    <w:rsid w:val="00BD208B"/>
    <w:rsid w:val="00BD3E67"/>
    <w:rsid w:val="00BE1928"/>
    <w:rsid w:val="00BE5FA0"/>
    <w:rsid w:val="00BF422F"/>
    <w:rsid w:val="00C028A8"/>
    <w:rsid w:val="00C10DB4"/>
    <w:rsid w:val="00C137DC"/>
    <w:rsid w:val="00C145E0"/>
    <w:rsid w:val="00C1683B"/>
    <w:rsid w:val="00C2240B"/>
    <w:rsid w:val="00C3212D"/>
    <w:rsid w:val="00C334EF"/>
    <w:rsid w:val="00C35729"/>
    <w:rsid w:val="00C46759"/>
    <w:rsid w:val="00C55A40"/>
    <w:rsid w:val="00C651F6"/>
    <w:rsid w:val="00C67FC2"/>
    <w:rsid w:val="00C73AD3"/>
    <w:rsid w:val="00C7467C"/>
    <w:rsid w:val="00C754F3"/>
    <w:rsid w:val="00C76CC0"/>
    <w:rsid w:val="00C77A8E"/>
    <w:rsid w:val="00C83BF5"/>
    <w:rsid w:val="00C90A7B"/>
    <w:rsid w:val="00C92D16"/>
    <w:rsid w:val="00CB20D9"/>
    <w:rsid w:val="00CB4F2A"/>
    <w:rsid w:val="00CC3FD9"/>
    <w:rsid w:val="00CD395C"/>
    <w:rsid w:val="00CE3085"/>
    <w:rsid w:val="00CE4141"/>
    <w:rsid w:val="00CE5FA9"/>
    <w:rsid w:val="00CF17D6"/>
    <w:rsid w:val="00CF6F36"/>
    <w:rsid w:val="00D0598A"/>
    <w:rsid w:val="00D111DF"/>
    <w:rsid w:val="00D127E8"/>
    <w:rsid w:val="00D23AA9"/>
    <w:rsid w:val="00D272BF"/>
    <w:rsid w:val="00D33C92"/>
    <w:rsid w:val="00D349C6"/>
    <w:rsid w:val="00D37AFA"/>
    <w:rsid w:val="00D50250"/>
    <w:rsid w:val="00D51984"/>
    <w:rsid w:val="00D7306C"/>
    <w:rsid w:val="00D736BA"/>
    <w:rsid w:val="00D75C22"/>
    <w:rsid w:val="00D776DD"/>
    <w:rsid w:val="00D85D5D"/>
    <w:rsid w:val="00D85DAE"/>
    <w:rsid w:val="00DA6E22"/>
    <w:rsid w:val="00DB75A2"/>
    <w:rsid w:val="00DB79B1"/>
    <w:rsid w:val="00DC2E6C"/>
    <w:rsid w:val="00DC4552"/>
    <w:rsid w:val="00E00680"/>
    <w:rsid w:val="00E12755"/>
    <w:rsid w:val="00E12EC2"/>
    <w:rsid w:val="00E244E4"/>
    <w:rsid w:val="00E30C01"/>
    <w:rsid w:val="00E33BF4"/>
    <w:rsid w:val="00E33EF2"/>
    <w:rsid w:val="00E358FD"/>
    <w:rsid w:val="00E4561E"/>
    <w:rsid w:val="00E55CB4"/>
    <w:rsid w:val="00E56B4E"/>
    <w:rsid w:val="00E60525"/>
    <w:rsid w:val="00E619CA"/>
    <w:rsid w:val="00E6542E"/>
    <w:rsid w:val="00E70174"/>
    <w:rsid w:val="00E7391F"/>
    <w:rsid w:val="00E75047"/>
    <w:rsid w:val="00E910CB"/>
    <w:rsid w:val="00E94DF0"/>
    <w:rsid w:val="00E95635"/>
    <w:rsid w:val="00E97261"/>
    <w:rsid w:val="00EA11A0"/>
    <w:rsid w:val="00EA213B"/>
    <w:rsid w:val="00EA2714"/>
    <w:rsid w:val="00EA4E30"/>
    <w:rsid w:val="00EB2CA9"/>
    <w:rsid w:val="00EB565E"/>
    <w:rsid w:val="00EC0064"/>
    <w:rsid w:val="00ED5C9B"/>
    <w:rsid w:val="00EE148C"/>
    <w:rsid w:val="00EF42AA"/>
    <w:rsid w:val="00EF5843"/>
    <w:rsid w:val="00F03EF3"/>
    <w:rsid w:val="00F06B63"/>
    <w:rsid w:val="00F07F84"/>
    <w:rsid w:val="00F17C45"/>
    <w:rsid w:val="00F233E7"/>
    <w:rsid w:val="00F251CF"/>
    <w:rsid w:val="00F36765"/>
    <w:rsid w:val="00F55B64"/>
    <w:rsid w:val="00F622AD"/>
    <w:rsid w:val="00F653D1"/>
    <w:rsid w:val="00F677E2"/>
    <w:rsid w:val="00F750DF"/>
    <w:rsid w:val="00F93C84"/>
    <w:rsid w:val="00F94E28"/>
    <w:rsid w:val="00FA15C5"/>
    <w:rsid w:val="00FA1E8E"/>
    <w:rsid w:val="00FB10C6"/>
    <w:rsid w:val="00FC2A76"/>
    <w:rsid w:val="00FD01F5"/>
    <w:rsid w:val="00FD5C90"/>
    <w:rsid w:val="00FE01A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1"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image" Target="media/image1.png"/><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8CC36-ACEC-4B6C-ABC3-8036D47B3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20595</Words>
  <Characters>111218</Characters>
  <Application>Microsoft Office Word</Application>
  <DocSecurity>0</DocSecurity>
  <Lines>926</Lines>
  <Paragraphs>263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131550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7</cp:revision>
  <dcterms:created xsi:type="dcterms:W3CDTF">2024-07-17T13:51:00Z</dcterms:created>
  <dcterms:modified xsi:type="dcterms:W3CDTF">2024-07-17T13:56:00Z</dcterms:modified>
</cp:coreProperties>
</file>