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2EBCE4FA"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1E0A0E">
        <w:rPr>
          <w:rFonts w:ascii="Arial" w:hAnsi="Arial" w:cs="Arial"/>
          <w:b/>
          <w:bCs/>
          <w:sz w:val="20"/>
          <w:szCs w:val="20"/>
        </w:rPr>
        <w:t>26</w:t>
      </w:r>
      <w:r w:rsidR="0010717C">
        <w:rPr>
          <w:rFonts w:ascii="Arial" w:hAnsi="Arial" w:cs="Arial"/>
          <w:b/>
          <w:bCs/>
          <w:sz w:val="20"/>
          <w:szCs w:val="20"/>
        </w:rPr>
        <w:t>/2024</w:t>
      </w:r>
    </w:p>
    <w:p w14:paraId="27CA06DF" w14:textId="589FBF67"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E0A0E">
        <w:rPr>
          <w:rFonts w:ascii="Arial" w:hAnsi="Arial" w:cs="Arial"/>
          <w:b/>
          <w:sz w:val="20"/>
          <w:szCs w:val="20"/>
        </w:rPr>
        <w:t>127</w:t>
      </w:r>
      <w:r w:rsidR="008F0E80">
        <w:rPr>
          <w:rFonts w:ascii="Arial" w:hAnsi="Arial" w:cs="Arial"/>
          <w:b/>
          <w:sz w:val="20"/>
          <w:szCs w:val="20"/>
        </w:rPr>
        <w:t>/2024)</w:t>
      </w:r>
    </w:p>
    <w:p w14:paraId="0C766B5D" w14:textId="6A1621D2" w:rsidR="00570366" w:rsidRPr="00CD395C" w:rsidRDefault="00570366" w:rsidP="00570366">
      <w:pPr>
        <w:jc w:val="center"/>
        <w:rPr>
          <w:rFonts w:ascii="Arial" w:hAnsi="Arial" w:cs="Arial"/>
          <w:b/>
          <w:bCs/>
          <w:sz w:val="20"/>
          <w:szCs w:val="20"/>
        </w:rPr>
      </w:pP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5305A6DD"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na modalidade PREGÃO, na forma ELETRÔNICA,</w:t>
      </w:r>
      <w:r w:rsidR="000E57D1">
        <w:rPr>
          <w:rFonts w:ascii="Arial" w:hAnsi="Arial" w:cs="Arial"/>
          <w:sz w:val="20"/>
          <w:szCs w:val="20"/>
        </w:rPr>
        <w:t xml:space="preserve"> através de seu </w:t>
      </w:r>
      <w:r w:rsidR="000B6945">
        <w:rPr>
          <w:rFonts w:ascii="Arial" w:hAnsi="Arial" w:cs="Arial"/>
          <w:sz w:val="20"/>
          <w:szCs w:val="20"/>
        </w:rPr>
        <w:t>Pregoeiro/</w:t>
      </w:r>
      <w:r w:rsidR="000E57D1">
        <w:rPr>
          <w:rFonts w:ascii="Arial" w:hAnsi="Arial" w:cs="Arial"/>
          <w:sz w:val="20"/>
          <w:szCs w:val="20"/>
        </w:rPr>
        <w:t>Agente de Contratação o Sr. Alzir Bocchi Junior, matricula 201.443, o pregão se realiza-ra</w:t>
      </w:r>
      <w:r w:rsidR="00F251CF" w:rsidRPr="00CD395C">
        <w:rPr>
          <w:rFonts w:ascii="Arial" w:hAnsi="Arial" w:cs="Arial"/>
          <w:sz w:val="20"/>
          <w:szCs w:val="20"/>
        </w:rPr>
        <w:t xml:space="preserve"> com critério de julgamento de </w:t>
      </w:r>
      <w:r w:rsidR="000E57D1" w:rsidRPr="00CD395C">
        <w:rPr>
          <w:rFonts w:ascii="Arial" w:hAnsi="Arial" w:cs="Arial"/>
          <w:sz w:val="20"/>
          <w:szCs w:val="20"/>
        </w:rPr>
        <w:t>M</w:t>
      </w:r>
      <w:r w:rsidR="000E57D1">
        <w:rPr>
          <w:rFonts w:ascii="Arial" w:hAnsi="Arial" w:cs="Arial"/>
          <w:sz w:val="20"/>
          <w:szCs w:val="20"/>
        </w:rPr>
        <w:t>aior Lance</w:t>
      </w:r>
      <w:r w:rsidR="00F251CF" w:rsidRPr="00CD395C">
        <w:rPr>
          <w:rFonts w:ascii="Arial" w:hAnsi="Arial" w:cs="Arial"/>
          <w:sz w:val="20"/>
          <w:szCs w:val="20"/>
        </w:rPr>
        <w:t xml:space="preserve"> por </w:t>
      </w:r>
      <w:r w:rsidR="000E57D1">
        <w:rPr>
          <w:rFonts w:ascii="Arial" w:hAnsi="Arial" w:cs="Arial"/>
          <w:sz w:val="20"/>
          <w:szCs w:val="20"/>
        </w:rPr>
        <w:t>item</w:t>
      </w:r>
      <w:r w:rsidR="00D86A7F">
        <w:rPr>
          <w:rFonts w:ascii="Arial" w:hAnsi="Arial" w:cs="Arial"/>
          <w:sz w:val="20"/>
          <w:szCs w:val="20"/>
        </w:rPr>
        <w:t>,</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w:t>
      </w:r>
      <w:r w:rsidR="003930FC">
        <w:rPr>
          <w:rFonts w:ascii="Arial" w:hAnsi="Arial" w:cs="Arial"/>
          <w:sz w:val="20"/>
          <w:szCs w:val="20"/>
        </w:rPr>
        <w:t>l</w:t>
      </w:r>
      <w:r w:rsidR="00F251CF" w:rsidRPr="00CD395C">
        <w:rPr>
          <w:rFonts w:ascii="Arial" w:hAnsi="Arial" w:cs="Arial"/>
          <w:sz w:val="20"/>
          <w:szCs w:val="20"/>
        </w:rPr>
        <w:t xml:space="preserve"> e as exigências estabelecidas neste </w:t>
      </w:r>
      <w:r w:rsidR="00120A67">
        <w:rPr>
          <w:rFonts w:ascii="Arial" w:hAnsi="Arial" w:cs="Arial"/>
          <w:sz w:val="20"/>
          <w:szCs w:val="20"/>
        </w:rPr>
        <w:t>instrumento</w:t>
      </w:r>
      <w:r w:rsidR="00F251CF" w:rsidRPr="00CD395C">
        <w:rPr>
          <w:rFonts w:ascii="Arial" w:hAnsi="Arial" w:cs="Arial"/>
          <w:sz w:val="20"/>
          <w:szCs w:val="20"/>
        </w:rPr>
        <w:t>.</w:t>
      </w:r>
    </w:p>
    <w:p w14:paraId="51377AC3" w14:textId="106BA53E"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w:t>
      </w:r>
      <w:r w:rsidR="00D23579">
        <w:rPr>
          <w:rFonts w:ascii="Arial" w:hAnsi="Arial" w:cs="Arial"/>
          <w:sz w:val="20"/>
          <w:szCs w:val="20"/>
        </w:rPr>
        <w:t>83</w:t>
      </w:r>
      <w:r w:rsidR="003116C3">
        <w:rPr>
          <w:rFonts w:ascii="Arial" w:hAnsi="Arial" w:cs="Arial"/>
          <w:sz w:val="20"/>
          <w:szCs w:val="20"/>
        </w:rPr>
        <w:t xml:space="preserve">/23,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FAD264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1E0A0E">
        <w:rPr>
          <w:rFonts w:ascii="Arial" w:hAnsi="Arial" w:cs="Arial"/>
          <w:b/>
          <w:bCs/>
          <w:sz w:val="20"/>
          <w:szCs w:val="20"/>
        </w:rPr>
        <w:t>15/08/2024</w:t>
      </w:r>
    </w:p>
    <w:p w14:paraId="1D0371A6" w14:textId="26A9571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1E0A0E">
        <w:rPr>
          <w:rFonts w:ascii="Arial" w:hAnsi="Arial" w:cs="Arial"/>
          <w:b/>
          <w:bCs/>
          <w:sz w:val="20"/>
          <w:szCs w:val="20"/>
        </w:rPr>
        <w:t>15/08/2024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14C4B4EB" w:rsidR="0027743F" w:rsidRPr="00CD395C" w:rsidRDefault="009D6544" w:rsidP="00567DFD">
      <w:pPr>
        <w:pStyle w:val="Textopadro"/>
        <w:widowControl/>
        <w:tabs>
          <w:tab w:val="num" w:pos="576"/>
        </w:tabs>
        <w:ind w:right="606"/>
        <w:jc w:val="both"/>
        <w:rPr>
          <w:rFonts w:ascii="Arial" w:hAnsi="Arial" w:cs="Arial"/>
          <w:b/>
          <w:sz w:val="20"/>
          <w:lang w:val="pt-BR"/>
        </w:rPr>
      </w:pPr>
      <w:r>
        <w:rPr>
          <w:rFonts w:ascii="Arial" w:hAnsi="Arial" w:cs="Arial"/>
          <w:b/>
          <w:sz w:val="20"/>
          <w:lang w:val="pt-BR"/>
        </w:rPr>
        <w:t xml:space="preserve">       </w:t>
      </w:r>
    </w:p>
    <w:p w14:paraId="5B29A504" w14:textId="3BF2D0B6"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0CAF070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1.11.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31AE5B29" w14:textId="77777777" w:rsidR="00D23579" w:rsidRPr="006B1AF5" w:rsidRDefault="00D23579"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lastRenderedPageBreak/>
        <w:t>II – DO OBJETO:</w:t>
      </w:r>
    </w:p>
    <w:p w14:paraId="0CC205AE" w14:textId="06375728" w:rsidR="0044270E" w:rsidRPr="003C06BF" w:rsidRDefault="003C06BF" w:rsidP="0044270E">
      <w:pPr>
        <w:spacing w:line="360" w:lineRule="auto"/>
        <w:rPr>
          <w:rFonts w:ascii="Arial" w:hAnsi="Arial" w:cs="Arial"/>
          <w:sz w:val="20"/>
          <w:szCs w:val="20"/>
        </w:rPr>
      </w:pPr>
      <w:r>
        <w:rPr>
          <w:rFonts w:ascii="Arial" w:hAnsi="Arial" w:cs="Arial"/>
          <w:b/>
          <w:bCs/>
          <w:sz w:val="20"/>
        </w:rPr>
        <w:t xml:space="preserve">        </w:t>
      </w:r>
      <w:r w:rsidR="0027743F" w:rsidRPr="00CD395C">
        <w:rPr>
          <w:rFonts w:ascii="Arial" w:hAnsi="Arial" w:cs="Arial"/>
          <w:b/>
          <w:bCs/>
          <w:sz w:val="20"/>
        </w:rPr>
        <w:t>2.1</w:t>
      </w:r>
      <w:r w:rsidR="00D23579">
        <w:rPr>
          <w:rFonts w:ascii="Arial" w:hAnsi="Arial" w:cs="Arial"/>
          <w:b/>
          <w:bCs/>
          <w:sz w:val="20"/>
        </w:rPr>
        <w:t xml:space="preserve">. </w:t>
      </w:r>
      <w:r w:rsidRPr="003C06BF">
        <w:rPr>
          <w:rFonts w:ascii="Arial" w:hAnsi="Arial" w:cs="Arial"/>
          <w:color w:val="000000"/>
          <w:sz w:val="20"/>
          <w:szCs w:val="20"/>
        </w:rPr>
        <w:t>Cessão de direito de operacionalização de pagamentos de vencimentos, salários, proventos, aposentadorias, pensões e similares dos servidores ativos e inativos da Prefeitura Municipal de Mandaguaçu e do Fundo de Previdência dos Servidores Municipais de Mandaguaçu, por instituição financeira pública ou privada</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033B44A0"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003C06BF">
        <w:rPr>
          <w:rFonts w:ascii="Arial" w:hAnsi="Arial" w:cs="Arial"/>
          <w:b/>
          <w:bCs/>
          <w:sz w:val="20"/>
        </w:rPr>
        <w:t>aior Lance por Item</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59CF2728"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005774FA">
        <w:rPr>
          <w:rFonts w:ascii="Arial" w:hAnsi="Arial" w:cs="Arial"/>
          <w:sz w:val="20"/>
        </w:rPr>
        <w:t>O</w:t>
      </w:r>
      <w:r w:rsidRPr="00CD395C">
        <w:rPr>
          <w:rFonts w:ascii="Arial" w:hAnsi="Arial" w:cs="Arial"/>
          <w:sz w:val="20"/>
        </w:rPr>
        <w:t xml:space="preserve">s </w:t>
      </w:r>
      <w:r w:rsidR="005774FA">
        <w:rPr>
          <w:rFonts w:ascii="Arial" w:hAnsi="Arial" w:cs="Arial"/>
          <w:sz w:val="20"/>
        </w:rPr>
        <w:t xml:space="preserve">valores </w:t>
      </w:r>
      <w:r w:rsidRPr="00CD395C">
        <w:rPr>
          <w:rFonts w:ascii="Arial" w:hAnsi="Arial" w:cs="Arial"/>
          <w:sz w:val="20"/>
        </w:rPr>
        <w:t>decorrentes d</w:t>
      </w:r>
      <w:r w:rsidR="005774FA">
        <w:rPr>
          <w:rFonts w:ascii="Arial" w:hAnsi="Arial" w:cs="Arial"/>
          <w:sz w:val="20"/>
        </w:rPr>
        <w:t>este processo</w:t>
      </w:r>
      <w:r w:rsidRPr="00CD395C">
        <w:rPr>
          <w:rFonts w:ascii="Arial" w:hAnsi="Arial" w:cs="Arial"/>
          <w:sz w:val="20"/>
        </w:rPr>
        <w:t xml:space="preserve">, objeto deste Edital, correrão às expensas </w:t>
      </w:r>
      <w:r w:rsidR="005774FA">
        <w:rPr>
          <w:rFonts w:ascii="Arial" w:hAnsi="Arial" w:cs="Arial"/>
          <w:sz w:val="20"/>
        </w:rPr>
        <w:t>das dotaçoes</w:t>
      </w:r>
      <w:r w:rsidR="008634B1" w:rsidRPr="00CD395C">
        <w:rPr>
          <w:rFonts w:ascii="Arial" w:hAnsi="Arial" w:cs="Arial"/>
          <w:sz w:val="20"/>
        </w:rPr>
        <w:t xml:space="preserve">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5392D1A0" w14:textId="77777777" w:rsidR="003C06BF" w:rsidRDefault="003C06BF" w:rsidP="005F17C6">
      <w:pPr>
        <w:pStyle w:val="WW-Corpodetexto3"/>
        <w:tabs>
          <w:tab w:val="num" w:pos="576"/>
          <w:tab w:val="left" w:pos="9923"/>
        </w:tabs>
        <w:ind w:left="426" w:right="606" w:hanging="9"/>
        <w:rPr>
          <w:rFonts w:ascii="Arial" w:hAnsi="Arial" w:cs="Arial"/>
          <w:sz w:val="20"/>
        </w:rPr>
      </w:pPr>
    </w:p>
    <w:tbl>
      <w:tblPr>
        <w:tblW w:w="679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440"/>
        <w:gridCol w:w="5356"/>
      </w:tblGrid>
      <w:tr w:rsidR="003C06BF" w:rsidRPr="001D71AA" w14:paraId="49FE21B1" w14:textId="77777777" w:rsidTr="00877B82">
        <w:trPr>
          <w:trHeight w:val="283"/>
          <w:jc w:val="center"/>
        </w:trPr>
        <w:tc>
          <w:tcPr>
            <w:tcW w:w="1440" w:type="dxa"/>
            <w:tcBorders>
              <w:bottom w:val="single" w:sz="4" w:space="0" w:color="auto"/>
            </w:tcBorders>
            <w:shd w:val="clear" w:color="auto" w:fill="000000"/>
          </w:tcPr>
          <w:p w14:paraId="26D8F4A7" w14:textId="77777777" w:rsidR="003C06BF" w:rsidRPr="001D71AA" w:rsidRDefault="003C06BF" w:rsidP="00877B82">
            <w:pPr>
              <w:jc w:val="center"/>
              <w:rPr>
                <w:rFonts w:ascii="Arial" w:hAnsi="Arial" w:cs="Arial"/>
                <w:b/>
                <w:sz w:val="20"/>
                <w:szCs w:val="20"/>
              </w:rPr>
            </w:pPr>
            <w:r w:rsidRPr="001D71AA">
              <w:rPr>
                <w:rFonts w:ascii="Arial" w:hAnsi="Arial" w:cs="Arial"/>
                <w:b/>
                <w:sz w:val="20"/>
                <w:szCs w:val="20"/>
              </w:rPr>
              <w:t>ELEMENTO</w:t>
            </w:r>
          </w:p>
        </w:tc>
        <w:tc>
          <w:tcPr>
            <w:tcW w:w="5356" w:type="dxa"/>
            <w:tcBorders>
              <w:bottom w:val="single" w:sz="4" w:space="0" w:color="auto"/>
            </w:tcBorders>
            <w:shd w:val="clear" w:color="auto" w:fill="000000"/>
          </w:tcPr>
          <w:p w14:paraId="6C2E5EF7" w14:textId="77777777" w:rsidR="003C06BF" w:rsidRPr="001D71AA" w:rsidRDefault="003C06BF" w:rsidP="00877B82">
            <w:pPr>
              <w:widowControl w:val="0"/>
              <w:autoSpaceDE w:val="0"/>
              <w:autoSpaceDN w:val="0"/>
              <w:adjustRightInd w:val="0"/>
              <w:jc w:val="center"/>
              <w:rPr>
                <w:rFonts w:ascii="Arial" w:hAnsi="Arial" w:cs="Arial"/>
                <w:b/>
                <w:bCs/>
                <w:sz w:val="20"/>
                <w:szCs w:val="20"/>
              </w:rPr>
            </w:pPr>
            <w:r w:rsidRPr="001D71AA">
              <w:rPr>
                <w:rFonts w:ascii="Arial" w:hAnsi="Arial" w:cs="Arial"/>
                <w:b/>
                <w:bCs/>
                <w:sz w:val="20"/>
                <w:szCs w:val="20"/>
              </w:rPr>
              <w:t>DESCRIÇÃO</w:t>
            </w:r>
            <w:r>
              <w:rPr>
                <w:rFonts w:ascii="Arial" w:hAnsi="Arial" w:cs="Arial"/>
                <w:b/>
                <w:bCs/>
                <w:sz w:val="20"/>
                <w:szCs w:val="20"/>
              </w:rPr>
              <w:t xml:space="preserve"> da RECEITA</w:t>
            </w:r>
          </w:p>
        </w:tc>
      </w:tr>
      <w:tr w:rsidR="003C06BF" w:rsidRPr="001D71AA" w14:paraId="205FB8DB" w14:textId="77777777" w:rsidTr="00877B82">
        <w:trPr>
          <w:trHeight w:val="283"/>
          <w:jc w:val="center"/>
        </w:trPr>
        <w:tc>
          <w:tcPr>
            <w:tcW w:w="1440" w:type="dxa"/>
            <w:tcBorders>
              <w:top w:val="single" w:sz="4" w:space="0" w:color="auto"/>
            </w:tcBorders>
            <w:shd w:val="clear" w:color="auto" w:fill="auto"/>
          </w:tcPr>
          <w:p w14:paraId="355F55CC" w14:textId="77777777" w:rsidR="003C06BF" w:rsidRPr="001D71AA" w:rsidRDefault="003C06BF" w:rsidP="00877B82">
            <w:pPr>
              <w:jc w:val="center"/>
              <w:rPr>
                <w:rFonts w:ascii="Arial" w:hAnsi="Arial" w:cs="Arial"/>
                <w:sz w:val="20"/>
                <w:szCs w:val="20"/>
              </w:rPr>
            </w:pPr>
            <w:r>
              <w:rPr>
                <w:rFonts w:ascii="Arial" w:hAnsi="Arial" w:cs="Arial"/>
                <w:sz w:val="20"/>
                <w:szCs w:val="20"/>
              </w:rPr>
              <w:t>1.3.6.1.01.1.1</w:t>
            </w:r>
          </w:p>
        </w:tc>
        <w:tc>
          <w:tcPr>
            <w:tcW w:w="5356" w:type="dxa"/>
            <w:tcBorders>
              <w:top w:val="single" w:sz="4" w:space="0" w:color="auto"/>
            </w:tcBorders>
          </w:tcPr>
          <w:p w14:paraId="256B4C6D" w14:textId="77777777" w:rsidR="003C06BF" w:rsidRPr="001D71AA" w:rsidRDefault="003C06BF" w:rsidP="00877B82">
            <w:pPr>
              <w:widowControl w:val="0"/>
              <w:autoSpaceDE w:val="0"/>
              <w:autoSpaceDN w:val="0"/>
              <w:adjustRightInd w:val="0"/>
              <w:rPr>
                <w:rFonts w:ascii="Arial" w:hAnsi="Arial" w:cs="Arial"/>
                <w:bCs/>
                <w:sz w:val="20"/>
                <w:szCs w:val="20"/>
              </w:rPr>
            </w:pPr>
            <w:r>
              <w:rPr>
                <w:rFonts w:ascii="Arial" w:hAnsi="Arial" w:cs="Arial"/>
                <w:bCs/>
                <w:sz w:val="20"/>
                <w:szCs w:val="20"/>
              </w:rPr>
              <w:t>Cessão de Direito de Operacionalização de Pagamentos</w:t>
            </w:r>
          </w:p>
        </w:tc>
      </w:tr>
    </w:tbl>
    <w:p w14:paraId="743792CC" w14:textId="57452134"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7C882B0" w14:textId="77777777" w:rsidR="008C279D" w:rsidRPr="00CD395C" w:rsidRDefault="008C279D" w:rsidP="008C279D">
      <w:pPr>
        <w:jc w:val="both"/>
        <w:rPr>
          <w:rFonts w:ascii="Arial" w:hAnsi="Arial" w:cs="Arial"/>
          <w:sz w:val="20"/>
          <w:szCs w:val="20"/>
        </w:rPr>
      </w:pPr>
    </w:p>
    <w:p w14:paraId="2EDD84F0" w14:textId="3EC30888" w:rsidR="00D86A7F" w:rsidRPr="00480833" w:rsidRDefault="008C279D" w:rsidP="00D86A7F">
      <w:pPr>
        <w:shd w:val="clear" w:color="auto" w:fill="FFFFFF"/>
        <w:spacing w:before="120" w:after="120" w:line="360" w:lineRule="auto"/>
        <w:ind w:firstLine="426"/>
        <w:jc w:val="both"/>
        <w:rPr>
          <w:rFonts w:ascii="Arial" w:hAnsi="Arial" w:cs="Arial"/>
          <w:sz w:val="20"/>
          <w:szCs w:val="20"/>
        </w:rPr>
      </w:pPr>
      <w:r w:rsidRPr="00CD395C">
        <w:rPr>
          <w:rFonts w:ascii="Arial" w:hAnsi="Arial" w:cs="Arial"/>
          <w:b/>
          <w:bCs/>
        </w:rPr>
        <w:t xml:space="preserve">2.4. </w:t>
      </w:r>
      <w:r w:rsidR="003C06BF" w:rsidRPr="003C06BF">
        <w:rPr>
          <w:rFonts w:ascii="Arial" w:hAnsi="Arial" w:cs="Arial"/>
          <w:sz w:val="20"/>
          <w:szCs w:val="20"/>
        </w:rPr>
        <w:t xml:space="preserve">O valor mínimo a ser ofertado pelas Instituições Financeiras é de </w:t>
      </w:r>
      <w:r w:rsidR="003C06BF" w:rsidRPr="003C06BF">
        <w:rPr>
          <w:rFonts w:ascii="Arial" w:hAnsi="Arial" w:cs="Arial"/>
          <w:bCs/>
          <w:sz w:val="20"/>
          <w:szCs w:val="20"/>
        </w:rPr>
        <w:t>R$ 1.590.000,00</w:t>
      </w:r>
      <w:r w:rsidR="003C06BF" w:rsidRPr="003C06BF">
        <w:rPr>
          <w:rFonts w:ascii="Arial" w:hAnsi="Arial" w:cs="Arial"/>
          <w:sz w:val="20"/>
          <w:szCs w:val="20"/>
        </w:rPr>
        <w:t xml:space="preserve"> </w:t>
      </w:r>
      <w:r w:rsidR="003C06BF" w:rsidRPr="003C06BF">
        <w:rPr>
          <w:rFonts w:ascii="Arial" w:hAnsi="Arial" w:cs="Arial"/>
          <w:i/>
          <w:iCs/>
          <w:sz w:val="20"/>
          <w:szCs w:val="20"/>
        </w:rPr>
        <w:t>(um milhão, quinhentos e noventa mil reais)</w:t>
      </w:r>
      <w:r w:rsidR="00D86A7F" w:rsidRPr="003C06BF">
        <w:rPr>
          <w:rFonts w:ascii="Arial" w:hAnsi="Arial" w:cs="Arial"/>
          <w:sz w:val="20"/>
          <w:szCs w:val="20"/>
        </w:rPr>
        <w:t>.</w:t>
      </w:r>
    </w:p>
    <w:p w14:paraId="58C5ED25" w14:textId="283072A2" w:rsidR="008C279D" w:rsidRPr="00CD395C" w:rsidRDefault="008C279D" w:rsidP="00D86A7F">
      <w:pPr>
        <w:pStyle w:val="Corpo"/>
        <w:widowControl w:val="0"/>
        <w:spacing w:after="88"/>
        <w:rPr>
          <w:rFonts w:ascii="Arial" w:hAnsi="Arial" w:cs="Arial"/>
        </w:rPr>
      </w:pPr>
      <w:r w:rsidRPr="00CD395C">
        <w:rPr>
          <w:rFonts w:ascii="Arial" w:hAnsi="Arial" w:cs="Arial"/>
        </w:rPr>
        <w:t xml:space="preserve"> </w:t>
      </w:r>
      <w:r w:rsidR="00B16A2D">
        <w:rPr>
          <w:rFonts w:ascii="Arial" w:hAnsi="Arial" w:cs="Arial"/>
          <w:b/>
        </w:rPr>
        <w:t xml:space="preserve">        </w:t>
      </w:r>
      <w:r w:rsidRPr="00CD395C">
        <w:rPr>
          <w:rFonts w:ascii="Arial" w:hAnsi="Arial" w:cs="Arial"/>
          <w:b/>
        </w:rPr>
        <w:t xml:space="preserve">2.4.1. </w:t>
      </w:r>
      <w:r w:rsidRPr="00CD395C">
        <w:rPr>
          <w:rFonts w:ascii="Arial" w:hAnsi="Arial" w:cs="Arial"/>
        </w:rPr>
        <w:t xml:space="preserve">Devem estar incluídas no preço cotado todas as despesas com mão de obra, tributos e/ou </w:t>
      </w:r>
      <w:r w:rsidR="00B16A2D">
        <w:rPr>
          <w:rFonts w:ascii="Arial" w:hAnsi="Arial" w:cs="Arial"/>
        </w:rPr>
        <w:t xml:space="preserve">     </w:t>
      </w:r>
      <w:r w:rsidRPr="00CD395C">
        <w:rPr>
          <w:rFonts w:ascii="Arial" w:hAnsi="Arial" w:cs="Arial"/>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6CA0C31"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3A172C">
        <w:rPr>
          <w:rFonts w:ascii="Arial" w:hAnsi="Arial" w:cs="Arial"/>
          <w:bCs/>
          <w:iCs/>
          <w:sz w:val="20"/>
        </w:rPr>
        <w:t>A CONTRATAÇÃO</w:t>
      </w:r>
      <w:r w:rsidRPr="00CD395C">
        <w:rPr>
          <w:rFonts w:ascii="Arial" w:hAnsi="Arial" w:cs="Arial"/>
          <w:bCs/>
          <w:iCs/>
          <w:sz w:val="20"/>
        </w:rPr>
        <w:t>:</w:t>
      </w:r>
    </w:p>
    <w:p w14:paraId="6E3CAAC1" w14:textId="1FF170DD" w:rsidR="00E944D4" w:rsidRPr="002B553A" w:rsidRDefault="0027743F" w:rsidP="001763AA">
      <w:pPr>
        <w:pStyle w:val="Nvel2-Red"/>
        <w:numPr>
          <w:ilvl w:val="0"/>
          <w:numId w:val="0"/>
        </w:numPr>
        <w:ind w:left="417" w:firstLine="60"/>
      </w:pPr>
      <w:r w:rsidRPr="00CD395C">
        <w:rPr>
          <w:b/>
        </w:rPr>
        <w:t>3.1.</w:t>
      </w:r>
      <w:r w:rsidR="001763AA" w:rsidRPr="001763AA">
        <w:t xml:space="preserve"> </w:t>
      </w:r>
      <w:r w:rsidR="001763AA" w:rsidRPr="00157527">
        <w:t xml:space="preserve">O prazo de vigência </w:t>
      </w:r>
      <w:r w:rsidR="001763AA">
        <w:t xml:space="preserve">da contratação é de </w:t>
      </w:r>
      <w:r w:rsidR="001763AA">
        <w:rPr>
          <w:b/>
        </w:rPr>
        <w:t>60</w:t>
      </w:r>
      <w:r w:rsidR="001763AA" w:rsidRPr="00C52102">
        <w:rPr>
          <w:b/>
        </w:rPr>
        <w:t xml:space="preserve"> (</w:t>
      </w:r>
      <w:r w:rsidR="001763AA">
        <w:rPr>
          <w:b/>
        </w:rPr>
        <w:t>sessenta</w:t>
      </w:r>
      <w:r w:rsidR="001763AA" w:rsidRPr="00C52102">
        <w:rPr>
          <w:b/>
        </w:rPr>
        <w:t xml:space="preserve">) </w:t>
      </w:r>
      <w:r w:rsidR="001763AA">
        <w:rPr>
          <w:b/>
        </w:rPr>
        <w:t>meses</w:t>
      </w:r>
      <w:r w:rsidR="001763AA">
        <w:t xml:space="preserve"> </w:t>
      </w:r>
      <w:r w:rsidR="001763AA" w:rsidRPr="00154A15">
        <w:t>contados da publicação do extrato do contrato</w:t>
      </w:r>
      <w:r w:rsidR="001763AA">
        <w:t>, na forma do artigo 106 da Lei 14.133, de 2021</w:t>
      </w:r>
      <w:r w:rsidR="001763AA" w:rsidRPr="00157527">
        <w:t>.</w:t>
      </w:r>
      <w:r w:rsidR="001763AA">
        <w:t xml:space="preserve"> A contratação plurianual é mais atrativa para as instituições financeiras proporcionando maior vantagem para Administração quanto à obtenção da receita, otimização dos processos, redução de custos e a melhoria da eficiência da gestão pública.</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77777777" w:rsidR="0027743F" w:rsidRPr="00CD395C" w:rsidRDefault="0027743F" w:rsidP="008C279D">
      <w:pPr>
        <w:tabs>
          <w:tab w:val="num" w:pos="576"/>
        </w:tabs>
        <w:ind w:right="606" w:hanging="9"/>
        <w:jc w:val="both"/>
        <w:rPr>
          <w:rFonts w:ascii="Arial" w:hAnsi="Arial" w:cs="Arial"/>
          <w:b/>
          <w:bCs/>
          <w:sz w:val="20"/>
          <w:szCs w:val="20"/>
        </w:rPr>
      </w:pPr>
    </w:p>
    <w:p w14:paraId="53A59048" w14:textId="41E53F3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ten</w:t>
      </w:r>
      <w:r w:rsidR="00A12916">
        <w:rPr>
          <w:rFonts w:ascii="Arial" w:hAnsi="Arial" w:cs="Arial"/>
          <w:b/>
          <w:sz w:val="20"/>
          <w:szCs w:val="20"/>
        </w:rPr>
        <w:t>ha o</w:t>
      </w:r>
      <w:r w:rsidRPr="00CD395C">
        <w:rPr>
          <w:rFonts w:ascii="Arial" w:hAnsi="Arial" w:cs="Arial"/>
          <w:b/>
          <w:sz w:val="20"/>
          <w:szCs w:val="20"/>
        </w:rPr>
        <w:t xml:space="preserve"> ramo de atividade compatível com o objeto da </w:t>
      </w:r>
      <w:r w:rsidR="008C279D" w:rsidRPr="00CD395C">
        <w:rPr>
          <w:rFonts w:ascii="Arial" w:hAnsi="Arial" w:cs="Arial"/>
          <w:b/>
          <w:bCs/>
          <w:sz w:val="20"/>
          <w:szCs w:val="20"/>
        </w:rPr>
        <w:t xml:space="preserve">presente licitação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lastRenderedPageBreak/>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3FA24410" w:rsidR="00E12755"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24CE111C" w14:textId="3BB316B2" w:rsidR="0080522E" w:rsidRDefault="005444B0" w:rsidP="00460979">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607A839A" w14:textId="57179C16" w:rsidR="00783D89" w:rsidRDefault="00783D89" w:rsidP="00783D89">
      <w:pPr>
        <w:pStyle w:val="Corpodetexto"/>
        <w:tabs>
          <w:tab w:val="left" w:pos="1276"/>
          <w:tab w:val="left" w:pos="1560"/>
        </w:tabs>
        <w:ind w:left="928" w:right="606"/>
        <w:rPr>
          <w:rFonts w:ascii="Arial" w:hAnsi="Arial" w:cs="Arial"/>
          <w:sz w:val="20"/>
        </w:rPr>
      </w:pPr>
    </w:p>
    <w:p w14:paraId="3FCBDC79" w14:textId="38E21FD8" w:rsidR="00783D89" w:rsidRDefault="00783D89" w:rsidP="00783D89">
      <w:pPr>
        <w:pStyle w:val="Corpodetexto"/>
        <w:tabs>
          <w:tab w:val="left" w:pos="1276"/>
          <w:tab w:val="left" w:pos="1560"/>
        </w:tabs>
        <w:ind w:right="606"/>
        <w:rPr>
          <w:rFonts w:ascii="Arial" w:hAnsi="Arial" w:cs="Arial"/>
          <w:sz w:val="20"/>
        </w:rPr>
      </w:pPr>
      <w:r>
        <w:rPr>
          <w:rFonts w:ascii="Arial" w:hAnsi="Arial" w:cs="Arial"/>
          <w:b/>
          <w:sz w:val="20"/>
        </w:rPr>
        <w:t xml:space="preserve">        </w:t>
      </w:r>
      <w:r w:rsidRPr="00CD395C">
        <w:rPr>
          <w:rFonts w:ascii="Arial" w:hAnsi="Arial" w:cs="Arial"/>
          <w:b/>
          <w:sz w:val="20"/>
        </w:rPr>
        <w:t>4.1.</w:t>
      </w:r>
      <w:r>
        <w:rPr>
          <w:rFonts w:ascii="Arial" w:hAnsi="Arial" w:cs="Arial"/>
          <w:b/>
          <w:sz w:val="20"/>
        </w:rPr>
        <w:t>4</w:t>
      </w:r>
      <w:r w:rsidRPr="00CD395C">
        <w:rPr>
          <w:rFonts w:ascii="Arial" w:hAnsi="Arial" w:cs="Arial"/>
          <w:b/>
          <w:sz w:val="20"/>
        </w:rPr>
        <w:t xml:space="preserve">. Quanto à </w:t>
      </w:r>
      <w:r>
        <w:rPr>
          <w:rFonts w:ascii="Arial" w:hAnsi="Arial" w:cs="Arial"/>
          <w:b/>
          <w:sz w:val="20"/>
        </w:rPr>
        <w:t>Qualificação Técnica</w:t>
      </w:r>
      <w:r w:rsidRPr="00CD395C">
        <w:rPr>
          <w:rFonts w:ascii="Arial" w:hAnsi="Arial" w:cs="Arial"/>
          <w:b/>
          <w:sz w:val="20"/>
        </w:rPr>
        <w:t>:</w:t>
      </w:r>
    </w:p>
    <w:p w14:paraId="6A57C9DF" w14:textId="77777777" w:rsidR="00783D89" w:rsidRDefault="00783D89" w:rsidP="00783D89">
      <w:pPr>
        <w:pStyle w:val="Nivel3"/>
        <w:ind w:left="567"/>
      </w:pPr>
      <w:r>
        <w:t xml:space="preserve">a) </w:t>
      </w:r>
      <w:r w:rsidRPr="007A24DF">
        <w:t>Autorização para funcionamento emitida pelo Banco Central do Brasil nos termos da Legislação pertinente, em especial nos termos da Resolução BACEN nº 4.122, 2012.</w:t>
      </w:r>
    </w:p>
    <w:p w14:paraId="21E91A9F" w14:textId="083B68F7" w:rsidR="00ED288A" w:rsidRDefault="00ED288A" w:rsidP="00ED288A">
      <w:pPr>
        <w:pStyle w:val="Corpodetexto"/>
        <w:tabs>
          <w:tab w:val="left" w:pos="1276"/>
          <w:tab w:val="left" w:pos="1560"/>
        </w:tabs>
        <w:ind w:right="606"/>
        <w:rPr>
          <w:rFonts w:ascii="Arial" w:hAnsi="Arial" w:cs="Arial"/>
          <w:sz w:val="20"/>
        </w:rPr>
      </w:pPr>
      <w:r>
        <w:rPr>
          <w:rFonts w:ascii="Arial" w:hAnsi="Arial" w:cs="Arial"/>
          <w:sz w:val="20"/>
        </w:rPr>
        <w:tab/>
      </w:r>
    </w:p>
    <w:p w14:paraId="4EDAFD37" w14:textId="27C482FE" w:rsidR="007345C0" w:rsidRPr="00CD395C" w:rsidRDefault="00ED288A" w:rsidP="003911A7">
      <w:pPr>
        <w:tabs>
          <w:tab w:val="num" w:pos="576"/>
        </w:tabs>
        <w:ind w:right="606"/>
        <w:jc w:val="both"/>
        <w:rPr>
          <w:rFonts w:ascii="Arial" w:hAnsi="Arial" w:cs="Arial"/>
          <w:b/>
          <w:bCs/>
          <w:sz w:val="20"/>
          <w:szCs w:val="20"/>
        </w:rPr>
      </w:pPr>
      <w:r>
        <w:rPr>
          <w:rFonts w:ascii="Arial" w:hAnsi="Arial" w:cs="Arial"/>
          <w:b/>
          <w:bCs/>
          <w:sz w:val="20"/>
        </w:rPr>
        <w:t xml:space="preserve"> </w:t>
      </w:r>
      <w:r w:rsidR="0027743F" w:rsidRPr="00CD395C">
        <w:rPr>
          <w:rFonts w:ascii="Arial" w:hAnsi="Arial" w:cs="Arial"/>
          <w:b/>
          <w:bCs/>
          <w:sz w:val="20"/>
          <w:szCs w:val="20"/>
        </w:rPr>
        <w:t>4.</w:t>
      </w:r>
      <w:r w:rsidR="007E18DB" w:rsidRPr="00CD395C">
        <w:rPr>
          <w:rFonts w:ascii="Arial" w:hAnsi="Arial" w:cs="Arial"/>
          <w:b/>
          <w:bCs/>
          <w:sz w:val="20"/>
          <w:szCs w:val="20"/>
        </w:rPr>
        <w:t>2</w:t>
      </w:r>
      <w:r w:rsidR="0027743F" w:rsidRPr="00CD395C">
        <w:rPr>
          <w:rFonts w:ascii="Arial" w:hAnsi="Arial" w:cs="Arial"/>
          <w:b/>
          <w:bCs/>
          <w:sz w:val="20"/>
          <w:szCs w:val="20"/>
        </w:rPr>
        <w:t xml:space="preserve"> O licitante </w:t>
      </w:r>
      <w:r w:rsidR="001763AA">
        <w:rPr>
          <w:rFonts w:ascii="Arial" w:hAnsi="Arial" w:cs="Arial"/>
          <w:b/>
          <w:bCs/>
          <w:sz w:val="20"/>
          <w:szCs w:val="20"/>
        </w:rPr>
        <w:t xml:space="preserve">melhor classificado, deverá </w:t>
      </w:r>
      <w:r w:rsidR="0027743F" w:rsidRPr="00CD395C">
        <w:rPr>
          <w:rFonts w:ascii="Arial" w:hAnsi="Arial" w:cs="Arial"/>
          <w:b/>
          <w:bCs/>
          <w:sz w:val="20"/>
          <w:szCs w:val="20"/>
        </w:rPr>
        <w:t>anexar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0027743F"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0D56F106"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lastRenderedPageBreak/>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1338B08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3A172C">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6E5666"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6E5666"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4346A140"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 xml:space="preserve">III </w:t>
      </w:r>
      <w:r w:rsidR="001763AA">
        <w:rPr>
          <w:rFonts w:ascii="Arial" w:hAnsi="Arial" w:cs="Arial"/>
          <w:sz w:val="20"/>
          <w:szCs w:val="20"/>
        </w:rPr>
        <w:t>–</w:t>
      </w:r>
      <w:r>
        <w:rPr>
          <w:rFonts w:ascii="Arial" w:hAnsi="Arial" w:cs="Arial"/>
          <w:sz w:val="20"/>
          <w:szCs w:val="20"/>
        </w:rPr>
        <w:t xml:space="preserve"> </w:t>
      </w:r>
      <w:r w:rsidR="001763AA">
        <w:rPr>
          <w:rFonts w:ascii="Arial" w:hAnsi="Arial" w:cs="Arial"/>
          <w:sz w:val="20"/>
          <w:szCs w:val="20"/>
        </w:rPr>
        <w:t>pessoa fisica</w:t>
      </w:r>
      <w:r>
        <w:rPr>
          <w:rFonts w:ascii="Arial" w:hAnsi="Arial" w:cs="Arial"/>
          <w:sz w:val="20"/>
          <w:szCs w:val="20"/>
        </w:rPr>
        <w:t xml:space="preserve">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2"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5E0BDE4C"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7067C48B"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2º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lastRenderedPageBreak/>
        <w:t>§ 3º Equiparam-se aos autores do projeto as empresas integrantes do mesmo grupo econômico.</w:t>
      </w:r>
    </w:p>
    <w:p w14:paraId="309067C8" w14:textId="77777777"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neste artigo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334BB95A"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7BAE568E"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r w:rsidR="007821F3" w:rsidRPr="00CD395C">
        <w:rPr>
          <w:rFonts w:ascii="Arial" w:hAnsi="Arial"/>
          <w:b/>
          <w:sz w:val="20"/>
          <w:szCs w:val="20"/>
          <w:u w:val="single"/>
        </w:rPr>
        <w:t xml:space="preserve"> </w:t>
      </w:r>
      <w:r w:rsidRPr="00CD395C">
        <w:rPr>
          <w:rFonts w:ascii="Arial" w:hAnsi="Arial"/>
          <w:sz w:val="20"/>
          <w:szCs w:val="20"/>
        </w:rPr>
        <w:t>.</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5FA39C42"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w:t>
      </w:r>
      <w:r w:rsidR="00E944D4">
        <w:rPr>
          <w:rFonts w:ascii="Arial" w:hAnsi="Arial"/>
          <w:sz w:val="20"/>
          <w:szCs w:val="20"/>
        </w:rPr>
        <w:t xml:space="preserve">e </w:t>
      </w:r>
      <w:r w:rsidRPr="00CD395C">
        <w:rPr>
          <w:rFonts w:ascii="Arial" w:hAnsi="Arial"/>
          <w:sz w:val="20"/>
          <w:szCs w:val="20"/>
        </w:rPr>
        <w:t>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3F1CD5ED"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61A306BE" w14:textId="0E6C3BE1"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23A317B4"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362DAFAF"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w:t>
      </w:r>
      <w:r w:rsidRPr="00CD395C">
        <w:rPr>
          <w:rFonts w:ascii="Arial" w:hAnsi="Arial" w:cs="Arial"/>
          <w:b/>
          <w:color w:val="auto"/>
          <w:szCs w:val="20"/>
        </w:rPr>
        <w:lastRenderedPageBreak/>
        <w:t xml:space="preserve">as características do objeto cotado, informando em campo próprio do sistema, </w:t>
      </w:r>
      <w:r w:rsidR="00570C89">
        <w:rPr>
          <w:rFonts w:ascii="Arial" w:hAnsi="Arial" w:cs="Arial"/>
          <w:b/>
          <w:color w:val="auto"/>
          <w:szCs w:val="20"/>
        </w:rPr>
        <w:t>valor máximo por 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dos serviços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58610493"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3A172C">
        <w:rPr>
          <w:rFonts w:ascii="Arial" w:hAnsi="Arial" w:cs="Arial"/>
          <w:sz w:val="20"/>
          <w:szCs w:val="20"/>
        </w:rPr>
        <w:t>o</w:t>
      </w:r>
      <w:r w:rsidRPr="00CD395C">
        <w:rPr>
          <w:rFonts w:ascii="Arial" w:hAnsi="Arial" w:cs="Arial"/>
          <w:sz w:val="20"/>
          <w:szCs w:val="20"/>
        </w:rPr>
        <w:t xml:space="preserve"> respectiv</w:t>
      </w:r>
      <w:r w:rsidR="003A172C">
        <w:rPr>
          <w:rFonts w:ascii="Arial" w:hAnsi="Arial" w:cs="Arial"/>
          <w:sz w:val="20"/>
          <w:szCs w:val="20"/>
        </w:rPr>
        <w:t>o contrato</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1B098E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Municipio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986981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M</w:t>
      </w:r>
      <w:r w:rsidR="00FD6F8A">
        <w:rPr>
          <w:rFonts w:ascii="Arial" w:hAnsi="Arial" w:cs="Arial"/>
          <w:b/>
          <w:sz w:val="20"/>
          <w:szCs w:val="20"/>
        </w:rPr>
        <w:t>aior lance</w:t>
      </w:r>
      <w:r w:rsidRPr="00CD395C">
        <w:rPr>
          <w:rFonts w:ascii="Arial" w:hAnsi="Arial" w:cs="Arial"/>
          <w:b/>
          <w:sz w:val="20"/>
          <w:szCs w:val="20"/>
        </w:rPr>
        <w:t xml:space="preserve"> Por </w:t>
      </w:r>
      <w:r w:rsidR="00FD6F8A">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0AF2915A"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w:t>
      </w:r>
      <w:r w:rsidR="00453A98">
        <w:rPr>
          <w:rFonts w:ascii="Arial" w:hAnsi="Arial" w:cs="Arial"/>
          <w:sz w:val="20"/>
          <w:szCs w:val="20"/>
        </w:rPr>
        <w:t>aior</w:t>
      </w:r>
      <w:r w:rsidRPr="00CD395C">
        <w:rPr>
          <w:rFonts w:ascii="Arial" w:hAnsi="Arial" w:cs="Arial"/>
          <w:sz w:val="20"/>
          <w:szCs w:val="20"/>
        </w:rPr>
        <w:t xml:space="preserve">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1F4460BE"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w:t>
      </w:r>
      <w:r w:rsidR="00DF4DED">
        <w:rPr>
          <w:rFonts w:ascii="Arial" w:hAnsi="Arial" w:cs="Arial"/>
          <w:b/>
          <w:sz w:val="20"/>
          <w:szCs w:val="20"/>
        </w:rPr>
        <w:t>100,00</w:t>
      </w:r>
      <w:r w:rsidRPr="00CD395C">
        <w:rPr>
          <w:rFonts w:ascii="Arial" w:hAnsi="Arial" w:cs="Arial"/>
          <w:b/>
          <w:sz w:val="20"/>
          <w:szCs w:val="20"/>
        </w:rPr>
        <w:t xml:space="preserve"> (</w:t>
      </w:r>
      <w:r w:rsidR="00DF4DED">
        <w:rPr>
          <w:rFonts w:ascii="Arial" w:hAnsi="Arial" w:cs="Arial"/>
          <w:b/>
          <w:sz w:val="20"/>
          <w:szCs w:val="20"/>
        </w:rPr>
        <w:t>cem reais</w:t>
      </w:r>
      <w:r w:rsidRPr="00CD395C">
        <w:rPr>
          <w:rFonts w:ascii="Arial" w:hAnsi="Arial" w:cs="Arial"/>
          <w:b/>
          <w:sz w:val="20"/>
          <w:szCs w:val="20"/>
        </w:rPr>
        <w:t xml:space="preserve">).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7DA3835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w:t>
      </w:r>
      <w:r w:rsidR="00453A98">
        <w:rPr>
          <w:rFonts w:ascii="Arial" w:hAnsi="Arial" w:cs="Arial"/>
          <w:sz w:val="20"/>
          <w:szCs w:val="20"/>
        </w:rPr>
        <w:t>aior valor</w:t>
      </w:r>
      <w:r w:rsidRPr="00CD395C">
        <w:rPr>
          <w:rFonts w:ascii="Arial" w:hAnsi="Arial" w:cs="Arial"/>
          <w:sz w:val="20"/>
          <w:szCs w:val="20"/>
        </w:rPr>
        <w:t xml:space="preserve"> imediatamente após o encerramento da etapa de lances, após negociação e decisão pelo Pregoeiro acerca da aceitação do lance de m</w:t>
      </w:r>
      <w:r w:rsidR="00453A98">
        <w:rPr>
          <w:rFonts w:ascii="Arial" w:hAnsi="Arial" w:cs="Arial"/>
          <w:sz w:val="20"/>
          <w:szCs w:val="20"/>
        </w:rPr>
        <w:t>aior</w:t>
      </w:r>
      <w:r w:rsidRPr="00CD395C">
        <w:rPr>
          <w:rFonts w:ascii="Arial" w:hAnsi="Arial" w:cs="Arial"/>
          <w:sz w:val="20"/>
          <w:szCs w:val="20"/>
        </w:rPr>
        <w:t xml:space="preserve">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lastRenderedPageBreak/>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31760D94"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w:t>
      </w:r>
      <w:r w:rsidR="00453A98">
        <w:rPr>
          <w:rFonts w:ascii="Arial" w:hAnsi="Arial" w:cs="Arial"/>
          <w:sz w:val="20"/>
          <w:szCs w:val="20"/>
        </w:rPr>
        <w:t>aior</w:t>
      </w:r>
      <w:r w:rsidRPr="00CD395C">
        <w:rPr>
          <w:rFonts w:ascii="Arial" w:hAnsi="Arial" w:cs="Arial"/>
          <w:sz w:val="20"/>
          <w:szCs w:val="20"/>
        </w:rPr>
        <w:t xml:space="preserve">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w:t>
      </w:r>
      <w:r w:rsidR="00453A98">
        <w:rPr>
          <w:rFonts w:ascii="Arial" w:hAnsi="Arial" w:cs="Arial"/>
          <w:sz w:val="20"/>
          <w:szCs w:val="20"/>
        </w:rPr>
        <w:t>um maior valor</w:t>
      </w:r>
      <w:r w:rsidRPr="00CD395C">
        <w:rPr>
          <w:rFonts w:ascii="Arial" w:hAnsi="Arial" w:cs="Arial"/>
          <w:sz w:val="20"/>
          <w:szCs w:val="20"/>
        </w:rPr>
        <w:t>.</w:t>
      </w:r>
    </w:p>
    <w:p w14:paraId="58ED8FEC" w14:textId="2E91A059" w:rsidR="0027743F"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3C13E7D" w14:textId="77777777" w:rsidR="001B79E2" w:rsidRPr="00CD395C" w:rsidRDefault="001B79E2" w:rsidP="000F3FD6">
      <w:pPr>
        <w:tabs>
          <w:tab w:val="num" w:pos="576"/>
        </w:tabs>
        <w:autoSpaceDE w:val="0"/>
        <w:ind w:left="426" w:right="606" w:hanging="9"/>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7D9B58C1" w14:textId="77777777" w:rsidR="003D0543" w:rsidRPr="006E1990" w:rsidRDefault="0027743F" w:rsidP="003D0543">
      <w:pPr>
        <w:pStyle w:val="Nivel2"/>
        <w:autoSpaceDE/>
        <w:autoSpaceDN/>
        <w:adjustRightInd/>
      </w:pPr>
      <w:r w:rsidRPr="00CD395C">
        <w:rPr>
          <w:b/>
          <w:bCs/>
        </w:rPr>
        <w:t>10.1.</w:t>
      </w:r>
      <w:r w:rsidRPr="00CD395C">
        <w:t xml:space="preserve"> </w:t>
      </w:r>
      <w:r w:rsidR="003D0543" w:rsidRPr="006E1990">
        <w:t xml:space="preserve">Comete </w:t>
      </w:r>
      <w:r w:rsidR="003D0543" w:rsidRPr="00447F3E">
        <w:t>infração</w:t>
      </w:r>
      <w:r w:rsidR="003D0543" w:rsidRPr="006E1990">
        <w:t xml:space="preserve"> administrativa, nos termos da lei, o licitante que, com dolo ou culpa: </w:t>
      </w:r>
    </w:p>
    <w:p w14:paraId="4BA8EE95" w14:textId="77777777" w:rsidR="003D0543" w:rsidRPr="00447F3E" w:rsidRDefault="003D0543" w:rsidP="00A82052">
      <w:pPr>
        <w:pStyle w:val="Nivel3"/>
        <w:numPr>
          <w:ilvl w:val="2"/>
          <w:numId w:val="24"/>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2AD59762" w14:textId="0CE9309F" w:rsidR="003D0543" w:rsidRPr="00447F3E" w:rsidRDefault="003D0543" w:rsidP="00A82052">
      <w:pPr>
        <w:pStyle w:val="Nivel3"/>
        <w:numPr>
          <w:ilvl w:val="2"/>
          <w:numId w:val="24"/>
        </w:numPr>
        <w:spacing w:after="120"/>
      </w:pPr>
      <w:bookmarkStart w:id="14" w:name="_Ref114668108"/>
      <w:r w:rsidRPr="00447F3E">
        <w:t>Salvo em decorrência de fato superveniente devidamente justificado, não mantiver a proposta em especial quando:</w:t>
      </w:r>
      <w:bookmarkEnd w:id="14"/>
    </w:p>
    <w:p w14:paraId="5F1D487E" w14:textId="77777777" w:rsidR="003D0543" w:rsidRPr="00447F3E" w:rsidRDefault="003D0543" w:rsidP="00A82052">
      <w:pPr>
        <w:pStyle w:val="Nivel4"/>
        <w:numPr>
          <w:ilvl w:val="3"/>
          <w:numId w:val="24"/>
        </w:numPr>
        <w:spacing w:after="120"/>
        <w:ind w:left="567" w:firstLine="0"/>
      </w:pPr>
      <w:r w:rsidRPr="00447F3E">
        <w:t xml:space="preserve">não enviar a proposta adequada ao último lance ofertado ou após a negociação; </w:t>
      </w:r>
    </w:p>
    <w:p w14:paraId="0172E4F7" w14:textId="77777777" w:rsidR="003D0543" w:rsidRPr="00447F3E" w:rsidRDefault="003D0543" w:rsidP="00A82052">
      <w:pPr>
        <w:pStyle w:val="Nivel4"/>
        <w:numPr>
          <w:ilvl w:val="3"/>
          <w:numId w:val="24"/>
        </w:numPr>
        <w:spacing w:after="120"/>
        <w:ind w:left="567" w:firstLine="0"/>
      </w:pPr>
      <w:r w:rsidRPr="00447F3E">
        <w:t xml:space="preserve">recusar-se a enviar o detalhamento da proposta quando exigível; </w:t>
      </w:r>
    </w:p>
    <w:p w14:paraId="2FC68D61" w14:textId="77777777" w:rsidR="003D0543" w:rsidRPr="00447F3E" w:rsidRDefault="003D0543" w:rsidP="00A82052">
      <w:pPr>
        <w:pStyle w:val="Nivel4"/>
        <w:numPr>
          <w:ilvl w:val="3"/>
          <w:numId w:val="24"/>
        </w:numPr>
        <w:spacing w:after="120"/>
        <w:ind w:left="567" w:firstLine="0"/>
      </w:pPr>
      <w:r w:rsidRPr="00447F3E">
        <w:t xml:space="preserve">pedir para ser desclassificado quando encerrada a etapa competitiva; ou </w:t>
      </w:r>
    </w:p>
    <w:p w14:paraId="6F2A9E2D" w14:textId="77777777" w:rsidR="003D0543" w:rsidRPr="00447F3E" w:rsidRDefault="003D0543" w:rsidP="00A82052">
      <w:pPr>
        <w:pStyle w:val="Nivel4"/>
        <w:numPr>
          <w:ilvl w:val="3"/>
          <w:numId w:val="24"/>
        </w:numPr>
        <w:spacing w:after="120"/>
        <w:ind w:left="567" w:firstLine="0"/>
      </w:pPr>
      <w:r w:rsidRPr="00447F3E">
        <w:t>deixar de apresentar amostra;</w:t>
      </w:r>
    </w:p>
    <w:p w14:paraId="510304D1" w14:textId="77777777" w:rsidR="003D0543" w:rsidRPr="00447F3E" w:rsidRDefault="003D0543" w:rsidP="00A82052">
      <w:pPr>
        <w:pStyle w:val="Nivel4"/>
        <w:numPr>
          <w:ilvl w:val="3"/>
          <w:numId w:val="24"/>
        </w:numPr>
        <w:spacing w:after="120"/>
        <w:ind w:left="567" w:firstLine="0"/>
      </w:pPr>
      <w:r w:rsidRPr="00447F3E">
        <w:t xml:space="preserve">apresentar proposta ou amostra em desacordo com as especificações do edital; </w:t>
      </w:r>
    </w:p>
    <w:p w14:paraId="7BDCADB3" w14:textId="5B59A392" w:rsidR="003D0543" w:rsidRPr="006E1990" w:rsidRDefault="003D0543" w:rsidP="00A82052">
      <w:pPr>
        <w:pStyle w:val="Nivel3"/>
        <w:numPr>
          <w:ilvl w:val="2"/>
          <w:numId w:val="24"/>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5C009BD2" w14:textId="66401037" w:rsidR="003D0543" w:rsidRPr="006E1990" w:rsidRDefault="003D0543" w:rsidP="00A82052">
      <w:pPr>
        <w:pStyle w:val="Nivel4"/>
        <w:numPr>
          <w:ilvl w:val="3"/>
          <w:numId w:val="24"/>
        </w:numPr>
        <w:spacing w:after="120"/>
        <w:ind w:left="567" w:firstLine="0"/>
      </w:pPr>
      <w:r w:rsidRPr="006E1990">
        <w:lastRenderedPageBreak/>
        <w:t>recusar-se, sem justificativa, a assinar o contrato, ou a aceitar ou retirar o instrumento equivalente no prazo estabelecido pela Administração;</w:t>
      </w:r>
    </w:p>
    <w:p w14:paraId="1E66A16E" w14:textId="7051C1E5" w:rsidR="003D0543" w:rsidRPr="00447F3E" w:rsidRDefault="003D0543" w:rsidP="00A82052">
      <w:pPr>
        <w:pStyle w:val="Nivel3"/>
        <w:numPr>
          <w:ilvl w:val="2"/>
          <w:numId w:val="24"/>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624BC024" w14:textId="5047CDC2" w:rsidR="003D0543" w:rsidRPr="00447F3E" w:rsidRDefault="003D0543" w:rsidP="00A82052">
      <w:pPr>
        <w:pStyle w:val="Nivel3"/>
        <w:numPr>
          <w:ilvl w:val="2"/>
          <w:numId w:val="24"/>
        </w:numPr>
        <w:spacing w:after="120"/>
        <w:ind w:left="284" w:firstLine="0"/>
      </w:pPr>
      <w:bookmarkStart w:id="17" w:name="_Ref114668245"/>
      <w:r w:rsidRPr="00447F3E">
        <w:t>fraudar a licitação</w:t>
      </w:r>
      <w:bookmarkEnd w:id="17"/>
    </w:p>
    <w:p w14:paraId="0F17145A" w14:textId="1C765BA4" w:rsidR="003D0543" w:rsidRPr="00447F3E" w:rsidRDefault="003D0543" w:rsidP="00A82052">
      <w:pPr>
        <w:pStyle w:val="Nivel3"/>
        <w:numPr>
          <w:ilvl w:val="2"/>
          <w:numId w:val="24"/>
        </w:numPr>
        <w:spacing w:after="120"/>
        <w:ind w:left="284" w:firstLine="0"/>
      </w:pPr>
      <w:bookmarkStart w:id="18" w:name="_Ref114668247"/>
      <w:r w:rsidRPr="00447F3E">
        <w:t>comportar-se de modo inidôneo ou cometer fraude de qualquer natureza, em especial quando:</w:t>
      </w:r>
      <w:bookmarkEnd w:id="18"/>
    </w:p>
    <w:p w14:paraId="03746A0F" w14:textId="77777777" w:rsidR="003D0543" w:rsidRPr="00447F3E" w:rsidRDefault="003D0543" w:rsidP="00A82052">
      <w:pPr>
        <w:pStyle w:val="Nivel4"/>
        <w:numPr>
          <w:ilvl w:val="3"/>
          <w:numId w:val="24"/>
        </w:numPr>
        <w:spacing w:after="120"/>
        <w:ind w:left="567" w:firstLine="0"/>
      </w:pPr>
      <w:r w:rsidRPr="00447F3E">
        <w:t xml:space="preserve">agir em conluio ou em desconformidade com a lei; </w:t>
      </w:r>
    </w:p>
    <w:p w14:paraId="24157F1E" w14:textId="77777777" w:rsidR="003D0543" w:rsidRPr="00447F3E" w:rsidRDefault="003D0543" w:rsidP="00A82052">
      <w:pPr>
        <w:pStyle w:val="Nivel4"/>
        <w:numPr>
          <w:ilvl w:val="3"/>
          <w:numId w:val="24"/>
        </w:numPr>
        <w:spacing w:after="120"/>
        <w:ind w:left="567" w:firstLine="0"/>
      </w:pPr>
      <w:r w:rsidRPr="00447F3E">
        <w:t xml:space="preserve">induzir deliberadamente a erro no julgamento; </w:t>
      </w:r>
    </w:p>
    <w:p w14:paraId="67BA682E" w14:textId="77777777" w:rsidR="003D0543" w:rsidRPr="00447F3E" w:rsidRDefault="003D0543" w:rsidP="00A82052">
      <w:pPr>
        <w:pStyle w:val="Nivel4"/>
        <w:numPr>
          <w:ilvl w:val="3"/>
          <w:numId w:val="24"/>
        </w:numPr>
        <w:spacing w:after="120"/>
        <w:ind w:left="567" w:firstLine="0"/>
      </w:pPr>
      <w:r w:rsidRPr="00447F3E">
        <w:t xml:space="preserve">apresentar amostra falsificada ou deteriorada; </w:t>
      </w:r>
    </w:p>
    <w:p w14:paraId="753B9515" w14:textId="6A6E00CD" w:rsidR="003D0543" w:rsidRPr="00447F3E" w:rsidRDefault="003D0543" w:rsidP="00A82052">
      <w:pPr>
        <w:pStyle w:val="Nivel3"/>
        <w:numPr>
          <w:ilvl w:val="2"/>
          <w:numId w:val="24"/>
        </w:numPr>
        <w:spacing w:after="120"/>
        <w:ind w:left="284" w:firstLine="0"/>
      </w:pPr>
      <w:bookmarkStart w:id="19" w:name="_Ref114668251"/>
      <w:r w:rsidRPr="00447F3E">
        <w:t>praticar atos ilícitos com vistas a frustrar os objetivos da licitação</w:t>
      </w:r>
      <w:bookmarkEnd w:id="19"/>
    </w:p>
    <w:p w14:paraId="09D347CF" w14:textId="0BE53FCB" w:rsidR="003D0543" w:rsidRPr="00447F3E" w:rsidRDefault="003D0543" w:rsidP="00A82052">
      <w:pPr>
        <w:pStyle w:val="Nivel3"/>
        <w:numPr>
          <w:ilvl w:val="2"/>
          <w:numId w:val="24"/>
        </w:numPr>
        <w:spacing w:after="120"/>
        <w:ind w:left="284" w:firstLine="0"/>
      </w:pPr>
      <w:bookmarkStart w:id="20" w:name="_Ref114668252"/>
      <w:r w:rsidRPr="00447F3E">
        <w:t xml:space="preserve">praticar ato lesivo previsto no </w:t>
      </w:r>
      <w:hyperlink r:id="rId13" w:anchor="art5" w:history="1">
        <w:r w:rsidRPr="00447F3E">
          <w:rPr>
            <w:rStyle w:val="Hyperlink"/>
          </w:rPr>
          <w:t>art. 5º da Lei n.º 12.846, de 2013</w:t>
        </w:r>
      </w:hyperlink>
      <w:r w:rsidRPr="00447F3E">
        <w:t>.</w:t>
      </w:r>
      <w:bookmarkEnd w:id="20"/>
    </w:p>
    <w:bookmarkEnd w:id="13"/>
    <w:p w14:paraId="09768960" w14:textId="77777777" w:rsidR="003D0543" w:rsidRPr="006E1990" w:rsidRDefault="003D0543" w:rsidP="00A82052">
      <w:pPr>
        <w:pStyle w:val="Nivel2"/>
        <w:numPr>
          <w:ilvl w:val="1"/>
          <w:numId w:val="24"/>
        </w:numPr>
        <w:autoSpaceDE/>
        <w:autoSpaceDN/>
        <w:adjustRightInd/>
        <w:ind w:left="0" w:firstLine="0"/>
      </w:pPr>
      <w:r w:rsidRPr="006E1990">
        <w:t xml:space="preserve">Com fulcro na </w:t>
      </w:r>
      <w:hyperlink r:id="rId14"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2380CBB1" w14:textId="77777777" w:rsidR="003D0543" w:rsidRPr="00447F3E" w:rsidRDefault="003D0543" w:rsidP="00A82052">
      <w:pPr>
        <w:pStyle w:val="Nivel3"/>
        <w:numPr>
          <w:ilvl w:val="2"/>
          <w:numId w:val="24"/>
        </w:numPr>
        <w:spacing w:after="120"/>
        <w:ind w:left="284" w:firstLine="0"/>
      </w:pPr>
      <w:r w:rsidRPr="00447F3E">
        <w:t xml:space="preserve">advertência; </w:t>
      </w:r>
    </w:p>
    <w:p w14:paraId="1F131866" w14:textId="77777777" w:rsidR="003D0543" w:rsidRPr="00447F3E" w:rsidRDefault="003D0543" w:rsidP="00A82052">
      <w:pPr>
        <w:pStyle w:val="Nivel3"/>
        <w:numPr>
          <w:ilvl w:val="2"/>
          <w:numId w:val="24"/>
        </w:numPr>
        <w:spacing w:after="120"/>
        <w:ind w:left="284" w:firstLine="0"/>
      </w:pPr>
      <w:r w:rsidRPr="00447F3E">
        <w:t>multa;</w:t>
      </w:r>
    </w:p>
    <w:p w14:paraId="3A9BC564" w14:textId="77777777" w:rsidR="003D0543" w:rsidRPr="00447F3E" w:rsidRDefault="003D0543" w:rsidP="00A82052">
      <w:pPr>
        <w:pStyle w:val="Nivel3"/>
        <w:numPr>
          <w:ilvl w:val="2"/>
          <w:numId w:val="24"/>
        </w:numPr>
        <w:spacing w:after="120"/>
        <w:ind w:left="284" w:firstLine="0"/>
      </w:pPr>
      <w:r w:rsidRPr="00447F3E">
        <w:t>impedimento de licitar e contratar e</w:t>
      </w:r>
    </w:p>
    <w:p w14:paraId="04F059FC" w14:textId="77777777" w:rsidR="003D0543" w:rsidRPr="00447F3E" w:rsidRDefault="003D0543" w:rsidP="00A82052">
      <w:pPr>
        <w:pStyle w:val="Nivel3"/>
        <w:numPr>
          <w:ilvl w:val="2"/>
          <w:numId w:val="24"/>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13B8C50F" w14:textId="77777777" w:rsidR="003D0543" w:rsidRPr="006E1990" w:rsidRDefault="003D0543" w:rsidP="00A82052">
      <w:pPr>
        <w:pStyle w:val="Nivel2"/>
        <w:numPr>
          <w:ilvl w:val="1"/>
          <w:numId w:val="24"/>
        </w:numPr>
        <w:autoSpaceDE/>
        <w:autoSpaceDN/>
        <w:adjustRightInd/>
        <w:ind w:left="0" w:firstLine="0"/>
      </w:pPr>
      <w:r w:rsidRPr="006E1990">
        <w:t>Na aplicação das sanções serão considerados:</w:t>
      </w:r>
    </w:p>
    <w:p w14:paraId="326C7FE1" w14:textId="77777777" w:rsidR="003D0543" w:rsidRPr="00447F3E" w:rsidRDefault="003D0543" w:rsidP="00A82052">
      <w:pPr>
        <w:pStyle w:val="Nivel3"/>
        <w:numPr>
          <w:ilvl w:val="2"/>
          <w:numId w:val="24"/>
        </w:numPr>
        <w:spacing w:after="120"/>
        <w:ind w:left="284" w:firstLine="0"/>
      </w:pPr>
      <w:r w:rsidRPr="00447F3E">
        <w:t>a natureza e a gravidade da infração cometida.</w:t>
      </w:r>
    </w:p>
    <w:p w14:paraId="0772B3C2" w14:textId="77777777" w:rsidR="003D0543" w:rsidRPr="00447F3E" w:rsidRDefault="003D0543" w:rsidP="00A82052">
      <w:pPr>
        <w:pStyle w:val="Nivel3"/>
        <w:numPr>
          <w:ilvl w:val="2"/>
          <w:numId w:val="24"/>
        </w:numPr>
        <w:spacing w:after="120"/>
        <w:ind w:left="284" w:firstLine="0"/>
      </w:pPr>
      <w:r w:rsidRPr="00447F3E">
        <w:t>as peculiaridades do caso concreto</w:t>
      </w:r>
    </w:p>
    <w:p w14:paraId="5666C4DC" w14:textId="77777777" w:rsidR="003D0543" w:rsidRPr="00447F3E" w:rsidRDefault="003D0543" w:rsidP="00A82052">
      <w:pPr>
        <w:pStyle w:val="Nivel3"/>
        <w:numPr>
          <w:ilvl w:val="2"/>
          <w:numId w:val="24"/>
        </w:numPr>
        <w:spacing w:after="120"/>
        <w:ind w:left="284" w:firstLine="0"/>
      </w:pPr>
      <w:r w:rsidRPr="00447F3E">
        <w:t>as circunstâncias agravantes ou atenuantes</w:t>
      </w:r>
    </w:p>
    <w:p w14:paraId="3F9B0C48" w14:textId="77777777" w:rsidR="003D0543" w:rsidRPr="00447F3E" w:rsidRDefault="003D0543" w:rsidP="00A82052">
      <w:pPr>
        <w:pStyle w:val="Nivel3"/>
        <w:numPr>
          <w:ilvl w:val="2"/>
          <w:numId w:val="24"/>
        </w:numPr>
        <w:spacing w:after="120"/>
        <w:ind w:left="284" w:firstLine="0"/>
      </w:pPr>
      <w:r w:rsidRPr="00447F3E">
        <w:t>os danos que dela provierem para a Administração Pública</w:t>
      </w:r>
    </w:p>
    <w:p w14:paraId="3A32F043" w14:textId="77777777" w:rsidR="003D0543" w:rsidRPr="00447F3E" w:rsidRDefault="003D0543" w:rsidP="00A82052">
      <w:pPr>
        <w:pStyle w:val="Nivel3"/>
        <w:numPr>
          <w:ilvl w:val="2"/>
          <w:numId w:val="24"/>
        </w:numPr>
        <w:spacing w:after="120"/>
        <w:ind w:left="284" w:firstLine="0"/>
      </w:pPr>
      <w:r w:rsidRPr="00447F3E">
        <w:t>a implantação ou o aperfeiçoamento de programa de integridade, conforme normas e orientações dos órgãos de controle.</w:t>
      </w:r>
    </w:p>
    <w:p w14:paraId="4F380677" w14:textId="77777777" w:rsidR="003D0543" w:rsidRPr="006E1990" w:rsidRDefault="003D0543" w:rsidP="00A82052">
      <w:pPr>
        <w:pStyle w:val="Nivel2"/>
        <w:numPr>
          <w:ilvl w:val="1"/>
          <w:numId w:val="24"/>
        </w:numPr>
        <w:autoSpaceDE/>
        <w:autoSpaceDN/>
        <w:adjustRightInd/>
        <w:ind w:left="0" w:firstLine="0"/>
      </w:pPr>
      <w:commentRangeStart w:id="21"/>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t>30 (trinta) dias</w:t>
      </w:r>
      <w:r w:rsidRPr="006E1990">
        <w:rPr>
          <w:color w:val="FF0000"/>
        </w:rPr>
        <w:t xml:space="preserve"> </w:t>
      </w:r>
      <w:r w:rsidRPr="006E1990">
        <w:t xml:space="preserve">úteis, a contar da comunicação oficial. </w:t>
      </w:r>
    </w:p>
    <w:p w14:paraId="335CF20D" w14:textId="77777777" w:rsidR="003D0543" w:rsidRPr="006E1990" w:rsidRDefault="003D0543" w:rsidP="00A82052">
      <w:pPr>
        <w:pStyle w:val="Nivel3"/>
        <w:numPr>
          <w:ilvl w:val="2"/>
          <w:numId w:val="24"/>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10.1.3</w:t>
      </w:r>
      <w:r w:rsidRPr="006E1990">
        <w:fldChar w:fldCharType="end"/>
      </w:r>
      <w:r w:rsidRPr="006E1990">
        <w:t xml:space="preserve">, a multa será de </w:t>
      </w:r>
      <w:r>
        <w:t>10%</w:t>
      </w:r>
      <w:r w:rsidRPr="006E1990">
        <w:rPr>
          <w:color w:val="0000FF"/>
        </w:rPr>
        <w:t xml:space="preserve"> </w:t>
      </w:r>
      <w:r w:rsidRPr="006E1990">
        <w:t>do valor do contrato licitado.</w:t>
      </w:r>
    </w:p>
    <w:bookmarkEnd w:id="22"/>
    <w:p w14:paraId="0FBEA901" w14:textId="77777777" w:rsidR="003D0543" w:rsidRPr="006E1990" w:rsidRDefault="003D0543" w:rsidP="00A82052">
      <w:pPr>
        <w:pStyle w:val="Nivel3"/>
        <w:numPr>
          <w:ilvl w:val="2"/>
          <w:numId w:val="24"/>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10.1.8</w:t>
      </w:r>
      <w:r w:rsidRPr="006E1990">
        <w:fldChar w:fldCharType="end"/>
      </w:r>
      <w:r w:rsidRPr="006E1990">
        <w:t xml:space="preserve">, a multa será de </w:t>
      </w:r>
      <w:r w:rsidRPr="003A74A9">
        <w:rPr>
          <w:color w:val="auto"/>
        </w:rPr>
        <w:t>20%</w:t>
      </w:r>
      <w:r w:rsidRPr="006E1990">
        <w:rPr>
          <w:color w:val="0000FF"/>
        </w:rPr>
        <w:t xml:space="preserve"> </w:t>
      </w:r>
      <w:r w:rsidRPr="006E1990">
        <w:t>do valor do contrato licitado.</w:t>
      </w:r>
      <w:commentRangeEnd w:id="21"/>
      <w:r w:rsidRPr="006E1990">
        <w:rPr>
          <w:rStyle w:val="Refdecomentrio"/>
          <w:color w:val="auto"/>
        </w:rPr>
        <w:commentReference w:id="21"/>
      </w:r>
    </w:p>
    <w:p w14:paraId="20663B65" w14:textId="77777777" w:rsidR="003D0543" w:rsidRPr="00447F3E" w:rsidRDefault="003D0543" w:rsidP="00A82052">
      <w:pPr>
        <w:pStyle w:val="Nivel2"/>
        <w:numPr>
          <w:ilvl w:val="1"/>
          <w:numId w:val="24"/>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0D0155BB" w14:textId="77777777" w:rsidR="003D0543" w:rsidRPr="00447F3E" w:rsidRDefault="003D0543" w:rsidP="00A82052">
      <w:pPr>
        <w:pStyle w:val="Nivel2"/>
        <w:numPr>
          <w:ilvl w:val="1"/>
          <w:numId w:val="24"/>
        </w:numPr>
        <w:autoSpaceDE/>
        <w:autoSpaceDN/>
        <w:adjustRightInd/>
        <w:ind w:left="0" w:firstLine="0"/>
      </w:pPr>
      <w:r w:rsidRPr="00447F3E">
        <w:t>Na aplicação da sanção de multa será facultada a defesa do interessado no prazo de 15 (quinze) dias úteis, contado da data de sua intimação.</w:t>
      </w:r>
    </w:p>
    <w:p w14:paraId="074297B7" w14:textId="77777777" w:rsidR="003D0543" w:rsidRPr="00447F3E" w:rsidRDefault="003D0543" w:rsidP="00A82052">
      <w:pPr>
        <w:pStyle w:val="Nivel2"/>
        <w:numPr>
          <w:ilvl w:val="1"/>
          <w:numId w:val="24"/>
        </w:numPr>
        <w:autoSpaceDE/>
        <w:autoSpaceDN/>
        <w:adjustRightInd/>
        <w:ind w:left="0" w:firstLine="0"/>
      </w:pPr>
      <w:commentRangeStart w:id="23"/>
      <w:r w:rsidRPr="00447F3E">
        <w:lastRenderedPageBreak/>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23"/>
      <w:r w:rsidRPr="00447F3E">
        <w:rPr>
          <w:rStyle w:val="Refdecomentrio"/>
          <w:rFonts w:eastAsia="Lucida Sans Unicode"/>
        </w:rPr>
        <w:commentReference w:id="23"/>
      </w:r>
    </w:p>
    <w:p w14:paraId="20C30479" w14:textId="77777777" w:rsidR="003D0543" w:rsidRPr="00447F3E" w:rsidRDefault="003D0543" w:rsidP="00A82052">
      <w:pPr>
        <w:pStyle w:val="Nivel2"/>
        <w:numPr>
          <w:ilvl w:val="1"/>
          <w:numId w:val="24"/>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10.1.3</w:t>
      </w:r>
      <w:r w:rsidRPr="00447F3E">
        <w:fldChar w:fldCharType="end"/>
      </w:r>
      <w:r w:rsidRPr="00447F3E">
        <w:t xml:space="preserve"> que justifiquem a imposição de penalidade mais grave que a sanção de impedimento de licitar e contratar, cuja duração observará o prazo previsto no </w:t>
      </w:r>
      <w:hyperlink r:id="rId18" w:anchor="art156§5" w:history="1">
        <w:r w:rsidRPr="00447F3E">
          <w:rPr>
            <w:rStyle w:val="Hyperlink"/>
            <w:color w:val="000000"/>
          </w:rPr>
          <w:t>art. 156, §5º, da Lei n.º 14.133/2021</w:t>
        </w:r>
      </w:hyperlink>
      <w:r w:rsidRPr="00447F3E">
        <w:t>.</w:t>
      </w:r>
    </w:p>
    <w:p w14:paraId="748F6A40" w14:textId="46729398" w:rsidR="003D0543" w:rsidRPr="00447F3E" w:rsidRDefault="003D0543" w:rsidP="00A82052">
      <w:pPr>
        <w:pStyle w:val="Nivel2"/>
        <w:numPr>
          <w:ilvl w:val="1"/>
          <w:numId w:val="24"/>
        </w:numPr>
        <w:autoSpaceDE/>
        <w:autoSpaceDN/>
        <w:adjustRightInd/>
        <w:ind w:left="0" w:firstLine="0"/>
      </w:pPr>
      <w:r w:rsidRPr="00447F3E">
        <w:t xml:space="preserve">A recusa injustificada do adjudicatário em assinar o contrato,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caracterizará o descumprimento total da obrigação assumida e o sujeitará às penalidades e à imediata perda da garantia de proposta em favor do órgão ou entidade promotora da licitação, nos termos do</w:t>
      </w:r>
      <w:r w:rsidR="00B94AAE">
        <w:t xml:space="preserve"> Decreto Municipal 8.481/2023.</w:t>
      </w:r>
    </w:p>
    <w:p w14:paraId="3CEC005A" w14:textId="02338C7C" w:rsidR="003D0543" w:rsidRPr="00447F3E" w:rsidRDefault="003D0543" w:rsidP="00A82052">
      <w:pPr>
        <w:pStyle w:val="Nivel2"/>
        <w:numPr>
          <w:ilvl w:val="1"/>
          <w:numId w:val="24"/>
        </w:numPr>
        <w:autoSpaceDE/>
        <w:autoSpaceDN/>
        <w:adjustRightInd/>
        <w:ind w:left="0" w:firstLine="0"/>
      </w:pPr>
      <w:commentRangeStart w:id="24"/>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w:t>
      </w:r>
      <w:r w:rsidR="000C4532">
        <w:t>de acordo com oDecreto Municipal 8.48</w:t>
      </w:r>
      <w:r w:rsidR="00D6787F">
        <w:t>3</w:t>
      </w:r>
      <w:r w:rsidR="000C4532">
        <w:t>/2023</w:t>
      </w:r>
      <w:r w:rsidRPr="00447F3E">
        <w:t xml:space="preserve">. </w:t>
      </w:r>
      <w:commentRangeEnd w:id="24"/>
      <w:r w:rsidRPr="00447F3E">
        <w:rPr>
          <w:rStyle w:val="Refdecomentrio"/>
          <w:rFonts w:eastAsia="Lucida Sans Unicode"/>
        </w:rPr>
        <w:commentReference w:id="24"/>
      </w:r>
    </w:p>
    <w:p w14:paraId="5B0DBF58" w14:textId="4C182B29" w:rsidR="006010B6" w:rsidRPr="00AD04C4" w:rsidRDefault="006010B6" w:rsidP="006010B6">
      <w:pPr>
        <w:overflowPunct w:val="0"/>
        <w:autoSpaceDE w:val="0"/>
        <w:autoSpaceDN w:val="0"/>
        <w:adjustRightInd w:val="0"/>
        <w:ind w:right="-284"/>
        <w:jc w:val="both"/>
        <w:textAlignment w:val="baseline"/>
        <w:rPr>
          <w:rFonts w:ascii="Arial" w:hAnsi="Arial" w:cs="Arial"/>
          <w:color w:val="000000"/>
          <w:sz w:val="20"/>
          <w:szCs w:val="20"/>
          <w:shd w:val="clear" w:color="auto" w:fill="FFFFFF"/>
        </w:rPr>
      </w:pPr>
      <w:r>
        <w:rPr>
          <w:color w:val="000000"/>
          <w:sz w:val="22"/>
          <w:szCs w:val="22"/>
          <w:shd w:val="clear" w:color="auto" w:fill="FFFFFF"/>
        </w:rPr>
        <w:t>10.11.</w:t>
      </w:r>
      <w:r w:rsidRPr="00AD04C4">
        <w:rPr>
          <w:rFonts w:ascii="Arial" w:hAnsi="Arial" w:cs="Arial"/>
          <w:color w:val="000000"/>
          <w:sz w:val="20"/>
          <w:szCs w:val="20"/>
          <w:shd w:val="clear" w:color="auto" w:fill="FFFFFF"/>
        </w:rPr>
        <w:t>Da aplicação da sanção caberá apenas pedido de reconsideração, que deverá ser apresentado no prazo de 15 (quinze) dias úteis, contado da data da intimação, e decidido no prazo máximo de 20 (vinte) dias úteis, contado do seu recebimento.</w:t>
      </w:r>
    </w:p>
    <w:p w14:paraId="146B66F1" w14:textId="3AD96ACD" w:rsidR="003D0543" w:rsidRPr="00447F3E" w:rsidRDefault="006010B6" w:rsidP="006010B6">
      <w:pPr>
        <w:pStyle w:val="Nivel2"/>
        <w:autoSpaceDE/>
        <w:autoSpaceDN/>
        <w:adjustRightInd/>
      </w:pPr>
      <w:r>
        <w:t>10.12.</w:t>
      </w:r>
      <w:r w:rsidR="003D0543" w:rsidRPr="00447F3E">
        <w:t>O recurso e o pedido de reconsideração terão efeito suspensivo do ato ou da decisão recorrida até que sobrevenha decisão final da autoridade competente.</w:t>
      </w:r>
    </w:p>
    <w:p w14:paraId="7758EDDC" w14:textId="0376862D" w:rsidR="003D0543" w:rsidRPr="003A74A9" w:rsidRDefault="006010B6" w:rsidP="006010B6">
      <w:pPr>
        <w:pStyle w:val="Nivel2"/>
        <w:autoSpaceDE/>
        <w:autoSpaceDN/>
        <w:adjustRightInd/>
      </w:pPr>
      <w:r>
        <w:t>10.13</w:t>
      </w:r>
      <w:commentRangeStart w:id="25"/>
      <w:r w:rsidR="003D0543" w:rsidRPr="00447F3E">
        <w:t>A aplicação das sanções previstas neste edital não exclui, em hipótese alguma, a obrigação de reparação integral dos danos causados.</w:t>
      </w:r>
      <w:commentRangeEnd w:id="25"/>
      <w:r w:rsidR="003D0543" w:rsidRPr="00447F3E">
        <w:rPr>
          <w:rStyle w:val="Refdecomentrio"/>
          <w:rFonts w:eastAsia="Lucida Sans Unicode"/>
        </w:rPr>
        <w:commentReference w:id="25"/>
      </w:r>
    </w:p>
    <w:p w14:paraId="5BBF2B80" w14:textId="77777777" w:rsidR="008C279D" w:rsidRPr="00CD395C" w:rsidRDefault="008C279D" w:rsidP="000F3FD6">
      <w:pPr>
        <w:widowControl w:val="0"/>
        <w:tabs>
          <w:tab w:val="left" w:pos="9923"/>
        </w:tabs>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4B7B923F"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40379DBF"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A04489">
        <w:rPr>
          <w:rFonts w:ascii="Arial" w:hAnsi="Arial" w:cs="Arial"/>
          <w:sz w:val="20"/>
          <w:szCs w:val="20"/>
        </w:rPr>
        <w:t>o contrato</w:t>
      </w:r>
      <w:r w:rsidRPr="00CD395C">
        <w:rPr>
          <w:rFonts w:ascii="Arial" w:hAnsi="Arial" w:cs="Arial"/>
          <w:sz w:val="20"/>
          <w:szCs w:val="20"/>
        </w:rPr>
        <w:t xml:space="preserve">, na ordem de classificação, quando o convocado não assinar </w:t>
      </w:r>
      <w:r w:rsidR="00A04489">
        <w:rPr>
          <w:rFonts w:ascii="Arial" w:hAnsi="Arial" w:cs="Arial"/>
          <w:sz w:val="20"/>
          <w:szCs w:val="20"/>
        </w:rPr>
        <w:t>o contrato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47AEF20"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4D83A7C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w:t>
      </w:r>
    </w:p>
    <w:p w14:paraId="6C8EB433" w14:textId="71F7B864"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Designar formal e legalmente um servidor(a) devidamente capacitado para fiscalizar e acompanhar o andamento dos 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lastRenderedPageBreak/>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8720374"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w:t>
      </w:r>
      <w:r w:rsidR="009049F9">
        <w:rPr>
          <w:rFonts w:ascii="Arial" w:eastAsia="Arial" w:hAnsi="Arial" w:cs="Arial"/>
          <w:sz w:val="20"/>
          <w:szCs w:val="20"/>
        </w:rPr>
        <w:t>edital</w:t>
      </w:r>
      <w:r w:rsidR="00D33C92" w:rsidRPr="00CD395C">
        <w:rPr>
          <w:rFonts w:ascii="Arial" w:eastAsia="Arial" w:hAnsi="Arial" w:cs="Arial"/>
          <w:sz w:val="20"/>
          <w:szCs w:val="20"/>
        </w:rPr>
        <w:t>;</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1747D704"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w:t>
      </w:r>
      <w:r w:rsidR="00453A98">
        <w:rPr>
          <w:rFonts w:ascii="Arial" w:eastAsia="Arial" w:hAnsi="Arial" w:cs="Arial"/>
          <w:bCs/>
          <w:sz w:val="20"/>
          <w:szCs w:val="20"/>
        </w:rPr>
        <w:t>ao contratante,</w:t>
      </w:r>
      <w:r w:rsidR="00D33C92" w:rsidRPr="00CD395C">
        <w:rPr>
          <w:rFonts w:ascii="Arial" w:eastAsia="Arial" w:hAnsi="Arial" w:cs="Arial"/>
          <w:bCs/>
          <w:sz w:val="20"/>
          <w:szCs w:val="20"/>
        </w:rPr>
        <w:t xml:space="preserve">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4D7800DF"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04489">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2651A5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A04489">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1F98358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A04489">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6A9248F1" w14:textId="77777777" w:rsidR="00B95E8F" w:rsidRDefault="00D33C92" w:rsidP="00B95E8F">
      <w:pPr>
        <w:pStyle w:val="Nivel2"/>
        <w:autoSpaceDE/>
        <w:autoSpaceDN/>
        <w:adjustRightInd/>
      </w:pPr>
      <w:r w:rsidRPr="00CD395C">
        <w:rPr>
          <w:rFonts w:eastAsia="Arial"/>
          <w:b/>
          <w:bCs/>
        </w:rPr>
        <w:t>1</w:t>
      </w:r>
      <w:r w:rsidR="00F17C45" w:rsidRPr="00CD395C">
        <w:rPr>
          <w:rFonts w:eastAsia="Arial"/>
          <w:b/>
          <w:bCs/>
        </w:rPr>
        <w:t>2.3.1</w:t>
      </w:r>
      <w:r w:rsidR="0040723D" w:rsidRPr="00CD395C">
        <w:rPr>
          <w:rFonts w:eastAsia="Arial"/>
          <w:b/>
          <w:bCs/>
        </w:rPr>
        <w:t>.</w:t>
      </w:r>
      <w:r w:rsidRPr="00CD395C">
        <w:rPr>
          <w:rFonts w:eastAsia="Arial"/>
        </w:rPr>
        <w:t xml:space="preserve"> </w:t>
      </w:r>
      <w:r w:rsidR="00B95E8F" w:rsidRPr="007C56D2">
        <w:t xml:space="preserve">O pagamento do valor </w:t>
      </w:r>
      <w:r w:rsidR="00B95E8F">
        <w:t xml:space="preserve">ofertado pela Instituição Financeira </w:t>
      </w:r>
      <w:r w:rsidR="00B95E8F" w:rsidRPr="007C56D2">
        <w:t>homologado na licitação deverá ser efetuado à Contratante no prazo máximo de até 10 (dez) dias, contados da data da assinatura do contrato, em uma única parcela, por meio de crédito em conta de titularidade do</w:t>
      </w:r>
      <w:r w:rsidR="00B95E8F">
        <w:t xml:space="preserve"> Município de Mandaguaçu: Banco do Brasil</w:t>
      </w:r>
      <w:r w:rsidR="00B95E8F" w:rsidRPr="007C56D2">
        <w:t xml:space="preserve">, </w:t>
      </w:r>
      <w:r w:rsidR="00B95E8F" w:rsidRPr="00256CD6">
        <w:rPr>
          <w:rFonts w:hint="eastAsia"/>
        </w:rPr>
        <w:t>A</w:t>
      </w:r>
      <w:r w:rsidR="00B95E8F" w:rsidRPr="00256CD6">
        <w:t>gência</w:t>
      </w:r>
      <w:r w:rsidR="00B95E8F" w:rsidRPr="00256CD6">
        <w:rPr>
          <w:rFonts w:hint="eastAsia"/>
        </w:rPr>
        <w:t xml:space="preserve"> 0773-0</w:t>
      </w:r>
      <w:r w:rsidR="00B95E8F" w:rsidRPr="00256CD6">
        <w:t xml:space="preserve">, </w:t>
      </w:r>
      <w:r w:rsidR="00B95E8F" w:rsidRPr="00256CD6">
        <w:rPr>
          <w:rFonts w:hint="eastAsia"/>
        </w:rPr>
        <w:t xml:space="preserve">Conta </w:t>
      </w:r>
      <w:r w:rsidR="00B95E8F" w:rsidRPr="00256CD6">
        <w:t xml:space="preserve">corrente </w:t>
      </w:r>
      <w:r w:rsidR="00B95E8F" w:rsidRPr="00256CD6">
        <w:rPr>
          <w:rFonts w:hint="eastAsia"/>
        </w:rPr>
        <w:t>3623-4</w:t>
      </w:r>
      <w:r w:rsidR="00B95E8F">
        <w:t>.</w:t>
      </w:r>
    </w:p>
    <w:p w14:paraId="0FA42696" w14:textId="2AC1DEEF" w:rsidR="0040723D" w:rsidRPr="00CD395C" w:rsidRDefault="0040723D" w:rsidP="00B95E8F">
      <w:pPr>
        <w:suppressAutoHyphens w:val="0"/>
        <w:ind w:left="567" w:right="464"/>
        <w:jc w:val="both"/>
        <w:rPr>
          <w:rFonts w:ascii="Arial" w:hAnsi="Arial" w:cs="Arial"/>
          <w:sz w:val="20"/>
          <w:szCs w:val="20"/>
        </w:rPr>
      </w:pPr>
    </w:p>
    <w:p w14:paraId="5F8B574F" w14:textId="3CA9FF2F" w:rsidR="00A024E3" w:rsidRDefault="008C279D" w:rsidP="00FF5C3D">
      <w:pPr>
        <w:pStyle w:val="Corpo"/>
        <w:spacing w:after="143" w:line="265" w:lineRule="auto"/>
        <w:rPr>
          <w:rFonts w:cs="Arial"/>
        </w:rPr>
      </w:pPr>
      <w:r w:rsidRPr="00CD395C">
        <w:rPr>
          <w:rFonts w:ascii="Arial" w:hAnsi="Arial" w:cs="Arial"/>
          <w:b/>
          <w:highlight w:val="white"/>
        </w:rPr>
        <w:t>12.</w:t>
      </w:r>
      <w:r w:rsidR="003068FC">
        <w:rPr>
          <w:rFonts w:ascii="Arial" w:hAnsi="Arial" w:cs="Arial"/>
          <w:b/>
          <w:highlight w:val="white"/>
        </w:rPr>
        <w:t>4</w:t>
      </w:r>
      <w:r w:rsidRPr="00CD395C">
        <w:rPr>
          <w:rFonts w:ascii="Arial" w:hAnsi="Arial" w:cs="Arial"/>
          <w:b/>
          <w:highlight w:val="white"/>
        </w:rPr>
        <w:t>. Condições de e</w:t>
      </w:r>
      <w:r w:rsidR="00783D89">
        <w:rPr>
          <w:rFonts w:ascii="Arial" w:hAnsi="Arial" w:cs="Arial"/>
          <w:b/>
          <w:highlight w:val="white"/>
        </w:rPr>
        <w:t>xecução</w:t>
      </w:r>
      <w:r w:rsidRPr="00CD395C">
        <w:rPr>
          <w:rFonts w:ascii="Arial" w:hAnsi="Arial" w:cs="Arial"/>
          <w:b/>
          <w:highlight w:val="white"/>
        </w:rPr>
        <w:t>:</w:t>
      </w:r>
      <w:r w:rsidR="00A024E3" w:rsidRPr="00A024E3">
        <w:rPr>
          <w:rFonts w:cs="Arial"/>
        </w:rPr>
        <w:t xml:space="preserve"> </w:t>
      </w:r>
    </w:p>
    <w:p w14:paraId="2BE914D6" w14:textId="77777777" w:rsidR="00783D89" w:rsidRDefault="009A6C47" w:rsidP="008B756D">
      <w:pPr>
        <w:pStyle w:val="Nivel2"/>
        <w:autoSpaceDE/>
        <w:autoSpaceDN/>
        <w:adjustRightInd/>
      </w:pPr>
      <w:r>
        <w:t>a)</w:t>
      </w:r>
      <w:r w:rsidR="00783D89">
        <w:t xml:space="preserve"> A Instituição Financeira deverá possuir, e manter em funcionamento durante o período do contrato, uma agência bancária equipada com caixas eletrônicos e atendimento personalizado na Sede do Município de Mandaguaçu/PR, devidamente habilitada para os serviços desta cessão.</w:t>
      </w:r>
    </w:p>
    <w:p w14:paraId="27D1138F" w14:textId="1AC8D159" w:rsidR="00783D89" w:rsidRDefault="008B756D" w:rsidP="008B756D">
      <w:pPr>
        <w:pStyle w:val="Nivel2"/>
        <w:autoSpaceDE/>
        <w:autoSpaceDN/>
        <w:adjustRightInd/>
      </w:pPr>
      <w:r>
        <w:t>b)</w:t>
      </w:r>
      <w:r w:rsidR="00783D89">
        <w:t>A Instituição Financeira se compromete a executar os serviços, em absoluto sigilo, por seus prepostos, ficando assim vedada a divulgação, por qualquer modo e a qualquer título, sem prévia e expressa autorização da Contratante, de qualquer dado ou informação acerca do cadastro funcional e dos valores remuneratórios em obediência a Lei Geral de Proteção de Dados.</w:t>
      </w:r>
    </w:p>
    <w:p w14:paraId="1AE8292C" w14:textId="0B3AC601" w:rsidR="00783D89" w:rsidRDefault="008B756D" w:rsidP="008B756D">
      <w:pPr>
        <w:pStyle w:val="Nivel2"/>
        <w:autoSpaceDE/>
        <w:autoSpaceDN/>
        <w:adjustRightInd/>
      </w:pPr>
      <w:r>
        <w:t>c)</w:t>
      </w:r>
      <w:r w:rsidR="00783D89">
        <w:t>A Instituição Financeira deverá, sempre que solicitado por qualquer servidor ou beneficiário da Contratante, garantir que a conta seja aberta como “conta salário”, ou que seja transformada em conta salário, nos termos da Resolução BACEN nº 3402/2006, sem o pagamento de qualquer tarifa. Também deverá atender a legislação pertinente contida na Resolução CMN nº 5.058 de 15/12/2022 que dispõe sobre a prestação de serviços de pagamento de salários, proventos, soldos, vencimentos, aposentadorias e similares pelas instituições financeiras.</w:t>
      </w:r>
    </w:p>
    <w:p w14:paraId="578036C1" w14:textId="4447CCF6" w:rsidR="00783D89" w:rsidRDefault="008B756D" w:rsidP="008B756D">
      <w:pPr>
        <w:pStyle w:val="Nivel2"/>
        <w:autoSpaceDE/>
        <w:autoSpaceDN/>
        <w:adjustRightInd/>
      </w:pPr>
      <w:r>
        <w:t>d)</w:t>
      </w:r>
      <w:r w:rsidR="00783D89">
        <w:t>As contas de livre movimentação, decorrentes do relacionamento entre a Instituição Financeira e os servidores, somente serão abertas com anuência destes.</w:t>
      </w:r>
    </w:p>
    <w:p w14:paraId="6CC165AC" w14:textId="2FB984E2" w:rsidR="00783D89" w:rsidRDefault="008B756D" w:rsidP="008B756D">
      <w:pPr>
        <w:pStyle w:val="Nivel2"/>
        <w:autoSpaceDE/>
        <w:autoSpaceDN/>
        <w:adjustRightInd/>
      </w:pPr>
      <w:r>
        <w:t>e)</w:t>
      </w:r>
      <w:r w:rsidR="00783D89">
        <w:t>A Instituição Financeira deverá atualizar constantemente seus serviços e produtos no sentido de proporcionar aos servidores municipais e pensionistas o melhor benefício dentre os serviços e produtos ofertados pelas Instituições Financeiras.</w:t>
      </w:r>
    </w:p>
    <w:p w14:paraId="52667656" w14:textId="48F57148" w:rsidR="00783D89" w:rsidRPr="00581FD3" w:rsidRDefault="008B756D" w:rsidP="008B756D">
      <w:pPr>
        <w:pStyle w:val="Nivel2"/>
        <w:autoSpaceDE/>
        <w:autoSpaceDN/>
        <w:adjustRightInd/>
        <w:ind w:firstLine="567"/>
        <w:rPr>
          <w:b/>
        </w:rPr>
      </w:pPr>
      <w:r>
        <w:rPr>
          <w:b/>
        </w:rPr>
        <w:t>12.4.1.</w:t>
      </w:r>
      <w:r w:rsidR="00783D89" w:rsidRPr="00581FD3">
        <w:rPr>
          <w:b/>
        </w:rPr>
        <w:t xml:space="preserve">Cliente preferencial e gerência </w:t>
      </w:r>
      <w:r w:rsidR="00783D89">
        <w:rPr>
          <w:b/>
        </w:rPr>
        <w:t>c</w:t>
      </w:r>
      <w:r w:rsidR="00783D89" w:rsidRPr="00581FD3">
        <w:rPr>
          <w:b/>
        </w:rPr>
        <w:t>entralizadora</w:t>
      </w:r>
    </w:p>
    <w:p w14:paraId="3FD6AF03" w14:textId="421DCCCC" w:rsidR="00783D89" w:rsidRDefault="008B756D" w:rsidP="008B756D">
      <w:pPr>
        <w:pStyle w:val="Nivel3"/>
        <w:ind w:left="567"/>
      </w:pPr>
      <w:r>
        <w:lastRenderedPageBreak/>
        <w:t>A)</w:t>
      </w:r>
      <w:r w:rsidR="00783D89">
        <w:t>A Contratante será cliente especial da Instituição Financeira as quais serão asseguradas todas as vantagens de qualquer natureza oferecidas a seus clientes do mesmo porte e importância;</w:t>
      </w:r>
    </w:p>
    <w:p w14:paraId="2A04E3E7" w14:textId="0B4FCAA1" w:rsidR="00783D89" w:rsidRDefault="008B756D" w:rsidP="008B756D">
      <w:pPr>
        <w:pStyle w:val="Nivel3"/>
        <w:ind w:left="567"/>
      </w:pPr>
      <w:r>
        <w:t>B)</w:t>
      </w:r>
      <w:r w:rsidR="00783D89">
        <w:t>A Instituição Financeira não receberá qualquer remuneração direta oriunda dos cofres da Contratante pelos serviços contratados, ou por quaisquer prestações de serviços bancários correlatos ao mesmo (emissão de extratos diários, informações de saldos a qualquer momento e por qualquer meio, fornecimento de relatórios, transferências, ordens de pagamento, emissão de talonário de cheques em formulário contínuo, etc);</w:t>
      </w:r>
    </w:p>
    <w:p w14:paraId="18A7D848" w14:textId="715557C0" w:rsidR="00783D89" w:rsidRDefault="008B756D" w:rsidP="008B756D">
      <w:pPr>
        <w:pStyle w:val="Nivel3"/>
        <w:ind w:left="567"/>
      </w:pPr>
      <w:r>
        <w:t>C)</w:t>
      </w:r>
      <w:r w:rsidR="00783D89">
        <w:t>A Contratante deverá ser isenta de todas e quaisquer tarifas, taxas ou similares relativos aos serviços contratados, tais como tarifa de abertura e manutenção de conta corrente, tarifa pelo processamento dos arquivos da folha de pagamento e outros, tarifa pela emissão de TED, tarifas pela emissão de talonário de cheques ou outras situações pertinentes;</w:t>
      </w:r>
    </w:p>
    <w:p w14:paraId="7A2100F1" w14:textId="102381A2" w:rsidR="00783D89" w:rsidRDefault="008B756D" w:rsidP="008B756D">
      <w:pPr>
        <w:pStyle w:val="Nivel3"/>
        <w:ind w:left="567"/>
      </w:pPr>
      <w:r>
        <w:t>D)</w:t>
      </w:r>
      <w:r w:rsidR="00783D89">
        <w:t>A Instituição Financeira deverá disponibilizar quadro de funcionários, em número adequado às necessidades operacionais decorrentes do objeto desta cessão, e indicar um Gerente com poder idôneo de direção e supervisão, que centralizarão o atendimento da Contratante;</w:t>
      </w:r>
    </w:p>
    <w:p w14:paraId="5F2E25FE" w14:textId="1725F327" w:rsidR="00783D89" w:rsidRDefault="008B756D" w:rsidP="008B756D">
      <w:pPr>
        <w:pStyle w:val="Nivel3"/>
        <w:ind w:left="567"/>
      </w:pPr>
      <w:r>
        <w:t>E)</w:t>
      </w:r>
      <w:r w:rsidR="00783D89">
        <w:t>A Instituição Financeira deverá criar condições necessárias para o pronto atendimento à Secretaria da Fazenda do Município, e RPPS referentes às transmissões de TEDs, depósitos em geral e demais operações pertinentes.</w:t>
      </w:r>
    </w:p>
    <w:p w14:paraId="087478A3" w14:textId="74A45F2E" w:rsidR="00783D89" w:rsidRPr="00581FD3" w:rsidRDefault="008B756D" w:rsidP="008B756D">
      <w:pPr>
        <w:pStyle w:val="Nivel2"/>
        <w:autoSpaceDE/>
        <w:autoSpaceDN/>
        <w:adjustRightInd/>
        <w:ind w:firstLine="284"/>
        <w:rPr>
          <w:b/>
        </w:rPr>
      </w:pPr>
      <w:r>
        <w:rPr>
          <w:b/>
        </w:rPr>
        <w:t>12.4.2.</w:t>
      </w:r>
      <w:r w:rsidR="00783D89" w:rsidRPr="00581FD3">
        <w:rPr>
          <w:b/>
        </w:rPr>
        <w:t>Sistemas de Informática</w:t>
      </w:r>
    </w:p>
    <w:p w14:paraId="7744C640" w14:textId="34D254FF" w:rsidR="00783D89" w:rsidRDefault="008B756D" w:rsidP="008B756D">
      <w:pPr>
        <w:pStyle w:val="Nivel3"/>
        <w:ind w:left="567"/>
      </w:pPr>
      <w:r>
        <w:t>a)</w:t>
      </w:r>
      <w:r w:rsidR="00783D89">
        <w:t>A Instituição Financeira disponibilizará, sem ônus para a Contratante, sistemas eficientes e seguros de informática capazes de executar todas as ações necessárias ao fiel cumprimento das condições deste Termo de Referência, observadas as regras do Banco Central do Brasil e demais legislações vigentes.</w:t>
      </w:r>
    </w:p>
    <w:p w14:paraId="24767891" w14:textId="7F44F1B4" w:rsidR="00783D89" w:rsidRDefault="008B756D" w:rsidP="008B756D">
      <w:pPr>
        <w:pStyle w:val="Nivel3"/>
        <w:ind w:left="567"/>
      </w:pPr>
      <w:r>
        <w:t>b)</w:t>
      </w:r>
      <w:r w:rsidR="00783D89">
        <w:t>Todas as trocas de dados e informações entre a Instituição Financeira e a Contratante serão efetuadas por meios e métodos seguros, devidamente protegidos, de forma a garantir o sigilo, a veracidade e a autenticidade da origem dos dados e das informações, sob pena de responsabilidade administrativa, civil e criminal.</w:t>
      </w:r>
    </w:p>
    <w:p w14:paraId="6FFC1B21" w14:textId="086E3540" w:rsidR="00783D89" w:rsidRDefault="008B756D" w:rsidP="008B756D">
      <w:pPr>
        <w:pStyle w:val="Nivel3"/>
        <w:ind w:left="567"/>
      </w:pPr>
      <w:r>
        <w:t>c)</w:t>
      </w:r>
      <w:r w:rsidR="00783D89">
        <w:t>Os sistemas utilizados na troca de dados e informações entre a Instituição Financeira e a Contratante deverão ser acessados por meio de linha dedicada, internet ou intranet, garantindo total segurança e preservação dos dados.</w:t>
      </w:r>
    </w:p>
    <w:p w14:paraId="35A9B3A1" w14:textId="4764D610" w:rsidR="00783D89" w:rsidRDefault="008B756D" w:rsidP="008B756D">
      <w:pPr>
        <w:pStyle w:val="Nivel3"/>
        <w:ind w:left="567"/>
      </w:pPr>
      <w:r>
        <w:t>d)</w:t>
      </w:r>
      <w:r w:rsidR="00783D89">
        <w:t>Obrigatoriamente os computadores e usuários envolvidos deverão ter suas identidades verificadas, por certificação digital ou equivalente e as informações deverão ser criptografadas.</w:t>
      </w:r>
    </w:p>
    <w:p w14:paraId="4A5CFE08" w14:textId="073E6941" w:rsidR="00783D89" w:rsidRPr="00B80C61" w:rsidRDefault="008B756D" w:rsidP="008B756D">
      <w:pPr>
        <w:pStyle w:val="Nivel2"/>
        <w:autoSpaceDE/>
        <w:autoSpaceDN/>
        <w:adjustRightInd/>
        <w:ind w:firstLine="567"/>
        <w:rPr>
          <w:b/>
        </w:rPr>
      </w:pPr>
      <w:r>
        <w:rPr>
          <w:b/>
        </w:rPr>
        <w:t>12.4.3.</w:t>
      </w:r>
      <w:r w:rsidR="00783D89" w:rsidRPr="00B80C61">
        <w:rPr>
          <w:b/>
        </w:rPr>
        <w:t xml:space="preserve">Periodicidade do pagamento </w:t>
      </w:r>
    </w:p>
    <w:p w14:paraId="6C8A4AE0" w14:textId="6088AD47" w:rsidR="00783D89" w:rsidRDefault="008B756D" w:rsidP="008B756D">
      <w:pPr>
        <w:pStyle w:val="Nivel3"/>
        <w:ind w:left="567"/>
      </w:pPr>
      <w:r>
        <w:t>a)</w:t>
      </w:r>
      <w:r w:rsidR="00783D89">
        <w:t>O pagamento dos servidores ativos e inativos, inclusive o 13º salário, será realizado de acordo com calendário definido pelo Município.</w:t>
      </w:r>
    </w:p>
    <w:p w14:paraId="106768A4" w14:textId="372FEECC" w:rsidR="00783D89" w:rsidRDefault="008B756D" w:rsidP="008B756D">
      <w:pPr>
        <w:pStyle w:val="Nivel3"/>
        <w:ind w:left="567"/>
      </w:pPr>
      <w:r>
        <w:t>b)</w:t>
      </w:r>
      <w:r w:rsidR="00783D89">
        <w:t>Atualmente o pagamento é efetuado entre o dia 28 e o último dia útil de cada mês, através de crédito nas contas-salários/correntes dos servidores/pensionistas, transmitido via on-line diretamente ao banco.</w:t>
      </w:r>
    </w:p>
    <w:p w14:paraId="6A261964" w14:textId="324B5A51" w:rsidR="00783D89" w:rsidRPr="00D20AC7" w:rsidRDefault="008B756D" w:rsidP="008B756D">
      <w:pPr>
        <w:pStyle w:val="Nivel3"/>
        <w:ind w:left="567"/>
        <w:rPr>
          <w:color w:val="FF0000"/>
        </w:rPr>
      </w:pPr>
      <w:r>
        <w:t>c)</w:t>
      </w:r>
      <w:r w:rsidR="00783D89" w:rsidRPr="00021B2A">
        <w:t>A Contratante determinará a data dos créditos, disponibilizando os recursos financeiros e o arquivo com antecedência mínima de 01 (um) dia útil à data do crédito na conta do servidor/pensionista.</w:t>
      </w:r>
    </w:p>
    <w:p w14:paraId="3A3AC9C7" w14:textId="52902FD3" w:rsidR="00783D89" w:rsidRPr="001E2109" w:rsidRDefault="008B756D" w:rsidP="008B756D">
      <w:pPr>
        <w:pStyle w:val="Nivel2"/>
        <w:autoSpaceDE/>
        <w:autoSpaceDN/>
        <w:adjustRightInd/>
        <w:ind w:firstLine="567"/>
        <w:rPr>
          <w:b/>
        </w:rPr>
      </w:pPr>
      <w:r>
        <w:rPr>
          <w:b/>
        </w:rPr>
        <w:t>12.4.4.</w:t>
      </w:r>
      <w:r w:rsidR="00783D89" w:rsidRPr="001E2109">
        <w:rPr>
          <w:b/>
        </w:rPr>
        <w:t>Base de dados</w:t>
      </w:r>
      <w:r w:rsidR="00783D89">
        <w:rPr>
          <w:b/>
        </w:rPr>
        <w:t xml:space="preserve"> e p</w:t>
      </w:r>
      <w:r w:rsidR="00783D89" w:rsidRPr="004A46D3">
        <w:rPr>
          <w:b/>
        </w:rPr>
        <w:t>rocedimentos operacionais da folha de pagamentos</w:t>
      </w:r>
    </w:p>
    <w:p w14:paraId="7C5BB2DA" w14:textId="6E2F8DB7" w:rsidR="00783D89" w:rsidRDefault="008B756D" w:rsidP="008B756D">
      <w:pPr>
        <w:pStyle w:val="Nivel3"/>
        <w:ind w:left="567"/>
      </w:pPr>
      <w:r>
        <w:t>a)</w:t>
      </w:r>
      <w:r w:rsidR="00783D89">
        <w:t>A Instituição Financeira manterá permanentemente atualizado o cadastro dos servidores ativos, inativos, pensionistas que são objeto da cessão, bem como de seus representantes legais.</w:t>
      </w:r>
    </w:p>
    <w:p w14:paraId="64E9540C" w14:textId="47506A43" w:rsidR="00783D89" w:rsidRDefault="008B756D" w:rsidP="008B756D">
      <w:pPr>
        <w:pStyle w:val="Nivel3"/>
        <w:ind w:left="567"/>
      </w:pPr>
      <w:r>
        <w:lastRenderedPageBreak/>
        <w:t>b)</w:t>
      </w:r>
      <w:r w:rsidR="00783D89">
        <w:t>As informações sobre as características, especificações e layout dos arquivos, juntamente com os dados essenciais à execução dos serviços serão definidas em conjunto, entre a Instituição Financeira e a Contratante.</w:t>
      </w:r>
    </w:p>
    <w:p w14:paraId="664A3E21" w14:textId="4900F723" w:rsidR="00783D89" w:rsidRDefault="008B756D" w:rsidP="008B756D">
      <w:pPr>
        <w:pStyle w:val="Nivel3"/>
        <w:ind w:left="567"/>
      </w:pPr>
      <w:r>
        <w:t>c)</w:t>
      </w:r>
      <w:r w:rsidR="00783D89">
        <w:t>Na implantação do cadastro para recebimento da remuneração, a Contratante remeterá à Instituição Financeira arquivo em meio digital contendo as informações necessárias à operacionalização da folha de pagamento.</w:t>
      </w:r>
    </w:p>
    <w:p w14:paraId="493E55CC" w14:textId="6EE39CF7" w:rsidR="00783D89" w:rsidRDefault="008B756D" w:rsidP="008B756D">
      <w:pPr>
        <w:pStyle w:val="Nivel3"/>
        <w:ind w:left="567"/>
      </w:pPr>
      <w:r>
        <w:t>d)</w:t>
      </w:r>
      <w:r w:rsidR="00783D89">
        <w:t>A Instituição Financeira realizará os testes preliminares necessários à validação dos arquivos recebidos e informará a Contratante sobre a existência de eventuais inconsistências, imediatamente após o recebimento do arquivo.</w:t>
      </w:r>
    </w:p>
    <w:p w14:paraId="776E5CD5" w14:textId="66BDC06F" w:rsidR="00783D89" w:rsidRDefault="008B756D" w:rsidP="008B756D">
      <w:pPr>
        <w:pStyle w:val="Nivel3"/>
        <w:ind w:left="567"/>
      </w:pPr>
      <w:r>
        <w:t>e)</w:t>
      </w:r>
      <w:r w:rsidR="00783D89">
        <w:t>Havendo alguma inconsistência, os arquivos serão imediatamente encaminhados a Contratante, para que sejam adotadas as providências necessárias à sua correção.</w:t>
      </w:r>
    </w:p>
    <w:p w14:paraId="5FEC3C88" w14:textId="58097C20" w:rsidR="00783D89" w:rsidRDefault="008B756D" w:rsidP="008B756D">
      <w:pPr>
        <w:pStyle w:val="Nivel3"/>
        <w:ind w:left="567"/>
      </w:pPr>
      <w:r>
        <w:t>f)</w:t>
      </w:r>
      <w:r w:rsidR="00783D89">
        <w:t>A Contratante emitirá um arquivo correspondente ao crédito de pagamento, dos servidores e pensionistas, em até vinte e quatro horas da data prevista para o crédito.</w:t>
      </w:r>
    </w:p>
    <w:p w14:paraId="04DB0FA4" w14:textId="350C3C7F" w:rsidR="00783D89" w:rsidRDefault="008B756D" w:rsidP="008B756D">
      <w:pPr>
        <w:pStyle w:val="Nivel3"/>
        <w:ind w:left="567"/>
      </w:pPr>
      <w:r>
        <w:t>g)</w:t>
      </w:r>
      <w:r w:rsidR="00783D89">
        <w:t>A Instituição Financeira deverá disponibilizar rotina para atendimento de determinações judiciais, que possibilite pagamento a terceiros e depósitos em outras instituições bancárias, sem que isso implique em despesas para a Contratante, não cabendo a Instituição Financeira qualquer indenização ou ressarcimento.</w:t>
      </w:r>
    </w:p>
    <w:p w14:paraId="62F3BF12" w14:textId="21793F7F" w:rsidR="00783D89" w:rsidRDefault="008B756D" w:rsidP="008B756D">
      <w:pPr>
        <w:pStyle w:val="Nivel3"/>
        <w:ind w:left="567"/>
      </w:pPr>
      <w:r>
        <w:t>h)</w:t>
      </w:r>
      <w:r w:rsidR="00783D89">
        <w:t>A Instituição Financeira deverá disponibilizar arquivo diário de retorno, em meio magnético, que permita a atualização dos dados com relação aos valores pagos e não pagos aos servidores.</w:t>
      </w:r>
    </w:p>
    <w:p w14:paraId="3BF61418" w14:textId="7D5E4270" w:rsidR="00783D89" w:rsidRDefault="008B756D" w:rsidP="008B756D">
      <w:pPr>
        <w:pStyle w:val="Nivel3"/>
        <w:ind w:left="567"/>
      </w:pPr>
      <w:r>
        <w:t>i)</w:t>
      </w:r>
      <w:r w:rsidR="00783D89">
        <w:t>A Instituição Financeira deverá disponibilizar, de forma on-line, o histórico dos pagamentos, referentes ao servidores e pensionistas.</w:t>
      </w:r>
    </w:p>
    <w:p w14:paraId="6A6DAE8A" w14:textId="2404FB3C" w:rsidR="00783D89" w:rsidRDefault="008B756D" w:rsidP="008B756D">
      <w:pPr>
        <w:pStyle w:val="Nivel3"/>
        <w:ind w:left="567"/>
      </w:pPr>
      <w:r>
        <w:t>j)</w:t>
      </w:r>
      <w:r w:rsidR="00783D89">
        <w:t>A Contratante enviará a Instituição Financeira, através de meio digital, toda e qualquer alteração cadastral ocorrida quando requisitado.</w:t>
      </w:r>
    </w:p>
    <w:p w14:paraId="0CCDCB76" w14:textId="64AD4CA4" w:rsidR="00783D89" w:rsidRDefault="008B756D" w:rsidP="008B756D">
      <w:pPr>
        <w:pStyle w:val="Nivel3"/>
        <w:ind w:left="567"/>
      </w:pPr>
      <w:r>
        <w:t>k)</w:t>
      </w:r>
      <w:r w:rsidR="00783D89">
        <w:t>A Contratante informará, com antecedência, a Instituição Financeira as datas para a realização dos créditos e a Instituição Financeira se obrigará a processar os pagamentos e creditar os valores na data estipulada, arcando com os eventuais prejuízos causados.</w:t>
      </w:r>
    </w:p>
    <w:p w14:paraId="4E0333DA" w14:textId="3E0B8EB5" w:rsidR="00783D89" w:rsidRPr="000914C8" w:rsidRDefault="008B756D" w:rsidP="008B756D">
      <w:pPr>
        <w:pStyle w:val="Nivel2"/>
        <w:autoSpaceDE/>
        <w:autoSpaceDN/>
        <w:adjustRightInd/>
        <w:ind w:firstLine="567"/>
        <w:rPr>
          <w:b/>
        </w:rPr>
      </w:pPr>
      <w:r>
        <w:rPr>
          <w:b/>
        </w:rPr>
        <w:t>12.4.5.</w:t>
      </w:r>
      <w:r w:rsidR="00783D89" w:rsidRPr="000914C8">
        <w:rPr>
          <w:b/>
        </w:rPr>
        <w:t>Cobrança de tarifas</w:t>
      </w:r>
    </w:p>
    <w:p w14:paraId="6BE8FEB2" w14:textId="3A35E644" w:rsidR="00783D89" w:rsidRDefault="004B0D5A" w:rsidP="004B0D5A">
      <w:pPr>
        <w:pStyle w:val="Nivel3"/>
        <w:ind w:left="567"/>
      </w:pPr>
      <w:r>
        <w:t>a)</w:t>
      </w:r>
      <w:r w:rsidR="00783D89">
        <w:t>A Instituição Financeira, em conformidade com a Resolução nº 3919, de 25 de novembro de 2010 e eventuais alterações, do Banco Central do Brasil, oferecerá para todos os servidores municipais e pensionistas, não podendo haver cobrança de tarifas, os serviços abaixo indicados:</w:t>
      </w:r>
    </w:p>
    <w:p w14:paraId="647FDDF6" w14:textId="1EDF6FDF" w:rsidR="00783D89" w:rsidRDefault="004B0D5A" w:rsidP="004B0D5A">
      <w:pPr>
        <w:pStyle w:val="Nivel4"/>
        <w:ind w:left="1782" w:firstLine="709"/>
      </w:pPr>
      <w:r>
        <w:t>-</w:t>
      </w:r>
      <w:r w:rsidR="00783D89">
        <w:t>Fornecimento de cartão com função débito;</w:t>
      </w:r>
    </w:p>
    <w:p w14:paraId="18730468" w14:textId="7CD36DE3" w:rsidR="00783D89" w:rsidRDefault="004B0D5A" w:rsidP="004B0D5A">
      <w:pPr>
        <w:pStyle w:val="Nivel4"/>
        <w:ind w:firstLine="0"/>
      </w:pPr>
      <w:r>
        <w:t>-</w:t>
      </w:r>
      <w:r w:rsidR="00783D89">
        <w:t>Fornecimento de segunda via do cartão de débito, exceto nos casos decorrentes de perda, roubo, furto, danificação e outros não imputáveis à instituição emitente;</w:t>
      </w:r>
    </w:p>
    <w:p w14:paraId="0F7CBBB0" w14:textId="562BA04A" w:rsidR="00783D89" w:rsidRDefault="004B0D5A" w:rsidP="004B0D5A">
      <w:pPr>
        <w:pStyle w:val="Nivel4"/>
        <w:ind w:firstLine="0"/>
      </w:pPr>
      <w:r>
        <w:t>-</w:t>
      </w:r>
      <w:r w:rsidR="00783D89">
        <w:t>Realização de até quatro saques, por mês, em guichê de caixa, inclusive por meio de cheque avulso, ou em terminal de autoatendimento;</w:t>
      </w:r>
    </w:p>
    <w:p w14:paraId="3F39015D" w14:textId="62B1166A" w:rsidR="00783D89" w:rsidRDefault="004B0D5A" w:rsidP="004B0D5A">
      <w:pPr>
        <w:pStyle w:val="Nivel4"/>
        <w:ind w:firstLine="0"/>
      </w:pPr>
      <w:r>
        <w:t>-</w:t>
      </w:r>
      <w:r w:rsidR="00783D89">
        <w:t>Realização de além de duas transferências, de recursos entre contas na própria instituição, por mês, em guichê de caixa, em terminal de autoatendimento e/ou pela internet;</w:t>
      </w:r>
    </w:p>
    <w:p w14:paraId="08F62FFE" w14:textId="3EB5D10D" w:rsidR="00783D89" w:rsidRDefault="004B0D5A" w:rsidP="004B0D5A">
      <w:pPr>
        <w:pStyle w:val="Nivel4"/>
        <w:ind w:firstLine="0"/>
      </w:pPr>
      <w:r>
        <w:t>-</w:t>
      </w:r>
      <w:r w:rsidR="00783D89">
        <w:t>Fornecimento de até dois extratos, por mês, contendo a movimentação dos últimos 30 dias por meio de guichê de caixa e/ou terminal de autoatendimento;</w:t>
      </w:r>
    </w:p>
    <w:p w14:paraId="679BE9A1" w14:textId="6021B2D1" w:rsidR="00783D89" w:rsidRDefault="004B0D5A" w:rsidP="004B0D5A">
      <w:pPr>
        <w:pStyle w:val="Nivel4"/>
        <w:ind w:firstLine="0"/>
      </w:pPr>
      <w:r>
        <w:t>-</w:t>
      </w:r>
      <w:r w:rsidR="00783D89">
        <w:t>Realização de consultas mediante utilização da internet;</w:t>
      </w:r>
    </w:p>
    <w:p w14:paraId="635EB4D4" w14:textId="07D5E6A1" w:rsidR="00783D89" w:rsidRDefault="004B0D5A" w:rsidP="004B0D5A">
      <w:pPr>
        <w:pStyle w:val="Nivel4"/>
        <w:ind w:firstLine="0"/>
      </w:pPr>
      <w:r>
        <w:lastRenderedPageBreak/>
        <w:t>-</w:t>
      </w:r>
      <w:r w:rsidR="00783D89" w:rsidRPr="00D400D7">
        <w:t>Fornecimento, até dia 28 de fevereiro de cada ano, do extrato consolidado, discriminando, mês a mês, os v</w:t>
      </w:r>
      <w:r w:rsidR="00783D89">
        <w:t>alores no ano anterior relativos a, no mínimo,</w:t>
      </w:r>
      <w:r w:rsidR="00783D89" w:rsidRPr="00D400D7">
        <w:t xml:space="preserve"> tarifas</w:t>
      </w:r>
      <w:r w:rsidR="00783D89">
        <w:t xml:space="preserve"> e juros, encargos moratórios, multas e demais despesas incidentes sobre operações de crédito e de arrendamento mercantil</w:t>
      </w:r>
      <w:r w:rsidR="00783D89" w:rsidRPr="00D400D7">
        <w:t>;</w:t>
      </w:r>
    </w:p>
    <w:p w14:paraId="434C2612" w14:textId="33FD54C7" w:rsidR="00783D89" w:rsidRDefault="004B0D5A" w:rsidP="004B0D5A">
      <w:pPr>
        <w:pStyle w:val="Nivel4"/>
        <w:ind w:firstLine="0"/>
      </w:pPr>
      <w:r>
        <w:t>-</w:t>
      </w:r>
      <w:r w:rsidR="00783D89">
        <w:t>Compensação de cheques;</w:t>
      </w:r>
    </w:p>
    <w:p w14:paraId="5B5D6072" w14:textId="18AA292B" w:rsidR="00783D89" w:rsidRDefault="004B0D5A" w:rsidP="004B0D5A">
      <w:pPr>
        <w:pStyle w:val="Nivel4"/>
        <w:ind w:firstLine="0"/>
      </w:pPr>
      <w:r>
        <w:t>-</w:t>
      </w:r>
      <w:r w:rsidR="00783D89">
        <w:t>Fornecimento de até dez folhas de cheques por mês, desde que o cliente reúna os requisitos a utilização dos cheques, conforme a regulamentação em vigor e condições pactuadas;</w:t>
      </w:r>
    </w:p>
    <w:p w14:paraId="2849E270" w14:textId="52FA060D" w:rsidR="00783D89" w:rsidRDefault="004B0D5A" w:rsidP="004B0D5A">
      <w:pPr>
        <w:pStyle w:val="Nivel4"/>
        <w:ind w:firstLine="0"/>
      </w:pPr>
      <w:r>
        <w:t>-</w:t>
      </w:r>
      <w:r w:rsidR="00783D89">
        <w:t>Prestação de qualquer serviço por meio eletrônico, no caso de contas cujos contratos prevejam utilizar exclusivamente meios eletrônicos.</w:t>
      </w:r>
    </w:p>
    <w:p w14:paraId="3580A12E" w14:textId="58679968" w:rsidR="00783D89" w:rsidRDefault="004B0D5A" w:rsidP="004B0D5A">
      <w:pPr>
        <w:pStyle w:val="Nivel3"/>
        <w:ind w:left="567"/>
      </w:pPr>
      <w:r>
        <w:t>b)</w:t>
      </w:r>
      <w:r w:rsidR="00783D89">
        <w:t>Os servidores poderão contratar pacotes de serviços, podendo a Instituição Financeira negociar diretamente com os servidores, outras tarifas, que não àquelas descritas nos itens anteriores.</w:t>
      </w:r>
    </w:p>
    <w:p w14:paraId="22B427EC" w14:textId="3A392E2F" w:rsidR="00783D89" w:rsidRDefault="004B0D5A" w:rsidP="004B0D5A">
      <w:pPr>
        <w:pStyle w:val="Nivel3"/>
        <w:ind w:left="567"/>
      </w:pPr>
      <w:r>
        <w:t>c)</w:t>
      </w:r>
      <w:r w:rsidR="00783D89">
        <w:t>A Instituição Financeira deverá garantir o desenvolvimento de produtos específicos para os servidores em especial empréstimos, consignados, financiamentos, condições especiais de cobrança de juros do cheque especial e que deverão ser especialmente competitivas, limitando-se às taxas máximas de juros.</w:t>
      </w:r>
    </w:p>
    <w:p w14:paraId="746C43C6" w14:textId="230ECC59" w:rsidR="00783D89" w:rsidRDefault="004B0D5A" w:rsidP="004B0D5A">
      <w:pPr>
        <w:pStyle w:val="Nivel3"/>
        <w:ind w:left="567"/>
      </w:pPr>
      <w:r>
        <w:t>d)</w:t>
      </w:r>
      <w:r w:rsidR="00783D89">
        <w:t>A Instituição Financeira deverá respeitar o limite da margem consignável dos salários no caso de concessão de empréstimos aos servidores, solicitando para tal as informações necessárias a Contratante.</w:t>
      </w:r>
    </w:p>
    <w:p w14:paraId="78710839" w14:textId="1AE05C97" w:rsidR="00783D89" w:rsidRPr="00740509" w:rsidRDefault="004B0D5A" w:rsidP="004B0D5A">
      <w:pPr>
        <w:pStyle w:val="Nivel2"/>
        <w:autoSpaceDE/>
        <w:autoSpaceDN/>
        <w:adjustRightInd/>
        <w:ind w:firstLine="567"/>
        <w:rPr>
          <w:b/>
        </w:rPr>
      </w:pPr>
      <w:r>
        <w:rPr>
          <w:b/>
        </w:rPr>
        <w:t>12.4.6.</w:t>
      </w:r>
      <w:r w:rsidR="00783D89" w:rsidRPr="00740509">
        <w:rPr>
          <w:b/>
        </w:rPr>
        <w:t>Ocorrências Judiciais</w:t>
      </w:r>
    </w:p>
    <w:p w14:paraId="2355784E" w14:textId="171F52B1" w:rsidR="00783D89" w:rsidRDefault="004B0D5A" w:rsidP="004B0D5A">
      <w:pPr>
        <w:pStyle w:val="Nivel3"/>
        <w:ind w:left="567"/>
      </w:pPr>
      <w:r>
        <w:t>a)</w:t>
      </w:r>
      <w:r w:rsidR="00783D89">
        <w:t>A Instituição Financeira se compromete a comunicar imediatamente ao Prefeito Municipal, mediante ofício com cópia para a Secretaria de Administração, por qualquer meio idôneo, o recebimento de qualquer determinação que implique débito ou bloqueio nas contas da Contratante.</w:t>
      </w:r>
    </w:p>
    <w:p w14:paraId="20F51D15" w14:textId="42745EC6" w:rsidR="00783D89" w:rsidRDefault="004B0D5A" w:rsidP="004B0D5A">
      <w:pPr>
        <w:pStyle w:val="Nivel3"/>
        <w:ind w:left="567"/>
      </w:pPr>
      <w:r>
        <w:t>b)</w:t>
      </w:r>
      <w:r w:rsidR="00783D89">
        <w:t>Inclusive os provenientes de decisões judiciais, incluindo sequestros de rendas e bloqueios judiciais.</w:t>
      </w:r>
    </w:p>
    <w:p w14:paraId="766972D0" w14:textId="7FA612B0" w:rsidR="00783D89" w:rsidRPr="00906AC3" w:rsidRDefault="004B0D5A" w:rsidP="004B0D5A">
      <w:pPr>
        <w:pStyle w:val="Nivel3"/>
        <w:ind w:left="567"/>
      </w:pPr>
      <w:r>
        <w:t>c)</w:t>
      </w:r>
      <w:r w:rsidR="00783D89">
        <w:t>Cumpridas as ordens judiciais, caberá a Contratante, em caso de discordância, a adoção de medidas administrativas e judiciais cabíveis.</w:t>
      </w:r>
    </w:p>
    <w:p w14:paraId="46667AA4" w14:textId="2E56CAC7" w:rsidR="00783D89" w:rsidRPr="000F5E13" w:rsidRDefault="004B0D5A" w:rsidP="004B0D5A">
      <w:pPr>
        <w:pStyle w:val="Nivel2"/>
        <w:autoSpaceDE/>
        <w:autoSpaceDN/>
        <w:adjustRightInd/>
        <w:ind w:firstLine="567"/>
        <w:rPr>
          <w:b/>
        </w:rPr>
      </w:pPr>
      <w:r>
        <w:rPr>
          <w:b/>
        </w:rPr>
        <w:t>12.4.7.</w:t>
      </w:r>
      <w:r w:rsidR="00783D89" w:rsidRPr="000F5E13">
        <w:rPr>
          <w:b/>
        </w:rPr>
        <w:t>Dos prazos</w:t>
      </w:r>
    </w:p>
    <w:p w14:paraId="647BC0C4" w14:textId="7B275719" w:rsidR="00783D89" w:rsidRDefault="004B0D5A" w:rsidP="004B0D5A">
      <w:pPr>
        <w:pStyle w:val="Nivel3"/>
        <w:ind w:left="567"/>
      </w:pPr>
      <w:r>
        <w:t>a)</w:t>
      </w:r>
      <w:r w:rsidR="00783D89" w:rsidRPr="00F71EC4">
        <w:t>O</w:t>
      </w:r>
      <w:r w:rsidR="00783D89">
        <w:t xml:space="preserve"> Contrato nº 56/2019 com o Banco Bradesco S.A. finaliza em 26/09/2024, portanto a Instituição Financeira homologada se obriga a implantar a transição e a prestação da totalidade dos serviços até esta data.</w:t>
      </w:r>
    </w:p>
    <w:p w14:paraId="7A9EFB36" w14:textId="1035B068" w:rsidR="00783D89" w:rsidRDefault="004B0D5A" w:rsidP="004B0D5A">
      <w:pPr>
        <w:pStyle w:val="Nivel3"/>
        <w:ind w:left="567"/>
      </w:pPr>
      <w:r>
        <w:t>b)</w:t>
      </w:r>
      <w:r w:rsidR="00783D89">
        <w:t>A Contratante emitirá arquivo de dados cadastrais para abertura das contas salários ou contas correntes, que será enviado à Instituição Financeira em até 05 (cinco) dias úteis, após a assinatura do contrato, contendo as informações previstas na Resolução nº 2025, de 1993, do Banco Central do Brasil.</w:t>
      </w:r>
    </w:p>
    <w:p w14:paraId="401848EB" w14:textId="5818DECE" w:rsidR="00783D89" w:rsidRDefault="004B0D5A" w:rsidP="004B0D5A">
      <w:pPr>
        <w:pStyle w:val="Nivel3"/>
        <w:ind w:left="567"/>
      </w:pPr>
      <w:r>
        <w:t>c)</w:t>
      </w:r>
      <w:r w:rsidR="00783D89">
        <w:t>A Instituição Financeira terá 15 (quinze) dias para realizar a abertura das contas após o recebimento do arquivo de dados cadastrais.</w:t>
      </w:r>
    </w:p>
    <w:p w14:paraId="7EB23469" w14:textId="2411FE80" w:rsidR="00783D89" w:rsidRDefault="004B0D5A" w:rsidP="004B0D5A">
      <w:pPr>
        <w:pStyle w:val="Nivel3"/>
        <w:ind w:left="567"/>
      </w:pPr>
      <w:r>
        <w:t>d)</w:t>
      </w:r>
      <w:r w:rsidR="00783D89">
        <w:t>Será definido entre a Instituição Financeira e a Contratante um cronograma para o processo de abertura das contas em local e horário que não prejudique o desenvolvimento das atividades da Administração Pública logo após a assinatura do contrato.</w:t>
      </w:r>
    </w:p>
    <w:p w14:paraId="1591A692" w14:textId="5C252FC9" w:rsidR="00783D89" w:rsidRPr="003E031D" w:rsidRDefault="004B0D5A" w:rsidP="004B0D5A">
      <w:pPr>
        <w:pStyle w:val="Nivel2"/>
        <w:ind w:firstLine="567"/>
        <w:rPr>
          <w:b/>
        </w:rPr>
      </w:pPr>
      <w:r>
        <w:rPr>
          <w:b/>
        </w:rPr>
        <w:t>12.4.8.</w:t>
      </w:r>
      <w:r w:rsidR="00783D89" w:rsidRPr="003E031D">
        <w:rPr>
          <w:b/>
        </w:rPr>
        <w:t>Informações relevantes para o dimensionamento da proposta</w:t>
      </w:r>
    </w:p>
    <w:p w14:paraId="0FAFDD6C" w14:textId="3AC08E9A" w:rsidR="00783D89" w:rsidRDefault="004B0D5A" w:rsidP="004B0D5A">
      <w:pPr>
        <w:pStyle w:val="Nivel2"/>
        <w:autoSpaceDE/>
        <w:autoSpaceDN/>
        <w:adjustRightInd/>
        <w:ind w:firstLine="567"/>
      </w:pPr>
      <w:r>
        <w:t>a)</w:t>
      </w:r>
      <w:r w:rsidR="00783D89">
        <w:t>Da pirâmide salarial, utilizado como base o mês de maio/2024:</w:t>
      </w:r>
    </w:p>
    <w:p w14:paraId="68CE3C6B" w14:textId="04F34FA8" w:rsidR="00783D89" w:rsidRPr="00264F8F" w:rsidRDefault="004B0D5A" w:rsidP="004B0D5A">
      <w:pPr>
        <w:pStyle w:val="Nivel3"/>
        <w:ind w:left="567"/>
      </w:pPr>
      <w:r>
        <w:t>b)</w:t>
      </w:r>
      <w:r w:rsidR="00783D89" w:rsidRPr="003B09DF">
        <w:t>Prefeitura Municipal de Mandaguaçu – CNPJ: 76.285.329/0001-08</w:t>
      </w:r>
      <w:r w:rsidR="00783D89" w:rsidRPr="00264F8F">
        <w:t>, servidores ativos:</w:t>
      </w:r>
    </w:p>
    <w:p w14:paraId="4AF0B9F3" w14:textId="77777777" w:rsidR="00783D89" w:rsidRPr="0027509B" w:rsidRDefault="00783D89" w:rsidP="00783D89">
      <w:pPr>
        <w:pStyle w:val="PargrafodaLista"/>
        <w:ind w:left="360"/>
        <w:jc w:val="both"/>
        <w:textAlignment w:val="baseline"/>
        <w:rPr>
          <w:rFonts w:ascii="Arial" w:eastAsia="Times New Roman" w:hAnsi="Arial" w:cs="Arial"/>
          <w:sz w:val="20"/>
          <w:szCs w:val="20"/>
        </w:rPr>
      </w:pPr>
    </w:p>
    <w:tbl>
      <w:tblPr>
        <w:tblW w:w="4678" w:type="dxa"/>
        <w:jc w:val="center"/>
        <w:tblCellMar>
          <w:left w:w="70" w:type="dxa"/>
          <w:right w:w="70" w:type="dxa"/>
        </w:tblCellMar>
        <w:tblLook w:val="04A0" w:firstRow="1" w:lastRow="0" w:firstColumn="1" w:lastColumn="0" w:noHBand="0" w:noVBand="1"/>
      </w:tblPr>
      <w:tblGrid>
        <w:gridCol w:w="2900"/>
        <w:gridCol w:w="1778"/>
      </w:tblGrid>
      <w:tr w:rsidR="00783D89" w:rsidRPr="00585D28" w14:paraId="4C17D392"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01A7A65" w14:textId="77777777" w:rsidR="00783D89" w:rsidRPr="00585D28" w:rsidRDefault="00783D89" w:rsidP="00877B82">
            <w:pPr>
              <w:jc w:val="center"/>
              <w:rPr>
                <w:rFonts w:ascii="Arial" w:hAnsi="Arial" w:cs="Arial"/>
                <w:b/>
                <w:color w:val="000000"/>
                <w:sz w:val="20"/>
                <w:szCs w:val="20"/>
              </w:rPr>
            </w:pPr>
            <w:r w:rsidRPr="00585D28">
              <w:rPr>
                <w:rFonts w:ascii="Arial" w:hAnsi="Arial" w:cs="Arial"/>
                <w:b/>
                <w:color w:val="000000"/>
                <w:sz w:val="20"/>
                <w:szCs w:val="20"/>
              </w:rPr>
              <w:lastRenderedPageBreak/>
              <w:t>FAIXA SALARIAL</w:t>
            </w:r>
          </w:p>
        </w:tc>
        <w:tc>
          <w:tcPr>
            <w:tcW w:w="17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62D6235F" w14:textId="77777777" w:rsidR="00783D89" w:rsidRPr="00585D28" w:rsidRDefault="00783D89" w:rsidP="00877B82">
            <w:pPr>
              <w:jc w:val="center"/>
              <w:rPr>
                <w:rFonts w:ascii="Arial" w:hAnsi="Arial" w:cs="Arial"/>
                <w:b/>
                <w:color w:val="000000"/>
                <w:sz w:val="20"/>
                <w:szCs w:val="20"/>
              </w:rPr>
            </w:pPr>
            <w:r w:rsidRPr="00585D28">
              <w:rPr>
                <w:rFonts w:ascii="Arial" w:hAnsi="Arial" w:cs="Arial"/>
                <w:b/>
                <w:color w:val="000000"/>
                <w:sz w:val="20"/>
                <w:szCs w:val="20"/>
              </w:rPr>
              <w:t>Nº DE SERVIDORES</w:t>
            </w:r>
          </w:p>
        </w:tc>
      </w:tr>
      <w:tr w:rsidR="00783D89" w:rsidRPr="00585D28" w14:paraId="75FE8F2F"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91C5CA2"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Até R$ 2.000,00</w:t>
            </w:r>
          </w:p>
        </w:tc>
        <w:tc>
          <w:tcPr>
            <w:tcW w:w="1778" w:type="dxa"/>
            <w:tcBorders>
              <w:top w:val="nil"/>
              <w:left w:val="nil"/>
              <w:bottom w:val="single" w:sz="4" w:space="0" w:color="auto"/>
              <w:right w:val="single" w:sz="4" w:space="0" w:color="auto"/>
            </w:tcBorders>
            <w:shd w:val="clear" w:color="auto" w:fill="auto"/>
            <w:noWrap/>
            <w:vAlign w:val="bottom"/>
            <w:hideMark/>
          </w:tcPr>
          <w:p w14:paraId="601A8F76"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152</w:t>
            </w:r>
          </w:p>
        </w:tc>
      </w:tr>
      <w:tr w:rsidR="00783D89" w:rsidRPr="00585D28" w14:paraId="40814299"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1C7FECD"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R$ 2.000,01 à R$ 3.000,00</w:t>
            </w:r>
          </w:p>
        </w:tc>
        <w:tc>
          <w:tcPr>
            <w:tcW w:w="1778" w:type="dxa"/>
            <w:tcBorders>
              <w:top w:val="nil"/>
              <w:left w:val="nil"/>
              <w:bottom w:val="single" w:sz="4" w:space="0" w:color="auto"/>
              <w:right w:val="single" w:sz="4" w:space="0" w:color="auto"/>
            </w:tcBorders>
            <w:shd w:val="clear" w:color="auto" w:fill="auto"/>
            <w:noWrap/>
            <w:vAlign w:val="bottom"/>
            <w:hideMark/>
          </w:tcPr>
          <w:p w14:paraId="3086DAB6"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254</w:t>
            </w:r>
          </w:p>
        </w:tc>
      </w:tr>
      <w:tr w:rsidR="00783D89" w:rsidRPr="00585D28" w14:paraId="058E03D2"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9E4B030"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R$ 3.000,01 à R$ 4.000,00</w:t>
            </w:r>
          </w:p>
        </w:tc>
        <w:tc>
          <w:tcPr>
            <w:tcW w:w="1778" w:type="dxa"/>
            <w:tcBorders>
              <w:top w:val="nil"/>
              <w:left w:val="nil"/>
              <w:bottom w:val="single" w:sz="4" w:space="0" w:color="auto"/>
              <w:right w:val="single" w:sz="4" w:space="0" w:color="auto"/>
            </w:tcBorders>
            <w:shd w:val="clear" w:color="auto" w:fill="auto"/>
            <w:noWrap/>
            <w:vAlign w:val="bottom"/>
            <w:hideMark/>
          </w:tcPr>
          <w:p w14:paraId="1547FBA7"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176</w:t>
            </w:r>
          </w:p>
        </w:tc>
      </w:tr>
      <w:tr w:rsidR="00783D89" w:rsidRPr="00585D28" w14:paraId="4BB63982"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4355413"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R$ 4.000,01 à R$ 5.000,00</w:t>
            </w:r>
          </w:p>
        </w:tc>
        <w:tc>
          <w:tcPr>
            <w:tcW w:w="1778" w:type="dxa"/>
            <w:tcBorders>
              <w:top w:val="nil"/>
              <w:left w:val="nil"/>
              <w:bottom w:val="single" w:sz="4" w:space="0" w:color="auto"/>
              <w:right w:val="single" w:sz="4" w:space="0" w:color="auto"/>
            </w:tcBorders>
            <w:shd w:val="clear" w:color="auto" w:fill="auto"/>
            <w:noWrap/>
            <w:vAlign w:val="bottom"/>
            <w:hideMark/>
          </w:tcPr>
          <w:p w14:paraId="7CE72CFF"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78</w:t>
            </w:r>
          </w:p>
        </w:tc>
      </w:tr>
      <w:tr w:rsidR="00783D89" w:rsidRPr="00585D28" w14:paraId="493113D8"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28C90845"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R$ 5.000,01 à R$ 6.000,00</w:t>
            </w:r>
          </w:p>
        </w:tc>
        <w:tc>
          <w:tcPr>
            <w:tcW w:w="1778" w:type="dxa"/>
            <w:tcBorders>
              <w:top w:val="nil"/>
              <w:left w:val="nil"/>
              <w:bottom w:val="single" w:sz="4" w:space="0" w:color="auto"/>
              <w:right w:val="single" w:sz="4" w:space="0" w:color="auto"/>
            </w:tcBorders>
            <w:shd w:val="clear" w:color="auto" w:fill="auto"/>
            <w:noWrap/>
            <w:vAlign w:val="bottom"/>
            <w:hideMark/>
          </w:tcPr>
          <w:p w14:paraId="434F02F4"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52</w:t>
            </w:r>
          </w:p>
        </w:tc>
      </w:tr>
      <w:tr w:rsidR="00783D89" w:rsidRPr="00585D28" w14:paraId="21D67D11"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AD33110"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R$ 6.000,01 à R$ 7.000,00</w:t>
            </w:r>
          </w:p>
        </w:tc>
        <w:tc>
          <w:tcPr>
            <w:tcW w:w="1778" w:type="dxa"/>
            <w:tcBorders>
              <w:top w:val="nil"/>
              <w:left w:val="nil"/>
              <w:bottom w:val="single" w:sz="4" w:space="0" w:color="auto"/>
              <w:right w:val="single" w:sz="4" w:space="0" w:color="auto"/>
            </w:tcBorders>
            <w:shd w:val="clear" w:color="auto" w:fill="auto"/>
            <w:noWrap/>
            <w:vAlign w:val="bottom"/>
            <w:hideMark/>
          </w:tcPr>
          <w:p w14:paraId="130E2CB9"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34</w:t>
            </w:r>
          </w:p>
        </w:tc>
      </w:tr>
      <w:tr w:rsidR="00783D89" w:rsidRPr="00585D28" w14:paraId="7E78362B"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C88B012"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R$ 7.000,01 à R$ 8.000,00</w:t>
            </w:r>
          </w:p>
        </w:tc>
        <w:tc>
          <w:tcPr>
            <w:tcW w:w="1778" w:type="dxa"/>
            <w:tcBorders>
              <w:top w:val="nil"/>
              <w:left w:val="nil"/>
              <w:bottom w:val="single" w:sz="4" w:space="0" w:color="auto"/>
              <w:right w:val="single" w:sz="4" w:space="0" w:color="auto"/>
            </w:tcBorders>
            <w:shd w:val="clear" w:color="auto" w:fill="auto"/>
            <w:noWrap/>
            <w:vAlign w:val="bottom"/>
            <w:hideMark/>
          </w:tcPr>
          <w:p w14:paraId="62D77389"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20</w:t>
            </w:r>
          </w:p>
        </w:tc>
      </w:tr>
      <w:tr w:rsidR="00783D89" w:rsidRPr="00585D28" w14:paraId="4BCB7B38"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4C302EF"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Acima de R$ 8.000,01</w:t>
            </w:r>
          </w:p>
        </w:tc>
        <w:tc>
          <w:tcPr>
            <w:tcW w:w="1778" w:type="dxa"/>
            <w:tcBorders>
              <w:top w:val="nil"/>
              <w:left w:val="nil"/>
              <w:bottom w:val="single" w:sz="4" w:space="0" w:color="auto"/>
              <w:right w:val="single" w:sz="4" w:space="0" w:color="auto"/>
            </w:tcBorders>
            <w:shd w:val="clear" w:color="auto" w:fill="auto"/>
            <w:noWrap/>
            <w:vAlign w:val="bottom"/>
            <w:hideMark/>
          </w:tcPr>
          <w:p w14:paraId="285479A5"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73</w:t>
            </w:r>
          </w:p>
        </w:tc>
      </w:tr>
      <w:tr w:rsidR="00783D89" w:rsidRPr="00585D28" w14:paraId="1BE672CF"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42E9BC" w14:textId="77777777" w:rsidR="00783D89" w:rsidRPr="00585D28" w:rsidRDefault="00783D89" w:rsidP="00877B82">
            <w:pPr>
              <w:rPr>
                <w:rFonts w:ascii="Arial" w:hAnsi="Arial" w:cs="Arial"/>
                <w:b/>
                <w:color w:val="000000"/>
                <w:sz w:val="20"/>
                <w:szCs w:val="20"/>
              </w:rPr>
            </w:pPr>
            <w:r w:rsidRPr="00585D28">
              <w:rPr>
                <w:rFonts w:ascii="Arial" w:hAnsi="Arial" w:cs="Arial"/>
                <w:b/>
                <w:color w:val="000000"/>
                <w:sz w:val="20"/>
                <w:szCs w:val="20"/>
              </w:rPr>
              <w:t>TOTAL DE SERVIDORES</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14:paraId="1A0DBBB3" w14:textId="77777777" w:rsidR="00783D89" w:rsidRPr="00585D28" w:rsidRDefault="00783D89" w:rsidP="00877B82">
            <w:pPr>
              <w:jc w:val="right"/>
              <w:rPr>
                <w:rFonts w:ascii="Arial" w:hAnsi="Arial" w:cs="Arial"/>
                <w:b/>
                <w:color w:val="000000"/>
                <w:sz w:val="20"/>
                <w:szCs w:val="20"/>
              </w:rPr>
            </w:pPr>
            <w:r w:rsidRPr="00585D28">
              <w:rPr>
                <w:rFonts w:ascii="Arial" w:hAnsi="Arial" w:cs="Arial"/>
                <w:b/>
                <w:color w:val="000000"/>
                <w:sz w:val="20"/>
                <w:szCs w:val="20"/>
              </w:rPr>
              <w:t>839</w:t>
            </w:r>
          </w:p>
        </w:tc>
      </w:tr>
      <w:tr w:rsidR="00783D89" w:rsidRPr="00585D28" w14:paraId="5C1207E5"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F2C30" w14:textId="77777777" w:rsidR="00783D89" w:rsidRPr="00585D28" w:rsidRDefault="00783D89" w:rsidP="00877B82">
            <w:pPr>
              <w:rPr>
                <w:rFonts w:ascii="Arial" w:hAnsi="Arial" w:cs="Arial"/>
                <w:b/>
                <w:color w:val="000000"/>
                <w:sz w:val="20"/>
                <w:szCs w:val="20"/>
              </w:rPr>
            </w:pPr>
            <w:r>
              <w:rPr>
                <w:rFonts w:ascii="Arial" w:hAnsi="Arial" w:cs="Arial"/>
                <w:b/>
                <w:color w:val="000000"/>
                <w:sz w:val="20"/>
                <w:szCs w:val="20"/>
              </w:rPr>
              <w:t>VALOR BRUTO DA FOLHA</w:t>
            </w:r>
          </w:p>
        </w:tc>
        <w:tc>
          <w:tcPr>
            <w:tcW w:w="1778" w:type="dxa"/>
            <w:tcBorders>
              <w:top w:val="single" w:sz="4" w:space="0" w:color="auto"/>
              <w:left w:val="nil"/>
              <w:bottom w:val="single" w:sz="4" w:space="0" w:color="auto"/>
              <w:right w:val="single" w:sz="4" w:space="0" w:color="auto"/>
            </w:tcBorders>
            <w:shd w:val="clear" w:color="auto" w:fill="auto"/>
            <w:noWrap/>
            <w:vAlign w:val="bottom"/>
          </w:tcPr>
          <w:p w14:paraId="10DF2819" w14:textId="77777777" w:rsidR="00783D89" w:rsidRPr="00585D28" w:rsidRDefault="00783D89" w:rsidP="00877B82">
            <w:pPr>
              <w:jc w:val="right"/>
              <w:rPr>
                <w:rFonts w:ascii="Arial" w:hAnsi="Arial" w:cs="Arial"/>
                <w:b/>
                <w:color w:val="000000"/>
                <w:sz w:val="20"/>
                <w:szCs w:val="20"/>
              </w:rPr>
            </w:pPr>
            <w:r>
              <w:rPr>
                <w:rFonts w:ascii="Arial" w:hAnsi="Arial" w:cs="Arial"/>
                <w:b/>
                <w:color w:val="000000"/>
                <w:sz w:val="20"/>
                <w:szCs w:val="20"/>
              </w:rPr>
              <w:t>R$ 4.983.766,90</w:t>
            </w:r>
          </w:p>
        </w:tc>
      </w:tr>
      <w:tr w:rsidR="00783D89" w:rsidRPr="00585D28" w14:paraId="31339C7D"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tcPr>
          <w:p w14:paraId="3AC5BA9A" w14:textId="77777777" w:rsidR="00783D89" w:rsidRPr="00585D28" w:rsidRDefault="00783D89" w:rsidP="00877B82">
            <w:pPr>
              <w:rPr>
                <w:rFonts w:ascii="Arial" w:hAnsi="Arial" w:cs="Arial"/>
                <w:b/>
                <w:color w:val="000000"/>
                <w:sz w:val="20"/>
                <w:szCs w:val="20"/>
              </w:rPr>
            </w:pPr>
            <w:r>
              <w:rPr>
                <w:rFonts w:ascii="Arial" w:hAnsi="Arial" w:cs="Arial"/>
                <w:b/>
                <w:color w:val="000000"/>
                <w:sz w:val="20"/>
                <w:szCs w:val="20"/>
              </w:rPr>
              <w:t>VALOR LÍQUIDO DA FOLHA</w:t>
            </w:r>
          </w:p>
        </w:tc>
        <w:tc>
          <w:tcPr>
            <w:tcW w:w="1778" w:type="dxa"/>
            <w:tcBorders>
              <w:top w:val="nil"/>
              <w:left w:val="nil"/>
              <w:bottom w:val="single" w:sz="4" w:space="0" w:color="auto"/>
              <w:right w:val="single" w:sz="4" w:space="0" w:color="auto"/>
            </w:tcBorders>
            <w:shd w:val="clear" w:color="auto" w:fill="auto"/>
            <w:noWrap/>
            <w:vAlign w:val="bottom"/>
          </w:tcPr>
          <w:p w14:paraId="4E947AB0" w14:textId="77777777" w:rsidR="00783D89" w:rsidRPr="00585D28" w:rsidRDefault="00783D89" w:rsidP="00877B82">
            <w:pPr>
              <w:jc w:val="right"/>
              <w:rPr>
                <w:rFonts w:ascii="Arial" w:hAnsi="Arial" w:cs="Arial"/>
                <w:b/>
                <w:color w:val="000000"/>
                <w:sz w:val="20"/>
                <w:szCs w:val="20"/>
              </w:rPr>
            </w:pPr>
            <w:r>
              <w:rPr>
                <w:rFonts w:ascii="Arial" w:hAnsi="Arial" w:cs="Arial"/>
                <w:b/>
                <w:color w:val="000000"/>
                <w:sz w:val="20"/>
                <w:szCs w:val="20"/>
              </w:rPr>
              <w:t>R$ 3.501.605,33</w:t>
            </w:r>
          </w:p>
        </w:tc>
      </w:tr>
    </w:tbl>
    <w:p w14:paraId="24072621" w14:textId="0D8A07E0" w:rsidR="00783D89" w:rsidRPr="00264F8F" w:rsidRDefault="004B0D5A" w:rsidP="004B0D5A">
      <w:pPr>
        <w:pStyle w:val="Nivel3"/>
        <w:ind w:left="567"/>
      </w:pPr>
      <w:r>
        <w:t>c)</w:t>
      </w:r>
      <w:r w:rsidR="00783D89" w:rsidRPr="003B09DF">
        <w:t>Fundo de Previdência dos Servidores Municipais de Mandaguaçu – CNPJ: 85.449.932/0001-79</w:t>
      </w:r>
      <w:r w:rsidR="00783D89">
        <w:t>, aposentados e pensionistas:</w:t>
      </w:r>
    </w:p>
    <w:tbl>
      <w:tblPr>
        <w:tblW w:w="4678" w:type="dxa"/>
        <w:jc w:val="center"/>
        <w:tblCellMar>
          <w:left w:w="70" w:type="dxa"/>
          <w:right w:w="70" w:type="dxa"/>
        </w:tblCellMar>
        <w:tblLook w:val="04A0" w:firstRow="1" w:lastRow="0" w:firstColumn="1" w:lastColumn="0" w:noHBand="0" w:noVBand="1"/>
      </w:tblPr>
      <w:tblGrid>
        <w:gridCol w:w="2900"/>
        <w:gridCol w:w="1778"/>
      </w:tblGrid>
      <w:tr w:rsidR="00783D89" w:rsidRPr="00585D28" w14:paraId="53221873"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14E74BD" w14:textId="77777777" w:rsidR="00783D89" w:rsidRPr="00585D28" w:rsidRDefault="00783D89" w:rsidP="00877B82">
            <w:pPr>
              <w:jc w:val="center"/>
              <w:rPr>
                <w:rFonts w:ascii="Arial" w:hAnsi="Arial" w:cs="Arial"/>
                <w:b/>
                <w:color w:val="000000"/>
                <w:sz w:val="20"/>
                <w:szCs w:val="20"/>
              </w:rPr>
            </w:pPr>
            <w:r w:rsidRPr="00585D28">
              <w:rPr>
                <w:rFonts w:ascii="Arial" w:hAnsi="Arial" w:cs="Arial"/>
                <w:b/>
                <w:color w:val="000000"/>
                <w:sz w:val="20"/>
                <w:szCs w:val="20"/>
              </w:rPr>
              <w:t>FAIXA SALARIAL</w:t>
            </w:r>
          </w:p>
        </w:tc>
        <w:tc>
          <w:tcPr>
            <w:tcW w:w="17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79E14BB3" w14:textId="77777777" w:rsidR="00783D89" w:rsidRPr="00585D28" w:rsidRDefault="00783D89" w:rsidP="00877B82">
            <w:pPr>
              <w:jc w:val="center"/>
              <w:rPr>
                <w:rFonts w:ascii="Arial" w:hAnsi="Arial" w:cs="Arial"/>
                <w:b/>
                <w:color w:val="000000"/>
                <w:sz w:val="20"/>
                <w:szCs w:val="20"/>
              </w:rPr>
            </w:pPr>
            <w:r w:rsidRPr="00585D28">
              <w:rPr>
                <w:rFonts w:ascii="Arial" w:hAnsi="Arial" w:cs="Arial"/>
                <w:b/>
                <w:color w:val="000000"/>
                <w:sz w:val="20"/>
                <w:szCs w:val="20"/>
              </w:rPr>
              <w:t>Nº DE SERVIDORES</w:t>
            </w:r>
          </w:p>
        </w:tc>
      </w:tr>
      <w:tr w:rsidR="00783D89" w:rsidRPr="00585D28" w14:paraId="4D01835D"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E10C885"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Até R$ 2.000,00</w:t>
            </w:r>
          </w:p>
        </w:tc>
        <w:tc>
          <w:tcPr>
            <w:tcW w:w="1778" w:type="dxa"/>
            <w:tcBorders>
              <w:top w:val="nil"/>
              <w:left w:val="nil"/>
              <w:bottom w:val="single" w:sz="4" w:space="0" w:color="auto"/>
              <w:right w:val="single" w:sz="4" w:space="0" w:color="auto"/>
            </w:tcBorders>
            <w:shd w:val="clear" w:color="auto" w:fill="auto"/>
            <w:noWrap/>
            <w:vAlign w:val="bottom"/>
            <w:hideMark/>
          </w:tcPr>
          <w:p w14:paraId="44E980DD"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154</w:t>
            </w:r>
          </w:p>
        </w:tc>
      </w:tr>
      <w:tr w:rsidR="00783D89" w:rsidRPr="00585D28" w14:paraId="6E2492A3"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E1961E6"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R$ 2.000,01 à R$ 3.000,00</w:t>
            </w:r>
          </w:p>
        </w:tc>
        <w:tc>
          <w:tcPr>
            <w:tcW w:w="1778" w:type="dxa"/>
            <w:tcBorders>
              <w:top w:val="nil"/>
              <w:left w:val="nil"/>
              <w:bottom w:val="single" w:sz="4" w:space="0" w:color="auto"/>
              <w:right w:val="single" w:sz="4" w:space="0" w:color="auto"/>
            </w:tcBorders>
            <w:shd w:val="clear" w:color="auto" w:fill="auto"/>
            <w:noWrap/>
            <w:vAlign w:val="bottom"/>
            <w:hideMark/>
          </w:tcPr>
          <w:p w14:paraId="3ECD8999"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34</w:t>
            </w:r>
          </w:p>
        </w:tc>
      </w:tr>
      <w:tr w:rsidR="00783D89" w:rsidRPr="00585D28" w14:paraId="695D3A68"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C1A722D"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R$ 3.000,01 à R$ 4.000,00</w:t>
            </w:r>
          </w:p>
        </w:tc>
        <w:tc>
          <w:tcPr>
            <w:tcW w:w="1778" w:type="dxa"/>
            <w:tcBorders>
              <w:top w:val="nil"/>
              <w:left w:val="nil"/>
              <w:bottom w:val="single" w:sz="4" w:space="0" w:color="auto"/>
              <w:right w:val="single" w:sz="4" w:space="0" w:color="auto"/>
            </w:tcBorders>
            <w:shd w:val="clear" w:color="auto" w:fill="auto"/>
            <w:noWrap/>
            <w:vAlign w:val="bottom"/>
            <w:hideMark/>
          </w:tcPr>
          <w:p w14:paraId="6D9ADEAB"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35</w:t>
            </w:r>
          </w:p>
        </w:tc>
      </w:tr>
      <w:tr w:rsidR="00783D89" w:rsidRPr="00585D28" w14:paraId="11F3A2FC"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896A463"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R$ 4.000,01 à R$ 5.000,00</w:t>
            </w:r>
          </w:p>
        </w:tc>
        <w:tc>
          <w:tcPr>
            <w:tcW w:w="1778" w:type="dxa"/>
            <w:tcBorders>
              <w:top w:val="nil"/>
              <w:left w:val="nil"/>
              <w:bottom w:val="single" w:sz="4" w:space="0" w:color="auto"/>
              <w:right w:val="single" w:sz="4" w:space="0" w:color="auto"/>
            </w:tcBorders>
            <w:shd w:val="clear" w:color="auto" w:fill="auto"/>
            <w:noWrap/>
            <w:vAlign w:val="bottom"/>
            <w:hideMark/>
          </w:tcPr>
          <w:p w14:paraId="062D466E"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19</w:t>
            </w:r>
          </w:p>
        </w:tc>
      </w:tr>
      <w:tr w:rsidR="00783D89" w:rsidRPr="00585D28" w14:paraId="7A4DFDCA"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AC059CA"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R$ 5.000,01 à R$ 6.000,00</w:t>
            </w:r>
          </w:p>
        </w:tc>
        <w:tc>
          <w:tcPr>
            <w:tcW w:w="1778" w:type="dxa"/>
            <w:tcBorders>
              <w:top w:val="nil"/>
              <w:left w:val="nil"/>
              <w:bottom w:val="single" w:sz="4" w:space="0" w:color="auto"/>
              <w:right w:val="single" w:sz="4" w:space="0" w:color="auto"/>
            </w:tcBorders>
            <w:shd w:val="clear" w:color="auto" w:fill="auto"/>
            <w:noWrap/>
            <w:vAlign w:val="bottom"/>
            <w:hideMark/>
          </w:tcPr>
          <w:p w14:paraId="504175B8"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19</w:t>
            </w:r>
          </w:p>
        </w:tc>
      </w:tr>
      <w:tr w:rsidR="00783D89" w:rsidRPr="00585D28" w14:paraId="7BBAD37B"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1D0E2872"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R$ 6.000,01 à R$ 7.000,00</w:t>
            </w:r>
          </w:p>
        </w:tc>
        <w:tc>
          <w:tcPr>
            <w:tcW w:w="1778" w:type="dxa"/>
            <w:tcBorders>
              <w:top w:val="nil"/>
              <w:left w:val="nil"/>
              <w:bottom w:val="single" w:sz="4" w:space="0" w:color="auto"/>
              <w:right w:val="single" w:sz="4" w:space="0" w:color="auto"/>
            </w:tcBorders>
            <w:shd w:val="clear" w:color="auto" w:fill="auto"/>
            <w:noWrap/>
            <w:vAlign w:val="bottom"/>
            <w:hideMark/>
          </w:tcPr>
          <w:p w14:paraId="43324CD8"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21</w:t>
            </w:r>
          </w:p>
        </w:tc>
      </w:tr>
      <w:tr w:rsidR="00783D89" w:rsidRPr="00585D28" w14:paraId="438986C9"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9500DCB"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De R$ 7.000,01 à R$ 8.000,00</w:t>
            </w:r>
          </w:p>
        </w:tc>
        <w:tc>
          <w:tcPr>
            <w:tcW w:w="1778" w:type="dxa"/>
            <w:tcBorders>
              <w:top w:val="nil"/>
              <w:left w:val="nil"/>
              <w:bottom w:val="single" w:sz="4" w:space="0" w:color="auto"/>
              <w:right w:val="single" w:sz="4" w:space="0" w:color="auto"/>
            </w:tcBorders>
            <w:shd w:val="clear" w:color="auto" w:fill="auto"/>
            <w:noWrap/>
            <w:vAlign w:val="bottom"/>
            <w:hideMark/>
          </w:tcPr>
          <w:p w14:paraId="1F2E052E"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3</w:t>
            </w:r>
          </w:p>
        </w:tc>
      </w:tr>
      <w:tr w:rsidR="00783D89" w:rsidRPr="00585D28" w14:paraId="0B5989A2"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E049507" w14:textId="77777777" w:rsidR="00783D89" w:rsidRPr="00585D28" w:rsidRDefault="00783D89" w:rsidP="00877B82">
            <w:pPr>
              <w:rPr>
                <w:rFonts w:ascii="Arial" w:hAnsi="Arial" w:cs="Arial"/>
                <w:color w:val="000000"/>
                <w:sz w:val="20"/>
                <w:szCs w:val="20"/>
              </w:rPr>
            </w:pPr>
            <w:r w:rsidRPr="00585D28">
              <w:rPr>
                <w:rFonts w:ascii="Arial" w:hAnsi="Arial" w:cs="Arial"/>
                <w:color w:val="000000"/>
                <w:sz w:val="20"/>
                <w:szCs w:val="20"/>
              </w:rPr>
              <w:t>Acima de R$ 8.000,01</w:t>
            </w:r>
          </w:p>
        </w:tc>
        <w:tc>
          <w:tcPr>
            <w:tcW w:w="1778" w:type="dxa"/>
            <w:tcBorders>
              <w:top w:val="nil"/>
              <w:left w:val="nil"/>
              <w:bottom w:val="single" w:sz="4" w:space="0" w:color="auto"/>
              <w:right w:val="single" w:sz="4" w:space="0" w:color="auto"/>
            </w:tcBorders>
            <w:shd w:val="clear" w:color="auto" w:fill="auto"/>
            <w:noWrap/>
            <w:vAlign w:val="bottom"/>
            <w:hideMark/>
          </w:tcPr>
          <w:p w14:paraId="60D5F65F" w14:textId="77777777" w:rsidR="00783D89" w:rsidRPr="00585D28" w:rsidRDefault="00783D89" w:rsidP="00877B82">
            <w:pPr>
              <w:jc w:val="right"/>
              <w:rPr>
                <w:rFonts w:ascii="Arial" w:hAnsi="Arial" w:cs="Arial"/>
                <w:color w:val="000000"/>
                <w:sz w:val="20"/>
                <w:szCs w:val="20"/>
              </w:rPr>
            </w:pPr>
            <w:r w:rsidRPr="00585D28">
              <w:rPr>
                <w:rFonts w:ascii="Arial" w:hAnsi="Arial" w:cs="Arial"/>
                <w:color w:val="000000"/>
                <w:sz w:val="20"/>
                <w:szCs w:val="20"/>
              </w:rPr>
              <w:t>3</w:t>
            </w:r>
          </w:p>
        </w:tc>
      </w:tr>
      <w:tr w:rsidR="00783D89" w:rsidRPr="00585D28" w14:paraId="38A9CAF2"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1CDA4" w14:textId="77777777" w:rsidR="00783D89" w:rsidRPr="00585D28" w:rsidRDefault="00783D89" w:rsidP="00877B82">
            <w:pPr>
              <w:rPr>
                <w:rFonts w:ascii="Arial" w:hAnsi="Arial" w:cs="Arial"/>
                <w:b/>
                <w:color w:val="000000"/>
                <w:sz w:val="20"/>
                <w:szCs w:val="20"/>
              </w:rPr>
            </w:pPr>
            <w:r w:rsidRPr="00585D28">
              <w:rPr>
                <w:rFonts w:ascii="Arial" w:hAnsi="Arial" w:cs="Arial"/>
                <w:b/>
                <w:color w:val="000000"/>
                <w:sz w:val="20"/>
                <w:szCs w:val="20"/>
              </w:rPr>
              <w:t>TOTAL DE SERVIDORES</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14:paraId="313AD27D" w14:textId="77777777" w:rsidR="00783D89" w:rsidRPr="00585D28" w:rsidRDefault="00783D89" w:rsidP="00877B82">
            <w:pPr>
              <w:jc w:val="right"/>
              <w:rPr>
                <w:rFonts w:ascii="Arial" w:hAnsi="Arial" w:cs="Arial"/>
                <w:b/>
                <w:color w:val="000000"/>
                <w:sz w:val="20"/>
                <w:szCs w:val="20"/>
              </w:rPr>
            </w:pPr>
            <w:r w:rsidRPr="00585D28">
              <w:rPr>
                <w:rFonts w:ascii="Arial" w:hAnsi="Arial" w:cs="Arial"/>
                <w:b/>
                <w:color w:val="000000"/>
                <w:sz w:val="20"/>
                <w:szCs w:val="20"/>
              </w:rPr>
              <w:t>288</w:t>
            </w:r>
          </w:p>
        </w:tc>
      </w:tr>
      <w:tr w:rsidR="00783D89" w:rsidRPr="00585D28" w14:paraId="2BDFB0E7"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B6EF8" w14:textId="77777777" w:rsidR="00783D89" w:rsidRPr="00585D28" w:rsidRDefault="00783D89" w:rsidP="00877B82">
            <w:pPr>
              <w:rPr>
                <w:rFonts w:ascii="Arial" w:hAnsi="Arial" w:cs="Arial"/>
                <w:b/>
                <w:color w:val="000000"/>
                <w:sz w:val="20"/>
                <w:szCs w:val="20"/>
              </w:rPr>
            </w:pPr>
            <w:r>
              <w:rPr>
                <w:rFonts w:ascii="Arial" w:hAnsi="Arial" w:cs="Arial"/>
                <w:b/>
                <w:color w:val="000000"/>
                <w:sz w:val="20"/>
                <w:szCs w:val="20"/>
              </w:rPr>
              <w:t>VALOR BRUTO DA FOLHA</w:t>
            </w:r>
          </w:p>
        </w:tc>
        <w:tc>
          <w:tcPr>
            <w:tcW w:w="1778" w:type="dxa"/>
            <w:tcBorders>
              <w:top w:val="single" w:sz="4" w:space="0" w:color="auto"/>
              <w:left w:val="nil"/>
              <w:bottom w:val="single" w:sz="4" w:space="0" w:color="auto"/>
              <w:right w:val="single" w:sz="4" w:space="0" w:color="auto"/>
            </w:tcBorders>
            <w:shd w:val="clear" w:color="auto" w:fill="auto"/>
            <w:noWrap/>
            <w:vAlign w:val="bottom"/>
          </w:tcPr>
          <w:p w14:paraId="513CFDC1" w14:textId="77777777" w:rsidR="00783D89" w:rsidRPr="00585D28" w:rsidRDefault="00783D89" w:rsidP="00877B82">
            <w:pPr>
              <w:jc w:val="right"/>
              <w:rPr>
                <w:rFonts w:ascii="Arial" w:hAnsi="Arial" w:cs="Arial"/>
                <w:b/>
                <w:color w:val="000000"/>
                <w:sz w:val="20"/>
                <w:szCs w:val="20"/>
              </w:rPr>
            </w:pPr>
            <w:r>
              <w:rPr>
                <w:rFonts w:ascii="Arial" w:hAnsi="Arial" w:cs="Arial"/>
                <w:b/>
                <w:color w:val="000000"/>
                <w:sz w:val="20"/>
                <w:szCs w:val="20"/>
              </w:rPr>
              <w:t>R$ 1.042.312,57</w:t>
            </w:r>
          </w:p>
        </w:tc>
      </w:tr>
      <w:tr w:rsidR="00783D89" w:rsidRPr="00585D28" w14:paraId="6B166BA3"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tcPr>
          <w:p w14:paraId="3F9254F3" w14:textId="77777777" w:rsidR="00783D89" w:rsidRPr="00585D28" w:rsidRDefault="00783D89" w:rsidP="00877B82">
            <w:pPr>
              <w:rPr>
                <w:rFonts w:ascii="Arial" w:hAnsi="Arial" w:cs="Arial"/>
                <w:b/>
                <w:color w:val="000000"/>
                <w:sz w:val="20"/>
                <w:szCs w:val="20"/>
              </w:rPr>
            </w:pPr>
            <w:r>
              <w:rPr>
                <w:rFonts w:ascii="Arial" w:hAnsi="Arial" w:cs="Arial"/>
                <w:b/>
                <w:color w:val="000000"/>
                <w:sz w:val="20"/>
                <w:szCs w:val="20"/>
              </w:rPr>
              <w:t>VALOR LÍQUIDO DA FOLHA</w:t>
            </w:r>
          </w:p>
        </w:tc>
        <w:tc>
          <w:tcPr>
            <w:tcW w:w="1778" w:type="dxa"/>
            <w:tcBorders>
              <w:top w:val="nil"/>
              <w:left w:val="nil"/>
              <w:bottom w:val="single" w:sz="4" w:space="0" w:color="auto"/>
              <w:right w:val="single" w:sz="4" w:space="0" w:color="auto"/>
            </w:tcBorders>
            <w:shd w:val="clear" w:color="auto" w:fill="auto"/>
            <w:noWrap/>
            <w:vAlign w:val="bottom"/>
          </w:tcPr>
          <w:p w14:paraId="6BD1CF9B" w14:textId="77777777" w:rsidR="00783D89" w:rsidRPr="00585D28" w:rsidRDefault="00783D89" w:rsidP="00877B82">
            <w:pPr>
              <w:jc w:val="right"/>
              <w:rPr>
                <w:rFonts w:ascii="Arial" w:hAnsi="Arial" w:cs="Arial"/>
                <w:b/>
                <w:color w:val="000000"/>
                <w:sz w:val="20"/>
                <w:szCs w:val="20"/>
              </w:rPr>
            </w:pPr>
            <w:r>
              <w:rPr>
                <w:rFonts w:ascii="Arial" w:hAnsi="Arial" w:cs="Arial"/>
                <w:b/>
                <w:color w:val="000000"/>
                <w:sz w:val="20"/>
                <w:szCs w:val="20"/>
              </w:rPr>
              <w:t>R$ 793.321,77</w:t>
            </w:r>
          </w:p>
        </w:tc>
      </w:tr>
    </w:tbl>
    <w:p w14:paraId="562C2FA5" w14:textId="77777777" w:rsidR="00783D89" w:rsidRDefault="00783D89" w:rsidP="00783D89">
      <w:pPr>
        <w:pStyle w:val="Nivel2"/>
        <w:rPr>
          <w:b/>
        </w:rPr>
      </w:pPr>
    </w:p>
    <w:p w14:paraId="782CA847" w14:textId="21F77420" w:rsidR="00783D89" w:rsidRDefault="004B0D5A" w:rsidP="00783D89">
      <w:pPr>
        <w:pStyle w:val="Nivel2"/>
        <w:rPr>
          <w:b/>
        </w:rPr>
      </w:pPr>
      <w:r>
        <w:rPr>
          <w:b/>
        </w:rPr>
        <w:t>12.4.9.</w:t>
      </w:r>
      <w:r w:rsidR="00783D89" w:rsidRPr="007D1613">
        <w:rPr>
          <w:b/>
        </w:rPr>
        <w:t>Responsabilidade por erro, omissão ou inexatidão dos dados contidos no arquivo em meio digital</w:t>
      </w:r>
    </w:p>
    <w:p w14:paraId="644095BD" w14:textId="2D2EA74C" w:rsidR="00783D89" w:rsidRDefault="00783D89" w:rsidP="004B0D5A">
      <w:pPr>
        <w:pStyle w:val="Nivel2"/>
        <w:autoSpaceDE/>
        <w:autoSpaceDN/>
        <w:adjustRightInd/>
      </w:pPr>
      <w:r>
        <w:t>A Instituição Financeira, na qualidade de prestador de serviços, fica isenta de responsabilidades, inclusive perante terceiros, por erro, omissão ou inexatidão dos dados contidos no arquivo em meio digital apresentado pela Contratante, limitando-se ao seu recebimento e processamento.</w:t>
      </w:r>
    </w:p>
    <w:p w14:paraId="71D4E6DF" w14:textId="77777777" w:rsidR="004B0D5A" w:rsidRPr="00D20AC7" w:rsidRDefault="004B0D5A" w:rsidP="004B0D5A">
      <w:pPr>
        <w:pStyle w:val="Nivel2"/>
        <w:autoSpaceDE/>
        <w:autoSpaceDN/>
        <w:adjustRightInd/>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5F6F19B8"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Municipio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A04489">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67328CC9"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Municipio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4A2EA94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Municipio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685BE941"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A04489">
        <w:rPr>
          <w:rFonts w:ascii="Arial" w:hAnsi="Arial" w:cs="Arial"/>
          <w:sz w:val="20"/>
          <w:szCs w:val="20"/>
        </w:rPr>
        <w:t>o contrato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464BA5FE"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A04489">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FD601A6"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A04489">
        <w:rPr>
          <w:rFonts w:ascii="Arial" w:hAnsi="Arial" w:cs="Arial"/>
          <w:sz w:val="20"/>
          <w:szCs w:val="20"/>
        </w:rPr>
        <w:t>o contrato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485101D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A04489">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 xml:space="preserve"> 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10A7EAC8"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ED7E6B">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7B1D0A04"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Municipio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73714176"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0062246A">
        <w:rPr>
          <w:rFonts w:ascii="Arial" w:hAnsi="Arial" w:cs="Arial"/>
          <w:sz w:val="20"/>
          <w:lang w:val="pt-BR"/>
        </w:rPr>
        <w:t xml:space="preserve"> 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354667C9"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ED7E6B">
        <w:rPr>
          <w:rFonts w:ascii="Arial" w:eastAsia="Arial" w:hAnsi="Arial" w:cs="Arial"/>
          <w:b/>
        </w:rPr>
        <w:t>o Contrato</w:t>
      </w:r>
      <w:r w:rsidRPr="00CD395C">
        <w:rPr>
          <w:rFonts w:ascii="Arial" w:eastAsia="Arial" w:hAnsi="Arial" w:cs="Arial"/>
          <w:b/>
        </w:rPr>
        <w:t>:</w:t>
      </w:r>
    </w:p>
    <w:p w14:paraId="105F940D" w14:textId="2D870426"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ED7E6B">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49119F4B"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ED7E6B">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3BA8B119"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B715D9">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B715D9">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4BD790AE" w:rsidR="008C279D" w:rsidRPr="00CD395C" w:rsidRDefault="00B715D9"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8C279D" w:rsidRPr="00CD395C" w14:paraId="6F3A66FE" w14:textId="77777777" w:rsidTr="00B715D9">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4C3F07D4" w:rsidR="008C279D" w:rsidRPr="00CD395C" w:rsidRDefault="00B715D9" w:rsidP="008C279D">
            <w:pPr>
              <w:pStyle w:val="Corpodetexto"/>
              <w:snapToGrid w:val="0"/>
              <w:ind w:left="284" w:right="606"/>
              <w:jc w:val="left"/>
              <w:rPr>
                <w:rFonts w:ascii="Arial" w:hAnsi="Arial" w:cs="Arial"/>
                <w:sz w:val="20"/>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53A26880" w14:textId="0D97EA8D" w:rsidR="007F176E" w:rsidRDefault="009B3A63" w:rsidP="00B36FC2">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 xml:space="preserve">/PR, </w:t>
      </w:r>
      <w:r w:rsidR="001E0A0E">
        <w:rPr>
          <w:rFonts w:ascii="Arial" w:hAnsi="Arial" w:cs="Arial"/>
          <w:sz w:val="20"/>
          <w:szCs w:val="20"/>
        </w:rPr>
        <w:t>22</w:t>
      </w:r>
      <w:r w:rsidR="008C279D" w:rsidRPr="00CD395C">
        <w:rPr>
          <w:rFonts w:ascii="Arial" w:hAnsi="Arial" w:cs="Arial"/>
          <w:sz w:val="20"/>
          <w:szCs w:val="20"/>
        </w:rPr>
        <w:t xml:space="preserve"> de </w:t>
      </w:r>
      <w:r w:rsidR="006D3437">
        <w:rPr>
          <w:rFonts w:ascii="Arial" w:hAnsi="Arial" w:cs="Arial"/>
          <w:sz w:val="20"/>
          <w:szCs w:val="20"/>
        </w:rPr>
        <w:t>ju</w:t>
      </w:r>
      <w:r w:rsidR="000F6BE6">
        <w:rPr>
          <w:rFonts w:ascii="Arial" w:hAnsi="Arial" w:cs="Arial"/>
          <w:sz w:val="20"/>
          <w:szCs w:val="20"/>
        </w:rPr>
        <w:t xml:space="preserve">lho </w:t>
      </w:r>
      <w:r w:rsidR="008C279D" w:rsidRPr="00CD395C">
        <w:rPr>
          <w:rFonts w:ascii="Arial" w:hAnsi="Arial" w:cs="Arial"/>
          <w:sz w:val="20"/>
          <w:szCs w:val="20"/>
        </w:rPr>
        <w:t>de 202</w:t>
      </w:r>
      <w:r w:rsidR="003841E4">
        <w:rPr>
          <w:rFonts w:ascii="Arial" w:hAnsi="Arial" w:cs="Arial"/>
          <w:sz w:val="20"/>
          <w:szCs w:val="20"/>
        </w:rPr>
        <w:t>4</w:t>
      </w:r>
      <w:r w:rsidR="008C279D" w:rsidRPr="00CD395C">
        <w:rPr>
          <w:rFonts w:ascii="Arial" w:hAnsi="Arial" w:cs="Arial"/>
          <w:sz w:val="20"/>
          <w:szCs w:val="20"/>
        </w:rPr>
        <w:t>.</w:t>
      </w:r>
    </w:p>
    <w:p w14:paraId="61635DD3" w14:textId="77777777" w:rsidR="007F176E" w:rsidRPr="00CD395C" w:rsidRDefault="007F176E" w:rsidP="008B182B">
      <w:pPr>
        <w:tabs>
          <w:tab w:val="left" w:pos="9639"/>
        </w:tabs>
        <w:ind w:left="284" w:right="606"/>
        <w:jc w:val="right"/>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E9ED76F" w14:textId="78B135BE" w:rsidR="00876DA1" w:rsidRDefault="009B3A63" w:rsidP="008B182B">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07DD42F" w14:textId="77777777" w:rsidR="0073673C" w:rsidRPr="008B182B" w:rsidRDefault="0073673C" w:rsidP="00B36FC2">
      <w:pPr>
        <w:pStyle w:val="western"/>
        <w:spacing w:before="0"/>
        <w:ind w:right="606"/>
        <w:rPr>
          <w:rFonts w:ascii="Arial" w:hAnsi="Arial" w:cs="Arial"/>
          <w:i w:val="0"/>
          <w:iCs w:val="0"/>
          <w:sz w:val="20"/>
          <w:szCs w:val="20"/>
        </w:rPr>
      </w:pPr>
    </w:p>
    <w:p w14:paraId="20704944" w14:textId="77777777" w:rsidR="001E0A0E" w:rsidRDefault="001E0A0E" w:rsidP="00734096">
      <w:pPr>
        <w:ind w:left="426" w:right="464"/>
        <w:jc w:val="center"/>
        <w:rPr>
          <w:rFonts w:ascii="Arial" w:hAnsi="Arial" w:cs="Arial"/>
          <w:b/>
          <w:bCs/>
          <w:sz w:val="20"/>
          <w:szCs w:val="20"/>
          <w:u w:val="single"/>
        </w:rPr>
      </w:pPr>
    </w:p>
    <w:p w14:paraId="307856C9" w14:textId="77777777" w:rsidR="001E0A0E" w:rsidRDefault="001E0A0E" w:rsidP="00734096">
      <w:pPr>
        <w:ind w:left="426" w:right="464"/>
        <w:jc w:val="center"/>
        <w:rPr>
          <w:rFonts w:ascii="Arial" w:hAnsi="Arial" w:cs="Arial"/>
          <w:b/>
          <w:bCs/>
          <w:sz w:val="20"/>
          <w:szCs w:val="20"/>
          <w:u w:val="single"/>
        </w:rPr>
      </w:pPr>
    </w:p>
    <w:p w14:paraId="6834E2E1" w14:textId="77777777" w:rsidR="001E0A0E" w:rsidRDefault="001E0A0E" w:rsidP="00734096">
      <w:pPr>
        <w:ind w:left="426" w:right="464"/>
        <w:jc w:val="center"/>
        <w:rPr>
          <w:rFonts w:ascii="Arial" w:hAnsi="Arial" w:cs="Arial"/>
          <w:b/>
          <w:bCs/>
          <w:sz w:val="20"/>
          <w:szCs w:val="20"/>
          <w:u w:val="single"/>
        </w:rPr>
      </w:pPr>
    </w:p>
    <w:p w14:paraId="62B6131D" w14:textId="77777777" w:rsidR="001E0A0E" w:rsidRDefault="001E0A0E" w:rsidP="00734096">
      <w:pPr>
        <w:ind w:left="426" w:right="464"/>
        <w:jc w:val="center"/>
        <w:rPr>
          <w:rFonts w:ascii="Arial" w:hAnsi="Arial" w:cs="Arial"/>
          <w:b/>
          <w:bCs/>
          <w:sz w:val="20"/>
          <w:szCs w:val="20"/>
          <w:u w:val="single"/>
        </w:rPr>
      </w:pPr>
    </w:p>
    <w:p w14:paraId="6100DEC3" w14:textId="1255CE8C"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1E0A0E">
        <w:rPr>
          <w:rFonts w:ascii="Arial" w:hAnsi="Arial" w:cs="Arial"/>
          <w:b/>
          <w:sz w:val="20"/>
          <w:szCs w:val="20"/>
          <w:u w:val="single"/>
        </w:rPr>
        <w:t>26</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067B937E" w14:textId="77777777" w:rsidR="002D4C2C" w:rsidRPr="00F41DD9" w:rsidRDefault="002D4C2C" w:rsidP="002D4C2C">
      <w:pPr>
        <w:spacing w:line="360" w:lineRule="auto"/>
        <w:ind w:firstLine="57"/>
        <w:jc w:val="center"/>
        <w:rPr>
          <w:b/>
          <w:bCs/>
          <w:szCs w:val="32"/>
        </w:rPr>
      </w:pPr>
      <w:r w:rsidRPr="00F41DD9">
        <w:rPr>
          <w:b/>
          <w:bCs/>
          <w:szCs w:val="32"/>
        </w:rPr>
        <w:t>TERMO DE REFERÊNCIA</w:t>
      </w:r>
    </w:p>
    <w:p w14:paraId="4DD5F2A8" w14:textId="77777777" w:rsidR="002D4C2C" w:rsidRPr="00F41DD9" w:rsidRDefault="002D4C2C" w:rsidP="002D4C2C">
      <w:pPr>
        <w:spacing w:line="360" w:lineRule="auto"/>
        <w:jc w:val="center"/>
      </w:pPr>
    </w:p>
    <w:p w14:paraId="1E6164E3" w14:textId="77777777" w:rsidR="00FB65E9" w:rsidRPr="00B13C9E" w:rsidRDefault="00FB65E9" w:rsidP="00FB65E9">
      <w:pPr>
        <w:pStyle w:val="Nivel01"/>
        <w:numPr>
          <w:ilvl w:val="0"/>
          <w:numId w:val="23"/>
        </w:numPr>
        <w:tabs>
          <w:tab w:val="clear" w:pos="567"/>
          <w:tab w:val="left" w:pos="0"/>
        </w:tabs>
        <w:suppressAutoHyphens w:val="0"/>
        <w:spacing w:after="120" w:line="276" w:lineRule="auto"/>
        <w:rPr>
          <w:rFonts w:hint="eastAsia"/>
        </w:rPr>
      </w:pPr>
      <w:bookmarkStart w:id="26" w:name="_Hlk82473550"/>
      <w:r w:rsidRPr="00B13C9E">
        <w:t>CONDIÇÕES GERAIS DA CONTRATAÇÃO</w:t>
      </w:r>
    </w:p>
    <w:p w14:paraId="19682C50" w14:textId="77777777" w:rsidR="00FB65E9" w:rsidRPr="009B5ED7" w:rsidRDefault="00FB65E9" w:rsidP="00FB65E9">
      <w:pPr>
        <w:pStyle w:val="Nivel2"/>
        <w:numPr>
          <w:ilvl w:val="1"/>
          <w:numId w:val="23"/>
        </w:numPr>
        <w:autoSpaceDE/>
        <w:autoSpaceDN/>
        <w:adjustRightInd/>
        <w:ind w:left="0" w:firstLine="0"/>
        <w:rPr>
          <w:b/>
          <w:bCs/>
        </w:rPr>
      </w:pPr>
      <w:r>
        <w:rPr>
          <w:color w:val="000000"/>
        </w:rPr>
        <w:t xml:space="preserve">Trata-se de </w:t>
      </w:r>
      <w:r w:rsidRPr="00217691">
        <w:rPr>
          <w:color w:val="000000"/>
        </w:rPr>
        <w:t>cess</w:t>
      </w:r>
      <w:r w:rsidRPr="00217691">
        <w:rPr>
          <w:rFonts w:hint="cs"/>
          <w:color w:val="000000"/>
        </w:rPr>
        <w:t>ã</w:t>
      </w:r>
      <w:r w:rsidRPr="00217691">
        <w:rPr>
          <w:color w:val="000000"/>
        </w:rPr>
        <w:t>o de direito de operacionaliza</w:t>
      </w:r>
      <w:r w:rsidRPr="00217691">
        <w:rPr>
          <w:rFonts w:hint="cs"/>
          <w:color w:val="000000"/>
        </w:rPr>
        <w:t>çã</w:t>
      </w:r>
      <w:r w:rsidRPr="00217691">
        <w:rPr>
          <w:color w:val="000000"/>
        </w:rPr>
        <w:t>o de pagamentos</w:t>
      </w:r>
      <w:r>
        <w:rPr>
          <w:color w:val="000000"/>
        </w:rPr>
        <w:t xml:space="preserve"> </w:t>
      </w:r>
      <w:r w:rsidRPr="00217691">
        <w:rPr>
          <w:color w:val="000000"/>
        </w:rPr>
        <w:t>de vencimentos, sal</w:t>
      </w:r>
      <w:r w:rsidRPr="00217691">
        <w:rPr>
          <w:rFonts w:hint="cs"/>
          <w:color w:val="000000"/>
        </w:rPr>
        <w:t>á</w:t>
      </w:r>
      <w:r w:rsidRPr="00217691">
        <w:rPr>
          <w:color w:val="000000"/>
        </w:rPr>
        <w:t>rios, proventos, aposentadorias, pens</w:t>
      </w:r>
      <w:r w:rsidRPr="00217691">
        <w:rPr>
          <w:rFonts w:hint="cs"/>
          <w:color w:val="000000"/>
        </w:rPr>
        <w:t>õ</w:t>
      </w:r>
      <w:r w:rsidRPr="00217691">
        <w:rPr>
          <w:color w:val="000000"/>
        </w:rPr>
        <w:t>es e similares dos servidores ativos e inativos da Prefeitura Municipal de Mandagua</w:t>
      </w:r>
      <w:r w:rsidRPr="00217691">
        <w:rPr>
          <w:rFonts w:hint="cs"/>
          <w:color w:val="000000"/>
        </w:rPr>
        <w:t>ç</w:t>
      </w:r>
      <w:r w:rsidRPr="00217691">
        <w:rPr>
          <w:color w:val="000000"/>
        </w:rPr>
        <w:t>u e do Fundo de Previd</w:t>
      </w:r>
      <w:r w:rsidRPr="00217691">
        <w:rPr>
          <w:rFonts w:hint="cs"/>
          <w:color w:val="000000"/>
        </w:rPr>
        <w:t>ê</w:t>
      </w:r>
      <w:r w:rsidRPr="00217691">
        <w:rPr>
          <w:color w:val="000000"/>
        </w:rPr>
        <w:t>ncia dos Servidores Municipais de Mandagua</w:t>
      </w:r>
      <w:r w:rsidRPr="00217691">
        <w:rPr>
          <w:rFonts w:hint="cs"/>
          <w:color w:val="000000"/>
        </w:rPr>
        <w:t>ç</w:t>
      </w:r>
      <w:r w:rsidRPr="00217691">
        <w:rPr>
          <w:color w:val="000000"/>
        </w:rPr>
        <w:t>u, por institui</w:t>
      </w:r>
      <w:r w:rsidRPr="00217691">
        <w:rPr>
          <w:rFonts w:hint="cs"/>
          <w:color w:val="000000"/>
        </w:rPr>
        <w:t>çã</w:t>
      </w:r>
      <w:r w:rsidRPr="00217691">
        <w:rPr>
          <w:color w:val="000000"/>
        </w:rPr>
        <w:t>o financeira p</w:t>
      </w:r>
      <w:r w:rsidRPr="00217691">
        <w:rPr>
          <w:rFonts w:hint="cs"/>
          <w:color w:val="000000"/>
        </w:rPr>
        <w:t>ú</w:t>
      </w:r>
      <w:r w:rsidRPr="00217691">
        <w:rPr>
          <w:color w:val="000000"/>
        </w:rPr>
        <w:t xml:space="preserve">blica ou privada, </w:t>
      </w:r>
      <w:r>
        <w:t>nos termos da tabela abaixo</w:t>
      </w:r>
      <w:r w:rsidRPr="00157527">
        <w:t>, conforme condições e exigências estabelecidas neste instrumento.</w:t>
      </w:r>
    </w:p>
    <w:p w14:paraId="4C78B65A" w14:textId="77777777" w:rsidR="00FB65E9" w:rsidRPr="00422DEF" w:rsidRDefault="00FB65E9" w:rsidP="00FB65E9">
      <w:pPr>
        <w:pStyle w:val="Nivel2"/>
        <w:rPr>
          <w:bCs/>
        </w:rPr>
      </w:pPr>
      <w:r w:rsidRPr="00422DEF">
        <w:t>Tabela nº 1</w:t>
      </w:r>
    </w:p>
    <w:tbl>
      <w:tblPr>
        <w:tblW w:w="9351" w:type="dxa"/>
        <w:jc w:val="center"/>
        <w:tblLayout w:type="fixed"/>
        <w:tblCellMar>
          <w:left w:w="10" w:type="dxa"/>
          <w:right w:w="10" w:type="dxa"/>
        </w:tblCellMar>
        <w:tblLook w:val="0000" w:firstRow="0" w:lastRow="0" w:firstColumn="0" w:lastColumn="0" w:noHBand="0" w:noVBand="0"/>
      </w:tblPr>
      <w:tblGrid>
        <w:gridCol w:w="562"/>
        <w:gridCol w:w="5387"/>
        <w:gridCol w:w="992"/>
        <w:gridCol w:w="709"/>
        <w:gridCol w:w="1701"/>
      </w:tblGrid>
      <w:tr w:rsidR="00FB65E9" w:rsidRPr="00780C2D" w14:paraId="1DA5D514" w14:textId="77777777" w:rsidTr="00877B82">
        <w:trPr>
          <w:jc w:val="center"/>
        </w:trPr>
        <w:tc>
          <w:tcPr>
            <w:tcW w:w="562" w:type="dxa"/>
            <w:tcBorders>
              <w:top w:val="single" w:sz="4" w:space="0" w:color="000000"/>
              <w:left w:val="single" w:sz="4" w:space="0" w:color="000000"/>
              <w:bottom w:val="single" w:sz="4" w:space="0" w:color="000000"/>
            </w:tcBorders>
            <w:shd w:val="clear" w:color="auto" w:fill="auto"/>
            <w:vAlign w:val="center"/>
          </w:tcPr>
          <w:p w14:paraId="4DF88ADD" w14:textId="77777777" w:rsidR="00FB65E9" w:rsidRPr="00780C2D" w:rsidRDefault="00FB65E9" w:rsidP="00877B82">
            <w:pPr>
              <w:widowControl w:val="0"/>
              <w:jc w:val="center"/>
              <w:rPr>
                <w:rFonts w:ascii="Arial" w:hAnsi="Arial" w:cs="Arial"/>
                <w:bCs/>
                <w:i/>
                <w:color w:val="000000"/>
                <w:sz w:val="20"/>
                <w:szCs w:val="20"/>
              </w:rPr>
            </w:pPr>
            <w:r w:rsidRPr="00780C2D">
              <w:rPr>
                <w:rFonts w:ascii="Arial" w:hAnsi="Arial" w:cs="Arial"/>
                <w:bCs/>
                <w:i/>
                <w:color w:val="000000"/>
                <w:sz w:val="20"/>
                <w:szCs w:val="20"/>
              </w:rPr>
              <w:t>Item</w:t>
            </w:r>
          </w:p>
        </w:tc>
        <w:tc>
          <w:tcPr>
            <w:tcW w:w="5387" w:type="dxa"/>
            <w:tcBorders>
              <w:top w:val="single" w:sz="4" w:space="0" w:color="000000"/>
              <w:left w:val="single" w:sz="4" w:space="0" w:color="000000"/>
              <w:bottom w:val="single" w:sz="4" w:space="0" w:color="000000"/>
            </w:tcBorders>
            <w:shd w:val="clear" w:color="auto" w:fill="auto"/>
            <w:vAlign w:val="center"/>
          </w:tcPr>
          <w:p w14:paraId="52F416E7" w14:textId="77777777" w:rsidR="00FB65E9" w:rsidRPr="00780C2D" w:rsidRDefault="00FB65E9" w:rsidP="00877B82">
            <w:pPr>
              <w:widowControl w:val="0"/>
              <w:jc w:val="both"/>
              <w:rPr>
                <w:rFonts w:ascii="Arial" w:hAnsi="Arial" w:cs="Arial"/>
                <w:bCs/>
                <w:i/>
                <w:color w:val="000000"/>
                <w:sz w:val="20"/>
                <w:szCs w:val="20"/>
              </w:rPr>
            </w:pPr>
            <w:r w:rsidRPr="00780C2D">
              <w:rPr>
                <w:rFonts w:ascii="Arial" w:hAnsi="Arial" w:cs="Arial"/>
                <w:bCs/>
                <w:i/>
                <w:color w:val="000000"/>
                <w:sz w:val="20"/>
                <w:szCs w:val="20"/>
              </w:rPr>
              <w:t>Descrição/ Especificação</w:t>
            </w:r>
          </w:p>
        </w:tc>
        <w:tc>
          <w:tcPr>
            <w:tcW w:w="992" w:type="dxa"/>
            <w:tcBorders>
              <w:top w:val="single" w:sz="4" w:space="0" w:color="000000"/>
              <w:left w:val="single" w:sz="4" w:space="0" w:color="000000"/>
              <w:bottom w:val="single" w:sz="4" w:space="0" w:color="000000"/>
              <w:right w:val="single" w:sz="4" w:space="0" w:color="000000"/>
            </w:tcBorders>
          </w:tcPr>
          <w:p w14:paraId="791F74DB" w14:textId="77777777" w:rsidR="00FB65E9" w:rsidRDefault="00FB65E9"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 xml:space="preserve">Unidade </w:t>
            </w:r>
          </w:p>
          <w:p w14:paraId="46D2E6B3" w14:textId="77777777" w:rsidR="00FB65E9" w:rsidRDefault="00FB65E9"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 xml:space="preserve">de </w:t>
            </w:r>
          </w:p>
          <w:p w14:paraId="23E945A8" w14:textId="77777777" w:rsidR="00FB65E9" w:rsidRPr="005824E9" w:rsidRDefault="00FB65E9"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Medida</w:t>
            </w:r>
          </w:p>
        </w:tc>
        <w:tc>
          <w:tcPr>
            <w:tcW w:w="709" w:type="dxa"/>
            <w:tcBorders>
              <w:top w:val="single" w:sz="4" w:space="0" w:color="000000"/>
              <w:left w:val="single" w:sz="4" w:space="0" w:color="000000"/>
              <w:bottom w:val="single" w:sz="4" w:space="0" w:color="000000"/>
            </w:tcBorders>
            <w:shd w:val="clear" w:color="auto" w:fill="auto"/>
            <w:vAlign w:val="center"/>
          </w:tcPr>
          <w:p w14:paraId="472215B2" w14:textId="77777777" w:rsidR="00FB65E9" w:rsidRPr="005824E9" w:rsidRDefault="00FB65E9"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Quanti-dade</w:t>
            </w:r>
          </w:p>
        </w:tc>
        <w:tc>
          <w:tcPr>
            <w:tcW w:w="1701" w:type="dxa"/>
            <w:tcBorders>
              <w:top w:val="single" w:sz="4" w:space="0" w:color="000000"/>
              <w:left w:val="single" w:sz="4" w:space="0" w:color="000000"/>
              <w:bottom w:val="single" w:sz="4" w:space="0" w:color="000000"/>
              <w:right w:val="single" w:sz="4" w:space="0" w:color="auto"/>
            </w:tcBorders>
          </w:tcPr>
          <w:p w14:paraId="01A73B70" w14:textId="77777777" w:rsidR="00FB65E9" w:rsidRDefault="00FB65E9" w:rsidP="00877B82">
            <w:pPr>
              <w:jc w:val="center"/>
              <w:rPr>
                <w:rFonts w:ascii="Arial" w:hAnsi="Arial" w:cs="Arial"/>
                <w:bCs/>
                <w:i/>
                <w:color w:val="000000"/>
                <w:sz w:val="20"/>
                <w:szCs w:val="20"/>
              </w:rPr>
            </w:pPr>
            <w:r w:rsidRPr="00780C2D">
              <w:rPr>
                <w:rFonts w:ascii="Arial" w:hAnsi="Arial" w:cs="Arial"/>
                <w:bCs/>
                <w:i/>
                <w:color w:val="000000"/>
                <w:sz w:val="20"/>
                <w:szCs w:val="20"/>
              </w:rPr>
              <w:t xml:space="preserve">Valor </w:t>
            </w:r>
            <w:r>
              <w:rPr>
                <w:rFonts w:ascii="Arial" w:hAnsi="Arial" w:cs="Arial"/>
                <w:bCs/>
                <w:i/>
                <w:color w:val="000000"/>
                <w:sz w:val="20"/>
                <w:szCs w:val="20"/>
              </w:rPr>
              <w:t xml:space="preserve">Mínimo </w:t>
            </w:r>
          </w:p>
          <w:p w14:paraId="079FEF23" w14:textId="77777777" w:rsidR="00FB65E9" w:rsidRPr="00780C2D" w:rsidRDefault="00FB65E9" w:rsidP="00877B82">
            <w:pPr>
              <w:jc w:val="center"/>
              <w:rPr>
                <w:rFonts w:ascii="Arial" w:hAnsi="Arial" w:cs="Arial"/>
                <w:bCs/>
                <w:i/>
                <w:color w:val="000000"/>
                <w:sz w:val="20"/>
                <w:szCs w:val="20"/>
              </w:rPr>
            </w:pPr>
            <w:r>
              <w:rPr>
                <w:rFonts w:ascii="Arial" w:hAnsi="Arial" w:cs="Arial"/>
                <w:bCs/>
                <w:i/>
                <w:color w:val="000000"/>
                <w:sz w:val="20"/>
                <w:szCs w:val="20"/>
              </w:rPr>
              <w:t>a ser o</w:t>
            </w:r>
            <w:r w:rsidRPr="00720BE7">
              <w:rPr>
                <w:rFonts w:ascii="Arial" w:hAnsi="Arial" w:cs="Arial"/>
                <w:bCs/>
                <w:i/>
                <w:sz w:val="20"/>
                <w:szCs w:val="20"/>
              </w:rPr>
              <w:t>fertado</w:t>
            </w:r>
          </w:p>
        </w:tc>
      </w:tr>
      <w:tr w:rsidR="00FB65E9" w:rsidRPr="00780C2D" w14:paraId="5B22D138" w14:textId="77777777" w:rsidTr="00877B82">
        <w:trPr>
          <w:jc w:val="center"/>
        </w:trPr>
        <w:tc>
          <w:tcPr>
            <w:tcW w:w="562" w:type="dxa"/>
            <w:tcBorders>
              <w:top w:val="single" w:sz="4" w:space="0" w:color="000000"/>
              <w:left w:val="single" w:sz="4" w:space="0" w:color="000000"/>
              <w:bottom w:val="single" w:sz="4" w:space="0" w:color="000000"/>
            </w:tcBorders>
            <w:shd w:val="clear" w:color="auto" w:fill="auto"/>
            <w:vAlign w:val="center"/>
          </w:tcPr>
          <w:p w14:paraId="7DEC2A8E" w14:textId="77777777" w:rsidR="00FB65E9" w:rsidRPr="00DA0BF3" w:rsidRDefault="00FB65E9" w:rsidP="00877B82">
            <w:pPr>
              <w:widowControl w:val="0"/>
              <w:jc w:val="center"/>
              <w:rPr>
                <w:rFonts w:ascii="Arial" w:hAnsi="Arial" w:cs="Arial"/>
                <w:color w:val="000000"/>
                <w:sz w:val="20"/>
                <w:szCs w:val="20"/>
              </w:rPr>
            </w:pPr>
            <w:r w:rsidRPr="00DA0BF3">
              <w:rPr>
                <w:rFonts w:ascii="Arial" w:hAnsi="Arial" w:cs="Arial"/>
                <w:color w:val="000000"/>
                <w:sz w:val="20"/>
                <w:szCs w:val="20"/>
              </w:rPr>
              <w:t>01</w:t>
            </w:r>
          </w:p>
        </w:tc>
        <w:tc>
          <w:tcPr>
            <w:tcW w:w="5387" w:type="dxa"/>
            <w:tcBorders>
              <w:top w:val="single" w:sz="4" w:space="0" w:color="000000"/>
              <w:left w:val="single" w:sz="4" w:space="0" w:color="000000"/>
              <w:bottom w:val="single" w:sz="4" w:space="0" w:color="000000"/>
            </w:tcBorders>
            <w:shd w:val="clear" w:color="auto" w:fill="auto"/>
          </w:tcPr>
          <w:p w14:paraId="68297A50" w14:textId="77777777" w:rsidR="00FB65E9" w:rsidRPr="00DA0BF3" w:rsidRDefault="00FB65E9" w:rsidP="00877B82">
            <w:pPr>
              <w:widowControl w:val="0"/>
              <w:ind w:left="132" w:right="132" w:hanging="132"/>
              <w:jc w:val="both"/>
              <w:rPr>
                <w:rFonts w:ascii="Arial" w:hAnsi="Arial" w:cs="Arial"/>
                <w:color w:val="000000"/>
                <w:sz w:val="20"/>
                <w:szCs w:val="20"/>
              </w:rPr>
            </w:pPr>
            <w:r>
              <w:rPr>
                <w:color w:val="000000"/>
              </w:rPr>
              <w:t xml:space="preserve">  C</w:t>
            </w:r>
            <w:r w:rsidRPr="00217691">
              <w:rPr>
                <w:color w:val="000000"/>
              </w:rPr>
              <w:t>ess</w:t>
            </w:r>
            <w:r w:rsidRPr="00217691">
              <w:rPr>
                <w:rFonts w:hint="cs"/>
                <w:color w:val="000000"/>
              </w:rPr>
              <w:t>ã</w:t>
            </w:r>
            <w:r w:rsidRPr="00217691">
              <w:rPr>
                <w:color w:val="000000"/>
              </w:rPr>
              <w:t>o de direito de operacionaliza</w:t>
            </w:r>
            <w:r w:rsidRPr="00217691">
              <w:rPr>
                <w:rFonts w:hint="cs"/>
                <w:color w:val="000000"/>
              </w:rPr>
              <w:t>çã</w:t>
            </w:r>
            <w:r w:rsidRPr="00217691">
              <w:rPr>
                <w:color w:val="000000"/>
              </w:rPr>
              <w:t>o de</w:t>
            </w:r>
            <w:r>
              <w:rPr>
                <w:color w:val="000000"/>
              </w:rPr>
              <w:t xml:space="preserve">  </w:t>
            </w:r>
            <w:r w:rsidRPr="00217691">
              <w:rPr>
                <w:color w:val="000000"/>
              </w:rPr>
              <w:t xml:space="preserve"> pagamentos</w:t>
            </w:r>
            <w:r>
              <w:rPr>
                <w:color w:val="000000"/>
              </w:rPr>
              <w:t xml:space="preserve"> </w:t>
            </w:r>
            <w:r w:rsidRPr="00217691">
              <w:rPr>
                <w:color w:val="000000"/>
              </w:rPr>
              <w:t>de vencimentos, sal</w:t>
            </w:r>
            <w:r w:rsidRPr="00217691">
              <w:rPr>
                <w:rFonts w:hint="cs"/>
                <w:color w:val="000000"/>
              </w:rPr>
              <w:t>á</w:t>
            </w:r>
            <w:r w:rsidRPr="00217691">
              <w:rPr>
                <w:color w:val="000000"/>
              </w:rPr>
              <w:t>rios, proventos, aposentadorias, pens</w:t>
            </w:r>
            <w:r w:rsidRPr="00217691">
              <w:rPr>
                <w:rFonts w:hint="cs"/>
                <w:color w:val="000000"/>
              </w:rPr>
              <w:t>õ</w:t>
            </w:r>
            <w:r w:rsidRPr="00217691">
              <w:rPr>
                <w:color w:val="000000"/>
              </w:rPr>
              <w:t>es e similares dos servidores ativos e inativos da Prefeitura Municipal de Mandagua</w:t>
            </w:r>
            <w:r w:rsidRPr="00217691">
              <w:rPr>
                <w:rFonts w:hint="cs"/>
                <w:color w:val="000000"/>
              </w:rPr>
              <w:t>ç</w:t>
            </w:r>
            <w:r w:rsidRPr="00217691">
              <w:rPr>
                <w:color w:val="000000"/>
              </w:rPr>
              <w:t>u e do Fundo de Previd</w:t>
            </w:r>
            <w:r w:rsidRPr="00217691">
              <w:rPr>
                <w:rFonts w:hint="cs"/>
                <w:color w:val="000000"/>
              </w:rPr>
              <w:t>ê</w:t>
            </w:r>
            <w:r w:rsidRPr="00217691">
              <w:rPr>
                <w:color w:val="000000"/>
              </w:rPr>
              <w:t>ncia dos Servidores Municipais de Mandagua</w:t>
            </w:r>
            <w:r w:rsidRPr="00217691">
              <w:rPr>
                <w:rFonts w:hint="cs"/>
                <w:color w:val="000000"/>
              </w:rPr>
              <w:t>ç</w:t>
            </w:r>
            <w:r w:rsidRPr="00217691">
              <w:rPr>
                <w:color w:val="000000"/>
              </w:rPr>
              <w:t>u, por institui</w:t>
            </w:r>
            <w:r w:rsidRPr="00217691">
              <w:rPr>
                <w:rFonts w:hint="cs"/>
                <w:color w:val="000000"/>
              </w:rPr>
              <w:t>çã</w:t>
            </w:r>
            <w:r w:rsidRPr="00217691">
              <w:rPr>
                <w:color w:val="000000"/>
              </w:rPr>
              <w:t>o financeira p</w:t>
            </w:r>
            <w:r w:rsidRPr="00217691">
              <w:rPr>
                <w:rFonts w:hint="cs"/>
                <w:color w:val="000000"/>
              </w:rPr>
              <w:t>ú</w:t>
            </w:r>
            <w:r w:rsidRPr="00217691">
              <w:rPr>
                <w:color w:val="000000"/>
              </w:rPr>
              <w:t>blica ou privada</w:t>
            </w:r>
            <w:r>
              <w:rPr>
                <w:color w:val="00000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1A4646E0" w14:textId="77777777" w:rsidR="00FB65E9" w:rsidRPr="00780C2D" w:rsidRDefault="00FB65E9" w:rsidP="00877B82">
            <w:pPr>
              <w:widowControl w:val="0"/>
              <w:jc w:val="center"/>
              <w:rPr>
                <w:rFonts w:ascii="Arial" w:hAnsi="Arial" w:cs="Arial"/>
                <w:color w:val="000000"/>
                <w:sz w:val="20"/>
                <w:szCs w:val="20"/>
              </w:rPr>
            </w:pPr>
            <w:r>
              <w:rPr>
                <w:rFonts w:ascii="Arial" w:hAnsi="Arial" w:cs="Arial"/>
                <w:color w:val="000000"/>
                <w:sz w:val="20"/>
                <w:szCs w:val="20"/>
              </w:rPr>
              <w:t>Unidade</w:t>
            </w:r>
          </w:p>
        </w:tc>
        <w:tc>
          <w:tcPr>
            <w:tcW w:w="709" w:type="dxa"/>
            <w:tcBorders>
              <w:top w:val="single" w:sz="4" w:space="0" w:color="000000"/>
              <w:left w:val="single" w:sz="4" w:space="0" w:color="000000"/>
              <w:bottom w:val="single" w:sz="4" w:space="0" w:color="000000"/>
            </w:tcBorders>
            <w:shd w:val="clear" w:color="auto" w:fill="auto"/>
            <w:vAlign w:val="center"/>
          </w:tcPr>
          <w:p w14:paraId="1519C3DD" w14:textId="77777777" w:rsidR="00FB65E9" w:rsidRPr="00780C2D" w:rsidRDefault="00FB65E9" w:rsidP="00877B82">
            <w:pPr>
              <w:widowControl w:val="0"/>
              <w:jc w:val="center"/>
              <w:rPr>
                <w:rFonts w:ascii="Arial" w:hAnsi="Arial" w:cs="Arial"/>
                <w:color w:val="000000"/>
                <w:sz w:val="20"/>
                <w:szCs w:val="20"/>
              </w:rPr>
            </w:pPr>
            <w:r>
              <w:rPr>
                <w:rFonts w:ascii="Arial" w:hAnsi="Arial" w:cs="Arial"/>
                <w:color w:val="000000"/>
                <w:sz w:val="20"/>
                <w:szCs w:val="20"/>
              </w:rPr>
              <w:t>01</w:t>
            </w:r>
          </w:p>
        </w:tc>
        <w:tc>
          <w:tcPr>
            <w:tcW w:w="1701" w:type="dxa"/>
            <w:tcBorders>
              <w:top w:val="single" w:sz="4" w:space="0" w:color="000000"/>
              <w:left w:val="single" w:sz="4" w:space="0" w:color="000000"/>
              <w:bottom w:val="single" w:sz="4" w:space="0" w:color="000000"/>
              <w:right w:val="single" w:sz="4" w:space="0" w:color="auto"/>
            </w:tcBorders>
            <w:vAlign w:val="center"/>
          </w:tcPr>
          <w:p w14:paraId="187BA983" w14:textId="77777777" w:rsidR="00FB65E9" w:rsidRPr="00780C2D" w:rsidRDefault="00FB65E9" w:rsidP="00877B82">
            <w:pPr>
              <w:jc w:val="center"/>
              <w:rPr>
                <w:rFonts w:ascii="Arial" w:hAnsi="Arial" w:cs="Arial"/>
                <w:sz w:val="20"/>
                <w:szCs w:val="20"/>
              </w:rPr>
            </w:pPr>
            <w:r w:rsidRPr="00780C2D">
              <w:rPr>
                <w:rFonts w:ascii="Arial" w:hAnsi="Arial" w:cs="Arial"/>
                <w:color w:val="000000"/>
                <w:sz w:val="20"/>
                <w:szCs w:val="20"/>
              </w:rPr>
              <w:t>R$</w:t>
            </w:r>
            <w:r>
              <w:rPr>
                <w:rFonts w:ascii="Arial" w:hAnsi="Arial" w:cs="Arial"/>
                <w:color w:val="000000"/>
                <w:sz w:val="20"/>
                <w:szCs w:val="20"/>
              </w:rPr>
              <w:t xml:space="preserve"> 1.590.000,00</w:t>
            </w:r>
          </w:p>
        </w:tc>
      </w:tr>
      <w:tr w:rsidR="00FB65E9" w:rsidRPr="00780C2D" w14:paraId="6257F496" w14:textId="77777777" w:rsidTr="00877B82">
        <w:trPr>
          <w:jc w:val="center"/>
        </w:trPr>
        <w:tc>
          <w:tcPr>
            <w:tcW w:w="7650" w:type="dxa"/>
            <w:gridSpan w:val="4"/>
            <w:tcBorders>
              <w:top w:val="single" w:sz="4" w:space="0" w:color="000000"/>
              <w:left w:val="single" w:sz="4" w:space="0" w:color="000000"/>
              <w:bottom w:val="single" w:sz="4" w:space="0" w:color="000000"/>
            </w:tcBorders>
            <w:shd w:val="clear" w:color="auto" w:fill="auto"/>
            <w:vAlign w:val="center"/>
          </w:tcPr>
          <w:p w14:paraId="61C127E2" w14:textId="77777777" w:rsidR="00FB65E9" w:rsidRPr="004B65C4" w:rsidRDefault="00FB65E9" w:rsidP="00877B82">
            <w:pPr>
              <w:widowControl w:val="0"/>
              <w:jc w:val="center"/>
              <w:rPr>
                <w:rFonts w:ascii="Arial" w:hAnsi="Arial" w:cs="Arial"/>
                <w:b/>
                <w:color w:val="000000"/>
                <w:sz w:val="20"/>
                <w:szCs w:val="20"/>
              </w:rPr>
            </w:pPr>
            <w:r w:rsidRPr="004B65C4">
              <w:rPr>
                <w:rFonts w:ascii="Arial" w:hAnsi="Arial" w:cs="Arial"/>
                <w:b/>
                <w:color w:val="000000"/>
                <w:sz w:val="20"/>
                <w:szCs w:val="20"/>
              </w:rPr>
              <w:t>VALOR TOTAL</w:t>
            </w:r>
          </w:p>
        </w:tc>
        <w:tc>
          <w:tcPr>
            <w:tcW w:w="1701" w:type="dxa"/>
            <w:tcBorders>
              <w:top w:val="single" w:sz="4" w:space="0" w:color="000000"/>
              <w:left w:val="single" w:sz="4" w:space="0" w:color="000000"/>
              <w:bottom w:val="single" w:sz="4" w:space="0" w:color="000000"/>
              <w:right w:val="single" w:sz="4" w:space="0" w:color="auto"/>
            </w:tcBorders>
            <w:vAlign w:val="center"/>
          </w:tcPr>
          <w:p w14:paraId="4A240170" w14:textId="77777777" w:rsidR="00FB65E9" w:rsidRPr="004B65C4" w:rsidRDefault="00FB65E9" w:rsidP="00877B82">
            <w:pPr>
              <w:jc w:val="center"/>
              <w:rPr>
                <w:rFonts w:ascii="Arial" w:hAnsi="Arial" w:cs="Arial"/>
                <w:b/>
                <w:color w:val="000000"/>
                <w:sz w:val="20"/>
                <w:szCs w:val="20"/>
              </w:rPr>
            </w:pPr>
            <w:r w:rsidRPr="004B65C4">
              <w:rPr>
                <w:rFonts w:ascii="Arial" w:hAnsi="Arial" w:cs="Arial"/>
                <w:b/>
                <w:color w:val="000000"/>
                <w:sz w:val="20"/>
                <w:szCs w:val="20"/>
              </w:rPr>
              <w:t xml:space="preserve">R$ </w:t>
            </w:r>
            <w:r>
              <w:rPr>
                <w:rFonts w:ascii="Arial" w:hAnsi="Arial" w:cs="Arial"/>
                <w:b/>
                <w:color w:val="000000"/>
                <w:sz w:val="20"/>
                <w:szCs w:val="20"/>
              </w:rPr>
              <w:t>1.590.000,00</w:t>
            </w:r>
          </w:p>
        </w:tc>
      </w:tr>
    </w:tbl>
    <w:p w14:paraId="634F0298" w14:textId="77777777" w:rsidR="00FB65E9" w:rsidRDefault="00FB65E9" w:rsidP="00FB65E9">
      <w:pPr>
        <w:pStyle w:val="Nvel2-Red"/>
        <w:numPr>
          <w:ilvl w:val="1"/>
          <w:numId w:val="23"/>
        </w:numPr>
        <w:ind w:left="0" w:firstLine="0"/>
      </w:pPr>
      <w:r>
        <w:t xml:space="preserve">Os serviços objeto desta contração são caracterizados como comuns, </w:t>
      </w:r>
      <w:r w:rsidRPr="00B05194">
        <w:t xml:space="preserve">pois </w:t>
      </w:r>
      <w:r>
        <w:t>são</w:t>
      </w:r>
      <w:r w:rsidRPr="00B05194">
        <w:t xml:space="preserve"> objetivamente </w:t>
      </w:r>
      <w:r>
        <w:t xml:space="preserve">padronizáveis em termos de desempenho e qualidade permitindo sua definição </w:t>
      </w:r>
      <w:r w:rsidRPr="00B05194">
        <w:t>neste Termo de Referência, no ETP</w:t>
      </w:r>
      <w:r>
        <w:t xml:space="preserve"> e no Edital da licitação</w:t>
      </w:r>
      <w:r w:rsidRPr="00B05194">
        <w:t>. Desta forma, consideramos a modalidade de pregão como sendo a mais adequada ao presente caso, tendo em vista a baixa complexidade na elaboração e cond</w:t>
      </w:r>
      <w:r>
        <w:t xml:space="preserve">ução do processo licitatório. </w:t>
      </w:r>
    </w:p>
    <w:p w14:paraId="692374D5" w14:textId="77777777" w:rsidR="00FB65E9" w:rsidRPr="00F3418F" w:rsidRDefault="00FB65E9" w:rsidP="00FB65E9">
      <w:pPr>
        <w:pStyle w:val="Nvel2-Red"/>
        <w:numPr>
          <w:ilvl w:val="1"/>
          <w:numId w:val="23"/>
        </w:numPr>
        <w:ind w:left="0" w:firstLine="0"/>
      </w:pPr>
      <w:r>
        <w:t xml:space="preserve">O serviços serão prestados em </w:t>
      </w:r>
      <w:r w:rsidRPr="00452108">
        <w:rPr>
          <w:u w:val="single"/>
        </w:rPr>
        <w:t>caráter de exclusividade</w:t>
      </w:r>
      <w:r>
        <w:t xml:space="preserve">: Todos os pagamentos de vencimentos, </w:t>
      </w:r>
      <w:r w:rsidRPr="00217691">
        <w:t>sal</w:t>
      </w:r>
      <w:r w:rsidRPr="00217691">
        <w:rPr>
          <w:rFonts w:hint="cs"/>
        </w:rPr>
        <w:t>á</w:t>
      </w:r>
      <w:r w:rsidRPr="00217691">
        <w:t>rios, proventos, aposentadorias, pens</w:t>
      </w:r>
      <w:r w:rsidRPr="00217691">
        <w:rPr>
          <w:rFonts w:hint="cs"/>
        </w:rPr>
        <w:t>õ</w:t>
      </w:r>
      <w:r w:rsidRPr="00217691">
        <w:t>es e similares dos servidores ativos e inativos da Prefeitura Municipal de Mandagua</w:t>
      </w:r>
      <w:r w:rsidRPr="00217691">
        <w:rPr>
          <w:rFonts w:hint="cs"/>
        </w:rPr>
        <w:t>ç</w:t>
      </w:r>
      <w:r w:rsidRPr="00217691">
        <w:t>u e do Fundo de Previd</w:t>
      </w:r>
      <w:r w:rsidRPr="00217691">
        <w:rPr>
          <w:rFonts w:hint="cs"/>
        </w:rPr>
        <w:t>ê</w:t>
      </w:r>
      <w:r w:rsidRPr="00217691">
        <w:t>ncia dos Servidores Municipais de Mandagua</w:t>
      </w:r>
      <w:r w:rsidRPr="00217691">
        <w:rPr>
          <w:rFonts w:hint="cs"/>
        </w:rPr>
        <w:t>ç</w:t>
      </w:r>
      <w:r w:rsidRPr="00217691">
        <w:t>u</w:t>
      </w:r>
      <w:r>
        <w:t xml:space="preserve"> serão centralizados e processados por uma única Instituição Financeira, seja pública ou privada, observando-se as normatizações estabelecidas pelo Banco Central do Brasil.</w:t>
      </w:r>
    </w:p>
    <w:p w14:paraId="1045F3A3" w14:textId="77777777" w:rsidR="00FB65E9" w:rsidRPr="00C52102" w:rsidRDefault="00FB65E9" w:rsidP="00FB65E9">
      <w:pPr>
        <w:pStyle w:val="Nvel2-Red"/>
        <w:numPr>
          <w:ilvl w:val="1"/>
          <w:numId w:val="23"/>
        </w:numPr>
        <w:ind w:left="0" w:firstLine="0"/>
      </w:pPr>
      <w:r>
        <w:t>Sem caráter de exclusividade: Concessão de crédito aos servidores ativos, inativos e pensionistas, mediante consignação em folha de pagamento.</w:t>
      </w:r>
    </w:p>
    <w:p w14:paraId="66A0690A" w14:textId="77777777" w:rsidR="00FB65E9" w:rsidRDefault="00FB65E9" w:rsidP="00FB65E9">
      <w:pPr>
        <w:pStyle w:val="Nvel2-Red"/>
        <w:numPr>
          <w:ilvl w:val="1"/>
          <w:numId w:val="23"/>
        </w:numPr>
        <w:ind w:left="0" w:firstLine="0"/>
      </w:pPr>
      <w:r w:rsidRPr="00157527">
        <w:t xml:space="preserve">O prazo de vigência </w:t>
      </w:r>
      <w:r>
        <w:t xml:space="preserve">da contratação é de </w:t>
      </w:r>
      <w:r>
        <w:rPr>
          <w:b/>
        </w:rPr>
        <w:t>60</w:t>
      </w:r>
      <w:r w:rsidRPr="00C52102">
        <w:rPr>
          <w:b/>
        </w:rPr>
        <w:t xml:space="preserve"> (</w:t>
      </w:r>
      <w:r>
        <w:rPr>
          <w:b/>
        </w:rPr>
        <w:t>sessenta</w:t>
      </w:r>
      <w:r w:rsidRPr="00C52102">
        <w:rPr>
          <w:b/>
        </w:rPr>
        <w:t xml:space="preserve">) </w:t>
      </w:r>
      <w:r>
        <w:rPr>
          <w:b/>
        </w:rPr>
        <w:t>meses</w:t>
      </w:r>
      <w:r>
        <w:t xml:space="preserve"> </w:t>
      </w:r>
      <w:r w:rsidRPr="00154A15">
        <w:t>contados da publicação do extrato do contrato</w:t>
      </w:r>
      <w:r>
        <w:t>, na forma do artigo 106 da Lei 14.133, de 2021</w:t>
      </w:r>
      <w:r w:rsidRPr="00157527">
        <w:t>.</w:t>
      </w:r>
      <w:r>
        <w:t xml:space="preserve"> A contratação plurianual é mais atrativa para as instituições financeiras proporcionando maior vantagem para Administração quanto à obtenção da receita, otimização dos processos, redução de custos e a melhoria da eficiência da gestão pública.</w:t>
      </w:r>
    </w:p>
    <w:p w14:paraId="32EA80A5"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t>FUNDAMENTAÇÃO E DESCRIÇÃO DA NECESSIDADE DA CONTRATAÇÃO</w:t>
      </w:r>
    </w:p>
    <w:p w14:paraId="695615E0" w14:textId="77777777" w:rsidR="00FB65E9" w:rsidRPr="00157527" w:rsidRDefault="00FB65E9" w:rsidP="00FB65E9">
      <w:pPr>
        <w:pStyle w:val="Nivel2"/>
        <w:numPr>
          <w:ilvl w:val="1"/>
          <w:numId w:val="23"/>
        </w:numPr>
        <w:autoSpaceDE/>
        <w:autoSpaceDN/>
        <w:adjustRightInd/>
        <w:ind w:left="0" w:firstLine="0"/>
      </w:pPr>
      <w:r w:rsidRPr="00157527">
        <w:t>A Fundamentação da Contratação e de seus quantitativos encontra-se pormenorizada em tópico específico do Estudo Técnico Preliminar, apêndice deste Termo de Referência.</w:t>
      </w:r>
    </w:p>
    <w:p w14:paraId="26922DB5"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t>DESCRIÇÃO DA SOLUÇÃO COMO UM TODO CONSIDERADO O CICLO DE VIDA DO OBJETO</w:t>
      </w:r>
    </w:p>
    <w:p w14:paraId="50F051D8" w14:textId="77777777" w:rsidR="00FB65E9" w:rsidRPr="00157527" w:rsidRDefault="00FB65E9" w:rsidP="00FB65E9">
      <w:pPr>
        <w:pStyle w:val="Nvel2-Red"/>
        <w:numPr>
          <w:ilvl w:val="1"/>
          <w:numId w:val="23"/>
        </w:numPr>
        <w:ind w:left="0" w:firstLine="0"/>
      </w:pPr>
      <w:bookmarkStart w:id="27" w:name="_Ref121236534"/>
      <w:r w:rsidRPr="00157527">
        <w:t>A descrição da solução como um todo encontra-se pormenorizada em tópico específico do Estudo Técnico Preliminar, apêndice deste Termo de Referência.</w:t>
      </w:r>
      <w:bookmarkEnd w:id="27"/>
    </w:p>
    <w:p w14:paraId="2E80A42F"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lastRenderedPageBreak/>
        <w:t>REQUISITOS DA CONTRATAÇÃO</w:t>
      </w:r>
    </w:p>
    <w:p w14:paraId="18277B50" w14:textId="77777777" w:rsidR="00FB65E9" w:rsidRPr="00157527" w:rsidRDefault="00FB65E9" w:rsidP="00FB65E9">
      <w:pPr>
        <w:pStyle w:val="Nivel2"/>
        <w:numPr>
          <w:ilvl w:val="1"/>
          <w:numId w:val="23"/>
        </w:numPr>
        <w:autoSpaceDE/>
        <w:autoSpaceDN/>
        <w:adjustRightInd/>
        <w:ind w:left="0" w:firstLine="0"/>
      </w:pPr>
      <w:r w:rsidRPr="00157527">
        <w:t>Os requisitos da Contratação encontram-se pormenorizados em tópico específico do Estudo Técnico Preliminar, apêndice deste Termo de Referência.</w:t>
      </w:r>
    </w:p>
    <w:p w14:paraId="3DB2768B" w14:textId="77777777" w:rsidR="00FB65E9" w:rsidRDefault="00FB65E9" w:rsidP="00FB65E9">
      <w:pPr>
        <w:pStyle w:val="Nvel01-SemNumerao"/>
      </w:pPr>
      <w:r>
        <w:t>Sustentabilidade</w:t>
      </w:r>
    </w:p>
    <w:p w14:paraId="027A7B1B" w14:textId="77777777" w:rsidR="00FB65E9" w:rsidRDefault="00FB65E9" w:rsidP="00FB65E9">
      <w:pPr>
        <w:pStyle w:val="Nivel2"/>
        <w:numPr>
          <w:ilvl w:val="1"/>
          <w:numId w:val="23"/>
        </w:numPr>
        <w:autoSpaceDE/>
        <w:autoSpaceDN/>
        <w:adjustRightInd/>
        <w:ind w:left="0" w:firstLine="0"/>
      </w:pPr>
      <w:r>
        <w:t>A Contratada deverá priorizar a prestação dos serviços e comunicação informatizada evitando o desperdício da utilização de papel e a poluição ocasionada pelo deslocamento do servidor com veículos automotores até a Agência;</w:t>
      </w:r>
    </w:p>
    <w:p w14:paraId="2FD16EA9" w14:textId="77777777" w:rsidR="00FB65E9" w:rsidRDefault="00FB65E9" w:rsidP="00FB65E9">
      <w:pPr>
        <w:pStyle w:val="Nivel2"/>
        <w:numPr>
          <w:ilvl w:val="1"/>
          <w:numId w:val="23"/>
        </w:numPr>
        <w:autoSpaceDE/>
        <w:autoSpaceDN/>
        <w:adjustRightInd/>
        <w:ind w:left="0" w:firstLine="0"/>
      </w:pPr>
      <w:r>
        <w:t>A Contratada deve atentar-se aos requisitos de acessibilidade, possibilitando que todas as pessoas, inclusive aquelas com deficiência, frequentem as Agências e possam usar de forma segura e autônoma os seus equipamentos e instalações (Guia Nacional de Contratações Sustentáveis).</w:t>
      </w:r>
    </w:p>
    <w:p w14:paraId="108F178D" w14:textId="77777777" w:rsidR="00FB65E9" w:rsidRPr="00157527" w:rsidRDefault="00FB65E9" w:rsidP="00FB65E9">
      <w:pPr>
        <w:pStyle w:val="Nvel01-SemNumerao"/>
      </w:pPr>
      <w:r w:rsidRPr="00157527">
        <w:t>Subcontratação</w:t>
      </w:r>
    </w:p>
    <w:p w14:paraId="5C8731A5" w14:textId="77777777" w:rsidR="00FB65E9" w:rsidRPr="00157527" w:rsidRDefault="00FB65E9" w:rsidP="00FB65E9">
      <w:pPr>
        <w:pStyle w:val="Nivel2"/>
        <w:numPr>
          <w:ilvl w:val="1"/>
          <w:numId w:val="23"/>
        </w:numPr>
        <w:autoSpaceDE/>
        <w:autoSpaceDN/>
        <w:adjustRightInd/>
        <w:ind w:left="0" w:firstLine="0"/>
      </w:pPr>
      <w:r>
        <w:t>Não é admitida a subcontratação do objeto contratual.</w:t>
      </w:r>
    </w:p>
    <w:p w14:paraId="49887456" w14:textId="77777777" w:rsidR="00FB65E9" w:rsidRPr="00157527" w:rsidRDefault="00FB65E9" w:rsidP="00FB65E9">
      <w:pPr>
        <w:pStyle w:val="Nvel01-SemNumerao"/>
      </w:pPr>
      <w:r w:rsidRPr="00C02C09">
        <w:t>Garantia da contratação</w:t>
      </w:r>
    </w:p>
    <w:p w14:paraId="12E3E894" w14:textId="77777777" w:rsidR="00FB65E9" w:rsidRDefault="00FB65E9" w:rsidP="00FB65E9">
      <w:pPr>
        <w:pStyle w:val="Nvel2-Red"/>
        <w:numPr>
          <w:ilvl w:val="1"/>
          <w:numId w:val="23"/>
        </w:numPr>
        <w:ind w:left="0" w:firstLine="0"/>
      </w:pPr>
      <w:r w:rsidRPr="00157527">
        <w:t xml:space="preserve">Não haverá exigência da garantia da contratação dos </w:t>
      </w:r>
      <w:hyperlink r:id="rId19" w:anchor="art96">
        <w:r w:rsidRPr="00157527">
          <w:t>artigos 96 e seguintes da Lei nº 14.133, de 2021</w:t>
        </w:r>
      </w:hyperlink>
      <w:r w:rsidRPr="00157527">
        <w:t>.</w:t>
      </w:r>
    </w:p>
    <w:p w14:paraId="4C5E275E" w14:textId="77777777" w:rsidR="00FB65E9" w:rsidRPr="00746D35" w:rsidRDefault="00FB65E9" w:rsidP="00FB65E9">
      <w:pPr>
        <w:pStyle w:val="Nvel2-Red"/>
        <w:numPr>
          <w:ilvl w:val="0"/>
          <w:numId w:val="0"/>
        </w:numPr>
        <w:rPr>
          <w:b/>
        </w:rPr>
      </w:pPr>
      <w:r w:rsidRPr="00746D35">
        <w:rPr>
          <w:b/>
        </w:rPr>
        <w:t>Vistoria</w:t>
      </w:r>
    </w:p>
    <w:p w14:paraId="5319246D" w14:textId="77777777" w:rsidR="00FB65E9" w:rsidRPr="00CA6F99" w:rsidRDefault="00FB65E9" w:rsidP="00FB65E9">
      <w:pPr>
        <w:pStyle w:val="Nvel2-Red"/>
        <w:numPr>
          <w:ilvl w:val="1"/>
          <w:numId w:val="23"/>
        </w:numPr>
        <w:ind w:left="0" w:firstLine="0"/>
        <w:rPr>
          <w:color w:val="FF0000"/>
        </w:rPr>
      </w:pPr>
      <w:r>
        <w:t xml:space="preserve">Não há necessidade de realização de avalição prévia do local de execução dos serviços. </w:t>
      </w:r>
    </w:p>
    <w:p w14:paraId="06975D4A"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t>MODELO DE EXECUÇÃO DO OBJETO</w:t>
      </w:r>
    </w:p>
    <w:p w14:paraId="77E2A4BD" w14:textId="77777777" w:rsidR="00FB65E9" w:rsidRDefault="00FB65E9" w:rsidP="00FB65E9">
      <w:pPr>
        <w:pStyle w:val="Nivel2"/>
        <w:rPr>
          <w:b/>
        </w:rPr>
      </w:pPr>
      <w:r w:rsidRPr="00746D35">
        <w:rPr>
          <w:b/>
        </w:rPr>
        <w:t>Condições de execução</w:t>
      </w:r>
    </w:p>
    <w:p w14:paraId="4CD6E417" w14:textId="77777777" w:rsidR="00FB65E9" w:rsidRDefault="00FB65E9" w:rsidP="00FB65E9">
      <w:pPr>
        <w:pStyle w:val="Nivel2"/>
        <w:numPr>
          <w:ilvl w:val="1"/>
          <w:numId w:val="23"/>
        </w:numPr>
        <w:autoSpaceDE/>
        <w:autoSpaceDN/>
        <w:adjustRightInd/>
        <w:ind w:left="0" w:firstLine="0"/>
      </w:pPr>
      <w:r>
        <w:t>A Instituição Financeira deverá possuir, e manter em funcionamento durante o período do contrato, uma agência bancária equipada com caixas eletrônicos e atendimento personalizado na Sede do Município de Mandaguaçu/PR, devidamente habilitada para os serviços desta cessão.</w:t>
      </w:r>
    </w:p>
    <w:p w14:paraId="6AF922E4" w14:textId="77777777" w:rsidR="00FB65E9" w:rsidRDefault="00FB65E9" w:rsidP="00FB65E9">
      <w:pPr>
        <w:pStyle w:val="Nivel2"/>
        <w:numPr>
          <w:ilvl w:val="1"/>
          <w:numId w:val="23"/>
        </w:numPr>
        <w:autoSpaceDE/>
        <w:autoSpaceDN/>
        <w:adjustRightInd/>
        <w:ind w:left="0" w:firstLine="0"/>
      </w:pPr>
      <w:r>
        <w:t>A Instituição Financeira se compromete a executar os serviços, em absoluto sigilo, por seus prepostos, ficando assim vedada a divulgação, por qualquer modo e a qualquer título, sem prévia e expressa autorização da Contratante, de qualquer dado ou informação acerca do cadastro funcional e dos valores remuneratórios em obediência a Lei Geral de Proteção de Dados.</w:t>
      </w:r>
    </w:p>
    <w:p w14:paraId="72BC6B2D" w14:textId="77777777" w:rsidR="00FB65E9" w:rsidRDefault="00FB65E9" w:rsidP="00FB65E9">
      <w:pPr>
        <w:pStyle w:val="Nivel2"/>
        <w:numPr>
          <w:ilvl w:val="1"/>
          <w:numId w:val="23"/>
        </w:numPr>
        <w:autoSpaceDE/>
        <w:autoSpaceDN/>
        <w:adjustRightInd/>
        <w:ind w:left="0" w:firstLine="0"/>
      </w:pPr>
      <w:r>
        <w:t>A Instituição Financeira deverá, sempre que solicitado por qualquer servidor ou beneficiário da Contratante, garantir que a conta seja aberta como “conta salário”, ou que seja transformada em conta salário, nos termos da Resolução BACEN nº 3402/2006, sem o pagamento de qualquer tarifa. Também deverá atender a legislação pertinente contida na Resolução CMN nº 5.058 de 15/12/2022 que dispõe sobre a prestação de serviços de pagamento de salários, proventos, soldos, vencimentos, aposentadorias e similares pelas instituições financeiras.</w:t>
      </w:r>
    </w:p>
    <w:p w14:paraId="4168A258" w14:textId="77777777" w:rsidR="00FB65E9" w:rsidRDefault="00FB65E9" w:rsidP="00FB65E9">
      <w:pPr>
        <w:pStyle w:val="Nivel2"/>
        <w:numPr>
          <w:ilvl w:val="1"/>
          <w:numId w:val="23"/>
        </w:numPr>
        <w:autoSpaceDE/>
        <w:autoSpaceDN/>
        <w:adjustRightInd/>
        <w:ind w:left="0" w:firstLine="0"/>
      </w:pPr>
      <w:r>
        <w:t>As contas de livre movimentação, decorrentes do relacionamento entre a Instituição Financeira e os servidores, somente serão abertas com anuência destes.</w:t>
      </w:r>
    </w:p>
    <w:p w14:paraId="6628F3B1" w14:textId="77777777" w:rsidR="00FB65E9" w:rsidRDefault="00FB65E9" w:rsidP="00FB65E9">
      <w:pPr>
        <w:pStyle w:val="Nivel2"/>
        <w:numPr>
          <w:ilvl w:val="1"/>
          <w:numId w:val="23"/>
        </w:numPr>
        <w:autoSpaceDE/>
        <w:autoSpaceDN/>
        <w:adjustRightInd/>
        <w:ind w:left="0" w:firstLine="0"/>
      </w:pPr>
      <w:r>
        <w:t>A Instituição Financeira deverá atualizar constantemente seus serviços e produtos no sentido de proporcionar aos servidores municipais e pensionistas o melhor benefício dentre os serviços e produtos ofertados pelas Instituições Financeiras.</w:t>
      </w:r>
    </w:p>
    <w:p w14:paraId="4C19B274" w14:textId="77777777" w:rsidR="00FB65E9" w:rsidRPr="00581FD3" w:rsidRDefault="00FB65E9" w:rsidP="00FB65E9">
      <w:pPr>
        <w:pStyle w:val="Nivel2"/>
        <w:numPr>
          <w:ilvl w:val="1"/>
          <w:numId w:val="23"/>
        </w:numPr>
        <w:autoSpaceDE/>
        <w:autoSpaceDN/>
        <w:adjustRightInd/>
        <w:ind w:left="0" w:firstLine="0"/>
        <w:rPr>
          <w:b/>
        </w:rPr>
      </w:pPr>
      <w:r w:rsidRPr="00581FD3">
        <w:rPr>
          <w:b/>
        </w:rPr>
        <w:t xml:space="preserve">Cliente preferencial e gerência </w:t>
      </w:r>
      <w:r>
        <w:rPr>
          <w:b/>
        </w:rPr>
        <w:t>c</w:t>
      </w:r>
      <w:r w:rsidRPr="00581FD3">
        <w:rPr>
          <w:b/>
        </w:rPr>
        <w:t>entralizadora</w:t>
      </w:r>
    </w:p>
    <w:p w14:paraId="10DFEE3A" w14:textId="77777777" w:rsidR="00FB65E9" w:rsidRDefault="00FB65E9" w:rsidP="00FB65E9">
      <w:pPr>
        <w:pStyle w:val="Nivel3"/>
        <w:numPr>
          <w:ilvl w:val="2"/>
          <w:numId w:val="23"/>
        </w:numPr>
        <w:ind w:left="567" w:hanging="283"/>
      </w:pPr>
      <w:r>
        <w:t>A Contratante será cliente especial da Instituição Financeira as quais serão asseguradas todas as vantagens de qualquer natureza oferecidas a seus clientes do mesmo porte e importância;</w:t>
      </w:r>
    </w:p>
    <w:p w14:paraId="79C2D1A0" w14:textId="77777777" w:rsidR="00FB65E9" w:rsidRDefault="00FB65E9" w:rsidP="00FB65E9">
      <w:pPr>
        <w:pStyle w:val="Nivel3"/>
        <w:numPr>
          <w:ilvl w:val="2"/>
          <w:numId w:val="23"/>
        </w:numPr>
        <w:ind w:left="567" w:hanging="283"/>
      </w:pPr>
      <w:r>
        <w:lastRenderedPageBreak/>
        <w:t>A Instituição Financeira não receberá qualquer remuneração direta oriunda dos cofres da Contratante pelos serviços contratados, ou por quaisquer prestações de serviços bancários correlatos ao mesmo (emissão de extratos diários, informações de saldos a qualquer momento e por qualquer meio, fornecimento de relatórios, transferências, ordens de pagamento, emissão de talonário de cheques em formulário contínuo, etc);</w:t>
      </w:r>
    </w:p>
    <w:p w14:paraId="41F0EDEC" w14:textId="77777777" w:rsidR="00FB65E9" w:rsidRDefault="00FB65E9" w:rsidP="00FB65E9">
      <w:pPr>
        <w:pStyle w:val="Nivel3"/>
        <w:numPr>
          <w:ilvl w:val="2"/>
          <w:numId w:val="23"/>
        </w:numPr>
        <w:ind w:left="567" w:hanging="283"/>
      </w:pPr>
      <w:r>
        <w:t>A Contratante deverá ser isenta de todas e quaisquer tarifas, taxas ou similares relativos aos serviços contratados, tais como tarifa de abertura e manutenção de conta corrente, tarifa pelo processamento dos arquivos da folha de pagamento e outros, tarifa pela emissão de TED, tarifas pela emissão de talonário de cheques ou outras situações pertinentes;</w:t>
      </w:r>
    </w:p>
    <w:p w14:paraId="52E447E2" w14:textId="77777777" w:rsidR="00FB65E9" w:rsidRDefault="00FB65E9" w:rsidP="00FB65E9">
      <w:pPr>
        <w:pStyle w:val="Nivel3"/>
        <w:numPr>
          <w:ilvl w:val="2"/>
          <w:numId w:val="23"/>
        </w:numPr>
        <w:ind w:left="567" w:hanging="283"/>
      </w:pPr>
      <w:r>
        <w:t>A Instituição Financeira deverá disponibilizar quadro de funcionários, em número adequado às necessidades operacionais decorrentes do objeto desta cessão, e indicar um Gerente com poder idôneo de direção e supervisão, que centralizarão o atendimento da Contratante;</w:t>
      </w:r>
    </w:p>
    <w:p w14:paraId="1AA67814" w14:textId="77777777" w:rsidR="00FB65E9" w:rsidRDefault="00FB65E9" w:rsidP="00FB65E9">
      <w:pPr>
        <w:pStyle w:val="Nivel3"/>
        <w:numPr>
          <w:ilvl w:val="2"/>
          <w:numId w:val="23"/>
        </w:numPr>
        <w:ind w:left="567" w:hanging="283"/>
      </w:pPr>
      <w:r>
        <w:t>A Instituição Financeira deverá criar condições necessárias para o pronto atendimento à Secretaria da Fazenda do Município, e RPPS referentes às transmissões de TEDs, depósitos em geral e demais operações pertinentes.</w:t>
      </w:r>
    </w:p>
    <w:p w14:paraId="7F595BF9" w14:textId="77777777" w:rsidR="00FB65E9" w:rsidRPr="00581FD3" w:rsidRDefault="00FB65E9" w:rsidP="00FB65E9">
      <w:pPr>
        <w:pStyle w:val="Nivel2"/>
        <w:numPr>
          <w:ilvl w:val="1"/>
          <w:numId w:val="23"/>
        </w:numPr>
        <w:autoSpaceDE/>
        <w:autoSpaceDN/>
        <w:adjustRightInd/>
        <w:ind w:left="0" w:firstLine="0"/>
        <w:rPr>
          <w:b/>
        </w:rPr>
      </w:pPr>
      <w:r w:rsidRPr="00581FD3">
        <w:rPr>
          <w:b/>
        </w:rPr>
        <w:t>Sistemas de Informática</w:t>
      </w:r>
    </w:p>
    <w:p w14:paraId="222A4EF4" w14:textId="77777777" w:rsidR="00FB65E9" w:rsidRDefault="00FB65E9" w:rsidP="00FB65E9">
      <w:pPr>
        <w:pStyle w:val="Nivel3"/>
        <w:numPr>
          <w:ilvl w:val="2"/>
          <w:numId w:val="23"/>
        </w:numPr>
        <w:ind w:left="567" w:hanging="283"/>
      </w:pPr>
      <w:r>
        <w:t>A Instituição Financeira disponibilizará, sem ônus para a Contratante, sistemas eficientes e seguros de informática capazes de executar todas as ações necessárias ao fiel cumprimento das condições deste Termo de Referência, observadas as regras do Banco Central do Brasil e demais legislações vigentes.</w:t>
      </w:r>
    </w:p>
    <w:p w14:paraId="4C23A4E8" w14:textId="77777777" w:rsidR="00FB65E9" w:rsidRDefault="00FB65E9" w:rsidP="00FB65E9">
      <w:pPr>
        <w:pStyle w:val="Nivel3"/>
        <w:numPr>
          <w:ilvl w:val="2"/>
          <w:numId w:val="23"/>
        </w:numPr>
        <w:ind w:left="567" w:hanging="283"/>
      </w:pPr>
      <w:r>
        <w:t>Todas as trocas de dados e informações entre a Instituição Financeira e a Contratante serão efetuadas por meios e métodos seguros, devidamente protegidos, de forma a garantir o sigilo, a veracidade e a autenticidade da origem dos dados e das informações, sob pena de responsabilidade administrativa, civil e criminal.</w:t>
      </w:r>
    </w:p>
    <w:p w14:paraId="0E7A2FF3" w14:textId="77777777" w:rsidR="00FB65E9" w:rsidRDefault="00FB65E9" w:rsidP="00FB65E9">
      <w:pPr>
        <w:pStyle w:val="Nivel3"/>
        <w:numPr>
          <w:ilvl w:val="2"/>
          <w:numId w:val="23"/>
        </w:numPr>
        <w:ind w:left="567" w:hanging="283"/>
      </w:pPr>
      <w:r>
        <w:t>Os sistemas utilizados na troca de dados e informações entre a Instituição Financeira e a Contratante deverão ser acessados por meio de linha dedicada, internet ou intranet, garantindo total segurança e preservação dos dados.</w:t>
      </w:r>
    </w:p>
    <w:p w14:paraId="008E44B0" w14:textId="77777777" w:rsidR="00FB65E9" w:rsidRDefault="00FB65E9" w:rsidP="00FB65E9">
      <w:pPr>
        <w:pStyle w:val="Nivel3"/>
        <w:numPr>
          <w:ilvl w:val="2"/>
          <w:numId w:val="23"/>
        </w:numPr>
        <w:ind w:left="567" w:hanging="283"/>
      </w:pPr>
      <w:r>
        <w:t>Obrigatoriamente os computadores e usuários envolvidos deverão ter suas identidades verificadas, por certificação digital ou equivalente e as informações deverão ser criptografadas.</w:t>
      </w:r>
    </w:p>
    <w:p w14:paraId="6CEDCB62" w14:textId="77777777" w:rsidR="00FB65E9" w:rsidRPr="00B80C61" w:rsidRDefault="00FB65E9" w:rsidP="00FB65E9">
      <w:pPr>
        <w:pStyle w:val="Nivel2"/>
        <w:numPr>
          <w:ilvl w:val="1"/>
          <w:numId w:val="23"/>
        </w:numPr>
        <w:autoSpaceDE/>
        <w:autoSpaceDN/>
        <w:adjustRightInd/>
        <w:ind w:left="0" w:firstLine="0"/>
        <w:rPr>
          <w:b/>
        </w:rPr>
      </w:pPr>
      <w:r w:rsidRPr="00B80C61">
        <w:rPr>
          <w:b/>
        </w:rPr>
        <w:t xml:space="preserve">Periodicidade do pagamento </w:t>
      </w:r>
    </w:p>
    <w:p w14:paraId="79A05853" w14:textId="77777777" w:rsidR="00FB65E9" w:rsidRDefault="00FB65E9" w:rsidP="00FB65E9">
      <w:pPr>
        <w:pStyle w:val="Nivel3"/>
        <w:numPr>
          <w:ilvl w:val="2"/>
          <w:numId w:val="23"/>
        </w:numPr>
        <w:ind w:left="567" w:hanging="283"/>
      </w:pPr>
      <w:r>
        <w:t>O pagamento dos servidores ativos e inativos, inclusive o 13º salário, será realizado de acordo com calendário definido pelo Município.</w:t>
      </w:r>
    </w:p>
    <w:p w14:paraId="176958EC" w14:textId="77777777" w:rsidR="00FB65E9" w:rsidRDefault="00FB65E9" w:rsidP="00FB65E9">
      <w:pPr>
        <w:pStyle w:val="Nivel3"/>
        <w:numPr>
          <w:ilvl w:val="2"/>
          <w:numId w:val="23"/>
        </w:numPr>
        <w:ind w:left="567" w:hanging="283"/>
      </w:pPr>
      <w:r>
        <w:t>Atualmente o pagamento é efetuado entre o dia 28 e o último dia útil de cada mês, através de crédito nas contas-salários/correntes dos servidores/pensionistas, transmitido via on-line diretamente ao banco.</w:t>
      </w:r>
    </w:p>
    <w:p w14:paraId="3F851772" w14:textId="77777777" w:rsidR="00FB65E9" w:rsidRPr="00D20AC7" w:rsidRDefault="00FB65E9" w:rsidP="00FB65E9">
      <w:pPr>
        <w:pStyle w:val="Nivel3"/>
        <w:numPr>
          <w:ilvl w:val="2"/>
          <w:numId w:val="23"/>
        </w:numPr>
        <w:ind w:left="567" w:hanging="283"/>
        <w:rPr>
          <w:color w:val="FF0000"/>
        </w:rPr>
      </w:pPr>
      <w:r w:rsidRPr="00021B2A">
        <w:t>A Contratante determinará a data dos créditos, disponibilizando os recursos financeiros e o arquivo com antecedência mínima de 01 (um) dia útil à data do crédito na conta do servidor/pensionista.</w:t>
      </w:r>
    </w:p>
    <w:p w14:paraId="6FE155B7" w14:textId="77777777" w:rsidR="00FB65E9" w:rsidRPr="00745AD7" w:rsidRDefault="00FB65E9" w:rsidP="00FB65E9">
      <w:pPr>
        <w:pStyle w:val="Nivel3"/>
        <w:ind w:left="567"/>
        <w:rPr>
          <w:color w:val="FF0000"/>
        </w:rPr>
      </w:pPr>
    </w:p>
    <w:p w14:paraId="32A23D80" w14:textId="77777777" w:rsidR="00FB65E9" w:rsidRPr="001E2109" w:rsidRDefault="00FB65E9" w:rsidP="00FB65E9">
      <w:pPr>
        <w:pStyle w:val="Nivel2"/>
        <w:numPr>
          <w:ilvl w:val="1"/>
          <w:numId w:val="23"/>
        </w:numPr>
        <w:autoSpaceDE/>
        <w:autoSpaceDN/>
        <w:adjustRightInd/>
        <w:ind w:left="0" w:firstLine="0"/>
        <w:rPr>
          <w:b/>
        </w:rPr>
      </w:pPr>
      <w:r w:rsidRPr="001E2109">
        <w:rPr>
          <w:b/>
        </w:rPr>
        <w:t>Base de dados</w:t>
      </w:r>
      <w:r>
        <w:rPr>
          <w:b/>
        </w:rPr>
        <w:t xml:space="preserve"> e p</w:t>
      </w:r>
      <w:r w:rsidRPr="004A46D3">
        <w:rPr>
          <w:b/>
        </w:rPr>
        <w:t>rocedimentos operacionais da folha de pagamentos</w:t>
      </w:r>
    </w:p>
    <w:p w14:paraId="151E2042" w14:textId="77777777" w:rsidR="00FB65E9" w:rsidRDefault="00FB65E9" w:rsidP="00FB65E9">
      <w:pPr>
        <w:pStyle w:val="Nivel3"/>
        <w:numPr>
          <w:ilvl w:val="2"/>
          <w:numId w:val="23"/>
        </w:numPr>
        <w:ind w:left="567" w:hanging="283"/>
      </w:pPr>
      <w:r>
        <w:t>A Instituição Financeira manterá permanentemente atualizado o cadastro dos servidores ativos, inativos, pensionistas que são objeto da cessão, bem como de seus representantes legais.</w:t>
      </w:r>
    </w:p>
    <w:p w14:paraId="3FC845C4" w14:textId="77777777" w:rsidR="00FB65E9" w:rsidRDefault="00FB65E9" w:rsidP="00FB65E9">
      <w:pPr>
        <w:pStyle w:val="Nivel3"/>
        <w:numPr>
          <w:ilvl w:val="2"/>
          <w:numId w:val="23"/>
        </w:numPr>
        <w:ind w:left="567" w:hanging="283"/>
      </w:pPr>
      <w:r>
        <w:lastRenderedPageBreak/>
        <w:t>As informações sobre as características, especificações e layout dos arquivos, juntamente com os dados essenciais à execução dos serviços serão definidas em conjunto, entre a Instituição Financeira e a Contratante.</w:t>
      </w:r>
    </w:p>
    <w:p w14:paraId="0129361E" w14:textId="77777777" w:rsidR="00FB65E9" w:rsidRDefault="00FB65E9" w:rsidP="00FB65E9">
      <w:pPr>
        <w:pStyle w:val="Nivel3"/>
        <w:numPr>
          <w:ilvl w:val="2"/>
          <w:numId w:val="23"/>
        </w:numPr>
        <w:ind w:left="567" w:hanging="283"/>
      </w:pPr>
      <w:r>
        <w:t>Na implantação do cadastro para recebimento da remuneração, a Contratante remeterá à Instituição Financeira arquivo em meio digital contendo as informações necessárias à operacionalização da folha de pagamento.</w:t>
      </w:r>
    </w:p>
    <w:p w14:paraId="250DBC12" w14:textId="77777777" w:rsidR="00FB65E9" w:rsidRDefault="00FB65E9" w:rsidP="00FB65E9">
      <w:pPr>
        <w:pStyle w:val="Nivel3"/>
        <w:numPr>
          <w:ilvl w:val="2"/>
          <w:numId w:val="23"/>
        </w:numPr>
        <w:ind w:left="567" w:hanging="283"/>
      </w:pPr>
      <w:r>
        <w:t>A Instituição Financeira realizará os testes preliminares necessários à validação dos arquivos recebidos e informará a Contratante sobre a existência de eventuais inconsistências, imediatamente após o recebimento do arquivo.</w:t>
      </w:r>
    </w:p>
    <w:p w14:paraId="1AF4C799" w14:textId="77777777" w:rsidR="00FB65E9" w:rsidRDefault="00FB65E9" w:rsidP="00FB65E9">
      <w:pPr>
        <w:pStyle w:val="Nivel3"/>
        <w:numPr>
          <w:ilvl w:val="2"/>
          <w:numId w:val="23"/>
        </w:numPr>
        <w:ind w:left="567" w:hanging="283"/>
      </w:pPr>
      <w:r>
        <w:t>Havendo alguma inconsistência, os arquivos serão imediatamente encaminhados a Contratante, para que sejam adotadas as providências necessárias à sua correção.</w:t>
      </w:r>
    </w:p>
    <w:p w14:paraId="3B99FB62" w14:textId="77777777" w:rsidR="00FB65E9" w:rsidRDefault="00FB65E9" w:rsidP="00FB65E9">
      <w:pPr>
        <w:pStyle w:val="Nivel3"/>
        <w:numPr>
          <w:ilvl w:val="2"/>
          <w:numId w:val="23"/>
        </w:numPr>
        <w:ind w:left="567" w:hanging="283"/>
      </w:pPr>
      <w:r>
        <w:t>A Contratante emitirá um arquivo correspondente ao crédito de pagamento, dos servidores e pensionistas, em até vinte e quatro horas da data prevista para o crédito.</w:t>
      </w:r>
    </w:p>
    <w:p w14:paraId="1D4DA2AD" w14:textId="77777777" w:rsidR="00FB65E9" w:rsidRDefault="00FB65E9" w:rsidP="00FB65E9">
      <w:pPr>
        <w:pStyle w:val="Nivel3"/>
        <w:numPr>
          <w:ilvl w:val="2"/>
          <w:numId w:val="23"/>
        </w:numPr>
        <w:ind w:left="567" w:hanging="283"/>
      </w:pPr>
      <w:r>
        <w:t>A Instituição Financeira deverá disponibilizar rotina para atendimento de determinações judiciais, que possibilite pagamento a terceiros e depósitos em outras instituições bancárias, sem que isso implique em despesas para a Contratante, não cabendo a Instituição Financeira qualquer indenização ou ressarcimento.</w:t>
      </w:r>
    </w:p>
    <w:p w14:paraId="46668E54" w14:textId="77777777" w:rsidR="00FB65E9" w:rsidRDefault="00FB65E9" w:rsidP="00FB65E9">
      <w:pPr>
        <w:pStyle w:val="Nivel3"/>
        <w:numPr>
          <w:ilvl w:val="2"/>
          <w:numId w:val="23"/>
        </w:numPr>
        <w:ind w:left="567" w:hanging="283"/>
      </w:pPr>
      <w:r>
        <w:t>A Instituição Financeira deverá disponibilizar arquivo diário de retorno, em meio magnético, que permita a atualização dos dados com relação aos valores pagos e não pagos aos servidores.</w:t>
      </w:r>
    </w:p>
    <w:p w14:paraId="676F114B" w14:textId="77777777" w:rsidR="00FB65E9" w:rsidRDefault="00FB65E9" w:rsidP="00FB65E9">
      <w:pPr>
        <w:pStyle w:val="Nivel3"/>
        <w:numPr>
          <w:ilvl w:val="2"/>
          <w:numId w:val="23"/>
        </w:numPr>
        <w:ind w:left="567" w:hanging="283"/>
      </w:pPr>
      <w:r>
        <w:t>A Instituição Financeira deverá disponibilizar, de forma on-line, o histórico dos pagamentos, referentes ao servidores e pensionistas.</w:t>
      </w:r>
    </w:p>
    <w:p w14:paraId="2AF74FDA" w14:textId="77777777" w:rsidR="00FB65E9" w:rsidRDefault="00FB65E9" w:rsidP="00FB65E9">
      <w:pPr>
        <w:pStyle w:val="Nivel3"/>
        <w:numPr>
          <w:ilvl w:val="2"/>
          <w:numId w:val="23"/>
        </w:numPr>
        <w:ind w:left="567" w:hanging="283"/>
      </w:pPr>
      <w:r>
        <w:t>A Contratante enviará a Instituição Financeira, através de meio digital, toda e qualquer alteração cadastral ocorrida quando requisitado.</w:t>
      </w:r>
    </w:p>
    <w:p w14:paraId="6CBF1D5C" w14:textId="77777777" w:rsidR="00FB65E9" w:rsidRDefault="00FB65E9" w:rsidP="00FB65E9">
      <w:pPr>
        <w:pStyle w:val="Nivel3"/>
        <w:numPr>
          <w:ilvl w:val="2"/>
          <w:numId w:val="23"/>
        </w:numPr>
        <w:ind w:left="567" w:hanging="283"/>
      </w:pPr>
      <w:r>
        <w:t>A Contratante informará, com antecedência, a Instituição Financeira as datas para a realização dos créditos e a Instituição Financeira se obrigará a processar os pagamentos e creditar os valores na data estipulada, arcando com os eventuais prejuízos causados.</w:t>
      </w:r>
    </w:p>
    <w:p w14:paraId="7AD630FA" w14:textId="77777777" w:rsidR="00FB65E9" w:rsidRPr="000914C8" w:rsidRDefault="00FB65E9" w:rsidP="00FB65E9">
      <w:pPr>
        <w:pStyle w:val="Nivel2"/>
        <w:numPr>
          <w:ilvl w:val="1"/>
          <w:numId w:val="23"/>
        </w:numPr>
        <w:autoSpaceDE/>
        <w:autoSpaceDN/>
        <w:adjustRightInd/>
        <w:ind w:left="0" w:firstLine="0"/>
        <w:rPr>
          <w:b/>
        </w:rPr>
      </w:pPr>
      <w:r w:rsidRPr="000914C8">
        <w:rPr>
          <w:b/>
        </w:rPr>
        <w:t>Cobrança de tarifas</w:t>
      </w:r>
    </w:p>
    <w:p w14:paraId="0621F005" w14:textId="77777777" w:rsidR="00FB65E9" w:rsidRDefault="00FB65E9" w:rsidP="00FB65E9">
      <w:pPr>
        <w:pStyle w:val="Nivel3"/>
        <w:numPr>
          <w:ilvl w:val="2"/>
          <w:numId w:val="23"/>
        </w:numPr>
        <w:ind w:left="567" w:hanging="283"/>
      </w:pPr>
      <w:r>
        <w:t>A Instituição Financeira, em conformidade com a Resolução nº 3919, de 25 de novembro de 2010 e eventuais alterações, do Banco Central do Brasil, oferecerá para todos os servidores municipais e pensionistas, não podendo haver cobrança de tarifas, os serviços abaixo indicados:</w:t>
      </w:r>
    </w:p>
    <w:p w14:paraId="5F019368" w14:textId="77777777" w:rsidR="00FB65E9" w:rsidRDefault="00FB65E9" w:rsidP="00FB65E9">
      <w:pPr>
        <w:pStyle w:val="Nivel4"/>
        <w:numPr>
          <w:ilvl w:val="3"/>
          <w:numId w:val="23"/>
        </w:numPr>
      </w:pPr>
      <w:r>
        <w:t>Fornecimento de cartão com função débito;</w:t>
      </w:r>
    </w:p>
    <w:p w14:paraId="5A80E155" w14:textId="77777777" w:rsidR="00FB65E9" w:rsidRDefault="00FB65E9" w:rsidP="00FB65E9">
      <w:pPr>
        <w:pStyle w:val="Nivel4"/>
        <w:numPr>
          <w:ilvl w:val="3"/>
          <w:numId w:val="23"/>
        </w:numPr>
      </w:pPr>
      <w:r>
        <w:t>Fornecimento de segunda via do cartão de débito, exceto nos casos decorrentes de perda, roubo, furto, danificação e outros não imputáveis à instituição emitente;</w:t>
      </w:r>
    </w:p>
    <w:p w14:paraId="1D5170F1" w14:textId="77777777" w:rsidR="00FB65E9" w:rsidRDefault="00FB65E9" w:rsidP="00FB65E9">
      <w:pPr>
        <w:pStyle w:val="Nivel4"/>
        <w:numPr>
          <w:ilvl w:val="3"/>
          <w:numId w:val="23"/>
        </w:numPr>
      </w:pPr>
      <w:r>
        <w:t>Realização de até quatro saques, por mês, em guichê de caixa, inclusive por meio de cheque avulso, ou em terminal de autoatendimento;</w:t>
      </w:r>
    </w:p>
    <w:p w14:paraId="58669914" w14:textId="77777777" w:rsidR="00FB65E9" w:rsidRDefault="00FB65E9" w:rsidP="00FB65E9">
      <w:pPr>
        <w:pStyle w:val="Nivel4"/>
        <w:numPr>
          <w:ilvl w:val="3"/>
          <w:numId w:val="23"/>
        </w:numPr>
      </w:pPr>
      <w:r>
        <w:t>Realização de além de duas transferências, de recursos entre contas na própria instituição, por mês, em guichê de caixa, em terminal de autoatendimento e/ou pela internet;</w:t>
      </w:r>
    </w:p>
    <w:p w14:paraId="730B71B3" w14:textId="77777777" w:rsidR="00FB65E9" w:rsidRDefault="00FB65E9" w:rsidP="00FB65E9">
      <w:pPr>
        <w:pStyle w:val="Nivel4"/>
        <w:numPr>
          <w:ilvl w:val="3"/>
          <w:numId w:val="23"/>
        </w:numPr>
      </w:pPr>
      <w:r>
        <w:t>Fornecimento de até dois extratos, por mês, contendo a movimentação dos últimos 30 dias por meio de guichê de caixa e/ou terminal de autoatendimento;</w:t>
      </w:r>
    </w:p>
    <w:p w14:paraId="1915CD47" w14:textId="77777777" w:rsidR="00FB65E9" w:rsidRDefault="00FB65E9" w:rsidP="00FB65E9">
      <w:pPr>
        <w:pStyle w:val="Nivel4"/>
        <w:numPr>
          <w:ilvl w:val="3"/>
          <w:numId w:val="23"/>
        </w:numPr>
      </w:pPr>
      <w:r>
        <w:t>Realização de consultas mediante utilização da internet;</w:t>
      </w:r>
    </w:p>
    <w:p w14:paraId="7470C9F9" w14:textId="77777777" w:rsidR="00FB65E9" w:rsidRDefault="00FB65E9" w:rsidP="00FB65E9">
      <w:pPr>
        <w:pStyle w:val="Nivel4"/>
        <w:numPr>
          <w:ilvl w:val="3"/>
          <w:numId w:val="23"/>
        </w:numPr>
      </w:pPr>
      <w:r w:rsidRPr="00D400D7">
        <w:lastRenderedPageBreak/>
        <w:t>Fornecimento, até dia 28 de fevereiro de cada ano, do extrato consolidado, discriminando, mês a mês, os v</w:t>
      </w:r>
      <w:r>
        <w:t>alores no ano anterior relativos a, no mínimo,</w:t>
      </w:r>
      <w:r w:rsidRPr="00D400D7">
        <w:t xml:space="preserve"> tarifas</w:t>
      </w:r>
      <w:r>
        <w:t xml:space="preserve"> e juros, encargos moratórios, multas e demais despesas incidentes sobre operações de crédito e de arrendamento mercantil</w:t>
      </w:r>
      <w:r w:rsidRPr="00D400D7">
        <w:t>;</w:t>
      </w:r>
    </w:p>
    <w:p w14:paraId="2601439B" w14:textId="77777777" w:rsidR="00FB65E9" w:rsidRDefault="00FB65E9" w:rsidP="00FB65E9">
      <w:pPr>
        <w:pStyle w:val="Nivel4"/>
        <w:numPr>
          <w:ilvl w:val="3"/>
          <w:numId w:val="23"/>
        </w:numPr>
      </w:pPr>
      <w:r>
        <w:t>Compensação de cheques;</w:t>
      </w:r>
    </w:p>
    <w:p w14:paraId="198B4563" w14:textId="77777777" w:rsidR="00FB65E9" w:rsidRDefault="00FB65E9" w:rsidP="00FB65E9">
      <w:pPr>
        <w:pStyle w:val="Nivel4"/>
        <w:numPr>
          <w:ilvl w:val="3"/>
          <w:numId w:val="23"/>
        </w:numPr>
      </w:pPr>
      <w:r>
        <w:t>Fornecimento de até dez folhas de cheques por mês, desde que o cliente reúna os requisitos a utilização dos cheques, conforme a regulamentação em vigor e condições pactuadas;</w:t>
      </w:r>
    </w:p>
    <w:p w14:paraId="0EF1A3A9" w14:textId="77777777" w:rsidR="00FB65E9" w:rsidRDefault="00FB65E9" w:rsidP="00FB65E9">
      <w:pPr>
        <w:pStyle w:val="Nivel4"/>
        <w:numPr>
          <w:ilvl w:val="3"/>
          <w:numId w:val="23"/>
        </w:numPr>
      </w:pPr>
      <w:r>
        <w:t>Prestação de qualquer serviço por meio eletrônico, no caso de contas cujos contratos prevejam utilizar exclusivamente meios eletrônicos.</w:t>
      </w:r>
    </w:p>
    <w:p w14:paraId="672042D0" w14:textId="77777777" w:rsidR="00FB65E9" w:rsidRDefault="00FB65E9" w:rsidP="00FB65E9">
      <w:pPr>
        <w:pStyle w:val="Nivel3"/>
        <w:numPr>
          <w:ilvl w:val="2"/>
          <w:numId w:val="23"/>
        </w:numPr>
        <w:ind w:left="567" w:hanging="283"/>
      </w:pPr>
      <w:r>
        <w:t>Os servidores poderão contratar pacotes de serviços, podendo a Instituição Financeira negociar diretamente com os servidores, outras tarifas, que não àquelas descritas nos itens anteriores.</w:t>
      </w:r>
    </w:p>
    <w:p w14:paraId="5BB01D26" w14:textId="77777777" w:rsidR="00FB65E9" w:rsidRDefault="00FB65E9" w:rsidP="00FB65E9">
      <w:pPr>
        <w:pStyle w:val="Nivel3"/>
        <w:numPr>
          <w:ilvl w:val="2"/>
          <w:numId w:val="23"/>
        </w:numPr>
        <w:ind w:left="567" w:hanging="283"/>
      </w:pPr>
      <w:r>
        <w:t>A Instituição Financeira deverá garantir o desenvolvimento de produtos específicos para os servidores em especial empréstimos, consignados, financiamentos, condições especiais de cobrança de juros do cheque especial e que deverão ser especialmente competitivas, limitando-se às taxas máximas de juros.</w:t>
      </w:r>
    </w:p>
    <w:p w14:paraId="0E5B10C0" w14:textId="77777777" w:rsidR="00FB65E9" w:rsidRDefault="00FB65E9" w:rsidP="00FB65E9">
      <w:pPr>
        <w:pStyle w:val="Nivel3"/>
        <w:numPr>
          <w:ilvl w:val="2"/>
          <w:numId w:val="23"/>
        </w:numPr>
        <w:ind w:left="567" w:hanging="283"/>
      </w:pPr>
      <w:r>
        <w:t>A Instituição Financeira deverá respeitar o limite da margem consignável dos salários no caso de concessão de empréstimos aos servidores, solicitando para tal as informações necessárias a Contratante.</w:t>
      </w:r>
    </w:p>
    <w:p w14:paraId="569E5656" w14:textId="77777777" w:rsidR="00FB65E9" w:rsidRPr="00740509" w:rsidRDefault="00FB65E9" w:rsidP="00FB65E9">
      <w:pPr>
        <w:pStyle w:val="Nivel2"/>
        <w:numPr>
          <w:ilvl w:val="1"/>
          <w:numId w:val="23"/>
        </w:numPr>
        <w:autoSpaceDE/>
        <w:autoSpaceDN/>
        <w:adjustRightInd/>
        <w:ind w:left="0" w:firstLine="0"/>
        <w:rPr>
          <w:b/>
        </w:rPr>
      </w:pPr>
      <w:r w:rsidRPr="00740509">
        <w:rPr>
          <w:b/>
        </w:rPr>
        <w:t>Ocorrências Judiciais</w:t>
      </w:r>
    </w:p>
    <w:p w14:paraId="1363111D" w14:textId="77777777" w:rsidR="00FB65E9" w:rsidRDefault="00FB65E9" w:rsidP="00FB65E9">
      <w:pPr>
        <w:pStyle w:val="Nivel3"/>
        <w:numPr>
          <w:ilvl w:val="2"/>
          <w:numId w:val="23"/>
        </w:numPr>
        <w:ind w:left="567" w:hanging="283"/>
      </w:pPr>
      <w:r>
        <w:t>A Instituição Financeira se compromete a comunicar imediatamente ao Prefeito Municipal, mediante ofício com cópia para a Secretaria de Administração, por qualquer meio idôneo, o recebimento de qualquer determinação que implique débito ou bloqueio nas contas da Contratante.</w:t>
      </w:r>
    </w:p>
    <w:p w14:paraId="5A944047" w14:textId="77777777" w:rsidR="00FB65E9" w:rsidRDefault="00FB65E9" w:rsidP="00FB65E9">
      <w:pPr>
        <w:pStyle w:val="Nivel3"/>
        <w:numPr>
          <w:ilvl w:val="2"/>
          <w:numId w:val="23"/>
        </w:numPr>
        <w:ind w:left="567" w:hanging="283"/>
      </w:pPr>
      <w:r>
        <w:t>Inclusive os provenientes de decisões judiciais, incluindo sequestros de rendas e bloqueios judiciais.</w:t>
      </w:r>
    </w:p>
    <w:p w14:paraId="0472CD39" w14:textId="77777777" w:rsidR="00FB65E9" w:rsidRPr="00906AC3" w:rsidRDefault="00FB65E9" w:rsidP="00FB65E9">
      <w:pPr>
        <w:pStyle w:val="Nivel3"/>
        <w:numPr>
          <w:ilvl w:val="2"/>
          <w:numId w:val="23"/>
        </w:numPr>
        <w:ind w:left="567" w:hanging="283"/>
      </w:pPr>
      <w:r>
        <w:t>Cumpridas as ordens judiciais, caberá a Contratante, em caso de discordância, a adoção de medidas administrativas e judiciais cabíveis.</w:t>
      </w:r>
    </w:p>
    <w:p w14:paraId="4337A6A0" w14:textId="77777777" w:rsidR="00FB65E9" w:rsidRPr="000F5E13" w:rsidRDefault="00FB65E9" w:rsidP="00FB65E9">
      <w:pPr>
        <w:pStyle w:val="Nivel2"/>
        <w:numPr>
          <w:ilvl w:val="1"/>
          <w:numId w:val="23"/>
        </w:numPr>
        <w:autoSpaceDE/>
        <w:autoSpaceDN/>
        <w:adjustRightInd/>
        <w:ind w:left="0" w:firstLine="0"/>
        <w:rPr>
          <w:b/>
        </w:rPr>
      </w:pPr>
      <w:r w:rsidRPr="000F5E13">
        <w:rPr>
          <w:b/>
        </w:rPr>
        <w:t>Dos prazos</w:t>
      </w:r>
    </w:p>
    <w:p w14:paraId="49001454" w14:textId="77777777" w:rsidR="00FB65E9" w:rsidRDefault="00FB65E9" w:rsidP="00FB65E9">
      <w:pPr>
        <w:pStyle w:val="Nivel3"/>
        <w:numPr>
          <w:ilvl w:val="2"/>
          <w:numId w:val="23"/>
        </w:numPr>
        <w:ind w:left="567" w:hanging="283"/>
      </w:pPr>
      <w:r w:rsidRPr="00F71EC4">
        <w:t>O</w:t>
      </w:r>
      <w:r>
        <w:t xml:space="preserve"> Contrato nº 56/2019 com o Banco Bradesco S.A. finaliza em 26/09/2024, portanto a Instituição Financeira homologada se obriga a implantar a transição e a prestação da totalidade dos serviços até esta data.</w:t>
      </w:r>
    </w:p>
    <w:p w14:paraId="2318A9F1" w14:textId="77777777" w:rsidR="00FB65E9" w:rsidRDefault="00FB65E9" w:rsidP="00FB65E9">
      <w:pPr>
        <w:pStyle w:val="Nivel3"/>
        <w:numPr>
          <w:ilvl w:val="2"/>
          <w:numId w:val="23"/>
        </w:numPr>
        <w:ind w:left="567" w:hanging="283"/>
      </w:pPr>
      <w:r>
        <w:t>A Contratante emitirá arquivo de dados cadastrais para abertura das contas salários ou contas correntes, que será enviado à Instituição Financeira em até 05 (cinco) dias úteis, após a assinatura do contrato, contendo as informações previstas na Resolução nº 2025, de 1993, do Banco Central do Brasil.</w:t>
      </w:r>
    </w:p>
    <w:p w14:paraId="043C4AB6" w14:textId="77777777" w:rsidR="00FB65E9" w:rsidRDefault="00FB65E9" w:rsidP="00FB65E9">
      <w:pPr>
        <w:pStyle w:val="Nivel3"/>
        <w:numPr>
          <w:ilvl w:val="2"/>
          <w:numId w:val="23"/>
        </w:numPr>
        <w:ind w:left="567" w:hanging="283"/>
      </w:pPr>
      <w:r>
        <w:t>A Instituição Financeira terá 15 (quinze) dias para realizar a abertura das contas após o recebimento do arquivo de dados cadastrais.</w:t>
      </w:r>
    </w:p>
    <w:p w14:paraId="180AD886" w14:textId="77777777" w:rsidR="00FB65E9" w:rsidRDefault="00FB65E9" w:rsidP="00FB65E9">
      <w:pPr>
        <w:pStyle w:val="Nivel3"/>
        <w:numPr>
          <w:ilvl w:val="2"/>
          <w:numId w:val="23"/>
        </w:numPr>
        <w:ind w:left="567" w:hanging="283"/>
      </w:pPr>
      <w:r>
        <w:t>Será definido entre a Instituição Financeira e a Contratante um cronograma para o processo de abertura das contas em local e horário que não prejudique o desenvolvimento das atividades da Administração Pública logo após a assinatura do contrato.</w:t>
      </w:r>
    </w:p>
    <w:p w14:paraId="73214D31" w14:textId="77777777" w:rsidR="00FB65E9" w:rsidRPr="003E031D" w:rsidRDefault="00FB65E9" w:rsidP="00FB65E9">
      <w:pPr>
        <w:pStyle w:val="Nivel2"/>
        <w:rPr>
          <w:b/>
        </w:rPr>
      </w:pPr>
      <w:r w:rsidRPr="003E031D">
        <w:rPr>
          <w:b/>
        </w:rPr>
        <w:t>Informações relevantes para o dimensionamento da proposta</w:t>
      </w:r>
    </w:p>
    <w:p w14:paraId="5F9B39B3" w14:textId="77777777" w:rsidR="00FB65E9" w:rsidRDefault="00FB65E9" w:rsidP="00FB65E9">
      <w:pPr>
        <w:pStyle w:val="Nivel2"/>
        <w:numPr>
          <w:ilvl w:val="1"/>
          <w:numId w:val="23"/>
        </w:numPr>
        <w:autoSpaceDE/>
        <w:autoSpaceDN/>
        <w:adjustRightInd/>
        <w:ind w:left="0" w:firstLine="0"/>
      </w:pPr>
      <w:r>
        <w:t>Da pirâmide salarial, utilizado como base o mês de maio/2024:</w:t>
      </w:r>
    </w:p>
    <w:p w14:paraId="61016D41" w14:textId="77777777" w:rsidR="00FB65E9" w:rsidRPr="00264F8F" w:rsidRDefault="00FB65E9" w:rsidP="00FB65E9">
      <w:pPr>
        <w:pStyle w:val="Nivel3"/>
        <w:numPr>
          <w:ilvl w:val="2"/>
          <w:numId w:val="23"/>
        </w:numPr>
        <w:ind w:left="567" w:hanging="283"/>
      </w:pPr>
      <w:r w:rsidRPr="003B09DF">
        <w:t>Prefeitura Municipal de Mandaguaçu – CNPJ: 76.285.329/0001-08</w:t>
      </w:r>
      <w:r w:rsidRPr="00264F8F">
        <w:t>, servidores ativos:</w:t>
      </w:r>
    </w:p>
    <w:p w14:paraId="0EC93FAB" w14:textId="77777777" w:rsidR="00FB65E9" w:rsidRPr="0027509B" w:rsidRDefault="00FB65E9" w:rsidP="00FB65E9">
      <w:pPr>
        <w:pStyle w:val="PargrafodaLista"/>
        <w:ind w:left="360"/>
        <w:jc w:val="both"/>
        <w:textAlignment w:val="baseline"/>
        <w:rPr>
          <w:rFonts w:ascii="Arial" w:eastAsia="Times New Roman" w:hAnsi="Arial" w:cs="Arial"/>
          <w:sz w:val="20"/>
          <w:szCs w:val="20"/>
        </w:rPr>
      </w:pPr>
    </w:p>
    <w:tbl>
      <w:tblPr>
        <w:tblW w:w="4678" w:type="dxa"/>
        <w:jc w:val="center"/>
        <w:tblCellMar>
          <w:left w:w="70" w:type="dxa"/>
          <w:right w:w="70" w:type="dxa"/>
        </w:tblCellMar>
        <w:tblLook w:val="04A0" w:firstRow="1" w:lastRow="0" w:firstColumn="1" w:lastColumn="0" w:noHBand="0" w:noVBand="1"/>
      </w:tblPr>
      <w:tblGrid>
        <w:gridCol w:w="2900"/>
        <w:gridCol w:w="1778"/>
      </w:tblGrid>
      <w:tr w:rsidR="00FB65E9" w:rsidRPr="00585D28" w14:paraId="4B156707"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99C298F" w14:textId="77777777" w:rsidR="00FB65E9" w:rsidRPr="00585D28" w:rsidRDefault="00FB65E9" w:rsidP="00877B82">
            <w:pPr>
              <w:jc w:val="center"/>
              <w:rPr>
                <w:rFonts w:ascii="Arial" w:hAnsi="Arial" w:cs="Arial"/>
                <w:b/>
                <w:color w:val="000000"/>
                <w:sz w:val="20"/>
                <w:szCs w:val="20"/>
              </w:rPr>
            </w:pPr>
            <w:r w:rsidRPr="00585D28">
              <w:rPr>
                <w:rFonts w:ascii="Arial" w:hAnsi="Arial" w:cs="Arial"/>
                <w:b/>
                <w:color w:val="000000"/>
                <w:sz w:val="20"/>
                <w:szCs w:val="20"/>
              </w:rPr>
              <w:t>FAIXA SALARIAL</w:t>
            </w:r>
          </w:p>
        </w:tc>
        <w:tc>
          <w:tcPr>
            <w:tcW w:w="17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6F333C1" w14:textId="77777777" w:rsidR="00FB65E9" w:rsidRPr="00585D28" w:rsidRDefault="00FB65E9" w:rsidP="00877B82">
            <w:pPr>
              <w:jc w:val="center"/>
              <w:rPr>
                <w:rFonts w:ascii="Arial" w:hAnsi="Arial" w:cs="Arial"/>
                <w:b/>
                <w:color w:val="000000"/>
                <w:sz w:val="20"/>
                <w:szCs w:val="20"/>
              </w:rPr>
            </w:pPr>
            <w:r w:rsidRPr="00585D28">
              <w:rPr>
                <w:rFonts w:ascii="Arial" w:hAnsi="Arial" w:cs="Arial"/>
                <w:b/>
                <w:color w:val="000000"/>
                <w:sz w:val="20"/>
                <w:szCs w:val="20"/>
              </w:rPr>
              <w:t>Nº DE SERVIDORES</w:t>
            </w:r>
          </w:p>
        </w:tc>
      </w:tr>
      <w:tr w:rsidR="00FB65E9" w:rsidRPr="00585D28" w14:paraId="4A8F62EE"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F1E514F"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Até R$ 2.000,00</w:t>
            </w:r>
          </w:p>
        </w:tc>
        <w:tc>
          <w:tcPr>
            <w:tcW w:w="1778" w:type="dxa"/>
            <w:tcBorders>
              <w:top w:val="nil"/>
              <w:left w:val="nil"/>
              <w:bottom w:val="single" w:sz="4" w:space="0" w:color="auto"/>
              <w:right w:val="single" w:sz="4" w:space="0" w:color="auto"/>
            </w:tcBorders>
            <w:shd w:val="clear" w:color="auto" w:fill="auto"/>
            <w:noWrap/>
            <w:vAlign w:val="bottom"/>
            <w:hideMark/>
          </w:tcPr>
          <w:p w14:paraId="19220E68"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152</w:t>
            </w:r>
          </w:p>
        </w:tc>
      </w:tr>
      <w:tr w:rsidR="00FB65E9" w:rsidRPr="00585D28" w14:paraId="0A6701FA"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9D3124F"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R$ 2.000,01 à R$ 3.000,00</w:t>
            </w:r>
          </w:p>
        </w:tc>
        <w:tc>
          <w:tcPr>
            <w:tcW w:w="1778" w:type="dxa"/>
            <w:tcBorders>
              <w:top w:val="nil"/>
              <w:left w:val="nil"/>
              <w:bottom w:val="single" w:sz="4" w:space="0" w:color="auto"/>
              <w:right w:val="single" w:sz="4" w:space="0" w:color="auto"/>
            </w:tcBorders>
            <w:shd w:val="clear" w:color="auto" w:fill="auto"/>
            <w:noWrap/>
            <w:vAlign w:val="bottom"/>
            <w:hideMark/>
          </w:tcPr>
          <w:p w14:paraId="31725656"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254</w:t>
            </w:r>
          </w:p>
        </w:tc>
      </w:tr>
      <w:tr w:rsidR="00FB65E9" w:rsidRPr="00585D28" w14:paraId="1C145DAB"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2CC39A67"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R$ 3.000,01 à R$ 4.000,00</w:t>
            </w:r>
          </w:p>
        </w:tc>
        <w:tc>
          <w:tcPr>
            <w:tcW w:w="1778" w:type="dxa"/>
            <w:tcBorders>
              <w:top w:val="nil"/>
              <w:left w:val="nil"/>
              <w:bottom w:val="single" w:sz="4" w:space="0" w:color="auto"/>
              <w:right w:val="single" w:sz="4" w:space="0" w:color="auto"/>
            </w:tcBorders>
            <w:shd w:val="clear" w:color="auto" w:fill="auto"/>
            <w:noWrap/>
            <w:vAlign w:val="bottom"/>
            <w:hideMark/>
          </w:tcPr>
          <w:p w14:paraId="67073F4D"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176</w:t>
            </w:r>
          </w:p>
        </w:tc>
      </w:tr>
      <w:tr w:rsidR="00FB65E9" w:rsidRPr="00585D28" w14:paraId="4540AB82"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45A23CA"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R$ 4.000,01 à R$ 5.000,00</w:t>
            </w:r>
          </w:p>
        </w:tc>
        <w:tc>
          <w:tcPr>
            <w:tcW w:w="1778" w:type="dxa"/>
            <w:tcBorders>
              <w:top w:val="nil"/>
              <w:left w:val="nil"/>
              <w:bottom w:val="single" w:sz="4" w:space="0" w:color="auto"/>
              <w:right w:val="single" w:sz="4" w:space="0" w:color="auto"/>
            </w:tcBorders>
            <w:shd w:val="clear" w:color="auto" w:fill="auto"/>
            <w:noWrap/>
            <w:vAlign w:val="bottom"/>
            <w:hideMark/>
          </w:tcPr>
          <w:p w14:paraId="211BDED7"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78</w:t>
            </w:r>
          </w:p>
        </w:tc>
      </w:tr>
      <w:tr w:rsidR="00FB65E9" w:rsidRPr="00585D28" w14:paraId="111FE1AC"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D00660D"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R$ 5.000,01 à R$ 6.000,00</w:t>
            </w:r>
          </w:p>
        </w:tc>
        <w:tc>
          <w:tcPr>
            <w:tcW w:w="1778" w:type="dxa"/>
            <w:tcBorders>
              <w:top w:val="nil"/>
              <w:left w:val="nil"/>
              <w:bottom w:val="single" w:sz="4" w:space="0" w:color="auto"/>
              <w:right w:val="single" w:sz="4" w:space="0" w:color="auto"/>
            </w:tcBorders>
            <w:shd w:val="clear" w:color="auto" w:fill="auto"/>
            <w:noWrap/>
            <w:vAlign w:val="bottom"/>
            <w:hideMark/>
          </w:tcPr>
          <w:p w14:paraId="7357FA07"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52</w:t>
            </w:r>
          </w:p>
        </w:tc>
      </w:tr>
      <w:tr w:rsidR="00FB65E9" w:rsidRPr="00585D28" w14:paraId="7A6BD904"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F21322B"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R$ 6.000,01 à R$ 7.000,00</w:t>
            </w:r>
          </w:p>
        </w:tc>
        <w:tc>
          <w:tcPr>
            <w:tcW w:w="1778" w:type="dxa"/>
            <w:tcBorders>
              <w:top w:val="nil"/>
              <w:left w:val="nil"/>
              <w:bottom w:val="single" w:sz="4" w:space="0" w:color="auto"/>
              <w:right w:val="single" w:sz="4" w:space="0" w:color="auto"/>
            </w:tcBorders>
            <w:shd w:val="clear" w:color="auto" w:fill="auto"/>
            <w:noWrap/>
            <w:vAlign w:val="bottom"/>
            <w:hideMark/>
          </w:tcPr>
          <w:p w14:paraId="078E5552"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34</w:t>
            </w:r>
          </w:p>
        </w:tc>
      </w:tr>
      <w:tr w:rsidR="00FB65E9" w:rsidRPr="00585D28" w14:paraId="7B1BC4BB"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1671716E"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R$ 7.000,01 à R$ 8.000,00</w:t>
            </w:r>
          </w:p>
        </w:tc>
        <w:tc>
          <w:tcPr>
            <w:tcW w:w="1778" w:type="dxa"/>
            <w:tcBorders>
              <w:top w:val="nil"/>
              <w:left w:val="nil"/>
              <w:bottom w:val="single" w:sz="4" w:space="0" w:color="auto"/>
              <w:right w:val="single" w:sz="4" w:space="0" w:color="auto"/>
            </w:tcBorders>
            <w:shd w:val="clear" w:color="auto" w:fill="auto"/>
            <w:noWrap/>
            <w:vAlign w:val="bottom"/>
            <w:hideMark/>
          </w:tcPr>
          <w:p w14:paraId="19194FEC"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20</w:t>
            </w:r>
          </w:p>
        </w:tc>
      </w:tr>
      <w:tr w:rsidR="00FB65E9" w:rsidRPr="00585D28" w14:paraId="469D5205"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3573C62"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Acima de R$ 8.000,01</w:t>
            </w:r>
          </w:p>
        </w:tc>
        <w:tc>
          <w:tcPr>
            <w:tcW w:w="1778" w:type="dxa"/>
            <w:tcBorders>
              <w:top w:val="nil"/>
              <w:left w:val="nil"/>
              <w:bottom w:val="single" w:sz="4" w:space="0" w:color="auto"/>
              <w:right w:val="single" w:sz="4" w:space="0" w:color="auto"/>
            </w:tcBorders>
            <w:shd w:val="clear" w:color="auto" w:fill="auto"/>
            <w:noWrap/>
            <w:vAlign w:val="bottom"/>
            <w:hideMark/>
          </w:tcPr>
          <w:p w14:paraId="74B45E94"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73</w:t>
            </w:r>
          </w:p>
        </w:tc>
      </w:tr>
      <w:tr w:rsidR="00FB65E9" w:rsidRPr="00585D28" w14:paraId="0EC7E411"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606635" w14:textId="77777777" w:rsidR="00FB65E9" w:rsidRPr="00585D28" w:rsidRDefault="00FB65E9" w:rsidP="00877B82">
            <w:pPr>
              <w:rPr>
                <w:rFonts w:ascii="Arial" w:hAnsi="Arial" w:cs="Arial"/>
                <w:b/>
                <w:color w:val="000000"/>
                <w:sz w:val="20"/>
                <w:szCs w:val="20"/>
              </w:rPr>
            </w:pPr>
            <w:r w:rsidRPr="00585D28">
              <w:rPr>
                <w:rFonts w:ascii="Arial" w:hAnsi="Arial" w:cs="Arial"/>
                <w:b/>
                <w:color w:val="000000"/>
                <w:sz w:val="20"/>
                <w:szCs w:val="20"/>
              </w:rPr>
              <w:t>TOTAL DE SERVIDORES</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14:paraId="393DB14F" w14:textId="77777777" w:rsidR="00FB65E9" w:rsidRPr="00585D28" w:rsidRDefault="00FB65E9" w:rsidP="00877B82">
            <w:pPr>
              <w:jc w:val="right"/>
              <w:rPr>
                <w:rFonts w:ascii="Arial" w:hAnsi="Arial" w:cs="Arial"/>
                <w:b/>
                <w:color w:val="000000"/>
                <w:sz w:val="20"/>
                <w:szCs w:val="20"/>
              </w:rPr>
            </w:pPr>
            <w:r w:rsidRPr="00585D28">
              <w:rPr>
                <w:rFonts w:ascii="Arial" w:hAnsi="Arial" w:cs="Arial"/>
                <w:b/>
                <w:color w:val="000000"/>
                <w:sz w:val="20"/>
                <w:szCs w:val="20"/>
              </w:rPr>
              <w:t>839</w:t>
            </w:r>
          </w:p>
        </w:tc>
      </w:tr>
      <w:tr w:rsidR="00FB65E9" w:rsidRPr="00585D28" w14:paraId="6D8C7A5A"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514C7" w14:textId="77777777" w:rsidR="00FB65E9" w:rsidRPr="00585D28" w:rsidRDefault="00FB65E9" w:rsidP="00877B82">
            <w:pPr>
              <w:rPr>
                <w:rFonts w:ascii="Arial" w:hAnsi="Arial" w:cs="Arial"/>
                <w:b/>
                <w:color w:val="000000"/>
                <w:sz w:val="20"/>
                <w:szCs w:val="20"/>
              </w:rPr>
            </w:pPr>
            <w:r>
              <w:rPr>
                <w:rFonts w:ascii="Arial" w:hAnsi="Arial" w:cs="Arial"/>
                <w:b/>
                <w:color w:val="000000"/>
                <w:sz w:val="20"/>
                <w:szCs w:val="20"/>
              </w:rPr>
              <w:t>VALOR BRUTO DA FOLHA</w:t>
            </w:r>
          </w:p>
        </w:tc>
        <w:tc>
          <w:tcPr>
            <w:tcW w:w="1778" w:type="dxa"/>
            <w:tcBorders>
              <w:top w:val="single" w:sz="4" w:space="0" w:color="auto"/>
              <w:left w:val="nil"/>
              <w:bottom w:val="single" w:sz="4" w:space="0" w:color="auto"/>
              <w:right w:val="single" w:sz="4" w:space="0" w:color="auto"/>
            </w:tcBorders>
            <w:shd w:val="clear" w:color="auto" w:fill="auto"/>
            <w:noWrap/>
            <w:vAlign w:val="bottom"/>
          </w:tcPr>
          <w:p w14:paraId="7D7ADD66" w14:textId="77777777" w:rsidR="00FB65E9" w:rsidRPr="00585D28" w:rsidRDefault="00FB65E9" w:rsidP="00877B82">
            <w:pPr>
              <w:jc w:val="right"/>
              <w:rPr>
                <w:rFonts w:ascii="Arial" w:hAnsi="Arial" w:cs="Arial"/>
                <w:b/>
                <w:color w:val="000000"/>
                <w:sz w:val="20"/>
                <w:szCs w:val="20"/>
              </w:rPr>
            </w:pPr>
            <w:r>
              <w:rPr>
                <w:rFonts w:ascii="Arial" w:hAnsi="Arial" w:cs="Arial"/>
                <w:b/>
                <w:color w:val="000000"/>
                <w:sz w:val="20"/>
                <w:szCs w:val="20"/>
              </w:rPr>
              <w:t>R$ 4.983.766,90</w:t>
            </w:r>
          </w:p>
        </w:tc>
      </w:tr>
      <w:tr w:rsidR="00FB65E9" w:rsidRPr="00585D28" w14:paraId="54809614"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tcPr>
          <w:p w14:paraId="413EC8E7" w14:textId="77777777" w:rsidR="00FB65E9" w:rsidRPr="00585D28" w:rsidRDefault="00FB65E9" w:rsidP="00877B82">
            <w:pPr>
              <w:rPr>
                <w:rFonts w:ascii="Arial" w:hAnsi="Arial" w:cs="Arial"/>
                <w:b/>
                <w:color w:val="000000"/>
                <w:sz w:val="20"/>
                <w:szCs w:val="20"/>
              </w:rPr>
            </w:pPr>
            <w:r>
              <w:rPr>
                <w:rFonts w:ascii="Arial" w:hAnsi="Arial" w:cs="Arial"/>
                <w:b/>
                <w:color w:val="000000"/>
                <w:sz w:val="20"/>
                <w:szCs w:val="20"/>
              </w:rPr>
              <w:t>VALOR LÍQUIDO DA FOLHA</w:t>
            </w:r>
          </w:p>
        </w:tc>
        <w:tc>
          <w:tcPr>
            <w:tcW w:w="1778" w:type="dxa"/>
            <w:tcBorders>
              <w:top w:val="nil"/>
              <w:left w:val="nil"/>
              <w:bottom w:val="single" w:sz="4" w:space="0" w:color="auto"/>
              <w:right w:val="single" w:sz="4" w:space="0" w:color="auto"/>
            </w:tcBorders>
            <w:shd w:val="clear" w:color="auto" w:fill="auto"/>
            <w:noWrap/>
            <w:vAlign w:val="bottom"/>
          </w:tcPr>
          <w:p w14:paraId="20AE29A6" w14:textId="77777777" w:rsidR="00FB65E9" w:rsidRPr="00585D28" w:rsidRDefault="00FB65E9" w:rsidP="00877B82">
            <w:pPr>
              <w:jc w:val="right"/>
              <w:rPr>
                <w:rFonts w:ascii="Arial" w:hAnsi="Arial" w:cs="Arial"/>
                <w:b/>
                <w:color w:val="000000"/>
                <w:sz w:val="20"/>
                <w:szCs w:val="20"/>
              </w:rPr>
            </w:pPr>
            <w:r>
              <w:rPr>
                <w:rFonts w:ascii="Arial" w:hAnsi="Arial" w:cs="Arial"/>
                <w:b/>
                <w:color w:val="000000"/>
                <w:sz w:val="20"/>
                <w:szCs w:val="20"/>
              </w:rPr>
              <w:t>R$ 3.501.605,33</w:t>
            </w:r>
          </w:p>
        </w:tc>
      </w:tr>
    </w:tbl>
    <w:p w14:paraId="640A4FC3" w14:textId="77777777" w:rsidR="00FB65E9" w:rsidRPr="00264F8F" w:rsidRDefault="00FB65E9" w:rsidP="00FB65E9">
      <w:pPr>
        <w:pStyle w:val="Nivel3"/>
        <w:numPr>
          <w:ilvl w:val="2"/>
          <w:numId w:val="23"/>
        </w:numPr>
        <w:ind w:left="567" w:hanging="283"/>
      </w:pPr>
      <w:r w:rsidRPr="003B09DF">
        <w:t>Fundo de Previdência dos Servidores Municipais de Mandaguaçu – CNPJ: 85.449.932/0001-79</w:t>
      </w:r>
      <w:r>
        <w:t>, aposentados e pensionistas:</w:t>
      </w:r>
    </w:p>
    <w:tbl>
      <w:tblPr>
        <w:tblW w:w="4678" w:type="dxa"/>
        <w:jc w:val="center"/>
        <w:tblCellMar>
          <w:left w:w="70" w:type="dxa"/>
          <w:right w:w="70" w:type="dxa"/>
        </w:tblCellMar>
        <w:tblLook w:val="04A0" w:firstRow="1" w:lastRow="0" w:firstColumn="1" w:lastColumn="0" w:noHBand="0" w:noVBand="1"/>
      </w:tblPr>
      <w:tblGrid>
        <w:gridCol w:w="2900"/>
        <w:gridCol w:w="1778"/>
      </w:tblGrid>
      <w:tr w:rsidR="00FB65E9" w:rsidRPr="00585D28" w14:paraId="2A785355"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AA2C527" w14:textId="77777777" w:rsidR="00FB65E9" w:rsidRPr="00585D28" w:rsidRDefault="00FB65E9" w:rsidP="00877B82">
            <w:pPr>
              <w:jc w:val="center"/>
              <w:rPr>
                <w:rFonts w:ascii="Arial" w:hAnsi="Arial" w:cs="Arial"/>
                <w:b/>
                <w:color w:val="000000"/>
                <w:sz w:val="20"/>
                <w:szCs w:val="20"/>
              </w:rPr>
            </w:pPr>
            <w:r w:rsidRPr="00585D28">
              <w:rPr>
                <w:rFonts w:ascii="Arial" w:hAnsi="Arial" w:cs="Arial"/>
                <w:b/>
                <w:color w:val="000000"/>
                <w:sz w:val="20"/>
                <w:szCs w:val="20"/>
              </w:rPr>
              <w:t>FAIXA SALARIAL</w:t>
            </w:r>
          </w:p>
        </w:tc>
        <w:tc>
          <w:tcPr>
            <w:tcW w:w="17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17256CA" w14:textId="77777777" w:rsidR="00FB65E9" w:rsidRPr="00585D28" w:rsidRDefault="00FB65E9" w:rsidP="00877B82">
            <w:pPr>
              <w:jc w:val="center"/>
              <w:rPr>
                <w:rFonts w:ascii="Arial" w:hAnsi="Arial" w:cs="Arial"/>
                <w:b/>
                <w:color w:val="000000"/>
                <w:sz w:val="20"/>
                <w:szCs w:val="20"/>
              </w:rPr>
            </w:pPr>
            <w:r w:rsidRPr="00585D28">
              <w:rPr>
                <w:rFonts w:ascii="Arial" w:hAnsi="Arial" w:cs="Arial"/>
                <w:b/>
                <w:color w:val="000000"/>
                <w:sz w:val="20"/>
                <w:szCs w:val="20"/>
              </w:rPr>
              <w:t>Nº DE SERVIDORES</w:t>
            </w:r>
          </w:p>
        </w:tc>
      </w:tr>
      <w:tr w:rsidR="00FB65E9" w:rsidRPr="00585D28" w14:paraId="01FD3AF4"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521B673"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Até R$ 2.000,00</w:t>
            </w:r>
          </w:p>
        </w:tc>
        <w:tc>
          <w:tcPr>
            <w:tcW w:w="1778" w:type="dxa"/>
            <w:tcBorders>
              <w:top w:val="nil"/>
              <w:left w:val="nil"/>
              <w:bottom w:val="single" w:sz="4" w:space="0" w:color="auto"/>
              <w:right w:val="single" w:sz="4" w:space="0" w:color="auto"/>
            </w:tcBorders>
            <w:shd w:val="clear" w:color="auto" w:fill="auto"/>
            <w:noWrap/>
            <w:vAlign w:val="bottom"/>
            <w:hideMark/>
          </w:tcPr>
          <w:p w14:paraId="59613A0F"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154</w:t>
            </w:r>
          </w:p>
        </w:tc>
      </w:tr>
      <w:tr w:rsidR="00FB65E9" w:rsidRPr="00585D28" w14:paraId="013C7581"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ACB4C86"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R$ 2.000,01 à R$ 3.000,00</w:t>
            </w:r>
          </w:p>
        </w:tc>
        <w:tc>
          <w:tcPr>
            <w:tcW w:w="1778" w:type="dxa"/>
            <w:tcBorders>
              <w:top w:val="nil"/>
              <w:left w:val="nil"/>
              <w:bottom w:val="single" w:sz="4" w:space="0" w:color="auto"/>
              <w:right w:val="single" w:sz="4" w:space="0" w:color="auto"/>
            </w:tcBorders>
            <w:shd w:val="clear" w:color="auto" w:fill="auto"/>
            <w:noWrap/>
            <w:vAlign w:val="bottom"/>
            <w:hideMark/>
          </w:tcPr>
          <w:p w14:paraId="14439F21"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34</w:t>
            </w:r>
          </w:p>
        </w:tc>
      </w:tr>
      <w:tr w:rsidR="00FB65E9" w:rsidRPr="00585D28" w14:paraId="79EBCCB4"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7749867"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R$ 3.000,01 à R$ 4.000,00</w:t>
            </w:r>
          </w:p>
        </w:tc>
        <w:tc>
          <w:tcPr>
            <w:tcW w:w="1778" w:type="dxa"/>
            <w:tcBorders>
              <w:top w:val="nil"/>
              <w:left w:val="nil"/>
              <w:bottom w:val="single" w:sz="4" w:space="0" w:color="auto"/>
              <w:right w:val="single" w:sz="4" w:space="0" w:color="auto"/>
            </w:tcBorders>
            <w:shd w:val="clear" w:color="auto" w:fill="auto"/>
            <w:noWrap/>
            <w:vAlign w:val="bottom"/>
            <w:hideMark/>
          </w:tcPr>
          <w:p w14:paraId="1F076649"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35</w:t>
            </w:r>
          </w:p>
        </w:tc>
      </w:tr>
      <w:tr w:rsidR="00FB65E9" w:rsidRPr="00585D28" w14:paraId="5BCDEDAC"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6191734"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R$ 4.000,01 à R$ 5.000,00</w:t>
            </w:r>
          </w:p>
        </w:tc>
        <w:tc>
          <w:tcPr>
            <w:tcW w:w="1778" w:type="dxa"/>
            <w:tcBorders>
              <w:top w:val="nil"/>
              <w:left w:val="nil"/>
              <w:bottom w:val="single" w:sz="4" w:space="0" w:color="auto"/>
              <w:right w:val="single" w:sz="4" w:space="0" w:color="auto"/>
            </w:tcBorders>
            <w:shd w:val="clear" w:color="auto" w:fill="auto"/>
            <w:noWrap/>
            <w:vAlign w:val="bottom"/>
            <w:hideMark/>
          </w:tcPr>
          <w:p w14:paraId="6B9C0738"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19</w:t>
            </w:r>
          </w:p>
        </w:tc>
      </w:tr>
      <w:tr w:rsidR="00FB65E9" w:rsidRPr="00585D28" w14:paraId="0ED5480D"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623C2EB"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R$ 5.000,01 à R$ 6.000,00</w:t>
            </w:r>
          </w:p>
        </w:tc>
        <w:tc>
          <w:tcPr>
            <w:tcW w:w="1778" w:type="dxa"/>
            <w:tcBorders>
              <w:top w:val="nil"/>
              <w:left w:val="nil"/>
              <w:bottom w:val="single" w:sz="4" w:space="0" w:color="auto"/>
              <w:right w:val="single" w:sz="4" w:space="0" w:color="auto"/>
            </w:tcBorders>
            <w:shd w:val="clear" w:color="auto" w:fill="auto"/>
            <w:noWrap/>
            <w:vAlign w:val="bottom"/>
            <w:hideMark/>
          </w:tcPr>
          <w:p w14:paraId="24F96646"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19</w:t>
            </w:r>
          </w:p>
        </w:tc>
      </w:tr>
      <w:tr w:rsidR="00FB65E9" w:rsidRPr="00585D28" w14:paraId="0512EEDF"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2739CC2D"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R$ 6.000,01 à R$ 7.000,00</w:t>
            </w:r>
          </w:p>
        </w:tc>
        <w:tc>
          <w:tcPr>
            <w:tcW w:w="1778" w:type="dxa"/>
            <w:tcBorders>
              <w:top w:val="nil"/>
              <w:left w:val="nil"/>
              <w:bottom w:val="single" w:sz="4" w:space="0" w:color="auto"/>
              <w:right w:val="single" w:sz="4" w:space="0" w:color="auto"/>
            </w:tcBorders>
            <w:shd w:val="clear" w:color="auto" w:fill="auto"/>
            <w:noWrap/>
            <w:vAlign w:val="bottom"/>
            <w:hideMark/>
          </w:tcPr>
          <w:p w14:paraId="6F5AAFB0"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21</w:t>
            </w:r>
          </w:p>
        </w:tc>
      </w:tr>
      <w:tr w:rsidR="00FB65E9" w:rsidRPr="00585D28" w14:paraId="74BB1386"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262A546"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De R$ 7.000,01 à R$ 8.000,00</w:t>
            </w:r>
          </w:p>
        </w:tc>
        <w:tc>
          <w:tcPr>
            <w:tcW w:w="1778" w:type="dxa"/>
            <w:tcBorders>
              <w:top w:val="nil"/>
              <w:left w:val="nil"/>
              <w:bottom w:val="single" w:sz="4" w:space="0" w:color="auto"/>
              <w:right w:val="single" w:sz="4" w:space="0" w:color="auto"/>
            </w:tcBorders>
            <w:shd w:val="clear" w:color="auto" w:fill="auto"/>
            <w:noWrap/>
            <w:vAlign w:val="bottom"/>
            <w:hideMark/>
          </w:tcPr>
          <w:p w14:paraId="5D6B341D"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3</w:t>
            </w:r>
          </w:p>
        </w:tc>
      </w:tr>
      <w:tr w:rsidR="00FB65E9" w:rsidRPr="00585D28" w14:paraId="3B1BC3C5"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7E8F776" w14:textId="77777777" w:rsidR="00FB65E9" w:rsidRPr="00585D28" w:rsidRDefault="00FB65E9" w:rsidP="00877B82">
            <w:pPr>
              <w:rPr>
                <w:rFonts w:ascii="Arial" w:hAnsi="Arial" w:cs="Arial"/>
                <w:color w:val="000000"/>
                <w:sz w:val="20"/>
                <w:szCs w:val="20"/>
              </w:rPr>
            </w:pPr>
            <w:r w:rsidRPr="00585D28">
              <w:rPr>
                <w:rFonts w:ascii="Arial" w:hAnsi="Arial" w:cs="Arial"/>
                <w:color w:val="000000"/>
                <w:sz w:val="20"/>
                <w:szCs w:val="20"/>
              </w:rPr>
              <w:t>Acima de R$ 8.000,01</w:t>
            </w:r>
          </w:p>
        </w:tc>
        <w:tc>
          <w:tcPr>
            <w:tcW w:w="1778" w:type="dxa"/>
            <w:tcBorders>
              <w:top w:val="nil"/>
              <w:left w:val="nil"/>
              <w:bottom w:val="single" w:sz="4" w:space="0" w:color="auto"/>
              <w:right w:val="single" w:sz="4" w:space="0" w:color="auto"/>
            </w:tcBorders>
            <w:shd w:val="clear" w:color="auto" w:fill="auto"/>
            <w:noWrap/>
            <w:vAlign w:val="bottom"/>
            <w:hideMark/>
          </w:tcPr>
          <w:p w14:paraId="4F6A4667" w14:textId="77777777" w:rsidR="00FB65E9" w:rsidRPr="00585D28" w:rsidRDefault="00FB65E9" w:rsidP="00877B82">
            <w:pPr>
              <w:jc w:val="right"/>
              <w:rPr>
                <w:rFonts w:ascii="Arial" w:hAnsi="Arial" w:cs="Arial"/>
                <w:color w:val="000000"/>
                <w:sz w:val="20"/>
                <w:szCs w:val="20"/>
              </w:rPr>
            </w:pPr>
            <w:r w:rsidRPr="00585D28">
              <w:rPr>
                <w:rFonts w:ascii="Arial" w:hAnsi="Arial" w:cs="Arial"/>
                <w:color w:val="000000"/>
                <w:sz w:val="20"/>
                <w:szCs w:val="20"/>
              </w:rPr>
              <w:t>3</w:t>
            </w:r>
          </w:p>
        </w:tc>
      </w:tr>
      <w:tr w:rsidR="00FB65E9" w:rsidRPr="00585D28" w14:paraId="6F11B1C0"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23B0D" w14:textId="77777777" w:rsidR="00FB65E9" w:rsidRPr="00585D28" w:rsidRDefault="00FB65E9" w:rsidP="00877B82">
            <w:pPr>
              <w:rPr>
                <w:rFonts w:ascii="Arial" w:hAnsi="Arial" w:cs="Arial"/>
                <w:b/>
                <w:color w:val="000000"/>
                <w:sz w:val="20"/>
                <w:szCs w:val="20"/>
              </w:rPr>
            </w:pPr>
            <w:r w:rsidRPr="00585D28">
              <w:rPr>
                <w:rFonts w:ascii="Arial" w:hAnsi="Arial" w:cs="Arial"/>
                <w:b/>
                <w:color w:val="000000"/>
                <w:sz w:val="20"/>
                <w:szCs w:val="20"/>
              </w:rPr>
              <w:t>TOTAL DE SERVIDORES</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14:paraId="29103D70" w14:textId="77777777" w:rsidR="00FB65E9" w:rsidRPr="00585D28" w:rsidRDefault="00FB65E9" w:rsidP="00877B82">
            <w:pPr>
              <w:jc w:val="right"/>
              <w:rPr>
                <w:rFonts w:ascii="Arial" w:hAnsi="Arial" w:cs="Arial"/>
                <w:b/>
                <w:color w:val="000000"/>
                <w:sz w:val="20"/>
                <w:szCs w:val="20"/>
              </w:rPr>
            </w:pPr>
            <w:r w:rsidRPr="00585D28">
              <w:rPr>
                <w:rFonts w:ascii="Arial" w:hAnsi="Arial" w:cs="Arial"/>
                <w:b/>
                <w:color w:val="000000"/>
                <w:sz w:val="20"/>
                <w:szCs w:val="20"/>
              </w:rPr>
              <w:t>288</w:t>
            </w:r>
          </w:p>
        </w:tc>
      </w:tr>
      <w:tr w:rsidR="00FB65E9" w:rsidRPr="00585D28" w14:paraId="0E46A73B"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DCF835" w14:textId="77777777" w:rsidR="00FB65E9" w:rsidRPr="00585D28" w:rsidRDefault="00FB65E9" w:rsidP="00877B82">
            <w:pPr>
              <w:rPr>
                <w:rFonts w:ascii="Arial" w:hAnsi="Arial" w:cs="Arial"/>
                <w:b/>
                <w:color w:val="000000"/>
                <w:sz w:val="20"/>
                <w:szCs w:val="20"/>
              </w:rPr>
            </w:pPr>
            <w:r>
              <w:rPr>
                <w:rFonts w:ascii="Arial" w:hAnsi="Arial" w:cs="Arial"/>
                <w:b/>
                <w:color w:val="000000"/>
                <w:sz w:val="20"/>
                <w:szCs w:val="20"/>
              </w:rPr>
              <w:t>VALOR BRUTO DA FOLHA</w:t>
            </w:r>
          </w:p>
        </w:tc>
        <w:tc>
          <w:tcPr>
            <w:tcW w:w="1778" w:type="dxa"/>
            <w:tcBorders>
              <w:top w:val="single" w:sz="4" w:space="0" w:color="auto"/>
              <w:left w:val="nil"/>
              <w:bottom w:val="single" w:sz="4" w:space="0" w:color="auto"/>
              <w:right w:val="single" w:sz="4" w:space="0" w:color="auto"/>
            </w:tcBorders>
            <w:shd w:val="clear" w:color="auto" w:fill="auto"/>
            <w:noWrap/>
            <w:vAlign w:val="bottom"/>
          </w:tcPr>
          <w:p w14:paraId="7C2ABAA1" w14:textId="77777777" w:rsidR="00FB65E9" w:rsidRPr="00585D28" w:rsidRDefault="00FB65E9" w:rsidP="00877B82">
            <w:pPr>
              <w:jc w:val="right"/>
              <w:rPr>
                <w:rFonts w:ascii="Arial" w:hAnsi="Arial" w:cs="Arial"/>
                <w:b/>
                <w:color w:val="000000"/>
                <w:sz w:val="20"/>
                <w:szCs w:val="20"/>
              </w:rPr>
            </w:pPr>
            <w:r>
              <w:rPr>
                <w:rFonts w:ascii="Arial" w:hAnsi="Arial" w:cs="Arial"/>
                <w:b/>
                <w:color w:val="000000"/>
                <w:sz w:val="20"/>
                <w:szCs w:val="20"/>
              </w:rPr>
              <w:t>R$ 1.042.312,57</w:t>
            </w:r>
          </w:p>
        </w:tc>
      </w:tr>
      <w:tr w:rsidR="00FB65E9" w:rsidRPr="00585D28" w14:paraId="50FCE5D1"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tcPr>
          <w:p w14:paraId="478A35E9" w14:textId="77777777" w:rsidR="00FB65E9" w:rsidRPr="00585D28" w:rsidRDefault="00FB65E9" w:rsidP="00877B82">
            <w:pPr>
              <w:rPr>
                <w:rFonts w:ascii="Arial" w:hAnsi="Arial" w:cs="Arial"/>
                <w:b/>
                <w:color w:val="000000"/>
                <w:sz w:val="20"/>
                <w:szCs w:val="20"/>
              </w:rPr>
            </w:pPr>
            <w:r>
              <w:rPr>
                <w:rFonts w:ascii="Arial" w:hAnsi="Arial" w:cs="Arial"/>
                <w:b/>
                <w:color w:val="000000"/>
                <w:sz w:val="20"/>
                <w:szCs w:val="20"/>
              </w:rPr>
              <w:t>VALOR LÍQUIDO DA FOLHA</w:t>
            </w:r>
          </w:p>
        </w:tc>
        <w:tc>
          <w:tcPr>
            <w:tcW w:w="1778" w:type="dxa"/>
            <w:tcBorders>
              <w:top w:val="nil"/>
              <w:left w:val="nil"/>
              <w:bottom w:val="single" w:sz="4" w:space="0" w:color="auto"/>
              <w:right w:val="single" w:sz="4" w:space="0" w:color="auto"/>
            </w:tcBorders>
            <w:shd w:val="clear" w:color="auto" w:fill="auto"/>
            <w:noWrap/>
            <w:vAlign w:val="bottom"/>
          </w:tcPr>
          <w:p w14:paraId="1C42FD52" w14:textId="77777777" w:rsidR="00FB65E9" w:rsidRPr="00585D28" w:rsidRDefault="00FB65E9" w:rsidP="00877B82">
            <w:pPr>
              <w:jc w:val="right"/>
              <w:rPr>
                <w:rFonts w:ascii="Arial" w:hAnsi="Arial" w:cs="Arial"/>
                <w:b/>
                <w:color w:val="000000"/>
                <w:sz w:val="20"/>
                <w:szCs w:val="20"/>
              </w:rPr>
            </w:pPr>
            <w:r>
              <w:rPr>
                <w:rFonts w:ascii="Arial" w:hAnsi="Arial" w:cs="Arial"/>
                <w:b/>
                <w:color w:val="000000"/>
                <w:sz w:val="20"/>
                <w:szCs w:val="20"/>
              </w:rPr>
              <w:t>R$ 793.321,77</w:t>
            </w:r>
          </w:p>
        </w:tc>
      </w:tr>
    </w:tbl>
    <w:p w14:paraId="11095127" w14:textId="77777777" w:rsidR="00FB65E9" w:rsidRDefault="00FB65E9" w:rsidP="00FB65E9">
      <w:pPr>
        <w:pStyle w:val="Nivel2"/>
        <w:rPr>
          <w:b/>
        </w:rPr>
      </w:pPr>
    </w:p>
    <w:p w14:paraId="2D7B10EC" w14:textId="77777777" w:rsidR="00FB65E9" w:rsidRDefault="00FB65E9" w:rsidP="00FB65E9">
      <w:pPr>
        <w:pStyle w:val="Nivel2"/>
        <w:rPr>
          <w:b/>
        </w:rPr>
      </w:pPr>
      <w:r w:rsidRPr="007D1613">
        <w:rPr>
          <w:b/>
        </w:rPr>
        <w:t>Responsabilidade por erro, omissão ou inexatidão dos dados contidos no arquivo em meio digital</w:t>
      </w:r>
    </w:p>
    <w:p w14:paraId="6544F9B6" w14:textId="77777777" w:rsidR="00FB65E9" w:rsidRPr="00D20AC7" w:rsidRDefault="00FB65E9" w:rsidP="00FB65E9">
      <w:pPr>
        <w:pStyle w:val="Nivel2"/>
        <w:numPr>
          <w:ilvl w:val="1"/>
          <w:numId w:val="23"/>
        </w:numPr>
        <w:autoSpaceDE/>
        <w:autoSpaceDN/>
        <w:adjustRightInd/>
        <w:ind w:left="0" w:firstLine="0"/>
      </w:pPr>
      <w:r>
        <w:t>A Instituição Financeira, na qualidade de prestador de serviços, fica isenta de responsabilidades, inclusive perante terceiros, por erro, omissão ou inexatidão dos dados contidos no arquivo em meio digital apresentado pela Contratante, limitando-se ao seu recebimento e processamento.</w:t>
      </w:r>
    </w:p>
    <w:p w14:paraId="222C9C00" w14:textId="77777777" w:rsidR="00FB65E9" w:rsidRPr="00746D35" w:rsidRDefault="00FB65E9" w:rsidP="00FB65E9">
      <w:pPr>
        <w:pStyle w:val="Nivel2"/>
        <w:rPr>
          <w:b/>
        </w:rPr>
      </w:pPr>
      <w:r w:rsidRPr="00746D35">
        <w:rPr>
          <w:b/>
        </w:rPr>
        <w:t>Especificação da garantia do serviço</w:t>
      </w:r>
    </w:p>
    <w:p w14:paraId="24698085" w14:textId="77777777" w:rsidR="00FB65E9" w:rsidRPr="00B67007" w:rsidRDefault="00FB65E9" w:rsidP="00FB65E9">
      <w:pPr>
        <w:pStyle w:val="Nivel2"/>
        <w:numPr>
          <w:ilvl w:val="1"/>
          <w:numId w:val="23"/>
        </w:numPr>
        <w:autoSpaceDE/>
        <w:autoSpaceDN/>
        <w:adjustRightInd/>
        <w:ind w:left="0" w:firstLine="0"/>
      </w:pPr>
      <w:r w:rsidRPr="00B67007">
        <w:t xml:space="preserve">O prazo de garantia contratual dos serviços é aquele estabelecido na Lei nº 8.078, de 11 de setembro de 1990 (Código de Defesa do Consumidor). </w:t>
      </w:r>
    </w:p>
    <w:p w14:paraId="7E7443F5"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t>GESTÃO DO CONTRATO</w:t>
      </w:r>
    </w:p>
    <w:p w14:paraId="4D5FFF72" w14:textId="77777777" w:rsidR="00FB65E9" w:rsidRPr="00157527" w:rsidRDefault="00FB65E9" w:rsidP="00FB65E9">
      <w:pPr>
        <w:pStyle w:val="Nivel2"/>
        <w:numPr>
          <w:ilvl w:val="1"/>
          <w:numId w:val="23"/>
        </w:numPr>
        <w:autoSpaceDE/>
        <w:autoSpaceDN/>
        <w:adjustRightInd/>
        <w:ind w:left="0" w:firstLine="0"/>
      </w:pPr>
      <w:r w:rsidRPr="00157527">
        <w:t>O contrato deverá ser executado fielmente pelas partes, de acordo com as cláusulas avençadas e as normas da Lei nº 14.133, de 2021, e cada parte responderá pelas consequências de sua inexecução total ou parcial.</w:t>
      </w:r>
    </w:p>
    <w:p w14:paraId="76D7928D" w14:textId="77777777" w:rsidR="00FB65E9" w:rsidRPr="00157527" w:rsidRDefault="00FB65E9" w:rsidP="00FB65E9">
      <w:pPr>
        <w:pStyle w:val="Nivel2"/>
        <w:numPr>
          <w:ilvl w:val="1"/>
          <w:numId w:val="23"/>
        </w:numPr>
        <w:autoSpaceDE/>
        <w:autoSpaceDN/>
        <w:adjustRightInd/>
        <w:ind w:left="0" w:firstLine="0"/>
      </w:pPr>
      <w:r w:rsidRPr="00157527">
        <w:lastRenderedPageBreak/>
        <w:t>Em caso de impedimento, ordem de paralisação ou suspensão do contrato, o cronograma de execução será prorrogado automaticamente pelo tempo correspondente, anotadas tais circunstâncias mediante simples apostila.</w:t>
      </w:r>
    </w:p>
    <w:p w14:paraId="471E18C5" w14:textId="77777777" w:rsidR="00FB65E9" w:rsidRPr="00157527" w:rsidRDefault="00FB65E9" w:rsidP="00FB65E9">
      <w:pPr>
        <w:pStyle w:val="Nivel2"/>
        <w:numPr>
          <w:ilvl w:val="1"/>
          <w:numId w:val="23"/>
        </w:numPr>
        <w:autoSpaceDE/>
        <w:autoSpaceDN/>
        <w:adjustRightInd/>
        <w:ind w:left="0" w:firstLine="0"/>
      </w:pPr>
      <w:r w:rsidRPr="00157527">
        <w:t>As comunicações entre o órgão ou entidade e a contratada devem ser realizadas por escrito sempre que o ato exigir tal formalidade, admitindo-se o uso de mensagem eletrônica para esse fim.</w:t>
      </w:r>
    </w:p>
    <w:p w14:paraId="68A9069F" w14:textId="77777777" w:rsidR="00FB65E9" w:rsidRPr="00157527" w:rsidRDefault="00FB65E9" w:rsidP="00FB65E9">
      <w:pPr>
        <w:pStyle w:val="Nivel2"/>
        <w:numPr>
          <w:ilvl w:val="1"/>
          <w:numId w:val="23"/>
        </w:numPr>
        <w:autoSpaceDE/>
        <w:autoSpaceDN/>
        <w:adjustRightInd/>
        <w:ind w:left="0" w:firstLine="0"/>
      </w:pPr>
      <w:r w:rsidRPr="00157527">
        <w:t>O órgão ou entidade poderá convocar representante da empresa para adoção de providências que devam ser cumpridas de imediato.</w:t>
      </w:r>
    </w:p>
    <w:p w14:paraId="376FDF6C" w14:textId="77777777" w:rsidR="00FB65E9" w:rsidRPr="00157527" w:rsidRDefault="00FB65E9" w:rsidP="00FB65E9">
      <w:pPr>
        <w:pStyle w:val="Nvel01-SemNumerao"/>
      </w:pPr>
      <w:r w:rsidRPr="00157527">
        <w:t>Fiscalização</w:t>
      </w:r>
    </w:p>
    <w:p w14:paraId="59DB0E05" w14:textId="77777777" w:rsidR="00FB65E9" w:rsidRPr="00157527" w:rsidRDefault="00FB65E9" w:rsidP="00FB65E9">
      <w:pPr>
        <w:pStyle w:val="Nivel2"/>
        <w:numPr>
          <w:ilvl w:val="1"/>
          <w:numId w:val="23"/>
        </w:numPr>
        <w:autoSpaceDE/>
        <w:autoSpaceDN/>
        <w:adjustRightInd/>
        <w:ind w:left="0" w:firstLine="0"/>
      </w:pPr>
      <w:r w:rsidRPr="00707BAC">
        <w:t>A execução do contrato deverá ser acompanhada e fiscalizada pelo Gestor do contrato o Sr. Clodomar Scapim de Carvalho</w:t>
      </w:r>
      <w:r w:rsidRPr="00D20AC7">
        <w:t>, pelo Fiscal Técnico o Sr. Leandro Lopes</w:t>
      </w:r>
      <w:r w:rsidRPr="00A24351">
        <w:rPr>
          <w:color w:val="FF0000"/>
        </w:rPr>
        <w:t xml:space="preserve"> </w:t>
      </w:r>
      <w:r w:rsidRPr="00707BAC">
        <w:t>e pela Fiscal Administrativa a Srª Márcia Andréia da Silva Paolini, nomeados através da Portaria 7273/2024 e regulamentada pelo Decreto nº 8425/2023 (Lei nº 14.133, de 2021, art. 117, caput</w:t>
      </w:r>
      <w:r w:rsidRPr="00157527">
        <w:t>).</w:t>
      </w:r>
    </w:p>
    <w:p w14:paraId="43B5C336" w14:textId="77777777" w:rsidR="00FB65E9" w:rsidRPr="00157527" w:rsidRDefault="00FB65E9" w:rsidP="00FB65E9">
      <w:pPr>
        <w:pStyle w:val="Nvel01-SemNumerao"/>
      </w:pPr>
      <w:r w:rsidRPr="00157527">
        <w:t>Fiscalização Técnica</w:t>
      </w:r>
    </w:p>
    <w:p w14:paraId="2F0ECFF3" w14:textId="77777777" w:rsidR="00FB65E9" w:rsidRPr="00157527" w:rsidRDefault="00FB65E9" w:rsidP="00FB65E9">
      <w:pPr>
        <w:pStyle w:val="Nivel2"/>
        <w:numPr>
          <w:ilvl w:val="1"/>
          <w:numId w:val="23"/>
        </w:numPr>
        <w:autoSpaceDE/>
        <w:autoSpaceDN/>
        <w:adjustRightInd/>
        <w:ind w:left="0" w:firstLine="0"/>
      </w:pPr>
      <w:r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664C753E" w14:textId="77777777" w:rsidR="00FB65E9" w:rsidRPr="00157527" w:rsidRDefault="00FB65E9" w:rsidP="00FB65E9">
      <w:pPr>
        <w:pStyle w:val="Nivel2"/>
        <w:numPr>
          <w:ilvl w:val="1"/>
          <w:numId w:val="23"/>
        </w:numPr>
        <w:autoSpaceDE/>
        <w:autoSpaceDN/>
        <w:adjustRightInd/>
        <w:ind w:left="0" w:firstLine="0"/>
      </w:pPr>
      <w:r w:rsidRPr="001575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1E3AAECE" w14:textId="77777777" w:rsidR="00FB65E9" w:rsidRPr="00157527" w:rsidRDefault="00FB65E9" w:rsidP="00FB65E9">
      <w:pPr>
        <w:pStyle w:val="Nivel2"/>
        <w:numPr>
          <w:ilvl w:val="1"/>
          <w:numId w:val="23"/>
        </w:numPr>
        <w:autoSpaceDE/>
        <w:autoSpaceDN/>
        <w:adjustRightInd/>
        <w:ind w:left="0" w:firstLine="0"/>
      </w:pPr>
      <w:r w:rsidRPr="00157527">
        <w:t>Identificada qualquer inexatidão ou irregularidade, o fiscal técnico do contrato emitirá notificações para a correção da execução do contrato, determinando prazo para a correção. (Decreto municipal nº 8425/2023, art. 11, III);</w:t>
      </w:r>
    </w:p>
    <w:p w14:paraId="4C50E229" w14:textId="77777777" w:rsidR="00FB65E9" w:rsidRPr="00157527" w:rsidRDefault="00FB65E9" w:rsidP="00FB65E9">
      <w:pPr>
        <w:pStyle w:val="Nivel2"/>
        <w:numPr>
          <w:ilvl w:val="1"/>
          <w:numId w:val="23"/>
        </w:numPr>
        <w:autoSpaceDE/>
        <w:autoSpaceDN/>
        <w:adjustRightInd/>
        <w:ind w:left="0" w:firstLine="0"/>
      </w:pPr>
      <w:r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56012A1E" w14:textId="77777777" w:rsidR="00FB65E9" w:rsidRPr="00157527" w:rsidRDefault="00FB65E9" w:rsidP="00FB65E9">
      <w:pPr>
        <w:pStyle w:val="Nivel2"/>
        <w:numPr>
          <w:ilvl w:val="1"/>
          <w:numId w:val="23"/>
        </w:numPr>
        <w:autoSpaceDE/>
        <w:autoSpaceDN/>
        <w:adjustRightInd/>
        <w:ind w:left="0" w:firstLine="0"/>
      </w:pPr>
      <w:r w:rsidRPr="00157527">
        <w:t>No caso de ocorrências que possam inviabilizar a execução do contrato nas datas aprazadas, o fiscal técnico do contrato comunicará o fato imediatamente ao gestor do contrato. (Decreto municipal nº 8425/2023, art. 11, V);</w:t>
      </w:r>
    </w:p>
    <w:p w14:paraId="05B997F8" w14:textId="77777777" w:rsidR="00FB65E9" w:rsidRPr="00157527" w:rsidRDefault="00FB65E9" w:rsidP="00FB65E9">
      <w:pPr>
        <w:pStyle w:val="Nivel2"/>
        <w:numPr>
          <w:ilvl w:val="1"/>
          <w:numId w:val="23"/>
        </w:numPr>
        <w:autoSpaceDE/>
        <w:autoSpaceDN/>
        <w:adjustRightInd/>
        <w:ind w:left="0" w:firstLine="0"/>
      </w:pPr>
      <w:r w:rsidRPr="00157527">
        <w:t>O fiscal técnico do contrato comunicará ao gestor do contrato, em tempo hábil, o término do contrato sob sua responsabilidade, com vistas à tempestiva renovação ou à prorrogação contratual (Decreto municipal nº 8425/2023, art. 11, VII);</w:t>
      </w:r>
    </w:p>
    <w:p w14:paraId="3C07BB1E" w14:textId="77777777" w:rsidR="00FB65E9" w:rsidRPr="00157527" w:rsidRDefault="00FB65E9" w:rsidP="00FB65E9">
      <w:pPr>
        <w:pStyle w:val="Nvel01-SemNumerao"/>
      </w:pPr>
      <w:r w:rsidRPr="00157527">
        <w:t>Fiscalização Administrativa</w:t>
      </w:r>
    </w:p>
    <w:p w14:paraId="0FA24651" w14:textId="77777777" w:rsidR="00FB65E9" w:rsidRPr="00157527" w:rsidRDefault="00FB65E9" w:rsidP="00FB65E9">
      <w:pPr>
        <w:pStyle w:val="Nivel2"/>
        <w:numPr>
          <w:ilvl w:val="1"/>
          <w:numId w:val="23"/>
        </w:numPr>
        <w:autoSpaceDE/>
        <w:autoSpaceDN/>
        <w:adjustRightInd/>
        <w:ind w:left="0" w:firstLine="0"/>
      </w:pPr>
      <w:r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F7051CA" w14:textId="77777777" w:rsidR="00FB65E9" w:rsidRPr="00157527" w:rsidRDefault="00FB65E9" w:rsidP="00FB65E9">
      <w:pPr>
        <w:pStyle w:val="Nivel2"/>
        <w:numPr>
          <w:ilvl w:val="1"/>
          <w:numId w:val="23"/>
        </w:numPr>
        <w:autoSpaceDE/>
        <w:autoSpaceDN/>
        <w:adjustRightInd/>
        <w:ind w:left="0" w:firstLine="0"/>
      </w:pPr>
      <w:r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2FE8D58" w14:textId="77777777" w:rsidR="00FB65E9" w:rsidRPr="00157527" w:rsidRDefault="00FB65E9" w:rsidP="00FB65E9">
      <w:pPr>
        <w:pStyle w:val="Nvel01-SemNumerao"/>
        <w:rPr>
          <w:i/>
        </w:rPr>
      </w:pPr>
      <w:r w:rsidRPr="00157527">
        <w:lastRenderedPageBreak/>
        <w:t>Gestor do Contrato</w:t>
      </w:r>
    </w:p>
    <w:p w14:paraId="2A815671" w14:textId="77777777" w:rsidR="00FB65E9" w:rsidRPr="00157527" w:rsidRDefault="00FB65E9" w:rsidP="00FB65E9">
      <w:pPr>
        <w:pStyle w:val="Nivel2"/>
        <w:numPr>
          <w:ilvl w:val="1"/>
          <w:numId w:val="23"/>
        </w:numPr>
        <w:autoSpaceDE/>
        <w:autoSpaceDN/>
        <w:adjustRightInd/>
        <w:ind w:left="0" w:firstLine="0"/>
      </w:pPr>
      <w:r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EDDEF10" w14:textId="77777777" w:rsidR="00FB65E9" w:rsidRPr="00157527" w:rsidRDefault="00FB65E9" w:rsidP="00FB65E9">
      <w:pPr>
        <w:pStyle w:val="Nivel2"/>
        <w:numPr>
          <w:ilvl w:val="1"/>
          <w:numId w:val="23"/>
        </w:numPr>
        <w:autoSpaceDE/>
        <w:autoSpaceDN/>
        <w:adjustRightInd/>
        <w:ind w:left="0" w:firstLine="0"/>
      </w:pPr>
      <w:r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632913A0" w14:textId="77777777" w:rsidR="00FB65E9" w:rsidRPr="00157527" w:rsidRDefault="00FB65E9" w:rsidP="00FB65E9">
      <w:pPr>
        <w:pStyle w:val="Nivel2"/>
        <w:numPr>
          <w:ilvl w:val="1"/>
          <w:numId w:val="23"/>
        </w:numPr>
        <w:autoSpaceDE/>
        <w:autoSpaceDN/>
        <w:adjustRightInd/>
        <w:ind w:left="0" w:firstLine="0"/>
      </w:pPr>
      <w:r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9E2C0A9" w14:textId="77777777" w:rsidR="00FB65E9" w:rsidRPr="00157527" w:rsidRDefault="00FB65E9" w:rsidP="00FB65E9">
      <w:pPr>
        <w:pStyle w:val="Nivel2"/>
        <w:numPr>
          <w:ilvl w:val="1"/>
          <w:numId w:val="23"/>
        </w:numPr>
        <w:autoSpaceDE/>
        <w:autoSpaceDN/>
        <w:adjustRightInd/>
        <w:ind w:left="0" w:firstLine="0"/>
      </w:pPr>
      <w:r w:rsidRPr="00157527">
        <w:t>O gestor do contrato deverá enviar a documentação pertinente ao setor de contratos para a formalização dos procedimentos de liquidação e pagamento, no valor dimensionado pela fiscalização e gestão nos termos do contrato.</w:t>
      </w:r>
    </w:p>
    <w:p w14:paraId="4B05DD93"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t>CRITÉRIOS DE MEDIÇÃO E PAGAMENTO</w:t>
      </w:r>
    </w:p>
    <w:p w14:paraId="3B122380" w14:textId="77777777" w:rsidR="00FB65E9" w:rsidRPr="0025244C" w:rsidRDefault="00FB65E9" w:rsidP="00FB65E9">
      <w:pPr>
        <w:pStyle w:val="Nivel2"/>
        <w:numPr>
          <w:ilvl w:val="1"/>
          <w:numId w:val="23"/>
        </w:numPr>
        <w:autoSpaceDE/>
        <w:autoSpaceDN/>
        <w:adjustRightInd/>
        <w:ind w:left="0" w:firstLine="0"/>
      </w:pPr>
      <w:r w:rsidRPr="0025244C">
        <w:t>Tendo em vista a natureza do objeto, não haverá avaliação da execução do objeto por meio de Instrumento de Medição de Resultado (IMR) ou por outro instrumento equivalente.</w:t>
      </w:r>
    </w:p>
    <w:p w14:paraId="41E8A9D6" w14:textId="77777777" w:rsidR="00FB65E9" w:rsidRPr="00746D35" w:rsidRDefault="00FB65E9" w:rsidP="00FB65E9">
      <w:pPr>
        <w:pStyle w:val="Nivel2"/>
        <w:rPr>
          <w:b/>
        </w:rPr>
      </w:pPr>
      <w:r w:rsidRPr="00746D35">
        <w:rPr>
          <w:b/>
        </w:rPr>
        <w:t>Do recebimento</w:t>
      </w:r>
    </w:p>
    <w:p w14:paraId="15C84366" w14:textId="77777777" w:rsidR="00FB65E9" w:rsidRDefault="00FB65E9" w:rsidP="00FB65E9">
      <w:pPr>
        <w:pStyle w:val="Nivel2"/>
        <w:numPr>
          <w:ilvl w:val="1"/>
          <w:numId w:val="23"/>
        </w:numPr>
        <w:autoSpaceDE/>
        <w:autoSpaceDN/>
        <w:adjustRightInd/>
        <w:ind w:left="0" w:firstLine="0"/>
      </w:pPr>
      <w:r>
        <w:t>Os serviços serão recebidos provisoriamente em até 5 (cinco) dias úteis, pelos fiscais, quando verificado o cumprimento das exigências de caráter técnico e administrativo. (Art. 140, I, a, da Lei nº 14.133, de 2021 e Art. 14 do Decreto Municipal nº 8425/2023.</w:t>
      </w:r>
    </w:p>
    <w:p w14:paraId="3ECE4C90" w14:textId="77777777" w:rsidR="00FB65E9" w:rsidRDefault="00FB65E9" w:rsidP="00FB65E9">
      <w:pPr>
        <w:pStyle w:val="Nivel2"/>
        <w:numPr>
          <w:ilvl w:val="1"/>
          <w:numId w:val="23"/>
        </w:numPr>
        <w:autoSpaceDE/>
        <w:autoSpaceDN/>
        <w:adjustRightInd/>
        <w:ind w:left="0" w:firstLine="0"/>
      </w:pPr>
      <w:r>
        <w:t>O prazo da disposição acima será contado do recebimento de comunicação de término dos serviços pela Contratada.</w:t>
      </w:r>
    </w:p>
    <w:p w14:paraId="0B5C061C" w14:textId="77777777" w:rsidR="00FB65E9" w:rsidRDefault="00FB65E9" w:rsidP="00FB65E9">
      <w:pPr>
        <w:pStyle w:val="Nivel2"/>
        <w:numPr>
          <w:ilvl w:val="1"/>
          <w:numId w:val="23"/>
        </w:numPr>
        <w:autoSpaceDE/>
        <w:autoSpaceDN/>
        <w:adjustRightInd/>
        <w:ind w:left="0" w:firstLine="0"/>
      </w:pPr>
      <w:r w:rsidRPr="21D57103">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46312D2" w14:textId="77777777" w:rsidR="00FB65E9" w:rsidRDefault="00FB65E9" w:rsidP="00FB65E9">
      <w:pPr>
        <w:pStyle w:val="Nivel2"/>
        <w:numPr>
          <w:ilvl w:val="1"/>
          <w:numId w:val="23"/>
        </w:numPr>
        <w:autoSpaceDE/>
        <w:autoSpaceDN/>
        <w:adjustRightInd/>
        <w:ind w:left="0" w:firstLine="0"/>
      </w:pPr>
      <w:r w:rsidRPr="21D57103">
        <w:rPr>
          <w:lang w:eastAsia="en-US"/>
        </w:rPr>
        <w:t>A fiscalização não efetuará o ateste da última e/ou única medição de serviços até que sejam sanadas todas as eventuais pendências que possam vir a ser apontadas no Recebimento Provisório. (</w:t>
      </w:r>
      <w:hyperlink r:id="rId20" w:anchor="art119">
        <w:r w:rsidRPr="21D57103">
          <w:rPr>
            <w:rStyle w:val="Hyperlink"/>
            <w:lang w:eastAsia="en-US"/>
          </w:rPr>
          <w:t>Art. 119 c/c art. 140 da Lei nº 14133, de 2021</w:t>
        </w:r>
      </w:hyperlink>
      <w:r w:rsidRPr="21D57103">
        <w:rPr>
          <w:lang w:eastAsia="en-US"/>
        </w:rPr>
        <w:t>)</w:t>
      </w:r>
    </w:p>
    <w:p w14:paraId="47D5FA66" w14:textId="77777777" w:rsidR="00FB65E9" w:rsidRDefault="00FB65E9" w:rsidP="00FB65E9">
      <w:pPr>
        <w:pStyle w:val="Nivel2"/>
        <w:numPr>
          <w:ilvl w:val="1"/>
          <w:numId w:val="23"/>
        </w:numPr>
        <w:autoSpaceDE/>
        <w:autoSpaceDN/>
        <w:adjustRightInd/>
        <w:ind w:left="0" w:firstLine="0"/>
      </w:pPr>
      <w:r w:rsidRPr="21D57103">
        <w:rPr>
          <w:lang w:eastAsia="en-US"/>
        </w:rPr>
        <w:t>Os serviços poderão ser rejeitados, no todo ou em parte, quando em desacordo com as especificações constantes neste Termo de Referência e na proposta, sem prejuízo da aplicação das penalidades.</w:t>
      </w:r>
    </w:p>
    <w:p w14:paraId="76F3FB69" w14:textId="77777777" w:rsidR="00FB65E9" w:rsidRDefault="00FB65E9" w:rsidP="00FB65E9">
      <w:pPr>
        <w:pStyle w:val="Nivel2"/>
        <w:numPr>
          <w:ilvl w:val="1"/>
          <w:numId w:val="23"/>
        </w:numPr>
        <w:autoSpaceDE/>
        <w:autoSpaceDN/>
        <w:adjustRightInd/>
        <w:ind w:left="0" w:firstLine="0"/>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900DB9E" w14:textId="77777777" w:rsidR="00FB65E9" w:rsidRDefault="00FB65E9" w:rsidP="00FB65E9">
      <w:pPr>
        <w:pStyle w:val="Nivel2"/>
        <w:numPr>
          <w:ilvl w:val="1"/>
          <w:numId w:val="23"/>
        </w:numPr>
        <w:autoSpaceDE/>
        <w:autoSpaceDN/>
        <w:adjustRightInd/>
        <w:ind w:left="0" w:firstLine="0"/>
      </w:pPr>
      <w:r w:rsidRPr="0025244C">
        <w:rPr>
          <w:lang w:eastAsia="en-US"/>
        </w:rPr>
        <w:t>Os serviços serão recebidos definitivamente em até 10 (dez) dias úteis, contados do recebimento provisório, pelos fiscais, após a realização da vistoria, mediante termo de aceite</w:t>
      </w:r>
      <w:r>
        <w:rPr>
          <w:lang w:eastAsia="en-US"/>
        </w:rPr>
        <w:t xml:space="preserve">. </w:t>
      </w:r>
    </w:p>
    <w:p w14:paraId="00F5E23E" w14:textId="77777777" w:rsidR="00FB65E9" w:rsidRDefault="00FB65E9" w:rsidP="00FB65E9">
      <w:pPr>
        <w:pStyle w:val="Nivel2"/>
        <w:numPr>
          <w:ilvl w:val="1"/>
          <w:numId w:val="23"/>
        </w:numPr>
        <w:autoSpaceDE/>
        <w:autoSpaceDN/>
        <w:adjustRightInd/>
        <w:ind w:left="0" w:firstLine="0"/>
      </w:pPr>
      <w:r w:rsidRPr="5CE697EB">
        <w:rPr>
          <w:lang w:eastAsia="en-US"/>
        </w:rPr>
        <w:lastRenderedPageBreak/>
        <w:t xml:space="preserve">No caso de controvérsia sobre a execução do objeto, quanto à dimensão, qualidade e quantidade, deverá ser observado o teor do </w:t>
      </w:r>
      <w:hyperlink r:id="rId21" w:anchor="art143">
        <w:r w:rsidRPr="5CE697EB">
          <w:rPr>
            <w:rStyle w:val="Hyperlink"/>
            <w:lang w:eastAsia="en-US"/>
          </w:rPr>
          <w:t>art. 143 da Lei nº 14.133, de 2021</w:t>
        </w:r>
      </w:hyperlink>
      <w:r w:rsidRPr="5CE697EB">
        <w:rPr>
          <w:lang w:eastAsia="en-US"/>
        </w:rPr>
        <w:t>, comunicando-se à empresa para emissão de Nota Fiscal no que pertine à parcela incontroversa da execução do objeto, para efeito de liquidação e pagamento.</w:t>
      </w:r>
    </w:p>
    <w:p w14:paraId="73F50D95" w14:textId="77777777" w:rsidR="00FB65E9" w:rsidRDefault="00FB65E9" w:rsidP="00FB65E9">
      <w:pPr>
        <w:pStyle w:val="Nivel2"/>
        <w:numPr>
          <w:ilvl w:val="1"/>
          <w:numId w:val="23"/>
        </w:numPr>
        <w:autoSpaceDE/>
        <w:autoSpaceDN/>
        <w:adjustRightInd/>
        <w:ind w:left="0" w:firstLine="0"/>
      </w:pPr>
      <w:r w:rsidRPr="21D57103">
        <w:rPr>
          <w:lang w:eastAsia="en-US"/>
        </w:rPr>
        <w:t>Nenhum prazo de recebimento ocorrerá enquanto pendente a solução, pelo contratado, de inconsistências verificadas na execução do objeto ou no instrumento de cobrança.</w:t>
      </w:r>
    </w:p>
    <w:p w14:paraId="1B16FBA7" w14:textId="77777777" w:rsidR="00FB65E9" w:rsidRPr="00157527" w:rsidRDefault="00FB65E9" w:rsidP="00FB65E9">
      <w:pPr>
        <w:pStyle w:val="Nivel2"/>
        <w:numPr>
          <w:ilvl w:val="1"/>
          <w:numId w:val="23"/>
        </w:numPr>
        <w:autoSpaceDE/>
        <w:autoSpaceDN/>
        <w:adjustRightInd/>
        <w:ind w:left="0" w:firstLine="0"/>
      </w:pPr>
      <w:r w:rsidRPr="58A0B14B">
        <w:rPr>
          <w:lang w:eastAsia="en-US"/>
        </w:rPr>
        <w:t>O recebimento provisório ou definitivo não excluirá a responsabilidade civil pela solidez e pela segurança do serviço nem a responsabilidade ético-profissional pela perfeita execução do contrato.</w:t>
      </w:r>
      <w:r>
        <w:rPr>
          <w:lang w:eastAsia="en-US"/>
        </w:rPr>
        <w:t xml:space="preserve"> (§ 2º do art. 140 da Lei nº 14133, de 2021)</w:t>
      </w:r>
      <w:r>
        <w:t>.</w:t>
      </w:r>
    </w:p>
    <w:p w14:paraId="5BC0F1AF" w14:textId="77777777" w:rsidR="00FB65E9" w:rsidRPr="00157527" w:rsidRDefault="00FB65E9" w:rsidP="00FB65E9">
      <w:pPr>
        <w:pStyle w:val="Nvel01-SemNumerao"/>
      </w:pPr>
      <w:r w:rsidRPr="00157527">
        <w:t>Prazo</w:t>
      </w:r>
      <w:r>
        <w:t xml:space="preserve"> e forma </w:t>
      </w:r>
      <w:r w:rsidRPr="00157527">
        <w:t>de pagamento</w:t>
      </w:r>
    </w:p>
    <w:p w14:paraId="1404B360" w14:textId="77777777" w:rsidR="00FB65E9" w:rsidRDefault="00FB65E9" w:rsidP="00FB65E9">
      <w:pPr>
        <w:pStyle w:val="Nivel2"/>
        <w:numPr>
          <w:ilvl w:val="1"/>
          <w:numId w:val="23"/>
        </w:numPr>
        <w:autoSpaceDE/>
        <w:autoSpaceDN/>
        <w:adjustRightInd/>
        <w:ind w:left="0" w:firstLine="0"/>
      </w:pPr>
      <w:r w:rsidRPr="007C56D2">
        <w:t xml:space="preserve">O pagamento do valor </w:t>
      </w:r>
      <w:r>
        <w:t xml:space="preserve">ofertado pela Instituição Financeira </w:t>
      </w:r>
      <w:r w:rsidRPr="007C56D2">
        <w:t>homologado na licitação deverá ser efetuado à Contratante no prazo máximo de até 10 (dez) dias, contados da data da assinatura do contrato, em uma única parcela, por meio de crédito em conta de titularidade do</w:t>
      </w:r>
      <w:r>
        <w:t xml:space="preserve"> Município de Mandaguaçu: Banco do Brasil</w:t>
      </w:r>
      <w:r w:rsidRPr="007C56D2">
        <w:t xml:space="preserve">, </w:t>
      </w:r>
      <w:r w:rsidRPr="00256CD6">
        <w:rPr>
          <w:rFonts w:hint="eastAsia"/>
        </w:rPr>
        <w:t>A</w:t>
      </w:r>
      <w:r w:rsidRPr="00256CD6">
        <w:t>gência</w:t>
      </w:r>
      <w:r w:rsidRPr="00256CD6">
        <w:rPr>
          <w:rFonts w:hint="eastAsia"/>
        </w:rPr>
        <w:t xml:space="preserve"> 0773-0</w:t>
      </w:r>
      <w:r w:rsidRPr="00256CD6">
        <w:t xml:space="preserve">, </w:t>
      </w:r>
      <w:r w:rsidRPr="00256CD6">
        <w:rPr>
          <w:rFonts w:hint="eastAsia"/>
        </w:rPr>
        <w:t xml:space="preserve">Conta </w:t>
      </w:r>
      <w:r w:rsidRPr="00256CD6">
        <w:t xml:space="preserve">corrente </w:t>
      </w:r>
      <w:r w:rsidRPr="00256CD6">
        <w:rPr>
          <w:rFonts w:hint="eastAsia"/>
        </w:rPr>
        <w:t>3623-4</w:t>
      </w:r>
      <w:r>
        <w:t>.</w:t>
      </w:r>
    </w:p>
    <w:p w14:paraId="13621377" w14:textId="77777777" w:rsidR="00FB65E9" w:rsidRPr="00157527" w:rsidRDefault="00FB65E9" w:rsidP="00FB65E9">
      <w:pPr>
        <w:pStyle w:val="Nivel2"/>
        <w:numPr>
          <w:ilvl w:val="1"/>
          <w:numId w:val="23"/>
        </w:numPr>
        <w:autoSpaceDE/>
        <w:autoSpaceDN/>
        <w:adjustRightInd/>
        <w:ind w:left="0" w:firstLine="0"/>
      </w:pPr>
      <w:r w:rsidRPr="005324ED">
        <w:t>O comprovante do pagamento deverá ser enviado para o e-</w:t>
      </w:r>
      <w:r>
        <w:t>mail: adm@mandaguacu.pr.gov.br.</w:t>
      </w:r>
    </w:p>
    <w:p w14:paraId="34916870"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eastAsia="Calibri"/>
        </w:rPr>
      </w:pPr>
      <w:r w:rsidRPr="00157527">
        <w:t>FORMA E CRITÉRIOS DE SELEÇÃO DO FORNECEDOR E REGIME DE EXECUÇÃO</w:t>
      </w:r>
    </w:p>
    <w:p w14:paraId="496070F8" w14:textId="77777777" w:rsidR="00FB65E9" w:rsidRPr="00157527" w:rsidRDefault="00FB65E9" w:rsidP="00FB65E9">
      <w:pPr>
        <w:pStyle w:val="Nvel01-SemNumerao"/>
        <w:rPr>
          <w:rFonts w:eastAsiaTheme="minorEastAsia"/>
        </w:rPr>
      </w:pPr>
      <w:r w:rsidRPr="00157527">
        <w:t>Forma de seleção e critério de julgamento da proposta</w:t>
      </w:r>
    </w:p>
    <w:p w14:paraId="13DAC399" w14:textId="77777777" w:rsidR="00FB65E9" w:rsidRPr="001C132C" w:rsidRDefault="00FB65E9" w:rsidP="00FB65E9">
      <w:pPr>
        <w:pStyle w:val="Nivel2"/>
        <w:numPr>
          <w:ilvl w:val="1"/>
          <w:numId w:val="23"/>
        </w:numPr>
        <w:autoSpaceDE/>
        <w:autoSpaceDN/>
        <w:adjustRightInd/>
        <w:ind w:left="0" w:firstLine="0"/>
        <w:rPr>
          <w:i/>
          <w:iCs/>
        </w:rPr>
      </w:pPr>
      <w:r w:rsidRPr="00157527">
        <w:t xml:space="preserve">O fornecedor </w:t>
      </w:r>
      <w:r>
        <w:t xml:space="preserve">será </w:t>
      </w:r>
      <w:r w:rsidRPr="00157527">
        <w:t xml:space="preserve">selecionado </w:t>
      </w:r>
      <w:r>
        <w:t xml:space="preserve">por meio de realização de procedimento de LICITAÇÃO, na modalidade PREGÃO, sob a forma ELETRÔNICA, com adoção do critério de julgamento de </w:t>
      </w:r>
      <w:r w:rsidRPr="000F02BB">
        <w:t>MAIOR OFERTA</w:t>
      </w:r>
      <w:r>
        <w:rPr>
          <w:color w:val="FF0000"/>
        </w:rPr>
        <w:t>.</w:t>
      </w:r>
    </w:p>
    <w:p w14:paraId="4A8E6E77" w14:textId="77777777" w:rsidR="00FB65E9" w:rsidRPr="00436D71" w:rsidRDefault="00FB65E9" w:rsidP="00FB65E9">
      <w:pPr>
        <w:pStyle w:val="Nivel2"/>
        <w:numPr>
          <w:ilvl w:val="1"/>
          <w:numId w:val="23"/>
        </w:numPr>
        <w:autoSpaceDE/>
        <w:autoSpaceDN/>
        <w:adjustRightInd/>
        <w:ind w:left="0" w:firstLine="0"/>
        <w:rPr>
          <w:i/>
          <w:iCs/>
        </w:rPr>
      </w:pPr>
      <w:r>
        <w:rPr>
          <w:iCs/>
        </w:rPr>
        <w:t>O critério de julgamento de “maior oferta” será utilizado para garantir o princípio da eficiência (artigo 37 da Constituição Federal) e da seleção da proposta mais vantajosa para a Administração Pública (artigo 5º da Lei 14133/2021).</w:t>
      </w:r>
    </w:p>
    <w:p w14:paraId="5530B9AC" w14:textId="77777777" w:rsidR="00FB65E9" w:rsidRPr="00157527" w:rsidRDefault="00FB65E9" w:rsidP="00FB65E9">
      <w:pPr>
        <w:pStyle w:val="Nvel01-SemNumerao"/>
        <w:rPr>
          <w:rFonts w:eastAsia="MS Mincho"/>
        </w:rPr>
      </w:pPr>
      <w:r w:rsidRPr="00157527">
        <w:t>Regime de execução</w:t>
      </w:r>
    </w:p>
    <w:p w14:paraId="494FF1A5" w14:textId="77777777" w:rsidR="00FB65E9" w:rsidRPr="005D1E54" w:rsidRDefault="00FB65E9" w:rsidP="00FB65E9">
      <w:pPr>
        <w:pStyle w:val="Nivel2"/>
        <w:numPr>
          <w:ilvl w:val="1"/>
          <w:numId w:val="23"/>
        </w:numPr>
        <w:autoSpaceDE/>
        <w:autoSpaceDN/>
        <w:adjustRightInd/>
        <w:ind w:left="0" w:firstLine="0"/>
        <w:rPr>
          <w:b/>
        </w:rPr>
      </w:pPr>
      <w:r w:rsidRPr="007A24DF">
        <w:t>Os serviços serão prestados de forma contínua</w:t>
      </w:r>
      <w:r>
        <w:t>, conforme modelo de execução do objeto descrito no tópico 5 deste Termo de Referência.</w:t>
      </w:r>
    </w:p>
    <w:p w14:paraId="1AF631F1" w14:textId="77777777" w:rsidR="00FB65E9" w:rsidRPr="00157527" w:rsidRDefault="00FB65E9" w:rsidP="00FB65E9">
      <w:pPr>
        <w:pStyle w:val="Nivel01"/>
        <w:rPr>
          <w:rFonts w:hint="eastAsia"/>
        </w:rPr>
      </w:pPr>
      <w:r w:rsidRPr="00157527">
        <w:t>Exigências de habilitação</w:t>
      </w:r>
    </w:p>
    <w:p w14:paraId="71E6ACB6" w14:textId="77777777" w:rsidR="00FB65E9" w:rsidRPr="00ED18DD" w:rsidRDefault="00FB65E9" w:rsidP="00FB65E9">
      <w:pPr>
        <w:pStyle w:val="Nivel2"/>
        <w:numPr>
          <w:ilvl w:val="1"/>
          <w:numId w:val="23"/>
        </w:numPr>
        <w:autoSpaceDE/>
        <w:autoSpaceDN/>
        <w:adjustRightInd/>
        <w:ind w:left="0" w:firstLine="0"/>
        <w:rPr>
          <w:i/>
        </w:rPr>
      </w:pPr>
      <w:r>
        <w:t>Os requisitos para fins de habilitação jurídica, fiscal, social, trabalhista e econômica-financeira serão disciplinados no Edital.</w:t>
      </w:r>
    </w:p>
    <w:p w14:paraId="397CAADE" w14:textId="77777777" w:rsidR="00FB65E9" w:rsidRPr="00991936" w:rsidRDefault="00FB65E9" w:rsidP="00FB65E9">
      <w:pPr>
        <w:pStyle w:val="Nivel2"/>
        <w:numPr>
          <w:ilvl w:val="1"/>
          <w:numId w:val="23"/>
        </w:numPr>
        <w:autoSpaceDE/>
        <w:autoSpaceDN/>
        <w:adjustRightInd/>
        <w:ind w:left="0" w:firstLine="0"/>
        <w:rPr>
          <w:i/>
        </w:rPr>
      </w:pPr>
      <w:r w:rsidRPr="002E7F21">
        <w:rPr>
          <w:b/>
        </w:rPr>
        <w:t>Requisitos para Qualificação Técnica</w:t>
      </w:r>
      <w:r w:rsidRPr="007524DE">
        <w:t>:</w:t>
      </w:r>
    </w:p>
    <w:p w14:paraId="7EB3DE16" w14:textId="77777777" w:rsidR="00FB65E9" w:rsidRDefault="00FB65E9" w:rsidP="00FB65E9">
      <w:pPr>
        <w:pStyle w:val="Nivel3"/>
        <w:numPr>
          <w:ilvl w:val="2"/>
          <w:numId w:val="23"/>
        </w:numPr>
        <w:ind w:left="567" w:hanging="283"/>
      </w:pPr>
      <w:r w:rsidRPr="007A24DF">
        <w:t>Autorização para funcionamento emitida pelo Banco Central do Brasil nos termos da Legislação pertinente, em especial nos termos da Resolução BACEN nº 4.122, 2012.</w:t>
      </w:r>
    </w:p>
    <w:bookmarkEnd w:id="26"/>
    <w:p w14:paraId="555BF138"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t>ESTIMATIVAS DO VALOR DA CONTRATAÇÃO</w:t>
      </w:r>
    </w:p>
    <w:p w14:paraId="4341DBAB" w14:textId="77777777" w:rsidR="00FB65E9" w:rsidRPr="00264F8F" w:rsidRDefault="00FB65E9" w:rsidP="00FB65E9">
      <w:pPr>
        <w:pStyle w:val="Nivel2"/>
        <w:numPr>
          <w:ilvl w:val="1"/>
          <w:numId w:val="23"/>
        </w:numPr>
        <w:autoSpaceDE/>
        <w:autoSpaceDN/>
        <w:adjustRightInd/>
        <w:ind w:left="0" w:firstLine="0"/>
        <w:rPr>
          <w:b/>
          <w:bCs/>
        </w:rPr>
      </w:pPr>
      <w:r w:rsidRPr="00157527">
        <w:t xml:space="preserve">O </w:t>
      </w:r>
      <w:r>
        <w:t>valor mínimo a ser ofertado pelas Instituições Financeiras</w:t>
      </w:r>
      <w:r w:rsidRPr="00157527">
        <w:t xml:space="preserve"> é de </w:t>
      </w:r>
      <w:r w:rsidRPr="00422DEF">
        <w:rPr>
          <w:bCs/>
        </w:rPr>
        <w:t xml:space="preserve">R$ </w:t>
      </w:r>
      <w:r>
        <w:rPr>
          <w:bCs/>
        </w:rPr>
        <w:t>1.590.000</w:t>
      </w:r>
      <w:r w:rsidRPr="00422DEF">
        <w:rPr>
          <w:bCs/>
        </w:rPr>
        <w:t>,00</w:t>
      </w:r>
      <w:r w:rsidRPr="00157527">
        <w:t xml:space="preserve"> </w:t>
      </w:r>
      <w:r w:rsidRPr="00157527">
        <w:rPr>
          <w:i/>
          <w:iCs/>
        </w:rPr>
        <w:t>(</w:t>
      </w:r>
      <w:r>
        <w:rPr>
          <w:i/>
          <w:iCs/>
        </w:rPr>
        <w:t>um milhão, quinhentos e noventa mil reais</w:t>
      </w:r>
      <w:r w:rsidRPr="00157527">
        <w:rPr>
          <w:i/>
          <w:iCs/>
        </w:rPr>
        <w:t>)</w:t>
      </w:r>
      <w:r>
        <w:t>, conforme detalhamento em tópico específico do Estudo Técnico Preliminar,</w:t>
      </w:r>
      <w:r w:rsidRPr="00264F8F">
        <w:t xml:space="preserve"> </w:t>
      </w:r>
      <w:r w:rsidRPr="00157527">
        <w:t>apêndice deste Termo de Referência</w:t>
      </w:r>
      <w:r>
        <w:t>.</w:t>
      </w:r>
    </w:p>
    <w:p w14:paraId="5094FF4B" w14:textId="77777777" w:rsidR="00FB65E9" w:rsidRPr="00157527" w:rsidRDefault="00FB65E9" w:rsidP="00FB65E9">
      <w:pPr>
        <w:pStyle w:val="Nivel01"/>
        <w:numPr>
          <w:ilvl w:val="0"/>
          <w:numId w:val="23"/>
        </w:numPr>
        <w:tabs>
          <w:tab w:val="clear" w:pos="567"/>
          <w:tab w:val="left" w:pos="0"/>
        </w:tabs>
        <w:suppressAutoHyphens w:val="0"/>
        <w:spacing w:after="120" w:line="276" w:lineRule="auto"/>
        <w:rPr>
          <w:rFonts w:hint="eastAsia"/>
        </w:rPr>
      </w:pPr>
      <w:r w:rsidRPr="00157527">
        <w:t>ADEQUAÇÃO ORÇAMENTÁRIA</w:t>
      </w:r>
    </w:p>
    <w:p w14:paraId="7F12C7B8" w14:textId="77777777" w:rsidR="00FB65E9" w:rsidRDefault="00FB65E9" w:rsidP="00FB65E9">
      <w:pPr>
        <w:pStyle w:val="Nivel2"/>
        <w:numPr>
          <w:ilvl w:val="1"/>
          <w:numId w:val="23"/>
        </w:numPr>
        <w:autoSpaceDE/>
        <w:autoSpaceDN/>
        <w:adjustRightInd/>
        <w:ind w:left="0" w:firstLine="0"/>
      </w:pPr>
      <w:r w:rsidRPr="00157527">
        <w:t xml:space="preserve">A </w:t>
      </w:r>
      <w:r>
        <w:t xml:space="preserve">contratação será atendida pela </w:t>
      </w:r>
      <w:r w:rsidRPr="00157527">
        <w:t xml:space="preserve">seguinte </w:t>
      </w:r>
      <w:r>
        <w:t>receita</w:t>
      </w:r>
      <w:r w:rsidRPr="00157527">
        <w:t>:</w:t>
      </w:r>
    </w:p>
    <w:tbl>
      <w:tblPr>
        <w:tblW w:w="679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440"/>
        <w:gridCol w:w="5356"/>
      </w:tblGrid>
      <w:tr w:rsidR="00FB65E9" w:rsidRPr="001D71AA" w14:paraId="334F12EF" w14:textId="77777777" w:rsidTr="00877B82">
        <w:trPr>
          <w:trHeight w:val="283"/>
          <w:jc w:val="center"/>
        </w:trPr>
        <w:tc>
          <w:tcPr>
            <w:tcW w:w="1440" w:type="dxa"/>
            <w:tcBorders>
              <w:bottom w:val="single" w:sz="4" w:space="0" w:color="auto"/>
            </w:tcBorders>
            <w:shd w:val="clear" w:color="auto" w:fill="000000"/>
          </w:tcPr>
          <w:p w14:paraId="0E84D821" w14:textId="77777777" w:rsidR="00FB65E9" w:rsidRPr="001D71AA" w:rsidRDefault="00FB65E9" w:rsidP="00877B82">
            <w:pPr>
              <w:jc w:val="center"/>
              <w:rPr>
                <w:rFonts w:ascii="Arial" w:hAnsi="Arial" w:cs="Arial"/>
                <w:b/>
                <w:sz w:val="20"/>
                <w:szCs w:val="20"/>
              </w:rPr>
            </w:pPr>
            <w:r w:rsidRPr="001D71AA">
              <w:rPr>
                <w:rFonts w:ascii="Arial" w:hAnsi="Arial" w:cs="Arial"/>
                <w:b/>
                <w:sz w:val="20"/>
                <w:szCs w:val="20"/>
              </w:rPr>
              <w:lastRenderedPageBreak/>
              <w:t>ELEMENTO</w:t>
            </w:r>
          </w:p>
        </w:tc>
        <w:tc>
          <w:tcPr>
            <w:tcW w:w="5356" w:type="dxa"/>
            <w:tcBorders>
              <w:bottom w:val="single" w:sz="4" w:space="0" w:color="auto"/>
            </w:tcBorders>
            <w:shd w:val="clear" w:color="auto" w:fill="000000"/>
          </w:tcPr>
          <w:p w14:paraId="19642E40" w14:textId="77777777" w:rsidR="00FB65E9" w:rsidRPr="001D71AA" w:rsidRDefault="00FB65E9" w:rsidP="00877B82">
            <w:pPr>
              <w:widowControl w:val="0"/>
              <w:autoSpaceDE w:val="0"/>
              <w:autoSpaceDN w:val="0"/>
              <w:adjustRightInd w:val="0"/>
              <w:jc w:val="center"/>
              <w:rPr>
                <w:rFonts w:ascii="Arial" w:hAnsi="Arial" w:cs="Arial"/>
                <w:b/>
                <w:bCs/>
                <w:sz w:val="20"/>
                <w:szCs w:val="20"/>
              </w:rPr>
            </w:pPr>
            <w:r w:rsidRPr="001D71AA">
              <w:rPr>
                <w:rFonts w:ascii="Arial" w:hAnsi="Arial" w:cs="Arial"/>
                <w:b/>
                <w:bCs/>
                <w:sz w:val="20"/>
                <w:szCs w:val="20"/>
              </w:rPr>
              <w:t>DESCRIÇÃO</w:t>
            </w:r>
            <w:r>
              <w:rPr>
                <w:rFonts w:ascii="Arial" w:hAnsi="Arial" w:cs="Arial"/>
                <w:b/>
                <w:bCs/>
                <w:sz w:val="20"/>
                <w:szCs w:val="20"/>
              </w:rPr>
              <w:t xml:space="preserve"> da RECEITA</w:t>
            </w:r>
          </w:p>
        </w:tc>
      </w:tr>
      <w:tr w:rsidR="00FB65E9" w:rsidRPr="001D71AA" w14:paraId="0207B082" w14:textId="77777777" w:rsidTr="00877B82">
        <w:trPr>
          <w:trHeight w:val="283"/>
          <w:jc w:val="center"/>
        </w:trPr>
        <w:tc>
          <w:tcPr>
            <w:tcW w:w="1440" w:type="dxa"/>
            <w:tcBorders>
              <w:top w:val="single" w:sz="4" w:space="0" w:color="auto"/>
            </w:tcBorders>
            <w:shd w:val="clear" w:color="auto" w:fill="auto"/>
          </w:tcPr>
          <w:p w14:paraId="7B9631D0" w14:textId="77777777" w:rsidR="00FB65E9" w:rsidRPr="001D71AA" w:rsidRDefault="00FB65E9" w:rsidP="00877B82">
            <w:pPr>
              <w:jc w:val="center"/>
              <w:rPr>
                <w:rFonts w:ascii="Arial" w:hAnsi="Arial" w:cs="Arial"/>
                <w:sz w:val="20"/>
                <w:szCs w:val="20"/>
              </w:rPr>
            </w:pPr>
            <w:r>
              <w:rPr>
                <w:rFonts w:ascii="Arial" w:hAnsi="Arial" w:cs="Arial"/>
                <w:sz w:val="20"/>
                <w:szCs w:val="20"/>
              </w:rPr>
              <w:t>1.3.6.1.01.1.1</w:t>
            </w:r>
          </w:p>
        </w:tc>
        <w:tc>
          <w:tcPr>
            <w:tcW w:w="5356" w:type="dxa"/>
            <w:tcBorders>
              <w:top w:val="single" w:sz="4" w:space="0" w:color="auto"/>
            </w:tcBorders>
          </w:tcPr>
          <w:p w14:paraId="4C01F458" w14:textId="77777777" w:rsidR="00FB65E9" w:rsidRPr="001D71AA" w:rsidRDefault="00FB65E9" w:rsidP="00877B82">
            <w:pPr>
              <w:widowControl w:val="0"/>
              <w:autoSpaceDE w:val="0"/>
              <w:autoSpaceDN w:val="0"/>
              <w:adjustRightInd w:val="0"/>
              <w:rPr>
                <w:rFonts w:ascii="Arial" w:hAnsi="Arial" w:cs="Arial"/>
                <w:bCs/>
                <w:sz w:val="20"/>
                <w:szCs w:val="20"/>
              </w:rPr>
            </w:pPr>
            <w:r>
              <w:rPr>
                <w:rFonts w:ascii="Arial" w:hAnsi="Arial" w:cs="Arial"/>
                <w:bCs/>
                <w:sz w:val="20"/>
                <w:szCs w:val="20"/>
              </w:rPr>
              <w:t>Cessão de Direito de Operacionalização de Pagamentos</w:t>
            </w:r>
          </w:p>
        </w:tc>
      </w:tr>
    </w:tbl>
    <w:p w14:paraId="7C0B2B36" w14:textId="77777777" w:rsidR="00FB65E9" w:rsidRPr="00157527" w:rsidRDefault="00FB65E9" w:rsidP="00FB65E9">
      <w:pPr>
        <w:pStyle w:val="Nvel2-Red"/>
        <w:numPr>
          <w:ilvl w:val="0"/>
          <w:numId w:val="0"/>
        </w:numPr>
      </w:pPr>
    </w:p>
    <w:p w14:paraId="5385BB77" w14:textId="77777777" w:rsidR="00FB65E9" w:rsidRPr="00157527" w:rsidRDefault="00FB65E9" w:rsidP="00FB65E9">
      <w:pPr>
        <w:pStyle w:val="Nivel2"/>
        <w:ind w:left="709"/>
      </w:pPr>
      <w:r w:rsidRPr="00157527">
        <w:t xml:space="preserve">Mandaguaçu, </w:t>
      </w:r>
      <w:r>
        <w:t>16</w:t>
      </w:r>
      <w:r w:rsidRPr="00157527">
        <w:t xml:space="preserve"> de </w:t>
      </w:r>
      <w:r>
        <w:t>julh</w:t>
      </w:r>
      <w:r w:rsidRPr="00157527">
        <w:t>o de 2.024.</w:t>
      </w:r>
    </w:p>
    <w:p w14:paraId="4C75B6F2" w14:textId="77777777" w:rsidR="00FB65E9" w:rsidRPr="00157527" w:rsidRDefault="00FB65E9" w:rsidP="00FB65E9">
      <w:pPr>
        <w:pStyle w:val="Nivel2"/>
        <w:ind w:left="709"/>
      </w:pPr>
    </w:p>
    <w:p w14:paraId="5AF83F46" w14:textId="77777777" w:rsidR="00FB65E9" w:rsidRPr="00157527" w:rsidRDefault="00FB65E9" w:rsidP="00FB65E9">
      <w:pPr>
        <w:pStyle w:val="Nivel2"/>
        <w:ind w:left="709"/>
      </w:pPr>
    </w:p>
    <w:p w14:paraId="00A046B6" w14:textId="77777777" w:rsidR="00FB65E9" w:rsidRPr="00157527" w:rsidRDefault="00FB65E9" w:rsidP="00FB65E9">
      <w:pPr>
        <w:pStyle w:val="Nivel2"/>
        <w:ind w:left="709"/>
      </w:pPr>
    </w:p>
    <w:p w14:paraId="1FC56546" w14:textId="77777777" w:rsidR="00FB65E9" w:rsidRPr="00157527" w:rsidRDefault="00FB65E9" w:rsidP="00FB65E9">
      <w:pPr>
        <w:pStyle w:val="Default"/>
        <w:jc w:val="center"/>
        <w:rPr>
          <w:rFonts w:ascii="Arial" w:hAnsi="Arial" w:cs="Arial"/>
          <w:b/>
          <w:color w:val="auto"/>
          <w:szCs w:val="20"/>
        </w:rPr>
      </w:pPr>
      <w:r w:rsidRPr="00157527">
        <w:rPr>
          <w:rFonts w:ascii="Arial" w:hAnsi="Arial" w:cs="Arial"/>
          <w:b/>
          <w:color w:val="auto"/>
          <w:szCs w:val="20"/>
        </w:rPr>
        <w:t xml:space="preserve">            MÁRCIA ANDRÉIA DA SILVA PAOLINI </w:t>
      </w:r>
    </w:p>
    <w:p w14:paraId="72CAE7E6" w14:textId="77777777" w:rsidR="00FB65E9" w:rsidRPr="00157527" w:rsidRDefault="00FB65E9" w:rsidP="00FB65E9">
      <w:pPr>
        <w:pStyle w:val="Default"/>
        <w:jc w:val="center"/>
        <w:rPr>
          <w:rFonts w:ascii="Arial" w:hAnsi="Arial" w:cs="Arial"/>
          <w:color w:val="auto"/>
          <w:szCs w:val="20"/>
        </w:rPr>
      </w:pPr>
      <w:r w:rsidRPr="00157527">
        <w:rPr>
          <w:rFonts w:ascii="Arial" w:hAnsi="Arial" w:cs="Arial"/>
          <w:color w:val="auto"/>
          <w:szCs w:val="20"/>
        </w:rPr>
        <w:t xml:space="preserve">            Diretora de Compras e Patrimônio </w:t>
      </w:r>
    </w:p>
    <w:p w14:paraId="6D2F541B" w14:textId="77777777" w:rsidR="00FB65E9" w:rsidRPr="00264F8F" w:rsidRDefault="00FB65E9" w:rsidP="00FB65E9">
      <w:pPr>
        <w:spacing w:afterLines="120" w:after="288" w:line="312" w:lineRule="auto"/>
        <w:ind w:firstLine="709"/>
        <w:jc w:val="center"/>
        <w:rPr>
          <w:rFonts w:ascii="Arial" w:hAnsi="Arial" w:cs="Arial"/>
          <w:sz w:val="20"/>
          <w:szCs w:val="20"/>
        </w:rPr>
      </w:pPr>
      <w:r>
        <w:rPr>
          <w:rFonts w:ascii="Arial" w:hAnsi="Arial" w:cs="Arial"/>
          <w:sz w:val="20"/>
          <w:szCs w:val="20"/>
        </w:rPr>
        <w:t xml:space="preserve">   Equipe de Apoio</w:t>
      </w:r>
    </w:p>
    <w:p w14:paraId="33515213" w14:textId="51C678FF" w:rsidR="0074777B" w:rsidRDefault="0074777B" w:rsidP="00EA213B">
      <w:pPr>
        <w:pStyle w:val="Corpo"/>
        <w:spacing w:after="40" w:line="259" w:lineRule="auto"/>
        <w:rPr>
          <w:sz w:val="18"/>
          <w:szCs w:val="18"/>
        </w:rPr>
      </w:pPr>
    </w:p>
    <w:p w14:paraId="461C9D29" w14:textId="53B61EFF" w:rsidR="0074777B" w:rsidRDefault="0074777B" w:rsidP="00EA213B">
      <w:pPr>
        <w:pStyle w:val="Corpo"/>
        <w:spacing w:after="40" w:line="259" w:lineRule="auto"/>
        <w:rPr>
          <w:sz w:val="18"/>
          <w:szCs w:val="18"/>
        </w:rPr>
      </w:pPr>
    </w:p>
    <w:p w14:paraId="0CCFFC8C" w14:textId="22184D85" w:rsidR="00FB65E9" w:rsidRDefault="00FB65E9" w:rsidP="00EA213B">
      <w:pPr>
        <w:pStyle w:val="Corpo"/>
        <w:spacing w:after="40" w:line="259" w:lineRule="auto"/>
        <w:rPr>
          <w:sz w:val="18"/>
          <w:szCs w:val="18"/>
        </w:rPr>
      </w:pPr>
    </w:p>
    <w:p w14:paraId="1962A5CF" w14:textId="787FBC67" w:rsidR="00FB65E9" w:rsidRDefault="00FB65E9" w:rsidP="00EA213B">
      <w:pPr>
        <w:pStyle w:val="Corpo"/>
        <w:spacing w:after="40" w:line="259" w:lineRule="auto"/>
        <w:rPr>
          <w:sz w:val="18"/>
          <w:szCs w:val="18"/>
        </w:rPr>
      </w:pPr>
    </w:p>
    <w:p w14:paraId="576BC330" w14:textId="5C2BE75F" w:rsidR="00FB65E9" w:rsidRDefault="00FB65E9" w:rsidP="00EA213B">
      <w:pPr>
        <w:pStyle w:val="Corpo"/>
        <w:spacing w:after="40" w:line="259" w:lineRule="auto"/>
        <w:rPr>
          <w:sz w:val="18"/>
          <w:szCs w:val="18"/>
        </w:rPr>
      </w:pPr>
    </w:p>
    <w:p w14:paraId="1B5806AC" w14:textId="1B04C230" w:rsidR="00FB65E9" w:rsidRDefault="00FB65E9" w:rsidP="00EA213B">
      <w:pPr>
        <w:pStyle w:val="Corpo"/>
        <w:spacing w:after="40" w:line="259" w:lineRule="auto"/>
        <w:rPr>
          <w:sz w:val="18"/>
          <w:szCs w:val="18"/>
        </w:rPr>
      </w:pPr>
    </w:p>
    <w:p w14:paraId="209A6CC7" w14:textId="5F4BD0C1" w:rsidR="00FB65E9" w:rsidRDefault="00FB65E9" w:rsidP="00EA213B">
      <w:pPr>
        <w:pStyle w:val="Corpo"/>
        <w:spacing w:after="40" w:line="259" w:lineRule="auto"/>
        <w:rPr>
          <w:sz w:val="18"/>
          <w:szCs w:val="18"/>
        </w:rPr>
      </w:pPr>
    </w:p>
    <w:p w14:paraId="7A945A5F" w14:textId="285BDBAF" w:rsidR="00FB65E9" w:rsidRDefault="00FB65E9" w:rsidP="00EA213B">
      <w:pPr>
        <w:pStyle w:val="Corpo"/>
        <w:spacing w:after="40" w:line="259" w:lineRule="auto"/>
        <w:rPr>
          <w:sz w:val="18"/>
          <w:szCs w:val="18"/>
        </w:rPr>
      </w:pPr>
    </w:p>
    <w:p w14:paraId="67079513" w14:textId="28EEE534" w:rsidR="00FB65E9" w:rsidRDefault="00FB65E9" w:rsidP="00EA213B">
      <w:pPr>
        <w:pStyle w:val="Corpo"/>
        <w:spacing w:after="40" w:line="259" w:lineRule="auto"/>
        <w:rPr>
          <w:sz w:val="18"/>
          <w:szCs w:val="18"/>
        </w:rPr>
      </w:pPr>
    </w:p>
    <w:p w14:paraId="6FDBB38F" w14:textId="5A847394" w:rsidR="00FB65E9" w:rsidRDefault="00FB65E9" w:rsidP="00EA213B">
      <w:pPr>
        <w:pStyle w:val="Corpo"/>
        <w:spacing w:after="40" w:line="259" w:lineRule="auto"/>
        <w:rPr>
          <w:sz w:val="18"/>
          <w:szCs w:val="18"/>
        </w:rPr>
      </w:pPr>
    </w:p>
    <w:p w14:paraId="2652CDB5" w14:textId="51AA6388" w:rsidR="00FB65E9" w:rsidRDefault="00FB65E9" w:rsidP="00EA213B">
      <w:pPr>
        <w:pStyle w:val="Corpo"/>
        <w:spacing w:after="40" w:line="259" w:lineRule="auto"/>
        <w:rPr>
          <w:sz w:val="18"/>
          <w:szCs w:val="18"/>
        </w:rPr>
      </w:pPr>
    </w:p>
    <w:p w14:paraId="10B93CE3" w14:textId="2D619A32" w:rsidR="00FB65E9" w:rsidRDefault="00FB65E9" w:rsidP="00EA213B">
      <w:pPr>
        <w:pStyle w:val="Corpo"/>
        <w:spacing w:after="40" w:line="259" w:lineRule="auto"/>
        <w:rPr>
          <w:sz w:val="18"/>
          <w:szCs w:val="18"/>
        </w:rPr>
      </w:pPr>
    </w:p>
    <w:p w14:paraId="14653FD1" w14:textId="0B4DEBA1" w:rsidR="00FB65E9" w:rsidRDefault="00FB65E9" w:rsidP="00EA213B">
      <w:pPr>
        <w:pStyle w:val="Corpo"/>
        <w:spacing w:after="40" w:line="259" w:lineRule="auto"/>
        <w:rPr>
          <w:sz w:val="18"/>
          <w:szCs w:val="18"/>
        </w:rPr>
      </w:pPr>
    </w:p>
    <w:p w14:paraId="47552387" w14:textId="2840DA0C" w:rsidR="00FB65E9" w:rsidRDefault="00FB65E9" w:rsidP="00EA213B">
      <w:pPr>
        <w:pStyle w:val="Corpo"/>
        <w:spacing w:after="40" w:line="259" w:lineRule="auto"/>
        <w:rPr>
          <w:sz w:val="18"/>
          <w:szCs w:val="18"/>
        </w:rPr>
      </w:pPr>
    </w:p>
    <w:p w14:paraId="5AF9B654" w14:textId="38D4A8A8" w:rsidR="00FB65E9" w:rsidRDefault="00FB65E9" w:rsidP="00EA213B">
      <w:pPr>
        <w:pStyle w:val="Corpo"/>
        <w:spacing w:after="40" w:line="259" w:lineRule="auto"/>
        <w:rPr>
          <w:sz w:val="18"/>
          <w:szCs w:val="18"/>
        </w:rPr>
      </w:pPr>
    </w:p>
    <w:p w14:paraId="5156FD56" w14:textId="1141B0F3" w:rsidR="00FB65E9" w:rsidRDefault="00FB65E9" w:rsidP="00EA213B">
      <w:pPr>
        <w:pStyle w:val="Corpo"/>
        <w:spacing w:after="40" w:line="259" w:lineRule="auto"/>
        <w:rPr>
          <w:sz w:val="18"/>
          <w:szCs w:val="18"/>
        </w:rPr>
      </w:pPr>
    </w:p>
    <w:p w14:paraId="202E128D" w14:textId="228A6E83" w:rsidR="00FB65E9" w:rsidRDefault="00FB65E9" w:rsidP="00EA213B">
      <w:pPr>
        <w:pStyle w:val="Corpo"/>
        <w:spacing w:after="40" w:line="259" w:lineRule="auto"/>
        <w:rPr>
          <w:sz w:val="18"/>
          <w:szCs w:val="18"/>
        </w:rPr>
      </w:pPr>
    </w:p>
    <w:p w14:paraId="33BE4F6A" w14:textId="26F95559" w:rsidR="00FB65E9" w:rsidRDefault="00FB65E9" w:rsidP="00EA213B">
      <w:pPr>
        <w:pStyle w:val="Corpo"/>
        <w:spacing w:after="40" w:line="259" w:lineRule="auto"/>
        <w:rPr>
          <w:sz w:val="18"/>
          <w:szCs w:val="18"/>
        </w:rPr>
      </w:pPr>
    </w:p>
    <w:p w14:paraId="464C07E1" w14:textId="6DD726B1" w:rsidR="00FB65E9" w:rsidRDefault="00FB65E9" w:rsidP="00EA213B">
      <w:pPr>
        <w:pStyle w:val="Corpo"/>
        <w:spacing w:after="40" w:line="259" w:lineRule="auto"/>
        <w:rPr>
          <w:sz w:val="18"/>
          <w:szCs w:val="18"/>
        </w:rPr>
      </w:pPr>
    </w:p>
    <w:p w14:paraId="71F439FA" w14:textId="41611864" w:rsidR="00FB65E9" w:rsidRDefault="00FB65E9" w:rsidP="00EA213B">
      <w:pPr>
        <w:pStyle w:val="Corpo"/>
        <w:spacing w:after="40" w:line="259" w:lineRule="auto"/>
        <w:rPr>
          <w:sz w:val="18"/>
          <w:szCs w:val="18"/>
        </w:rPr>
      </w:pPr>
    </w:p>
    <w:p w14:paraId="44F195CF" w14:textId="030D0C1B" w:rsidR="00FB65E9" w:rsidRDefault="00FB65E9" w:rsidP="00EA213B">
      <w:pPr>
        <w:pStyle w:val="Corpo"/>
        <w:spacing w:after="40" w:line="259" w:lineRule="auto"/>
        <w:rPr>
          <w:sz w:val="18"/>
          <w:szCs w:val="18"/>
        </w:rPr>
      </w:pPr>
    </w:p>
    <w:p w14:paraId="26961C7C" w14:textId="67CF8F1F" w:rsidR="00FB65E9" w:rsidRDefault="00FB65E9" w:rsidP="00EA213B">
      <w:pPr>
        <w:pStyle w:val="Corpo"/>
        <w:spacing w:after="40" w:line="259" w:lineRule="auto"/>
        <w:rPr>
          <w:sz w:val="18"/>
          <w:szCs w:val="18"/>
        </w:rPr>
      </w:pPr>
    </w:p>
    <w:p w14:paraId="20B29372" w14:textId="7DCF4790" w:rsidR="00FB65E9" w:rsidRDefault="00FB65E9" w:rsidP="00EA213B">
      <w:pPr>
        <w:pStyle w:val="Corpo"/>
        <w:spacing w:after="40" w:line="259" w:lineRule="auto"/>
        <w:rPr>
          <w:sz w:val="18"/>
          <w:szCs w:val="18"/>
        </w:rPr>
      </w:pPr>
    </w:p>
    <w:p w14:paraId="13F966A3" w14:textId="61E3307D" w:rsidR="00FB65E9" w:rsidRDefault="00FB65E9" w:rsidP="00EA213B">
      <w:pPr>
        <w:pStyle w:val="Corpo"/>
        <w:spacing w:after="40" w:line="259" w:lineRule="auto"/>
        <w:rPr>
          <w:sz w:val="18"/>
          <w:szCs w:val="18"/>
        </w:rPr>
      </w:pPr>
    </w:p>
    <w:p w14:paraId="63C80ADE" w14:textId="0C55D03A" w:rsidR="00FB65E9" w:rsidRDefault="00FB65E9" w:rsidP="00EA213B">
      <w:pPr>
        <w:pStyle w:val="Corpo"/>
        <w:spacing w:after="40" w:line="259" w:lineRule="auto"/>
        <w:rPr>
          <w:sz w:val="18"/>
          <w:szCs w:val="18"/>
        </w:rPr>
      </w:pPr>
    </w:p>
    <w:p w14:paraId="5321F1EC" w14:textId="584AD50E" w:rsidR="00FB65E9" w:rsidRDefault="00FB65E9" w:rsidP="00EA213B">
      <w:pPr>
        <w:pStyle w:val="Corpo"/>
        <w:spacing w:after="40" w:line="259" w:lineRule="auto"/>
        <w:rPr>
          <w:sz w:val="18"/>
          <w:szCs w:val="18"/>
        </w:rPr>
      </w:pPr>
    </w:p>
    <w:p w14:paraId="49DC709F" w14:textId="28D96B3D" w:rsidR="00FB65E9" w:rsidRDefault="00FB65E9" w:rsidP="00EA213B">
      <w:pPr>
        <w:pStyle w:val="Corpo"/>
        <w:spacing w:after="40" w:line="259" w:lineRule="auto"/>
        <w:rPr>
          <w:sz w:val="18"/>
          <w:szCs w:val="18"/>
        </w:rPr>
      </w:pPr>
    </w:p>
    <w:p w14:paraId="37F3D715" w14:textId="208F04E4" w:rsidR="00FB65E9" w:rsidRDefault="00FB65E9" w:rsidP="00EA213B">
      <w:pPr>
        <w:pStyle w:val="Corpo"/>
        <w:spacing w:after="40" w:line="259" w:lineRule="auto"/>
        <w:rPr>
          <w:sz w:val="18"/>
          <w:szCs w:val="18"/>
        </w:rPr>
      </w:pPr>
    </w:p>
    <w:p w14:paraId="29BB6483" w14:textId="150BCC96" w:rsidR="00FB65E9" w:rsidRDefault="00FB65E9" w:rsidP="00EA213B">
      <w:pPr>
        <w:pStyle w:val="Corpo"/>
        <w:spacing w:after="40" w:line="259" w:lineRule="auto"/>
        <w:rPr>
          <w:sz w:val="18"/>
          <w:szCs w:val="18"/>
        </w:rPr>
      </w:pPr>
    </w:p>
    <w:p w14:paraId="00B4458D" w14:textId="1EDCE866" w:rsidR="00FB65E9" w:rsidRDefault="00FB65E9" w:rsidP="00EA213B">
      <w:pPr>
        <w:pStyle w:val="Corpo"/>
        <w:spacing w:after="40" w:line="259" w:lineRule="auto"/>
        <w:rPr>
          <w:sz w:val="18"/>
          <w:szCs w:val="18"/>
        </w:rPr>
      </w:pPr>
    </w:p>
    <w:p w14:paraId="1BCC510C" w14:textId="084DFCFC" w:rsidR="00FB65E9" w:rsidRDefault="00FB65E9" w:rsidP="00EA213B">
      <w:pPr>
        <w:pStyle w:val="Corpo"/>
        <w:spacing w:after="40" w:line="259" w:lineRule="auto"/>
        <w:rPr>
          <w:sz w:val="18"/>
          <w:szCs w:val="18"/>
        </w:rPr>
      </w:pPr>
    </w:p>
    <w:p w14:paraId="32EF138C" w14:textId="18CDA257" w:rsidR="00FB65E9" w:rsidRDefault="00FB65E9" w:rsidP="00EA213B">
      <w:pPr>
        <w:pStyle w:val="Corpo"/>
        <w:spacing w:after="40" w:line="259" w:lineRule="auto"/>
        <w:rPr>
          <w:sz w:val="18"/>
          <w:szCs w:val="18"/>
        </w:rPr>
      </w:pPr>
    </w:p>
    <w:p w14:paraId="23D98F7A" w14:textId="6C620F6D" w:rsidR="00FB65E9" w:rsidRDefault="00FB65E9" w:rsidP="00EA213B">
      <w:pPr>
        <w:pStyle w:val="Corpo"/>
        <w:spacing w:after="40" w:line="259" w:lineRule="auto"/>
        <w:rPr>
          <w:sz w:val="18"/>
          <w:szCs w:val="18"/>
        </w:rPr>
      </w:pPr>
    </w:p>
    <w:p w14:paraId="08F6B177" w14:textId="77777777" w:rsidR="00FB65E9" w:rsidRDefault="00FB65E9" w:rsidP="00EA213B">
      <w:pPr>
        <w:pStyle w:val="Corpo"/>
        <w:spacing w:after="40" w:line="259" w:lineRule="auto"/>
        <w:rPr>
          <w:sz w:val="18"/>
          <w:szCs w:val="18"/>
        </w:rPr>
      </w:pPr>
    </w:p>
    <w:p w14:paraId="658136C8" w14:textId="77777777" w:rsidR="00DD0D76" w:rsidRPr="00EA213B" w:rsidRDefault="00DD0D76" w:rsidP="00EA213B">
      <w:pPr>
        <w:pStyle w:val="Corpo"/>
        <w:spacing w:after="40" w:line="259" w:lineRule="auto"/>
        <w:rPr>
          <w:sz w:val="18"/>
          <w:szCs w:val="18"/>
        </w:rPr>
      </w:pPr>
    </w:p>
    <w:p w14:paraId="20A413BE" w14:textId="3A5C0912"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718F5">
        <w:rPr>
          <w:rFonts w:ascii="Arial" w:hAnsi="Arial" w:cs="Arial"/>
          <w:b/>
          <w:sz w:val="20"/>
          <w:szCs w:val="20"/>
          <w:u w:val="single"/>
        </w:rPr>
        <w:t>26</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1D177DFA" w14:textId="0B27A308" w:rsidR="00BA5F58" w:rsidRDefault="001430F9" w:rsidP="00BA5F58">
      <w:pPr>
        <w:pStyle w:val="Ttulo2"/>
        <w:jc w:val="left"/>
        <w:rPr>
          <w:rFonts w:ascii="Arial" w:hAnsi="Arial" w:cs="Arial"/>
          <w:sz w:val="20"/>
        </w:rPr>
      </w:pPr>
      <w:r>
        <w:rPr>
          <w:rFonts w:ascii="Arial" w:hAnsi="Arial" w:cs="Arial"/>
          <w:sz w:val="20"/>
        </w:rPr>
        <w:t xml:space="preserve">                                                     </w:t>
      </w:r>
      <w:bookmarkEnd w:id="0"/>
      <w:r w:rsidR="00BA5F58">
        <w:rPr>
          <w:rFonts w:ascii="Arial" w:hAnsi="Arial" w:cs="Arial"/>
          <w:sz w:val="20"/>
        </w:rPr>
        <w:t xml:space="preserve">     </w:t>
      </w:r>
      <w:r w:rsidR="00BA5F58" w:rsidRPr="000239D0">
        <w:rPr>
          <w:rFonts w:ascii="Arial" w:hAnsi="Arial" w:cs="Arial"/>
          <w:sz w:val="20"/>
        </w:rPr>
        <w:t>ESTUDO TÉCNICO PRELIMINAR</w:t>
      </w:r>
    </w:p>
    <w:p w14:paraId="0AA620FB" w14:textId="224C0411" w:rsidR="004645BC" w:rsidRDefault="004645BC" w:rsidP="004645BC"/>
    <w:tbl>
      <w:tblPr>
        <w:tblW w:w="0" w:type="auto"/>
        <w:jc w:val="center"/>
        <w:tblLook w:val="04A0" w:firstRow="1" w:lastRow="0" w:firstColumn="1" w:lastColumn="0" w:noHBand="0" w:noVBand="1"/>
      </w:tblPr>
      <w:tblGrid>
        <w:gridCol w:w="10086"/>
      </w:tblGrid>
      <w:tr w:rsidR="00784CDB" w14:paraId="4DE5161E" w14:textId="77777777" w:rsidTr="00107FE7">
        <w:trPr>
          <w:jc w:val="center"/>
        </w:trPr>
        <w:tc>
          <w:tcPr>
            <w:tcW w:w="5098" w:type="dxa"/>
            <w:shd w:val="clear" w:color="auto" w:fill="auto"/>
          </w:tcPr>
          <w:p w14:paraId="351E25D3" w14:textId="77777777" w:rsidR="007F176E" w:rsidRDefault="007F176E" w:rsidP="007F176E">
            <w:pPr>
              <w:suppressAutoHyphens w:val="0"/>
              <w:rPr>
                <w:rFonts w:ascii="Calibri" w:hAnsi="Calibri" w:cs="Calibri"/>
                <w:b/>
                <w:bCs/>
                <w:color w:val="000000"/>
                <w:sz w:val="26"/>
                <w:szCs w:val="26"/>
                <w:lang w:eastAsia="en-US"/>
              </w:rPr>
            </w:pPr>
          </w:p>
          <w:p w14:paraId="210DCE12" w14:textId="77777777" w:rsidR="00FB65E9" w:rsidRDefault="00FB65E9" w:rsidP="00FB65E9">
            <w:pPr>
              <w:pStyle w:val="PargrafodaLista"/>
              <w:ind w:left="0"/>
              <w:jc w:val="both"/>
              <w:textAlignment w:val="baseline"/>
              <w:rPr>
                <w:rFonts w:ascii="Arial" w:eastAsia="Times New Roman" w:hAnsi="Arial" w:cs="Arial"/>
                <w:b/>
                <w:sz w:val="20"/>
                <w:szCs w:val="20"/>
                <w:lang w:eastAsia="pt-BR"/>
              </w:rPr>
            </w:pPr>
            <w:r w:rsidRPr="00E55D6A">
              <w:rPr>
                <w:rFonts w:ascii="Arial" w:eastAsia="Times New Roman" w:hAnsi="Arial" w:cs="Arial"/>
                <w:b/>
                <w:sz w:val="20"/>
                <w:szCs w:val="20"/>
                <w:lang w:eastAsia="pt-BR"/>
              </w:rPr>
              <w:t>.</w:t>
            </w:r>
            <w:r w:rsidRPr="00E55D6A">
              <w:rPr>
                <w:rFonts w:ascii="Arial" w:eastAsia="Times New Roman" w:hAnsi="Arial" w:cs="Arial"/>
                <w:sz w:val="20"/>
                <w:szCs w:val="20"/>
                <w:lang w:eastAsia="pt-BR"/>
              </w:rPr>
              <w:t xml:space="preserve"> </w:t>
            </w:r>
            <w:r>
              <w:rPr>
                <w:rFonts w:ascii="Arial" w:eastAsia="Times New Roman" w:hAnsi="Arial" w:cs="Arial"/>
                <w:b/>
                <w:sz w:val="20"/>
                <w:szCs w:val="20"/>
                <w:lang w:eastAsia="pt-BR"/>
              </w:rPr>
              <w:t>Informações básicas:</w:t>
            </w:r>
          </w:p>
          <w:p w14:paraId="29A7575E" w14:textId="77777777" w:rsidR="00FB65E9" w:rsidRPr="002A7551" w:rsidRDefault="00FB65E9" w:rsidP="00FB65E9">
            <w:pPr>
              <w:pStyle w:val="PargrafodaLista"/>
              <w:ind w:left="0"/>
              <w:jc w:val="both"/>
              <w:textAlignment w:val="baseline"/>
              <w:rPr>
                <w:rFonts w:ascii="Arial" w:eastAsia="Times New Roman" w:hAnsi="Arial" w:cs="Arial"/>
                <w:sz w:val="20"/>
                <w:szCs w:val="20"/>
                <w:lang w:eastAsia="pt-BR"/>
              </w:rPr>
            </w:pPr>
            <w:r>
              <w:rPr>
                <w:rFonts w:ascii="Arial" w:eastAsia="Times New Roman" w:hAnsi="Arial" w:cs="Arial"/>
                <w:sz w:val="20"/>
                <w:szCs w:val="20"/>
                <w:lang w:eastAsia="pt-BR"/>
              </w:rPr>
              <w:t>1.1. Através do Memorando nº 4893/2024 o Secretário de Administração solicitou abertura de novo processo licitatório.</w:t>
            </w:r>
          </w:p>
          <w:p w14:paraId="13CF67ED" w14:textId="77777777" w:rsidR="00FB65E9" w:rsidRDefault="00FB65E9" w:rsidP="00FB65E9">
            <w:pPr>
              <w:jc w:val="both"/>
              <w:textAlignment w:val="baseline"/>
              <w:rPr>
                <w:rFonts w:ascii="Arial" w:hAnsi="Arial" w:cs="Arial"/>
                <w:b/>
                <w:sz w:val="20"/>
                <w:szCs w:val="20"/>
                <w:lang w:eastAsia="pt-BR"/>
              </w:rPr>
            </w:pPr>
          </w:p>
          <w:p w14:paraId="16D29A1C" w14:textId="77777777" w:rsidR="00FB65E9" w:rsidRPr="00E55D6A" w:rsidRDefault="00FB65E9" w:rsidP="00FB65E9">
            <w:pPr>
              <w:jc w:val="both"/>
              <w:textAlignment w:val="baseline"/>
              <w:rPr>
                <w:rFonts w:ascii="Arial" w:hAnsi="Arial" w:cs="Arial"/>
                <w:sz w:val="20"/>
                <w:szCs w:val="20"/>
                <w:lang w:eastAsia="pt-BR"/>
              </w:rPr>
            </w:pPr>
            <w:r>
              <w:rPr>
                <w:rFonts w:ascii="Arial" w:hAnsi="Arial" w:cs="Arial"/>
                <w:b/>
                <w:sz w:val="20"/>
                <w:szCs w:val="20"/>
                <w:lang w:eastAsia="pt-BR"/>
              </w:rPr>
              <w:t>2</w:t>
            </w:r>
            <w:r w:rsidRPr="00E55D6A">
              <w:rPr>
                <w:rFonts w:ascii="Arial" w:hAnsi="Arial" w:cs="Arial"/>
                <w:b/>
                <w:sz w:val="20"/>
                <w:szCs w:val="20"/>
                <w:lang w:eastAsia="pt-BR"/>
              </w:rPr>
              <w:t>.</w:t>
            </w:r>
            <w:r w:rsidRPr="00E55D6A">
              <w:rPr>
                <w:rFonts w:ascii="Arial" w:hAnsi="Arial" w:cs="Arial"/>
                <w:sz w:val="20"/>
                <w:szCs w:val="20"/>
                <w:lang w:eastAsia="pt-BR"/>
              </w:rPr>
              <w:t xml:space="preserve"> </w:t>
            </w:r>
            <w:r w:rsidRPr="00E55D6A">
              <w:rPr>
                <w:rFonts w:ascii="Arial" w:hAnsi="Arial" w:cs="Arial"/>
                <w:b/>
                <w:sz w:val="20"/>
                <w:szCs w:val="20"/>
                <w:lang w:eastAsia="pt-BR"/>
              </w:rPr>
              <w:t>Descrição da necessidade</w:t>
            </w:r>
            <w:r w:rsidRPr="00E55D6A">
              <w:rPr>
                <w:rFonts w:ascii="Arial" w:hAnsi="Arial" w:cs="Arial"/>
                <w:sz w:val="20"/>
                <w:szCs w:val="20"/>
                <w:lang w:eastAsia="pt-BR"/>
              </w:rPr>
              <w:t>:</w:t>
            </w:r>
          </w:p>
          <w:p w14:paraId="286EE1B1"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2.1. Atualmente, o Município de Mandaguaçu/PR possui contrato vigente para centralização da operacionalização da folha de pagamento dos servidores públicos municipais com o Banco Bradesco S.A. com vigência até dia 26/09/2024.</w:t>
            </w:r>
          </w:p>
          <w:p w14:paraId="40D4FBA6" w14:textId="77777777" w:rsidR="00FB65E9" w:rsidRPr="00E55D6A"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 xml:space="preserve">2.2. A demanda em estudo surge da necessidade premente de assegurar o pagamento mensal dos servidores públicos municipais </w:t>
            </w:r>
            <w:r w:rsidRPr="00CF6E1A">
              <w:rPr>
                <w:rFonts w:ascii="Arial" w:hAnsi="Arial" w:cs="Arial"/>
                <w:sz w:val="20"/>
                <w:szCs w:val="20"/>
                <w:lang w:eastAsia="pt-BR"/>
              </w:rPr>
              <w:t>ativos, inativos e pensionistas</w:t>
            </w:r>
            <w:r>
              <w:rPr>
                <w:rFonts w:ascii="Arial" w:hAnsi="Arial" w:cs="Arial"/>
                <w:sz w:val="20"/>
                <w:szCs w:val="20"/>
                <w:lang w:eastAsia="pt-BR"/>
              </w:rPr>
              <w:t xml:space="preserve"> da administração direta e indireta desta municipalidade.</w:t>
            </w:r>
          </w:p>
          <w:p w14:paraId="45C6D98F" w14:textId="77777777" w:rsidR="00FB65E9" w:rsidRPr="00E55D6A" w:rsidRDefault="00FB65E9" w:rsidP="00FB65E9">
            <w:pPr>
              <w:jc w:val="both"/>
              <w:textAlignment w:val="baseline"/>
              <w:rPr>
                <w:rFonts w:ascii="Arial" w:hAnsi="Arial" w:cs="Arial"/>
                <w:sz w:val="20"/>
                <w:szCs w:val="20"/>
                <w:lang w:eastAsia="pt-BR"/>
              </w:rPr>
            </w:pPr>
          </w:p>
          <w:p w14:paraId="78951D03"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3. Área requisitante:</w:t>
            </w:r>
          </w:p>
          <w:p w14:paraId="0B86E2AC"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 xml:space="preserve">3.1. </w:t>
            </w:r>
            <w:r w:rsidRPr="00E55D6A">
              <w:rPr>
                <w:rFonts w:ascii="Arial" w:hAnsi="Arial" w:cs="Arial"/>
                <w:sz w:val="20"/>
                <w:szCs w:val="20"/>
                <w:lang w:eastAsia="pt-BR"/>
              </w:rPr>
              <w:t>Central de Compras – Responsável: Márcia Andréia da Silva Paolini (Diretora de Compras e Patrimônio)</w:t>
            </w:r>
          </w:p>
          <w:p w14:paraId="50B28739" w14:textId="77777777" w:rsidR="00FB65E9" w:rsidRPr="00E55D6A" w:rsidRDefault="00FB65E9" w:rsidP="00FB65E9">
            <w:pPr>
              <w:jc w:val="both"/>
              <w:textAlignment w:val="baseline"/>
              <w:rPr>
                <w:rFonts w:ascii="Arial" w:hAnsi="Arial" w:cs="Arial"/>
                <w:sz w:val="20"/>
                <w:szCs w:val="20"/>
                <w:lang w:eastAsia="pt-BR"/>
              </w:rPr>
            </w:pPr>
          </w:p>
          <w:p w14:paraId="6BFA6C06"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4. Descrição dos Requisitos da Contratação:</w:t>
            </w:r>
          </w:p>
          <w:p w14:paraId="010F059D" w14:textId="77777777" w:rsidR="00FB65E9"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4.1. </w:t>
            </w:r>
            <w:r>
              <w:rPr>
                <w:rFonts w:ascii="Arial" w:hAnsi="Arial" w:cs="Arial"/>
                <w:sz w:val="20"/>
                <w:szCs w:val="20"/>
                <w:lang w:eastAsia="pt-BR"/>
              </w:rPr>
              <w:t>A instituição financeira contratada deverá atender aos seguintes requisitos mínimos:</w:t>
            </w:r>
          </w:p>
          <w:p w14:paraId="38570D03"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4.1.1. Possuir autorização para funcionamento pelo Banco Central do Brasil;</w:t>
            </w:r>
          </w:p>
          <w:p w14:paraId="7E9AEFAC"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4.1.2. Possuir Agência equipada com caixas eletrônicos e atendimento personalizado para atendimento presencial no Município de Mandaguaçu/PR;</w:t>
            </w:r>
          </w:p>
          <w:p w14:paraId="18E99F02" w14:textId="77777777" w:rsidR="00FB65E9" w:rsidRPr="00E55D6A"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4.1.3. Deverá atender a legislação pertinente contida na Resolução CMN nº 5.058 de 15/12/2022 e demais normas emanadas do Banco Central do Brasil.</w:t>
            </w:r>
          </w:p>
          <w:p w14:paraId="5585DD93" w14:textId="77777777" w:rsidR="00FB65E9" w:rsidRPr="00E55D6A"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4.2</w:t>
            </w:r>
            <w:r>
              <w:rPr>
                <w:rFonts w:ascii="Arial" w:hAnsi="Arial" w:cs="Arial"/>
                <w:sz w:val="20"/>
                <w:szCs w:val="20"/>
                <w:lang w:eastAsia="pt-BR"/>
              </w:rPr>
              <w:t>.</w:t>
            </w:r>
            <w:r w:rsidRPr="00E55D6A">
              <w:rPr>
                <w:rFonts w:ascii="Arial" w:hAnsi="Arial" w:cs="Arial"/>
                <w:sz w:val="20"/>
                <w:szCs w:val="20"/>
                <w:lang w:eastAsia="pt-BR"/>
              </w:rPr>
              <w:t xml:space="preserve"> As condições e </w:t>
            </w:r>
            <w:r>
              <w:rPr>
                <w:rFonts w:ascii="Arial" w:hAnsi="Arial" w:cs="Arial"/>
                <w:sz w:val="20"/>
                <w:szCs w:val="20"/>
                <w:lang w:eastAsia="pt-BR"/>
              </w:rPr>
              <w:t xml:space="preserve">demais </w:t>
            </w:r>
            <w:r w:rsidRPr="00E55D6A">
              <w:rPr>
                <w:rFonts w:ascii="Arial" w:hAnsi="Arial" w:cs="Arial"/>
                <w:sz w:val="20"/>
                <w:szCs w:val="20"/>
                <w:lang w:eastAsia="pt-BR"/>
              </w:rPr>
              <w:t>requisitos estão descritas de forma específica no Termo de Referência.</w:t>
            </w:r>
          </w:p>
          <w:p w14:paraId="0B92460B" w14:textId="77777777" w:rsidR="00FB65E9" w:rsidRPr="00E55D6A" w:rsidRDefault="00FB65E9" w:rsidP="00FB65E9">
            <w:pPr>
              <w:jc w:val="both"/>
              <w:textAlignment w:val="baseline"/>
              <w:rPr>
                <w:rFonts w:ascii="Arial" w:hAnsi="Arial" w:cs="Arial"/>
                <w:sz w:val="20"/>
                <w:szCs w:val="20"/>
                <w:lang w:eastAsia="pt-BR"/>
              </w:rPr>
            </w:pPr>
          </w:p>
          <w:p w14:paraId="0595CE38" w14:textId="77777777" w:rsidR="00FB65E9" w:rsidRPr="00E55D6A" w:rsidRDefault="00FB65E9" w:rsidP="00FB65E9">
            <w:pPr>
              <w:jc w:val="both"/>
              <w:textAlignment w:val="baseline"/>
              <w:rPr>
                <w:rFonts w:ascii="Arial" w:hAnsi="Arial" w:cs="Arial"/>
                <w:sz w:val="20"/>
                <w:szCs w:val="20"/>
                <w:lang w:eastAsia="pt-BR"/>
              </w:rPr>
            </w:pPr>
            <w:r w:rsidRPr="00E55D6A">
              <w:rPr>
                <w:rFonts w:ascii="Arial" w:hAnsi="Arial" w:cs="Arial"/>
                <w:b/>
                <w:sz w:val="20"/>
                <w:szCs w:val="20"/>
                <w:lang w:eastAsia="pt-BR"/>
              </w:rPr>
              <w:t>5. Levantamento de Mercado</w:t>
            </w:r>
          </w:p>
          <w:p w14:paraId="5F14F2FD" w14:textId="77777777" w:rsidR="00FB65E9" w:rsidRPr="003C6410"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5.1</w:t>
            </w:r>
            <w:r>
              <w:rPr>
                <w:rFonts w:ascii="Arial" w:hAnsi="Arial" w:cs="Arial"/>
                <w:sz w:val="20"/>
                <w:szCs w:val="20"/>
                <w:lang w:eastAsia="pt-BR"/>
              </w:rPr>
              <w:t xml:space="preserve">. </w:t>
            </w:r>
            <w:r w:rsidRPr="003C6410">
              <w:rPr>
                <w:rFonts w:ascii="Arial" w:hAnsi="Arial" w:cs="Arial"/>
                <w:sz w:val="20"/>
                <w:szCs w:val="20"/>
                <w:lang w:eastAsia="pt-BR"/>
              </w:rPr>
              <w:t xml:space="preserve">Pela peculiaridade do serviço não encontramos alternativas diversificadas, pois a operacionalização da folha de pagamento só pode ser feita por instituição financeira pública ou privada, e consultando a forma de contratação de outros entes, encontramos alguns processos por Contratação Direta e outros pela modalidade Pregão. </w:t>
            </w:r>
          </w:p>
          <w:p w14:paraId="41BABA0A" w14:textId="77777777" w:rsidR="00FB65E9" w:rsidRDefault="00FB65E9" w:rsidP="00FB65E9">
            <w:pPr>
              <w:jc w:val="both"/>
              <w:textAlignment w:val="baseline"/>
              <w:rPr>
                <w:rFonts w:ascii="Arial" w:hAnsi="Arial" w:cs="Arial"/>
                <w:color w:val="FF0000"/>
                <w:sz w:val="20"/>
                <w:szCs w:val="20"/>
                <w:lang w:eastAsia="pt-BR"/>
              </w:rPr>
            </w:pPr>
            <w:r w:rsidRPr="003C6410">
              <w:rPr>
                <w:rFonts w:ascii="Arial" w:hAnsi="Arial" w:cs="Arial"/>
                <w:sz w:val="20"/>
                <w:szCs w:val="20"/>
                <w:lang w:eastAsia="pt-BR"/>
              </w:rPr>
              <w:t>5.2. Seguem pregões eletrônicos homologados em 2.024 por outras Prefeituras, através do critério de julgamento de maior valor (Consulta feita no PNCP):</w:t>
            </w:r>
          </w:p>
          <w:p w14:paraId="337FDB37" w14:textId="77777777" w:rsidR="00FB65E9" w:rsidRDefault="00FB65E9" w:rsidP="00FB65E9">
            <w:pPr>
              <w:jc w:val="both"/>
              <w:textAlignment w:val="baseline"/>
              <w:rPr>
                <w:rFonts w:ascii="Arial" w:hAnsi="Arial" w:cs="Arial"/>
                <w:sz w:val="20"/>
                <w:szCs w:val="20"/>
                <w:lang w:eastAsia="pt-BR"/>
              </w:rPr>
            </w:pPr>
          </w:p>
          <w:tbl>
            <w:tblPr>
              <w:tblW w:w="8222" w:type="dxa"/>
              <w:tblCellMar>
                <w:left w:w="70" w:type="dxa"/>
                <w:right w:w="70" w:type="dxa"/>
              </w:tblCellMar>
              <w:tblLook w:val="04A0" w:firstRow="1" w:lastRow="0" w:firstColumn="1" w:lastColumn="0" w:noHBand="0" w:noVBand="1"/>
            </w:tblPr>
            <w:tblGrid>
              <w:gridCol w:w="1430"/>
              <w:gridCol w:w="950"/>
              <w:gridCol w:w="986"/>
              <w:gridCol w:w="3100"/>
              <w:gridCol w:w="1756"/>
            </w:tblGrid>
            <w:tr w:rsidR="00FB65E9" w:rsidRPr="00EB3C11" w14:paraId="0FE9758C" w14:textId="77777777" w:rsidTr="00877B82">
              <w:trPr>
                <w:trHeight w:val="450"/>
              </w:trPr>
              <w:tc>
                <w:tcPr>
                  <w:tcW w:w="14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098EB1" w14:textId="77777777" w:rsidR="00FB65E9" w:rsidRPr="00EB3C11" w:rsidRDefault="00FB65E9" w:rsidP="00FB65E9">
                  <w:pPr>
                    <w:jc w:val="center"/>
                    <w:rPr>
                      <w:rFonts w:ascii="Arial" w:hAnsi="Arial" w:cs="Arial"/>
                      <w:b/>
                      <w:bCs/>
                      <w:color w:val="000000"/>
                      <w:sz w:val="16"/>
                      <w:szCs w:val="16"/>
                      <w:lang w:eastAsia="pt-BR"/>
                    </w:rPr>
                  </w:pPr>
                  <w:r w:rsidRPr="00EB3C11">
                    <w:rPr>
                      <w:rFonts w:ascii="Arial" w:hAnsi="Arial" w:cs="Arial"/>
                      <w:b/>
                      <w:bCs/>
                      <w:color w:val="000000"/>
                      <w:sz w:val="16"/>
                      <w:szCs w:val="16"/>
                      <w:lang w:eastAsia="pt-BR"/>
                    </w:rPr>
                    <w:t>MUNICÍPIO</w:t>
                  </w:r>
                </w:p>
              </w:tc>
              <w:tc>
                <w:tcPr>
                  <w:tcW w:w="950" w:type="dxa"/>
                  <w:tcBorders>
                    <w:top w:val="single" w:sz="4" w:space="0" w:color="auto"/>
                    <w:left w:val="nil"/>
                    <w:bottom w:val="single" w:sz="4" w:space="0" w:color="auto"/>
                    <w:right w:val="single" w:sz="4" w:space="0" w:color="auto"/>
                  </w:tcBorders>
                  <w:shd w:val="clear" w:color="000000" w:fill="D9D9D9"/>
                  <w:vAlign w:val="center"/>
                  <w:hideMark/>
                </w:tcPr>
                <w:p w14:paraId="48B4019B" w14:textId="77777777" w:rsidR="00FB65E9" w:rsidRPr="00EB3C11" w:rsidRDefault="00FB65E9" w:rsidP="00FB65E9">
                  <w:pPr>
                    <w:jc w:val="center"/>
                    <w:rPr>
                      <w:rFonts w:ascii="Arial" w:hAnsi="Arial" w:cs="Arial"/>
                      <w:b/>
                      <w:bCs/>
                      <w:color w:val="000000"/>
                      <w:sz w:val="16"/>
                      <w:szCs w:val="16"/>
                      <w:lang w:eastAsia="pt-BR"/>
                    </w:rPr>
                  </w:pPr>
                  <w:r w:rsidRPr="00EB3C11">
                    <w:rPr>
                      <w:rFonts w:ascii="Arial" w:hAnsi="Arial" w:cs="Arial"/>
                      <w:b/>
                      <w:bCs/>
                      <w:color w:val="000000"/>
                      <w:sz w:val="16"/>
                      <w:szCs w:val="16"/>
                      <w:lang w:eastAsia="pt-BR"/>
                    </w:rPr>
                    <w:t>Nº de servidores</w:t>
                  </w:r>
                </w:p>
              </w:tc>
              <w:tc>
                <w:tcPr>
                  <w:tcW w:w="986" w:type="dxa"/>
                  <w:tcBorders>
                    <w:top w:val="single" w:sz="4" w:space="0" w:color="auto"/>
                    <w:left w:val="nil"/>
                    <w:bottom w:val="single" w:sz="4" w:space="0" w:color="auto"/>
                    <w:right w:val="single" w:sz="4" w:space="0" w:color="auto"/>
                  </w:tcBorders>
                  <w:shd w:val="clear" w:color="000000" w:fill="D9D9D9"/>
                  <w:noWrap/>
                  <w:vAlign w:val="center"/>
                  <w:hideMark/>
                </w:tcPr>
                <w:p w14:paraId="3CAE60F7" w14:textId="77777777" w:rsidR="00FB65E9" w:rsidRPr="00EB3C11" w:rsidRDefault="00FB65E9" w:rsidP="00FB65E9">
                  <w:pPr>
                    <w:jc w:val="center"/>
                    <w:rPr>
                      <w:rFonts w:ascii="Arial" w:hAnsi="Arial" w:cs="Arial"/>
                      <w:b/>
                      <w:bCs/>
                      <w:color w:val="000000"/>
                      <w:sz w:val="16"/>
                      <w:szCs w:val="16"/>
                      <w:lang w:eastAsia="pt-BR"/>
                    </w:rPr>
                  </w:pPr>
                  <w:r w:rsidRPr="00EB3C11">
                    <w:rPr>
                      <w:rFonts w:ascii="Arial" w:hAnsi="Arial" w:cs="Arial"/>
                      <w:b/>
                      <w:bCs/>
                      <w:color w:val="000000"/>
                      <w:sz w:val="16"/>
                      <w:szCs w:val="16"/>
                      <w:lang w:eastAsia="pt-BR"/>
                    </w:rPr>
                    <w:t>PREGÃO</w:t>
                  </w:r>
                </w:p>
              </w:tc>
              <w:tc>
                <w:tcPr>
                  <w:tcW w:w="3100" w:type="dxa"/>
                  <w:tcBorders>
                    <w:top w:val="single" w:sz="4" w:space="0" w:color="auto"/>
                    <w:left w:val="nil"/>
                    <w:bottom w:val="single" w:sz="4" w:space="0" w:color="auto"/>
                    <w:right w:val="single" w:sz="4" w:space="0" w:color="auto"/>
                  </w:tcBorders>
                  <w:shd w:val="clear" w:color="000000" w:fill="D9D9D9"/>
                  <w:noWrap/>
                  <w:vAlign w:val="center"/>
                  <w:hideMark/>
                </w:tcPr>
                <w:p w14:paraId="08CAAC6A" w14:textId="77777777" w:rsidR="00FB65E9" w:rsidRPr="00EB3C11" w:rsidRDefault="00FB65E9" w:rsidP="00FB65E9">
                  <w:pPr>
                    <w:jc w:val="center"/>
                    <w:rPr>
                      <w:rFonts w:ascii="Arial" w:hAnsi="Arial" w:cs="Arial"/>
                      <w:b/>
                      <w:bCs/>
                      <w:color w:val="000000"/>
                      <w:sz w:val="16"/>
                      <w:szCs w:val="16"/>
                      <w:lang w:eastAsia="pt-BR"/>
                    </w:rPr>
                  </w:pPr>
                  <w:r w:rsidRPr="00EB3C11">
                    <w:rPr>
                      <w:rFonts w:ascii="Arial" w:hAnsi="Arial" w:cs="Arial"/>
                      <w:b/>
                      <w:bCs/>
                      <w:color w:val="000000"/>
                      <w:sz w:val="16"/>
                      <w:szCs w:val="16"/>
                      <w:lang w:eastAsia="pt-BR"/>
                    </w:rPr>
                    <w:t>INSTITUIÇÃO FINANCEIRA VENCEDORA</w:t>
                  </w:r>
                </w:p>
              </w:tc>
              <w:tc>
                <w:tcPr>
                  <w:tcW w:w="1756" w:type="dxa"/>
                  <w:tcBorders>
                    <w:top w:val="single" w:sz="4" w:space="0" w:color="auto"/>
                    <w:left w:val="nil"/>
                    <w:bottom w:val="single" w:sz="4" w:space="0" w:color="auto"/>
                    <w:right w:val="single" w:sz="4" w:space="0" w:color="auto"/>
                  </w:tcBorders>
                  <w:shd w:val="clear" w:color="000000" w:fill="D9D9D9"/>
                  <w:noWrap/>
                  <w:vAlign w:val="center"/>
                  <w:hideMark/>
                </w:tcPr>
                <w:p w14:paraId="62451953" w14:textId="77777777" w:rsidR="00FB65E9" w:rsidRPr="00EB3C11" w:rsidRDefault="00FB65E9" w:rsidP="00FB65E9">
                  <w:pPr>
                    <w:jc w:val="center"/>
                    <w:rPr>
                      <w:rFonts w:ascii="Arial" w:hAnsi="Arial" w:cs="Arial"/>
                      <w:b/>
                      <w:bCs/>
                      <w:color w:val="000000"/>
                      <w:sz w:val="16"/>
                      <w:szCs w:val="16"/>
                      <w:lang w:eastAsia="pt-BR"/>
                    </w:rPr>
                  </w:pPr>
                  <w:r w:rsidRPr="00EB3C11">
                    <w:rPr>
                      <w:rFonts w:ascii="Arial" w:hAnsi="Arial" w:cs="Arial"/>
                      <w:b/>
                      <w:bCs/>
                      <w:color w:val="000000"/>
                      <w:sz w:val="16"/>
                      <w:szCs w:val="16"/>
                      <w:lang w:eastAsia="pt-BR"/>
                    </w:rPr>
                    <w:t xml:space="preserve"> VALOR HOMOLOGADO </w:t>
                  </w:r>
                </w:p>
              </w:tc>
            </w:tr>
            <w:tr w:rsidR="00FB65E9" w:rsidRPr="00EB3C11" w14:paraId="50279D9E"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0A4F4106"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Açailância/MA</w:t>
                  </w:r>
                </w:p>
              </w:tc>
              <w:tc>
                <w:tcPr>
                  <w:tcW w:w="950" w:type="dxa"/>
                  <w:tcBorders>
                    <w:top w:val="nil"/>
                    <w:left w:val="nil"/>
                    <w:bottom w:val="single" w:sz="4" w:space="0" w:color="auto"/>
                    <w:right w:val="single" w:sz="4" w:space="0" w:color="auto"/>
                  </w:tcBorders>
                  <w:shd w:val="clear" w:color="auto" w:fill="auto"/>
                  <w:noWrap/>
                  <w:vAlign w:val="bottom"/>
                  <w:hideMark/>
                </w:tcPr>
                <w:p w14:paraId="1D7E2965"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3685</w:t>
                  </w:r>
                </w:p>
              </w:tc>
              <w:tc>
                <w:tcPr>
                  <w:tcW w:w="986" w:type="dxa"/>
                  <w:tcBorders>
                    <w:top w:val="nil"/>
                    <w:left w:val="nil"/>
                    <w:bottom w:val="single" w:sz="4" w:space="0" w:color="auto"/>
                    <w:right w:val="single" w:sz="4" w:space="0" w:color="auto"/>
                  </w:tcBorders>
                  <w:shd w:val="clear" w:color="auto" w:fill="auto"/>
                  <w:noWrap/>
                  <w:vAlign w:val="bottom"/>
                  <w:hideMark/>
                </w:tcPr>
                <w:p w14:paraId="0C06D399"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07/2024</w:t>
                  </w:r>
                </w:p>
              </w:tc>
              <w:tc>
                <w:tcPr>
                  <w:tcW w:w="3100" w:type="dxa"/>
                  <w:tcBorders>
                    <w:top w:val="nil"/>
                    <w:left w:val="nil"/>
                    <w:bottom w:val="single" w:sz="4" w:space="0" w:color="auto"/>
                    <w:right w:val="single" w:sz="4" w:space="0" w:color="auto"/>
                  </w:tcBorders>
                  <w:shd w:val="clear" w:color="auto" w:fill="auto"/>
                  <w:noWrap/>
                  <w:vAlign w:val="bottom"/>
                  <w:hideMark/>
                </w:tcPr>
                <w:p w14:paraId="7CF04821"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Banco Bradesco S/A</w:t>
                  </w:r>
                </w:p>
              </w:tc>
              <w:tc>
                <w:tcPr>
                  <w:tcW w:w="1756" w:type="dxa"/>
                  <w:tcBorders>
                    <w:top w:val="nil"/>
                    <w:left w:val="nil"/>
                    <w:bottom w:val="single" w:sz="4" w:space="0" w:color="auto"/>
                    <w:right w:val="single" w:sz="4" w:space="0" w:color="auto"/>
                  </w:tcBorders>
                  <w:shd w:val="clear" w:color="auto" w:fill="auto"/>
                  <w:noWrap/>
                  <w:vAlign w:val="bottom"/>
                  <w:hideMark/>
                </w:tcPr>
                <w:p w14:paraId="290C18FE"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5.850.000,00 </w:t>
                  </w:r>
                </w:p>
              </w:tc>
            </w:tr>
            <w:tr w:rsidR="00FB65E9" w:rsidRPr="00EB3C11" w14:paraId="2F9D63F6"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1AD68BF8"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Alagoinhas/PE</w:t>
                  </w:r>
                </w:p>
              </w:tc>
              <w:tc>
                <w:tcPr>
                  <w:tcW w:w="950" w:type="dxa"/>
                  <w:tcBorders>
                    <w:top w:val="nil"/>
                    <w:left w:val="nil"/>
                    <w:bottom w:val="single" w:sz="4" w:space="0" w:color="auto"/>
                    <w:right w:val="single" w:sz="4" w:space="0" w:color="auto"/>
                  </w:tcBorders>
                  <w:shd w:val="clear" w:color="auto" w:fill="auto"/>
                  <w:noWrap/>
                  <w:vAlign w:val="bottom"/>
                  <w:hideMark/>
                </w:tcPr>
                <w:p w14:paraId="33C46D34"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3843</w:t>
                  </w:r>
                </w:p>
              </w:tc>
              <w:tc>
                <w:tcPr>
                  <w:tcW w:w="986" w:type="dxa"/>
                  <w:tcBorders>
                    <w:top w:val="nil"/>
                    <w:left w:val="nil"/>
                    <w:bottom w:val="single" w:sz="4" w:space="0" w:color="auto"/>
                    <w:right w:val="single" w:sz="4" w:space="0" w:color="auto"/>
                  </w:tcBorders>
                  <w:shd w:val="clear" w:color="auto" w:fill="auto"/>
                  <w:noWrap/>
                  <w:vAlign w:val="bottom"/>
                  <w:hideMark/>
                </w:tcPr>
                <w:p w14:paraId="119E4201"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09/2024</w:t>
                  </w:r>
                </w:p>
              </w:tc>
              <w:tc>
                <w:tcPr>
                  <w:tcW w:w="3100" w:type="dxa"/>
                  <w:tcBorders>
                    <w:top w:val="nil"/>
                    <w:left w:val="nil"/>
                    <w:bottom w:val="single" w:sz="4" w:space="0" w:color="auto"/>
                    <w:right w:val="single" w:sz="4" w:space="0" w:color="auto"/>
                  </w:tcBorders>
                  <w:shd w:val="clear" w:color="auto" w:fill="auto"/>
                  <w:noWrap/>
                  <w:vAlign w:val="bottom"/>
                  <w:hideMark/>
                </w:tcPr>
                <w:p w14:paraId="7F56D93B"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Banco Bradesco S/A</w:t>
                  </w:r>
                </w:p>
              </w:tc>
              <w:tc>
                <w:tcPr>
                  <w:tcW w:w="1756" w:type="dxa"/>
                  <w:tcBorders>
                    <w:top w:val="nil"/>
                    <w:left w:val="nil"/>
                    <w:bottom w:val="single" w:sz="4" w:space="0" w:color="auto"/>
                    <w:right w:val="single" w:sz="4" w:space="0" w:color="auto"/>
                  </w:tcBorders>
                  <w:shd w:val="clear" w:color="auto" w:fill="auto"/>
                  <w:noWrap/>
                  <w:vAlign w:val="bottom"/>
                  <w:hideMark/>
                </w:tcPr>
                <w:p w14:paraId="41D8A777"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4.664.680,00 </w:t>
                  </w:r>
                </w:p>
              </w:tc>
            </w:tr>
            <w:tr w:rsidR="00FB65E9" w:rsidRPr="00EB3C11" w14:paraId="456F6843"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4410A524"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Bacabal/MA</w:t>
                  </w:r>
                </w:p>
              </w:tc>
              <w:tc>
                <w:tcPr>
                  <w:tcW w:w="950" w:type="dxa"/>
                  <w:tcBorders>
                    <w:top w:val="nil"/>
                    <w:left w:val="nil"/>
                    <w:bottom w:val="single" w:sz="4" w:space="0" w:color="auto"/>
                    <w:right w:val="single" w:sz="4" w:space="0" w:color="auto"/>
                  </w:tcBorders>
                  <w:shd w:val="clear" w:color="auto" w:fill="auto"/>
                  <w:noWrap/>
                  <w:vAlign w:val="bottom"/>
                  <w:hideMark/>
                </w:tcPr>
                <w:p w14:paraId="4D9C2893"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5875</w:t>
                  </w:r>
                </w:p>
              </w:tc>
              <w:tc>
                <w:tcPr>
                  <w:tcW w:w="986" w:type="dxa"/>
                  <w:tcBorders>
                    <w:top w:val="nil"/>
                    <w:left w:val="nil"/>
                    <w:bottom w:val="single" w:sz="4" w:space="0" w:color="auto"/>
                    <w:right w:val="single" w:sz="4" w:space="0" w:color="auto"/>
                  </w:tcBorders>
                  <w:shd w:val="clear" w:color="auto" w:fill="auto"/>
                  <w:noWrap/>
                  <w:vAlign w:val="bottom"/>
                  <w:hideMark/>
                </w:tcPr>
                <w:p w14:paraId="7ACD68B7"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04/2024</w:t>
                  </w:r>
                </w:p>
              </w:tc>
              <w:tc>
                <w:tcPr>
                  <w:tcW w:w="3100" w:type="dxa"/>
                  <w:tcBorders>
                    <w:top w:val="nil"/>
                    <w:left w:val="nil"/>
                    <w:bottom w:val="single" w:sz="4" w:space="0" w:color="auto"/>
                    <w:right w:val="single" w:sz="4" w:space="0" w:color="auto"/>
                  </w:tcBorders>
                  <w:shd w:val="clear" w:color="auto" w:fill="auto"/>
                  <w:noWrap/>
                  <w:vAlign w:val="bottom"/>
                  <w:hideMark/>
                </w:tcPr>
                <w:p w14:paraId="3537221A"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Banco Santander S.A.</w:t>
                  </w:r>
                </w:p>
              </w:tc>
              <w:tc>
                <w:tcPr>
                  <w:tcW w:w="1756" w:type="dxa"/>
                  <w:tcBorders>
                    <w:top w:val="nil"/>
                    <w:left w:val="nil"/>
                    <w:bottom w:val="single" w:sz="4" w:space="0" w:color="auto"/>
                    <w:right w:val="single" w:sz="4" w:space="0" w:color="auto"/>
                  </w:tcBorders>
                  <w:shd w:val="clear" w:color="auto" w:fill="auto"/>
                  <w:noWrap/>
                  <w:vAlign w:val="bottom"/>
                  <w:hideMark/>
                </w:tcPr>
                <w:p w14:paraId="1F240F65"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4.800.000,00 </w:t>
                  </w:r>
                </w:p>
              </w:tc>
            </w:tr>
            <w:tr w:rsidR="00FB65E9" w:rsidRPr="00EB3C11" w14:paraId="2D1E9D8C"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5DFFB29F"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Bom Princípio/RS</w:t>
                  </w:r>
                </w:p>
              </w:tc>
              <w:tc>
                <w:tcPr>
                  <w:tcW w:w="950" w:type="dxa"/>
                  <w:tcBorders>
                    <w:top w:val="nil"/>
                    <w:left w:val="nil"/>
                    <w:bottom w:val="single" w:sz="4" w:space="0" w:color="auto"/>
                    <w:right w:val="single" w:sz="4" w:space="0" w:color="auto"/>
                  </w:tcBorders>
                  <w:shd w:val="clear" w:color="auto" w:fill="auto"/>
                  <w:noWrap/>
                  <w:vAlign w:val="bottom"/>
                  <w:hideMark/>
                </w:tcPr>
                <w:p w14:paraId="35746743"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658</w:t>
                  </w:r>
                </w:p>
              </w:tc>
              <w:tc>
                <w:tcPr>
                  <w:tcW w:w="986" w:type="dxa"/>
                  <w:tcBorders>
                    <w:top w:val="nil"/>
                    <w:left w:val="nil"/>
                    <w:bottom w:val="single" w:sz="4" w:space="0" w:color="auto"/>
                    <w:right w:val="single" w:sz="4" w:space="0" w:color="auto"/>
                  </w:tcBorders>
                  <w:shd w:val="clear" w:color="auto" w:fill="auto"/>
                  <w:noWrap/>
                  <w:vAlign w:val="bottom"/>
                  <w:hideMark/>
                </w:tcPr>
                <w:p w14:paraId="4DAA4596"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12/2024</w:t>
                  </w:r>
                </w:p>
              </w:tc>
              <w:tc>
                <w:tcPr>
                  <w:tcW w:w="3100" w:type="dxa"/>
                  <w:tcBorders>
                    <w:top w:val="nil"/>
                    <w:left w:val="nil"/>
                    <w:bottom w:val="single" w:sz="4" w:space="0" w:color="auto"/>
                    <w:right w:val="single" w:sz="4" w:space="0" w:color="auto"/>
                  </w:tcBorders>
                  <w:shd w:val="clear" w:color="auto" w:fill="auto"/>
                  <w:noWrap/>
                  <w:vAlign w:val="bottom"/>
                  <w:hideMark/>
                </w:tcPr>
                <w:p w14:paraId="183C79F0"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Cooperativa de Crédito Sicredi</w:t>
                  </w:r>
                </w:p>
              </w:tc>
              <w:tc>
                <w:tcPr>
                  <w:tcW w:w="1756" w:type="dxa"/>
                  <w:tcBorders>
                    <w:top w:val="nil"/>
                    <w:left w:val="nil"/>
                    <w:bottom w:val="single" w:sz="4" w:space="0" w:color="auto"/>
                    <w:right w:val="single" w:sz="4" w:space="0" w:color="auto"/>
                  </w:tcBorders>
                  <w:shd w:val="clear" w:color="auto" w:fill="auto"/>
                  <w:noWrap/>
                  <w:vAlign w:val="bottom"/>
                  <w:hideMark/>
                </w:tcPr>
                <w:p w14:paraId="631EBBFC"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650.000,00 </w:t>
                  </w:r>
                </w:p>
              </w:tc>
            </w:tr>
            <w:tr w:rsidR="00FB65E9" w:rsidRPr="00EB3C11" w14:paraId="52DE1149"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0A8EC606"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Camanducaia/MG</w:t>
                  </w:r>
                </w:p>
              </w:tc>
              <w:tc>
                <w:tcPr>
                  <w:tcW w:w="950" w:type="dxa"/>
                  <w:tcBorders>
                    <w:top w:val="nil"/>
                    <w:left w:val="nil"/>
                    <w:bottom w:val="single" w:sz="4" w:space="0" w:color="auto"/>
                    <w:right w:val="single" w:sz="4" w:space="0" w:color="auto"/>
                  </w:tcBorders>
                  <w:shd w:val="clear" w:color="auto" w:fill="auto"/>
                  <w:noWrap/>
                  <w:vAlign w:val="bottom"/>
                  <w:hideMark/>
                </w:tcPr>
                <w:p w14:paraId="224F9691"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501</w:t>
                  </w:r>
                </w:p>
              </w:tc>
              <w:tc>
                <w:tcPr>
                  <w:tcW w:w="986" w:type="dxa"/>
                  <w:tcBorders>
                    <w:top w:val="nil"/>
                    <w:left w:val="nil"/>
                    <w:bottom w:val="single" w:sz="4" w:space="0" w:color="auto"/>
                    <w:right w:val="single" w:sz="4" w:space="0" w:color="auto"/>
                  </w:tcBorders>
                  <w:shd w:val="clear" w:color="auto" w:fill="auto"/>
                  <w:noWrap/>
                  <w:vAlign w:val="bottom"/>
                  <w:hideMark/>
                </w:tcPr>
                <w:p w14:paraId="62500FF7"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96/2024</w:t>
                  </w:r>
                </w:p>
              </w:tc>
              <w:tc>
                <w:tcPr>
                  <w:tcW w:w="3100" w:type="dxa"/>
                  <w:tcBorders>
                    <w:top w:val="nil"/>
                    <w:left w:val="nil"/>
                    <w:bottom w:val="single" w:sz="4" w:space="0" w:color="auto"/>
                    <w:right w:val="single" w:sz="4" w:space="0" w:color="auto"/>
                  </w:tcBorders>
                  <w:shd w:val="clear" w:color="auto" w:fill="auto"/>
                  <w:noWrap/>
                  <w:vAlign w:val="bottom"/>
                  <w:hideMark/>
                </w:tcPr>
                <w:p w14:paraId="34816806"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Banco Bradesco S/A</w:t>
                  </w:r>
                </w:p>
              </w:tc>
              <w:tc>
                <w:tcPr>
                  <w:tcW w:w="1756" w:type="dxa"/>
                  <w:tcBorders>
                    <w:top w:val="nil"/>
                    <w:left w:val="nil"/>
                    <w:bottom w:val="single" w:sz="4" w:space="0" w:color="auto"/>
                    <w:right w:val="single" w:sz="4" w:space="0" w:color="auto"/>
                  </w:tcBorders>
                  <w:shd w:val="clear" w:color="auto" w:fill="auto"/>
                  <w:noWrap/>
                  <w:vAlign w:val="bottom"/>
                  <w:hideMark/>
                </w:tcPr>
                <w:p w14:paraId="63807A3B"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600.140,00 </w:t>
                  </w:r>
                </w:p>
              </w:tc>
            </w:tr>
            <w:tr w:rsidR="00FB65E9" w:rsidRPr="00EB3C11" w14:paraId="09B096F8"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2C49EDEB"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Jaboti/PR</w:t>
                  </w:r>
                </w:p>
              </w:tc>
              <w:tc>
                <w:tcPr>
                  <w:tcW w:w="950" w:type="dxa"/>
                  <w:tcBorders>
                    <w:top w:val="nil"/>
                    <w:left w:val="nil"/>
                    <w:bottom w:val="single" w:sz="4" w:space="0" w:color="auto"/>
                    <w:right w:val="single" w:sz="4" w:space="0" w:color="auto"/>
                  </w:tcBorders>
                  <w:shd w:val="clear" w:color="auto" w:fill="auto"/>
                  <w:noWrap/>
                  <w:vAlign w:val="bottom"/>
                  <w:hideMark/>
                </w:tcPr>
                <w:p w14:paraId="2B392664"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122</w:t>
                  </w:r>
                </w:p>
              </w:tc>
              <w:tc>
                <w:tcPr>
                  <w:tcW w:w="986" w:type="dxa"/>
                  <w:tcBorders>
                    <w:top w:val="nil"/>
                    <w:left w:val="nil"/>
                    <w:bottom w:val="single" w:sz="4" w:space="0" w:color="auto"/>
                    <w:right w:val="single" w:sz="4" w:space="0" w:color="auto"/>
                  </w:tcBorders>
                  <w:shd w:val="clear" w:color="auto" w:fill="auto"/>
                  <w:noWrap/>
                  <w:vAlign w:val="bottom"/>
                  <w:hideMark/>
                </w:tcPr>
                <w:p w14:paraId="4A8291E2"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01/2024</w:t>
                  </w:r>
                </w:p>
              </w:tc>
              <w:tc>
                <w:tcPr>
                  <w:tcW w:w="3100" w:type="dxa"/>
                  <w:tcBorders>
                    <w:top w:val="nil"/>
                    <w:left w:val="nil"/>
                    <w:bottom w:val="single" w:sz="4" w:space="0" w:color="auto"/>
                    <w:right w:val="single" w:sz="4" w:space="0" w:color="auto"/>
                  </w:tcBorders>
                  <w:shd w:val="clear" w:color="auto" w:fill="auto"/>
                  <w:noWrap/>
                  <w:vAlign w:val="bottom"/>
                  <w:hideMark/>
                </w:tcPr>
                <w:p w14:paraId="0E2376DA"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Cooperativa de Crédito</w:t>
                  </w:r>
                </w:p>
              </w:tc>
              <w:tc>
                <w:tcPr>
                  <w:tcW w:w="1756" w:type="dxa"/>
                  <w:tcBorders>
                    <w:top w:val="nil"/>
                    <w:left w:val="nil"/>
                    <w:bottom w:val="single" w:sz="4" w:space="0" w:color="auto"/>
                    <w:right w:val="single" w:sz="4" w:space="0" w:color="auto"/>
                  </w:tcBorders>
                  <w:shd w:val="clear" w:color="auto" w:fill="auto"/>
                  <w:noWrap/>
                  <w:vAlign w:val="bottom"/>
                  <w:hideMark/>
                </w:tcPr>
                <w:p w14:paraId="01934451"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69.247,62 </w:t>
                  </w:r>
                </w:p>
              </w:tc>
            </w:tr>
            <w:tr w:rsidR="00FB65E9" w:rsidRPr="00EB3C11" w14:paraId="6CC71CB5"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569C5CC5"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Jaguarão/RS</w:t>
                  </w:r>
                </w:p>
              </w:tc>
              <w:tc>
                <w:tcPr>
                  <w:tcW w:w="950" w:type="dxa"/>
                  <w:tcBorders>
                    <w:top w:val="nil"/>
                    <w:left w:val="nil"/>
                    <w:bottom w:val="single" w:sz="4" w:space="0" w:color="auto"/>
                    <w:right w:val="single" w:sz="4" w:space="0" w:color="auto"/>
                  </w:tcBorders>
                  <w:shd w:val="clear" w:color="auto" w:fill="auto"/>
                  <w:noWrap/>
                  <w:vAlign w:val="bottom"/>
                  <w:hideMark/>
                </w:tcPr>
                <w:p w14:paraId="479FCB25"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w:t>
                  </w:r>
                  <w:r>
                    <w:rPr>
                      <w:rFonts w:ascii="Arial" w:hAnsi="Arial" w:cs="Arial"/>
                      <w:color w:val="000000"/>
                      <w:sz w:val="16"/>
                      <w:szCs w:val="16"/>
                      <w:lang w:eastAsia="pt-BR"/>
                    </w:rPr>
                    <w:t>Sem informação</w:t>
                  </w:r>
                </w:p>
              </w:tc>
              <w:tc>
                <w:tcPr>
                  <w:tcW w:w="986" w:type="dxa"/>
                  <w:tcBorders>
                    <w:top w:val="nil"/>
                    <w:left w:val="nil"/>
                    <w:bottom w:val="single" w:sz="4" w:space="0" w:color="auto"/>
                    <w:right w:val="single" w:sz="4" w:space="0" w:color="auto"/>
                  </w:tcBorders>
                  <w:shd w:val="clear" w:color="auto" w:fill="auto"/>
                  <w:noWrap/>
                  <w:vAlign w:val="bottom"/>
                  <w:hideMark/>
                </w:tcPr>
                <w:p w14:paraId="584116DE"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03/2024</w:t>
                  </w:r>
                </w:p>
              </w:tc>
              <w:tc>
                <w:tcPr>
                  <w:tcW w:w="3100" w:type="dxa"/>
                  <w:tcBorders>
                    <w:top w:val="nil"/>
                    <w:left w:val="nil"/>
                    <w:bottom w:val="single" w:sz="4" w:space="0" w:color="auto"/>
                    <w:right w:val="single" w:sz="4" w:space="0" w:color="auto"/>
                  </w:tcBorders>
                  <w:shd w:val="clear" w:color="auto" w:fill="auto"/>
                  <w:noWrap/>
                  <w:vAlign w:val="bottom"/>
                  <w:hideMark/>
                </w:tcPr>
                <w:p w14:paraId="541726FA"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Banco do Estado do Rio Grande do Sul</w:t>
                  </w:r>
                </w:p>
              </w:tc>
              <w:tc>
                <w:tcPr>
                  <w:tcW w:w="1756" w:type="dxa"/>
                  <w:tcBorders>
                    <w:top w:val="nil"/>
                    <w:left w:val="nil"/>
                    <w:bottom w:val="single" w:sz="4" w:space="0" w:color="auto"/>
                    <w:right w:val="single" w:sz="4" w:space="0" w:color="auto"/>
                  </w:tcBorders>
                  <w:shd w:val="clear" w:color="auto" w:fill="auto"/>
                  <w:noWrap/>
                  <w:vAlign w:val="bottom"/>
                  <w:hideMark/>
                </w:tcPr>
                <w:p w14:paraId="173F26FB"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1.711.000,00 </w:t>
                  </w:r>
                </w:p>
              </w:tc>
            </w:tr>
            <w:tr w:rsidR="00FB65E9" w:rsidRPr="00EB3C11" w14:paraId="2DDFD2BC"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2DA54E6E"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Miguel Pereira/RJ</w:t>
                  </w:r>
                </w:p>
              </w:tc>
              <w:tc>
                <w:tcPr>
                  <w:tcW w:w="950" w:type="dxa"/>
                  <w:tcBorders>
                    <w:top w:val="nil"/>
                    <w:left w:val="nil"/>
                    <w:bottom w:val="single" w:sz="4" w:space="0" w:color="auto"/>
                    <w:right w:val="single" w:sz="4" w:space="0" w:color="auto"/>
                  </w:tcBorders>
                  <w:shd w:val="clear" w:color="auto" w:fill="auto"/>
                  <w:noWrap/>
                  <w:vAlign w:val="bottom"/>
                  <w:hideMark/>
                </w:tcPr>
                <w:p w14:paraId="39BEA369"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403</w:t>
                  </w:r>
                </w:p>
              </w:tc>
              <w:tc>
                <w:tcPr>
                  <w:tcW w:w="986" w:type="dxa"/>
                  <w:tcBorders>
                    <w:top w:val="nil"/>
                    <w:left w:val="nil"/>
                    <w:bottom w:val="single" w:sz="4" w:space="0" w:color="auto"/>
                    <w:right w:val="single" w:sz="4" w:space="0" w:color="auto"/>
                  </w:tcBorders>
                  <w:shd w:val="clear" w:color="auto" w:fill="auto"/>
                  <w:noWrap/>
                  <w:vAlign w:val="bottom"/>
                  <w:hideMark/>
                </w:tcPr>
                <w:p w14:paraId="618FB7A1"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15/2024</w:t>
                  </w:r>
                </w:p>
              </w:tc>
              <w:tc>
                <w:tcPr>
                  <w:tcW w:w="3100" w:type="dxa"/>
                  <w:tcBorders>
                    <w:top w:val="nil"/>
                    <w:left w:val="nil"/>
                    <w:bottom w:val="single" w:sz="4" w:space="0" w:color="auto"/>
                    <w:right w:val="single" w:sz="4" w:space="0" w:color="auto"/>
                  </w:tcBorders>
                  <w:shd w:val="clear" w:color="auto" w:fill="auto"/>
                  <w:noWrap/>
                  <w:vAlign w:val="bottom"/>
                  <w:hideMark/>
                </w:tcPr>
                <w:p w14:paraId="61847613"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Banco Bradesco S/A</w:t>
                  </w:r>
                </w:p>
              </w:tc>
              <w:tc>
                <w:tcPr>
                  <w:tcW w:w="1756" w:type="dxa"/>
                  <w:tcBorders>
                    <w:top w:val="nil"/>
                    <w:left w:val="nil"/>
                    <w:bottom w:val="single" w:sz="4" w:space="0" w:color="auto"/>
                    <w:right w:val="single" w:sz="4" w:space="0" w:color="auto"/>
                  </w:tcBorders>
                  <w:shd w:val="clear" w:color="auto" w:fill="auto"/>
                  <w:noWrap/>
                  <w:vAlign w:val="bottom"/>
                  <w:hideMark/>
                </w:tcPr>
                <w:p w14:paraId="31B2A7E5"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2.404.423,00 </w:t>
                  </w:r>
                </w:p>
              </w:tc>
            </w:tr>
            <w:tr w:rsidR="00FB65E9" w:rsidRPr="00EB3C11" w14:paraId="60BF2253"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7EA44844"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Nova Trento/SC</w:t>
                  </w:r>
                </w:p>
              </w:tc>
              <w:tc>
                <w:tcPr>
                  <w:tcW w:w="950" w:type="dxa"/>
                  <w:tcBorders>
                    <w:top w:val="nil"/>
                    <w:left w:val="nil"/>
                    <w:bottom w:val="single" w:sz="4" w:space="0" w:color="auto"/>
                    <w:right w:val="single" w:sz="4" w:space="0" w:color="auto"/>
                  </w:tcBorders>
                  <w:shd w:val="clear" w:color="auto" w:fill="auto"/>
                  <w:noWrap/>
                  <w:vAlign w:val="bottom"/>
                  <w:hideMark/>
                </w:tcPr>
                <w:p w14:paraId="7F754DF6"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371</w:t>
                  </w:r>
                </w:p>
              </w:tc>
              <w:tc>
                <w:tcPr>
                  <w:tcW w:w="986" w:type="dxa"/>
                  <w:tcBorders>
                    <w:top w:val="nil"/>
                    <w:left w:val="nil"/>
                    <w:bottom w:val="single" w:sz="4" w:space="0" w:color="auto"/>
                    <w:right w:val="single" w:sz="4" w:space="0" w:color="auto"/>
                  </w:tcBorders>
                  <w:shd w:val="clear" w:color="auto" w:fill="auto"/>
                  <w:noWrap/>
                  <w:vAlign w:val="bottom"/>
                  <w:hideMark/>
                </w:tcPr>
                <w:p w14:paraId="523CE0E9"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01/2024</w:t>
                  </w:r>
                </w:p>
              </w:tc>
              <w:tc>
                <w:tcPr>
                  <w:tcW w:w="3100" w:type="dxa"/>
                  <w:tcBorders>
                    <w:top w:val="nil"/>
                    <w:left w:val="nil"/>
                    <w:bottom w:val="single" w:sz="4" w:space="0" w:color="auto"/>
                    <w:right w:val="single" w:sz="4" w:space="0" w:color="auto"/>
                  </w:tcBorders>
                  <w:shd w:val="clear" w:color="auto" w:fill="auto"/>
                  <w:noWrap/>
                  <w:vAlign w:val="bottom"/>
                  <w:hideMark/>
                </w:tcPr>
                <w:p w14:paraId="048D1EF1"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Cooperativa de Créidto do Vale</w:t>
                  </w:r>
                </w:p>
              </w:tc>
              <w:tc>
                <w:tcPr>
                  <w:tcW w:w="1756" w:type="dxa"/>
                  <w:tcBorders>
                    <w:top w:val="nil"/>
                    <w:left w:val="nil"/>
                    <w:bottom w:val="single" w:sz="4" w:space="0" w:color="auto"/>
                    <w:right w:val="single" w:sz="4" w:space="0" w:color="auto"/>
                  </w:tcBorders>
                  <w:shd w:val="clear" w:color="auto" w:fill="auto"/>
                  <w:noWrap/>
                  <w:vAlign w:val="bottom"/>
                  <w:hideMark/>
                </w:tcPr>
                <w:p w14:paraId="34E8C44A"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180.000,00 </w:t>
                  </w:r>
                </w:p>
              </w:tc>
            </w:tr>
            <w:tr w:rsidR="00FB65E9" w:rsidRPr="00EB3C11" w14:paraId="09D8E986"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1F94A305"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Paudalho/PE</w:t>
                  </w:r>
                </w:p>
              </w:tc>
              <w:tc>
                <w:tcPr>
                  <w:tcW w:w="950" w:type="dxa"/>
                  <w:tcBorders>
                    <w:top w:val="nil"/>
                    <w:left w:val="nil"/>
                    <w:bottom w:val="single" w:sz="4" w:space="0" w:color="auto"/>
                    <w:right w:val="single" w:sz="4" w:space="0" w:color="auto"/>
                  </w:tcBorders>
                  <w:shd w:val="clear" w:color="auto" w:fill="auto"/>
                  <w:noWrap/>
                  <w:vAlign w:val="bottom"/>
                  <w:hideMark/>
                </w:tcPr>
                <w:p w14:paraId="243EBAA1"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3061</w:t>
                  </w:r>
                </w:p>
              </w:tc>
              <w:tc>
                <w:tcPr>
                  <w:tcW w:w="986" w:type="dxa"/>
                  <w:tcBorders>
                    <w:top w:val="nil"/>
                    <w:left w:val="nil"/>
                    <w:bottom w:val="single" w:sz="4" w:space="0" w:color="auto"/>
                    <w:right w:val="single" w:sz="4" w:space="0" w:color="auto"/>
                  </w:tcBorders>
                  <w:shd w:val="clear" w:color="auto" w:fill="auto"/>
                  <w:noWrap/>
                  <w:vAlign w:val="bottom"/>
                  <w:hideMark/>
                </w:tcPr>
                <w:p w14:paraId="158A74BA"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90004/2024</w:t>
                  </w:r>
                </w:p>
              </w:tc>
              <w:tc>
                <w:tcPr>
                  <w:tcW w:w="3100" w:type="dxa"/>
                  <w:tcBorders>
                    <w:top w:val="nil"/>
                    <w:left w:val="nil"/>
                    <w:bottom w:val="single" w:sz="4" w:space="0" w:color="auto"/>
                    <w:right w:val="single" w:sz="4" w:space="0" w:color="auto"/>
                  </w:tcBorders>
                  <w:shd w:val="clear" w:color="auto" w:fill="auto"/>
                  <w:noWrap/>
                  <w:vAlign w:val="bottom"/>
                  <w:hideMark/>
                </w:tcPr>
                <w:p w14:paraId="7BACCCEC"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Banco Santander (Brasil) S.A.</w:t>
                  </w:r>
                </w:p>
              </w:tc>
              <w:tc>
                <w:tcPr>
                  <w:tcW w:w="1756" w:type="dxa"/>
                  <w:tcBorders>
                    <w:top w:val="nil"/>
                    <w:left w:val="nil"/>
                    <w:bottom w:val="single" w:sz="4" w:space="0" w:color="auto"/>
                    <w:right w:val="single" w:sz="4" w:space="0" w:color="auto"/>
                  </w:tcBorders>
                  <w:shd w:val="clear" w:color="auto" w:fill="auto"/>
                  <w:noWrap/>
                  <w:vAlign w:val="bottom"/>
                  <w:hideMark/>
                </w:tcPr>
                <w:p w14:paraId="2F3E7345"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8.000.000,00 </w:t>
                  </w:r>
                </w:p>
              </w:tc>
            </w:tr>
            <w:tr w:rsidR="00FB65E9" w:rsidRPr="00EB3C11" w14:paraId="4767A03F" w14:textId="77777777" w:rsidTr="00877B82">
              <w:trPr>
                <w:trHeight w:val="300"/>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14:paraId="618369C8"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Peruibe/SP</w:t>
                  </w:r>
                </w:p>
              </w:tc>
              <w:tc>
                <w:tcPr>
                  <w:tcW w:w="950" w:type="dxa"/>
                  <w:tcBorders>
                    <w:top w:val="nil"/>
                    <w:left w:val="nil"/>
                    <w:bottom w:val="single" w:sz="4" w:space="0" w:color="auto"/>
                    <w:right w:val="single" w:sz="4" w:space="0" w:color="auto"/>
                  </w:tcBorders>
                  <w:shd w:val="clear" w:color="auto" w:fill="auto"/>
                  <w:noWrap/>
                  <w:vAlign w:val="bottom"/>
                  <w:hideMark/>
                </w:tcPr>
                <w:p w14:paraId="097E0F07" w14:textId="77777777" w:rsidR="00FB65E9" w:rsidRPr="00EB3C11" w:rsidRDefault="00FB65E9" w:rsidP="00FB65E9">
                  <w:pPr>
                    <w:jc w:val="right"/>
                    <w:rPr>
                      <w:rFonts w:ascii="Arial" w:hAnsi="Arial" w:cs="Arial"/>
                      <w:color w:val="000000"/>
                      <w:sz w:val="16"/>
                      <w:szCs w:val="16"/>
                      <w:lang w:eastAsia="pt-BR"/>
                    </w:rPr>
                  </w:pPr>
                  <w:r w:rsidRPr="00EB3C11">
                    <w:rPr>
                      <w:rFonts w:ascii="Arial" w:hAnsi="Arial" w:cs="Arial"/>
                      <w:color w:val="000000"/>
                      <w:sz w:val="16"/>
                      <w:szCs w:val="16"/>
                      <w:lang w:eastAsia="pt-BR"/>
                    </w:rPr>
                    <w:t>2048</w:t>
                  </w:r>
                </w:p>
              </w:tc>
              <w:tc>
                <w:tcPr>
                  <w:tcW w:w="986" w:type="dxa"/>
                  <w:tcBorders>
                    <w:top w:val="nil"/>
                    <w:left w:val="nil"/>
                    <w:bottom w:val="single" w:sz="4" w:space="0" w:color="auto"/>
                    <w:right w:val="single" w:sz="4" w:space="0" w:color="auto"/>
                  </w:tcBorders>
                  <w:shd w:val="clear" w:color="auto" w:fill="auto"/>
                  <w:noWrap/>
                  <w:vAlign w:val="bottom"/>
                  <w:hideMark/>
                </w:tcPr>
                <w:p w14:paraId="44132C33"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01/2024</w:t>
                  </w:r>
                </w:p>
              </w:tc>
              <w:tc>
                <w:tcPr>
                  <w:tcW w:w="3100" w:type="dxa"/>
                  <w:tcBorders>
                    <w:top w:val="nil"/>
                    <w:left w:val="nil"/>
                    <w:bottom w:val="single" w:sz="4" w:space="0" w:color="auto"/>
                    <w:right w:val="single" w:sz="4" w:space="0" w:color="auto"/>
                  </w:tcBorders>
                  <w:shd w:val="clear" w:color="auto" w:fill="auto"/>
                  <w:noWrap/>
                  <w:vAlign w:val="bottom"/>
                  <w:hideMark/>
                </w:tcPr>
                <w:p w14:paraId="2E938442"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Itaú Unibanco S/A</w:t>
                  </w:r>
                </w:p>
              </w:tc>
              <w:tc>
                <w:tcPr>
                  <w:tcW w:w="1756" w:type="dxa"/>
                  <w:tcBorders>
                    <w:top w:val="nil"/>
                    <w:left w:val="nil"/>
                    <w:bottom w:val="single" w:sz="4" w:space="0" w:color="auto"/>
                    <w:right w:val="single" w:sz="4" w:space="0" w:color="auto"/>
                  </w:tcBorders>
                  <w:shd w:val="clear" w:color="auto" w:fill="auto"/>
                  <w:noWrap/>
                  <w:vAlign w:val="bottom"/>
                  <w:hideMark/>
                </w:tcPr>
                <w:p w14:paraId="6C45A8BF" w14:textId="77777777" w:rsidR="00FB65E9" w:rsidRPr="00EB3C11" w:rsidRDefault="00FB65E9" w:rsidP="00FB65E9">
                  <w:pPr>
                    <w:rPr>
                      <w:rFonts w:ascii="Arial" w:hAnsi="Arial" w:cs="Arial"/>
                      <w:color w:val="000000"/>
                      <w:sz w:val="16"/>
                      <w:szCs w:val="16"/>
                      <w:lang w:eastAsia="pt-BR"/>
                    </w:rPr>
                  </w:pPr>
                  <w:r w:rsidRPr="00EB3C11">
                    <w:rPr>
                      <w:rFonts w:ascii="Arial" w:hAnsi="Arial" w:cs="Arial"/>
                      <w:color w:val="000000"/>
                      <w:sz w:val="16"/>
                      <w:szCs w:val="16"/>
                      <w:lang w:eastAsia="pt-BR"/>
                    </w:rPr>
                    <w:t xml:space="preserve"> R$         3.610.000,00 </w:t>
                  </w:r>
                </w:p>
              </w:tc>
            </w:tr>
          </w:tbl>
          <w:p w14:paraId="6D7B6A46" w14:textId="77777777" w:rsidR="00FB65E9" w:rsidRDefault="00FB65E9" w:rsidP="00FB65E9">
            <w:pPr>
              <w:jc w:val="both"/>
              <w:textAlignment w:val="baseline"/>
              <w:rPr>
                <w:rFonts w:ascii="Arial" w:hAnsi="Arial" w:cs="Arial"/>
                <w:b/>
                <w:color w:val="FF0000"/>
                <w:sz w:val="20"/>
                <w:szCs w:val="20"/>
                <w:lang w:eastAsia="pt-BR"/>
              </w:rPr>
            </w:pPr>
          </w:p>
          <w:p w14:paraId="32A8F405"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5. Descrição da solução como um todo</w:t>
            </w:r>
          </w:p>
          <w:p w14:paraId="16A62F92" w14:textId="77777777" w:rsidR="00FB65E9"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lastRenderedPageBreak/>
              <w:t xml:space="preserve">5.1. </w:t>
            </w:r>
            <w:r>
              <w:rPr>
                <w:rFonts w:ascii="Arial" w:hAnsi="Arial" w:cs="Arial"/>
                <w:sz w:val="20"/>
                <w:szCs w:val="20"/>
                <w:lang w:eastAsia="pt-BR"/>
              </w:rPr>
              <w:t xml:space="preserve">Após o levantamento de mercado concluímos que faz-se necessária a contratação de instituição financeira pública ou privada, autorizada pelo Banco Central do Brasil, para centralizar a operacionalização da folha de pagamento dos servidores </w:t>
            </w:r>
            <w:r w:rsidRPr="00CF6E1A">
              <w:rPr>
                <w:rFonts w:ascii="Arial" w:hAnsi="Arial" w:cs="Arial"/>
                <w:sz w:val="20"/>
                <w:szCs w:val="20"/>
                <w:lang w:eastAsia="pt-BR"/>
              </w:rPr>
              <w:t xml:space="preserve">ativos, inativos </w:t>
            </w:r>
            <w:r>
              <w:rPr>
                <w:rFonts w:ascii="Arial" w:hAnsi="Arial" w:cs="Arial"/>
                <w:sz w:val="20"/>
                <w:szCs w:val="20"/>
                <w:lang w:eastAsia="pt-BR"/>
              </w:rPr>
              <w:t>e pensionistas da administração direta e indireta desta municipalidade.</w:t>
            </w:r>
          </w:p>
          <w:p w14:paraId="007BC005" w14:textId="77777777" w:rsidR="00FB65E9" w:rsidRPr="00E55D6A"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5.2. Essa solução se mostra a mais vantajosa para dar continuidade ao pagamento da folha mensal por depósito bancário e com essa contratação objetivamos também arrecadar receita extra-orçamentária com a contraprestação pecuniária por parte da Contratada, conforme Acórdão TCU nº 1940/2015.</w:t>
            </w:r>
          </w:p>
          <w:p w14:paraId="26823A56" w14:textId="77777777" w:rsidR="00FB65E9" w:rsidRDefault="00FB65E9" w:rsidP="00FB65E9">
            <w:pPr>
              <w:jc w:val="both"/>
              <w:textAlignment w:val="baseline"/>
              <w:rPr>
                <w:rFonts w:ascii="Arial" w:hAnsi="Arial" w:cs="Arial"/>
                <w:b/>
                <w:sz w:val="20"/>
                <w:szCs w:val="20"/>
                <w:lang w:eastAsia="pt-BR"/>
              </w:rPr>
            </w:pPr>
          </w:p>
          <w:p w14:paraId="6D04C9C3" w14:textId="77777777" w:rsidR="00FB65E9" w:rsidRPr="00E55D6A" w:rsidRDefault="00FB65E9" w:rsidP="00FB65E9">
            <w:pPr>
              <w:jc w:val="both"/>
              <w:textAlignment w:val="baseline"/>
              <w:rPr>
                <w:rFonts w:ascii="Arial" w:hAnsi="Arial" w:cs="Arial"/>
                <w:sz w:val="20"/>
                <w:szCs w:val="20"/>
                <w:lang w:eastAsia="pt-BR"/>
              </w:rPr>
            </w:pPr>
            <w:r w:rsidRPr="00E55D6A">
              <w:rPr>
                <w:rFonts w:ascii="Arial" w:hAnsi="Arial" w:cs="Arial"/>
                <w:b/>
                <w:sz w:val="20"/>
                <w:szCs w:val="20"/>
                <w:lang w:eastAsia="pt-BR"/>
              </w:rPr>
              <w:t xml:space="preserve">6. Estimativa das quantidades </w:t>
            </w:r>
          </w:p>
          <w:p w14:paraId="6BBD1EFB"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6.1. A folha de pagamento dos servidores ativos, inativos e pensionistas, da administração direta e indireta desta municipalidade quanto à sua distribuição quantitativa e valores totais é representada pelos demonstrativos abaixo, utilizando como referência o mês de maio/2024:</w:t>
            </w:r>
          </w:p>
          <w:p w14:paraId="515A8363"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6.1.1. Prefeitura Municipal de Mandaguaçu – CNPJ: 76.285.329/0001-08, servidores ativos:</w:t>
            </w:r>
          </w:p>
          <w:p w14:paraId="186F3EB7"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 xml:space="preserve"> </w:t>
            </w:r>
          </w:p>
          <w:tbl>
            <w:tblPr>
              <w:tblW w:w="4678" w:type="dxa"/>
              <w:jc w:val="center"/>
              <w:tblCellMar>
                <w:left w:w="70" w:type="dxa"/>
                <w:right w:w="70" w:type="dxa"/>
              </w:tblCellMar>
              <w:tblLook w:val="04A0" w:firstRow="1" w:lastRow="0" w:firstColumn="1" w:lastColumn="0" w:noHBand="0" w:noVBand="1"/>
            </w:tblPr>
            <w:tblGrid>
              <w:gridCol w:w="2900"/>
              <w:gridCol w:w="1778"/>
            </w:tblGrid>
            <w:tr w:rsidR="00FB65E9" w:rsidRPr="00585D28" w14:paraId="5F42B7CC"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EC5AC79" w14:textId="77777777" w:rsidR="00FB65E9" w:rsidRPr="00585D28" w:rsidRDefault="00FB65E9" w:rsidP="00FB65E9">
                  <w:pPr>
                    <w:jc w:val="center"/>
                    <w:rPr>
                      <w:rFonts w:ascii="Arial" w:hAnsi="Arial" w:cs="Arial"/>
                      <w:b/>
                      <w:color w:val="000000"/>
                      <w:sz w:val="20"/>
                      <w:szCs w:val="20"/>
                      <w:lang w:eastAsia="pt-BR"/>
                    </w:rPr>
                  </w:pPr>
                  <w:r w:rsidRPr="00585D28">
                    <w:rPr>
                      <w:rFonts w:ascii="Arial" w:hAnsi="Arial" w:cs="Arial"/>
                      <w:b/>
                      <w:color w:val="000000"/>
                      <w:sz w:val="20"/>
                      <w:szCs w:val="20"/>
                      <w:lang w:eastAsia="pt-BR"/>
                    </w:rPr>
                    <w:t>FAIXA SALARIAL</w:t>
                  </w:r>
                </w:p>
              </w:tc>
              <w:tc>
                <w:tcPr>
                  <w:tcW w:w="17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0768E6E" w14:textId="77777777" w:rsidR="00FB65E9" w:rsidRPr="00585D28" w:rsidRDefault="00FB65E9" w:rsidP="00FB65E9">
                  <w:pPr>
                    <w:jc w:val="center"/>
                    <w:rPr>
                      <w:rFonts w:ascii="Arial" w:hAnsi="Arial" w:cs="Arial"/>
                      <w:b/>
                      <w:color w:val="000000"/>
                      <w:sz w:val="20"/>
                      <w:szCs w:val="20"/>
                      <w:lang w:eastAsia="pt-BR"/>
                    </w:rPr>
                  </w:pPr>
                  <w:r w:rsidRPr="00585D28">
                    <w:rPr>
                      <w:rFonts w:ascii="Arial" w:hAnsi="Arial" w:cs="Arial"/>
                      <w:b/>
                      <w:color w:val="000000"/>
                      <w:sz w:val="20"/>
                      <w:szCs w:val="20"/>
                      <w:lang w:eastAsia="pt-BR"/>
                    </w:rPr>
                    <w:t>Nº DE SERVIDORES</w:t>
                  </w:r>
                </w:p>
              </w:tc>
            </w:tr>
            <w:tr w:rsidR="00FB65E9" w:rsidRPr="00585D28" w14:paraId="01815E1A"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1D9202E6"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Até R$ 2.000,00</w:t>
                  </w:r>
                </w:p>
              </w:tc>
              <w:tc>
                <w:tcPr>
                  <w:tcW w:w="1778" w:type="dxa"/>
                  <w:tcBorders>
                    <w:top w:val="nil"/>
                    <w:left w:val="nil"/>
                    <w:bottom w:val="single" w:sz="4" w:space="0" w:color="auto"/>
                    <w:right w:val="single" w:sz="4" w:space="0" w:color="auto"/>
                  </w:tcBorders>
                  <w:shd w:val="clear" w:color="auto" w:fill="auto"/>
                  <w:noWrap/>
                  <w:vAlign w:val="bottom"/>
                  <w:hideMark/>
                </w:tcPr>
                <w:p w14:paraId="0586052E"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152</w:t>
                  </w:r>
                </w:p>
              </w:tc>
            </w:tr>
            <w:tr w:rsidR="00FB65E9" w:rsidRPr="00585D28" w14:paraId="025376FF"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B03BB40"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R$ 2.000,01 à R$ 3.000,00</w:t>
                  </w:r>
                </w:p>
              </w:tc>
              <w:tc>
                <w:tcPr>
                  <w:tcW w:w="1778" w:type="dxa"/>
                  <w:tcBorders>
                    <w:top w:val="nil"/>
                    <w:left w:val="nil"/>
                    <w:bottom w:val="single" w:sz="4" w:space="0" w:color="auto"/>
                    <w:right w:val="single" w:sz="4" w:space="0" w:color="auto"/>
                  </w:tcBorders>
                  <w:shd w:val="clear" w:color="auto" w:fill="auto"/>
                  <w:noWrap/>
                  <w:vAlign w:val="bottom"/>
                  <w:hideMark/>
                </w:tcPr>
                <w:p w14:paraId="39335BBF"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254</w:t>
                  </w:r>
                </w:p>
              </w:tc>
            </w:tr>
            <w:tr w:rsidR="00FB65E9" w:rsidRPr="00585D28" w14:paraId="2D7A3D1A"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708C87C"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R$ 3.000,01 à R$ 4.000,00</w:t>
                  </w:r>
                </w:p>
              </w:tc>
              <w:tc>
                <w:tcPr>
                  <w:tcW w:w="1778" w:type="dxa"/>
                  <w:tcBorders>
                    <w:top w:val="nil"/>
                    <w:left w:val="nil"/>
                    <w:bottom w:val="single" w:sz="4" w:space="0" w:color="auto"/>
                    <w:right w:val="single" w:sz="4" w:space="0" w:color="auto"/>
                  </w:tcBorders>
                  <w:shd w:val="clear" w:color="auto" w:fill="auto"/>
                  <w:noWrap/>
                  <w:vAlign w:val="bottom"/>
                  <w:hideMark/>
                </w:tcPr>
                <w:p w14:paraId="07003191"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176</w:t>
                  </w:r>
                </w:p>
              </w:tc>
            </w:tr>
            <w:tr w:rsidR="00FB65E9" w:rsidRPr="00585D28" w14:paraId="22AC00A3"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586D57A"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R$ 4.000,01 à R$ 5.000,00</w:t>
                  </w:r>
                </w:p>
              </w:tc>
              <w:tc>
                <w:tcPr>
                  <w:tcW w:w="1778" w:type="dxa"/>
                  <w:tcBorders>
                    <w:top w:val="nil"/>
                    <w:left w:val="nil"/>
                    <w:bottom w:val="single" w:sz="4" w:space="0" w:color="auto"/>
                    <w:right w:val="single" w:sz="4" w:space="0" w:color="auto"/>
                  </w:tcBorders>
                  <w:shd w:val="clear" w:color="auto" w:fill="auto"/>
                  <w:noWrap/>
                  <w:vAlign w:val="bottom"/>
                  <w:hideMark/>
                </w:tcPr>
                <w:p w14:paraId="60B88AA7"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78</w:t>
                  </w:r>
                </w:p>
              </w:tc>
            </w:tr>
            <w:tr w:rsidR="00FB65E9" w:rsidRPr="00585D28" w14:paraId="3C310312"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BA12A22"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R$ 5.000,01 à R$ 6.000,00</w:t>
                  </w:r>
                </w:p>
              </w:tc>
              <w:tc>
                <w:tcPr>
                  <w:tcW w:w="1778" w:type="dxa"/>
                  <w:tcBorders>
                    <w:top w:val="nil"/>
                    <w:left w:val="nil"/>
                    <w:bottom w:val="single" w:sz="4" w:space="0" w:color="auto"/>
                    <w:right w:val="single" w:sz="4" w:space="0" w:color="auto"/>
                  </w:tcBorders>
                  <w:shd w:val="clear" w:color="auto" w:fill="auto"/>
                  <w:noWrap/>
                  <w:vAlign w:val="bottom"/>
                  <w:hideMark/>
                </w:tcPr>
                <w:p w14:paraId="30DA27AE"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52</w:t>
                  </w:r>
                </w:p>
              </w:tc>
            </w:tr>
            <w:tr w:rsidR="00FB65E9" w:rsidRPr="00585D28" w14:paraId="312C2315"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F4FA09B"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R$ 6.000,01 à R$ 7.000,00</w:t>
                  </w:r>
                </w:p>
              </w:tc>
              <w:tc>
                <w:tcPr>
                  <w:tcW w:w="1778" w:type="dxa"/>
                  <w:tcBorders>
                    <w:top w:val="nil"/>
                    <w:left w:val="nil"/>
                    <w:bottom w:val="single" w:sz="4" w:space="0" w:color="auto"/>
                    <w:right w:val="single" w:sz="4" w:space="0" w:color="auto"/>
                  </w:tcBorders>
                  <w:shd w:val="clear" w:color="auto" w:fill="auto"/>
                  <w:noWrap/>
                  <w:vAlign w:val="bottom"/>
                  <w:hideMark/>
                </w:tcPr>
                <w:p w14:paraId="6CD136B1"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34</w:t>
                  </w:r>
                </w:p>
              </w:tc>
            </w:tr>
            <w:tr w:rsidR="00FB65E9" w:rsidRPr="00585D28" w14:paraId="2C37C645"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54A9CFF"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R$ 7.000,01 à R$ 8.000,00</w:t>
                  </w:r>
                </w:p>
              </w:tc>
              <w:tc>
                <w:tcPr>
                  <w:tcW w:w="1778" w:type="dxa"/>
                  <w:tcBorders>
                    <w:top w:val="nil"/>
                    <w:left w:val="nil"/>
                    <w:bottom w:val="single" w:sz="4" w:space="0" w:color="auto"/>
                    <w:right w:val="single" w:sz="4" w:space="0" w:color="auto"/>
                  </w:tcBorders>
                  <w:shd w:val="clear" w:color="auto" w:fill="auto"/>
                  <w:noWrap/>
                  <w:vAlign w:val="bottom"/>
                  <w:hideMark/>
                </w:tcPr>
                <w:p w14:paraId="1A75973D"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20</w:t>
                  </w:r>
                </w:p>
              </w:tc>
            </w:tr>
            <w:tr w:rsidR="00FB65E9" w:rsidRPr="00585D28" w14:paraId="774625FB"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2BE0700"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Acima de R$ 8.000,01</w:t>
                  </w:r>
                </w:p>
              </w:tc>
              <w:tc>
                <w:tcPr>
                  <w:tcW w:w="1778" w:type="dxa"/>
                  <w:tcBorders>
                    <w:top w:val="nil"/>
                    <w:left w:val="nil"/>
                    <w:bottom w:val="single" w:sz="4" w:space="0" w:color="auto"/>
                    <w:right w:val="single" w:sz="4" w:space="0" w:color="auto"/>
                  </w:tcBorders>
                  <w:shd w:val="clear" w:color="auto" w:fill="auto"/>
                  <w:noWrap/>
                  <w:vAlign w:val="bottom"/>
                  <w:hideMark/>
                </w:tcPr>
                <w:p w14:paraId="7F1F8534"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73</w:t>
                  </w:r>
                </w:p>
              </w:tc>
            </w:tr>
            <w:tr w:rsidR="00FB65E9" w:rsidRPr="00585D28" w14:paraId="59E92C98"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C0565" w14:textId="77777777" w:rsidR="00FB65E9" w:rsidRPr="00585D28" w:rsidRDefault="00FB65E9" w:rsidP="00FB65E9">
                  <w:pPr>
                    <w:rPr>
                      <w:rFonts w:ascii="Arial" w:hAnsi="Arial" w:cs="Arial"/>
                      <w:b/>
                      <w:color w:val="000000"/>
                      <w:sz w:val="20"/>
                      <w:szCs w:val="20"/>
                      <w:lang w:eastAsia="pt-BR"/>
                    </w:rPr>
                  </w:pPr>
                  <w:r w:rsidRPr="00585D28">
                    <w:rPr>
                      <w:rFonts w:ascii="Arial" w:hAnsi="Arial" w:cs="Arial"/>
                      <w:b/>
                      <w:color w:val="000000"/>
                      <w:sz w:val="20"/>
                      <w:szCs w:val="20"/>
                      <w:lang w:eastAsia="pt-BR"/>
                    </w:rPr>
                    <w:t>TOTAL DE SERVIDORES</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14:paraId="08D7CD3C" w14:textId="77777777" w:rsidR="00FB65E9" w:rsidRPr="00585D28" w:rsidRDefault="00FB65E9" w:rsidP="00FB65E9">
                  <w:pPr>
                    <w:jc w:val="right"/>
                    <w:rPr>
                      <w:rFonts w:ascii="Arial" w:hAnsi="Arial" w:cs="Arial"/>
                      <w:b/>
                      <w:color w:val="000000"/>
                      <w:sz w:val="20"/>
                      <w:szCs w:val="20"/>
                      <w:lang w:eastAsia="pt-BR"/>
                    </w:rPr>
                  </w:pPr>
                  <w:r w:rsidRPr="00585D28">
                    <w:rPr>
                      <w:rFonts w:ascii="Arial" w:hAnsi="Arial" w:cs="Arial"/>
                      <w:b/>
                      <w:color w:val="000000"/>
                      <w:sz w:val="20"/>
                      <w:szCs w:val="20"/>
                      <w:lang w:eastAsia="pt-BR"/>
                    </w:rPr>
                    <w:t>839</w:t>
                  </w:r>
                </w:p>
              </w:tc>
            </w:tr>
            <w:tr w:rsidR="00FB65E9" w:rsidRPr="00585D28" w14:paraId="46B17541"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0AD17" w14:textId="77777777" w:rsidR="00FB65E9" w:rsidRPr="00585D28" w:rsidRDefault="00FB65E9" w:rsidP="00FB65E9">
                  <w:pPr>
                    <w:rPr>
                      <w:rFonts w:ascii="Arial" w:hAnsi="Arial" w:cs="Arial"/>
                      <w:b/>
                      <w:color w:val="000000"/>
                      <w:sz w:val="20"/>
                      <w:szCs w:val="20"/>
                      <w:lang w:eastAsia="pt-BR"/>
                    </w:rPr>
                  </w:pPr>
                  <w:r>
                    <w:rPr>
                      <w:rFonts w:ascii="Arial" w:hAnsi="Arial" w:cs="Arial"/>
                      <w:b/>
                      <w:color w:val="000000"/>
                      <w:sz w:val="20"/>
                      <w:szCs w:val="20"/>
                      <w:lang w:eastAsia="pt-BR"/>
                    </w:rPr>
                    <w:t>VALOR BRUTO DA FOLHA</w:t>
                  </w:r>
                </w:p>
              </w:tc>
              <w:tc>
                <w:tcPr>
                  <w:tcW w:w="1778" w:type="dxa"/>
                  <w:tcBorders>
                    <w:top w:val="single" w:sz="4" w:space="0" w:color="auto"/>
                    <w:left w:val="nil"/>
                    <w:bottom w:val="single" w:sz="4" w:space="0" w:color="auto"/>
                    <w:right w:val="single" w:sz="4" w:space="0" w:color="auto"/>
                  </w:tcBorders>
                  <w:shd w:val="clear" w:color="auto" w:fill="auto"/>
                  <w:noWrap/>
                  <w:vAlign w:val="bottom"/>
                </w:tcPr>
                <w:p w14:paraId="54DD3E72" w14:textId="77777777" w:rsidR="00FB65E9" w:rsidRPr="00585D28" w:rsidRDefault="00FB65E9" w:rsidP="00FB65E9">
                  <w:pPr>
                    <w:jc w:val="right"/>
                    <w:rPr>
                      <w:rFonts w:ascii="Arial" w:hAnsi="Arial" w:cs="Arial"/>
                      <w:b/>
                      <w:color w:val="000000"/>
                      <w:sz w:val="20"/>
                      <w:szCs w:val="20"/>
                      <w:lang w:eastAsia="pt-BR"/>
                    </w:rPr>
                  </w:pPr>
                  <w:r>
                    <w:rPr>
                      <w:rFonts w:ascii="Arial" w:hAnsi="Arial" w:cs="Arial"/>
                      <w:b/>
                      <w:color w:val="000000"/>
                      <w:sz w:val="20"/>
                      <w:szCs w:val="20"/>
                      <w:lang w:eastAsia="pt-BR"/>
                    </w:rPr>
                    <w:t>R$ 4.983.766,90</w:t>
                  </w:r>
                </w:p>
              </w:tc>
            </w:tr>
            <w:tr w:rsidR="00FB65E9" w:rsidRPr="00585D28" w14:paraId="0BD24DE0"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tcPr>
                <w:p w14:paraId="20EC104A" w14:textId="77777777" w:rsidR="00FB65E9" w:rsidRPr="00585D28" w:rsidRDefault="00FB65E9" w:rsidP="00FB65E9">
                  <w:pPr>
                    <w:rPr>
                      <w:rFonts w:ascii="Arial" w:hAnsi="Arial" w:cs="Arial"/>
                      <w:b/>
                      <w:color w:val="000000"/>
                      <w:sz w:val="20"/>
                      <w:szCs w:val="20"/>
                      <w:lang w:eastAsia="pt-BR"/>
                    </w:rPr>
                  </w:pPr>
                  <w:r>
                    <w:rPr>
                      <w:rFonts w:ascii="Arial" w:hAnsi="Arial" w:cs="Arial"/>
                      <w:b/>
                      <w:color w:val="000000"/>
                      <w:sz w:val="20"/>
                      <w:szCs w:val="20"/>
                      <w:lang w:eastAsia="pt-BR"/>
                    </w:rPr>
                    <w:t>VALOR LÍQUIDO DA FOLHA</w:t>
                  </w:r>
                </w:p>
              </w:tc>
              <w:tc>
                <w:tcPr>
                  <w:tcW w:w="1778" w:type="dxa"/>
                  <w:tcBorders>
                    <w:top w:val="nil"/>
                    <w:left w:val="nil"/>
                    <w:bottom w:val="single" w:sz="4" w:space="0" w:color="auto"/>
                    <w:right w:val="single" w:sz="4" w:space="0" w:color="auto"/>
                  </w:tcBorders>
                  <w:shd w:val="clear" w:color="auto" w:fill="auto"/>
                  <w:noWrap/>
                  <w:vAlign w:val="bottom"/>
                </w:tcPr>
                <w:p w14:paraId="1B3999E9" w14:textId="77777777" w:rsidR="00FB65E9" w:rsidRPr="00585D28" w:rsidRDefault="00FB65E9" w:rsidP="00FB65E9">
                  <w:pPr>
                    <w:jc w:val="right"/>
                    <w:rPr>
                      <w:rFonts w:ascii="Arial" w:hAnsi="Arial" w:cs="Arial"/>
                      <w:b/>
                      <w:color w:val="000000"/>
                      <w:sz w:val="20"/>
                      <w:szCs w:val="20"/>
                      <w:lang w:eastAsia="pt-BR"/>
                    </w:rPr>
                  </w:pPr>
                  <w:r>
                    <w:rPr>
                      <w:rFonts w:ascii="Arial" w:hAnsi="Arial" w:cs="Arial"/>
                      <w:b/>
                      <w:color w:val="000000"/>
                      <w:sz w:val="20"/>
                      <w:szCs w:val="20"/>
                      <w:lang w:eastAsia="pt-BR"/>
                    </w:rPr>
                    <w:t>R$ 3.501.605,33</w:t>
                  </w:r>
                </w:p>
              </w:tc>
            </w:tr>
          </w:tbl>
          <w:p w14:paraId="1E022FC4" w14:textId="77777777" w:rsidR="00FB65E9" w:rsidRDefault="00FB65E9" w:rsidP="00FB65E9">
            <w:pPr>
              <w:jc w:val="both"/>
              <w:textAlignment w:val="baseline"/>
              <w:rPr>
                <w:rFonts w:ascii="Arial" w:hAnsi="Arial" w:cs="Arial"/>
                <w:sz w:val="20"/>
                <w:szCs w:val="20"/>
                <w:lang w:eastAsia="pt-BR"/>
              </w:rPr>
            </w:pPr>
          </w:p>
          <w:p w14:paraId="54EF3E2E"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6.1.2. Fundo de Previdência dos Servidores Municipais de Mandaguaçu – CNPJ: 85.449.932/0001-79, aposentados e pensionistas</w:t>
            </w:r>
          </w:p>
          <w:tbl>
            <w:tblPr>
              <w:tblW w:w="4678" w:type="dxa"/>
              <w:jc w:val="center"/>
              <w:tblCellMar>
                <w:left w:w="70" w:type="dxa"/>
                <w:right w:w="70" w:type="dxa"/>
              </w:tblCellMar>
              <w:tblLook w:val="04A0" w:firstRow="1" w:lastRow="0" w:firstColumn="1" w:lastColumn="0" w:noHBand="0" w:noVBand="1"/>
            </w:tblPr>
            <w:tblGrid>
              <w:gridCol w:w="2900"/>
              <w:gridCol w:w="1778"/>
            </w:tblGrid>
            <w:tr w:rsidR="00FB65E9" w:rsidRPr="00585D28" w14:paraId="412D5A4E"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9314B97" w14:textId="77777777" w:rsidR="00FB65E9" w:rsidRPr="00585D28" w:rsidRDefault="00FB65E9" w:rsidP="00FB65E9">
                  <w:pPr>
                    <w:jc w:val="center"/>
                    <w:rPr>
                      <w:rFonts w:ascii="Arial" w:hAnsi="Arial" w:cs="Arial"/>
                      <w:b/>
                      <w:color w:val="000000"/>
                      <w:sz w:val="20"/>
                      <w:szCs w:val="20"/>
                      <w:lang w:eastAsia="pt-BR"/>
                    </w:rPr>
                  </w:pPr>
                  <w:r w:rsidRPr="00585D28">
                    <w:rPr>
                      <w:rFonts w:ascii="Arial" w:hAnsi="Arial" w:cs="Arial"/>
                      <w:b/>
                      <w:color w:val="000000"/>
                      <w:sz w:val="20"/>
                      <w:szCs w:val="20"/>
                      <w:lang w:eastAsia="pt-BR"/>
                    </w:rPr>
                    <w:t>FAIXA SALARIAL</w:t>
                  </w:r>
                </w:p>
              </w:tc>
              <w:tc>
                <w:tcPr>
                  <w:tcW w:w="17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732DDABC" w14:textId="77777777" w:rsidR="00FB65E9" w:rsidRPr="00585D28" w:rsidRDefault="00FB65E9" w:rsidP="00FB65E9">
                  <w:pPr>
                    <w:jc w:val="center"/>
                    <w:rPr>
                      <w:rFonts w:ascii="Arial" w:hAnsi="Arial" w:cs="Arial"/>
                      <w:b/>
                      <w:color w:val="000000"/>
                      <w:sz w:val="20"/>
                      <w:szCs w:val="20"/>
                      <w:lang w:eastAsia="pt-BR"/>
                    </w:rPr>
                  </w:pPr>
                  <w:r w:rsidRPr="00585D28">
                    <w:rPr>
                      <w:rFonts w:ascii="Arial" w:hAnsi="Arial" w:cs="Arial"/>
                      <w:b/>
                      <w:color w:val="000000"/>
                      <w:sz w:val="20"/>
                      <w:szCs w:val="20"/>
                      <w:lang w:eastAsia="pt-BR"/>
                    </w:rPr>
                    <w:t>Nº DE SERVIDORES</w:t>
                  </w:r>
                </w:p>
              </w:tc>
            </w:tr>
            <w:tr w:rsidR="00FB65E9" w:rsidRPr="00585D28" w14:paraId="26F8F2A3"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3EE2D7E"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Até R$ 2.000,00</w:t>
                  </w:r>
                </w:p>
              </w:tc>
              <w:tc>
                <w:tcPr>
                  <w:tcW w:w="1778" w:type="dxa"/>
                  <w:tcBorders>
                    <w:top w:val="nil"/>
                    <w:left w:val="nil"/>
                    <w:bottom w:val="single" w:sz="4" w:space="0" w:color="auto"/>
                    <w:right w:val="single" w:sz="4" w:space="0" w:color="auto"/>
                  </w:tcBorders>
                  <w:shd w:val="clear" w:color="auto" w:fill="auto"/>
                  <w:noWrap/>
                  <w:vAlign w:val="bottom"/>
                  <w:hideMark/>
                </w:tcPr>
                <w:p w14:paraId="6353F55E"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154</w:t>
                  </w:r>
                </w:p>
              </w:tc>
            </w:tr>
            <w:tr w:rsidR="00FB65E9" w:rsidRPr="00585D28" w14:paraId="5A657D00"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78128BD"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R$ 2.000,01 à R$ 3.000,00</w:t>
                  </w:r>
                </w:p>
              </w:tc>
              <w:tc>
                <w:tcPr>
                  <w:tcW w:w="1778" w:type="dxa"/>
                  <w:tcBorders>
                    <w:top w:val="nil"/>
                    <w:left w:val="nil"/>
                    <w:bottom w:val="single" w:sz="4" w:space="0" w:color="auto"/>
                    <w:right w:val="single" w:sz="4" w:space="0" w:color="auto"/>
                  </w:tcBorders>
                  <w:shd w:val="clear" w:color="auto" w:fill="auto"/>
                  <w:noWrap/>
                  <w:vAlign w:val="bottom"/>
                  <w:hideMark/>
                </w:tcPr>
                <w:p w14:paraId="7104A61C"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34</w:t>
                  </w:r>
                </w:p>
              </w:tc>
            </w:tr>
            <w:tr w:rsidR="00FB65E9" w:rsidRPr="00585D28" w14:paraId="7DB67822"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02795A85"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R$ 3.000,01 à R$ 4.000,00</w:t>
                  </w:r>
                </w:p>
              </w:tc>
              <w:tc>
                <w:tcPr>
                  <w:tcW w:w="1778" w:type="dxa"/>
                  <w:tcBorders>
                    <w:top w:val="nil"/>
                    <w:left w:val="nil"/>
                    <w:bottom w:val="single" w:sz="4" w:space="0" w:color="auto"/>
                    <w:right w:val="single" w:sz="4" w:space="0" w:color="auto"/>
                  </w:tcBorders>
                  <w:shd w:val="clear" w:color="auto" w:fill="auto"/>
                  <w:noWrap/>
                  <w:vAlign w:val="bottom"/>
                  <w:hideMark/>
                </w:tcPr>
                <w:p w14:paraId="04925AEA"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35</w:t>
                  </w:r>
                </w:p>
              </w:tc>
            </w:tr>
            <w:tr w:rsidR="00FB65E9" w:rsidRPr="00585D28" w14:paraId="48BB4B99"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C2B98DE"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R$ 4.000,01 à R$ 5.000,00</w:t>
                  </w:r>
                </w:p>
              </w:tc>
              <w:tc>
                <w:tcPr>
                  <w:tcW w:w="1778" w:type="dxa"/>
                  <w:tcBorders>
                    <w:top w:val="nil"/>
                    <w:left w:val="nil"/>
                    <w:bottom w:val="single" w:sz="4" w:space="0" w:color="auto"/>
                    <w:right w:val="single" w:sz="4" w:space="0" w:color="auto"/>
                  </w:tcBorders>
                  <w:shd w:val="clear" w:color="auto" w:fill="auto"/>
                  <w:noWrap/>
                  <w:vAlign w:val="bottom"/>
                  <w:hideMark/>
                </w:tcPr>
                <w:p w14:paraId="0F945631"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19</w:t>
                  </w:r>
                </w:p>
              </w:tc>
            </w:tr>
            <w:tr w:rsidR="00FB65E9" w:rsidRPr="00585D28" w14:paraId="32D7D846"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4501674"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R$ 5.000,01 à R$ 6.000,00</w:t>
                  </w:r>
                </w:p>
              </w:tc>
              <w:tc>
                <w:tcPr>
                  <w:tcW w:w="1778" w:type="dxa"/>
                  <w:tcBorders>
                    <w:top w:val="nil"/>
                    <w:left w:val="nil"/>
                    <w:bottom w:val="single" w:sz="4" w:space="0" w:color="auto"/>
                    <w:right w:val="single" w:sz="4" w:space="0" w:color="auto"/>
                  </w:tcBorders>
                  <w:shd w:val="clear" w:color="auto" w:fill="auto"/>
                  <w:noWrap/>
                  <w:vAlign w:val="bottom"/>
                  <w:hideMark/>
                </w:tcPr>
                <w:p w14:paraId="1F7A533C"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19</w:t>
                  </w:r>
                </w:p>
              </w:tc>
            </w:tr>
            <w:tr w:rsidR="00FB65E9" w:rsidRPr="00585D28" w14:paraId="7F0D24F7"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1D90C71B"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R$ 6.000,01 à R$ 7.000,00</w:t>
                  </w:r>
                </w:p>
              </w:tc>
              <w:tc>
                <w:tcPr>
                  <w:tcW w:w="1778" w:type="dxa"/>
                  <w:tcBorders>
                    <w:top w:val="nil"/>
                    <w:left w:val="nil"/>
                    <w:bottom w:val="single" w:sz="4" w:space="0" w:color="auto"/>
                    <w:right w:val="single" w:sz="4" w:space="0" w:color="auto"/>
                  </w:tcBorders>
                  <w:shd w:val="clear" w:color="auto" w:fill="auto"/>
                  <w:noWrap/>
                  <w:vAlign w:val="bottom"/>
                  <w:hideMark/>
                </w:tcPr>
                <w:p w14:paraId="563309D5"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21</w:t>
                  </w:r>
                </w:p>
              </w:tc>
            </w:tr>
            <w:tr w:rsidR="00FB65E9" w:rsidRPr="00585D28" w14:paraId="2700E6F4"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365009D9"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De R$ 7.000,01 à R$ 8.000,00</w:t>
                  </w:r>
                </w:p>
              </w:tc>
              <w:tc>
                <w:tcPr>
                  <w:tcW w:w="1778" w:type="dxa"/>
                  <w:tcBorders>
                    <w:top w:val="nil"/>
                    <w:left w:val="nil"/>
                    <w:bottom w:val="single" w:sz="4" w:space="0" w:color="auto"/>
                    <w:right w:val="single" w:sz="4" w:space="0" w:color="auto"/>
                  </w:tcBorders>
                  <w:shd w:val="clear" w:color="auto" w:fill="auto"/>
                  <w:noWrap/>
                  <w:vAlign w:val="bottom"/>
                  <w:hideMark/>
                </w:tcPr>
                <w:p w14:paraId="379695E3"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3</w:t>
                  </w:r>
                </w:p>
              </w:tc>
            </w:tr>
            <w:tr w:rsidR="00FB65E9" w:rsidRPr="00585D28" w14:paraId="460F5639"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8A8EF09" w14:textId="77777777" w:rsidR="00FB65E9" w:rsidRPr="00585D28" w:rsidRDefault="00FB65E9" w:rsidP="00FB65E9">
                  <w:pPr>
                    <w:rPr>
                      <w:rFonts w:ascii="Arial" w:hAnsi="Arial" w:cs="Arial"/>
                      <w:color w:val="000000"/>
                      <w:sz w:val="20"/>
                      <w:szCs w:val="20"/>
                      <w:lang w:eastAsia="pt-BR"/>
                    </w:rPr>
                  </w:pPr>
                  <w:r w:rsidRPr="00585D28">
                    <w:rPr>
                      <w:rFonts w:ascii="Arial" w:hAnsi="Arial" w:cs="Arial"/>
                      <w:color w:val="000000"/>
                      <w:sz w:val="20"/>
                      <w:szCs w:val="20"/>
                      <w:lang w:eastAsia="pt-BR"/>
                    </w:rPr>
                    <w:t>Acima de R$ 8.000,01</w:t>
                  </w:r>
                </w:p>
              </w:tc>
              <w:tc>
                <w:tcPr>
                  <w:tcW w:w="1778" w:type="dxa"/>
                  <w:tcBorders>
                    <w:top w:val="nil"/>
                    <w:left w:val="nil"/>
                    <w:bottom w:val="single" w:sz="4" w:space="0" w:color="auto"/>
                    <w:right w:val="single" w:sz="4" w:space="0" w:color="auto"/>
                  </w:tcBorders>
                  <w:shd w:val="clear" w:color="auto" w:fill="auto"/>
                  <w:noWrap/>
                  <w:vAlign w:val="bottom"/>
                  <w:hideMark/>
                </w:tcPr>
                <w:p w14:paraId="33E728A7" w14:textId="77777777" w:rsidR="00FB65E9" w:rsidRPr="00585D28" w:rsidRDefault="00FB65E9" w:rsidP="00FB65E9">
                  <w:pPr>
                    <w:jc w:val="right"/>
                    <w:rPr>
                      <w:rFonts w:ascii="Arial" w:hAnsi="Arial" w:cs="Arial"/>
                      <w:color w:val="000000"/>
                      <w:sz w:val="20"/>
                      <w:szCs w:val="20"/>
                      <w:lang w:eastAsia="pt-BR"/>
                    </w:rPr>
                  </w:pPr>
                  <w:r w:rsidRPr="00585D28">
                    <w:rPr>
                      <w:rFonts w:ascii="Arial" w:hAnsi="Arial" w:cs="Arial"/>
                      <w:color w:val="000000"/>
                      <w:sz w:val="20"/>
                      <w:szCs w:val="20"/>
                      <w:lang w:eastAsia="pt-BR"/>
                    </w:rPr>
                    <w:t>3</w:t>
                  </w:r>
                </w:p>
              </w:tc>
            </w:tr>
            <w:tr w:rsidR="00FB65E9" w:rsidRPr="00585D28" w14:paraId="548964AA"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BB474" w14:textId="77777777" w:rsidR="00FB65E9" w:rsidRPr="00585D28" w:rsidRDefault="00FB65E9" w:rsidP="00FB65E9">
                  <w:pPr>
                    <w:rPr>
                      <w:rFonts w:ascii="Arial" w:hAnsi="Arial" w:cs="Arial"/>
                      <w:b/>
                      <w:color w:val="000000"/>
                      <w:sz w:val="20"/>
                      <w:szCs w:val="20"/>
                      <w:lang w:eastAsia="pt-BR"/>
                    </w:rPr>
                  </w:pPr>
                  <w:r w:rsidRPr="00585D28">
                    <w:rPr>
                      <w:rFonts w:ascii="Arial" w:hAnsi="Arial" w:cs="Arial"/>
                      <w:b/>
                      <w:color w:val="000000"/>
                      <w:sz w:val="20"/>
                      <w:szCs w:val="20"/>
                      <w:lang w:eastAsia="pt-BR"/>
                    </w:rPr>
                    <w:t>TOTAL DE SERVIDORES</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14:paraId="1FF6A7A0" w14:textId="77777777" w:rsidR="00FB65E9" w:rsidRPr="00585D28" w:rsidRDefault="00FB65E9" w:rsidP="00FB65E9">
                  <w:pPr>
                    <w:jc w:val="right"/>
                    <w:rPr>
                      <w:rFonts w:ascii="Arial" w:hAnsi="Arial" w:cs="Arial"/>
                      <w:b/>
                      <w:color w:val="000000"/>
                      <w:sz w:val="20"/>
                      <w:szCs w:val="20"/>
                      <w:lang w:eastAsia="pt-BR"/>
                    </w:rPr>
                  </w:pPr>
                  <w:r w:rsidRPr="00585D28">
                    <w:rPr>
                      <w:rFonts w:ascii="Arial" w:hAnsi="Arial" w:cs="Arial"/>
                      <w:b/>
                      <w:color w:val="000000"/>
                      <w:sz w:val="20"/>
                      <w:szCs w:val="20"/>
                      <w:lang w:eastAsia="pt-BR"/>
                    </w:rPr>
                    <w:t>288</w:t>
                  </w:r>
                </w:p>
              </w:tc>
            </w:tr>
            <w:tr w:rsidR="00FB65E9" w:rsidRPr="00585D28" w14:paraId="1C00B742" w14:textId="77777777" w:rsidTr="00877B82">
              <w:trPr>
                <w:trHeight w:val="300"/>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E7A8CC" w14:textId="77777777" w:rsidR="00FB65E9" w:rsidRPr="00585D28" w:rsidRDefault="00FB65E9" w:rsidP="00FB65E9">
                  <w:pPr>
                    <w:rPr>
                      <w:rFonts w:ascii="Arial" w:hAnsi="Arial" w:cs="Arial"/>
                      <w:b/>
                      <w:color w:val="000000"/>
                      <w:sz w:val="20"/>
                      <w:szCs w:val="20"/>
                      <w:lang w:eastAsia="pt-BR"/>
                    </w:rPr>
                  </w:pPr>
                  <w:r>
                    <w:rPr>
                      <w:rFonts w:ascii="Arial" w:hAnsi="Arial" w:cs="Arial"/>
                      <w:b/>
                      <w:color w:val="000000"/>
                      <w:sz w:val="20"/>
                      <w:szCs w:val="20"/>
                      <w:lang w:eastAsia="pt-BR"/>
                    </w:rPr>
                    <w:t>VALOR BRUTO DA FOLHA</w:t>
                  </w:r>
                </w:p>
              </w:tc>
              <w:tc>
                <w:tcPr>
                  <w:tcW w:w="1778" w:type="dxa"/>
                  <w:tcBorders>
                    <w:top w:val="single" w:sz="4" w:space="0" w:color="auto"/>
                    <w:left w:val="nil"/>
                    <w:bottom w:val="single" w:sz="4" w:space="0" w:color="auto"/>
                    <w:right w:val="single" w:sz="4" w:space="0" w:color="auto"/>
                  </w:tcBorders>
                  <w:shd w:val="clear" w:color="auto" w:fill="auto"/>
                  <w:noWrap/>
                  <w:vAlign w:val="bottom"/>
                </w:tcPr>
                <w:p w14:paraId="13436830" w14:textId="77777777" w:rsidR="00FB65E9" w:rsidRPr="00585D28" w:rsidRDefault="00FB65E9" w:rsidP="00FB65E9">
                  <w:pPr>
                    <w:jc w:val="right"/>
                    <w:rPr>
                      <w:rFonts w:ascii="Arial" w:hAnsi="Arial" w:cs="Arial"/>
                      <w:b/>
                      <w:color w:val="000000"/>
                      <w:sz w:val="20"/>
                      <w:szCs w:val="20"/>
                      <w:lang w:eastAsia="pt-BR"/>
                    </w:rPr>
                  </w:pPr>
                  <w:r>
                    <w:rPr>
                      <w:rFonts w:ascii="Arial" w:hAnsi="Arial" w:cs="Arial"/>
                      <w:b/>
                      <w:color w:val="000000"/>
                      <w:sz w:val="20"/>
                      <w:szCs w:val="20"/>
                      <w:lang w:eastAsia="pt-BR"/>
                    </w:rPr>
                    <w:t>R$ 1.042.312,57</w:t>
                  </w:r>
                </w:p>
              </w:tc>
            </w:tr>
            <w:tr w:rsidR="00FB65E9" w:rsidRPr="00585D28" w14:paraId="2D48A827" w14:textId="77777777" w:rsidTr="00877B82">
              <w:trPr>
                <w:trHeight w:val="300"/>
                <w:jc w:val="center"/>
              </w:trPr>
              <w:tc>
                <w:tcPr>
                  <w:tcW w:w="2900" w:type="dxa"/>
                  <w:tcBorders>
                    <w:top w:val="nil"/>
                    <w:left w:val="single" w:sz="4" w:space="0" w:color="auto"/>
                    <w:bottom w:val="single" w:sz="4" w:space="0" w:color="auto"/>
                    <w:right w:val="single" w:sz="4" w:space="0" w:color="auto"/>
                  </w:tcBorders>
                  <w:shd w:val="clear" w:color="auto" w:fill="auto"/>
                  <w:noWrap/>
                  <w:vAlign w:val="bottom"/>
                </w:tcPr>
                <w:p w14:paraId="62830CD5" w14:textId="77777777" w:rsidR="00FB65E9" w:rsidRPr="00585D28" w:rsidRDefault="00FB65E9" w:rsidP="00FB65E9">
                  <w:pPr>
                    <w:rPr>
                      <w:rFonts w:ascii="Arial" w:hAnsi="Arial" w:cs="Arial"/>
                      <w:b/>
                      <w:color w:val="000000"/>
                      <w:sz w:val="20"/>
                      <w:szCs w:val="20"/>
                      <w:lang w:eastAsia="pt-BR"/>
                    </w:rPr>
                  </w:pPr>
                  <w:r>
                    <w:rPr>
                      <w:rFonts w:ascii="Arial" w:hAnsi="Arial" w:cs="Arial"/>
                      <w:b/>
                      <w:color w:val="000000"/>
                      <w:sz w:val="20"/>
                      <w:szCs w:val="20"/>
                      <w:lang w:eastAsia="pt-BR"/>
                    </w:rPr>
                    <w:t>VALOR LÍQUIDO DA FOLHA</w:t>
                  </w:r>
                </w:p>
              </w:tc>
              <w:tc>
                <w:tcPr>
                  <w:tcW w:w="1778" w:type="dxa"/>
                  <w:tcBorders>
                    <w:top w:val="nil"/>
                    <w:left w:val="nil"/>
                    <w:bottom w:val="single" w:sz="4" w:space="0" w:color="auto"/>
                    <w:right w:val="single" w:sz="4" w:space="0" w:color="auto"/>
                  </w:tcBorders>
                  <w:shd w:val="clear" w:color="auto" w:fill="auto"/>
                  <w:noWrap/>
                  <w:vAlign w:val="bottom"/>
                </w:tcPr>
                <w:p w14:paraId="58902783" w14:textId="77777777" w:rsidR="00FB65E9" w:rsidRPr="00585D28" w:rsidRDefault="00FB65E9" w:rsidP="00FB65E9">
                  <w:pPr>
                    <w:jc w:val="right"/>
                    <w:rPr>
                      <w:rFonts w:ascii="Arial" w:hAnsi="Arial" w:cs="Arial"/>
                      <w:b/>
                      <w:color w:val="000000"/>
                      <w:sz w:val="20"/>
                      <w:szCs w:val="20"/>
                      <w:lang w:eastAsia="pt-BR"/>
                    </w:rPr>
                  </w:pPr>
                  <w:r>
                    <w:rPr>
                      <w:rFonts w:ascii="Arial" w:hAnsi="Arial" w:cs="Arial"/>
                      <w:b/>
                      <w:color w:val="000000"/>
                      <w:sz w:val="20"/>
                      <w:szCs w:val="20"/>
                      <w:lang w:eastAsia="pt-BR"/>
                    </w:rPr>
                    <w:t>R$ 793.321,77</w:t>
                  </w:r>
                </w:p>
              </w:tc>
            </w:tr>
          </w:tbl>
          <w:p w14:paraId="5767B8A8" w14:textId="77777777" w:rsidR="00FB65E9" w:rsidRDefault="00FB65E9" w:rsidP="00FB65E9">
            <w:pPr>
              <w:jc w:val="both"/>
              <w:textAlignment w:val="baseline"/>
              <w:rPr>
                <w:rFonts w:ascii="Arial" w:hAnsi="Arial" w:cs="Arial"/>
                <w:b/>
                <w:sz w:val="20"/>
                <w:szCs w:val="20"/>
                <w:lang w:eastAsia="pt-BR"/>
              </w:rPr>
            </w:pPr>
          </w:p>
          <w:p w14:paraId="4123F2BA" w14:textId="77777777" w:rsidR="00FB65E9" w:rsidRDefault="00FB65E9" w:rsidP="00FB65E9">
            <w:pPr>
              <w:jc w:val="both"/>
              <w:textAlignment w:val="baseline"/>
              <w:rPr>
                <w:rFonts w:ascii="Arial" w:hAnsi="Arial" w:cs="Arial"/>
                <w:b/>
                <w:sz w:val="20"/>
                <w:szCs w:val="20"/>
                <w:lang w:eastAsia="pt-BR"/>
              </w:rPr>
            </w:pPr>
          </w:p>
          <w:p w14:paraId="1B23A06A" w14:textId="77777777" w:rsidR="00FB65E9"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 xml:space="preserve">7. </w:t>
            </w:r>
            <w:r w:rsidRPr="00603AAE">
              <w:rPr>
                <w:rFonts w:ascii="Arial" w:hAnsi="Arial" w:cs="Arial"/>
                <w:b/>
                <w:sz w:val="20"/>
                <w:szCs w:val="20"/>
                <w:lang w:eastAsia="pt-BR"/>
              </w:rPr>
              <w:t>Estimativa do valor da contratação</w:t>
            </w:r>
          </w:p>
          <w:p w14:paraId="40CDC9FD" w14:textId="77777777" w:rsidR="00FB65E9" w:rsidRPr="004C4126"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7.1. </w:t>
            </w:r>
            <w:r w:rsidRPr="004C4126">
              <w:rPr>
                <w:rFonts w:ascii="Arial" w:hAnsi="Arial" w:cs="Arial"/>
                <w:sz w:val="20"/>
                <w:szCs w:val="20"/>
                <w:lang w:eastAsia="pt-BR"/>
              </w:rPr>
              <w:t xml:space="preserve">Foi estimado o valor </w:t>
            </w:r>
            <w:r>
              <w:rPr>
                <w:rFonts w:ascii="Arial" w:hAnsi="Arial" w:cs="Arial"/>
                <w:sz w:val="20"/>
                <w:szCs w:val="20"/>
                <w:lang w:eastAsia="pt-BR"/>
              </w:rPr>
              <w:t>mínimo a ser pago pela Contratada</w:t>
            </w:r>
            <w:r w:rsidRPr="004C4126">
              <w:rPr>
                <w:rFonts w:ascii="Arial" w:hAnsi="Arial" w:cs="Arial"/>
                <w:sz w:val="20"/>
                <w:szCs w:val="20"/>
                <w:lang w:eastAsia="pt-BR"/>
              </w:rPr>
              <w:t xml:space="preserve"> de R$ </w:t>
            </w:r>
            <w:r>
              <w:rPr>
                <w:rFonts w:ascii="Arial" w:hAnsi="Arial" w:cs="Arial"/>
                <w:sz w:val="20"/>
                <w:szCs w:val="20"/>
                <w:lang w:eastAsia="pt-BR"/>
              </w:rPr>
              <w:t xml:space="preserve">1.590.000,00 </w:t>
            </w:r>
            <w:r w:rsidRPr="004C4126">
              <w:rPr>
                <w:rFonts w:ascii="Arial" w:hAnsi="Arial" w:cs="Arial"/>
                <w:sz w:val="20"/>
                <w:szCs w:val="20"/>
                <w:lang w:eastAsia="pt-BR"/>
              </w:rPr>
              <w:t>(</w:t>
            </w:r>
            <w:r>
              <w:rPr>
                <w:rFonts w:ascii="Arial" w:hAnsi="Arial" w:cs="Arial"/>
                <w:sz w:val="20"/>
                <w:szCs w:val="20"/>
                <w:lang w:eastAsia="pt-BR"/>
              </w:rPr>
              <w:t>Um milhão, quinhentos e noventa mil reais</w:t>
            </w:r>
            <w:r w:rsidRPr="004C4126">
              <w:rPr>
                <w:rFonts w:ascii="Arial" w:hAnsi="Arial" w:cs="Arial"/>
                <w:sz w:val="20"/>
                <w:szCs w:val="20"/>
                <w:lang w:eastAsia="pt-BR"/>
              </w:rPr>
              <w:t>).</w:t>
            </w:r>
          </w:p>
          <w:p w14:paraId="31CAD3B1" w14:textId="77777777" w:rsidR="00FB65E9" w:rsidRDefault="00FB65E9" w:rsidP="00FB65E9">
            <w:pPr>
              <w:jc w:val="both"/>
              <w:textAlignment w:val="baseline"/>
              <w:rPr>
                <w:rFonts w:ascii="Arial" w:hAnsi="Arial" w:cs="Arial"/>
                <w:sz w:val="20"/>
                <w:szCs w:val="20"/>
                <w:lang w:eastAsia="pt-BR"/>
              </w:rPr>
            </w:pPr>
            <w:r w:rsidRPr="004C4126">
              <w:rPr>
                <w:rFonts w:ascii="Arial" w:hAnsi="Arial" w:cs="Arial"/>
                <w:sz w:val="20"/>
                <w:szCs w:val="20"/>
                <w:lang w:eastAsia="pt-BR"/>
              </w:rPr>
              <w:lastRenderedPageBreak/>
              <w:t>7.2.</w:t>
            </w:r>
            <w:r>
              <w:rPr>
                <w:rFonts w:ascii="Arial" w:hAnsi="Arial" w:cs="Arial"/>
                <w:sz w:val="20"/>
                <w:szCs w:val="20"/>
                <w:lang w:eastAsia="pt-BR"/>
              </w:rPr>
              <w:t xml:space="preserve"> O valor do contrato nº 56/2019 proveniente do pregão nº 74/2019 foi de R$ 1.000.000,00, para atualizar esse valor aplicamos o IPCA utilizando-se da calculadora disponível no site do IBGE (consulta anexa deste Estudo), que resultou no valor de R$ 1.324.484,27.</w:t>
            </w:r>
          </w:p>
          <w:p w14:paraId="4D27EC8A"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7.3. Em 2019 tínhamos o total de 941 servidores e na base de cálculo de Maio/2024 o total era de 1.127 servidores, observando um aumento de 19,77%.</w:t>
            </w:r>
          </w:p>
          <w:p w14:paraId="0FAA4FAA"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7.4. Para chegar no valor estimado, utilizamos o valor atualizado pelo IPCA do contrato e aplicamos o percentual do aumento do número de servidores conforme abaixo:</w:t>
            </w:r>
          </w:p>
          <w:p w14:paraId="13BEE4F5" w14:textId="77777777" w:rsidR="00FB65E9" w:rsidRDefault="00FB65E9" w:rsidP="00FB65E9">
            <w:pPr>
              <w:jc w:val="both"/>
              <w:textAlignment w:val="baseline"/>
              <w:rPr>
                <w:rFonts w:ascii="Arial" w:hAnsi="Arial" w:cs="Arial"/>
                <w:sz w:val="20"/>
                <w:szCs w:val="20"/>
                <w:lang w:eastAsia="pt-BR"/>
              </w:rPr>
            </w:pPr>
            <w:r>
              <w:rPr>
                <w:rFonts w:ascii="Arial" w:hAnsi="Arial" w:cs="Arial"/>
                <w:noProof/>
                <w:sz w:val="20"/>
                <w:szCs w:val="20"/>
                <w:lang w:eastAsia="pt-BR"/>
              </w:rPr>
              <mc:AlternateContent>
                <mc:Choice Requires="wps">
                  <w:drawing>
                    <wp:anchor distT="0" distB="0" distL="114300" distR="114300" simplePos="0" relativeHeight="251664384" behindDoc="0" locked="0" layoutInCell="1" allowOverlap="1" wp14:anchorId="7E866583" wp14:editId="04F151D2">
                      <wp:simplePos x="0" y="0"/>
                      <wp:positionH relativeFrom="column">
                        <wp:posOffset>2633124</wp:posOffset>
                      </wp:positionH>
                      <wp:positionV relativeFrom="paragraph">
                        <wp:posOffset>90363</wp:posOffset>
                      </wp:positionV>
                      <wp:extent cx="2425148" cy="389614"/>
                      <wp:effectExtent l="0" t="0" r="13335" b="10795"/>
                      <wp:wrapNone/>
                      <wp:docPr id="12" name="Retângulo 12"/>
                      <wp:cNvGraphicFramePr/>
                      <a:graphic xmlns:a="http://schemas.openxmlformats.org/drawingml/2006/main">
                        <a:graphicData uri="http://schemas.microsoft.com/office/word/2010/wordprocessingShape">
                          <wps:wsp>
                            <wps:cNvSpPr/>
                            <wps:spPr>
                              <a:xfrm>
                                <a:off x="0" y="0"/>
                                <a:ext cx="2425148" cy="3896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5E979D" id="Retângulo 12" o:spid="_x0000_s1026" style="position:absolute;margin-left:207.35pt;margin-top:7.1pt;width:190.95pt;height:30.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" filled="f" strokecolor="#1f3763 [1604]" strokeweight="1pt"/>
                  </w:pict>
                </mc:Fallback>
              </mc:AlternateContent>
            </w:r>
            <w:r>
              <w:rPr>
                <w:rFonts w:ascii="Arial" w:hAnsi="Arial" w:cs="Arial"/>
                <w:noProof/>
                <w:sz w:val="20"/>
                <w:szCs w:val="20"/>
                <w:lang w:eastAsia="pt-BR"/>
              </w:rPr>
              <mc:AlternateContent>
                <mc:Choice Requires="wps">
                  <w:drawing>
                    <wp:anchor distT="0" distB="0" distL="114300" distR="114300" simplePos="0" relativeHeight="251663360" behindDoc="0" locked="0" layoutInCell="1" allowOverlap="1" wp14:anchorId="38DCA940" wp14:editId="0455CC6D">
                      <wp:simplePos x="0" y="0"/>
                      <wp:positionH relativeFrom="column">
                        <wp:posOffset>-6709</wp:posOffset>
                      </wp:positionH>
                      <wp:positionV relativeFrom="paragraph">
                        <wp:posOffset>130120</wp:posOffset>
                      </wp:positionV>
                      <wp:extent cx="1017767" cy="230588"/>
                      <wp:effectExtent l="0" t="0" r="11430" b="17145"/>
                      <wp:wrapNone/>
                      <wp:docPr id="11" name="Retângulo 11"/>
                      <wp:cNvGraphicFramePr/>
                      <a:graphic xmlns:a="http://schemas.openxmlformats.org/drawingml/2006/main">
                        <a:graphicData uri="http://schemas.microsoft.com/office/word/2010/wordprocessingShape">
                          <wps:wsp>
                            <wps:cNvSpPr/>
                            <wps:spPr>
                              <a:xfrm>
                                <a:off x="0" y="0"/>
                                <a:ext cx="1017767" cy="23058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8E273E" id="Retângulo 11" o:spid="_x0000_s1026" style="position:absolute;margin-left:-.55pt;margin-top:10.25pt;width:80.15pt;height:18.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" filled="f" strokecolor="#1f3763 [1604]" strokeweight="1pt"/>
                  </w:pict>
                </mc:Fallback>
              </mc:AlternateContent>
            </w:r>
            <w:r>
              <w:rPr>
                <w:rFonts w:ascii="Arial" w:hAnsi="Arial" w:cs="Arial"/>
                <w:noProof/>
                <w:sz w:val="20"/>
                <w:szCs w:val="20"/>
                <w:lang w:eastAsia="pt-BR"/>
              </w:rPr>
              <mc:AlternateContent>
                <mc:Choice Requires="wps">
                  <w:drawing>
                    <wp:anchor distT="0" distB="0" distL="114300" distR="114300" simplePos="0" relativeHeight="251662336" behindDoc="0" locked="0" layoutInCell="1" allowOverlap="1" wp14:anchorId="6A9032B5" wp14:editId="38F6440A">
                      <wp:simplePos x="0" y="0"/>
                      <wp:positionH relativeFrom="column">
                        <wp:posOffset>1408623</wp:posOffset>
                      </wp:positionH>
                      <wp:positionV relativeFrom="paragraph">
                        <wp:posOffset>114217</wp:posOffset>
                      </wp:positionV>
                      <wp:extent cx="500932" cy="222637"/>
                      <wp:effectExtent l="0" t="0" r="13970" b="25400"/>
                      <wp:wrapNone/>
                      <wp:docPr id="9" name="Retângulo 9"/>
                      <wp:cNvGraphicFramePr/>
                      <a:graphic xmlns:a="http://schemas.openxmlformats.org/drawingml/2006/main">
                        <a:graphicData uri="http://schemas.microsoft.com/office/word/2010/wordprocessingShape">
                          <wps:wsp>
                            <wps:cNvSpPr/>
                            <wps:spPr>
                              <a:xfrm>
                                <a:off x="0" y="0"/>
                                <a:ext cx="500932" cy="22263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D42F5" id="Retângulo 9" o:spid="_x0000_s1026" style="position:absolute;margin-left:110.9pt;margin-top:9pt;width:39.45pt;height:17.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" filled="f" strokecolor="#1f3763 [1604]" strokeweight="1pt"/>
                  </w:pict>
                </mc:Fallback>
              </mc:AlternateContent>
            </w:r>
          </w:p>
          <w:p w14:paraId="1D624753"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 xml:space="preserve"> R$ 1.324.484,27     +      19,77%          =          R$ 1.586.334,81 valor arredondando para</w:t>
            </w:r>
          </w:p>
          <w:p w14:paraId="5E56F718" w14:textId="77777777" w:rsidR="00FB65E9" w:rsidRPr="00A25FE0" w:rsidRDefault="00FB65E9" w:rsidP="00FB65E9">
            <w:pPr>
              <w:jc w:val="both"/>
              <w:textAlignment w:val="baseline"/>
              <w:rPr>
                <w:rFonts w:ascii="Arial" w:hAnsi="Arial" w:cs="Arial"/>
                <w:b/>
                <w:sz w:val="20"/>
                <w:szCs w:val="20"/>
                <w:lang w:eastAsia="pt-BR"/>
              </w:rPr>
            </w:pPr>
            <w:r>
              <w:rPr>
                <w:rFonts w:ascii="Arial" w:hAnsi="Arial" w:cs="Arial"/>
                <w:noProof/>
                <w:sz w:val="20"/>
                <w:szCs w:val="20"/>
                <w:lang w:eastAsia="pt-BR"/>
              </w:rPr>
              <mc:AlternateContent>
                <mc:Choice Requires="wps">
                  <w:drawing>
                    <wp:anchor distT="0" distB="0" distL="114300" distR="114300" simplePos="0" relativeHeight="251661312" behindDoc="0" locked="0" layoutInCell="1" allowOverlap="1" wp14:anchorId="5A9CF7E4" wp14:editId="52DED1E0">
                      <wp:simplePos x="0" y="0"/>
                      <wp:positionH relativeFrom="column">
                        <wp:posOffset>1623308</wp:posOffset>
                      </wp:positionH>
                      <wp:positionV relativeFrom="paragraph">
                        <wp:posOffset>116315</wp:posOffset>
                      </wp:positionV>
                      <wp:extent cx="45719" cy="262393"/>
                      <wp:effectExtent l="19050" t="19050" r="31115" b="42545"/>
                      <wp:wrapNone/>
                      <wp:docPr id="6" name="Seta para cima e para baixo 6"/>
                      <wp:cNvGraphicFramePr/>
                      <a:graphic xmlns:a="http://schemas.openxmlformats.org/drawingml/2006/main">
                        <a:graphicData uri="http://schemas.microsoft.com/office/word/2010/wordprocessingShape">
                          <wps:wsp>
                            <wps:cNvSpPr/>
                            <wps:spPr>
                              <a:xfrm>
                                <a:off x="0" y="0"/>
                                <a:ext cx="45719" cy="262393"/>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D13C36"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Seta para cima e para baixo 6" o:spid="_x0000_s1026" type="#_x0000_t70" style="position:absolute;margin-left:127.8pt;margin-top:9.15pt;width:3.6pt;height:20.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" adj=",1882" fillcolor="#4472c4 [3204]" strokecolor="#1f3763 [1604]" strokeweight="1pt"/>
                  </w:pict>
                </mc:Fallback>
              </mc:AlternateContent>
            </w:r>
            <w:r>
              <w:rPr>
                <w:rFonts w:ascii="Arial" w:hAnsi="Arial" w:cs="Arial"/>
                <w:noProof/>
                <w:sz w:val="20"/>
                <w:szCs w:val="20"/>
                <w:lang w:eastAsia="pt-BR"/>
              </w:rPr>
              <mc:AlternateContent>
                <mc:Choice Requires="wps">
                  <w:drawing>
                    <wp:anchor distT="0" distB="0" distL="114300" distR="114300" simplePos="0" relativeHeight="251660288" behindDoc="0" locked="0" layoutInCell="1" allowOverlap="1" wp14:anchorId="4926555E" wp14:editId="5EA5CC91">
                      <wp:simplePos x="0" y="0"/>
                      <wp:positionH relativeFrom="column">
                        <wp:posOffset>406759</wp:posOffset>
                      </wp:positionH>
                      <wp:positionV relativeFrom="paragraph">
                        <wp:posOffset>116315</wp:posOffset>
                      </wp:positionV>
                      <wp:extent cx="45719" cy="254442"/>
                      <wp:effectExtent l="19050" t="19050" r="31115" b="31750"/>
                      <wp:wrapNone/>
                      <wp:docPr id="5" name="Seta para cima e para baixo 5"/>
                      <wp:cNvGraphicFramePr/>
                      <a:graphic xmlns:a="http://schemas.openxmlformats.org/drawingml/2006/main">
                        <a:graphicData uri="http://schemas.microsoft.com/office/word/2010/wordprocessingShape">
                          <wps:wsp>
                            <wps:cNvSpPr/>
                            <wps:spPr>
                              <a:xfrm>
                                <a:off x="0" y="0"/>
                                <a:ext cx="45719" cy="254442"/>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9BC212" id="Seta para cima e para baixo 5" o:spid="_x0000_s1026" type="#_x0000_t70" style="position:absolute;margin-left:32.05pt;margin-top:9.15pt;width:3.6pt;height:20.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" adj=",1941" fillcolor="#4472c4 [3204]" strokecolor="#1f3763 [1604]" strokeweight="1pt"/>
                  </w:pict>
                </mc:Fallback>
              </mc:AlternateContent>
            </w:r>
            <w:r>
              <w:rPr>
                <w:rFonts w:ascii="Arial" w:hAnsi="Arial" w:cs="Arial"/>
                <w:sz w:val="20"/>
                <w:szCs w:val="20"/>
                <w:lang w:eastAsia="pt-BR"/>
              </w:rPr>
              <w:t xml:space="preserve">                                                                                          </w:t>
            </w:r>
            <w:r w:rsidRPr="00A25FE0">
              <w:rPr>
                <w:rFonts w:ascii="Arial" w:hAnsi="Arial" w:cs="Arial"/>
                <w:b/>
                <w:sz w:val="20"/>
                <w:szCs w:val="20"/>
                <w:lang w:eastAsia="pt-BR"/>
              </w:rPr>
              <w:t>R$ 1.590.000,00</w:t>
            </w:r>
          </w:p>
          <w:p w14:paraId="4952398C" w14:textId="77777777" w:rsidR="00FB65E9" w:rsidRDefault="00FB65E9" w:rsidP="00FB65E9">
            <w:pPr>
              <w:jc w:val="both"/>
              <w:textAlignment w:val="baseline"/>
              <w:rPr>
                <w:rFonts w:ascii="Arial" w:hAnsi="Arial" w:cs="Arial"/>
                <w:sz w:val="16"/>
                <w:szCs w:val="16"/>
                <w:lang w:eastAsia="pt-BR"/>
              </w:rPr>
            </w:pPr>
            <w:r>
              <w:rPr>
                <w:rFonts w:ascii="Arial" w:hAnsi="Arial" w:cs="Arial"/>
                <w:noProof/>
                <w:sz w:val="16"/>
                <w:szCs w:val="16"/>
                <w:lang w:eastAsia="pt-BR"/>
              </w:rPr>
              <mc:AlternateContent>
                <mc:Choice Requires="wps">
                  <w:drawing>
                    <wp:anchor distT="0" distB="0" distL="114300" distR="114300" simplePos="0" relativeHeight="251659264" behindDoc="0" locked="0" layoutInCell="1" allowOverlap="1" wp14:anchorId="19A5B337" wp14:editId="04D904F9">
                      <wp:simplePos x="0" y="0"/>
                      <wp:positionH relativeFrom="column">
                        <wp:posOffset>3809558</wp:posOffset>
                      </wp:positionH>
                      <wp:positionV relativeFrom="paragraph">
                        <wp:posOffset>96879</wp:posOffset>
                      </wp:positionV>
                      <wp:extent cx="45719" cy="198783"/>
                      <wp:effectExtent l="19050" t="19050" r="31115" b="29845"/>
                      <wp:wrapNone/>
                      <wp:docPr id="4" name="Seta para cima e para baixo 4"/>
                      <wp:cNvGraphicFramePr/>
                      <a:graphic xmlns:a="http://schemas.openxmlformats.org/drawingml/2006/main">
                        <a:graphicData uri="http://schemas.microsoft.com/office/word/2010/wordprocessingShape">
                          <wps:wsp>
                            <wps:cNvSpPr/>
                            <wps:spPr>
                              <a:xfrm>
                                <a:off x="0" y="0"/>
                                <a:ext cx="45719" cy="198783"/>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5E06B4" id="Seta para cima e para baixo 4" o:spid="_x0000_s1026" type="#_x0000_t70" style="position:absolute;margin-left:299.95pt;margin-top:7.65pt;width:3.6pt;height:15.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" adj=",2484" fillcolor="#4472c4 [3204]" strokecolor="#1f3763 [1604]" strokeweight="1pt"/>
                  </w:pict>
                </mc:Fallback>
              </mc:AlternateContent>
            </w:r>
          </w:p>
          <w:p w14:paraId="727683ED" w14:textId="77777777" w:rsidR="00FB65E9" w:rsidRDefault="00FB65E9" w:rsidP="00FB65E9">
            <w:pPr>
              <w:jc w:val="both"/>
              <w:textAlignment w:val="baseline"/>
              <w:rPr>
                <w:rFonts w:ascii="Arial" w:hAnsi="Arial" w:cs="Arial"/>
                <w:sz w:val="16"/>
                <w:szCs w:val="16"/>
                <w:lang w:eastAsia="pt-BR"/>
              </w:rPr>
            </w:pPr>
          </w:p>
          <w:p w14:paraId="47B013A8" w14:textId="77777777" w:rsidR="00FB65E9" w:rsidRDefault="00FB65E9" w:rsidP="00FB65E9">
            <w:pPr>
              <w:jc w:val="both"/>
              <w:textAlignment w:val="baseline"/>
              <w:rPr>
                <w:rFonts w:ascii="Arial" w:hAnsi="Arial" w:cs="Arial"/>
                <w:sz w:val="16"/>
                <w:szCs w:val="16"/>
                <w:lang w:eastAsia="pt-BR"/>
              </w:rPr>
            </w:pPr>
          </w:p>
          <w:p w14:paraId="48EEF7E9" w14:textId="77777777" w:rsidR="00FB65E9" w:rsidRPr="00A85025" w:rsidRDefault="00FB65E9" w:rsidP="00FB65E9">
            <w:pPr>
              <w:jc w:val="both"/>
              <w:textAlignment w:val="baseline"/>
              <w:rPr>
                <w:rFonts w:ascii="Arial" w:hAnsi="Arial" w:cs="Arial"/>
                <w:sz w:val="20"/>
                <w:szCs w:val="20"/>
                <w:lang w:eastAsia="pt-BR"/>
              </w:rPr>
            </w:pPr>
            <w:r>
              <w:rPr>
                <w:rFonts w:ascii="Arial" w:hAnsi="Arial" w:cs="Arial"/>
                <w:sz w:val="16"/>
                <w:szCs w:val="16"/>
                <w:lang w:eastAsia="pt-BR"/>
              </w:rPr>
              <w:t xml:space="preserve"> Valor do contrato               Percentual de aumento                                               Valor final</w:t>
            </w:r>
          </w:p>
          <w:p w14:paraId="12A9845B" w14:textId="77777777" w:rsidR="00FB65E9" w:rsidRDefault="00FB65E9" w:rsidP="00FB65E9">
            <w:pPr>
              <w:jc w:val="both"/>
              <w:textAlignment w:val="baseline"/>
              <w:rPr>
                <w:rFonts w:ascii="Arial" w:hAnsi="Arial" w:cs="Arial"/>
                <w:sz w:val="16"/>
                <w:szCs w:val="16"/>
                <w:lang w:eastAsia="pt-BR"/>
              </w:rPr>
            </w:pPr>
            <w:r>
              <w:rPr>
                <w:rFonts w:ascii="Arial" w:hAnsi="Arial" w:cs="Arial"/>
                <w:sz w:val="16"/>
                <w:szCs w:val="16"/>
                <w:lang w:eastAsia="pt-BR"/>
              </w:rPr>
              <w:t xml:space="preserve">   atualizado pelo                   aumento do nº de </w:t>
            </w:r>
          </w:p>
          <w:p w14:paraId="0C476151" w14:textId="77777777" w:rsidR="00FB65E9" w:rsidRPr="00A85025" w:rsidRDefault="00FB65E9" w:rsidP="00FB65E9">
            <w:pPr>
              <w:jc w:val="both"/>
              <w:textAlignment w:val="baseline"/>
              <w:rPr>
                <w:rFonts w:ascii="Arial" w:hAnsi="Arial" w:cs="Arial"/>
                <w:sz w:val="16"/>
                <w:szCs w:val="16"/>
                <w:lang w:eastAsia="pt-BR"/>
              </w:rPr>
            </w:pPr>
            <w:r>
              <w:rPr>
                <w:rFonts w:ascii="Arial" w:hAnsi="Arial" w:cs="Arial"/>
                <w:sz w:val="16"/>
                <w:szCs w:val="16"/>
                <w:lang w:eastAsia="pt-BR"/>
              </w:rPr>
              <w:t xml:space="preserve">            IPCA                               servidores</w:t>
            </w:r>
          </w:p>
          <w:p w14:paraId="296D1421" w14:textId="77777777" w:rsidR="00FB65E9" w:rsidRDefault="00FB65E9" w:rsidP="00FB65E9">
            <w:pPr>
              <w:jc w:val="both"/>
              <w:textAlignment w:val="baseline"/>
              <w:rPr>
                <w:rFonts w:ascii="Arial" w:hAnsi="Arial" w:cs="Arial"/>
                <w:sz w:val="20"/>
                <w:szCs w:val="20"/>
                <w:lang w:eastAsia="pt-BR"/>
              </w:rPr>
            </w:pPr>
          </w:p>
          <w:p w14:paraId="58A9F633"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8. Justificativa para o parcelamento ou não da solução</w:t>
            </w:r>
          </w:p>
          <w:p w14:paraId="0B56F5EC" w14:textId="77777777" w:rsidR="00FB65E9"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8.1. </w:t>
            </w:r>
            <w:r>
              <w:rPr>
                <w:rFonts w:ascii="Arial" w:hAnsi="Arial" w:cs="Arial"/>
                <w:sz w:val="20"/>
                <w:szCs w:val="20"/>
                <w:lang w:eastAsia="pt-BR"/>
              </w:rPr>
              <w:t xml:space="preserve">O parcelamento da solução é a regra devendo a licitação ser realizada por item, sempre que o objeto for divisível, desde que não haja prejuízo para o conjunto da solução ou perda de economia de escala, visando propiciar a ampla participação. </w:t>
            </w:r>
          </w:p>
          <w:p w14:paraId="222507B9" w14:textId="77777777" w:rsidR="00FB65E9" w:rsidRPr="00E55D6A"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8.2. Entendemos que o objeto deste Estudo não pode ser parcelado, pois não é composto de itens divisíveis, portanto entendemos que dividir a solução não é técnica e nem economicamente viável.</w:t>
            </w:r>
          </w:p>
          <w:p w14:paraId="01A60566" w14:textId="77777777" w:rsidR="00FB65E9" w:rsidRPr="00E55D6A" w:rsidRDefault="00FB65E9" w:rsidP="00FB65E9">
            <w:pPr>
              <w:jc w:val="both"/>
              <w:textAlignment w:val="baseline"/>
              <w:rPr>
                <w:rFonts w:ascii="Arial" w:hAnsi="Arial" w:cs="Arial"/>
                <w:b/>
                <w:sz w:val="20"/>
                <w:szCs w:val="20"/>
                <w:lang w:eastAsia="pt-BR"/>
              </w:rPr>
            </w:pPr>
          </w:p>
          <w:p w14:paraId="5929CE94"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9. Contratações correlatas e/ou interdependentes</w:t>
            </w:r>
          </w:p>
          <w:p w14:paraId="33E6EA45" w14:textId="77777777" w:rsidR="00FB65E9" w:rsidRPr="00E55D6A"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9.1. Não existem para a contratação desta demanda as contratações correlatas nem interdependentes.</w:t>
            </w:r>
          </w:p>
          <w:p w14:paraId="3CB62A97" w14:textId="77777777" w:rsidR="00FB65E9" w:rsidRDefault="00FB65E9" w:rsidP="00FB65E9">
            <w:pPr>
              <w:jc w:val="both"/>
              <w:textAlignment w:val="baseline"/>
              <w:rPr>
                <w:rFonts w:ascii="Arial" w:hAnsi="Arial" w:cs="Arial"/>
                <w:sz w:val="20"/>
                <w:szCs w:val="20"/>
                <w:lang w:eastAsia="pt-BR"/>
              </w:rPr>
            </w:pPr>
          </w:p>
          <w:p w14:paraId="338CAE4F"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10. Previsão da contratação no Plano de Contratações Anual</w:t>
            </w:r>
          </w:p>
          <w:p w14:paraId="3707E32B" w14:textId="77777777" w:rsidR="00FB65E9" w:rsidRPr="00E55D6A"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10.1. Não f</w:t>
            </w:r>
            <w:r>
              <w:rPr>
                <w:rFonts w:ascii="Arial" w:hAnsi="Arial" w:cs="Arial"/>
                <w:sz w:val="20"/>
                <w:szCs w:val="20"/>
                <w:lang w:eastAsia="pt-BR"/>
              </w:rPr>
              <w:t>oi feito o PCA para o ano 2.024</w:t>
            </w:r>
            <w:r w:rsidRPr="00E55D6A">
              <w:rPr>
                <w:rFonts w:ascii="Arial" w:hAnsi="Arial" w:cs="Arial"/>
                <w:sz w:val="20"/>
                <w:szCs w:val="20"/>
                <w:lang w:eastAsia="pt-BR"/>
              </w:rPr>
              <w:t>.</w:t>
            </w:r>
          </w:p>
          <w:p w14:paraId="44A2B3A0" w14:textId="77777777" w:rsidR="00FB65E9" w:rsidRPr="00E55D6A" w:rsidRDefault="00FB65E9" w:rsidP="00FB65E9">
            <w:pPr>
              <w:jc w:val="both"/>
              <w:textAlignment w:val="baseline"/>
              <w:rPr>
                <w:rFonts w:ascii="Arial" w:hAnsi="Arial" w:cs="Arial"/>
                <w:sz w:val="20"/>
                <w:szCs w:val="20"/>
                <w:lang w:eastAsia="pt-BR"/>
              </w:rPr>
            </w:pPr>
          </w:p>
          <w:p w14:paraId="30D1D426"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11. Benefícios a serem alcançados com a contratação</w:t>
            </w:r>
          </w:p>
          <w:p w14:paraId="7CC4732B" w14:textId="77777777" w:rsidR="00FB65E9"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 xml:space="preserve">11.1. </w:t>
            </w:r>
            <w:r>
              <w:rPr>
                <w:rFonts w:ascii="Arial" w:hAnsi="Arial" w:cs="Arial"/>
                <w:sz w:val="20"/>
                <w:szCs w:val="20"/>
                <w:lang w:eastAsia="pt-BR"/>
              </w:rPr>
              <w:t xml:space="preserve">Pretende-se com a contratação viabilizar a operacionalização integral da folha de pagamento de aproximadamente 1.127 servidores. </w:t>
            </w:r>
          </w:p>
          <w:p w14:paraId="17832FC3"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11.2. A centralização do pagamento em uma única instituição financeira permitirá a otimização dos processos, a redução de custos e a melhoria da eficiência da gestão pública.</w:t>
            </w:r>
          </w:p>
          <w:p w14:paraId="1ECBF820" w14:textId="77777777" w:rsidR="00FB65E9" w:rsidRDefault="00FB65E9" w:rsidP="00FB65E9">
            <w:pPr>
              <w:jc w:val="both"/>
              <w:textAlignment w:val="baseline"/>
              <w:rPr>
                <w:rFonts w:ascii="Arial" w:hAnsi="Arial" w:cs="Arial"/>
                <w:sz w:val="20"/>
                <w:szCs w:val="20"/>
                <w:lang w:eastAsia="pt-BR"/>
              </w:rPr>
            </w:pPr>
            <w:r>
              <w:rPr>
                <w:rFonts w:ascii="Arial" w:hAnsi="Arial" w:cs="Arial"/>
                <w:sz w:val="20"/>
                <w:szCs w:val="20"/>
                <w:lang w:eastAsia="pt-BR"/>
              </w:rPr>
              <w:t>11.3. Outro benefício seria a obtenção da receita a ser paga ao Município pela Instituição Financeira.</w:t>
            </w:r>
          </w:p>
          <w:p w14:paraId="11FAA484" w14:textId="77777777" w:rsidR="00FB65E9" w:rsidRPr="00E55D6A" w:rsidRDefault="00FB65E9" w:rsidP="00FB65E9">
            <w:pPr>
              <w:jc w:val="both"/>
              <w:textAlignment w:val="baseline"/>
              <w:rPr>
                <w:rFonts w:ascii="Arial" w:hAnsi="Arial" w:cs="Arial"/>
                <w:sz w:val="20"/>
                <w:szCs w:val="20"/>
                <w:lang w:eastAsia="pt-BR"/>
              </w:rPr>
            </w:pPr>
          </w:p>
          <w:p w14:paraId="57861AF7"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12. Providências a serem adotadas</w:t>
            </w:r>
          </w:p>
          <w:p w14:paraId="4EC56CB7" w14:textId="77777777" w:rsidR="00FB65E9" w:rsidRPr="00E55D6A" w:rsidRDefault="00FB65E9" w:rsidP="00FB65E9">
            <w:pPr>
              <w:jc w:val="both"/>
              <w:textAlignment w:val="baseline"/>
              <w:rPr>
                <w:rFonts w:ascii="Arial" w:hAnsi="Arial" w:cs="Arial"/>
                <w:sz w:val="20"/>
                <w:szCs w:val="20"/>
              </w:rPr>
            </w:pPr>
            <w:r w:rsidRPr="00E55D6A">
              <w:rPr>
                <w:rFonts w:ascii="Arial" w:hAnsi="Arial" w:cs="Arial"/>
                <w:sz w:val="20"/>
                <w:szCs w:val="20"/>
                <w:lang w:eastAsia="pt-BR"/>
              </w:rPr>
              <w:t xml:space="preserve">12.1. </w:t>
            </w:r>
            <w:r w:rsidRPr="00E55D6A">
              <w:rPr>
                <w:rFonts w:ascii="Arial" w:hAnsi="Arial" w:cs="Arial"/>
                <w:sz w:val="20"/>
                <w:szCs w:val="20"/>
              </w:rPr>
              <w:t>Não foram identificadas providências prévias à contratação.</w:t>
            </w:r>
          </w:p>
          <w:p w14:paraId="06E89368" w14:textId="77777777" w:rsidR="00FB65E9" w:rsidRPr="00E55D6A" w:rsidRDefault="00FB65E9" w:rsidP="00FB65E9">
            <w:pPr>
              <w:jc w:val="both"/>
              <w:textAlignment w:val="baseline"/>
              <w:rPr>
                <w:rFonts w:ascii="Arial" w:hAnsi="Arial" w:cs="Arial"/>
                <w:sz w:val="20"/>
                <w:szCs w:val="20"/>
                <w:lang w:eastAsia="pt-BR"/>
              </w:rPr>
            </w:pPr>
          </w:p>
          <w:p w14:paraId="236BB7FA" w14:textId="77777777" w:rsidR="00FB65E9" w:rsidRPr="00E55D6A" w:rsidRDefault="00FB65E9" w:rsidP="00FB65E9">
            <w:pPr>
              <w:jc w:val="both"/>
              <w:textAlignment w:val="baseline"/>
              <w:rPr>
                <w:rFonts w:ascii="Arial" w:hAnsi="Arial" w:cs="Arial"/>
                <w:b/>
                <w:sz w:val="20"/>
                <w:szCs w:val="20"/>
                <w:lang w:eastAsia="pt-BR"/>
              </w:rPr>
            </w:pPr>
            <w:r w:rsidRPr="00E55D6A">
              <w:rPr>
                <w:rFonts w:ascii="Arial" w:hAnsi="Arial" w:cs="Arial"/>
                <w:b/>
                <w:sz w:val="20"/>
                <w:szCs w:val="20"/>
                <w:lang w:eastAsia="pt-BR"/>
              </w:rPr>
              <w:t>13. Possíveis impactos ambientais</w:t>
            </w:r>
          </w:p>
          <w:p w14:paraId="767DB853" w14:textId="77777777" w:rsidR="00FB65E9" w:rsidRDefault="00FB65E9" w:rsidP="00FB65E9">
            <w:pPr>
              <w:jc w:val="both"/>
              <w:textAlignment w:val="baseline"/>
              <w:rPr>
                <w:rFonts w:ascii="Arial" w:hAnsi="Arial" w:cs="Arial"/>
                <w:sz w:val="20"/>
                <w:szCs w:val="20"/>
                <w:lang w:eastAsia="pt-BR"/>
              </w:rPr>
            </w:pPr>
            <w:r w:rsidRPr="00E55D6A">
              <w:rPr>
                <w:rFonts w:ascii="Arial" w:hAnsi="Arial" w:cs="Arial"/>
                <w:sz w:val="20"/>
                <w:szCs w:val="20"/>
                <w:lang w:eastAsia="pt-BR"/>
              </w:rPr>
              <w:t>13.1.</w:t>
            </w:r>
            <w:r>
              <w:rPr>
                <w:rFonts w:ascii="Arial" w:hAnsi="Arial" w:cs="Arial"/>
                <w:sz w:val="20"/>
                <w:szCs w:val="20"/>
                <w:lang w:eastAsia="pt-BR"/>
              </w:rPr>
              <w:t xml:space="preserve"> Não foram identificados impactos ambientais para essas contratação, pois tratam-se de serviços de natureza burocrática e na sua grande maioria informatizados.</w:t>
            </w:r>
          </w:p>
          <w:p w14:paraId="5015456F" w14:textId="77777777" w:rsidR="00FB65E9" w:rsidRPr="00E55D6A" w:rsidRDefault="00FB65E9" w:rsidP="00FB65E9">
            <w:pPr>
              <w:jc w:val="both"/>
              <w:textAlignment w:val="baseline"/>
              <w:rPr>
                <w:rFonts w:ascii="Arial" w:hAnsi="Arial" w:cs="Arial"/>
                <w:sz w:val="20"/>
                <w:szCs w:val="20"/>
                <w:lang w:eastAsia="pt-BR"/>
              </w:rPr>
            </w:pPr>
          </w:p>
          <w:p w14:paraId="5B1581C6" w14:textId="77777777" w:rsidR="00FB65E9" w:rsidRPr="00E55D6A" w:rsidRDefault="00FB65E9" w:rsidP="00FB65E9">
            <w:pPr>
              <w:jc w:val="both"/>
              <w:rPr>
                <w:rFonts w:ascii="Arial" w:hAnsi="Arial" w:cs="Arial"/>
                <w:b/>
                <w:sz w:val="20"/>
                <w:szCs w:val="20"/>
              </w:rPr>
            </w:pPr>
            <w:r w:rsidRPr="00E55D6A">
              <w:rPr>
                <w:rFonts w:ascii="Arial" w:hAnsi="Arial" w:cs="Arial"/>
                <w:b/>
                <w:sz w:val="20"/>
                <w:szCs w:val="20"/>
              </w:rPr>
              <w:t>1</w:t>
            </w:r>
            <w:r>
              <w:rPr>
                <w:rFonts w:ascii="Arial" w:hAnsi="Arial" w:cs="Arial"/>
                <w:b/>
                <w:sz w:val="20"/>
                <w:szCs w:val="20"/>
              </w:rPr>
              <w:t>4</w:t>
            </w:r>
            <w:r w:rsidRPr="00E55D6A">
              <w:rPr>
                <w:rFonts w:ascii="Arial" w:hAnsi="Arial" w:cs="Arial"/>
                <w:b/>
                <w:sz w:val="20"/>
                <w:szCs w:val="20"/>
              </w:rPr>
              <w:t>. Declaração de viabilidade</w:t>
            </w:r>
          </w:p>
          <w:p w14:paraId="63206996" w14:textId="77777777" w:rsidR="00FB65E9" w:rsidRDefault="00FB65E9" w:rsidP="00FB65E9">
            <w:pPr>
              <w:jc w:val="both"/>
              <w:rPr>
                <w:rFonts w:ascii="Arial" w:hAnsi="Arial" w:cs="Arial"/>
                <w:sz w:val="20"/>
                <w:szCs w:val="20"/>
              </w:rPr>
            </w:pPr>
            <w:r>
              <w:rPr>
                <w:rFonts w:ascii="Arial" w:hAnsi="Arial" w:cs="Arial"/>
                <w:sz w:val="20"/>
                <w:szCs w:val="20"/>
              </w:rPr>
              <w:t>O estudo preliminar evidenciou que a contratação da solução descrita, mostra-se possível tecnicamente e fundamentalmente necessária</w:t>
            </w:r>
            <w:r w:rsidRPr="00E55D6A">
              <w:rPr>
                <w:rFonts w:ascii="Arial" w:hAnsi="Arial" w:cs="Arial"/>
                <w:sz w:val="20"/>
                <w:szCs w:val="20"/>
              </w:rPr>
              <w:t>.</w:t>
            </w:r>
          </w:p>
          <w:p w14:paraId="6D7F8578" w14:textId="77777777" w:rsidR="00FB65E9" w:rsidRPr="00E55D6A" w:rsidRDefault="00FB65E9" w:rsidP="00FB65E9">
            <w:pPr>
              <w:jc w:val="both"/>
              <w:rPr>
                <w:rFonts w:ascii="Arial" w:hAnsi="Arial" w:cs="Arial"/>
                <w:sz w:val="20"/>
                <w:szCs w:val="20"/>
              </w:rPr>
            </w:pPr>
          </w:p>
          <w:p w14:paraId="50302E99" w14:textId="77777777" w:rsidR="00FB65E9" w:rsidRPr="00E55D6A" w:rsidRDefault="00FB65E9" w:rsidP="00FB65E9">
            <w:pPr>
              <w:jc w:val="both"/>
              <w:rPr>
                <w:rFonts w:ascii="Arial" w:hAnsi="Arial" w:cs="Arial"/>
                <w:b/>
                <w:sz w:val="20"/>
                <w:szCs w:val="20"/>
              </w:rPr>
            </w:pPr>
            <w:r>
              <w:rPr>
                <w:rFonts w:ascii="Arial" w:hAnsi="Arial" w:cs="Arial"/>
                <w:b/>
                <w:sz w:val="20"/>
                <w:szCs w:val="20"/>
              </w:rPr>
              <w:t>15</w:t>
            </w:r>
            <w:r w:rsidRPr="00E55D6A">
              <w:rPr>
                <w:rFonts w:ascii="Arial" w:hAnsi="Arial" w:cs="Arial"/>
                <w:b/>
                <w:sz w:val="20"/>
                <w:szCs w:val="20"/>
              </w:rPr>
              <w:t>. Responsáveis</w:t>
            </w:r>
          </w:p>
          <w:tbl>
            <w:tblPr>
              <w:tblW w:w="9762" w:type="dxa"/>
              <w:tblInd w:w="108" w:type="dxa"/>
              <w:tblLook w:val="04A0" w:firstRow="1" w:lastRow="0" w:firstColumn="1" w:lastColumn="0" w:noHBand="0" w:noVBand="1"/>
            </w:tblPr>
            <w:tblGrid>
              <w:gridCol w:w="4771"/>
              <w:gridCol w:w="222"/>
              <w:gridCol w:w="4769"/>
            </w:tblGrid>
            <w:tr w:rsidR="00FB65E9" w:rsidRPr="00E55D6A" w14:paraId="6D532B3B" w14:textId="77777777" w:rsidTr="00877B82">
              <w:trPr>
                <w:trHeight w:val="1508"/>
              </w:trPr>
              <w:tc>
                <w:tcPr>
                  <w:tcW w:w="4771" w:type="dxa"/>
                  <w:shd w:val="clear" w:color="auto" w:fill="auto"/>
                </w:tcPr>
                <w:p w14:paraId="637893E6" w14:textId="77777777" w:rsidR="00FB65E9" w:rsidRPr="00E55D6A" w:rsidRDefault="00FB65E9" w:rsidP="00FB65E9">
                  <w:pPr>
                    <w:jc w:val="center"/>
                    <w:rPr>
                      <w:rFonts w:ascii="Arial" w:hAnsi="Arial" w:cs="Arial"/>
                      <w:sz w:val="20"/>
                      <w:szCs w:val="20"/>
                    </w:rPr>
                  </w:pPr>
                  <w:r w:rsidRPr="00E55D6A">
                    <w:rPr>
                      <w:rFonts w:ascii="Arial" w:hAnsi="Arial" w:cs="Arial"/>
                      <w:sz w:val="20"/>
                      <w:szCs w:val="20"/>
                    </w:rPr>
                    <w:t xml:space="preserve">Elaborado, em </w:t>
                  </w:r>
                  <w:r>
                    <w:rPr>
                      <w:rFonts w:ascii="Arial" w:hAnsi="Arial" w:cs="Arial"/>
                      <w:sz w:val="20"/>
                      <w:szCs w:val="20"/>
                    </w:rPr>
                    <w:t>03</w:t>
                  </w:r>
                  <w:r w:rsidRPr="00E55D6A">
                    <w:rPr>
                      <w:rFonts w:ascii="Arial" w:hAnsi="Arial" w:cs="Arial"/>
                      <w:sz w:val="20"/>
                      <w:szCs w:val="20"/>
                    </w:rPr>
                    <w:t>/0</w:t>
                  </w:r>
                  <w:r>
                    <w:rPr>
                      <w:rFonts w:ascii="Arial" w:hAnsi="Arial" w:cs="Arial"/>
                      <w:sz w:val="20"/>
                      <w:szCs w:val="20"/>
                    </w:rPr>
                    <w:t>7</w:t>
                  </w:r>
                  <w:r w:rsidRPr="00E55D6A">
                    <w:rPr>
                      <w:rFonts w:ascii="Arial" w:hAnsi="Arial" w:cs="Arial"/>
                      <w:sz w:val="20"/>
                      <w:szCs w:val="20"/>
                    </w:rPr>
                    <w:t>/2024.</w:t>
                  </w:r>
                </w:p>
                <w:p w14:paraId="23CEC31C" w14:textId="77777777" w:rsidR="00FB65E9" w:rsidRDefault="00FB65E9" w:rsidP="00FB65E9">
                  <w:pPr>
                    <w:jc w:val="center"/>
                    <w:rPr>
                      <w:rFonts w:ascii="Arial" w:hAnsi="Arial" w:cs="Arial"/>
                      <w:b/>
                      <w:sz w:val="20"/>
                      <w:szCs w:val="20"/>
                    </w:rPr>
                  </w:pPr>
                </w:p>
                <w:p w14:paraId="4E1FD9DE" w14:textId="77777777" w:rsidR="00FB65E9" w:rsidRPr="00E55D6A" w:rsidRDefault="00FB65E9" w:rsidP="00FB65E9">
                  <w:pPr>
                    <w:jc w:val="center"/>
                    <w:rPr>
                      <w:rFonts w:ascii="Arial" w:hAnsi="Arial" w:cs="Arial"/>
                      <w:b/>
                      <w:sz w:val="20"/>
                      <w:szCs w:val="20"/>
                    </w:rPr>
                  </w:pPr>
                </w:p>
                <w:p w14:paraId="36F60B8A" w14:textId="77777777" w:rsidR="00FB65E9" w:rsidRPr="00E55D6A" w:rsidRDefault="00FB65E9" w:rsidP="00FB65E9">
                  <w:pPr>
                    <w:jc w:val="center"/>
                    <w:rPr>
                      <w:rFonts w:ascii="Arial" w:hAnsi="Arial" w:cs="Arial"/>
                      <w:b/>
                      <w:sz w:val="20"/>
                      <w:szCs w:val="20"/>
                    </w:rPr>
                  </w:pPr>
                  <w:r w:rsidRPr="00E55D6A">
                    <w:rPr>
                      <w:rFonts w:ascii="Arial" w:hAnsi="Arial" w:cs="Arial"/>
                      <w:b/>
                      <w:sz w:val="20"/>
                      <w:szCs w:val="20"/>
                    </w:rPr>
                    <w:t>MÁRCIA ANDRÉIA DA SILVA PAOLINI</w:t>
                  </w:r>
                </w:p>
                <w:p w14:paraId="18258A92" w14:textId="77777777" w:rsidR="00FB65E9" w:rsidRPr="00E55D6A" w:rsidRDefault="00FB65E9" w:rsidP="00FB65E9">
                  <w:pPr>
                    <w:jc w:val="center"/>
                    <w:rPr>
                      <w:rFonts w:ascii="Arial" w:hAnsi="Arial" w:cs="Arial"/>
                      <w:b/>
                      <w:sz w:val="20"/>
                      <w:szCs w:val="20"/>
                    </w:rPr>
                  </w:pPr>
                  <w:r w:rsidRPr="00E55D6A">
                    <w:rPr>
                      <w:rFonts w:ascii="Arial" w:hAnsi="Arial" w:cs="Arial"/>
                      <w:b/>
                      <w:sz w:val="20"/>
                      <w:szCs w:val="20"/>
                    </w:rPr>
                    <w:t>Diretora de Compras e Patrimônio</w:t>
                  </w:r>
                </w:p>
                <w:p w14:paraId="7341C9EB" w14:textId="77777777" w:rsidR="00FB65E9" w:rsidRPr="00E55D6A" w:rsidRDefault="00FB65E9" w:rsidP="00FB65E9">
                  <w:pPr>
                    <w:jc w:val="center"/>
                    <w:rPr>
                      <w:rFonts w:ascii="Arial" w:hAnsi="Arial" w:cs="Arial"/>
                      <w:b/>
                      <w:sz w:val="20"/>
                      <w:szCs w:val="20"/>
                    </w:rPr>
                  </w:pPr>
                  <w:r w:rsidRPr="00E55D6A">
                    <w:rPr>
                      <w:rFonts w:ascii="Arial" w:hAnsi="Arial" w:cs="Arial"/>
                      <w:b/>
                      <w:sz w:val="20"/>
                      <w:szCs w:val="20"/>
                    </w:rPr>
                    <w:t>Equipe de Apoio</w:t>
                  </w:r>
                </w:p>
              </w:tc>
              <w:tc>
                <w:tcPr>
                  <w:tcW w:w="222" w:type="dxa"/>
                  <w:shd w:val="clear" w:color="auto" w:fill="auto"/>
                </w:tcPr>
                <w:p w14:paraId="3DEC3621" w14:textId="77777777" w:rsidR="00FB65E9" w:rsidRPr="00E55D6A" w:rsidRDefault="00FB65E9" w:rsidP="00FB65E9">
                  <w:pPr>
                    <w:jc w:val="center"/>
                    <w:rPr>
                      <w:rFonts w:ascii="Arial" w:hAnsi="Arial" w:cs="Arial"/>
                      <w:b/>
                      <w:sz w:val="20"/>
                      <w:szCs w:val="20"/>
                    </w:rPr>
                  </w:pPr>
                </w:p>
              </w:tc>
              <w:tc>
                <w:tcPr>
                  <w:tcW w:w="4769" w:type="dxa"/>
                  <w:shd w:val="clear" w:color="auto" w:fill="auto"/>
                </w:tcPr>
                <w:p w14:paraId="29E57046" w14:textId="77777777" w:rsidR="00FB65E9" w:rsidRPr="00E55D6A" w:rsidRDefault="00FB65E9" w:rsidP="00FB65E9">
                  <w:pPr>
                    <w:jc w:val="center"/>
                    <w:rPr>
                      <w:rFonts w:ascii="Arial" w:hAnsi="Arial" w:cs="Arial"/>
                      <w:sz w:val="20"/>
                      <w:szCs w:val="20"/>
                    </w:rPr>
                  </w:pPr>
                  <w:r w:rsidRPr="00E55D6A">
                    <w:rPr>
                      <w:rFonts w:ascii="Arial" w:hAnsi="Arial" w:cs="Arial"/>
                      <w:sz w:val="20"/>
                      <w:szCs w:val="20"/>
                    </w:rPr>
                    <w:t>Aprovo.</w:t>
                  </w:r>
                </w:p>
                <w:p w14:paraId="6210F090" w14:textId="77777777" w:rsidR="00FB65E9" w:rsidRDefault="00FB65E9" w:rsidP="00FB65E9">
                  <w:pPr>
                    <w:jc w:val="center"/>
                    <w:rPr>
                      <w:rFonts w:ascii="Arial" w:hAnsi="Arial" w:cs="Arial"/>
                      <w:b/>
                      <w:sz w:val="20"/>
                      <w:szCs w:val="20"/>
                    </w:rPr>
                  </w:pPr>
                </w:p>
                <w:p w14:paraId="3EE9BAED" w14:textId="77777777" w:rsidR="00FB65E9" w:rsidRPr="00E55D6A" w:rsidRDefault="00FB65E9" w:rsidP="00FB65E9">
                  <w:pPr>
                    <w:jc w:val="center"/>
                    <w:rPr>
                      <w:rFonts w:ascii="Arial" w:hAnsi="Arial" w:cs="Arial"/>
                      <w:b/>
                      <w:sz w:val="20"/>
                      <w:szCs w:val="20"/>
                    </w:rPr>
                  </w:pPr>
                </w:p>
                <w:p w14:paraId="27B4DE2E" w14:textId="77777777" w:rsidR="00FB65E9" w:rsidRPr="00E55D6A" w:rsidRDefault="00FB65E9" w:rsidP="00FB65E9">
                  <w:pPr>
                    <w:rPr>
                      <w:rFonts w:ascii="Arial" w:hAnsi="Arial" w:cs="Arial"/>
                      <w:b/>
                      <w:sz w:val="20"/>
                      <w:szCs w:val="20"/>
                    </w:rPr>
                  </w:pPr>
                  <w:r>
                    <w:rPr>
                      <w:rFonts w:ascii="Arial" w:hAnsi="Arial" w:cs="Arial"/>
                      <w:b/>
                      <w:sz w:val="20"/>
                      <w:szCs w:val="20"/>
                    </w:rPr>
                    <w:t xml:space="preserve">  CLODOMAR SCAPIM DE CARVALHO</w:t>
                  </w:r>
                </w:p>
                <w:p w14:paraId="60BC5A82" w14:textId="77777777" w:rsidR="00FB65E9" w:rsidRPr="00E55D6A" w:rsidRDefault="00FB65E9" w:rsidP="00FB65E9">
                  <w:pPr>
                    <w:ind w:right="937"/>
                    <w:jc w:val="center"/>
                    <w:rPr>
                      <w:rFonts w:ascii="Arial" w:hAnsi="Arial" w:cs="Arial"/>
                      <w:b/>
                      <w:sz w:val="20"/>
                      <w:szCs w:val="20"/>
                    </w:rPr>
                  </w:pPr>
                  <w:r w:rsidRPr="00E55D6A">
                    <w:rPr>
                      <w:rFonts w:ascii="Arial" w:hAnsi="Arial" w:cs="Arial"/>
                      <w:b/>
                      <w:sz w:val="20"/>
                      <w:szCs w:val="20"/>
                    </w:rPr>
                    <w:t>Secretário</w:t>
                  </w:r>
                  <w:r>
                    <w:rPr>
                      <w:rFonts w:ascii="Arial" w:hAnsi="Arial" w:cs="Arial"/>
                      <w:b/>
                      <w:sz w:val="20"/>
                      <w:szCs w:val="20"/>
                    </w:rPr>
                    <w:t xml:space="preserve"> de Administração</w:t>
                  </w:r>
                </w:p>
                <w:p w14:paraId="34E9183A" w14:textId="77777777" w:rsidR="00FB65E9" w:rsidRPr="00E55D6A" w:rsidRDefault="00FB65E9" w:rsidP="00FB65E9">
                  <w:pPr>
                    <w:jc w:val="center"/>
                    <w:rPr>
                      <w:rFonts w:ascii="Arial" w:hAnsi="Arial" w:cs="Arial"/>
                      <w:b/>
                      <w:sz w:val="20"/>
                      <w:szCs w:val="20"/>
                    </w:rPr>
                  </w:pPr>
                </w:p>
              </w:tc>
            </w:tr>
            <w:tr w:rsidR="00FB65E9" w:rsidRPr="00E55D6A" w14:paraId="1306AE46" w14:textId="77777777" w:rsidTr="00877B82">
              <w:trPr>
                <w:trHeight w:val="1508"/>
              </w:trPr>
              <w:tc>
                <w:tcPr>
                  <w:tcW w:w="4771" w:type="dxa"/>
                  <w:shd w:val="clear" w:color="auto" w:fill="auto"/>
                </w:tcPr>
                <w:p w14:paraId="787B1F81" w14:textId="361C720F" w:rsidR="00B36FC2" w:rsidRPr="00E55D6A" w:rsidRDefault="00B36FC2" w:rsidP="00FB65E9">
                  <w:pPr>
                    <w:rPr>
                      <w:rFonts w:ascii="Arial" w:hAnsi="Arial" w:cs="Arial"/>
                      <w:sz w:val="20"/>
                      <w:szCs w:val="20"/>
                    </w:rPr>
                  </w:pPr>
                </w:p>
              </w:tc>
              <w:tc>
                <w:tcPr>
                  <w:tcW w:w="222" w:type="dxa"/>
                  <w:shd w:val="clear" w:color="auto" w:fill="auto"/>
                </w:tcPr>
                <w:p w14:paraId="2674882F" w14:textId="77777777" w:rsidR="00FB65E9" w:rsidRPr="00E55D6A" w:rsidRDefault="00FB65E9" w:rsidP="00FB65E9">
                  <w:pPr>
                    <w:jc w:val="center"/>
                    <w:rPr>
                      <w:rFonts w:ascii="Arial" w:hAnsi="Arial" w:cs="Arial"/>
                      <w:b/>
                      <w:sz w:val="20"/>
                      <w:szCs w:val="20"/>
                    </w:rPr>
                  </w:pPr>
                </w:p>
              </w:tc>
              <w:tc>
                <w:tcPr>
                  <w:tcW w:w="4769" w:type="dxa"/>
                  <w:shd w:val="clear" w:color="auto" w:fill="auto"/>
                </w:tcPr>
                <w:p w14:paraId="5F993157" w14:textId="77777777" w:rsidR="00FB65E9" w:rsidRPr="00E55D6A" w:rsidRDefault="00FB65E9" w:rsidP="00C27932">
                  <w:pPr>
                    <w:rPr>
                      <w:rFonts w:ascii="Arial" w:hAnsi="Arial" w:cs="Arial"/>
                      <w:sz w:val="20"/>
                      <w:szCs w:val="20"/>
                    </w:rPr>
                  </w:pPr>
                </w:p>
              </w:tc>
            </w:tr>
          </w:tbl>
          <w:p w14:paraId="5F976406" w14:textId="5882691E" w:rsidR="00FB65E9" w:rsidRPr="00580066" w:rsidRDefault="00FB65E9" w:rsidP="007F176E">
            <w:pPr>
              <w:suppressAutoHyphens w:val="0"/>
              <w:rPr>
                <w:rFonts w:ascii="Calibri" w:hAnsi="Calibri" w:cs="Calibri"/>
                <w:b/>
                <w:bCs/>
                <w:color w:val="000000"/>
                <w:sz w:val="26"/>
                <w:szCs w:val="26"/>
                <w:lang w:eastAsia="en-US"/>
              </w:rPr>
            </w:pPr>
          </w:p>
        </w:tc>
      </w:tr>
    </w:tbl>
    <w:p w14:paraId="0C9B6A52" w14:textId="47F04DD0" w:rsidR="00CE4141" w:rsidRPr="004400E1" w:rsidRDefault="00CE4141" w:rsidP="00FB65E9">
      <w:pPr>
        <w:pStyle w:val="Ttulo5"/>
        <w:numPr>
          <w:ilvl w:val="0"/>
          <w:numId w:val="0"/>
        </w:numPr>
        <w:ind w:left="2127"/>
        <w:rPr>
          <w:rFonts w:ascii="Arial" w:hAnsi="Arial" w:cs="Arial"/>
          <w:sz w:val="20"/>
          <w:szCs w:val="20"/>
        </w:rPr>
      </w:pPr>
      <w:r w:rsidRPr="004400E1">
        <w:rPr>
          <w:rFonts w:ascii="Arial" w:hAnsi="Arial" w:cs="Arial"/>
          <w:sz w:val="20"/>
          <w:szCs w:val="20"/>
        </w:rPr>
        <w:lastRenderedPageBreak/>
        <w:t>ANEXO I</w:t>
      </w:r>
      <w:r w:rsidR="00ED7E6B" w:rsidRPr="004400E1">
        <w:rPr>
          <w:rFonts w:ascii="Arial" w:hAnsi="Arial" w:cs="Arial"/>
          <w:sz w:val="20"/>
          <w:szCs w:val="20"/>
        </w:rPr>
        <w:t>II</w:t>
      </w:r>
      <w:r w:rsidRPr="004400E1">
        <w:rPr>
          <w:rFonts w:ascii="Arial" w:hAnsi="Arial" w:cs="Arial"/>
          <w:sz w:val="20"/>
          <w:szCs w:val="20"/>
        </w:rPr>
        <w:t xml:space="preserve"> - EDITAL DE PREGÃO ELETRÔNICO Nº </w:t>
      </w:r>
      <w:r w:rsidR="002718F5">
        <w:rPr>
          <w:rFonts w:ascii="Arial" w:hAnsi="Arial" w:cs="Arial"/>
          <w:sz w:val="20"/>
          <w:szCs w:val="20"/>
        </w:rPr>
        <w:t>26</w:t>
      </w:r>
      <w:r w:rsidRPr="004400E1">
        <w:rPr>
          <w:rFonts w:ascii="Arial" w:hAnsi="Arial" w:cs="Arial"/>
          <w:sz w:val="20"/>
          <w:szCs w:val="20"/>
        </w:rPr>
        <w:t xml:space="preserve">/2024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0E881BEF" w14:textId="430B9E61" w:rsidR="007C142C" w:rsidRDefault="00CE4141" w:rsidP="007C142C">
      <w:pPr>
        <w:spacing w:line="360" w:lineRule="auto"/>
        <w:ind w:left="708"/>
        <w:rPr>
          <w:rFonts w:ascii="Arial" w:hAnsi="Arial" w:cs="Arial"/>
          <w:b/>
          <w:bCs/>
          <w:sz w:val="18"/>
          <w:szCs w:val="18"/>
        </w:rPr>
      </w:pPr>
      <w:r>
        <w:rPr>
          <w:rFonts w:ascii="Arial" w:hAnsi="Arial" w:cs="Arial"/>
          <w:sz w:val="20"/>
        </w:rPr>
        <w:t xml:space="preserve">                              </w:t>
      </w:r>
      <w:r w:rsidR="007C142C" w:rsidRPr="00C90A7B">
        <w:rPr>
          <w:rFonts w:ascii="Arial" w:hAnsi="Arial" w:cs="Arial"/>
          <w:b/>
          <w:bCs/>
          <w:sz w:val="18"/>
          <w:szCs w:val="18"/>
        </w:rPr>
        <w:t>MINUTA DE CONTRATO DE COMPRA Nº ***/2024</w:t>
      </w:r>
      <w:r w:rsidR="00D3539F">
        <w:rPr>
          <w:rFonts w:ascii="Arial" w:hAnsi="Arial" w:cs="Arial"/>
          <w:b/>
          <w:bCs/>
          <w:sz w:val="18"/>
          <w:szCs w:val="18"/>
        </w:rPr>
        <w:t xml:space="preserve"> </w:t>
      </w:r>
      <w:r w:rsidR="00D3539F" w:rsidRPr="004400E1">
        <w:rPr>
          <w:rFonts w:ascii="Arial" w:hAnsi="Arial" w:cs="Arial"/>
          <w:b/>
          <w:bCs/>
          <w:sz w:val="18"/>
          <w:szCs w:val="18"/>
        </w:rPr>
        <w:t>(MODELO AGU)</w:t>
      </w:r>
    </w:p>
    <w:p w14:paraId="2FC7C4A8" w14:textId="1DD03D92" w:rsidR="00D3539F" w:rsidRDefault="00D3539F" w:rsidP="007C142C">
      <w:pPr>
        <w:spacing w:line="360" w:lineRule="auto"/>
        <w:ind w:left="708"/>
        <w:rPr>
          <w:rFonts w:ascii="Arial" w:hAnsi="Arial" w:cs="Arial"/>
          <w:b/>
          <w:bCs/>
          <w:sz w:val="18"/>
          <w:szCs w:val="18"/>
        </w:rPr>
      </w:pPr>
    </w:p>
    <w:p w14:paraId="3443DBB2" w14:textId="6E575AC4" w:rsidR="00D3539F" w:rsidRDefault="00D3539F" w:rsidP="00D3539F">
      <w:pPr>
        <w:spacing w:afterLines="120" w:after="288" w:line="312" w:lineRule="auto"/>
        <w:jc w:val="center"/>
        <w:rPr>
          <w:rFonts w:ascii="Arial" w:hAnsi="Arial" w:cs="Arial"/>
          <w:b/>
          <w:bCs/>
          <w:color w:val="000000" w:themeColor="text1"/>
          <w:sz w:val="20"/>
          <w:szCs w:val="20"/>
        </w:rPr>
      </w:pPr>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LICITAÇÃO</w:t>
      </w:r>
    </w:p>
    <w:p w14:paraId="2A50089E" w14:textId="77777777" w:rsidR="00D3539F" w:rsidRPr="00034EDE" w:rsidRDefault="00D3539F" w:rsidP="00D3539F">
      <w:pPr>
        <w:spacing w:afterLines="120" w:after="288" w:line="312" w:lineRule="auto"/>
        <w:jc w:val="center"/>
        <w:rPr>
          <w:rFonts w:ascii="Arial" w:hAnsi="Arial" w:cs="Arial"/>
          <w:b/>
          <w:bCs/>
          <w:color w:val="000000" w:themeColor="text1"/>
          <w:sz w:val="20"/>
          <w:szCs w:val="20"/>
        </w:rPr>
      </w:pPr>
    </w:p>
    <w:p w14:paraId="4E031D36" w14:textId="77777777" w:rsidR="007F4419" w:rsidRPr="00242067" w:rsidRDefault="007F4419" w:rsidP="007F4419">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68848D7C" w14:textId="77777777" w:rsidR="007F4419" w:rsidRPr="004827F2" w:rsidRDefault="007F4419" w:rsidP="007F4419">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4034CB54" w14:textId="77777777" w:rsidR="007F4419" w:rsidRPr="004827F2" w:rsidRDefault="007F4419" w:rsidP="007F4419">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446923F7" w14:textId="77777777" w:rsidR="007F4419" w:rsidRPr="00723CDE" w:rsidRDefault="007F4419" w:rsidP="007F4419">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10959B64" w14:textId="226E88E1" w:rsidR="007F4419" w:rsidRPr="00723CDE" w:rsidRDefault="007F4419" w:rsidP="007F4419">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w:t>
      </w:r>
      <w:r w:rsidR="00453A98">
        <w:rPr>
          <w:rFonts w:ascii="Arial" w:hAnsi="Arial" w:cs="Arial"/>
          <w:sz w:val="18"/>
          <w:szCs w:val="18"/>
        </w:rPr>
        <w:t>e</w:t>
      </w:r>
      <w:r w:rsidRPr="00723CDE">
        <w:rPr>
          <w:rFonts w:ascii="Arial" w:hAnsi="Arial" w:cs="Arial"/>
          <w:sz w:val="18"/>
          <w:szCs w:val="18"/>
        </w:rPr>
        <w:t xml:space="preserve"> do </w:t>
      </w:r>
      <w:r w:rsidRPr="00B22248">
        <w:rPr>
          <w:rFonts w:ascii="Arial" w:hAnsi="Arial" w:cs="Arial"/>
          <w:sz w:val="18"/>
          <w:szCs w:val="18"/>
          <w:highlight w:val="yellow"/>
        </w:rPr>
        <w:t>Decreto Municipal nº 84</w:t>
      </w:r>
      <w:r w:rsidR="0074777B">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7DA1B4E6" w14:textId="77777777" w:rsidR="007F4419" w:rsidRDefault="007F4419" w:rsidP="002D16EA">
      <w:pPr>
        <w:spacing w:before="120" w:after="120" w:line="276" w:lineRule="auto"/>
        <w:jc w:val="both"/>
        <w:rPr>
          <w:rFonts w:ascii="Arial" w:eastAsia="Arial" w:hAnsi="Arial" w:cs="Arial"/>
          <w:i/>
          <w:iCs/>
          <w:color w:val="FF0000"/>
          <w:sz w:val="20"/>
          <w:szCs w:val="20"/>
        </w:rPr>
      </w:pPr>
    </w:p>
    <w:p w14:paraId="3FA5E679" w14:textId="0893EDDA" w:rsidR="007F4419" w:rsidRPr="00F8329F" w:rsidRDefault="007F4419" w:rsidP="007F4419">
      <w:pPr>
        <w:pStyle w:val="Nivel01"/>
        <w:numPr>
          <w:ilvl w:val="0"/>
          <w:numId w:val="25"/>
        </w:numPr>
        <w:suppressAutoHyphens w:val="0"/>
        <w:ind w:left="230"/>
        <w:rPr>
          <w:rFonts w:hint="eastAsia"/>
          <w:color w:val="FFFFFF" w:themeColor="background1"/>
        </w:rPr>
      </w:pPr>
      <w:r w:rsidRPr="004827F2">
        <w:lastRenderedPageBreak/>
        <w:t>CLÁUSULA PRIMEIRA – OBJETO</w:t>
      </w:r>
    </w:p>
    <w:p w14:paraId="5A8780CE" w14:textId="3E40EB20" w:rsidR="007F4419" w:rsidRPr="004827F2" w:rsidRDefault="0074777B" w:rsidP="007F4419">
      <w:pPr>
        <w:pStyle w:val="Nivel2"/>
        <w:numPr>
          <w:ilvl w:val="1"/>
          <w:numId w:val="23"/>
        </w:numPr>
        <w:autoSpaceDE/>
        <w:autoSpaceDN/>
        <w:adjustRightInd/>
        <w:spacing w:after="288"/>
        <w:ind w:left="0" w:firstLine="0"/>
      </w:pPr>
      <w:r w:rsidRPr="009F05C2">
        <w:t xml:space="preserve">O objeto é a </w:t>
      </w:r>
      <w:r w:rsidR="00AE3578" w:rsidRPr="00217691">
        <w:rPr>
          <w:color w:val="000000"/>
        </w:rPr>
        <w:t>cess</w:t>
      </w:r>
      <w:r w:rsidR="00AE3578" w:rsidRPr="00217691">
        <w:rPr>
          <w:rFonts w:hint="cs"/>
          <w:color w:val="000000"/>
        </w:rPr>
        <w:t>ã</w:t>
      </w:r>
      <w:r w:rsidR="00AE3578" w:rsidRPr="00217691">
        <w:rPr>
          <w:color w:val="000000"/>
        </w:rPr>
        <w:t>o de direito de operacionaliza</w:t>
      </w:r>
      <w:r w:rsidR="00AE3578" w:rsidRPr="00217691">
        <w:rPr>
          <w:rFonts w:hint="cs"/>
          <w:color w:val="000000"/>
        </w:rPr>
        <w:t>çã</w:t>
      </w:r>
      <w:r w:rsidR="00AE3578" w:rsidRPr="00217691">
        <w:rPr>
          <w:color w:val="000000"/>
        </w:rPr>
        <w:t>o de pagamentos</w:t>
      </w:r>
      <w:r w:rsidR="00AE3578">
        <w:rPr>
          <w:color w:val="000000"/>
        </w:rPr>
        <w:t xml:space="preserve"> </w:t>
      </w:r>
      <w:r w:rsidR="00AE3578" w:rsidRPr="00217691">
        <w:rPr>
          <w:color w:val="000000"/>
        </w:rPr>
        <w:t>de vencimentos, sal</w:t>
      </w:r>
      <w:r w:rsidR="00AE3578" w:rsidRPr="00217691">
        <w:rPr>
          <w:rFonts w:hint="cs"/>
          <w:color w:val="000000"/>
        </w:rPr>
        <w:t>á</w:t>
      </w:r>
      <w:r w:rsidR="00AE3578" w:rsidRPr="00217691">
        <w:rPr>
          <w:color w:val="000000"/>
        </w:rPr>
        <w:t>rios, proventos, aposentadorias, pens</w:t>
      </w:r>
      <w:r w:rsidR="00AE3578" w:rsidRPr="00217691">
        <w:rPr>
          <w:rFonts w:hint="cs"/>
          <w:color w:val="000000"/>
        </w:rPr>
        <w:t>õ</w:t>
      </w:r>
      <w:r w:rsidR="00AE3578" w:rsidRPr="00217691">
        <w:rPr>
          <w:color w:val="000000"/>
        </w:rPr>
        <w:t>es e similares dos servidores ativos e inativos da Prefeitura Municipal de Mandagua</w:t>
      </w:r>
      <w:r w:rsidR="00AE3578" w:rsidRPr="00217691">
        <w:rPr>
          <w:rFonts w:hint="cs"/>
          <w:color w:val="000000"/>
        </w:rPr>
        <w:t>ç</w:t>
      </w:r>
      <w:r w:rsidR="00AE3578" w:rsidRPr="00217691">
        <w:rPr>
          <w:color w:val="000000"/>
        </w:rPr>
        <w:t>u e do Fundo de Previd</w:t>
      </w:r>
      <w:r w:rsidR="00AE3578" w:rsidRPr="00217691">
        <w:rPr>
          <w:rFonts w:hint="cs"/>
          <w:color w:val="000000"/>
        </w:rPr>
        <w:t>ê</w:t>
      </w:r>
      <w:r w:rsidR="00AE3578" w:rsidRPr="00217691">
        <w:rPr>
          <w:color w:val="000000"/>
        </w:rPr>
        <w:t>ncia dos Servidores Municipais de Mandagua</w:t>
      </w:r>
      <w:r w:rsidR="00AE3578" w:rsidRPr="00217691">
        <w:rPr>
          <w:rFonts w:hint="cs"/>
          <w:color w:val="000000"/>
        </w:rPr>
        <w:t>ç</w:t>
      </w:r>
      <w:r w:rsidR="00AE3578" w:rsidRPr="00217691">
        <w:rPr>
          <w:color w:val="000000"/>
        </w:rPr>
        <w:t>u, por institui</w:t>
      </w:r>
      <w:r w:rsidR="00AE3578" w:rsidRPr="00217691">
        <w:rPr>
          <w:rFonts w:hint="cs"/>
          <w:color w:val="000000"/>
        </w:rPr>
        <w:t>çã</w:t>
      </w:r>
      <w:r w:rsidR="00AE3578" w:rsidRPr="00217691">
        <w:rPr>
          <w:color w:val="000000"/>
        </w:rPr>
        <w:t>o financeira p</w:t>
      </w:r>
      <w:r w:rsidR="00AE3578" w:rsidRPr="00217691">
        <w:rPr>
          <w:rFonts w:hint="cs"/>
          <w:color w:val="000000"/>
        </w:rPr>
        <w:t>ú</w:t>
      </w:r>
      <w:r w:rsidR="00AE3578" w:rsidRPr="00217691">
        <w:rPr>
          <w:color w:val="000000"/>
        </w:rPr>
        <w:t>blica ou privada,</w:t>
      </w:r>
    </w:p>
    <w:p w14:paraId="1B65384E" w14:textId="751537AD" w:rsidR="007F4419" w:rsidRDefault="007F4419" w:rsidP="007F4419">
      <w:pPr>
        <w:pStyle w:val="Nivel2"/>
        <w:numPr>
          <w:ilvl w:val="1"/>
          <w:numId w:val="23"/>
        </w:numPr>
        <w:autoSpaceDE/>
        <w:autoSpaceDN/>
        <w:adjustRightInd/>
        <w:spacing w:after="288"/>
        <w:ind w:left="0" w:firstLine="0"/>
      </w:pPr>
      <w:r w:rsidRPr="004827F2">
        <w:t xml:space="preserve">Objeto da </w:t>
      </w:r>
      <w:r w:rsidRPr="004E64AA">
        <w:t>contratação</w:t>
      </w:r>
      <w:r w:rsidRPr="004827F2">
        <w:t>:</w:t>
      </w:r>
    </w:p>
    <w:tbl>
      <w:tblPr>
        <w:tblW w:w="9351" w:type="dxa"/>
        <w:jc w:val="center"/>
        <w:tblLayout w:type="fixed"/>
        <w:tblCellMar>
          <w:left w:w="10" w:type="dxa"/>
          <w:right w:w="10" w:type="dxa"/>
        </w:tblCellMar>
        <w:tblLook w:val="0000" w:firstRow="0" w:lastRow="0" w:firstColumn="0" w:lastColumn="0" w:noHBand="0" w:noVBand="0"/>
      </w:tblPr>
      <w:tblGrid>
        <w:gridCol w:w="562"/>
        <w:gridCol w:w="5387"/>
        <w:gridCol w:w="992"/>
        <w:gridCol w:w="709"/>
        <w:gridCol w:w="1701"/>
      </w:tblGrid>
      <w:tr w:rsidR="00AE3578" w:rsidRPr="00780C2D" w14:paraId="639741E8" w14:textId="77777777" w:rsidTr="00877B82">
        <w:trPr>
          <w:jc w:val="center"/>
        </w:trPr>
        <w:tc>
          <w:tcPr>
            <w:tcW w:w="562" w:type="dxa"/>
            <w:tcBorders>
              <w:top w:val="single" w:sz="4" w:space="0" w:color="000000"/>
              <w:left w:val="single" w:sz="4" w:space="0" w:color="000000"/>
              <w:bottom w:val="single" w:sz="4" w:space="0" w:color="000000"/>
            </w:tcBorders>
            <w:shd w:val="clear" w:color="auto" w:fill="auto"/>
            <w:vAlign w:val="center"/>
          </w:tcPr>
          <w:p w14:paraId="609B4159" w14:textId="77777777" w:rsidR="00AE3578" w:rsidRPr="00780C2D" w:rsidRDefault="00AE3578" w:rsidP="00877B82">
            <w:pPr>
              <w:widowControl w:val="0"/>
              <w:jc w:val="center"/>
              <w:rPr>
                <w:rFonts w:ascii="Arial" w:hAnsi="Arial" w:cs="Arial"/>
                <w:bCs/>
                <w:i/>
                <w:color w:val="000000"/>
                <w:sz w:val="20"/>
                <w:szCs w:val="20"/>
              </w:rPr>
            </w:pPr>
            <w:r w:rsidRPr="00780C2D">
              <w:rPr>
                <w:rFonts w:ascii="Arial" w:hAnsi="Arial" w:cs="Arial"/>
                <w:bCs/>
                <w:i/>
                <w:color w:val="000000"/>
                <w:sz w:val="20"/>
                <w:szCs w:val="20"/>
              </w:rPr>
              <w:t>Item</w:t>
            </w:r>
          </w:p>
        </w:tc>
        <w:tc>
          <w:tcPr>
            <w:tcW w:w="5387" w:type="dxa"/>
            <w:tcBorders>
              <w:top w:val="single" w:sz="4" w:space="0" w:color="000000"/>
              <w:left w:val="single" w:sz="4" w:space="0" w:color="000000"/>
              <w:bottom w:val="single" w:sz="4" w:space="0" w:color="000000"/>
            </w:tcBorders>
            <w:shd w:val="clear" w:color="auto" w:fill="auto"/>
            <w:vAlign w:val="center"/>
          </w:tcPr>
          <w:p w14:paraId="3F26CA8D" w14:textId="77777777" w:rsidR="00AE3578" w:rsidRPr="00780C2D" w:rsidRDefault="00AE3578" w:rsidP="00877B82">
            <w:pPr>
              <w:widowControl w:val="0"/>
              <w:jc w:val="both"/>
              <w:rPr>
                <w:rFonts w:ascii="Arial" w:hAnsi="Arial" w:cs="Arial"/>
                <w:bCs/>
                <w:i/>
                <w:color w:val="000000"/>
                <w:sz w:val="20"/>
                <w:szCs w:val="20"/>
              </w:rPr>
            </w:pPr>
            <w:r w:rsidRPr="00780C2D">
              <w:rPr>
                <w:rFonts w:ascii="Arial" w:hAnsi="Arial" w:cs="Arial"/>
                <w:bCs/>
                <w:i/>
                <w:color w:val="000000"/>
                <w:sz w:val="20"/>
                <w:szCs w:val="20"/>
              </w:rPr>
              <w:t>Descrição/ Especificação</w:t>
            </w:r>
          </w:p>
        </w:tc>
        <w:tc>
          <w:tcPr>
            <w:tcW w:w="992" w:type="dxa"/>
            <w:tcBorders>
              <w:top w:val="single" w:sz="4" w:space="0" w:color="000000"/>
              <w:left w:val="single" w:sz="4" w:space="0" w:color="000000"/>
              <w:bottom w:val="single" w:sz="4" w:space="0" w:color="000000"/>
              <w:right w:val="single" w:sz="4" w:space="0" w:color="000000"/>
            </w:tcBorders>
          </w:tcPr>
          <w:p w14:paraId="4E35472F" w14:textId="77777777" w:rsidR="00AE3578" w:rsidRDefault="00AE3578"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 xml:space="preserve">Unidade </w:t>
            </w:r>
          </w:p>
          <w:p w14:paraId="6CF8A63F" w14:textId="77777777" w:rsidR="00AE3578" w:rsidRDefault="00AE3578"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 xml:space="preserve">de </w:t>
            </w:r>
          </w:p>
          <w:p w14:paraId="1A0EA65E" w14:textId="77777777" w:rsidR="00AE3578" w:rsidRPr="005824E9" w:rsidRDefault="00AE3578"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Medida</w:t>
            </w:r>
          </w:p>
        </w:tc>
        <w:tc>
          <w:tcPr>
            <w:tcW w:w="709" w:type="dxa"/>
            <w:tcBorders>
              <w:top w:val="single" w:sz="4" w:space="0" w:color="000000"/>
              <w:left w:val="single" w:sz="4" w:space="0" w:color="000000"/>
              <w:bottom w:val="single" w:sz="4" w:space="0" w:color="000000"/>
            </w:tcBorders>
            <w:shd w:val="clear" w:color="auto" w:fill="auto"/>
            <w:vAlign w:val="center"/>
          </w:tcPr>
          <w:p w14:paraId="3F1111C8" w14:textId="77777777" w:rsidR="00AE3578" w:rsidRPr="005824E9" w:rsidRDefault="00AE3578" w:rsidP="00877B82">
            <w:pPr>
              <w:widowControl w:val="0"/>
              <w:jc w:val="center"/>
              <w:rPr>
                <w:rFonts w:ascii="Arial" w:hAnsi="Arial" w:cs="Arial"/>
                <w:bCs/>
                <w:i/>
                <w:color w:val="000000"/>
                <w:sz w:val="16"/>
                <w:szCs w:val="16"/>
              </w:rPr>
            </w:pPr>
            <w:r w:rsidRPr="005824E9">
              <w:rPr>
                <w:rFonts w:ascii="Arial" w:hAnsi="Arial" w:cs="Arial"/>
                <w:bCs/>
                <w:i/>
                <w:color w:val="000000"/>
                <w:sz w:val="16"/>
                <w:szCs w:val="16"/>
              </w:rPr>
              <w:t>Quanti-dade</w:t>
            </w:r>
          </w:p>
        </w:tc>
        <w:tc>
          <w:tcPr>
            <w:tcW w:w="1701" w:type="dxa"/>
            <w:tcBorders>
              <w:top w:val="single" w:sz="4" w:space="0" w:color="000000"/>
              <w:left w:val="single" w:sz="4" w:space="0" w:color="000000"/>
              <w:bottom w:val="single" w:sz="4" w:space="0" w:color="000000"/>
              <w:right w:val="single" w:sz="4" w:space="0" w:color="auto"/>
            </w:tcBorders>
          </w:tcPr>
          <w:p w14:paraId="0CE3F0E3" w14:textId="77777777" w:rsidR="00AE3578" w:rsidRDefault="00AE3578" w:rsidP="00877B82">
            <w:pPr>
              <w:jc w:val="center"/>
              <w:rPr>
                <w:rFonts w:ascii="Arial" w:hAnsi="Arial" w:cs="Arial"/>
                <w:bCs/>
                <w:i/>
                <w:color w:val="000000"/>
                <w:sz w:val="20"/>
                <w:szCs w:val="20"/>
              </w:rPr>
            </w:pPr>
            <w:r w:rsidRPr="00780C2D">
              <w:rPr>
                <w:rFonts w:ascii="Arial" w:hAnsi="Arial" w:cs="Arial"/>
                <w:bCs/>
                <w:i/>
                <w:color w:val="000000"/>
                <w:sz w:val="20"/>
                <w:szCs w:val="20"/>
              </w:rPr>
              <w:t xml:space="preserve">Valor </w:t>
            </w:r>
            <w:r>
              <w:rPr>
                <w:rFonts w:ascii="Arial" w:hAnsi="Arial" w:cs="Arial"/>
                <w:bCs/>
                <w:i/>
                <w:color w:val="000000"/>
                <w:sz w:val="20"/>
                <w:szCs w:val="20"/>
              </w:rPr>
              <w:t xml:space="preserve">Mínimo </w:t>
            </w:r>
          </w:p>
          <w:p w14:paraId="1F9CF608" w14:textId="77777777" w:rsidR="00AE3578" w:rsidRPr="00780C2D" w:rsidRDefault="00AE3578" w:rsidP="00877B82">
            <w:pPr>
              <w:jc w:val="center"/>
              <w:rPr>
                <w:rFonts w:ascii="Arial" w:hAnsi="Arial" w:cs="Arial"/>
                <w:bCs/>
                <w:i/>
                <w:color w:val="000000"/>
                <w:sz w:val="20"/>
                <w:szCs w:val="20"/>
              </w:rPr>
            </w:pPr>
            <w:r>
              <w:rPr>
                <w:rFonts w:ascii="Arial" w:hAnsi="Arial" w:cs="Arial"/>
                <w:bCs/>
                <w:i/>
                <w:color w:val="000000"/>
                <w:sz w:val="20"/>
                <w:szCs w:val="20"/>
              </w:rPr>
              <w:t>a ser o</w:t>
            </w:r>
            <w:r w:rsidRPr="00720BE7">
              <w:rPr>
                <w:rFonts w:ascii="Arial" w:hAnsi="Arial" w:cs="Arial"/>
                <w:bCs/>
                <w:i/>
                <w:sz w:val="20"/>
                <w:szCs w:val="20"/>
              </w:rPr>
              <w:t>fertado</w:t>
            </w:r>
          </w:p>
        </w:tc>
      </w:tr>
      <w:tr w:rsidR="00AE3578" w:rsidRPr="00780C2D" w14:paraId="7CAEDA7A" w14:textId="77777777" w:rsidTr="00877B82">
        <w:trPr>
          <w:jc w:val="center"/>
        </w:trPr>
        <w:tc>
          <w:tcPr>
            <w:tcW w:w="562" w:type="dxa"/>
            <w:tcBorders>
              <w:top w:val="single" w:sz="4" w:space="0" w:color="000000"/>
              <w:left w:val="single" w:sz="4" w:space="0" w:color="000000"/>
              <w:bottom w:val="single" w:sz="4" w:space="0" w:color="000000"/>
            </w:tcBorders>
            <w:shd w:val="clear" w:color="auto" w:fill="auto"/>
            <w:vAlign w:val="center"/>
          </w:tcPr>
          <w:p w14:paraId="3CC8598B" w14:textId="77777777" w:rsidR="00AE3578" w:rsidRPr="00DA0BF3" w:rsidRDefault="00AE3578" w:rsidP="00877B82">
            <w:pPr>
              <w:widowControl w:val="0"/>
              <w:jc w:val="center"/>
              <w:rPr>
                <w:rFonts w:ascii="Arial" w:hAnsi="Arial" w:cs="Arial"/>
                <w:color w:val="000000"/>
                <w:sz w:val="20"/>
                <w:szCs w:val="20"/>
              </w:rPr>
            </w:pPr>
            <w:r w:rsidRPr="00DA0BF3">
              <w:rPr>
                <w:rFonts w:ascii="Arial" w:hAnsi="Arial" w:cs="Arial"/>
                <w:color w:val="000000"/>
                <w:sz w:val="20"/>
                <w:szCs w:val="20"/>
              </w:rPr>
              <w:t>01</w:t>
            </w:r>
          </w:p>
        </w:tc>
        <w:tc>
          <w:tcPr>
            <w:tcW w:w="5387" w:type="dxa"/>
            <w:tcBorders>
              <w:top w:val="single" w:sz="4" w:space="0" w:color="000000"/>
              <w:left w:val="single" w:sz="4" w:space="0" w:color="000000"/>
              <w:bottom w:val="single" w:sz="4" w:space="0" w:color="000000"/>
            </w:tcBorders>
            <w:shd w:val="clear" w:color="auto" w:fill="auto"/>
          </w:tcPr>
          <w:p w14:paraId="6D1FF16D" w14:textId="77777777" w:rsidR="00AE3578" w:rsidRPr="00DA0BF3" w:rsidRDefault="00AE3578" w:rsidP="00877B82">
            <w:pPr>
              <w:widowControl w:val="0"/>
              <w:ind w:left="132" w:right="132" w:hanging="132"/>
              <w:jc w:val="both"/>
              <w:rPr>
                <w:rFonts w:ascii="Arial" w:hAnsi="Arial" w:cs="Arial"/>
                <w:color w:val="000000"/>
                <w:sz w:val="20"/>
                <w:szCs w:val="20"/>
              </w:rPr>
            </w:pPr>
            <w:r>
              <w:rPr>
                <w:color w:val="000000"/>
              </w:rPr>
              <w:t xml:space="preserve">  C</w:t>
            </w:r>
            <w:r w:rsidRPr="00217691">
              <w:rPr>
                <w:color w:val="000000"/>
              </w:rPr>
              <w:t>ess</w:t>
            </w:r>
            <w:r w:rsidRPr="00217691">
              <w:rPr>
                <w:rFonts w:hint="cs"/>
                <w:color w:val="000000"/>
              </w:rPr>
              <w:t>ã</w:t>
            </w:r>
            <w:r w:rsidRPr="00217691">
              <w:rPr>
                <w:color w:val="000000"/>
              </w:rPr>
              <w:t>o de direito de operacionaliza</w:t>
            </w:r>
            <w:r w:rsidRPr="00217691">
              <w:rPr>
                <w:rFonts w:hint="cs"/>
                <w:color w:val="000000"/>
              </w:rPr>
              <w:t>çã</w:t>
            </w:r>
            <w:r w:rsidRPr="00217691">
              <w:rPr>
                <w:color w:val="000000"/>
              </w:rPr>
              <w:t>o de</w:t>
            </w:r>
            <w:r>
              <w:rPr>
                <w:color w:val="000000"/>
              </w:rPr>
              <w:t xml:space="preserve">  </w:t>
            </w:r>
            <w:r w:rsidRPr="00217691">
              <w:rPr>
                <w:color w:val="000000"/>
              </w:rPr>
              <w:t xml:space="preserve"> pagamentos</w:t>
            </w:r>
            <w:r>
              <w:rPr>
                <w:color w:val="000000"/>
              </w:rPr>
              <w:t xml:space="preserve"> </w:t>
            </w:r>
            <w:r w:rsidRPr="00217691">
              <w:rPr>
                <w:color w:val="000000"/>
              </w:rPr>
              <w:t>de vencimentos, sal</w:t>
            </w:r>
            <w:r w:rsidRPr="00217691">
              <w:rPr>
                <w:rFonts w:hint="cs"/>
                <w:color w:val="000000"/>
              </w:rPr>
              <w:t>á</w:t>
            </w:r>
            <w:r w:rsidRPr="00217691">
              <w:rPr>
                <w:color w:val="000000"/>
              </w:rPr>
              <w:t>rios, proventos, aposentadorias, pens</w:t>
            </w:r>
            <w:r w:rsidRPr="00217691">
              <w:rPr>
                <w:rFonts w:hint="cs"/>
                <w:color w:val="000000"/>
              </w:rPr>
              <w:t>õ</w:t>
            </w:r>
            <w:r w:rsidRPr="00217691">
              <w:rPr>
                <w:color w:val="000000"/>
              </w:rPr>
              <w:t>es e similares dos servidores ativos e inativos da Prefeitura Municipal de Mandagua</w:t>
            </w:r>
            <w:r w:rsidRPr="00217691">
              <w:rPr>
                <w:rFonts w:hint="cs"/>
                <w:color w:val="000000"/>
              </w:rPr>
              <w:t>ç</w:t>
            </w:r>
            <w:r w:rsidRPr="00217691">
              <w:rPr>
                <w:color w:val="000000"/>
              </w:rPr>
              <w:t>u e do Fundo de Previd</w:t>
            </w:r>
            <w:r w:rsidRPr="00217691">
              <w:rPr>
                <w:rFonts w:hint="cs"/>
                <w:color w:val="000000"/>
              </w:rPr>
              <w:t>ê</w:t>
            </w:r>
            <w:r w:rsidRPr="00217691">
              <w:rPr>
                <w:color w:val="000000"/>
              </w:rPr>
              <w:t>ncia dos Servidores Municipais de Mandagua</w:t>
            </w:r>
            <w:r w:rsidRPr="00217691">
              <w:rPr>
                <w:rFonts w:hint="cs"/>
                <w:color w:val="000000"/>
              </w:rPr>
              <w:t>ç</w:t>
            </w:r>
            <w:r w:rsidRPr="00217691">
              <w:rPr>
                <w:color w:val="000000"/>
              </w:rPr>
              <w:t>u, por institui</w:t>
            </w:r>
            <w:r w:rsidRPr="00217691">
              <w:rPr>
                <w:rFonts w:hint="cs"/>
                <w:color w:val="000000"/>
              </w:rPr>
              <w:t>çã</w:t>
            </w:r>
            <w:r w:rsidRPr="00217691">
              <w:rPr>
                <w:color w:val="000000"/>
              </w:rPr>
              <w:t>o financeira p</w:t>
            </w:r>
            <w:r w:rsidRPr="00217691">
              <w:rPr>
                <w:rFonts w:hint="cs"/>
                <w:color w:val="000000"/>
              </w:rPr>
              <w:t>ú</w:t>
            </w:r>
            <w:r w:rsidRPr="00217691">
              <w:rPr>
                <w:color w:val="000000"/>
              </w:rPr>
              <w:t>blica ou privada</w:t>
            </w:r>
            <w:r>
              <w:rPr>
                <w:color w:val="00000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7D7DCAD2" w14:textId="77777777" w:rsidR="00AE3578" w:rsidRPr="00780C2D" w:rsidRDefault="00AE3578" w:rsidP="00877B82">
            <w:pPr>
              <w:widowControl w:val="0"/>
              <w:jc w:val="center"/>
              <w:rPr>
                <w:rFonts w:ascii="Arial" w:hAnsi="Arial" w:cs="Arial"/>
                <w:color w:val="000000"/>
                <w:sz w:val="20"/>
                <w:szCs w:val="20"/>
              </w:rPr>
            </w:pPr>
            <w:r>
              <w:rPr>
                <w:rFonts w:ascii="Arial" w:hAnsi="Arial" w:cs="Arial"/>
                <w:color w:val="000000"/>
                <w:sz w:val="20"/>
                <w:szCs w:val="20"/>
              </w:rPr>
              <w:t>Unidade</w:t>
            </w:r>
          </w:p>
        </w:tc>
        <w:tc>
          <w:tcPr>
            <w:tcW w:w="709" w:type="dxa"/>
            <w:tcBorders>
              <w:top w:val="single" w:sz="4" w:space="0" w:color="000000"/>
              <w:left w:val="single" w:sz="4" w:space="0" w:color="000000"/>
              <w:bottom w:val="single" w:sz="4" w:space="0" w:color="000000"/>
            </w:tcBorders>
            <w:shd w:val="clear" w:color="auto" w:fill="auto"/>
            <w:vAlign w:val="center"/>
          </w:tcPr>
          <w:p w14:paraId="5DDACD9A" w14:textId="77777777" w:rsidR="00AE3578" w:rsidRPr="00780C2D" w:rsidRDefault="00AE3578" w:rsidP="00877B82">
            <w:pPr>
              <w:widowControl w:val="0"/>
              <w:jc w:val="center"/>
              <w:rPr>
                <w:rFonts w:ascii="Arial" w:hAnsi="Arial" w:cs="Arial"/>
                <w:color w:val="000000"/>
                <w:sz w:val="20"/>
                <w:szCs w:val="20"/>
              </w:rPr>
            </w:pPr>
            <w:r>
              <w:rPr>
                <w:rFonts w:ascii="Arial" w:hAnsi="Arial" w:cs="Arial"/>
                <w:color w:val="000000"/>
                <w:sz w:val="20"/>
                <w:szCs w:val="20"/>
              </w:rPr>
              <w:t>01</w:t>
            </w:r>
          </w:p>
        </w:tc>
        <w:tc>
          <w:tcPr>
            <w:tcW w:w="1701" w:type="dxa"/>
            <w:tcBorders>
              <w:top w:val="single" w:sz="4" w:space="0" w:color="000000"/>
              <w:left w:val="single" w:sz="4" w:space="0" w:color="000000"/>
              <w:bottom w:val="single" w:sz="4" w:space="0" w:color="000000"/>
              <w:right w:val="single" w:sz="4" w:space="0" w:color="auto"/>
            </w:tcBorders>
            <w:vAlign w:val="center"/>
          </w:tcPr>
          <w:p w14:paraId="2E0E7BC4" w14:textId="481C9CBB" w:rsidR="00AE3578" w:rsidRPr="00780C2D" w:rsidRDefault="00AE3578" w:rsidP="00877B82">
            <w:pPr>
              <w:jc w:val="center"/>
              <w:rPr>
                <w:rFonts w:ascii="Arial" w:hAnsi="Arial" w:cs="Arial"/>
                <w:sz w:val="20"/>
                <w:szCs w:val="20"/>
              </w:rPr>
            </w:pPr>
            <w:r w:rsidRPr="00780C2D">
              <w:rPr>
                <w:rFonts w:ascii="Arial" w:hAnsi="Arial" w:cs="Arial"/>
                <w:color w:val="000000"/>
                <w:sz w:val="20"/>
                <w:szCs w:val="20"/>
              </w:rPr>
              <w:t>R$</w:t>
            </w:r>
            <w:r>
              <w:rPr>
                <w:rFonts w:ascii="Arial" w:hAnsi="Arial" w:cs="Arial"/>
                <w:color w:val="000000"/>
                <w:sz w:val="20"/>
                <w:szCs w:val="20"/>
              </w:rPr>
              <w:t xml:space="preserve"> </w:t>
            </w:r>
          </w:p>
        </w:tc>
      </w:tr>
      <w:tr w:rsidR="00AE3578" w:rsidRPr="00780C2D" w14:paraId="5AFF86FC" w14:textId="77777777" w:rsidTr="00877B82">
        <w:trPr>
          <w:jc w:val="center"/>
        </w:trPr>
        <w:tc>
          <w:tcPr>
            <w:tcW w:w="7650" w:type="dxa"/>
            <w:gridSpan w:val="4"/>
            <w:tcBorders>
              <w:top w:val="single" w:sz="4" w:space="0" w:color="000000"/>
              <w:left w:val="single" w:sz="4" w:space="0" w:color="000000"/>
              <w:bottom w:val="single" w:sz="4" w:space="0" w:color="000000"/>
            </w:tcBorders>
            <w:shd w:val="clear" w:color="auto" w:fill="auto"/>
            <w:vAlign w:val="center"/>
          </w:tcPr>
          <w:p w14:paraId="5B007713" w14:textId="77777777" w:rsidR="00AE3578" w:rsidRPr="004B65C4" w:rsidRDefault="00AE3578" w:rsidP="00877B82">
            <w:pPr>
              <w:widowControl w:val="0"/>
              <w:jc w:val="center"/>
              <w:rPr>
                <w:rFonts w:ascii="Arial" w:hAnsi="Arial" w:cs="Arial"/>
                <w:b/>
                <w:color w:val="000000"/>
                <w:sz w:val="20"/>
                <w:szCs w:val="20"/>
              </w:rPr>
            </w:pPr>
            <w:r w:rsidRPr="004B65C4">
              <w:rPr>
                <w:rFonts w:ascii="Arial" w:hAnsi="Arial" w:cs="Arial"/>
                <w:b/>
                <w:color w:val="000000"/>
                <w:sz w:val="20"/>
                <w:szCs w:val="20"/>
              </w:rPr>
              <w:t>VALOR TOTAL</w:t>
            </w:r>
          </w:p>
        </w:tc>
        <w:tc>
          <w:tcPr>
            <w:tcW w:w="1701" w:type="dxa"/>
            <w:tcBorders>
              <w:top w:val="single" w:sz="4" w:space="0" w:color="000000"/>
              <w:left w:val="single" w:sz="4" w:space="0" w:color="000000"/>
              <w:bottom w:val="single" w:sz="4" w:space="0" w:color="000000"/>
              <w:right w:val="single" w:sz="4" w:space="0" w:color="auto"/>
            </w:tcBorders>
            <w:vAlign w:val="center"/>
          </w:tcPr>
          <w:p w14:paraId="3BE4FE60" w14:textId="2E0D4217" w:rsidR="00AE3578" w:rsidRPr="004B65C4" w:rsidRDefault="00AE3578" w:rsidP="00877B82">
            <w:pPr>
              <w:jc w:val="center"/>
              <w:rPr>
                <w:rFonts w:ascii="Arial" w:hAnsi="Arial" w:cs="Arial"/>
                <w:b/>
                <w:color w:val="000000"/>
                <w:sz w:val="20"/>
                <w:szCs w:val="20"/>
              </w:rPr>
            </w:pPr>
            <w:r w:rsidRPr="004B65C4">
              <w:rPr>
                <w:rFonts w:ascii="Arial" w:hAnsi="Arial" w:cs="Arial"/>
                <w:b/>
                <w:color w:val="000000"/>
                <w:sz w:val="20"/>
                <w:szCs w:val="20"/>
              </w:rPr>
              <w:t xml:space="preserve">R$ </w:t>
            </w:r>
          </w:p>
        </w:tc>
      </w:tr>
    </w:tbl>
    <w:p w14:paraId="4A05EE7E" w14:textId="77777777" w:rsidR="00AE3578" w:rsidRDefault="00AE3578" w:rsidP="00AE3578">
      <w:pPr>
        <w:pStyle w:val="Nivel2"/>
        <w:autoSpaceDE/>
        <w:autoSpaceDN/>
        <w:adjustRightInd/>
        <w:spacing w:after="288"/>
      </w:pPr>
    </w:p>
    <w:p w14:paraId="31207A5F" w14:textId="77777777" w:rsidR="007F4419" w:rsidRPr="004827F2" w:rsidRDefault="007F4419" w:rsidP="007F4419">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46035758" w14:textId="77777777" w:rsidR="007F4419" w:rsidRPr="004827F2" w:rsidRDefault="007F4419" w:rsidP="007F4419">
      <w:pPr>
        <w:pStyle w:val="Nivel3"/>
        <w:numPr>
          <w:ilvl w:val="2"/>
          <w:numId w:val="23"/>
        </w:numPr>
        <w:spacing w:after="120"/>
        <w:ind w:left="284" w:firstLine="0"/>
      </w:pPr>
      <w:r w:rsidRPr="004827F2">
        <w:t xml:space="preserve">O </w:t>
      </w:r>
      <w:r w:rsidRPr="004E64AA">
        <w:t>Termo</w:t>
      </w:r>
      <w:r w:rsidRPr="004827F2">
        <w:t xml:space="preserve"> de Referência;</w:t>
      </w:r>
    </w:p>
    <w:p w14:paraId="093A93BA" w14:textId="77777777" w:rsidR="007F4419" w:rsidRPr="004827F2" w:rsidRDefault="007F4419" w:rsidP="007F4419">
      <w:pPr>
        <w:pStyle w:val="Nivel3"/>
        <w:numPr>
          <w:ilvl w:val="2"/>
          <w:numId w:val="23"/>
        </w:numPr>
        <w:spacing w:after="120"/>
        <w:ind w:left="284" w:firstLine="0"/>
      </w:pPr>
      <w:r w:rsidRPr="004827F2">
        <w:t xml:space="preserve">O Edital </w:t>
      </w:r>
      <w:r w:rsidRPr="004E64AA">
        <w:t>da</w:t>
      </w:r>
      <w:r w:rsidRPr="004827F2">
        <w:t xml:space="preserve"> Licitação;</w:t>
      </w:r>
    </w:p>
    <w:p w14:paraId="2742085C" w14:textId="77777777" w:rsidR="007F4419" w:rsidRPr="004827F2" w:rsidRDefault="007F4419" w:rsidP="007F4419">
      <w:pPr>
        <w:pStyle w:val="Nivel3"/>
        <w:numPr>
          <w:ilvl w:val="2"/>
          <w:numId w:val="23"/>
        </w:numPr>
        <w:spacing w:after="120"/>
        <w:ind w:left="284" w:firstLine="0"/>
      </w:pPr>
      <w:r w:rsidRPr="004827F2">
        <w:t xml:space="preserve">A </w:t>
      </w:r>
      <w:r w:rsidRPr="004E64AA">
        <w:t>Proposta</w:t>
      </w:r>
      <w:r w:rsidRPr="004827F2">
        <w:t xml:space="preserve"> do contratado;</w:t>
      </w:r>
    </w:p>
    <w:p w14:paraId="2B477755" w14:textId="77777777" w:rsidR="007F4419" w:rsidRPr="004827F2" w:rsidRDefault="007F4419" w:rsidP="007F4419">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6FB9BD69" w14:textId="77777777" w:rsidR="007F4419" w:rsidRPr="004827F2" w:rsidRDefault="007F4419" w:rsidP="002D7397">
      <w:pPr>
        <w:pStyle w:val="Nivel01"/>
        <w:suppressAutoHyphens w:val="0"/>
        <w:rPr>
          <w:rFonts w:hint="eastAsia"/>
          <w:color w:val="FFFFFF" w:themeColor="background1"/>
        </w:rPr>
      </w:pPr>
      <w:r w:rsidRPr="004827F2">
        <w:t>CLÁUSULA SEGUNDA – VIGÊNCIA E PRORROGAÇÃO</w:t>
      </w:r>
    </w:p>
    <w:p w14:paraId="6FC7419B" w14:textId="4A2CCCCC" w:rsidR="004D2617" w:rsidRDefault="002D7397" w:rsidP="004D2617">
      <w:pPr>
        <w:pStyle w:val="Nvel2-Red"/>
        <w:numPr>
          <w:ilvl w:val="1"/>
          <w:numId w:val="23"/>
        </w:numPr>
        <w:ind w:left="0" w:firstLine="0"/>
      </w:pPr>
      <w:r>
        <w:t>2.1.</w:t>
      </w:r>
      <w:r w:rsidR="004D2617" w:rsidRPr="004D2617">
        <w:t xml:space="preserve"> </w:t>
      </w:r>
      <w:r w:rsidR="004D2617" w:rsidRPr="00157527">
        <w:t xml:space="preserve">O prazo de vigência </w:t>
      </w:r>
      <w:r w:rsidR="004D2617">
        <w:t xml:space="preserve">da contratação é de </w:t>
      </w:r>
      <w:r w:rsidR="004D2617">
        <w:rPr>
          <w:b/>
        </w:rPr>
        <w:t>60</w:t>
      </w:r>
      <w:r w:rsidR="004D2617" w:rsidRPr="00C52102">
        <w:rPr>
          <w:b/>
        </w:rPr>
        <w:t xml:space="preserve"> (</w:t>
      </w:r>
      <w:r w:rsidR="004D2617">
        <w:rPr>
          <w:b/>
        </w:rPr>
        <w:t>sessenta</w:t>
      </w:r>
      <w:r w:rsidR="004D2617" w:rsidRPr="00C52102">
        <w:rPr>
          <w:b/>
        </w:rPr>
        <w:t xml:space="preserve">) </w:t>
      </w:r>
      <w:r w:rsidR="004D2617">
        <w:rPr>
          <w:b/>
        </w:rPr>
        <w:t>meses</w:t>
      </w:r>
      <w:r w:rsidR="004D2617">
        <w:t xml:space="preserve"> </w:t>
      </w:r>
      <w:r w:rsidR="004D2617" w:rsidRPr="00154A15">
        <w:t>contados da publicação do extrato do contrato</w:t>
      </w:r>
      <w:r w:rsidR="004D2617">
        <w:t>, na forma do artigo 106 da Lei 14.133, de 2021</w:t>
      </w:r>
      <w:r w:rsidR="004D2617" w:rsidRPr="00157527">
        <w:t>.</w:t>
      </w:r>
      <w:r w:rsidR="004D2617">
        <w:t xml:space="preserve"> A contratação plurianual é mais atrativa para as instituições financeiras proporcionando maior vantagem para Administração quanto à obtenção da receita, otimização dos processos, redução de custos e a melhoria da eficiência da gestão pública.</w:t>
      </w:r>
    </w:p>
    <w:p w14:paraId="6481B8E7" w14:textId="71893F2E" w:rsidR="007F4419" w:rsidRDefault="00AF6A2C" w:rsidP="002D7397">
      <w:pPr>
        <w:pStyle w:val="Nivel01"/>
        <w:suppressAutoHyphens w:val="0"/>
        <w:rPr>
          <w:rFonts w:hint="eastAsia"/>
        </w:rPr>
      </w:pPr>
      <w:r>
        <w:t>3.1.</w:t>
      </w:r>
      <w:r w:rsidR="007F4419" w:rsidRPr="004827F2">
        <w:t xml:space="preserve">CLÁUSULA TERCEIRA – MODELOS DE EXECUÇÃO E GESTÃO CONTRATUAIS </w:t>
      </w:r>
    </w:p>
    <w:p w14:paraId="50E5A0E6" w14:textId="55CC449D" w:rsidR="00AF6A2C" w:rsidRPr="00AF6A2C" w:rsidRDefault="00AF6A2C" w:rsidP="00AF6A2C">
      <w:r>
        <w:t xml:space="preserve">a) conforme item 12.4 </w:t>
      </w:r>
      <w:r w:rsidR="004D2617">
        <w:t>e subsequentes</w:t>
      </w:r>
      <w:r>
        <w:t xml:space="preserve"> do edital.</w:t>
      </w:r>
    </w:p>
    <w:p w14:paraId="372BA57C" w14:textId="2B5C97EC" w:rsidR="007F4419" w:rsidRPr="004827F2" w:rsidRDefault="007F4419" w:rsidP="00AF6A2C">
      <w:pPr>
        <w:spacing w:before="120"/>
        <w:jc w:val="both"/>
        <w:rPr>
          <w:color w:val="FFFFFF" w:themeColor="background1"/>
        </w:rPr>
      </w:pPr>
      <w:r w:rsidRPr="004827F2">
        <w:t>CLÁUSULA QUARTA – SUBCONTRATAÇÃO</w:t>
      </w:r>
    </w:p>
    <w:p w14:paraId="20784434" w14:textId="77777777" w:rsidR="007F4419" w:rsidRPr="00725D79" w:rsidRDefault="007F4419" w:rsidP="007F4419">
      <w:pPr>
        <w:pStyle w:val="Nvel2-Red"/>
        <w:numPr>
          <w:ilvl w:val="0"/>
          <w:numId w:val="0"/>
        </w:numPr>
        <w:spacing w:after="288"/>
        <w:ind w:left="142"/>
        <w:rPr>
          <w:color w:val="auto"/>
        </w:rPr>
      </w:pPr>
      <w:r>
        <w:rPr>
          <w:color w:val="auto"/>
        </w:rPr>
        <w:t>4.1.</w:t>
      </w:r>
      <w:r w:rsidRPr="00725D79">
        <w:rPr>
          <w:color w:val="auto"/>
        </w:rPr>
        <w:t>Não será admitida a subcontratação do objeto contratual.</w:t>
      </w:r>
    </w:p>
    <w:p w14:paraId="40DD38E3" w14:textId="177497A2" w:rsidR="007F4419" w:rsidRPr="00362E67" w:rsidRDefault="007F4419" w:rsidP="007F4419">
      <w:pPr>
        <w:pStyle w:val="Nivel01"/>
        <w:numPr>
          <w:ilvl w:val="0"/>
          <w:numId w:val="23"/>
        </w:numPr>
        <w:suppressAutoHyphens w:val="0"/>
        <w:rPr>
          <w:rFonts w:hint="eastAsia"/>
          <w:color w:val="FFFFFF" w:themeColor="background1"/>
        </w:rPr>
      </w:pPr>
      <w:r w:rsidRPr="004827F2">
        <w:t xml:space="preserve">CLÁUSULA QUINTA </w:t>
      </w:r>
      <w:r>
        <w:t>–</w:t>
      </w:r>
      <w:r w:rsidRPr="004827F2">
        <w:t xml:space="preserve"> PREÇO</w:t>
      </w:r>
      <w:r>
        <w:t xml:space="preserve"> </w:t>
      </w:r>
    </w:p>
    <w:p w14:paraId="01DC2693" w14:textId="2C657784" w:rsidR="007F4419" w:rsidRPr="006F39C1" w:rsidRDefault="007F4419" w:rsidP="007F4419">
      <w:pPr>
        <w:pStyle w:val="Nvel2-Red"/>
        <w:numPr>
          <w:ilvl w:val="0"/>
          <w:numId w:val="0"/>
        </w:numPr>
        <w:spacing w:after="288"/>
        <w:ind w:left="142"/>
        <w:rPr>
          <w:color w:val="auto"/>
          <w:highlight w:val="yellow"/>
        </w:rPr>
      </w:pPr>
      <w:r>
        <w:rPr>
          <w:color w:val="auto"/>
          <w:highlight w:val="yellow"/>
          <w:lang w:eastAsia="en-US"/>
        </w:rPr>
        <w:t>5.1.</w:t>
      </w:r>
      <w:r w:rsidRPr="006F39C1">
        <w:rPr>
          <w:color w:val="auto"/>
          <w:highlight w:val="yellow"/>
          <w:lang w:eastAsia="en-US"/>
        </w:rPr>
        <w:t xml:space="preserve">O valor </w:t>
      </w:r>
      <w:r w:rsidR="001E5DD0">
        <w:rPr>
          <w:color w:val="auto"/>
          <w:highlight w:val="yellow"/>
          <w:lang w:eastAsia="en-US"/>
        </w:rPr>
        <w:t>d</w:t>
      </w:r>
      <w:r>
        <w:rPr>
          <w:color w:val="auto"/>
          <w:highlight w:val="yellow"/>
          <w:lang w:eastAsia="en-US"/>
        </w:rPr>
        <w:t xml:space="preserve">o contrato </w:t>
      </w:r>
      <w:r w:rsidRPr="006F39C1">
        <w:rPr>
          <w:color w:val="auto"/>
          <w:highlight w:val="yellow"/>
          <w:lang w:eastAsia="en-US"/>
        </w:rPr>
        <w:t>é de R$ .......... (.....).</w:t>
      </w:r>
    </w:p>
    <w:p w14:paraId="75C07B2A" w14:textId="77777777" w:rsidR="007F4419" w:rsidRPr="004827F2" w:rsidRDefault="007F4419" w:rsidP="007F4419">
      <w:pPr>
        <w:pStyle w:val="Nivel2"/>
        <w:autoSpaceDE/>
        <w:autoSpaceDN/>
        <w:adjustRightInd/>
        <w:spacing w:after="288"/>
        <w:ind w:left="14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1F97878C" w14:textId="77777777" w:rsidR="007F4419" w:rsidRPr="00174BCC" w:rsidRDefault="007F4419" w:rsidP="007F4419">
      <w:pPr>
        <w:pStyle w:val="Nivel01"/>
        <w:suppressAutoHyphens w:val="0"/>
        <w:autoSpaceDN w:val="0"/>
        <w:rPr>
          <w:rFonts w:ascii="Arial" w:hAnsi="Arial" w:cs="Arial"/>
        </w:rPr>
      </w:pPr>
      <w:r w:rsidRPr="004827F2">
        <w:lastRenderedPageBreak/>
        <w:t xml:space="preserve">CLÁUSULA SEXTA - PAGAMENTO </w:t>
      </w:r>
    </w:p>
    <w:p w14:paraId="1337D343" w14:textId="1793F3F0" w:rsidR="007F4419" w:rsidRPr="00174BCC" w:rsidRDefault="007F4419" w:rsidP="007F4419">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w:t>
      </w:r>
      <w:r w:rsidR="00456AAC">
        <w:rPr>
          <w:rFonts w:ascii="Arial" w:hAnsi="Arial" w:cs="Arial"/>
        </w:rPr>
        <w:t xml:space="preserve"> máximo </w:t>
      </w:r>
      <w:r w:rsidRPr="00174BCC">
        <w:rPr>
          <w:rFonts w:ascii="Arial" w:hAnsi="Arial" w:cs="Arial"/>
        </w:rPr>
        <w:t xml:space="preserve">de até </w:t>
      </w:r>
      <w:r w:rsidR="00456AAC">
        <w:rPr>
          <w:rFonts w:ascii="Arial" w:hAnsi="Arial" w:cs="Arial"/>
        </w:rPr>
        <w:t>1</w:t>
      </w:r>
      <w:r w:rsidRPr="00174BCC">
        <w:rPr>
          <w:rFonts w:ascii="Arial" w:hAnsi="Arial" w:cs="Arial"/>
        </w:rPr>
        <w:t>0 (</w:t>
      </w:r>
      <w:r w:rsidR="00456AAC">
        <w:rPr>
          <w:rFonts w:ascii="Arial" w:hAnsi="Arial" w:cs="Arial"/>
        </w:rPr>
        <w:t>dez</w:t>
      </w:r>
      <w:r w:rsidRPr="00174BCC">
        <w:rPr>
          <w:rFonts w:ascii="Arial" w:hAnsi="Arial" w:cs="Arial"/>
        </w:rPr>
        <w:t xml:space="preserve">) dias </w:t>
      </w:r>
      <w:r w:rsidR="00D73227">
        <w:rPr>
          <w:rFonts w:ascii="Arial" w:hAnsi="Arial" w:cs="Arial"/>
        </w:rPr>
        <w:t xml:space="preserve">após a </w:t>
      </w:r>
      <w:r w:rsidR="00456AAC">
        <w:rPr>
          <w:rFonts w:ascii="Arial" w:hAnsi="Arial" w:cs="Arial"/>
        </w:rPr>
        <w:t>assinatura do contrato</w:t>
      </w:r>
      <w:r w:rsidRPr="00174BCC">
        <w:rPr>
          <w:rFonts w:ascii="Arial" w:hAnsi="Arial" w:cs="Arial"/>
        </w:rPr>
        <w:t>.</w:t>
      </w:r>
    </w:p>
    <w:p w14:paraId="39409A05" w14:textId="2201E9F3" w:rsidR="00D73227" w:rsidRPr="00673E06" w:rsidRDefault="007F4419" w:rsidP="00456AAC">
      <w:pPr>
        <w:spacing w:line="360" w:lineRule="auto"/>
        <w:rPr>
          <w:rFonts w:ascii="Arial" w:hAnsi="Arial" w:cs="Arial"/>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p>
    <w:p w14:paraId="3CB81F53" w14:textId="77777777" w:rsidR="007F4419" w:rsidRPr="004827F2" w:rsidRDefault="007F4419" w:rsidP="007F4419">
      <w:pPr>
        <w:pStyle w:val="Nivel01"/>
        <w:suppressAutoHyphens w:val="0"/>
        <w:rPr>
          <w:rFonts w:hint="eastAsia"/>
          <w:color w:val="FFFFFF" w:themeColor="background1"/>
        </w:rPr>
      </w:pPr>
      <w:r w:rsidRPr="004827F2">
        <w:t xml:space="preserve">CLÁUSULA SÉTIMA - REAJUSTE </w:t>
      </w:r>
    </w:p>
    <w:p w14:paraId="7E9696F4" w14:textId="43AD40C0" w:rsidR="007F4419" w:rsidRPr="006F39C1" w:rsidRDefault="007F4419" w:rsidP="007F4419">
      <w:pPr>
        <w:pStyle w:val="Nivel2"/>
        <w:autoSpaceDE/>
        <w:autoSpaceDN/>
        <w:adjustRightInd/>
        <w:spacing w:after="288"/>
        <w:rPr>
          <w:highlight w:val="yellow"/>
        </w:rPr>
      </w:pPr>
      <w:r>
        <w:t>7.1.</w:t>
      </w:r>
      <w:r w:rsidRPr="004827F2">
        <w:t>Os preços inicialmente contratados são fixos e irreajustáveis</w:t>
      </w:r>
      <w:r>
        <w:t>.</w:t>
      </w:r>
    </w:p>
    <w:p w14:paraId="43BC266A" w14:textId="73F52093" w:rsidR="007F4419" w:rsidRPr="004827F2" w:rsidRDefault="007F4419" w:rsidP="00456AAC">
      <w:pPr>
        <w:pStyle w:val="Nivel2"/>
        <w:autoSpaceDE/>
        <w:autoSpaceDN/>
        <w:adjustRightInd/>
        <w:spacing w:after="288"/>
        <w:rPr>
          <w:color w:val="FFFFFF" w:themeColor="background1"/>
        </w:rPr>
      </w:pPr>
      <w:r>
        <w:t>7.2.</w:t>
      </w:r>
      <w:r w:rsidR="00456AAC" w:rsidRPr="004827F2">
        <w:t xml:space="preserve"> </w:t>
      </w:r>
      <w:r w:rsidRPr="004827F2">
        <w:t>CLÁUSULA OITAVA - OBRIGAÇÕES DO CONTRATANTE</w:t>
      </w:r>
    </w:p>
    <w:p w14:paraId="241A84E1" w14:textId="77777777" w:rsidR="007F4419" w:rsidRPr="004827F2" w:rsidRDefault="007F4419" w:rsidP="007F4419">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8687372" w14:textId="77777777" w:rsidR="007F4419" w:rsidRPr="004827F2" w:rsidRDefault="007F4419" w:rsidP="007F4419">
      <w:pPr>
        <w:pStyle w:val="Nivel2"/>
        <w:autoSpaceDE/>
        <w:autoSpaceDN/>
        <w:adjustRightInd/>
        <w:spacing w:after="288"/>
        <w:ind w:left="284"/>
      </w:pPr>
      <w:r>
        <w:t>8.1.</w:t>
      </w:r>
      <w:r w:rsidRPr="004827F2">
        <w:t xml:space="preserve">Exigir o </w:t>
      </w:r>
      <w:r w:rsidRPr="004E64AA">
        <w:t>cumprimento</w:t>
      </w:r>
      <w:r w:rsidRPr="004827F2">
        <w:t xml:space="preserve"> de todas as obrigações assumidas pelo Contratado, de acordo com o contrato e seus anexos;</w:t>
      </w:r>
    </w:p>
    <w:p w14:paraId="4A21AFBC" w14:textId="77777777" w:rsidR="007F4419" w:rsidRPr="004827F2" w:rsidRDefault="007F4419" w:rsidP="007F4419">
      <w:pPr>
        <w:pStyle w:val="Nivel2"/>
        <w:autoSpaceDE/>
        <w:autoSpaceDN/>
        <w:adjustRightInd/>
        <w:spacing w:after="288"/>
      </w:pPr>
      <w:r>
        <w:t>8.2.</w:t>
      </w:r>
      <w:r w:rsidRPr="004827F2">
        <w:t xml:space="preserve">Receber o </w:t>
      </w:r>
      <w:r w:rsidRPr="004E64AA">
        <w:t>objeto</w:t>
      </w:r>
      <w:r w:rsidRPr="004827F2">
        <w:t xml:space="preserve"> no prazo e condições estabelecidas no Termo de Referência;</w:t>
      </w:r>
    </w:p>
    <w:p w14:paraId="095F988A" w14:textId="77777777" w:rsidR="007F4419" w:rsidRPr="004827F2" w:rsidRDefault="007F4419" w:rsidP="007F4419">
      <w:pPr>
        <w:pStyle w:val="Nivel2"/>
        <w:autoSpaceDE/>
        <w:autoSpaceDN/>
        <w:adjustRightInd/>
        <w:spacing w:after="288"/>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336BA66C" w14:textId="77777777" w:rsidR="007F4419" w:rsidRPr="004827F2" w:rsidRDefault="007F4419" w:rsidP="007F4419">
      <w:pPr>
        <w:pStyle w:val="Nivel2"/>
        <w:autoSpaceDE/>
        <w:autoSpaceDN/>
        <w:adjustRightInd/>
        <w:spacing w:after="288"/>
      </w:pPr>
      <w:r>
        <w:t>8.4.</w:t>
      </w:r>
      <w:r w:rsidRPr="004E64AA">
        <w:t>Acompanhar</w:t>
      </w:r>
      <w:r w:rsidRPr="004827F2">
        <w:t xml:space="preserve"> e fiscalizar a execução do contrato e o cumprimento das obrigações pelo Contratado;</w:t>
      </w:r>
    </w:p>
    <w:p w14:paraId="76250FA9" w14:textId="6B9B62B4" w:rsidR="007F4419" w:rsidRPr="004827F2" w:rsidRDefault="007F4419" w:rsidP="007F4419">
      <w:pPr>
        <w:pStyle w:val="Nivel2"/>
        <w:autoSpaceDE/>
        <w:autoSpaceDN/>
        <w:adjustRightInd/>
        <w:spacing w:after="288"/>
      </w:pPr>
      <w:r>
        <w:t>8.5.</w:t>
      </w:r>
      <w:r w:rsidRPr="004827F2">
        <w:t xml:space="preserve">Aplicar ao </w:t>
      </w:r>
      <w:r w:rsidRPr="004E64AA">
        <w:t>Contratado</w:t>
      </w:r>
      <w:r w:rsidRPr="004827F2">
        <w:t xml:space="preserve"> as sanções previstas na lei e neste Contrato; </w:t>
      </w:r>
    </w:p>
    <w:p w14:paraId="06D6AE53" w14:textId="28CD23DA" w:rsidR="007F4419" w:rsidRPr="004827F2" w:rsidRDefault="007F4419" w:rsidP="007F4419">
      <w:pPr>
        <w:pStyle w:val="Nivel2"/>
        <w:autoSpaceDE/>
        <w:autoSpaceDN/>
        <w:adjustRightInd/>
        <w:spacing w:after="288"/>
      </w:pPr>
      <w:r>
        <w:t>8.</w:t>
      </w:r>
      <w:r w:rsidR="00456AAC">
        <w:t>6</w:t>
      </w:r>
      <w:r>
        <w:t>.</w:t>
      </w:r>
      <w:r w:rsidRPr="004827F2">
        <w:t xml:space="preserve">Cientificar o </w:t>
      </w:r>
      <w:r w:rsidRPr="004E64AA">
        <w:t>órgão</w:t>
      </w:r>
      <w:r w:rsidRPr="004827F2">
        <w:t xml:space="preserve"> para adoção das medidas cabíveis quando do descumprimento de obrigações pelo Contratado;</w:t>
      </w:r>
    </w:p>
    <w:p w14:paraId="74EA573A" w14:textId="501E31EA" w:rsidR="007F4419" w:rsidRPr="004827F2" w:rsidRDefault="007F4419" w:rsidP="007F4419">
      <w:pPr>
        <w:pStyle w:val="Nivel2"/>
        <w:autoSpaceDE/>
        <w:autoSpaceDN/>
        <w:adjustRightInd/>
        <w:spacing w:after="288"/>
      </w:pPr>
      <w:r>
        <w:t>8.</w:t>
      </w:r>
      <w:r w:rsidR="00456AAC">
        <w:t>7</w:t>
      </w:r>
      <w:r>
        <w:t>.</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36F57D00" w14:textId="590A9350" w:rsidR="007F4419" w:rsidRPr="004827F2" w:rsidRDefault="007F4419" w:rsidP="007F4419">
      <w:pPr>
        <w:pStyle w:val="Nivel2"/>
        <w:autoSpaceDE/>
        <w:autoSpaceDN/>
        <w:adjustRightInd/>
        <w:spacing w:after="288"/>
      </w:pPr>
      <w:r>
        <w:t>8.</w:t>
      </w:r>
      <w:r w:rsidR="00456AAC">
        <w:t>8</w:t>
      </w:r>
      <w:r>
        <w:t>.</w:t>
      </w:r>
      <w:r w:rsidRPr="004827F2">
        <w:t xml:space="preserve"> 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2C92A1E" w14:textId="77777777" w:rsidR="007F4419" w:rsidRPr="004827F2" w:rsidRDefault="007F4419" w:rsidP="007F4419">
      <w:pPr>
        <w:pStyle w:val="Nivel01"/>
        <w:numPr>
          <w:ilvl w:val="0"/>
          <w:numId w:val="23"/>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7A616E74" w14:textId="77777777" w:rsidR="007F4419" w:rsidRPr="004827F2" w:rsidRDefault="007F4419" w:rsidP="007F4419">
      <w:pPr>
        <w:pStyle w:val="Nivel2"/>
        <w:autoSpaceDE/>
        <w:autoSpaceDN/>
        <w:adjustRightInd/>
        <w:spacing w:after="288"/>
        <w:ind w:left="284"/>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06D742C5" w14:textId="77777777" w:rsidR="007F4419" w:rsidRPr="004827F2" w:rsidRDefault="007F4419" w:rsidP="007F4419">
      <w:pPr>
        <w:pStyle w:val="Nivel2"/>
        <w:autoSpaceDE/>
        <w:autoSpaceDN/>
        <w:adjustRightInd/>
        <w:spacing w:after="288"/>
        <w:ind w:left="284"/>
        <w:rPr>
          <w:color w:val="000000" w:themeColor="text1"/>
        </w:rPr>
      </w:pPr>
      <w:r>
        <w:t>9.2.</w:t>
      </w:r>
      <w:r w:rsidRPr="004827F2">
        <w:t>Responsabilizar-se pelos vícios e danos decorrentes do objeto, de acordo com o Código de Defesa do Consumidor (</w:t>
      </w:r>
      <w:hyperlink r:id="rId22" w:history="1">
        <w:r w:rsidRPr="002D0015">
          <w:rPr>
            <w:rStyle w:val="Hyperlink"/>
          </w:rPr>
          <w:t>Lei nº 8.078, de 1990</w:t>
        </w:r>
      </w:hyperlink>
      <w:r w:rsidRPr="004827F2">
        <w:t>);</w:t>
      </w:r>
    </w:p>
    <w:p w14:paraId="470539C1" w14:textId="181F27FF" w:rsidR="007F4419" w:rsidRPr="004827F2" w:rsidRDefault="007F4419" w:rsidP="007F4419">
      <w:pPr>
        <w:pStyle w:val="Nivel2"/>
        <w:autoSpaceDE/>
        <w:autoSpaceDN/>
        <w:adjustRightInd/>
        <w:spacing w:after="288"/>
        <w:ind w:left="284"/>
        <w:rPr>
          <w:color w:val="000000" w:themeColor="text1"/>
        </w:rPr>
      </w:pPr>
      <w:r>
        <w:t>9.3.</w:t>
      </w: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3" w:anchor="art137" w:history="1">
        <w:r w:rsidRPr="002D0015">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5140BA85" w14:textId="380783CC" w:rsidR="007F4419" w:rsidRPr="004827F2" w:rsidRDefault="007F4419" w:rsidP="007F4419">
      <w:pPr>
        <w:pStyle w:val="Nivel2"/>
        <w:autoSpaceDE/>
        <w:autoSpaceDN/>
        <w:adjustRightInd/>
        <w:spacing w:after="288"/>
        <w:ind w:left="284"/>
      </w:pPr>
      <w:r>
        <w:lastRenderedPageBreak/>
        <w:t>9.</w:t>
      </w:r>
      <w:r w:rsidR="00C27932">
        <w:t>4</w:t>
      </w:r>
      <w:r>
        <w:t>.</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w:t>
      </w:r>
      <w:r w:rsidR="00C27932">
        <w:t>;</w:t>
      </w:r>
    </w:p>
    <w:p w14:paraId="3B405FB3" w14:textId="00210E0F" w:rsidR="007F4419" w:rsidRPr="004827F2" w:rsidRDefault="007F4419" w:rsidP="007F4419">
      <w:pPr>
        <w:pStyle w:val="Nivel2"/>
        <w:autoSpaceDE/>
        <w:autoSpaceDN/>
        <w:adjustRightInd/>
        <w:spacing w:after="288"/>
        <w:ind w:left="284"/>
      </w:pPr>
      <w:r>
        <w:t>9.</w:t>
      </w:r>
      <w:r w:rsidR="00C27932">
        <w:t>5</w:t>
      </w:r>
      <w:r>
        <w:t>.</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FA438A2" w14:textId="58700D25" w:rsidR="007F4419" w:rsidRPr="004827F2" w:rsidRDefault="007F4419" w:rsidP="007F4419">
      <w:pPr>
        <w:pStyle w:val="Nivel2"/>
        <w:autoSpaceDE/>
        <w:autoSpaceDN/>
        <w:adjustRightInd/>
        <w:spacing w:after="288"/>
        <w:ind w:left="284"/>
      </w:pPr>
      <w:r>
        <w:t>9.</w:t>
      </w:r>
      <w:r w:rsidR="00C27932">
        <w:t>6</w:t>
      </w:r>
      <w:r>
        <w:t>.</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4A1D7A30" w14:textId="08A18685" w:rsidR="007F4419" w:rsidRPr="004827F2" w:rsidRDefault="007F4419" w:rsidP="007F4419">
      <w:pPr>
        <w:pStyle w:val="Nivel2"/>
        <w:autoSpaceDE/>
        <w:autoSpaceDN/>
        <w:adjustRightInd/>
        <w:spacing w:after="288"/>
        <w:ind w:left="284"/>
      </w:pPr>
      <w:r>
        <w:t>9.</w:t>
      </w:r>
      <w:r w:rsidR="00C27932">
        <w:t>7</w:t>
      </w:r>
      <w:r>
        <w:t>.</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67E56D62" w14:textId="38E1BD48" w:rsidR="007F4419" w:rsidRPr="004827F2" w:rsidRDefault="007F4419" w:rsidP="007F4419">
      <w:pPr>
        <w:pStyle w:val="Nivel2"/>
        <w:autoSpaceDE/>
        <w:autoSpaceDN/>
        <w:adjustRightInd/>
        <w:spacing w:after="288"/>
        <w:ind w:left="284"/>
      </w:pPr>
      <w:r>
        <w:t>9.</w:t>
      </w:r>
      <w:r w:rsidR="00C27932">
        <w:t>8</w:t>
      </w:r>
      <w:r>
        <w:t>.</w:t>
      </w:r>
      <w:r w:rsidRPr="00F8329F">
        <w:t>Paralisar</w:t>
      </w:r>
      <w:r w:rsidRPr="004827F2">
        <w:t>, por determinação do contratante, qualquer atividade que não esteja sendo executada de acordo com a boa técnica ou que ponha em risco a segurança de pessoas ou bens de terceiros.</w:t>
      </w:r>
    </w:p>
    <w:p w14:paraId="67A242A8" w14:textId="65BCB61E" w:rsidR="007F4419" w:rsidRPr="004827F2" w:rsidRDefault="007F4419" w:rsidP="007F4419">
      <w:pPr>
        <w:pStyle w:val="Nivel2"/>
        <w:autoSpaceDE/>
        <w:autoSpaceDN/>
        <w:adjustRightInd/>
        <w:spacing w:after="288"/>
        <w:ind w:left="284"/>
      </w:pPr>
      <w:r>
        <w:t>9.</w:t>
      </w:r>
      <w:r w:rsidR="00C27932">
        <w:t>9</w:t>
      </w:r>
      <w:r>
        <w:t>.</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56E4231D" w14:textId="0613E887" w:rsidR="007F4419" w:rsidRPr="004827F2" w:rsidRDefault="007F4419" w:rsidP="007F4419">
      <w:pPr>
        <w:pStyle w:val="Nivel2"/>
        <w:autoSpaceDE/>
        <w:autoSpaceDN/>
        <w:adjustRightInd/>
        <w:spacing w:after="288"/>
        <w:ind w:left="284"/>
        <w:rPr>
          <w:b/>
          <w:bCs/>
        </w:rPr>
      </w:pPr>
      <w:r>
        <w:t>9.1</w:t>
      </w:r>
      <w:r w:rsidR="00C27932">
        <w:t>0</w:t>
      </w:r>
      <w:r>
        <w:t>.</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4" w:anchor="art116" w:history="1">
        <w:r w:rsidRPr="002D0015">
          <w:rPr>
            <w:rStyle w:val="Hyperlink"/>
          </w:rPr>
          <w:t>art. 116, da Lei n.º 14.133, de 2021</w:t>
        </w:r>
      </w:hyperlink>
      <w:r w:rsidRPr="004827F2">
        <w:t>);</w:t>
      </w:r>
    </w:p>
    <w:p w14:paraId="0923E196" w14:textId="69293FED" w:rsidR="007F4419" w:rsidRPr="004827F2" w:rsidRDefault="007F4419" w:rsidP="007F4419">
      <w:pPr>
        <w:pStyle w:val="Nivel2"/>
        <w:autoSpaceDE/>
        <w:autoSpaceDN/>
        <w:adjustRightInd/>
        <w:spacing w:after="288"/>
        <w:ind w:left="284"/>
      </w:pPr>
      <w:r>
        <w:t>9.1</w:t>
      </w:r>
      <w:r w:rsidR="00C27932">
        <w:t>1</w:t>
      </w:r>
      <w:r>
        <w:t>.</w:t>
      </w:r>
      <w:r w:rsidRPr="004827F2">
        <w:t>Comprovar a reserva de cargos a que se refere a cláusula acima, no prazo fixado pelo fiscal do contrato, com a indicação dos empregados que preencheram as referidas vagas (</w:t>
      </w:r>
      <w:hyperlink r:id="rId25" w:anchor="art116" w:history="1">
        <w:r w:rsidRPr="002D0015">
          <w:rPr>
            <w:rStyle w:val="Hyperlink"/>
          </w:rPr>
          <w:t>art. 116, parágrafo único, da Lei n.º 14.133, de 2021</w:t>
        </w:r>
      </w:hyperlink>
      <w:r w:rsidRPr="004827F2">
        <w:t>);</w:t>
      </w:r>
    </w:p>
    <w:p w14:paraId="4091E6FF" w14:textId="32E88128" w:rsidR="007F4419" w:rsidRPr="004827F2" w:rsidRDefault="007F4419" w:rsidP="007F4419">
      <w:pPr>
        <w:pStyle w:val="Nivel2"/>
        <w:autoSpaceDE/>
        <w:autoSpaceDN/>
        <w:adjustRightInd/>
        <w:spacing w:after="288"/>
        <w:ind w:left="284"/>
      </w:pPr>
      <w:r>
        <w:t>9.1</w:t>
      </w:r>
      <w:r w:rsidR="00C27932">
        <w:t>2</w:t>
      </w:r>
      <w:r>
        <w:t>.</w:t>
      </w:r>
      <w:r w:rsidRPr="004827F2">
        <w:t xml:space="preserve">  Guardar sigilo sobre todas as informações obtidas em decorrência do cumprimento do contrato; </w:t>
      </w:r>
    </w:p>
    <w:p w14:paraId="3857A49F" w14:textId="1BDF0E69" w:rsidR="007F4419" w:rsidRPr="004827F2" w:rsidRDefault="007F4419" w:rsidP="007F4419">
      <w:pPr>
        <w:pStyle w:val="Nivel2"/>
        <w:autoSpaceDE/>
        <w:autoSpaceDN/>
        <w:adjustRightInd/>
        <w:spacing w:after="288"/>
        <w:ind w:left="284"/>
      </w:pPr>
      <w:r>
        <w:t>9.1</w:t>
      </w:r>
      <w:r w:rsidR="00C27932">
        <w:t>3</w:t>
      </w:r>
      <w:r>
        <w:t>.</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2D0015">
          <w:rPr>
            <w:rStyle w:val="Hyperlink"/>
          </w:rPr>
          <w:t>art. 124, II, d, da Lei nº 14.133, de 2021.</w:t>
        </w:r>
      </w:hyperlink>
    </w:p>
    <w:p w14:paraId="15533564" w14:textId="3064DFAC" w:rsidR="007F4419" w:rsidRPr="004827F2" w:rsidRDefault="007F4419" w:rsidP="007F4419">
      <w:pPr>
        <w:pStyle w:val="Nivel2"/>
        <w:autoSpaceDE/>
        <w:autoSpaceDN/>
        <w:adjustRightInd/>
        <w:spacing w:after="288"/>
        <w:ind w:left="284"/>
      </w:pPr>
      <w:r>
        <w:t>9.1</w:t>
      </w:r>
      <w:r w:rsidR="00C27932">
        <w:t>4</w:t>
      </w:r>
      <w:r>
        <w:t>.</w:t>
      </w:r>
      <w:r w:rsidRPr="004827F2">
        <w:t>Cumprir, além dos postulados legais vigentes de âmbito federal, estadual ou municipal, as normas de segurança do contratante;</w:t>
      </w:r>
    </w:p>
    <w:p w14:paraId="3433F7B3" w14:textId="77777777" w:rsidR="007F4419" w:rsidRPr="004827F2" w:rsidRDefault="007F4419" w:rsidP="007F441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48B2549C" w14:textId="77777777" w:rsidR="007F4419" w:rsidRPr="004827F2" w:rsidRDefault="007F4419" w:rsidP="007F4419">
      <w:pPr>
        <w:pStyle w:val="Nvel2-Red"/>
        <w:numPr>
          <w:ilvl w:val="0"/>
          <w:numId w:val="0"/>
        </w:numPr>
        <w:spacing w:after="288"/>
        <w:ind w:left="284"/>
      </w:pPr>
      <w:r>
        <w:t>10.1.</w:t>
      </w:r>
      <w:r w:rsidRPr="004827F2">
        <w:t xml:space="preserve">  </w:t>
      </w:r>
      <w:r w:rsidRPr="002D0015">
        <w:rPr>
          <w:color w:val="auto"/>
        </w:rPr>
        <w:t>Não haverá exigência de garantia contratual da execução.</w:t>
      </w:r>
    </w:p>
    <w:p w14:paraId="7C64C28E" w14:textId="77777777" w:rsidR="007F4419" w:rsidRPr="002D0015" w:rsidRDefault="007F4419" w:rsidP="007F441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4088B247" w14:textId="77777777" w:rsidR="007F4419" w:rsidRPr="004827F2" w:rsidRDefault="007F4419" w:rsidP="007F4419">
      <w:pPr>
        <w:pStyle w:val="Nivel2"/>
        <w:autoSpaceDE/>
        <w:autoSpaceDN/>
        <w:adjustRightInd/>
        <w:spacing w:after="288"/>
      </w:pPr>
      <w:r>
        <w:t>11.1.</w:t>
      </w:r>
      <w:r w:rsidRPr="004827F2">
        <w:t xml:space="preserve">Comete </w:t>
      </w:r>
      <w:r w:rsidRPr="00142122">
        <w:t>infração</w:t>
      </w:r>
      <w:r w:rsidRPr="004827F2">
        <w:t xml:space="preserve"> administrativa, nos termos da </w:t>
      </w:r>
      <w:hyperlink r:id="rId27" w:history="1">
        <w:r w:rsidRPr="002D0015">
          <w:rPr>
            <w:rStyle w:val="Hyperlink"/>
          </w:rPr>
          <w:t>Lei nº 14.133, de 2021</w:t>
        </w:r>
      </w:hyperlink>
      <w:r w:rsidRPr="004827F2">
        <w:t>, o contratado que:</w:t>
      </w:r>
    </w:p>
    <w:p w14:paraId="572C2ED3" w14:textId="77777777" w:rsidR="007F4419" w:rsidRPr="004827F2"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w:t>
      </w:r>
    </w:p>
    <w:p w14:paraId="550D371B" w14:textId="77777777" w:rsidR="007F4419" w:rsidRPr="004827F2"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707FA92" w14:textId="77777777" w:rsidR="007F4419" w:rsidRPr="004827F2"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0824A53C" w14:textId="77777777" w:rsidR="007F4419" w:rsidRPr="004827F2"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00E39B62" w14:textId="77777777" w:rsidR="007F4419" w:rsidRPr="004827F2"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36CCB500" w14:textId="77777777" w:rsidR="007F4419" w:rsidRPr="004827F2"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664895E5" w14:textId="77777777" w:rsidR="007F4419" w:rsidRPr="004827F2"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9AB4FC8" w14:textId="77777777" w:rsidR="007F4419" w:rsidRPr="002D0015" w:rsidRDefault="007F4419" w:rsidP="006A73D9">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C205A1E" w14:textId="77777777" w:rsidR="007F4419" w:rsidRPr="004827F2" w:rsidRDefault="007F4419" w:rsidP="007F4419">
      <w:pPr>
        <w:pStyle w:val="Nivel2"/>
        <w:autoSpaceDE/>
        <w:autoSpaceDN/>
        <w:adjustRightInd/>
        <w:spacing w:after="288"/>
        <w:ind w:left="284"/>
      </w:pPr>
      <w:r>
        <w:t>11.2.</w:t>
      </w:r>
      <w:r w:rsidRPr="004827F2">
        <w:t xml:space="preserve">Serão </w:t>
      </w:r>
      <w:r w:rsidRPr="00142122">
        <w:t>aplicadas</w:t>
      </w:r>
      <w:r w:rsidRPr="004827F2">
        <w:t xml:space="preserve"> ao contratado que incorrer nas infrações acima descritas as seguintes sanções:</w:t>
      </w:r>
    </w:p>
    <w:p w14:paraId="502DD5B0" w14:textId="77777777" w:rsidR="007F4419" w:rsidRPr="004827F2" w:rsidRDefault="007F4419" w:rsidP="006A73D9">
      <w:pPr>
        <w:pStyle w:val="PargrafodaLista"/>
        <w:widowControl/>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28" w:name="_Hlk114504069"/>
        <w:r w:rsidRPr="002D0015">
          <w:rPr>
            <w:rStyle w:val="Hyperlink"/>
            <w:rFonts w:ascii="Arial" w:eastAsia="Arial" w:hAnsi="Arial" w:cs="Arial"/>
            <w:color w:val="auto"/>
            <w:sz w:val="20"/>
            <w:szCs w:val="20"/>
          </w:rPr>
          <w:t>Lei nº 14.133, de 2021</w:t>
        </w:r>
        <w:bookmarkEnd w:id="28"/>
      </w:hyperlink>
      <w:r w:rsidRPr="004827F2">
        <w:rPr>
          <w:rFonts w:ascii="Arial" w:eastAsia="Arial" w:hAnsi="Arial" w:cs="Arial"/>
          <w:sz w:val="20"/>
          <w:szCs w:val="20"/>
        </w:rPr>
        <w:t>);</w:t>
      </w:r>
    </w:p>
    <w:p w14:paraId="096BA1E6" w14:textId="77777777" w:rsidR="007F4419" w:rsidRPr="004827F2" w:rsidRDefault="007F4419" w:rsidP="006A73D9">
      <w:pPr>
        <w:pStyle w:val="PargrafodaLista"/>
        <w:widowControl/>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012EA9AF" w14:textId="77777777" w:rsidR="007F4419" w:rsidRPr="004827F2" w:rsidRDefault="007F4419" w:rsidP="006A73D9">
      <w:pPr>
        <w:pStyle w:val="PargrafodaLista"/>
        <w:widowControl/>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763049BB" w14:textId="77777777" w:rsidR="007F4419" w:rsidRPr="00D52397" w:rsidRDefault="007F4419" w:rsidP="006A73D9">
      <w:pPr>
        <w:pStyle w:val="PargrafodaLista"/>
        <w:widowControl/>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35897CC0" w14:textId="77777777" w:rsidR="007F4419" w:rsidRPr="00D52397" w:rsidRDefault="007F4419" w:rsidP="007F4419">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3596C34D" w14:textId="77777777" w:rsidR="007F4419" w:rsidRPr="00D52397" w:rsidRDefault="007F4419" w:rsidP="007F4419">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no edital ou no contrato, e não poderá ser inferior a 0,5% (cinco décimos por cento) nem superior a 30% (trinta por cento) do valor do contrato licitado ou celebrado.</w:t>
      </w:r>
    </w:p>
    <w:p w14:paraId="710D03DA" w14:textId="77777777" w:rsidR="007F4419" w:rsidRPr="00D52397" w:rsidRDefault="007F4419" w:rsidP="007F4419">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5ADD3352" w14:textId="77777777" w:rsidR="007F4419" w:rsidRPr="00D52397" w:rsidRDefault="007F4419" w:rsidP="007F4419">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64CC31A1" w14:textId="77777777" w:rsidR="007F4419" w:rsidRPr="00D52397" w:rsidRDefault="007F4419" w:rsidP="007F4419">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69E9DEC0" w14:textId="77777777" w:rsidR="007F4419" w:rsidRPr="004827F2" w:rsidRDefault="007F4419" w:rsidP="007F4419">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4C136C8D" w14:textId="77777777" w:rsidR="007F4419" w:rsidRPr="004827F2" w:rsidRDefault="007F4419" w:rsidP="007F4419">
      <w:pPr>
        <w:pStyle w:val="Nivel2"/>
        <w:autoSpaceDE/>
        <w:autoSpaceDN/>
        <w:adjustRightInd/>
        <w:spacing w:after="288"/>
        <w:ind w:left="284"/>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32" w:anchor="art156§9" w:history="1">
        <w:r w:rsidRPr="00D52397">
          <w:rPr>
            <w:rStyle w:val="Hyperlink"/>
          </w:rPr>
          <w:t>art. 156, §9º, da Lei nº 14.133, de 2021</w:t>
        </w:r>
      </w:hyperlink>
      <w:r w:rsidRPr="004827F2">
        <w:t>)</w:t>
      </w:r>
    </w:p>
    <w:p w14:paraId="20384048" w14:textId="77777777" w:rsidR="007F4419" w:rsidRPr="004827F2" w:rsidRDefault="007F4419" w:rsidP="007F4419">
      <w:pPr>
        <w:pStyle w:val="Nivel3"/>
        <w:spacing w:after="120"/>
        <w:ind w:left="0"/>
      </w:pPr>
      <w:r>
        <w:t>11.4.</w:t>
      </w:r>
      <w:r w:rsidRPr="004827F2">
        <w:t>Todas as sanções previstas neste Contrato poderão ser aplicadas cumulativamente com a multa (</w:t>
      </w:r>
      <w:hyperlink r:id="rId33" w:anchor="art156§7" w:history="1">
        <w:r w:rsidRPr="00D52397">
          <w:rPr>
            <w:rStyle w:val="Hyperlink"/>
            <w:color w:val="auto"/>
          </w:rPr>
          <w:t>art. 156, §7º, da Lei nº 14.133, de 2021</w:t>
        </w:r>
      </w:hyperlink>
      <w:r w:rsidRPr="004827F2">
        <w:t>).</w:t>
      </w:r>
    </w:p>
    <w:p w14:paraId="2906C294" w14:textId="77777777" w:rsidR="007F4419" w:rsidRPr="004827F2" w:rsidRDefault="007F4419" w:rsidP="007F4419">
      <w:pPr>
        <w:pStyle w:val="Nivel3"/>
        <w:spacing w:after="120"/>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34" w:anchor="art157" w:history="1">
        <w:r w:rsidRPr="00D52397">
          <w:rPr>
            <w:rStyle w:val="Hyperlink"/>
            <w:color w:val="auto"/>
          </w:rPr>
          <w:t>art. 157, da Lei nº 14.133, de 2021</w:t>
        </w:r>
      </w:hyperlink>
      <w:r w:rsidRPr="004827F2">
        <w:t>)</w:t>
      </w:r>
    </w:p>
    <w:p w14:paraId="036378FE" w14:textId="77777777" w:rsidR="007F4419" w:rsidRPr="004827F2" w:rsidRDefault="007F4419" w:rsidP="007F4419">
      <w:pPr>
        <w:pStyle w:val="Nivel3"/>
        <w:spacing w:after="120"/>
        <w:ind w:left="0"/>
      </w:pPr>
      <w:r>
        <w:lastRenderedPageBreak/>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D52397">
          <w:rPr>
            <w:rStyle w:val="Hyperlink"/>
            <w:color w:val="auto"/>
          </w:rPr>
          <w:t>art. 156, §8º, da Lei nº 14.133, de 2021</w:t>
        </w:r>
      </w:hyperlink>
      <w:r w:rsidRPr="004827F2">
        <w:t>).</w:t>
      </w:r>
    </w:p>
    <w:p w14:paraId="1A2557DB" w14:textId="77777777" w:rsidR="007F4419" w:rsidRPr="004827F2" w:rsidRDefault="007F4419" w:rsidP="007F4419">
      <w:pPr>
        <w:pStyle w:val="Nivel3"/>
        <w:spacing w:after="120"/>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29" w:name="_Hlk78351618"/>
      <w:bookmarkEnd w:id="29"/>
    </w:p>
    <w:p w14:paraId="25A82D26" w14:textId="77777777" w:rsidR="007F4419" w:rsidRPr="004827F2" w:rsidRDefault="007F4419" w:rsidP="007F4419">
      <w:pPr>
        <w:pStyle w:val="Nivel2"/>
        <w:autoSpaceDE/>
        <w:autoSpaceDN/>
        <w:adjustRightInd/>
        <w:spacing w:after="288"/>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36"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3FD8D44F" w14:textId="77777777" w:rsidR="007F4419" w:rsidRPr="004827F2" w:rsidRDefault="007F4419" w:rsidP="007F4419">
      <w:pPr>
        <w:pStyle w:val="Nivel2"/>
        <w:autoSpaceDE/>
        <w:autoSpaceDN/>
        <w:adjustRightInd/>
        <w:spacing w:after="288"/>
      </w:pPr>
      <w:r>
        <w:t>11.9.</w:t>
      </w:r>
      <w:r w:rsidRPr="004827F2">
        <w:t xml:space="preserve">Na </w:t>
      </w:r>
      <w:r w:rsidRPr="00F61CE2">
        <w:t>aplicação</w:t>
      </w:r>
      <w:r w:rsidRPr="004827F2">
        <w:t xml:space="preserve"> das sanções serão considerados </w:t>
      </w:r>
      <w:r w:rsidRPr="00D52397">
        <w:t>(</w:t>
      </w:r>
      <w:hyperlink r:id="rId37" w:anchor="art156§1" w:history="1">
        <w:r w:rsidRPr="00D52397">
          <w:rPr>
            <w:rStyle w:val="Hyperlink"/>
          </w:rPr>
          <w:t>art. 156, §1º, da Lei nº 14.133, de 2021</w:t>
        </w:r>
      </w:hyperlink>
      <w:r w:rsidRPr="004827F2">
        <w:t>):</w:t>
      </w:r>
    </w:p>
    <w:p w14:paraId="7C55BBCE" w14:textId="77777777" w:rsidR="007F4419" w:rsidRPr="004827F2" w:rsidRDefault="007F4419" w:rsidP="006A73D9">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0012B744" w14:textId="77777777" w:rsidR="007F4419" w:rsidRPr="004827F2" w:rsidRDefault="007F4419" w:rsidP="006A73D9">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690D4EB1" w14:textId="77777777" w:rsidR="007F4419" w:rsidRPr="004827F2" w:rsidRDefault="007F4419" w:rsidP="006A73D9">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3E90D5D6" w14:textId="77777777" w:rsidR="007F4419" w:rsidRPr="004827F2" w:rsidRDefault="007F4419" w:rsidP="006A73D9">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5684BAE" w14:textId="77777777" w:rsidR="007F4419" w:rsidRPr="004827F2" w:rsidRDefault="007F4419" w:rsidP="006A73D9">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1D2C435B" w14:textId="77777777" w:rsidR="007F4419" w:rsidRPr="004827F2" w:rsidRDefault="007F4419" w:rsidP="007F4419">
      <w:pPr>
        <w:pStyle w:val="Nivel2"/>
        <w:autoSpaceDE/>
        <w:autoSpaceDN/>
        <w:adjustRightInd/>
        <w:spacing w:after="288"/>
      </w:pPr>
      <w:r>
        <w:t>11.10.</w:t>
      </w:r>
      <w:r w:rsidRPr="004827F2">
        <w:t xml:space="preserve">Os atos previstos como infrações administrativas na </w:t>
      </w:r>
      <w:hyperlink r:id="rId38"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9"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40" w:history="1">
        <w:r w:rsidRPr="00D52397">
          <w:rPr>
            <w:rStyle w:val="Hyperlink"/>
          </w:rPr>
          <w:t>art. 159</w:t>
        </w:r>
      </w:hyperlink>
      <w:r w:rsidRPr="004827F2">
        <w:t>).</w:t>
      </w:r>
    </w:p>
    <w:p w14:paraId="4620B82D" w14:textId="77777777" w:rsidR="007F4419" w:rsidRPr="004827F2" w:rsidRDefault="007F4419" w:rsidP="007F4419">
      <w:pPr>
        <w:pStyle w:val="Nivel2"/>
        <w:autoSpaceDE/>
        <w:autoSpaceDN/>
        <w:adjustRightInd/>
        <w:spacing w:after="288"/>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D52397">
          <w:rPr>
            <w:rStyle w:val="Hyperlink"/>
          </w:rPr>
          <w:t>art. 160, da Lei nº 14.133, de 2021</w:t>
        </w:r>
      </w:hyperlink>
      <w:r w:rsidRPr="004827F2">
        <w:t>).</w:t>
      </w:r>
    </w:p>
    <w:p w14:paraId="70466013" w14:textId="77777777" w:rsidR="007F4419" w:rsidRPr="004827F2" w:rsidRDefault="007F4419" w:rsidP="007F4419">
      <w:pPr>
        <w:pStyle w:val="Nivel2"/>
        <w:autoSpaceDE/>
        <w:autoSpaceDN/>
        <w:adjustRightInd/>
        <w:spacing w:after="288"/>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Pr="00D52397">
          <w:rPr>
            <w:rStyle w:val="Hyperlink"/>
          </w:rPr>
          <w:t>Art. 161, da Lei nº 14.133, de 2021</w:t>
        </w:r>
      </w:hyperlink>
      <w:r w:rsidRPr="004827F2">
        <w:t>).</w:t>
      </w:r>
    </w:p>
    <w:p w14:paraId="56E0AEEA" w14:textId="77777777" w:rsidR="007F4419" w:rsidRDefault="007F4419" w:rsidP="007F4419">
      <w:pPr>
        <w:pStyle w:val="Nivel2"/>
        <w:autoSpaceDE/>
        <w:autoSpaceDN/>
        <w:adjustRightInd/>
        <w:spacing w:after="288"/>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43" w:anchor="163" w:history="1">
        <w:r w:rsidRPr="00D52397">
          <w:rPr>
            <w:rStyle w:val="Hyperlink"/>
          </w:rPr>
          <w:t>art. 163 da Lei nº 14.133/21</w:t>
        </w:r>
      </w:hyperlink>
      <w:r w:rsidRPr="00D52397">
        <w:t>.</w:t>
      </w:r>
    </w:p>
    <w:p w14:paraId="04A32426" w14:textId="77777777" w:rsidR="007F4419" w:rsidRPr="002835DB" w:rsidRDefault="007F4419" w:rsidP="007F4419">
      <w:pPr>
        <w:pStyle w:val="Nivel2"/>
        <w:autoSpaceDE/>
        <w:autoSpaceDN/>
        <w:adjustRightInd/>
        <w:spacing w:after="288"/>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01AE70D1" w14:textId="468A238E" w:rsidR="007F4419" w:rsidRPr="004827F2" w:rsidRDefault="007F4419" w:rsidP="007F4419">
      <w:pPr>
        <w:pStyle w:val="Nivel01"/>
        <w:numPr>
          <w:ilvl w:val="0"/>
          <w:numId w:val="23"/>
        </w:numPr>
        <w:suppressAutoHyphens w:val="0"/>
        <w:rPr>
          <w:rFonts w:hint="eastAsia"/>
          <w:color w:val="FFFFFF" w:themeColor="background1"/>
        </w:rPr>
      </w:pPr>
      <w:r w:rsidRPr="004827F2">
        <w:lastRenderedPageBreak/>
        <w:t>CLÁUSULA DÉCIMA SEGUNDA– DA EXTINÇÃO CONTRATUAL</w:t>
      </w:r>
    </w:p>
    <w:p w14:paraId="1C2ABF72" w14:textId="77777777" w:rsidR="007F4419" w:rsidRPr="00823CF9" w:rsidRDefault="007F4419" w:rsidP="007F4419">
      <w:pPr>
        <w:pStyle w:val="Nvel2-Red"/>
        <w:numPr>
          <w:ilvl w:val="0"/>
          <w:numId w:val="0"/>
        </w:numPr>
        <w:spacing w:after="288"/>
      </w:pPr>
      <w:r>
        <w:t>12.1.</w:t>
      </w:r>
      <w:r w:rsidRPr="00823CF9">
        <w:t>O contrato será extinto quando vencido o prazo nele estipulado, independentemente de terem sido cumpridas ou não as obrigações de ambas as partes contraentes.</w:t>
      </w:r>
    </w:p>
    <w:p w14:paraId="2EFF30C4" w14:textId="77777777" w:rsidR="007F4419" w:rsidRPr="00823CF9" w:rsidRDefault="007F4419" w:rsidP="007F4419">
      <w:pPr>
        <w:pStyle w:val="Nvel3-R"/>
        <w:ind w:left="0"/>
        <w:rPr>
          <w:color w:val="auto"/>
        </w:rPr>
      </w:pPr>
      <w:r>
        <w:rPr>
          <w:color w:val="auto"/>
        </w:rPr>
        <w:t>12.2.</w:t>
      </w:r>
      <w:r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0EFE8A1A" w14:textId="77777777" w:rsidR="007F4419" w:rsidRPr="00823CF9" w:rsidRDefault="007F4419" w:rsidP="007F4419">
      <w:pPr>
        <w:pStyle w:val="Nvel3-R"/>
        <w:ind w:left="0"/>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5604B214" w14:textId="77777777" w:rsidR="007F4419" w:rsidRPr="00823CF9" w:rsidRDefault="007F4419" w:rsidP="007F4419">
      <w:pPr>
        <w:pStyle w:val="Nvel3-R"/>
        <w:ind w:left="0"/>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D3090AC" w14:textId="77777777" w:rsidR="007F4419" w:rsidRPr="00823CF9" w:rsidRDefault="007F4419" w:rsidP="007F4419">
      <w:pPr>
        <w:pStyle w:val="Nivel2"/>
        <w:autoSpaceDE/>
        <w:autoSpaceDN/>
        <w:adjustRightInd/>
        <w:spacing w:after="288"/>
      </w:pPr>
      <w:r>
        <w:t>12.5.</w:t>
      </w:r>
      <w:r w:rsidRPr="00823CF9">
        <w:t xml:space="preserve">O contrato poderá ser extinto antes de cumpridas as obrigações nele estipuladas, ou antes do prazo nele fixado, por algum dos motivos previstos no </w:t>
      </w:r>
      <w:hyperlink r:id="rId44"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1B2ABD13" w14:textId="77777777" w:rsidR="007F4419" w:rsidRPr="00823CF9" w:rsidRDefault="007F4419" w:rsidP="007F4419">
      <w:pPr>
        <w:pStyle w:val="Nivel3"/>
        <w:spacing w:after="120"/>
        <w:ind w:left="284"/>
      </w:pPr>
      <w:r>
        <w:t>12.6.</w:t>
      </w:r>
      <w:r w:rsidRPr="00823CF9">
        <w:t xml:space="preserve">Nesta hipótese, aplicam-se também os </w:t>
      </w:r>
      <w:hyperlink r:id="rId45" w:anchor="art138" w:history="1">
        <w:r w:rsidRPr="00823CF9">
          <w:rPr>
            <w:rStyle w:val="Hyperlink"/>
          </w:rPr>
          <w:t>artigos 138 e 139 da mesma Lei</w:t>
        </w:r>
      </w:hyperlink>
      <w:r w:rsidRPr="00823CF9">
        <w:t>.</w:t>
      </w:r>
    </w:p>
    <w:p w14:paraId="7637987B" w14:textId="77777777" w:rsidR="00B77195" w:rsidRDefault="007F4419" w:rsidP="00B77195">
      <w:pPr>
        <w:pStyle w:val="Nivel3"/>
        <w:spacing w:after="120"/>
        <w:ind w:left="284"/>
      </w:pPr>
      <w:r>
        <w:t>12.7.</w:t>
      </w:r>
      <w:r w:rsidRPr="00823CF9">
        <w:t>A alteração social ou a modificação da finalidade ou da estrutura da empresa não ensejará a extinção se não restringir sua capacidade de concluir o contrato.</w:t>
      </w:r>
    </w:p>
    <w:p w14:paraId="26C297D4" w14:textId="57DA8BF2" w:rsidR="007F4419" w:rsidRPr="00823CF9" w:rsidRDefault="007F4419" w:rsidP="00B77195">
      <w:pPr>
        <w:pStyle w:val="Nivel3"/>
        <w:spacing w:after="120"/>
        <w:ind w:left="28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12477A88" w14:textId="16AB3A38" w:rsidR="007F4419" w:rsidRPr="00823CF9" w:rsidRDefault="00B77195" w:rsidP="007F4419">
      <w:pPr>
        <w:pStyle w:val="Nivel2"/>
        <w:autoSpaceDE/>
        <w:autoSpaceDN/>
        <w:adjustRightInd/>
        <w:spacing w:after="288"/>
      </w:pPr>
      <w:r>
        <w:t xml:space="preserve">     </w:t>
      </w:r>
      <w:r w:rsidR="007F4419">
        <w:t>12.9.</w:t>
      </w:r>
      <w:r w:rsidR="007F4419" w:rsidRPr="00823CF9">
        <w:t>O termo de extinção, sempre que possível, será precedido:</w:t>
      </w:r>
    </w:p>
    <w:p w14:paraId="5B347711" w14:textId="77777777" w:rsidR="007F4419" w:rsidRPr="00823CF9" w:rsidRDefault="007F4419" w:rsidP="007F4419">
      <w:pPr>
        <w:pStyle w:val="Nivel3"/>
        <w:spacing w:after="120"/>
        <w:ind w:left="284"/>
      </w:pPr>
      <w:r>
        <w:t>12.10.</w:t>
      </w:r>
      <w:r w:rsidRPr="00823CF9">
        <w:t>Balanço dos eventos contratuais já cumpridos ou parcialmente cumpridos;</w:t>
      </w:r>
    </w:p>
    <w:p w14:paraId="06C8A1D8" w14:textId="77777777" w:rsidR="007F4419" w:rsidRPr="00823CF9" w:rsidRDefault="007F4419" w:rsidP="007F4419">
      <w:pPr>
        <w:pStyle w:val="Nivel3"/>
        <w:spacing w:after="120"/>
        <w:ind w:left="284"/>
      </w:pPr>
      <w:r>
        <w:t>12.11.</w:t>
      </w:r>
      <w:r w:rsidRPr="00823CF9">
        <w:t>Relação dos pagamentos já efetuados e ainda devidos;</w:t>
      </w:r>
    </w:p>
    <w:p w14:paraId="59F586B3" w14:textId="77777777" w:rsidR="007F4419" w:rsidRPr="00823CF9" w:rsidRDefault="007F4419" w:rsidP="007F4419">
      <w:pPr>
        <w:pStyle w:val="Nivel3"/>
        <w:spacing w:after="120"/>
        <w:ind w:left="284"/>
      </w:pPr>
      <w:r>
        <w:t>12.12.</w:t>
      </w:r>
      <w:r w:rsidRPr="00823CF9">
        <w:t>Indenizações e multas.</w:t>
      </w:r>
    </w:p>
    <w:p w14:paraId="3B3D79D0" w14:textId="77777777" w:rsidR="007F4419" w:rsidRPr="00823CF9" w:rsidRDefault="007F4419" w:rsidP="007F4419">
      <w:pPr>
        <w:pStyle w:val="Nivel2"/>
        <w:autoSpaceDE/>
        <w:autoSpaceDN/>
        <w:adjustRightInd/>
        <w:spacing w:after="288"/>
      </w:pPr>
      <w:r>
        <w:t>12.13.</w:t>
      </w:r>
      <w:r w:rsidRPr="00823CF9">
        <w:t>A extinção do contrato não configura óbice para o reconhecimento do desequilíbrio econômico-financeiro, hipótese em que será concedida indenização por meio de termo indenizatório (</w:t>
      </w:r>
      <w:hyperlink r:id="rId46"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076F2E9" w14:textId="77777777" w:rsidR="007F4419" w:rsidRPr="00823CF9" w:rsidRDefault="007F4419" w:rsidP="007F4419">
      <w:pPr>
        <w:pStyle w:val="Nivel2"/>
        <w:autoSpaceDE/>
        <w:autoSpaceDN/>
        <w:adjustRightInd/>
        <w:spacing w:after="288"/>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E51A006" w14:textId="1D050FF7" w:rsidR="007F4419" w:rsidRPr="004827F2" w:rsidRDefault="007F4419" w:rsidP="007F4419">
      <w:pPr>
        <w:pStyle w:val="Nivel01"/>
        <w:numPr>
          <w:ilvl w:val="0"/>
          <w:numId w:val="23"/>
        </w:numPr>
        <w:suppressAutoHyphens w:val="0"/>
        <w:rPr>
          <w:rFonts w:hint="eastAsia"/>
          <w:color w:val="FFFFFF" w:themeColor="background1"/>
        </w:rPr>
      </w:pPr>
      <w:r w:rsidRPr="004827F2">
        <w:t>CLÁUSULA DÉCIMA TERCEIRA – DOTAÇÃO ORÇAMENTÁRIA</w:t>
      </w:r>
    </w:p>
    <w:p w14:paraId="0C74D5AF" w14:textId="37F13215" w:rsidR="007F4419" w:rsidRDefault="007F4419" w:rsidP="007F441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3B1B14B7" w14:textId="77777777" w:rsidR="00554A65" w:rsidRDefault="00554A65" w:rsidP="007F4419">
      <w:pPr>
        <w:suppressAutoHyphens w:val="0"/>
        <w:ind w:left="716"/>
        <w:jc w:val="both"/>
        <w:rPr>
          <w:rFonts w:ascii="Arial" w:hAnsi="Arial" w:cs="Arial"/>
          <w:sz w:val="20"/>
          <w:szCs w:val="20"/>
        </w:rPr>
      </w:pPr>
    </w:p>
    <w:p w14:paraId="747767E2" w14:textId="77777777" w:rsidR="00554A65" w:rsidRDefault="00554A65" w:rsidP="007F4419">
      <w:pPr>
        <w:suppressAutoHyphens w:val="0"/>
        <w:ind w:left="716"/>
        <w:jc w:val="both"/>
        <w:rPr>
          <w:rFonts w:ascii="Arial" w:hAnsi="Arial" w:cs="Arial"/>
          <w:sz w:val="20"/>
          <w:szCs w:val="20"/>
        </w:rPr>
      </w:pPr>
    </w:p>
    <w:tbl>
      <w:tblPr>
        <w:tblW w:w="679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440"/>
        <w:gridCol w:w="5356"/>
      </w:tblGrid>
      <w:tr w:rsidR="00554A65" w:rsidRPr="001D71AA" w14:paraId="29E7636F" w14:textId="77777777" w:rsidTr="007D04D2">
        <w:trPr>
          <w:trHeight w:val="283"/>
          <w:jc w:val="center"/>
        </w:trPr>
        <w:tc>
          <w:tcPr>
            <w:tcW w:w="1440" w:type="dxa"/>
            <w:tcBorders>
              <w:bottom w:val="single" w:sz="4" w:space="0" w:color="auto"/>
            </w:tcBorders>
            <w:shd w:val="clear" w:color="auto" w:fill="000000"/>
          </w:tcPr>
          <w:p w14:paraId="19D5E6E0" w14:textId="77777777" w:rsidR="00554A65" w:rsidRPr="001D71AA" w:rsidRDefault="00554A65" w:rsidP="007D04D2">
            <w:pPr>
              <w:jc w:val="center"/>
              <w:rPr>
                <w:rFonts w:ascii="Arial" w:hAnsi="Arial" w:cs="Arial"/>
                <w:b/>
                <w:sz w:val="20"/>
                <w:szCs w:val="20"/>
              </w:rPr>
            </w:pPr>
            <w:r w:rsidRPr="001D71AA">
              <w:rPr>
                <w:rFonts w:ascii="Arial" w:hAnsi="Arial" w:cs="Arial"/>
                <w:b/>
                <w:sz w:val="20"/>
                <w:szCs w:val="20"/>
              </w:rPr>
              <w:t>ELEMENTO</w:t>
            </w:r>
          </w:p>
        </w:tc>
        <w:tc>
          <w:tcPr>
            <w:tcW w:w="5356" w:type="dxa"/>
            <w:tcBorders>
              <w:bottom w:val="single" w:sz="4" w:space="0" w:color="auto"/>
            </w:tcBorders>
            <w:shd w:val="clear" w:color="auto" w:fill="000000"/>
          </w:tcPr>
          <w:p w14:paraId="3E06E762" w14:textId="77777777" w:rsidR="00554A65" w:rsidRPr="001D71AA" w:rsidRDefault="00554A65" w:rsidP="007D04D2">
            <w:pPr>
              <w:widowControl w:val="0"/>
              <w:autoSpaceDE w:val="0"/>
              <w:autoSpaceDN w:val="0"/>
              <w:adjustRightInd w:val="0"/>
              <w:jc w:val="center"/>
              <w:rPr>
                <w:rFonts w:ascii="Arial" w:hAnsi="Arial" w:cs="Arial"/>
                <w:b/>
                <w:bCs/>
                <w:sz w:val="20"/>
                <w:szCs w:val="20"/>
              </w:rPr>
            </w:pPr>
            <w:r w:rsidRPr="001D71AA">
              <w:rPr>
                <w:rFonts w:ascii="Arial" w:hAnsi="Arial" w:cs="Arial"/>
                <w:b/>
                <w:bCs/>
                <w:sz w:val="20"/>
                <w:szCs w:val="20"/>
              </w:rPr>
              <w:t>DESCRIÇÃO</w:t>
            </w:r>
            <w:r>
              <w:rPr>
                <w:rFonts w:ascii="Arial" w:hAnsi="Arial" w:cs="Arial"/>
                <w:b/>
                <w:bCs/>
                <w:sz w:val="20"/>
                <w:szCs w:val="20"/>
              </w:rPr>
              <w:t xml:space="preserve"> da RECEITA</w:t>
            </w:r>
          </w:p>
        </w:tc>
      </w:tr>
      <w:tr w:rsidR="00554A65" w:rsidRPr="001D71AA" w14:paraId="5322ABC7" w14:textId="77777777" w:rsidTr="007D04D2">
        <w:trPr>
          <w:trHeight w:val="283"/>
          <w:jc w:val="center"/>
        </w:trPr>
        <w:tc>
          <w:tcPr>
            <w:tcW w:w="1440" w:type="dxa"/>
            <w:tcBorders>
              <w:top w:val="single" w:sz="4" w:space="0" w:color="auto"/>
            </w:tcBorders>
            <w:shd w:val="clear" w:color="auto" w:fill="auto"/>
          </w:tcPr>
          <w:p w14:paraId="2CDE6215" w14:textId="77777777" w:rsidR="00554A65" w:rsidRPr="001D71AA" w:rsidRDefault="00554A65" w:rsidP="007D04D2">
            <w:pPr>
              <w:jc w:val="center"/>
              <w:rPr>
                <w:rFonts w:ascii="Arial" w:hAnsi="Arial" w:cs="Arial"/>
                <w:sz w:val="20"/>
                <w:szCs w:val="20"/>
              </w:rPr>
            </w:pPr>
            <w:r>
              <w:rPr>
                <w:rFonts w:ascii="Arial" w:hAnsi="Arial" w:cs="Arial"/>
                <w:sz w:val="20"/>
                <w:szCs w:val="20"/>
              </w:rPr>
              <w:t>1.3.6.1.01.1.1</w:t>
            </w:r>
          </w:p>
        </w:tc>
        <w:tc>
          <w:tcPr>
            <w:tcW w:w="5356" w:type="dxa"/>
            <w:tcBorders>
              <w:top w:val="single" w:sz="4" w:space="0" w:color="auto"/>
            </w:tcBorders>
          </w:tcPr>
          <w:p w14:paraId="6A65816A" w14:textId="77777777" w:rsidR="00554A65" w:rsidRPr="001D71AA" w:rsidRDefault="00554A65" w:rsidP="007D04D2">
            <w:pPr>
              <w:widowControl w:val="0"/>
              <w:autoSpaceDE w:val="0"/>
              <w:autoSpaceDN w:val="0"/>
              <w:adjustRightInd w:val="0"/>
              <w:rPr>
                <w:rFonts w:ascii="Arial" w:hAnsi="Arial" w:cs="Arial"/>
                <w:bCs/>
                <w:sz w:val="20"/>
                <w:szCs w:val="20"/>
              </w:rPr>
            </w:pPr>
            <w:r>
              <w:rPr>
                <w:rFonts w:ascii="Arial" w:hAnsi="Arial" w:cs="Arial"/>
                <w:bCs/>
                <w:sz w:val="20"/>
                <w:szCs w:val="20"/>
              </w:rPr>
              <w:t>Cessão de Direito de Operacionalização de Pagamentos</w:t>
            </w:r>
          </w:p>
        </w:tc>
      </w:tr>
    </w:tbl>
    <w:p w14:paraId="3ACE26AA" w14:textId="77777777" w:rsidR="00E40AC2" w:rsidRDefault="00E40AC2" w:rsidP="007F4419">
      <w:pPr>
        <w:suppressAutoHyphens w:val="0"/>
        <w:ind w:left="716"/>
        <w:jc w:val="both"/>
        <w:rPr>
          <w:rFonts w:ascii="Arial" w:hAnsi="Arial" w:cs="Arial"/>
          <w:sz w:val="20"/>
          <w:szCs w:val="20"/>
        </w:rPr>
      </w:pPr>
    </w:p>
    <w:p w14:paraId="67CFD216" w14:textId="50ADE8F0" w:rsidR="007F4419" w:rsidRPr="003F0243" w:rsidRDefault="007F4419" w:rsidP="007F441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2ABB9692" w14:textId="77777777" w:rsidR="007F4419" w:rsidRPr="004827F2" w:rsidRDefault="007F4419" w:rsidP="007F4419">
      <w:pPr>
        <w:pStyle w:val="Nivel01"/>
        <w:numPr>
          <w:ilvl w:val="0"/>
          <w:numId w:val="23"/>
        </w:numPr>
        <w:suppressAutoHyphens w:val="0"/>
        <w:rPr>
          <w:rFonts w:hint="eastAsia"/>
          <w:color w:val="FFFFFF" w:themeColor="background1"/>
        </w:rPr>
      </w:pPr>
      <w:r w:rsidRPr="00142122">
        <w:lastRenderedPageBreak/>
        <w:t>CLÁUSULA</w:t>
      </w:r>
      <w:r w:rsidRPr="004827F2">
        <w:t xml:space="preserve"> DÉCIMA QUARTA – DOS CASOS OMISSOS </w:t>
      </w:r>
    </w:p>
    <w:p w14:paraId="798C2D30" w14:textId="77777777" w:rsidR="007F4419" w:rsidRPr="004827F2" w:rsidRDefault="007F4419" w:rsidP="007F4419">
      <w:pPr>
        <w:pStyle w:val="Nivel2"/>
        <w:autoSpaceDE/>
        <w:autoSpaceDN/>
        <w:adjustRightInd/>
        <w:spacing w:after="288"/>
        <w:ind w:left="284"/>
      </w:pPr>
      <w:r>
        <w:t>14.1.</w:t>
      </w:r>
      <w:r w:rsidRPr="004827F2">
        <w:t xml:space="preserve">Os </w:t>
      </w:r>
      <w:r w:rsidRPr="00216690">
        <w:t>casos</w:t>
      </w:r>
      <w:r w:rsidRPr="004827F2">
        <w:t xml:space="preserve"> omissos serão decididos pelo contratante, segundo as disposições contidas na Lei </w:t>
      </w:r>
      <w:hyperlink r:id="rId47" w:history="1">
        <w:r w:rsidRPr="007C65C9">
          <w:rPr>
            <w:rStyle w:val="Hyperlink"/>
          </w:rPr>
          <w:t>nº 14.133, de 2021</w:t>
        </w:r>
      </w:hyperlink>
      <w:r w:rsidRPr="004827F2">
        <w:t xml:space="preserve">, e demais normas federais aplicáveis e, subsidiariamente, segundo as disposições contidas na </w:t>
      </w:r>
      <w:hyperlink r:id="rId48" w:history="1">
        <w:r w:rsidRPr="007C65C9">
          <w:rPr>
            <w:rStyle w:val="Hyperlink"/>
          </w:rPr>
          <w:t>Lei nº 8.078, de 1990 – Código de Defesa do Consumidor</w:t>
        </w:r>
      </w:hyperlink>
      <w:r w:rsidRPr="007C65C9">
        <w:t xml:space="preserve"> </w:t>
      </w:r>
      <w:r w:rsidRPr="004827F2">
        <w:t>– e normas e princípios gerais dos contratos.</w:t>
      </w:r>
    </w:p>
    <w:p w14:paraId="11AE7597" w14:textId="77777777" w:rsidR="007F4419" w:rsidRPr="004827F2" w:rsidRDefault="007F4419" w:rsidP="007F4419">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CE1CBBD" w14:textId="77777777" w:rsidR="007F4419" w:rsidRPr="007C65C9" w:rsidRDefault="007F4419" w:rsidP="007F4419">
      <w:pPr>
        <w:pStyle w:val="Nivel2"/>
        <w:autoSpaceDE/>
        <w:autoSpaceDN/>
        <w:adjustRightInd/>
        <w:spacing w:after="288"/>
        <w:ind w:left="284"/>
      </w:pPr>
      <w:r>
        <w:t>15.1.</w:t>
      </w:r>
      <w:r w:rsidRPr="00216690">
        <w:t>Eventuais</w:t>
      </w:r>
      <w:r w:rsidRPr="004827F2">
        <w:t xml:space="preserve"> alterações contratuais reger-se-ão pela disciplina dos </w:t>
      </w:r>
      <w:hyperlink r:id="rId49" w:anchor="art124" w:history="1">
        <w:r w:rsidRPr="007C65C9">
          <w:rPr>
            <w:rStyle w:val="Hyperlink"/>
          </w:rPr>
          <w:t>arts. 124 e seguintes da Lei nº 14.133, de 2021</w:t>
        </w:r>
      </w:hyperlink>
      <w:r w:rsidRPr="007C65C9">
        <w:t>.</w:t>
      </w:r>
    </w:p>
    <w:p w14:paraId="3DDADBC2" w14:textId="3BECF84B" w:rsidR="007F4419" w:rsidRPr="007C65C9" w:rsidRDefault="007F4419" w:rsidP="007F4419">
      <w:pPr>
        <w:pStyle w:val="Nivel2"/>
        <w:autoSpaceDE/>
        <w:autoSpaceDN/>
        <w:adjustRightInd/>
        <w:spacing w:after="288"/>
        <w:ind w:left="284"/>
      </w:pPr>
      <w:r>
        <w:t>15.2.</w:t>
      </w: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2D740D" w14:textId="0DBA782B" w:rsidR="007F4419" w:rsidRPr="004827F2" w:rsidRDefault="007F4419" w:rsidP="007F4419">
      <w:pPr>
        <w:pStyle w:val="Nivel2"/>
        <w:autoSpaceDE/>
        <w:autoSpaceDN/>
        <w:adjustRightInd/>
        <w:spacing w:after="288"/>
        <w:ind w:left="284"/>
      </w:pPr>
      <w:r>
        <w:t>15.</w:t>
      </w:r>
      <w:r w:rsidR="00DD6662">
        <w:t>3</w:t>
      </w:r>
      <w:r>
        <w:t>.</w:t>
      </w:r>
      <w:r w:rsidRPr="00216690">
        <w:t>Registros</w:t>
      </w:r>
      <w:r w:rsidRPr="004827F2">
        <w:t xml:space="preserve"> que não caracterizam alteração do contrato podem ser realizados por simples apostila, dispensada a celebração de termo aditivo, na forma do </w:t>
      </w:r>
      <w:hyperlink r:id="rId50" w:anchor="art136" w:history="1">
        <w:r w:rsidRPr="007C65C9">
          <w:rPr>
            <w:rStyle w:val="Hyperlink"/>
          </w:rPr>
          <w:t>art. 136 da Lei nº 14.133, de 2021</w:t>
        </w:r>
      </w:hyperlink>
      <w:r w:rsidRPr="004827F2">
        <w:t>.</w:t>
      </w:r>
    </w:p>
    <w:p w14:paraId="3AC9D0A5" w14:textId="77777777" w:rsidR="007F4419" w:rsidRPr="004827F2" w:rsidRDefault="007F4419" w:rsidP="007F4419">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6B560D13" w14:textId="77777777" w:rsidR="007F4419" w:rsidRPr="007C65C9" w:rsidRDefault="007F4419" w:rsidP="007F4419">
      <w:pPr>
        <w:pStyle w:val="Nivel2"/>
        <w:autoSpaceDE/>
        <w:autoSpaceDN/>
        <w:adjustRightInd/>
        <w:spacing w:after="288"/>
        <w:ind w:left="284"/>
      </w:pPr>
      <w:r>
        <w:t>16.1.</w:t>
      </w:r>
      <w:r w:rsidRPr="00216690">
        <w:t>Incumbirá</w:t>
      </w:r>
      <w:r w:rsidRPr="004827F2">
        <w:t xml:space="preserve"> ao contratante divulgar o presente instrumento no Portal Nacional de Contratações Públicas (PNCP), na forma prevista no </w:t>
      </w:r>
      <w:hyperlink r:id="rId51"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52" w:anchor="art8§2" w:history="1">
        <w:r w:rsidRPr="007C65C9">
          <w:rPr>
            <w:rStyle w:val="Hyperlink"/>
          </w:rPr>
          <w:t>art. 8º, §2º, da Lei n. 12.527, de 2011</w:t>
        </w:r>
      </w:hyperlink>
      <w:r w:rsidRPr="007C65C9">
        <w:t xml:space="preserve">, c/c </w:t>
      </w:r>
      <w:hyperlink r:id="rId53" w:anchor="art7§3" w:history="1">
        <w:r w:rsidRPr="007C65C9">
          <w:rPr>
            <w:rStyle w:val="Hyperlink"/>
          </w:rPr>
          <w:t>art. 7º, §3º, inciso V, do Decreto n. 7.724, de 2012</w:t>
        </w:r>
      </w:hyperlink>
      <w:r w:rsidRPr="007C65C9">
        <w:t>.</w:t>
      </w:r>
    </w:p>
    <w:p w14:paraId="5F408883" w14:textId="77777777" w:rsidR="007F4419" w:rsidRPr="004827F2" w:rsidRDefault="007F4419" w:rsidP="007F4419">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4" w:anchor="art92§1" w:history="1">
        <w:r w:rsidRPr="007C65C9">
          <w:rPr>
            <w:rStyle w:val="Hyperlink"/>
          </w:rPr>
          <w:t>art. 92, §1º</w:t>
        </w:r>
      </w:hyperlink>
      <w:r w:rsidRPr="004827F2">
        <w:t>)</w:t>
      </w:r>
    </w:p>
    <w:p w14:paraId="49C1F81C" w14:textId="77777777" w:rsidR="007F4419" w:rsidRPr="004827F2" w:rsidRDefault="007F4419" w:rsidP="007F4419">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5" w:anchor="art92§1" w:history="1">
        <w:r w:rsidRPr="007C65C9">
          <w:rPr>
            <w:rStyle w:val="Hyperlink"/>
          </w:rPr>
          <w:t>art. 92, §1º, da Lei nº 14.133/21</w:t>
        </w:r>
      </w:hyperlink>
      <w:r w:rsidRPr="007C65C9">
        <w:t>.</w:t>
      </w:r>
    </w:p>
    <w:p w14:paraId="315820F1" w14:textId="77777777" w:rsidR="007F4419" w:rsidRPr="007C65C9" w:rsidRDefault="007F4419" w:rsidP="007F4419">
      <w:pPr>
        <w:pStyle w:val="Nivel2"/>
        <w:spacing w:afterLines="120" w:after="288" w:line="312" w:lineRule="auto"/>
        <w:ind w:firstLine="567"/>
        <w:rPr>
          <w:i/>
          <w:iCs/>
        </w:rPr>
      </w:pPr>
      <w:r w:rsidRPr="007C65C9">
        <w:rPr>
          <w:i/>
          <w:iCs/>
        </w:rPr>
        <w:t>[Local], [dia] de [mês] de [ano].</w:t>
      </w:r>
    </w:p>
    <w:p w14:paraId="1CF47E11" w14:textId="77777777" w:rsidR="007F4419" w:rsidRPr="004827F2" w:rsidRDefault="007F4419" w:rsidP="007F4419">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A9514B6" w14:textId="77777777" w:rsidR="007F4419" w:rsidRPr="004827F2" w:rsidRDefault="007F4419" w:rsidP="007F4419">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4486F58" w14:textId="77777777" w:rsidR="007F4419" w:rsidRPr="004827F2" w:rsidRDefault="007F4419" w:rsidP="007F4419">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19E46C05" w14:textId="77777777" w:rsidR="007F4419" w:rsidRPr="004827F2" w:rsidRDefault="007F4419" w:rsidP="007F4419">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B10C8C4" w14:textId="77777777" w:rsidR="007F4419" w:rsidRPr="007C65C9" w:rsidRDefault="007F4419" w:rsidP="007F4419">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7DF2F5F2" w14:textId="77777777" w:rsidR="007F4419" w:rsidRPr="007C65C9" w:rsidRDefault="007F4419" w:rsidP="007F4419">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CD230BC" w14:textId="77777777" w:rsidR="007F4419" w:rsidRPr="007C65C9" w:rsidRDefault="007F4419" w:rsidP="007F4419">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p>
    <w:p w14:paraId="0EBC5D70" w14:textId="77777777" w:rsidR="001E0A0E" w:rsidRDefault="001E0A0E" w:rsidP="002738C0">
      <w:pPr>
        <w:jc w:val="center"/>
        <w:rPr>
          <w:rFonts w:ascii="Arial" w:hAnsi="Arial" w:cs="Arial"/>
          <w:b/>
          <w:sz w:val="18"/>
          <w:szCs w:val="18"/>
        </w:rPr>
      </w:pPr>
    </w:p>
    <w:p w14:paraId="7B87C253" w14:textId="5F8BA85E"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2718F5">
        <w:rPr>
          <w:rFonts w:ascii="Arial" w:hAnsi="Arial" w:cs="Arial"/>
          <w:b/>
          <w:sz w:val="18"/>
          <w:szCs w:val="18"/>
        </w:rPr>
        <w:t>26</w:t>
      </w:r>
      <w:r>
        <w:rPr>
          <w:rFonts w:ascii="Arial" w:hAnsi="Arial" w:cs="Arial"/>
          <w:b/>
          <w:sz w:val="18"/>
          <w:szCs w:val="18"/>
        </w:rPr>
        <w:t xml:space="preserve">/2024 </w:t>
      </w:r>
    </w:p>
    <w:p w14:paraId="2236EACE" w14:textId="50AF5741"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462A1B">
        <w:rPr>
          <w:rFonts w:ascii="Arial" w:hAnsi="Arial" w:cs="Arial"/>
          <w:b/>
          <w:sz w:val="18"/>
          <w:szCs w:val="18"/>
        </w:rPr>
        <w:t xml:space="preserve"> </w:t>
      </w:r>
      <w:r w:rsidR="002718F5">
        <w:rPr>
          <w:rFonts w:ascii="Arial" w:hAnsi="Arial" w:cs="Arial"/>
          <w:b/>
          <w:sz w:val="18"/>
          <w:szCs w:val="18"/>
        </w:rPr>
        <w:t>127</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20023DE1" w:rsidR="002738C0" w:rsidRPr="00342F0E" w:rsidRDefault="002738C0" w:rsidP="002738C0">
      <w:pPr>
        <w:jc w:val="both"/>
        <w:rPr>
          <w:rFonts w:ascii="Arial" w:hAnsi="Arial" w:cs="Arial"/>
          <w:sz w:val="18"/>
          <w:szCs w:val="18"/>
        </w:rPr>
      </w:pPr>
      <w:r w:rsidRPr="00342F0E">
        <w:rPr>
          <w:rFonts w:ascii="Arial" w:hAnsi="Arial" w:cs="Arial"/>
          <w:sz w:val="18"/>
          <w:szCs w:val="18"/>
        </w:rPr>
        <w:t>Tipo:</w:t>
      </w:r>
      <w:r w:rsidR="00DD6662">
        <w:rPr>
          <w:rFonts w:ascii="Arial" w:hAnsi="Arial" w:cs="Arial"/>
          <w:sz w:val="18"/>
          <w:szCs w:val="18"/>
        </w:rPr>
        <w:t xml:space="preserve"> </w:t>
      </w:r>
      <w:r w:rsidR="00DD6662" w:rsidRPr="00CD395C">
        <w:rPr>
          <w:rFonts w:ascii="Arial" w:hAnsi="Arial" w:cs="Arial"/>
          <w:sz w:val="20"/>
          <w:szCs w:val="20"/>
        </w:rPr>
        <w:t>M</w:t>
      </w:r>
      <w:r w:rsidR="00DD6662">
        <w:rPr>
          <w:rFonts w:ascii="Arial" w:hAnsi="Arial" w:cs="Arial"/>
          <w:sz w:val="20"/>
          <w:szCs w:val="20"/>
        </w:rPr>
        <w:t>aior Lance</w:t>
      </w:r>
      <w:r w:rsidR="00DD6662" w:rsidRPr="00CD395C">
        <w:rPr>
          <w:rFonts w:ascii="Arial" w:hAnsi="Arial" w:cs="Arial"/>
          <w:sz w:val="20"/>
          <w:szCs w:val="20"/>
        </w:rPr>
        <w:t xml:space="preserve"> por </w:t>
      </w:r>
      <w:r w:rsidR="00DD6662">
        <w:rPr>
          <w:rFonts w:ascii="Arial" w:hAnsi="Arial" w:cs="Arial"/>
          <w:sz w:val="20"/>
          <w:szCs w:val="20"/>
        </w:rPr>
        <w:t>item</w:t>
      </w:r>
      <w:r w:rsidRPr="00342F0E">
        <w:rPr>
          <w:rFonts w:ascii="Arial" w:hAnsi="Arial" w:cs="Arial"/>
          <w:sz w:val="18"/>
          <w:szCs w:val="18"/>
        </w:rPr>
        <w:t>;</w:t>
      </w:r>
    </w:p>
    <w:p w14:paraId="04923C91" w14:textId="77777777" w:rsidR="00DD6662" w:rsidRPr="003C06BF" w:rsidRDefault="002738C0" w:rsidP="00DD6662">
      <w:pPr>
        <w:spacing w:line="360" w:lineRule="auto"/>
        <w:rPr>
          <w:rFonts w:ascii="Arial" w:hAnsi="Arial" w:cs="Arial"/>
          <w:sz w:val="20"/>
          <w:szCs w:val="20"/>
        </w:rPr>
      </w:pPr>
      <w:r w:rsidRPr="00342F0E">
        <w:rPr>
          <w:rFonts w:ascii="Arial" w:hAnsi="Arial" w:cs="Arial"/>
          <w:sz w:val="18"/>
          <w:szCs w:val="18"/>
        </w:rPr>
        <w:t xml:space="preserve">Objeto: </w:t>
      </w:r>
      <w:bookmarkStart w:id="30" w:name="_Hlk169591910"/>
      <w:r w:rsidR="00DD6662" w:rsidRPr="003C06BF">
        <w:rPr>
          <w:rFonts w:ascii="Arial" w:hAnsi="Arial" w:cs="Arial"/>
          <w:color w:val="000000"/>
          <w:sz w:val="20"/>
          <w:szCs w:val="20"/>
        </w:rPr>
        <w:t>Cessão de direito de operacionalização de pagamentos de vencimentos, salários, proventos, aposentadorias, pensões e similares dos servidores ativos e inativos da Prefeitura Municipal de Mandaguaçu e do Fundo de Previdência dos Servidores Municipais de Mandaguaçu, por instituição financeira pública ou privada</w:t>
      </w:r>
    </w:p>
    <w:bookmarkEnd w:id="30"/>
    <w:p w14:paraId="6C66BE84" w14:textId="77777777" w:rsidR="00DD6662" w:rsidRPr="00480833" w:rsidRDefault="002738C0" w:rsidP="00DD6662">
      <w:pPr>
        <w:shd w:val="clear" w:color="auto" w:fill="FFFFFF"/>
        <w:spacing w:before="120" w:after="120" w:line="360" w:lineRule="auto"/>
        <w:jc w:val="both"/>
        <w:rPr>
          <w:rFonts w:ascii="Arial" w:hAnsi="Arial" w:cs="Arial"/>
          <w:sz w:val="20"/>
          <w:szCs w:val="20"/>
        </w:rPr>
      </w:pPr>
      <w:r w:rsidRPr="00342F0E">
        <w:rPr>
          <w:rFonts w:ascii="Arial" w:hAnsi="Arial" w:cs="Arial"/>
          <w:sz w:val="18"/>
          <w:szCs w:val="18"/>
        </w:rPr>
        <w:t xml:space="preserve">Valor Máximo: </w:t>
      </w:r>
      <w:r w:rsidR="00DD6662" w:rsidRPr="003C06BF">
        <w:rPr>
          <w:rFonts w:ascii="Arial" w:hAnsi="Arial" w:cs="Arial"/>
          <w:bCs/>
          <w:sz w:val="20"/>
          <w:szCs w:val="20"/>
        </w:rPr>
        <w:t>R$ 1.590.000,00</w:t>
      </w:r>
      <w:r w:rsidR="00DD6662" w:rsidRPr="003C06BF">
        <w:rPr>
          <w:rFonts w:ascii="Arial" w:hAnsi="Arial" w:cs="Arial"/>
          <w:sz w:val="20"/>
          <w:szCs w:val="20"/>
        </w:rPr>
        <w:t xml:space="preserve"> </w:t>
      </w:r>
      <w:r w:rsidR="00DD6662" w:rsidRPr="003C06BF">
        <w:rPr>
          <w:rFonts w:ascii="Arial" w:hAnsi="Arial" w:cs="Arial"/>
          <w:i/>
          <w:iCs/>
          <w:sz w:val="20"/>
          <w:szCs w:val="20"/>
        </w:rPr>
        <w:t>(um milhão, quinhentos e noventa mil reais)</w:t>
      </w:r>
      <w:r w:rsidR="00DD6662" w:rsidRPr="003C06BF">
        <w:rPr>
          <w:rFonts w:ascii="Arial" w:hAnsi="Arial" w:cs="Arial"/>
          <w:sz w:val="20"/>
          <w:szCs w:val="20"/>
        </w:rPr>
        <w:t>.</w:t>
      </w:r>
    </w:p>
    <w:p w14:paraId="7C3107ED" w14:textId="43D0F4E1"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do termino do recebimento das propostas das empresas, até às 09:00 horas do dia </w:t>
      </w:r>
      <w:r w:rsidR="008B7C32">
        <w:rPr>
          <w:rFonts w:ascii="Arial" w:hAnsi="Arial" w:cs="Arial"/>
          <w:sz w:val="18"/>
          <w:szCs w:val="18"/>
        </w:rPr>
        <w:t>15/08/2024</w:t>
      </w:r>
      <w:r w:rsidRPr="00342F0E">
        <w:rPr>
          <w:rFonts w:ascii="Arial" w:hAnsi="Arial" w:cs="Arial"/>
          <w:sz w:val="18"/>
          <w:szCs w:val="18"/>
        </w:rPr>
        <w:t>;</w:t>
      </w:r>
    </w:p>
    <w:p w14:paraId="000A08DC" w14:textId="495740A9"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da sessão de disputa de preços, às 09:15 horas do dia </w:t>
      </w:r>
      <w:r w:rsidR="008B7C32">
        <w:rPr>
          <w:rFonts w:ascii="Arial" w:hAnsi="Arial" w:cs="Arial"/>
          <w:sz w:val="18"/>
          <w:szCs w:val="18"/>
        </w:rPr>
        <w:t>15/08/2024</w:t>
      </w:r>
      <w:r w:rsidRPr="00342F0E">
        <w:rPr>
          <w:rFonts w:ascii="Arial" w:hAnsi="Arial" w:cs="Arial"/>
          <w:sz w:val="18"/>
          <w:szCs w:val="18"/>
        </w:rPr>
        <w:t>;</w:t>
      </w:r>
    </w:p>
    <w:p w14:paraId="1C0299D8"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Local: Rua Bernardino Bogo, l75 centro, no Município de Mandaguaçu, Estado do Paraná;</w:t>
      </w:r>
    </w:p>
    <w:p w14:paraId="2AD4B69C" w14:textId="15EDEC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Informações: O edital e seus anexos estão à disposição na Rua Bernardino Bogo, l75, Centro Fone (44) 3245-8400, Mandaguaçu, Estado do Paraná – site </w:t>
      </w:r>
      <w:hyperlink r:id="rId56" w:history="1">
        <w:r w:rsidRPr="00342F0E">
          <w:rPr>
            <w:rStyle w:val="Hyperlink"/>
            <w:rFonts w:ascii="Arial" w:hAnsi="Arial" w:cs="Arial"/>
            <w:sz w:val="18"/>
            <w:szCs w:val="18"/>
          </w:rPr>
          <w:t>www.mandaguacu.pr.gov.br</w:t>
        </w:r>
      </w:hyperlink>
      <w:r w:rsidRPr="00342F0E">
        <w:rPr>
          <w:rFonts w:ascii="Arial" w:hAnsi="Arial" w:cs="Arial"/>
          <w:sz w:val="18"/>
          <w:szCs w:val="18"/>
        </w:rPr>
        <w:t xml:space="preserve"> </w:t>
      </w:r>
    </w:p>
    <w:p w14:paraId="3D6E3632" w14:textId="77777777" w:rsidR="002738C0" w:rsidRPr="00342F0E" w:rsidRDefault="002738C0" w:rsidP="002738C0">
      <w:pPr>
        <w:jc w:val="both"/>
        <w:rPr>
          <w:rFonts w:ascii="Arial" w:hAnsi="Arial" w:cs="Arial"/>
          <w:sz w:val="18"/>
          <w:szCs w:val="18"/>
        </w:rPr>
      </w:pPr>
    </w:p>
    <w:p w14:paraId="4821E67E" w14:textId="5518B16D"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Mandaguaçu, </w:t>
      </w:r>
      <w:r w:rsidR="00C76CCA">
        <w:rPr>
          <w:rFonts w:ascii="Arial" w:hAnsi="Arial" w:cs="Arial"/>
          <w:sz w:val="18"/>
          <w:szCs w:val="18"/>
        </w:rPr>
        <w:t>22</w:t>
      </w:r>
      <w:bookmarkStart w:id="31" w:name="_GoBack"/>
      <w:bookmarkEnd w:id="31"/>
      <w:r w:rsidRPr="00342F0E">
        <w:rPr>
          <w:rFonts w:ascii="Arial" w:hAnsi="Arial" w:cs="Arial"/>
          <w:sz w:val="18"/>
          <w:szCs w:val="18"/>
        </w:rPr>
        <w:t xml:space="preserve"> de </w:t>
      </w:r>
      <w:r w:rsidR="00D3539F">
        <w:rPr>
          <w:rFonts w:ascii="Arial" w:hAnsi="Arial" w:cs="Arial"/>
          <w:sz w:val="18"/>
          <w:szCs w:val="18"/>
        </w:rPr>
        <w:t>ju</w:t>
      </w:r>
      <w:r w:rsidR="006975A5">
        <w:rPr>
          <w:rFonts w:ascii="Arial" w:hAnsi="Arial" w:cs="Arial"/>
          <w:sz w:val="18"/>
          <w:szCs w:val="18"/>
        </w:rPr>
        <w:t>l</w:t>
      </w:r>
      <w:r w:rsidR="00D3539F">
        <w:rPr>
          <w:rFonts w:ascii="Arial" w:hAnsi="Arial" w:cs="Arial"/>
          <w:sz w:val="18"/>
          <w:szCs w:val="18"/>
        </w:rPr>
        <w:t>ho</w:t>
      </w:r>
      <w:r w:rsidR="00B546A1">
        <w:rPr>
          <w:rFonts w:ascii="Arial" w:hAnsi="Arial" w:cs="Arial"/>
          <w:sz w:val="18"/>
          <w:szCs w:val="18"/>
        </w:rPr>
        <w:t xml:space="preserve"> </w:t>
      </w:r>
      <w:r w:rsidRPr="00342F0E">
        <w:rPr>
          <w:rFonts w:ascii="Arial" w:hAnsi="Arial" w:cs="Arial"/>
          <w:sz w:val="18"/>
          <w:szCs w:val="18"/>
        </w:rPr>
        <w:t>de 202</w:t>
      </w:r>
      <w:r w:rsidR="00646A9A">
        <w:rPr>
          <w:rFonts w:ascii="Arial" w:hAnsi="Arial" w:cs="Arial"/>
          <w:sz w:val="18"/>
          <w:szCs w:val="18"/>
        </w:rPr>
        <w:t>4</w:t>
      </w:r>
    </w:p>
    <w:p w14:paraId="010F04C6" w14:textId="77777777" w:rsidR="00646A9A" w:rsidRDefault="00646A9A" w:rsidP="002738C0">
      <w:pPr>
        <w:jc w:val="center"/>
        <w:rPr>
          <w:rFonts w:ascii="Arial" w:hAnsi="Arial" w:cs="Arial"/>
          <w:sz w:val="18"/>
          <w:szCs w:val="18"/>
        </w:rPr>
      </w:pPr>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068FDC78" w:rsidR="002738C0" w:rsidRPr="00342F0E" w:rsidRDefault="006B0735" w:rsidP="002738C0">
      <w:pPr>
        <w:jc w:val="center"/>
        <w:rPr>
          <w:rFonts w:ascii="Arial" w:hAnsi="Arial" w:cs="Arial"/>
          <w:sz w:val="18"/>
          <w:szCs w:val="18"/>
        </w:rPr>
      </w:pPr>
      <w:r>
        <w:rPr>
          <w:rFonts w:ascii="Arial" w:hAnsi="Arial" w:cs="Arial"/>
          <w:sz w:val="18"/>
          <w:szCs w:val="18"/>
        </w:rPr>
        <w:t>Mauricio Aparecido da Silva</w:t>
      </w:r>
    </w:p>
    <w:p w14:paraId="2A9A6735" w14:textId="10D530A4"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r w:rsidR="00646A9A">
        <w:rPr>
          <w:rFonts w:ascii="Arial" w:hAnsi="Arial" w:cs="Arial"/>
          <w:sz w:val="18"/>
          <w:szCs w:val="18"/>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4645BC">
      <w:headerReference w:type="default" r:id="rId57"/>
      <w:pgSz w:w="11906" w:h="16838"/>
      <w:pgMar w:top="1701" w:right="680" w:bottom="851" w:left="1134" w:header="567" w:footer="56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1" w:author="Autor" w:initials="A">
    <w:p w14:paraId="29AA079C" w14:textId="77777777" w:rsidR="00480833" w:rsidRDefault="00480833" w:rsidP="003D0543">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1" w:anchor="art156§1" w:history="1">
        <w:r w:rsidRPr="00ED2F47">
          <w:rPr>
            <w:rStyle w:val="Hyperlink"/>
            <w:i/>
            <w:iCs/>
          </w:rPr>
          <w:t>art. 156, §1º, da Lei nº 14.133, de 2021</w:t>
        </w:r>
      </w:hyperlink>
      <w:r>
        <w:rPr>
          <w:i/>
          <w:iCs/>
          <w:color w:val="000000"/>
        </w:rPr>
        <w:t>.</w:t>
      </w:r>
    </w:p>
    <w:p w14:paraId="7AF2BAB8" w14:textId="77777777" w:rsidR="00480833" w:rsidRDefault="00480833" w:rsidP="003D0543">
      <w:pPr>
        <w:pStyle w:val="Textodecomentrio"/>
      </w:pPr>
      <w:r>
        <w:rPr>
          <w:i/>
          <w:iCs/>
          <w:color w:val="000000"/>
        </w:rPr>
        <w:t xml:space="preserve">Segundo o </w:t>
      </w:r>
      <w:hyperlink r:id="rId2"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history="1">
        <w:r w:rsidRPr="00ED2F47">
          <w:rPr>
            <w:rStyle w:val="Hyperlink"/>
            <w:i/>
            <w:iCs/>
          </w:rPr>
          <w:t>art. 155 da Lei n.º 14.133/2021</w:t>
        </w:r>
      </w:hyperlink>
      <w:r>
        <w:rPr>
          <w:i/>
          <w:iCs/>
          <w:color w:val="000000"/>
        </w:rPr>
        <w:t>. Deve-se fixar o percentual da multa proporcional à gravidade da infração.</w:t>
      </w:r>
    </w:p>
    <w:p w14:paraId="4CF216E2" w14:textId="77777777" w:rsidR="00480833" w:rsidRDefault="00480833" w:rsidP="003D0543">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23" w:author="Autor" w:initials="A">
    <w:p w14:paraId="7E64C79F" w14:textId="77777777" w:rsidR="00480833" w:rsidRDefault="00480833" w:rsidP="003D054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4"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24" w:author="Autor" w:initials="A">
    <w:p w14:paraId="7B4B11B3" w14:textId="77777777" w:rsidR="00480833" w:rsidRDefault="00480833" w:rsidP="003D054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5"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25" w:author="Autor" w:initials="A">
    <w:p w14:paraId="09F2F272" w14:textId="77777777" w:rsidR="00480833" w:rsidRDefault="00480833" w:rsidP="003D054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6"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F216E2" w15:done="1"/>
  <w15:commentEx w15:paraId="7E64C79F" w15:done="1"/>
  <w15:commentEx w15:paraId="7B4B11B3" w15:done="1"/>
  <w15:commentEx w15:paraId="09F2F272"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F216E2" w16cid:durableId="274C990C"/>
  <w16cid:commentId w16cid:paraId="7E64C79F" w16cid:durableId="279779D0"/>
  <w16cid:commentId w16cid:paraId="7B4B11B3" w16cid:durableId="274C9A98"/>
  <w16cid:commentId w16cid:paraId="09F2F272" w16cid:durableId="274C9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763D6" w14:textId="77777777" w:rsidR="006E5666" w:rsidRDefault="006E5666">
      <w:r>
        <w:separator/>
      </w:r>
    </w:p>
  </w:endnote>
  <w:endnote w:type="continuationSeparator" w:id="0">
    <w:p w14:paraId="0DF0EDE7" w14:textId="77777777" w:rsidR="006E5666" w:rsidRDefault="006E5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69CC0" w14:textId="77777777" w:rsidR="006E5666" w:rsidRDefault="006E5666">
      <w:r>
        <w:separator/>
      </w:r>
    </w:p>
  </w:footnote>
  <w:footnote w:type="continuationSeparator" w:id="0">
    <w:p w14:paraId="5101CD84" w14:textId="77777777" w:rsidR="006E5666" w:rsidRDefault="006E56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480833"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480833" w:rsidRPr="00F233E7" w:rsidRDefault="0048083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480833" w:rsidRPr="00F233E7" w:rsidRDefault="00480833"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480833" w:rsidRPr="00F233E7" w:rsidRDefault="0048083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480833" w:rsidRPr="00F233E7" w:rsidRDefault="00480833"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480833" w:rsidRPr="00F233E7" w:rsidRDefault="0048083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480833" w:rsidRPr="00F233E7" w:rsidRDefault="0048083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480833" w:rsidRPr="00F233E7" w:rsidRDefault="00480833"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480833" w:rsidRPr="0053157E" w:rsidRDefault="00480833"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BDA698F"/>
    <w:multiLevelType w:val="hybridMultilevel"/>
    <w:tmpl w:val="B86C84C6"/>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8"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658343F"/>
    <w:multiLevelType w:val="hybridMultilevel"/>
    <w:tmpl w:val="30406320"/>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B033DC6"/>
    <w:multiLevelType w:val="multilevel"/>
    <w:tmpl w:val="40E61520"/>
    <w:lvl w:ilvl="0">
      <w:start w:val="1"/>
      <w:numFmt w:val="decimal"/>
      <w:lvlText w:val="%1."/>
      <w:lvlJc w:val="left"/>
      <w:pPr>
        <w:ind w:left="8775" w:hanging="270"/>
      </w:pPr>
      <w:rPr>
        <w:rFonts w:ascii="Arial" w:eastAsia="Times New Roman" w:hAnsi="Arial" w:cs="Arial" w:hint="default"/>
        <w:b/>
        <w:bCs/>
        <w:w w:val="100"/>
        <w:sz w:val="20"/>
        <w:szCs w:val="20"/>
        <w:lang w:val="pt-PT" w:eastAsia="en-US" w:bidi="ar-SA"/>
      </w:rPr>
    </w:lvl>
    <w:lvl w:ilvl="1">
      <w:start w:val="1"/>
      <w:numFmt w:val="decimal"/>
      <w:lvlText w:val="%1.%2."/>
      <w:lvlJc w:val="left"/>
      <w:pPr>
        <w:ind w:left="6571" w:hanging="475"/>
      </w:pPr>
      <w:rPr>
        <w:rFonts w:hint="default"/>
        <w:b w:val="0"/>
        <w:bCs/>
        <w:w w:val="100"/>
        <w:lang w:val="pt-PT" w:eastAsia="en-US" w:bidi="ar-SA"/>
      </w:rPr>
    </w:lvl>
    <w:lvl w:ilvl="2">
      <w:start w:val="1"/>
      <w:numFmt w:val="decimal"/>
      <w:lvlText w:val="%1.%2.%3."/>
      <w:lvlJc w:val="left"/>
      <w:pPr>
        <w:ind w:left="114" w:hanging="475"/>
      </w:pPr>
      <w:rPr>
        <w:rFonts w:ascii="Arial" w:eastAsia="Times New Roman" w:hAnsi="Arial" w:cs="Arial" w:hint="default"/>
        <w:w w:val="100"/>
        <w:sz w:val="18"/>
        <w:szCs w:val="18"/>
        <w:lang w:val="pt-PT" w:eastAsia="en-US" w:bidi="ar-SA"/>
      </w:rPr>
    </w:lvl>
    <w:lvl w:ilvl="3">
      <w:numFmt w:val="bullet"/>
      <w:lvlText w:val="•"/>
      <w:lvlJc w:val="left"/>
      <w:pPr>
        <w:ind w:left="520" w:hanging="475"/>
      </w:pPr>
      <w:rPr>
        <w:rFonts w:hint="default"/>
        <w:lang w:val="pt-PT" w:eastAsia="en-US" w:bidi="ar-SA"/>
      </w:rPr>
    </w:lvl>
    <w:lvl w:ilvl="4">
      <w:numFmt w:val="bullet"/>
      <w:lvlText w:val="•"/>
      <w:lvlJc w:val="left"/>
      <w:pPr>
        <w:ind w:left="560" w:hanging="475"/>
      </w:pPr>
      <w:rPr>
        <w:rFonts w:hint="default"/>
        <w:lang w:val="pt-PT" w:eastAsia="en-US" w:bidi="ar-SA"/>
      </w:rPr>
    </w:lvl>
    <w:lvl w:ilvl="5">
      <w:numFmt w:val="bullet"/>
      <w:lvlText w:val="•"/>
      <w:lvlJc w:val="left"/>
      <w:pPr>
        <w:ind w:left="580" w:hanging="475"/>
      </w:pPr>
      <w:rPr>
        <w:rFonts w:hint="default"/>
        <w:lang w:val="pt-PT" w:eastAsia="en-US" w:bidi="ar-SA"/>
      </w:rPr>
    </w:lvl>
    <w:lvl w:ilvl="6">
      <w:numFmt w:val="bullet"/>
      <w:lvlText w:val="•"/>
      <w:lvlJc w:val="left"/>
      <w:pPr>
        <w:ind w:left="660" w:hanging="475"/>
      </w:pPr>
      <w:rPr>
        <w:rFonts w:hint="default"/>
        <w:lang w:val="pt-PT" w:eastAsia="en-US" w:bidi="ar-SA"/>
      </w:rPr>
    </w:lvl>
    <w:lvl w:ilvl="7">
      <w:numFmt w:val="bullet"/>
      <w:lvlText w:val="•"/>
      <w:lvlJc w:val="left"/>
      <w:pPr>
        <w:ind w:left="2941" w:hanging="475"/>
      </w:pPr>
      <w:rPr>
        <w:rFonts w:hint="default"/>
        <w:lang w:val="pt-PT" w:eastAsia="en-US" w:bidi="ar-SA"/>
      </w:rPr>
    </w:lvl>
    <w:lvl w:ilvl="8">
      <w:numFmt w:val="bullet"/>
      <w:lvlText w:val="•"/>
      <w:lvlJc w:val="left"/>
      <w:pPr>
        <w:ind w:left="5222" w:hanging="475"/>
      </w:pPr>
      <w:rPr>
        <w:rFonts w:hint="default"/>
        <w:lang w:val="pt-PT" w:eastAsia="en-US" w:bidi="ar-SA"/>
      </w:r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7422925"/>
    <w:multiLevelType w:val="multilevel"/>
    <w:tmpl w:val="40E61520"/>
    <w:lvl w:ilvl="0">
      <w:start w:val="1"/>
      <w:numFmt w:val="decimal"/>
      <w:lvlText w:val="%1."/>
      <w:lvlJc w:val="left"/>
      <w:pPr>
        <w:ind w:left="8775" w:hanging="270"/>
      </w:pPr>
      <w:rPr>
        <w:rFonts w:ascii="Arial" w:eastAsia="Times New Roman" w:hAnsi="Arial" w:cs="Arial" w:hint="default"/>
        <w:b/>
        <w:bCs/>
        <w:w w:val="100"/>
        <w:sz w:val="20"/>
        <w:szCs w:val="20"/>
        <w:lang w:val="pt-PT" w:eastAsia="en-US" w:bidi="ar-SA"/>
      </w:rPr>
    </w:lvl>
    <w:lvl w:ilvl="1">
      <w:start w:val="1"/>
      <w:numFmt w:val="decimal"/>
      <w:lvlText w:val="%1.%2."/>
      <w:lvlJc w:val="left"/>
      <w:pPr>
        <w:ind w:left="588" w:hanging="475"/>
      </w:pPr>
      <w:rPr>
        <w:rFonts w:hint="default"/>
        <w:b w:val="0"/>
        <w:bCs/>
        <w:w w:val="100"/>
        <w:lang w:val="pt-PT" w:eastAsia="en-US" w:bidi="ar-SA"/>
      </w:rPr>
    </w:lvl>
    <w:lvl w:ilvl="2">
      <w:start w:val="1"/>
      <w:numFmt w:val="decimal"/>
      <w:lvlText w:val="%1.%2.%3."/>
      <w:lvlJc w:val="left"/>
      <w:pPr>
        <w:ind w:left="114" w:hanging="475"/>
      </w:pPr>
      <w:rPr>
        <w:rFonts w:ascii="Arial" w:eastAsia="Times New Roman" w:hAnsi="Arial" w:cs="Arial" w:hint="default"/>
        <w:w w:val="100"/>
        <w:sz w:val="18"/>
        <w:szCs w:val="18"/>
        <w:lang w:val="pt-PT" w:eastAsia="en-US" w:bidi="ar-SA"/>
      </w:rPr>
    </w:lvl>
    <w:lvl w:ilvl="3">
      <w:numFmt w:val="bullet"/>
      <w:lvlText w:val="•"/>
      <w:lvlJc w:val="left"/>
      <w:pPr>
        <w:ind w:left="520" w:hanging="475"/>
      </w:pPr>
      <w:rPr>
        <w:rFonts w:hint="default"/>
        <w:lang w:val="pt-PT" w:eastAsia="en-US" w:bidi="ar-SA"/>
      </w:rPr>
    </w:lvl>
    <w:lvl w:ilvl="4">
      <w:numFmt w:val="bullet"/>
      <w:lvlText w:val="•"/>
      <w:lvlJc w:val="left"/>
      <w:pPr>
        <w:ind w:left="560" w:hanging="475"/>
      </w:pPr>
      <w:rPr>
        <w:rFonts w:hint="default"/>
        <w:lang w:val="pt-PT" w:eastAsia="en-US" w:bidi="ar-SA"/>
      </w:rPr>
    </w:lvl>
    <w:lvl w:ilvl="5">
      <w:numFmt w:val="bullet"/>
      <w:lvlText w:val="•"/>
      <w:lvlJc w:val="left"/>
      <w:pPr>
        <w:ind w:left="580" w:hanging="475"/>
      </w:pPr>
      <w:rPr>
        <w:rFonts w:hint="default"/>
        <w:lang w:val="pt-PT" w:eastAsia="en-US" w:bidi="ar-SA"/>
      </w:rPr>
    </w:lvl>
    <w:lvl w:ilvl="6">
      <w:numFmt w:val="bullet"/>
      <w:lvlText w:val="•"/>
      <w:lvlJc w:val="left"/>
      <w:pPr>
        <w:ind w:left="660" w:hanging="475"/>
      </w:pPr>
      <w:rPr>
        <w:rFonts w:hint="default"/>
        <w:lang w:val="pt-PT" w:eastAsia="en-US" w:bidi="ar-SA"/>
      </w:rPr>
    </w:lvl>
    <w:lvl w:ilvl="7">
      <w:numFmt w:val="bullet"/>
      <w:lvlText w:val="•"/>
      <w:lvlJc w:val="left"/>
      <w:pPr>
        <w:ind w:left="2941" w:hanging="475"/>
      </w:pPr>
      <w:rPr>
        <w:rFonts w:hint="default"/>
        <w:lang w:val="pt-PT" w:eastAsia="en-US" w:bidi="ar-SA"/>
      </w:rPr>
    </w:lvl>
    <w:lvl w:ilvl="8">
      <w:numFmt w:val="bullet"/>
      <w:lvlText w:val="•"/>
      <w:lvlJc w:val="left"/>
      <w:pPr>
        <w:ind w:left="5222" w:hanging="475"/>
      </w:pPr>
      <w:rPr>
        <w:rFonts w:hint="default"/>
        <w:lang w:val="pt-PT" w:eastAsia="en-US" w:bidi="ar-SA"/>
      </w:rPr>
    </w:lvl>
  </w:abstractNum>
  <w:abstractNum w:abstractNumId="3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429760E2"/>
    <w:multiLevelType w:val="multilevel"/>
    <w:tmpl w:val="194E102E"/>
    <w:lvl w:ilvl="0">
      <w:start w:val="1"/>
      <w:numFmt w:val="upperRoman"/>
      <w:lvlText w:val="%1."/>
      <w:lvlJc w:val="righ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4AE50989"/>
    <w:multiLevelType w:val="multilevel"/>
    <w:tmpl w:val="3F2263B6"/>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02E0573"/>
    <w:multiLevelType w:val="hybridMultilevel"/>
    <w:tmpl w:val="90A8FA8E"/>
    <w:lvl w:ilvl="0" w:tplc="B2D04BA0">
      <w:start w:val="1"/>
      <w:numFmt w:val="upperRoman"/>
      <w:pStyle w:val="PREFTOPICOS"/>
      <w:lvlText w:val="%1."/>
      <w:lvlJc w:val="righ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0D504DF"/>
    <w:multiLevelType w:val="hybridMultilevel"/>
    <w:tmpl w:val="0148A12C"/>
    <w:lvl w:ilvl="0" w:tplc="04160013">
      <w:start w:val="1"/>
      <w:numFmt w:val="upperRoman"/>
      <w:lvlText w:val="%1."/>
      <w:lvlJc w:val="right"/>
      <w:pPr>
        <w:ind w:left="779" w:hanging="360"/>
      </w:pPr>
    </w:lvl>
    <w:lvl w:ilvl="1" w:tplc="04160019" w:tentative="1">
      <w:start w:val="1"/>
      <w:numFmt w:val="lowerLetter"/>
      <w:lvlText w:val="%2."/>
      <w:lvlJc w:val="left"/>
      <w:pPr>
        <w:ind w:left="1499" w:hanging="360"/>
      </w:pPr>
    </w:lvl>
    <w:lvl w:ilvl="2" w:tplc="0416001B" w:tentative="1">
      <w:start w:val="1"/>
      <w:numFmt w:val="lowerRoman"/>
      <w:lvlText w:val="%3."/>
      <w:lvlJc w:val="right"/>
      <w:pPr>
        <w:ind w:left="2219" w:hanging="180"/>
      </w:pPr>
    </w:lvl>
    <w:lvl w:ilvl="3" w:tplc="0416000F" w:tentative="1">
      <w:start w:val="1"/>
      <w:numFmt w:val="decimal"/>
      <w:lvlText w:val="%4."/>
      <w:lvlJc w:val="left"/>
      <w:pPr>
        <w:ind w:left="2939" w:hanging="360"/>
      </w:pPr>
    </w:lvl>
    <w:lvl w:ilvl="4" w:tplc="04160019" w:tentative="1">
      <w:start w:val="1"/>
      <w:numFmt w:val="lowerLetter"/>
      <w:lvlText w:val="%5."/>
      <w:lvlJc w:val="left"/>
      <w:pPr>
        <w:ind w:left="3659" w:hanging="360"/>
      </w:pPr>
    </w:lvl>
    <w:lvl w:ilvl="5" w:tplc="0416001B" w:tentative="1">
      <w:start w:val="1"/>
      <w:numFmt w:val="lowerRoman"/>
      <w:lvlText w:val="%6."/>
      <w:lvlJc w:val="right"/>
      <w:pPr>
        <w:ind w:left="4379" w:hanging="180"/>
      </w:pPr>
    </w:lvl>
    <w:lvl w:ilvl="6" w:tplc="0416000F" w:tentative="1">
      <w:start w:val="1"/>
      <w:numFmt w:val="decimal"/>
      <w:lvlText w:val="%7."/>
      <w:lvlJc w:val="left"/>
      <w:pPr>
        <w:ind w:left="5099" w:hanging="360"/>
      </w:pPr>
    </w:lvl>
    <w:lvl w:ilvl="7" w:tplc="04160019" w:tentative="1">
      <w:start w:val="1"/>
      <w:numFmt w:val="lowerLetter"/>
      <w:lvlText w:val="%8."/>
      <w:lvlJc w:val="left"/>
      <w:pPr>
        <w:ind w:left="5819" w:hanging="360"/>
      </w:pPr>
    </w:lvl>
    <w:lvl w:ilvl="8" w:tplc="0416001B" w:tentative="1">
      <w:start w:val="1"/>
      <w:numFmt w:val="lowerRoman"/>
      <w:lvlText w:val="%9."/>
      <w:lvlJc w:val="right"/>
      <w:pPr>
        <w:ind w:left="6539" w:hanging="180"/>
      </w:pPr>
    </w:lvl>
  </w:abstractNum>
  <w:abstractNum w:abstractNumId="43"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69A7003B"/>
    <w:multiLevelType w:val="multilevel"/>
    <w:tmpl w:val="A2B2194E"/>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6BAA36F0"/>
    <w:multiLevelType w:val="multilevel"/>
    <w:tmpl w:val="54F8425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7C313E78"/>
    <w:multiLevelType w:val="hybridMultilevel"/>
    <w:tmpl w:val="A964168A"/>
    <w:lvl w:ilvl="0" w:tplc="04160013">
      <w:start w:val="1"/>
      <w:numFmt w:val="upperRoman"/>
      <w:lvlText w:val="%1."/>
      <w:lvlJc w:val="right"/>
      <w:pPr>
        <w:ind w:left="9495" w:hanging="360"/>
      </w:pPr>
    </w:lvl>
    <w:lvl w:ilvl="1" w:tplc="04160019">
      <w:start w:val="1"/>
      <w:numFmt w:val="lowerLetter"/>
      <w:lvlText w:val="%2."/>
      <w:lvlJc w:val="left"/>
      <w:pPr>
        <w:ind w:left="10215" w:hanging="360"/>
      </w:pPr>
    </w:lvl>
    <w:lvl w:ilvl="2" w:tplc="0416001B" w:tentative="1">
      <w:start w:val="1"/>
      <w:numFmt w:val="lowerRoman"/>
      <w:lvlText w:val="%3."/>
      <w:lvlJc w:val="right"/>
      <w:pPr>
        <w:ind w:left="10935" w:hanging="180"/>
      </w:pPr>
    </w:lvl>
    <w:lvl w:ilvl="3" w:tplc="0416000F" w:tentative="1">
      <w:start w:val="1"/>
      <w:numFmt w:val="decimal"/>
      <w:lvlText w:val="%4."/>
      <w:lvlJc w:val="left"/>
      <w:pPr>
        <w:ind w:left="11655" w:hanging="360"/>
      </w:pPr>
    </w:lvl>
    <w:lvl w:ilvl="4" w:tplc="04160019" w:tentative="1">
      <w:start w:val="1"/>
      <w:numFmt w:val="lowerLetter"/>
      <w:lvlText w:val="%5."/>
      <w:lvlJc w:val="left"/>
      <w:pPr>
        <w:ind w:left="12375" w:hanging="360"/>
      </w:pPr>
    </w:lvl>
    <w:lvl w:ilvl="5" w:tplc="0416001B" w:tentative="1">
      <w:start w:val="1"/>
      <w:numFmt w:val="lowerRoman"/>
      <w:lvlText w:val="%6."/>
      <w:lvlJc w:val="right"/>
      <w:pPr>
        <w:ind w:left="13095" w:hanging="180"/>
      </w:pPr>
    </w:lvl>
    <w:lvl w:ilvl="6" w:tplc="0416000F" w:tentative="1">
      <w:start w:val="1"/>
      <w:numFmt w:val="decimal"/>
      <w:lvlText w:val="%7."/>
      <w:lvlJc w:val="left"/>
      <w:pPr>
        <w:ind w:left="13815" w:hanging="360"/>
      </w:pPr>
    </w:lvl>
    <w:lvl w:ilvl="7" w:tplc="04160019" w:tentative="1">
      <w:start w:val="1"/>
      <w:numFmt w:val="lowerLetter"/>
      <w:lvlText w:val="%8."/>
      <w:lvlJc w:val="left"/>
      <w:pPr>
        <w:ind w:left="14535" w:hanging="360"/>
      </w:pPr>
    </w:lvl>
    <w:lvl w:ilvl="8" w:tplc="0416001B" w:tentative="1">
      <w:start w:val="1"/>
      <w:numFmt w:val="lowerRoman"/>
      <w:lvlText w:val="%9."/>
      <w:lvlJc w:val="right"/>
      <w:pPr>
        <w:ind w:left="15255" w:hanging="180"/>
      </w:pPr>
    </w:lvl>
  </w:abstractNum>
  <w:abstractNum w:abstractNumId="5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7"/>
  </w:num>
  <w:num w:numId="5">
    <w:abstractNumId w:val="22"/>
  </w:num>
  <w:num w:numId="6">
    <w:abstractNumId w:val="25"/>
  </w:num>
  <w:num w:numId="7">
    <w:abstractNumId w:val="20"/>
  </w:num>
  <w:num w:numId="8">
    <w:abstractNumId w:val="27"/>
  </w:num>
  <w:num w:numId="9">
    <w:abstractNumId w:val="29"/>
  </w:num>
  <w:num w:numId="10">
    <w:abstractNumId w:val="35"/>
  </w:num>
  <w:num w:numId="11">
    <w:abstractNumId w:val="30"/>
  </w:num>
  <w:num w:numId="12">
    <w:abstractNumId w:val="38"/>
  </w:num>
  <w:num w:numId="13">
    <w:abstractNumId w:val="12"/>
  </w:num>
  <w:num w:numId="14">
    <w:abstractNumId w:val="45"/>
  </w:num>
  <w:num w:numId="15">
    <w:abstractNumId w:val="21"/>
  </w:num>
  <w:num w:numId="16">
    <w:abstractNumId w:val="39"/>
  </w:num>
  <w:num w:numId="17">
    <w:abstractNumId w:val="14"/>
  </w:num>
  <w:num w:numId="18">
    <w:abstractNumId w:val="33"/>
  </w:num>
  <w:num w:numId="19">
    <w:abstractNumId w:val="24"/>
  </w:num>
  <w:num w:numId="20">
    <w:abstractNumId w:val="15"/>
  </w:num>
  <w:num w:numId="21">
    <w:abstractNumId w:val="46"/>
  </w:num>
  <w:num w:numId="22">
    <w:abstractNumId w:val="18"/>
  </w:num>
  <w:num w:numId="23">
    <w:abstractNumId w:val="23"/>
  </w:num>
  <w:num w:numId="24">
    <w:abstractNumId w:val="36"/>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52"/>
  </w:num>
  <w:num w:numId="28">
    <w:abstractNumId w:val="19"/>
  </w:num>
  <w:num w:numId="29">
    <w:abstractNumId w:val="47"/>
    <w:lvlOverride w:ilvl="0">
      <w:lvl w:ilvl="0">
        <w:start w:val="1"/>
        <w:numFmt w:val="decimal"/>
        <w:pStyle w:val="Nivel1"/>
        <w:lvlText w:val="%1."/>
        <w:lvlJc w:val="left"/>
        <w:pPr>
          <w:ind w:left="360" w:hanging="360"/>
        </w:pPr>
        <w:rPr>
          <w:b/>
          <w:color w:val="000000" w:themeColor="text1"/>
        </w:rPr>
      </w:lvl>
    </w:lvlOverride>
  </w:num>
  <w:num w:numId="30">
    <w:abstractNumId w:val="47"/>
  </w:num>
  <w:num w:numId="31">
    <w:abstractNumId w:val="28"/>
  </w:num>
  <w:num w:numId="32">
    <w:abstractNumId w:val="51"/>
  </w:num>
  <w:num w:numId="33">
    <w:abstractNumId w:val="11"/>
  </w:num>
  <w:num w:numId="34">
    <w:abstractNumId w:val="50"/>
  </w:num>
  <w:num w:numId="35">
    <w:abstractNumId w:val="43"/>
  </w:num>
  <w:num w:numId="36">
    <w:abstractNumId w:val="49"/>
  </w:num>
  <w:num w:numId="37">
    <w:abstractNumId w:val="31"/>
  </w:num>
  <w:num w:numId="38">
    <w:abstractNumId w:val="48"/>
  </w:num>
  <w:num w:numId="39">
    <w:abstractNumId w:val="40"/>
  </w:num>
  <w:num w:numId="40">
    <w:abstractNumId w:val="44"/>
  </w:num>
  <w:num w:numId="41">
    <w:abstractNumId w:val="26"/>
  </w:num>
  <w:num w:numId="42">
    <w:abstractNumId w:val="32"/>
  </w:num>
  <w:num w:numId="43">
    <w:abstractNumId w:val="34"/>
  </w:num>
  <w:num w:numId="44">
    <w:abstractNumId w:val="37"/>
  </w:num>
  <w:num w:numId="45">
    <w:abstractNumId w:val="42"/>
  </w:num>
  <w:num w:numId="46">
    <w:abstractNumId w:val="16"/>
  </w:num>
  <w:num w:numId="47">
    <w:abstractNumId w:val="41"/>
  </w:num>
  <w:num w:numId="48">
    <w:abstractNumId w:val="41"/>
    <w:lvlOverride w:ilvl="0">
      <w:startOverride w:val="1"/>
    </w:lvlOverride>
  </w:num>
  <w:num w:numId="49">
    <w:abstractNumId w:val="41"/>
    <w:lvlOverride w:ilvl="0">
      <w:startOverride w:val="1"/>
    </w:lvlOverride>
  </w:num>
  <w:num w:numId="50">
    <w:abstractNumId w:val="41"/>
    <w:lvlOverride w:ilvl="0">
      <w:startOverride w:val="1"/>
    </w:lvlOverride>
  </w:num>
  <w:num w:numId="51">
    <w:abstractNumId w:val="41"/>
    <w:lvlOverride w:ilvl="0">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14A34"/>
    <w:rsid w:val="000157C4"/>
    <w:rsid w:val="0003231F"/>
    <w:rsid w:val="0003289F"/>
    <w:rsid w:val="00042F0C"/>
    <w:rsid w:val="00050A7F"/>
    <w:rsid w:val="00086B5E"/>
    <w:rsid w:val="00092D50"/>
    <w:rsid w:val="000A7679"/>
    <w:rsid w:val="000B6945"/>
    <w:rsid w:val="000C4532"/>
    <w:rsid w:val="000D4191"/>
    <w:rsid w:val="000E2A4F"/>
    <w:rsid w:val="000E43A9"/>
    <w:rsid w:val="000E57D1"/>
    <w:rsid w:val="000F3FD6"/>
    <w:rsid w:val="000F6BE6"/>
    <w:rsid w:val="0010437B"/>
    <w:rsid w:val="00104D51"/>
    <w:rsid w:val="0010717C"/>
    <w:rsid w:val="0011156C"/>
    <w:rsid w:val="001154E0"/>
    <w:rsid w:val="00120A67"/>
    <w:rsid w:val="00124C66"/>
    <w:rsid w:val="00133E9C"/>
    <w:rsid w:val="00137C26"/>
    <w:rsid w:val="001418BD"/>
    <w:rsid w:val="001430F9"/>
    <w:rsid w:val="00151B38"/>
    <w:rsid w:val="0016222B"/>
    <w:rsid w:val="00163043"/>
    <w:rsid w:val="001763AA"/>
    <w:rsid w:val="00176408"/>
    <w:rsid w:val="00181FC5"/>
    <w:rsid w:val="0019576F"/>
    <w:rsid w:val="001A30BF"/>
    <w:rsid w:val="001B09F3"/>
    <w:rsid w:val="001B55CF"/>
    <w:rsid w:val="001B79E2"/>
    <w:rsid w:val="001B7E23"/>
    <w:rsid w:val="001D0102"/>
    <w:rsid w:val="001D5533"/>
    <w:rsid w:val="001E0A0E"/>
    <w:rsid w:val="001E5DD0"/>
    <w:rsid w:val="001E6870"/>
    <w:rsid w:val="001F1085"/>
    <w:rsid w:val="001F2185"/>
    <w:rsid w:val="001F297B"/>
    <w:rsid w:val="00204B2D"/>
    <w:rsid w:val="002107B3"/>
    <w:rsid w:val="0023565D"/>
    <w:rsid w:val="00237D4D"/>
    <w:rsid w:val="00252798"/>
    <w:rsid w:val="00264518"/>
    <w:rsid w:val="00265D1B"/>
    <w:rsid w:val="002718F5"/>
    <w:rsid w:val="002738C0"/>
    <w:rsid w:val="0027743F"/>
    <w:rsid w:val="00280A81"/>
    <w:rsid w:val="0028773F"/>
    <w:rsid w:val="002B0C8B"/>
    <w:rsid w:val="002B67C9"/>
    <w:rsid w:val="002C4F67"/>
    <w:rsid w:val="002D16EA"/>
    <w:rsid w:val="002D1C50"/>
    <w:rsid w:val="002D4C2C"/>
    <w:rsid w:val="002D50FB"/>
    <w:rsid w:val="002D66E0"/>
    <w:rsid w:val="002D7397"/>
    <w:rsid w:val="002F19BD"/>
    <w:rsid w:val="002F33BA"/>
    <w:rsid w:val="002F4F2D"/>
    <w:rsid w:val="003005C4"/>
    <w:rsid w:val="003068FC"/>
    <w:rsid w:val="00310D3C"/>
    <w:rsid w:val="003116C3"/>
    <w:rsid w:val="00332E31"/>
    <w:rsid w:val="00345F87"/>
    <w:rsid w:val="003506DF"/>
    <w:rsid w:val="003543AC"/>
    <w:rsid w:val="00360645"/>
    <w:rsid w:val="00367140"/>
    <w:rsid w:val="00371F1C"/>
    <w:rsid w:val="00377C89"/>
    <w:rsid w:val="003841E4"/>
    <w:rsid w:val="003911A7"/>
    <w:rsid w:val="003930FC"/>
    <w:rsid w:val="00393FDA"/>
    <w:rsid w:val="003A172C"/>
    <w:rsid w:val="003A6F4B"/>
    <w:rsid w:val="003B1197"/>
    <w:rsid w:val="003C06BF"/>
    <w:rsid w:val="003D0543"/>
    <w:rsid w:val="003D6AF6"/>
    <w:rsid w:val="003E175F"/>
    <w:rsid w:val="003E25D5"/>
    <w:rsid w:val="003F727F"/>
    <w:rsid w:val="0040723D"/>
    <w:rsid w:val="004139E2"/>
    <w:rsid w:val="00426164"/>
    <w:rsid w:val="004400E1"/>
    <w:rsid w:val="0044270E"/>
    <w:rsid w:val="00443D81"/>
    <w:rsid w:val="00450B1B"/>
    <w:rsid w:val="00453A98"/>
    <w:rsid w:val="0045549C"/>
    <w:rsid w:val="00456AAC"/>
    <w:rsid w:val="00460979"/>
    <w:rsid w:val="00462A1B"/>
    <w:rsid w:val="004645BC"/>
    <w:rsid w:val="00466709"/>
    <w:rsid w:val="00480833"/>
    <w:rsid w:val="0049317A"/>
    <w:rsid w:val="0049440C"/>
    <w:rsid w:val="004A55A3"/>
    <w:rsid w:val="004A5D91"/>
    <w:rsid w:val="004B0D5A"/>
    <w:rsid w:val="004D2617"/>
    <w:rsid w:val="004D7824"/>
    <w:rsid w:val="004E1734"/>
    <w:rsid w:val="004E66A6"/>
    <w:rsid w:val="004E7412"/>
    <w:rsid w:val="004F3863"/>
    <w:rsid w:val="005221CF"/>
    <w:rsid w:val="0053157E"/>
    <w:rsid w:val="005338A8"/>
    <w:rsid w:val="00541926"/>
    <w:rsid w:val="00543606"/>
    <w:rsid w:val="005444B0"/>
    <w:rsid w:val="00554A65"/>
    <w:rsid w:val="005645A2"/>
    <w:rsid w:val="0056716B"/>
    <w:rsid w:val="00567DFD"/>
    <w:rsid w:val="00570366"/>
    <w:rsid w:val="00570C89"/>
    <w:rsid w:val="005774FA"/>
    <w:rsid w:val="00590BAF"/>
    <w:rsid w:val="00591526"/>
    <w:rsid w:val="00592385"/>
    <w:rsid w:val="00595892"/>
    <w:rsid w:val="0059675D"/>
    <w:rsid w:val="005A3393"/>
    <w:rsid w:val="005A3BDF"/>
    <w:rsid w:val="005B1E91"/>
    <w:rsid w:val="005B2EB0"/>
    <w:rsid w:val="005B592C"/>
    <w:rsid w:val="005C1239"/>
    <w:rsid w:val="005D4DD4"/>
    <w:rsid w:val="005D7170"/>
    <w:rsid w:val="005E798F"/>
    <w:rsid w:val="005F17C6"/>
    <w:rsid w:val="005F7515"/>
    <w:rsid w:val="006010B6"/>
    <w:rsid w:val="006014CA"/>
    <w:rsid w:val="00615125"/>
    <w:rsid w:val="00617632"/>
    <w:rsid w:val="0062246A"/>
    <w:rsid w:val="00624865"/>
    <w:rsid w:val="00641D7B"/>
    <w:rsid w:val="00646A9A"/>
    <w:rsid w:val="006473C8"/>
    <w:rsid w:val="00656102"/>
    <w:rsid w:val="006645ED"/>
    <w:rsid w:val="0067010D"/>
    <w:rsid w:val="006916FD"/>
    <w:rsid w:val="006975A5"/>
    <w:rsid w:val="006A3DCB"/>
    <w:rsid w:val="006A6E50"/>
    <w:rsid w:val="006A73D9"/>
    <w:rsid w:val="006B0735"/>
    <w:rsid w:val="006B1AF5"/>
    <w:rsid w:val="006B7FD4"/>
    <w:rsid w:val="006D3437"/>
    <w:rsid w:val="006E266B"/>
    <w:rsid w:val="006E5666"/>
    <w:rsid w:val="006F2902"/>
    <w:rsid w:val="0072232C"/>
    <w:rsid w:val="00734096"/>
    <w:rsid w:val="007345C0"/>
    <w:rsid w:val="0073673C"/>
    <w:rsid w:val="0074777B"/>
    <w:rsid w:val="00747FA7"/>
    <w:rsid w:val="007547A9"/>
    <w:rsid w:val="00757CAC"/>
    <w:rsid w:val="007617BE"/>
    <w:rsid w:val="00762A98"/>
    <w:rsid w:val="0077329C"/>
    <w:rsid w:val="007821F3"/>
    <w:rsid w:val="00783D89"/>
    <w:rsid w:val="00784CDB"/>
    <w:rsid w:val="007A524D"/>
    <w:rsid w:val="007C142C"/>
    <w:rsid w:val="007D1DC4"/>
    <w:rsid w:val="007D3970"/>
    <w:rsid w:val="007D3B80"/>
    <w:rsid w:val="007D531F"/>
    <w:rsid w:val="007D5D06"/>
    <w:rsid w:val="007E0C5F"/>
    <w:rsid w:val="007E18DB"/>
    <w:rsid w:val="007E21DF"/>
    <w:rsid w:val="007E5065"/>
    <w:rsid w:val="007F176E"/>
    <w:rsid w:val="007F4419"/>
    <w:rsid w:val="007F5191"/>
    <w:rsid w:val="0080115B"/>
    <w:rsid w:val="0080522E"/>
    <w:rsid w:val="0082366A"/>
    <w:rsid w:val="00845AF7"/>
    <w:rsid w:val="00845CEB"/>
    <w:rsid w:val="008634B1"/>
    <w:rsid w:val="00875C06"/>
    <w:rsid w:val="00876DA1"/>
    <w:rsid w:val="0088066B"/>
    <w:rsid w:val="0088142A"/>
    <w:rsid w:val="008A1992"/>
    <w:rsid w:val="008A6155"/>
    <w:rsid w:val="008B182B"/>
    <w:rsid w:val="008B4C6A"/>
    <w:rsid w:val="008B756D"/>
    <w:rsid w:val="008B7C32"/>
    <w:rsid w:val="008C279D"/>
    <w:rsid w:val="008C75B0"/>
    <w:rsid w:val="008D7BBA"/>
    <w:rsid w:val="008E1C5A"/>
    <w:rsid w:val="008F0E80"/>
    <w:rsid w:val="00901DC2"/>
    <w:rsid w:val="009034FE"/>
    <w:rsid w:val="009049F9"/>
    <w:rsid w:val="00906CAF"/>
    <w:rsid w:val="00910156"/>
    <w:rsid w:val="00917385"/>
    <w:rsid w:val="009477F0"/>
    <w:rsid w:val="00952C1C"/>
    <w:rsid w:val="009552C5"/>
    <w:rsid w:val="00980142"/>
    <w:rsid w:val="00992D74"/>
    <w:rsid w:val="009A6C47"/>
    <w:rsid w:val="009B3A63"/>
    <w:rsid w:val="009C35AB"/>
    <w:rsid w:val="009C5331"/>
    <w:rsid w:val="009D3E15"/>
    <w:rsid w:val="009D6544"/>
    <w:rsid w:val="009E7F94"/>
    <w:rsid w:val="009F30F9"/>
    <w:rsid w:val="00A024E3"/>
    <w:rsid w:val="00A04489"/>
    <w:rsid w:val="00A071D0"/>
    <w:rsid w:val="00A103E9"/>
    <w:rsid w:val="00A11331"/>
    <w:rsid w:val="00A12916"/>
    <w:rsid w:val="00A203E0"/>
    <w:rsid w:val="00A225B2"/>
    <w:rsid w:val="00A24CCE"/>
    <w:rsid w:val="00A35F54"/>
    <w:rsid w:val="00A40CD0"/>
    <w:rsid w:val="00A432B1"/>
    <w:rsid w:val="00A43604"/>
    <w:rsid w:val="00A4378E"/>
    <w:rsid w:val="00A51884"/>
    <w:rsid w:val="00A5484F"/>
    <w:rsid w:val="00A5767C"/>
    <w:rsid w:val="00A57923"/>
    <w:rsid w:val="00A6624B"/>
    <w:rsid w:val="00A82052"/>
    <w:rsid w:val="00A9139D"/>
    <w:rsid w:val="00A950B3"/>
    <w:rsid w:val="00AA27B3"/>
    <w:rsid w:val="00AD04C4"/>
    <w:rsid w:val="00AD52D3"/>
    <w:rsid w:val="00AE3578"/>
    <w:rsid w:val="00AE4C47"/>
    <w:rsid w:val="00AE6542"/>
    <w:rsid w:val="00AF1B7A"/>
    <w:rsid w:val="00AF28FA"/>
    <w:rsid w:val="00AF6A2C"/>
    <w:rsid w:val="00B02BA0"/>
    <w:rsid w:val="00B16A2D"/>
    <w:rsid w:val="00B3202D"/>
    <w:rsid w:val="00B36BB5"/>
    <w:rsid w:val="00B36FC2"/>
    <w:rsid w:val="00B379C1"/>
    <w:rsid w:val="00B40058"/>
    <w:rsid w:val="00B42D50"/>
    <w:rsid w:val="00B53AC2"/>
    <w:rsid w:val="00B546A1"/>
    <w:rsid w:val="00B715D9"/>
    <w:rsid w:val="00B77195"/>
    <w:rsid w:val="00B828C7"/>
    <w:rsid w:val="00B85473"/>
    <w:rsid w:val="00B85EF9"/>
    <w:rsid w:val="00B94AAE"/>
    <w:rsid w:val="00B95E8F"/>
    <w:rsid w:val="00BA546A"/>
    <w:rsid w:val="00BA5F58"/>
    <w:rsid w:val="00BC2643"/>
    <w:rsid w:val="00BC35DE"/>
    <w:rsid w:val="00BD208B"/>
    <w:rsid w:val="00BF422F"/>
    <w:rsid w:val="00C10DB4"/>
    <w:rsid w:val="00C145E0"/>
    <w:rsid w:val="00C1683B"/>
    <w:rsid w:val="00C2240B"/>
    <w:rsid w:val="00C27932"/>
    <w:rsid w:val="00C36E1D"/>
    <w:rsid w:val="00C4557A"/>
    <w:rsid w:val="00C45A92"/>
    <w:rsid w:val="00C50E20"/>
    <w:rsid w:val="00C55A40"/>
    <w:rsid w:val="00C67FC2"/>
    <w:rsid w:val="00C7467C"/>
    <w:rsid w:val="00C76CCA"/>
    <w:rsid w:val="00C83BF5"/>
    <w:rsid w:val="00C90A7B"/>
    <w:rsid w:val="00CB20D9"/>
    <w:rsid w:val="00CC3FD9"/>
    <w:rsid w:val="00CD395C"/>
    <w:rsid w:val="00CE3085"/>
    <w:rsid w:val="00CE4141"/>
    <w:rsid w:val="00CE5FA9"/>
    <w:rsid w:val="00D10798"/>
    <w:rsid w:val="00D111DF"/>
    <w:rsid w:val="00D127E8"/>
    <w:rsid w:val="00D23579"/>
    <w:rsid w:val="00D272BF"/>
    <w:rsid w:val="00D33C92"/>
    <w:rsid w:val="00D349C6"/>
    <w:rsid w:val="00D3539F"/>
    <w:rsid w:val="00D37AFA"/>
    <w:rsid w:val="00D51984"/>
    <w:rsid w:val="00D637FE"/>
    <w:rsid w:val="00D6787F"/>
    <w:rsid w:val="00D73227"/>
    <w:rsid w:val="00D813D7"/>
    <w:rsid w:val="00D85D5D"/>
    <w:rsid w:val="00D86A7F"/>
    <w:rsid w:val="00D93757"/>
    <w:rsid w:val="00DB79B1"/>
    <w:rsid w:val="00DC2E6C"/>
    <w:rsid w:val="00DC4552"/>
    <w:rsid w:val="00DD0D76"/>
    <w:rsid w:val="00DD6662"/>
    <w:rsid w:val="00DF4DED"/>
    <w:rsid w:val="00E03001"/>
    <w:rsid w:val="00E12755"/>
    <w:rsid w:val="00E12EC2"/>
    <w:rsid w:val="00E33EF2"/>
    <w:rsid w:val="00E40AC2"/>
    <w:rsid w:val="00E4561E"/>
    <w:rsid w:val="00E55CB4"/>
    <w:rsid w:val="00E619CA"/>
    <w:rsid w:val="00E70174"/>
    <w:rsid w:val="00E7391F"/>
    <w:rsid w:val="00E75047"/>
    <w:rsid w:val="00E910CB"/>
    <w:rsid w:val="00E93C1E"/>
    <w:rsid w:val="00E944D4"/>
    <w:rsid w:val="00E94DF0"/>
    <w:rsid w:val="00EA11A0"/>
    <w:rsid w:val="00EA213B"/>
    <w:rsid w:val="00EA4E30"/>
    <w:rsid w:val="00EB15DD"/>
    <w:rsid w:val="00ED288A"/>
    <w:rsid w:val="00ED5C9B"/>
    <w:rsid w:val="00ED7E6B"/>
    <w:rsid w:val="00EE148C"/>
    <w:rsid w:val="00EF42AA"/>
    <w:rsid w:val="00F03EF3"/>
    <w:rsid w:val="00F04C7F"/>
    <w:rsid w:val="00F06B63"/>
    <w:rsid w:val="00F07F84"/>
    <w:rsid w:val="00F17C45"/>
    <w:rsid w:val="00F233E7"/>
    <w:rsid w:val="00F251CF"/>
    <w:rsid w:val="00F36765"/>
    <w:rsid w:val="00F653D1"/>
    <w:rsid w:val="00F665E2"/>
    <w:rsid w:val="00F677E2"/>
    <w:rsid w:val="00F750DF"/>
    <w:rsid w:val="00F81E0B"/>
    <w:rsid w:val="00FA15C5"/>
    <w:rsid w:val="00FA4459"/>
    <w:rsid w:val="00FB10C6"/>
    <w:rsid w:val="00FB65E9"/>
    <w:rsid w:val="00FB6B1B"/>
    <w:rsid w:val="00FD4F2A"/>
    <w:rsid w:val="00FD5C90"/>
    <w:rsid w:val="00FD6F8A"/>
    <w:rsid w:val="00FE01A7"/>
    <w:rsid w:val="00FE06F8"/>
    <w:rsid w:val="00FF0ED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aliases w:val="List I Paragraph Char,lista 1 Char,Texto documento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uiPriority w:val="1"/>
    <w:qFormat/>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aliases w:val="List I Paragraph,lista 1,Texto documento"/>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5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character" w:styleId="Refdecomentrio">
    <w:name w:val="annotation reference"/>
    <w:basedOn w:val="Fontepargpadro"/>
    <w:unhideWhenUsed/>
    <w:rsid w:val="003D0543"/>
    <w:rPr>
      <w:sz w:val="16"/>
      <w:szCs w:val="16"/>
    </w:rPr>
  </w:style>
  <w:style w:type="paragraph" w:styleId="Textodecomentrio">
    <w:name w:val="annotation text"/>
    <w:basedOn w:val="Normal"/>
    <w:link w:val="TextodecomentrioChar"/>
    <w:unhideWhenUsed/>
    <w:rsid w:val="003D0543"/>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3D0543"/>
    <w:rPr>
      <w:kern w:val="2"/>
      <w:lang w:eastAsia="zh-CN"/>
    </w:rPr>
  </w:style>
  <w:style w:type="character" w:customStyle="1" w:styleId="Nivel4Char">
    <w:name w:val="Nivel 4 Char"/>
    <w:basedOn w:val="Fontepargpadro"/>
    <w:link w:val="Nivel4"/>
    <w:rsid w:val="003D0543"/>
    <w:rPr>
      <w:rFonts w:ascii="Arial" w:eastAsiaTheme="minorEastAsia" w:hAnsi="Arial" w:cs="Arial"/>
    </w:rPr>
  </w:style>
  <w:style w:type="paragraph" w:customStyle="1" w:styleId="ou">
    <w:name w:val="ou"/>
    <w:basedOn w:val="PargrafodaLista"/>
    <w:link w:val="ouChar"/>
    <w:qFormat/>
    <w:rsid w:val="00D3539F"/>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D3539F"/>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D3539F"/>
    <w:pPr>
      <w:tabs>
        <w:tab w:val="num" w:pos="864"/>
      </w:tabs>
      <w:spacing w:after="120"/>
      <w:ind w:left="851" w:firstLine="0"/>
    </w:pPr>
    <w:rPr>
      <w:i/>
      <w:iCs/>
      <w:color w:val="FF0000"/>
    </w:rPr>
  </w:style>
  <w:style w:type="character" w:customStyle="1" w:styleId="Nvel3-RChar">
    <w:name w:val="Nível 3-R Char"/>
    <w:basedOn w:val="Nivel3Char"/>
    <w:link w:val="Nvel3-R"/>
    <w:rsid w:val="00D3539F"/>
    <w:rPr>
      <w:rFonts w:ascii="Arial" w:eastAsiaTheme="minorEastAsia" w:hAnsi="Arial" w:cs="Arial"/>
      <w:i/>
      <w:iCs/>
      <w:color w:val="FF0000"/>
    </w:rPr>
  </w:style>
  <w:style w:type="character" w:customStyle="1" w:styleId="Nvel4-RChar">
    <w:name w:val="Nível 4-R Char"/>
    <w:basedOn w:val="Nivel4Char"/>
    <w:link w:val="Nvel4-R"/>
    <w:rsid w:val="00D3539F"/>
    <w:rPr>
      <w:rFonts w:ascii="Arial" w:eastAsiaTheme="minorEastAsia" w:hAnsi="Arial" w:cs="Arial"/>
      <w:i/>
      <w:iCs/>
      <w:color w:val="FF0000"/>
    </w:rPr>
  </w:style>
  <w:style w:type="paragraph" w:customStyle="1" w:styleId="Prembulo">
    <w:name w:val="Preâmbulo"/>
    <w:basedOn w:val="Normal"/>
    <w:link w:val="PrembuloChar"/>
    <w:qFormat/>
    <w:rsid w:val="00D3539F"/>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D3539F"/>
    <w:rPr>
      <w:rFonts w:ascii="Arial" w:eastAsia="Arial" w:hAnsi="Arial" w:cs="Arial"/>
      <w:bCs/>
    </w:rPr>
  </w:style>
  <w:style w:type="numbering" w:customStyle="1" w:styleId="WWOutlineListStyle">
    <w:name w:val="WW_OutlineListStyle"/>
    <w:basedOn w:val="Semlista"/>
    <w:rsid w:val="000F6BE6"/>
    <w:pPr>
      <w:numPr>
        <w:numId w:val="30"/>
      </w:numPr>
    </w:pPr>
  </w:style>
  <w:style w:type="paragraph" w:customStyle="1" w:styleId="Nivel1">
    <w:name w:val="Nivel1"/>
    <w:basedOn w:val="Ttulo1"/>
    <w:rsid w:val="000F6BE6"/>
    <w:pPr>
      <w:keepLines/>
      <w:numPr>
        <w:numId w:val="29"/>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PREFTABELA">
    <w:name w:val="PREF_TABELA"/>
    <w:basedOn w:val="Normal"/>
    <w:link w:val="PREFTABELAChar"/>
    <w:qFormat/>
    <w:rsid w:val="00480833"/>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480833"/>
    <w:rPr>
      <w:rFonts w:ascii="Arial" w:hAnsi="Arial" w:cs="Tahoma"/>
      <w:szCs w:val="24"/>
    </w:rPr>
  </w:style>
  <w:style w:type="paragraph" w:customStyle="1" w:styleId="PREFTITULO-1">
    <w:name w:val="PREF_TITULO-1"/>
    <w:basedOn w:val="Normal"/>
    <w:link w:val="PREFTITULO-1Char"/>
    <w:qFormat/>
    <w:rsid w:val="00ED288A"/>
    <w:pPr>
      <w:numPr>
        <w:numId w:val="44"/>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ED288A"/>
    <w:pPr>
      <w:numPr>
        <w:ilvl w:val="1"/>
        <w:numId w:val="44"/>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ED288A"/>
    <w:rPr>
      <w:rFonts w:ascii="Arial" w:hAnsi="Arial" w:cs="Tahoma"/>
      <w:szCs w:val="24"/>
    </w:rPr>
  </w:style>
  <w:style w:type="paragraph" w:customStyle="1" w:styleId="PREFTITULO-03">
    <w:name w:val="PREF_TITULO-03"/>
    <w:basedOn w:val="Normal"/>
    <w:link w:val="PREFTITULO-03Char"/>
    <w:autoRedefine/>
    <w:qFormat/>
    <w:rsid w:val="00ED288A"/>
    <w:pPr>
      <w:numPr>
        <w:ilvl w:val="2"/>
        <w:numId w:val="44"/>
      </w:numPr>
      <w:autoSpaceDN w:val="0"/>
      <w:spacing w:after="240" w:line="360" w:lineRule="auto"/>
      <w:ind w:left="567" w:firstLine="0"/>
      <w:jc w:val="both"/>
      <w:textAlignment w:val="baseline"/>
    </w:pPr>
    <w:rPr>
      <w:rFonts w:ascii="Arial" w:hAnsi="Arial" w:cs="Tahoma"/>
      <w:kern w:val="0"/>
      <w:sz w:val="20"/>
      <w:lang w:eastAsia="pt-BR"/>
    </w:rPr>
  </w:style>
  <w:style w:type="paragraph" w:customStyle="1" w:styleId="PREFCORPO-TEXTO">
    <w:name w:val="PREF_CORPO-TEXTO"/>
    <w:basedOn w:val="PREFTITULO-2"/>
    <w:link w:val="PREFCORPO-TEXTOChar"/>
    <w:qFormat/>
    <w:rsid w:val="009A6C47"/>
    <w:pPr>
      <w:numPr>
        <w:ilvl w:val="0"/>
        <w:numId w:val="0"/>
      </w:numPr>
      <w:spacing w:after="0"/>
    </w:pPr>
  </w:style>
  <w:style w:type="character" w:customStyle="1" w:styleId="PREFCORPO-TEXTOChar">
    <w:name w:val="PREF_CORPO-TEXTO Char"/>
    <w:basedOn w:val="PREFTITULO-2Char"/>
    <w:link w:val="PREFCORPO-TEXTO"/>
    <w:rsid w:val="009A6C47"/>
    <w:rPr>
      <w:rFonts w:ascii="Arial" w:hAnsi="Arial" w:cs="Tahoma"/>
      <w:szCs w:val="24"/>
    </w:rPr>
  </w:style>
  <w:style w:type="character" w:customStyle="1" w:styleId="PREFTITULO-03Char">
    <w:name w:val="PREF_TITULO-03 Char"/>
    <w:basedOn w:val="Fontepargpadro"/>
    <w:link w:val="PREFTITULO-03"/>
    <w:rsid w:val="009A6C47"/>
    <w:rPr>
      <w:rFonts w:ascii="Arial" w:hAnsi="Arial" w:cs="Tahoma"/>
      <w:szCs w:val="24"/>
    </w:rPr>
  </w:style>
  <w:style w:type="character" w:customStyle="1" w:styleId="PREFTITULO-1Char">
    <w:name w:val="PREF_TITULO-1 Char"/>
    <w:link w:val="PREFTITULO-1"/>
    <w:rsid w:val="009A6C47"/>
    <w:rPr>
      <w:rFonts w:ascii="Arial" w:hAnsi="Arial" w:cs="Tahoma"/>
      <w:b/>
      <w:bCs/>
      <w:szCs w:val="24"/>
    </w:rPr>
  </w:style>
  <w:style w:type="paragraph" w:customStyle="1" w:styleId="PREFTOPICOS">
    <w:name w:val="PREF_TOPICOS"/>
    <w:basedOn w:val="PREFCORPO-TEXTO"/>
    <w:link w:val="PREFTOPICOSChar"/>
    <w:qFormat/>
    <w:rsid w:val="009A6C47"/>
    <w:pPr>
      <w:numPr>
        <w:numId w:val="47"/>
      </w:numPr>
      <w:tabs>
        <w:tab w:val="left" w:pos="1134"/>
      </w:tabs>
      <w:spacing w:before="120" w:after="120"/>
      <w:ind w:left="1134" w:firstLine="0"/>
    </w:pPr>
  </w:style>
  <w:style w:type="character" w:customStyle="1" w:styleId="PREFTOPICOSChar">
    <w:name w:val="PREF_TOPICOS Char"/>
    <w:basedOn w:val="PREFCORPO-TEXTOChar"/>
    <w:link w:val="PREFTOPICOS"/>
    <w:rsid w:val="009A6C47"/>
    <w:rPr>
      <w:rFonts w:ascii="Arial" w:hAnsi="Arial"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1/relationships/commentsExtended" Target="commentsExtended.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rcap.tce.pr.gov.br/ConsultarImpedidos.asp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6404consol.htm" TargetMode="External"/><Relationship Id="rId17" Type="http://schemas.microsoft.com/office/2016/09/relationships/commentsIds" Target="commentsIds.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contas.tcu.gov.br/pls/apex/f?p=2046:5"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E2789-EC81-46F5-B114-957AE3942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40</Pages>
  <Words>18311</Words>
  <Characters>98881</Characters>
  <Application>Microsoft Office Word</Application>
  <DocSecurity>0</DocSecurity>
  <Lines>824</Lines>
  <Paragraphs>233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116959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37</cp:revision>
  <dcterms:created xsi:type="dcterms:W3CDTF">2024-07-18T11:13:00Z</dcterms:created>
  <dcterms:modified xsi:type="dcterms:W3CDTF">2024-07-22T18:56:00Z</dcterms:modified>
</cp:coreProperties>
</file>