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2B0B4490"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1C505F">
        <w:rPr>
          <w:rFonts w:ascii="Arial" w:hAnsi="Arial" w:cs="Arial"/>
          <w:b/>
          <w:bCs/>
          <w:sz w:val="20"/>
          <w:szCs w:val="20"/>
        </w:rPr>
        <w:t>63</w:t>
      </w:r>
      <w:r w:rsidR="00A02746">
        <w:rPr>
          <w:rFonts w:ascii="Arial" w:hAnsi="Arial" w:cs="Arial"/>
          <w:b/>
          <w:bCs/>
          <w:sz w:val="20"/>
          <w:szCs w:val="20"/>
        </w:rPr>
        <w:t>/</w:t>
      </w:r>
      <w:r w:rsidR="0010717C">
        <w:rPr>
          <w:rFonts w:ascii="Arial" w:hAnsi="Arial" w:cs="Arial"/>
          <w:b/>
          <w:bCs/>
          <w:sz w:val="20"/>
          <w:szCs w:val="20"/>
        </w:rPr>
        <w:t>202</w:t>
      </w:r>
      <w:r w:rsidR="00E070C7">
        <w:rPr>
          <w:rFonts w:ascii="Arial" w:hAnsi="Arial" w:cs="Arial"/>
          <w:b/>
          <w:bCs/>
          <w:sz w:val="20"/>
          <w:szCs w:val="20"/>
        </w:rPr>
        <w:t>5</w:t>
      </w:r>
    </w:p>
    <w:p w14:paraId="27CA06DF" w14:textId="776A9E0F"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1C505F">
        <w:rPr>
          <w:rFonts w:ascii="Arial" w:hAnsi="Arial" w:cs="Arial"/>
          <w:b/>
          <w:sz w:val="20"/>
          <w:szCs w:val="20"/>
        </w:rPr>
        <w:t>177</w:t>
      </w:r>
      <w:r w:rsidR="008F0E80">
        <w:rPr>
          <w:rFonts w:ascii="Arial" w:hAnsi="Arial" w:cs="Arial"/>
          <w:b/>
          <w:sz w:val="20"/>
          <w:szCs w:val="20"/>
        </w:rPr>
        <w:t>/202</w:t>
      </w:r>
      <w:r w:rsidR="00E070C7">
        <w:rPr>
          <w:rFonts w:ascii="Arial" w:hAnsi="Arial" w:cs="Arial"/>
          <w:b/>
          <w:sz w:val="20"/>
          <w:szCs w:val="20"/>
        </w:rPr>
        <w:t>5</w:t>
      </w:r>
      <w:r w:rsidR="008F0E80">
        <w:rPr>
          <w:rFonts w:ascii="Arial" w:hAnsi="Arial" w:cs="Arial"/>
          <w:b/>
          <w:sz w:val="20"/>
          <w:szCs w:val="20"/>
        </w:rPr>
        <w:t>)</w:t>
      </w: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744D0D66"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 xml:space="preserve">ico, para conhecimento dos interessados, que o MUNICIPIO DE MANDAGUAÇU, por meio do setor de licitações, sediado na Rua Bernardino Bogo 175, centro, na cidade de Mandaguaçu, Estado do Paraná, realizará licitação, na modalidade PREGÃO, na forma ELETRÔNICA, com critério de julgamento de menor preço por </w:t>
      </w:r>
      <w:r w:rsidR="00E070C7">
        <w:rPr>
          <w:rFonts w:ascii="Arial" w:hAnsi="Arial" w:cs="Arial"/>
          <w:sz w:val="20"/>
          <w:szCs w:val="20"/>
        </w:rPr>
        <w:t>item</w:t>
      </w:r>
      <w:r w:rsidR="00F251CF" w:rsidRPr="00CD395C">
        <w:rPr>
          <w:rFonts w:ascii="Arial" w:hAnsi="Arial" w:cs="Arial"/>
          <w:sz w:val="20"/>
          <w:szCs w:val="20"/>
        </w:rPr>
        <w:t>,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3A036A3E"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 xml:space="preserve">Portaria 7365/2025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6452762D"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BF04F6">
        <w:rPr>
          <w:rFonts w:ascii="Arial" w:hAnsi="Arial" w:cs="Arial"/>
          <w:b/>
          <w:bCs/>
          <w:sz w:val="20"/>
          <w:szCs w:val="20"/>
        </w:rPr>
        <w:t>16</w:t>
      </w:r>
      <w:r w:rsidR="009228C7" w:rsidRPr="001C505F">
        <w:rPr>
          <w:rFonts w:ascii="Arial" w:hAnsi="Arial" w:cs="Arial"/>
          <w:b/>
          <w:bCs/>
          <w:sz w:val="20"/>
          <w:szCs w:val="20"/>
        </w:rPr>
        <w:t>/</w:t>
      </w:r>
      <w:r w:rsidR="001C505F" w:rsidRPr="001C505F">
        <w:rPr>
          <w:rFonts w:ascii="Arial" w:hAnsi="Arial" w:cs="Arial"/>
          <w:b/>
          <w:bCs/>
          <w:sz w:val="20"/>
          <w:szCs w:val="20"/>
        </w:rPr>
        <w:t>10</w:t>
      </w:r>
      <w:r w:rsidR="009228C7" w:rsidRPr="001C505F">
        <w:rPr>
          <w:rFonts w:ascii="Arial" w:hAnsi="Arial" w:cs="Arial"/>
          <w:b/>
          <w:bCs/>
          <w:sz w:val="20"/>
          <w:szCs w:val="20"/>
        </w:rPr>
        <w:t>/2025</w:t>
      </w:r>
    </w:p>
    <w:p w14:paraId="1D0371A6" w14:textId="077B2E4D"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w:t>
      </w:r>
      <w:r w:rsidR="002E1FDE">
        <w:rPr>
          <w:rFonts w:ascii="Arial" w:hAnsi="Arial" w:cs="Arial"/>
          <w:b/>
          <w:bCs/>
          <w:sz w:val="20"/>
          <w:szCs w:val="20"/>
        </w:rPr>
        <w:t xml:space="preserve"> </w:t>
      </w:r>
      <w:r w:rsidR="00BF04F6">
        <w:rPr>
          <w:rFonts w:ascii="Arial" w:hAnsi="Arial" w:cs="Arial"/>
          <w:b/>
          <w:bCs/>
          <w:sz w:val="20"/>
          <w:szCs w:val="20"/>
        </w:rPr>
        <w:t>16</w:t>
      </w:r>
      <w:r w:rsidR="009228C7" w:rsidRPr="001C505F">
        <w:rPr>
          <w:rFonts w:ascii="Arial" w:hAnsi="Arial" w:cs="Arial"/>
          <w:b/>
          <w:bCs/>
          <w:sz w:val="20"/>
          <w:szCs w:val="20"/>
        </w:rPr>
        <w:t>/</w:t>
      </w:r>
      <w:r w:rsidR="001C505F" w:rsidRPr="001C505F">
        <w:rPr>
          <w:rFonts w:ascii="Arial" w:hAnsi="Arial" w:cs="Arial"/>
          <w:b/>
          <w:bCs/>
          <w:sz w:val="20"/>
          <w:szCs w:val="20"/>
        </w:rPr>
        <w:t>10</w:t>
      </w:r>
      <w:r w:rsidR="009228C7" w:rsidRPr="001C505F">
        <w:rPr>
          <w:rFonts w:ascii="Arial" w:hAnsi="Arial" w:cs="Arial"/>
          <w:b/>
          <w:bCs/>
          <w:sz w:val="20"/>
          <w:szCs w:val="20"/>
        </w:rPr>
        <w:t>/2025</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1BA6B91B" w14:textId="30E7821E"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43F22BC3" w14:textId="1D0925E0" w:rsidR="00B40955" w:rsidRDefault="00B40955" w:rsidP="008C279D">
      <w:pPr>
        <w:pStyle w:val="WW-Corpodetexto3"/>
        <w:tabs>
          <w:tab w:val="num" w:pos="576"/>
          <w:tab w:val="left" w:pos="9923"/>
        </w:tabs>
        <w:ind w:left="426" w:right="606" w:hanging="9"/>
        <w:rPr>
          <w:rFonts w:ascii="Arial" w:hAnsi="Arial" w:cs="Arial"/>
          <w:b/>
          <w:bCs/>
          <w:sz w:val="20"/>
        </w:rPr>
      </w:pPr>
    </w:p>
    <w:p w14:paraId="12165EDA" w14:textId="77777777" w:rsidR="008E596D" w:rsidRPr="00252F9A" w:rsidRDefault="008E596D" w:rsidP="008E596D">
      <w:pPr>
        <w:jc w:val="both"/>
        <w:rPr>
          <w:rFonts w:ascii="Arial" w:hAnsi="Arial" w:cs="Arial"/>
          <w:sz w:val="20"/>
          <w:szCs w:val="20"/>
        </w:rPr>
      </w:pPr>
    </w:p>
    <w:tbl>
      <w:tblPr>
        <w:tblW w:w="11341" w:type="dxa"/>
        <w:tblInd w:w="-1423" w:type="dxa"/>
        <w:tblLayout w:type="fixed"/>
        <w:tblCellMar>
          <w:left w:w="70" w:type="dxa"/>
          <w:right w:w="70" w:type="dxa"/>
        </w:tblCellMar>
        <w:tblLook w:val="04A0" w:firstRow="1" w:lastRow="0" w:firstColumn="1" w:lastColumn="0" w:noHBand="0" w:noVBand="1"/>
      </w:tblPr>
      <w:tblGrid>
        <w:gridCol w:w="708"/>
        <w:gridCol w:w="8648"/>
        <w:gridCol w:w="709"/>
        <w:gridCol w:w="1276"/>
      </w:tblGrid>
      <w:tr w:rsidR="008E596D" w:rsidRPr="00252F9A" w14:paraId="7C8E3D41" w14:textId="77777777" w:rsidTr="00D33C3B">
        <w:trPr>
          <w:trHeight w:val="242"/>
        </w:trPr>
        <w:tc>
          <w:tcPr>
            <w:tcW w:w="708" w:type="dxa"/>
            <w:tcBorders>
              <w:top w:val="single" w:sz="4" w:space="0" w:color="auto"/>
              <w:left w:val="single" w:sz="4" w:space="0" w:color="auto"/>
              <w:bottom w:val="single" w:sz="4" w:space="0" w:color="auto"/>
              <w:right w:val="single" w:sz="4" w:space="0" w:color="auto"/>
            </w:tcBorders>
          </w:tcPr>
          <w:p w14:paraId="7F418963" w14:textId="77777777" w:rsidR="008E596D" w:rsidRPr="00252F9A" w:rsidRDefault="008E596D" w:rsidP="00D33C3B">
            <w:pPr>
              <w:rPr>
                <w:rFonts w:ascii="Arial" w:hAnsi="Arial" w:cs="Arial"/>
                <w:b/>
                <w:color w:val="000000"/>
                <w:sz w:val="20"/>
                <w:szCs w:val="20"/>
              </w:rPr>
            </w:pPr>
            <w:r w:rsidRPr="00252F9A">
              <w:rPr>
                <w:rFonts w:ascii="Arial" w:hAnsi="Arial" w:cs="Arial"/>
                <w:b/>
                <w:color w:val="000000"/>
                <w:sz w:val="20"/>
                <w:szCs w:val="20"/>
              </w:rPr>
              <w:t>ITEM</w:t>
            </w:r>
          </w:p>
        </w:tc>
        <w:tc>
          <w:tcPr>
            <w:tcW w:w="8648" w:type="dxa"/>
            <w:tcBorders>
              <w:top w:val="single" w:sz="4" w:space="0" w:color="auto"/>
              <w:left w:val="single" w:sz="4" w:space="0" w:color="auto"/>
              <w:bottom w:val="single" w:sz="4" w:space="0" w:color="auto"/>
              <w:right w:val="single" w:sz="4" w:space="0" w:color="auto"/>
            </w:tcBorders>
          </w:tcPr>
          <w:p w14:paraId="1040A403" w14:textId="77777777" w:rsidR="008E596D" w:rsidRPr="00252F9A" w:rsidRDefault="008E596D" w:rsidP="00D33C3B">
            <w:pPr>
              <w:jc w:val="center"/>
              <w:rPr>
                <w:rFonts w:ascii="Arial" w:hAnsi="Arial" w:cs="Arial"/>
                <w:b/>
                <w:color w:val="000000"/>
                <w:sz w:val="20"/>
                <w:szCs w:val="20"/>
              </w:rPr>
            </w:pPr>
            <w:r w:rsidRPr="00252F9A">
              <w:rPr>
                <w:rFonts w:ascii="Arial" w:hAnsi="Arial" w:cs="Arial"/>
                <w:b/>
                <w:color w:val="000000"/>
                <w:sz w:val="20"/>
                <w:szCs w:val="20"/>
              </w:rPr>
              <w:t>DESCRIÇÃO</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1AE0C31C" w14:textId="77777777" w:rsidR="008E596D" w:rsidRPr="00252F9A" w:rsidRDefault="008E596D" w:rsidP="00D33C3B">
            <w:pPr>
              <w:rPr>
                <w:rFonts w:ascii="Arial" w:hAnsi="Arial" w:cs="Arial"/>
                <w:b/>
                <w:color w:val="000000"/>
                <w:sz w:val="20"/>
                <w:szCs w:val="20"/>
              </w:rPr>
            </w:pPr>
            <w:r w:rsidRPr="00252F9A">
              <w:rPr>
                <w:rFonts w:ascii="Arial" w:hAnsi="Arial" w:cs="Arial"/>
                <w:b/>
                <w:color w:val="000000"/>
                <w:sz w:val="20"/>
                <w:szCs w:val="20"/>
              </w:rPr>
              <w:t>QTDE</w:t>
            </w:r>
          </w:p>
        </w:tc>
        <w:tc>
          <w:tcPr>
            <w:tcW w:w="1276" w:type="dxa"/>
            <w:tcBorders>
              <w:top w:val="single" w:sz="4" w:space="0" w:color="auto"/>
              <w:left w:val="single" w:sz="4" w:space="0" w:color="auto"/>
              <w:bottom w:val="single" w:sz="4" w:space="0" w:color="auto"/>
              <w:right w:val="single" w:sz="4" w:space="0" w:color="auto"/>
            </w:tcBorders>
          </w:tcPr>
          <w:p w14:paraId="3BA9CF9B" w14:textId="77777777" w:rsidR="008E596D" w:rsidRPr="00252F9A" w:rsidRDefault="008E596D" w:rsidP="00D33C3B">
            <w:pPr>
              <w:jc w:val="center"/>
              <w:rPr>
                <w:rFonts w:ascii="Arial" w:hAnsi="Arial" w:cs="Arial"/>
                <w:b/>
                <w:color w:val="000000"/>
                <w:sz w:val="20"/>
                <w:szCs w:val="20"/>
              </w:rPr>
            </w:pPr>
            <w:r w:rsidRPr="00252F9A">
              <w:rPr>
                <w:rFonts w:ascii="Arial" w:hAnsi="Arial" w:cs="Arial"/>
                <w:b/>
                <w:color w:val="000000"/>
                <w:sz w:val="20"/>
                <w:szCs w:val="20"/>
              </w:rPr>
              <w:t>VALOR</w:t>
            </w:r>
          </w:p>
        </w:tc>
      </w:tr>
      <w:tr w:rsidR="008E596D" w:rsidRPr="00252F9A" w14:paraId="1B60E876" w14:textId="77777777" w:rsidTr="00D33C3B">
        <w:trPr>
          <w:trHeight w:val="70"/>
        </w:trPr>
        <w:tc>
          <w:tcPr>
            <w:tcW w:w="708" w:type="dxa"/>
            <w:tcBorders>
              <w:top w:val="single" w:sz="4" w:space="0" w:color="auto"/>
              <w:left w:val="single" w:sz="4" w:space="0" w:color="auto"/>
              <w:bottom w:val="single" w:sz="4" w:space="0" w:color="auto"/>
              <w:right w:val="single" w:sz="4" w:space="0" w:color="auto"/>
            </w:tcBorders>
            <w:vAlign w:val="center"/>
          </w:tcPr>
          <w:p w14:paraId="77D0DF8B" w14:textId="77777777" w:rsidR="008E596D" w:rsidRPr="00252F9A" w:rsidRDefault="008E596D" w:rsidP="00D33C3B">
            <w:pPr>
              <w:jc w:val="center"/>
              <w:rPr>
                <w:rFonts w:ascii="Arial" w:hAnsi="Arial" w:cs="Arial"/>
                <w:color w:val="000000"/>
                <w:sz w:val="20"/>
                <w:szCs w:val="20"/>
              </w:rPr>
            </w:pPr>
            <w:r w:rsidRPr="00252F9A">
              <w:rPr>
                <w:rFonts w:ascii="Arial" w:hAnsi="Arial" w:cs="Arial"/>
                <w:color w:val="000000"/>
                <w:sz w:val="20"/>
                <w:szCs w:val="20"/>
              </w:rPr>
              <w:t>01</w:t>
            </w:r>
          </w:p>
        </w:tc>
        <w:tc>
          <w:tcPr>
            <w:tcW w:w="8648" w:type="dxa"/>
            <w:tcBorders>
              <w:top w:val="single" w:sz="4" w:space="0" w:color="auto"/>
              <w:left w:val="single" w:sz="4" w:space="0" w:color="auto"/>
              <w:bottom w:val="single" w:sz="4" w:space="0" w:color="auto"/>
              <w:right w:val="single" w:sz="4" w:space="0" w:color="auto"/>
            </w:tcBorders>
          </w:tcPr>
          <w:p w14:paraId="231CDE4B" w14:textId="0CDFC866"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xml:space="preserve">- </w:t>
            </w:r>
            <w:r w:rsidR="00926705" w:rsidRPr="00252F9A">
              <w:rPr>
                <w:rFonts w:ascii="Arial" w:hAnsi="Arial" w:cs="Arial"/>
                <w:b/>
                <w:i/>
                <w:sz w:val="20"/>
              </w:rPr>
              <w:t xml:space="preserve">Aquisição de 01 (um) </w:t>
            </w:r>
            <w:r w:rsidR="00926705" w:rsidRPr="00602D33">
              <w:rPr>
                <w:rFonts w:ascii="Arial" w:hAnsi="Arial" w:cs="Arial"/>
                <w:b/>
                <w:i/>
                <w:sz w:val="20"/>
              </w:rPr>
              <w:t xml:space="preserve">Veiculo do tipo </w:t>
            </w:r>
            <w:r w:rsidR="00926705">
              <w:rPr>
                <w:rFonts w:ascii="Arial" w:hAnsi="Arial" w:cs="Arial"/>
                <w:b/>
                <w:i/>
                <w:sz w:val="20"/>
              </w:rPr>
              <w:t>O</w:t>
            </w:r>
            <w:r w:rsidR="00926705" w:rsidRPr="00602D33">
              <w:rPr>
                <w:rFonts w:ascii="Arial" w:hAnsi="Arial" w:cs="Arial"/>
                <w:b/>
                <w:i/>
                <w:sz w:val="20"/>
              </w:rPr>
              <w:t>nibus E</w:t>
            </w:r>
            <w:r w:rsidR="00926705">
              <w:rPr>
                <w:rFonts w:ascii="Arial" w:hAnsi="Arial" w:cs="Arial"/>
                <w:b/>
                <w:i/>
                <w:sz w:val="20"/>
              </w:rPr>
              <w:t>scolar</w:t>
            </w:r>
            <w:r w:rsidR="00926705" w:rsidRPr="00602D33">
              <w:rPr>
                <w:rFonts w:ascii="Arial" w:hAnsi="Arial" w:cs="Arial"/>
                <w:b/>
                <w:i/>
                <w:sz w:val="20"/>
              </w:rPr>
              <w:t xml:space="preserve"> para o transporte escolar</w:t>
            </w:r>
            <w:r w:rsidR="00926705">
              <w:rPr>
                <w:rFonts w:ascii="Arial" w:hAnsi="Arial" w:cs="Arial"/>
                <w:b/>
                <w:i/>
                <w:sz w:val="20"/>
              </w:rPr>
              <w:t>,</w:t>
            </w:r>
            <w:r w:rsidRPr="00252F9A">
              <w:rPr>
                <w:rFonts w:ascii="Arial" w:hAnsi="Arial" w:cs="Arial"/>
                <w:sz w:val="20"/>
              </w:rPr>
              <w:t xml:space="preserve"> com as seguintes características mínimas;</w:t>
            </w:r>
          </w:p>
          <w:p w14:paraId="2588B465" w14:textId="32E7EA18"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Primeiro emplacamento em nome da Prefeitura Municipal de Mandaguaçu – PR;</w:t>
            </w:r>
            <w:r w:rsidR="00602D33">
              <w:rPr>
                <w:rFonts w:ascii="Arial" w:hAnsi="Arial" w:cs="Arial"/>
                <w:sz w:val="20"/>
              </w:rPr>
              <w:t xml:space="preserve"> </w:t>
            </w:r>
            <w:r w:rsidR="00602D33" w:rsidRPr="00602D33">
              <w:rPr>
                <w:rFonts w:ascii="Arial" w:hAnsi="Arial" w:cs="Arial"/>
                <w:sz w:val="20"/>
              </w:rPr>
              <w:t>faixa dístico escolar conforme legislação vigente</w:t>
            </w:r>
          </w:p>
          <w:p w14:paraId="087D55AB"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Fabricação Nacional com carroceria e chassi integrados, zero quilômetro;</w:t>
            </w:r>
          </w:p>
          <w:p w14:paraId="4B4C45D4"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Ano/Modelo: 2025/2026 ou superior;</w:t>
            </w:r>
          </w:p>
          <w:p w14:paraId="481FC582"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lastRenderedPageBreak/>
              <w:t>- Ar condicionado de teto original de fabrica;</w:t>
            </w:r>
          </w:p>
          <w:p w14:paraId="05E8F0DC"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Janelas do salão com vidros inteiriços colados;</w:t>
            </w:r>
          </w:p>
          <w:p w14:paraId="546CD939"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Capacidade de 20 lugares, sendo 14 passageiros, mais 05 PPD (posto para deficiente) e motorista;</w:t>
            </w:r>
          </w:p>
          <w:p w14:paraId="6ED64D79"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xml:space="preserve">- Poltronas do salão com layout 2x2 sendo individuais, revestidas em tecido e descansa braços nas laterais e centrais; </w:t>
            </w:r>
          </w:p>
          <w:p w14:paraId="2E671F22"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Largura das poltronas de no mínimo 940mm;</w:t>
            </w:r>
          </w:p>
          <w:p w14:paraId="45221EB6"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Cinto de Segurança abdominal para todas as poltronas e de três pontos para auxiliar e motorista;</w:t>
            </w:r>
          </w:p>
          <w:p w14:paraId="49011145" w14:textId="77777777" w:rsidR="008E596D" w:rsidRPr="00252F9A" w:rsidRDefault="008E596D" w:rsidP="00D33C3B">
            <w:pPr>
              <w:rPr>
                <w:rFonts w:ascii="Arial" w:hAnsi="Arial" w:cs="Arial"/>
                <w:sz w:val="20"/>
                <w:szCs w:val="20"/>
              </w:rPr>
            </w:pPr>
            <w:r w:rsidRPr="00252F9A">
              <w:rPr>
                <w:rFonts w:ascii="Arial" w:hAnsi="Arial" w:cs="Arial"/>
                <w:sz w:val="20"/>
                <w:szCs w:val="20"/>
              </w:rPr>
              <w:t>- Sistema de som, Radio Mp3 com kit multimidia e câmera de ré instalada;</w:t>
            </w:r>
          </w:p>
          <w:p w14:paraId="49006626" w14:textId="77777777" w:rsidR="008E596D" w:rsidRPr="00252F9A" w:rsidRDefault="008E596D" w:rsidP="00D33C3B">
            <w:pPr>
              <w:rPr>
                <w:rFonts w:ascii="Arial" w:hAnsi="Arial" w:cs="Arial"/>
                <w:sz w:val="20"/>
                <w:szCs w:val="20"/>
              </w:rPr>
            </w:pPr>
            <w:r w:rsidRPr="00252F9A">
              <w:rPr>
                <w:rFonts w:ascii="Arial" w:hAnsi="Arial" w:cs="Arial"/>
                <w:sz w:val="20"/>
                <w:szCs w:val="20"/>
              </w:rPr>
              <w:t>- Corredor central revestido em madeira naval antiderrapante;</w:t>
            </w:r>
          </w:p>
          <w:p w14:paraId="2F5B90BB" w14:textId="77777777" w:rsidR="008E596D" w:rsidRPr="00252F9A" w:rsidRDefault="008E596D" w:rsidP="00D33C3B">
            <w:pPr>
              <w:rPr>
                <w:rFonts w:ascii="Arial" w:hAnsi="Arial" w:cs="Arial"/>
                <w:sz w:val="20"/>
                <w:szCs w:val="20"/>
              </w:rPr>
            </w:pPr>
            <w:r w:rsidRPr="00252F9A">
              <w:rPr>
                <w:rFonts w:ascii="Arial" w:hAnsi="Arial" w:cs="Arial"/>
                <w:sz w:val="20"/>
                <w:szCs w:val="20"/>
              </w:rPr>
              <w:t>- Porta padrão urbano na dianteira duas folhas, com acionamento a ar interno e externo com sistema de Low-entry.</w:t>
            </w:r>
          </w:p>
          <w:p w14:paraId="66CC1000" w14:textId="77777777" w:rsidR="008E596D" w:rsidRPr="00252F9A" w:rsidRDefault="008E596D" w:rsidP="00D33C3B">
            <w:pPr>
              <w:rPr>
                <w:rFonts w:ascii="Arial" w:hAnsi="Arial" w:cs="Arial"/>
                <w:sz w:val="20"/>
                <w:szCs w:val="20"/>
              </w:rPr>
            </w:pPr>
            <w:r w:rsidRPr="00252F9A">
              <w:rPr>
                <w:rFonts w:ascii="Arial" w:hAnsi="Arial" w:cs="Arial"/>
                <w:sz w:val="20"/>
                <w:szCs w:val="20"/>
              </w:rPr>
              <w:t>- Suspensão pneumática na traseira e na dianteira.</w:t>
            </w:r>
          </w:p>
          <w:p w14:paraId="3D8EC770"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Itinerário Eletrônico;</w:t>
            </w:r>
          </w:p>
          <w:p w14:paraId="2985DBB2"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Alavanca de câmbio no painel;</w:t>
            </w:r>
          </w:p>
          <w:p w14:paraId="0F4A047F"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Sistema de bateria de 24 Volts (composto por duas baterias);</w:t>
            </w:r>
          </w:p>
          <w:p w14:paraId="259B44E5"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Computador de bordo original de fábrica;</w:t>
            </w:r>
          </w:p>
          <w:p w14:paraId="50AEC6FA"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Rodado duplo no eixo traseiro;</w:t>
            </w:r>
          </w:p>
          <w:p w14:paraId="5C145117"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Tomada de ar no teto com saída de emergência acoplada;</w:t>
            </w:r>
          </w:p>
          <w:p w14:paraId="1277CB41"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Iluminação interna em led;</w:t>
            </w:r>
          </w:p>
          <w:p w14:paraId="18BD45AC"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Motor traseiro com potencia de no mínimo 170CV;</w:t>
            </w:r>
          </w:p>
          <w:p w14:paraId="30268EC8"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Injeção Eletrônica;</w:t>
            </w:r>
          </w:p>
          <w:p w14:paraId="52406A71"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Câmbio com 06 marchas à frente e uma 01 ré;</w:t>
            </w:r>
          </w:p>
          <w:p w14:paraId="0C405E73"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Direção Hidráulica ou elétrica;</w:t>
            </w:r>
          </w:p>
          <w:p w14:paraId="1C741CC0"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Tacógrafo original de fábrica;</w:t>
            </w:r>
          </w:p>
          <w:p w14:paraId="2D7FA35B"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Freio a ar com ABS;</w:t>
            </w:r>
          </w:p>
          <w:p w14:paraId="14AA96FA"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Dimensões mínimas do veículo:</w:t>
            </w:r>
          </w:p>
          <w:p w14:paraId="6F6EC225"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xml:space="preserve">- PBT de 9.000 KG; </w:t>
            </w:r>
          </w:p>
          <w:p w14:paraId="071AF0AB"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Distância entre eixos 5.000 mm, sendo original do fabricante sem alongamento eterno;</w:t>
            </w:r>
          </w:p>
          <w:p w14:paraId="2F8F80E7"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Comprimento total de 9.000 mm;</w:t>
            </w:r>
          </w:p>
          <w:p w14:paraId="2F50DAE9"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Tanque com capacidade de 150 litros;</w:t>
            </w:r>
          </w:p>
          <w:p w14:paraId="4BEAF0F0"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Tanque com reservatório de ureia líquida (Arla 32) Obrigatório.</w:t>
            </w:r>
          </w:p>
          <w:p w14:paraId="0F2A0E4B"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Pneus e estepe medidas conforme fabricante;</w:t>
            </w:r>
          </w:p>
          <w:p w14:paraId="5B730453" w14:textId="77777777" w:rsidR="008E596D" w:rsidRPr="00252F9A" w:rsidRDefault="008E596D" w:rsidP="00D33C3B">
            <w:pPr>
              <w:autoSpaceDE w:val="0"/>
              <w:autoSpaceDN w:val="0"/>
              <w:adjustRightInd w:val="0"/>
              <w:jc w:val="both"/>
              <w:rPr>
                <w:rFonts w:ascii="Arial" w:hAnsi="Arial" w:cs="Arial"/>
                <w:sz w:val="20"/>
                <w:szCs w:val="20"/>
              </w:rPr>
            </w:pPr>
            <w:r w:rsidRPr="00252F9A">
              <w:rPr>
                <w:rFonts w:ascii="Arial" w:hAnsi="Arial" w:cs="Arial"/>
                <w:sz w:val="20"/>
                <w:szCs w:val="20"/>
              </w:rPr>
              <w:t>- Caixa de ferramentas com macaco, estepe e triângulo de sinalização.</w:t>
            </w:r>
          </w:p>
          <w:p w14:paraId="6679BD04" w14:textId="77777777" w:rsidR="008E596D" w:rsidRPr="00252F9A" w:rsidRDefault="008E596D" w:rsidP="00D33C3B">
            <w:pPr>
              <w:pStyle w:val="Corpodetexto"/>
              <w:spacing w:line="244" w:lineRule="auto"/>
              <w:ind w:right="72"/>
              <w:rPr>
                <w:rFonts w:ascii="Arial" w:hAnsi="Arial" w:cs="Arial"/>
                <w:sz w:val="20"/>
              </w:rPr>
            </w:pPr>
            <w:r w:rsidRPr="00252F9A">
              <w:rPr>
                <w:rFonts w:ascii="Arial" w:hAnsi="Arial" w:cs="Arial"/>
                <w:sz w:val="20"/>
              </w:rPr>
              <w:t>- Garantia e assistência técnica de 02 anos conforme manual;</w:t>
            </w:r>
          </w:p>
          <w:p w14:paraId="67552CA0" w14:textId="77777777" w:rsidR="008E596D" w:rsidRPr="00252F9A" w:rsidRDefault="008E596D" w:rsidP="00D33C3B">
            <w:pPr>
              <w:pStyle w:val="Corpodetexto"/>
              <w:spacing w:line="244" w:lineRule="auto"/>
              <w:ind w:right="72"/>
              <w:rPr>
                <w:rFonts w:ascii="Arial" w:hAnsi="Arial" w:cs="Arial"/>
                <w:bCs/>
                <w:color w:val="000000"/>
                <w:sz w:val="20"/>
              </w:rPr>
            </w:pPr>
            <w:r w:rsidRPr="00252F9A">
              <w:rPr>
                <w:rFonts w:ascii="Arial" w:hAnsi="Arial" w:cs="Arial"/>
                <w:bCs/>
                <w:color w:val="000000"/>
                <w:sz w:val="20"/>
              </w:rPr>
              <w:t>- Apresentar a declaração do Fabricante que a Proponente é autorizada a comercializar o chassi e a carroceria do produto ofertado.</w:t>
            </w:r>
          </w:p>
          <w:p w14:paraId="499DDEBA" w14:textId="77777777" w:rsidR="008E596D" w:rsidRPr="00252F9A" w:rsidRDefault="008E596D" w:rsidP="00D33C3B">
            <w:pPr>
              <w:pStyle w:val="Corpodetexto"/>
              <w:spacing w:line="244" w:lineRule="auto"/>
              <w:ind w:right="72"/>
              <w:rPr>
                <w:rFonts w:ascii="Arial" w:hAnsi="Arial" w:cs="Arial"/>
                <w:bCs/>
                <w:color w:val="000000"/>
                <w:sz w:val="20"/>
              </w:rPr>
            </w:pPr>
            <w:r w:rsidRPr="00252F9A">
              <w:rPr>
                <w:rFonts w:ascii="Arial" w:hAnsi="Arial" w:cs="Arial"/>
                <w:bCs/>
                <w:color w:val="000000"/>
                <w:sz w:val="20"/>
              </w:rPr>
              <w:t>- Apresentar Declaração Comprobatória, que dispõe de assistência técnica autorizada da marca apresentada, a uma distância da sede do município de Mandaguaçu – PR, com um raio máximo de 120 km, para fins de economicidade e logística quando da sua manutenção, assistência técnica e revisões periódicas, dispondo de estrutura própria, instalações adequadas, equipamentos, ferramental e equipe técnica especializada, necessários a manutenção do item proposto, para realização de todas as manutenções e revisões previstas na garantia de fábrica do veículo.</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48764EED" w14:textId="77777777" w:rsidR="008E596D" w:rsidRPr="00252F9A" w:rsidRDefault="008E596D" w:rsidP="00D33C3B">
            <w:pPr>
              <w:jc w:val="center"/>
              <w:rPr>
                <w:rFonts w:ascii="Arial" w:hAnsi="Arial" w:cs="Arial"/>
                <w:color w:val="000000"/>
                <w:sz w:val="20"/>
                <w:szCs w:val="20"/>
              </w:rPr>
            </w:pPr>
            <w:r w:rsidRPr="00252F9A">
              <w:rPr>
                <w:rFonts w:ascii="Arial" w:hAnsi="Arial" w:cs="Arial"/>
                <w:color w:val="000000"/>
                <w:sz w:val="20"/>
                <w:szCs w:val="20"/>
              </w:rPr>
              <w:lastRenderedPageBreak/>
              <w:t>01</w:t>
            </w:r>
          </w:p>
        </w:tc>
        <w:tc>
          <w:tcPr>
            <w:tcW w:w="1276" w:type="dxa"/>
            <w:tcBorders>
              <w:top w:val="single" w:sz="4" w:space="0" w:color="auto"/>
              <w:left w:val="single" w:sz="4" w:space="0" w:color="auto"/>
              <w:bottom w:val="single" w:sz="4" w:space="0" w:color="auto"/>
              <w:right w:val="single" w:sz="4" w:space="0" w:color="auto"/>
            </w:tcBorders>
          </w:tcPr>
          <w:p w14:paraId="7DBEAD44" w14:textId="77777777" w:rsidR="008E596D" w:rsidRPr="00252F9A" w:rsidRDefault="008E596D" w:rsidP="00D33C3B">
            <w:pPr>
              <w:jc w:val="center"/>
              <w:rPr>
                <w:rFonts w:ascii="Arial" w:hAnsi="Arial" w:cs="Arial"/>
                <w:color w:val="000000"/>
                <w:sz w:val="20"/>
                <w:szCs w:val="20"/>
              </w:rPr>
            </w:pPr>
          </w:p>
          <w:p w14:paraId="1709FB5F" w14:textId="77777777" w:rsidR="008E596D" w:rsidRPr="00252F9A" w:rsidRDefault="008E596D" w:rsidP="00D33C3B">
            <w:pPr>
              <w:jc w:val="center"/>
              <w:rPr>
                <w:rFonts w:ascii="Arial" w:hAnsi="Arial" w:cs="Arial"/>
                <w:color w:val="000000"/>
                <w:sz w:val="20"/>
                <w:szCs w:val="20"/>
              </w:rPr>
            </w:pPr>
          </w:p>
          <w:p w14:paraId="74FD341D" w14:textId="77777777" w:rsidR="008E596D" w:rsidRPr="00252F9A" w:rsidRDefault="008E596D" w:rsidP="00D33C3B">
            <w:pPr>
              <w:jc w:val="center"/>
              <w:rPr>
                <w:rFonts w:ascii="Arial" w:hAnsi="Arial" w:cs="Arial"/>
                <w:color w:val="000000"/>
                <w:sz w:val="20"/>
                <w:szCs w:val="20"/>
              </w:rPr>
            </w:pPr>
          </w:p>
          <w:p w14:paraId="30C53D1D" w14:textId="77777777" w:rsidR="008E596D" w:rsidRPr="00252F9A" w:rsidRDefault="008E596D" w:rsidP="00D33C3B">
            <w:pPr>
              <w:jc w:val="center"/>
              <w:rPr>
                <w:rFonts w:ascii="Arial" w:hAnsi="Arial" w:cs="Arial"/>
                <w:color w:val="000000"/>
                <w:sz w:val="20"/>
                <w:szCs w:val="20"/>
              </w:rPr>
            </w:pPr>
          </w:p>
          <w:p w14:paraId="19C64FB0" w14:textId="77777777" w:rsidR="008E596D" w:rsidRPr="00252F9A" w:rsidRDefault="008E596D" w:rsidP="00D33C3B">
            <w:pPr>
              <w:jc w:val="center"/>
              <w:rPr>
                <w:rFonts w:ascii="Arial" w:hAnsi="Arial" w:cs="Arial"/>
                <w:color w:val="000000"/>
                <w:sz w:val="20"/>
                <w:szCs w:val="20"/>
              </w:rPr>
            </w:pPr>
          </w:p>
          <w:p w14:paraId="67EBD7B8" w14:textId="77777777" w:rsidR="008E596D" w:rsidRPr="00252F9A" w:rsidRDefault="008E596D" w:rsidP="00D33C3B">
            <w:pPr>
              <w:jc w:val="center"/>
              <w:rPr>
                <w:rFonts w:ascii="Arial" w:hAnsi="Arial" w:cs="Arial"/>
                <w:color w:val="000000"/>
                <w:sz w:val="20"/>
                <w:szCs w:val="20"/>
              </w:rPr>
            </w:pPr>
          </w:p>
          <w:p w14:paraId="5DBFA44E" w14:textId="77777777" w:rsidR="008E596D" w:rsidRPr="00252F9A" w:rsidRDefault="008E596D" w:rsidP="00D33C3B">
            <w:pPr>
              <w:jc w:val="center"/>
              <w:rPr>
                <w:rFonts w:ascii="Arial" w:hAnsi="Arial" w:cs="Arial"/>
                <w:color w:val="000000"/>
                <w:sz w:val="20"/>
                <w:szCs w:val="20"/>
              </w:rPr>
            </w:pPr>
          </w:p>
          <w:p w14:paraId="1C0F24D9" w14:textId="77777777" w:rsidR="008E596D" w:rsidRPr="00252F9A" w:rsidRDefault="008E596D" w:rsidP="00D33C3B">
            <w:pPr>
              <w:jc w:val="center"/>
              <w:rPr>
                <w:rFonts w:ascii="Arial" w:hAnsi="Arial" w:cs="Arial"/>
                <w:color w:val="000000"/>
                <w:sz w:val="20"/>
                <w:szCs w:val="20"/>
              </w:rPr>
            </w:pPr>
          </w:p>
          <w:p w14:paraId="0C054A83" w14:textId="77777777" w:rsidR="008E596D" w:rsidRPr="00252F9A" w:rsidRDefault="008E596D" w:rsidP="00D33C3B">
            <w:pPr>
              <w:jc w:val="center"/>
              <w:rPr>
                <w:rFonts w:ascii="Arial" w:hAnsi="Arial" w:cs="Arial"/>
                <w:color w:val="000000"/>
                <w:sz w:val="20"/>
                <w:szCs w:val="20"/>
              </w:rPr>
            </w:pPr>
          </w:p>
          <w:p w14:paraId="4208477A" w14:textId="77777777" w:rsidR="008E596D" w:rsidRPr="00252F9A" w:rsidRDefault="008E596D" w:rsidP="00D33C3B">
            <w:pPr>
              <w:jc w:val="center"/>
              <w:rPr>
                <w:rFonts w:ascii="Arial" w:hAnsi="Arial" w:cs="Arial"/>
                <w:color w:val="000000"/>
                <w:sz w:val="20"/>
                <w:szCs w:val="20"/>
              </w:rPr>
            </w:pPr>
          </w:p>
          <w:p w14:paraId="52AADC86" w14:textId="77777777" w:rsidR="008E596D" w:rsidRPr="00252F9A" w:rsidRDefault="008E596D" w:rsidP="00D33C3B">
            <w:pPr>
              <w:jc w:val="center"/>
              <w:rPr>
                <w:rFonts w:ascii="Arial" w:hAnsi="Arial" w:cs="Arial"/>
                <w:color w:val="000000"/>
                <w:sz w:val="20"/>
                <w:szCs w:val="20"/>
              </w:rPr>
            </w:pPr>
          </w:p>
          <w:p w14:paraId="7FDAEC46" w14:textId="77777777" w:rsidR="008E596D" w:rsidRPr="00252F9A" w:rsidRDefault="008E596D" w:rsidP="00D33C3B">
            <w:pPr>
              <w:jc w:val="center"/>
              <w:rPr>
                <w:rFonts w:ascii="Arial" w:hAnsi="Arial" w:cs="Arial"/>
                <w:color w:val="000000"/>
                <w:sz w:val="20"/>
                <w:szCs w:val="20"/>
              </w:rPr>
            </w:pPr>
          </w:p>
          <w:p w14:paraId="0CA73357" w14:textId="77777777" w:rsidR="008E596D" w:rsidRPr="00252F9A" w:rsidRDefault="008E596D" w:rsidP="00D33C3B">
            <w:pPr>
              <w:jc w:val="center"/>
              <w:rPr>
                <w:rFonts w:ascii="Arial" w:hAnsi="Arial" w:cs="Arial"/>
                <w:color w:val="000000"/>
                <w:sz w:val="20"/>
                <w:szCs w:val="20"/>
              </w:rPr>
            </w:pPr>
          </w:p>
          <w:p w14:paraId="05695877" w14:textId="77777777" w:rsidR="008E596D" w:rsidRPr="00252F9A" w:rsidRDefault="008E596D" w:rsidP="00D33C3B">
            <w:pPr>
              <w:jc w:val="center"/>
              <w:rPr>
                <w:rFonts w:ascii="Arial" w:hAnsi="Arial" w:cs="Arial"/>
                <w:color w:val="000000"/>
                <w:sz w:val="20"/>
                <w:szCs w:val="20"/>
              </w:rPr>
            </w:pPr>
          </w:p>
          <w:p w14:paraId="35738820" w14:textId="77777777" w:rsidR="008E596D" w:rsidRPr="00252F9A" w:rsidRDefault="008E596D" w:rsidP="00D33C3B">
            <w:pPr>
              <w:jc w:val="center"/>
              <w:rPr>
                <w:rFonts w:ascii="Arial" w:hAnsi="Arial" w:cs="Arial"/>
                <w:color w:val="000000"/>
                <w:sz w:val="20"/>
                <w:szCs w:val="20"/>
              </w:rPr>
            </w:pPr>
          </w:p>
          <w:p w14:paraId="2C3A04A0" w14:textId="77777777" w:rsidR="008E596D" w:rsidRPr="00252F9A" w:rsidRDefault="008E596D" w:rsidP="00D33C3B">
            <w:pPr>
              <w:jc w:val="center"/>
              <w:rPr>
                <w:rFonts w:ascii="Arial" w:hAnsi="Arial" w:cs="Arial"/>
                <w:color w:val="000000"/>
                <w:sz w:val="20"/>
                <w:szCs w:val="20"/>
              </w:rPr>
            </w:pPr>
          </w:p>
          <w:p w14:paraId="48D02F2A" w14:textId="77777777" w:rsidR="008E596D" w:rsidRPr="00252F9A" w:rsidRDefault="008E596D" w:rsidP="00D33C3B">
            <w:pPr>
              <w:jc w:val="center"/>
              <w:rPr>
                <w:rFonts w:ascii="Arial" w:hAnsi="Arial" w:cs="Arial"/>
                <w:color w:val="000000"/>
                <w:sz w:val="20"/>
                <w:szCs w:val="20"/>
              </w:rPr>
            </w:pPr>
          </w:p>
          <w:p w14:paraId="75AE2B35" w14:textId="77777777" w:rsidR="008E596D" w:rsidRPr="00252F9A" w:rsidRDefault="008E596D" w:rsidP="00D33C3B">
            <w:pPr>
              <w:jc w:val="center"/>
              <w:rPr>
                <w:rFonts w:ascii="Arial" w:hAnsi="Arial" w:cs="Arial"/>
                <w:b/>
                <w:sz w:val="20"/>
                <w:szCs w:val="20"/>
                <w:lang w:eastAsia="pt-BR"/>
              </w:rPr>
            </w:pPr>
            <w:r w:rsidRPr="00252F9A">
              <w:rPr>
                <w:rFonts w:ascii="Arial" w:hAnsi="Arial" w:cs="Arial"/>
                <w:b/>
                <w:sz w:val="20"/>
                <w:szCs w:val="20"/>
                <w:lang w:eastAsia="pt-BR"/>
              </w:rPr>
              <w:t>R$</w:t>
            </w:r>
          </w:p>
          <w:p w14:paraId="35BC7F00" w14:textId="77777777" w:rsidR="008E596D" w:rsidRPr="00252F9A" w:rsidRDefault="008E596D" w:rsidP="00D33C3B">
            <w:pPr>
              <w:jc w:val="center"/>
              <w:rPr>
                <w:rFonts w:ascii="Arial" w:hAnsi="Arial" w:cs="Arial"/>
                <w:color w:val="000000"/>
                <w:sz w:val="20"/>
                <w:szCs w:val="20"/>
              </w:rPr>
            </w:pPr>
            <w:r w:rsidRPr="00252F9A">
              <w:rPr>
                <w:rFonts w:ascii="Arial" w:hAnsi="Arial" w:cs="Arial"/>
                <w:b/>
                <w:sz w:val="20"/>
                <w:szCs w:val="20"/>
                <w:lang w:eastAsia="pt-BR"/>
              </w:rPr>
              <w:t>885.066,67</w:t>
            </w:r>
          </w:p>
        </w:tc>
      </w:tr>
    </w:tbl>
    <w:p w14:paraId="6E230F4C" w14:textId="77777777" w:rsidR="00292B62" w:rsidRDefault="00292B62" w:rsidP="008C279D">
      <w:pPr>
        <w:pStyle w:val="WW-Corpodetexto3"/>
        <w:tabs>
          <w:tab w:val="num" w:pos="576"/>
          <w:tab w:val="left" w:pos="9923"/>
        </w:tabs>
        <w:ind w:left="426" w:right="606" w:hanging="9"/>
        <w:rPr>
          <w:rFonts w:ascii="Arial" w:hAnsi="Arial" w:cs="Arial"/>
          <w:b/>
          <w:bCs/>
          <w:sz w:val="20"/>
        </w:rPr>
      </w:pPr>
    </w:p>
    <w:p w14:paraId="0457DC38" w14:textId="173D7D86" w:rsidR="008C279D" w:rsidRPr="00CD395C"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8E596D" w:rsidRPr="00252F9A">
        <w:rPr>
          <w:rFonts w:ascii="Arial" w:hAnsi="Arial" w:cs="Arial"/>
          <w:b/>
          <w:i/>
          <w:sz w:val="20"/>
        </w:rPr>
        <w:t xml:space="preserve">Aquisição de 01 (um) </w:t>
      </w:r>
      <w:r w:rsidR="00602D33" w:rsidRPr="00602D33">
        <w:rPr>
          <w:rFonts w:ascii="Arial" w:hAnsi="Arial" w:cs="Arial"/>
          <w:b/>
          <w:i/>
          <w:sz w:val="20"/>
        </w:rPr>
        <w:t xml:space="preserve">Veiculo do tipo </w:t>
      </w:r>
      <w:r w:rsidR="00602D33">
        <w:rPr>
          <w:rFonts w:ascii="Arial" w:hAnsi="Arial" w:cs="Arial"/>
          <w:b/>
          <w:i/>
          <w:sz w:val="20"/>
        </w:rPr>
        <w:t>O</w:t>
      </w:r>
      <w:r w:rsidR="00602D33" w:rsidRPr="00602D33">
        <w:rPr>
          <w:rFonts w:ascii="Arial" w:hAnsi="Arial" w:cs="Arial"/>
          <w:b/>
          <w:i/>
          <w:sz w:val="20"/>
        </w:rPr>
        <w:t>nibus E</w:t>
      </w:r>
      <w:r w:rsidR="00602D33">
        <w:rPr>
          <w:rFonts w:ascii="Arial" w:hAnsi="Arial" w:cs="Arial"/>
          <w:b/>
          <w:i/>
          <w:sz w:val="20"/>
        </w:rPr>
        <w:t>scolar</w:t>
      </w:r>
      <w:r w:rsidR="00602D33" w:rsidRPr="00602D33">
        <w:rPr>
          <w:rFonts w:ascii="Arial" w:hAnsi="Arial" w:cs="Arial"/>
          <w:b/>
          <w:i/>
          <w:sz w:val="20"/>
        </w:rPr>
        <w:t xml:space="preserve"> para o transporte escolar</w:t>
      </w:r>
      <w:r w:rsidR="00CC2B78" w:rsidRPr="00292B62">
        <w:rPr>
          <w:rFonts w:ascii="Arial" w:hAnsi="Arial" w:cs="Arial"/>
          <w:sz w:val="20"/>
        </w:rPr>
        <w:t>.</w:t>
      </w:r>
      <w:r w:rsidR="00B40955" w:rsidRPr="004A69B3">
        <w:t xml:space="preserve"> </w:t>
      </w:r>
    </w:p>
    <w:p w14:paraId="7F4B0E13" w14:textId="434DF99F"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BA454B">
        <w:rPr>
          <w:rFonts w:ascii="Arial" w:hAnsi="Arial" w:cs="Arial"/>
          <w:b/>
          <w:bCs/>
          <w:sz w:val="20"/>
        </w:rPr>
        <w:t>Item</w:t>
      </w:r>
      <w:r w:rsidRPr="00CD395C">
        <w:rPr>
          <w:rFonts w:ascii="Arial" w:hAnsi="Arial" w:cs="Arial"/>
          <w:b/>
          <w:bCs/>
          <w:sz w:val="20"/>
        </w:rPr>
        <w:t>.</w:t>
      </w:r>
    </w:p>
    <w:p w14:paraId="69F28440" w14:textId="1B0CDD6F"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844945">
        <w:rPr>
          <w:rFonts w:ascii="Arial" w:hAnsi="Arial" w:cs="Arial"/>
          <w:sz w:val="20"/>
        </w:rPr>
        <w:t>5</w:t>
      </w:r>
      <w:r w:rsidR="00DC2E6C">
        <w:rPr>
          <w:rFonts w:ascii="Arial" w:hAnsi="Arial" w:cs="Arial"/>
          <w:sz w:val="20"/>
        </w:rPr>
        <w:t>. Abaixo descritas:</w:t>
      </w:r>
    </w:p>
    <w:p w14:paraId="57979E20" w14:textId="77777777" w:rsidR="008E596D" w:rsidRDefault="008E596D" w:rsidP="005F17C6">
      <w:pPr>
        <w:pStyle w:val="WW-Corpodetexto3"/>
        <w:tabs>
          <w:tab w:val="num" w:pos="576"/>
          <w:tab w:val="left" w:pos="9923"/>
        </w:tabs>
        <w:ind w:left="426" w:right="606" w:hanging="9"/>
        <w:rPr>
          <w:rFonts w:ascii="Arial" w:hAnsi="Arial" w:cs="Arial"/>
          <w:sz w:val="20"/>
        </w:rPr>
      </w:pPr>
    </w:p>
    <w:tbl>
      <w:tblPr>
        <w:tblStyle w:val="Tabelacomgrade"/>
        <w:tblW w:w="6439" w:type="dxa"/>
        <w:tblInd w:w="279" w:type="dxa"/>
        <w:tblLook w:val="04A0" w:firstRow="1" w:lastRow="0" w:firstColumn="1" w:lastColumn="0" w:noHBand="0" w:noVBand="1"/>
      </w:tblPr>
      <w:tblGrid>
        <w:gridCol w:w="1463"/>
        <w:gridCol w:w="1542"/>
        <w:gridCol w:w="1090"/>
        <w:gridCol w:w="2344"/>
      </w:tblGrid>
      <w:tr w:rsidR="008E596D" w:rsidRPr="00252F9A" w14:paraId="3D0AD9A2" w14:textId="77777777" w:rsidTr="00D33C3B">
        <w:trPr>
          <w:trHeight w:val="425"/>
        </w:trPr>
        <w:tc>
          <w:tcPr>
            <w:tcW w:w="1463" w:type="dxa"/>
            <w:shd w:val="clear" w:color="auto" w:fill="000000" w:themeFill="text1"/>
          </w:tcPr>
          <w:p w14:paraId="55C061DE" w14:textId="77777777" w:rsidR="008E596D" w:rsidRPr="00252F9A" w:rsidRDefault="008E596D" w:rsidP="00D33C3B">
            <w:pPr>
              <w:rPr>
                <w:rFonts w:ascii="Arial" w:hAnsi="Arial" w:cs="Arial"/>
                <w:sz w:val="20"/>
                <w:szCs w:val="20"/>
              </w:rPr>
            </w:pPr>
            <w:r w:rsidRPr="00252F9A">
              <w:rPr>
                <w:rFonts w:ascii="Arial" w:hAnsi="Arial" w:cs="Arial"/>
                <w:sz w:val="20"/>
                <w:szCs w:val="20"/>
              </w:rPr>
              <w:t>DESPESA</w:t>
            </w:r>
          </w:p>
        </w:tc>
        <w:tc>
          <w:tcPr>
            <w:tcW w:w="1542" w:type="dxa"/>
            <w:shd w:val="clear" w:color="auto" w:fill="000000" w:themeFill="text1"/>
          </w:tcPr>
          <w:p w14:paraId="5077660D" w14:textId="77777777" w:rsidR="008E596D" w:rsidRPr="00252F9A" w:rsidRDefault="008E596D" w:rsidP="00D33C3B">
            <w:pPr>
              <w:rPr>
                <w:rFonts w:ascii="Arial" w:hAnsi="Arial" w:cs="Arial"/>
                <w:sz w:val="20"/>
                <w:szCs w:val="20"/>
              </w:rPr>
            </w:pPr>
            <w:r w:rsidRPr="00252F9A">
              <w:rPr>
                <w:rFonts w:ascii="Arial" w:hAnsi="Arial" w:cs="Arial"/>
                <w:sz w:val="20"/>
                <w:szCs w:val="20"/>
              </w:rPr>
              <w:t>ELEMENTO</w:t>
            </w:r>
          </w:p>
        </w:tc>
        <w:tc>
          <w:tcPr>
            <w:tcW w:w="1090" w:type="dxa"/>
            <w:shd w:val="clear" w:color="auto" w:fill="000000" w:themeFill="text1"/>
          </w:tcPr>
          <w:p w14:paraId="0F92E9DA" w14:textId="77777777" w:rsidR="008E596D" w:rsidRPr="00252F9A" w:rsidRDefault="008E596D" w:rsidP="00D33C3B">
            <w:pPr>
              <w:rPr>
                <w:rFonts w:ascii="Arial" w:hAnsi="Arial" w:cs="Arial"/>
                <w:sz w:val="20"/>
                <w:szCs w:val="20"/>
              </w:rPr>
            </w:pPr>
            <w:r w:rsidRPr="00252F9A">
              <w:rPr>
                <w:rFonts w:ascii="Arial" w:hAnsi="Arial" w:cs="Arial"/>
                <w:sz w:val="20"/>
                <w:szCs w:val="20"/>
              </w:rPr>
              <w:t>FONTE</w:t>
            </w:r>
          </w:p>
        </w:tc>
        <w:tc>
          <w:tcPr>
            <w:tcW w:w="2344" w:type="dxa"/>
            <w:shd w:val="clear" w:color="auto" w:fill="000000" w:themeFill="text1"/>
          </w:tcPr>
          <w:p w14:paraId="1221FD9B" w14:textId="77777777" w:rsidR="008E596D" w:rsidRPr="00252F9A" w:rsidRDefault="008E596D" w:rsidP="00D33C3B">
            <w:pPr>
              <w:rPr>
                <w:rFonts w:ascii="Arial" w:hAnsi="Arial" w:cs="Arial"/>
                <w:sz w:val="20"/>
                <w:szCs w:val="20"/>
              </w:rPr>
            </w:pPr>
            <w:r w:rsidRPr="00252F9A">
              <w:rPr>
                <w:rFonts w:ascii="Arial" w:hAnsi="Arial" w:cs="Arial"/>
                <w:sz w:val="20"/>
                <w:szCs w:val="20"/>
              </w:rPr>
              <w:t>DESCRIÇÃO</w:t>
            </w:r>
          </w:p>
        </w:tc>
      </w:tr>
      <w:tr w:rsidR="008E596D" w:rsidRPr="00252F9A" w14:paraId="1AEC579C" w14:textId="77777777" w:rsidTr="00D33C3B">
        <w:trPr>
          <w:trHeight w:val="174"/>
        </w:trPr>
        <w:tc>
          <w:tcPr>
            <w:tcW w:w="1463" w:type="dxa"/>
          </w:tcPr>
          <w:p w14:paraId="644BE9C6" w14:textId="77777777" w:rsidR="008E596D" w:rsidRPr="00252F9A" w:rsidRDefault="008E596D" w:rsidP="00D33C3B">
            <w:pPr>
              <w:jc w:val="both"/>
              <w:rPr>
                <w:rFonts w:ascii="Arial" w:hAnsi="Arial" w:cs="Arial"/>
                <w:sz w:val="20"/>
                <w:szCs w:val="20"/>
              </w:rPr>
            </w:pPr>
            <w:r w:rsidRPr="00252F9A">
              <w:rPr>
                <w:rFonts w:ascii="Arial" w:hAnsi="Arial" w:cs="Arial"/>
                <w:sz w:val="20"/>
                <w:szCs w:val="20"/>
              </w:rPr>
              <w:t>383</w:t>
            </w:r>
          </w:p>
        </w:tc>
        <w:tc>
          <w:tcPr>
            <w:tcW w:w="1542" w:type="dxa"/>
          </w:tcPr>
          <w:p w14:paraId="4F544D89" w14:textId="77777777" w:rsidR="008E596D" w:rsidRPr="00252F9A" w:rsidRDefault="008E596D" w:rsidP="00D33C3B">
            <w:pPr>
              <w:jc w:val="both"/>
              <w:rPr>
                <w:rFonts w:ascii="Arial" w:hAnsi="Arial" w:cs="Arial"/>
                <w:sz w:val="20"/>
                <w:szCs w:val="20"/>
              </w:rPr>
            </w:pPr>
            <w:r w:rsidRPr="00252F9A">
              <w:rPr>
                <w:rFonts w:ascii="Arial" w:hAnsi="Arial" w:cs="Arial"/>
                <w:sz w:val="20"/>
                <w:szCs w:val="20"/>
              </w:rPr>
              <w:t>4.4.90.52</w:t>
            </w:r>
          </w:p>
        </w:tc>
        <w:tc>
          <w:tcPr>
            <w:tcW w:w="1090" w:type="dxa"/>
          </w:tcPr>
          <w:p w14:paraId="702F5D3A" w14:textId="77777777" w:rsidR="008E596D" w:rsidRPr="00252F9A" w:rsidRDefault="008E596D" w:rsidP="00D33C3B">
            <w:pPr>
              <w:jc w:val="both"/>
              <w:rPr>
                <w:rFonts w:ascii="Arial" w:hAnsi="Arial" w:cs="Arial"/>
                <w:sz w:val="20"/>
                <w:szCs w:val="20"/>
              </w:rPr>
            </w:pPr>
            <w:r w:rsidRPr="00252F9A">
              <w:rPr>
                <w:rFonts w:ascii="Arial" w:hAnsi="Arial" w:cs="Arial"/>
                <w:sz w:val="20"/>
                <w:szCs w:val="20"/>
              </w:rPr>
              <w:t>0000</w:t>
            </w:r>
          </w:p>
        </w:tc>
        <w:tc>
          <w:tcPr>
            <w:tcW w:w="2344" w:type="dxa"/>
          </w:tcPr>
          <w:p w14:paraId="64187FD1" w14:textId="77777777" w:rsidR="008E596D" w:rsidRPr="00252F9A" w:rsidRDefault="008E596D" w:rsidP="00D33C3B">
            <w:pPr>
              <w:jc w:val="both"/>
              <w:rPr>
                <w:rFonts w:ascii="Arial" w:hAnsi="Arial" w:cs="Arial"/>
                <w:sz w:val="20"/>
                <w:szCs w:val="20"/>
              </w:rPr>
            </w:pPr>
            <w:r w:rsidRPr="00252F9A">
              <w:rPr>
                <w:rFonts w:ascii="Arial" w:hAnsi="Arial" w:cs="Arial"/>
                <w:sz w:val="20"/>
                <w:szCs w:val="20"/>
              </w:rPr>
              <w:t>Recursos LIVRES</w:t>
            </w:r>
          </w:p>
        </w:tc>
      </w:tr>
    </w:tbl>
    <w:p w14:paraId="23BB46BB" w14:textId="77777777" w:rsidR="008E596D" w:rsidRDefault="008E596D" w:rsidP="005F17C6">
      <w:pPr>
        <w:pStyle w:val="WW-Corpodetexto3"/>
        <w:tabs>
          <w:tab w:val="num" w:pos="576"/>
          <w:tab w:val="left" w:pos="9923"/>
        </w:tabs>
        <w:ind w:left="426" w:right="606" w:hanging="9"/>
        <w:rPr>
          <w:rFonts w:ascii="Arial" w:hAnsi="Arial" w:cs="Arial"/>
          <w:sz w:val="20"/>
        </w:rPr>
      </w:pPr>
    </w:p>
    <w:p w14:paraId="743792CC" w14:textId="7CB0B76D" w:rsidR="00DC2E6C" w:rsidRPr="00157527" w:rsidRDefault="00DC2E6C" w:rsidP="00DC2E6C">
      <w:pPr>
        <w:pStyle w:val="Nvel2-Red"/>
        <w:numPr>
          <w:ilvl w:val="0"/>
          <w:numId w:val="0"/>
        </w:numPr>
      </w:pPr>
      <w:r>
        <w:rPr>
          <w:b/>
          <w:bCs/>
        </w:rPr>
        <w:lastRenderedPageBreak/>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37D73C63"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 xml:space="preserve">2.4. Valor máximo da licitação: </w:t>
      </w:r>
      <w:r w:rsidR="00AC034E" w:rsidRPr="001D1AF7">
        <w:rPr>
          <w:rFonts w:ascii="Arial" w:hAnsi="Arial" w:cs="Arial"/>
          <w:bCs/>
          <w:sz w:val="20"/>
          <w:szCs w:val="20"/>
        </w:rPr>
        <w:t xml:space="preserve">R$ </w:t>
      </w:r>
      <w:r w:rsidR="008E596D" w:rsidRPr="00252F9A">
        <w:rPr>
          <w:rFonts w:ascii="Arial" w:hAnsi="Arial" w:cs="Arial"/>
          <w:b/>
          <w:sz w:val="20"/>
          <w:szCs w:val="20"/>
          <w:lang w:eastAsia="pt-BR"/>
        </w:rPr>
        <w:t>885.066,67</w:t>
      </w:r>
      <w:r w:rsidR="00AC034E" w:rsidRPr="001D1AF7">
        <w:rPr>
          <w:rFonts w:ascii="Arial" w:hAnsi="Arial" w:cs="Arial"/>
          <w:i/>
          <w:iCs/>
          <w:sz w:val="20"/>
          <w:szCs w:val="20"/>
        </w:rPr>
        <w:t xml:space="preserve"> (</w:t>
      </w:r>
      <w:r w:rsidR="008E596D">
        <w:rPr>
          <w:rFonts w:ascii="Arial" w:hAnsi="Arial" w:cs="Arial"/>
          <w:i/>
          <w:iCs/>
          <w:sz w:val="20"/>
          <w:szCs w:val="20"/>
        </w:rPr>
        <w:t>OITOCENTOS E OITENTA E CINCO MIL, SESSENTA E SEIS REAIS E SESSENTA E SETE CENTAVOS</w:t>
      </w:r>
      <w:r w:rsidR="00AC034E" w:rsidRPr="001D1AF7">
        <w:rPr>
          <w:rFonts w:ascii="Arial" w:hAnsi="Arial" w:cs="Arial"/>
          <w:i/>
          <w:iCs/>
          <w:sz w:val="20"/>
          <w:szCs w:val="20"/>
        </w:rPr>
        <w:t>)</w:t>
      </w:r>
      <w:r w:rsidR="00734D88">
        <w:rPr>
          <w:i/>
          <w:iCs/>
        </w:rPr>
        <w:t>.</w:t>
      </w:r>
      <w:r w:rsidR="004E52C5" w:rsidRPr="00B520EB">
        <w:rPr>
          <w:rFonts w:ascii="Arial" w:hAnsi="Arial" w:cs="Arial"/>
          <w:sz w:val="20"/>
          <w:szCs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70C56EF9"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w:t>
      </w:r>
      <w:r w:rsidR="007173FE">
        <w:rPr>
          <w:rFonts w:ascii="Arial" w:hAnsi="Arial" w:cs="Arial"/>
          <w:bCs/>
          <w:iCs/>
          <w:sz w:val="20"/>
        </w:rPr>
        <w:t>CONTRATUAL</w:t>
      </w:r>
      <w:r w:rsidRPr="00CD395C">
        <w:rPr>
          <w:rFonts w:ascii="Arial" w:hAnsi="Arial" w:cs="Arial"/>
          <w:bCs/>
          <w:iCs/>
          <w:sz w:val="20"/>
        </w:rPr>
        <w:t>:</w:t>
      </w:r>
    </w:p>
    <w:p w14:paraId="37186D5C" w14:textId="2313BE05" w:rsidR="004139E2" w:rsidRDefault="0027743F" w:rsidP="004139E2">
      <w:pPr>
        <w:pStyle w:val="Nvel2-Red"/>
        <w:numPr>
          <w:ilvl w:val="0"/>
          <w:numId w:val="0"/>
        </w:numPr>
        <w:ind w:left="417"/>
      </w:pPr>
      <w:r w:rsidRPr="00CD395C">
        <w:rPr>
          <w:b/>
        </w:rPr>
        <w:t xml:space="preserve">3.1. </w:t>
      </w:r>
      <w:r w:rsidR="002C3278">
        <w:t>A vigência do contrato será de 12 (doze) meses contados a partir da publicação em órgão oficial.</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0D0FD26C"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 xml:space="preserve">de inexistência de débitos inadimplidos perante a Justiça do Trabalho, mediante a apresentação de certidão negativa nos termos do Título VII-A da </w:t>
      </w:r>
      <w:r w:rsidRPr="00CD395C">
        <w:rPr>
          <w:rFonts w:ascii="Arial" w:hAnsi="Arial" w:cs="Arial"/>
          <w:sz w:val="20"/>
          <w:highlight w:val="white"/>
        </w:rPr>
        <w:lastRenderedPageBreak/>
        <w:t>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526DE8C" w14:textId="77777777" w:rsidR="00E41920" w:rsidRDefault="00E41920" w:rsidP="00E41920">
      <w:pPr>
        <w:pStyle w:val="Corpodetexto"/>
        <w:tabs>
          <w:tab w:val="left" w:pos="1276"/>
          <w:tab w:val="left" w:pos="1560"/>
        </w:tabs>
        <w:ind w:left="928" w:right="606"/>
        <w:rPr>
          <w:rFonts w:ascii="Arial" w:hAnsi="Arial" w:cs="Arial"/>
          <w:sz w:val="20"/>
        </w:rPr>
      </w:pPr>
    </w:p>
    <w:p w14:paraId="2D7AF932" w14:textId="33BC3556"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3BBD446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E52728" w:rsidP="008634B1">
      <w:pPr>
        <w:tabs>
          <w:tab w:val="num" w:pos="576"/>
        </w:tabs>
        <w:ind w:left="426" w:right="606" w:hanging="9"/>
        <w:rPr>
          <w:rFonts w:ascii="Arial" w:hAnsi="Arial" w:cs="Arial"/>
          <w:sz w:val="20"/>
          <w:szCs w:val="20"/>
        </w:rPr>
      </w:pPr>
      <w:hyperlink r:id="rId11"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E52728" w:rsidP="008634B1">
      <w:pPr>
        <w:tabs>
          <w:tab w:val="num" w:pos="576"/>
        </w:tabs>
        <w:ind w:left="426" w:right="606" w:hanging="9"/>
        <w:rPr>
          <w:rFonts w:ascii="Arial" w:hAnsi="Arial" w:cs="Arial"/>
          <w:sz w:val="20"/>
          <w:szCs w:val="20"/>
        </w:rPr>
      </w:pPr>
      <w:hyperlink r:id="rId12"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lastRenderedPageBreak/>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lastRenderedPageBreak/>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267E7556"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2D7F55">
        <w:rPr>
          <w:rFonts w:ascii="Arial" w:hAnsi="Arial" w:cs="Arial"/>
          <w:b/>
          <w:color w:val="auto"/>
          <w:szCs w:val="20"/>
        </w:rPr>
        <w:t xml:space="preserve"> item</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36D912C6"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2839A1">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7562714B" w14:textId="77777777" w:rsidR="00EA220E" w:rsidRPr="00CD395C" w:rsidRDefault="00EA220E" w:rsidP="000F3FD6">
      <w:pPr>
        <w:pStyle w:val="Default"/>
        <w:tabs>
          <w:tab w:val="num" w:pos="576"/>
        </w:tabs>
        <w:ind w:left="426" w:right="606" w:hanging="9"/>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lastRenderedPageBreak/>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B97431">
      <w:pPr>
        <w:pStyle w:val="Nivel3"/>
        <w:numPr>
          <w:ilvl w:val="2"/>
          <w:numId w:val="25"/>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B97431">
      <w:pPr>
        <w:pStyle w:val="Nivel3"/>
        <w:numPr>
          <w:ilvl w:val="2"/>
          <w:numId w:val="25"/>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B97431">
      <w:pPr>
        <w:pStyle w:val="Nivel4"/>
        <w:numPr>
          <w:ilvl w:val="3"/>
          <w:numId w:val="25"/>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B97431">
      <w:pPr>
        <w:pStyle w:val="Nivel4"/>
        <w:numPr>
          <w:ilvl w:val="3"/>
          <w:numId w:val="25"/>
        </w:numPr>
        <w:spacing w:after="120"/>
        <w:ind w:left="567" w:firstLine="0"/>
      </w:pPr>
      <w:r w:rsidRPr="00447F3E">
        <w:t xml:space="preserve">recusar-se a enviar o detalhamento da proposta quando exigível; </w:t>
      </w:r>
    </w:p>
    <w:p w14:paraId="7F060C8D" w14:textId="77777777" w:rsidR="007B16C1" w:rsidRPr="00447F3E" w:rsidRDefault="007B16C1" w:rsidP="00B97431">
      <w:pPr>
        <w:pStyle w:val="Nivel4"/>
        <w:numPr>
          <w:ilvl w:val="3"/>
          <w:numId w:val="25"/>
        </w:numPr>
        <w:spacing w:after="120"/>
        <w:ind w:left="567" w:firstLine="0"/>
      </w:pPr>
      <w:r w:rsidRPr="00447F3E">
        <w:t xml:space="preserve">pedir para ser desclassificado quando encerrada a etapa competitiva; ou </w:t>
      </w:r>
    </w:p>
    <w:p w14:paraId="261C8C56" w14:textId="77777777" w:rsidR="007B16C1" w:rsidRPr="00447F3E" w:rsidRDefault="007B16C1" w:rsidP="00B97431">
      <w:pPr>
        <w:pStyle w:val="Nivel4"/>
        <w:numPr>
          <w:ilvl w:val="3"/>
          <w:numId w:val="25"/>
        </w:numPr>
        <w:spacing w:after="120"/>
        <w:ind w:left="567" w:firstLine="0"/>
      </w:pPr>
      <w:r w:rsidRPr="00447F3E">
        <w:t>deixar de apresentar amostra;</w:t>
      </w:r>
    </w:p>
    <w:p w14:paraId="304096AF" w14:textId="77777777" w:rsidR="007B16C1" w:rsidRPr="00447F3E" w:rsidRDefault="007B16C1" w:rsidP="00B97431">
      <w:pPr>
        <w:pStyle w:val="Nivel4"/>
        <w:numPr>
          <w:ilvl w:val="3"/>
          <w:numId w:val="25"/>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B97431">
      <w:pPr>
        <w:pStyle w:val="Nivel3"/>
        <w:numPr>
          <w:ilvl w:val="2"/>
          <w:numId w:val="25"/>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B97431">
      <w:pPr>
        <w:pStyle w:val="Nivel4"/>
        <w:numPr>
          <w:ilvl w:val="3"/>
          <w:numId w:val="25"/>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B97431">
      <w:pPr>
        <w:pStyle w:val="Nivel3"/>
        <w:numPr>
          <w:ilvl w:val="2"/>
          <w:numId w:val="25"/>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B97431">
      <w:pPr>
        <w:pStyle w:val="Nivel3"/>
        <w:numPr>
          <w:ilvl w:val="2"/>
          <w:numId w:val="25"/>
        </w:numPr>
        <w:spacing w:after="120"/>
        <w:ind w:left="284" w:firstLine="0"/>
      </w:pPr>
      <w:bookmarkStart w:id="17" w:name="_Ref114668245"/>
      <w:r w:rsidRPr="00447F3E">
        <w:t>fraudar a licitação</w:t>
      </w:r>
      <w:bookmarkEnd w:id="17"/>
    </w:p>
    <w:p w14:paraId="4E12BC84" w14:textId="77777777" w:rsidR="007B16C1" w:rsidRPr="00447F3E" w:rsidRDefault="007B16C1" w:rsidP="00B97431">
      <w:pPr>
        <w:pStyle w:val="Nivel3"/>
        <w:numPr>
          <w:ilvl w:val="2"/>
          <w:numId w:val="25"/>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B97431">
      <w:pPr>
        <w:pStyle w:val="Nivel4"/>
        <w:numPr>
          <w:ilvl w:val="3"/>
          <w:numId w:val="25"/>
        </w:numPr>
        <w:spacing w:after="120"/>
        <w:ind w:left="567" w:firstLine="0"/>
      </w:pPr>
      <w:r w:rsidRPr="00447F3E">
        <w:t xml:space="preserve">agir em conluio ou em desconformidade com a lei; </w:t>
      </w:r>
    </w:p>
    <w:p w14:paraId="324B037B" w14:textId="77777777" w:rsidR="007B16C1" w:rsidRPr="00447F3E" w:rsidRDefault="007B16C1" w:rsidP="00B97431">
      <w:pPr>
        <w:pStyle w:val="Nivel4"/>
        <w:numPr>
          <w:ilvl w:val="3"/>
          <w:numId w:val="25"/>
        </w:numPr>
        <w:spacing w:after="120"/>
        <w:ind w:left="567" w:firstLine="0"/>
      </w:pPr>
      <w:r w:rsidRPr="00447F3E">
        <w:lastRenderedPageBreak/>
        <w:t xml:space="preserve">induzir deliberadamente a erro no julgamento; </w:t>
      </w:r>
    </w:p>
    <w:p w14:paraId="02D1594F" w14:textId="77777777" w:rsidR="007B16C1" w:rsidRPr="00447F3E" w:rsidRDefault="007B16C1" w:rsidP="00B97431">
      <w:pPr>
        <w:pStyle w:val="Nivel4"/>
        <w:numPr>
          <w:ilvl w:val="3"/>
          <w:numId w:val="25"/>
        </w:numPr>
        <w:spacing w:after="120"/>
        <w:ind w:left="567" w:firstLine="0"/>
      </w:pPr>
      <w:r w:rsidRPr="00447F3E">
        <w:t xml:space="preserve">apresentar amostra falsificada ou deteriorada; </w:t>
      </w:r>
    </w:p>
    <w:p w14:paraId="345BD416" w14:textId="77777777" w:rsidR="007B16C1" w:rsidRPr="00447F3E" w:rsidRDefault="007B16C1" w:rsidP="00B97431">
      <w:pPr>
        <w:pStyle w:val="Nivel3"/>
        <w:numPr>
          <w:ilvl w:val="2"/>
          <w:numId w:val="25"/>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B97431">
      <w:pPr>
        <w:pStyle w:val="Nivel3"/>
        <w:numPr>
          <w:ilvl w:val="2"/>
          <w:numId w:val="25"/>
        </w:numPr>
        <w:spacing w:after="120"/>
        <w:ind w:left="284" w:firstLine="0"/>
      </w:pPr>
      <w:bookmarkStart w:id="20"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B97431">
      <w:pPr>
        <w:pStyle w:val="Nivel2"/>
        <w:numPr>
          <w:ilvl w:val="1"/>
          <w:numId w:val="25"/>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B97431">
      <w:pPr>
        <w:pStyle w:val="Nivel3"/>
        <w:numPr>
          <w:ilvl w:val="2"/>
          <w:numId w:val="25"/>
        </w:numPr>
        <w:spacing w:after="120"/>
        <w:ind w:left="284" w:firstLine="0"/>
      </w:pPr>
      <w:r w:rsidRPr="00447F3E">
        <w:t xml:space="preserve">advertência; </w:t>
      </w:r>
    </w:p>
    <w:p w14:paraId="73B51741" w14:textId="77777777" w:rsidR="007B16C1" w:rsidRPr="00447F3E" w:rsidRDefault="007B16C1" w:rsidP="00B97431">
      <w:pPr>
        <w:pStyle w:val="Nivel3"/>
        <w:numPr>
          <w:ilvl w:val="2"/>
          <w:numId w:val="25"/>
        </w:numPr>
        <w:spacing w:after="120"/>
        <w:ind w:left="284" w:firstLine="0"/>
      </w:pPr>
      <w:r w:rsidRPr="00447F3E">
        <w:t>multa;</w:t>
      </w:r>
    </w:p>
    <w:p w14:paraId="054A1DC4" w14:textId="77777777" w:rsidR="007B16C1" w:rsidRPr="00447F3E" w:rsidRDefault="007B16C1" w:rsidP="00B97431">
      <w:pPr>
        <w:pStyle w:val="Nivel3"/>
        <w:numPr>
          <w:ilvl w:val="2"/>
          <w:numId w:val="25"/>
        </w:numPr>
        <w:spacing w:after="120"/>
        <w:ind w:left="284" w:firstLine="0"/>
      </w:pPr>
      <w:r w:rsidRPr="00447F3E">
        <w:t>impedimento de licitar e contratar e</w:t>
      </w:r>
    </w:p>
    <w:p w14:paraId="07649324" w14:textId="77777777" w:rsidR="007B16C1" w:rsidRPr="00447F3E" w:rsidRDefault="007B16C1" w:rsidP="00B97431">
      <w:pPr>
        <w:pStyle w:val="Nivel3"/>
        <w:numPr>
          <w:ilvl w:val="2"/>
          <w:numId w:val="25"/>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B97431">
      <w:pPr>
        <w:pStyle w:val="Nivel2"/>
        <w:numPr>
          <w:ilvl w:val="1"/>
          <w:numId w:val="25"/>
        </w:numPr>
        <w:autoSpaceDE/>
        <w:autoSpaceDN/>
        <w:adjustRightInd/>
        <w:ind w:left="0" w:firstLine="0"/>
      </w:pPr>
      <w:r w:rsidRPr="006E1990">
        <w:t>Na aplicação das sanções serão considerados:</w:t>
      </w:r>
    </w:p>
    <w:p w14:paraId="5C3916F4" w14:textId="77777777" w:rsidR="007B16C1" w:rsidRPr="00447F3E" w:rsidRDefault="007B16C1" w:rsidP="00B97431">
      <w:pPr>
        <w:pStyle w:val="Nivel3"/>
        <w:numPr>
          <w:ilvl w:val="2"/>
          <w:numId w:val="25"/>
        </w:numPr>
        <w:spacing w:after="120"/>
        <w:ind w:left="284" w:firstLine="0"/>
      </w:pPr>
      <w:r w:rsidRPr="00447F3E">
        <w:t>a natureza e a gravidade da infração cometida.</w:t>
      </w:r>
    </w:p>
    <w:p w14:paraId="15327EE3" w14:textId="77777777" w:rsidR="007B16C1" w:rsidRPr="00447F3E" w:rsidRDefault="007B16C1" w:rsidP="00B97431">
      <w:pPr>
        <w:pStyle w:val="Nivel3"/>
        <w:numPr>
          <w:ilvl w:val="2"/>
          <w:numId w:val="25"/>
        </w:numPr>
        <w:spacing w:after="120"/>
        <w:ind w:left="284" w:firstLine="0"/>
      </w:pPr>
      <w:r w:rsidRPr="00447F3E">
        <w:t>as peculiaridades do caso concreto</w:t>
      </w:r>
    </w:p>
    <w:p w14:paraId="4D3A81B0" w14:textId="77777777" w:rsidR="007B16C1" w:rsidRPr="00447F3E" w:rsidRDefault="007B16C1" w:rsidP="00B97431">
      <w:pPr>
        <w:pStyle w:val="Nivel3"/>
        <w:numPr>
          <w:ilvl w:val="2"/>
          <w:numId w:val="25"/>
        </w:numPr>
        <w:spacing w:after="120"/>
        <w:ind w:left="284" w:firstLine="0"/>
      </w:pPr>
      <w:r w:rsidRPr="00447F3E">
        <w:t>as circunstâncias agravantes ou atenuantes</w:t>
      </w:r>
    </w:p>
    <w:p w14:paraId="588E11C1" w14:textId="77777777" w:rsidR="007B16C1" w:rsidRPr="00447F3E" w:rsidRDefault="007B16C1" w:rsidP="00B97431">
      <w:pPr>
        <w:pStyle w:val="Nivel3"/>
        <w:numPr>
          <w:ilvl w:val="2"/>
          <w:numId w:val="25"/>
        </w:numPr>
        <w:spacing w:after="120"/>
        <w:ind w:left="284" w:firstLine="0"/>
      </w:pPr>
      <w:r w:rsidRPr="00447F3E">
        <w:t>os danos que dela provierem para a Administração Pública</w:t>
      </w:r>
    </w:p>
    <w:p w14:paraId="5D4C0AA1" w14:textId="77777777" w:rsidR="007B16C1" w:rsidRPr="00447F3E" w:rsidRDefault="007B16C1" w:rsidP="00B97431">
      <w:pPr>
        <w:pStyle w:val="Nivel3"/>
        <w:numPr>
          <w:ilvl w:val="2"/>
          <w:numId w:val="25"/>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B97431">
      <w:pPr>
        <w:pStyle w:val="Nivel2"/>
        <w:numPr>
          <w:ilvl w:val="1"/>
          <w:numId w:val="25"/>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B97431">
      <w:pPr>
        <w:pStyle w:val="Nivel3"/>
        <w:numPr>
          <w:ilvl w:val="2"/>
          <w:numId w:val="25"/>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B97431">
      <w:pPr>
        <w:pStyle w:val="Nivel3"/>
        <w:numPr>
          <w:ilvl w:val="2"/>
          <w:numId w:val="25"/>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B97431">
      <w:pPr>
        <w:pStyle w:val="Nivel2"/>
        <w:numPr>
          <w:ilvl w:val="1"/>
          <w:numId w:val="25"/>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B97431">
      <w:pPr>
        <w:pStyle w:val="Nivel2"/>
        <w:numPr>
          <w:ilvl w:val="1"/>
          <w:numId w:val="25"/>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B97431">
      <w:pPr>
        <w:pStyle w:val="Nivel2"/>
        <w:numPr>
          <w:ilvl w:val="1"/>
          <w:numId w:val="25"/>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B97431">
      <w:pPr>
        <w:pStyle w:val="Nivel2"/>
        <w:numPr>
          <w:ilvl w:val="1"/>
          <w:numId w:val="25"/>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B97431">
      <w:pPr>
        <w:pStyle w:val="Nivel2"/>
        <w:numPr>
          <w:ilvl w:val="1"/>
          <w:numId w:val="25"/>
        </w:numPr>
        <w:autoSpaceDE/>
        <w:autoSpaceDN/>
        <w:adjustRightInd/>
        <w:ind w:left="0" w:firstLine="0"/>
      </w:pPr>
      <w:r w:rsidRPr="00447F3E">
        <w:lastRenderedPageBreak/>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B97431">
      <w:pPr>
        <w:pStyle w:val="Nivel2"/>
        <w:numPr>
          <w:ilvl w:val="1"/>
          <w:numId w:val="25"/>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B97431">
      <w:pPr>
        <w:pStyle w:val="Nivel2"/>
        <w:numPr>
          <w:ilvl w:val="1"/>
          <w:numId w:val="32"/>
        </w:numPr>
        <w:autoSpaceDE/>
        <w:autoSpaceDN/>
        <w:adjustRightInd/>
      </w:pPr>
      <w:r w:rsidRPr="00447F3E">
        <w:t>O recurso e o pedido de reconsideração terão efeito suspensivo do ato ou da decisão recorrida até que sobrevenha decisão final da autoridade competente.</w:t>
      </w:r>
    </w:p>
    <w:p w14:paraId="5BBF2B80" w14:textId="2E4FAEC0" w:rsidR="008C279D" w:rsidRDefault="007B16C1" w:rsidP="00B97431">
      <w:pPr>
        <w:pStyle w:val="Nivel2"/>
        <w:numPr>
          <w:ilvl w:val="1"/>
          <w:numId w:val="32"/>
        </w:numPr>
        <w:autoSpaceDE/>
        <w:autoSpaceDN/>
        <w:adjustRightInd/>
        <w:ind w:left="0" w:firstLine="0"/>
      </w:pPr>
      <w:r w:rsidRPr="00447F3E">
        <w:t>A aplicação das sanções previstas neste edital não exclui, em hipótese alguma, a obrigação de reparação integral dos danos causados.</w:t>
      </w:r>
    </w:p>
    <w:p w14:paraId="41EFBDE9" w14:textId="77777777" w:rsidR="00915DA1" w:rsidRPr="003A74A9" w:rsidRDefault="00915DA1" w:rsidP="00915DA1">
      <w:pPr>
        <w:pStyle w:val="Nivel2"/>
        <w:autoSpaceDE/>
        <w:autoSpaceDN/>
        <w:adjustRightInd/>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708DFA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3A3578DC"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7895484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9228C7">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lastRenderedPageBreak/>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32BB37D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5281470"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(vigésimo)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12BD606" w:rsidR="00A024E3" w:rsidRPr="00E33066" w:rsidRDefault="007470CC" w:rsidP="00FF5C3D">
      <w:pPr>
        <w:pStyle w:val="Corpo"/>
        <w:spacing w:after="143" w:line="265" w:lineRule="auto"/>
        <w:rPr>
          <w:rFonts w:cs="Arial"/>
        </w:rPr>
      </w:pPr>
      <w:r w:rsidRPr="00E33066">
        <w:rPr>
          <w:rFonts w:ascii="Arial" w:hAnsi="Arial" w:cs="Arial"/>
          <w:b/>
        </w:rPr>
        <w:t>12</w:t>
      </w:r>
      <w:r w:rsidR="008C279D" w:rsidRPr="00E33066">
        <w:rPr>
          <w:rFonts w:ascii="Arial" w:hAnsi="Arial" w:cs="Arial"/>
          <w:b/>
        </w:rPr>
        <w:t>.</w:t>
      </w:r>
      <w:r w:rsidR="003068FC" w:rsidRPr="00E33066">
        <w:rPr>
          <w:rFonts w:ascii="Arial" w:hAnsi="Arial" w:cs="Arial"/>
          <w:b/>
        </w:rPr>
        <w:t>4</w:t>
      </w:r>
      <w:r w:rsidR="008C279D" w:rsidRPr="00E33066">
        <w:rPr>
          <w:rFonts w:ascii="Arial" w:hAnsi="Arial" w:cs="Arial"/>
          <w:b/>
        </w:rPr>
        <w:t>. Condições de entrega</w:t>
      </w:r>
      <w:r w:rsidR="00C63227" w:rsidRPr="00E33066">
        <w:rPr>
          <w:rFonts w:ascii="Arial" w:hAnsi="Arial" w:cs="Arial"/>
          <w:b/>
        </w:rPr>
        <w:t>,</w:t>
      </w:r>
      <w:r w:rsidR="00AB6FCC" w:rsidRPr="00E33066">
        <w:rPr>
          <w:rFonts w:ascii="Arial" w:hAnsi="Arial" w:cs="Arial"/>
          <w:b/>
        </w:rPr>
        <w:t xml:space="preserve"> recebimento</w:t>
      </w:r>
      <w:r w:rsidR="00C63227" w:rsidRPr="00E33066">
        <w:rPr>
          <w:rFonts w:ascii="Arial" w:hAnsi="Arial" w:cs="Arial"/>
          <w:b/>
        </w:rPr>
        <w:t xml:space="preserve"> e objetivos</w:t>
      </w:r>
      <w:r w:rsidR="008C279D" w:rsidRPr="00E33066">
        <w:rPr>
          <w:rFonts w:ascii="Arial" w:hAnsi="Arial" w:cs="Arial"/>
          <w:b/>
        </w:rPr>
        <w:t>:</w:t>
      </w:r>
      <w:r w:rsidR="00A024E3" w:rsidRPr="00E33066">
        <w:rPr>
          <w:rFonts w:cs="Arial"/>
        </w:rPr>
        <w:t xml:space="preserve"> </w:t>
      </w:r>
    </w:p>
    <w:p w14:paraId="26EF09E2" w14:textId="216456F8" w:rsidR="00AC034E" w:rsidRPr="00E33066" w:rsidRDefault="00AA1AB7" w:rsidP="00AC034E">
      <w:pPr>
        <w:jc w:val="both"/>
        <w:rPr>
          <w:rFonts w:ascii="Arial" w:hAnsi="Arial" w:cs="Arial"/>
          <w:sz w:val="20"/>
          <w:szCs w:val="20"/>
        </w:rPr>
      </w:pPr>
      <w:r w:rsidRPr="00E33066">
        <w:t>a)</w:t>
      </w:r>
      <w:r w:rsidR="00C63227" w:rsidRPr="00E33066">
        <w:t xml:space="preserve"> </w:t>
      </w:r>
      <w:r w:rsidR="00AC034E" w:rsidRPr="00E33066">
        <w:rPr>
          <w:rFonts w:ascii="Arial" w:hAnsi="Arial" w:cs="Arial"/>
          <w:sz w:val="20"/>
          <w:szCs w:val="20"/>
        </w:rPr>
        <w:t xml:space="preserve">O </w:t>
      </w:r>
      <w:r w:rsidR="00AC034E" w:rsidRPr="00E33066">
        <w:rPr>
          <w:rFonts w:ascii="Arial" w:hAnsi="Arial" w:cs="Arial"/>
          <w:sz w:val="20"/>
          <w:szCs w:val="20"/>
          <w:u w:val="single"/>
        </w:rPr>
        <w:t>prazo de entrega:</w:t>
      </w:r>
      <w:r w:rsidR="00AC034E" w:rsidRPr="00E33066">
        <w:rPr>
          <w:rFonts w:ascii="Arial" w:hAnsi="Arial" w:cs="Arial"/>
          <w:sz w:val="20"/>
          <w:szCs w:val="20"/>
        </w:rPr>
        <w:t xml:space="preserve"> A entrega deverá ser realizada</w:t>
      </w:r>
      <w:r w:rsidR="00AC034E" w:rsidRPr="00E33066">
        <w:rPr>
          <w:rFonts w:ascii="Arial" w:hAnsi="Arial" w:cs="Arial"/>
          <w:color w:val="000000"/>
          <w:sz w:val="20"/>
          <w:szCs w:val="20"/>
        </w:rPr>
        <w:t xml:space="preserve"> em até </w:t>
      </w:r>
      <w:r w:rsidR="00E33066" w:rsidRPr="00E33066">
        <w:rPr>
          <w:rFonts w:ascii="Arial" w:hAnsi="Arial" w:cs="Arial"/>
          <w:color w:val="000000"/>
          <w:sz w:val="20"/>
          <w:szCs w:val="20"/>
        </w:rPr>
        <w:t>60</w:t>
      </w:r>
      <w:r w:rsidR="00AC034E" w:rsidRPr="00E33066">
        <w:rPr>
          <w:rFonts w:ascii="Arial" w:hAnsi="Arial" w:cs="Arial"/>
          <w:b/>
          <w:color w:val="000000"/>
          <w:sz w:val="20"/>
          <w:szCs w:val="20"/>
          <w:u w:val="single"/>
          <w:lang w:eastAsia="en-US"/>
        </w:rPr>
        <w:t xml:space="preserve"> (</w:t>
      </w:r>
      <w:r w:rsidR="00E33066" w:rsidRPr="00E33066">
        <w:rPr>
          <w:rFonts w:ascii="Arial" w:hAnsi="Arial" w:cs="Arial"/>
          <w:b/>
          <w:color w:val="000000"/>
          <w:sz w:val="20"/>
          <w:szCs w:val="20"/>
          <w:u w:val="single"/>
          <w:lang w:eastAsia="en-US"/>
        </w:rPr>
        <w:t>sessenta</w:t>
      </w:r>
      <w:r w:rsidR="00AC034E" w:rsidRPr="00E33066">
        <w:rPr>
          <w:rFonts w:ascii="Arial" w:hAnsi="Arial" w:cs="Arial"/>
          <w:b/>
          <w:color w:val="000000"/>
          <w:sz w:val="20"/>
          <w:szCs w:val="20"/>
          <w:u w:val="single"/>
          <w:lang w:eastAsia="en-US"/>
        </w:rPr>
        <w:t>)</w:t>
      </w:r>
      <w:r w:rsidR="00AC034E" w:rsidRPr="00E33066">
        <w:rPr>
          <w:rFonts w:ascii="Arial" w:hAnsi="Arial" w:cs="Arial"/>
          <w:color w:val="000000"/>
          <w:sz w:val="20"/>
          <w:szCs w:val="20"/>
          <w:u w:val="single"/>
        </w:rPr>
        <w:t xml:space="preserve"> </w:t>
      </w:r>
      <w:r w:rsidR="00AC034E" w:rsidRPr="00E33066">
        <w:rPr>
          <w:rFonts w:ascii="Arial" w:hAnsi="Arial" w:cs="Arial"/>
          <w:b/>
          <w:color w:val="000000"/>
          <w:sz w:val="20"/>
          <w:szCs w:val="20"/>
          <w:u w:val="single"/>
        </w:rPr>
        <w:t>dias</w:t>
      </w:r>
      <w:r w:rsidR="00AC034E" w:rsidRPr="00E33066">
        <w:rPr>
          <w:rFonts w:ascii="Arial" w:hAnsi="Arial" w:cs="Arial"/>
          <w:color w:val="000000"/>
          <w:sz w:val="20"/>
          <w:szCs w:val="20"/>
        </w:rPr>
        <w:t>, após recebimento da Nota de Empenho.</w:t>
      </w:r>
    </w:p>
    <w:p w14:paraId="3B5AFBBE" w14:textId="2885EBD6" w:rsidR="00AC034E" w:rsidRPr="001D1AF7" w:rsidRDefault="00AC034E" w:rsidP="00AC034E">
      <w:pPr>
        <w:pStyle w:val="Nivel2"/>
      </w:pPr>
      <w:r w:rsidRPr="00E33066">
        <w:rPr>
          <w:u w:val="single"/>
        </w:rPr>
        <w:t>b)Local de entrega</w:t>
      </w:r>
      <w:r w:rsidRPr="00E33066">
        <w:t>: Prefeitura Municipal de Mandaguaçu</w:t>
      </w:r>
      <w:r w:rsidR="008722BB">
        <w:t>.</w:t>
      </w:r>
    </w:p>
    <w:p w14:paraId="696767C4" w14:textId="3F04BD25" w:rsidR="00AC034E" w:rsidRDefault="00AC034E" w:rsidP="00AC034E">
      <w:pPr>
        <w:pStyle w:val="Nivel2"/>
        <w:autoSpaceDE/>
        <w:autoSpaceDN/>
        <w:adjustRightInd/>
        <w:spacing w:after="0" w:line="240" w:lineRule="auto"/>
      </w:pPr>
    </w:p>
    <w:p w14:paraId="33D90058" w14:textId="77777777" w:rsidR="00AC034E" w:rsidRPr="003F0243" w:rsidRDefault="00AC034E" w:rsidP="00AC034E">
      <w:pPr>
        <w:pStyle w:val="Nivel2"/>
        <w:autoSpaceDE/>
        <w:autoSpaceDN/>
        <w:adjustRightInd/>
        <w:spacing w:after="0" w:line="240" w:lineRule="auto"/>
        <w:rPr>
          <w:b/>
          <w:bCs/>
          <w:vanish/>
        </w:rPr>
      </w:pPr>
    </w:p>
    <w:p w14:paraId="4154E45D" w14:textId="77777777" w:rsidR="00C77A8E" w:rsidRPr="003F0243" w:rsidRDefault="00C77A8E" w:rsidP="00B97431">
      <w:pPr>
        <w:pStyle w:val="PargrafodaLista"/>
        <w:widowControl/>
        <w:numPr>
          <w:ilvl w:val="0"/>
          <w:numId w:val="31"/>
        </w:numPr>
        <w:suppressAutoHyphens w:val="0"/>
        <w:spacing w:before="120"/>
        <w:jc w:val="both"/>
        <w:rPr>
          <w:rFonts w:ascii="Arial" w:hAnsi="Arial" w:cs="Arial"/>
          <w:b/>
          <w:bCs/>
          <w:vanish/>
          <w:sz w:val="20"/>
          <w:szCs w:val="20"/>
        </w:rPr>
      </w:pPr>
    </w:p>
    <w:p w14:paraId="70C9A20B" w14:textId="77777777" w:rsidR="00C77A8E" w:rsidRPr="003F0243" w:rsidRDefault="00C77A8E" w:rsidP="00B97431">
      <w:pPr>
        <w:pStyle w:val="PargrafodaLista"/>
        <w:widowControl/>
        <w:numPr>
          <w:ilvl w:val="0"/>
          <w:numId w:val="31"/>
        </w:numPr>
        <w:suppressAutoHyphens w:val="0"/>
        <w:spacing w:before="120"/>
        <w:jc w:val="both"/>
        <w:rPr>
          <w:rFonts w:ascii="Arial" w:hAnsi="Arial" w:cs="Arial"/>
          <w:b/>
          <w:bCs/>
          <w:vanish/>
          <w:sz w:val="20"/>
          <w:szCs w:val="20"/>
        </w:rPr>
      </w:pPr>
    </w:p>
    <w:p w14:paraId="025A6D2C" w14:textId="77777777" w:rsidR="00C77A8E" w:rsidRPr="003F0243" w:rsidRDefault="00C77A8E" w:rsidP="00B97431">
      <w:pPr>
        <w:pStyle w:val="PargrafodaLista"/>
        <w:widowControl/>
        <w:numPr>
          <w:ilvl w:val="0"/>
          <w:numId w:val="31"/>
        </w:numPr>
        <w:suppressAutoHyphens w:val="0"/>
        <w:spacing w:before="120"/>
        <w:jc w:val="both"/>
        <w:rPr>
          <w:rFonts w:ascii="Arial" w:hAnsi="Arial" w:cs="Arial"/>
          <w:b/>
          <w:bCs/>
          <w:vanish/>
          <w:sz w:val="20"/>
          <w:szCs w:val="20"/>
        </w:rPr>
      </w:pPr>
    </w:p>
    <w:p w14:paraId="621AD71F" w14:textId="77777777" w:rsidR="00C77A8E" w:rsidRPr="003F0243" w:rsidRDefault="00C77A8E" w:rsidP="00B97431">
      <w:pPr>
        <w:pStyle w:val="PargrafodaLista"/>
        <w:widowControl/>
        <w:numPr>
          <w:ilvl w:val="0"/>
          <w:numId w:val="31"/>
        </w:numPr>
        <w:suppressAutoHyphens w:val="0"/>
        <w:spacing w:before="120"/>
        <w:jc w:val="both"/>
        <w:rPr>
          <w:rFonts w:ascii="Arial" w:hAnsi="Arial" w:cs="Arial"/>
          <w:b/>
          <w:bCs/>
          <w:vanish/>
          <w:sz w:val="20"/>
          <w:szCs w:val="20"/>
        </w:rPr>
      </w:pPr>
    </w:p>
    <w:p w14:paraId="3ABBAB90" w14:textId="77777777" w:rsidR="00C77A8E" w:rsidRPr="003F0243" w:rsidRDefault="00C77A8E" w:rsidP="00B97431">
      <w:pPr>
        <w:pStyle w:val="PargrafodaLista"/>
        <w:widowControl/>
        <w:numPr>
          <w:ilvl w:val="0"/>
          <w:numId w:val="22"/>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B97431">
      <w:pPr>
        <w:pStyle w:val="PargrafodaLista"/>
        <w:widowControl/>
        <w:numPr>
          <w:ilvl w:val="0"/>
          <w:numId w:val="22"/>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B97431">
      <w:pPr>
        <w:pStyle w:val="PargrafodaLista"/>
        <w:widowControl/>
        <w:numPr>
          <w:ilvl w:val="0"/>
          <w:numId w:val="22"/>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B97431">
      <w:pPr>
        <w:pStyle w:val="PargrafodaLista"/>
        <w:widowControl/>
        <w:numPr>
          <w:ilvl w:val="0"/>
          <w:numId w:val="22"/>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B97431">
      <w:pPr>
        <w:pStyle w:val="PargrafodaLista"/>
        <w:widowControl/>
        <w:numPr>
          <w:ilvl w:val="0"/>
          <w:numId w:val="22"/>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B2BF709"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lastRenderedPageBreak/>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5FD70352" w14:textId="77777777" w:rsidR="008722BB" w:rsidRPr="00252F9A" w:rsidRDefault="00652500" w:rsidP="008722BB">
      <w:pPr>
        <w:pStyle w:val="Nivel2"/>
        <w:autoSpaceDE/>
        <w:autoSpaceDN/>
        <w:adjustRightInd/>
      </w:pPr>
      <w:r>
        <w:t>a)</w:t>
      </w:r>
      <w:r w:rsidR="00AC034E" w:rsidRPr="00AC034E">
        <w:t xml:space="preserve"> </w:t>
      </w:r>
      <w:r w:rsidR="008722BB" w:rsidRPr="00252F9A">
        <w:t>A execução do contrato deverá ser acompanhada e fiscalizada pelo Gestora do contrato a Sra. Sandra Aparecida Francisco e pelo Fiscal Luiz Henrique Bolonhesi Evangelista que desempenhará as funções de</w:t>
      </w:r>
      <w:r w:rsidR="008722BB" w:rsidRPr="00252F9A">
        <w:rPr>
          <w:color w:val="FF0000"/>
        </w:rPr>
        <w:t xml:space="preserve"> </w:t>
      </w:r>
      <w:r w:rsidR="008722BB" w:rsidRPr="00252F9A">
        <w:t>Fiscalização Técnica e Administrativa nomeados através de Portaria (Lei nº 14.133, de 2021, art. 117, caput).</w:t>
      </w:r>
    </w:p>
    <w:p w14:paraId="663B592C" w14:textId="382D9E97" w:rsidR="00652500" w:rsidRPr="00696720" w:rsidRDefault="00652500" w:rsidP="00652500">
      <w:pPr>
        <w:pStyle w:val="Nvel01-SemNumerao"/>
      </w:pPr>
      <w:r>
        <w:lastRenderedPageBreak/>
        <w:t>14.16.1.</w:t>
      </w:r>
      <w:r w:rsidRPr="00696720">
        <w:t>Fiscalização Técnica</w:t>
      </w:r>
    </w:p>
    <w:p w14:paraId="0DD8E5EC" w14:textId="39124BCD" w:rsidR="00652500" w:rsidRPr="00696720" w:rsidRDefault="00652500" w:rsidP="00652500">
      <w:pPr>
        <w:pStyle w:val="Nivel2"/>
        <w:autoSpaceDE/>
        <w:autoSpaceDN/>
        <w:adjustRightInd/>
      </w:pPr>
      <w:r>
        <w:t>a)</w:t>
      </w:r>
      <w:r w:rsidRPr="00696720">
        <w:t xml:space="preserve">O fiscal técnico do contrato acompanhará a execução do contrato, para que sejam cumpridas todas as condições estabelecidas no contrato, de modo a assegurar os melhores resultados para a Administração. </w:t>
      </w:r>
    </w:p>
    <w:p w14:paraId="54F948A7" w14:textId="342D0013" w:rsidR="00652500" w:rsidRPr="00696720" w:rsidRDefault="00652500" w:rsidP="00652500">
      <w:pPr>
        <w:pStyle w:val="Nivel2"/>
        <w:autoSpaceDE/>
        <w:autoSpaceDN/>
        <w:adjustRightInd/>
      </w:pPr>
      <w:r>
        <w:t>b)</w:t>
      </w: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A65182A" w14:textId="759DC92F" w:rsidR="00652500" w:rsidRPr="00696720" w:rsidRDefault="00652500" w:rsidP="00652500">
      <w:pPr>
        <w:pStyle w:val="Nivel2"/>
        <w:autoSpaceDE/>
        <w:autoSpaceDN/>
        <w:adjustRightInd/>
      </w:pPr>
      <w:r>
        <w:t>c)</w:t>
      </w:r>
      <w:r w:rsidRPr="00696720">
        <w:t xml:space="preserve">Identificada qualquer inexatidão ou irregularidade, o fiscal técnico do contrato emitirá notificações para a correção da execução do contrato, determinando prazo para a correção. </w:t>
      </w:r>
    </w:p>
    <w:p w14:paraId="135CF9DF" w14:textId="34FF0B82" w:rsidR="00652500" w:rsidRPr="00696720" w:rsidRDefault="00652500" w:rsidP="00652500">
      <w:pPr>
        <w:pStyle w:val="Nivel2"/>
        <w:autoSpaceDE/>
        <w:autoSpaceDN/>
        <w:adjustRightInd/>
      </w:pPr>
      <w:r>
        <w:t>d)</w:t>
      </w:r>
      <w:r w:rsidRPr="00696720">
        <w:t>O fiscal técnico do contrato informará ao gestor do contato, em tempo hábil, a situação que demandar decisão ou adoção de medidas que ultrapassem sua competência, para que adote as medidas necessárias e saneadoras, se for o caso.</w:t>
      </w:r>
    </w:p>
    <w:p w14:paraId="70EAA82A" w14:textId="5DCB0D5B" w:rsidR="00652500" w:rsidRPr="00696720" w:rsidRDefault="00652500" w:rsidP="00652500">
      <w:pPr>
        <w:pStyle w:val="Nivel2"/>
        <w:autoSpaceDE/>
        <w:autoSpaceDN/>
        <w:adjustRightInd/>
      </w:pPr>
      <w:r>
        <w:t>e)</w:t>
      </w:r>
      <w:r w:rsidRPr="00696720">
        <w:t xml:space="preserve">No caso de ocorrências que possam inviabilizar a execução do contrato nas datas aprazadas, o fiscal técnico do contrato comunicará o fato imediatamente ao gestor do contrato. </w:t>
      </w:r>
    </w:p>
    <w:p w14:paraId="75425063" w14:textId="256445E3" w:rsidR="00652500" w:rsidRPr="00696720" w:rsidRDefault="00652500" w:rsidP="00652500">
      <w:pPr>
        <w:pStyle w:val="Nivel2"/>
        <w:autoSpaceDE/>
        <w:autoSpaceDN/>
        <w:adjustRightInd/>
      </w:pPr>
      <w:r>
        <w:t>f)</w:t>
      </w:r>
      <w:r w:rsidRPr="00696720">
        <w:t>O fiscal técnico do contrato comunicará ao gestor do contrato, em tempo hábil, o término do contrato sob sua responsabilidade, com vistas à tempestiva renovação ou à prorrogação contratual.</w:t>
      </w:r>
    </w:p>
    <w:p w14:paraId="0C12CCFF" w14:textId="55A52709" w:rsidR="00652500" w:rsidRPr="00696720" w:rsidRDefault="00652500" w:rsidP="00652500">
      <w:pPr>
        <w:pStyle w:val="Nvel01-SemNumerao"/>
      </w:pPr>
      <w:r>
        <w:t>14.16.2.</w:t>
      </w:r>
      <w:r w:rsidRPr="00696720">
        <w:t>Fiscalização Administrativa</w:t>
      </w:r>
    </w:p>
    <w:p w14:paraId="484EFCD2" w14:textId="4C9C0212" w:rsidR="00652500" w:rsidRPr="00696720" w:rsidRDefault="00652500" w:rsidP="00652500">
      <w:pPr>
        <w:pStyle w:val="Nivel2"/>
        <w:autoSpaceDE/>
        <w:autoSpaceDN/>
        <w:adjustRightInd/>
      </w:pPr>
      <w:r>
        <w:t>a)</w:t>
      </w: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45E83F" w14:textId="0F9233A6" w:rsidR="00652500" w:rsidRPr="00696720" w:rsidRDefault="00652500" w:rsidP="00652500">
      <w:pPr>
        <w:pStyle w:val="Nivel2"/>
        <w:autoSpaceDE/>
        <w:autoSpaceDN/>
        <w:adjustRightInd/>
      </w:pPr>
      <w:r>
        <w:t>b)</w:t>
      </w: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29EB7834" w14:textId="6A777A2E" w:rsidR="00652500" w:rsidRPr="00696720" w:rsidRDefault="00652500" w:rsidP="00652500">
      <w:pPr>
        <w:pStyle w:val="Nvel01-SemNumerao"/>
        <w:rPr>
          <w:i/>
        </w:rPr>
      </w:pPr>
      <w:r>
        <w:t>14.16.3.</w:t>
      </w:r>
      <w:r w:rsidRPr="00696720">
        <w:t>Gestor do Contrato</w:t>
      </w:r>
    </w:p>
    <w:p w14:paraId="496F2906" w14:textId="418762AA" w:rsidR="00652500" w:rsidRPr="00696720" w:rsidRDefault="00652500" w:rsidP="00652500">
      <w:pPr>
        <w:pStyle w:val="Nivel2"/>
        <w:autoSpaceDE/>
        <w:autoSpaceDN/>
        <w:adjustRightInd/>
      </w:pPr>
      <w:r>
        <w:t>a)</w:t>
      </w: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85A59E" w14:textId="2E7D8771" w:rsidR="00652500" w:rsidRPr="00696720" w:rsidRDefault="00652500" w:rsidP="00652500">
      <w:pPr>
        <w:pStyle w:val="Nivel2"/>
        <w:autoSpaceDE/>
        <w:autoSpaceDN/>
        <w:adjustRightInd/>
      </w:pPr>
      <w:r>
        <w:t>b)</w:t>
      </w: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2F8174" w14:textId="470D38F3" w:rsidR="00652500" w:rsidRPr="00696720" w:rsidRDefault="00652500" w:rsidP="00652500">
      <w:pPr>
        <w:pStyle w:val="Nivel2"/>
        <w:autoSpaceDE/>
        <w:autoSpaceDN/>
        <w:adjustRightInd/>
      </w:pPr>
      <w:r>
        <w:t>c)</w:t>
      </w:r>
      <w:r w:rsidRPr="0069672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861DED" w14:textId="22713DEC" w:rsidR="00652500" w:rsidRPr="00696720" w:rsidRDefault="00652500" w:rsidP="00652500">
      <w:pPr>
        <w:pStyle w:val="Nivel2"/>
        <w:autoSpaceDE/>
        <w:autoSpaceDN/>
        <w:adjustRightInd/>
      </w:pPr>
      <w:r>
        <w:t>d)</w:t>
      </w:r>
      <w:r w:rsidRPr="00696720">
        <w:t>O gestor do contrato deverá enviar a documentação pertinente ao setor de contratos para a formalização dos procedimentos de liquidação e pagamento, no valor dimensionado pela fiscalização e gestão nos termos do contrato.</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shd w:val="clear" w:color="auto" w:fill="auto"/>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shd w:val="clear" w:color="auto" w:fill="auto"/>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shd w:val="clear" w:color="auto" w:fill="auto"/>
            <w:vAlign w:val="center"/>
          </w:tcPr>
          <w:p w14:paraId="440674D6" w14:textId="2AE86DE6" w:rsidR="009533E0" w:rsidRPr="00CD395C" w:rsidRDefault="00C55A40" w:rsidP="009533E0">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r w:rsidR="009533E0" w:rsidRPr="00CD395C" w14:paraId="4C6DB69C" w14:textId="77777777" w:rsidTr="0009553A">
        <w:trPr>
          <w:trHeight w:val="316"/>
        </w:trPr>
        <w:tc>
          <w:tcPr>
            <w:tcW w:w="1134" w:type="dxa"/>
            <w:shd w:val="clear" w:color="auto" w:fill="auto"/>
            <w:vAlign w:val="center"/>
          </w:tcPr>
          <w:p w14:paraId="313BFE86" w14:textId="035AED3D" w:rsidR="009533E0" w:rsidRDefault="009533E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65A029BA" w14:textId="0A6034AE"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676DE5">
              <w:rPr>
                <w:rFonts w:ascii="Arial" w:hAnsi="Arial" w:cs="Arial"/>
                <w:sz w:val="20"/>
                <w:lang w:eastAsia="ar-SA"/>
              </w:rPr>
              <w:t>viso do Edital</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56847B6D" w14:textId="77777777" w:rsidR="003157E6" w:rsidRDefault="003157E6" w:rsidP="008C279D">
      <w:pPr>
        <w:tabs>
          <w:tab w:val="left" w:pos="9639"/>
        </w:tabs>
        <w:ind w:left="284" w:right="606"/>
        <w:jc w:val="right"/>
        <w:rPr>
          <w:rFonts w:ascii="Arial" w:hAnsi="Arial" w:cs="Arial"/>
          <w:sz w:val="20"/>
          <w:szCs w:val="20"/>
        </w:rPr>
      </w:pPr>
    </w:p>
    <w:p w14:paraId="0AAECB44" w14:textId="03F780C6"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1C505F">
        <w:rPr>
          <w:rFonts w:ascii="Arial" w:hAnsi="Arial" w:cs="Arial"/>
          <w:sz w:val="20"/>
          <w:szCs w:val="20"/>
        </w:rPr>
        <w:t>1</w:t>
      </w:r>
      <w:r w:rsidR="00F71E64">
        <w:rPr>
          <w:rFonts w:ascii="Arial" w:hAnsi="Arial" w:cs="Arial"/>
          <w:sz w:val="20"/>
          <w:szCs w:val="20"/>
        </w:rPr>
        <w:t xml:space="preserve"> d</w:t>
      </w:r>
      <w:r w:rsidR="008C279D" w:rsidRPr="00CD395C">
        <w:rPr>
          <w:rFonts w:ascii="Arial" w:hAnsi="Arial" w:cs="Arial"/>
          <w:sz w:val="20"/>
          <w:szCs w:val="20"/>
        </w:rPr>
        <w:t xml:space="preserve">e </w:t>
      </w:r>
      <w:r w:rsidR="00602D33">
        <w:rPr>
          <w:rFonts w:ascii="Arial" w:hAnsi="Arial" w:cs="Arial"/>
          <w:sz w:val="20"/>
          <w:szCs w:val="20"/>
        </w:rPr>
        <w:t>outu</w:t>
      </w:r>
      <w:r w:rsidR="001C505F">
        <w:rPr>
          <w:rFonts w:ascii="Arial" w:hAnsi="Arial" w:cs="Arial"/>
          <w:sz w:val="20"/>
          <w:szCs w:val="20"/>
        </w:rPr>
        <w:t>bro</w:t>
      </w:r>
      <w:r w:rsidR="008C279D" w:rsidRPr="00CD395C">
        <w:rPr>
          <w:rFonts w:ascii="Arial" w:hAnsi="Arial" w:cs="Arial"/>
          <w:sz w:val="20"/>
          <w:szCs w:val="20"/>
        </w:rPr>
        <w:t xml:space="preserve"> de 202</w:t>
      </w:r>
      <w:r w:rsidR="00F71E64">
        <w:rPr>
          <w:rFonts w:ascii="Arial" w:hAnsi="Arial" w:cs="Arial"/>
          <w:sz w:val="20"/>
          <w:szCs w:val="20"/>
        </w:rPr>
        <w:t>5</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47EA83A" w14:textId="337FF511" w:rsidR="006645ED" w:rsidRDefault="006645ED" w:rsidP="008C279D">
      <w:pPr>
        <w:tabs>
          <w:tab w:val="left" w:pos="9639"/>
        </w:tabs>
        <w:ind w:left="284" w:right="606"/>
        <w:jc w:val="right"/>
        <w:rPr>
          <w:rFonts w:ascii="Arial" w:hAnsi="Arial" w:cs="Arial"/>
          <w:sz w:val="20"/>
          <w:szCs w:val="20"/>
        </w:rPr>
      </w:pPr>
    </w:p>
    <w:p w14:paraId="4EE9594D" w14:textId="77777777" w:rsidR="003157E6" w:rsidRPr="00CD395C" w:rsidRDefault="003157E6" w:rsidP="008C279D">
      <w:pPr>
        <w:tabs>
          <w:tab w:val="left" w:pos="9639"/>
        </w:tabs>
        <w:ind w:left="284" w:right="606"/>
        <w:jc w:val="right"/>
        <w:rPr>
          <w:rFonts w:ascii="Arial" w:hAnsi="Arial" w:cs="Arial"/>
          <w:sz w:val="20"/>
          <w:szCs w:val="20"/>
        </w:rPr>
      </w:pPr>
    </w:p>
    <w:p w14:paraId="6EB89756" w14:textId="77777777" w:rsidR="008C279D" w:rsidRPr="00CD395C" w:rsidRDefault="008C279D" w:rsidP="008C279D">
      <w:pPr>
        <w:tabs>
          <w:tab w:val="left" w:pos="9639"/>
        </w:tabs>
        <w:ind w:left="284" w:right="606"/>
        <w:jc w:val="center"/>
        <w:rPr>
          <w:rFonts w:ascii="Arial" w:hAnsi="Arial" w:cs="Arial"/>
          <w:sz w:val="20"/>
          <w:szCs w:val="20"/>
        </w:rPr>
      </w:pPr>
    </w:p>
    <w:p w14:paraId="5D14DB76" w14:textId="00DF0EF5"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3CC815D1"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62F9B888" w14:textId="21292FCC" w:rsidR="006B0735" w:rsidRDefault="006B0735" w:rsidP="00C55A40">
      <w:pPr>
        <w:pStyle w:val="western"/>
        <w:spacing w:before="0"/>
        <w:ind w:left="284" w:right="606"/>
        <w:jc w:val="center"/>
        <w:rPr>
          <w:rFonts w:ascii="Arial" w:hAnsi="Arial" w:cs="Arial"/>
          <w:i w:val="0"/>
          <w:iCs w:val="0"/>
          <w:sz w:val="20"/>
          <w:szCs w:val="20"/>
        </w:rPr>
      </w:pPr>
    </w:p>
    <w:p w14:paraId="64F33BCB" w14:textId="77777777" w:rsidR="00C63057" w:rsidRDefault="00C63057" w:rsidP="00734096">
      <w:pPr>
        <w:ind w:left="426" w:right="464"/>
        <w:jc w:val="center"/>
        <w:rPr>
          <w:rFonts w:ascii="Arial" w:hAnsi="Arial" w:cs="Arial"/>
          <w:b/>
          <w:bCs/>
          <w:sz w:val="20"/>
          <w:szCs w:val="20"/>
          <w:u w:val="single"/>
        </w:rPr>
      </w:pPr>
    </w:p>
    <w:p w14:paraId="41F20108" w14:textId="77777777" w:rsidR="00C63057" w:rsidRDefault="00C63057" w:rsidP="00734096">
      <w:pPr>
        <w:ind w:left="426" w:right="464"/>
        <w:jc w:val="center"/>
        <w:rPr>
          <w:rFonts w:ascii="Arial" w:hAnsi="Arial" w:cs="Arial"/>
          <w:b/>
          <w:bCs/>
          <w:sz w:val="20"/>
          <w:szCs w:val="20"/>
          <w:u w:val="single"/>
        </w:rPr>
      </w:pPr>
    </w:p>
    <w:p w14:paraId="38359A41" w14:textId="77777777" w:rsidR="00C63057" w:rsidRDefault="00C63057" w:rsidP="00734096">
      <w:pPr>
        <w:ind w:left="426" w:right="464"/>
        <w:jc w:val="center"/>
        <w:rPr>
          <w:rFonts w:ascii="Arial" w:hAnsi="Arial" w:cs="Arial"/>
          <w:b/>
          <w:bCs/>
          <w:sz w:val="20"/>
          <w:szCs w:val="20"/>
          <w:u w:val="single"/>
        </w:rPr>
      </w:pPr>
    </w:p>
    <w:p w14:paraId="66E9BFCB" w14:textId="77777777" w:rsidR="00C63057" w:rsidRDefault="00C63057" w:rsidP="00734096">
      <w:pPr>
        <w:ind w:left="426" w:right="464"/>
        <w:jc w:val="center"/>
        <w:rPr>
          <w:rFonts w:ascii="Arial" w:hAnsi="Arial" w:cs="Arial"/>
          <w:b/>
          <w:bCs/>
          <w:sz w:val="20"/>
          <w:szCs w:val="20"/>
          <w:u w:val="single"/>
        </w:rPr>
      </w:pPr>
    </w:p>
    <w:p w14:paraId="4B2C9FEB" w14:textId="77777777" w:rsidR="00C63057" w:rsidRDefault="00C63057" w:rsidP="00734096">
      <w:pPr>
        <w:ind w:left="426" w:right="464"/>
        <w:jc w:val="center"/>
        <w:rPr>
          <w:rFonts w:ascii="Arial" w:hAnsi="Arial" w:cs="Arial"/>
          <w:b/>
          <w:bCs/>
          <w:sz w:val="20"/>
          <w:szCs w:val="20"/>
          <w:u w:val="single"/>
        </w:rPr>
      </w:pPr>
    </w:p>
    <w:p w14:paraId="34214873" w14:textId="32431221" w:rsidR="00C63057" w:rsidRDefault="00C63057" w:rsidP="00734096">
      <w:pPr>
        <w:ind w:left="426" w:right="464"/>
        <w:jc w:val="center"/>
        <w:rPr>
          <w:rFonts w:ascii="Arial" w:hAnsi="Arial" w:cs="Arial"/>
          <w:b/>
          <w:bCs/>
          <w:sz w:val="20"/>
          <w:szCs w:val="20"/>
          <w:u w:val="single"/>
        </w:rPr>
      </w:pPr>
    </w:p>
    <w:p w14:paraId="521B4019" w14:textId="7A76DD30" w:rsidR="002E1FDE" w:rsidRDefault="002E1FDE" w:rsidP="00734096">
      <w:pPr>
        <w:ind w:left="426" w:right="464"/>
        <w:jc w:val="center"/>
        <w:rPr>
          <w:rFonts w:ascii="Arial" w:hAnsi="Arial" w:cs="Arial"/>
          <w:b/>
          <w:bCs/>
          <w:sz w:val="20"/>
          <w:szCs w:val="20"/>
          <w:u w:val="single"/>
        </w:rPr>
      </w:pPr>
    </w:p>
    <w:p w14:paraId="176FA70A" w14:textId="609CFDB4" w:rsidR="00F074E3" w:rsidRDefault="00F074E3" w:rsidP="00AA3A8F">
      <w:pPr>
        <w:ind w:right="464"/>
        <w:rPr>
          <w:rFonts w:ascii="Arial" w:hAnsi="Arial" w:cs="Arial"/>
          <w:b/>
          <w:bCs/>
          <w:sz w:val="20"/>
          <w:szCs w:val="20"/>
          <w:u w:val="single"/>
        </w:rPr>
      </w:pPr>
    </w:p>
    <w:p w14:paraId="60B0EF02" w14:textId="01BDD2DD" w:rsidR="00AA3A8F" w:rsidRDefault="00AA3A8F" w:rsidP="00AA3A8F">
      <w:pPr>
        <w:ind w:right="464"/>
        <w:rPr>
          <w:rFonts w:ascii="Arial" w:hAnsi="Arial" w:cs="Arial"/>
          <w:b/>
          <w:bCs/>
          <w:sz w:val="20"/>
          <w:szCs w:val="20"/>
          <w:u w:val="single"/>
        </w:rPr>
      </w:pPr>
    </w:p>
    <w:p w14:paraId="6A4F0E0C" w14:textId="75DAD12D" w:rsidR="00AC034E" w:rsidRDefault="00AC034E" w:rsidP="00AA3A8F">
      <w:pPr>
        <w:ind w:right="464"/>
        <w:rPr>
          <w:rFonts w:ascii="Arial" w:hAnsi="Arial" w:cs="Arial"/>
          <w:b/>
          <w:bCs/>
          <w:sz w:val="20"/>
          <w:szCs w:val="20"/>
          <w:u w:val="single"/>
        </w:rPr>
      </w:pPr>
    </w:p>
    <w:p w14:paraId="6697B4FD" w14:textId="650741AC" w:rsidR="00AC034E" w:rsidRDefault="00AC034E" w:rsidP="00AA3A8F">
      <w:pPr>
        <w:ind w:right="464"/>
        <w:rPr>
          <w:rFonts w:ascii="Arial" w:hAnsi="Arial" w:cs="Arial"/>
          <w:b/>
          <w:bCs/>
          <w:sz w:val="20"/>
          <w:szCs w:val="20"/>
          <w:u w:val="single"/>
        </w:rPr>
      </w:pPr>
    </w:p>
    <w:p w14:paraId="626F55AC" w14:textId="6436A0CB" w:rsidR="00AC034E" w:rsidRDefault="00AC034E" w:rsidP="00AA3A8F">
      <w:pPr>
        <w:ind w:right="464"/>
        <w:rPr>
          <w:rFonts w:ascii="Arial" w:hAnsi="Arial" w:cs="Arial"/>
          <w:b/>
          <w:bCs/>
          <w:sz w:val="20"/>
          <w:szCs w:val="20"/>
          <w:u w:val="single"/>
        </w:rPr>
      </w:pPr>
    </w:p>
    <w:p w14:paraId="1EC36882" w14:textId="498D181F" w:rsidR="00AC034E" w:rsidRDefault="00AC034E" w:rsidP="00AA3A8F">
      <w:pPr>
        <w:ind w:right="464"/>
        <w:rPr>
          <w:rFonts w:ascii="Arial" w:hAnsi="Arial" w:cs="Arial"/>
          <w:b/>
          <w:bCs/>
          <w:sz w:val="20"/>
          <w:szCs w:val="20"/>
          <w:u w:val="single"/>
        </w:rPr>
      </w:pPr>
    </w:p>
    <w:p w14:paraId="44E32F62" w14:textId="5A9D9F70" w:rsidR="00AC034E" w:rsidRDefault="00AC034E" w:rsidP="00AA3A8F">
      <w:pPr>
        <w:ind w:right="464"/>
        <w:rPr>
          <w:rFonts w:ascii="Arial" w:hAnsi="Arial" w:cs="Arial"/>
          <w:b/>
          <w:bCs/>
          <w:sz w:val="20"/>
          <w:szCs w:val="20"/>
          <w:u w:val="single"/>
        </w:rPr>
      </w:pPr>
    </w:p>
    <w:p w14:paraId="6BFA678C" w14:textId="00635A3A" w:rsidR="00AC034E" w:rsidRDefault="00AC034E" w:rsidP="00AA3A8F">
      <w:pPr>
        <w:ind w:right="464"/>
        <w:rPr>
          <w:rFonts w:ascii="Arial" w:hAnsi="Arial" w:cs="Arial"/>
          <w:b/>
          <w:bCs/>
          <w:sz w:val="20"/>
          <w:szCs w:val="20"/>
          <w:u w:val="single"/>
        </w:rPr>
      </w:pPr>
    </w:p>
    <w:p w14:paraId="7E8919FD" w14:textId="6CB70495" w:rsidR="00AC034E" w:rsidRDefault="00AC034E" w:rsidP="00AA3A8F">
      <w:pPr>
        <w:ind w:right="464"/>
        <w:rPr>
          <w:rFonts w:ascii="Arial" w:hAnsi="Arial" w:cs="Arial"/>
          <w:b/>
          <w:bCs/>
          <w:sz w:val="20"/>
          <w:szCs w:val="20"/>
          <w:u w:val="single"/>
        </w:rPr>
      </w:pPr>
    </w:p>
    <w:p w14:paraId="4437B227" w14:textId="27BA5CE8" w:rsidR="00AC034E" w:rsidRDefault="00AC034E" w:rsidP="00AA3A8F">
      <w:pPr>
        <w:ind w:right="464"/>
        <w:rPr>
          <w:rFonts w:ascii="Arial" w:hAnsi="Arial" w:cs="Arial"/>
          <w:b/>
          <w:bCs/>
          <w:sz w:val="20"/>
          <w:szCs w:val="20"/>
          <w:u w:val="single"/>
        </w:rPr>
      </w:pPr>
    </w:p>
    <w:p w14:paraId="338B08D9" w14:textId="77DF3B21" w:rsidR="00AC034E" w:rsidRDefault="00AC034E" w:rsidP="00AA3A8F">
      <w:pPr>
        <w:ind w:right="464"/>
        <w:rPr>
          <w:rFonts w:ascii="Arial" w:hAnsi="Arial" w:cs="Arial"/>
          <w:b/>
          <w:bCs/>
          <w:sz w:val="20"/>
          <w:szCs w:val="20"/>
          <w:u w:val="single"/>
        </w:rPr>
      </w:pPr>
    </w:p>
    <w:p w14:paraId="49EC5A12" w14:textId="0B4852C3" w:rsidR="00AC034E" w:rsidRDefault="00AC034E" w:rsidP="00AA3A8F">
      <w:pPr>
        <w:ind w:right="464"/>
        <w:rPr>
          <w:rFonts w:ascii="Arial" w:hAnsi="Arial" w:cs="Arial"/>
          <w:b/>
          <w:bCs/>
          <w:sz w:val="20"/>
          <w:szCs w:val="20"/>
          <w:u w:val="single"/>
        </w:rPr>
      </w:pPr>
    </w:p>
    <w:p w14:paraId="709BBDBB" w14:textId="21CAA64C" w:rsidR="00AC034E" w:rsidRDefault="00AC034E" w:rsidP="00AA3A8F">
      <w:pPr>
        <w:ind w:right="464"/>
        <w:rPr>
          <w:rFonts w:ascii="Arial" w:hAnsi="Arial" w:cs="Arial"/>
          <w:b/>
          <w:bCs/>
          <w:sz w:val="20"/>
          <w:szCs w:val="20"/>
          <w:u w:val="single"/>
        </w:rPr>
      </w:pPr>
    </w:p>
    <w:p w14:paraId="765A72B8" w14:textId="06EFF721" w:rsidR="00AC034E" w:rsidRDefault="00AC034E" w:rsidP="00AA3A8F">
      <w:pPr>
        <w:ind w:right="464"/>
        <w:rPr>
          <w:rFonts w:ascii="Arial" w:hAnsi="Arial" w:cs="Arial"/>
          <w:b/>
          <w:bCs/>
          <w:sz w:val="20"/>
          <w:szCs w:val="20"/>
          <w:u w:val="single"/>
        </w:rPr>
      </w:pPr>
    </w:p>
    <w:p w14:paraId="3EE87140" w14:textId="764D69EE" w:rsidR="00AC034E" w:rsidRDefault="00AC034E" w:rsidP="00AA3A8F">
      <w:pPr>
        <w:ind w:right="464"/>
        <w:rPr>
          <w:rFonts w:ascii="Arial" w:hAnsi="Arial" w:cs="Arial"/>
          <w:b/>
          <w:bCs/>
          <w:sz w:val="20"/>
          <w:szCs w:val="20"/>
          <w:u w:val="single"/>
        </w:rPr>
      </w:pPr>
    </w:p>
    <w:p w14:paraId="12E5CCD2" w14:textId="14EF436C" w:rsidR="00AC034E" w:rsidRDefault="00AC034E" w:rsidP="00AA3A8F">
      <w:pPr>
        <w:ind w:right="464"/>
        <w:rPr>
          <w:rFonts w:ascii="Arial" w:hAnsi="Arial" w:cs="Arial"/>
          <w:b/>
          <w:bCs/>
          <w:sz w:val="20"/>
          <w:szCs w:val="20"/>
          <w:u w:val="single"/>
        </w:rPr>
      </w:pPr>
    </w:p>
    <w:p w14:paraId="39FA4360" w14:textId="50F79C1B" w:rsidR="00AC034E" w:rsidRDefault="00AC034E" w:rsidP="00AA3A8F">
      <w:pPr>
        <w:ind w:right="464"/>
        <w:rPr>
          <w:rFonts w:ascii="Arial" w:hAnsi="Arial" w:cs="Arial"/>
          <w:b/>
          <w:bCs/>
          <w:sz w:val="20"/>
          <w:szCs w:val="20"/>
          <w:u w:val="single"/>
        </w:rPr>
      </w:pPr>
    </w:p>
    <w:p w14:paraId="462C96AB" w14:textId="77777777" w:rsidR="00AC034E" w:rsidRDefault="00AC034E" w:rsidP="00AA3A8F">
      <w:pPr>
        <w:ind w:right="464"/>
        <w:rPr>
          <w:rFonts w:ascii="Arial" w:hAnsi="Arial" w:cs="Arial"/>
          <w:b/>
          <w:bCs/>
          <w:sz w:val="20"/>
          <w:szCs w:val="20"/>
          <w:u w:val="single"/>
        </w:rPr>
      </w:pPr>
    </w:p>
    <w:p w14:paraId="532BC621" w14:textId="2046288D" w:rsidR="00C63057" w:rsidRDefault="00C63057" w:rsidP="00734096">
      <w:pPr>
        <w:ind w:left="426" w:right="464"/>
        <w:jc w:val="center"/>
        <w:rPr>
          <w:rFonts w:ascii="Arial" w:hAnsi="Arial" w:cs="Arial"/>
          <w:b/>
          <w:bCs/>
          <w:sz w:val="20"/>
          <w:szCs w:val="20"/>
          <w:u w:val="single"/>
        </w:rPr>
      </w:pPr>
    </w:p>
    <w:p w14:paraId="3E8E659E" w14:textId="77DD214E" w:rsidR="008722BB" w:rsidRDefault="008722BB" w:rsidP="00734096">
      <w:pPr>
        <w:ind w:left="426" w:right="464"/>
        <w:jc w:val="center"/>
        <w:rPr>
          <w:rFonts w:ascii="Arial" w:hAnsi="Arial" w:cs="Arial"/>
          <w:b/>
          <w:bCs/>
          <w:sz w:val="20"/>
          <w:szCs w:val="20"/>
          <w:u w:val="single"/>
        </w:rPr>
      </w:pPr>
    </w:p>
    <w:p w14:paraId="7953B567" w14:textId="1B632B3A" w:rsidR="008722BB" w:rsidRDefault="008722BB" w:rsidP="00734096">
      <w:pPr>
        <w:ind w:left="426" w:right="464"/>
        <w:jc w:val="center"/>
        <w:rPr>
          <w:rFonts w:ascii="Arial" w:hAnsi="Arial" w:cs="Arial"/>
          <w:b/>
          <w:bCs/>
          <w:sz w:val="20"/>
          <w:szCs w:val="20"/>
          <w:u w:val="single"/>
        </w:rPr>
      </w:pPr>
    </w:p>
    <w:p w14:paraId="467E1ED2" w14:textId="6F713474" w:rsidR="008722BB" w:rsidRDefault="008722BB" w:rsidP="00734096">
      <w:pPr>
        <w:ind w:left="426" w:right="464"/>
        <w:jc w:val="center"/>
        <w:rPr>
          <w:rFonts w:ascii="Arial" w:hAnsi="Arial" w:cs="Arial"/>
          <w:b/>
          <w:bCs/>
          <w:sz w:val="20"/>
          <w:szCs w:val="20"/>
          <w:u w:val="single"/>
        </w:rPr>
      </w:pPr>
    </w:p>
    <w:p w14:paraId="64F641FF" w14:textId="564EB737" w:rsidR="008722BB" w:rsidRDefault="008722BB" w:rsidP="00734096">
      <w:pPr>
        <w:ind w:left="426" w:right="464"/>
        <w:jc w:val="center"/>
        <w:rPr>
          <w:rFonts w:ascii="Arial" w:hAnsi="Arial" w:cs="Arial"/>
          <w:b/>
          <w:bCs/>
          <w:sz w:val="20"/>
          <w:szCs w:val="20"/>
          <w:u w:val="single"/>
        </w:rPr>
      </w:pPr>
    </w:p>
    <w:p w14:paraId="24D7A22F" w14:textId="7F759972" w:rsidR="008722BB" w:rsidRDefault="008722BB" w:rsidP="00734096">
      <w:pPr>
        <w:ind w:left="426" w:right="464"/>
        <w:jc w:val="center"/>
        <w:rPr>
          <w:rFonts w:ascii="Arial" w:hAnsi="Arial" w:cs="Arial"/>
          <w:b/>
          <w:bCs/>
          <w:sz w:val="20"/>
          <w:szCs w:val="20"/>
          <w:u w:val="single"/>
        </w:rPr>
      </w:pPr>
    </w:p>
    <w:p w14:paraId="5D8CA957" w14:textId="7849636A" w:rsidR="008722BB" w:rsidRDefault="008722BB" w:rsidP="00734096">
      <w:pPr>
        <w:ind w:left="426" w:right="464"/>
        <w:jc w:val="center"/>
        <w:rPr>
          <w:rFonts w:ascii="Arial" w:hAnsi="Arial" w:cs="Arial"/>
          <w:b/>
          <w:bCs/>
          <w:sz w:val="20"/>
          <w:szCs w:val="20"/>
          <w:u w:val="single"/>
        </w:rPr>
      </w:pPr>
    </w:p>
    <w:p w14:paraId="3277E088" w14:textId="3BED812C" w:rsidR="008722BB" w:rsidRDefault="008722BB" w:rsidP="00734096">
      <w:pPr>
        <w:ind w:left="426" w:right="464"/>
        <w:jc w:val="center"/>
        <w:rPr>
          <w:rFonts w:ascii="Arial" w:hAnsi="Arial" w:cs="Arial"/>
          <w:b/>
          <w:bCs/>
          <w:sz w:val="20"/>
          <w:szCs w:val="20"/>
          <w:u w:val="single"/>
        </w:rPr>
      </w:pPr>
    </w:p>
    <w:p w14:paraId="21813E91" w14:textId="764A0263" w:rsidR="008722BB" w:rsidRDefault="008722BB" w:rsidP="00734096">
      <w:pPr>
        <w:ind w:left="426" w:right="464"/>
        <w:jc w:val="center"/>
        <w:rPr>
          <w:rFonts w:ascii="Arial" w:hAnsi="Arial" w:cs="Arial"/>
          <w:b/>
          <w:bCs/>
          <w:sz w:val="20"/>
          <w:szCs w:val="20"/>
          <w:u w:val="single"/>
        </w:rPr>
      </w:pPr>
    </w:p>
    <w:p w14:paraId="104A7545" w14:textId="1381A1B9" w:rsidR="008722BB" w:rsidRDefault="008722BB" w:rsidP="00734096">
      <w:pPr>
        <w:ind w:left="426" w:right="464"/>
        <w:jc w:val="center"/>
        <w:rPr>
          <w:rFonts w:ascii="Arial" w:hAnsi="Arial" w:cs="Arial"/>
          <w:b/>
          <w:bCs/>
          <w:sz w:val="20"/>
          <w:szCs w:val="20"/>
          <w:u w:val="single"/>
        </w:rPr>
      </w:pPr>
    </w:p>
    <w:p w14:paraId="6F25FEE3" w14:textId="1FB02BA6" w:rsidR="008722BB" w:rsidRDefault="008722BB" w:rsidP="00734096">
      <w:pPr>
        <w:ind w:left="426" w:right="464"/>
        <w:jc w:val="center"/>
        <w:rPr>
          <w:rFonts w:ascii="Arial" w:hAnsi="Arial" w:cs="Arial"/>
          <w:b/>
          <w:bCs/>
          <w:sz w:val="20"/>
          <w:szCs w:val="20"/>
          <w:u w:val="single"/>
        </w:rPr>
      </w:pPr>
    </w:p>
    <w:p w14:paraId="44874969" w14:textId="15180D46" w:rsidR="008722BB" w:rsidRDefault="008722BB" w:rsidP="00734096">
      <w:pPr>
        <w:ind w:left="426" w:right="464"/>
        <w:jc w:val="center"/>
        <w:rPr>
          <w:rFonts w:ascii="Arial" w:hAnsi="Arial" w:cs="Arial"/>
          <w:b/>
          <w:bCs/>
          <w:sz w:val="20"/>
          <w:szCs w:val="20"/>
          <w:u w:val="single"/>
        </w:rPr>
      </w:pPr>
    </w:p>
    <w:p w14:paraId="56C1FEE2" w14:textId="77777777" w:rsidR="008722BB" w:rsidRDefault="008722BB" w:rsidP="00734096">
      <w:pPr>
        <w:ind w:left="426" w:right="464"/>
        <w:jc w:val="center"/>
        <w:rPr>
          <w:rFonts w:ascii="Arial" w:hAnsi="Arial" w:cs="Arial"/>
          <w:b/>
          <w:bCs/>
          <w:sz w:val="20"/>
          <w:szCs w:val="20"/>
          <w:u w:val="single"/>
        </w:rPr>
      </w:pPr>
    </w:p>
    <w:p w14:paraId="6FF26D6C" w14:textId="77777777" w:rsidR="00C63057" w:rsidRDefault="00C63057" w:rsidP="00734096">
      <w:pPr>
        <w:ind w:left="426" w:right="464"/>
        <w:jc w:val="center"/>
        <w:rPr>
          <w:rFonts w:ascii="Arial" w:hAnsi="Arial" w:cs="Arial"/>
          <w:b/>
          <w:bCs/>
          <w:sz w:val="20"/>
          <w:szCs w:val="20"/>
          <w:u w:val="single"/>
        </w:rPr>
      </w:pPr>
    </w:p>
    <w:p w14:paraId="6100DEC3" w14:textId="67C1F580"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1C505F">
        <w:rPr>
          <w:rFonts w:ascii="Arial" w:hAnsi="Arial" w:cs="Arial"/>
          <w:b/>
          <w:sz w:val="20"/>
          <w:szCs w:val="20"/>
          <w:u w:val="single"/>
        </w:rPr>
        <w:t>63</w:t>
      </w:r>
      <w:r w:rsidRPr="00E70174">
        <w:rPr>
          <w:rFonts w:ascii="Arial" w:hAnsi="Arial" w:cs="Arial"/>
          <w:b/>
          <w:sz w:val="20"/>
          <w:szCs w:val="20"/>
          <w:u w:val="single"/>
        </w:rPr>
        <w:t>/202</w:t>
      </w:r>
      <w:r w:rsidR="00733B3D">
        <w:rPr>
          <w:rFonts w:ascii="Arial" w:hAnsi="Arial" w:cs="Arial"/>
          <w:b/>
          <w:sz w:val="20"/>
          <w:szCs w:val="20"/>
          <w:u w:val="single"/>
        </w:rPr>
        <w:t>5</w:t>
      </w:r>
      <w:r w:rsidRPr="00CD395C">
        <w:rPr>
          <w:rFonts w:ascii="Arial" w:hAnsi="Arial" w:cs="Arial"/>
          <w:b/>
          <w:sz w:val="20"/>
          <w:szCs w:val="20"/>
          <w:u w:val="single"/>
        </w:rPr>
        <w:t xml:space="preserve"> </w:t>
      </w:r>
    </w:p>
    <w:p w14:paraId="796EC783" w14:textId="77E64105" w:rsidR="000F3FD6" w:rsidRDefault="000F3FD6" w:rsidP="000F3FD6">
      <w:pPr>
        <w:pStyle w:val="TextosemFormatao3"/>
        <w:ind w:left="426" w:right="464"/>
        <w:jc w:val="center"/>
        <w:rPr>
          <w:rFonts w:ascii="Arial" w:eastAsia="MS Mincho" w:hAnsi="Arial" w:cs="Arial"/>
        </w:rPr>
      </w:pPr>
    </w:p>
    <w:p w14:paraId="7762EA64" w14:textId="77777777" w:rsidR="00E33066" w:rsidRDefault="00E33066" w:rsidP="00E33066">
      <w:pPr>
        <w:spacing w:before="120" w:afterLines="120" w:after="288" w:line="312" w:lineRule="auto"/>
        <w:ind w:firstLine="709"/>
        <w:jc w:val="center"/>
        <w:rPr>
          <w:b/>
          <w:i/>
        </w:rPr>
      </w:pPr>
      <w:bookmarkStart w:id="22" w:name="_Hlk82471863"/>
      <w:r>
        <w:rPr>
          <w:b/>
          <w:i/>
        </w:rPr>
        <w:t>TERMO DE REFERÊNCIA</w:t>
      </w:r>
    </w:p>
    <w:p w14:paraId="28C6F35E" w14:textId="77777777" w:rsidR="00E33066" w:rsidRDefault="00E33066" w:rsidP="00E33066">
      <w:pPr>
        <w:pStyle w:val="Nivel01"/>
        <w:numPr>
          <w:ilvl w:val="0"/>
          <w:numId w:val="48"/>
        </w:numPr>
        <w:tabs>
          <w:tab w:val="clear" w:pos="567"/>
          <w:tab w:val="left" w:pos="0"/>
        </w:tabs>
        <w:suppressAutoHyphens w:val="0"/>
        <w:spacing w:after="120" w:line="276" w:lineRule="auto"/>
        <w:rPr>
          <w:rFonts w:ascii="Times New Roman" w:hAnsi="Times New Roman"/>
          <w:sz w:val="24"/>
          <w:szCs w:val="24"/>
        </w:rPr>
      </w:pPr>
      <w:bookmarkStart w:id="23" w:name="_Hlk82473550"/>
      <w:r>
        <w:rPr>
          <w:rFonts w:ascii="Times New Roman" w:hAnsi="Times New Roman"/>
          <w:sz w:val="24"/>
          <w:szCs w:val="24"/>
        </w:rPr>
        <w:t>CONDIÇÕES GERAIS DA CONTRATAÇÃO</w:t>
      </w:r>
    </w:p>
    <w:p w14:paraId="73732C7F" w14:textId="384FDE2F" w:rsidR="00E33066" w:rsidRDefault="00E33066" w:rsidP="00E33066">
      <w:pPr>
        <w:jc w:val="both"/>
        <w:rPr>
          <w:b/>
          <w:i/>
        </w:rPr>
      </w:pPr>
      <w:r>
        <w:t xml:space="preserve">Trata-se de Pregão para </w:t>
      </w:r>
      <w:r w:rsidR="00602D33" w:rsidRPr="00252F9A">
        <w:rPr>
          <w:rFonts w:ascii="Arial" w:hAnsi="Arial" w:cs="Arial"/>
          <w:b/>
          <w:i/>
          <w:sz w:val="20"/>
        </w:rPr>
        <w:t xml:space="preserve">Aquisição de 01 (um) </w:t>
      </w:r>
      <w:r w:rsidR="00602D33" w:rsidRPr="00602D33">
        <w:rPr>
          <w:rFonts w:ascii="Arial" w:hAnsi="Arial" w:cs="Arial"/>
          <w:b/>
          <w:i/>
          <w:sz w:val="20"/>
        </w:rPr>
        <w:t xml:space="preserve">Veiculo do tipo </w:t>
      </w:r>
      <w:r w:rsidR="00602D33">
        <w:rPr>
          <w:rFonts w:ascii="Arial" w:hAnsi="Arial" w:cs="Arial"/>
          <w:b/>
          <w:i/>
          <w:sz w:val="20"/>
        </w:rPr>
        <w:t>O</w:t>
      </w:r>
      <w:r w:rsidR="00602D33" w:rsidRPr="00602D33">
        <w:rPr>
          <w:rFonts w:ascii="Arial" w:hAnsi="Arial" w:cs="Arial"/>
          <w:b/>
          <w:i/>
          <w:sz w:val="20"/>
        </w:rPr>
        <w:t>nibus E</w:t>
      </w:r>
      <w:r w:rsidR="00602D33">
        <w:rPr>
          <w:rFonts w:ascii="Arial" w:hAnsi="Arial" w:cs="Arial"/>
          <w:b/>
          <w:i/>
          <w:sz w:val="20"/>
        </w:rPr>
        <w:t>scolar</w:t>
      </w:r>
      <w:r w:rsidR="00602D33" w:rsidRPr="00602D33">
        <w:rPr>
          <w:rFonts w:ascii="Arial" w:hAnsi="Arial" w:cs="Arial"/>
          <w:b/>
          <w:i/>
          <w:sz w:val="20"/>
        </w:rPr>
        <w:t xml:space="preserve"> para o transporte escolar</w:t>
      </w:r>
      <w:r w:rsidR="00602D33">
        <w:rPr>
          <w:b/>
          <w:i/>
        </w:rPr>
        <w:t>;</w:t>
      </w:r>
    </w:p>
    <w:p w14:paraId="247EEBB1" w14:textId="77777777" w:rsidR="00E33066" w:rsidRPr="00102587" w:rsidRDefault="00E33066" w:rsidP="00E33066">
      <w:pPr>
        <w:jc w:val="both"/>
      </w:pPr>
    </w:p>
    <w:tbl>
      <w:tblPr>
        <w:tblW w:w="11341" w:type="dxa"/>
        <w:tblInd w:w="-1423" w:type="dxa"/>
        <w:tblLayout w:type="fixed"/>
        <w:tblCellMar>
          <w:left w:w="70" w:type="dxa"/>
          <w:right w:w="70" w:type="dxa"/>
        </w:tblCellMar>
        <w:tblLook w:val="04A0" w:firstRow="1" w:lastRow="0" w:firstColumn="1" w:lastColumn="0" w:noHBand="0" w:noVBand="1"/>
      </w:tblPr>
      <w:tblGrid>
        <w:gridCol w:w="708"/>
        <w:gridCol w:w="8648"/>
        <w:gridCol w:w="709"/>
        <w:gridCol w:w="1276"/>
      </w:tblGrid>
      <w:tr w:rsidR="00E33066" w:rsidRPr="00F6543C" w14:paraId="7A1D6FEF" w14:textId="77777777" w:rsidTr="00685BD6">
        <w:trPr>
          <w:trHeight w:val="242"/>
        </w:trPr>
        <w:tc>
          <w:tcPr>
            <w:tcW w:w="708" w:type="dxa"/>
            <w:tcBorders>
              <w:top w:val="single" w:sz="4" w:space="0" w:color="auto"/>
              <w:left w:val="single" w:sz="4" w:space="0" w:color="auto"/>
              <w:bottom w:val="single" w:sz="4" w:space="0" w:color="auto"/>
              <w:right w:val="single" w:sz="4" w:space="0" w:color="auto"/>
            </w:tcBorders>
          </w:tcPr>
          <w:p w14:paraId="342499FA" w14:textId="77777777" w:rsidR="00E33066" w:rsidRPr="00F6543C" w:rsidRDefault="00E33066" w:rsidP="00685BD6">
            <w:pPr>
              <w:rPr>
                <w:rFonts w:ascii="Calibri" w:hAnsi="Calibri" w:cs="Calibri"/>
                <w:b/>
                <w:color w:val="000000"/>
              </w:rPr>
            </w:pPr>
            <w:r w:rsidRPr="00F6543C">
              <w:rPr>
                <w:rFonts w:ascii="Calibri" w:hAnsi="Calibri" w:cs="Calibri"/>
                <w:b/>
                <w:color w:val="000000"/>
              </w:rPr>
              <w:t>ITEM</w:t>
            </w:r>
          </w:p>
        </w:tc>
        <w:tc>
          <w:tcPr>
            <w:tcW w:w="8648" w:type="dxa"/>
            <w:tcBorders>
              <w:top w:val="single" w:sz="4" w:space="0" w:color="auto"/>
              <w:left w:val="single" w:sz="4" w:space="0" w:color="auto"/>
              <w:bottom w:val="single" w:sz="4" w:space="0" w:color="auto"/>
              <w:right w:val="single" w:sz="4" w:space="0" w:color="auto"/>
            </w:tcBorders>
          </w:tcPr>
          <w:p w14:paraId="7B33D9E4" w14:textId="77777777" w:rsidR="00E33066" w:rsidRPr="00F6543C" w:rsidRDefault="00E33066" w:rsidP="00685BD6">
            <w:pPr>
              <w:jc w:val="center"/>
              <w:rPr>
                <w:rFonts w:ascii="Calibri" w:hAnsi="Calibri" w:cs="Calibri"/>
                <w:b/>
                <w:color w:val="000000"/>
              </w:rPr>
            </w:pPr>
            <w:r w:rsidRPr="00F6543C">
              <w:rPr>
                <w:rFonts w:ascii="Calibri" w:hAnsi="Calibri" w:cs="Calibri"/>
                <w:b/>
                <w:color w:val="000000"/>
              </w:rPr>
              <w:t>DESCRIÇÃO</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0F3B0A60" w14:textId="77777777" w:rsidR="00E33066" w:rsidRPr="00F6543C" w:rsidRDefault="00E33066" w:rsidP="00685BD6">
            <w:pPr>
              <w:rPr>
                <w:rFonts w:ascii="Calibri" w:hAnsi="Calibri" w:cs="Calibri"/>
                <w:b/>
                <w:color w:val="000000"/>
              </w:rPr>
            </w:pPr>
            <w:r w:rsidRPr="00F6543C">
              <w:rPr>
                <w:rFonts w:ascii="Calibri" w:hAnsi="Calibri" w:cs="Calibri"/>
                <w:b/>
                <w:color w:val="000000"/>
              </w:rPr>
              <w:t>QTDE</w:t>
            </w:r>
          </w:p>
        </w:tc>
        <w:tc>
          <w:tcPr>
            <w:tcW w:w="1276" w:type="dxa"/>
            <w:tcBorders>
              <w:top w:val="single" w:sz="4" w:space="0" w:color="auto"/>
              <w:left w:val="single" w:sz="4" w:space="0" w:color="auto"/>
              <w:bottom w:val="single" w:sz="4" w:space="0" w:color="auto"/>
              <w:right w:val="single" w:sz="4" w:space="0" w:color="auto"/>
            </w:tcBorders>
          </w:tcPr>
          <w:p w14:paraId="6709B2CE" w14:textId="77777777" w:rsidR="00E33066" w:rsidRPr="00F6543C" w:rsidRDefault="00E33066" w:rsidP="00685BD6">
            <w:pPr>
              <w:jc w:val="center"/>
              <w:rPr>
                <w:rFonts w:ascii="Calibri" w:hAnsi="Calibri" w:cs="Calibri"/>
                <w:b/>
                <w:color w:val="000000"/>
              </w:rPr>
            </w:pPr>
            <w:r>
              <w:rPr>
                <w:rFonts w:ascii="Calibri" w:hAnsi="Calibri" w:cs="Calibri"/>
                <w:b/>
                <w:color w:val="000000"/>
              </w:rPr>
              <w:t>VALOR</w:t>
            </w:r>
          </w:p>
        </w:tc>
      </w:tr>
      <w:tr w:rsidR="00E33066" w:rsidRPr="00F6543C" w14:paraId="53834F88" w14:textId="77777777" w:rsidTr="00685BD6">
        <w:trPr>
          <w:trHeight w:val="70"/>
        </w:trPr>
        <w:tc>
          <w:tcPr>
            <w:tcW w:w="708" w:type="dxa"/>
            <w:tcBorders>
              <w:top w:val="single" w:sz="4" w:space="0" w:color="auto"/>
              <w:left w:val="single" w:sz="4" w:space="0" w:color="auto"/>
              <w:bottom w:val="single" w:sz="4" w:space="0" w:color="auto"/>
              <w:right w:val="single" w:sz="4" w:space="0" w:color="auto"/>
            </w:tcBorders>
            <w:vAlign w:val="center"/>
          </w:tcPr>
          <w:p w14:paraId="565C21A1" w14:textId="77777777" w:rsidR="00E33066" w:rsidRPr="00F6543C" w:rsidRDefault="00E33066" w:rsidP="00685BD6">
            <w:pPr>
              <w:jc w:val="center"/>
              <w:rPr>
                <w:rFonts w:ascii="Calibri" w:hAnsi="Calibri" w:cs="Calibri"/>
                <w:color w:val="000000"/>
              </w:rPr>
            </w:pPr>
            <w:r w:rsidRPr="00F6543C">
              <w:rPr>
                <w:rFonts w:ascii="Calibri" w:hAnsi="Calibri" w:cs="Calibri"/>
                <w:color w:val="000000"/>
              </w:rPr>
              <w:t>01</w:t>
            </w:r>
          </w:p>
        </w:tc>
        <w:tc>
          <w:tcPr>
            <w:tcW w:w="8648" w:type="dxa"/>
            <w:tcBorders>
              <w:top w:val="single" w:sz="4" w:space="0" w:color="auto"/>
              <w:left w:val="single" w:sz="4" w:space="0" w:color="auto"/>
              <w:bottom w:val="single" w:sz="4" w:space="0" w:color="auto"/>
              <w:right w:val="single" w:sz="4" w:space="0" w:color="auto"/>
            </w:tcBorders>
          </w:tcPr>
          <w:p w14:paraId="2782F66E" w14:textId="47890885" w:rsidR="00E33066" w:rsidRPr="00F27063" w:rsidRDefault="00E33066" w:rsidP="00685BD6">
            <w:pPr>
              <w:pStyle w:val="Corpodetexto"/>
              <w:spacing w:line="244" w:lineRule="auto"/>
              <w:ind w:right="72"/>
              <w:rPr>
                <w:szCs w:val="22"/>
              </w:rPr>
            </w:pPr>
            <w:r w:rsidRPr="00F27063">
              <w:rPr>
                <w:szCs w:val="22"/>
              </w:rPr>
              <w:t xml:space="preserve">- </w:t>
            </w:r>
            <w:r w:rsidR="00926705" w:rsidRPr="00252F9A">
              <w:rPr>
                <w:rFonts w:ascii="Arial" w:hAnsi="Arial" w:cs="Arial"/>
                <w:b/>
                <w:i/>
                <w:sz w:val="20"/>
              </w:rPr>
              <w:t xml:space="preserve">Aquisição de 01 (um) </w:t>
            </w:r>
            <w:r w:rsidR="00926705" w:rsidRPr="00602D33">
              <w:rPr>
                <w:rFonts w:ascii="Arial" w:hAnsi="Arial" w:cs="Arial"/>
                <w:b/>
                <w:i/>
                <w:sz w:val="20"/>
              </w:rPr>
              <w:t xml:space="preserve">Veiculo do tipo </w:t>
            </w:r>
            <w:r w:rsidR="00926705">
              <w:rPr>
                <w:rFonts w:ascii="Arial" w:hAnsi="Arial" w:cs="Arial"/>
                <w:b/>
                <w:i/>
                <w:sz w:val="20"/>
              </w:rPr>
              <w:t>O</w:t>
            </w:r>
            <w:r w:rsidR="00926705" w:rsidRPr="00602D33">
              <w:rPr>
                <w:rFonts w:ascii="Arial" w:hAnsi="Arial" w:cs="Arial"/>
                <w:b/>
                <w:i/>
                <w:sz w:val="20"/>
              </w:rPr>
              <w:t>nibus E</w:t>
            </w:r>
            <w:r w:rsidR="00926705">
              <w:rPr>
                <w:rFonts w:ascii="Arial" w:hAnsi="Arial" w:cs="Arial"/>
                <w:b/>
                <w:i/>
                <w:sz w:val="20"/>
              </w:rPr>
              <w:t>scolar</w:t>
            </w:r>
            <w:r w:rsidR="00926705" w:rsidRPr="00602D33">
              <w:rPr>
                <w:rFonts w:ascii="Arial" w:hAnsi="Arial" w:cs="Arial"/>
                <w:b/>
                <w:i/>
                <w:sz w:val="20"/>
              </w:rPr>
              <w:t xml:space="preserve"> para o transporte escolar</w:t>
            </w:r>
            <w:r w:rsidR="00926705">
              <w:rPr>
                <w:szCs w:val="22"/>
              </w:rPr>
              <w:t>,</w:t>
            </w:r>
            <w:r w:rsidRPr="00F27063">
              <w:rPr>
                <w:szCs w:val="22"/>
              </w:rPr>
              <w:t xml:space="preserve"> com as seguintes características mínimas;</w:t>
            </w:r>
          </w:p>
          <w:p w14:paraId="6634A4BD" w14:textId="66738D8A" w:rsidR="00E33066" w:rsidRPr="00F27063" w:rsidRDefault="00E33066" w:rsidP="00685BD6">
            <w:pPr>
              <w:pStyle w:val="Corpodetexto"/>
              <w:spacing w:line="244" w:lineRule="auto"/>
              <w:ind w:right="72"/>
              <w:rPr>
                <w:szCs w:val="22"/>
              </w:rPr>
            </w:pPr>
            <w:r w:rsidRPr="00F27063">
              <w:rPr>
                <w:szCs w:val="22"/>
              </w:rPr>
              <w:t>- Primeiro emplacamento em nome da Prefeitura Municipal de Mandaguaçu – PR;</w:t>
            </w:r>
            <w:r w:rsidR="00602D33">
              <w:t xml:space="preserve"> </w:t>
            </w:r>
            <w:r w:rsidR="00602D33" w:rsidRPr="00602D33">
              <w:rPr>
                <w:szCs w:val="22"/>
              </w:rPr>
              <w:t>faixa dístico escolar conforme legislação vigente</w:t>
            </w:r>
            <w:r w:rsidR="00602D33">
              <w:rPr>
                <w:szCs w:val="22"/>
              </w:rPr>
              <w:t>;</w:t>
            </w:r>
          </w:p>
          <w:p w14:paraId="0CA0CB24" w14:textId="77777777" w:rsidR="00E33066" w:rsidRPr="00F27063" w:rsidRDefault="00E33066" w:rsidP="00685BD6">
            <w:pPr>
              <w:pStyle w:val="Corpodetexto"/>
              <w:spacing w:line="244" w:lineRule="auto"/>
              <w:ind w:right="72"/>
              <w:rPr>
                <w:szCs w:val="22"/>
              </w:rPr>
            </w:pPr>
            <w:r w:rsidRPr="00F27063">
              <w:rPr>
                <w:szCs w:val="22"/>
              </w:rPr>
              <w:t>- Fabricação Nacional com carroceria e chassi integrados, zero quilômetro;</w:t>
            </w:r>
          </w:p>
          <w:p w14:paraId="0F9DEDD0" w14:textId="77777777" w:rsidR="00E33066" w:rsidRPr="00F27063" w:rsidRDefault="00E33066" w:rsidP="00685BD6">
            <w:pPr>
              <w:pStyle w:val="Corpodetexto"/>
              <w:spacing w:line="244" w:lineRule="auto"/>
              <w:ind w:right="72"/>
              <w:rPr>
                <w:szCs w:val="22"/>
              </w:rPr>
            </w:pPr>
            <w:r w:rsidRPr="00F27063">
              <w:rPr>
                <w:szCs w:val="22"/>
              </w:rPr>
              <w:t>- Ano/Modelo: 2025/2026 ou superior;</w:t>
            </w:r>
          </w:p>
          <w:p w14:paraId="38B8EDD9" w14:textId="77777777" w:rsidR="00E33066" w:rsidRPr="00F27063" w:rsidRDefault="00E33066" w:rsidP="00685BD6">
            <w:pPr>
              <w:pStyle w:val="Corpodetexto"/>
              <w:spacing w:line="244" w:lineRule="auto"/>
              <w:ind w:right="72"/>
              <w:rPr>
                <w:szCs w:val="22"/>
              </w:rPr>
            </w:pPr>
            <w:r w:rsidRPr="00F27063">
              <w:rPr>
                <w:szCs w:val="22"/>
              </w:rPr>
              <w:t>- Ar condicionado de teto original de fabrica;</w:t>
            </w:r>
          </w:p>
          <w:p w14:paraId="29897AE5" w14:textId="77777777" w:rsidR="00E33066" w:rsidRPr="00F27063" w:rsidRDefault="00E33066" w:rsidP="00685BD6">
            <w:pPr>
              <w:pStyle w:val="Corpodetexto"/>
              <w:spacing w:line="244" w:lineRule="auto"/>
              <w:ind w:right="72"/>
              <w:rPr>
                <w:szCs w:val="22"/>
              </w:rPr>
            </w:pPr>
            <w:r w:rsidRPr="00F27063">
              <w:rPr>
                <w:szCs w:val="22"/>
              </w:rPr>
              <w:t>- Janelas do salão com vidros inteiriços colados;</w:t>
            </w:r>
          </w:p>
          <w:p w14:paraId="1A3C6D99" w14:textId="77777777" w:rsidR="00E33066" w:rsidRPr="00F27063" w:rsidRDefault="00E33066" w:rsidP="00685BD6">
            <w:pPr>
              <w:pStyle w:val="Corpodetexto"/>
              <w:spacing w:line="244" w:lineRule="auto"/>
              <w:ind w:right="72"/>
              <w:rPr>
                <w:szCs w:val="22"/>
              </w:rPr>
            </w:pPr>
            <w:r w:rsidRPr="00F27063">
              <w:rPr>
                <w:szCs w:val="22"/>
              </w:rPr>
              <w:t>- Capacidade de 20 lugares, sendo 14 passageiros, mais 05 PPD (posto para deficiente) e motorista;</w:t>
            </w:r>
          </w:p>
          <w:p w14:paraId="1B454839" w14:textId="77777777" w:rsidR="00E33066" w:rsidRPr="00F27063" w:rsidRDefault="00E33066" w:rsidP="00685BD6">
            <w:pPr>
              <w:pStyle w:val="Corpodetexto"/>
              <w:spacing w:line="244" w:lineRule="auto"/>
              <w:ind w:right="72"/>
              <w:rPr>
                <w:szCs w:val="22"/>
              </w:rPr>
            </w:pPr>
            <w:r w:rsidRPr="00F27063">
              <w:rPr>
                <w:szCs w:val="22"/>
              </w:rPr>
              <w:t xml:space="preserve">- Poltronas do salão com layout 2x2 sendo individuais, revestidas em tecido e descansa braços nas laterais e centrais; </w:t>
            </w:r>
          </w:p>
          <w:p w14:paraId="4BF06AAE" w14:textId="77777777" w:rsidR="00E33066" w:rsidRPr="00F27063" w:rsidRDefault="00E33066" w:rsidP="00685BD6">
            <w:pPr>
              <w:pStyle w:val="Corpodetexto"/>
              <w:spacing w:line="244" w:lineRule="auto"/>
              <w:ind w:right="72"/>
              <w:rPr>
                <w:szCs w:val="22"/>
              </w:rPr>
            </w:pPr>
            <w:r w:rsidRPr="00F27063">
              <w:rPr>
                <w:szCs w:val="22"/>
              </w:rPr>
              <w:t>- Largura das poltronas de no mínimo 940mm;</w:t>
            </w:r>
          </w:p>
          <w:p w14:paraId="613962FC" w14:textId="77777777" w:rsidR="00E33066" w:rsidRPr="00F27063" w:rsidRDefault="00E33066" w:rsidP="00685BD6">
            <w:pPr>
              <w:pStyle w:val="Corpodetexto"/>
              <w:spacing w:line="244" w:lineRule="auto"/>
              <w:ind w:right="72"/>
              <w:rPr>
                <w:szCs w:val="22"/>
              </w:rPr>
            </w:pPr>
            <w:r w:rsidRPr="00F27063">
              <w:rPr>
                <w:szCs w:val="22"/>
              </w:rPr>
              <w:t>- Cinto de Segurança abdominal para todas as poltronas e de três pontos para auxiliar e motorista;</w:t>
            </w:r>
          </w:p>
          <w:p w14:paraId="71974C37" w14:textId="77777777" w:rsidR="00E33066" w:rsidRPr="00F27063" w:rsidRDefault="00E33066" w:rsidP="00685BD6">
            <w:r w:rsidRPr="00F27063">
              <w:t>- Sistema de som, Radio Mp3 com kit multimidia e câmera de ré instalada;</w:t>
            </w:r>
          </w:p>
          <w:p w14:paraId="5453BEAF" w14:textId="77777777" w:rsidR="00E33066" w:rsidRPr="00F27063" w:rsidRDefault="00E33066" w:rsidP="00685BD6">
            <w:r w:rsidRPr="00F27063">
              <w:t>- Corredor central revestido em madeira naval antiderrapante;</w:t>
            </w:r>
          </w:p>
          <w:p w14:paraId="2BC71E36" w14:textId="77777777" w:rsidR="00E33066" w:rsidRPr="00F27063" w:rsidRDefault="00E33066" w:rsidP="00685BD6">
            <w:r w:rsidRPr="00F27063">
              <w:t>- Porta padrão urbano na dianteira duas folhas, com acionamento a ar interno e externo com sistema de Low-entry.</w:t>
            </w:r>
          </w:p>
          <w:p w14:paraId="10DEC0E8" w14:textId="77777777" w:rsidR="00E33066" w:rsidRPr="00F27063" w:rsidRDefault="00E33066" w:rsidP="00685BD6">
            <w:r w:rsidRPr="00F27063">
              <w:t>- Suspensão pneumática na traseira e na dianteira.</w:t>
            </w:r>
          </w:p>
          <w:p w14:paraId="4C9B3C1A" w14:textId="77777777" w:rsidR="00E33066" w:rsidRPr="00F27063" w:rsidRDefault="00E33066" w:rsidP="00685BD6">
            <w:pPr>
              <w:pStyle w:val="Corpodetexto"/>
              <w:spacing w:line="244" w:lineRule="auto"/>
              <w:ind w:right="72"/>
              <w:rPr>
                <w:szCs w:val="22"/>
              </w:rPr>
            </w:pPr>
            <w:r w:rsidRPr="00F27063">
              <w:rPr>
                <w:szCs w:val="22"/>
              </w:rPr>
              <w:t>- Itinerário Eletrônico;</w:t>
            </w:r>
          </w:p>
          <w:p w14:paraId="7A5D97A5" w14:textId="77777777" w:rsidR="00E33066" w:rsidRPr="00F27063" w:rsidRDefault="00E33066" w:rsidP="00685BD6">
            <w:pPr>
              <w:pStyle w:val="Corpodetexto"/>
              <w:spacing w:line="244" w:lineRule="auto"/>
              <w:ind w:right="72"/>
              <w:rPr>
                <w:szCs w:val="22"/>
              </w:rPr>
            </w:pPr>
            <w:r w:rsidRPr="00F27063">
              <w:rPr>
                <w:szCs w:val="22"/>
              </w:rPr>
              <w:t>- Alavanca de câmbio no painel;</w:t>
            </w:r>
          </w:p>
          <w:p w14:paraId="738F8BDA" w14:textId="77777777" w:rsidR="00E33066" w:rsidRPr="00F27063" w:rsidRDefault="00E33066" w:rsidP="00685BD6">
            <w:pPr>
              <w:pStyle w:val="Corpodetexto"/>
              <w:spacing w:line="244" w:lineRule="auto"/>
              <w:ind w:right="72"/>
              <w:rPr>
                <w:szCs w:val="22"/>
              </w:rPr>
            </w:pPr>
            <w:r w:rsidRPr="00F27063">
              <w:rPr>
                <w:szCs w:val="22"/>
              </w:rPr>
              <w:t>- Sistema de bateria de 24 Volts (composto por duas baterias);</w:t>
            </w:r>
          </w:p>
          <w:p w14:paraId="64F50E39" w14:textId="77777777" w:rsidR="00E33066" w:rsidRPr="00F27063" w:rsidRDefault="00E33066" w:rsidP="00685BD6">
            <w:pPr>
              <w:pStyle w:val="Corpodetexto"/>
              <w:spacing w:line="244" w:lineRule="auto"/>
              <w:ind w:right="72"/>
              <w:rPr>
                <w:szCs w:val="22"/>
              </w:rPr>
            </w:pPr>
            <w:r w:rsidRPr="00F27063">
              <w:rPr>
                <w:szCs w:val="22"/>
              </w:rPr>
              <w:t>- Computador de bordo original de fábrica;</w:t>
            </w:r>
          </w:p>
          <w:p w14:paraId="282F8D6E" w14:textId="77777777" w:rsidR="00E33066" w:rsidRPr="00F27063" w:rsidRDefault="00E33066" w:rsidP="00685BD6">
            <w:pPr>
              <w:pStyle w:val="Corpodetexto"/>
              <w:spacing w:line="244" w:lineRule="auto"/>
              <w:ind w:right="72"/>
              <w:rPr>
                <w:szCs w:val="22"/>
              </w:rPr>
            </w:pPr>
            <w:r w:rsidRPr="00F27063">
              <w:rPr>
                <w:szCs w:val="22"/>
              </w:rPr>
              <w:t>- Rodado duplo no eixo traseiro;</w:t>
            </w:r>
          </w:p>
          <w:p w14:paraId="43517DF1" w14:textId="77777777" w:rsidR="00E33066" w:rsidRPr="00F27063" w:rsidRDefault="00E33066" w:rsidP="00685BD6">
            <w:pPr>
              <w:pStyle w:val="Corpodetexto"/>
              <w:spacing w:line="244" w:lineRule="auto"/>
              <w:ind w:right="72"/>
              <w:rPr>
                <w:szCs w:val="22"/>
              </w:rPr>
            </w:pPr>
            <w:r w:rsidRPr="00F27063">
              <w:rPr>
                <w:szCs w:val="22"/>
              </w:rPr>
              <w:t>- Tomada de ar no teto com saída de emergência acoplada;</w:t>
            </w:r>
          </w:p>
          <w:p w14:paraId="28595D3F" w14:textId="77777777" w:rsidR="00E33066" w:rsidRPr="00F27063" w:rsidRDefault="00E33066" w:rsidP="00685BD6">
            <w:pPr>
              <w:pStyle w:val="Corpodetexto"/>
              <w:spacing w:line="244" w:lineRule="auto"/>
              <w:ind w:right="72"/>
              <w:rPr>
                <w:szCs w:val="22"/>
              </w:rPr>
            </w:pPr>
            <w:r w:rsidRPr="00F27063">
              <w:rPr>
                <w:szCs w:val="22"/>
              </w:rPr>
              <w:t>- Iluminação interna em led;</w:t>
            </w:r>
          </w:p>
          <w:p w14:paraId="075AF36F" w14:textId="77777777" w:rsidR="00E33066" w:rsidRPr="00F27063" w:rsidRDefault="00E33066" w:rsidP="00685BD6">
            <w:pPr>
              <w:pStyle w:val="Corpodetexto"/>
              <w:spacing w:line="244" w:lineRule="auto"/>
              <w:ind w:right="72"/>
              <w:rPr>
                <w:szCs w:val="22"/>
              </w:rPr>
            </w:pPr>
            <w:r w:rsidRPr="00F27063">
              <w:rPr>
                <w:szCs w:val="22"/>
              </w:rPr>
              <w:t>- Motor traseiro com potencia de no mínimo 170CV;</w:t>
            </w:r>
          </w:p>
          <w:p w14:paraId="4739AFFB" w14:textId="77777777" w:rsidR="00E33066" w:rsidRPr="00F27063" w:rsidRDefault="00E33066" w:rsidP="00685BD6">
            <w:pPr>
              <w:pStyle w:val="Corpodetexto"/>
              <w:spacing w:line="244" w:lineRule="auto"/>
              <w:ind w:right="72"/>
              <w:rPr>
                <w:szCs w:val="22"/>
              </w:rPr>
            </w:pPr>
            <w:r w:rsidRPr="00F27063">
              <w:rPr>
                <w:szCs w:val="22"/>
              </w:rPr>
              <w:t>- Injeção Eletrônica;</w:t>
            </w:r>
          </w:p>
          <w:p w14:paraId="0B21150A" w14:textId="77777777" w:rsidR="00E33066" w:rsidRPr="00F27063" w:rsidRDefault="00E33066" w:rsidP="00685BD6">
            <w:pPr>
              <w:pStyle w:val="Corpodetexto"/>
              <w:spacing w:line="244" w:lineRule="auto"/>
              <w:ind w:right="72"/>
              <w:rPr>
                <w:szCs w:val="22"/>
              </w:rPr>
            </w:pPr>
            <w:r w:rsidRPr="00F27063">
              <w:rPr>
                <w:szCs w:val="22"/>
              </w:rPr>
              <w:t>- Câmbio com 06 marchas à frente e uma 01 ré;</w:t>
            </w:r>
          </w:p>
          <w:p w14:paraId="0F30E6D8" w14:textId="77777777" w:rsidR="00E33066" w:rsidRPr="00F27063" w:rsidRDefault="00E33066" w:rsidP="00685BD6">
            <w:pPr>
              <w:pStyle w:val="Corpodetexto"/>
              <w:spacing w:line="244" w:lineRule="auto"/>
              <w:ind w:right="72"/>
              <w:rPr>
                <w:szCs w:val="22"/>
              </w:rPr>
            </w:pPr>
            <w:r w:rsidRPr="00F27063">
              <w:rPr>
                <w:szCs w:val="22"/>
              </w:rPr>
              <w:t>- Direção Hidráulica ou elétrica;</w:t>
            </w:r>
          </w:p>
          <w:p w14:paraId="6214A783" w14:textId="77777777" w:rsidR="00E33066" w:rsidRPr="00F27063" w:rsidRDefault="00E33066" w:rsidP="00685BD6">
            <w:pPr>
              <w:pStyle w:val="Corpodetexto"/>
              <w:spacing w:line="244" w:lineRule="auto"/>
              <w:ind w:right="72"/>
              <w:rPr>
                <w:szCs w:val="22"/>
              </w:rPr>
            </w:pPr>
            <w:r w:rsidRPr="00F27063">
              <w:rPr>
                <w:szCs w:val="22"/>
              </w:rPr>
              <w:t>- Tacógrafo original de fábrica;</w:t>
            </w:r>
          </w:p>
          <w:p w14:paraId="4D6B2B86" w14:textId="77777777" w:rsidR="00E33066" w:rsidRPr="00F27063" w:rsidRDefault="00E33066" w:rsidP="00685BD6">
            <w:pPr>
              <w:pStyle w:val="Corpodetexto"/>
              <w:spacing w:line="244" w:lineRule="auto"/>
              <w:ind w:right="72"/>
              <w:rPr>
                <w:szCs w:val="22"/>
              </w:rPr>
            </w:pPr>
            <w:r w:rsidRPr="00F27063">
              <w:rPr>
                <w:szCs w:val="22"/>
              </w:rPr>
              <w:t>- Freio a ar com ABS;</w:t>
            </w:r>
          </w:p>
          <w:p w14:paraId="237192D7" w14:textId="77777777" w:rsidR="00E33066" w:rsidRPr="00F27063" w:rsidRDefault="00E33066" w:rsidP="00685BD6">
            <w:pPr>
              <w:pStyle w:val="Corpodetexto"/>
              <w:spacing w:line="244" w:lineRule="auto"/>
              <w:ind w:right="72"/>
              <w:rPr>
                <w:szCs w:val="22"/>
              </w:rPr>
            </w:pPr>
            <w:r w:rsidRPr="00F27063">
              <w:rPr>
                <w:szCs w:val="22"/>
              </w:rPr>
              <w:t>Dimensões mínimas do veículo:</w:t>
            </w:r>
          </w:p>
          <w:p w14:paraId="571B0FCE" w14:textId="77777777" w:rsidR="00E33066" w:rsidRPr="00F27063" w:rsidRDefault="00E33066" w:rsidP="00685BD6">
            <w:pPr>
              <w:pStyle w:val="Corpodetexto"/>
              <w:spacing w:line="244" w:lineRule="auto"/>
              <w:ind w:right="72"/>
              <w:rPr>
                <w:szCs w:val="22"/>
              </w:rPr>
            </w:pPr>
            <w:r w:rsidRPr="00F27063">
              <w:rPr>
                <w:szCs w:val="22"/>
              </w:rPr>
              <w:t xml:space="preserve">- PBT de 9.000 KG; </w:t>
            </w:r>
          </w:p>
          <w:p w14:paraId="443A3989" w14:textId="77777777" w:rsidR="00E33066" w:rsidRPr="00F27063" w:rsidRDefault="00E33066" w:rsidP="00685BD6">
            <w:pPr>
              <w:pStyle w:val="Corpodetexto"/>
              <w:spacing w:line="244" w:lineRule="auto"/>
              <w:ind w:right="72"/>
              <w:rPr>
                <w:szCs w:val="22"/>
              </w:rPr>
            </w:pPr>
            <w:r w:rsidRPr="00F27063">
              <w:rPr>
                <w:szCs w:val="22"/>
              </w:rPr>
              <w:t>- Distância entre eixos 5.000 mm, sendo original do fabricante sem alongamento eterno;</w:t>
            </w:r>
          </w:p>
          <w:p w14:paraId="08BE2599" w14:textId="77777777" w:rsidR="00E33066" w:rsidRPr="00F27063" w:rsidRDefault="00E33066" w:rsidP="00685BD6">
            <w:pPr>
              <w:pStyle w:val="Corpodetexto"/>
              <w:spacing w:line="244" w:lineRule="auto"/>
              <w:ind w:right="72"/>
              <w:rPr>
                <w:szCs w:val="22"/>
              </w:rPr>
            </w:pPr>
            <w:r w:rsidRPr="00F27063">
              <w:rPr>
                <w:szCs w:val="22"/>
              </w:rPr>
              <w:t>- Comprimento total de 9.000 mm;</w:t>
            </w:r>
          </w:p>
          <w:p w14:paraId="01B5167C" w14:textId="77777777" w:rsidR="00E33066" w:rsidRPr="00F27063" w:rsidRDefault="00E33066" w:rsidP="00685BD6">
            <w:pPr>
              <w:pStyle w:val="Corpodetexto"/>
              <w:spacing w:line="244" w:lineRule="auto"/>
              <w:ind w:right="72"/>
              <w:rPr>
                <w:szCs w:val="22"/>
              </w:rPr>
            </w:pPr>
            <w:r w:rsidRPr="00F27063">
              <w:rPr>
                <w:szCs w:val="22"/>
              </w:rPr>
              <w:t>- Tanque com capacidade de 150 litros;</w:t>
            </w:r>
          </w:p>
          <w:p w14:paraId="1B2C337E" w14:textId="77777777" w:rsidR="00E33066" w:rsidRPr="00F27063" w:rsidRDefault="00E33066" w:rsidP="00685BD6">
            <w:pPr>
              <w:pStyle w:val="Corpodetexto"/>
              <w:spacing w:line="244" w:lineRule="auto"/>
              <w:ind w:right="72"/>
              <w:rPr>
                <w:szCs w:val="22"/>
              </w:rPr>
            </w:pPr>
            <w:r w:rsidRPr="00F27063">
              <w:rPr>
                <w:szCs w:val="22"/>
              </w:rPr>
              <w:t>- Tanque com reservatório de ureia líquida (Arla 32) Obrigatório.</w:t>
            </w:r>
          </w:p>
          <w:p w14:paraId="09C03535" w14:textId="77777777" w:rsidR="00E33066" w:rsidRPr="00F27063" w:rsidRDefault="00E33066" w:rsidP="00685BD6">
            <w:pPr>
              <w:pStyle w:val="Corpodetexto"/>
              <w:spacing w:line="244" w:lineRule="auto"/>
              <w:ind w:right="72"/>
              <w:rPr>
                <w:szCs w:val="22"/>
              </w:rPr>
            </w:pPr>
            <w:r w:rsidRPr="00F27063">
              <w:rPr>
                <w:szCs w:val="22"/>
              </w:rPr>
              <w:t>- Pneus e estepe medidas conforme fabricante;</w:t>
            </w:r>
          </w:p>
          <w:p w14:paraId="2DC5E0DC" w14:textId="77777777" w:rsidR="00E33066" w:rsidRPr="00F27063" w:rsidRDefault="00E33066" w:rsidP="00685BD6">
            <w:pPr>
              <w:autoSpaceDE w:val="0"/>
              <w:autoSpaceDN w:val="0"/>
              <w:adjustRightInd w:val="0"/>
              <w:jc w:val="both"/>
            </w:pPr>
            <w:r w:rsidRPr="00F27063">
              <w:lastRenderedPageBreak/>
              <w:t>- Caixa de ferramentas com macaco, estepe e triângulo de sinalização.</w:t>
            </w:r>
          </w:p>
          <w:p w14:paraId="1B503104" w14:textId="77777777" w:rsidR="00E33066" w:rsidRPr="00F27063" w:rsidRDefault="00E33066" w:rsidP="00685BD6">
            <w:pPr>
              <w:pStyle w:val="Corpodetexto"/>
              <w:spacing w:line="244" w:lineRule="auto"/>
              <w:ind w:right="72"/>
              <w:rPr>
                <w:szCs w:val="22"/>
              </w:rPr>
            </w:pPr>
            <w:r w:rsidRPr="00F27063">
              <w:rPr>
                <w:szCs w:val="22"/>
              </w:rPr>
              <w:t>- Garantia e assistência técnica de 02 anos conforme manual;</w:t>
            </w:r>
          </w:p>
          <w:p w14:paraId="6E7518CD" w14:textId="77777777" w:rsidR="00E33066" w:rsidRPr="00F27063" w:rsidRDefault="00E33066" w:rsidP="00685BD6">
            <w:pPr>
              <w:pStyle w:val="Corpodetexto"/>
              <w:spacing w:line="244" w:lineRule="auto"/>
              <w:ind w:right="72"/>
              <w:rPr>
                <w:bCs/>
                <w:color w:val="000000"/>
                <w:szCs w:val="22"/>
              </w:rPr>
            </w:pPr>
            <w:r w:rsidRPr="00F27063">
              <w:rPr>
                <w:bCs/>
                <w:color w:val="000000"/>
                <w:szCs w:val="22"/>
              </w:rPr>
              <w:t>- Apresentar a declaração do Fabricante que a Proponente é autorizada a comercializar o chassi e a carroceria do produto ofertado.</w:t>
            </w:r>
          </w:p>
          <w:p w14:paraId="1D457313" w14:textId="77777777" w:rsidR="00E33066" w:rsidRPr="00F27063" w:rsidRDefault="00E33066" w:rsidP="00685BD6">
            <w:pPr>
              <w:pStyle w:val="Corpodetexto"/>
              <w:spacing w:line="244" w:lineRule="auto"/>
              <w:ind w:right="72"/>
              <w:rPr>
                <w:bCs/>
                <w:color w:val="000000"/>
                <w:szCs w:val="22"/>
              </w:rPr>
            </w:pPr>
            <w:r w:rsidRPr="00F27063">
              <w:rPr>
                <w:bCs/>
                <w:color w:val="000000"/>
                <w:szCs w:val="22"/>
              </w:rPr>
              <w:t>- Apresentar Declaração Comprobatória, que dispõe de assistência técnica autorizada da marca apresentada, a uma distância da sede do município de Mandaguaçu – PR, com um raio máximo de 120 km, para fins de economicidade e logística quando da sua manutenção, assistência técnica e revisões periódicas, dispondo de estrutura própria, instalações adequadas, equipamentos, ferramental e equipe técnica especializada, necessários a manutenção do item proposto, para realização de todas as manutenções e revisões previstas na garantia de fábrica do veículo.</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0C5C6A76" w14:textId="77777777" w:rsidR="00E33066" w:rsidRPr="00F27063" w:rsidRDefault="00E33066" w:rsidP="00685BD6">
            <w:pPr>
              <w:jc w:val="center"/>
              <w:rPr>
                <w:color w:val="000000"/>
              </w:rPr>
            </w:pPr>
            <w:r w:rsidRPr="00F27063">
              <w:rPr>
                <w:color w:val="000000"/>
              </w:rPr>
              <w:lastRenderedPageBreak/>
              <w:t>01</w:t>
            </w:r>
          </w:p>
        </w:tc>
        <w:tc>
          <w:tcPr>
            <w:tcW w:w="1276" w:type="dxa"/>
            <w:tcBorders>
              <w:top w:val="single" w:sz="4" w:space="0" w:color="auto"/>
              <w:left w:val="single" w:sz="4" w:space="0" w:color="auto"/>
              <w:bottom w:val="single" w:sz="4" w:space="0" w:color="auto"/>
              <w:right w:val="single" w:sz="4" w:space="0" w:color="auto"/>
            </w:tcBorders>
          </w:tcPr>
          <w:p w14:paraId="506CDA14" w14:textId="77777777" w:rsidR="00E33066" w:rsidRPr="00F27063" w:rsidRDefault="00E33066" w:rsidP="00685BD6">
            <w:pPr>
              <w:jc w:val="center"/>
              <w:rPr>
                <w:color w:val="000000"/>
              </w:rPr>
            </w:pPr>
          </w:p>
          <w:p w14:paraId="7AF7075B" w14:textId="77777777" w:rsidR="00E33066" w:rsidRPr="00F27063" w:rsidRDefault="00E33066" w:rsidP="00685BD6">
            <w:pPr>
              <w:jc w:val="center"/>
              <w:rPr>
                <w:color w:val="000000"/>
              </w:rPr>
            </w:pPr>
          </w:p>
          <w:p w14:paraId="71E222F2" w14:textId="77777777" w:rsidR="00E33066" w:rsidRPr="00F27063" w:rsidRDefault="00E33066" w:rsidP="00685BD6">
            <w:pPr>
              <w:jc w:val="center"/>
              <w:rPr>
                <w:color w:val="000000"/>
              </w:rPr>
            </w:pPr>
          </w:p>
          <w:p w14:paraId="0B63858B" w14:textId="77777777" w:rsidR="00E33066" w:rsidRPr="00F27063" w:rsidRDefault="00E33066" w:rsidP="00685BD6">
            <w:pPr>
              <w:jc w:val="center"/>
              <w:rPr>
                <w:color w:val="000000"/>
              </w:rPr>
            </w:pPr>
          </w:p>
          <w:p w14:paraId="0406E111" w14:textId="77777777" w:rsidR="00E33066" w:rsidRPr="00F27063" w:rsidRDefault="00E33066" w:rsidP="00685BD6">
            <w:pPr>
              <w:jc w:val="center"/>
              <w:rPr>
                <w:color w:val="000000"/>
              </w:rPr>
            </w:pPr>
          </w:p>
          <w:p w14:paraId="16F50C2A" w14:textId="77777777" w:rsidR="00E33066" w:rsidRPr="00F27063" w:rsidRDefault="00E33066" w:rsidP="00685BD6">
            <w:pPr>
              <w:jc w:val="center"/>
              <w:rPr>
                <w:color w:val="000000"/>
              </w:rPr>
            </w:pPr>
          </w:p>
          <w:p w14:paraId="51E06992" w14:textId="77777777" w:rsidR="00E33066" w:rsidRPr="00F27063" w:rsidRDefault="00E33066" w:rsidP="00685BD6">
            <w:pPr>
              <w:jc w:val="center"/>
              <w:rPr>
                <w:color w:val="000000"/>
              </w:rPr>
            </w:pPr>
          </w:p>
          <w:p w14:paraId="293ED65D" w14:textId="77777777" w:rsidR="00E33066" w:rsidRPr="00F27063" w:rsidRDefault="00E33066" w:rsidP="00685BD6">
            <w:pPr>
              <w:jc w:val="center"/>
              <w:rPr>
                <w:color w:val="000000"/>
              </w:rPr>
            </w:pPr>
          </w:p>
          <w:p w14:paraId="6AB27CD5" w14:textId="77777777" w:rsidR="00E33066" w:rsidRPr="00F27063" w:rsidRDefault="00E33066" w:rsidP="00685BD6">
            <w:pPr>
              <w:jc w:val="center"/>
              <w:rPr>
                <w:color w:val="000000"/>
              </w:rPr>
            </w:pPr>
          </w:p>
          <w:p w14:paraId="5C6BE96B" w14:textId="77777777" w:rsidR="00E33066" w:rsidRPr="00F27063" w:rsidRDefault="00E33066" w:rsidP="00685BD6">
            <w:pPr>
              <w:jc w:val="center"/>
              <w:rPr>
                <w:color w:val="000000"/>
              </w:rPr>
            </w:pPr>
          </w:p>
          <w:p w14:paraId="32E6993F" w14:textId="77777777" w:rsidR="00E33066" w:rsidRPr="00F27063" w:rsidRDefault="00E33066" w:rsidP="00685BD6">
            <w:pPr>
              <w:jc w:val="center"/>
              <w:rPr>
                <w:color w:val="000000"/>
              </w:rPr>
            </w:pPr>
          </w:p>
          <w:p w14:paraId="5391C487" w14:textId="77777777" w:rsidR="00E33066" w:rsidRPr="00F27063" w:rsidRDefault="00E33066" w:rsidP="00685BD6">
            <w:pPr>
              <w:jc w:val="center"/>
              <w:rPr>
                <w:color w:val="000000"/>
              </w:rPr>
            </w:pPr>
          </w:p>
          <w:p w14:paraId="1A2D4331" w14:textId="77777777" w:rsidR="00E33066" w:rsidRPr="00F27063" w:rsidRDefault="00E33066" w:rsidP="00685BD6">
            <w:pPr>
              <w:jc w:val="center"/>
              <w:rPr>
                <w:color w:val="000000"/>
              </w:rPr>
            </w:pPr>
          </w:p>
          <w:p w14:paraId="5577619A" w14:textId="77777777" w:rsidR="00E33066" w:rsidRPr="00F27063" w:rsidRDefault="00E33066" w:rsidP="00685BD6">
            <w:pPr>
              <w:jc w:val="center"/>
              <w:rPr>
                <w:color w:val="000000"/>
              </w:rPr>
            </w:pPr>
          </w:p>
          <w:p w14:paraId="5FE830A1" w14:textId="77777777" w:rsidR="00E33066" w:rsidRPr="00F27063" w:rsidRDefault="00E33066" w:rsidP="00685BD6">
            <w:pPr>
              <w:jc w:val="center"/>
              <w:rPr>
                <w:color w:val="000000"/>
              </w:rPr>
            </w:pPr>
          </w:p>
          <w:p w14:paraId="699E689A" w14:textId="77777777" w:rsidR="00E33066" w:rsidRPr="00F27063" w:rsidRDefault="00E33066" w:rsidP="00685BD6">
            <w:pPr>
              <w:jc w:val="center"/>
              <w:rPr>
                <w:color w:val="000000"/>
              </w:rPr>
            </w:pPr>
          </w:p>
          <w:p w14:paraId="7D1FCD29" w14:textId="77777777" w:rsidR="00E33066" w:rsidRPr="00F27063" w:rsidRDefault="00E33066" w:rsidP="00685BD6">
            <w:pPr>
              <w:jc w:val="center"/>
              <w:rPr>
                <w:color w:val="000000"/>
              </w:rPr>
            </w:pPr>
          </w:p>
          <w:p w14:paraId="480E8957" w14:textId="77777777" w:rsidR="00E33066" w:rsidRPr="00F27063" w:rsidRDefault="00E33066" w:rsidP="00685BD6">
            <w:pPr>
              <w:jc w:val="center"/>
              <w:rPr>
                <w:b/>
                <w:sz w:val="20"/>
                <w:szCs w:val="20"/>
                <w:lang w:eastAsia="pt-BR"/>
              </w:rPr>
            </w:pPr>
            <w:r w:rsidRPr="00F27063">
              <w:rPr>
                <w:b/>
                <w:sz w:val="20"/>
                <w:szCs w:val="20"/>
                <w:lang w:eastAsia="pt-BR"/>
              </w:rPr>
              <w:t>R$</w:t>
            </w:r>
          </w:p>
          <w:p w14:paraId="70B7BAB9" w14:textId="77777777" w:rsidR="00E33066" w:rsidRPr="00F27063" w:rsidRDefault="00E33066" w:rsidP="00685BD6">
            <w:pPr>
              <w:jc w:val="center"/>
              <w:rPr>
                <w:color w:val="000000"/>
              </w:rPr>
            </w:pPr>
            <w:r w:rsidRPr="00F27063">
              <w:rPr>
                <w:b/>
                <w:sz w:val="20"/>
                <w:szCs w:val="20"/>
                <w:lang w:eastAsia="pt-BR"/>
              </w:rPr>
              <w:t>885.066,67</w:t>
            </w:r>
          </w:p>
        </w:tc>
      </w:tr>
    </w:tbl>
    <w:p w14:paraId="6F8EE5DA" w14:textId="77777777" w:rsidR="00E33066" w:rsidRDefault="00E33066" w:rsidP="00E33066">
      <w:pPr>
        <w:ind w:left="720"/>
        <w:jc w:val="both"/>
        <w:rPr>
          <w:b/>
          <w:i/>
        </w:rPr>
      </w:pPr>
    </w:p>
    <w:p w14:paraId="5814C70B" w14:textId="77777777" w:rsidR="00E33066" w:rsidRPr="00102587" w:rsidRDefault="00E33066" w:rsidP="00E33066">
      <w:pPr>
        <w:pStyle w:val="PargrafodaLista"/>
        <w:widowControl/>
        <w:numPr>
          <w:ilvl w:val="1"/>
          <w:numId w:val="47"/>
        </w:numPr>
        <w:suppressAutoHyphens w:val="0"/>
        <w:spacing w:line="276" w:lineRule="auto"/>
        <w:contextualSpacing/>
        <w:jc w:val="both"/>
        <w:rPr>
          <w:bCs/>
        </w:rPr>
      </w:pPr>
      <w:r w:rsidRPr="00885B81">
        <w:rPr>
          <w:bCs/>
        </w:rPr>
        <w:t>O objeto</w:t>
      </w:r>
      <w:r>
        <w:rPr>
          <w:bCs/>
        </w:rPr>
        <w:t xml:space="preserve"> desta contratação são caracterizados como comuns, pois seu padrão de desempenho e qualidade pode ser objetivamente definido neste termo de referência, no ETP e no Edital de licitação, por meio de especificações usuais do mercado. Desta forma, consideramos o Pregão eletrônico, como sendo a mais adequada forma para </w:t>
      </w:r>
      <w:r w:rsidRPr="00102587">
        <w:rPr>
          <w:bCs/>
        </w:rPr>
        <w:t>contratação, para o objeto apresentado.</w:t>
      </w:r>
    </w:p>
    <w:p w14:paraId="3024CBBC" w14:textId="77777777" w:rsidR="00E33066" w:rsidRPr="00102587" w:rsidRDefault="00E33066" w:rsidP="00E33066">
      <w:pPr>
        <w:pStyle w:val="PargrafodaLista"/>
        <w:widowControl/>
        <w:numPr>
          <w:ilvl w:val="1"/>
          <w:numId w:val="47"/>
        </w:numPr>
        <w:suppressAutoHyphens w:val="0"/>
        <w:spacing w:line="276" w:lineRule="auto"/>
        <w:contextualSpacing/>
        <w:jc w:val="both"/>
        <w:rPr>
          <w:bCs/>
        </w:rPr>
      </w:pPr>
      <w:r w:rsidRPr="00102587">
        <w:rPr>
          <w:bCs/>
        </w:rPr>
        <w:t>O prazo de vigência da contratação é de 12 (doze) meses contados da assinatura do contrato, prorrogável, na forma da Lei n° 14.133/2021.</w:t>
      </w:r>
    </w:p>
    <w:p w14:paraId="0EA8C3DE" w14:textId="77777777" w:rsidR="00E33066" w:rsidRPr="00102587" w:rsidRDefault="00E33066" w:rsidP="00E33066">
      <w:pPr>
        <w:pStyle w:val="PargrafodaLista"/>
        <w:widowControl/>
        <w:numPr>
          <w:ilvl w:val="1"/>
          <w:numId w:val="47"/>
        </w:numPr>
        <w:suppressAutoHyphens w:val="0"/>
        <w:spacing w:after="160" w:line="276" w:lineRule="auto"/>
        <w:contextualSpacing/>
        <w:jc w:val="both"/>
        <w:rPr>
          <w:bCs/>
        </w:rPr>
      </w:pPr>
      <w:r w:rsidRPr="00102587">
        <w:rPr>
          <w:bCs/>
        </w:rPr>
        <w:t>A aquisição é caracterizada como comum e não continuada, conforme justificativa constante do Estudo Técnico Preliminar.</w:t>
      </w:r>
    </w:p>
    <w:p w14:paraId="7B6EC395" w14:textId="77777777" w:rsidR="00E33066" w:rsidRPr="00102587" w:rsidRDefault="00E33066" w:rsidP="00E33066">
      <w:pPr>
        <w:pStyle w:val="PargrafodaLista"/>
        <w:widowControl/>
        <w:numPr>
          <w:ilvl w:val="1"/>
          <w:numId w:val="47"/>
        </w:numPr>
        <w:suppressAutoHyphens w:val="0"/>
        <w:spacing w:line="276" w:lineRule="auto"/>
        <w:contextualSpacing/>
        <w:jc w:val="both"/>
        <w:rPr>
          <w:b/>
        </w:rPr>
      </w:pPr>
      <w:r w:rsidRPr="00102587">
        <w:t xml:space="preserve">O custo estimado total da contratação é </w:t>
      </w:r>
      <w:bookmarkStart w:id="24" w:name="_Hlk124500081"/>
      <w:r w:rsidRPr="00102587">
        <w:t>de R$885.066,67 (oitocentos e oitenta e cinco mil sessenta e seis reais com sessenta e sete centavos).</w:t>
      </w:r>
    </w:p>
    <w:p w14:paraId="63522436" w14:textId="77777777" w:rsidR="00E33066" w:rsidRPr="00577CC4" w:rsidRDefault="00E33066" w:rsidP="00E33066">
      <w:pPr>
        <w:pStyle w:val="PargrafodaLista"/>
        <w:widowControl/>
        <w:numPr>
          <w:ilvl w:val="1"/>
          <w:numId w:val="47"/>
        </w:numPr>
        <w:suppressAutoHyphens w:val="0"/>
        <w:spacing w:after="160" w:line="276" w:lineRule="auto"/>
        <w:contextualSpacing/>
        <w:jc w:val="both"/>
      </w:pPr>
      <w:r w:rsidRPr="00102587">
        <w:t>Especificidade do Objeto – Justificativa Técnica para Contratação</w:t>
      </w:r>
    </w:p>
    <w:p w14:paraId="614419D6" w14:textId="77777777" w:rsidR="00E33066" w:rsidRPr="00577CC4" w:rsidRDefault="00E33066" w:rsidP="00E33066">
      <w:pPr>
        <w:spacing w:line="276" w:lineRule="auto"/>
        <w:jc w:val="both"/>
      </w:pPr>
      <w:r>
        <w:t xml:space="preserve">1.6. </w:t>
      </w:r>
      <w:r w:rsidRPr="00577CC4">
        <w:t>A presente justificativa visa fundamentar a necessidade da aquisição de um ônibus com, 14 lugares comuns e 5 assentos reservados para pessoas com deficiência (PPD), destinado à Secretaria Municipal de Educação do Município de Mandaguaçu. O transporte escolar é um serviço essencial prestado pela administração pública, previsto nas diretrizes da Lei de Diretrizes e Bases da Educação Nacional (Lei nº 9.394/1996) e em normas correlatas, que asseguram o acesso e a permanência dos alunos na escola. A oferta desse transporte deve garantir não apenas o deslocamento, mas também a dignidade, o conforto, a segurança e a acessibilidade dos estudantes, muitos dos quais em situação de vulnerabilidade, com mobilidade reduzida ou que necessitam de atendimento educacional especializado, como aqueles encaminhados à ANPR.</w:t>
      </w:r>
    </w:p>
    <w:p w14:paraId="0CA00801" w14:textId="77777777" w:rsidR="00E33066" w:rsidRDefault="00E33066" w:rsidP="00E33066">
      <w:pPr>
        <w:spacing w:line="276" w:lineRule="auto"/>
        <w:jc w:val="both"/>
      </w:pPr>
    </w:p>
    <w:p w14:paraId="725FB8FF" w14:textId="77777777" w:rsidR="00E33066" w:rsidRDefault="00E33066" w:rsidP="00E33066">
      <w:pPr>
        <w:spacing w:line="276" w:lineRule="auto"/>
        <w:jc w:val="both"/>
      </w:pPr>
      <w:r>
        <w:t xml:space="preserve">1.7. </w:t>
      </w:r>
      <w:r w:rsidRPr="00577CC4">
        <w:t>O atual cenário logístico da Secretaria Municipal de Educação evidencia limitações em sua frota, especialmente para atender demandas simultâneas e garantir veículos adaptados e confortáveis para deslocamentos de média e longa distância. A ausência de veículo com configuração adequada compromete a eficiência do serviço, restringe a participação dos estudantes em atividades externas e pode acarretar a exclusão de alunos de oportunidades pedagógicas significativas, incluindo o acesso regular aos atendimentos de reabilitação e inclusão prestados pela ANPR. O ônibus pleiteado trará solução eficaz, pois permitirá o transporte coletivo de estudantes com maior capacidade, reduzindo custos operacionais e otimizando os recursos públicos destinados à educação.</w:t>
      </w:r>
    </w:p>
    <w:p w14:paraId="5D48F609" w14:textId="77777777" w:rsidR="00E33066" w:rsidRDefault="00E33066" w:rsidP="00E33066">
      <w:pPr>
        <w:spacing w:line="276" w:lineRule="auto"/>
        <w:jc w:val="both"/>
      </w:pPr>
    </w:p>
    <w:p w14:paraId="5313AA95" w14:textId="77777777" w:rsidR="00E33066" w:rsidRDefault="00E33066" w:rsidP="00E33066">
      <w:pPr>
        <w:spacing w:line="276" w:lineRule="auto"/>
        <w:jc w:val="both"/>
      </w:pPr>
      <w:r>
        <w:lastRenderedPageBreak/>
        <w:t>1.8. A exigência de 05 assentos para PPD atende à legislação vigente de acessibilidade, como o Estatuto da Pessoa com Deficiência (Lei nº 13.146/2015) e demais normas técnicas aplicáveis, que estabelecem diretrizes obrigatórias de inclusão e acessibilidade nos serviços públicos, especialmente no transporte de pessoas com deficiência. O veículo deverá, portanto, dispor de equipamentos como elevador ou rampa de acesso, cintos de segurança adequados, assentos com espaço ampliado e climatização, garantindo o mínimo de dignidade e segurança no transporte escolar, inclusive para estudantes em reabilitação.</w:t>
      </w:r>
    </w:p>
    <w:p w14:paraId="348404E0" w14:textId="77777777" w:rsidR="00E33066" w:rsidRDefault="00E33066" w:rsidP="00E33066">
      <w:pPr>
        <w:spacing w:line="276" w:lineRule="auto"/>
        <w:jc w:val="both"/>
      </w:pPr>
    </w:p>
    <w:p w14:paraId="47BBCAAF" w14:textId="77777777" w:rsidR="00E33066" w:rsidRPr="00577CC4" w:rsidRDefault="00E33066" w:rsidP="00E33066">
      <w:pPr>
        <w:spacing w:line="276" w:lineRule="auto"/>
        <w:jc w:val="both"/>
      </w:pPr>
      <w:r>
        <w:t>1.9. Diante do exposto, fica evidenciada a necessidade da aquisição do ônibus para atendimento das demandas da Secretaria Municipal de Educação, assegurando a prestação de serviço eficiente, humanizado e em consonância com os princípios da equidade, acessibilidade e qualidade na educação. A aquisição contribuirá para a ampliação das oportunidades educacionais, para a inclusão plena dos estudantes com deficiência, para a melhoria da logística do transporte escolar no município e para o acesso contínuo aos serviços especializados de reabilitação oferecidos pela ANPR, fortalecendo o compromisso do Município com a educação inclusiva e de qualidade.</w:t>
      </w:r>
    </w:p>
    <w:p w14:paraId="0A5B7617" w14:textId="77777777" w:rsidR="00E33066" w:rsidRDefault="00E33066" w:rsidP="00E33066">
      <w:pPr>
        <w:pStyle w:val="PargrafodaLista"/>
        <w:spacing w:line="276" w:lineRule="auto"/>
        <w:ind w:left="1080"/>
        <w:jc w:val="both"/>
      </w:pPr>
    </w:p>
    <w:p w14:paraId="71CE1403" w14:textId="77777777" w:rsidR="00E33066" w:rsidRDefault="00E33066" w:rsidP="00E33066">
      <w:pPr>
        <w:pStyle w:val="Nivel1"/>
        <w:numPr>
          <w:ilvl w:val="0"/>
          <w:numId w:val="47"/>
        </w:numPr>
        <w:suppressAutoHyphens w:val="0"/>
        <w:autoSpaceDN/>
        <w:spacing w:before="0" w:after="0"/>
        <w:textAlignment w:val="auto"/>
        <w:rPr>
          <w:rFonts w:ascii="Times New Roman" w:hAnsi="Times New Roman"/>
          <w:bCs/>
          <w:color w:val="auto"/>
          <w:sz w:val="24"/>
          <w:szCs w:val="24"/>
        </w:rPr>
      </w:pPr>
      <w:r>
        <w:rPr>
          <w:rFonts w:ascii="Times New Roman" w:hAnsi="Times New Roman"/>
          <w:bCs/>
          <w:color w:val="auto"/>
          <w:sz w:val="24"/>
          <w:szCs w:val="24"/>
        </w:rPr>
        <w:t xml:space="preserve">FUNDAMENTAÇÃO E DESCRIÇÃO DA NECESSIDADE DA CONTRATAÇÃO (art. 6º, inciso XXIII, alínea ‘b’ da Lei n. 14.133/2021). </w:t>
      </w:r>
    </w:p>
    <w:p w14:paraId="09E2B81F" w14:textId="77777777" w:rsidR="00E33066" w:rsidRDefault="00E33066" w:rsidP="00E33066">
      <w:pPr>
        <w:spacing w:line="276" w:lineRule="auto"/>
        <w:jc w:val="both"/>
      </w:pPr>
      <w:r>
        <w:t>2.1 A Fundamentação da Contratação e seus quantitativos encontram-se pormenorizada em Tópico específico dos Estudos Técnicos Preliminares, apêndice deste Termo de Referência.</w:t>
      </w:r>
    </w:p>
    <w:p w14:paraId="59BE28A5" w14:textId="77777777" w:rsidR="00E33066" w:rsidRDefault="00E33066" w:rsidP="00E33066">
      <w:pPr>
        <w:pStyle w:val="PargrafodaLista"/>
        <w:spacing w:line="276" w:lineRule="auto"/>
        <w:ind w:left="432"/>
        <w:jc w:val="both"/>
      </w:pPr>
    </w:p>
    <w:p w14:paraId="6F2A224C" w14:textId="77777777" w:rsidR="00E33066" w:rsidRDefault="00E33066" w:rsidP="00E33066">
      <w:pPr>
        <w:pStyle w:val="Nivel1"/>
        <w:numPr>
          <w:ilvl w:val="0"/>
          <w:numId w:val="47"/>
        </w:numPr>
        <w:suppressAutoHyphens w:val="0"/>
        <w:autoSpaceDN/>
        <w:spacing w:before="0" w:after="0"/>
        <w:textAlignment w:val="auto"/>
        <w:rPr>
          <w:rFonts w:ascii="Times New Roman" w:hAnsi="Times New Roman"/>
          <w:bCs/>
          <w:color w:val="auto"/>
          <w:sz w:val="24"/>
          <w:szCs w:val="24"/>
        </w:rPr>
      </w:pPr>
      <w:r>
        <w:rPr>
          <w:rFonts w:ascii="Times New Roman" w:hAnsi="Times New Roman"/>
          <w:bCs/>
          <w:color w:val="auto"/>
          <w:sz w:val="24"/>
          <w:szCs w:val="24"/>
        </w:rPr>
        <w:t>DESCRIÇÃO DA SOLUÇÃO COMO UM TODO CONSIDERADO O CICLO DE VIDA DO OBJETO (art. 6º, inciso XXIII, alínea ‘c’)</w:t>
      </w:r>
    </w:p>
    <w:p w14:paraId="3E72AE14" w14:textId="77777777" w:rsidR="00E33066" w:rsidRDefault="00E33066" w:rsidP="00E33066">
      <w:pPr>
        <w:pStyle w:val="PargrafodaLista"/>
        <w:widowControl/>
        <w:numPr>
          <w:ilvl w:val="1"/>
          <w:numId w:val="47"/>
        </w:numPr>
        <w:suppressAutoHyphens w:val="0"/>
        <w:spacing w:after="160" w:line="276" w:lineRule="auto"/>
        <w:contextualSpacing/>
        <w:jc w:val="both"/>
      </w:pPr>
      <w:r w:rsidRPr="00C77883">
        <w:t>A solução pro</w:t>
      </w:r>
      <w:r>
        <w:t>posta consiste na aquisição de 1</w:t>
      </w:r>
      <w:r w:rsidRPr="00C77883">
        <w:t xml:space="preserve"> (</w:t>
      </w:r>
      <w:r>
        <w:t>um) veículo automotor</w:t>
      </w:r>
      <w:r w:rsidRPr="00C77883">
        <w:t xml:space="preserve"> novo (0 km), sendo do tipo ônibus, para Secretaria Municipal de </w:t>
      </w:r>
      <w:r>
        <w:t>Educação</w:t>
      </w:r>
      <w:r w:rsidRPr="00C77883">
        <w:t xml:space="preserve"> com capacidade de 05 PPD, acessibilidade por plataforma e 15 Lugares comuns com o motorista</w:t>
      </w:r>
      <w:r>
        <w:t xml:space="preserve"> </w:t>
      </w:r>
      <w:r w:rsidRPr="00C77883">
        <w:t xml:space="preserve">destinado à Secretaria Municipal de </w:t>
      </w:r>
      <w:r>
        <w:t>Educação</w:t>
      </w:r>
      <w:r w:rsidRPr="00C77883">
        <w:t xml:space="preserve"> do município de </w:t>
      </w:r>
      <w:r>
        <w:t>Mandaguaçu</w:t>
      </w:r>
      <w:r w:rsidRPr="00C77883">
        <w:t xml:space="preserve">-PR, visando garantir transporte seguro e adequado para os </w:t>
      </w:r>
      <w:r>
        <w:t>alunos</w:t>
      </w:r>
      <w:r w:rsidRPr="00C77883">
        <w:t xml:space="preserve">. </w:t>
      </w:r>
    </w:p>
    <w:p w14:paraId="508D0178" w14:textId="77777777" w:rsidR="00E33066" w:rsidRPr="00C77883" w:rsidRDefault="00E33066" w:rsidP="00E33066">
      <w:pPr>
        <w:pStyle w:val="PargrafodaLista"/>
        <w:widowControl/>
        <w:numPr>
          <w:ilvl w:val="1"/>
          <w:numId w:val="47"/>
        </w:numPr>
        <w:suppressAutoHyphens w:val="0"/>
        <w:spacing w:after="160" w:line="276" w:lineRule="auto"/>
        <w:contextualSpacing/>
        <w:jc w:val="both"/>
      </w:pPr>
      <w:r w:rsidRPr="00C77883">
        <w:t>Levando-se em conta as características do objeto a ser contratado, uma vez que, enquadra-se na categoria de bens comuns, de que trata a Lei nº 14133/2021, por possuir padrões de desempenho e características gerais e específicas usualmente encontradas no mercado, entende-se que melhor solução para a contratação, é a aquisição através da realização de processo licitatório, na modalidade</w:t>
      </w:r>
      <w:r>
        <w:t xml:space="preserve"> </w:t>
      </w:r>
      <w:r w:rsidRPr="00C77883">
        <w:t>Pregão Eletrônico, por meio de contrato, do tipo “MENOR PREÇO POR ITEM”.</w:t>
      </w:r>
    </w:p>
    <w:p w14:paraId="4C7E2804" w14:textId="77777777" w:rsidR="00E33066" w:rsidRPr="00C77883" w:rsidRDefault="00E33066" w:rsidP="00E33066">
      <w:pPr>
        <w:pStyle w:val="PargrafodaLista"/>
        <w:widowControl/>
        <w:numPr>
          <w:ilvl w:val="1"/>
          <w:numId w:val="47"/>
        </w:numPr>
        <w:suppressAutoHyphens w:val="0"/>
        <w:spacing w:after="160" w:line="276" w:lineRule="auto"/>
        <w:contextualSpacing/>
        <w:jc w:val="both"/>
      </w:pPr>
      <w:r w:rsidRPr="00C77883">
        <w:t>A descrição da solução como um todo encontra-se pormenorizada em tópico específico</w:t>
      </w:r>
      <w:r>
        <w:t xml:space="preserve"> </w:t>
      </w:r>
      <w:r w:rsidRPr="00C77883">
        <w:t>dos Estudos Técnicos Preliminares, apêndice deste Termo de Referência.</w:t>
      </w:r>
    </w:p>
    <w:p w14:paraId="1ED20FFA" w14:textId="77777777" w:rsidR="00E33066" w:rsidRDefault="00E33066" w:rsidP="00E33066">
      <w:pPr>
        <w:pStyle w:val="Nivel1"/>
        <w:spacing w:before="0" w:after="0"/>
        <w:ind w:firstLine="0"/>
        <w:rPr>
          <w:rFonts w:ascii="Times New Roman" w:hAnsi="Times New Roman"/>
          <w:color w:val="auto"/>
          <w:sz w:val="24"/>
          <w:szCs w:val="24"/>
        </w:rPr>
      </w:pPr>
    </w:p>
    <w:p w14:paraId="7BBB9A38" w14:textId="77777777" w:rsidR="00E33066" w:rsidRPr="00E27983" w:rsidRDefault="00E33066" w:rsidP="00E33066">
      <w:pPr>
        <w:pStyle w:val="Nivel1"/>
        <w:numPr>
          <w:ilvl w:val="0"/>
          <w:numId w:val="47"/>
        </w:numPr>
        <w:suppressAutoHyphens w:val="0"/>
        <w:autoSpaceDN/>
        <w:spacing w:before="0" w:after="0"/>
        <w:textAlignment w:val="auto"/>
        <w:rPr>
          <w:rFonts w:ascii="Times New Roman" w:hAnsi="Times New Roman"/>
          <w:bCs/>
          <w:color w:val="auto"/>
          <w:sz w:val="24"/>
          <w:szCs w:val="24"/>
        </w:rPr>
      </w:pPr>
      <w:r w:rsidRPr="00E27983">
        <w:rPr>
          <w:rFonts w:ascii="Times New Roman" w:hAnsi="Times New Roman"/>
          <w:bCs/>
          <w:color w:val="auto"/>
          <w:sz w:val="24"/>
          <w:szCs w:val="24"/>
        </w:rPr>
        <w:t xml:space="preserve">REQUISITOS DA CONTRATAÇÃO (art. </w:t>
      </w:r>
      <w:r>
        <w:rPr>
          <w:rFonts w:ascii="Times New Roman" w:hAnsi="Times New Roman"/>
          <w:bCs/>
          <w:color w:val="auto"/>
          <w:sz w:val="24"/>
          <w:szCs w:val="24"/>
        </w:rPr>
        <w:t>6º, XXIII, alínea ‘d’ da Lei nº</w:t>
      </w:r>
      <w:r w:rsidRPr="00E27983">
        <w:rPr>
          <w:rFonts w:ascii="Times New Roman" w:hAnsi="Times New Roman"/>
          <w:bCs/>
          <w:color w:val="auto"/>
          <w:sz w:val="24"/>
          <w:szCs w:val="24"/>
        </w:rPr>
        <w:t>14.133/21)</w:t>
      </w:r>
    </w:p>
    <w:p w14:paraId="67186395" w14:textId="77777777" w:rsidR="00E33066" w:rsidRPr="00E27983" w:rsidRDefault="00E33066" w:rsidP="00E33066">
      <w:pPr>
        <w:spacing w:line="276" w:lineRule="auto"/>
        <w:jc w:val="both"/>
      </w:pPr>
      <w:r w:rsidRPr="00E27983">
        <w:t xml:space="preserve">Observância as normas gerais. </w:t>
      </w:r>
    </w:p>
    <w:p w14:paraId="2DB1341B" w14:textId="77777777" w:rsidR="00E33066" w:rsidRDefault="00E33066" w:rsidP="00E33066">
      <w:pPr>
        <w:pStyle w:val="PargrafodaLista"/>
        <w:widowControl/>
        <w:numPr>
          <w:ilvl w:val="1"/>
          <w:numId w:val="47"/>
        </w:numPr>
        <w:suppressAutoHyphens w:val="0"/>
        <w:spacing w:line="276" w:lineRule="auto"/>
        <w:contextualSpacing/>
        <w:jc w:val="both"/>
      </w:pPr>
      <w:r w:rsidRPr="00E27983">
        <w:t xml:space="preserve">Não será admitida a subcontratação do objeto contratual. </w:t>
      </w:r>
    </w:p>
    <w:p w14:paraId="0228B5A5" w14:textId="77777777" w:rsidR="00E33066" w:rsidRDefault="00E33066" w:rsidP="00E33066">
      <w:pPr>
        <w:pStyle w:val="PargrafodaLista"/>
        <w:widowControl/>
        <w:numPr>
          <w:ilvl w:val="1"/>
          <w:numId w:val="47"/>
        </w:numPr>
        <w:suppressAutoHyphens w:val="0"/>
        <w:spacing w:line="276" w:lineRule="auto"/>
        <w:contextualSpacing/>
        <w:jc w:val="both"/>
      </w:pPr>
      <w:r w:rsidRPr="00C77883">
        <w:t xml:space="preserve">O objeto, pelas suas características tem natureza de bens comuns, tendo em vista que seus padrões de desempenho e qualidade podem ser objetivamente definidos pelo edital, por meio de </w:t>
      </w:r>
      <w:r w:rsidRPr="00C77883">
        <w:lastRenderedPageBreak/>
        <w:t xml:space="preserve">especificações usuais de mercado, nos termos do art. 6º, inciso XIII, da Lei Federal nº 14.133/2021. </w:t>
      </w:r>
    </w:p>
    <w:p w14:paraId="6ECD3981" w14:textId="77777777" w:rsidR="00E33066" w:rsidRDefault="00E33066" w:rsidP="00E33066">
      <w:pPr>
        <w:pStyle w:val="PargrafodaLista"/>
        <w:widowControl/>
        <w:numPr>
          <w:ilvl w:val="1"/>
          <w:numId w:val="47"/>
        </w:numPr>
        <w:suppressAutoHyphens w:val="0"/>
        <w:spacing w:line="276" w:lineRule="auto"/>
        <w:contextualSpacing/>
        <w:jc w:val="both"/>
      </w:pPr>
      <w:r w:rsidRPr="00C77883">
        <w:t>A presente contratação será realizada por meio de Pregão Eletrônico, conforme discip</w:t>
      </w:r>
      <w:r>
        <w:t xml:space="preserve">linado pela Lei nº 14.133/2021, </w:t>
      </w:r>
      <w:r w:rsidRPr="00C77883">
        <w:t xml:space="preserve">visando garantir transparência, ampla concorrência e economicidade. A contratação tem por objeto </w:t>
      </w:r>
      <w:r w:rsidRPr="00102587">
        <w:t xml:space="preserve">Aquisição de 01 (um) veículo automotor novo (0km), sendo do tipo ônibus, para Secretaria Municipal de </w:t>
      </w:r>
      <w:r>
        <w:t>Educação</w:t>
      </w:r>
      <w:r w:rsidRPr="00102587">
        <w:t xml:space="preserve"> com capacidade de 05 PPD, acessibilidade por plataforma e 15 Lugares comuns com o motorista</w:t>
      </w:r>
      <w:r w:rsidRPr="00C77883">
        <w:t xml:space="preserve">, destinado à Secretaria Municipal de </w:t>
      </w:r>
      <w:r>
        <w:t>Educação</w:t>
      </w:r>
      <w:r w:rsidRPr="00C77883">
        <w:t xml:space="preserve"> do Município de </w:t>
      </w:r>
      <w:r>
        <w:t>Mandaguaçu-PR</w:t>
      </w:r>
      <w:r w:rsidRPr="00C77883">
        <w:t xml:space="preserve">, para atendimento seguro e adequado para </w:t>
      </w:r>
      <w:r>
        <w:t>os alunos da rede municipal de ensino.</w:t>
      </w:r>
      <w:r w:rsidRPr="00C77883">
        <w:t xml:space="preserve"> O veículo a ser adquirido deverá atender aos seguintes requisitos mínimos descritos no item 1 deste termo.</w:t>
      </w:r>
    </w:p>
    <w:p w14:paraId="5223FD67" w14:textId="77777777" w:rsidR="00E33066" w:rsidRPr="0024768F" w:rsidRDefault="00E33066" w:rsidP="00E33066">
      <w:pPr>
        <w:pStyle w:val="PargrafodaLista"/>
        <w:spacing w:line="276" w:lineRule="auto"/>
        <w:ind w:left="360"/>
        <w:jc w:val="both"/>
      </w:pPr>
    </w:p>
    <w:p w14:paraId="49BD4CC8" w14:textId="77777777" w:rsidR="00E33066" w:rsidRDefault="00E33066" w:rsidP="00E33066">
      <w:pPr>
        <w:pStyle w:val="Default"/>
        <w:jc w:val="both"/>
        <w:rPr>
          <w:rFonts w:ascii="Times New Roman" w:hAnsi="Times New Roman" w:cs="Times New Roman"/>
          <w:b/>
          <w:bCs/>
          <w:color w:val="auto"/>
          <w:sz w:val="24"/>
        </w:rPr>
      </w:pPr>
      <w:r w:rsidRPr="00E27983">
        <w:rPr>
          <w:rFonts w:ascii="Times New Roman" w:hAnsi="Times New Roman" w:cs="Times New Roman"/>
          <w:bCs/>
          <w:color w:val="auto"/>
          <w:sz w:val="24"/>
        </w:rPr>
        <w:t>4</w:t>
      </w:r>
      <w:r>
        <w:rPr>
          <w:rFonts w:ascii="Times New Roman" w:hAnsi="Times New Roman" w:cs="Times New Roman"/>
          <w:bCs/>
          <w:color w:val="auto"/>
          <w:sz w:val="24"/>
        </w:rPr>
        <w:t>.4</w:t>
      </w:r>
      <w:r w:rsidRPr="00E27983">
        <w:rPr>
          <w:rFonts w:ascii="Times New Roman" w:hAnsi="Times New Roman" w:cs="Times New Roman"/>
          <w:bCs/>
          <w:color w:val="auto"/>
          <w:sz w:val="24"/>
        </w:rPr>
        <w:t xml:space="preserve"> </w:t>
      </w:r>
      <w:r>
        <w:rPr>
          <w:rFonts w:ascii="Times New Roman" w:hAnsi="Times New Roman" w:cs="Times New Roman"/>
          <w:b/>
          <w:bCs/>
          <w:color w:val="auto"/>
          <w:sz w:val="24"/>
        </w:rPr>
        <w:t>Os requisitos estão pormenorizadas em tópico especifico do ETP.</w:t>
      </w:r>
    </w:p>
    <w:p w14:paraId="7E3771DD" w14:textId="77777777" w:rsidR="00E33066" w:rsidRDefault="00E33066" w:rsidP="00E33066">
      <w:pPr>
        <w:pStyle w:val="Default"/>
        <w:jc w:val="both"/>
        <w:rPr>
          <w:rFonts w:ascii="Times New Roman" w:hAnsi="Times New Roman" w:cs="Times New Roman"/>
          <w:bCs/>
          <w:color w:val="auto"/>
          <w:sz w:val="24"/>
        </w:rPr>
      </w:pPr>
      <w:r w:rsidRPr="00C44DBD">
        <w:rPr>
          <w:rFonts w:ascii="Times New Roman" w:hAnsi="Times New Roman" w:cs="Times New Roman"/>
          <w:bCs/>
          <w:color w:val="auto"/>
          <w:sz w:val="24"/>
        </w:rPr>
        <w:t>4.5</w:t>
      </w:r>
      <w:r>
        <w:rPr>
          <w:rFonts w:ascii="Times New Roman" w:hAnsi="Times New Roman" w:cs="Times New Roman"/>
          <w:bCs/>
          <w:color w:val="auto"/>
          <w:sz w:val="24"/>
        </w:rPr>
        <w:t xml:space="preserve"> </w:t>
      </w:r>
      <w:r w:rsidRPr="00C44DBD">
        <w:rPr>
          <w:rFonts w:ascii="Times New Roman" w:hAnsi="Times New Roman" w:cs="Times New Roman"/>
          <w:bCs/>
          <w:color w:val="auto"/>
          <w:sz w:val="24"/>
        </w:rPr>
        <w:t>Vigência do Contrato</w:t>
      </w:r>
      <w:r>
        <w:rPr>
          <w:rFonts w:ascii="Times New Roman" w:hAnsi="Times New Roman" w:cs="Times New Roman"/>
          <w:bCs/>
          <w:color w:val="auto"/>
          <w:sz w:val="24"/>
        </w:rPr>
        <w:t xml:space="preserve"> - </w:t>
      </w:r>
      <w:r w:rsidRPr="00C44DBD">
        <w:rPr>
          <w:rFonts w:ascii="Times New Roman" w:hAnsi="Times New Roman" w:cs="Times New Roman"/>
          <w:bCs/>
          <w:color w:val="auto"/>
          <w:sz w:val="24"/>
        </w:rPr>
        <w:t>A vigência do contrato será o mesmo prazo previsto para garant</w:t>
      </w:r>
      <w:r>
        <w:rPr>
          <w:rFonts w:ascii="Times New Roman" w:hAnsi="Times New Roman" w:cs="Times New Roman"/>
          <w:bCs/>
          <w:color w:val="auto"/>
          <w:sz w:val="24"/>
        </w:rPr>
        <w:t xml:space="preserve">ia, contados da sua assinatura. </w:t>
      </w:r>
      <w:r w:rsidRPr="00C44DBD">
        <w:rPr>
          <w:rFonts w:ascii="Times New Roman" w:hAnsi="Times New Roman" w:cs="Times New Roman"/>
          <w:bCs/>
          <w:color w:val="auto"/>
          <w:sz w:val="24"/>
        </w:rPr>
        <w:t>O objeto, pelas suas características e com base nas justificativa</w:t>
      </w:r>
      <w:r>
        <w:rPr>
          <w:rFonts w:ascii="Times New Roman" w:hAnsi="Times New Roman" w:cs="Times New Roman"/>
          <w:bCs/>
          <w:color w:val="auto"/>
          <w:sz w:val="24"/>
        </w:rPr>
        <w:t xml:space="preserve">s acima mencionadas, não possui </w:t>
      </w:r>
      <w:r w:rsidRPr="00C44DBD">
        <w:rPr>
          <w:rFonts w:ascii="Times New Roman" w:hAnsi="Times New Roman" w:cs="Times New Roman"/>
          <w:bCs/>
          <w:color w:val="auto"/>
          <w:sz w:val="24"/>
        </w:rPr>
        <w:t>natureza continuada, não havendo necessidade de prorrogação c</w:t>
      </w:r>
      <w:r>
        <w:rPr>
          <w:rFonts w:ascii="Times New Roman" w:hAnsi="Times New Roman" w:cs="Times New Roman"/>
          <w:bCs/>
          <w:color w:val="auto"/>
          <w:sz w:val="24"/>
        </w:rPr>
        <w:t xml:space="preserve">ontratual para além da vigência </w:t>
      </w:r>
      <w:r w:rsidRPr="00C44DBD">
        <w:rPr>
          <w:rFonts w:ascii="Times New Roman" w:hAnsi="Times New Roman" w:cs="Times New Roman"/>
          <w:bCs/>
          <w:color w:val="auto"/>
          <w:sz w:val="24"/>
        </w:rPr>
        <w:t xml:space="preserve">comum, somente sendo permitido a prorrogação nos casos </w:t>
      </w:r>
      <w:r>
        <w:rPr>
          <w:rFonts w:ascii="Times New Roman" w:hAnsi="Times New Roman" w:cs="Times New Roman"/>
          <w:bCs/>
          <w:color w:val="auto"/>
          <w:sz w:val="24"/>
        </w:rPr>
        <w:t>de força maior ou caso furtuito devidamente justificado.</w:t>
      </w:r>
    </w:p>
    <w:p w14:paraId="301829FD" w14:textId="77777777" w:rsidR="00E33066" w:rsidRDefault="00E33066" w:rsidP="00E33066">
      <w:pPr>
        <w:pStyle w:val="Default"/>
        <w:jc w:val="both"/>
        <w:rPr>
          <w:rFonts w:ascii="Times New Roman" w:hAnsi="Times New Roman" w:cs="Times New Roman"/>
          <w:bCs/>
          <w:color w:val="auto"/>
          <w:sz w:val="24"/>
        </w:rPr>
      </w:pPr>
    </w:p>
    <w:p w14:paraId="2A0FAEBF" w14:textId="77777777" w:rsidR="00E33066" w:rsidRDefault="00E33066" w:rsidP="00E33066">
      <w:pPr>
        <w:pStyle w:val="Default"/>
        <w:widowControl/>
        <w:suppressAutoHyphens w:val="0"/>
        <w:autoSpaceDE w:val="0"/>
        <w:autoSpaceDN w:val="0"/>
        <w:adjustRightInd w:val="0"/>
        <w:jc w:val="both"/>
        <w:rPr>
          <w:rFonts w:ascii="Times New Roman" w:hAnsi="Times New Roman" w:cs="Times New Roman"/>
          <w:color w:val="auto"/>
          <w:sz w:val="24"/>
        </w:rPr>
      </w:pPr>
      <w:r>
        <w:rPr>
          <w:rFonts w:ascii="Times New Roman" w:hAnsi="Times New Roman" w:cs="Times New Roman"/>
          <w:color w:val="auto"/>
          <w:sz w:val="24"/>
        </w:rPr>
        <w:t xml:space="preserve">      </w:t>
      </w:r>
    </w:p>
    <w:p w14:paraId="36AF9514" w14:textId="77777777" w:rsidR="00E33066" w:rsidRDefault="00E33066" w:rsidP="00E33066">
      <w:pPr>
        <w:pStyle w:val="Nivel1"/>
        <w:numPr>
          <w:ilvl w:val="0"/>
          <w:numId w:val="47"/>
        </w:numPr>
        <w:suppressAutoHyphens w:val="0"/>
        <w:autoSpaceDN/>
        <w:spacing w:before="0" w:after="0"/>
        <w:textAlignment w:val="auto"/>
        <w:rPr>
          <w:rFonts w:ascii="Times New Roman" w:hAnsi="Times New Roman"/>
          <w:color w:val="auto"/>
          <w:sz w:val="24"/>
          <w:szCs w:val="24"/>
        </w:rPr>
      </w:pPr>
      <w:r>
        <w:rPr>
          <w:rFonts w:ascii="Times New Roman" w:hAnsi="Times New Roman"/>
          <w:color w:val="auto"/>
          <w:sz w:val="24"/>
          <w:szCs w:val="24"/>
        </w:rPr>
        <w:t>MODELO DE EXECUÇÃO CONTRATUAL (arts. 6º, XXIII, alínea “e” da Lei n. 14.133/2021).</w:t>
      </w:r>
    </w:p>
    <w:p w14:paraId="08F6E2E1" w14:textId="77777777" w:rsidR="00E33066" w:rsidRDefault="00E33066" w:rsidP="00E33066"/>
    <w:p w14:paraId="026A9793" w14:textId="77777777" w:rsidR="00E33066" w:rsidRPr="00553116" w:rsidRDefault="00E33066" w:rsidP="00E33066">
      <w:pPr>
        <w:pStyle w:val="Nivel2"/>
        <w:numPr>
          <w:ilvl w:val="1"/>
          <w:numId w:val="47"/>
        </w:numPr>
        <w:autoSpaceDE/>
        <w:autoSpaceDN/>
        <w:adjustRightInd/>
        <w:spacing w:before="0" w:after="0"/>
        <w:rPr>
          <w:rFonts w:ascii="Times New Roman" w:hAnsi="Times New Roman" w:cs="Times New Roman"/>
          <w:b/>
          <w:bCs/>
          <w:sz w:val="24"/>
          <w:szCs w:val="24"/>
          <w:u w:val="single"/>
        </w:rPr>
      </w:pPr>
      <w:r>
        <w:rPr>
          <w:rFonts w:ascii="Times New Roman" w:hAnsi="Times New Roman" w:cs="Times New Roman"/>
          <w:sz w:val="24"/>
          <w:szCs w:val="24"/>
        </w:rPr>
        <w:t xml:space="preserve">O prazo de execução do </w:t>
      </w:r>
      <w:r w:rsidRPr="00885B81">
        <w:rPr>
          <w:rFonts w:ascii="Times New Roman" w:hAnsi="Times New Roman" w:cs="Times New Roman"/>
          <w:sz w:val="24"/>
          <w:szCs w:val="24"/>
        </w:rPr>
        <w:t>objeto</w:t>
      </w:r>
      <w:r>
        <w:rPr>
          <w:rFonts w:ascii="Times New Roman" w:hAnsi="Times New Roman" w:cs="Times New Roman"/>
          <w:sz w:val="24"/>
          <w:szCs w:val="24"/>
        </w:rPr>
        <w:t xml:space="preserve"> será imediato, com início após a publicação do extrato contratual.</w:t>
      </w:r>
      <w:r w:rsidRPr="00C44DBD">
        <w:rPr>
          <w:rFonts w:ascii="Times New Roman" w:hAnsi="Times New Roman" w:cs="Times New Roman"/>
          <w:kern w:val="2"/>
          <w:sz w:val="24"/>
          <w:szCs w:val="24"/>
          <w:lang w:eastAsia="zh-CN"/>
        </w:rPr>
        <w:t xml:space="preserve"> </w:t>
      </w:r>
      <w:r w:rsidRPr="00C44DBD">
        <w:rPr>
          <w:rFonts w:ascii="Times New Roman" w:hAnsi="Times New Roman" w:cs="Times New Roman"/>
          <w:sz w:val="24"/>
          <w:szCs w:val="24"/>
        </w:rPr>
        <w:t>O contrato deverá ser executado fielmente pelas partes, de acordo com as cláusulas avençadas e as normas da Lei nº 14.133, de 2021. O Objeto do presente termo de referência será fornecido conforme demanda, as unidades e especificações de itens presentes na tabela são justificadas conforme já colocado na descrição da necessidade.</w:t>
      </w:r>
    </w:p>
    <w:p w14:paraId="4E45A0F8" w14:textId="77777777" w:rsidR="00E33066" w:rsidRPr="00885B81" w:rsidRDefault="00E33066" w:rsidP="00E33066">
      <w:pPr>
        <w:pStyle w:val="Nivel2"/>
        <w:numPr>
          <w:ilvl w:val="1"/>
          <w:numId w:val="47"/>
        </w:numPr>
        <w:autoSpaceDE/>
        <w:autoSpaceDN/>
        <w:adjustRightInd/>
        <w:spacing w:before="0" w:after="0"/>
        <w:rPr>
          <w:rFonts w:ascii="Times New Roman" w:hAnsi="Times New Roman" w:cs="Times New Roman"/>
          <w:sz w:val="24"/>
          <w:szCs w:val="24"/>
        </w:rPr>
      </w:pPr>
      <w:r w:rsidRPr="00885B81">
        <w:rPr>
          <w:rFonts w:ascii="Times New Roman" w:hAnsi="Times New Roman" w:cs="Times New Roman"/>
          <w:sz w:val="24"/>
          <w:szCs w:val="24"/>
        </w:rPr>
        <w:t>. O prazo de entrega do objeto será de 60 (sessenta) dias corridos após o recebimento da nota de empenho/solicitação de fornecimento.</w:t>
      </w:r>
    </w:p>
    <w:p w14:paraId="603D1745" w14:textId="77777777" w:rsidR="00E33066" w:rsidRDefault="00E33066" w:rsidP="00E33066">
      <w:pPr>
        <w:pStyle w:val="Nivel2"/>
        <w:spacing w:before="0" w:after="0"/>
        <w:ind w:left="432"/>
        <w:rPr>
          <w:rFonts w:ascii="Times New Roman" w:hAnsi="Times New Roman" w:cs="Times New Roman"/>
          <w:bCs/>
          <w:sz w:val="24"/>
          <w:szCs w:val="24"/>
        </w:rPr>
      </w:pPr>
    </w:p>
    <w:p w14:paraId="22B2A65B" w14:textId="77777777" w:rsidR="00E33066" w:rsidRDefault="00E33066" w:rsidP="00E33066">
      <w:pPr>
        <w:pStyle w:val="Nivel1"/>
        <w:numPr>
          <w:ilvl w:val="0"/>
          <w:numId w:val="47"/>
        </w:numPr>
        <w:suppressAutoHyphens w:val="0"/>
        <w:autoSpaceDN/>
        <w:spacing w:after="0"/>
        <w:textAlignment w:val="auto"/>
        <w:rPr>
          <w:rFonts w:ascii="Times New Roman" w:hAnsi="Times New Roman"/>
          <w:color w:val="auto"/>
          <w:sz w:val="24"/>
          <w:szCs w:val="24"/>
        </w:rPr>
      </w:pPr>
      <w:r>
        <w:rPr>
          <w:rFonts w:ascii="Times New Roman" w:hAnsi="Times New Roman"/>
          <w:color w:val="auto"/>
          <w:sz w:val="24"/>
          <w:szCs w:val="24"/>
        </w:rPr>
        <w:t>Prazo de pagamento</w:t>
      </w:r>
    </w:p>
    <w:p w14:paraId="3AA4C74D" w14:textId="77777777" w:rsidR="00E33066" w:rsidRDefault="00E33066" w:rsidP="00E33066">
      <w:pPr>
        <w:pStyle w:val="Nivel2"/>
        <w:autoSpaceDE/>
        <w:autoSpaceDN/>
        <w:adjustRightInd/>
        <w:spacing w:after="0" w:line="312" w:lineRule="auto"/>
        <w:ind w:left="284"/>
        <w:rPr>
          <w:rFonts w:ascii="Times New Roman" w:hAnsi="Times New Roman" w:cs="Times New Roman"/>
          <w:sz w:val="24"/>
          <w:szCs w:val="24"/>
        </w:rPr>
      </w:pPr>
      <w:r>
        <w:rPr>
          <w:rFonts w:ascii="Times New Roman" w:hAnsi="Times New Roman" w:cs="Times New Roman"/>
          <w:sz w:val="24"/>
          <w:szCs w:val="24"/>
        </w:rPr>
        <w:t>O pagamento será efetuado no prazo de até 30 (trinta) dias corridos contados da finalização da liquidação da despesa.</w:t>
      </w:r>
    </w:p>
    <w:p w14:paraId="5E7EB16F" w14:textId="77777777" w:rsidR="00E33066" w:rsidRDefault="00E33066" w:rsidP="00E33066">
      <w:pPr>
        <w:pStyle w:val="Nivel2"/>
        <w:numPr>
          <w:ilvl w:val="1"/>
          <w:numId w:val="47"/>
        </w:numPr>
        <w:autoSpaceDE/>
        <w:autoSpaceDN/>
        <w:adjustRightInd/>
        <w:spacing w:after="0" w:line="312" w:lineRule="auto"/>
        <w:ind w:left="0" w:firstLine="709"/>
        <w:rPr>
          <w:rFonts w:ascii="Times New Roman" w:hAnsi="Times New Roman" w:cs="Times New Roman"/>
          <w:sz w:val="24"/>
          <w:szCs w:val="24"/>
        </w:rPr>
      </w:pPr>
      <w:r>
        <w:rPr>
          <w:rFonts w:ascii="Times New Roman" w:hAnsi="Times New Roman" w:cs="Times New Roman"/>
          <w:sz w:val="24"/>
          <w:szCs w:val="24"/>
        </w:rPr>
        <w:t>Forma de pagamento: O pagamento será realizado por meio de ordem bancária, para crédito em banco, agência e conta corrente indicados pelo contratado.</w:t>
      </w:r>
    </w:p>
    <w:p w14:paraId="3D69CEB5" w14:textId="77777777" w:rsidR="00E33066" w:rsidRDefault="00E33066" w:rsidP="00E33066">
      <w:pPr>
        <w:pStyle w:val="Nivel2"/>
        <w:numPr>
          <w:ilvl w:val="1"/>
          <w:numId w:val="47"/>
        </w:numPr>
        <w:autoSpaceDE/>
        <w:autoSpaceDN/>
        <w:adjustRightInd/>
        <w:spacing w:after="0" w:line="312" w:lineRule="auto"/>
        <w:ind w:left="0" w:firstLine="709"/>
        <w:rPr>
          <w:rFonts w:ascii="Times New Roman" w:hAnsi="Times New Roman" w:cs="Times New Roman"/>
          <w:sz w:val="24"/>
          <w:szCs w:val="24"/>
        </w:rPr>
      </w:pPr>
      <w:r>
        <w:rPr>
          <w:rFonts w:ascii="Times New Roman" w:hAnsi="Times New Roman" w:cs="Times New Roman"/>
          <w:sz w:val="24"/>
          <w:szCs w:val="24"/>
        </w:rPr>
        <w:t>Será considerada data do pagamento o dia em que constar como emitida a ordem bancária para pagamento.</w:t>
      </w:r>
    </w:p>
    <w:p w14:paraId="1F2BD85D" w14:textId="77777777" w:rsidR="00E33066" w:rsidRDefault="00E33066" w:rsidP="00E33066">
      <w:pPr>
        <w:pStyle w:val="Nivel2"/>
        <w:numPr>
          <w:ilvl w:val="1"/>
          <w:numId w:val="47"/>
        </w:numPr>
        <w:autoSpaceDE/>
        <w:autoSpaceDN/>
        <w:adjustRightInd/>
        <w:spacing w:after="0" w:line="312" w:lineRule="auto"/>
        <w:ind w:left="0" w:firstLine="709"/>
        <w:rPr>
          <w:rFonts w:ascii="Times New Roman" w:hAnsi="Times New Roman" w:cs="Times New Roman"/>
          <w:sz w:val="24"/>
          <w:szCs w:val="24"/>
        </w:rPr>
      </w:pPr>
      <w:r>
        <w:rPr>
          <w:rFonts w:ascii="Times New Roman" w:hAnsi="Times New Roman" w:cs="Times New Roman"/>
          <w:sz w:val="24"/>
          <w:szCs w:val="24"/>
        </w:rPr>
        <w:lastRenderedPageBreak/>
        <w:t>Quando do pagamento, será efetuada a retenção tributária prevista na legislação aplicável.</w:t>
      </w:r>
    </w:p>
    <w:p w14:paraId="70181CC2" w14:textId="77777777" w:rsidR="00E33066" w:rsidRDefault="00E33066" w:rsidP="00E33066">
      <w:pPr>
        <w:pStyle w:val="Nivel3"/>
        <w:numPr>
          <w:ilvl w:val="2"/>
          <w:numId w:val="47"/>
        </w:numPr>
        <w:spacing w:line="312" w:lineRule="auto"/>
        <w:ind w:left="170" w:firstLine="709"/>
        <w:rPr>
          <w:rFonts w:ascii="Times New Roman" w:hAnsi="Times New Roman" w:cs="Times New Roman"/>
          <w:sz w:val="24"/>
          <w:szCs w:val="24"/>
          <w:lang w:eastAsia="en-US"/>
        </w:rPr>
      </w:pPr>
      <w:r>
        <w:rPr>
          <w:rFonts w:ascii="Times New Roman" w:hAnsi="Times New Roman" w:cs="Times New Roman"/>
          <w:sz w:val="24"/>
          <w:szCs w:val="24"/>
          <w:lang w:eastAsia="en-US"/>
        </w:rPr>
        <w:t>Independentemente do percentual de tributo inserido na planilha, quando houver, serão retidos na fonte, quando da realização do pagamento, os percentuais estabelecidos na legislação vigente.</w:t>
      </w:r>
    </w:p>
    <w:p w14:paraId="6814286C" w14:textId="77777777" w:rsidR="00E33066" w:rsidRDefault="00E33066" w:rsidP="00E33066">
      <w:pPr>
        <w:pStyle w:val="Nivel2"/>
        <w:numPr>
          <w:ilvl w:val="1"/>
          <w:numId w:val="47"/>
        </w:numPr>
        <w:autoSpaceDE/>
        <w:autoSpaceDN/>
        <w:adjustRightInd/>
        <w:spacing w:after="0" w:line="312" w:lineRule="auto"/>
        <w:ind w:left="0" w:firstLine="709"/>
        <w:rPr>
          <w:rFonts w:ascii="Times New Roman" w:hAnsi="Times New Roman" w:cs="Times New Roman"/>
          <w:sz w:val="24"/>
          <w:szCs w:val="24"/>
        </w:rPr>
      </w:pPr>
      <w:r>
        <w:rPr>
          <w:rFonts w:ascii="Times New Roman" w:hAnsi="Times New Roman" w:cs="Times New Roman"/>
          <w:sz w:val="24"/>
          <w:szCs w:val="24"/>
        </w:rPr>
        <w:t xml:space="preserve">O contratado regularmente optante pelo Simples Nacional, nos termos da </w:t>
      </w:r>
      <w:hyperlink r:id="rId17" w:history="1">
        <w:r>
          <w:rPr>
            <w:rStyle w:val="Hyperlink"/>
            <w:rFonts w:ascii="Times New Roman" w:hAnsi="Times New Roman" w:cs="Times New Roman"/>
            <w:sz w:val="24"/>
            <w:szCs w:val="24"/>
          </w:rPr>
          <w:t>Lei Complementar nº 123, de 2006</w:t>
        </w:r>
      </w:hyperlink>
      <w:r>
        <w:rPr>
          <w:rFonts w:ascii="Times New Roman" w:hAnsi="Times New Roman"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85FB171" w14:textId="77777777" w:rsidR="00E33066" w:rsidRDefault="00E33066" w:rsidP="00E33066">
      <w:pPr>
        <w:pStyle w:val="Nivel2"/>
        <w:numPr>
          <w:ilvl w:val="1"/>
          <w:numId w:val="47"/>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3A271FB5" w14:textId="77777777" w:rsidR="00E33066" w:rsidRDefault="00E33066" w:rsidP="00E33066">
      <w:pPr>
        <w:pStyle w:val="Nivel2"/>
        <w:numPr>
          <w:ilvl w:val="1"/>
          <w:numId w:val="47"/>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09F82C90" w14:textId="77777777" w:rsidR="00E33066" w:rsidRDefault="00E33066" w:rsidP="00E33066">
      <w:pPr>
        <w:pStyle w:val="Nivel2"/>
        <w:numPr>
          <w:ilvl w:val="1"/>
          <w:numId w:val="47"/>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10D24092" w14:textId="77777777" w:rsidR="00E33066" w:rsidRDefault="00E33066" w:rsidP="00E33066">
      <w:pPr>
        <w:pStyle w:val="Nivel2"/>
        <w:numPr>
          <w:ilvl w:val="1"/>
          <w:numId w:val="47"/>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O órgão ou entidade poderá convocar representante da empresa para adoção de providências que devam ser cumpridas de imediato.</w:t>
      </w:r>
    </w:p>
    <w:p w14:paraId="6D03D39D" w14:textId="77777777" w:rsidR="00E33066" w:rsidRDefault="00E33066" w:rsidP="00E33066">
      <w:pPr>
        <w:pStyle w:val="Nivel2"/>
        <w:autoSpaceDE/>
        <w:autoSpaceDN/>
        <w:adjustRightInd/>
        <w:rPr>
          <w:rFonts w:ascii="Times New Roman" w:hAnsi="Times New Roman" w:cs="Times New Roman"/>
          <w:sz w:val="24"/>
          <w:szCs w:val="24"/>
        </w:rPr>
      </w:pPr>
    </w:p>
    <w:p w14:paraId="46DA1F2D" w14:textId="77777777" w:rsidR="00E33066" w:rsidRPr="000B7AD5" w:rsidRDefault="00E33066" w:rsidP="00E33066">
      <w:pPr>
        <w:pStyle w:val="Nvel01-SemNumerao"/>
        <w:numPr>
          <w:ilvl w:val="0"/>
          <w:numId w:val="47"/>
        </w:numPr>
        <w:rPr>
          <w:rFonts w:ascii="Times New Roman" w:hAnsi="Times New Roman" w:cs="Times New Roman"/>
          <w:sz w:val="24"/>
          <w:szCs w:val="24"/>
        </w:rPr>
      </w:pPr>
      <w:r w:rsidRPr="000B7AD5">
        <w:rPr>
          <w:rFonts w:ascii="Times New Roman" w:hAnsi="Times New Roman" w:cs="Times New Roman"/>
          <w:sz w:val="24"/>
          <w:szCs w:val="24"/>
        </w:rPr>
        <w:t>Fiscalização</w:t>
      </w:r>
    </w:p>
    <w:p w14:paraId="38EAE5FA" w14:textId="77777777" w:rsidR="00E33066" w:rsidRPr="000B7AD5" w:rsidRDefault="00E33066" w:rsidP="00E33066">
      <w:pPr>
        <w:pStyle w:val="Nivel2"/>
        <w:numPr>
          <w:ilvl w:val="1"/>
          <w:numId w:val="47"/>
        </w:numPr>
        <w:autoSpaceDE/>
        <w:autoSpaceDN/>
        <w:adjustRightInd/>
        <w:ind w:left="0" w:firstLine="0"/>
        <w:rPr>
          <w:rFonts w:ascii="Times New Roman" w:hAnsi="Times New Roman" w:cs="Times New Roman"/>
          <w:sz w:val="24"/>
          <w:szCs w:val="24"/>
        </w:rPr>
      </w:pPr>
      <w:r w:rsidRPr="000B7AD5">
        <w:rPr>
          <w:rFonts w:ascii="Times New Roman" w:hAnsi="Times New Roman" w:cs="Times New Roman"/>
          <w:sz w:val="24"/>
          <w:szCs w:val="24"/>
        </w:rPr>
        <w:t>A execução do contrato deverá ser acompanhada e fiscalizada pelo Gestora do contrato a Sra. Sandra Aparecida Francisco e pelo Fiscal Luiz Henrique Bolonhesi Evangelista que desempenhará as funções de</w:t>
      </w:r>
      <w:r w:rsidRPr="000B7AD5">
        <w:rPr>
          <w:rFonts w:ascii="Times New Roman" w:hAnsi="Times New Roman" w:cs="Times New Roman"/>
          <w:color w:val="FF0000"/>
          <w:sz w:val="24"/>
          <w:szCs w:val="24"/>
        </w:rPr>
        <w:t xml:space="preserve"> </w:t>
      </w:r>
      <w:r w:rsidRPr="000B7AD5">
        <w:rPr>
          <w:rFonts w:ascii="Times New Roman" w:hAnsi="Times New Roman" w:cs="Times New Roman"/>
          <w:sz w:val="24"/>
          <w:szCs w:val="24"/>
        </w:rPr>
        <w:t>Fiscalização Técnica e Administrativa nomeados através de Portaria (Lei nº 14.133, de 2021, art. 117, caput).</w:t>
      </w:r>
    </w:p>
    <w:p w14:paraId="26857F7D" w14:textId="77777777" w:rsidR="00E33066" w:rsidRDefault="00E33066" w:rsidP="00E33066">
      <w:pPr>
        <w:pStyle w:val="Nivel2"/>
        <w:autoSpaceDE/>
        <w:autoSpaceDN/>
        <w:adjustRightInd/>
        <w:rPr>
          <w:rFonts w:ascii="Times New Roman" w:hAnsi="Times New Roman" w:cs="Times New Roman"/>
          <w:sz w:val="24"/>
          <w:szCs w:val="24"/>
        </w:rPr>
      </w:pPr>
    </w:p>
    <w:p w14:paraId="6A78A5D1" w14:textId="77777777" w:rsidR="00E33066" w:rsidRDefault="00E33066" w:rsidP="00E33066">
      <w:pPr>
        <w:pStyle w:val="Nvel01-SemNumerao"/>
        <w:numPr>
          <w:ilvl w:val="0"/>
          <w:numId w:val="47"/>
        </w:numPr>
        <w:rPr>
          <w:rFonts w:ascii="Times New Roman" w:hAnsi="Times New Roman" w:cs="Times New Roman"/>
          <w:sz w:val="24"/>
          <w:szCs w:val="24"/>
        </w:rPr>
      </w:pPr>
      <w:r>
        <w:rPr>
          <w:rFonts w:ascii="Times New Roman" w:hAnsi="Times New Roman" w:cs="Times New Roman"/>
          <w:sz w:val="24"/>
          <w:szCs w:val="24"/>
        </w:rPr>
        <w:t>Fiscalização Técnica</w:t>
      </w:r>
    </w:p>
    <w:p w14:paraId="317E20BD" w14:textId="77777777" w:rsidR="00E33066" w:rsidRDefault="00E33066" w:rsidP="00E33066">
      <w:pPr>
        <w:pStyle w:val="Nivel2"/>
        <w:numPr>
          <w:ilvl w:val="1"/>
          <w:numId w:val="47"/>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O fiscal técnico do contrato acompanhará a execução do contrato, para que sejam cumpridas todas as condições estabelecidas no contrato, de modo a assegurar os melhores resultados para a Administração. (Decreto municipal nº 8425/2023, art. 11, VI);</w:t>
      </w:r>
    </w:p>
    <w:p w14:paraId="4EBAB605" w14:textId="77777777" w:rsidR="00E33066" w:rsidRDefault="00E33066" w:rsidP="00E33066">
      <w:pPr>
        <w:pStyle w:val="Nivel2"/>
        <w:numPr>
          <w:ilvl w:val="1"/>
          <w:numId w:val="47"/>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 xml:space="preserve">O fiscal técnico do contrato anotará no histórico de gerenciamento do contrato todas as ocorrências relacionadas à execução do contrato, com a descrição do que for necessário para a </w:t>
      </w:r>
      <w:r>
        <w:rPr>
          <w:rFonts w:ascii="Times New Roman" w:hAnsi="Times New Roman" w:cs="Times New Roman"/>
          <w:sz w:val="24"/>
          <w:szCs w:val="24"/>
        </w:rPr>
        <w:lastRenderedPageBreak/>
        <w:t>regularização das faltas ou dos defeitos observados. (Lei nº 14.133, de 2021, art. 117, §1º e Decreto municipal nº 8425/2023, art. 11, II);</w:t>
      </w:r>
    </w:p>
    <w:p w14:paraId="6BE5C2F8" w14:textId="77777777" w:rsidR="00E33066" w:rsidRDefault="00E33066" w:rsidP="00E33066">
      <w:pPr>
        <w:pStyle w:val="Nivel2"/>
        <w:numPr>
          <w:ilvl w:val="1"/>
          <w:numId w:val="47"/>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Identificada qualquer inexatidão ou irregularidade, o fiscal técnico do contrato emitirá notificações para a correção da execução do contrato, determinando prazo para a correção. (Decreto municipal nº 8425/2023, art. 11, III);</w:t>
      </w:r>
    </w:p>
    <w:p w14:paraId="6875862C" w14:textId="77777777" w:rsidR="00E33066" w:rsidRDefault="00E33066" w:rsidP="00E33066">
      <w:pPr>
        <w:pStyle w:val="Nivel2"/>
        <w:numPr>
          <w:ilvl w:val="1"/>
          <w:numId w:val="47"/>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FA93D57" w14:textId="77777777" w:rsidR="00E33066" w:rsidRDefault="00E33066" w:rsidP="00E33066">
      <w:pPr>
        <w:pStyle w:val="Nivel2"/>
        <w:numPr>
          <w:ilvl w:val="1"/>
          <w:numId w:val="47"/>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No caso de ocorrências que possam inviabilizar a execução do contrato nas datas aprazadas, o fiscal técnico do contrato comunicará o fato imediatamente ao gestor do contrato. (Decreto municipal nº 8425/2023, art. 11, V);</w:t>
      </w:r>
    </w:p>
    <w:p w14:paraId="1AA3405F" w14:textId="77777777" w:rsidR="00E33066" w:rsidRDefault="00E33066" w:rsidP="00E33066">
      <w:pPr>
        <w:pStyle w:val="Nivel2"/>
        <w:numPr>
          <w:ilvl w:val="1"/>
          <w:numId w:val="47"/>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O fiscal técnico do contrato comunicará ao gestor do contrato, em tempo hábil, o término do contrato sob sua responsabilidade, com vistas à tempestiva renovação ou à prorrogação contratual (Decreto municipal nº 8425/2023, art. 11, VII);</w:t>
      </w:r>
    </w:p>
    <w:p w14:paraId="03E94978" w14:textId="77777777" w:rsidR="00E33066" w:rsidRDefault="00E33066" w:rsidP="00E33066">
      <w:pPr>
        <w:pStyle w:val="Nvel01-SemNumerao"/>
        <w:numPr>
          <w:ilvl w:val="0"/>
          <w:numId w:val="47"/>
        </w:numPr>
        <w:rPr>
          <w:rFonts w:ascii="Times New Roman" w:hAnsi="Times New Roman" w:cs="Times New Roman"/>
          <w:sz w:val="24"/>
          <w:szCs w:val="24"/>
        </w:rPr>
      </w:pPr>
      <w:r>
        <w:rPr>
          <w:rFonts w:ascii="Times New Roman" w:hAnsi="Times New Roman" w:cs="Times New Roman"/>
          <w:sz w:val="24"/>
          <w:szCs w:val="24"/>
        </w:rPr>
        <w:t>Fiscalização Administrativa</w:t>
      </w:r>
    </w:p>
    <w:p w14:paraId="27B4229D" w14:textId="77777777" w:rsidR="00E33066" w:rsidRDefault="00E33066" w:rsidP="00E33066">
      <w:pPr>
        <w:pStyle w:val="Nivel2"/>
        <w:numPr>
          <w:ilvl w:val="1"/>
          <w:numId w:val="47"/>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44A0A658" w14:textId="77777777" w:rsidR="00E33066" w:rsidRDefault="00E33066" w:rsidP="00E33066">
      <w:pPr>
        <w:pStyle w:val="Nivel2"/>
        <w:numPr>
          <w:ilvl w:val="1"/>
          <w:numId w:val="47"/>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621A587B" w14:textId="77777777" w:rsidR="00E33066" w:rsidRDefault="00E33066" w:rsidP="00E33066">
      <w:pPr>
        <w:pStyle w:val="Nivel2"/>
        <w:autoSpaceDE/>
        <w:autoSpaceDN/>
        <w:adjustRightInd/>
        <w:rPr>
          <w:rFonts w:ascii="Times New Roman" w:hAnsi="Times New Roman" w:cs="Times New Roman"/>
          <w:sz w:val="24"/>
          <w:szCs w:val="24"/>
        </w:rPr>
      </w:pPr>
    </w:p>
    <w:p w14:paraId="27C150B5" w14:textId="77777777" w:rsidR="00E33066" w:rsidRDefault="00E33066" w:rsidP="00E33066">
      <w:pPr>
        <w:pStyle w:val="Nvel01-SemNumerao"/>
        <w:numPr>
          <w:ilvl w:val="0"/>
          <w:numId w:val="47"/>
        </w:numPr>
        <w:rPr>
          <w:rFonts w:ascii="Times New Roman" w:hAnsi="Times New Roman" w:cs="Times New Roman"/>
          <w:sz w:val="24"/>
          <w:szCs w:val="24"/>
        </w:rPr>
      </w:pPr>
      <w:r>
        <w:rPr>
          <w:rFonts w:ascii="Times New Roman" w:hAnsi="Times New Roman" w:cs="Times New Roman"/>
          <w:sz w:val="24"/>
          <w:szCs w:val="24"/>
        </w:rPr>
        <w:t>Gestor do Contrato</w:t>
      </w:r>
    </w:p>
    <w:p w14:paraId="3E420A6B" w14:textId="77777777" w:rsidR="00E33066" w:rsidRDefault="00E33066" w:rsidP="00E33066">
      <w:pPr>
        <w:pStyle w:val="Nivel2"/>
        <w:numPr>
          <w:ilvl w:val="1"/>
          <w:numId w:val="47"/>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O gestor do contrato coordenará a atualização do processo de acompanhamento e fiscalização do contrato contendo todos os registros formais da execução no histórico de gerenciamento do contrato,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06967C79" w14:textId="77777777" w:rsidR="00E33066" w:rsidRDefault="00E33066" w:rsidP="00E33066">
      <w:pPr>
        <w:pStyle w:val="Nivel2"/>
        <w:numPr>
          <w:ilvl w:val="1"/>
          <w:numId w:val="47"/>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5631DA04" w14:textId="77777777" w:rsidR="00E33066" w:rsidRDefault="00E33066" w:rsidP="00E33066">
      <w:pPr>
        <w:pStyle w:val="Nivel2"/>
        <w:numPr>
          <w:ilvl w:val="1"/>
          <w:numId w:val="47"/>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51859DCC" w14:textId="77777777" w:rsidR="00E33066" w:rsidRDefault="00E33066" w:rsidP="00E33066">
      <w:pPr>
        <w:pStyle w:val="Nivel2"/>
        <w:numPr>
          <w:ilvl w:val="1"/>
          <w:numId w:val="47"/>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0E038CDB" w14:textId="77777777" w:rsidR="00E33066" w:rsidRDefault="00E33066" w:rsidP="00E33066">
      <w:pPr>
        <w:pStyle w:val="Nivel2"/>
        <w:autoSpaceDE/>
        <w:autoSpaceDN/>
        <w:adjustRightInd/>
        <w:rPr>
          <w:rFonts w:ascii="Times New Roman" w:hAnsi="Times New Roman" w:cs="Times New Roman"/>
          <w:sz w:val="24"/>
          <w:szCs w:val="24"/>
        </w:rPr>
      </w:pPr>
    </w:p>
    <w:p w14:paraId="393F56B2" w14:textId="77777777" w:rsidR="00E33066" w:rsidRDefault="00E33066" w:rsidP="00E33066">
      <w:pPr>
        <w:pStyle w:val="PargrafodaLista"/>
        <w:widowControl/>
        <w:numPr>
          <w:ilvl w:val="0"/>
          <w:numId w:val="47"/>
        </w:numPr>
        <w:suppressAutoHyphens w:val="0"/>
        <w:spacing w:after="160" w:line="276" w:lineRule="auto"/>
        <w:contextualSpacing/>
        <w:jc w:val="both"/>
        <w:rPr>
          <w:b/>
          <w:bCs/>
        </w:rPr>
      </w:pPr>
      <w:r>
        <w:rPr>
          <w:b/>
          <w:bCs/>
        </w:rPr>
        <w:t>DO RECEBIMENTO</w:t>
      </w:r>
    </w:p>
    <w:p w14:paraId="4DEDB9CA" w14:textId="77777777" w:rsidR="00E33066" w:rsidRPr="00885B81" w:rsidRDefault="00E33066" w:rsidP="00E33066">
      <w:pPr>
        <w:pStyle w:val="PargrafodaLista"/>
        <w:widowControl/>
        <w:numPr>
          <w:ilvl w:val="1"/>
          <w:numId w:val="47"/>
        </w:numPr>
        <w:suppressAutoHyphens w:val="0"/>
        <w:spacing w:after="160" w:line="276" w:lineRule="auto"/>
        <w:contextualSpacing/>
        <w:jc w:val="both"/>
        <w:rPr>
          <w:bCs/>
        </w:rPr>
      </w:pPr>
      <w:r w:rsidRPr="00885B81">
        <w:rPr>
          <w:bCs/>
        </w:rPr>
        <w:t>O contratante realizará inspeção minuciosa do objeto entregue, por meio de profissionais técnicos competentes, com a finalidade de verificar se o objeto entregue condiz com o que se solicita neste documento.</w:t>
      </w:r>
    </w:p>
    <w:p w14:paraId="33FD4D08" w14:textId="77777777" w:rsidR="00E33066" w:rsidRPr="00885B81" w:rsidRDefault="00E33066" w:rsidP="00E33066">
      <w:pPr>
        <w:pStyle w:val="Nivel2"/>
        <w:autoSpaceDE/>
        <w:autoSpaceDN/>
        <w:adjustRightInd/>
        <w:spacing w:before="0" w:after="0"/>
        <w:rPr>
          <w:rFonts w:ascii="Times New Roman" w:hAnsi="Times New Roman" w:cs="Times New Roman"/>
          <w:bCs/>
          <w:sz w:val="24"/>
          <w:szCs w:val="24"/>
        </w:rPr>
      </w:pPr>
      <w:r w:rsidRPr="00885B81">
        <w:rPr>
          <w:rFonts w:ascii="Times New Roman" w:hAnsi="Times New Roman" w:cs="Times New Roman"/>
          <w:bCs/>
          <w:sz w:val="24"/>
          <w:szCs w:val="24"/>
        </w:rPr>
        <w:t>12.1.1 O Contratado fica obrigada a substituir, às suas expensas, no todo ou em parte, o objeto em que se verificarem vícios.</w:t>
      </w:r>
    </w:p>
    <w:p w14:paraId="1780ECCC" w14:textId="77777777" w:rsidR="00E33066" w:rsidRPr="00885B81" w:rsidRDefault="00E33066" w:rsidP="00E33066">
      <w:pPr>
        <w:pStyle w:val="Nivel2"/>
        <w:autoSpaceDE/>
        <w:autoSpaceDN/>
        <w:adjustRightInd/>
        <w:spacing w:before="0" w:after="0"/>
        <w:ind w:left="1440"/>
        <w:rPr>
          <w:rFonts w:ascii="Times New Roman" w:hAnsi="Times New Roman" w:cs="Times New Roman"/>
          <w:bCs/>
          <w:sz w:val="24"/>
          <w:szCs w:val="24"/>
        </w:rPr>
      </w:pPr>
    </w:p>
    <w:p w14:paraId="48090D20" w14:textId="77777777" w:rsidR="00E33066" w:rsidRPr="00885B81" w:rsidRDefault="00E33066" w:rsidP="00E33066">
      <w:pPr>
        <w:pStyle w:val="Nivel2"/>
        <w:autoSpaceDE/>
        <w:autoSpaceDN/>
        <w:adjustRightInd/>
        <w:spacing w:before="0" w:after="0"/>
        <w:rPr>
          <w:rFonts w:ascii="Times New Roman" w:hAnsi="Times New Roman" w:cs="Times New Roman"/>
          <w:bCs/>
          <w:sz w:val="24"/>
          <w:szCs w:val="24"/>
        </w:rPr>
      </w:pPr>
      <w:r w:rsidRPr="00885B81">
        <w:rPr>
          <w:rFonts w:ascii="Times New Roman" w:hAnsi="Times New Roman" w:cs="Times New Roman"/>
          <w:bCs/>
          <w:sz w:val="24"/>
          <w:szCs w:val="24"/>
        </w:rPr>
        <w:t>12.1.2.O objeto poderá ser rejeitado, no todo ou em parte, quando em desacordo com as especificações constantes neste Termo de Referência e na proposta, devendo ser</w:t>
      </w:r>
      <w:r w:rsidRPr="00885B81">
        <w:rPr>
          <w:rFonts w:ascii="Times New Roman" w:hAnsi="Times New Roman" w:cs="Times New Roman"/>
          <w:bCs/>
          <w:strike/>
          <w:sz w:val="24"/>
          <w:szCs w:val="24"/>
        </w:rPr>
        <w:t xml:space="preserve"> </w:t>
      </w:r>
      <w:r w:rsidRPr="00885B81">
        <w:rPr>
          <w:rFonts w:ascii="Times New Roman" w:hAnsi="Times New Roman" w:cs="Times New Roman"/>
          <w:bCs/>
          <w:sz w:val="24"/>
          <w:szCs w:val="24"/>
        </w:rPr>
        <w:t>corrigidos/refeitos/substituídos no prazo de 5 (cinco) dias, a contar da notificação da contratada, às suas custas, sem prejuízo da aplicação das penalidades.</w:t>
      </w:r>
    </w:p>
    <w:p w14:paraId="1E495540" w14:textId="77777777" w:rsidR="00E33066" w:rsidRPr="00885B81" w:rsidRDefault="00E33066" w:rsidP="00E33066">
      <w:pPr>
        <w:pStyle w:val="Nivel2"/>
        <w:spacing w:before="0" w:after="0"/>
        <w:rPr>
          <w:rFonts w:ascii="Times New Roman" w:hAnsi="Times New Roman" w:cs="Times New Roman"/>
          <w:bCs/>
          <w:sz w:val="24"/>
          <w:szCs w:val="24"/>
        </w:rPr>
      </w:pPr>
    </w:p>
    <w:p w14:paraId="7E583CCE" w14:textId="77777777" w:rsidR="00E33066" w:rsidRPr="00885B81" w:rsidRDefault="00E33066" w:rsidP="00E33066">
      <w:pPr>
        <w:pStyle w:val="Nivel2"/>
        <w:numPr>
          <w:ilvl w:val="2"/>
          <w:numId w:val="49"/>
        </w:numPr>
        <w:autoSpaceDE/>
        <w:autoSpaceDN/>
        <w:adjustRightInd/>
        <w:spacing w:before="0" w:after="0"/>
        <w:rPr>
          <w:rFonts w:ascii="Times New Roman" w:hAnsi="Times New Roman" w:cs="Times New Roman"/>
          <w:bCs/>
          <w:sz w:val="24"/>
          <w:szCs w:val="24"/>
        </w:rPr>
      </w:pPr>
      <w:r w:rsidRPr="00885B81">
        <w:rPr>
          <w:rFonts w:ascii="Times New Roman" w:hAnsi="Times New Roman" w:cs="Times New Roman"/>
          <w:bCs/>
          <w:sz w:val="24"/>
          <w:szCs w:val="24"/>
        </w:rPr>
        <w:t>O recebimento provisório ou definitivo não excluirá a responsabilidade civil pela solidez e pela segurança do objeto nem a responsabilidade ético-profissional pela perfeita execução do contrato.</w:t>
      </w:r>
    </w:p>
    <w:p w14:paraId="1A21B2C2" w14:textId="77777777" w:rsidR="00E33066" w:rsidRDefault="00E33066" w:rsidP="00E33066">
      <w:pPr>
        <w:pStyle w:val="Nivel1"/>
        <w:spacing w:before="0" w:after="0"/>
        <w:ind w:firstLine="0"/>
        <w:rPr>
          <w:rFonts w:ascii="Times New Roman" w:hAnsi="Times New Roman"/>
          <w:color w:val="auto"/>
          <w:sz w:val="24"/>
          <w:szCs w:val="24"/>
        </w:rPr>
      </w:pPr>
    </w:p>
    <w:p w14:paraId="19D38323" w14:textId="77777777" w:rsidR="00E33066" w:rsidRDefault="00E33066" w:rsidP="00E33066">
      <w:pPr>
        <w:pStyle w:val="Nivel1"/>
        <w:numPr>
          <w:ilvl w:val="0"/>
          <w:numId w:val="49"/>
        </w:numPr>
        <w:suppressAutoHyphens w:val="0"/>
        <w:autoSpaceDN/>
        <w:spacing w:before="0" w:after="0"/>
        <w:textAlignment w:val="auto"/>
        <w:rPr>
          <w:rFonts w:ascii="Times New Roman" w:hAnsi="Times New Roman"/>
          <w:color w:val="auto"/>
          <w:sz w:val="24"/>
          <w:szCs w:val="24"/>
        </w:rPr>
      </w:pPr>
      <w:r>
        <w:rPr>
          <w:rFonts w:ascii="Times New Roman" w:hAnsi="Times New Roman"/>
          <w:color w:val="auto"/>
          <w:sz w:val="24"/>
          <w:szCs w:val="24"/>
        </w:rPr>
        <w:t xml:space="preserve">DA SELEÇÃO DO FORNECEDOR (art. 6º, inciso XXIII, alínea ‘h’, da Lei n. 14.133/2021) </w:t>
      </w:r>
    </w:p>
    <w:p w14:paraId="625A9434" w14:textId="77777777" w:rsidR="00E33066" w:rsidRDefault="00E33066" w:rsidP="00E33066"/>
    <w:p w14:paraId="47F47B76" w14:textId="77777777" w:rsidR="00E33066" w:rsidRDefault="00E33066" w:rsidP="00E33066">
      <w:pPr>
        <w:pStyle w:val="NormalWeb"/>
        <w:shd w:val="clear" w:color="auto" w:fill="FFFFFF"/>
        <w:spacing w:before="0" w:after="225"/>
        <w:jc w:val="both"/>
        <w:textAlignment w:val="baseline"/>
      </w:pPr>
      <w:r>
        <w:t>Pregão Eletrônico</w:t>
      </w:r>
    </w:p>
    <w:p w14:paraId="09313F47" w14:textId="77777777" w:rsidR="00E33066" w:rsidRDefault="00E33066" w:rsidP="00E33066">
      <w:pPr>
        <w:pStyle w:val="Nivel1"/>
        <w:numPr>
          <w:ilvl w:val="0"/>
          <w:numId w:val="49"/>
        </w:numPr>
        <w:suppressAutoHyphens w:val="0"/>
        <w:autoSpaceDN/>
        <w:spacing w:before="0" w:after="0"/>
        <w:textAlignment w:val="auto"/>
        <w:rPr>
          <w:rFonts w:ascii="Times New Roman" w:hAnsi="Times New Roman"/>
          <w:color w:val="auto"/>
          <w:sz w:val="24"/>
          <w:szCs w:val="24"/>
        </w:rPr>
      </w:pPr>
      <w:r>
        <w:rPr>
          <w:rFonts w:ascii="Times New Roman" w:hAnsi="Times New Roman"/>
          <w:color w:val="auto"/>
          <w:sz w:val="24"/>
          <w:szCs w:val="24"/>
        </w:rPr>
        <w:t xml:space="preserve">FORMA E CRITÉRIOS DE SELEÇÃO DO FORNECEDOR (art. 6º, inciso XXIII, alínea ‘h’, da Lei n. 14.133/2021) </w:t>
      </w:r>
    </w:p>
    <w:p w14:paraId="41553F5D" w14:textId="77777777" w:rsidR="00E33066" w:rsidRDefault="00E33066" w:rsidP="00E33066">
      <w:pPr>
        <w:pStyle w:val="Nivel2"/>
        <w:spacing w:before="0" w:after="0"/>
        <w:rPr>
          <w:rFonts w:ascii="Times New Roman" w:hAnsi="Times New Roman" w:cs="Times New Roman"/>
          <w:sz w:val="24"/>
          <w:szCs w:val="24"/>
        </w:rPr>
      </w:pPr>
    </w:p>
    <w:p w14:paraId="7E6CB1F1" w14:textId="77777777" w:rsidR="00E33066" w:rsidRDefault="00E33066" w:rsidP="00E33066">
      <w:pPr>
        <w:pStyle w:val="Nivel2"/>
        <w:numPr>
          <w:ilvl w:val="1"/>
          <w:numId w:val="49"/>
        </w:numPr>
        <w:autoSpaceDE/>
        <w:autoSpaceDN/>
        <w:adjustRightInd/>
        <w:spacing w:before="0" w:after="0"/>
        <w:rPr>
          <w:rFonts w:ascii="Times New Roman" w:hAnsi="Times New Roman" w:cs="Times New Roman"/>
          <w:sz w:val="24"/>
          <w:szCs w:val="24"/>
        </w:rPr>
      </w:pPr>
      <w:r w:rsidRPr="00B03333">
        <w:rPr>
          <w:rFonts w:ascii="Times New Roman" w:hAnsi="Times New Roman" w:cs="Times New Roman"/>
          <w:sz w:val="24"/>
          <w:szCs w:val="24"/>
        </w:rPr>
        <w:t xml:space="preserve">A contratação será realizada por meio de Pregão Eletrônico, conforme estabelecido na Lei nº 14.133/2021, em virtude de sua adequação para aquisição de bens comuns, garantindo ampla competitividade, transparência e economicidade. </w:t>
      </w:r>
    </w:p>
    <w:p w14:paraId="2AF35E9E" w14:textId="77777777" w:rsidR="00E33066" w:rsidRDefault="00E33066" w:rsidP="00E33066">
      <w:pPr>
        <w:pStyle w:val="Nivel2"/>
        <w:numPr>
          <w:ilvl w:val="1"/>
          <w:numId w:val="49"/>
        </w:numPr>
        <w:autoSpaceDE/>
        <w:autoSpaceDN/>
        <w:adjustRightInd/>
        <w:spacing w:before="0" w:after="0"/>
        <w:rPr>
          <w:rFonts w:ascii="Times New Roman" w:hAnsi="Times New Roman" w:cs="Times New Roman"/>
          <w:sz w:val="24"/>
          <w:szCs w:val="24"/>
        </w:rPr>
      </w:pPr>
      <w:r w:rsidRPr="00B03333">
        <w:rPr>
          <w:rFonts w:ascii="Times New Roman" w:hAnsi="Times New Roman" w:cs="Times New Roman"/>
          <w:sz w:val="24"/>
          <w:szCs w:val="24"/>
        </w:rPr>
        <w:t xml:space="preserve">Critérios de Seleção do Fornecedor: Será adotado o critério de Menor Preço por Item, assegurando a escolha das propostas mais vantajosas para a administração pública. </w:t>
      </w:r>
    </w:p>
    <w:p w14:paraId="558194CF" w14:textId="77777777" w:rsidR="00E33066" w:rsidRDefault="00E33066" w:rsidP="00E33066">
      <w:pPr>
        <w:pStyle w:val="Nivel2"/>
        <w:numPr>
          <w:ilvl w:val="1"/>
          <w:numId w:val="49"/>
        </w:numPr>
        <w:autoSpaceDE/>
        <w:autoSpaceDN/>
        <w:adjustRightInd/>
        <w:spacing w:before="0" w:after="0"/>
        <w:rPr>
          <w:rFonts w:ascii="Times New Roman" w:hAnsi="Times New Roman" w:cs="Times New Roman"/>
          <w:sz w:val="24"/>
          <w:szCs w:val="24"/>
        </w:rPr>
      </w:pPr>
      <w:r w:rsidRPr="00B03333">
        <w:rPr>
          <w:rFonts w:ascii="Times New Roman" w:hAnsi="Times New Roman" w:cs="Times New Roman"/>
          <w:sz w:val="24"/>
          <w:szCs w:val="24"/>
        </w:rPr>
        <w:t>Para fins de habilitação, deverá o licitante vencedor comprovar os requisitos constantes no artigo n° 62 ao 69 da Lei 14.133/2021, conforme docu</w:t>
      </w:r>
      <w:r>
        <w:rPr>
          <w:rFonts w:ascii="Times New Roman" w:hAnsi="Times New Roman" w:cs="Times New Roman"/>
          <w:sz w:val="24"/>
          <w:szCs w:val="24"/>
        </w:rPr>
        <w:t xml:space="preserve">mentos exigidos. </w:t>
      </w:r>
    </w:p>
    <w:p w14:paraId="6736B8FD" w14:textId="77777777" w:rsidR="00E33066" w:rsidRDefault="00E33066" w:rsidP="00E33066">
      <w:pPr>
        <w:pStyle w:val="Nivel2"/>
        <w:numPr>
          <w:ilvl w:val="1"/>
          <w:numId w:val="49"/>
        </w:numPr>
        <w:autoSpaceDE/>
        <w:autoSpaceDN/>
        <w:adjustRightInd/>
        <w:spacing w:before="0" w:after="0"/>
        <w:rPr>
          <w:rFonts w:ascii="Times New Roman" w:hAnsi="Times New Roman" w:cs="Times New Roman"/>
          <w:sz w:val="24"/>
          <w:szCs w:val="24"/>
        </w:rPr>
      </w:pPr>
      <w:r w:rsidRPr="00B03333">
        <w:rPr>
          <w:rFonts w:ascii="Times New Roman" w:hAnsi="Times New Roman" w:cs="Times New Roman"/>
          <w:sz w:val="24"/>
          <w:szCs w:val="24"/>
        </w:rPr>
        <w:lastRenderedPageBreak/>
        <w:t xml:space="preserve"> Do fiscal de contrato: O Responsável pela fiscalização do contrato será o servidor designado pela Secretaria de </w:t>
      </w:r>
      <w:r>
        <w:rPr>
          <w:rFonts w:ascii="Times New Roman" w:hAnsi="Times New Roman" w:cs="Times New Roman"/>
          <w:sz w:val="24"/>
          <w:szCs w:val="24"/>
        </w:rPr>
        <w:t>educação</w:t>
      </w:r>
      <w:r w:rsidRPr="00B03333">
        <w:rPr>
          <w:rFonts w:ascii="Times New Roman" w:hAnsi="Times New Roman" w:cs="Times New Roman"/>
          <w:sz w:val="24"/>
          <w:szCs w:val="24"/>
        </w:rPr>
        <w:t>.</w:t>
      </w:r>
    </w:p>
    <w:p w14:paraId="3963C26A" w14:textId="77777777" w:rsidR="00E33066" w:rsidRDefault="00E33066" w:rsidP="00E33066">
      <w:pPr>
        <w:pStyle w:val="Nivel2"/>
        <w:autoSpaceDE/>
        <w:autoSpaceDN/>
        <w:adjustRightInd/>
        <w:ind w:left="284"/>
        <w:rPr>
          <w:rFonts w:ascii="Times New Roman" w:hAnsi="Times New Roman" w:cs="Times New Roman"/>
          <w:sz w:val="24"/>
          <w:szCs w:val="24"/>
        </w:rPr>
      </w:pPr>
    </w:p>
    <w:p w14:paraId="432623B1" w14:textId="77777777" w:rsidR="00E33066" w:rsidRDefault="00E33066" w:rsidP="00E33066">
      <w:pPr>
        <w:pStyle w:val="Nivel2"/>
        <w:autoSpaceDE/>
        <w:autoSpaceDN/>
        <w:adjustRightInd/>
        <w:ind w:left="284"/>
        <w:rPr>
          <w:rFonts w:ascii="Times New Roman" w:hAnsi="Times New Roman" w:cs="Times New Roman"/>
          <w:b/>
          <w:sz w:val="24"/>
          <w:szCs w:val="24"/>
        </w:rPr>
      </w:pPr>
      <w:r>
        <w:rPr>
          <w:rFonts w:ascii="Times New Roman" w:hAnsi="Times New Roman" w:cs="Times New Roman"/>
          <w:b/>
          <w:sz w:val="24"/>
          <w:szCs w:val="24"/>
        </w:rPr>
        <w:t xml:space="preserve">15 ADEQUAÇÃO ORÇAMENTÁRIA </w:t>
      </w:r>
    </w:p>
    <w:p w14:paraId="29340635" w14:textId="77777777" w:rsidR="00E33066" w:rsidRDefault="00E33066" w:rsidP="00E33066">
      <w:pPr>
        <w:spacing w:line="276" w:lineRule="auto"/>
        <w:jc w:val="both"/>
      </w:pPr>
      <w:r>
        <w:rPr>
          <w:rFonts w:eastAsia="Arial"/>
        </w:rPr>
        <w:t xml:space="preserve">15.1 As despesas decorrentes da presente contratação correrão à conta de recursos específicos consignados, </w:t>
      </w:r>
      <w:r>
        <w:rPr>
          <w:bCs/>
        </w:rPr>
        <w:t>conforme parecer da contabilidade.</w:t>
      </w:r>
    </w:p>
    <w:p w14:paraId="4BDEEEFA" w14:textId="77777777" w:rsidR="00E33066" w:rsidRDefault="00E33066" w:rsidP="00E33066">
      <w:pPr>
        <w:pStyle w:val="PargrafodaLista"/>
        <w:widowControl/>
        <w:numPr>
          <w:ilvl w:val="1"/>
          <w:numId w:val="50"/>
        </w:numPr>
        <w:suppressAutoHyphens w:val="0"/>
        <w:spacing w:after="160" w:line="276" w:lineRule="auto"/>
        <w:contextualSpacing/>
        <w:jc w:val="both"/>
        <w:rPr>
          <w:bCs/>
        </w:rPr>
      </w:pPr>
      <w:r>
        <w:t>A dotação relativa aos exercícios financeiros subsequentes será indicada após aprovação da Lei Orçamentária respectiva e liberação dos créditos correspondentes, mediante apostilamento.</w:t>
      </w:r>
    </w:p>
    <w:tbl>
      <w:tblPr>
        <w:tblStyle w:val="Tabelacomgrade"/>
        <w:tblW w:w="6439" w:type="dxa"/>
        <w:tblInd w:w="279" w:type="dxa"/>
        <w:tblLook w:val="04A0" w:firstRow="1" w:lastRow="0" w:firstColumn="1" w:lastColumn="0" w:noHBand="0" w:noVBand="1"/>
      </w:tblPr>
      <w:tblGrid>
        <w:gridCol w:w="1463"/>
        <w:gridCol w:w="1542"/>
        <w:gridCol w:w="1090"/>
        <w:gridCol w:w="2344"/>
      </w:tblGrid>
      <w:tr w:rsidR="00E33066" w:rsidRPr="00904C53" w14:paraId="1218E7DB" w14:textId="77777777" w:rsidTr="00685BD6">
        <w:trPr>
          <w:trHeight w:val="425"/>
        </w:trPr>
        <w:tc>
          <w:tcPr>
            <w:tcW w:w="1463" w:type="dxa"/>
            <w:shd w:val="clear" w:color="auto" w:fill="000000" w:themeFill="text1"/>
          </w:tcPr>
          <w:p w14:paraId="4282D0DA" w14:textId="77777777" w:rsidR="00E33066" w:rsidRPr="008429F5" w:rsidRDefault="00E33066" w:rsidP="00685BD6">
            <w:r w:rsidRPr="008429F5">
              <w:t>DESPESA</w:t>
            </w:r>
          </w:p>
        </w:tc>
        <w:tc>
          <w:tcPr>
            <w:tcW w:w="1542" w:type="dxa"/>
            <w:shd w:val="clear" w:color="auto" w:fill="000000" w:themeFill="text1"/>
          </w:tcPr>
          <w:p w14:paraId="2F93017B" w14:textId="77777777" w:rsidR="00E33066" w:rsidRPr="008429F5" w:rsidRDefault="00E33066" w:rsidP="00685BD6">
            <w:r w:rsidRPr="008429F5">
              <w:t>ELEMENTO</w:t>
            </w:r>
          </w:p>
        </w:tc>
        <w:tc>
          <w:tcPr>
            <w:tcW w:w="1090" w:type="dxa"/>
            <w:shd w:val="clear" w:color="auto" w:fill="000000" w:themeFill="text1"/>
          </w:tcPr>
          <w:p w14:paraId="35AC8DB2" w14:textId="77777777" w:rsidR="00E33066" w:rsidRPr="008429F5" w:rsidRDefault="00E33066" w:rsidP="00685BD6">
            <w:r w:rsidRPr="008429F5">
              <w:t>FONTE</w:t>
            </w:r>
          </w:p>
        </w:tc>
        <w:tc>
          <w:tcPr>
            <w:tcW w:w="2344" w:type="dxa"/>
            <w:shd w:val="clear" w:color="auto" w:fill="000000" w:themeFill="text1"/>
          </w:tcPr>
          <w:p w14:paraId="37C4C07A" w14:textId="77777777" w:rsidR="00E33066" w:rsidRPr="008429F5" w:rsidRDefault="00E33066" w:rsidP="00685BD6">
            <w:r w:rsidRPr="008429F5">
              <w:t>DESCRIÇÃO</w:t>
            </w:r>
          </w:p>
        </w:tc>
      </w:tr>
      <w:tr w:rsidR="00E33066" w14:paraId="03B54DEE" w14:textId="77777777" w:rsidTr="00685BD6">
        <w:trPr>
          <w:trHeight w:val="174"/>
        </w:trPr>
        <w:tc>
          <w:tcPr>
            <w:tcW w:w="1463" w:type="dxa"/>
          </w:tcPr>
          <w:p w14:paraId="608386BC" w14:textId="77777777" w:rsidR="00E33066" w:rsidRPr="008429F5" w:rsidRDefault="00E33066" w:rsidP="00685BD6">
            <w:pPr>
              <w:jc w:val="both"/>
            </w:pPr>
            <w:r>
              <w:t>383</w:t>
            </w:r>
          </w:p>
        </w:tc>
        <w:tc>
          <w:tcPr>
            <w:tcW w:w="1542" w:type="dxa"/>
          </w:tcPr>
          <w:p w14:paraId="30D4D3C2" w14:textId="77777777" w:rsidR="00E33066" w:rsidRPr="008429F5" w:rsidRDefault="00E33066" w:rsidP="00685BD6">
            <w:pPr>
              <w:jc w:val="both"/>
            </w:pPr>
            <w:r>
              <w:t>4.4.90.52</w:t>
            </w:r>
          </w:p>
        </w:tc>
        <w:tc>
          <w:tcPr>
            <w:tcW w:w="1090" w:type="dxa"/>
          </w:tcPr>
          <w:p w14:paraId="6FCC7DCF" w14:textId="77777777" w:rsidR="00E33066" w:rsidRPr="008429F5" w:rsidRDefault="00E33066" w:rsidP="00685BD6">
            <w:pPr>
              <w:jc w:val="both"/>
            </w:pPr>
            <w:r>
              <w:t>0000</w:t>
            </w:r>
          </w:p>
        </w:tc>
        <w:tc>
          <w:tcPr>
            <w:tcW w:w="2344" w:type="dxa"/>
          </w:tcPr>
          <w:p w14:paraId="13036138" w14:textId="77777777" w:rsidR="00E33066" w:rsidRPr="008429F5" w:rsidRDefault="00E33066" w:rsidP="00685BD6">
            <w:pPr>
              <w:jc w:val="both"/>
            </w:pPr>
            <w:r>
              <w:t>Recursos LIVRES</w:t>
            </w:r>
          </w:p>
        </w:tc>
      </w:tr>
    </w:tbl>
    <w:p w14:paraId="5D7B59DB" w14:textId="77777777" w:rsidR="00E33066" w:rsidRDefault="00E33066" w:rsidP="00E33066">
      <w:pPr>
        <w:spacing w:line="276" w:lineRule="auto"/>
        <w:jc w:val="both"/>
        <w:rPr>
          <w:bCs/>
        </w:rPr>
      </w:pPr>
    </w:p>
    <w:p w14:paraId="603321D0" w14:textId="77777777" w:rsidR="00E33066" w:rsidRDefault="00E33066" w:rsidP="00E33066">
      <w:pPr>
        <w:ind w:left="360"/>
      </w:pPr>
      <w:r>
        <w:t xml:space="preserve">Município de Mandaguaçu, 20 de agosto de 2025. </w:t>
      </w:r>
    </w:p>
    <w:p w14:paraId="24A5210D" w14:textId="77777777" w:rsidR="00E33066" w:rsidRDefault="00E33066" w:rsidP="00E33066">
      <w:pPr>
        <w:ind w:left="360"/>
      </w:pPr>
    </w:p>
    <w:p w14:paraId="6DF1A631" w14:textId="77777777" w:rsidR="00E33066" w:rsidRDefault="00E33066" w:rsidP="00E33066">
      <w:pPr>
        <w:ind w:left="360"/>
      </w:pPr>
    </w:p>
    <w:p w14:paraId="6A81A806" w14:textId="77777777" w:rsidR="00E33066" w:rsidRDefault="00E33066" w:rsidP="00E33066"/>
    <w:p w14:paraId="0B17E2B2" w14:textId="77777777" w:rsidR="00E33066" w:rsidRDefault="00E33066" w:rsidP="00E33066">
      <w:pPr>
        <w:ind w:left="360"/>
        <w:jc w:val="center"/>
      </w:pPr>
      <w:r>
        <w:t>__________________________________________</w:t>
      </w:r>
    </w:p>
    <w:p w14:paraId="2E608B73" w14:textId="77777777" w:rsidR="00E33066" w:rsidRDefault="00E33066" w:rsidP="00E33066">
      <w:pPr>
        <w:ind w:left="360"/>
        <w:jc w:val="center"/>
      </w:pPr>
      <w:r>
        <w:t>Sandra Aparecida Francisco</w:t>
      </w:r>
    </w:p>
    <w:p w14:paraId="48D28AE0" w14:textId="77777777" w:rsidR="00E33066" w:rsidRPr="00B03333" w:rsidRDefault="00E33066" w:rsidP="00E33066">
      <w:pPr>
        <w:pStyle w:val="PargrafodaLista"/>
        <w:spacing w:line="276" w:lineRule="auto"/>
        <w:ind w:left="360"/>
        <w:jc w:val="center"/>
        <w:rPr>
          <w:b/>
        </w:rPr>
      </w:pPr>
      <w:r>
        <w:rPr>
          <w:b/>
        </w:rPr>
        <w:t xml:space="preserve">Secretária de Educação </w:t>
      </w:r>
      <w:bookmarkEnd w:id="22"/>
      <w:bookmarkEnd w:id="23"/>
      <w:bookmarkEnd w:id="24"/>
    </w:p>
    <w:p w14:paraId="7A248D30" w14:textId="42FC5AA9" w:rsidR="00460B37" w:rsidRDefault="00460B37" w:rsidP="00AC034E">
      <w:pPr>
        <w:ind w:right="464"/>
        <w:rPr>
          <w:rFonts w:ascii="Arial" w:hAnsi="Arial" w:cs="Arial"/>
          <w:b/>
          <w:bCs/>
          <w:sz w:val="20"/>
          <w:szCs w:val="20"/>
          <w:u w:val="single"/>
        </w:rPr>
      </w:pPr>
    </w:p>
    <w:p w14:paraId="662ED903" w14:textId="2E483D34" w:rsidR="00E33066" w:rsidRDefault="00E33066" w:rsidP="00AC034E">
      <w:pPr>
        <w:ind w:right="464"/>
        <w:rPr>
          <w:rFonts w:ascii="Arial" w:hAnsi="Arial" w:cs="Arial"/>
          <w:b/>
          <w:bCs/>
          <w:sz w:val="20"/>
          <w:szCs w:val="20"/>
          <w:u w:val="single"/>
        </w:rPr>
      </w:pPr>
    </w:p>
    <w:p w14:paraId="2460CA0F" w14:textId="303476F2" w:rsidR="00E33066" w:rsidRDefault="00E33066" w:rsidP="00AC034E">
      <w:pPr>
        <w:ind w:right="464"/>
        <w:rPr>
          <w:rFonts w:ascii="Arial" w:hAnsi="Arial" w:cs="Arial"/>
          <w:b/>
          <w:bCs/>
          <w:sz w:val="20"/>
          <w:szCs w:val="20"/>
          <w:u w:val="single"/>
        </w:rPr>
      </w:pPr>
    </w:p>
    <w:p w14:paraId="67C3DF0E" w14:textId="6050FE51" w:rsidR="00E33066" w:rsidRDefault="00E33066" w:rsidP="00AC034E">
      <w:pPr>
        <w:ind w:right="464"/>
        <w:rPr>
          <w:rFonts w:ascii="Arial" w:hAnsi="Arial" w:cs="Arial"/>
          <w:b/>
          <w:bCs/>
          <w:sz w:val="20"/>
          <w:szCs w:val="20"/>
          <w:u w:val="single"/>
        </w:rPr>
      </w:pPr>
    </w:p>
    <w:p w14:paraId="1E39484A" w14:textId="1696F0B7" w:rsidR="00E33066" w:rsidRDefault="00E33066" w:rsidP="00AC034E">
      <w:pPr>
        <w:ind w:right="464"/>
        <w:rPr>
          <w:rFonts w:ascii="Arial" w:hAnsi="Arial" w:cs="Arial"/>
          <w:b/>
          <w:bCs/>
          <w:sz w:val="20"/>
          <w:szCs w:val="20"/>
          <w:u w:val="single"/>
        </w:rPr>
      </w:pPr>
    </w:p>
    <w:p w14:paraId="379D47F1" w14:textId="27DDA984" w:rsidR="00E33066" w:rsidRDefault="00E33066" w:rsidP="00AC034E">
      <w:pPr>
        <w:ind w:right="464"/>
        <w:rPr>
          <w:rFonts w:ascii="Arial" w:hAnsi="Arial" w:cs="Arial"/>
          <w:b/>
          <w:bCs/>
          <w:sz w:val="20"/>
          <w:szCs w:val="20"/>
          <w:u w:val="single"/>
        </w:rPr>
      </w:pPr>
    </w:p>
    <w:p w14:paraId="7DBCF2EF" w14:textId="54C0ADB0" w:rsidR="00E33066" w:rsidRDefault="00E33066" w:rsidP="00AC034E">
      <w:pPr>
        <w:ind w:right="464"/>
        <w:rPr>
          <w:rFonts w:ascii="Arial" w:hAnsi="Arial" w:cs="Arial"/>
          <w:b/>
          <w:bCs/>
          <w:sz w:val="20"/>
          <w:szCs w:val="20"/>
          <w:u w:val="single"/>
        </w:rPr>
      </w:pPr>
    </w:p>
    <w:p w14:paraId="7ED4244E" w14:textId="2B81CFB4" w:rsidR="00E33066" w:rsidRDefault="00E33066" w:rsidP="00AC034E">
      <w:pPr>
        <w:ind w:right="464"/>
        <w:rPr>
          <w:rFonts w:ascii="Arial" w:hAnsi="Arial" w:cs="Arial"/>
          <w:b/>
          <w:bCs/>
          <w:sz w:val="20"/>
          <w:szCs w:val="20"/>
          <w:u w:val="single"/>
        </w:rPr>
      </w:pPr>
    </w:p>
    <w:p w14:paraId="2E0A0089" w14:textId="50C360EF" w:rsidR="00E33066" w:rsidRDefault="00E33066" w:rsidP="00AC034E">
      <w:pPr>
        <w:ind w:right="464"/>
        <w:rPr>
          <w:rFonts w:ascii="Arial" w:hAnsi="Arial" w:cs="Arial"/>
          <w:b/>
          <w:bCs/>
          <w:sz w:val="20"/>
          <w:szCs w:val="20"/>
          <w:u w:val="single"/>
        </w:rPr>
      </w:pPr>
    </w:p>
    <w:p w14:paraId="726A9081" w14:textId="7D36A357" w:rsidR="00E33066" w:rsidRDefault="00E33066" w:rsidP="00AC034E">
      <w:pPr>
        <w:ind w:right="464"/>
        <w:rPr>
          <w:rFonts w:ascii="Arial" w:hAnsi="Arial" w:cs="Arial"/>
          <w:b/>
          <w:bCs/>
          <w:sz w:val="20"/>
          <w:szCs w:val="20"/>
          <w:u w:val="single"/>
        </w:rPr>
      </w:pPr>
    </w:p>
    <w:p w14:paraId="342531D3" w14:textId="11F530D0" w:rsidR="00E33066" w:rsidRDefault="00E33066" w:rsidP="00AC034E">
      <w:pPr>
        <w:ind w:right="464"/>
        <w:rPr>
          <w:rFonts w:ascii="Arial" w:hAnsi="Arial" w:cs="Arial"/>
          <w:b/>
          <w:bCs/>
          <w:sz w:val="20"/>
          <w:szCs w:val="20"/>
          <w:u w:val="single"/>
        </w:rPr>
      </w:pPr>
    </w:p>
    <w:p w14:paraId="065E6825" w14:textId="6ECDF8FA" w:rsidR="00E33066" w:rsidRDefault="00E33066" w:rsidP="00AC034E">
      <w:pPr>
        <w:ind w:right="464"/>
        <w:rPr>
          <w:rFonts w:ascii="Arial" w:hAnsi="Arial" w:cs="Arial"/>
          <w:b/>
          <w:bCs/>
          <w:sz w:val="20"/>
          <w:szCs w:val="20"/>
          <w:u w:val="single"/>
        </w:rPr>
      </w:pPr>
    </w:p>
    <w:p w14:paraId="6ED58F18" w14:textId="11DF8ABA" w:rsidR="00E33066" w:rsidRDefault="00E33066" w:rsidP="00AC034E">
      <w:pPr>
        <w:ind w:right="464"/>
        <w:rPr>
          <w:rFonts w:ascii="Arial" w:hAnsi="Arial" w:cs="Arial"/>
          <w:b/>
          <w:bCs/>
          <w:sz w:val="20"/>
          <w:szCs w:val="20"/>
          <w:u w:val="single"/>
        </w:rPr>
      </w:pPr>
    </w:p>
    <w:p w14:paraId="47D9B08D" w14:textId="0556E6CB" w:rsidR="00E33066" w:rsidRDefault="00E33066" w:rsidP="00AC034E">
      <w:pPr>
        <w:ind w:right="464"/>
        <w:rPr>
          <w:rFonts w:ascii="Arial" w:hAnsi="Arial" w:cs="Arial"/>
          <w:b/>
          <w:bCs/>
          <w:sz w:val="20"/>
          <w:szCs w:val="20"/>
          <w:u w:val="single"/>
        </w:rPr>
      </w:pPr>
    </w:p>
    <w:p w14:paraId="71E0BDDA" w14:textId="55E058AB" w:rsidR="00E33066" w:rsidRDefault="00E33066" w:rsidP="00AC034E">
      <w:pPr>
        <w:ind w:right="464"/>
        <w:rPr>
          <w:rFonts w:ascii="Arial" w:hAnsi="Arial" w:cs="Arial"/>
          <w:b/>
          <w:bCs/>
          <w:sz w:val="20"/>
          <w:szCs w:val="20"/>
          <w:u w:val="single"/>
        </w:rPr>
      </w:pPr>
    </w:p>
    <w:p w14:paraId="1AB6775C" w14:textId="650DB2BA" w:rsidR="00E33066" w:rsidRDefault="00E33066" w:rsidP="00AC034E">
      <w:pPr>
        <w:ind w:right="464"/>
        <w:rPr>
          <w:rFonts w:ascii="Arial" w:hAnsi="Arial" w:cs="Arial"/>
          <w:b/>
          <w:bCs/>
          <w:sz w:val="20"/>
          <w:szCs w:val="20"/>
          <w:u w:val="single"/>
        </w:rPr>
      </w:pPr>
    </w:p>
    <w:p w14:paraId="598E6D26" w14:textId="47FE3401" w:rsidR="00E33066" w:rsidRDefault="00E33066" w:rsidP="00AC034E">
      <w:pPr>
        <w:ind w:right="464"/>
        <w:rPr>
          <w:rFonts w:ascii="Arial" w:hAnsi="Arial" w:cs="Arial"/>
          <w:b/>
          <w:bCs/>
          <w:sz w:val="20"/>
          <w:szCs w:val="20"/>
          <w:u w:val="single"/>
        </w:rPr>
      </w:pPr>
    </w:p>
    <w:p w14:paraId="7E1DE519" w14:textId="5BEAEF02" w:rsidR="00E33066" w:rsidRDefault="00E33066" w:rsidP="00AC034E">
      <w:pPr>
        <w:ind w:right="464"/>
        <w:rPr>
          <w:rFonts w:ascii="Arial" w:hAnsi="Arial" w:cs="Arial"/>
          <w:b/>
          <w:bCs/>
          <w:sz w:val="20"/>
          <w:szCs w:val="20"/>
          <w:u w:val="single"/>
        </w:rPr>
      </w:pPr>
    </w:p>
    <w:p w14:paraId="5EE0148A" w14:textId="5580D2CA" w:rsidR="00E33066" w:rsidRDefault="00E33066" w:rsidP="00AC034E">
      <w:pPr>
        <w:ind w:right="464"/>
        <w:rPr>
          <w:rFonts w:ascii="Arial" w:hAnsi="Arial" w:cs="Arial"/>
          <w:b/>
          <w:bCs/>
          <w:sz w:val="20"/>
          <w:szCs w:val="20"/>
          <w:u w:val="single"/>
        </w:rPr>
      </w:pPr>
    </w:p>
    <w:p w14:paraId="4A23755C" w14:textId="4D5A2C6D" w:rsidR="00E33066" w:rsidRDefault="00E33066" w:rsidP="00AC034E">
      <w:pPr>
        <w:ind w:right="464"/>
        <w:rPr>
          <w:rFonts w:ascii="Arial" w:hAnsi="Arial" w:cs="Arial"/>
          <w:b/>
          <w:bCs/>
          <w:sz w:val="20"/>
          <w:szCs w:val="20"/>
          <w:u w:val="single"/>
        </w:rPr>
      </w:pPr>
    </w:p>
    <w:p w14:paraId="176741EB" w14:textId="6F58928F" w:rsidR="00E33066" w:rsidRDefault="00E33066" w:rsidP="00AC034E">
      <w:pPr>
        <w:ind w:right="464"/>
        <w:rPr>
          <w:rFonts w:ascii="Arial" w:hAnsi="Arial" w:cs="Arial"/>
          <w:b/>
          <w:bCs/>
          <w:sz w:val="20"/>
          <w:szCs w:val="20"/>
          <w:u w:val="single"/>
        </w:rPr>
      </w:pPr>
    </w:p>
    <w:p w14:paraId="33FB6F03" w14:textId="4FDE91B1" w:rsidR="00E33066" w:rsidRDefault="00E33066" w:rsidP="00AC034E">
      <w:pPr>
        <w:ind w:right="464"/>
        <w:rPr>
          <w:rFonts w:ascii="Arial" w:hAnsi="Arial" w:cs="Arial"/>
          <w:b/>
          <w:bCs/>
          <w:sz w:val="20"/>
          <w:szCs w:val="20"/>
          <w:u w:val="single"/>
        </w:rPr>
      </w:pPr>
    </w:p>
    <w:p w14:paraId="288817B5" w14:textId="08023D85" w:rsidR="00E33066" w:rsidRDefault="00E33066" w:rsidP="00AC034E">
      <w:pPr>
        <w:ind w:right="464"/>
        <w:rPr>
          <w:rFonts w:ascii="Arial" w:hAnsi="Arial" w:cs="Arial"/>
          <w:b/>
          <w:bCs/>
          <w:sz w:val="20"/>
          <w:szCs w:val="20"/>
          <w:u w:val="single"/>
        </w:rPr>
      </w:pPr>
    </w:p>
    <w:p w14:paraId="58FEC4B9" w14:textId="40CDC9E5" w:rsidR="00E33066" w:rsidRDefault="00E33066" w:rsidP="00AC034E">
      <w:pPr>
        <w:ind w:right="464"/>
        <w:rPr>
          <w:rFonts w:ascii="Arial" w:hAnsi="Arial" w:cs="Arial"/>
          <w:b/>
          <w:bCs/>
          <w:sz w:val="20"/>
          <w:szCs w:val="20"/>
          <w:u w:val="single"/>
        </w:rPr>
      </w:pPr>
    </w:p>
    <w:p w14:paraId="31C7241E" w14:textId="3FC16924" w:rsidR="00E33066" w:rsidRDefault="00E33066" w:rsidP="00AC034E">
      <w:pPr>
        <w:ind w:right="464"/>
        <w:rPr>
          <w:rFonts w:ascii="Arial" w:hAnsi="Arial" w:cs="Arial"/>
          <w:b/>
          <w:bCs/>
          <w:sz w:val="20"/>
          <w:szCs w:val="20"/>
          <w:u w:val="single"/>
        </w:rPr>
      </w:pPr>
    </w:p>
    <w:p w14:paraId="79EB6689" w14:textId="56C99B84" w:rsidR="00E33066" w:rsidRDefault="00E33066" w:rsidP="00AC034E">
      <w:pPr>
        <w:ind w:right="464"/>
        <w:rPr>
          <w:rFonts w:ascii="Arial" w:hAnsi="Arial" w:cs="Arial"/>
          <w:b/>
          <w:bCs/>
          <w:sz w:val="20"/>
          <w:szCs w:val="20"/>
          <w:u w:val="single"/>
        </w:rPr>
      </w:pPr>
    </w:p>
    <w:p w14:paraId="0F5FF9A3" w14:textId="6B0B7508" w:rsidR="00E33066" w:rsidRDefault="00E33066" w:rsidP="00AC034E">
      <w:pPr>
        <w:ind w:right="464"/>
        <w:rPr>
          <w:rFonts w:ascii="Arial" w:hAnsi="Arial" w:cs="Arial"/>
          <w:b/>
          <w:bCs/>
          <w:sz w:val="20"/>
          <w:szCs w:val="20"/>
          <w:u w:val="single"/>
        </w:rPr>
      </w:pPr>
    </w:p>
    <w:p w14:paraId="3195AA72" w14:textId="55B898AD" w:rsidR="00602D33" w:rsidRDefault="00602D33" w:rsidP="00AC034E">
      <w:pPr>
        <w:ind w:right="464"/>
        <w:rPr>
          <w:rFonts w:ascii="Arial" w:hAnsi="Arial" w:cs="Arial"/>
          <w:b/>
          <w:bCs/>
          <w:sz w:val="20"/>
          <w:szCs w:val="20"/>
          <w:u w:val="single"/>
        </w:rPr>
      </w:pPr>
    </w:p>
    <w:p w14:paraId="25C606B5" w14:textId="38FC09C6" w:rsidR="00602D33" w:rsidRDefault="00602D33" w:rsidP="00AC034E">
      <w:pPr>
        <w:ind w:right="464"/>
        <w:rPr>
          <w:rFonts w:ascii="Arial" w:hAnsi="Arial" w:cs="Arial"/>
          <w:b/>
          <w:bCs/>
          <w:sz w:val="20"/>
          <w:szCs w:val="20"/>
          <w:u w:val="single"/>
        </w:rPr>
      </w:pPr>
    </w:p>
    <w:p w14:paraId="380FB75D" w14:textId="4DFA3ABC" w:rsidR="00602D33" w:rsidRDefault="00602D33" w:rsidP="00AC034E">
      <w:pPr>
        <w:ind w:right="464"/>
        <w:rPr>
          <w:rFonts w:ascii="Arial" w:hAnsi="Arial" w:cs="Arial"/>
          <w:b/>
          <w:bCs/>
          <w:sz w:val="20"/>
          <w:szCs w:val="20"/>
          <w:u w:val="single"/>
        </w:rPr>
      </w:pPr>
    </w:p>
    <w:p w14:paraId="13AC10DF" w14:textId="4B0FF4EE" w:rsidR="00602D33" w:rsidRDefault="00602D33" w:rsidP="00AC034E">
      <w:pPr>
        <w:ind w:right="464"/>
        <w:rPr>
          <w:rFonts w:ascii="Arial" w:hAnsi="Arial" w:cs="Arial"/>
          <w:b/>
          <w:bCs/>
          <w:sz w:val="20"/>
          <w:szCs w:val="20"/>
          <w:u w:val="single"/>
        </w:rPr>
      </w:pPr>
    </w:p>
    <w:p w14:paraId="3E3437F6" w14:textId="7453A89D" w:rsidR="00602D33" w:rsidRDefault="00602D33" w:rsidP="00AC034E">
      <w:pPr>
        <w:ind w:right="464"/>
        <w:rPr>
          <w:rFonts w:ascii="Arial" w:hAnsi="Arial" w:cs="Arial"/>
          <w:b/>
          <w:bCs/>
          <w:sz w:val="20"/>
          <w:szCs w:val="20"/>
          <w:u w:val="single"/>
        </w:rPr>
      </w:pPr>
    </w:p>
    <w:p w14:paraId="48787D7B" w14:textId="5172A7A2" w:rsidR="00602D33" w:rsidRDefault="00602D33" w:rsidP="00AC034E">
      <w:pPr>
        <w:ind w:right="464"/>
        <w:rPr>
          <w:rFonts w:ascii="Arial" w:hAnsi="Arial" w:cs="Arial"/>
          <w:b/>
          <w:bCs/>
          <w:sz w:val="20"/>
          <w:szCs w:val="20"/>
          <w:u w:val="single"/>
        </w:rPr>
      </w:pPr>
    </w:p>
    <w:p w14:paraId="3695C46C" w14:textId="77777777" w:rsidR="00602D33" w:rsidRDefault="00602D33" w:rsidP="00AC034E">
      <w:pPr>
        <w:ind w:right="464"/>
        <w:rPr>
          <w:rFonts w:ascii="Arial" w:hAnsi="Arial" w:cs="Arial"/>
          <w:b/>
          <w:bCs/>
          <w:sz w:val="20"/>
          <w:szCs w:val="20"/>
          <w:u w:val="single"/>
        </w:rPr>
      </w:pPr>
    </w:p>
    <w:p w14:paraId="2FD84A5C" w14:textId="77777777" w:rsidR="00E33066" w:rsidRDefault="00E33066" w:rsidP="00AC034E">
      <w:pPr>
        <w:ind w:right="464"/>
        <w:rPr>
          <w:rFonts w:ascii="Arial" w:hAnsi="Arial" w:cs="Arial"/>
          <w:b/>
          <w:bCs/>
          <w:sz w:val="20"/>
          <w:szCs w:val="20"/>
          <w:u w:val="single"/>
        </w:rPr>
      </w:pPr>
    </w:p>
    <w:p w14:paraId="1B73077B" w14:textId="77777777" w:rsidR="00AC034E" w:rsidRDefault="00AC034E" w:rsidP="00AC034E">
      <w:pPr>
        <w:ind w:right="464"/>
        <w:rPr>
          <w:rFonts w:ascii="Arial" w:hAnsi="Arial" w:cs="Arial"/>
          <w:b/>
          <w:bCs/>
          <w:sz w:val="20"/>
          <w:szCs w:val="20"/>
          <w:u w:val="single"/>
        </w:rPr>
      </w:pPr>
    </w:p>
    <w:p w14:paraId="430AB2E4" w14:textId="77777777" w:rsidR="003157E6" w:rsidRDefault="003157E6" w:rsidP="00F074E3">
      <w:pPr>
        <w:ind w:right="464"/>
        <w:rPr>
          <w:rFonts w:ascii="Arial" w:hAnsi="Arial" w:cs="Arial"/>
          <w:b/>
          <w:bCs/>
          <w:sz w:val="20"/>
          <w:szCs w:val="20"/>
          <w:u w:val="single"/>
        </w:rPr>
      </w:pPr>
    </w:p>
    <w:p w14:paraId="20A413BE" w14:textId="0619E72B" w:rsidR="001430F9" w:rsidRDefault="001430F9" w:rsidP="001430F9">
      <w:pPr>
        <w:ind w:left="426" w:right="464"/>
        <w:jc w:val="center"/>
        <w:rPr>
          <w:rFonts w:ascii="Arial" w:hAnsi="Arial" w:cs="Arial"/>
          <w:b/>
          <w:sz w:val="20"/>
          <w:szCs w:val="20"/>
          <w:u w:val="single"/>
        </w:rPr>
      </w:pPr>
      <w:r w:rsidRPr="00CD395C">
        <w:rPr>
          <w:rFonts w:ascii="Arial" w:hAnsi="Arial" w:cs="Arial"/>
          <w:b/>
          <w:bCs/>
          <w:sz w:val="20"/>
          <w:szCs w:val="20"/>
          <w:u w:val="single"/>
        </w:rPr>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1C505F">
        <w:rPr>
          <w:rFonts w:ascii="Arial" w:hAnsi="Arial" w:cs="Arial"/>
          <w:b/>
          <w:sz w:val="20"/>
          <w:szCs w:val="20"/>
          <w:u w:val="single"/>
        </w:rPr>
        <w:t>63</w:t>
      </w:r>
      <w:r w:rsidRPr="00BA5F58">
        <w:rPr>
          <w:rFonts w:ascii="Arial" w:hAnsi="Arial" w:cs="Arial"/>
          <w:b/>
          <w:sz w:val="20"/>
          <w:szCs w:val="20"/>
          <w:u w:val="single"/>
        </w:rPr>
        <w:t>/202</w:t>
      </w:r>
      <w:r w:rsidR="00733B3D">
        <w:rPr>
          <w:rFonts w:ascii="Arial" w:hAnsi="Arial" w:cs="Arial"/>
          <w:b/>
          <w:sz w:val="20"/>
          <w:szCs w:val="20"/>
          <w:u w:val="single"/>
        </w:rPr>
        <w:t>5</w:t>
      </w:r>
      <w:r w:rsidRPr="00CD395C">
        <w:rPr>
          <w:rFonts w:ascii="Arial" w:hAnsi="Arial" w:cs="Arial"/>
          <w:b/>
          <w:sz w:val="20"/>
          <w:szCs w:val="20"/>
          <w:u w:val="single"/>
        </w:rPr>
        <w:t xml:space="preserve"> </w:t>
      </w:r>
    </w:p>
    <w:p w14:paraId="47D19786" w14:textId="77777777" w:rsidR="00AA3A8F" w:rsidRPr="00CD395C" w:rsidRDefault="00AA3A8F" w:rsidP="001430F9">
      <w:pPr>
        <w:ind w:left="426" w:right="464"/>
        <w:jc w:val="center"/>
        <w:rPr>
          <w:rFonts w:ascii="Arial" w:hAnsi="Arial" w:cs="Arial"/>
          <w:sz w:val="20"/>
          <w:szCs w:val="20"/>
        </w:rPr>
      </w:pPr>
    </w:p>
    <w:p w14:paraId="49CD5E2D" w14:textId="77777777" w:rsidR="00E33066" w:rsidRPr="00BF0BF8" w:rsidRDefault="00E33066" w:rsidP="00E33066">
      <w:pPr>
        <w:jc w:val="center"/>
        <w:textAlignment w:val="baseline"/>
        <w:rPr>
          <w:rFonts w:ascii="Arial" w:hAnsi="Arial" w:cs="Arial"/>
          <w:b/>
          <w:bCs/>
          <w:sz w:val="20"/>
          <w:szCs w:val="20"/>
          <w:u w:val="single"/>
          <w:lang w:eastAsia="pt-BR"/>
        </w:rPr>
      </w:pPr>
      <w:r w:rsidRPr="00BF0BF8">
        <w:rPr>
          <w:rFonts w:ascii="Arial" w:hAnsi="Arial" w:cs="Arial"/>
          <w:b/>
          <w:bCs/>
          <w:sz w:val="20"/>
          <w:szCs w:val="20"/>
          <w:u w:val="single"/>
          <w:lang w:eastAsia="pt-BR"/>
        </w:rPr>
        <w:t>ESTUDO TÉCNICO PRELIMINAR</w:t>
      </w:r>
      <w:r>
        <w:rPr>
          <w:rFonts w:ascii="Arial" w:hAnsi="Arial" w:cs="Arial"/>
          <w:b/>
          <w:bCs/>
          <w:sz w:val="20"/>
          <w:szCs w:val="20"/>
          <w:u w:val="single"/>
          <w:lang w:eastAsia="pt-BR"/>
        </w:rPr>
        <w:t xml:space="preserve"> </w:t>
      </w:r>
    </w:p>
    <w:p w14:paraId="66A2CE72" w14:textId="77777777" w:rsidR="00E33066" w:rsidRPr="00BF0BF8" w:rsidRDefault="00E33066" w:rsidP="00E33066">
      <w:pPr>
        <w:jc w:val="both"/>
        <w:textAlignment w:val="baseline"/>
        <w:rPr>
          <w:rFonts w:ascii="Arial" w:hAnsi="Arial" w:cs="Arial"/>
          <w:sz w:val="20"/>
          <w:szCs w:val="20"/>
          <w:lang w:eastAsia="pt-BR"/>
        </w:rPr>
      </w:pPr>
    </w:p>
    <w:p w14:paraId="618512D5" w14:textId="77777777" w:rsidR="00E33066" w:rsidRPr="00BF0BF8" w:rsidRDefault="00E33066" w:rsidP="00E33066">
      <w:pPr>
        <w:jc w:val="both"/>
        <w:textAlignment w:val="baseline"/>
        <w:rPr>
          <w:rFonts w:ascii="Arial" w:hAnsi="Arial" w:cs="Arial"/>
          <w:sz w:val="20"/>
          <w:szCs w:val="20"/>
          <w:lang w:eastAsia="pt-BR"/>
        </w:rPr>
      </w:pPr>
      <w:r w:rsidRPr="00BF0BF8">
        <w:rPr>
          <w:rFonts w:ascii="Arial" w:hAnsi="Arial" w:cs="Arial"/>
          <w:b/>
          <w:sz w:val="20"/>
          <w:szCs w:val="20"/>
          <w:lang w:eastAsia="pt-BR"/>
        </w:rPr>
        <w:t>1.</w:t>
      </w:r>
      <w:r w:rsidRPr="00BF0BF8">
        <w:rPr>
          <w:rFonts w:ascii="Arial" w:hAnsi="Arial" w:cs="Arial"/>
          <w:sz w:val="20"/>
          <w:szCs w:val="20"/>
          <w:lang w:eastAsia="pt-BR"/>
        </w:rPr>
        <w:t xml:space="preserve"> </w:t>
      </w:r>
      <w:r w:rsidRPr="00BF0BF8">
        <w:rPr>
          <w:rFonts w:ascii="Arial" w:hAnsi="Arial" w:cs="Arial"/>
          <w:b/>
          <w:sz w:val="20"/>
          <w:szCs w:val="20"/>
          <w:lang w:eastAsia="pt-BR"/>
        </w:rPr>
        <w:t>Objeto da Contratação</w:t>
      </w:r>
      <w:r w:rsidRPr="00BF0BF8">
        <w:rPr>
          <w:rFonts w:ascii="Arial" w:hAnsi="Arial" w:cs="Arial"/>
          <w:sz w:val="20"/>
          <w:szCs w:val="20"/>
          <w:lang w:eastAsia="pt-BR"/>
        </w:rPr>
        <w:t>:</w:t>
      </w:r>
    </w:p>
    <w:p w14:paraId="49306E8A" w14:textId="644FE3EF" w:rsidR="00E33066" w:rsidRDefault="00E33066" w:rsidP="00E33066">
      <w:pPr>
        <w:ind w:left="426" w:hanging="426"/>
        <w:jc w:val="both"/>
        <w:textAlignment w:val="baseline"/>
        <w:rPr>
          <w:rFonts w:ascii="Arial" w:hAnsi="Arial" w:cs="Arial"/>
          <w:sz w:val="20"/>
          <w:szCs w:val="20"/>
          <w:lang w:eastAsia="pt-BR"/>
        </w:rPr>
      </w:pPr>
      <w:r w:rsidRPr="00BF0BF8">
        <w:rPr>
          <w:rFonts w:ascii="Arial" w:hAnsi="Arial" w:cs="Arial"/>
          <w:sz w:val="20"/>
          <w:szCs w:val="20"/>
          <w:lang w:eastAsia="pt-BR"/>
        </w:rPr>
        <w:t xml:space="preserve">1.1. </w:t>
      </w:r>
      <w:r>
        <w:rPr>
          <w:rFonts w:ascii="Arial" w:hAnsi="Arial" w:cs="Arial"/>
          <w:sz w:val="20"/>
          <w:szCs w:val="20"/>
          <w:lang w:eastAsia="pt-BR"/>
        </w:rPr>
        <w:t xml:space="preserve">Análise da viabilidade de Futura </w:t>
      </w:r>
      <w:r w:rsidR="00602D33" w:rsidRPr="00252F9A">
        <w:rPr>
          <w:rFonts w:ascii="Arial" w:hAnsi="Arial" w:cs="Arial"/>
          <w:b/>
          <w:i/>
          <w:sz w:val="20"/>
        </w:rPr>
        <w:t xml:space="preserve">Aquisição de 01 (um) </w:t>
      </w:r>
      <w:r w:rsidR="00602D33" w:rsidRPr="00602D33">
        <w:rPr>
          <w:rFonts w:ascii="Arial" w:hAnsi="Arial" w:cs="Arial"/>
          <w:b/>
          <w:i/>
          <w:sz w:val="20"/>
        </w:rPr>
        <w:t xml:space="preserve">Veiculo do tipo </w:t>
      </w:r>
      <w:r w:rsidR="00602D33">
        <w:rPr>
          <w:rFonts w:ascii="Arial" w:hAnsi="Arial" w:cs="Arial"/>
          <w:b/>
          <w:i/>
          <w:sz w:val="20"/>
        </w:rPr>
        <w:t>O</w:t>
      </w:r>
      <w:r w:rsidR="00602D33" w:rsidRPr="00602D33">
        <w:rPr>
          <w:rFonts w:ascii="Arial" w:hAnsi="Arial" w:cs="Arial"/>
          <w:b/>
          <w:i/>
          <w:sz w:val="20"/>
        </w:rPr>
        <w:t>nibus E</w:t>
      </w:r>
      <w:r w:rsidR="00602D33">
        <w:rPr>
          <w:rFonts w:ascii="Arial" w:hAnsi="Arial" w:cs="Arial"/>
          <w:b/>
          <w:i/>
          <w:sz w:val="20"/>
        </w:rPr>
        <w:t>scolar</w:t>
      </w:r>
      <w:r w:rsidR="00602D33" w:rsidRPr="00602D33">
        <w:rPr>
          <w:rFonts w:ascii="Arial" w:hAnsi="Arial" w:cs="Arial"/>
          <w:b/>
          <w:i/>
          <w:sz w:val="20"/>
        </w:rPr>
        <w:t xml:space="preserve"> para o transporte escolar</w:t>
      </w:r>
      <w:r>
        <w:rPr>
          <w:rFonts w:ascii="Arial" w:hAnsi="Arial" w:cs="Arial"/>
          <w:sz w:val="20"/>
          <w:szCs w:val="20"/>
          <w:lang w:eastAsia="pt-BR"/>
        </w:rPr>
        <w:t>.</w:t>
      </w:r>
    </w:p>
    <w:p w14:paraId="620D72F5" w14:textId="77777777" w:rsidR="00E33066" w:rsidRDefault="00E33066" w:rsidP="00E33066">
      <w:pPr>
        <w:jc w:val="both"/>
        <w:textAlignment w:val="baseline"/>
        <w:rPr>
          <w:rFonts w:ascii="Arial" w:hAnsi="Arial" w:cs="Arial"/>
          <w:sz w:val="20"/>
          <w:szCs w:val="20"/>
          <w:lang w:eastAsia="pt-BR"/>
        </w:rPr>
      </w:pPr>
    </w:p>
    <w:tbl>
      <w:tblPr>
        <w:tblW w:w="10065" w:type="dxa"/>
        <w:tblInd w:w="-147" w:type="dxa"/>
        <w:tblLayout w:type="fixed"/>
        <w:tblCellMar>
          <w:left w:w="70" w:type="dxa"/>
          <w:right w:w="70" w:type="dxa"/>
        </w:tblCellMar>
        <w:tblLook w:val="04A0" w:firstRow="1" w:lastRow="0" w:firstColumn="1" w:lastColumn="0" w:noHBand="0" w:noVBand="1"/>
      </w:tblPr>
      <w:tblGrid>
        <w:gridCol w:w="708"/>
        <w:gridCol w:w="8648"/>
        <w:gridCol w:w="709"/>
      </w:tblGrid>
      <w:tr w:rsidR="00E33066" w:rsidRPr="00F6543C" w14:paraId="51E20547" w14:textId="77777777" w:rsidTr="00685BD6">
        <w:trPr>
          <w:trHeight w:val="242"/>
        </w:trPr>
        <w:tc>
          <w:tcPr>
            <w:tcW w:w="708" w:type="dxa"/>
            <w:tcBorders>
              <w:top w:val="single" w:sz="4" w:space="0" w:color="auto"/>
              <w:left w:val="single" w:sz="4" w:space="0" w:color="auto"/>
              <w:bottom w:val="single" w:sz="4" w:space="0" w:color="auto"/>
              <w:right w:val="single" w:sz="4" w:space="0" w:color="auto"/>
            </w:tcBorders>
          </w:tcPr>
          <w:p w14:paraId="4FC57C73" w14:textId="77777777" w:rsidR="00E33066" w:rsidRPr="00F6543C" w:rsidRDefault="00E33066" w:rsidP="00685BD6">
            <w:pPr>
              <w:rPr>
                <w:rFonts w:ascii="Calibri" w:hAnsi="Calibri" w:cs="Calibri"/>
                <w:b/>
                <w:color w:val="000000"/>
              </w:rPr>
            </w:pPr>
            <w:r w:rsidRPr="00F6543C">
              <w:rPr>
                <w:rFonts w:ascii="Calibri" w:hAnsi="Calibri" w:cs="Calibri"/>
                <w:b/>
                <w:color w:val="000000"/>
              </w:rPr>
              <w:t>ITEM</w:t>
            </w:r>
          </w:p>
        </w:tc>
        <w:tc>
          <w:tcPr>
            <w:tcW w:w="8648" w:type="dxa"/>
            <w:tcBorders>
              <w:top w:val="single" w:sz="4" w:space="0" w:color="auto"/>
              <w:left w:val="single" w:sz="4" w:space="0" w:color="auto"/>
              <w:bottom w:val="single" w:sz="4" w:space="0" w:color="auto"/>
              <w:right w:val="single" w:sz="4" w:space="0" w:color="auto"/>
            </w:tcBorders>
          </w:tcPr>
          <w:p w14:paraId="66442BA8" w14:textId="77777777" w:rsidR="00E33066" w:rsidRPr="00F6543C" w:rsidRDefault="00E33066" w:rsidP="00685BD6">
            <w:pPr>
              <w:jc w:val="center"/>
              <w:rPr>
                <w:rFonts w:ascii="Calibri" w:hAnsi="Calibri" w:cs="Calibri"/>
                <w:b/>
                <w:color w:val="000000"/>
              </w:rPr>
            </w:pPr>
            <w:r w:rsidRPr="00F6543C">
              <w:rPr>
                <w:rFonts w:ascii="Calibri" w:hAnsi="Calibri" w:cs="Calibri"/>
                <w:b/>
                <w:color w:val="000000"/>
              </w:rPr>
              <w:t>DESCRIÇÃO</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604BAABD" w14:textId="77777777" w:rsidR="00E33066" w:rsidRPr="00F6543C" w:rsidRDefault="00E33066" w:rsidP="00685BD6">
            <w:pPr>
              <w:rPr>
                <w:rFonts w:ascii="Calibri" w:hAnsi="Calibri" w:cs="Calibri"/>
                <w:b/>
                <w:color w:val="000000"/>
              </w:rPr>
            </w:pPr>
            <w:r w:rsidRPr="00F6543C">
              <w:rPr>
                <w:rFonts w:ascii="Calibri" w:hAnsi="Calibri" w:cs="Calibri"/>
                <w:b/>
                <w:color w:val="000000"/>
              </w:rPr>
              <w:t>QTDE</w:t>
            </w:r>
          </w:p>
        </w:tc>
      </w:tr>
      <w:tr w:rsidR="00E33066" w:rsidRPr="00F6543C" w14:paraId="12BCDDCB" w14:textId="77777777" w:rsidTr="00685BD6">
        <w:trPr>
          <w:trHeight w:val="70"/>
        </w:trPr>
        <w:tc>
          <w:tcPr>
            <w:tcW w:w="708" w:type="dxa"/>
            <w:tcBorders>
              <w:top w:val="single" w:sz="4" w:space="0" w:color="auto"/>
              <w:left w:val="single" w:sz="4" w:space="0" w:color="auto"/>
              <w:bottom w:val="single" w:sz="4" w:space="0" w:color="auto"/>
              <w:right w:val="single" w:sz="4" w:space="0" w:color="auto"/>
            </w:tcBorders>
            <w:vAlign w:val="center"/>
          </w:tcPr>
          <w:p w14:paraId="66F14EDB" w14:textId="77777777" w:rsidR="00E33066" w:rsidRPr="00F6543C" w:rsidRDefault="00E33066" w:rsidP="00685BD6">
            <w:pPr>
              <w:jc w:val="center"/>
              <w:rPr>
                <w:rFonts w:ascii="Calibri" w:hAnsi="Calibri" w:cs="Calibri"/>
                <w:color w:val="000000"/>
              </w:rPr>
            </w:pPr>
            <w:r w:rsidRPr="00F6543C">
              <w:rPr>
                <w:rFonts w:ascii="Calibri" w:hAnsi="Calibri" w:cs="Calibri"/>
                <w:color w:val="000000"/>
              </w:rPr>
              <w:t>01</w:t>
            </w:r>
          </w:p>
        </w:tc>
        <w:tc>
          <w:tcPr>
            <w:tcW w:w="8648" w:type="dxa"/>
            <w:tcBorders>
              <w:top w:val="single" w:sz="4" w:space="0" w:color="auto"/>
              <w:left w:val="single" w:sz="4" w:space="0" w:color="auto"/>
              <w:bottom w:val="single" w:sz="4" w:space="0" w:color="auto"/>
              <w:right w:val="single" w:sz="4" w:space="0" w:color="auto"/>
            </w:tcBorders>
          </w:tcPr>
          <w:p w14:paraId="526B0E22" w14:textId="01FB547E"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xml:space="preserve">- </w:t>
            </w:r>
            <w:r w:rsidR="00B974B2" w:rsidRPr="00252F9A">
              <w:rPr>
                <w:rFonts w:ascii="Arial" w:hAnsi="Arial" w:cs="Arial"/>
                <w:b/>
                <w:i/>
                <w:sz w:val="20"/>
              </w:rPr>
              <w:t xml:space="preserve">Aquisição de 01 (um) </w:t>
            </w:r>
            <w:r w:rsidR="00B974B2" w:rsidRPr="00602D33">
              <w:rPr>
                <w:rFonts w:ascii="Arial" w:hAnsi="Arial" w:cs="Arial"/>
                <w:b/>
                <w:i/>
                <w:sz w:val="20"/>
              </w:rPr>
              <w:t xml:space="preserve">Veiculo do tipo </w:t>
            </w:r>
            <w:r w:rsidR="00B974B2">
              <w:rPr>
                <w:rFonts w:ascii="Arial" w:hAnsi="Arial" w:cs="Arial"/>
                <w:b/>
                <w:i/>
                <w:sz w:val="20"/>
              </w:rPr>
              <w:t>O</w:t>
            </w:r>
            <w:r w:rsidR="00B974B2" w:rsidRPr="00602D33">
              <w:rPr>
                <w:rFonts w:ascii="Arial" w:hAnsi="Arial" w:cs="Arial"/>
                <w:b/>
                <w:i/>
                <w:sz w:val="20"/>
              </w:rPr>
              <w:t>nibus E</w:t>
            </w:r>
            <w:r w:rsidR="00B974B2">
              <w:rPr>
                <w:rFonts w:ascii="Arial" w:hAnsi="Arial" w:cs="Arial"/>
                <w:b/>
                <w:i/>
                <w:sz w:val="20"/>
              </w:rPr>
              <w:t>scolar</w:t>
            </w:r>
            <w:r w:rsidR="00B974B2" w:rsidRPr="00602D33">
              <w:rPr>
                <w:rFonts w:ascii="Arial" w:hAnsi="Arial" w:cs="Arial"/>
                <w:b/>
                <w:i/>
                <w:sz w:val="20"/>
              </w:rPr>
              <w:t xml:space="preserve"> para o transporte escolar</w:t>
            </w:r>
            <w:r w:rsidR="00B974B2">
              <w:rPr>
                <w:rFonts w:ascii="Arial" w:hAnsi="Arial" w:cs="Arial"/>
                <w:b/>
                <w:i/>
                <w:sz w:val="20"/>
              </w:rPr>
              <w:t>,</w:t>
            </w:r>
            <w:bookmarkStart w:id="25" w:name="_GoBack"/>
            <w:bookmarkEnd w:id="25"/>
            <w:r w:rsidR="00B974B2" w:rsidRPr="00F6543C">
              <w:rPr>
                <w:rFonts w:asciiTheme="minorHAnsi" w:hAnsiTheme="minorHAnsi" w:cstheme="minorHAnsi"/>
                <w:szCs w:val="22"/>
              </w:rPr>
              <w:t xml:space="preserve"> </w:t>
            </w:r>
            <w:r w:rsidR="00B974B2">
              <w:rPr>
                <w:rFonts w:asciiTheme="minorHAnsi" w:hAnsiTheme="minorHAnsi" w:cstheme="minorHAnsi"/>
                <w:szCs w:val="22"/>
              </w:rPr>
              <w:t>co</w:t>
            </w:r>
            <w:r w:rsidRPr="00F6543C">
              <w:rPr>
                <w:rFonts w:asciiTheme="minorHAnsi" w:hAnsiTheme="minorHAnsi" w:cstheme="minorHAnsi"/>
                <w:szCs w:val="22"/>
              </w:rPr>
              <w:t>m as seguintes características mínimas;</w:t>
            </w:r>
          </w:p>
          <w:p w14:paraId="700A21BD" w14:textId="74EFBDD6" w:rsidR="00E33066" w:rsidRPr="00A47580"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xml:space="preserve">- Primeiro emplacamento em nome da Prefeitura Municipal de </w:t>
            </w:r>
            <w:r>
              <w:rPr>
                <w:rFonts w:asciiTheme="minorHAnsi" w:hAnsiTheme="minorHAnsi" w:cstheme="minorHAnsi"/>
                <w:szCs w:val="22"/>
              </w:rPr>
              <w:t>Mandaguaçu</w:t>
            </w:r>
            <w:r w:rsidRPr="00F6543C">
              <w:rPr>
                <w:rFonts w:asciiTheme="minorHAnsi" w:hAnsiTheme="minorHAnsi" w:cstheme="minorHAnsi"/>
                <w:szCs w:val="22"/>
              </w:rPr>
              <w:t xml:space="preserve"> </w:t>
            </w:r>
            <w:r>
              <w:rPr>
                <w:rFonts w:asciiTheme="minorHAnsi" w:hAnsiTheme="minorHAnsi" w:cstheme="minorHAnsi"/>
                <w:szCs w:val="22"/>
              </w:rPr>
              <w:t>–</w:t>
            </w:r>
            <w:r w:rsidRPr="00F6543C">
              <w:rPr>
                <w:rFonts w:asciiTheme="minorHAnsi" w:hAnsiTheme="minorHAnsi" w:cstheme="minorHAnsi"/>
                <w:szCs w:val="22"/>
              </w:rPr>
              <w:t xml:space="preserve"> P</w:t>
            </w:r>
            <w:r>
              <w:rPr>
                <w:rFonts w:asciiTheme="minorHAnsi" w:hAnsiTheme="minorHAnsi" w:cstheme="minorHAnsi"/>
                <w:szCs w:val="22"/>
              </w:rPr>
              <w:t>R</w:t>
            </w:r>
            <w:r w:rsidRPr="00F6543C">
              <w:rPr>
                <w:rFonts w:asciiTheme="minorHAnsi" w:hAnsiTheme="minorHAnsi" w:cstheme="minorHAnsi"/>
                <w:szCs w:val="22"/>
              </w:rPr>
              <w:t>;</w:t>
            </w:r>
            <w:r w:rsidR="00602D33">
              <w:t xml:space="preserve"> </w:t>
            </w:r>
            <w:r w:rsidR="00602D33" w:rsidRPr="00602D33">
              <w:rPr>
                <w:rFonts w:asciiTheme="minorHAnsi" w:hAnsiTheme="minorHAnsi" w:cstheme="minorHAnsi"/>
                <w:szCs w:val="22"/>
              </w:rPr>
              <w:t>faixa dístico escolar conforme legislação vigente</w:t>
            </w:r>
            <w:r w:rsidR="00602D33">
              <w:rPr>
                <w:rFonts w:asciiTheme="minorHAnsi" w:hAnsiTheme="minorHAnsi" w:cstheme="minorHAnsi"/>
                <w:szCs w:val="22"/>
              </w:rPr>
              <w:t>;</w:t>
            </w:r>
          </w:p>
          <w:p w14:paraId="4FBD455F"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Fabricação Nacional com carroceria e chassi integrados, zero quilômetro</w:t>
            </w:r>
            <w:r>
              <w:rPr>
                <w:rFonts w:asciiTheme="minorHAnsi" w:hAnsiTheme="minorHAnsi" w:cstheme="minorHAnsi"/>
                <w:szCs w:val="22"/>
              </w:rPr>
              <w:t>;</w:t>
            </w:r>
          </w:p>
          <w:p w14:paraId="2B1B3524"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Ano/Modelo: 2025/202</w:t>
            </w:r>
            <w:r>
              <w:rPr>
                <w:rFonts w:asciiTheme="minorHAnsi" w:hAnsiTheme="minorHAnsi" w:cstheme="minorHAnsi"/>
                <w:szCs w:val="22"/>
              </w:rPr>
              <w:t>6</w:t>
            </w:r>
            <w:r w:rsidRPr="00F6543C">
              <w:rPr>
                <w:rFonts w:asciiTheme="minorHAnsi" w:hAnsiTheme="minorHAnsi" w:cstheme="minorHAnsi"/>
                <w:szCs w:val="22"/>
              </w:rPr>
              <w:t xml:space="preserve"> ou superior;</w:t>
            </w:r>
          </w:p>
          <w:p w14:paraId="4DD26192"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Ar condicionado de teto original de fabrica;</w:t>
            </w:r>
          </w:p>
          <w:p w14:paraId="1AF6006C"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Janelas do salão com vidros inteiriços</w:t>
            </w:r>
            <w:r>
              <w:rPr>
                <w:rFonts w:asciiTheme="minorHAnsi" w:hAnsiTheme="minorHAnsi" w:cstheme="minorHAnsi"/>
                <w:szCs w:val="22"/>
              </w:rPr>
              <w:t xml:space="preserve"> </w:t>
            </w:r>
            <w:r w:rsidRPr="00F6543C">
              <w:rPr>
                <w:rFonts w:asciiTheme="minorHAnsi" w:hAnsiTheme="minorHAnsi" w:cstheme="minorHAnsi"/>
                <w:szCs w:val="22"/>
              </w:rPr>
              <w:t>colados;</w:t>
            </w:r>
          </w:p>
          <w:p w14:paraId="6A7AF5AA"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xml:space="preserve">- Capacidade de </w:t>
            </w:r>
            <w:r>
              <w:rPr>
                <w:rFonts w:asciiTheme="minorHAnsi" w:hAnsiTheme="minorHAnsi" w:cstheme="minorHAnsi"/>
                <w:szCs w:val="22"/>
              </w:rPr>
              <w:t xml:space="preserve">20 </w:t>
            </w:r>
            <w:r w:rsidRPr="00F6543C">
              <w:rPr>
                <w:rFonts w:asciiTheme="minorHAnsi" w:hAnsiTheme="minorHAnsi" w:cstheme="minorHAnsi"/>
                <w:szCs w:val="22"/>
              </w:rPr>
              <w:t>lugares, sendo</w:t>
            </w:r>
            <w:r>
              <w:rPr>
                <w:rFonts w:asciiTheme="minorHAnsi" w:hAnsiTheme="minorHAnsi" w:cstheme="minorHAnsi"/>
                <w:szCs w:val="22"/>
              </w:rPr>
              <w:t xml:space="preserve"> 14</w:t>
            </w:r>
            <w:r w:rsidRPr="00F6543C">
              <w:rPr>
                <w:rFonts w:asciiTheme="minorHAnsi" w:hAnsiTheme="minorHAnsi" w:cstheme="minorHAnsi"/>
                <w:szCs w:val="22"/>
              </w:rPr>
              <w:t xml:space="preserve"> passageiros</w:t>
            </w:r>
            <w:r>
              <w:rPr>
                <w:rFonts w:asciiTheme="minorHAnsi" w:hAnsiTheme="minorHAnsi" w:cstheme="minorHAnsi"/>
                <w:szCs w:val="22"/>
              </w:rPr>
              <w:t xml:space="preserve">, mais 05 </w:t>
            </w:r>
            <w:r w:rsidRPr="00F6543C">
              <w:rPr>
                <w:rFonts w:asciiTheme="minorHAnsi" w:hAnsiTheme="minorHAnsi" w:cstheme="minorHAnsi"/>
                <w:szCs w:val="22"/>
              </w:rPr>
              <w:t xml:space="preserve">PPD </w:t>
            </w:r>
            <w:r>
              <w:rPr>
                <w:rFonts w:asciiTheme="minorHAnsi" w:hAnsiTheme="minorHAnsi" w:cstheme="minorHAnsi"/>
                <w:szCs w:val="22"/>
              </w:rPr>
              <w:t>(</w:t>
            </w:r>
            <w:r w:rsidRPr="00F6543C">
              <w:rPr>
                <w:rFonts w:asciiTheme="minorHAnsi" w:hAnsiTheme="minorHAnsi" w:cstheme="minorHAnsi"/>
                <w:szCs w:val="22"/>
              </w:rPr>
              <w:t>posto para deficiente</w:t>
            </w:r>
            <w:r>
              <w:rPr>
                <w:rFonts w:asciiTheme="minorHAnsi" w:hAnsiTheme="minorHAnsi" w:cstheme="minorHAnsi"/>
                <w:szCs w:val="22"/>
              </w:rPr>
              <w:t>)</w:t>
            </w:r>
            <w:r w:rsidRPr="00F6543C">
              <w:rPr>
                <w:rFonts w:asciiTheme="minorHAnsi" w:hAnsiTheme="minorHAnsi" w:cstheme="minorHAnsi"/>
                <w:szCs w:val="22"/>
              </w:rPr>
              <w:t xml:space="preserve"> e motorista;</w:t>
            </w:r>
          </w:p>
          <w:p w14:paraId="0A2F7113" w14:textId="77777777" w:rsidR="00E33066"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Poltronas do salão</w:t>
            </w:r>
            <w:r>
              <w:rPr>
                <w:rFonts w:asciiTheme="minorHAnsi" w:hAnsiTheme="minorHAnsi" w:cstheme="minorHAnsi"/>
                <w:szCs w:val="22"/>
              </w:rPr>
              <w:t xml:space="preserve"> com layout 2x2 sendo individuais, revestidas em tecido e descansa braços nas laterais e centrais; </w:t>
            </w:r>
          </w:p>
          <w:p w14:paraId="5911921C" w14:textId="77777777" w:rsidR="00E33066" w:rsidRPr="00F6543C" w:rsidRDefault="00E33066" w:rsidP="00685BD6">
            <w:pPr>
              <w:pStyle w:val="Corpodetexto"/>
              <w:spacing w:line="244" w:lineRule="auto"/>
              <w:ind w:right="72"/>
              <w:rPr>
                <w:rFonts w:asciiTheme="minorHAnsi" w:hAnsiTheme="minorHAnsi" w:cstheme="minorHAnsi"/>
                <w:szCs w:val="22"/>
              </w:rPr>
            </w:pPr>
            <w:r>
              <w:rPr>
                <w:rFonts w:asciiTheme="minorHAnsi" w:hAnsiTheme="minorHAnsi" w:cstheme="minorHAnsi"/>
                <w:szCs w:val="22"/>
              </w:rPr>
              <w:t>- Largura das poltronas de no mínimo 940mm;</w:t>
            </w:r>
          </w:p>
          <w:p w14:paraId="121F1C75"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Cinto de Segurança abdominal para todas as poltronas e de três pontos para auxiliar e motorista;</w:t>
            </w:r>
          </w:p>
          <w:p w14:paraId="4E9377A4" w14:textId="77777777" w:rsidR="00E33066" w:rsidRPr="00F6543C" w:rsidRDefault="00E33066" w:rsidP="00685BD6">
            <w:pPr>
              <w:rPr>
                <w:rFonts w:cstheme="minorHAnsi"/>
              </w:rPr>
            </w:pPr>
            <w:r w:rsidRPr="00F6543C">
              <w:rPr>
                <w:rFonts w:cstheme="minorHAnsi"/>
              </w:rPr>
              <w:t xml:space="preserve">- </w:t>
            </w:r>
            <w:r>
              <w:rPr>
                <w:rFonts w:cstheme="minorHAnsi"/>
              </w:rPr>
              <w:t>Sistema de som, Radio Mp3 com kit multimidia e c</w:t>
            </w:r>
            <w:r w:rsidRPr="00F6543C">
              <w:rPr>
                <w:rFonts w:cstheme="minorHAnsi"/>
              </w:rPr>
              <w:t>âmera de ré</w:t>
            </w:r>
            <w:r>
              <w:rPr>
                <w:rFonts w:cstheme="minorHAnsi"/>
              </w:rPr>
              <w:t xml:space="preserve"> instalada;</w:t>
            </w:r>
          </w:p>
          <w:p w14:paraId="0A619ED4" w14:textId="77777777" w:rsidR="00E33066" w:rsidRPr="00A47580" w:rsidRDefault="00E33066" w:rsidP="00685BD6">
            <w:pPr>
              <w:rPr>
                <w:rFonts w:ascii="Calibri" w:hAnsi="Calibri" w:cs="Calibri"/>
              </w:rPr>
            </w:pPr>
            <w:r w:rsidRPr="00F6543C">
              <w:rPr>
                <w:rFonts w:cstheme="minorHAnsi"/>
              </w:rPr>
              <w:t xml:space="preserve">- </w:t>
            </w:r>
            <w:r w:rsidRPr="00F6543C">
              <w:rPr>
                <w:rFonts w:ascii="Calibri" w:hAnsi="Calibri" w:cs="Calibri"/>
              </w:rPr>
              <w:t xml:space="preserve">Corredor central </w:t>
            </w:r>
            <w:r>
              <w:rPr>
                <w:rFonts w:ascii="Calibri" w:hAnsi="Calibri" w:cs="Calibri"/>
              </w:rPr>
              <w:t>revestido em madeira naval</w:t>
            </w:r>
            <w:r w:rsidRPr="00F6543C">
              <w:rPr>
                <w:rFonts w:ascii="Calibri" w:hAnsi="Calibri" w:cs="Calibri"/>
              </w:rPr>
              <w:t xml:space="preserve"> antiderrapante;</w:t>
            </w:r>
          </w:p>
          <w:p w14:paraId="5E16F318" w14:textId="77777777" w:rsidR="00E33066" w:rsidRPr="00F6543C" w:rsidRDefault="00E33066" w:rsidP="00685BD6">
            <w:pPr>
              <w:rPr>
                <w:rFonts w:ascii="Calibri" w:hAnsi="Calibri" w:cs="Calibri"/>
              </w:rPr>
            </w:pPr>
            <w:r w:rsidRPr="00F6543C">
              <w:rPr>
                <w:rFonts w:ascii="Calibri" w:hAnsi="Calibri" w:cs="Calibri"/>
              </w:rPr>
              <w:t>- Porta padrão urbano na dianteira duas folhas</w:t>
            </w:r>
            <w:r>
              <w:rPr>
                <w:rFonts w:ascii="Calibri" w:hAnsi="Calibri" w:cs="Calibri"/>
              </w:rPr>
              <w:t xml:space="preserve">, </w:t>
            </w:r>
            <w:r w:rsidRPr="00F6543C">
              <w:rPr>
                <w:rFonts w:ascii="Calibri" w:hAnsi="Calibri" w:cs="Calibri"/>
              </w:rPr>
              <w:t xml:space="preserve">com acionamento a ar interno e externo com </w:t>
            </w:r>
            <w:r>
              <w:rPr>
                <w:rFonts w:ascii="Calibri" w:hAnsi="Calibri" w:cs="Calibri"/>
              </w:rPr>
              <w:t>s</w:t>
            </w:r>
            <w:r w:rsidRPr="00F6543C">
              <w:rPr>
                <w:rFonts w:ascii="Calibri" w:hAnsi="Calibri" w:cs="Calibri"/>
              </w:rPr>
              <w:t>istema de Low-entry.</w:t>
            </w:r>
          </w:p>
          <w:p w14:paraId="3178D5E2" w14:textId="77777777" w:rsidR="00E33066" w:rsidRPr="00F6543C" w:rsidRDefault="00E33066" w:rsidP="00685BD6">
            <w:pPr>
              <w:rPr>
                <w:rFonts w:ascii="Calibri" w:hAnsi="Calibri" w:cs="Calibri"/>
              </w:rPr>
            </w:pPr>
            <w:r w:rsidRPr="00F6543C">
              <w:rPr>
                <w:rFonts w:ascii="Calibri" w:hAnsi="Calibri" w:cs="Calibri"/>
              </w:rPr>
              <w:t>- Suspensão pneumática na traseira e na dianteira.</w:t>
            </w:r>
          </w:p>
          <w:p w14:paraId="03B203BD"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Itinerário Eletrônico;</w:t>
            </w:r>
          </w:p>
          <w:p w14:paraId="5F462BD2"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Alavanca de câmbio no painel;</w:t>
            </w:r>
          </w:p>
          <w:p w14:paraId="220C000A"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Sistema de bateria de 24 Volts (composto por duas baterias);</w:t>
            </w:r>
          </w:p>
          <w:p w14:paraId="416A56ED"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Computador de bordo original de fábrica;</w:t>
            </w:r>
          </w:p>
          <w:p w14:paraId="27958D07"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Rodado duplo no eixo traseiro;</w:t>
            </w:r>
          </w:p>
          <w:p w14:paraId="2F501199"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Tomada de ar no teto com saída de emergência acoplada;</w:t>
            </w:r>
          </w:p>
          <w:p w14:paraId="2DBFDC12"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Iluminação interna em led;</w:t>
            </w:r>
          </w:p>
          <w:p w14:paraId="346A6EF0"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Motor traseiro com potencia de no mínimo 170CV;</w:t>
            </w:r>
          </w:p>
          <w:p w14:paraId="722EC334"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Injeção Eletrônica;</w:t>
            </w:r>
          </w:p>
          <w:p w14:paraId="07038FD0"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Câmbio com 06 marchas à frente e uma 01 ré;</w:t>
            </w:r>
          </w:p>
          <w:p w14:paraId="2EB0E406"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Direção Hidráulica ou elétrica;</w:t>
            </w:r>
          </w:p>
          <w:p w14:paraId="53287C44"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Tacógrafo original de fábrica;</w:t>
            </w:r>
          </w:p>
          <w:p w14:paraId="53341E7C"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Freio a ar com ABS;</w:t>
            </w:r>
          </w:p>
          <w:p w14:paraId="11825676"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lastRenderedPageBreak/>
              <w:t>Dimensões mínimas do veículo:</w:t>
            </w:r>
          </w:p>
          <w:p w14:paraId="503BB76C"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xml:space="preserve">- PBT de 9.000 KG; </w:t>
            </w:r>
          </w:p>
          <w:p w14:paraId="1DF879D0"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Distância entre eixos 5.000 mm, sendo original do fabricante sem alongamento eterno;</w:t>
            </w:r>
          </w:p>
          <w:p w14:paraId="6065D04A"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xml:space="preserve">- Comprimento total </w:t>
            </w:r>
            <w:r>
              <w:rPr>
                <w:rFonts w:asciiTheme="minorHAnsi" w:hAnsiTheme="minorHAnsi" w:cstheme="minorHAnsi"/>
                <w:szCs w:val="22"/>
              </w:rPr>
              <w:t xml:space="preserve">de </w:t>
            </w:r>
            <w:r w:rsidRPr="00F6543C">
              <w:rPr>
                <w:rFonts w:asciiTheme="minorHAnsi" w:hAnsiTheme="minorHAnsi" w:cstheme="minorHAnsi"/>
                <w:szCs w:val="22"/>
              </w:rPr>
              <w:t>9.000 mm;</w:t>
            </w:r>
          </w:p>
          <w:p w14:paraId="3CF49BC5"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Tanque com capacidade de 150 litros;</w:t>
            </w:r>
          </w:p>
          <w:p w14:paraId="0F08BC32"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Tanque com reservatório de ureia líquida (Arla 32) Obrigatório.</w:t>
            </w:r>
          </w:p>
          <w:p w14:paraId="5D2885A8"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Pneus e estepe medidas conforme fabricante;</w:t>
            </w:r>
          </w:p>
          <w:p w14:paraId="769C6069" w14:textId="77777777" w:rsidR="00E33066" w:rsidRPr="00F6543C" w:rsidRDefault="00E33066" w:rsidP="00685BD6">
            <w:pPr>
              <w:autoSpaceDE w:val="0"/>
              <w:autoSpaceDN w:val="0"/>
              <w:adjustRightInd w:val="0"/>
              <w:jc w:val="both"/>
              <w:rPr>
                <w:rFonts w:ascii="Calibri" w:hAnsi="Calibri" w:cs="Calibri"/>
              </w:rPr>
            </w:pPr>
            <w:r w:rsidRPr="00F6543C">
              <w:rPr>
                <w:rFonts w:cstheme="minorHAnsi"/>
              </w:rPr>
              <w:t xml:space="preserve">- </w:t>
            </w:r>
            <w:r w:rsidRPr="00F6543C">
              <w:rPr>
                <w:rFonts w:ascii="Calibri" w:hAnsi="Calibri" w:cs="Calibri"/>
              </w:rPr>
              <w:t>Caixa de ferramentas com macaco, estepe e triângulo de sinalização.</w:t>
            </w:r>
          </w:p>
          <w:p w14:paraId="682B88F0" w14:textId="77777777" w:rsidR="00E33066" w:rsidRPr="00F6543C" w:rsidRDefault="00E33066" w:rsidP="00685BD6">
            <w:pPr>
              <w:pStyle w:val="Corpodetexto"/>
              <w:spacing w:line="244" w:lineRule="auto"/>
              <w:ind w:right="72"/>
              <w:rPr>
                <w:rFonts w:asciiTheme="minorHAnsi" w:hAnsiTheme="minorHAnsi" w:cstheme="minorHAnsi"/>
                <w:szCs w:val="22"/>
              </w:rPr>
            </w:pPr>
            <w:r w:rsidRPr="00F6543C">
              <w:rPr>
                <w:rFonts w:asciiTheme="minorHAnsi" w:hAnsiTheme="minorHAnsi" w:cstheme="minorHAnsi"/>
                <w:szCs w:val="22"/>
              </w:rPr>
              <w:t>- Garantia e assistência técnica de 02 anos conforme manual;</w:t>
            </w:r>
          </w:p>
          <w:p w14:paraId="6931557F" w14:textId="77777777" w:rsidR="00E33066" w:rsidRPr="00F6543C" w:rsidRDefault="00E33066" w:rsidP="00685BD6">
            <w:pPr>
              <w:pStyle w:val="Corpodetexto"/>
              <w:spacing w:line="244" w:lineRule="auto"/>
              <w:ind w:right="72"/>
              <w:rPr>
                <w:rFonts w:asciiTheme="minorHAnsi" w:hAnsiTheme="minorHAnsi" w:cstheme="minorHAnsi"/>
                <w:bCs/>
                <w:color w:val="000000"/>
                <w:szCs w:val="22"/>
                <w:lang w:eastAsia="en-US"/>
              </w:rPr>
            </w:pPr>
            <w:r w:rsidRPr="00F6543C">
              <w:rPr>
                <w:rFonts w:asciiTheme="minorHAnsi" w:hAnsiTheme="minorHAnsi" w:cstheme="minorHAnsi"/>
                <w:bCs/>
                <w:color w:val="000000"/>
                <w:szCs w:val="22"/>
                <w:lang w:eastAsia="en-US"/>
              </w:rPr>
              <w:t>- Apresentar a declaração do Fabricante que a Proponente é autorizada a comercializar o chassi e a carroceria do produto ofertado.</w:t>
            </w:r>
          </w:p>
          <w:p w14:paraId="24A9E213" w14:textId="77777777" w:rsidR="00E33066" w:rsidRPr="00F6543C" w:rsidRDefault="00E33066" w:rsidP="00685BD6">
            <w:pPr>
              <w:pStyle w:val="Corpodetexto"/>
              <w:spacing w:line="244" w:lineRule="auto"/>
              <w:ind w:right="72"/>
              <w:rPr>
                <w:rFonts w:asciiTheme="minorHAnsi" w:hAnsiTheme="minorHAnsi" w:cstheme="minorHAnsi"/>
                <w:bCs/>
                <w:color w:val="000000"/>
                <w:szCs w:val="22"/>
                <w:lang w:eastAsia="en-US"/>
              </w:rPr>
            </w:pPr>
            <w:r w:rsidRPr="00F6543C">
              <w:rPr>
                <w:rFonts w:asciiTheme="minorHAnsi" w:hAnsiTheme="minorHAnsi" w:cstheme="minorHAnsi"/>
                <w:bCs/>
                <w:color w:val="000000"/>
                <w:szCs w:val="22"/>
                <w:lang w:eastAsia="en-US"/>
              </w:rPr>
              <w:t xml:space="preserve">- Apresentar Declaração Comprobatória, que dispõe de assistência técnica autorizada da marca apresentada, a uma distância da sede do município de </w:t>
            </w:r>
            <w:r>
              <w:rPr>
                <w:rFonts w:asciiTheme="minorHAnsi" w:hAnsiTheme="minorHAnsi" w:cstheme="minorHAnsi"/>
                <w:bCs/>
                <w:color w:val="000000"/>
                <w:szCs w:val="22"/>
                <w:lang w:eastAsia="en-US"/>
              </w:rPr>
              <w:t>Mandaguaçu</w:t>
            </w:r>
            <w:r w:rsidRPr="00F6543C">
              <w:rPr>
                <w:rFonts w:asciiTheme="minorHAnsi" w:hAnsiTheme="minorHAnsi" w:cstheme="minorHAnsi"/>
                <w:bCs/>
                <w:color w:val="000000"/>
                <w:szCs w:val="22"/>
                <w:lang w:eastAsia="en-US"/>
              </w:rPr>
              <w:t xml:space="preserve"> – PR, com um raio máximo de 1</w:t>
            </w:r>
            <w:r>
              <w:rPr>
                <w:rFonts w:asciiTheme="minorHAnsi" w:hAnsiTheme="minorHAnsi" w:cstheme="minorHAnsi"/>
                <w:bCs/>
                <w:color w:val="000000"/>
                <w:szCs w:val="22"/>
                <w:lang w:eastAsia="en-US"/>
              </w:rPr>
              <w:t>20</w:t>
            </w:r>
            <w:r w:rsidRPr="00F6543C">
              <w:rPr>
                <w:rFonts w:asciiTheme="minorHAnsi" w:hAnsiTheme="minorHAnsi" w:cstheme="minorHAnsi"/>
                <w:bCs/>
                <w:color w:val="000000"/>
                <w:szCs w:val="22"/>
                <w:lang w:eastAsia="en-US"/>
              </w:rPr>
              <w:t xml:space="preserve"> km, para fins de economicidade e logística quando da sua manutenção, assistência técnica e revisões periódicas, dispondo de estrutura própria, instalações adequadas, equipamentos, ferramental e equipe técnica especializada, necessários a manutenção do item proposto, para realização de todas as manutenções e revisões previstas na garantia de fábrica do veículo.</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2452ACD3" w14:textId="77777777" w:rsidR="00E33066" w:rsidRPr="00F6543C" w:rsidRDefault="00E33066" w:rsidP="00685BD6">
            <w:pPr>
              <w:jc w:val="center"/>
              <w:rPr>
                <w:rFonts w:ascii="Calibri" w:hAnsi="Calibri" w:cs="Calibri"/>
                <w:color w:val="000000"/>
              </w:rPr>
            </w:pPr>
            <w:r w:rsidRPr="00F6543C">
              <w:rPr>
                <w:rFonts w:ascii="Calibri" w:hAnsi="Calibri" w:cs="Calibri"/>
                <w:color w:val="000000"/>
              </w:rPr>
              <w:lastRenderedPageBreak/>
              <w:t>01</w:t>
            </w:r>
          </w:p>
        </w:tc>
      </w:tr>
    </w:tbl>
    <w:p w14:paraId="72955EA1" w14:textId="77777777" w:rsidR="00E33066" w:rsidRPr="00BF0BF8" w:rsidRDefault="00E33066" w:rsidP="00E33066">
      <w:pPr>
        <w:jc w:val="both"/>
        <w:textAlignment w:val="baseline"/>
        <w:rPr>
          <w:rFonts w:ascii="Arial" w:hAnsi="Arial" w:cs="Arial"/>
          <w:sz w:val="20"/>
          <w:szCs w:val="20"/>
          <w:lang w:eastAsia="pt-BR"/>
        </w:rPr>
      </w:pPr>
    </w:p>
    <w:p w14:paraId="675C34EE" w14:textId="77777777" w:rsidR="00E33066" w:rsidRPr="00BF0BF8" w:rsidRDefault="00E33066" w:rsidP="00E33066">
      <w:pPr>
        <w:jc w:val="both"/>
        <w:textAlignment w:val="baseline"/>
        <w:rPr>
          <w:rFonts w:ascii="Arial" w:hAnsi="Arial" w:cs="Arial"/>
          <w:sz w:val="20"/>
          <w:szCs w:val="20"/>
          <w:lang w:eastAsia="pt-BR"/>
        </w:rPr>
      </w:pPr>
    </w:p>
    <w:p w14:paraId="576784C6" w14:textId="77777777" w:rsidR="00E33066" w:rsidRDefault="00E33066" w:rsidP="00E33066">
      <w:pPr>
        <w:jc w:val="both"/>
        <w:textAlignment w:val="baseline"/>
        <w:rPr>
          <w:rFonts w:ascii="Arial" w:hAnsi="Arial" w:cs="Arial"/>
          <w:sz w:val="20"/>
          <w:szCs w:val="20"/>
          <w:lang w:eastAsia="pt-BR"/>
        </w:rPr>
      </w:pPr>
      <w:r w:rsidRPr="00BF0BF8">
        <w:rPr>
          <w:rFonts w:ascii="Arial" w:hAnsi="Arial" w:cs="Arial"/>
          <w:b/>
          <w:sz w:val="20"/>
          <w:szCs w:val="20"/>
          <w:lang w:eastAsia="pt-BR"/>
        </w:rPr>
        <w:t>2.</w:t>
      </w:r>
      <w:r w:rsidRPr="00BF0BF8">
        <w:rPr>
          <w:rFonts w:ascii="Arial" w:hAnsi="Arial" w:cs="Arial"/>
          <w:sz w:val="20"/>
          <w:szCs w:val="20"/>
          <w:lang w:eastAsia="pt-BR"/>
        </w:rPr>
        <w:t xml:space="preserve"> </w:t>
      </w:r>
      <w:r w:rsidRPr="00BF0BF8">
        <w:rPr>
          <w:rFonts w:ascii="Arial" w:hAnsi="Arial" w:cs="Arial"/>
          <w:b/>
          <w:sz w:val="20"/>
          <w:szCs w:val="20"/>
          <w:lang w:eastAsia="pt-BR"/>
        </w:rPr>
        <w:t>Descrição da necessidade</w:t>
      </w:r>
      <w:r w:rsidRPr="00BF0BF8">
        <w:rPr>
          <w:rFonts w:ascii="Arial" w:hAnsi="Arial" w:cs="Arial"/>
          <w:sz w:val="20"/>
          <w:szCs w:val="20"/>
          <w:lang w:eastAsia="pt-BR"/>
        </w:rPr>
        <w:t>:</w:t>
      </w:r>
    </w:p>
    <w:p w14:paraId="50FE78C8" w14:textId="77777777" w:rsidR="00E33066" w:rsidRDefault="00E33066" w:rsidP="00E33066">
      <w:pPr>
        <w:ind w:left="426" w:hanging="426"/>
        <w:jc w:val="both"/>
        <w:textAlignment w:val="baseline"/>
        <w:rPr>
          <w:rFonts w:ascii="Arial" w:hAnsi="Arial" w:cs="Arial"/>
          <w:sz w:val="20"/>
          <w:szCs w:val="20"/>
          <w:lang w:eastAsia="pt-BR"/>
        </w:rPr>
      </w:pPr>
      <w:r w:rsidRPr="00BF0BF8">
        <w:rPr>
          <w:rFonts w:ascii="Arial" w:hAnsi="Arial" w:cs="Arial"/>
          <w:sz w:val="20"/>
          <w:szCs w:val="20"/>
          <w:lang w:eastAsia="pt-BR"/>
        </w:rPr>
        <w:t>2.1.</w:t>
      </w:r>
      <w:r>
        <w:rPr>
          <w:rFonts w:ascii="Arial" w:hAnsi="Arial" w:cs="Arial"/>
          <w:sz w:val="20"/>
          <w:szCs w:val="20"/>
          <w:lang w:eastAsia="pt-BR"/>
        </w:rPr>
        <w:t xml:space="preserve"> </w:t>
      </w:r>
      <w:r w:rsidRPr="006C43DC">
        <w:rPr>
          <w:rFonts w:ascii="Arial" w:hAnsi="Arial" w:cs="Arial"/>
          <w:sz w:val="20"/>
          <w:szCs w:val="20"/>
          <w:lang w:eastAsia="pt-BR"/>
        </w:rPr>
        <w:t>A presente justificativa visa fundamentar a necessidade da aquisição de um ônibus com 14 lugares comuns e 5 assentos reservados para pessoas com deficiência (PPD), destinado à Secretaria Municipal de Educação do Município de Mandaguaçu. A demanda decorre da crescente necessidade de deslocamento de estudantes para atividades escolares e extracurriculares</w:t>
      </w:r>
      <w:r>
        <w:rPr>
          <w:rFonts w:ascii="Arial" w:hAnsi="Arial" w:cs="Arial"/>
          <w:sz w:val="20"/>
          <w:szCs w:val="20"/>
          <w:lang w:eastAsia="pt-BR"/>
        </w:rPr>
        <w:t xml:space="preserve">, </w:t>
      </w:r>
      <w:r w:rsidRPr="006C43DC">
        <w:rPr>
          <w:rFonts w:ascii="Arial" w:hAnsi="Arial" w:cs="Arial"/>
          <w:sz w:val="20"/>
          <w:szCs w:val="20"/>
          <w:lang w:eastAsia="pt-BR"/>
        </w:rPr>
        <w:t>bem como o encaminhamento regular de alunos para atendimento e participação em atividades na Associação Norte Paranaense de Reabilitação (ANPR), entidade especializada que oferece serviços de reabilitação física, cognitiva e psicossocial, atendendo estudantes com deficiência ou necessidades específicas, em apoio ao desenvolvimento integral e à inclusão escolar.</w:t>
      </w:r>
    </w:p>
    <w:p w14:paraId="559720C7" w14:textId="77777777" w:rsidR="00E33066" w:rsidRDefault="00E33066" w:rsidP="00E33066">
      <w:pPr>
        <w:ind w:left="426" w:hanging="426"/>
        <w:jc w:val="both"/>
        <w:textAlignment w:val="baseline"/>
        <w:rPr>
          <w:rFonts w:ascii="Arial" w:hAnsi="Arial" w:cs="Arial"/>
          <w:sz w:val="20"/>
          <w:szCs w:val="20"/>
          <w:lang w:eastAsia="pt-BR"/>
        </w:rPr>
      </w:pPr>
      <w:r w:rsidRPr="006C43DC">
        <w:rPr>
          <w:rFonts w:ascii="Arial" w:hAnsi="Arial" w:cs="Arial"/>
          <w:b/>
          <w:bCs/>
          <w:sz w:val="20"/>
          <w:szCs w:val="20"/>
          <w:lang w:eastAsia="pt-BR"/>
        </w:rPr>
        <w:t>2.2.</w:t>
      </w:r>
      <w:r w:rsidRPr="006C43DC">
        <w:rPr>
          <w:rFonts w:ascii="Arial" w:hAnsi="Arial" w:cs="Arial"/>
          <w:sz w:val="20"/>
          <w:szCs w:val="20"/>
          <w:lang w:eastAsia="pt-BR"/>
        </w:rPr>
        <w:t xml:space="preserve"> O transporte escolar é um serviço essencial prestado pela administração pública, previsto nas diretrizes da Lei de Diretrizes e Bases da Educação Nacional (Lei nº 9.394/1996) e em normas correlatas, que asseguram o acesso e a permanência dos alunos na escola. A oferta desse transporte deve garantir não apenas o deslocamento, mas também a dignidade, o conforto, a segurança e a acessibilidade dos estudantes, muitos dos quais em situação de vulnerabilidade, com mobilidade reduzida ou que necessitam de atendimento educacional especializado, como aqueles encaminhados à ANPR.</w:t>
      </w:r>
    </w:p>
    <w:p w14:paraId="78790275" w14:textId="77777777" w:rsidR="00E33066" w:rsidRDefault="00E33066" w:rsidP="00E33066">
      <w:pPr>
        <w:ind w:left="426" w:hanging="426"/>
        <w:jc w:val="both"/>
        <w:textAlignment w:val="baseline"/>
        <w:rPr>
          <w:rFonts w:ascii="Arial" w:hAnsi="Arial" w:cs="Arial"/>
          <w:sz w:val="20"/>
          <w:szCs w:val="20"/>
          <w:lang w:eastAsia="pt-BR"/>
        </w:rPr>
      </w:pPr>
      <w:r w:rsidRPr="006C43DC">
        <w:rPr>
          <w:rFonts w:ascii="Arial" w:hAnsi="Arial" w:cs="Arial"/>
          <w:b/>
          <w:bCs/>
          <w:sz w:val="20"/>
          <w:szCs w:val="20"/>
          <w:lang w:eastAsia="pt-BR"/>
        </w:rPr>
        <w:t>2.3.</w:t>
      </w:r>
      <w:r w:rsidRPr="006C43DC">
        <w:rPr>
          <w:rFonts w:ascii="Arial" w:hAnsi="Arial" w:cs="Arial"/>
          <w:sz w:val="20"/>
          <w:szCs w:val="20"/>
          <w:lang w:eastAsia="pt-BR"/>
        </w:rPr>
        <w:t xml:space="preserve"> O atual cenário logístico da Secretaria Municipal de Educação evidencia limitações em sua frota, especialmente para atender demandas simultâneas e garantir veículos adaptados e confortáveis para deslocamentos de média e longa distância. A ausência de veículo com configuração adequada compromete a eficiência do serviço, restringe a participação dos estudantes em atividades externas e pode acarretar a exclusão de alunos de oportunidades pedagógicas significativas, incluindo o acesso regular aos atendimentos de reabilitação e inclusão prestados pela ANPR. O ônibus pleiteado trará solução eficaz, pois permitirá o transporte coletivo de estudantes com maior capacidade, reduzindo custos operacionais e otimizando os recursos públicos destinados à educação.</w:t>
      </w:r>
    </w:p>
    <w:p w14:paraId="65BE7006" w14:textId="77777777" w:rsidR="00E33066" w:rsidRDefault="00E33066" w:rsidP="00E33066">
      <w:pPr>
        <w:ind w:left="426" w:hanging="426"/>
        <w:jc w:val="both"/>
        <w:textAlignment w:val="baseline"/>
        <w:rPr>
          <w:rFonts w:ascii="Arial" w:hAnsi="Arial" w:cs="Arial"/>
          <w:sz w:val="20"/>
          <w:szCs w:val="20"/>
          <w:lang w:eastAsia="pt-BR"/>
        </w:rPr>
      </w:pPr>
      <w:r w:rsidRPr="006C43DC">
        <w:rPr>
          <w:rFonts w:ascii="Arial" w:hAnsi="Arial" w:cs="Arial"/>
          <w:b/>
          <w:bCs/>
          <w:sz w:val="20"/>
          <w:szCs w:val="20"/>
          <w:lang w:eastAsia="pt-BR"/>
        </w:rPr>
        <w:t>2.4.</w:t>
      </w:r>
      <w:r w:rsidRPr="006C43DC">
        <w:rPr>
          <w:rFonts w:ascii="Arial" w:hAnsi="Arial" w:cs="Arial"/>
          <w:sz w:val="20"/>
          <w:szCs w:val="20"/>
          <w:lang w:eastAsia="pt-BR"/>
        </w:rPr>
        <w:t xml:space="preserve"> A exigência de 05 assentos para PPD atende à legislação vigente de acessibilidade, como o Estatuto da Pessoa com Deficiência (Lei nº 13.146/2015) e demais normas técnicas aplicáveis, que estabelecem diretrizes obrigatórias de inclusão e acessibilidade nos serviços públicos, especialmente no transporte de pessoas com deficiência. O veículo deverá, portanto, dispor de equipamentos como elevador ou rampa de acesso, cintos de segurança adequados, assentos com espaço ampliado e climatização, garantindo o mínimo de dignidade e segurança no transporte escolar, inclusive para estudantes em reabilitação.</w:t>
      </w:r>
    </w:p>
    <w:p w14:paraId="06FE47C2" w14:textId="77777777" w:rsidR="00E33066" w:rsidRDefault="00E33066" w:rsidP="00E33066">
      <w:pPr>
        <w:ind w:left="426" w:hanging="426"/>
        <w:jc w:val="both"/>
        <w:textAlignment w:val="baseline"/>
        <w:rPr>
          <w:rFonts w:ascii="Arial" w:hAnsi="Arial" w:cs="Arial"/>
          <w:sz w:val="20"/>
          <w:szCs w:val="20"/>
          <w:lang w:eastAsia="pt-BR"/>
        </w:rPr>
      </w:pPr>
      <w:r w:rsidRPr="006C43DC">
        <w:rPr>
          <w:rFonts w:ascii="Arial" w:hAnsi="Arial" w:cs="Arial"/>
          <w:b/>
          <w:bCs/>
          <w:sz w:val="20"/>
          <w:szCs w:val="20"/>
          <w:lang w:eastAsia="pt-BR"/>
        </w:rPr>
        <w:t>2.5.</w:t>
      </w:r>
      <w:r w:rsidRPr="006C43DC">
        <w:rPr>
          <w:rFonts w:ascii="Arial" w:hAnsi="Arial" w:cs="Arial"/>
          <w:sz w:val="20"/>
          <w:szCs w:val="20"/>
          <w:lang w:eastAsia="pt-BR"/>
        </w:rPr>
        <w:t xml:space="preserve"> Diante do exposto, fica evidenciada a necessidade da aquisição do ônibus para atendimento das demandas da Secretaria Municipal de Educação, assegurando a prestação de serviço eficiente, </w:t>
      </w:r>
      <w:r w:rsidRPr="006C43DC">
        <w:rPr>
          <w:rFonts w:ascii="Arial" w:hAnsi="Arial" w:cs="Arial"/>
          <w:sz w:val="20"/>
          <w:szCs w:val="20"/>
          <w:lang w:eastAsia="pt-BR"/>
        </w:rPr>
        <w:lastRenderedPageBreak/>
        <w:t>humanizado e em consonância com os princípios da equidade, acessibilidade e qualidade na educação. A aquisição contribuirá para a ampliação das oportunidades educacionais, para a inclusão plena dos estudantes com deficiência, para a melhoria da logística do transporte escolar no município e para o acesso contínuo aos serviços especializados de reabilitação oferecidos pela ANPR, fortalecendo o compromisso do Município com a educação inclusiva e de qualidade.</w:t>
      </w:r>
    </w:p>
    <w:p w14:paraId="6413820A" w14:textId="77777777" w:rsidR="00E33066" w:rsidRPr="00BF0BF8" w:rsidRDefault="00E33066" w:rsidP="00E33066">
      <w:pPr>
        <w:ind w:left="426" w:hanging="426"/>
        <w:jc w:val="both"/>
        <w:textAlignment w:val="baseline"/>
        <w:rPr>
          <w:rFonts w:ascii="Arial" w:hAnsi="Arial" w:cs="Arial"/>
          <w:sz w:val="20"/>
          <w:szCs w:val="20"/>
          <w:lang w:eastAsia="pt-BR"/>
        </w:rPr>
      </w:pPr>
    </w:p>
    <w:p w14:paraId="5B70AC0C" w14:textId="77777777" w:rsidR="00E33066" w:rsidRDefault="00E33066" w:rsidP="00E33066">
      <w:pPr>
        <w:jc w:val="both"/>
        <w:textAlignment w:val="baseline"/>
        <w:rPr>
          <w:rFonts w:ascii="Arial" w:hAnsi="Arial" w:cs="Arial"/>
          <w:b/>
          <w:sz w:val="20"/>
          <w:szCs w:val="20"/>
          <w:lang w:eastAsia="pt-BR"/>
        </w:rPr>
      </w:pPr>
      <w:r>
        <w:rPr>
          <w:rFonts w:ascii="Arial" w:hAnsi="Arial" w:cs="Arial"/>
          <w:b/>
          <w:sz w:val="20"/>
          <w:szCs w:val="20"/>
          <w:lang w:eastAsia="pt-BR"/>
        </w:rPr>
        <w:t>3</w:t>
      </w:r>
      <w:r w:rsidRPr="00BF0BF8">
        <w:rPr>
          <w:rFonts w:ascii="Arial" w:hAnsi="Arial" w:cs="Arial"/>
          <w:b/>
          <w:sz w:val="20"/>
          <w:szCs w:val="20"/>
          <w:lang w:eastAsia="pt-BR"/>
        </w:rPr>
        <w:t>. Descrição dos Requisitos da Contratação:</w:t>
      </w:r>
    </w:p>
    <w:p w14:paraId="0C853037" w14:textId="77777777" w:rsidR="00E33066" w:rsidRDefault="00E33066" w:rsidP="00E33066">
      <w:pPr>
        <w:jc w:val="both"/>
        <w:textAlignment w:val="baseline"/>
        <w:rPr>
          <w:rFonts w:ascii="Arial" w:hAnsi="Arial" w:cs="Arial"/>
          <w:b/>
          <w:sz w:val="20"/>
          <w:szCs w:val="20"/>
          <w:lang w:eastAsia="pt-BR"/>
        </w:rPr>
      </w:pPr>
    </w:p>
    <w:p w14:paraId="6C975803" w14:textId="77777777" w:rsidR="00E33066" w:rsidRDefault="00E33066" w:rsidP="00E33066">
      <w:pPr>
        <w:ind w:left="360"/>
        <w:jc w:val="both"/>
        <w:textAlignment w:val="baseline"/>
        <w:rPr>
          <w:rFonts w:ascii="Arial" w:hAnsi="Arial" w:cs="Arial"/>
          <w:sz w:val="20"/>
          <w:szCs w:val="20"/>
          <w:lang w:eastAsia="pt-BR"/>
        </w:rPr>
      </w:pPr>
      <w:r w:rsidRPr="00E00AD8">
        <w:rPr>
          <w:rFonts w:ascii="Arial" w:hAnsi="Arial" w:cs="Arial"/>
          <w:b/>
          <w:sz w:val="20"/>
          <w:szCs w:val="20"/>
          <w:lang w:eastAsia="pt-BR"/>
        </w:rPr>
        <w:t>3.1.</w:t>
      </w:r>
      <w:r w:rsidRPr="00E00AD8">
        <w:t xml:space="preserve"> </w:t>
      </w:r>
      <w:r w:rsidRPr="009E4A31">
        <w:rPr>
          <w:rFonts w:ascii="Arial" w:hAnsi="Arial" w:cs="Arial"/>
          <w:sz w:val="20"/>
          <w:szCs w:val="20"/>
          <w:lang w:eastAsia="pt-BR"/>
        </w:rPr>
        <w:t>O produto objeto desta contratação é caracterizado como comum, pois seus padrões de desempenho e qualidade podem ser objetivamente definidos por meio de especificações usuais do mercado. Desta forma, consideramos a modalidade de pregão como sendo a mais adequada ao presente caso.</w:t>
      </w:r>
      <w:r w:rsidRPr="009E4A31">
        <w:t xml:space="preserve"> </w:t>
      </w:r>
      <w:r w:rsidRPr="009E4A31">
        <w:rPr>
          <w:rFonts w:ascii="Arial" w:hAnsi="Arial" w:cs="Arial"/>
          <w:sz w:val="20"/>
          <w:szCs w:val="20"/>
          <w:lang w:eastAsia="pt-BR"/>
        </w:rPr>
        <w:t>(art. 6º, XIII, e art. 29 da Lei nº 14.133, de 2021).</w:t>
      </w:r>
    </w:p>
    <w:p w14:paraId="14465484" w14:textId="77777777" w:rsidR="00E33066" w:rsidRPr="00053109" w:rsidRDefault="00E33066" w:rsidP="00E33066">
      <w:pPr>
        <w:ind w:left="360"/>
        <w:jc w:val="both"/>
        <w:textAlignment w:val="baseline"/>
        <w:rPr>
          <w:rFonts w:ascii="Arial" w:hAnsi="Arial" w:cs="Arial"/>
          <w:sz w:val="20"/>
          <w:szCs w:val="20"/>
          <w:lang w:eastAsia="pt-BR"/>
        </w:rPr>
      </w:pPr>
      <w:r>
        <w:rPr>
          <w:rFonts w:ascii="Arial" w:hAnsi="Arial" w:cs="Arial"/>
          <w:b/>
          <w:sz w:val="20"/>
          <w:szCs w:val="20"/>
          <w:lang w:eastAsia="pt-BR"/>
        </w:rPr>
        <w:t>3.2. Da execução do objeto</w:t>
      </w:r>
      <w:r w:rsidRPr="00E00AD8">
        <w:rPr>
          <w:rFonts w:ascii="Arial" w:hAnsi="Arial" w:cs="Arial"/>
          <w:sz w:val="20"/>
          <w:szCs w:val="20"/>
          <w:lang w:eastAsia="pt-BR"/>
        </w:rPr>
        <w:t>:</w:t>
      </w:r>
      <w:r>
        <w:rPr>
          <w:rFonts w:ascii="Arial" w:hAnsi="Arial" w:cs="Arial"/>
          <w:sz w:val="20"/>
          <w:szCs w:val="20"/>
          <w:lang w:eastAsia="pt-BR"/>
        </w:rPr>
        <w:t xml:space="preserve"> </w:t>
      </w:r>
      <w:r w:rsidRPr="00053109">
        <w:rPr>
          <w:rFonts w:ascii="Arial" w:hAnsi="Arial" w:cs="Arial"/>
          <w:sz w:val="20"/>
          <w:szCs w:val="20"/>
          <w:lang w:eastAsia="pt-BR"/>
        </w:rPr>
        <w:t xml:space="preserve">Os veículos deverão ser entregues, </w:t>
      </w:r>
      <w:r>
        <w:rPr>
          <w:rFonts w:ascii="Arial" w:hAnsi="Arial" w:cs="Arial"/>
          <w:sz w:val="20"/>
          <w:szCs w:val="20"/>
          <w:lang w:eastAsia="pt-BR"/>
        </w:rPr>
        <w:t>conforme nota de empenho</w:t>
      </w:r>
      <w:r w:rsidRPr="00053109">
        <w:rPr>
          <w:rFonts w:ascii="Arial" w:hAnsi="Arial" w:cs="Arial"/>
          <w:sz w:val="20"/>
          <w:szCs w:val="20"/>
          <w:lang w:eastAsia="pt-BR"/>
        </w:rPr>
        <w:t xml:space="preserve"> encaminhada pela Secretaria municipal de </w:t>
      </w:r>
      <w:r>
        <w:rPr>
          <w:rFonts w:ascii="Arial" w:hAnsi="Arial" w:cs="Arial"/>
          <w:sz w:val="20"/>
          <w:szCs w:val="20"/>
          <w:lang w:eastAsia="pt-BR"/>
        </w:rPr>
        <w:t xml:space="preserve">educação, obedecendo rigorosamente </w:t>
      </w:r>
      <w:r w:rsidRPr="00053109">
        <w:rPr>
          <w:rFonts w:ascii="Arial" w:hAnsi="Arial" w:cs="Arial"/>
          <w:sz w:val="20"/>
          <w:szCs w:val="20"/>
          <w:lang w:eastAsia="pt-BR"/>
        </w:rPr>
        <w:t>às especificações constantes no Edital e seus Anexos.</w:t>
      </w:r>
    </w:p>
    <w:p w14:paraId="4E16F1B9" w14:textId="77777777" w:rsidR="00E33066" w:rsidRDefault="00E33066" w:rsidP="00E33066">
      <w:pPr>
        <w:ind w:left="360"/>
        <w:jc w:val="both"/>
        <w:textAlignment w:val="baseline"/>
        <w:rPr>
          <w:rFonts w:ascii="Arial" w:hAnsi="Arial" w:cs="Arial"/>
          <w:sz w:val="20"/>
          <w:szCs w:val="20"/>
          <w:lang w:eastAsia="pt-BR"/>
        </w:rPr>
      </w:pPr>
      <w:r w:rsidRPr="00CB6C9E">
        <w:rPr>
          <w:rFonts w:ascii="Arial" w:hAnsi="Arial" w:cs="Arial"/>
          <w:b/>
          <w:sz w:val="20"/>
          <w:szCs w:val="20"/>
          <w:lang w:eastAsia="pt-BR"/>
        </w:rPr>
        <w:t>3.3.</w:t>
      </w:r>
      <w:r>
        <w:rPr>
          <w:rFonts w:ascii="Arial" w:hAnsi="Arial" w:cs="Arial"/>
          <w:b/>
          <w:sz w:val="20"/>
          <w:szCs w:val="20"/>
          <w:lang w:eastAsia="pt-BR"/>
        </w:rPr>
        <w:t xml:space="preserve"> </w:t>
      </w:r>
      <w:r>
        <w:rPr>
          <w:rFonts w:ascii="Arial" w:hAnsi="Arial" w:cs="Arial"/>
          <w:sz w:val="20"/>
          <w:szCs w:val="20"/>
          <w:lang w:eastAsia="pt-BR"/>
        </w:rPr>
        <w:t xml:space="preserve">A </w:t>
      </w:r>
      <w:r w:rsidRPr="00053109">
        <w:rPr>
          <w:rFonts w:ascii="Arial" w:hAnsi="Arial" w:cs="Arial"/>
          <w:sz w:val="20"/>
          <w:szCs w:val="20"/>
          <w:lang w:eastAsia="pt-BR"/>
        </w:rPr>
        <w:t>empresa contratada deverá efetuar a entr</w:t>
      </w:r>
      <w:r>
        <w:rPr>
          <w:rFonts w:ascii="Arial" w:hAnsi="Arial" w:cs="Arial"/>
          <w:sz w:val="20"/>
          <w:szCs w:val="20"/>
          <w:lang w:eastAsia="pt-BR"/>
        </w:rPr>
        <w:t xml:space="preserve">ega do veículo conforme descritivo, no município de Mandaguaçu, no prazo máximo </w:t>
      </w:r>
      <w:r w:rsidRPr="00053109">
        <w:rPr>
          <w:rFonts w:ascii="Arial" w:hAnsi="Arial" w:cs="Arial"/>
          <w:sz w:val="20"/>
          <w:szCs w:val="20"/>
          <w:lang w:eastAsia="pt-BR"/>
        </w:rPr>
        <w:t xml:space="preserve">de </w:t>
      </w:r>
      <w:r>
        <w:rPr>
          <w:rFonts w:ascii="Arial" w:hAnsi="Arial" w:cs="Arial"/>
          <w:sz w:val="20"/>
          <w:szCs w:val="20"/>
          <w:lang w:eastAsia="pt-BR"/>
        </w:rPr>
        <w:t>até 6</w:t>
      </w:r>
      <w:r w:rsidRPr="00053109">
        <w:rPr>
          <w:rFonts w:ascii="Arial" w:hAnsi="Arial" w:cs="Arial"/>
          <w:sz w:val="20"/>
          <w:szCs w:val="20"/>
          <w:lang w:eastAsia="pt-BR"/>
        </w:rPr>
        <w:t>0 (</w:t>
      </w:r>
      <w:r>
        <w:rPr>
          <w:rFonts w:ascii="Arial" w:hAnsi="Arial" w:cs="Arial"/>
          <w:sz w:val="20"/>
          <w:szCs w:val="20"/>
          <w:lang w:eastAsia="pt-BR"/>
        </w:rPr>
        <w:t>sessenta</w:t>
      </w:r>
      <w:r w:rsidRPr="00053109">
        <w:rPr>
          <w:rFonts w:ascii="Arial" w:hAnsi="Arial" w:cs="Arial"/>
          <w:sz w:val="20"/>
          <w:szCs w:val="20"/>
          <w:lang w:eastAsia="pt-BR"/>
        </w:rPr>
        <w:t>) dias, contadas a partir da expedição</w:t>
      </w:r>
      <w:r>
        <w:rPr>
          <w:rFonts w:ascii="Arial" w:hAnsi="Arial" w:cs="Arial"/>
          <w:sz w:val="20"/>
          <w:szCs w:val="20"/>
          <w:lang w:eastAsia="pt-BR"/>
        </w:rPr>
        <w:t xml:space="preserve"> do empenho, sem </w:t>
      </w:r>
      <w:r w:rsidRPr="00053109">
        <w:rPr>
          <w:rFonts w:ascii="Arial" w:hAnsi="Arial" w:cs="Arial"/>
          <w:sz w:val="20"/>
          <w:szCs w:val="20"/>
          <w:lang w:eastAsia="pt-BR"/>
        </w:rPr>
        <w:t>que ocor</w:t>
      </w:r>
      <w:r>
        <w:rPr>
          <w:rFonts w:ascii="Arial" w:hAnsi="Arial" w:cs="Arial"/>
          <w:sz w:val="20"/>
          <w:szCs w:val="20"/>
          <w:lang w:eastAsia="pt-BR"/>
        </w:rPr>
        <w:t>ra qualquer ônus ao Município.</w:t>
      </w:r>
    </w:p>
    <w:p w14:paraId="0F5D0937" w14:textId="77777777" w:rsidR="00E33066" w:rsidRDefault="00E33066" w:rsidP="00E33066">
      <w:pPr>
        <w:ind w:left="360"/>
        <w:jc w:val="both"/>
        <w:textAlignment w:val="baseline"/>
        <w:rPr>
          <w:rFonts w:ascii="Arial" w:hAnsi="Arial" w:cs="Arial"/>
          <w:sz w:val="20"/>
          <w:szCs w:val="20"/>
          <w:lang w:eastAsia="pt-BR"/>
        </w:rPr>
      </w:pPr>
      <w:r w:rsidRPr="00CB6C9E">
        <w:rPr>
          <w:rFonts w:ascii="Arial" w:hAnsi="Arial" w:cs="Arial"/>
          <w:b/>
          <w:sz w:val="20"/>
          <w:szCs w:val="20"/>
          <w:lang w:eastAsia="pt-BR"/>
        </w:rPr>
        <w:t>3.4.</w:t>
      </w:r>
      <w:r>
        <w:rPr>
          <w:rFonts w:ascii="Arial" w:hAnsi="Arial" w:cs="Arial"/>
          <w:sz w:val="20"/>
          <w:szCs w:val="20"/>
          <w:lang w:eastAsia="pt-BR"/>
        </w:rPr>
        <w:t xml:space="preserve"> </w:t>
      </w:r>
      <w:r w:rsidRPr="00053109">
        <w:rPr>
          <w:rFonts w:ascii="Arial" w:hAnsi="Arial" w:cs="Arial"/>
          <w:sz w:val="20"/>
          <w:szCs w:val="20"/>
          <w:lang w:eastAsia="pt-BR"/>
        </w:rPr>
        <w:t>O veículo, uma vez solicitado deverá ser entregue pelo fornecedor, conforme necessidade do órgão, de forma única, de acordo com as exigências técnicas para a perfeita utilização e o adequado resultado do mesmo, além de atender as</w:t>
      </w:r>
      <w:r>
        <w:rPr>
          <w:rFonts w:ascii="Arial" w:hAnsi="Arial" w:cs="Arial"/>
          <w:sz w:val="20"/>
          <w:szCs w:val="20"/>
          <w:lang w:eastAsia="pt-BR"/>
        </w:rPr>
        <w:t xml:space="preserve"> normas</w:t>
      </w:r>
      <w:r w:rsidRPr="00053109">
        <w:rPr>
          <w:rFonts w:ascii="Arial" w:hAnsi="Arial" w:cs="Arial"/>
          <w:sz w:val="20"/>
          <w:szCs w:val="20"/>
          <w:lang w:eastAsia="pt-BR"/>
        </w:rPr>
        <w:t>, a ele cabendo a total responsabilidade quanto ao correto atendimento, no tocante às especificações, condições e obrigações.</w:t>
      </w:r>
    </w:p>
    <w:p w14:paraId="026DAC7C" w14:textId="77777777" w:rsidR="00E33066" w:rsidRDefault="00E33066" w:rsidP="00E33066">
      <w:pPr>
        <w:ind w:left="360"/>
        <w:jc w:val="both"/>
        <w:textAlignment w:val="baseline"/>
        <w:rPr>
          <w:rFonts w:ascii="Arial" w:hAnsi="Arial" w:cs="Arial"/>
          <w:sz w:val="20"/>
          <w:szCs w:val="20"/>
          <w:lang w:eastAsia="pt-BR"/>
        </w:rPr>
      </w:pPr>
      <w:r w:rsidRPr="0036283D">
        <w:rPr>
          <w:rFonts w:ascii="Arial" w:hAnsi="Arial" w:cs="Arial"/>
          <w:b/>
          <w:sz w:val="20"/>
          <w:szCs w:val="20"/>
          <w:lang w:eastAsia="pt-BR"/>
        </w:rPr>
        <w:t>3.5</w:t>
      </w:r>
      <w:r>
        <w:rPr>
          <w:rFonts w:ascii="Arial" w:hAnsi="Arial" w:cs="Arial"/>
          <w:sz w:val="20"/>
          <w:szCs w:val="20"/>
          <w:lang w:eastAsia="pt-BR"/>
        </w:rPr>
        <w:t xml:space="preserve">. </w:t>
      </w:r>
      <w:r w:rsidRPr="00053109">
        <w:rPr>
          <w:rFonts w:ascii="Arial" w:hAnsi="Arial" w:cs="Arial"/>
          <w:sz w:val="20"/>
          <w:szCs w:val="20"/>
          <w:lang w:eastAsia="pt-BR"/>
        </w:rPr>
        <w:t>O veículo deverá ser entregue em condições ideais para o uso, dentro das especificações, sem adulteração, obedecendo rigorosamente a todas as legislação e normas técnicas aplicáveis, principalmente quanto à qualidade e segurança no transporte, além de atender às exigências de qualidade, observados os padrões e normas baixadas pelos órgãos competentes de controle de qualidade industrial - ABNT, INMETRO, etc. - atentando-se o proponente, principalmente para as prescrições contidas no art. 39, VIII, da Lei n°. 8.078/90 (Código de Defesa do Consumidor).</w:t>
      </w:r>
    </w:p>
    <w:p w14:paraId="4D7163EC" w14:textId="77777777" w:rsidR="00E33066" w:rsidRDefault="00E33066" w:rsidP="00E33066">
      <w:pPr>
        <w:ind w:left="360"/>
        <w:jc w:val="both"/>
        <w:textAlignment w:val="baseline"/>
        <w:rPr>
          <w:rFonts w:ascii="Arial" w:hAnsi="Arial" w:cs="Arial"/>
          <w:sz w:val="20"/>
          <w:szCs w:val="20"/>
          <w:lang w:eastAsia="pt-BR"/>
        </w:rPr>
      </w:pPr>
      <w:r w:rsidRPr="0036283D">
        <w:rPr>
          <w:rFonts w:ascii="Arial" w:hAnsi="Arial" w:cs="Arial"/>
          <w:b/>
          <w:sz w:val="20"/>
          <w:szCs w:val="20"/>
          <w:lang w:eastAsia="pt-BR"/>
        </w:rPr>
        <w:t>3.6.</w:t>
      </w:r>
      <w:r>
        <w:rPr>
          <w:rFonts w:ascii="Arial" w:hAnsi="Arial" w:cs="Arial"/>
          <w:sz w:val="20"/>
          <w:szCs w:val="20"/>
          <w:lang w:eastAsia="pt-BR"/>
        </w:rPr>
        <w:t xml:space="preserve"> </w:t>
      </w:r>
      <w:r w:rsidRPr="00053109">
        <w:rPr>
          <w:rFonts w:ascii="Arial" w:hAnsi="Arial" w:cs="Arial"/>
          <w:sz w:val="20"/>
          <w:szCs w:val="20"/>
          <w:lang w:eastAsia="pt-BR"/>
        </w:rPr>
        <w:t>O veículo adquirido deverá estar provido de todos os acessórios exigidos, de acordo com o Código Nacional de Trânsito.</w:t>
      </w:r>
    </w:p>
    <w:p w14:paraId="08050B83" w14:textId="77777777" w:rsidR="00E33066" w:rsidRDefault="00E33066" w:rsidP="00E33066">
      <w:pPr>
        <w:ind w:left="360"/>
        <w:jc w:val="both"/>
        <w:textAlignment w:val="baseline"/>
        <w:rPr>
          <w:rFonts w:ascii="Arial" w:hAnsi="Arial" w:cs="Arial"/>
          <w:sz w:val="20"/>
          <w:szCs w:val="20"/>
          <w:lang w:eastAsia="pt-BR"/>
        </w:rPr>
      </w:pPr>
      <w:r w:rsidRPr="0036283D">
        <w:rPr>
          <w:rFonts w:ascii="Arial" w:hAnsi="Arial" w:cs="Arial"/>
          <w:b/>
          <w:sz w:val="20"/>
          <w:szCs w:val="20"/>
          <w:lang w:eastAsia="pt-BR"/>
        </w:rPr>
        <w:t>3.7.</w:t>
      </w:r>
      <w:r>
        <w:rPr>
          <w:rFonts w:ascii="Arial" w:hAnsi="Arial" w:cs="Arial"/>
          <w:sz w:val="20"/>
          <w:szCs w:val="20"/>
          <w:lang w:eastAsia="pt-BR"/>
        </w:rPr>
        <w:t xml:space="preserve"> </w:t>
      </w:r>
      <w:r w:rsidRPr="00053109">
        <w:rPr>
          <w:rFonts w:ascii="Arial" w:hAnsi="Arial" w:cs="Arial"/>
          <w:sz w:val="20"/>
          <w:szCs w:val="20"/>
          <w:lang w:eastAsia="pt-BR"/>
        </w:rPr>
        <w:t>A licitante vencedora será a única responsável pela qualidade do veículo entregue.</w:t>
      </w:r>
    </w:p>
    <w:p w14:paraId="7F13243A" w14:textId="77777777" w:rsidR="00E33066" w:rsidRPr="00CB6C9E" w:rsidRDefault="00E33066" w:rsidP="00E33066">
      <w:pPr>
        <w:ind w:left="360"/>
        <w:jc w:val="both"/>
        <w:textAlignment w:val="baseline"/>
        <w:rPr>
          <w:rFonts w:ascii="Arial" w:hAnsi="Arial" w:cs="Arial"/>
          <w:sz w:val="20"/>
          <w:szCs w:val="20"/>
          <w:lang w:eastAsia="pt-BR"/>
        </w:rPr>
      </w:pPr>
      <w:r w:rsidRPr="0036283D">
        <w:rPr>
          <w:rFonts w:ascii="Arial" w:hAnsi="Arial" w:cs="Arial"/>
          <w:b/>
          <w:sz w:val="20"/>
          <w:szCs w:val="20"/>
          <w:lang w:eastAsia="pt-BR"/>
        </w:rPr>
        <w:t>3.8.</w:t>
      </w:r>
      <w:r>
        <w:rPr>
          <w:rFonts w:ascii="Arial" w:hAnsi="Arial" w:cs="Arial"/>
          <w:sz w:val="20"/>
          <w:szCs w:val="20"/>
          <w:lang w:eastAsia="pt-BR"/>
        </w:rPr>
        <w:t xml:space="preserve"> </w:t>
      </w:r>
      <w:r w:rsidRPr="00053109">
        <w:rPr>
          <w:rFonts w:ascii="Arial" w:hAnsi="Arial" w:cs="Arial"/>
          <w:sz w:val="20"/>
          <w:szCs w:val="20"/>
          <w:lang w:eastAsia="pt-BR"/>
        </w:rPr>
        <w:t>O veículo poderá ser rejeitado se estiver em desacordo com as especificações e condições estabelecidas neste documento e no contrato, ficando a CONTRATADA obrigada a substituir e/ou reparar o item irregular, caso o veículo seja entregue em desacordo com os requisitos estabelecidos pela Prefeitura, ou em quantidade inferior ao estabelecido, a empresa deverá substituí-lo ou complementá-lo no prazo de 5 dias. Caso a substituição/reparação do veículo não ocorra no prazo determinado, estará a CONTRATADA incorrendo em atraso na entrega e sujeita à aplicação de sanções.</w:t>
      </w:r>
    </w:p>
    <w:p w14:paraId="7015E683" w14:textId="77777777" w:rsidR="00E33066" w:rsidRDefault="00E33066" w:rsidP="00E33066">
      <w:pPr>
        <w:ind w:left="360"/>
        <w:jc w:val="both"/>
        <w:textAlignment w:val="baseline"/>
        <w:rPr>
          <w:rFonts w:ascii="Arial" w:hAnsi="Arial" w:cs="Arial"/>
          <w:sz w:val="20"/>
          <w:szCs w:val="20"/>
          <w:lang w:eastAsia="pt-BR"/>
        </w:rPr>
      </w:pPr>
      <w:r w:rsidRPr="0036283D">
        <w:rPr>
          <w:rFonts w:ascii="Arial" w:hAnsi="Arial" w:cs="Arial"/>
          <w:b/>
          <w:sz w:val="20"/>
          <w:szCs w:val="20"/>
          <w:lang w:eastAsia="pt-BR"/>
        </w:rPr>
        <w:t>3.9</w:t>
      </w:r>
      <w:r>
        <w:rPr>
          <w:rFonts w:ascii="Arial" w:hAnsi="Arial" w:cs="Arial"/>
          <w:sz w:val="20"/>
          <w:szCs w:val="20"/>
          <w:lang w:eastAsia="pt-BR"/>
        </w:rPr>
        <w:t xml:space="preserve">. </w:t>
      </w:r>
      <w:r w:rsidRPr="00053109">
        <w:rPr>
          <w:rFonts w:ascii="Arial" w:hAnsi="Arial" w:cs="Arial"/>
          <w:b/>
          <w:sz w:val="20"/>
          <w:szCs w:val="20"/>
          <w:lang w:eastAsia="pt-BR"/>
        </w:rPr>
        <w:t>Encargos</w:t>
      </w:r>
      <w:r>
        <w:rPr>
          <w:rFonts w:ascii="Arial" w:hAnsi="Arial" w:cs="Arial"/>
          <w:sz w:val="20"/>
          <w:szCs w:val="20"/>
          <w:lang w:eastAsia="pt-BR"/>
        </w:rPr>
        <w:t xml:space="preserve">: </w:t>
      </w:r>
      <w:r w:rsidRPr="00053109">
        <w:rPr>
          <w:rFonts w:ascii="Arial" w:hAnsi="Arial" w:cs="Arial"/>
          <w:sz w:val="20"/>
          <w:szCs w:val="20"/>
          <w:lang w:eastAsia="pt-BR"/>
        </w:rPr>
        <w:t>As despesas de transporte, tributos, frete, carregamento, descarregamento, encargos trabalhistas e previdenciários e outros custos decorrentes direta e indiretamente do fornecimento do objeto, correrão por conta exclusiva da contratada.</w:t>
      </w:r>
    </w:p>
    <w:p w14:paraId="13C5F241" w14:textId="77777777" w:rsidR="00E33066" w:rsidRDefault="00E33066" w:rsidP="00E33066">
      <w:pPr>
        <w:ind w:left="360"/>
        <w:jc w:val="both"/>
        <w:textAlignment w:val="baseline"/>
        <w:rPr>
          <w:rFonts w:ascii="Arial" w:hAnsi="Arial" w:cs="Arial"/>
          <w:sz w:val="20"/>
          <w:szCs w:val="20"/>
          <w:lang w:eastAsia="pt-BR"/>
        </w:rPr>
      </w:pPr>
      <w:r w:rsidRPr="0036283D">
        <w:rPr>
          <w:rFonts w:ascii="Arial" w:hAnsi="Arial" w:cs="Arial"/>
          <w:b/>
          <w:sz w:val="20"/>
          <w:szCs w:val="20"/>
          <w:lang w:eastAsia="pt-BR"/>
        </w:rPr>
        <w:t>3.10.</w:t>
      </w:r>
      <w:r>
        <w:rPr>
          <w:rFonts w:ascii="Arial" w:hAnsi="Arial" w:cs="Arial"/>
          <w:sz w:val="20"/>
          <w:szCs w:val="20"/>
          <w:lang w:eastAsia="pt-BR"/>
        </w:rPr>
        <w:t xml:space="preserve"> </w:t>
      </w:r>
      <w:r w:rsidRPr="00053109">
        <w:rPr>
          <w:rFonts w:ascii="Arial" w:hAnsi="Arial" w:cs="Arial"/>
          <w:b/>
          <w:sz w:val="20"/>
          <w:szCs w:val="20"/>
          <w:lang w:eastAsia="pt-BR"/>
        </w:rPr>
        <w:t>Garantia dos veículos</w:t>
      </w:r>
      <w:r>
        <w:rPr>
          <w:rFonts w:ascii="Arial" w:hAnsi="Arial" w:cs="Arial"/>
          <w:sz w:val="20"/>
          <w:szCs w:val="20"/>
          <w:lang w:eastAsia="pt-BR"/>
        </w:rPr>
        <w:t xml:space="preserve">: </w:t>
      </w:r>
      <w:r w:rsidRPr="00053109">
        <w:rPr>
          <w:rFonts w:ascii="Arial" w:hAnsi="Arial" w:cs="Arial"/>
          <w:sz w:val="20"/>
          <w:szCs w:val="20"/>
          <w:lang w:eastAsia="pt-BR"/>
        </w:rPr>
        <w:t>A Contratada fica obrigada a garantir a quali</w:t>
      </w:r>
      <w:r>
        <w:rPr>
          <w:rFonts w:ascii="Arial" w:hAnsi="Arial" w:cs="Arial"/>
          <w:sz w:val="20"/>
          <w:szCs w:val="20"/>
          <w:lang w:eastAsia="pt-BR"/>
        </w:rPr>
        <w:t xml:space="preserve">dade do veículo contra defeitos </w:t>
      </w:r>
      <w:r w:rsidRPr="00053109">
        <w:rPr>
          <w:rFonts w:ascii="Arial" w:hAnsi="Arial" w:cs="Arial"/>
          <w:sz w:val="20"/>
          <w:szCs w:val="20"/>
          <w:lang w:eastAsia="pt-BR"/>
        </w:rPr>
        <w:t>mecânicos pelo período mínimo de 01 (um) ano, contra defeitos de fabricação, mecânicos, montagem e funcionamento decorrentes de desgastes prematuros durante a operação e o emprego em condições normais, sendo compreendida pela assistência técnica, incluindo mão-de-obra, reposição de peças e componentes mecânicos, elétricos e eletrônicos de fábrica, contados a partir da data de emissão da Nota Fiscal, fornecendo os respectivos termos e/ou declaração dessa garantia e oferecer treinamento(s) para operação do sistema.</w:t>
      </w:r>
    </w:p>
    <w:p w14:paraId="7D9F83B5" w14:textId="77777777" w:rsidR="00E33066" w:rsidRDefault="00E33066" w:rsidP="00E33066">
      <w:pPr>
        <w:ind w:left="360"/>
        <w:jc w:val="both"/>
        <w:textAlignment w:val="baseline"/>
        <w:rPr>
          <w:rFonts w:ascii="Arial" w:hAnsi="Arial" w:cs="Arial"/>
          <w:sz w:val="20"/>
          <w:szCs w:val="20"/>
          <w:lang w:eastAsia="pt-BR"/>
        </w:rPr>
      </w:pPr>
      <w:r w:rsidRPr="0036283D">
        <w:rPr>
          <w:rFonts w:ascii="Arial" w:hAnsi="Arial" w:cs="Arial"/>
          <w:b/>
          <w:sz w:val="20"/>
          <w:szCs w:val="20"/>
          <w:lang w:eastAsia="pt-BR"/>
        </w:rPr>
        <w:t>3.11.</w:t>
      </w:r>
      <w:r>
        <w:rPr>
          <w:rFonts w:ascii="Arial" w:hAnsi="Arial" w:cs="Arial"/>
          <w:sz w:val="20"/>
          <w:szCs w:val="20"/>
          <w:lang w:eastAsia="pt-BR"/>
        </w:rPr>
        <w:t xml:space="preserve"> </w:t>
      </w:r>
      <w:r w:rsidRPr="00463112">
        <w:rPr>
          <w:rFonts w:ascii="Arial" w:hAnsi="Arial" w:cs="Arial"/>
          <w:sz w:val="20"/>
          <w:szCs w:val="20"/>
          <w:lang w:eastAsia="pt-BR"/>
        </w:rPr>
        <w:t>Durante o período da garantia, o prazo máximo de atendimento será de 24 (vinte e quatro) horas, contadas a partir do registro do chamado técnico, para o atendimento e solução do problema apresentado, excluindo-se deste prazo os sábados, domingos e feriados, podendo ser prorrogado por igual período mediante justificativa formal acatada pela Administração Municipal.</w:t>
      </w:r>
    </w:p>
    <w:p w14:paraId="0F7090E5" w14:textId="77777777" w:rsidR="00E33066" w:rsidRDefault="00E33066" w:rsidP="00E33066">
      <w:pPr>
        <w:ind w:left="360"/>
        <w:jc w:val="both"/>
        <w:textAlignment w:val="baseline"/>
        <w:rPr>
          <w:rFonts w:ascii="Arial" w:hAnsi="Arial" w:cs="Arial"/>
          <w:sz w:val="20"/>
          <w:szCs w:val="20"/>
          <w:lang w:eastAsia="pt-BR"/>
        </w:rPr>
      </w:pPr>
      <w:r>
        <w:rPr>
          <w:rFonts w:ascii="Arial" w:hAnsi="Arial" w:cs="Arial"/>
          <w:b/>
          <w:sz w:val="20"/>
          <w:szCs w:val="20"/>
          <w:lang w:eastAsia="pt-BR"/>
        </w:rPr>
        <w:t>3.12.</w:t>
      </w:r>
      <w:r w:rsidRPr="00463112">
        <w:t xml:space="preserve"> </w:t>
      </w:r>
      <w:r w:rsidRPr="00463112">
        <w:rPr>
          <w:rFonts w:ascii="Arial" w:hAnsi="Arial" w:cs="Arial"/>
          <w:sz w:val="20"/>
          <w:szCs w:val="20"/>
          <w:lang w:eastAsia="pt-BR"/>
        </w:rPr>
        <w:t>Durante a vigência da garantia, a critério da Contratante, o deslocamento do veículo para a devida manutenção estará sob responsabilidade da Contratada, incluindo seus custos na integra.</w:t>
      </w:r>
    </w:p>
    <w:p w14:paraId="2241563D" w14:textId="77777777" w:rsidR="00E33066" w:rsidRDefault="00E33066" w:rsidP="00E33066">
      <w:pPr>
        <w:ind w:left="360"/>
        <w:jc w:val="both"/>
        <w:textAlignment w:val="baseline"/>
      </w:pPr>
      <w:r>
        <w:rPr>
          <w:rFonts w:ascii="Arial" w:hAnsi="Arial" w:cs="Arial"/>
          <w:b/>
          <w:sz w:val="20"/>
          <w:szCs w:val="20"/>
          <w:lang w:eastAsia="pt-BR"/>
        </w:rPr>
        <w:t>3.</w:t>
      </w:r>
      <w:r w:rsidRPr="002D323B">
        <w:rPr>
          <w:rFonts w:ascii="Arial" w:hAnsi="Arial" w:cs="Arial"/>
          <w:b/>
          <w:sz w:val="20"/>
          <w:szCs w:val="20"/>
          <w:lang w:eastAsia="pt-BR"/>
        </w:rPr>
        <w:t>13.</w:t>
      </w:r>
      <w:r w:rsidRPr="002D323B">
        <w:rPr>
          <w:rFonts w:ascii="Arial" w:hAnsi="Arial" w:cs="Arial"/>
        </w:rPr>
        <w:t xml:space="preserve"> O veículo deverá ser entregue, pela Contratada, no local indicado pela Unidade Requisitante, sem custos adicionais para o município de Mandaguaçu – PR</w:t>
      </w:r>
    </w:p>
    <w:p w14:paraId="0046AC29" w14:textId="77777777" w:rsidR="00E33066" w:rsidRDefault="00E33066" w:rsidP="00E33066">
      <w:pPr>
        <w:ind w:left="360"/>
        <w:jc w:val="both"/>
        <w:textAlignment w:val="baseline"/>
        <w:rPr>
          <w:rFonts w:ascii="Arial" w:hAnsi="Arial" w:cs="Arial"/>
          <w:sz w:val="20"/>
          <w:szCs w:val="20"/>
          <w:lang w:eastAsia="pt-BR"/>
        </w:rPr>
      </w:pPr>
      <w:r>
        <w:rPr>
          <w:rFonts w:ascii="Arial" w:hAnsi="Arial" w:cs="Arial"/>
          <w:b/>
          <w:sz w:val="20"/>
          <w:szCs w:val="20"/>
          <w:lang w:eastAsia="pt-BR"/>
        </w:rPr>
        <w:lastRenderedPageBreak/>
        <w:t>3.14.</w:t>
      </w:r>
      <w:r>
        <w:t xml:space="preserve"> A</w:t>
      </w:r>
      <w:r w:rsidRPr="00463112">
        <w:rPr>
          <w:rFonts w:ascii="Arial" w:hAnsi="Arial" w:cs="Arial"/>
          <w:sz w:val="20"/>
          <w:szCs w:val="20"/>
          <w:lang w:eastAsia="pt-BR"/>
        </w:rPr>
        <w:t xml:space="preserve"> Contratada deverá efetuar a entrega técnica do veículo, através de profissional, devidamente, vinculado à Concessionária da marca ofertada, onde a comprovação do vínculo do citado profissional poderá ser solicitada a qualquer tempo pela Administração Municipal.</w:t>
      </w:r>
    </w:p>
    <w:p w14:paraId="759950E4" w14:textId="77777777" w:rsidR="00E33066" w:rsidRDefault="00E33066" w:rsidP="00E33066">
      <w:pPr>
        <w:ind w:left="360"/>
        <w:jc w:val="both"/>
        <w:textAlignment w:val="baseline"/>
        <w:rPr>
          <w:rFonts w:ascii="Arial" w:hAnsi="Arial" w:cs="Arial"/>
          <w:sz w:val="20"/>
          <w:szCs w:val="20"/>
          <w:lang w:eastAsia="pt-BR"/>
        </w:rPr>
      </w:pPr>
      <w:r>
        <w:rPr>
          <w:rFonts w:ascii="Arial" w:hAnsi="Arial" w:cs="Arial"/>
          <w:b/>
          <w:sz w:val="20"/>
          <w:szCs w:val="20"/>
          <w:lang w:eastAsia="pt-BR"/>
        </w:rPr>
        <w:t>3.15.</w:t>
      </w:r>
      <w:r w:rsidRPr="00463112">
        <w:t xml:space="preserve"> </w:t>
      </w:r>
      <w:r w:rsidRPr="00463112">
        <w:rPr>
          <w:rFonts w:ascii="Arial" w:hAnsi="Arial" w:cs="Arial"/>
          <w:sz w:val="20"/>
          <w:szCs w:val="20"/>
          <w:lang w:eastAsia="pt-BR"/>
        </w:rPr>
        <w:t xml:space="preserve">A Licitante vencedora, deverá comprovar que dispõe de assistência técnica autorizada da marca apresentada, a uma distância da sede do município de </w:t>
      </w:r>
      <w:r>
        <w:rPr>
          <w:rFonts w:ascii="Arial" w:hAnsi="Arial" w:cs="Arial"/>
          <w:sz w:val="20"/>
          <w:szCs w:val="20"/>
          <w:lang w:eastAsia="pt-BR"/>
        </w:rPr>
        <w:t>Mandaguaçu</w:t>
      </w:r>
      <w:r w:rsidRPr="00463112">
        <w:rPr>
          <w:rFonts w:ascii="Arial" w:hAnsi="Arial" w:cs="Arial"/>
          <w:sz w:val="20"/>
          <w:szCs w:val="20"/>
          <w:lang w:eastAsia="pt-BR"/>
        </w:rPr>
        <w:t xml:space="preserve"> – PR de até 150 km, para fins de economicidade quando da sua manutenção, assistência técnica e revisões periódicas, dispondo de estrutura própria, instalações adequadas, equipamentos, ferramental e equipe técnica especializada, necessários a manutenção do item proposto, para realização de todas as manutenções e revisões previstas na garantia de fábrica do veículo.</w:t>
      </w:r>
      <w:r w:rsidRPr="00463112">
        <w:t xml:space="preserve"> </w:t>
      </w:r>
    </w:p>
    <w:p w14:paraId="2CEC22BB" w14:textId="77777777" w:rsidR="00E33066" w:rsidRDefault="00E33066" w:rsidP="00E33066">
      <w:pPr>
        <w:ind w:left="360"/>
        <w:jc w:val="both"/>
        <w:textAlignment w:val="baseline"/>
      </w:pPr>
      <w:r w:rsidRPr="00463112">
        <w:rPr>
          <w:rFonts w:ascii="Arial" w:hAnsi="Arial" w:cs="Arial"/>
          <w:b/>
          <w:sz w:val="20"/>
          <w:szCs w:val="20"/>
          <w:lang w:eastAsia="pt-BR"/>
        </w:rPr>
        <w:t>3.16. Durante a vigência da garantia, constituem-se obrigações da Contratada:</w:t>
      </w:r>
      <w:r w:rsidRPr="00463112">
        <w:t xml:space="preserve"> </w:t>
      </w:r>
    </w:p>
    <w:p w14:paraId="7E6E02D6" w14:textId="77777777" w:rsidR="00E33066" w:rsidRDefault="00E33066" w:rsidP="00E33066">
      <w:pPr>
        <w:ind w:left="360"/>
        <w:jc w:val="both"/>
        <w:textAlignment w:val="baseline"/>
      </w:pPr>
      <w:r w:rsidRPr="00463112">
        <w:rPr>
          <w:b/>
        </w:rPr>
        <w:t>3.17</w:t>
      </w:r>
      <w:r w:rsidRPr="00463112">
        <w:t xml:space="preserve">. </w:t>
      </w:r>
      <w:r w:rsidRPr="00463112">
        <w:rPr>
          <w:rFonts w:ascii="Arial" w:hAnsi="Arial" w:cs="Arial"/>
          <w:sz w:val="20"/>
          <w:szCs w:val="20"/>
          <w:lang w:eastAsia="pt-BR"/>
        </w:rPr>
        <w:t>Providenciar independentemente de ser ou não o fabricante, a correção ou a substituição na integra do veículo ou material permanente ofertado ou de suas peças acessórios e componentes que apresentarem defeitos de fabricação ou divergências com as especificações fornecidas, sem ônus para a Administração Municipal, em conformidade com o estabelecido no Edital e seus anexos, observado a legislação pertinente;</w:t>
      </w:r>
      <w:r w:rsidRPr="00463112">
        <w:t xml:space="preserve"> </w:t>
      </w:r>
    </w:p>
    <w:p w14:paraId="254610C8" w14:textId="77777777" w:rsidR="00E33066" w:rsidRPr="00463112" w:rsidRDefault="00E33066" w:rsidP="00E33066">
      <w:pPr>
        <w:ind w:left="360"/>
        <w:jc w:val="both"/>
        <w:textAlignment w:val="baseline"/>
        <w:rPr>
          <w:rFonts w:ascii="Arial" w:hAnsi="Arial" w:cs="Arial"/>
          <w:sz w:val="20"/>
          <w:szCs w:val="20"/>
          <w:lang w:eastAsia="pt-BR"/>
        </w:rPr>
      </w:pPr>
      <w:r w:rsidRPr="00463112">
        <w:rPr>
          <w:rFonts w:ascii="Arial" w:hAnsi="Arial" w:cs="Arial"/>
          <w:b/>
          <w:sz w:val="20"/>
          <w:szCs w:val="20"/>
          <w:lang w:eastAsia="pt-BR"/>
        </w:rPr>
        <w:t>3.18.</w:t>
      </w:r>
      <w:r>
        <w:rPr>
          <w:rFonts w:ascii="Arial" w:hAnsi="Arial" w:cs="Arial"/>
          <w:sz w:val="20"/>
          <w:szCs w:val="20"/>
          <w:lang w:eastAsia="pt-BR"/>
        </w:rPr>
        <w:t xml:space="preserve"> </w:t>
      </w:r>
      <w:r w:rsidRPr="00463112">
        <w:rPr>
          <w:rFonts w:ascii="Arial" w:hAnsi="Arial" w:cs="Arial"/>
          <w:sz w:val="20"/>
          <w:szCs w:val="20"/>
          <w:lang w:eastAsia="pt-BR"/>
        </w:rPr>
        <w:t>Substituir o equipamento ofertado ou as suas peças, acessórios e componentes que apresentarem defeito de fabricação por novos e que possuam a mesma especificação técnica originalmente proposta.</w:t>
      </w:r>
    </w:p>
    <w:p w14:paraId="425F174D" w14:textId="77777777" w:rsidR="00E33066" w:rsidRDefault="00E33066" w:rsidP="00E33066">
      <w:pPr>
        <w:ind w:left="360"/>
        <w:jc w:val="both"/>
        <w:textAlignment w:val="baseline"/>
        <w:rPr>
          <w:rFonts w:ascii="Arial" w:hAnsi="Arial" w:cs="Arial"/>
          <w:sz w:val="20"/>
          <w:szCs w:val="20"/>
          <w:lang w:eastAsia="pt-BR"/>
        </w:rPr>
      </w:pPr>
      <w:r w:rsidRPr="00463112">
        <w:rPr>
          <w:rFonts w:ascii="Arial" w:hAnsi="Arial" w:cs="Arial"/>
          <w:b/>
          <w:sz w:val="20"/>
          <w:szCs w:val="20"/>
          <w:lang w:eastAsia="pt-BR"/>
        </w:rPr>
        <w:t>3.19</w:t>
      </w:r>
      <w:r>
        <w:rPr>
          <w:rFonts w:ascii="Arial" w:hAnsi="Arial" w:cs="Arial"/>
          <w:sz w:val="20"/>
          <w:szCs w:val="20"/>
          <w:lang w:eastAsia="pt-BR"/>
        </w:rPr>
        <w:t xml:space="preserve">. </w:t>
      </w:r>
      <w:r w:rsidRPr="00463112">
        <w:rPr>
          <w:rFonts w:ascii="Arial" w:hAnsi="Arial" w:cs="Arial"/>
          <w:b/>
          <w:sz w:val="20"/>
          <w:szCs w:val="20"/>
          <w:lang w:eastAsia="pt-BR"/>
        </w:rPr>
        <w:t>Da contratação:</w:t>
      </w:r>
      <w:r>
        <w:rPr>
          <w:rFonts w:ascii="Arial" w:hAnsi="Arial" w:cs="Arial"/>
          <w:sz w:val="20"/>
          <w:szCs w:val="20"/>
          <w:lang w:eastAsia="pt-BR"/>
        </w:rPr>
        <w:t xml:space="preserve"> </w:t>
      </w:r>
    </w:p>
    <w:p w14:paraId="0ABA2A9C" w14:textId="77777777" w:rsidR="00E33066" w:rsidRDefault="00E33066" w:rsidP="00E33066">
      <w:pPr>
        <w:ind w:left="360"/>
        <w:jc w:val="both"/>
        <w:textAlignment w:val="baseline"/>
        <w:rPr>
          <w:rFonts w:ascii="Arial" w:hAnsi="Arial" w:cs="Arial"/>
          <w:sz w:val="20"/>
          <w:szCs w:val="20"/>
          <w:lang w:eastAsia="pt-BR"/>
        </w:rPr>
      </w:pPr>
      <w:r w:rsidRPr="00463112">
        <w:rPr>
          <w:rFonts w:ascii="Arial" w:hAnsi="Arial" w:cs="Arial"/>
          <w:b/>
          <w:sz w:val="20"/>
          <w:szCs w:val="20"/>
          <w:lang w:eastAsia="pt-BR"/>
        </w:rPr>
        <w:t>3.20</w:t>
      </w:r>
      <w:r>
        <w:rPr>
          <w:rFonts w:ascii="Arial" w:hAnsi="Arial" w:cs="Arial"/>
          <w:sz w:val="20"/>
          <w:szCs w:val="20"/>
          <w:lang w:eastAsia="pt-BR"/>
        </w:rPr>
        <w:t>.</w:t>
      </w:r>
      <w:r w:rsidRPr="00463112">
        <w:rPr>
          <w:rFonts w:ascii="Arial" w:hAnsi="Arial" w:cs="Arial"/>
          <w:sz w:val="20"/>
          <w:szCs w:val="20"/>
          <w:lang w:eastAsia="pt-BR"/>
        </w:rPr>
        <w:t xml:space="preserve">Exigência de Catálogo ou Ficha Técnica a) Deverá ser anexado junto com a PROPOSTA DE PREÇO, CATÁLOGO OU FICHA TÉCNICA em português ou com tradução do texto para a língua portuguesa com informações que permitam identificar as características técnicas do veículo ofertado. </w:t>
      </w:r>
    </w:p>
    <w:p w14:paraId="05F69A1C" w14:textId="77777777" w:rsidR="00E33066" w:rsidRDefault="00E33066" w:rsidP="00E33066">
      <w:pPr>
        <w:ind w:left="360"/>
        <w:jc w:val="both"/>
        <w:textAlignment w:val="baseline"/>
        <w:rPr>
          <w:rFonts w:ascii="Arial" w:hAnsi="Arial" w:cs="Arial"/>
          <w:sz w:val="20"/>
          <w:szCs w:val="20"/>
          <w:lang w:eastAsia="pt-BR"/>
        </w:rPr>
      </w:pPr>
      <w:r w:rsidRPr="00463112">
        <w:rPr>
          <w:rFonts w:ascii="Arial" w:hAnsi="Arial" w:cs="Arial"/>
          <w:b/>
          <w:sz w:val="20"/>
          <w:szCs w:val="20"/>
          <w:lang w:eastAsia="pt-BR"/>
        </w:rPr>
        <w:t>3.21.</w:t>
      </w:r>
      <w:r w:rsidRPr="00463112">
        <w:rPr>
          <w:rFonts w:ascii="Arial" w:hAnsi="Arial" w:cs="Arial"/>
          <w:sz w:val="20"/>
          <w:szCs w:val="20"/>
          <w:lang w:eastAsia="pt-BR"/>
        </w:rPr>
        <w:t xml:space="preserve"> Para fins de habilitação, deverá o licitante vencedor comprovar os requisitos constantes no artigo n° 62 ao 69 da Lei 14.133/2021, conforme documentos </w:t>
      </w:r>
      <w:r>
        <w:rPr>
          <w:rFonts w:ascii="Arial" w:hAnsi="Arial" w:cs="Arial"/>
          <w:sz w:val="20"/>
          <w:szCs w:val="20"/>
          <w:lang w:eastAsia="pt-BR"/>
        </w:rPr>
        <w:t xml:space="preserve">exigidos em edital, sendo eles: </w:t>
      </w:r>
      <w:r w:rsidRPr="00463112">
        <w:rPr>
          <w:rFonts w:ascii="Arial" w:hAnsi="Arial" w:cs="Arial"/>
          <w:sz w:val="20"/>
          <w:szCs w:val="20"/>
          <w:lang w:eastAsia="pt-BR"/>
        </w:rPr>
        <w:t xml:space="preserve">abaixo: </w:t>
      </w:r>
      <w:r>
        <w:rPr>
          <w:rFonts w:ascii="Arial" w:hAnsi="Arial" w:cs="Arial"/>
          <w:sz w:val="20"/>
          <w:szCs w:val="20"/>
          <w:lang w:eastAsia="pt-BR"/>
        </w:rPr>
        <w:t xml:space="preserve">HABILITAÇÃO JURÍDICA e </w:t>
      </w:r>
      <w:r w:rsidRPr="00463112">
        <w:rPr>
          <w:rFonts w:ascii="Arial" w:hAnsi="Arial" w:cs="Arial"/>
          <w:sz w:val="20"/>
          <w:szCs w:val="20"/>
          <w:lang w:eastAsia="pt-BR"/>
        </w:rPr>
        <w:t xml:space="preserve">REGULARIDADE FISCAL E TRABALHISTA </w:t>
      </w:r>
    </w:p>
    <w:p w14:paraId="15D175E7" w14:textId="77777777" w:rsidR="00E33066" w:rsidRDefault="00E33066" w:rsidP="00E33066">
      <w:pPr>
        <w:ind w:left="360"/>
        <w:jc w:val="both"/>
        <w:textAlignment w:val="baseline"/>
        <w:rPr>
          <w:rFonts w:ascii="Arial" w:hAnsi="Arial" w:cs="Arial"/>
          <w:sz w:val="20"/>
          <w:szCs w:val="20"/>
          <w:lang w:eastAsia="pt-BR"/>
        </w:rPr>
      </w:pPr>
      <w:r w:rsidRPr="00785D93">
        <w:rPr>
          <w:rFonts w:ascii="Arial" w:hAnsi="Arial" w:cs="Arial"/>
          <w:b/>
          <w:sz w:val="20"/>
          <w:szCs w:val="20"/>
          <w:lang w:eastAsia="pt-BR"/>
        </w:rPr>
        <w:t>3.22.</w:t>
      </w:r>
      <w:r w:rsidRPr="00785D93">
        <w:t xml:space="preserve"> </w:t>
      </w:r>
      <w:r w:rsidRPr="00785D93">
        <w:rPr>
          <w:rFonts w:ascii="Arial" w:hAnsi="Arial" w:cs="Arial"/>
          <w:sz w:val="20"/>
          <w:szCs w:val="20"/>
          <w:lang w:eastAsia="pt-BR"/>
        </w:rPr>
        <w:t>COMPROVAÇÃO DA QUA</w:t>
      </w:r>
      <w:r>
        <w:rPr>
          <w:rFonts w:ascii="Arial" w:hAnsi="Arial" w:cs="Arial"/>
          <w:sz w:val="20"/>
          <w:szCs w:val="20"/>
          <w:lang w:eastAsia="pt-BR"/>
        </w:rPr>
        <w:t xml:space="preserve">LIFICAÇÃO ECONÔMICA FINANCEIRA: sendo </w:t>
      </w:r>
      <w:r w:rsidRPr="00785D93">
        <w:rPr>
          <w:rFonts w:ascii="Arial" w:hAnsi="Arial" w:cs="Arial"/>
          <w:sz w:val="20"/>
          <w:szCs w:val="20"/>
          <w:lang w:eastAsia="pt-BR"/>
        </w:rPr>
        <w:t>Certidão negativa de falência expedida pelo dist</w:t>
      </w:r>
      <w:r>
        <w:rPr>
          <w:rFonts w:ascii="Arial" w:hAnsi="Arial" w:cs="Arial"/>
          <w:sz w:val="20"/>
          <w:szCs w:val="20"/>
          <w:lang w:eastAsia="pt-BR"/>
        </w:rPr>
        <w:t xml:space="preserve">ribuidor da sede do fornecedor, </w:t>
      </w:r>
      <w:r w:rsidRPr="00785D93">
        <w:rPr>
          <w:rFonts w:ascii="Arial" w:hAnsi="Arial" w:cs="Arial"/>
          <w:sz w:val="20"/>
          <w:szCs w:val="20"/>
          <w:lang w:eastAsia="pt-BR"/>
        </w:rPr>
        <w:t>expedida em data não anterior a 60 (sesse</w:t>
      </w:r>
      <w:r>
        <w:rPr>
          <w:rFonts w:ascii="Arial" w:hAnsi="Arial" w:cs="Arial"/>
          <w:sz w:val="20"/>
          <w:szCs w:val="20"/>
          <w:lang w:eastAsia="pt-BR"/>
        </w:rPr>
        <w:t xml:space="preserve">nta) dias da abertura da sessão </w:t>
      </w:r>
      <w:r w:rsidRPr="00785D93">
        <w:rPr>
          <w:rFonts w:ascii="Arial" w:hAnsi="Arial" w:cs="Arial"/>
          <w:sz w:val="20"/>
          <w:szCs w:val="20"/>
          <w:lang w:eastAsia="pt-BR"/>
        </w:rPr>
        <w:t>pública</w:t>
      </w:r>
      <w:r>
        <w:rPr>
          <w:rFonts w:ascii="Arial" w:hAnsi="Arial" w:cs="Arial"/>
          <w:sz w:val="20"/>
          <w:szCs w:val="20"/>
          <w:lang w:eastAsia="pt-BR"/>
        </w:rPr>
        <w:t>.</w:t>
      </w:r>
    </w:p>
    <w:p w14:paraId="137583DB" w14:textId="77777777" w:rsidR="00E33066" w:rsidRDefault="00E33066" w:rsidP="00E33066">
      <w:pPr>
        <w:ind w:left="360"/>
        <w:jc w:val="both"/>
        <w:textAlignment w:val="baseline"/>
        <w:rPr>
          <w:rFonts w:ascii="Arial" w:hAnsi="Arial" w:cs="Arial"/>
          <w:sz w:val="20"/>
          <w:szCs w:val="20"/>
          <w:lang w:eastAsia="pt-BR"/>
        </w:rPr>
      </w:pPr>
      <w:r w:rsidRPr="00785D93">
        <w:rPr>
          <w:rFonts w:ascii="Arial" w:hAnsi="Arial" w:cs="Arial"/>
          <w:b/>
          <w:sz w:val="20"/>
          <w:szCs w:val="20"/>
          <w:lang w:eastAsia="pt-BR"/>
        </w:rPr>
        <w:t>3.24.</w:t>
      </w:r>
      <w:r w:rsidRPr="00785D93">
        <w:t xml:space="preserve"> </w:t>
      </w:r>
      <w:r w:rsidRPr="00785D93">
        <w:rPr>
          <w:rFonts w:ascii="Arial" w:hAnsi="Arial" w:cs="Arial"/>
          <w:sz w:val="20"/>
          <w:szCs w:val="20"/>
          <w:lang w:eastAsia="pt-BR"/>
        </w:rPr>
        <w:t>COMPROVA</w:t>
      </w:r>
      <w:r>
        <w:rPr>
          <w:rFonts w:ascii="Arial" w:hAnsi="Arial" w:cs="Arial"/>
          <w:sz w:val="20"/>
          <w:szCs w:val="20"/>
          <w:lang w:eastAsia="pt-BR"/>
        </w:rPr>
        <w:t xml:space="preserve">ÇÃO DE QUALIFICAÇÃO TÉCNICA: </w:t>
      </w:r>
      <w:r w:rsidRPr="00785D93">
        <w:rPr>
          <w:rFonts w:ascii="Arial" w:hAnsi="Arial" w:cs="Arial"/>
          <w:sz w:val="20"/>
          <w:szCs w:val="20"/>
          <w:lang w:eastAsia="pt-BR"/>
        </w:rPr>
        <w:t>Comprovação de aptidão do licitante através de atestado de capacidade técnicooperacional fornecido por pessoa jurídica de direito público ou privado, que comprove que a contratada tenha executado, a contento, fornecimentos de natureza e vulto compatíveis com o objeto a ser contratado, que permitam estabelecer, por comparação, proximidade de características funcionais técnicas, dimensionais e qualitativas com o objeto, com a possibilidade de somatória de atestados.</w:t>
      </w:r>
    </w:p>
    <w:p w14:paraId="1E501AC3" w14:textId="77777777" w:rsidR="00E33066" w:rsidRPr="00BF0BF8" w:rsidRDefault="00E33066" w:rsidP="00E33066">
      <w:pPr>
        <w:ind w:left="360"/>
        <w:jc w:val="both"/>
        <w:textAlignment w:val="baseline"/>
        <w:rPr>
          <w:rFonts w:ascii="Arial" w:hAnsi="Arial" w:cs="Arial"/>
          <w:b/>
          <w:sz w:val="20"/>
          <w:szCs w:val="20"/>
          <w:lang w:eastAsia="pt-BR"/>
        </w:rPr>
      </w:pPr>
    </w:p>
    <w:p w14:paraId="021F7925" w14:textId="77777777" w:rsidR="00E33066" w:rsidRPr="00BF0BF8" w:rsidRDefault="00E33066" w:rsidP="00E33066">
      <w:pPr>
        <w:jc w:val="both"/>
        <w:textAlignment w:val="baseline"/>
        <w:rPr>
          <w:rFonts w:ascii="Arial" w:hAnsi="Arial" w:cs="Arial"/>
          <w:sz w:val="20"/>
          <w:szCs w:val="20"/>
          <w:lang w:eastAsia="pt-BR"/>
        </w:rPr>
      </w:pPr>
    </w:p>
    <w:p w14:paraId="0C772CCD" w14:textId="77777777" w:rsidR="00E33066" w:rsidRDefault="00E33066" w:rsidP="00E33066">
      <w:pPr>
        <w:jc w:val="both"/>
        <w:textAlignment w:val="baseline"/>
        <w:rPr>
          <w:rFonts w:ascii="Arial" w:hAnsi="Arial" w:cs="Arial"/>
          <w:b/>
          <w:sz w:val="20"/>
          <w:szCs w:val="20"/>
          <w:lang w:eastAsia="pt-BR"/>
        </w:rPr>
      </w:pPr>
      <w:r w:rsidRPr="00BF0BF8">
        <w:rPr>
          <w:rFonts w:ascii="Arial" w:hAnsi="Arial" w:cs="Arial"/>
          <w:b/>
          <w:sz w:val="20"/>
          <w:szCs w:val="20"/>
          <w:lang w:eastAsia="pt-BR"/>
        </w:rPr>
        <w:t xml:space="preserve">4. Levantamento de </w:t>
      </w:r>
      <w:r>
        <w:rPr>
          <w:rFonts w:ascii="Arial" w:hAnsi="Arial" w:cs="Arial"/>
          <w:b/>
          <w:sz w:val="20"/>
          <w:szCs w:val="20"/>
          <w:lang w:eastAsia="pt-BR"/>
        </w:rPr>
        <w:t>Mercado</w:t>
      </w:r>
    </w:p>
    <w:p w14:paraId="07F49AC5" w14:textId="77777777" w:rsidR="00E33066" w:rsidRDefault="00E33066" w:rsidP="00E33066">
      <w:pPr>
        <w:pStyle w:val="Default"/>
        <w:jc w:val="both"/>
        <w:rPr>
          <w:rFonts w:ascii="Arial" w:hAnsi="Arial" w:cs="Arial"/>
          <w:color w:val="auto"/>
          <w:szCs w:val="20"/>
        </w:rPr>
      </w:pPr>
      <w:r w:rsidRPr="00AD429C">
        <w:rPr>
          <w:rFonts w:ascii="Arial" w:hAnsi="Arial" w:cs="Arial"/>
          <w:color w:val="auto"/>
          <w:szCs w:val="20"/>
        </w:rPr>
        <w:t xml:space="preserve">A solução escolhida </w:t>
      </w:r>
      <w:r>
        <w:rPr>
          <w:rFonts w:ascii="Arial" w:hAnsi="Arial" w:cs="Arial"/>
          <w:color w:val="auto"/>
          <w:szCs w:val="20"/>
        </w:rPr>
        <w:t xml:space="preserve">é a B que </w:t>
      </w:r>
      <w:r w:rsidRPr="00AD429C">
        <w:rPr>
          <w:rFonts w:ascii="Arial" w:hAnsi="Arial" w:cs="Arial"/>
          <w:color w:val="auto"/>
          <w:szCs w:val="20"/>
        </w:rPr>
        <w:t xml:space="preserve">segue práticas usuais de mercado. </w:t>
      </w:r>
    </w:p>
    <w:p w14:paraId="79606DBE" w14:textId="77777777" w:rsidR="00E33066" w:rsidRPr="004649E2" w:rsidRDefault="00E33066" w:rsidP="00E33066">
      <w:pPr>
        <w:pStyle w:val="Default"/>
        <w:jc w:val="both"/>
        <w:rPr>
          <w:rFonts w:ascii="Arial" w:hAnsi="Arial"/>
          <w:bCs/>
          <w:szCs w:val="20"/>
        </w:rPr>
      </w:pPr>
      <w:r w:rsidRPr="004649E2">
        <w:rPr>
          <w:rFonts w:ascii="Arial" w:hAnsi="Arial" w:cs="Arial"/>
          <w:b/>
          <w:color w:val="auto"/>
          <w:szCs w:val="20"/>
        </w:rPr>
        <w:t>a) SOLUÇÃO A:</w:t>
      </w:r>
      <w:r w:rsidRPr="00474428">
        <w:rPr>
          <w:rFonts w:ascii="Arial" w:hAnsi="Arial" w:cs="Arial"/>
          <w:color w:val="auto"/>
          <w:szCs w:val="20"/>
        </w:rPr>
        <w:t xml:space="preserve"> </w:t>
      </w:r>
      <w:r w:rsidRPr="004649E2">
        <w:rPr>
          <w:rFonts w:ascii="Arial" w:hAnsi="Arial"/>
          <w:bCs/>
          <w:szCs w:val="20"/>
        </w:rPr>
        <w:t>Adesão a Ata de Registro de Preços</w:t>
      </w:r>
      <w:r>
        <w:rPr>
          <w:rFonts w:ascii="Arial" w:hAnsi="Arial"/>
          <w:bCs/>
          <w:szCs w:val="20"/>
        </w:rPr>
        <w:t xml:space="preserve"> prontas</w:t>
      </w:r>
      <w:r w:rsidRPr="004649E2">
        <w:rPr>
          <w:rFonts w:ascii="Arial" w:hAnsi="Arial"/>
          <w:bCs/>
          <w:szCs w:val="20"/>
        </w:rPr>
        <w:t xml:space="preserve"> (Carona)</w:t>
      </w:r>
    </w:p>
    <w:p w14:paraId="035F01F8" w14:textId="77777777" w:rsidR="00E33066" w:rsidRDefault="00E33066" w:rsidP="00E33066">
      <w:pPr>
        <w:pStyle w:val="Default"/>
        <w:jc w:val="both"/>
        <w:rPr>
          <w:rFonts w:ascii="Arial" w:hAnsi="Arial" w:cs="Arial"/>
          <w:color w:val="auto"/>
          <w:szCs w:val="20"/>
        </w:rPr>
      </w:pPr>
      <w:r w:rsidRPr="004649E2">
        <w:rPr>
          <w:rFonts w:ascii="Arial" w:hAnsi="Arial" w:cs="Arial"/>
          <w:color w:val="auto"/>
          <w:szCs w:val="20"/>
        </w:rPr>
        <w:t>O município pode aderir a uma ata de registro de preços já existente, firmada por outro ente público que tenha licitado o</w:t>
      </w:r>
      <w:r>
        <w:rPr>
          <w:rFonts w:ascii="Arial" w:hAnsi="Arial" w:cs="Arial"/>
          <w:color w:val="auto"/>
          <w:szCs w:val="20"/>
        </w:rPr>
        <w:t>s</w:t>
      </w:r>
      <w:r w:rsidRPr="004649E2">
        <w:rPr>
          <w:rFonts w:ascii="Arial" w:hAnsi="Arial" w:cs="Arial"/>
          <w:color w:val="auto"/>
          <w:szCs w:val="20"/>
        </w:rPr>
        <w:t xml:space="preserve"> serviço</w:t>
      </w:r>
      <w:r>
        <w:rPr>
          <w:rFonts w:ascii="Arial" w:hAnsi="Arial" w:cs="Arial"/>
          <w:color w:val="auto"/>
          <w:szCs w:val="20"/>
        </w:rPr>
        <w:t>s</w:t>
      </w:r>
      <w:r w:rsidRPr="004649E2">
        <w:rPr>
          <w:rFonts w:ascii="Arial" w:hAnsi="Arial" w:cs="Arial"/>
          <w:color w:val="auto"/>
          <w:szCs w:val="20"/>
        </w:rPr>
        <w:t>. Apesar de ser uma opção mais rápida do que realizar uma nova licitação, não demonstra uma vantagem de economicidade para o município, além do mais a necessidade de compatibilidade entre as necessidades do município e as condições previstas na ata original tornam a opção pouco viável e demasiadamente limitada</w:t>
      </w:r>
      <w:r>
        <w:rPr>
          <w:rFonts w:ascii="Arial" w:hAnsi="Arial" w:cs="Arial"/>
          <w:color w:val="auto"/>
          <w:szCs w:val="20"/>
        </w:rPr>
        <w:t>.</w:t>
      </w:r>
    </w:p>
    <w:p w14:paraId="6EDB48F4" w14:textId="77777777" w:rsidR="00E33066" w:rsidRPr="00474428" w:rsidRDefault="00E33066" w:rsidP="00E33066">
      <w:pPr>
        <w:pStyle w:val="Default"/>
        <w:jc w:val="both"/>
        <w:rPr>
          <w:rFonts w:ascii="Arial" w:hAnsi="Arial" w:cs="Arial"/>
          <w:color w:val="auto"/>
          <w:szCs w:val="20"/>
        </w:rPr>
      </w:pPr>
    </w:p>
    <w:p w14:paraId="6D8AABE1" w14:textId="77777777" w:rsidR="00E33066" w:rsidRPr="004649E2" w:rsidRDefault="00E33066" w:rsidP="00E33066">
      <w:pPr>
        <w:pStyle w:val="Default"/>
        <w:jc w:val="both"/>
        <w:rPr>
          <w:b/>
          <w:szCs w:val="20"/>
        </w:rPr>
      </w:pPr>
      <w:r w:rsidRPr="004649E2">
        <w:rPr>
          <w:rFonts w:ascii="Arial" w:hAnsi="Arial" w:cs="Arial"/>
          <w:b/>
          <w:color w:val="auto"/>
          <w:szCs w:val="20"/>
        </w:rPr>
        <w:t>b) SOLUÇÃO B:</w:t>
      </w:r>
      <w:r>
        <w:rPr>
          <w:rFonts w:ascii="Arial" w:hAnsi="Arial" w:cs="Arial"/>
          <w:b/>
          <w:color w:val="auto"/>
          <w:szCs w:val="20"/>
        </w:rPr>
        <w:t xml:space="preserve"> Abertura</w:t>
      </w:r>
      <w:r w:rsidRPr="004649E2">
        <w:rPr>
          <w:rFonts w:ascii="Times New Roman" w:eastAsia="Times New Roman" w:hAnsi="Times New Roman" w:cs="Times New Roman"/>
          <w:b/>
          <w:bCs/>
          <w:i/>
          <w:iCs/>
          <w:sz w:val="27"/>
          <w:szCs w:val="27"/>
        </w:rPr>
        <w:t xml:space="preserve"> </w:t>
      </w:r>
      <w:r>
        <w:rPr>
          <w:rFonts w:ascii="Arial" w:hAnsi="Arial"/>
          <w:bCs/>
          <w:szCs w:val="20"/>
        </w:rPr>
        <w:t>de licitação</w:t>
      </w:r>
      <w:r w:rsidRPr="004649E2">
        <w:rPr>
          <w:rFonts w:ascii="Arial" w:hAnsi="Arial"/>
          <w:bCs/>
          <w:szCs w:val="20"/>
        </w:rPr>
        <w:t xml:space="preserve"> </w:t>
      </w:r>
      <w:r>
        <w:rPr>
          <w:rFonts w:ascii="Arial" w:hAnsi="Arial"/>
          <w:bCs/>
          <w:szCs w:val="20"/>
        </w:rPr>
        <w:t>para aquisição do objeto pretendido via pregão eletrônico.</w:t>
      </w:r>
    </w:p>
    <w:p w14:paraId="7BF0BEA9" w14:textId="77777777" w:rsidR="00E33066" w:rsidRDefault="00E33066" w:rsidP="00E33066">
      <w:pPr>
        <w:pStyle w:val="Default"/>
        <w:jc w:val="both"/>
        <w:rPr>
          <w:rFonts w:ascii="Arial" w:hAnsi="Arial" w:cs="Arial"/>
          <w:color w:val="auto"/>
          <w:szCs w:val="20"/>
        </w:rPr>
      </w:pPr>
      <w:r w:rsidRPr="0078141A">
        <w:rPr>
          <w:rFonts w:ascii="Arial" w:hAnsi="Arial" w:cs="Arial"/>
          <w:color w:val="auto"/>
          <w:szCs w:val="20"/>
        </w:rPr>
        <w:t xml:space="preserve">O município poderá realizar uma </w:t>
      </w:r>
      <w:r>
        <w:rPr>
          <w:rFonts w:ascii="Arial" w:hAnsi="Arial" w:cs="Arial"/>
          <w:color w:val="auto"/>
          <w:szCs w:val="20"/>
        </w:rPr>
        <w:t xml:space="preserve">aquisição por meio de Licitação garantindo assim que as necessidades particulares da prefeitura sejam atendidas conforme as especificações elencadas por esta, atendente assim de maneira correta o pretendido da aquisição. </w:t>
      </w:r>
    </w:p>
    <w:p w14:paraId="5DCF5733" w14:textId="77777777" w:rsidR="00E33066" w:rsidRDefault="00E33066" w:rsidP="00E33066">
      <w:pPr>
        <w:jc w:val="both"/>
        <w:textAlignment w:val="baseline"/>
        <w:rPr>
          <w:rFonts w:ascii="Arial" w:hAnsi="Arial" w:cs="Arial"/>
          <w:sz w:val="20"/>
          <w:szCs w:val="20"/>
          <w:lang w:eastAsia="pt-BR"/>
        </w:rPr>
      </w:pPr>
    </w:p>
    <w:p w14:paraId="76511877" w14:textId="77777777" w:rsidR="00E33066" w:rsidRDefault="00E33066" w:rsidP="00E33066">
      <w:pPr>
        <w:jc w:val="both"/>
        <w:textAlignment w:val="baseline"/>
        <w:rPr>
          <w:rFonts w:ascii="Arial" w:hAnsi="Arial" w:cs="Arial"/>
          <w:sz w:val="20"/>
          <w:szCs w:val="20"/>
          <w:lang w:eastAsia="pt-BR"/>
        </w:rPr>
      </w:pPr>
    </w:p>
    <w:p w14:paraId="20247E60" w14:textId="77777777" w:rsidR="00E33066" w:rsidRPr="00BF0BF8" w:rsidRDefault="00E33066" w:rsidP="00E33066">
      <w:pPr>
        <w:jc w:val="both"/>
        <w:textAlignment w:val="baseline"/>
        <w:rPr>
          <w:rFonts w:ascii="Arial" w:hAnsi="Arial" w:cs="Arial"/>
          <w:sz w:val="20"/>
          <w:szCs w:val="20"/>
          <w:lang w:eastAsia="pt-BR"/>
        </w:rPr>
      </w:pPr>
    </w:p>
    <w:p w14:paraId="3310E724" w14:textId="77777777" w:rsidR="00E33066" w:rsidRDefault="00E33066" w:rsidP="00E33066">
      <w:pPr>
        <w:jc w:val="both"/>
        <w:textAlignment w:val="baseline"/>
        <w:rPr>
          <w:rFonts w:ascii="Arial" w:hAnsi="Arial" w:cs="Arial"/>
          <w:b/>
          <w:sz w:val="20"/>
          <w:szCs w:val="20"/>
          <w:lang w:eastAsia="pt-BR"/>
        </w:rPr>
      </w:pPr>
      <w:r w:rsidRPr="00BF0BF8">
        <w:rPr>
          <w:rFonts w:ascii="Arial" w:hAnsi="Arial" w:cs="Arial"/>
          <w:b/>
          <w:sz w:val="20"/>
          <w:szCs w:val="20"/>
          <w:lang w:eastAsia="pt-BR"/>
        </w:rPr>
        <w:t>5. Descrição da solução como um todo</w:t>
      </w:r>
    </w:p>
    <w:p w14:paraId="118191CC" w14:textId="77777777" w:rsidR="00E33066" w:rsidRDefault="00E33066" w:rsidP="00E33066">
      <w:pPr>
        <w:ind w:left="284" w:hanging="284"/>
        <w:jc w:val="both"/>
        <w:textAlignment w:val="baseline"/>
        <w:rPr>
          <w:rFonts w:ascii="Arial" w:hAnsi="Arial" w:cs="Arial"/>
          <w:sz w:val="20"/>
          <w:szCs w:val="20"/>
          <w:lang w:eastAsia="pt-BR"/>
        </w:rPr>
      </w:pPr>
      <w:r w:rsidRPr="00BF0BF8">
        <w:rPr>
          <w:rFonts w:ascii="Arial" w:hAnsi="Arial" w:cs="Arial"/>
          <w:sz w:val="20"/>
          <w:szCs w:val="20"/>
          <w:lang w:eastAsia="pt-BR"/>
        </w:rPr>
        <w:t xml:space="preserve">5.1. </w:t>
      </w:r>
      <w:r>
        <w:rPr>
          <w:rFonts w:ascii="Arial" w:hAnsi="Arial" w:cs="Arial"/>
          <w:sz w:val="20"/>
          <w:szCs w:val="20"/>
          <w:lang w:eastAsia="pt-BR"/>
        </w:rPr>
        <w:t xml:space="preserve">A solução que melhor atende as necessidades da Administração é a instauração de processo administrativo para Licitação, do tipo pregão eletrônico menor valor por item. Em termos de alternativa econômica não há alternativas menos dispendiosas para atender o interesse da administração que não a contratação proposta.  </w:t>
      </w:r>
    </w:p>
    <w:p w14:paraId="7C798F4E" w14:textId="77777777" w:rsidR="00E33066" w:rsidRDefault="00E33066" w:rsidP="00E33066">
      <w:pPr>
        <w:ind w:left="284" w:hanging="284"/>
        <w:jc w:val="both"/>
        <w:textAlignment w:val="baseline"/>
        <w:rPr>
          <w:rFonts w:ascii="Arial" w:hAnsi="Arial" w:cs="Arial"/>
          <w:sz w:val="20"/>
          <w:szCs w:val="20"/>
          <w:lang w:eastAsia="pt-BR"/>
        </w:rPr>
      </w:pPr>
      <w:r w:rsidRPr="00785D93">
        <w:rPr>
          <w:rFonts w:ascii="Arial" w:hAnsi="Arial" w:cs="Arial"/>
          <w:sz w:val="20"/>
          <w:szCs w:val="20"/>
          <w:lang w:eastAsia="pt-BR"/>
        </w:rPr>
        <w:lastRenderedPageBreak/>
        <w:t xml:space="preserve">5.2 </w:t>
      </w:r>
      <w:r w:rsidRPr="00785D93">
        <w:rPr>
          <w:rFonts w:ascii="Arial" w:hAnsi="Arial" w:cs="Arial"/>
          <w:b/>
          <w:sz w:val="20"/>
          <w:szCs w:val="20"/>
          <w:lang w:eastAsia="pt-BR"/>
        </w:rPr>
        <w:t>DO NÃO PARCELAMENTO DA SOLUÇÃO</w:t>
      </w:r>
      <w:r w:rsidRPr="00785D93">
        <w:rPr>
          <w:rFonts w:ascii="Arial" w:hAnsi="Arial" w:cs="Arial"/>
          <w:sz w:val="20"/>
          <w:szCs w:val="20"/>
          <w:lang w:eastAsia="pt-BR"/>
        </w:rPr>
        <w:t xml:space="preserve">: Não se aplica pois a </w:t>
      </w:r>
      <w:r>
        <w:rPr>
          <w:rFonts w:ascii="Arial" w:hAnsi="Arial" w:cs="Arial"/>
          <w:sz w:val="20"/>
          <w:szCs w:val="20"/>
          <w:lang w:eastAsia="pt-BR"/>
        </w:rPr>
        <w:t>aquisição será de forma única sobre um único item</w:t>
      </w:r>
      <w:r w:rsidRPr="00785D93">
        <w:rPr>
          <w:rFonts w:ascii="Arial" w:hAnsi="Arial" w:cs="Arial"/>
          <w:sz w:val="20"/>
          <w:szCs w:val="20"/>
          <w:lang w:eastAsia="pt-BR"/>
        </w:rPr>
        <w:t>.</w:t>
      </w:r>
    </w:p>
    <w:p w14:paraId="5E7BAEDA" w14:textId="77777777" w:rsidR="00E33066" w:rsidRPr="00BF0BF8" w:rsidRDefault="00E33066" w:rsidP="00E33066">
      <w:pPr>
        <w:ind w:left="284" w:hanging="284"/>
        <w:jc w:val="both"/>
        <w:textAlignment w:val="baseline"/>
        <w:rPr>
          <w:rFonts w:ascii="Arial" w:hAnsi="Arial" w:cs="Arial"/>
          <w:sz w:val="20"/>
          <w:szCs w:val="20"/>
          <w:lang w:eastAsia="pt-BR"/>
        </w:rPr>
      </w:pPr>
      <w:r>
        <w:rPr>
          <w:rFonts w:ascii="Arial" w:hAnsi="Arial" w:cs="Arial"/>
          <w:sz w:val="20"/>
          <w:szCs w:val="20"/>
          <w:lang w:eastAsia="pt-BR"/>
        </w:rPr>
        <w:t xml:space="preserve"> </w:t>
      </w:r>
    </w:p>
    <w:p w14:paraId="0E290B76" w14:textId="77777777" w:rsidR="00E33066" w:rsidRPr="00BF0BF8" w:rsidRDefault="00E33066" w:rsidP="00E33066">
      <w:pPr>
        <w:jc w:val="both"/>
        <w:textAlignment w:val="baseline"/>
        <w:rPr>
          <w:rFonts w:ascii="Arial" w:hAnsi="Arial" w:cs="Arial"/>
          <w:sz w:val="20"/>
          <w:szCs w:val="20"/>
          <w:lang w:eastAsia="pt-BR"/>
        </w:rPr>
      </w:pPr>
      <w:r w:rsidRPr="00BF0BF8">
        <w:rPr>
          <w:rFonts w:ascii="Arial" w:hAnsi="Arial" w:cs="Arial"/>
          <w:b/>
          <w:sz w:val="20"/>
          <w:szCs w:val="20"/>
          <w:lang w:eastAsia="pt-BR"/>
        </w:rPr>
        <w:t>6. Estimativa das quantidades a serem contratadas</w:t>
      </w:r>
    </w:p>
    <w:p w14:paraId="57A95FB2" w14:textId="77777777" w:rsidR="00E33066" w:rsidRPr="00BF0BF8" w:rsidRDefault="00E33066" w:rsidP="00E33066">
      <w:pPr>
        <w:ind w:left="284" w:hanging="284"/>
        <w:jc w:val="both"/>
        <w:textAlignment w:val="baseline"/>
        <w:rPr>
          <w:rFonts w:ascii="Arial" w:hAnsi="Arial" w:cs="Arial"/>
          <w:sz w:val="20"/>
          <w:szCs w:val="20"/>
          <w:lang w:eastAsia="pt-BR"/>
        </w:rPr>
      </w:pPr>
      <w:r w:rsidRPr="00BF0BF8">
        <w:rPr>
          <w:rFonts w:ascii="Arial" w:hAnsi="Arial" w:cs="Arial"/>
          <w:sz w:val="20"/>
          <w:szCs w:val="20"/>
          <w:lang w:eastAsia="pt-BR"/>
        </w:rPr>
        <w:t xml:space="preserve">6.1. </w:t>
      </w:r>
      <w:r>
        <w:rPr>
          <w:rFonts w:ascii="Arial" w:hAnsi="Arial" w:cs="Arial"/>
          <w:sz w:val="20"/>
          <w:szCs w:val="20"/>
          <w:lang w:eastAsia="pt-BR"/>
        </w:rPr>
        <w:t xml:space="preserve">A estimativa das quantidades a serem contratadas estará acompanhada das memórias de cálculo e documentos que lhe dão suporte, os quais poderão ser verificados no mapa de Pesquisa de Preço e nas pesquisas de preço presentes no processo administrativo.  </w:t>
      </w:r>
    </w:p>
    <w:p w14:paraId="7381FDDB" w14:textId="77777777" w:rsidR="00E33066" w:rsidRPr="004937C6" w:rsidRDefault="00E33066" w:rsidP="00E33066">
      <w:pPr>
        <w:jc w:val="both"/>
        <w:textAlignment w:val="baseline"/>
        <w:rPr>
          <w:rFonts w:ascii="Arial" w:hAnsi="Arial" w:cs="Arial"/>
          <w:sz w:val="20"/>
          <w:szCs w:val="20"/>
          <w:lang w:eastAsia="pt-BR"/>
        </w:rPr>
      </w:pPr>
      <w:r w:rsidRPr="004937C6">
        <w:rPr>
          <w:rFonts w:ascii="Arial" w:hAnsi="Arial" w:cs="Arial"/>
          <w:b/>
          <w:sz w:val="20"/>
          <w:szCs w:val="20"/>
          <w:lang w:eastAsia="pt-BR"/>
        </w:rPr>
        <w:t>7. Estimativa do valor da contratação</w:t>
      </w:r>
    </w:p>
    <w:p w14:paraId="5CF4AD6C" w14:textId="77777777" w:rsidR="00E33066" w:rsidRPr="004937C6" w:rsidRDefault="00E33066" w:rsidP="00E33066">
      <w:pPr>
        <w:jc w:val="both"/>
        <w:textAlignment w:val="baseline"/>
        <w:rPr>
          <w:rFonts w:ascii="Arial" w:hAnsi="Arial" w:cs="Arial"/>
          <w:b/>
          <w:sz w:val="20"/>
          <w:szCs w:val="20"/>
          <w:lang w:eastAsia="pt-BR"/>
        </w:rPr>
      </w:pPr>
    </w:p>
    <w:p w14:paraId="31ADF39C" w14:textId="77777777" w:rsidR="00E33066" w:rsidRDefault="00E33066" w:rsidP="00E33066">
      <w:pPr>
        <w:jc w:val="both"/>
        <w:textAlignment w:val="baseline"/>
        <w:rPr>
          <w:rFonts w:ascii="Arial" w:hAnsi="Arial" w:cs="Arial"/>
          <w:sz w:val="20"/>
          <w:szCs w:val="20"/>
          <w:lang w:eastAsia="pt-BR"/>
        </w:rPr>
      </w:pPr>
      <w:r w:rsidRPr="004937C6">
        <w:rPr>
          <w:rFonts w:ascii="Arial" w:hAnsi="Arial" w:cs="Arial"/>
          <w:b/>
          <w:sz w:val="20"/>
          <w:szCs w:val="20"/>
          <w:lang w:eastAsia="pt-BR"/>
        </w:rPr>
        <w:t>7.1.</w:t>
      </w:r>
      <w:r w:rsidRPr="004937C6">
        <w:rPr>
          <w:rFonts w:ascii="Arial" w:hAnsi="Arial" w:cs="Arial"/>
          <w:sz w:val="20"/>
          <w:szCs w:val="20"/>
          <w:lang w:eastAsia="pt-BR"/>
        </w:rPr>
        <w:t xml:space="preserve"> O valor da contratação é de </w:t>
      </w:r>
      <w:r w:rsidRPr="004937C6">
        <w:rPr>
          <w:rFonts w:ascii="Arial" w:hAnsi="Arial" w:cs="Arial"/>
          <w:b/>
          <w:sz w:val="20"/>
          <w:szCs w:val="20"/>
          <w:lang w:eastAsia="pt-BR"/>
        </w:rPr>
        <w:t xml:space="preserve">R$885.066,67 </w:t>
      </w:r>
      <w:r w:rsidRPr="004937C6">
        <w:rPr>
          <w:rFonts w:ascii="Arial" w:hAnsi="Arial" w:cs="Arial"/>
          <w:sz w:val="20"/>
          <w:szCs w:val="20"/>
          <w:lang w:eastAsia="pt-BR"/>
        </w:rPr>
        <w:t>(oitocentos e oitenta e cinco mil sessenta e seis reais com sessenta e sete centavos).</w:t>
      </w:r>
    </w:p>
    <w:p w14:paraId="7967664F" w14:textId="77777777" w:rsidR="00E33066" w:rsidRDefault="00E33066" w:rsidP="00E33066">
      <w:pPr>
        <w:jc w:val="both"/>
        <w:textAlignment w:val="baseline"/>
        <w:rPr>
          <w:rFonts w:ascii="Arial" w:hAnsi="Arial" w:cs="Arial"/>
          <w:sz w:val="20"/>
          <w:szCs w:val="20"/>
          <w:lang w:eastAsia="pt-BR"/>
        </w:rPr>
      </w:pPr>
    </w:p>
    <w:p w14:paraId="0ECCDF36" w14:textId="77777777" w:rsidR="00E33066" w:rsidRDefault="00E33066" w:rsidP="00E33066">
      <w:pPr>
        <w:jc w:val="both"/>
        <w:textAlignment w:val="baseline"/>
        <w:rPr>
          <w:rFonts w:ascii="Arial" w:hAnsi="Arial" w:cs="Arial"/>
          <w:sz w:val="20"/>
          <w:szCs w:val="20"/>
          <w:lang w:eastAsia="pt-BR"/>
        </w:rPr>
      </w:pPr>
      <w:r w:rsidRPr="003466E7">
        <w:rPr>
          <w:rFonts w:ascii="Arial" w:hAnsi="Arial" w:cs="Arial"/>
          <w:b/>
          <w:sz w:val="20"/>
          <w:szCs w:val="20"/>
          <w:lang w:eastAsia="pt-BR"/>
        </w:rPr>
        <w:t>7.2.</w:t>
      </w:r>
      <w:r>
        <w:rPr>
          <w:rFonts w:ascii="Arial" w:hAnsi="Arial" w:cs="Arial"/>
          <w:sz w:val="20"/>
          <w:szCs w:val="20"/>
          <w:lang w:eastAsia="pt-BR"/>
        </w:rPr>
        <w:t xml:space="preserve"> A estimativa de preço foi apurada a partir de mapa de preços constante do processo administrativo, elaborado com base nas informações obtidas no Banco de Preços e Contratações da Administração Pública.</w:t>
      </w:r>
    </w:p>
    <w:p w14:paraId="649BCD7E" w14:textId="77777777" w:rsidR="00E33066" w:rsidRDefault="00E33066" w:rsidP="00E33066">
      <w:pPr>
        <w:jc w:val="both"/>
        <w:textAlignment w:val="baseline"/>
        <w:rPr>
          <w:rFonts w:ascii="Arial" w:hAnsi="Arial" w:cs="Arial"/>
          <w:sz w:val="20"/>
          <w:szCs w:val="20"/>
          <w:lang w:eastAsia="pt-BR"/>
        </w:rPr>
      </w:pPr>
    </w:p>
    <w:p w14:paraId="4827416D" w14:textId="77777777" w:rsidR="00E33066" w:rsidRDefault="00E33066" w:rsidP="00E33066">
      <w:pPr>
        <w:jc w:val="both"/>
        <w:textAlignment w:val="baseline"/>
        <w:rPr>
          <w:rFonts w:ascii="Arial" w:hAnsi="Arial" w:cs="Arial"/>
          <w:sz w:val="20"/>
          <w:szCs w:val="20"/>
          <w:lang w:eastAsia="pt-BR"/>
        </w:rPr>
      </w:pPr>
      <w:r w:rsidRPr="003466E7">
        <w:rPr>
          <w:rFonts w:ascii="Arial" w:hAnsi="Arial" w:cs="Arial"/>
          <w:b/>
          <w:sz w:val="20"/>
          <w:szCs w:val="20"/>
          <w:lang w:eastAsia="pt-BR"/>
        </w:rPr>
        <w:t>7.3.</w:t>
      </w:r>
      <w:r>
        <w:rPr>
          <w:rFonts w:ascii="Arial" w:hAnsi="Arial" w:cs="Arial"/>
          <w:sz w:val="20"/>
          <w:szCs w:val="20"/>
          <w:lang w:eastAsia="pt-BR"/>
        </w:rPr>
        <w:t xml:space="preserve"> O preço estimado foi obtido a partir das médias de valores pesquisados desconsiderando os valores inexequíveis, inconsistentes e os excessivamente elevados. </w:t>
      </w:r>
    </w:p>
    <w:p w14:paraId="2505C698" w14:textId="77777777" w:rsidR="00E33066" w:rsidRPr="00BF0BF8" w:rsidRDefault="00E33066" w:rsidP="00E33066">
      <w:pPr>
        <w:jc w:val="both"/>
        <w:textAlignment w:val="baseline"/>
        <w:rPr>
          <w:rFonts w:ascii="Arial" w:hAnsi="Arial" w:cs="Arial"/>
          <w:sz w:val="20"/>
          <w:szCs w:val="20"/>
          <w:lang w:eastAsia="pt-BR"/>
        </w:rPr>
      </w:pPr>
    </w:p>
    <w:p w14:paraId="69A08072" w14:textId="77777777" w:rsidR="00E33066" w:rsidRPr="00BF0BF8" w:rsidRDefault="00E33066" w:rsidP="00E33066">
      <w:pPr>
        <w:jc w:val="both"/>
        <w:textAlignment w:val="baseline"/>
        <w:rPr>
          <w:rFonts w:ascii="Arial" w:hAnsi="Arial" w:cs="Arial"/>
          <w:b/>
          <w:sz w:val="20"/>
          <w:szCs w:val="20"/>
          <w:lang w:eastAsia="pt-BR"/>
        </w:rPr>
      </w:pPr>
    </w:p>
    <w:p w14:paraId="4D6C7D57" w14:textId="77777777" w:rsidR="00E33066" w:rsidRPr="00BF0BF8" w:rsidRDefault="00E33066" w:rsidP="00E33066">
      <w:pPr>
        <w:jc w:val="both"/>
        <w:textAlignment w:val="baseline"/>
        <w:rPr>
          <w:rFonts w:ascii="Arial" w:hAnsi="Arial" w:cs="Arial"/>
          <w:b/>
          <w:sz w:val="20"/>
          <w:szCs w:val="20"/>
          <w:lang w:eastAsia="pt-BR"/>
        </w:rPr>
      </w:pPr>
      <w:r>
        <w:rPr>
          <w:rFonts w:ascii="Arial" w:hAnsi="Arial" w:cs="Arial"/>
          <w:b/>
          <w:sz w:val="20"/>
          <w:szCs w:val="20"/>
          <w:lang w:eastAsia="pt-BR"/>
        </w:rPr>
        <w:t>8</w:t>
      </w:r>
      <w:r w:rsidRPr="00BF0BF8">
        <w:rPr>
          <w:rFonts w:ascii="Arial" w:hAnsi="Arial" w:cs="Arial"/>
          <w:b/>
          <w:sz w:val="20"/>
          <w:szCs w:val="20"/>
          <w:lang w:eastAsia="pt-BR"/>
        </w:rPr>
        <w:t>. Contratações correlatas e/ou interdependentes</w:t>
      </w:r>
    </w:p>
    <w:p w14:paraId="561149F9" w14:textId="77777777" w:rsidR="00E33066" w:rsidRPr="00BF0BF8" w:rsidRDefault="00E33066" w:rsidP="00E33066">
      <w:pPr>
        <w:jc w:val="both"/>
        <w:textAlignment w:val="baseline"/>
        <w:rPr>
          <w:rFonts w:ascii="Arial" w:hAnsi="Arial" w:cs="Arial"/>
          <w:sz w:val="20"/>
          <w:szCs w:val="20"/>
          <w:lang w:eastAsia="pt-BR"/>
        </w:rPr>
      </w:pPr>
      <w:r w:rsidRPr="003466E7">
        <w:rPr>
          <w:rFonts w:ascii="Arial" w:hAnsi="Arial" w:cs="Arial"/>
          <w:b/>
          <w:sz w:val="20"/>
          <w:szCs w:val="20"/>
          <w:lang w:eastAsia="pt-BR"/>
        </w:rPr>
        <w:t>8.1</w:t>
      </w:r>
      <w:r w:rsidRPr="00BF0BF8">
        <w:rPr>
          <w:rFonts w:ascii="Arial" w:hAnsi="Arial" w:cs="Arial"/>
          <w:sz w:val="20"/>
          <w:szCs w:val="20"/>
          <w:lang w:eastAsia="pt-BR"/>
        </w:rPr>
        <w:t xml:space="preserve">. </w:t>
      </w:r>
      <w:r w:rsidRPr="009225C6">
        <w:rPr>
          <w:rFonts w:ascii="Arial" w:hAnsi="Arial" w:cs="Arial"/>
          <w:sz w:val="20"/>
          <w:szCs w:val="20"/>
          <w:lang w:eastAsia="pt-BR"/>
        </w:rPr>
        <w:t>Não existe para estes itens contratações e/ou interdependentes.</w:t>
      </w:r>
    </w:p>
    <w:p w14:paraId="704FA75A" w14:textId="77777777" w:rsidR="00E33066" w:rsidRPr="00BF0BF8" w:rsidRDefault="00E33066" w:rsidP="00E33066">
      <w:pPr>
        <w:jc w:val="both"/>
        <w:textAlignment w:val="baseline"/>
        <w:rPr>
          <w:rFonts w:ascii="Arial" w:hAnsi="Arial" w:cs="Arial"/>
          <w:sz w:val="20"/>
          <w:szCs w:val="20"/>
          <w:lang w:eastAsia="pt-BR"/>
        </w:rPr>
      </w:pPr>
    </w:p>
    <w:p w14:paraId="3AD415FE" w14:textId="77777777" w:rsidR="00E33066" w:rsidRDefault="00E33066" w:rsidP="00E33066">
      <w:pPr>
        <w:jc w:val="both"/>
        <w:textAlignment w:val="baseline"/>
        <w:rPr>
          <w:rFonts w:ascii="Arial" w:hAnsi="Arial" w:cs="Arial"/>
          <w:b/>
          <w:sz w:val="20"/>
          <w:szCs w:val="20"/>
          <w:lang w:eastAsia="pt-BR"/>
        </w:rPr>
      </w:pPr>
    </w:p>
    <w:p w14:paraId="755C7322" w14:textId="77777777" w:rsidR="00E33066" w:rsidRPr="00BF0BF8" w:rsidRDefault="00E33066" w:rsidP="00E33066">
      <w:pPr>
        <w:jc w:val="both"/>
        <w:textAlignment w:val="baseline"/>
        <w:rPr>
          <w:rFonts w:ascii="Arial" w:hAnsi="Arial" w:cs="Arial"/>
          <w:b/>
          <w:sz w:val="20"/>
          <w:szCs w:val="20"/>
          <w:lang w:eastAsia="pt-BR"/>
        </w:rPr>
      </w:pPr>
      <w:r>
        <w:rPr>
          <w:rFonts w:ascii="Arial" w:hAnsi="Arial" w:cs="Arial"/>
          <w:b/>
          <w:sz w:val="20"/>
          <w:szCs w:val="20"/>
          <w:lang w:eastAsia="pt-BR"/>
        </w:rPr>
        <w:t>9</w:t>
      </w:r>
      <w:r w:rsidRPr="00BF0BF8">
        <w:rPr>
          <w:rFonts w:ascii="Arial" w:hAnsi="Arial" w:cs="Arial"/>
          <w:b/>
          <w:sz w:val="20"/>
          <w:szCs w:val="20"/>
          <w:lang w:eastAsia="pt-BR"/>
        </w:rPr>
        <w:t>. Previsão da contratação no Plano de Contratações Anual</w:t>
      </w:r>
    </w:p>
    <w:p w14:paraId="76B9D297" w14:textId="77777777" w:rsidR="00E33066" w:rsidRPr="00BF0BF8" w:rsidRDefault="00E33066" w:rsidP="00E33066">
      <w:pPr>
        <w:jc w:val="both"/>
        <w:textAlignment w:val="baseline"/>
        <w:rPr>
          <w:rFonts w:ascii="Arial" w:hAnsi="Arial" w:cs="Arial"/>
          <w:sz w:val="20"/>
          <w:szCs w:val="20"/>
          <w:lang w:eastAsia="pt-BR"/>
        </w:rPr>
      </w:pPr>
      <w:r w:rsidRPr="003466E7">
        <w:rPr>
          <w:rFonts w:ascii="Arial" w:hAnsi="Arial" w:cs="Arial"/>
          <w:b/>
          <w:sz w:val="20"/>
          <w:szCs w:val="20"/>
          <w:lang w:eastAsia="pt-BR"/>
        </w:rPr>
        <w:t>9.1</w:t>
      </w:r>
      <w:r w:rsidRPr="00BF0BF8">
        <w:rPr>
          <w:rFonts w:ascii="Arial" w:hAnsi="Arial" w:cs="Arial"/>
          <w:sz w:val="20"/>
          <w:szCs w:val="20"/>
          <w:lang w:eastAsia="pt-BR"/>
        </w:rPr>
        <w:t xml:space="preserve">. </w:t>
      </w:r>
      <w:r w:rsidRPr="009225C6">
        <w:rPr>
          <w:rFonts w:ascii="Arial" w:hAnsi="Arial" w:cs="Arial"/>
          <w:sz w:val="20"/>
          <w:szCs w:val="20"/>
          <w:lang w:eastAsia="pt-BR"/>
        </w:rPr>
        <w:t>Não foi feito PCA, porém os itens desta contratação são indispensáveis para administração pública</w:t>
      </w:r>
      <w:r>
        <w:rPr>
          <w:rFonts w:ascii="Arial" w:hAnsi="Arial" w:cs="Arial"/>
          <w:sz w:val="20"/>
          <w:szCs w:val="20"/>
          <w:lang w:eastAsia="pt-BR"/>
        </w:rPr>
        <w:t>.</w:t>
      </w:r>
    </w:p>
    <w:p w14:paraId="51D0D2C8" w14:textId="77777777" w:rsidR="00E33066" w:rsidRPr="00BF0BF8" w:rsidRDefault="00E33066" w:rsidP="00E33066">
      <w:pPr>
        <w:jc w:val="both"/>
        <w:textAlignment w:val="baseline"/>
        <w:rPr>
          <w:rFonts w:ascii="Arial" w:hAnsi="Arial" w:cs="Arial"/>
          <w:sz w:val="20"/>
          <w:szCs w:val="20"/>
          <w:lang w:eastAsia="pt-BR"/>
        </w:rPr>
      </w:pPr>
    </w:p>
    <w:p w14:paraId="53331A19" w14:textId="77777777" w:rsidR="00E33066" w:rsidRDefault="00E33066" w:rsidP="00E33066">
      <w:pPr>
        <w:jc w:val="both"/>
        <w:textAlignment w:val="baseline"/>
        <w:rPr>
          <w:rFonts w:ascii="Arial" w:hAnsi="Arial" w:cs="Arial"/>
          <w:b/>
          <w:sz w:val="20"/>
          <w:szCs w:val="20"/>
          <w:lang w:eastAsia="pt-BR"/>
        </w:rPr>
      </w:pPr>
    </w:p>
    <w:p w14:paraId="6A7D09F2" w14:textId="77777777" w:rsidR="00E33066" w:rsidRPr="00785D93" w:rsidRDefault="00E33066" w:rsidP="00E33066">
      <w:pPr>
        <w:jc w:val="both"/>
        <w:textAlignment w:val="baseline"/>
        <w:rPr>
          <w:rFonts w:ascii="Arial" w:hAnsi="Arial" w:cs="Arial"/>
          <w:b/>
          <w:sz w:val="20"/>
          <w:szCs w:val="20"/>
          <w:lang w:eastAsia="pt-BR"/>
        </w:rPr>
      </w:pPr>
      <w:r w:rsidRPr="00785D93">
        <w:rPr>
          <w:rFonts w:ascii="Arial" w:hAnsi="Arial" w:cs="Arial"/>
          <w:b/>
          <w:sz w:val="20"/>
          <w:szCs w:val="20"/>
          <w:lang w:eastAsia="pt-BR"/>
        </w:rPr>
        <w:t>10. Benefícios a serem alcançados com a contratação</w:t>
      </w:r>
    </w:p>
    <w:p w14:paraId="59F37316" w14:textId="77777777" w:rsidR="00E33066" w:rsidRDefault="00E33066" w:rsidP="00E33066">
      <w:pPr>
        <w:jc w:val="both"/>
        <w:textAlignment w:val="baseline"/>
        <w:rPr>
          <w:rFonts w:ascii="Arial" w:hAnsi="Arial" w:cs="Arial"/>
          <w:sz w:val="20"/>
          <w:szCs w:val="20"/>
          <w:lang w:eastAsia="pt-BR"/>
        </w:rPr>
      </w:pPr>
      <w:r w:rsidRPr="00785D93">
        <w:rPr>
          <w:rFonts w:ascii="Arial" w:hAnsi="Arial" w:cs="Arial"/>
          <w:b/>
          <w:sz w:val="20"/>
          <w:szCs w:val="20"/>
          <w:lang w:eastAsia="pt-BR"/>
        </w:rPr>
        <w:t>10.1</w:t>
      </w:r>
      <w:r w:rsidRPr="00785D93">
        <w:rPr>
          <w:rFonts w:ascii="Arial" w:hAnsi="Arial" w:cs="Arial"/>
          <w:sz w:val="20"/>
          <w:szCs w:val="20"/>
          <w:lang w:eastAsia="pt-BR"/>
        </w:rPr>
        <w:t xml:space="preserve">. </w:t>
      </w:r>
      <w:r w:rsidRPr="002D323B">
        <w:rPr>
          <w:rFonts w:ascii="Arial" w:hAnsi="Arial" w:cs="Arial"/>
          <w:sz w:val="20"/>
          <w:szCs w:val="20"/>
          <w:lang w:eastAsia="pt-BR"/>
        </w:rPr>
        <w:t>Acesso garantido à educação inclusiva – Viabilizar o deslocamento de estudantes com e sem deficiência para atividades pedagógicas</w:t>
      </w:r>
      <w:r>
        <w:rPr>
          <w:rFonts w:ascii="Arial" w:hAnsi="Arial" w:cs="Arial"/>
          <w:sz w:val="20"/>
          <w:szCs w:val="20"/>
          <w:lang w:eastAsia="pt-BR"/>
        </w:rPr>
        <w:t>, escolares e extracurriculares</w:t>
      </w:r>
      <w:r w:rsidRPr="002D323B">
        <w:rPr>
          <w:rFonts w:ascii="Arial" w:hAnsi="Arial" w:cs="Arial"/>
          <w:sz w:val="20"/>
          <w:szCs w:val="20"/>
          <w:lang w:eastAsia="pt-BR"/>
        </w:rPr>
        <w:t>, assegurando igualdade de oportunidades.</w:t>
      </w:r>
    </w:p>
    <w:p w14:paraId="6B92FB97" w14:textId="77777777" w:rsidR="00E33066" w:rsidRDefault="00E33066" w:rsidP="00E33066">
      <w:pPr>
        <w:jc w:val="both"/>
        <w:textAlignment w:val="baseline"/>
        <w:rPr>
          <w:rFonts w:ascii="Arial" w:hAnsi="Arial" w:cs="Arial"/>
          <w:sz w:val="20"/>
          <w:szCs w:val="20"/>
          <w:lang w:eastAsia="pt-BR"/>
        </w:rPr>
      </w:pPr>
    </w:p>
    <w:p w14:paraId="00CABF94" w14:textId="77777777" w:rsidR="00E33066" w:rsidRPr="002D323B" w:rsidRDefault="00E33066" w:rsidP="00E33066">
      <w:pPr>
        <w:jc w:val="both"/>
        <w:textAlignment w:val="baseline"/>
        <w:rPr>
          <w:rFonts w:ascii="Arial" w:hAnsi="Arial" w:cs="Arial"/>
          <w:sz w:val="20"/>
          <w:szCs w:val="20"/>
          <w:lang w:eastAsia="pt-BR"/>
        </w:rPr>
      </w:pPr>
      <w:r w:rsidRPr="002D323B">
        <w:rPr>
          <w:rFonts w:ascii="Arial" w:hAnsi="Arial" w:cs="Arial"/>
          <w:b/>
          <w:bCs/>
          <w:sz w:val="20"/>
          <w:szCs w:val="20"/>
          <w:lang w:eastAsia="pt-BR"/>
        </w:rPr>
        <w:t>10.2.</w:t>
      </w:r>
      <w:r>
        <w:rPr>
          <w:rFonts w:ascii="Arial" w:hAnsi="Arial" w:cs="Arial"/>
          <w:sz w:val="20"/>
          <w:szCs w:val="20"/>
          <w:lang w:eastAsia="pt-BR"/>
        </w:rPr>
        <w:t xml:space="preserve"> </w:t>
      </w:r>
      <w:r w:rsidRPr="002D323B">
        <w:rPr>
          <w:rFonts w:ascii="Arial" w:hAnsi="Arial" w:cs="Arial"/>
          <w:sz w:val="20"/>
          <w:szCs w:val="20"/>
          <w:lang w:eastAsia="pt-BR"/>
        </w:rPr>
        <w:t>Facilitação do encaminhamento à ANPR – Garantir transporte adequado e adaptado para alunos que necessitam de atendimentos de reabilitação física, cognitiva e psicossocial na Associação Norte Paranaense de Reabilitação.</w:t>
      </w:r>
    </w:p>
    <w:p w14:paraId="7D243DA5" w14:textId="77777777" w:rsidR="00E33066" w:rsidRPr="002D323B" w:rsidRDefault="00E33066" w:rsidP="00E33066">
      <w:pPr>
        <w:jc w:val="both"/>
        <w:textAlignment w:val="baseline"/>
        <w:rPr>
          <w:rFonts w:ascii="Arial" w:hAnsi="Arial" w:cs="Arial"/>
          <w:sz w:val="20"/>
          <w:szCs w:val="20"/>
          <w:lang w:eastAsia="pt-BR"/>
        </w:rPr>
      </w:pPr>
    </w:p>
    <w:p w14:paraId="725DDB93" w14:textId="77777777" w:rsidR="00E33066" w:rsidRPr="002D323B" w:rsidRDefault="00E33066" w:rsidP="00E33066">
      <w:pPr>
        <w:jc w:val="both"/>
        <w:textAlignment w:val="baseline"/>
        <w:rPr>
          <w:rFonts w:ascii="Arial" w:hAnsi="Arial" w:cs="Arial"/>
          <w:sz w:val="20"/>
          <w:szCs w:val="20"/>
          <w:lang w:eastAsia="pt-BR"/>
        </w:rPr>
      </w:pPr>
      <w:r w:rsidRPr="002D323B">
        <w:rPr>
          <w:rFonts w:ascii="Arial" w:hAnsi="Arial" w:cs="Arial"/>
          <w:b/>
          <w:bCs/>
          <w:sz w:val="20"/>
          <w:szCs w:val="20"/>
          <w:lang w:eastAsia="pt-BR"/>
        </w:rPr>
        <w:t>10.3.</w:t>
      </w:r>
      <w:r>
        <w:rPr>
          <w:rFonts w:ascii="Arial" w:hAnsi="Arial" w:cs="Arial"/>
          <w:sz w:val="20"/>
          <w:szCs w:val="20"/>
          <w:lang w:eastAsia="pt-BR"/>
        </w:rPr>
        <w:t xml:space="preserve"> </w:t>
      </w:r>
      <w:r w:rsidRPr="002D323B">
        <w:rPr>
          <w:rFonts w:ascii="Arial" w:hAnsi="Arial" w:cs="Arial"/>
          <w:sz w:val="20"/>
          <w:szCs w:val="20"/>
          <w:lang w:eastAsia="pt-BR"/>
        </w:rPr>
        <w:t>Conforto e segurança no transporte – Proporcionar veículo climatizado, com assentos adaptados, cintos de segurança e recursos de acessibilidade, minimizando riscos e desconforto durante os deslocamentos.</w:t>
      </w:r>
    </w:p>
    <w:p w14:paraId="15BD8CB8" w14:textId="77777777" w:rsidR="00E33066" w:rsidRPr="002D323B" w:rsidRDefault="00E33066" w:rsidP="00E33066">
      <w:pPr>
        <w:jc w:val="both"/>
        <w:textAlignment w:val="baseline"/>
        <w:rPr>
          <w:rFonts w:ascii="Arial" w:hAnsi="Arial" w:cs="Arial"/>
          <w:sz w:val="20"/>
          <w:szCs w:val="20"/>
          <w:lang w:eastAsia="pt-BR"/>
        </w:rPr>
      </w:pPr>
    </w:p>
    <w:p w14:paraId="23CC1B21" w14:textId="77777777" w:rsidR="00E33066" w:rsidRPr="002D323B" w:rsidRDefault="00E33066" w:rsidP="00E33066">
      <w:pPr>
        <w:jc w:val="both"/>
        <w:textAlignment w:val="baseline"/>
        <w:rPr>
          <w:rFonts w:ascii="Arial" w:hAnsi="Arial" w:cs="Arial"/>
          <w:sz w:val="20"/>
          <w:szCs w:val="20"/>
          <w:lang w:eastAsia="pt-BR"/>
        </w:rPr>
      </w:pPr>
      <w:r w:rsidRPr="002D323B">
        <w:rPr>
          <w:rFonts w:ascii="Arial" w:hAnsi="Arial" w:cs="Arial"/>
          <w:b/>
          <w:bCs/>
          <w:sz w:val="20"/>
          <w:szCs w:val="20"/>
          <w:lang w:eastAsia="pt-BR"/>
        </w:rPr>
        <w:t>10.4.</w:t>
      </w:r>
      <w:r>
        <w:rPr>
          <w:rFonts w:ascii="Arial" w:hAnsi="Arial" w:cs="Arial"/>
          <w:sz w:val="20"/>
          <w:szCs w:val="20"/>
          <w:lang w:eastAsia="pt-BR"/>
        </w:rPr>
        <w:t xml:space="preserve"> </w:t>
      </w:r>
      <w:r w:rsidRPr="002D323B">
        <w:rPr>
          <w:rFonts w:ascii="Arial" w:hAnsi="Arial" w:cs="Arial"/>
          <w:sz w:val="20"/>
          <w:szCs w:val="20"/>
          <w:lang w:eastAsia="pt-BR"/>
        </w:rPr>
        <w:t>Otimização da logística escolar – Ampliar a capacidade de transporte da frota municipal, atendendo a demandas simultâneas sem comprometer outras rotas escolares.</w:t>
      </w:r>
    </w:p>
    <w:p w14:paraId="683981E0" w14:textId="77777777" w:rsidR="00E33066" w:rsidRPr="002D323B" w:rsidRDefault="00E33066" w:rsidP="00E33066">
      <w:pPr>
        <w:jc w:val="both"/>
        <w:textAlignment w:val="baseline"/>
        <w:rPr>
          <w:rFonts w:ascii="Arial" w:hAnsi="Arial" w:cs="Arial"/>
          <w:sz w:val="20"/>
          <w:szCs w:val="20"/>
          <w:lang w:eastAsia="pt-BR"/>
        </w:rPr>
      </w:pPr>
    </w:p>
    <w:p w14:paraId="013853C2" w14:textId="77777777" w:rsidR="00E33066" w:rsidRPr="002D323B" w:rsidRDefault="00E33066" w:rsidP="00E33066">
      <w:pPr>
        <w:jc w:val="both"/>
        <w:textAlignment w:val="baseline"/>
        <w:rPr>
          <w:rFonts w:ascii="Arial" w:hAnsi="Arial" w:cs="Arial"/>
          <w:sz w:val="20"/>
          <w:szCs w:val="20"/>
          <w:lang w:eastAsia="pt-BR"/>
        </w:rPr>
      </w:pPr>
      <w:r w:rsidRPr="002D323B">
        <w:rPr>
          <w:rFonts w:ascii="Arial" w:hAnsi="Arial" w:cs="Arial"/>
          <w:b/>
          <w:bCs/>
          <w:sz w:val="20"/>
          <w:szCs w:val="20"/>
          <w:lang w:eastAsia="pt-BR"/>
        </w:rPr>
        <w:t>10.5.</w:t>
      </w:r>
      <w:r>
        <w:rPr>
          <w:rFonts w:ascii="Arial" w:hAnsi="Arial" w:cs="Arial"/>
          <w:sz w:val="20"/>
          <w:szCs w:val="20"/>
          <w:lang w:eastAsia="pt-BR"/>
        </w:rPr>
        <w:t xml:space="preserve"> </w:t>
      </w:r>
      <w:r w:rsidRPr="002D323B">
        <w:rPr>
          <w:rFonts w:ascii="Arial" w:hAnsi="Arial" w:cs="Arial"/>
          <w:sz w:val="20"/>
          <w:szCs w:val="20"/>
          <w:lang w:eastAsia="pt-BR"/>
        </w:rPr>
        <w:t>Cumprimento das exigências legais – Atender plenamente à legislação de acessibilidade e às diretrizes da Política Nacional de Educação Especial e do Estatuto da Pessoa com Deficiência.</w:t>
      </w:r>
    </w:p>
    <w:p w14:paraId="68F1E3BC" w14:textId="77777777" w:rsidR="00E33066" w:rsidRPr="00BF0BF8" w:rsidRDefault="00E33066" w:rsidP="00E33066">
      <w:pPr>
        <w:jc w:val="both"/>
        <w:textAlignment w:val="baseline"/>
        <w:rPr>
          <w:rFonts w:ascii="Arial" w:hAnsi="Arial" w:cs="Arial"/>
          <w:sz w:val="20"/>
          <w:szCs w:val="20"/>
          <w:lang w:eastAsia="pt-BR"/>
        </w:rPr>
      </w:pPr>
    </w:p>
    <w:p w14:paraId="22BA8E39" w14:textId="77777777" w:rsidR="00E33066" w:rsidRPr="00BF0BF8" w:rsidRDefault="00E33066" w:rsidP="00E33066">
      <w:pPr>
        <w:jc w:val="both"/>
        <w:textAlignment w:val="baseline"/>
        <w:rPr>
          <w:rFonts w:ascii="Arial" w:hAnsi="Arial" w:cs="Arial"/>
          <w:sz w:val="20"/>
          <w:szCs w:val="20"/>
          <w:lang w:eastAsia="pt-BR"/>
        </w:rPr>
      </w:pPr>
    </w:p>
    <w:p w14:paraId="69EEE75D" w14:textId="77777777" w:rsidR="00E33066" w:rsidRPr="00BF0BF8" w:rsidRDefault="00E33066" w:rsidP="00E33066">
      <w:pPr>
        <w:jc w:val="both"/>
        <w:textAlignment w:val="baseline"/>
        <w:rPr>
          <w:rFonts w:ascii="Arial" w:hAnsi="Arial" w:cs="Arial"/>
          <w:b/>
          <w:sz w:val="20"/>
          <w:szCs w:val="20"/>
          <w:lang w:eastAsia="pt-BR"/>
        </w:rPr>
      </w:pPr>
      <w:r>
        <w:rPr>
          <w:rFonts w:ascii="Arial" w:hAnsi="Arial" w:cs="Arial"/>
          <w:b/>
          <w:sz w:val="20"/>
          <w:szCs w:val="20"/>
          <w:lang w:eastAsia="pt-BR"/>
        </w:rPr>
        <w:t>11</w:t>
      </w:r>
      <w:r w:rsidRPr="00BF0BF8">
        <w:rPr>
          <w:rFonts w:ascii="Arial" w:hAnsi="Arial" w:cs="Arial"/>
          <w:b/>
          <w:sz w:val="20"/>
          <w:szCs w:val="20"/>
          <w:lang w:eastAsia="pt-BR"/>
        </w:rPr>
        <w:t>. Providências a serem adotadas</w:t>
      </w:r>
    </w:p>
    <w:p w14:paraId="0D2EBFA4" w14:textId="77777777" w:rsidR="00E33066" w:rsidRPr="00BF0BF8" w:rsidRDefault="00E33066" w:rsidP="00E33066">
      <w:pPr>
        <w:jc w:val="both"/>
        <w:textAlignment w:val="baseline"/>
        <w:rPr>
          <w:rFonts w:ascii="Arial" w:hAnsi="Arial" w:cs="Arial"/>
          <w:sz w:val="20"/>
          <w:szCs w:val="20"/>
          <w:lang w:eastAsia="pt-BR"/>
        </w:rPr>
      </w:pPr>
      <w:r w:rsidRPr="003466E7">
        <w:rPr>
          <w:rFonts w:ascii="Arial" w:hAnsi="Arial" w:cs="Arial"/>
          <w:b/>
          <w:sz w:val="20"/>
          <w:szCs w:val="20"/>
          <w:lang w:eastAsia="pt-BR"/>
        </w:rPr>
        <w:t>11.1</w:t>
      </w:r>
      <w:r w:rsidRPr="00BF0BF8">
        <w:rPr>
          <w:rFonts w:ascii="Arial" w:hAnsi="Arial" w:cs="Arial"/>
          <w:sz w:val="20"/>
          <w:szCs w:val="20"/>
          <w:lang w:eastAsia="pt-BR"/>
        </w:rPr>
        <w:t xml:space="preserve">. </w:t>
      </w:r>
      <w:r>
        <w:rPr>
          <w:rFonts w:ascii="Arial" w:hAnsi="Arial" w:cs="Arial"/>
          <w:sz w:val="20"/>
          <w:szCs w:val="20"/>
          <w:lang w:eastAsia="pt-BR"/>
        </w:rPr>
        <w:t>Licitação via pregão eletrônico com menor preço por item de acordo com a lei 14.133 de 2021.</w:t>
      </w:r>
    </w:p>
    <w:p w14:paraId="557ABCC9" w14:textId="77777777" w:rsidR="00E33066" w:rsidRPr="00BF0BF8" w:rsidRDefault="00E33066" w:rsidP="00E33066">
      <w:pPr>
        <w:jc w:val="both"/>
        <w:textAlignment w:val="baseline"/>
        <w:rPr>
          <w:rFonts w:ascii="Arial" w:hAnsi="Arial" w:cs="Arial"/>
          <w:sz w:val="20"/>
          <w:szCs w:val="20"/>
          <w:lang w:eastAsia="pt-BR"/>
        </w:rPr>
      </w:pPr>
    </w:p>
    <w:p w14:paraId="60A94C6D" w14:textId="77777777" w:rsidR="00E33066" w:rsidRPr="00BF0BF8" w:rsidRDefault="00E33066" w:rsidP="00E33066">
      <w:pPr>
        <w:jc w:val="both"/>
        <w:textAlignment w:val="baseline"/>
        <w:rPr>
          <w:rFonts w:ascii="Arial" w:hAnsi="Arial" w:cs="Arial"/>
          <w:b/>
          <w:sz w:val="20"/>
          <w:szCs w:val="20"/>
          <w:lang w:eastAsia="pt-BR"/>
        </w:rPr>
      </w:pPr>
      <w:r>
        <w:rPr>
          <w:rFonts w:ascii="Arial" w:hAnsi="Arial" w:cs="Arial"/>
          <w:b/>
          <w:sz w:val="20"/>
          <w:szCs w:val="20"/>
          <w:lang w:eastAsia="pt-BR"/>
        </w:rPr>
        <w:t>12</w:t>
      </w:r>
      <w:r w:rsidRPr="00BF0BF8">
        <w:rPr>
          <w:rFonts w:ascii="Arial" w:hAnsi="Arial" w:cs="Arial"/>
          <w:b/>
          <w:sz w:val="20"/>
          <w:szCs w:val="20"/>
          <w:lang w:eastAsia="pt-BR"/>
        </w:rPr>
        <w:t>. Possíveis impactos ambientais</w:t>
      </w:r>
    </w:p>
    <w:p w14:paraId="59E5D088" w14:textId="77777777" w:rsidR="00E33066" w:rsidRDefault="00E33066" w:rsidP="00E33066">
      <w:pPr>
        <w:jc w:val="both"/>
        <w:textAlignment w:val="baseline"/>
        <w:rPr>
          <w:rFonts w:ascii="Arial" w:hAnsi="Arial" w:cs="Arial"/>
          <w:sz w:val="20"/>
          <w:szCs w:val="20"/>
          <w:lang w:eastAsia="pt-BR"/>
        </w:rPr>
      </w:pPr>
      <w:r w:rsidRPr="00341C8B">
        <w:rPr>
          <w:rFonts w:ascii="Arial" w:hAnsi="Arial" w:cs="Arial"/>
          <w:b/>
          <w:bCs/>
          <w:sz w:val="20"/>
          <w:szCs w:val="20"/>
          <w:lang w:eastAsia="pt-BR"/>
        </w:rPr>
        <w:t>12.1.</w:t>
      </w:r>
      <w:r>
        <w:rPr>
          <w:rFonts w:ascii="Arial" w:hAnsi="Arial" w:cs="Arial"/>
          <w:sz w:val="20"/>
          <w:szCs w:val="20"/>
          <w:lang w:eastAsia="pt-BR"/>
        </w:rPr>
        <w:t xml:space="preserve"> Não se aplica </w:t>
      </w:r>
    </w:p>
    <w:p w14:paraId="607DD090" w14:textId="77777777" w:rsidR="00E33066" w:rsidRPr="00BF0BF8" w:rsidRDefault="00E33066" w:rsidP="00E33066">
      <w:pPr>
        <w:jc w:val="both"/>
        <w:textAlignment w:val="baseline"/>
        <w:rPr>
          <w:rFonts w:ascii="Arial" w:hAnsi="Arial" w:cs="Arial"/>
          <w:sz w:val="20"/>
          <w:szCs w:val="20"/>
          <w:lang w:eastAsia="pt-BR"/>
        </w:rPr>
      </w:pPr>
    </w:p>
    <w:p w14:paraId="55B71860" w14:textId="77777777" w:rsidR="00E33066" w:rsidRPr="00BF0BF8" w:rsidRDefault="00E33066" w:rsidP="00E33066">
      <w:pPr>
        <w:rPr>
          <w:rFonts w:ascii="Arial" w:hAnsi="Arial" w:cs="Arial"/>
          <w:b/>
          <w:sz w:val="20"/>
          <w:szCs w:val="20"/>
        </w:rPr>
      </w:pPr>
      <w:r>
        <w:rPr>
          <w:rFonts w:ascii="Arial" w:hAnsi="Arial" w:cs="Arial"/>
          <w:b/>
          <w:sz w:val="20"/>
          <w:szCs w:val="20"/>
        </w:rPr>
        <w:t>13</w:t>
      </w:r>
      <w:r w:rsidRPr="00BF0BF8">
        <w:rPr>
          <w:rFonts w:ascii="Arial" w:hAnsi="Arial" w:cs="Arial"/>
          <w:b/>
          <w:sz w:val="20"/>
          <w:szCs w:val="20"/>
        </w:rPr>
        <w:t>. Justificativa da escolha da solução</w:t>
      </w:r>
    </w:p>
    <w:p w14:paraId="6C2F0293" w14:textId="77777777" w:rsidR="00E33066" w:rsidRDefault="00E33066" w:rsidP="00E33066">
      <w:pPr>
        <w:jc w:val="both"/>
        <w:rPr>
          <w:rFonts w:ascii="Arial" w:hAnsi="Arial" w:cs="Arial"/>
          <w:sz w:val="20"/>
          <w:szCs w:val="20"/>
        </w:rPr>
      </w:pPr>
      <w:r w:rsidRPr="007F67FA">
        <w:rPr>
          <w:rFonts w:ascii="Arial" w:hAnsi="Arial" w:cs="Arial"/>
          <w:b/>
          <w:sz w:val="20"/>
          <w:szCs w:val="20"/>
        </w:rPr>
        <w:t>13.1</w:t>
      </w:r>
      <w:r w:rsidRPr="00BF0BF8">
        <w:rPr>
          <w:rFonts w:ascii="Arial" w:hAnsi="Arial" w:cs="Arial"/>
          <w:sz w:val="20"/>
          <w:szCs w:val="20"/>
        </w:rPr>
        <w:t xml:space="preserve">. </w:t>
      </w:r>
      <w:r w:rsidRPr="00781CC3">
        <w:rPr>
          <w:rFonts w:ascii="Arial" w:hAnsi="Arial" w:cs="Arial"/>
          <w:sz w:val="20"/>
          <w:szCs w:val="20"/>
        </w:rPr>
        <w:t xml:space="preserve">Foi realizado levantamento de mercado, que consiste na prospecção e análise das alternativas possíveis de soluções, sendo consideradas as contratações similares feitas por outros órgãos e entidades, com objetivo de identificar a existência de novas metodologias, tecnologias ou inovações que melhor atendam às necessidades da administração. </w:t>
      </w:r>
    </w:p>
    <w:p w14:paraId="6282AA3A" w14:textId="77777777" w:rsidR="00E33066" w:rsidRDefault="00E33066" w:rsidP="00E33066">
      <w:pPr>
        <w:jc w:val="both"/>
        <w:rPr>
          <w:rFonts w:ascii="Arial" w:hAnsi="Arial" w:cs="Arial"/>
          <w:sz w:val="20"/>
          <w:szCs w:val="20"/>
        </w:rPr>
      </w:pPr>
    </w:p>
    <w:p w14:paraId="49C95168" w14:textId="77777777" w:rsidR="00E33066" w:rsidRDefault="00E33066" w:rsidP="00E33066">
      <w:pPr>
        <w:jc w:val="both"/>
        <w:rPr>
          <w:rFonts w:ascii="Arial" w:hAnsi="Arial" w:cs="Arial"/>
          <w:sz w:val="20"/>
          <w:szCs w:val="20"/>
        </w:rPr>
      </w:pPr>
      <w:r w:rsidRPr="007F67FA">
        <w:rPr>
          <w:rFonts w:ascii="Arial" w:hAnsi="Arial" w:cs="Arial"/>
          <w:b/>
          <w:sz w:val="20"/>
          <w:szCs w:val="20"/>
        </w:rPr>
        <w:t>13.2.</w:t>
      </w:r>
      <w:r>
        <w:rPr>
          <w:rFonts w:ascii="Arial" w:hAnsi="Arial" w:cs="Arial"/>
          <w:sz w:val="20"/>
          <w:szCs w:val="20"/>
        </w:rPr>
        <w:t xml:space="preserve"> </w:t>
      </w:r>
      <w:r w:rsidRPr="00781CC3">
        <w:rPr>
          <w:rFonts w:ascii="Arial" w:hAnsi="Arial" w:cs="Arial"/>
          <w:sz w:val="20"/>
          <w:szCs w:val="20"/>
        </w:rPr>
        <w:t xml:space="preserve">Há, no mercado, diversas empresas que fornece veículo referente ao objeto em questão, não havendo, portanto, restrições de mercado. </w:t>
      </w:r>
    </w:p>
    <w:p w14:paraId="4B44D08E" w14:textId="77777777" w:rsidR="00E33066" w:rsidRDefault="00E33066" w:rsidP="00E33066">
      <w:pPr>
        <w:jc w:val="both"/>
        <w:rPr>
          <w:rFonts w:ascii="Arial" w:hAnsi="Arial" w:cs="Arial"/>
          <w:sz w:val="20"/>
          <w:szCs w:val="20"/>
        </w:rPr>
      </w:pPr>
    </w:p>
    <w:p w14:paraId="2A01C642" w14:textId="77777777" w:rsidR="00E33066" w:rsidRDefault="00E33066" w:rsidP="00E33066">
      <w:pPr>
        <w:jc w:val="both"/>
        <w:rPr>
          <w:rFonts w:ascii="Arial" w:hAnsi="Arial" w:cs="Arial"/>
          <w:sz w:val="20"/>
          <w:szCs w:val="20"/>
        </w:rPr>
      </w:pPr>
      <w:r w:rsidRPr="007F67FA">
        <w:rPr>
          <w:rFonts w:ascii="Arial" w:hAnsi="Arial" w:cs="Arial"/>
          <w:b/>
          <w:sz w:val="20"/>
          <w:szCs w:val="20"/>
        </w:rPr>
        <w:t>13.3</w:t>
      </w:r>
      <w:r>
        <w:rPr>
          <w:rFonts w:ascii="Arial" w:hAnsi="Arial" w:cs="Arial"/>
          <w:sz w:val="20"/>
          <w:szCs w:val="20"/>
        </w:rPr>
        <w:t xml:space="preserve">. </w:t>
      </w:r>
      <w:r w:rsidRPr="00781CC3">
        <w:rPr>
          <w:rFonts w:ascii="Arial" w:hAnsi="Arial" w:cs="Arial"/>
          <w:sz w:val="20"/>
          <w:szCs w:val="20"/>
        </w:rPr>
        <w:t>Levando-se em conta as características do objeto a ser contratado, uma vez que, enquadra-se na categoria de bens comuns, de que trata a Lei nº 14.133/2021, por possuir padrões de desempenho e características gerais e específicas usualmente encontradas no mercado, entende-se que melhor solução para a contratação, é a aquisição através da realização de processo licitatório, na modalidade Pregão Eletrônico, por meio de contrato, do tipo “MENOR PREÇO POR ITEM”,</w:t>
      </w:r>
      <w:r>
        <w:rPr>
          <w:rFonts w:ascii="Arial" w:hAnsi="Arial" w:cs="Arial"/>
          <w:sz w:val="20"/>
          <w:szCs w:val="20"/>
        </w:rPr>
        <w:t xml:space="preserve"> tomando como parâmetro legal a</w:t>
      </w:r>
      <w:r w:rsidRPr="00781CC3">
        <w:rPr>
          <w:rFonts w:ascii="Arial" w:hAnsi="Arial" w:cs="Arial"/>
          <w:sz w:val="20"/>
          <w:szCs w:val="20"/>
        </w:rPr>
        <w:t xml:space="preserve"> Lei nº. 14.133/</w:t>
      </w:r>
      <w:r>
        <w:rPr>
          <w:rFonts w:ascii="Arial" w:hAnsi="Arial" w:cs="Arial"/>
          <w:sz w:val="20"/>
          <w:szCs w:val="20"/>
        </w:rPr>
        <w:t>2021.</w:t>
      </w:r>
    </w:p>
    <w:p w14:paraId="211F9052" w14:textId="77777777" w:rsidR="00E33066" w:rsidRDefault="00E33066" w:rsidP="00E33066">
      <w:pPr>
        <w:rPr>
          <w:rFonts w:ascii="Arial" w:hAnsi="Arial" w:cs="Arial"/>
          <w:sz w:val="20"/>
          <w:szCs w:val="20"/>
        </w:rPr>
      </w:pPr>
    </w:p>
    <w:p w14:paraId="52F0520F" w14:textId="77777777" w:rsidR="00E33066" w:rsidRDefault="00E33066" w:rsidP="00E33066">
      <w:pPr>
        <w:jc w:val="both"/>
        <w:rPr>
          <w:rFonts w:ascii="Arial" w:hAnsi="Arial" w:cs="Arial"/>
          <w:sz w:val="20"/>
          <w:szCs w:val="20"/>
        </w:rPr>
      </w:pPr>
      <w:r w:rsidRPr="007F67FA">
        <w:rPr>
          <w:rFonts w:ascii="Arial" w:hAnsi="Arial" w:cs="Arial"/>
          <w:b/>
          <w:sz w:val="20"/>
          <w:szCs w:val="20"/>
        </w:rPr>
        <w:t>13.4</w:t>
      </w:r>
      <w:r>
        <w:rPr>
          <w:rFonts w:ascii="Arial" w:hAnsi="Arial" w:cs="Arial"/>
          <w:sz w:val="20"/>
          <w:szCs w:val="20"/>
        </w:rPr>
        <w:t>.</w:t>
      </w:r>
      <w:r w:rsidRPr="007F67FA">
        <w:rPr>
          <w:rFonts w:ascii="Arial" w:hAnsi="Arial" w:cs="Arial"/>
          <w:sz w:val="20"/>
          <w:szCs w:val="20"/>
        </w:rPr>
        <w:t>Ao analisar o objeto, observando que não se trata de itens divisíveis ou que o</w:t>
      </w:r>
      <w:r>
        <w:rPr>
          <w:rFonts w:ascii="Arial" w:hAnsi="Arial" w:cs="Arial"/>
          <w:sz w:val="20"/>
          <w:szCs w:val="20"/>
        </w:rPr>
        <w:t xml:space="preserve"> </w:t>
      </w:r>
      <w:r w:rsidRPr="007F67FA">
        <w:rPr>
          <w:rFonts w:ascii="Arial" w:hAnsi="Arial" w:cs="Arial"/>
          <w:sz w:val="20"/>
          <w:szCs w:val="20"/>
        </w:rPr>
        <w:t>parcelamento foi declarado inviável, o valor encontra-se</w:t>
      </w:r>
      <w:r>
        <w:rPr>
          <w:rFonts w:ascii="Arial" w:hAnsi="Arial" w:cs="Arial"/>
          <w:sz w:val="20"/>
          <w:szCs w:val="20"/>
        </w:rPr>
        <w:t xml:space="preserve"> acima do limite permitido para licitação exclusiva para </w:t>
      </w:r>
      <w:r w:rsidRPr="007F67FA">
        <w:rPr>
          <w:rFonts w:ascii="Arial" w:hAnsi="Arial" w:cs="Arial"/>
          <w:sz w:val="20"/>
          <w:szCs w:val="20"/>
        </w:rPr>
        <w:t>MPE’s, motivando a licitação ocorrer pela ampla concorrência.</w:t>
      </w:r>
    </w:p>
    <w:p w14:paraId="6888F319" w14:textId="77777777" w:rsidR="00E33066" w:rsidRDefault="00E33066" w:rsidP="00E33066">
      <w:pPr>
        <w:jc w:val="both"/>
        <w:rPr>
          <w:rFonts w:ascii="Arial" w:hAnsi="Arial" w:cs="Arial"/>
          <w:sz w:val="20"/>
          <w:szCs w:val="20"/>
        </w:rPr>
      </w:pPr>
    </w:p>
    <w:p w14:paraId="68E2E444" w14:textId="77777777" w:rsidR="00E33066" w:rsidRDefault="00E33066" w:rsidP="00E33066">
      <w:pPr>
        <w:jc w:val="both"/>
        <w:rPr>
          <w:rFonts w:ascii="Arial" w:hAnsi="Arial" w:cs="Arial"/>
          <w:sz w:val="20"/>
          <w:szCs w:val="20"/>
        </w:rPr>
      </w:pPr>
    </w:p>
    <w:p w14:paraId="635BEAE7" w14:textId="77777777" w:rsidR="00E33066" w:rsidRPr="00BF0BF8" w:rsidRDefault="00E33066" w:rsidP="00E33066">
      <w:pPr>
        <w:jc w:val="both"/>
        <w:rPr>
          <w:rFonts w:ascii="Arial" w:hAnsi="Arial" w:cs="Arial"/>
          <w:b/>
          <w:sz w:val="20"/>
          <w:szCs w:val="20"/>
        </w:rPr>
      </w:pPr>
      <w:r>
        <w:rPr>
          <w:rFonts w:ascii="Arial" w:hAnsi="Arial" w:cs="Arial"/>
          <w:b/>
          <w:sz w:val="20"/>
          <w:szCs w:val="20"/>
        </w:rPr>
        <w:t>14</w:t>
      </w:r>
      <w:r w:rsidRPr="00BF0BF8">
        <w:rPr>
          <w:rFonts w:ascii="Arial" w:hAnsi="Arial" w:cs="Arial"/>
          <w:b/>
          <w:sz w:val="20"/>
          <w:szCs w:val="20"/>
        </w:rPr>
        <w:t>. Declaração de viabilidade</w:t>
      </w:r>
    </w:p>
    <w:p w14:paraId="584F96D4" w14:textId="77777777" w:rsidR="00E33066" w:rsidRDefault="00E33066" w:rsidP="00E33066">
      <w:pPr>
        <w:jc w:val="both"/>
        <w:rPr>
          <w:rFonts w:ascii="Arial" w:hAnsi="Arial" w:cs="Arial"/>
          <w:sz w:val="20"/>
          <w:szCs w:val="20"/>
        </w:rPr>
      </w:pPr>
      <w:r>
        <w:rPr>
          <w:rFonts w:ascii="Arial" w:hAnsi="Arial" w:cs="Arial"/>
          <w:sz w:val="20"/>
          <w:szCs w:val="20"/>
        </w:rPr>
        <w:t xml:space="preserve">15.1. </w:t>
      </w:r>
      <w:r w:rsidRPr="00BF0BF8">
        <w:rPr>
          <w:rFonts w:ascii="Arial" w:hAnsi="Arial" w:cs="Arial"/>
          <w:sz w:val="20"/>
          <w:szCs w:val="20"/>
        </w:rPr>
        <w:t xml:space="preserve">Diante do estudo consideramos viável essa contratação. Mediante tudo que foi explicado acima, constata-se essencial e fundamental para o funcionamento </w:t>
      </w:r>
      <w:r>
        <w:rPr>
          <w:rFonts w:ascii="Arial" w:hAnsi="Arial" w:cs="Arial"/>
          <w:sz w:val="20"/>
          <w:szCs w:val="20"/>
        </w:rPr>
        <w:t xml:space="preserve">dos serviços da prefeitura de Mandaguaçu. </w:t>
      </w:r>
    </w:p>
    <w:p w14:paraId="005A26F9" w14:textId="77777777" w:rsidR="00E33066" w:rsidRPr="00BF0BF8" w:rsidRDefault="00E33066" w:rsidP="00E33066">
      <w:pPr>
        <w:jc w:val="both"/>
        <w:rPr>
          <w:rFonts w:ascii="Arial" w:hAnsi="Arial" w:cs="Arial"/>
          <w:sz w:val="20"/>
          <w:szCs w:val="20"/>
        </w:rPr>
      </w:pPr>
    </w:p>
    <w:p w14:paraId="1D95DDC6" w14:textId="77777777" w:rsidR="00E33066" w:rsidRPr="00BF0BF8" w:rsidRDefault="00E33066" w:rsidP="00E33066">
      <w:pPr>
        <w:jc w:val="both"/>
        <w:rPr>
          <w:rFonts w:ascii="Arial" w:hAnsi="Arial" w:cs="Arial"/>
          <w:b/>
          <w:sz w:val="20"/>
          <w:szCs w:val="20"/>
        </w:rPr>
      </w:pPr>
      <w:r w:rsidRPr="00BF0BF8">
        <w:rPr>
          <w:rFonts w:ascii="Arial" w:hAnsi="Arial" w:cs="Arial"/>
          <w:b/>
          <w:sz w:val="20"/>
          <w:szCs w:val="20"/>
        </w:rPr>
        <w:t>1</w:t>
      </w:r>
      <w:r>
        <w:rPr>
          <w:rFonts w:ascii="Arial" w:hAnsi="Arial" w:cs="Arial"/>
          <w:b/>
          <w:sz w:val="20"/>
          <w:szCs w:val="20"/>
        </w:rPr>
        <w:t>5</w:t>
      </w:r>
      <w:r w:rsidRPr="00BF0BF8">
        <w:rPr>
          <w:rFonts w:ascii="Arial" w:hAnsi="Arial" w:cs="Arial"/>
          <w:b/>
          <w:sz w:val="20"/>
          <w:szCs w:val="20"/>
        </w:rPr>
        <w:t>. Responsáveis</w:t>
      </w:r>
    </w:p>
    <w:p w14:paraId="1969BB11" w14:textId="77777777" w:rsidR="00E33066" w:rsidRDefault="00E33066" w:rsidP="00E33066">
      <w:pPr>
        <w:jc w:val="both"/>
        <w:rPr>
          <w:rFonts w:ascii="Arial" w:hAnsi="Arial" w:cs="Arial"/>
          <w:sz w:val="20"/>
          <w:szCs w:val="20"/>
        </w:rPr>
      </w:pPr>
    </w:p>
    <w:p w14:paraId="083A3DA4" w14:textId="77777777" w:rsidR="00E33066" w:rsidRPr="00810D32" w:rsidRDefault="00E33066" w:rsidP="00E33066">
      <w:pPr>
        <w:jc w:val="right"/>
        <w:rPr>
          <w:rFonts w:ascii="Arial" w:hAnsi="Arial" w:cs="Arial"/>
          <w:sz w:val="20"/>
          <w:szCs w:val="20"/>
        </w:rPr>
      </w:pPr>
      <w:r w:rsidRPr="00810D32">
        <w:rPr>
          <w:rFonts w:ascii="Arial" w:hAnsi="Arial" w:cs="Arial"/>
          <w:sz w:val="20"/>
          <w:szCs w:val="20"/>
        </w:rPr>
        <w:t xml:space="preserve">Mandaguaçu- PR, </w:t>
      </w:r>
      <w:r>
        <w:rPr>
          <w:rFonts w:ascii="Arial" w:hAnsi="Arial" w:cs="Arial"/>
          <w:sz w:val="20"/>
          <w:szCs w:val="20"/>
        </w:rPr>
        <w:t>11</w:t>
      </w:r>
      <w:r w:rsidRPr="00810D32">
        <w:rPr>
          <w:rFonts w:ascii="Arial" w:hAnsi="Arial" w:cs="Arial"/>
          <w:sz w:val="20"/>
          <w:szCs w:val="20"/>
        </w:rPr>
        <w:t xml:space="preserve"> de</w:t>
      </w:r>
      <w:r>
        <w:rPr>
          <w:rFonts w:ascii="Arial" w:hAnsi="Arial" w:cs="Arial"/>
          <w:sz w:val="20"/>
          <w:szCs w:val="20"/>
        </w:rPr>
        <w:t xml:space="preserve"> agosto</w:t>
      </w:r>
      <w:r w:rsidRPr="00810D32">
        <w:rPr>
          <w:rFonts w:ascii="Arial" w:hAnsi="Arial" w:cs="Arial"/>
          <w:sz w:val="20"/>
          <w:szCs w:val="20"/>
        </w:rPr>
        <w:t xml:space="preserve"> de 2025.</w:t>
      </w:r>
    </w:p>
    <w:p w14:paraId="3D5B747A" w14:textId="77777777" w:rsidR="00E33066" w:rsidRDefault="00E33066" w:rsidP="00E33066">
      <w:pPr>
        <w:jc w:val="both"/>
        <w:rPr>
          <w:rFonts w:ascii="Arial" w:hAnsi="Arial" w:cs="Arial"/>
          <w:sz w:val="20"/>
          <w:szCs w:val="20"/>
        </w:rPr>
      </w:pPr>
    </w:p>
    <w:p w14:paraId="78903320" w14:textId="77777777" w:rsidR="00E33066" w:rsidRDefault="00E33066" w:rsidP="00E33066">
      <w:pPr>
        <w:jc w:val="both"/>
        <w:rPr>
          <w:rFonts w:ascii="Arial" w:hAnsi="Arial" w:cs="Arial"/>
          <w:sz w:val="20"/>
          <w:szCs w:val="20"/>
        </w:rPr>
      </w:pPr>
    </w:p>
    <w:p w14:paraId="4F06456A" w14:textId="77777777" w:rsidR="00E33066" w:rsidRDefault="00E33066" w:rsidP="00E33066">
      <w:pPr>
        <w:jc w:val="both"/>
        <w:rPr>
          <w:rFonts w:ascii="Arial" w:hAnsi="Arial" w:cs="Arial"/>
          <w:sz w:val="20"/>
          <w:szCs w:val="20"/>
        </w:rPr>
      </w:pPr>
    </w:p>
    <w:p w14:paraId="3EA1D7D6" w14:textId="77777777" w:rsidR="00E33066" w:rsidRDefault="00E33066" w:rsidP="00E33066">
      <w:pPr>
        <w:jc w:val="both"/>
        <w:rPr>
          <w:rFonts w:ascii="Arial" w:hAnsi="Arial" w:cs="Arial"/>
          <w:sz w:val="20"/>
          <w:szCs w:val="20"/>
        </w:rPr>
      </w:pPr>
    </w:p>
    <w:p w14:paraId="61E20EE6" w14:textId="77777777" w:rsidR="00E33066" w:rsidRPr="00810D32" w:rsidRDefault="00E33066" w:rsidP="00E33066">
      <w:pPr>
        <w:autoSpaceDE w:val="0"/>
        <w:autoSpaceDN w:val="0"/>
        <w:adjustRightInd w:val="0"/>
        <w:rPr>
          <w:rFonts w:ascii="Arial" w:hAnsi="Arial" w:cs="Arial"/>
          <w:b/>
          <w:bCs/>
          <w:sz w:val="20"/>
          <w:szCs w:val="20"/>
        </w:rPr>
      </w:pPr>
      <w:r>
        <w:rPr>
          <w:rFonts w:ascii="Arial" w:hAnsi="Arial" w:cs="Arial"/>
          <w:b/>
          <w:bCs/>
          <w:sz w:val="20"/>
          <w:szCs w:val="20"/>
        </w:rPr>
        <w:t>Sandra Aparecida Francisco</w:t>
      </w:r>
    </w:p>
    <w:p w14:paraId="38626572" w14:textId="77777777" w:rsidR="00E33066" w:rsidRPr="00810D32" w:rsidRDefault="00E33066" w:rsidP="00E33066">
      <w:pPr>
        <w:autoSpaceDE w:val="0"/>
        <w:autoSpaceDN w:val="0"/>
        <w:adjustRightInd w:val="0"/>
        <w:rPr>
          <w:rFonts w:ascii="Arial" w:hAnsi="Arial" w:cs="Arial"/>
          <w:i/>
          <w:iCs/>
          <w:sz w:val="20"/>
          <w:szCs w:val="20"/>
        </w:rPr>
      </w:pPr>
      <w:r w:rsidRPr="00810D32">
        <w:rPr>
          <w:rFonts w:ascii="Arial" w:hAnsi="Arial" w:cs="Arial"/>
          <w:i/>
          <w:iCs/>
          <w:sz w:val="20"/>
          <w:szCs w:val="20"/>
        </w:rPr>
        <w:t xml:space="preserve">Secretária </w:t>
      </w:r>
      <w:r>
        <w:rPr>
          <w:rFonts w:ascii="Arial" w:hAnsi="Arial" w:cs="Arial"/>
          <w:i/>
          <w:iCs/>
          <w:sz w:val="20"/>
          <w:szCs w:val="20"/>
        </w:rPr>
        <w:t>de Educação</w:t>
      </w:r>
    </w:p>
    <w:p w14:paraId="31DAA2BA" w14:textId="77777777" w:rsidR="00E33066" w:rsidRPr="00810D32" w:rsidRDefault="00E33066" w:rsidP="00E33066">
      <w:pPr>
        <w:autoSpaceDE w:val="0"/>
        <w:autoSpaceDN w:val="0"/>
        <w:adjustRightInd w:val="0"/>
        <w:rPr>
          <w:rFonts w:ascii="Arial" w:hAnsi="Arial" w:cs="Arial"/>
          <w:sz w:val="20"/>
          <w:szCs w:val="20"/>
        </w:rPr>
      </w:pPr>
      <w:r w:rsidRPr="00810D32">
        <w:rPr>
          <w:rFonts w:ascii="Arial" w:hAnsi="Arial" w:cs="Arial"/>
          <w:sz w:val="20"/>
          <w:szCs w:val="20"/>
        </w:rPr>
        <w:t>G</w:t>
      </w:r>
      <w:r>
        <w:rPr>
          <w:rFonts w:ascii="Arial" w:hAnsi="Arial" w:cs="Arial"/>
          <w:sz w:val="20"/>
          <w:szCs w:val="20"/>
        </w:rPr>
        <w:t>estor</w:t>
      </w:r>
    </w:p>
    <w:p w14:paraId="2BA18B05" w14:textId="77777777" w:rsidR="00E33066" w:rsidRPr="00810D32" w:rsidRDefault="00E33066" w:rsidP="00E33066">
      <w:pPr>
        <w:autoSpaceDE w:val="0"/>
        <w:autoSpaceDN w:val="0"/>
        <w:adjustRightInd w:val="0"/>
        <w:rPr>
          <w:rFonts w:ascii="Arial" w:hAnsi="Arial" w:cs="Arial"/>
          <w:sz w:val="20"/>
          <w:szCs w:val="20"/>
        </w:rPr>
      </w:pPr>
    </w:p>
    <w:p w14:paraId="6F5F034C" w14:textId="77777777" w:rsidR="00E33066" w:rsidRPr="00810D32" w:rsidRDefault="00E33066" w:rsidP="00E33066">
      <w:pPr>
        <w:autoSpaceDE w:val="0"/>
        <w:autoSpaceDN w:val="0"/>
        <w:adjustRightInd w:val="0"/>
        <w:rPr>
          <w:rFonts w:ascii="Arial" w:hAnsi="Arial" w:cs="Arial"/>
          <w:sz w:val="20"/>
          <w:szCs w:val="20"/>
        </w:rPr>
      </w:pPr>
    </w:p>
    <w:p w14:paraId="2B0E7B90" w14:textId="77777777" w:rsidR="00E33066" w:rsidRPr="00810D32" w:rsidRDefault="00E33066" w:rsidP="00E33066">
      <w:pPr>
        <w:autoSpaceDE w:val="0"/>
        <w:autoSpaceDN w:val="0"/>
        <w:adjustRightInd w:val="0"/>
        <w:rPr>
          <w:rFonts w:ascii="Arial" w:hAnsi="Arial" w:cs="Arial"/>
          <w:sz w:val="20"/>
          <w:szCs w:val="20"/>
        </w:rPr>
      </w:pPr>
    </w:p>
    <w:p w14:paraId="65A70E04" w14:textId="77777777" w:rsidR="00E33066" w:rsidRPr="00810D32" w:rsidRDefault="00E33066" w:rsidP="00E33066">
      <w:pPr>
        <w:autoSpaceDE w:val="0"/>
        <w:autoSpaceDN w:val="0"/>
        <w:adjustRightInd w:val="0"/>
        <w:rPr>
          <w:rFonts w:ascii="Arial" w:hAnsi="Arial" w:cs="Arial"/>
          <w:sz w:val="20"/>
          <w:szCs w:val="20"/>
        </w:rPr>
      </w:pPr>
    </w:p>
    <w:p w14:paraId="54D18CF6" w14:textId="77777777" w:rsidR="00E33066" w:rsidRDefault="00E33066" w:rsidP="00E33066">
      <w:pPr>
        <w:autoSpaceDE w:val="0"/>
        <w:autoSpaceDN w:val="0"/>
        <w:adjustRightInd w:val="0"/>
        <w:rPr>
          <w:rFonts w:ascii="Arial" w:hAnsi="Arial" w:cs="Arial"/>
          <w:b/>
          <w:bCs/>
          <w:sz w:val="20"/>
          <w:szCs w:val="20"/>
        </w:rPr>
      </w:pPr>
      <w:r>
        <w:rPr>
          <w:rFonts w:ascii="Arial" w:hAnsi="Arial" w:cs="Arial"/>
          <w:b/>
          <w:bCs/>
          <w:sz w:val="20"/>
          <w:szCs w:val="20"/>
        </w:rPr>
        <w:t>Luiz Henrique Bolonhesi Evangelista</w:t>
      </w:r>
    </w:p>
    <w:p w14:paraId="0619AD96" w14:textId="77777777" w:rsidR="00E33066" w:rsidRPr="00BF0BF8" w:rsidRDefault="00E33066" w:rsidP="00E33066">
      <w:pPr>
        <w:jc w:val="both"/>
        <w:rPr>
          <w:rFonts w:ascii="Arial" w:hAnsi="Arial" w:cs="Arial"/>
          <w:sz w:val="20"/>
          <w:szCs w:val="20"/>
        </w:rPr>
      </w:pPr>
      <w:r>
        <w:rPr>
          <w:rFonts w:ascii="Arial" w:hAnsi="Arial" w:cs="Arial"/>
          <w:sz w:val="20"/>
          <w:szCs w:val="20"/>
        </w:rPr>
        <w:t>Diretor de Administração e Compras</w:t>
      </w:r>
    </w:p>
    <w:p w14:paraId="4C88E3B0" w14:textId="77777777" w:rsidR="008722BB" w:rsidRDefault="008722BB" w:rsidP="008722BB">
      <w:pPr>
        <w:jc w:val="center"/>
        <w:textAlignment w:val="baseline"/>
        <w:rPr>
          <w:rFonts w:ascii="Arial" w:hAnsi="Arial" w:cs="Arial"/>
          <w:b/>
          <w:bCs/>
          <w:sz w:val="20"/>
          <w:szCs w:val="20"/>
          <w:u w:val="single"/>
          <w:lang w:eastAsia="pt-BR"/>
        </w:rPr>
      </w:pPr>
    </w:p>
    <w:p w14:paraId="3A93B92B" w14:textId="77777777" w:rsidR="008722BB" w:rsidRDefault="008722BB" w:rsidP="008722BB">
      <w:pPr>
        <w:jc w:val="center"/>
        <w:textAlignment w:val="baseline"/>
        <w:rPr>
          <w:rFonts w:ascii="Arial" w:hAnsi="Arial" w:cs="Arial"/>
          <w:b/>
          <w:bCs/>
          <w:sz w:val="20"/>
          <w:szCs w:val="20"/>
          <w:u w:val="single"/>
          <w:lang w:eastAsia="pt-BR"/>
        </w:rPr>
      </w:pPr>
    </w:p>
    <w:p w14:paraId="5033857B" w14:textId="77777777" w:rsidR="008722BB" w:rsidRDefault="008722BB" w:rsidP="008722BB">
      <w:pPr>
        <w:jc w:val="center"/>
        <w:textAlignment w:val="baseline"/>
        <w:rPr>
          <w:rFonts w:ascii="Arial" w:hAnsi="Arial" w:cs="Arial"/>
          <w:b/>
          <w:bCs/>
          <w:sz w:val="20"/>
          <w:szCs w:val="20"/>
          <w:u w:val="single"/>
          <w:lang w:eastAsia="pt-BR"/>
        </w:rPr>
      </w:pPr>
    </w:p>
    <w:p w14:paraId="17717478" w14:textId="77777777" w:rsidR="00AC034E" w:rsidRPr="002F6D53" w:rsidRDefault="00AC034E" w:rsidP="00AC034E">
      <w:pPr>
        <w:jc w:val="both"/>
        <w:rPr>
          <w:rFonts w:asciiTheme="majorHAnsi" w:hAnsiTheme="majorHAnsi" w:cstheme="majorHAnsi"/>
          <w:sz w:val="20"/>
          <w:szCs w:val="20"/>
        </w:rPr>
      </w:pPr>
    </w:p>
    <w:p w14:paraId="51962482" w14:textId="77777777" w:rsidR="001430F9" w:rsidRPr="00CD395C" w:rsidRDefault="001430F9" w:rsidP="001430F9">
      <w:pPr>
        <w:pStyle w:val="TextosemFormatao3"/>
        <w:ind w:left="426" w:right="464"/>
        <w:jc w:val="center"/>
        <w:rPr>
          <w:rFonts w:ascii="Arial" w:eastAsia="MS Mincho" w:hAnsi="Arial" w:cs="Arial"/>
        </w:rPr>
      </w:pPr>
    </w:p>
    <w:bookmarkEnd w:id="0"/>
    <w:p w14:paraId="7829C64B" w14:textId="77777777" w:rsidR="00FD27D4" w:rsidRPr="00FD074D" w:rsidRDefault="00FD27D4" w:rsidP="00FD27D4">
      <w:pPr>
        <w:pStyle w:val="PargrafodaLista"/>
        <w:ind w:left="0"/>
        <w:jc w:val="both"/>
        <w:rPr>
          <w:rFonts w:ascii="Arial" w:hAnsi="Arial" w:cs="Arial"/>
          <w:b/>
          <w:sz w:val="20"/>
          <w:szCs w:val="20"/>
        </w:rPr>
      </w:pPr>
    </w:p>
    <w:p w14:paraId="75A91D0F" w14:textId="77777777" w:rsidR="00FD27D4" w:rsidRDefault="00FD27D4" w:rsidP="00FD27D4">
      <w:pPr>
        <w:pStyle w:val="PargrafodaLista"/>
        <w:ind w:left="0"/>
        <w:jc w:val="both"/>
        <w:rPr>
          <w:rFonts w:ascii="Arial" w:hAnsi="Arial" w:cs="Arial"/>
          <w:sz w:val="20"/>
          <w:szCs w:val="20"/>
        </w:rPr>
      </w:pPr>
    </w:p>
    <w:p w14:paraId="75A530D8" w14:textId="77777777" w:rsidR="009650AC" w:rsidRPr="00DB1D29" w:rsidRDefault="009650AC" w:rsidP="009650AC">
      <w:pPr>
        <w:spacing w:afterLines="120" w:after="288" w:line="312" w:lineRule="auto"/>
        <w:ind w:firstLine="709"/>
        <w:jc w:val="center"/>
        <w:rPr>
          <w:rFonts w:ascii="Arial" w:hAnsi="Arial" w:cs="Arial"/>
          <w:sz w:val="20"/>
          <w:szCs w:val="20"/>
        </w:rPr>
      </w:pPr>
    </w:p>
    <w:p w14:paraId="1154A378" w14:textId="77777777" w:rsidR="00C63057" w:rsidRDefault="00C63057" w:rsidP="007751DC">
      <w:pPr>
        <w:jc w:val="center"/>
        <w:textAlignment w:val="baseline"/>
        <w:rPr>
          <w:rFonts w:ascii="Arial" w:hAnsi="Arial" w:cs="Arial"/>
          <w:b/>
          <w:bCs/>
          <w:sz w:val="20"/>
          <w:szCs w:val="20"/>
          <w:u w:val="single"/>
        </w:rPr>
      </w:pPr>
    </w:p>
    <w:p w14:paraId="38CBE8C5" w14:textId="77777777" w:rsidR="00C63057" w:rsidRDefault="00C63057" w:rsidP="007751DC">
      <w:pPr>
        <w:jc w:val="center"/>
        <w:textAlignment w:val="baseline"/>
        <w:rPr>
          <w:rFonts w:ascii="Arial" w:hAnsi="Arial" w:cs="Arial"/>
          <w:b/>
          <w:bCs/>
          <w:sz w:val="20"/>
          <w:szCs w:val="20"/>
          <w:u w:val="single"/>
        </w:rPr>
      </w:pPr>
    </w:p>
    <w:p w14:paraId="7ED6889F" w14:textId="77777777" w:rsidR="00C63057" w:rsidRDefault="00C63057" w:rsidP="007751DC">
      <w:pPr>
        <w:jc w:val="center"/>
        <w:textAlignment w:val="baseline"/>
        <w:rPr>
          <w:rFonts w:ascii="Arial" w:hAnsi="Arial" w:cs="Arial"/>
          <w:b/>
          <w:bCs/>
          <w:sz w:val="20"/>
          <w:szCs w:val="20"/>
          <w:u w:val="single"/>
        </w:rPr>
      </w:pPr>
    </w:p>
    <w:p w14:paraId="5EBAA70B" w14:textId="77777777" w:rsidR="00C63057" w:rsidRDefault="00C63057" w:rsidP="007751DC">
      <w:pPr>
        <w:jc w:val="center"/>
        <w:textAlignment w:val="baseline"/>
        <w:rPr>
          <w:rFonts w:ascii="Arial" w:hAnsi="Arial" w:cs="Arial"/>
          <w:b/>
          <w:bCs/>
          <w:sz w:val="20"/>
          <w:szCs w:val="20"/>
          <w:u w:val="single"/>
        </w:rPr>
      </w:pPr>
    </w:p>
    <w:p w14:paraId="5F8D299B" w14:textId="77777777" w:rsidR="00C63057" w:rsidRDefault="00C63057" w:rsidP="007751DC">
      <w:pPr>
        <w:jc w:val="center"/>
        <w:textAlignment w:val="baseline"/>
        <w:rPr>
          <w:rFonts w:ascii="Arial" w:hAnsi="Arial" w:cs="Arial"/>
          <w:b/>
          <w:bCs/>
          <w:sz w:val="20"/>
          <w:szCs w:val="20"/>
          <w:u w:val="single"/>
        </w:rPr>
      </w:pPr>
    </w:p>
    <w:p w14:paraId="2B619D60" w14:textId="77777777" w:rsidR="00C63057" w:rsidRDefault="00C63057" w:rsidP="007751DC">
      <w:pPr>
        <w:jc w:val="center"/>
        <w:textAlignment w:val="baseline"/>
        <w:rPr>
          <w:rFonts w:ascii="Arial" w:hAnsi="Arial" w:cs="Arial"/>
          <w:b/>
          <w:bCs/>
          <w:sz w:val="20"/>
          <w:szCs w:val="20"/>
          <w:u w:val="single"/>
        </w:rPr>
      </w:pPr>
    </w:p>
    <w:p w14:paraId="41E9F602" w14:textId="77777777" w:rsidR="00C63057" w:rsidRDefault="00C63057" w:rsidP="007751DC">
      <w:pPr>
        <w:jc w:val="center"/>
        <w:textAlignment w:val="baseline"/>
        <w:rPr>
          <w:rFonts w:ascii="Arial" w:hAnsi="Arial" w:cs="Arial"/>
          <w:b/>
          <w:bCs/>
          <w:sz w:val="20"/>
          <w:szCs w:val="20"/>
          <w:u w:val="single"/>
        </w:rPr>
      </w:pPr>
    </w:p>
    <w:p w14:paraId="6608F56D" w14:textId="77777777" w:rsidR="00C63057" w:rsidRDefault="00C63057" w:rsidP="007751DC">
      <w:pPr>
        <w:jc w:val="center"/>
        <w:textAlignment w:val="baseline"/>
        <w:rPr>
          <w:rFonts w:ascii="Arial" w:hAnsi="Arial" w:cs="Arial"/>
          <w:b/>
          <w:bCs/>
          <w:sz w:val="20"/>
          <w:szCs w:val="20"/>
          <w:u w:val="single"/>
        </w:rPr>
      </w:pPr>
    </w:p>
    <w:p w14:paraId="02B45DE8" w14:textId="36FAE36D" w:rsidR="00C63057" w:rsidRDefault="00C63057" w:rsidP="008C562D">
      <w:pPr>
        <w:textAlignment w:val="baseline"/>
        <w:rPr>
          <w:rFonts w:ascii="Arial" w:hAnsi="Arial" w:cs="Arial"/>
          <w:b/>
          <w:bCs/>
          <w:sz w:val="20"/>
          <w:szCs w:val="20"/>
          <w:u w:val="single"/>
        </w:rPr>
      </w:pPr>
    </w:p>
    <w:p w14:paraId="2FB7C8E2" w14:textId="494BCB02" w:rsidR="00AA3A8F" w:rsidRDefault="00AA3A8F" w:rsidP="008C562D">
      <w:pPr>
        <w:textAlignment w:val="baseline"/>
        <w:rPr>
          <w:rFonts w:ascii="Arial" w:hAnsi="Arial" w:cs="Arial"/>
          <w:b/>
          <w:bCs/>
          <w:sz w:val="20"/>
          <w:szCs w:val="20"/>
          <w:u w:val="single"/>
        </w:rPr>
      </w:pPr>
    </w:p>
    <w:p w14:paraId="7BB7F1DA" w14:textId="5AC62823" w:rsidR="00E33066" w:rsidRDefault="00E33066" w:rsidP="008C562D">
      <w:pPr>
        <w:textAlignment w:val="baseline"/>
        <w:rPr>
          <w:rFonts w:ascii="Arial" w:hAnsi="Arial" w:cs="Arial"/>
          <w:b/>
          <w:bCs/>
          <w:sz w:val="20"/>
          <w:szCs w:val="20"/>
          <w:u w:val="single"/>
        </w:rPr>
      </w:pPr>
    </w:p>
    <w:p w14:paraId="7EFEAEF0" w14:textId="0B8A206E" w:rsidR="00E33066" w:rsidRDefault="00E33066" w:rsidP="008C562D">
      <w:pPr>
        <w:textAlignment w:val="baseline"/>
        <w:rPr>
          <w:rFonts w:ascii="Arial" w:hAnsi="Arial" w:cs="Arial"/>
          <w:b/>
          <w:bCs/>
          <w:sz w:val="20"/>
          <w:szCs w:val="20"/>
          <w:u w:val="single"/>
        </w:rPr>
      </w:pPr>
    </w:p>
    <w:p w14:paraId="4D0ADD86" w14:textId="34E1350C" w:rsidR="00E33066" w:rsidRDefault="00E33066" w:rsidP="008C562D">
      <w:pPr>
        <w:textAlignment w:val="baseline"/>
        <w:rPr>
          <w:rFonts w:ascii="Arial" w:hAnsi="Arial" w:cs="Arial"/>
          <w:b/>
          <w:bCs/>
          <w:sz w:val="20"/>
          <w:szCs w:val="20"/>
          <w:u w:val="single"/>
        </w:rPr>
      </w:pPr>
    </w:p>
    <w:p w14:paraId="3EBCDF42" w14:textId="6ECDAEE8" w:rsidR="00E33066" w:rsidRDefault="00E33066" w:rsidP="008C562D">
      <w:pPr>
        <w:textAlignment w:val="baseline"/>
        <w:rPr>
          <w:rFonts w:ascii="Arial" w:hAnsi="Arial" w:cs="Arial"/>
          <w:b/>
          <w:bCs/>
          <w:sz w:val="20"/>
          <w:szCs w:val="20"/>
          <w:u w:val="single"/>
        </w:rPr>
      </w:pPr>
    </w:p>
    <w:p w14:paraId="63BBE281" w14:textId="39ED622E" w:rsidR="00E33066" w:rsidRDefault="00E33066" w:rsidP="008C562D">
      <w:pPr>
        <w:textAlignment w:val="baseline"/>
        <w:rPr>
          <w:rFonts w:ascii="Arial" w:hAnsi="Arial" w:cs="Arial"/>
          <w:b/>
          <w:bCs/>
          <w:sz w:val="20"/>
          <w:szCs w:val="20"/>
          <w:u w:val="single"/>
        </w:rPr>
      </w:pPr>
    </w:p>
    <w:p w14:paraId="62DC4717" w14:textId="77777777" w:rsidR="00E33066" w:rsidRDefault="00E33066" w:rsidP="008C562D">
      <w:pPr>
        <w:textAlignment w:val="baseline"/>
        <w:rPr>
          <w:rFonts w:ascii="Arial" w:hAnsi="Arial" w:cs="Arial"/>
          <w:b/>
          <w:bCs/>
          <w:sz w:val="20"/>
          <w:szCs w:val="20"/>
          <w:u w:val="single"/>
        </w:rPr>
      </w:pPr>
    </w:p>
    <w:p w14:paraId="49B66CF3" w14:textId="77777777" w:rsidR="00AC034E" w:rsidRDefault="00AC034E" w:rsidP="008C562D">
      <w:pPr>
        <w:textAlignment w:val="baseline"/>
        <w:rPr>
          <w:rFonts w:ascii="Arial" w:hAnsi="Arial" w:cs="Arial"/>
          <w:b/>
          <w:bCs/>
          <w:sz w:val="20"/>
          <w:szCs w:val="20"/>
          <w:u w:val="single"/>
        </w:rPr>
      </w:pPr>
    </w:p>
    <w:p w14:paraId="0C9B6A52" w14:textId="2ECF00B3"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1C505F">
        <w:rPr>
          <w:rFonts w:ascii="Arial" w:hAnsi="Arial" w:cs="Arial"/>
          <w:b/>
          <w:sz w:val="20"/>
          <w:szCs w:val="20"/>
          <w:u w:val="single"/>
        </w:rPr>
        <w:t>63</w:t>
      </w:r>
      <w:r w:rsidRPr="00BA5F58">
        <w:rPr>
          <w:rFonts w:ascii="Arial" w:hAnsi="Arial" w:cs="Arial"/>
          <w:b/>
          <w:sz w:val="20"/>
          <w:szCs w:val="20"/>
          <w:u w:val="single"/>
        </w:rPr>
        <w:t>/202</w:t>
      </w:r>
      <w:r w:rsidR="00733B3D">
        <w:rPr>
          <w:rFonts w:ascii="Arial" w:hAnsi="Arial" w:cs="Arial"/>
          <w:b/>
          <w:sz w:val="20"/>
          <w:szCs w:val="20"/>
          <w:u w:val="single"/>
        </w:rPr>
        <w:t>5</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335E017"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w:t>
      </w:r>
      <w:r w:rsidR="00E16C21">
        <w:rPr>
          <w:rFonts w:ascii="Arial" w:hAnsi="Arial" w:cs="Arial"/>
          <w:b/>
          <w:bCs/>
          <w:sz w:val="18"/>
          <w:szCs w:val="18"/>
        </w:rPr>
        <w:t>5</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26"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08D9512"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27CBF4E"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7F12A1">
        <w:rPr>
          <w:rFonts w:ascii="Arial" w:hAnsi="Arial" w:cs="Arial"/>
          <w:sz w:val="18"/>
          <w:szCs w:val="18"/>
        </w:rPr>
        <w:t>5</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____/202</w:t>
      </w:r>
      <w:r w:rsidR="007F12A1">
        <w:rPr>
          <w:rFonts w:ascii="Arial" w:hAnsi="Arial" w:cs="Arial"/>
          <w:sz w:val="18"/>
          <w:szCs w:val="18"/>
        </w:rPr>
        <w:t>5</w:t>
      </w:r>
      <w:r w:rsidRPr="00723CDE">
        <w:rPr>
          <w:rFonts w:ascii="Arial" w:hAnsi="Arial" w:cs="Arial"/>
          <w:sz w:val="18"/>
          <w:szCs w:val="18"/>
        </w:rPr>
        <w:t>, homologado em _____de ______de 202</w:t>
      </w:r>
      <w:r w:rsidR="00E16C21">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de ___________de ______ de 202</w:t>
      </w:r>
      <w:r w:rsidR="007F12A1">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733B3D">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B97431">
      <w:pPr>
        <w:pStyle w:val="Nivel01"/>
        <w:numPr>
          <w:ilvl w:val="0"/>
          <w:numId w:val="28"/>
        </w:numPr>
        <w:suppressAutoHyphens w:val="0"/>
        <w:ind w:left="230"/>
        <w:rPr>
          <w:rFonts w:hint="eastAsia"/>
          <w:color w:val="FFFFFF" w:themeColor="background1"/>
        </w:rPr>
      </w:pPr>
      <w:r w:rsidRPr="004827F2">
        <w:t>CLÁUSULA PRIMEIRA – OBJETO (</w:t>
      </w:r>
      <w:hyperlink r:id="rId18" w:anchor="art92" w:history="1">
        <w:r w:rsidRPr="004827F2">
          <w:rPr>
            <w:rStyle w:val="Hyperlink"/>
          </w:rPr>
          <w:t>art. 92, I e II</w:t>
        </w:r>
      </w:hyperlink>
      <w:r w:rsidRPr="004827F2">
        <w:t>)</w:t>
      </w:r>
    </w:p>
    <w:p w14:paraId="349247B4" w14:textId="359FA88D" w:rsidR="00917CFF" w:rsidRPr="00C41530" w:rsidRDefault="00887662" w:rsidP="00B97431">
      <w:pPr>
        <w:pStyle w:val="Nvel2-Red"/>
        <w:numPr>
          <w:ilvl w:val="1"/>
          <w:numId w:val="41"/>
        </w:numPr>
        <w:ind w:left="0" w:firstLine="0"/>
        <w:rPr>
          <w:b/>
          <w:bCs/>
        </w:rPr>
      </w:pPr>
      <w:r w:rsidRPr="0000662D">
        <w:t xml:space="preserve">O objeto do presente instrumento é </w:t>
      </w:r>
      <w:r w:rsidR="007F12A1">
        <w:t xml:space="preserve">a </w:t>
      </w:r>
      <w:r w:rsidR="00602D33" w:rsidRPr="00252F9A">
        <w:rPr>
          <w:b/>
          <w:i/>
        </w:rPr>
        <w:t xml:space="preserve">Aquisição de 01 (um) </w:t>
      </w:r>
      <w:r w:rsidR="00602D33" w:rsidRPr="00602D33">
        <w:rPr>
          <w:b/>
          <w:i/>
        </w:rPr>
        <w:t xml:space="preserve">Veiculo do tipo </w:t>
      </w:r>
      <w:r w:rsidR="00602D33">
        <w:rPr>
          <w:b/>
          <w:i/>
        </w:rPr>
        <w:t>O</w:t>
      </w:r>
      <w:r w:rsidR="00602D33" w:rsidRPr="00602D33">
        <w:rPr>
          <w:b/>
          <w:i/>
        </w:rPr>
        <w:t>nibus E</w:t>
      </w:r>
      <w:r w:rsidR="00602D33">
        <w:rPr>
          <w:b/>
          <w:i/>
        </w:rPr>
        <w:t>scolar</w:t>
      </w:r>
      <w:r w:rsidR="00602D33" w:rsidRPr="00602D33">
        <w:rPr>
          <w:b/>
          <w:i/>
        </w:rPr>
        <w:t xml:space="preserve"> para o transporte escolar</w:t>
      </w:r>
      <w:r w:rsidR="00917CFF" w:rsidRPr="00624666">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lastRenderedPageBreak/>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 xml:space="preserve">UNIDADE DE </w:t>
            </w:r>
            <w:r w:rsidRPr="004827F2">
              <w:rPr>
                <w:rFonts w:ascii="Arial" w:eastAsia="Arial" w:hAnsi="Arial" w:cs="Arial"/>
                <w:b/>
                <w:bCs/>
                <w:color w:val="000000" w:themeColor="text1"/>
                <w:sz w:val="20"/>
                <w:szCs w:val="20"/>
              </w:rPr>
              <w:lastRenderedPageBreak/>
              <w:t>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lastRenderedPageBreak/>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 xml:space="preserve">VALOR </w:t>
            </w:r>
            <w:r w:rsidRPr="004827F2">
              <w:rPr>
                <w:rFonts w:ascii="Arial" w:eastAsia="Arial" w:hAnsi="Arial" w:cs="Arial"/>
                <w:b/>
                <w:bCs/>
                <w:sz w:val="20"/>
                <w:szCs w:val="20"/>
              </w:rPr>
              <w:lastRenderedPageBreak/>
              <w:t>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lastRenderedPageBreak/>
              <w:t xml:space="preserve">VALOR </w:t>
            </w:r>
            <w:r w:rsidRPr="004827F2">
              <w:rPr>
                <w:rFonts w:ascii="Arial" w:eastAsia="Arial" w:hAnsi="Arial" w:cs="Arial"/>
                <w:b/>
                <w:bCs/>
                <w:sz w:val="20"/>
                <w:szCs w:val="20"/>
              </w:rPr>
              <w:lastRenderedPageBreak/>
              <w:t>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B97431">
      <w:pPr>
        <w:pStyle w:val="Nivel2"/>
        <w:numPr>
          <w:ilvl w:val="1"/>
          <w:numId w:val="22"/>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B97431">
      <w:pPr>
        <w:pStyle w:val="Nivel3"/>
        <w:numPr>
          <w:ilvl w:val="2"/>
          <w:numId w:val="22"/>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B97431">
      <w:pPr>
        <w:pStyle w:val="Nivel3"/>
        <w:numPr>
          <w:ilvl w:val="2"/>
          <w:numId w:val="22"/>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B97431">
      <w:pPr>
        <w:pStyle w:val="Nivel3"/>
        <w:numPr>
          <w:ilvl w:val="2"/>
          <w:numId w:val="22"/>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B97431">
      <w:pPr>
        <w:pStyle w:val="Nivel3"/>
        <w:numPr>
          <w:ilvl w:val="2"/>
          <w:numId w:val="22"/>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B97431">
      <w:pPr>
        <w:pStyle w:val="Nivel01"/>
        <w:numPr>
          <w:ilvl w:val="0"/>
          <w:numId w:val="22"/>
        </w:numPr>
        <w:suppressAutoHyphens w:val="0"/>
        <w:rPr>
          <w:rFonts w:hint="eastAsia"/>
          <w:color w:val="FFFFFF" w:themeColor="background1"/>
        </w:rPr>
      </w:pPr>
      <w:r w:rsidRPr="004827F2">
        <w:t>CLÁUSULA SEGUNDA – VIGÊNCIA E PRORROGAÇÃO</w:t>
      </w:r>
    </w:p>
    <w:p w14:paraId="76A2362C" w14:textId="556C9989" w:rsidR="00887662" w:rsidRPr="00A74924" w:rsidRDefault="00887662" w:rsidP="00B97431">
      <w:pPr>
        <w:pStyle w:val="Nvel2-Red"/>
        <w:numPr>
          <w:ilvl w:val="1"/>
          <w:numId w:val="22"/>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B97431">
      <w:pPr>
        <w:pStyle w:val="Nvel3-R"/>
        <w:numPr>
          <w:ilvl w:val="2"/>
          <w:numId w:val="22"/>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B97431">
      <w:pPr>
        <w:pStyle w:val="Nvel2-Red"/>
        <w:numPr>
          <w:ilvl w:val="1"/>
          <w:numId w:val="22"/>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B97431">
      <w:pPr>
        <w:pStyle w:val="Nvel2-Red"/>
        <w:numPr>
          <w:ilvl w:val="1"/>
          <w:numId w:val="22"/>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B97431">
      <w:pPr>
        <w:pStyle w:val="Nivel01"/>
        <w:numPr>
          <w:ilvl w:val="0"/>
          <w:numId w:val="22"/>
        </w:numPr>
        <w:suppressAutoHyphens w:val="0"/>
        <w:rPr>
          <w:rStyle w:val="Hyperlink"/>
          <w:rFonts w:hint="eastAsia"/>
        </w:rPr>
      </w:pPr>
      <w:r w:rsidRPr="004827F2">
        <w:t>CLÁUSULA TERCEIRA – MODELOS DE EXECUÇÃO E GESTÃO CONTRATUAIS (</w:t>
      </w:r>
      <w:hyperlink r:id="rId19" w:anchor="art92" w:history="1">
        <w:r w:rsidRPr="00442B7A">
          <w:rPr>
            <w:rStyle w:val="Hyperlink"/>
          </w:rPr>
          <w:t>art. 92, IV, VII e XVIII)</w:t>
        </w:r>
      </w:hyperlink>
    </w:p>
    <w:p w14:paraId="1D555BB7" w14:textId="77777777" w:rsidR="00E33066" w:rsidRPr="00E33066" w:rsidRDefault="00E33066" w:rsidP="00E33066">
      <w:pPr>
        <w:pStyle w:val="PargrafodaLista"/>
        <w:ind w:left="360"/>
        <w:jc w:val="both"/>
        <w:rPr>
          <w:rFonts w:ascii="Arial" w:hAnsi="Arial" w:cs="Arial"/>
          <w:sz w:val="20"/>
          <w:szCs w:val="20"/>
        </w:rPr>
      </w:pPr>
      <w:r w:rsidRPr="00E33066">
        <w:t xml:space="preserve">a) </w:t>
      </w:r>
      <w:r w:rsidRPr="00E33066">
        <w:rPr>
          <w:rFonts w:ascii="Arial" w:hAnsi="Arial" w:cs="Arial"/>
          <w:sz w:val="20"/>
          <w:szCs w:val="20"/>
        </w:rPr>
        <w:t xml:space="preserve">O </w:t>
      </w:r>
      <w:r w:rsidRPr="00E33066">
        <w:rPr>
          <w:rFonts w:ascii="Arial" w:hAnsi="Arial" w:cs="Arial"/>
          <w:sz w:val="20"/>
          <w:szCs w:val="20"/>
          <w:u w:val="single"/>
        </w:rPr>
        <w:t>prazo de entrega:</w:t>
      </w:r>
      <w:r w:rsidRPr="00E33066">
        <w:rPr>
          <w:rFonts w:ascii="Arial" w:hAnsi="Arial" w:cs="Arial"/>
          <w:sz w:val="20"/>
          <w:szCs w:val="20"/>
        </w:rPr>
        <w:t xml:space="preserve"> A entrega deverá ser realizada</w:t>
      </w:r>
      <w:r w:rsidRPr="00E33066">
        <w:rPr>
          <w:rFonts w:ascii="Arial" w:hAnsi="Arial" w:cs="Arial"/>
          <w:color w:val="000000"/>
          <w:sz w:val="20"/>
          <w:szCs w:val="20"/>
        </w:rPr>
        <w:t xml:space="preserve"> em até 60</w:t>
      </w:r>
      <w:r w:rsidRPr="00E33066">
        <w:rPr>
          <w:rFonts w:ascii="Arial" w:hAnsi="Arial" w:cs="Arial"/>
          <w:b/>
          <w:color w:val="000000"/>
          <w:sz w:val="20"/>
          <w:szCs w:val="20"/>
          <w:u w:val="single"/>
          <w:lang w:eastAsia="en-US"/>
        </w:rPr>
        <w:t xml:space="preserve"> (sessenta)</w:t>
      </w:r>
      <w:r w:rsidRPr="00E33066">
        <w:rPr>
          <w:rFonts w:ascii="Arial" w:hAnsi="Arial" w:cs="Arial"/>
          <w:color w:val="000000"/>
          <w:sz w:val="20"/>
          <w:szCs w:val="20"/>
          <w:u w:val="single"/>
        </w:rPr>
        <w:t xml:space="preserve"> </w:t>
      </w:r>
      <w:r w:rsidRPr="00E33066">
        <w:rPr>
          <w:rFonts w:ascii="Arial" w:hAnsi="Arial" w:cs="Arial"/>
          <w:b/>
          <w:color w:val="000000"/>
          <w:sz w:val="20"/>
          <w:szCs w:val="20"/>
          <w:u w:val="single"/>
        </w:rPr>
        <w:t>dias</w:t>
      </w:r>
      <w:r w:rsidRPr="00E33066">
        <w:rPr>
          <w:rFonts w:ascii="Arial" w:hAnsi="Arial" w:cs="Arial"/>
          <w:color w:val="000000"/>
          <w:sz w:val="20"/>
          <w:szCs w:val="20"/>
        </w:rPr>
        <w:t>, após recebimento da Nota de Empenho.</w:t>
      </w:r>
    </w:p>
    <w:p w14:paraId="6EAC4C67" w14:textId="77777777" w:rsidR="00E33066" w:rsidRPr="001D1AF7" w:rsidRDefault="00E33066" w:rsidP="00E33066">
      <w:pPr>
        <w:pStyle w:val="Nivel2"/>
        <w:ind w:left="360"/>
      </w:pPr>
      <w:r w:rsidRPr="00E33066">
        <w:rPr>
          <w:u w:val="single"/>
        </w:rPr>
        <w:t>b)Local de entrega</w:t>
      </w:r>
      <w:r w:rsidRPr="00E33066">
        <w:t>: Prefeitura Municipal de Mandaguaçu</w:t>
      </w:r>
      <w:r>
        <w:t>.</w:t>
      </w:r>
    </w:p>
    <w:p w14:paraId="5F85E87E" w14:textId="2DBF420B" w:rsidR="00AC034E" w:rsidRPr="001D1AF7" w:rsidRDefault="00AC034E" w:rsidP="008722BB">
      <w:pPr>
        <w:jc w:val="both"/>
      </w:pPr>
    </w:p>
    <w:p w14:paraId="76EBD457" w14:textId="2989C349" w:rsidR="00887662" w:rsidRPr="004827F2" w:rsidRDefault="00887662" w:rsidP="00484426">
      <w:pPr>
        <w:spacing w:before="120"/>
        <w:jc w:val="both"/>
        <w:rPr>
          <w:color w:val="FFFFFF" w:themeColor="background1"/>
        </w:rPr>
      </w:pPr>
      <w:r w:rsidRPr="004827F2">
        <w:t>CLÁUSULA QUARTA – SUBCONTRATAÇÃO</w:t>
      </w:r>
    </w:p>
    <w:p w14:paraId="503DFC33" w14:textId="04364616" w:rsidR="00887662" w:rsidRPr="00725D79" w:rsidRDefault="00557C5F" w:rsidP="00E33066">
      <w:pPr>
        <w:pStyle w:val="Nvel2-Red"/>
        <w:numPr>
          <w:ilvl w:val="0"/>
          <w:numId w:val="0"/>
        </w:numPr>
        <w:spacing w:after="288"/>
        <w:ind w:left="716"/>
        <w:rPr>
          <w:color w:val="auto"/>
        </w:rPr>
      </w:pPr>
      <w:r>
        <w:rPr>
          <w:color w:val="auto"/>
        </w:rPr>
        <w:t>Não s</w:t>
      </w:r>
      <w:r w:rsidR="00887662" w:rsidRPr="00725D79">
        <w:rPr>
          <w:color w:val="auto"/>
        </w:rPr>
        <w:t>erá admitida a subcontratação do objeto contratual.</w:t>
      </w:r>
    </w:p>
    <w:p w14:paraId="75010E42" w14:textId="77777777" w:rsidR="00887662" w:rsidRPr="00362E67" w:rsidRDefault="00887662" w:rsidP="00B97431">
      <w:pPr>
        <w:pStyle w:val="Nivel01"/>
        <w:numPr>
          <w:ilvl w:val="0"/>
          <w:numId w:val="22"/>
        </w:numPr>
        <w:suppressAutoHyphens w:val="0"/>
        <w:rPr>
          <w:rFonts w:hint="eastAsia"/>
          <w:color w:val="FFFFFF" w:themeColor="background1"/>
        </w:rPr>
      </w:pPr>
      <w:r w:rsidRPr="004827F2">
        <w:t xml:space="preserve">CLÁUSULA QUINTA </w:t>
      </w:r>
      <w:r>
        <w:t>–</w:t>
      </w:r>
      <w:r w:rsidRPr="004827F2">
        <w:t xml:space="preserve"> PREÇO</w:t>
      </w:r>
      <w:r>
        <w:t xml:space="preserve"> </w:t>
      </w:r>
      <w:r w:rsidRPr="004827F2">
        <w:t>(</w:t>
      </w:r>
      <w:hyperlink r:id="rId20" w:anchor="art92" w:history="1">
        <w:r w:rsidRPr="004827F2">
          <w:rPr>
            <w:rStyle w:val="Hyperlink"/>
          </w:rPr>
          <w:t>art. 92, V)</w:t>
        </w:r>
      </w:hyperlink>
    </w:p>
    <w:p w14:paraId="448D0318" w14:textId="7A17CD67"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BC65A4">
        <w:rPr>
          <w:color w:val="ED7D31" w:themeColor="accent2"/>
          <w:highlight w:val="yellow"/>
          <w:lang w:eastAsia="en-US"/>
        </w:rPr>
        <w:t>item</w:t>
      </w:r>
      <w:r w:rsidR="00887662">
        <w:rPr>
          <w:color w:val="auto"/>
          <w:highlight w:val="yellow"/>
          <w:lang w:eastAsia="en-US"/>
        </w:rPr>
        <w:t xml:space="preserve"> </w:t>
      </w:r>
      <w:r w:rsidR="0041463B">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lastRenderedPageBreak/>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DAB3514" w14:textId="77777777" w:rsidR="00BC65A4" w:rsidRPr="00BC65A4" w:rsidRDefault="00450D82" w:rsidP="00BC65A4">
      <w:pPr>
        <w:tabs>
          <w:tab w:val="left" w:pos="585"/>
        </w:tabs>
        <w:suppressAutoHyphens w:val="0"/>
        <w:autoSpaceDE w:val="0"/>
        <w:autoSpaceDN w:val="0"/>
        <w:ind w:right="158"/>
        <w:jc w:val="both"/>
        <w:rPr>
          <w:rFonts w:ascii="Arial" w:hAnsi="Arial" w:cs="Arial"/>
          <w:sz w:val="20"/>
          <w:szCs w:val="20"/>
        </w:rPr>
      </w:pPr>
      <w:r w:rsidRPr="00BC65A4">
        <w:rPr>
          <w:rFonts w:ascii="Arial" w:hAnsi="Arial" w:cs="Arial"/>
          <w:sz w:val="20"/>
          <w:szCs w:val="20"/>
        </w:rPr>
        <w:t xml:space="preserve">6.1. </w:t>
      </w:r>
      <w:r w:rsidR="00BC65A4" w:rsidRPr="00BC65A4">
        <w:rPr>
          <w:rFonts w:ascii="Arial" w:hAnsi="Arial" w:cs="Arial"/>
          <w:sz w:val="20"/>
          <w:szCs w:val="20"/>
        </w:rPr>
        <w:t>O pagamento será efetuado até o 30º (vigésimo) dia posterior à data de apresentação das</w:t>
      </w:r>
      <w:r w:rsidR="00BC65A4" w:rsidRPr="00BC65A4">
        <w:rPr>
          <w:rFonts w:ascii="Arial" w:hAnsi="Arial" w:cs="Arial"/>
          <w:spacing w:val="1"/>
          <w:sz w:val="20"/>
          <w:szCs w:val="20"/>
        </w:rPr>
        <w:t xml:space="preserve"> </w:t>
      </w:r>
      <w:r w:rsidR="00BC65A4" w:rsidRPr="00BC65A4">
        <w:rPr>
          <w:rFonts w:ascii="Arial" w:hAnsi="Arial" w:cs="Arial"/>
          <w:sz w:val="20"/>
          <w:szCs w:val="20"/>
        </w:rPr>
        <w:t>Faturas/Notas Fiscais, em consonância com a Ordem de Fornecimento, requisição ou documento</w:t>
      </w:r>
      <w:r w:rsidR="00BC65A4" w:rsidRPr="00BC65A4">
        <w:rPr>
          <w:rFonts w:ascii="Arial" w:hAnsi="Arial" w:cs="Arial"/>
          <w:spacing w:val="1"/>
          <w:sz w:val="20"/>
          <w:szCs w:val="20"/>
        </w:rPr>
        <w:t xml:space="preserve"> </w:t>
      </w:r>
      <w:r w:rsidR="00BC65A4" w:rsidRPr="00BC65A4">
        <w:rPr>
          <w:rFonts w:ascii="Arial" w:hAnsi="Arial" w:cs="Arial"/>
          <w:sz w:val="20"/>
          <w:szCs w:val="20"/>
        </w:rPr>
        <w:t>equivalente, efetuados pelo Departamento competente, sendo atestado pelo órgão competente o</w:t>
      </w:r>
      <w:r w:rsidR="00BC65A4" w:rsidRPr="00BC65A4">
        <w:rPr>
          <w:rFonts w:ascii="Arial" w:hAnsi="Arial" w:cs="Arial"/>
          <w:spacing w:val="1"/>
          <w:sz w:val="20"/>
          <w:szCs w:val="20"/>
        </w:rPr>
        <w:t xml:space="preserve"> </w:t>
      </w:r>
      <w:r w:rsidR="00BC65A4" w:rsidRPr="00BC65A4">
        <w:rPr>
          <w:rFonts w:ascii="Arial" w:hAnsi="Arial" w:cs="Arial"/>
          <w:sz w:val="20"/>
          <w:szCs w:val="20"/>
        </w:rPr>
        <w:t>cumprimento das obrigações devidas por parte da empresa fornecedora apresentando respectiva</w:t>
      </w:r>
      <w:r w:rsidR="00BC65A4" w:rsidRPr="00BC65A4">
        <w:rPr>
          <w:rFonts w:ascii="Arial" w:hAnsi="Arial" w:cs="Arial"/>
          <w:spacing w:val="1"/>
          <w:sz w:val="20"/>
          <w:szCs w:val="20"/>
        </w:rPr>
        <w:t xml:space="preserve"> </w:t>
      </w:r>
      <w:r w:rsidR="00BC65A4" w:rsidRPr="00BC65A4">
        <w:rPr>
          <w:rFonts w:ascii="Arial" w:hAnsi="Arial" w:cs="Arial"/>
          <w:sz w:val="20"/>
          <w:szCs w:val="20"/>
        </w:rPr>
        <w:t>medição.</w:t>
      </w:r>
    </w:p>
    <w:p w14:paraId="3774A9AC" w14:textId="13109CF8" w:rsidR="00174BCC" w:rsidRPr="003F0243" w:rsidRDefault="00174BCC" w:rsidP="00174BCC">
      <w:pPr>
        <w:autoSpaceDN w:val="0"/>
        <w:jc w:val="both"/>
        <w:rPr>
          <w:rFonts w:ascii="Arial" w:hAnsi="Arial" w:cs="Arial"/>
          <w:b/>
          <w:sz w:val="20"/>
          <w:szCs w:val="20"/>
        </w:rPr>
      </w:pPr>
      <w:r w:rsidRPr="00BC65A4">
        <w:rPr>
          <w:rStyle w:val="Hyperlink"/>
          <w:rFonts w:ascii="Arial" w:eastAsia="Lucida Sans Unicode" w:hAnsi="Arial" w:cs="Arial"/>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1">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rFonts w:hint="eastAsia"/>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B97431">
      <w:pPr>
        <w:pStyle w:val="Nivel01"/>
        <w:numPr>
          <w:ilvl w:val="0"/>
          <w:numId w:val="22"/>
        </w:numPr>
        <w:suppressAutoHyphens w:val="0"/>
        <w:rPr>
          <w:rFonts w:hint="eastAsia"/>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lastRenderedPageBreak/>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37D9EB01"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w:t>
      </w:r>
      <w:r w:rsidR="00C76CC0">
        <w:t>.</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B97431">
      <w:pPr>
        <w:pStyle w:val="Nivel01"/>
        <w:numPr>
          <w:ilvl w:val="0"/>
          <w:numId w:val="22"/>
        </w:numPr>
        <w:suppressAutoHyphens w:val="0"/>
        <w:rPr>
          <w:rFonts w:hint="eastAsia"/>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2"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3"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lastRenderedPageBreak/>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4"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5"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rFonts w:hint="eastAsia"/>
          <w:color w:val="FFFFFF" w:themeColor="background1"/>
        </w:rPr>
      </w:pPr>
      <w:r w:rsidRPr="004827F2">
        <w:lastRenderedPageBreak/>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rPr>
          <w:rFonts w:hint="eastAsia"/>
        </w:rPr>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7"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B97431">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B97431">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B97431">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B97431">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B97431">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B97431">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B97431">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B97431">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8"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B97431">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9" w:anchor="art156§2" w:history="1">
        <w:r w:rsidRPr="002D0015">
          <w:rPr>
            <w:rStyle w:val="Hyperlink"/>
            <w:rFonts w:ascii="Arial" w:eastAsia="Arial" w:hAnsi="Arial" w:cs="Arial"/>
            <w:color w:val="auto"/>
            <w:sz w:val="20"/>
            <w:szCs w:val="20"/>
          </w:rPr>
          <w:t xml:space="preserve">art. 156, §2º, da </w:t>
        </w:r>
        <w:bookmarkStart w:id="27" w:name="_Hlk114504069"/>
        <w:r w:rsidRPr="002D0015">
          <w:rPr>
            <w:rStyle w:val="Hyperlink"/>
            <w:rFonts w:ascii="Arial" w:eastAsia="Arial" w:hAnsi="Arial" w:cs="Arial"/>
            <w:color w:val="auto"/>
            <w:sz w:val="20"/>
            <w:szCs w:val="20"/>
          </w:rPr>
          <w:t>Lei nº 14.133, de 2021</w:t>
        </w:r>
        <w:bookmarkEnd w:id="27"/>
      </w:hyperlink>
      <w:r w:rsidRPr="004827F2">
        <w:rPr>
          <w:rFonts w:ascii="Arial" w:eastAsia="Arial" w:hAnsi="Arial" w:cs="Arial"/>
          <w:sz w:val="20"/>
          <w:szCs w:val="20"/>
        </w:rPr>
        <w:t>);</w:t>
      </w:r>
    </w:p>
    <w:p w14:paraId="183CF569" w14:textId="77777777" w:rsidR="00887662" w:rsidRPr="004827F2" w:rsidRDefault="00887662" w:rsidP="00B97431">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0"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B97431">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1"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B97431">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561111A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lastRenderedPageBreak/>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2"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3"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4"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28" w:name="_Hlk78351618"/>
      <w:bookmarkEnd w:id="28"/>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6"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7"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B97431">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B97431">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B97431">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B97431">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B97431">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8"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9"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0"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2"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lastRenderedPageBreak/>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3"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rFonts w:hint="eastAsia"/>
          <w:color w:val="FFFFFF" w:themeColor="background1"/>
        </w:rPr>
      </w:pPr>
      <w:r w:rsidRPr="004827F2">
        <w:t>CLÁUSULA DÉCIMA SEGUNDA– DA EXTINÇÃO CONTRATUAL (</w:t>
      </w:r>
      <w:hyperlink r:id="rId44"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5"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6"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7"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B97431">
      <w:pPr>
        <w:pStyle w:val="Nivel01"/>
        <w:numPr>
          <w:ilvl w:val="0"/>
          <w:numId w:val="22"/>
        </w:numPr>
        <w:suppressAutoHyphens w:val="0"/>
        <w:rPr>
          <w:rFonts w:hint="eastAsia"/>
          <w:color w:val="FFFFFF" w:themeColor="background1"/>
        </w:rPr>
      </w:pPr>
      <w:r w:rsidRPr="004827F2">
        <w:lastRenderedPageBreak/>
        <w:t>CLÁUSULA DÉCIMA TERCEIRA – DOTAÇÃO ORÇAMENTÁRIA (</w:t>
      </w:r>
      <w:hyperlink r:id="rId48" w:anchor="art92" w:history="1">
        <w:r w:rsidRPr="007C65C9">
          <w:rPr>
            <w:rStyle w:val="Hyperlink"/>
          </w:rPr>
          <w:t>art. 92, VIII</w:t>
        </w:r>
      </w:hyperlink>
      <w:r w:rsidRPr="004827F2">
        <w:t>)</w:t>
      </w:r>
    </w:p>
    <w:p w14:paraId="3EE5470A" w14:textId="7C77C4AD"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19C1209A" w14:textId="77777777" w:rsidR="008722BB" w:rsidRDefault="008722BB" w:rsidP="00823CF9">
      <w:pPr>
        <w:suppressAutoHyphens w:val="0"/>
        <w:ind w:left="716"/>
        <w:jc w:val="both"/>
        <w:rPr>
          <w:rFonts w:ascii="Arial" w:hAnsi="Arial" w:cs="Arial"/>
          <w:sz w:val="20"/>
          <w:szCs w:val="20"/>
        </w:rPr>
      </w:pPr>
    </w:p>
    <w:tbl>
      <w:tblPr>
        <w:tblStyle w:val="Tabelacomgrade"/>
        <w:tblW w:w="6439" w:type="dxa"/>
        <w:tblInd w:w="279" w:type="dxa"/>
        <w:tblLook w:val="04A0" w:firstRow="1" w:lastRow="0" w:firstColumn="1" w:lastColumn="0" w:noHBand="0" w:noVBand="1"/>
      </w:tblPr>
      <w:tblGrid>
        <w:gridCol w:w="1463"/>
        <w:gridCol w:w="1542"/>
        <w:gridCol w:w="1090"/>
        <w:gridCol w:w="2344"/>
      </w:tblGrid>
      <w:tr w:rsidR="008722BB" w:rsidRPr="00252F9A" w14:paraId="281AB4E0" w14:textId="77777777" w:rsidTr="00D33C3B">
        <w:trPr>
          <w:trHeight w:val="425"/>
        </w:trPr>
        <w:tc>
          <w:tcPr>
            <w:tcW w:w="1463" w:type="dxa"/>
            <w:shd w:val="clear" w:color="auto" w:fill="000000" w:themeFill="text1"/>
          </w:tcPr>
          <w:p w14:paraId="1C29BEA3" w14:textId="77777777" w:rsidR="008722BB" w:rsidRPr="00252F9A" w:rsidRDefault="008722BB" w:rsidP="00D33C3B">
            <w:pPr>
              <w:rPr>
                <w:rFonts w:ascii="Arial" w:hAnsi="Arial" w:cs="Arial"/>
                <w:sz w:val="20"/>
                <w:szCs w:val="20"/>
              </w:rPr>
            </w:pPr>
            <w:bookmarkStart w:id="29" w:name="_Hlk207098306"/>
            <w:r w:rsidRPr="00252F9A">
              <w:rPr>
                <w:rFonts w:ascii="Arial" w:hAnsi="Arial" w:cs="Arial"/>
                <w:sz w:val="20"/>
                <w:szCs w:val="20"/>
              </w:rPr>
              <w:t>DESPESA</w:t>
            </w:r>
          </w:p>
        </w:tc>
        <w:tc>
          <w:tcPr>
            <w:tcW w:w="1542" w:type="dxa"/>
            <w:shd w:val="clear" w:color="auto" w:fill="000000" w:themeFill="text1"/>
          </w:tcPr>
          <w:p w14:paraId="08832C8A" w14:textId="77777777" w:rsidR="008722BB" w:rsidRPr="00252F9A" w:rsidRDefault="008722BB" w:rsidP="00D33C3B">
            <w:pPr>
              <w:rPr>
                <w:rFonts w:ascii="Arial" w:hAnsi="Arial" w:cs="Arial"/>
                <w:sz w:val="20"/>
                <w:szCs w:val="20"/>
              </w:rPr>
            </w:pPr>
            <w:r w:rsidRPr="00252F9A">
              <w:rPr>
                <w:rFonts w:ascii="Arial" w:hAnsi="Arial" w:cs="Arial"/>
                <w:sz w:val="20"/>
                <w:szCs w:val="20"/>
              </w:rPr>
              <w:t>ELEMENTO</w:t>
            </w:r>
          </w:p>
        </w:tc>
        <w:tc>
          <w:tcPr>
            <w:tcW w:w="1090" w:type="dxa"/>
            <w:shd w:val="clear" w:color="auto" w:fill="000000" w:themeFill="text1"/>
          </w:tcPr>
          <w:p w14:paraId="2B505BE3" w14:textId="77777777" w:rsidR="008722BB" w:rsidRPr="00252F9A" w:rsidRDefault="008722BB" w:rsidP="00D33C3B">
            <w:pPr>
              <w:rPr>
                <w:rFonts w:ascii="Arial" w:hAnsi="Arial" w:cs="Arial"/>
                <w:sz w:val="20"/>
                <w:szCs w:val="20"/>
              </w:rPr>
            </w:pPr>
            <w:r w:rsidRPr="00252F9A">
              <w:rPr>
                <w:rFonts w:ascii="Arial" w:hAnsi="Arial" w:cs="Arial"/>
                <w:sz w:val="20"/>
                <w:szCs w:val="20"/>
              </w:rPr>
              <w:t>FONTE</w:t>
            </w:r>
          </w:p>
        </w:tc>
        <w:tc>
          <w:tcPr>
            <w:tcW w:w="2344" w:type="dxa"/>
            <w:shd w:val="clear" w:color="auto" w:fill="000000" w:themeFill="text1"/>
          </w:tcPr>
          <w:p w14:paraId="44E1DE51" w14:textId="77777777" w:rsidR="008722BB" w:rsidRPr="00252F9A" w:rsidRDefault="008722BB" w:rsidP="00D33C3B">
            <w:pPr>
              <w:rPr>
                <w:rFonts w:ascii="Arial" w:hAnsi="Arial" w:cs="Arial"/>
                <w:sz w:val="20"/>
                <w:szCs w:val="20"/>
              </w:rPr>
            </w:pPr>
            <w:r w:rsidRPr="00252F9A">
              <w:rPr>
                <w:rFonts w:ascii="Arial" w:hAnsi="Arial" w:cs="Arial"/>
                <w:sz w:val="20"/>
                <w:szCs w:val="20"/>
              </w:rPr>
              <w:t>DESCRIÇÃO</w:t>
            </w:r>
          </w:p>
        </w:tc>
      </w:tr>
      <w:tr w:rsidR="008722BB" w:rsidRPr="00252F9A" w14:paraId="400275F9" w14:textId="77777777" w:rsidTr="00D33C3B">
        <w:trPr>
          <w:trHeight w:val="174"/>
        </w:trPr>
        <w:tc>
          <w:tcPr>
            <w:tcW w:w="1463" w:type="dxa"/>
          </w:tcPr>
          <w:p w14:paraId="2399BAFC" w14:textId="77777777" w:rsidR="008722BB" w:rsidRPr="00252F9A" w:rsidRDefault="008722BB" w:rsidP="00D33C3B">
            <w:pPr>
              <w:jc w:val="both"/>
              <w:rPr>
                <w:rFonts w:ascii="Arial" w:hAnsi="Arial" w:cs="Arial"/>
                <w:sz w:val="20"/>
                <w:szCs w:val="20"/>
              </w:rPr>
            </w:pPr>
            <w:r w:rsidRPr="00252F9A">
              <w:rPr>
                <w:rFonts w:ascii="Arial" w:hAnsi="Arial" w:cs="Arial"/>
                <w:sz w:val="20"/>
                <w:szCs w:val="20"/>
              </w:rPr>
              <w:t>383</w:t>
            </w:r>
          </w:p>
        </w:tc>
        <w:tc>
          <w:tcPr>
            <w:tcW w:w="1542" w:type="dxa"/>
          </w:tcPr>
          <w:p w14:paraId="5BA72592" w14:textId="77777777" w:rsidR="008722BB" w:rsidRPr="00252F9A" w:rsidRDefault="008722BB" w:rsidP="00D33C3B">
            <w:pPr>
              <w:jc w:val="both"/>
              <w:rPr>
                <w:rFonts w:ascii="Arial" w:hAnsi="Arial" w:cs="Arial"/>
                <w:sz w:val="20"/>
                <w:szCs w:val="20"/>
              </w:rPr>
            </w:pPr>
            <w:r w:rsidRPr="00252F9A">
              <w:rPr>
                <w:rFonts w:ascii="Arial" w:hAnsi="Arial" w:cs="Arial"/>
                <w:sz w:val="20"/>
                <w:szCs w:val="20"/>
              </w:rPr>
              <w:t>4.4.90.52</w:t>
            </w:r>
          </w:p>
        </w:tc>
        <w:tc>
          <w:tcPr>
            <w:tcW w:w="1090" w:type="dxa"/>
          </w:tcPr>
          <w:p w14:paraId="36592B94" w14:textId="77777777" w:rsidR="008722BB" w:rsidRPr="00252F9A" w:rsidRDefault="008722BB" w:rsidP="00D33C3B">
            <w:pPr>
              <w:jc w:val="both"/>
              <w:rPr>
                <w:rFonts w:ascii="Arial" w:hAnsi="Arial" w:cs="Arial"/>
                <w:sz w:val="20"/>
                <w:szCs w:val="20"/>
              </w:rPr>
            </w:pPr>
            <w:r w:rsidRPr="00252F9A">
              <w:rPr>
                <w:rFonts w:ascii="Arial" w:hAnsi="Arial" w:cs="Arial"/>
                <w:sz w:val="20"/>
                <w:szCs w:val="20"/>
              </w:rPr>
              <w:t>0000</w:t>
            </w:r>
          </w:p>
        </w:tc>
        <w:tc>
          <w:tcPr>
            <w:tcW w:w="2344" w:type="dxa"/>
          </w:tcPr>
          <w:p w14:paraId="15E9A8EE" w14:textId="77777777" w:rsidR="008722BB" w:rsidRPr="00252F9A" w:rsidRDefault="008722BB" w:rsidP="00D33C3B">
            <w:pPr>
              <w:jc w:val="both"/>
              <w:rPr>
                <w:rFonts w:ascii="Arial" w:hAnsi="Arial" w:cs="Arial"/>
                <w:sz w:val="20"/>
                <w:szCs w:val="20"/>
              </w:rPr>
            </w:pPr>
            <w:r w:rsidRPr="00252F9A">
              <w:rPr>
                <w:rFonts w:ascii="Arial" w:hAnsi="Arial" w:cs="Arial"/>
                <w:sz w:val="20"/>
                <w:szCs w:val="20"/>
              </w:rPr>
              <w:t>Recursos LIVRES</w:t>
            </w:r>
          </w:p>
        </w:tc>
      </w:tr>
      <w:bookmarkEnd w:id="29"/>
    </w:tbl>
    <w:p w14:paraId="65A2B308" w14:textId="77777777" w:rsidR="008722BB" w:rsidRDefault="008722BB" w:rsidP="0041463B">
      <w:pPr>
        <w:suppressAutoHyphens w:val="0"/>
        <w:jc w:val="both"/>
        <w:rPr>
          <w:rFonts w:ascii="Arial" w:hAnsi="Arial" w:cs="Arial"/>
          <w:sz w:val="20"/>
          <w:szCs w:val="20"/>
        </w:rPr>
      </w:pPr>
    </w:p>
    <w:p w14:paraId="4949085C" w14:textId="1F74F9DF" w:rsidR="00823CF9" w:rsidRPr="003F0243" w:rsidRDefault="00823CF9" w:rsidP="0041463B">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B97431">
      <w:pPr>
        <w:pStyle w:val="Nivel01"/>
        <w:numPr>
          <w:ilvl w:val="0"/>
          <w:numId w:val="22"/>
        </w:numPr>
        <w:suppressAutoHyphens w:val="0"/>
        <w:rPr>
          <w:rFonts w:hint="eastAsia"/>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9"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0"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B97431">
      <w:pPr>
        <w:pStyle w:val="Nivel01"/>
        <w:numPr>
          <w:ilvl w:val="0"/>
          <w:numId w:val="22"/>
        </w:numPr>
        <w:suppressAutoHyphens w:val="0"/>
        <w:rPr>
          <w:rFonts w:hint="eastAsia"/>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1"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2"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B97431">
      <w:pPr>
        <w:pStyle w:val="Nivel01"/>
        <w:numPr>
          <w:ilvl w:val="0"/>
          <w:numId w:val="22"/>
        </w:numPr>
        <w:suppressAutoHyphens w:val="0"/>
        <w:rPr>
          <w:rFonts w:hint="eastAsia"/>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3"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4" w:anchor="art8§2" w:history="1">
        <w:r w:rsidR="00887662" w:rsidRPr="007C65C9">
          <w:rPr>
            <w:rStyle w:val="Hyperlink"/>
          </w:rPr>
          <w:t>art. 8º, §2º, da Lei n. 12.527, de 2011</w:t>
        </w:r>
      </w:hyperlink>
      <w:r w:rsidR="00887662" w:rsidRPr="007C65C9">
        <w:t xml:space="preserve">, c/c </w:t>
      </w:r>
      <w:hyperlink r:id="rId55"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B97431">
      <w:pPr>
        <w:pStyle w:val="Nivel01"/>
        <w:numPr>
          <w:ilvl w:val="0"/>
          <w:numId w:val="22"/>
        </w:numPr>
        <w:suppressAutoHyphens w:val="0"/>
        <w:rPr>
          <w:rFonts w:hint="eastAsia"/>
          <w:color w:val="FFFFFF" w:themeColor="background1"/>
        </w:rPr>
      </w:pPr>
      <w:r w:rsidRPr="004827F2">
        <w:t xml:space="preserve">CLÁUSULA </w:t>
      </w:r>
      <w:r w:rsidRPr="00142122">
        <w:t>DÉCIMA</w:t>
      </w:r>
      <w:r w:rsidRPr="004827F2">
        <w:t xml:space="preserve"> SÉTIMA– FORO (</w:t>
      </w:r>
      <w:hyperlink r:id="rId56" w:anchor="art92§1" w:history="1">
        <w:r w:rsidRPr="007C65C9">
          <w:rPr>
            <w:rStyle w:val="Hyperlink"/>
          </w:rPr>
          <w:t>art. 92, §1º</w:t>
        </w:r>
      </w:hyperlink>
      <w:r w:rsidRPr="004827F2">
        <w:t>)</w:t>
      </w:r>
    </w:p>
    <w:p w14:paraId="65F38739" w14:textId="00F0FDB7"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7" w:anchor="art92§1" w:history="1">
        <w:r w:rsidRPr="007C65C9">
          <w:rPr>
            <w:rStyle w:val="Hyperlink"/>
          </w:rPr>
          <w:t>art. 92, §1º, da Lei nº 14.133/21</w:t>
        </w:r>
      </w:hyperlink>
      <w:r w:rsidRPr="007C65C9">
        <w:t>.</w:t>
      </w:r>
    </w:p>
    <w:p w14:paraId="3841F434" w14:textId="38AE50DB" w:rsidR="003730B2" w:rsidRDefault="003730B2" w:rsidP="00352C84">
      <w:pPr>
        <w:pStyle w:val="Nivel2"/>
        <w:autoSpaceDE/>
        <w:autoSpaceDN/>
        <w:adjustRightInd/>
        <w:spacing w:after="288"/>
        <w:ind w:left="284"/>
        <w:rPr>
          <w:b/>
          <w:bCs/>
        </w:rPr>
      </w:pPr>
      <w:r w:rsidRPr="003730B2">
        <w:rPr>
          <w:b/>
          <w:bCs/>
        </w:rPr>
        <w:t>CLÁUSULA DÉCIMA SÉTIMA– DA GESTÃO E FISCALIZAÇÃO</w:t>
      </w:r>
    </w:p>
    <w:p w14:paraId="295E9D87" w14:textId="6BDD5296" w:rsidR="003730B2" w:rsidRPr="00157527" w:rsidRDefault="00F94727" w:rsidP="003730B2">
      <w:pPr>
        <w:pStyle w:val="Nivel2"/>
        <w:autoSpaceDE/>
        <w:autoSpaceDN/>
        <w:adjustRightInd/>
        <w:spacing w:after="0"/>
      </w:pPr>
      <w:r>
        <w:t>a)</w:t>
      </w:r>
      <w:r w:rsidR="003730B2" w:rsidRPr="00157527">
        <w:t>O contrato deverá ser executado fielmente pelas partes, de acordo com as cláusulas avençadas e as normas da Lei nº 14.133, de 2021, e cada parte responderá pelas consequências de sua inexecução total ou parcial.</w:t>
      </w:r>
    </w:p>
    <w:p w14:paraId="2DCE10EC" w14:textId="33E20C75" w:rsidR="003730B2" w:rsidRPr="00157527" w:rsidRDefault="00F94727" w:rsidP="003730B2">
      <w:pPr>
        <w:pStyle w:val="Nivel2"/>
        <w:autoSpaceDE/>
        <w:autoSpaceDN/>
        <w:adjustRightInd/>
        <w:spacing w:after="0"/>
      </w:pPr>
      <w:r>
        <w:lastRenderedPageBreak/>
        <w:t>b)</w:t>
      </w:r>
      <w:r w:rsidR="003730B2" w:rsidRPr="00157527">
        <w:t>Em caso de impedimento, ordem de paralisação ou suspensão do contrato, o cronograma de execução será prorrogado automaticamente pelo tempo correspondente, anotadas tais circunstâncias mediante simples apostila.</w:t>
      </w:r>
    </w:p>
    <w:p w14:paraId="556BEF25" w14:textId="0AE1A953" w:rsidR="003730B2" w:rsidRPr="00157527" w:rsidRDefault="00F94727" w:rsidP="003730B2">
      <w:pPr>
        <w:pStyle w:val="Nivel2"/>
        <w:autoSpaceDE/>
        <w:autoSpaceDN/>
        <w:adjustRightInd/>
        <w:spacing w:after="0"/>
      </w:pPr>
      <w:r>
        <w:t>c)</w:t>
      </w:r>
      <w:r w:rsidR="003730B2" w:rsidRPr="00157527">
        <w:t>As comunicações entre o órgão ou entidade e a contratada devem ser realizadas por escrito sempre que o ato exigir tal formalidade, admitindo-se o uso de mensagem eletrônica para esse fim.</w:t>
      </w:r>
    </w:p>
    <w:p w14:paraId="28C24E3C" w14:textId="6CA1B7AD" w:rsidR="003730B2" w:rsidRPr="00157527" w:rsidRDefault="00F94727" w:rsidP="003730B2">
      <w:pPr>
        <w:pStyle w:val="Nivel2"/>
        <w:autoSpaceDE/>
        <w:autoSpaceDN/>
        <w:adjustRightInd/>
        <w:spacing w:after="0"/>
      </w:pPr>
      <w:r>
        <w:t>d)</w:t>
      </w:r>
      <w:r w:rsidR="003730B2" w:rsidRPr="00157527">
        <w:t>O órgão ou entidade poderá convocar representante da empresa para adoção de providências que devam ser cumpridas de imediato.</w:t>
      </w:r>
    </w:p>
    <w:p w14:paraId="41402DF0" w14:textId="27D51F4D" w:rsidR="003730B2" w:rsidRDefault="003730B2" w:rsidP="003730B2">
      <w:pPr>
        <w:pStyle w:val="Nvel01-SemNumerao"/>
      </w:pPr>
      <w:r w:rsidRPr="00157527">
        <w:t>Fiscalização</w:t>
      </w:r>
    </w:p>
    <w:p w14:paraId="16F3C961" w14:textId="77777777" w:rsidR="008722BB" w:rsidRPr="00252F9A" w:rsidRDefault="008722BB" w:rsidP="008722BB">
      <w:pPr>
        <w:pStyle w:val="Nivel2"/>
        <w:numPr>
          <w:ilvl w:val="1"/>
          <w:numId w:val="47"/>
        </w:numPr>
        <w:autoSpaceDE/>
        <w:autoSpaceDN/>
        <w:adjustRightInd/>
        <w:ind w:left="0" w:firstLine="0"/>
      </w:pPr>
      <w:bookmarkStart w:id="30" w:name="_Hlk207098660"/>
      <w:r w:rsidRPr="00252F9A">
        <w:t>A execução do contrato deverá ser acompanhada e fiscalizada pelo Gestora do contrato a Sra. Sandra Aparecida Francisco e pelo Fiscal Luiz Henrique Bolonhesi Evangelista que desempenhará as funções de</w:t>
      </w:r>
      <w:r w:rsidRPr="00252F9A">
        <w:rPr>
          <w:color w:val="FF0000"/>
        </w:rPr>
        <w:t xml:space="preserve"> </w:t>
      </w:r>
      <w:r w:rsidRPr="00252F9A">
        <w:t>Fiscalização Técnica e Administrativa nomeados através de Portaria (Lei nº 14.133, de 2021, art. 117, caput).</w:t>
      </w:r>
    </w:p>
    <w:bookmarkEnd w:id="30"/>
    <w:p w14:paraId="67A0606A" w14:textId="59C27B2C" w:rsidR="003730B2" w:rsidRPr="00157527" w:rsidRDefault="003730B2" w:rsidP="003730B2">
      <w:pPr>
        <w:pStyle w:val="Nvel01-SemNumerao"/>
      </w:pPr>
      <w:r w:rsidRPr="00157527">
        <w:t>Fiscalização Técnica</w:t>
      </w:r>
    </w:p>
    <w:p w14:paraId="0E9FB899" w14:textId="56C57761" w:rsidR="003730B2" w:rsidRPr="00157527" w:rsidRDefault="00A8682F" w:rsidP="003730B2">
      <w:pPr>
        <w:pStyle w:val="Nivel2"/>
        <w:autoSpaceDE/>
        <w:autoSpaceDN/>
        <w:adjustRightInd/>
        <w:spacing w:after="0"/>
      </w:pPr>
      <w:r>
        <w:t>a)</w:t>
      </w:r>
      <w:r w:rsidR="003730B2"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20798340" w14:textId="17062A37" w:rsidR="003730B2" w:rsidRPr="00157527" w:rsidRDefault="00A8682F" w:rsidP="003730B2">
      <w:pPr>
        <w:pStyle w:val="Nivel2"/>
        <w:autoSpaceDE/>
        <w:autoSpaceDN/>
        <w:adjustRightInd/>
        <w:spacing w:after="0"/>
      </w:pPr>
      <w:r>
        <w:t>b)</w:t>
      </w:r>
      <w:r w:rsidR="003730B2" w:rsidRPr="00157527">
        <w:t>O fiscal técnico do contrato anotará no histórico de gerenciamento do contrato todas as ocorrências relacionadas à execução do contrato, com a descrição do que for necessário para a regularização das faltas ou dos defeitos observados</w:t>
      </w:r>
      <w:r w:rsidR="003730B2">
        <w:t>.</w:t>
      </w:r>
      <w:r w:rsidR="003730B2" w:rsidRPr="00157527">
        <w:t xml:space="preserve"> (Lei nº 14</w:t>
      </w:r>
      <w:r w:rsidR="003730B2">
        <w:t>.</w:t>
      </w:r>
      <w:r w:rsidR="003730B2" w:rsidRPr="00157527">
        <w:t>133, de 2021, art. 117, §1º e Decreto municipal nº 8425/2023, art. 11, II);</w:t>
      </w:r>
    </w:p>
    <w:p w14:paraId="70ACF488" w14:textId="05D4501C" w:rsidR="003730B2" w:rsidRPr="00157527" w:rsidRDefault="00A8682F" w:rsidP="003730B2">
      <w:pPr>
        <w:pStyle w:val="Nivel2"/>
        <w:autoSpaceDE/>
        <w:autoSpaceDN/>
        <w:adjustRightInd/>
        <w:spacing w:after="0"/>
      </w:pPr>
      <w:r>
        <w:t>c</w:t>
      </w:r>
      <w:r w:rsidR="00F94727">
        <w:t>)</w:t>
      </w:r>
      <w:r w:rsidR="003730B2" w:rsidRPr="00157527">
        <w:t>Identificada qualquer inexatidão ou irregularidade, o fiscal técnico do contrato emitirá notificações para a correção da execução do contrato, determinando prazo para a correção. (Decreto municipal nº 8425/2023, art. 11, III);</w:t>
      </w:r>
    </w:p>
    <w:p w14:paraId="362DEDC8" w14:textId="73EFFFA6" w:rsidR="003730B2" w:rsidRPr="00157527" w:rsidRDefault="00A8682F" w:rsidP="003730B2">
      <w:pPr>
        <w:pStyle w:val="Nivel2"/>
        <w:autoSpaceDE/>
        <w:autoSpaceDN/>
        <w:adjustRightInd/>
        <w:spacing w:after="0"/>
      </w:pPr>
      <w:r>
        <w:t>d</w:t>
      </w:r>
      <w:r w:rsidR="00F94727">
        <w:t>)</w:t>
      </w:r>
      <w:r w:rsidR="003730B2"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07EC8C" w14:textId="0C0C040D" w:rsidR="003730B2" w:rsidRPr="00157527" w:rsidRDefault="00A8682F" w:rsidP="003730B2">
      <w:pPr>
        <w:pStyle w:val="Nivel2"/>
        <w:autoSpaceDE/>
        <w:autoSpaceDN/>
        <w:adjustRightInd/>
        <w:spacing w:after="0"/>
      </w:pPr>
      <w:r>
        <w:t>e</w:t>
      </w:r>
      <w:r w:rsidR="00F94727">
        <w:t>)</w:t>
      </w:r>
      <w:r w:rsidR="003730B2" w:rsidRPr="00157527">
        <w:t>No caso de ocorrências que possam inviabilizar a execução do contrato nas datas aprazadas, o fiscal técnico do contrato comunicará o fato imediatamente ao gestor do contrato. (Decreto municipal nº 8425/2023, art. 11, V);</w:t>
      </w:r>
    </w:p>
    <w:p w14:paraId="1A0A7700" w14:textId="6B5714BE" w:rsidR="003730B2" w:rsidRPr="00157527" w:rsidRDefault="00A8682F" w:rsidP="003730B2">
      <w:pPr>
        <w:pStyle w:val="Nivel2"/>
        <w:autoSpaceDE/>
        <w:autoSpaceDN/>
        <w:adjustRightInd/>
        <w:spacing w:after="0"/>
      </w:pPr>
      <w:r>
        <w:t>f</w:t>
      </w:r>
      <w:r w:rsidR="00F94727">
        <w:t>)</w:t>
      </w:r>
      <w:r w:rsidR="003730B2" w:rsidRPr="00157527">
        <w:t>O fiscal técnico do contrato comunicará ao gestor do contrato, em tempo hábil, o término do contrato sob sua responsabilidade, com vistas à tempestiva renovação ou à prorrogação contratual (Decreto municipal nº 8425/2023, art. 11, VII);</w:t>
      </w:r>
    </w:p>
    <w:p w14:paraId="1E84010F" w14:textId="77777777" w:rsidR="003730B2" w:rsidRPr="00157527" w:rsidRDefault="003730B2" w:rsidP="003730B2">
      <w:pPr>
        <w:pStyle w:val="Nvel01-SemNumerao"/>
      </w:pPr>
      <w:r w:rsidRPr="00157527">
        <w:t>Fiscalização Administrativa</w:t>
      </w:r>
    </w:p>
    <w:p w14:paraId="49296FEB" w14:textId="1AD832EE" w:rsidR="003730B2" w:rsidRPr="00157527" w:rsidRDefault="00A8682F" w:rsidP="003730B2">
      <w:pPr>
        <w:pStyle w:val="Nivel2"/>
        <w:autoSpaceDE/>
        <w:autoSpaceDN/>
        <w:adjustRightInd/>
        <w:spacing w:after="0"/>
      </w:pPr>
      <w:r>
        <w:t>a</w:t>
      </w:r>
      <w:r w:rsidR="00F94727">
        <w:t>)</w:t>
      </w:r>
      <w:r w:rsidR="003730B2"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5B7718C" w14:textId="2B50504C" w:rsidR="003730B2" w:rsidRPr="00157527" w:rsidRDefault="00A8682F" w:rsidP="003730B2">
      <w:pPr>
        <w:pStyle w:val="Nivel2"/>
        <w:autoSpaceDE/>
        <w:autoSpaceDN/>
        <w:adjustRightInd/>
        <w:spacing w:after="0"/>
      </w:pPr>
      <w:r>
        <w:t>b</w:t>
      </w:r>
      <w:r w:rsidR="00F94727">
        <w:t>)</w:t>
      </w:r>
      <w:r w:rsidR="003730B2"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98BE644" w14:textId="77777777" w:rsidR="003730B2" w:rsidRPr="00157527" w:rsidRDefault="003730B2" w:rsidP="003730B2">
      <w:pPr>
        <w:pStyle w:val="Nvel01-SemNumerao"/>
        <w:rPr>
          <w:i/>
        </w:rPr>
      </w:pPr>
      <w:r w:rsidRPr="00157527">
        <w:lastRenderedPageBreak/>
        <w:t>Gestor do Contrato</w:t>
      </w:r>
    </w:p>
    <w:p w14:paraId="070DB9D0" w14:textId="05EE6AEC" w:rsidR="003730B2" w:rsidRPr="00157527" w:rsidRDefault="00A8682F" w:rsidP="003730B2">
      <w:pPr>
        <w:pStyle w:val="Nivel2"/>
        <w:autoSpaceDE/>
        <w:autoSpaceDN/>
        <w:adjustRightInd/>
        <w:spacing w:after="0"/>
      </w:pPr>
      <w:r>
        <w:t>a</w:t>
      </w:r>
      <w:r w:rsidR="00F94727">
        <w:t>)</w:t>
      </w:r>
      <w:r w:rsidR="003730B2"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49E24D3" w14:textId="62223DAA" w:rsidR="003730B2" w:rsidRPr="00157527" w:rsidRDefault="00A8682F" w:rsidP="003730B2">
      <w:pPr>
        <w:pStyle w:val="Nivel2"/>
        <w:autoSpaceDE/>
        <w:autoSpaceDN/>
        <w:adjustRightInd/>
        <w:spacing w:after="0"/>
      </w:pPr>
      <w:r>
        <w:t>b</w:t>
      </w:r>
      <w:r w:rsidR="00F94727">
        <w:t>)</w:t>
      </w:r>
      <w:r w:rsidR="003730B2"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1F77856" w14:textId="024968DB" w:rsidR="003730B2" w:rsidRPr="00157527" w:rsidRDefault="00A8682F" w:rsidP="003730B2">
      <w:pPr>
        <w:pStyle w:val="Nivel2"/>
        <w:autoSpaceDE/>
        <w:autoSpaceDN/>
        <w:adjustRightInd/>
        <w:spacing w:after="0"/>
      </w:pPr>
      <w:r>
        <w:t>c</w:t>
      </w:r>
      <w:r w:rsidR="00F94727">
        <w:t>)</w:t>
      </w:r>
      <w:r w:rsidR="003730B2"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D0523B" w14:textId="54218887" w:rsidR="003730B2" w:rsidRPr="00157527" w:rsidRDefault="00A8682F" w:rsidP="003730B2">
      <w:pPr>
        <w:pStyle w:val="Nivel2"/>
        <w:autoSpaceDE/>
        <w:autoSpaceDN/>
        <w:adjustRightInd/>
        <w:spacing w:after="0"/>
      </w:pPr>
      <w:r>
        <w:t>d</w:t>
      </w:r>
      <w:r w:rsidR="00F94727">
        <w:t>)</w:t>
      </w:r>
      <w:r w:rsidR="003730B2" w:rsidRPr="00157527">
        <w:t>O gestor do contrato deverá enviar a documentação pertinente ao setor de contratos para a formalização dos procedimentos de liquidação e pagamento, no valor dimensionado pela fiscalização e gestão nos termos do contrato.</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76B283D" w14:textId="77777777" w:rsidR="00EE0DFB" w:rsidRPr="00EE0DFB" w:rsidRDefault="00EE0DFB" w:rsidP="00B97431">
      <w:pPr>
        <w:pStyle w:val="PargrafodaLista"/>
        <w:numPr>
          <w:ilvl w:val="0"/>
          <w:numId w:val="40"/>
        </w:numPr>
        <w:spacing w:before="120" w:afterLines="120" w:after="288" w:line="312" w:lineRule="auto"/>
        <w:rPr>
          <w:rFonts w:ascii="Arial" w:hAnsi="Arial" w:cs="Arial"/>
          <w:sz w:val="20"/>
          <w:szCs w:val="20"/>
        </w:rPr>
      </w:pPr>
    </w:p>
    <w:p w14:paraId="7ACC3F3D" w14:textId="772078E4" w:rsidR="00423810" w:rsidRPr="00F62B66" w:rsidRDefault="00887662" w:rsidP="00B97431">
      <w:pPr>
        <w:pStyle w:val="PargrafodaLista"/>
        <w:numPr>
          <w:ilvl w:val="0"/>
          <w:numId w:val="40"/>
        </w:numPr>
        <w:spacing w:before="120" w:afterLines="120" w:after="288" w:line="312" w:lineRule="auto"/>
        <w:rPr>
          <w:rFonts w:ascii="Arial" w:hAnsi="Arial" w:cs="Arial"/>
          <w:sz w:val="20"/>
          <w:szCs w:val="20"/>
        </w:rPr>
      </w:pPr>
      <w:r w:rsidRPr="00F62B66">
        <w:rPr>
          <w:rFonts w:ascii="Arial" w:hAnsi="Arial" w:cs="Arial"/>
          <w:i/>
          <w:iCs/>
          <w:sz w:val="20"/>
          <w:szCs w:val="20"/>
        </w:rPr>
        <w:t xml:space="preserve"> </w:t>
      </w:r>
      <w:bookmarkEnd w:id="26"/>
    </w:p>
    <w:p w14:paraId="7897AAB1" w14:textId="77777777" w:rsidR="00EE0DFB" w:rsidRDefault="00EE0DFB" w:rsidP="002738C0">
      <w:pPr>
        <w:jc w:val="center"/>
        <w:rPr>
          <w:rFonts w:ascii="Arial" w:hAnsi="Arial" w:cs="Arial"/>
          <w:b/>
          <w:sz w:val="18"/>
          <w:szCs w:val="18"/>
        </w:rPr>
      </w:pPr>
    </w:p>
    <w:p w14:paraId="53B151B7" w14:textId="77777777" w:rsidR="00EE0DFB" w:rsidRDefault="00EE0DFB" w:rsidP="002738C0">
      <w:pPr>
        <w:jc w:val="center"/>
        <w:rPr>
          <w:rFonts w:ascii="Arial" w:hAnsi="Arial" w:cs="Arial"/>
          <w:b/>
          <w:sz w:val="18"/>
          <w:szCs w:val="18"/>
        </w:rPr>
      </w:pPr>
    </w:p>
    <w:p w14:paraId="7FB43303" w14:textId="2C0E11F0" w:rsidR="00EE0DFB" w:rsidRDefault="00EE0DFB" w:rsidP="002738C0">
      <w:pPr>
        <w:jc w:val="center"/>
        <w:rPr>
          <w:rFonts w:ascii="Arial" w:hAnsi="Arial" w:cs="Arial"/>
          <w:b/>
          <w:sz w:val="18"/>
          <w:szCs w:val="18"/>
        </w:rPr>
      </w:pPr>
    </w:p>
    <w:p w14:paraId="32D2FA95" w14:textId="62E3EA29" w:rsidR="00AC034E" w:rsidRDefault="00AC034E" w:rsidP="002738C0">
      <w:pPr>
        <w:jc w:val="center"/>
        <w:rPr>
          <w:rFonts w:ascii="Arial" w:hAnsi="Arial" w:cs="Arial"/>
          <w:b/>
          <w:sz w:val="18"/>
          <w:szCs w:val="18"/>
        </w:rPr>
      </w:pPr>
    </w:p>
    <w:p w14:paraId="5C9B2466" w14:textId="46D04069" w:rsidR="00AC034E" w:rsidRDefault="00AC034E" w:rsidP="002738C0">
      <w:pPr>
        <w:jc w:val="center"/>
        <w:rPr>
          <w:rFonts w:ascii="Arial" w:hAnsi="Arial" w:cs="Arial"/>
          <w:b/>
          <w:sz w:val="18"/>
          <w:szCs w:val="18"/>
        </w:rPr>
      </w:pPr>
    </w:p>
    <w:p w14:paraId="3E43D070" w14:textId="4AA03FCA" w:rsidR="00AC034E" w:rsidRDefault="00AC034E" w:rsidP="002738C0">
      <w:pPr>
        <w:jc w:val="center"/>
        <w:rPr>
          <w:rFonts w:ascii="Arial" w:hAnsi="Arial" w:cs="Arial"/>
          <w:b/>
          <w:sz w:val="18"/>
          <w:szCs w:val="18"/>
        </w:rPr>
      </w:pPr>
    </w:p>
    <w:p w14:paraId="00BBFFD4" w14:textId="47521A84" w:rsidR="00AC034E" w:rsidRDefault="00AC034E" w:rsidP="002738C0">
      <w:pPr>
        <w:jc w:val="center"/>
        <w:rPr>
          <w:rFonts w:ascii="Arial" w:hAnsi="Arial" w:cs="Arial"/>
          <w:b/>
          <w:sz w:val="18"/>
          <w:szCs w:val="18"/>
        </w:rPr>
      </w:pPr>
    </w:p>
    <w:p w14:paraId="33D02421" w14:textId="5306D3B0" w:rsidR="00AC034E" w:rsidRDefault="00AC034E" w:rsidP="002738C0">
      <w:pPr>
        <w:jc w:val="center"/>
        <w:rPr>
          <w:rFonts w:ascii="Arial" w:hAnsi="Arial" w:cs="Arial"/>
          <w:b/>
          <w:sz w:val="18"/>
          <w:szCs w:val="18"/>
        </w:rPr>
      </w:pPr>
    </w:p>
    <w:p w14:paraId="47F3EEA3" w14:textId="7416CC09" w:rsidR="00AC034E" w:rsidRDefault="00AC034E" w:rsidP="002738C0">
      <w:pPr>
        <w:jc w:val="center"/>
        <w:rPr>
          <w:rFonts w:ascii="Arial" w:hAnsi="Arial" w:cs="Arial"/>
          <w:b/>
          <w:sz w:val="18"/>
          <w:szCs w:val="18"/>
        </w:rPr>
      </w:pPr>
    </w:p>
    <w:p w14:paraId="299E79E5" w14:textId="3FB70D26" w:rsidR="00AC034E" w:rsidRDefault="00AC034E" w:rsidP="002738C0">
      <w:pPr>
        <w:jc w:val="center"/>
        <w:rPr>
          <w:rFonts w:ascii="Arial" w:hAnsi="Arial" w:cs="Arial"/>
          <w:b/>
          <w:sz w:val="18"/>
          <w:szCs w:val="18"/>
        </w:rPr>
      </w:pPr>
    </w:p>
    <w:p w14:paraId="6C80452A" w14:textId="0FEA5EB6" w:rsidR="00AC034E" w:rsidRDefault="00AC034E" w:rsidP="002738C0">
      <w:pPr>
        <w:jc w:val="center"/>
        <w:rPr>
          <w:rFonts w:ascii="Arial" w:hAnsi="Arial" w:cs="Arial"/>
          <w:b/>
          <w:sz w:val="18"/>
          <w:szCs w:val="18"/>
        </w:rPr>
      </w:pPr>
    </w:p>
    <w:p w14:paraId="2D4028BC" w14:textId="11678C1E" w:rsidR="00AC034E" w:rsidRDefault="00AC034E" w:rsidP="002738C0">
      <w:pPr>
        <w:jc w:val="center"/>
        <w:rPr>
          <w:rFonts w:ascii="Arial" w:hAnsi="Arial" w:cs="Arial"/>
          <w:b/>
          <w:sz w:val="18"/>
          <w:szCs w:val="18"/>
        </w:rPr>
      </w:pPr>
    </w:p>
    <w:p w14:paraId="4C7709E1" w14:textId="018864FE" w:rsidR="00AC034E" w:rsidRDefault="00AC034E" w:rsidP="002738C0">
      <w:pPr>
        <w:jc w:val="center"/>
        <w:rPr>
          <w:rFonts w:ascii="Arial" w:hAnsi="Arial" w:cs="Arial"/>
          <w:b/>
          <w:sz w:val="18"/>
          <w:szCs w:val="18"/>
        </w:rPr>
      </w:pPr>
    </w:p>
    <w:p w14:paraId="68970E28" w14:textId="060702FB" w:rsidR="00E67750" w:rsidRDefault="00E67750" w:rsidP="002738C0">
      <w:pPr>
        <w:jc w:val="center"/>
        <w:rPr>
          <w:rFonts w:ascii="Arial" w:hAnsi="Arial" w:cs="Arial"/>
          <w:b/>
          <w:sz w:val="18"/>
          <w:szCs w:val="18"/>
        </w:rPr>
      </w:pPr>
    </w:p>
    <w:p w14:paraId="560A0C15" w14:textId="4911EEFB" w:rsidR="00E67750" w:rsidRDefault="00E67750" w:rsidP="002738C0">
      <w:pPr>
        <w:jc w:val="center"/>
        <w:rPr>
          <w:rFonts w:ascii="Arial" w:hAnsi="Arial" w:cs="Arial"/>
          <w:b/>
          <w:sz w:val="18"/>
          <w:szCs w:val="18"/>
        </w:rPr>
      </w:pPr>
    </w:p>
    <w:p w14:paraId="5009F125" w14:textId="2874E9BE" w:rsidR="00602D33" w:rsidRDefault="00602D33" w:rsidP="002738C0">
      <w:pPr>
        <w:jc w:val="center"/>
        <w:rPr>
          <w:rFonts w:ascii="Arial" w:hAnsi="Arial" w:cs="Arial"/>
          <w:b/>
          <w:sz w:val="18"/>
          <w:szCs w:val="18"/>
        </w:rPr>
      </w:pPr>
    </w:p>
    <w:p w14:paraId="2837D493" w14:textId="00E2C7E0" w:rsidR="00602D33" w:rsidRDefault="00602D33" w:rsidP="002738C0">
      <w:pPr>
        <w:jc w:val="center"/>
        <w:rPr>
          <w:rFonts w:ascii="Arial" w:hAnsi="Arial" w:cs="Arial"/>
          <w:b/>
          <w:sz w:val="18"/>
          <w:szCs w:val="18"/>
        </w:rPr>
      </w:pPr>
    </w:p>
    <w:p w14:paraId="171A7FE5" w14:textId="6EA92B6A" w:rsidR="00602D33" w:rsidRDefault="00602D33" w:rsidP="002738C0">
      <w:pPr>
        <w:jc w:val="center"/>
        <w:rPr>
          <w:rFonts w:ascii="Arial" w:hAnsi="Arial" w:cs="Arial"/>
          <w:b/>
          <w:sz w:val="18"/>
          <w:szCs w:val="18"/>
        </w:rPr>
      </w:pPr>
    </w:p>
    <w:p w14:paraId="6AF361D3" w14:textId="15FCDBDC" w:rsidR="00602D33" w:rsidRDefault="00602D33" w:rsidP="002738C0">
      <w:pPr>
        <w:jc w:val="center"/>
        <w:rPr>
          <w:rFonts w:ascii="Arial" w:hAnsi="Arial" w:cs="Arial"/>
          <w:b/>
          <w:sz w:val="18"/>
          <w:szCs w:val="18"/>
        </w:rPr>
      </w:pPr>
    </w:p>
    <w:p w14:paraId="208B324F" w14:textId="1715BAB2" w:rsidR="00602D33" w:rsidRDefault="00602D33" w:rsidP="002738C0">
      <w:pPr>
        <w:jc w:val="center"/>
        <w:rPr>
          <w:rFonts w:ascii="Arial" w:hAnsi="Arial" w:cs="Arial"/>
          <w:b/>
          <w:sz w:val="18"/>
          <w:szCs w:val="18"/>
        </w:rPr>
      </w:pPr>
    </w:p>
    <w:p w14:paraId="37A808C5" w14:textId="446539B2" w:rsidR="00602D33" w:rsidRDefault="00602D33" w:rsidP="002738C0">
      <w:pPr>
        <w:jc w:val="center"/>
        <w:rPr>
          <w:rFonts w:ascii="Arial" w:hAnsi="Arial" w:cs="Arial"/>
          <w:b/>
          <w:sz w:val="18"/>
          <w:szCs w:val="18"/>
        </w:rPr>
      </w:pPr>
    </w:p>
    <w:p w14:paraId="7A632A1E" w14:textId="4953B38A" w:rsidR="00602D33" w:rsidRDefault="00602D33" w:rsidP="002738C0">
      <w:pPr>
        <w:jc w:val="center"/>
        <w:rPr>
          <w:rFonts w:ascii="Arial" w:hAnsi="Arial" w:cs="Arial"/>
          <w:b/>
          <w:sz w:val="18"/>
          <w:szCs w:val="18"/>
        </w:rPr>
      </w:pPr>
    </w:p>
    <w:p w14:paraId="2B1B8BAD" w14:textId="77777777" w:rsidR="00602D33" w:rsidRDefault="00602D33" w:rsidP="002738C0">
      <w:pPr>
        <w:jc w:val="center"/>
        <w:rPr>
          <w:rFonts w:ascii="Arial" w:hAnsi="Arial" w:cs="Arial"/>
          <w:b/>
          <w:sz w:val="18"/>
          <w:szCs w:val="18"/>
        </w:rPr>
      </w:pPr>
    </w:p>
    <w:p w14:paraId="2795A529" w14:textId="2C52AE22" w:rsidR="00EE0DFB" w:rsidRDefault="00EE0DFB" w:rsidP="00602D33">
      <w:pPr>
        <w:rPr>
          <w:rFonts w:ascii="Arial" w:hAnsi="Arial" w:cs="Arial"/>
          <w:b/>
          <w:sz w:val="18"/>
          <w:szCs w:val="18"/>
        </w:rPr>
      </w:pPr>
    </w:p>
    <w:p w14:paraId="7AEF1DB3" w14:textId="77777777" w:rsidR="00602D33" w:rsidRDefault="00602D33" w:rsidP="00602D33">
      <w:pPr>
        <w:rPr>
          <w:rFonts w:ascii="Arial" w:hAnsi="Arial" w:cs="Arial"/>
          <w:b/>
          <w:sz w:val="18"/>
          <w:szCs w:val="18"/>
        </w:rPr>
      </w:pPr>
    </w:p>
    <w:p w14:paraId="1D5C6C97" w14:textId="77777777" w:rsidR="00EE0DFB" w:rsidRDefault="00EE0DFB" w:rsidP="00C41679">
      <w:pPr>
        <w:rPr>
          <w:rFonts w:ascii="Arial" w:hAnsi="Arial" w:cs="Arial"/>
          <w:b/>
          <w:sz w:val="18"/>
          <w:szCs w:val="18"/>
        </w:rPr>
      </w:pPr>
    </w:p>
    <w:p w14:paraId="7B87C253" w14:textId="0A1FD19E" w:rsidR="002738C0" w:rsidRPr="00342F0E" w:rsidRDefault="002738C0" w:rsidP="002738C0">
      <w:pPr>
        <w:jc w:val="center"/>
        <w:rPr>
          <w:rFonts w:ascii="Arial" w:hAnsi="Arial" w:cs="Arial"/>
          <w:b/>
          <w:sz w:val="18"/>
          <w:szCs w:val="18"/>
        </w:rPr>
      </w:pPr>
      <w:r w:rsidRPr="00342F0E">
        <w:rPr>
          <w:rFonts w:ascii="Arial" w:hAnsi="Arial" w:cs="Arial"/>
          <w:b/>
          <w:sz w:val="18"/>
          <w:szCs w:val="18"/>
        </w:rPr>
        <w:t xml:space="preserve">AVISO DE PREGÃO ELETRONICO Nº. </w:t>
      </w:r>
      <w:r w:rsidR="001C505F">
        <w:rPr>
          <w:rFonts w:ascii="Arial" w:hAnsi="Arial" w:cs="Arial"/>
          <w:b/>
          <w:sz w:val="18"/>
          <w:szCs w:val="18"/>
        </w:rPr>
        <w:t>63</w:t>
      </w:r>
      <w:r>
        <w:rPr>
          <w:rFonts w:ascii="Arial" w:hAnsi="Arial" w:cs="Arial"/>
          <w:b/>
          <w:sz w:val="18"/>
          <w:szCs w:val="18"/>
        </w:rPr>
        <w:t>/202</w:t>
      </w:r>
      <w:r w:rsidR="00B74A6B">
        <w:rPr>
          <w:rFonts w:ascii="Arial" w:hAnsi="Arial" w:cs="Arial"/>
          <w:b/>
          <w:sz w:val="18"/>
          <w:szCs w:val="18"/>
        </w:rPr>
        <w:t>5</w:t>
      </w:r>
    </w:p>
    <w:p w14:paraId="2236EACE" w14:textId="135240D2"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1C505F">
        <w:rPr>
          <w:rFonts w:ascii="Arial" w:hAnsi="Arial" w:cs="Arial"/>
          <w:b/>
          <w:sz w:val="18"/>
          <w:szCs w:val="18"/>
        </w:rPr>
        <w:t>177</w:t>
      </w:r>
      <w:r w:rsidRPr="00342F0E">
        <w:rPr>
          <w:rFonts w:ascii="Arial" w:hAnsi="Arial" w:cs="Arial"/>
          <w:b/>
          <w:sz w:val="18"/>
          <w:szCs w:val="18"/>
        </w:rPr>
        <w:t>/202</w:t>
      </w:r>
      <w:r w:rsidR="00B74A6B">
        <w:rPr>
          <w:rFonts w:ascii="Arial" w:hAnsi="Arial" w:cs="Arial"/>
          <w:b/>
          <w:sz w:val="18"/>
          <w:szCs w:val="18"/>
        </w:rPr>
        <w:t>5</w:t>
      </w:r>
    </w:p>
    <w:p w14:paraId="2FDAB608" w14:textId="77777777" w:rsidR="002738C0" w:rsidRPr="00342F0E" w:rsidRDefault="002738C0" w:rsidP="002738C0">
      <w:pPr>
        <w:jc w:val="both"/>
        <w:rPr>
          <w:rFonts w:ascii="Arial" w:hAnsi="Arial" w:cs="Arial"/>
          <w:sz w:val="18"/>
          <w:szCs w:val="18"/>
        </w:rPr>
      </w:pPr>
    </w:p>
    <w:p w14:paraId="74861889" w14:textId="28972D5C" w:rsidR="002738C0"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B74A6B">
        <w:rPr>
          <w:rFonts w:ascii="Arial" w:hAnsi="Arial" w:cs="Arial"/>
          <w:sz w:val="20"/>
          <w:szCs w:val="20"/>
        </w:rPr>
        <w:t>ITEM</w:t>
      </w:r>
      <w:r w:rsidRPr="00934F11">
        <w:rPr>
          <w:rFonts w:ascii="Arial" w:hAnsi="Arial" w:cs="Arial"/>
          <w:sz w:val="20"/>
          <w:szCs w:val="20"/>
        </w:rPr>
        <w:t>;</w:t>
      </w:r>
    </w:p>
    <w:p w14:paraId="5768327C" w14:textId="5FFD9D4D" w:rsidR="002738C0" w:rsidRPr="00934F11" w:rsidRDefault="002738C0" w:rsidP="002738C0">
      <w:pPr>
        <w:pStyle w:val="WW-Corpodetexto3"/>
        <w:tabs>
          <w:tab w:val="num" w:pos="576"/>
          <w:tab w:val="left" w:pos="9923"/>
        </w:tabs>
        <w:ind w:right="606"/>
        <w:rPr>
          <w:rFonts w:ascii="Arial" w:hAnsi="Arial" w:cs="Arial"/>
          <w:sz w:val="20"/>
        </w:rPr>
      </w:pPr>
      <w:r w:rsidRPr="00934F11">
        <w:rPr>
          <w:rFonts w:ascii="Arial" w:hAnsi="Arial" w:cs="Arial"/>
          <w:sz w:val="20"/>
        </w:rPr>
        <w:t>Objeto:</w:t>
      </w:r>
      <w:r w:rsidR="007B6FD8" w:rsidRPr="00934F11">
        <w:rPr>
          <w:rFonts w:ascii="Arial" w:hAnsi="Arial" w:cs="Arial"/>
          <w:sz w:val="20"/>
        </w:rPr>
        <w:t xml:space="preserve"> </w:t>
      </w:r>
      <w:bookmarkStart w:id="31" w:name="_Hlk207098235"/>
      <w:bookmarkStart w:id="32" w:name="_Hlk207098759"/>
      <w:r w:rsidR="00602D33" w:rsidRPr="00252F9A">
        <w:rPr>
          <w:rFonts w:ascii="Arial" w:hAnsi="Arial" w:cs="Arial"/>
          <w:b/>
          <w:i/>
          <w:sz w:val="20"/>
        </w:rPr>
        <w:t xml:space="preserve">Aquisição de 01 (um) </w:t>
      </w:r>
      <w:r w:rsidR="00602D33" w:rsidRPr="00602D33">
        <w:rPr>
          <w:rFonts w:ascii="Arial" w:hAnsi="Arial" w:cs="Arial"/>
          <w:b/>
          <w:i/>
          <w:sz w:val="20"/>
        </w:rPr>
        <w:t xml:space="preserve">Veiculo do tipo </w:t>
      </w:r>
      <w:r w:rsidR="00602D33">
        <w:rPr>
          <w:rFonts w:ascii="Arial" w:hAnsi="Arial" w:cs="Arial"/>
          <w:b/>
          <w:i/>
          <w:sz w:val="20"/>
        </w:rPr>
        <w:t>O</w:t>
      </w:r>
      <w:r w:rsidR="00602D33" w:rsidRPr="00602D33">
        <w:rPr>
          <w:rFonts w:ascii="Arial" w:hAnsi="Arial" w:cs="Arial"/>
          <w:b/>
          <w:i/>
          <w:sz w:val="20"/>
        </w:rPr>
        <w:t>nibus E</w:t>
      </w:r>
      <w:r w:rsidR="00602D33">
        <w:rPr>
          <w:rFonts w:ascii="Arial" w:hAnsi="Arial" w:cs="Arial"/>
          <w:b/>
          <w:i/>
          <w:sz w:val="20"/>
        </w:rPr>
        <w:t>scolar</w:t>
      </w:r>
      <w:r w:rsidR="00602D33" w:rsidRPr="00602D33">
        <w:rPr>
          <w:rFonts w:ascii="Arial" w:hAnsi="Arial" w:cs="Arial"/>
          <w:b/>
          <w:i/>
          <w:sz w:val="20"/>
        </w:rPr>
        <w:t xml:space="preserve"> para o transporte escolar</w:t>
      </w:r>
      <w:bookmarkEnd w:id="31"/>
      <w:bookmarkEnd w:id="32"/>
      <w:r w:rsidRPr="00934F11">
        <w:rPr>
          <w:rFonts w:ascii="Arial" w:hAnsi="Arial" w:cs="Arial"/>
          <w:sz w:val="20"/>
        </w:rPr>
        <w:t xml:space="preserve">. </w:t>
      </w:r>
    </w:p>
    <w:p w14:paraId="0C054275" w14:textId="729AF319"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C41679">
        <w:rPr>
          <w:rFonts w:ascii="Arial" w:hAnsi="Arial" w:cs="Arial"/>
          <w:sz w:val="20"/>
          <w:szCs w:val="20"/>
        </w:rPr>
        <w:t xml:space="preserve"> </w:t>
      </w:r>
      <w:r w:rsidR="00AC034E" w:rsidRPr="00487ABA">
        <w:rPr>
          <w:rFonts w:ascii="Arial" w:hAnsi="Arial" w:cs="Arial"/>
          <w:bCs/>
          <w:sz w:val="20"/>
          <w:szCs w:val="20"/>
        </w:rPr>
        <w:t xml:space="preserve">R$ </w:t>
      </w:r>
      <w:r w:rsidR="008E596D" w:rsidRPr="00487ABA">
        <w:rPr>
          <w:rFonts w:ascii="Arial" w:hAnsi="Arial" w:cs="Arial"/>
          <w:bCs/>
          <w:sz w:val="20"/>
          <w:szCs w:val="20"/>
          <w:lang w:eastAsia="pt-BR"/>
        </w:rPr>
        <w:t>885.066,67</w:t>
      </w:r>
      <w:r w:rsidR="008E596D" w:rsidRPr="001D1AF7">
        <w:rPr>
          <w:rFonts w:ascii="Arial" w:hAnsi="Arial" w:cs="Arial"/>
          <w:i/>
          <w:iCs/>
          <w:sz w:val="20"/>
          <w:szCs w:val="20"/>
        </w:rPr>
        <w:t xml:space="preserve"> (</w:t>
      </w:r>
      <w:r w:rsidR="008E596D">
        <w:rPr>
          <w:rFonts w:ascii="Arial" w:hAnsi="Arial" w:cs="Arial"/>
          <w:i/>
          <w:iCs/>
          <w:sz w:val="20"/>
          <w:szCs w:val="20"/>
        </w:rPr>
        <w:t>OITOCENTOS E OITENTA E CINCO MIL, SESSENTA E SEIS REAIS E SESSENTA E SETE CENTAVOS</w:t>
      </w:r>
      <w:r w:rsidR="008E596D" w:rsidRPr="001D1AF7">
        <w:rPr>
          <w:rFonts w:ascii="Arial" w:hAnsi="Arial" w:cs="Arial"/>
          <w:i/>
          <w:iCs/>
          <w:sz w:val="20"/>
          <w:szCs w:val="20"/>
        </w:rPr>
        <w:t>)</w:t>
      </w:r>
      <w:r w:rsidR="008E596D">
        <w:rPr>
          <w:i/>
          <w:iCs/>
        </w:rPr>
        <w:t>.</w:t>
      </w:r>
      <w:r w:rsidR="008E596D" w:rsidRPr="00B520EB">
        <w:rPr>
          <w:rFonts w:ascii="Arial" w:hAnsi="Arial" w:cs="Arial"/>
          <w:sz w:val="20"/>
          <w:szCs w:val="20"/>
        </w:rPr>
        <w:t xml:space="preserve"> </w:t>
      </w:r>
      <w:r w:rsidR="00B520EB" w:rsidRPr="00934F11">
        <w:rPr>
          <w:rFonts w:ascii="Arial" w:hAnsi="Arial" w:cs="Arial"/>
          <w:sz w:val="20"/>
          <w:szCs w:val="20"/>
        </w:rPr>
        <w:t xml:space="preserve"> </w:t>
      </w:r>
    </w:p>
    <w:p w14:paraId="7C3107ED" w14:textId="4BE328BF"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8E6372">
        <w:rPr>
          <w:rFonts w:ascii="Arial" w:hAnsi="Arial" w:cs="Arial"/>
          <w:sz w:val="20"/>
          <w:szCs w:val="20"/>
        </w:rPr>
        <w:t xml:space="preserve"> </w:t>
      </w:r>
      <w:r w:rsidR="00BF04F6">
        <w:rPr>
          <w:rFonts w:ascii="Arial" w:hAnsi="Arial" w:cs="Arial"/>
          <w:sz w:val="20"/>
          <w:szCs w:val="20"/>
        </w:rPr>
        <w:t>16</w:t>
      </w:r>
      <w:r w:rsidR="00D74FB7" w:rsidRPr="001C505F">
        <w:rPr>
          <w:rFonts w:ascii="Arial" w:hAnsi="Arial" w:cs="Arial"/>
          <w:sz w:val="20"/>
          <w:szCs w:val="20"/>
        </w:rPr>
        <w:t>/</w:t>
      </w:r>
      <w:r w:rsidR="001C505F" w:rsidRPr="001C505F">
        <w:rPr>
          <w:rFonts w:ascii="Arial" w:hAnsi="Arial" w:cs="Arial"/>
          <w:sz w:val="20"/>
          <w:szCs w:val="20"/>
        </w:rPr>
        <w:t>10</w:t>
      </w:r>
      <w:r w:rsidR="00D74FB7" w:rsidRPr="001C505F">
        <w:rPr>
          <w:rFonts w:ascii="Arial" w:hAnsi="Arial" w:cs="Arial"/>
          <w:sz w:val="20"/>
          <w:szCs w:val="20"/>
        </w:rPr>
        <w:t>/2025</w:t>
      </w:r>
      <w:r w:rsidR="00A02746" w:rsidRPr="00934F11">
        <w:rPr>
          <w:rFonts w:ascii="Arial" w:hAnsi="Arial" w:cs="Arial"/>
          <w:sz w:val="20"/>
          <w:szCs w:val="20"/>
        </w:rPr>
        <w:t>;</w:t>
      </w:r>
    </w:p>
    <w:p w14:paraId="000A08DC" w14:textId="4E680B35"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BF04F6">
        <w:rPr>
          <w:rFonts w:ascii="Arial" w:hAnsi="Arial" w:cs="Arial"/>
          <w:sz w:val="20"/>
          <w:szCs w:val="20"/>
        </w:rPr>
        <w:t>16</w:t>
      </w:r>
      <w:r w:rsidR="00D74FB7" w:rsidRPr="001C505F">
        <w:rPr>
          <w:rFonts w:ascii="Arial" w:hAnsi="Arial" w:cs="Arial"/>
          <w:sz w:val="20"/>
          <w:szCs w:val="20"/>
        </w:rPr>
        <w:t>/</w:t>
      </w:r>
      <w:r w:rsidR="001C505F" w:rsidRPr="001C505F">
        <w:rPr>
          <w:rFonts w:ascii="Arial" w:hAnsi="Arial" w:cs="Arial"/>
          <w:sz w:val="20"/>
          <w:szCs w:val="20"/>
        </w:rPr>
        <w:t>10</w:t>
      </w:r>
      <w:r w:rsidR="00D74FB7" w:rsidRPr="001C505F">
        <w:rPr>
          <w:rFonts w:ascii="Arial" w:hAnsi="Arial" w:cs="Arial"/>
          <w:sz w:val="20"/>
          <w:szCs w:val="20"/>
        </w:rPr>
        <w:t>/2025</w:t>
      </w:r>
      <w:r w:rsidRPr="00934F11">
        <w:rPr>
          <w:rFonts w:ascii="Arial" w:hAnsi="Arial" w:cs="Arial"/>
          <w:sz w:val="20"/>
          <w:szCs w:val="20"/>
        </w:rPr>
        <w:t>;</w:t>
      </w:r>
    </w:p>
    <w:p w14:paraId="1C0299D8" w14:textId="74E1DD51"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66C14">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8"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70AF0C7D"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602D33">
        <w:rPr>
          <w:rFonts w:ascii="Arial" w:hAnsi="Arial" w:cs="Arial"/>
          <w:sz w:val="20"/>
          <w:szCs w:val="20"/>
        </w:rPr>
        <w:t>1</w:t>
      </w:r>
      <w:r w:rsidRPr="00934F11">
        <w:rPr>
          <w:rFonts w:ascii="Arial" w:hAnsi="Arial" w:cs="Arial"/>
          <w:sz w:val="20"/>
          <w:szCs w:val="20"/>
        </w:rPr>
        <w:t xml:space="preserve"> de</w:t>
      </w:r>
      <w:r w:rsidR="00FC4CE4">
        <w:rPr>
          <w:rFonts w:ascii="Arial" w:hAnsi="Arial" w:cs="Arial"/>
          <w:sz w:val="20"/>
          <w:szCs w:val="20"/>
        </w:rPr>
        <w:t xml:space="preserve"> </w:t>
      </w:r>
      <w:r w:rsidR="00602D33">
        <w:rPr>
          <w:rFonts w:ascii="Arial" w:hAnsi="Arial" w:cs="Arial"/>
          <w:sz w:val="20"/>
          <w:szCs w:val="20"/>
        </w:rPr>
        <w:t>outu</w:t>
      </w:r>
      <w:r w:rsidR="001C505F">
        <w:rPr>
          <w:rFonts w:ascii="Arial" w:hAnsi="Arial" w:cs="Arial"/>
          <w:sz w:val="20"/>
          <w:szCs w:val="20"/>
        </w:rPr>
        <w:t>bro</w:t>
      </w:r>
      <w:r w:rsidR="00B546A1" w:rsidRPr="00934F11">
        <w:rPr>
          <w:rFonts w:ascii="Arial" w:hAnsi="Arial" w:cs="Arial"/>
          <w:sz w:val="20"/>
          <w:szCs w:val="20"/>
        </w:rPr>
        <w:t xml:space="preserve"> </w:t>
      </w:r>
      <w:r w:rsidRPr="00934F11">
        <w:rPr>
          <w:rFonts w:ascii="Arial" w:hAnsi="Arial" w:cs="Arial"/>
          <w:sz w:val="20"/>
          <w:szCs w:val="20"/>
        </w:rPr>
        <w:t>de 202</w:t>
      </w:r>
      <w:r w:rsidR="000B030C">
        <w:rPr>
          <w:rFonts w:ascii="Arial" w:hAnsi="Arial" w:cs="Arial"/>
          <w:sz w:val="20"/>
          <w:szCs w:val="20"/>
        </w:rPr>
        <w:t>5</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9"/>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76A26C" w14:textId="77777777" w:rsidR="00E52728" w:rsidRDefault="00E52728">
      <w:r>
        <w:separator/>
      </w:r>
    </w:p>
  </w:endnote>
  <w:endnote w:type="continuationSeparator" w:id="0">
    <w:p w14:paraId="095E1C59" w14:textId="77777777" w:rsidR="00E52728" w:rsidRDefault="00E52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1"/>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DB890D" w14:textId="77777777" w:rsidR="00E52728" w:rsidRDefault="00E52728">
      <w:r>
        <w:separator/>
      </w:r>
    </w:p>
  </w:footnote>
  <w:footnote w:type="continuationSeparator" w:id="0">
    <w:p w14:paraId="69788327" w14:textId="77777777" w:rsidR="00E52728" w:rsidRDefault="00E527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9228C7"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9228C7" w:rsidRPr="00F233E7" w:rsidRDefault="009228C7"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9228C7" w:rsidRPr="00F233E7" w:rsidRDefault="009228C7"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9228C7" w:rsidRPr="00F233E7" w:rsidRDefault="009228C7"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9228C7" w:rsidRPr="00F233E7" w:rsidRDefault="009228C7"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9228C7" w:rsidRPr="00F233E7" w:rsidRDefault="009228C7"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9228C7" w:rsidRPr="00F233E7" w:rsidRDefault="009228C7"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9228C7" w:rsidRPr="00F233E7" w:rsidRDefault="009228C7"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9228C7" w:rsidRPr="0053157E" w:rsidRDefault="009228C7"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14571DA"/>
    <w:multiLevelType w:val="hybridMultilevel"/>
    <w:tmpl w:val="18FCC3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5"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07F85CAB"/>
    <w:multiLevelType w:val="multilevel"/>
    <w:tmpl w:val="07F85CA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0AC844EC"/>
    <w:multiLevelType w:val="hybridMultilevel"/>
    <w:tmpl w:val="4212FB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2"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1A9C0644"/>
    <w:multiLevelType w:val="multilevel"/>
    <w:tmpl w:val="2CB20072"/>
    <w:lvl w:ilvl="0">
      <w:start w:val="1"/>
      <w:numFmt w:val="decimal"/>
      <w:lvlText w:val="%1."/>
      <w:lvlJc w:val="lef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476" w:hanging="72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6" w15:restartNumberingAfterBreak="0">
    <w:nsid w:val="1BE6792C"/>
    <w:multiLevelType w:val="multilevel"/>
    <w:tmpl w:val="7A8E1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3BE62EE6"/>
    <w:multiLevelType w:val="hybridMultilevel"/>
    <w:tmpl w:val="DB085A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43E612AE"/>
    <w:multiLevelType w:val="multilevel"/>
    <w:tmpl w:val="43E612AE"/>
    <w:lvl w:ilvl="0">
      <w:start w:val="15"/>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1" w15:restartNumberingAfterBreak="0">
    <w:nsid w:val="47263169"/>
    <w:multiLevelType w:val="hybridMultilevel"/>
    <w:tmpl w:val="8EEC8E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6" w15:restartNumberingAfterBreak="0">
    <w:nsid w:val="61D4513F"/>
    <w:multiLevelType w:val="multilevel"/>
    <w:tmpl w:val="61D4513F"/>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8"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1"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C77642B"/>
    <w:multiLevelType w:val="multilevel"/>
    <w:tmpl w:val="6C77642B"/>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2"/>
  </w:num>
  <w:num w:numId="3">
    <w:abstractNumId w:val="4"/>
  </w:num>
  <w:num w:numId="4">
    <w:abstractNumId w:val="24"/>
  </w:num>
  <w:num w:numId="5">
    <w:abstractNumId w:val="29"/>
  </w:num>
  <w:num w:numId="6">
    <w:abstractNumId w:val="22"/>
  </w:num>
  <w:num w:numId="7">
    <w:abstractNumId w:val="30"/>
  </w:num>
  <w:num w:numId="8">
    <w:abstractNumId w:val="32"/>
  </w:num>
  <w:num w:numId="9">
    <w:abstractNumId w:val="38"/>
  </w:num>
  <w:num w:numId="10">
    <w:abstractNumId w:val="34"/>
  </w:num>
  <w:num w:numId="11">
    <w:abstractNumId w:val="44"/>
  </w:num>
  <w:num w:numId="12">
    <w:abstractNumId w:val="13"/>
  </w:num>
  <w:num w:numId="13">
    <w:abstractNumId w:val="47"/>
  </w:num>
  <w:num w:numId="14">
    <w:abstractNumId w:val="23"/>
  </w:num>
  <w:num w:numId="15">
    <w:abstractNumId w:val="45"/>
  </w:num>
  <w:num w:numId="16">
    <w:abstractNumId w:val="15"/>
  </w:num>
  <w:num w:numId="17">
    <w:abstractNumId w:val="36"/>
  </w:num>
  <w:num w:numId="18">
    <w:abstractNumId w:val="28"/>
  </w:num>
  <w:num w:numId="19">
    <w:abstractNumId w:val="16"/>
  </w:num>
  <w:num w:numId="20">
    <w:abstractNumId w:val="48"/>
  </w:num>
  <w:num w:numId="21">
    <w:abstractNumId w:val="20"/>
  </w:num>
  <w:num w:numId="22">
    <w:abstractNumId w:val="27"/>
  </w:num>
  <w:num w:numId="23">
    <w:abstractNumId w:val="50"/>
    <w:lvlOverride w:ilvl="0">
      <w:lvl w:ilvl="0">
        <w:start w:val="1"/>
        <w:numFmt w:val="decimal"/>
        <w:pStyle w:val="Nivel1"/>
        <w:lvlText w:val="%1."/>
        <w:lvlJc w:val="left"/>
        <w:pPr>
          <w:ind w:left="360" w:hanging="360"/>
        </w:pPr>
        <w:rPr>
          <w:color w:val="000000" w:themeColor="text1"/>
        </w:rPr>
      </w:lvl>
    </w:lvlOverride>
  </w:num>
  <w:num w:numId="24">
    <w:abstractNumId w:val="50"/>
  </w:num>
  <w:num w:numId="25">
    <w:abstractNumId w:val="40"/>
  </w:num>
  <w:num w:numId="26">
    <w:abstractNumId w:val="14"/>
  </w:num>
  <w:num w:numId="27">
    <w:abstractNumId w:val="55"/>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42"/>
  </w:num>
  <w:num w:numId="31">
    <w:abstractNumId w:val="31"/>
  </w:num>
  <w:num w:numId="32">
    <w:abstractNumId w:val="51"/>
  </w:num>
  <w:num w:numId="33">
    <w:abstractNumId w:val="0"/>
  </w:num>
  <w:num w:numId="34">
    <w:abstractNumId w:val="53"/>
  </w:num>
  <w:num w:numId="35">
    <w:abstractNumId w:val="54"/>
  </w:num>
  <w:num w:numId="36">
    <w:abstractNumId w:val="37"/>
  </w:num>
  <w:num w:numId="37">
    <w:abstractNumId w:val="33"/>
  </w:num>
  <w:num w:numId="38">
    <w:abstractNumId w:val="43"/>
  </w:num>
  <w:num w:numId="39">
    <w:abstractNumId w:val="49"/>
  </w:num>
  <w:num w:numId="40">
    <w:abstractNumId w:val="17"/>
  </w:num>
  <w:num w:numId="41">
    <w:abstractNumId w:val="26"/>
  </w:num>
  <w:num w:numId="42">
    <w:abstractNumId w:val="35"/>
  </w:num>
  <w:num w:numId="43">
    <w:abstractNumId w:val="12"/>
  </w:num>
  <w:num w:numId="44">
    <w:abstractNumId w:val="19"/>
  </w:num>
  <w:num w:numId="45">
    <w:abstractNumId w:val="41"/>
  </w:num>
  <w:num w:numId="46">
    <w:abstractNumId w:val="25"/>
  </w:num>
  <w:num w:numId="47">
    <w:abstractNumId w:val="46"/>
  </w:num>
  <w:num w:numId="48">
    <w:abstractNumId w:val="18"/>
  </w:num>
  <w:num w:numId="49">
    <w:abstractNumId w:val="52"/>
  </w:num>
  <w:num w:numId="50">
    <w:abstractNumId w:val="3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E77"/>
    <w:rsid w:val="00014A34"/>
    <w:rsid w:val="000157C4"/>
    <w:rsid w:val="00030FBD"/>
    <w:rsid w:val="00050A7F"/>
    <w:rsid w:val="00051759"/>
    <w:rsid w:val="000548A9"/>
    <w:rsid w:val="000638A7"/>
    <w:rsid w:val="00065DC3"/>
    <w:rsid w:val="00086BEF"/>
    <w:rsid w:val="00090BE2"/>
    <w:rsid w:val="00092981"/>
    <w:rsid w:val="00092D50"/>
    <w:rsid w:val="0009553A"/>
    <w:rsid w:val="000A10E9"/>
    <w:rsid w:val="000A258C"/>
    <w:rsid w:val="000A6D99"/>
    <w:rsid w:val="000B030C"/>
    <w:rsid w:val="000C4354"/>
    <w:rsid w:val="000D4191"/>
    <w:rsid w:val="000E26CE"/>
    <w:rsid w:val="000E2A4F"/>
    <w:rsid w:val="000E7D36"/>
    <w:rsid w:val="000E7E3D"/>
    <w:rsid w:val="000F3FD6"/>
    <w:rsid w:val="00104D51"/>
    <w:rsid w:val="0010717C"/>
    <w:rsid w:val="0011156C"/>
    <w:rsid w:val="0011280A"/>
    <w:rsid w:val="001154E0"/>
    <w:rsid w:val="00120A5D"/>
    <w:rsid w:val="00123B9E"/>
    <w:rsid w:val="00124C66"/>
    <w:rsid w:val="00125097"/>
    <w:rsid w:val="00125303"/>
    <w:rsid w:val="0013012A"/>
    <w:rsid w:val="00133E9C"/>
    <w:rsid w:val="00137C26"/>
    <w:rsid w:val="001418BD"/>
    <w:rsid w:val="001430F9"/>
    <w:rsid w:val="001475D6"/>
    <w:rsid w:val="001549FD"/>
    <w:rsid w:val="00155DC8"/>
    <w:rsid w:val="0016222B"/>
    <w:rsid w:val="00163043"/>
    <w:rsid w:val="00165E25"/>
    <w:rsid w:val="00166A25"/>
    <w:rsid w:val="00170740"/>
    <w:rsid w:val="00174BCC"/>
    <w:rsid w:val="00176408"/>
    <w:rsid w:val="00181FC5"/>
    <w:rsid w:val="00183E16"/>
    <w:rsid w:val="0018590C"/>
    <w:rsid w:val="00187BE0"/>
    <w:rsid w:val="001943C0"/>
    <w:rsid w:val="001A30BF"/>
    <w:rsid w:val="001B09F3"/>
    <w:rsid w:val="001B55CF"/>
    <w:rsid w:val="001B7E23"/>
    <w:rsid w:val="001C0235"/>
    <w:rsid w:val="001C06DA"/>
    <w:rsid w:val="001C2F1A"/>
    <w:rsid w:val="001C505F"/>
    <w:rsid w:val="001D0102"/>
    <w:rsid w:val="001E6870"/>
    <w:rsid w:val="001E7591"/>
    <w:rsid w:val="001F1085"/>
    <w:rsid w:val="001F2185"/>
    <w:rsid w:val="00200FE8"/>
    <w:rsid w:val="002021FA"/>
    <w:rsid w:val="00204B2D"/>
    <w:rsid w:val="002114B3"/>
    <w:rsid w:val="0021588E"/>
    <w:rsid w:val="002213AE"/>
    <w:rsid w:val="00227A1B"/>
    <w:rsid w:val="00232D15"/>
    <w:rsid w:val="0023565D"/>
    <w:rsid w:val="00237D4D"/>
    <w:rsid w:val="0024530B"/>
    <w:rsid w:val="002478BC"/>
    <w:rsid w:val="00252798"/>
    <w:rsid w:val="00262758"/>
    <w:rsid w:val="00264518"/>
    <w:rsid w:val="00265D1B"/>
    <w:rsid w:val="00267063"/>
    <w:rsid w:val="002738C0"/>
    <w:rsid w:val="0027743F"/>
    <w:rsid w:val="00280A81"/>
    <w:rsid w:val="00281106"/>
    <w:rsid w:val="00282516"/>
    <w:rsid w:val="002835DB"/>
    <w:rsid w:val="002839A1"/>
    <w:rsid w:val="00283FBB"/>
    <w:rsid w:val="0028773F"/>
    <w:rsid w:val="00292B62"/>
    <w:rsid w:val="002A3EB3"/>
    <w:rsid w:val="002A672E"/>
    <w:rsid w:val="002B5E29"/>
    <w:rsid w:val="002B67C9"/>
    <w:rsid w:val="002C3278"/>
    <w:rsid w:val="002C4F67"/>
    <w:rsid w:val="002D145E"/>
    <w:rsid w:val="002D1C45"/>
    <w:rsid w:val="002D1C50"/>
    <w:rsid w:val="002D47BE"/>
    <w:rsid w:val="002D7F55"/>
    <w:rsid w:val="002E1FDE"/>
    <w:rsid w:val="002E6A6F"/>
    <w:rsid w:val="002F19BD"/>
    <w:rsid w:val="002F33BA"/>
    <w:rsid w:val="002F4F2D"/>
    <w:rsid w:val="003068FC"/>
    <w:rsid w:val="003116C3"/>
    <w:rsid w:val="003147CB"/>
    <w:rsid w:val="003157E6"/>
    <w:rsid w:val="0031731A"/>
    <w:rsid w:val="00332672"/>
    <w:rsid w:val="00335834"/>
    <w:rsid w:val="00345F87"/>
    <w:rsid w:val="003507E8"/>
    <w:rsid w:val="00352C84"/>
    <w:rsid w:val="00360645"/>
    <w:rsid w:val="00364E75"/>
    <w:rsid w:val="00366F62"/>
    <w:rsid w:val="00367140"/>
    <w:rsid w:val="003710E8"/>
    <w:rsid w:val="003719D8"/>
    <w:rsid w:val="00371F1C"/>
    <w:rsid w:val="003730B2"/>
    <w:rsid w:val="00377C89"/>
    <w:rsid w:val="00383312"/>
    <w:rsid w:val="003841E4"/>
    <w:rsid w:val="003854F6"/>
    <w:rsid w:val="0038560D"/>
    <w:rsid w:val="003910F8"/>
    <w:rsid w:val="00393FDA"/>
    <w:rsid w:val="00396627"/>
    <w:rsid w:val="003976C8"/>
    <w:rsid w:val="003A694C"/>
    <w:rsid w:val="003A6F4B"/>
    <w:rsid w:val="003A74A9"/>
    <w:rsid w:val="003B1197"/>
    <w:rsid w:val="003D0E78"/>
    <w:rsid w:val="003D55F2"/>
    <w:rsid w:val="003D6AF6"/>
    <w:rsid w:val="003E277B"/>
    <w:rsid w:val="003E2BBE"/>
    <w:rsid w:val="0040723D"/>
    <w:rsid w:val="00411E69"/>
    <w:rsid w:val="004139E2"/>
    <w:rsid w:val="0041463B"/>
    <w:rsid w:val="00423810"/>
    <w:rsid w:val="00424AD2"/>
    <w:rsid w:val="00426164"/>
    <w:rsid w:val="00431BB0"/>
    <w:rsid w:val="00450D82"/>
    <w:rsid w:val="0045569F"/>
    <w:rsid w:val="00460B37"/>
    <w:rsid w:val="004638B3"/>
    <w:rsid w:val="0047163F"/>
    <w:rsid w:val="004744A2"/>
    <w:rsid w:val="00474E20"/>
    <w:rsid w:val="00476B77"/>
    <w:rsid w:val="00477718"/>
    <w:rsid w:val="00484426"/>
    <w:rsid w:val="004878CE"/>
    <w:rsid w:val="00487ABA"/>
    <w:rsid w:val="0049317A"/>
    <w:rsid w:val="0049440C"/>
    <w:rsid w:val="00497829"/>
    <w:rsid w:val="004A3C8B"/>
    <w:rsid w:val="004A55A3"/>
    <w:rsid w:val="004A5D91"/>
    <w:rsid w:val="004A7ACB"/>
    <w:rsid w:val="004B2C28"/>
    <w:rsid w:val="004B3AB7"/>
    <w:rsid w:val="004C2041"/>
    <w:rsid w:val="004D2E85"/>
    <w:rsid w:val="004D2FA9"/>
    <w:rsid w:val="004E4D72"/>
    <w:rsid w:val="004E52C5"/>
    <w:rsid w:val="004E66A6"/>
    <w:rsid w:val="004E7235"/>
    <w:rsid w:val="004E7412"/>
    <w:rsid w:val="004F3863"/>
    <w:rsid w:val="004F6654"/>
    <w:rsid w:val="00501B63"/>
    <w:rsid w:val="005221CF"/>
    <w:rsid w:val="0053157E"/>
    <w:rsid w:val="005338A8"/>
    <w:rsid w:val="00537680"/>
    <w:rsid w:val="00543606"/>
    <w:rsid w:val="0054554B"/>
    <w:rsid w:val="005457F1"/>
    <w:rsid w:val="005512AA"/>
    <w:rsid w:val="00557C5F"/>
    <w:rsid w:val="00557EDC"/>
    <w:rsid w:val="005602D0"/>
    <w:rsid w:val="005645A2"/>
    <w:rsid w:val="0056716B"/>
    <w:rsid w:val="00567DFD"/>
    <w:rsid w:val="00570366"/>
    <w:rsid w:val="00575E42"/>
    <w:rsid w:val="00583B50"/>
    <w:rsid w:val="005866A5"/>
    <w:rsid w:val="00587DD7"/>
    <w:rsid w:val="00590BAF"/>
    <w:rsid w:val="00591526"/>
    <w:rsid w:val="005929F2"/>
    <w:rsid w:val="005A3393"/>
    <w:rsid w:val="005A3BDF"/>
    <w:rsid w:val="005B592C"/>
    <w:rsid w:val="005C1239"/>
    <w:rsid w:val="005C49C3"/>
    <w:rsid w:val="005D4DD4"/>
    <w:rsid w:val="005D7170"/>
    <w:rsid w:val="005E798F"/>
    <w:rsid w:val="005F17C6"/>
    <w:rsid w:val="005F3604"/>
    <w:rsid w:val="005F7515"/>
    <w:rsid w:val="005F7683"/>
    <w:rsid w:val="005F76C0"/>
    <w:rsid w:val="006014CA"/>
    <w:rsid w:val="00602D33"/>
    <w:rsid w:val="00614504"/>
    <w:rsid w:val="00615125"/>
    <w:rsid w:val="00617632"/>
    <w:rsid w:val="006220B1"/>
    <w:rsid w:val="0062246A"/>
    <w:rsid w:val="006233EF"/>
    <w:rsid w:val="00624865"/>
    <w:rsid w:val="00641D7B"/>
    <w:rsid w:val="00645EC1"/>
    <w:rsid w:val="00646A9A"/>
    <w:rsid w:val="006473C8"/>
    <w:rsid w:val="00651998"/>
    <w:rsid w:val="00652500"/>
    <w:rsid w:val="00656102"/>
    <w:rsid w:val="006645ED"/>
    <w:rsid w:val="0067010D"/>
    <w:rsid w:val="00670649"/>
    <w:rsid w:val="00676DE5"/>
    <w:rsid w:val="006819EC"/>
    <w:rsid w:val="00685038"/>
    <w:rsid w:val="006916FD"/>
    <w:rsid w:val="006A3DCB"/>
    <w:rsid w:val="006A6E50"/>
    <w:rsid w:val="006B0735"/>
    <w:rsid w:val="006B1AF5"/>
    <w:rsid w:val="006B7FD4"/>
    <w:rsid w:val="006D4053"/>
    <w:rsid w:val="006D7EA5"/>
    <w:rsid w:val="006E1D9D"/>
    <w:rsid w:val="006E266B"/>
    <w:rsid w:val="006F2902"/>
    <w:rsid w:val="007173FE"/>
    <w:rsid w:val="00733B3D"/>
    <w:rsid w:val="00734096"/>
    <w:rsid w:val="007345C0"/>
    <w:rsid w:val="00734D88"/>
    <w:rsid w:val="0073757F"/>
    <w:rsid w:val="00737ACF"/>
    <w:rsid w:val="00746439"/>
    <w:rsid w:val="007470CC"/>
    <w:rsid w:val="00747FA7"/>
    <w:rsid w:val="00752A46"/>
    <w:rsid w:val="00757CAC"/>
    <w:rsid w:val="007617BE"/>
    <w:rsid w:val="00762A98"/>
    <w:rsid w:val="00766DD8"/>
    <w:rsid w:val="0077329C"/>
    <w:rsid w:val="007751DC"/>
    <w:rsid w:val="007821F3"/>
    <w:rsid w:val="007918FB"/>
    <w:rsid w:val="007923F4"/>
    <w:rsid w:val="007B16C1"/>
    <w:rsid w:val="007B6FD8"/>
    <w:rsid w:val="007C142C"/>
    <w:rsid w:val="007D1DC4"/>
    <w:rsid w:val="007D3970"/>
    <w:rsid w:val="007D3A0E"/>
    <w:rsid w:val="007D5D06"/>
    <w:rsid w:val="007E18DB"/>
    <w:rsid w:val="007E21DF"/>
    <w:rsid w:val="007E5065"/>
    <w:rsid w:val="007F12A1"/>
    <w:rsid w:val="007F4EB2"/>
    <w:rsid w:val="007F5191"/>
    <w:rsid w:val="00814853"/>
    <w:rsid w:val="0082366A"/>
    <w:rsid w:val="00823BA0"/>
    <w:rsid w:val="00823CF9"/>
    <w:rsid w:val="00844945"/>
    <w:rsid w:val="00845AF7"/>
    <w:rsid w:val="00845CEB"/>
    <w:rsid w:val="00847C05"/>
    <w:rsid w:val="00853C40"/>
    <w:rsid w:val="00853EF6"/>
    <w:rsid w:val="00856848"/>
    <w:rsid w:val="008634B1"/>
    <w:rsid w:val="008722BB"/>
    <w:rsid w:val="00875C06"/>
    <w:rsid w:val="0088066B"/>
    <w:rsid w:val="0088142A"/>
    <w:rsid w:val="00887662"/>
    <w:rsid w:val="008A1992"/>
    <w:rsid w:val="008A6155"/>
    <w:rsid w:val="008B4C6A"/>
    <w:rsid w:val="008C1BB2"/>
    <w:rsid w:val="008C279D"/>
    <w:rsid w:val="008C562D"/>
    <w:rsid w:val="008D7BBA"/>
    <w:rsid w:val="008E1C5A"/>
    <w:rsid w:val="008E596D"/>
    <w:rsid w:val="008E6372"/>
    <w:rsid w:val="008F0E80"/>
    <w:rsid w:val="008F406E"/>
    <w:rsid w:val="008F4D65"/>
    <w:rsid w:val="00901DC2"/>
    <w:rsid w:val="009034FE"/>
    <w:rsid w:val="00906CAF"/>
    <w:rsid w:val="00910156"/>
    <w:rsid w:val="00915DA1"/>
    <w:rsid w:val="00917385"/>
    <w:rsid w:val="00917CFF"/>
    <w:rsid w:val="009228C7"/>
    <w:rsid w:val="00926705"/>
    <w:rsid w:val="00933094"/>
    <w:rsid w:val="00934F11"/>
    <w:rsid w:val="00945619"/>
    <w:rsid w:val="009477F0"/>
    <w:rsid w:val="00952C1C"/>
    <w:rsid w:val="009533E0"/>
    <w:rsid w:val="009552C5"/>
    <w:rsid w:val="009650AC"/>
    <w:rsid w:val="009676DB"/>
    <w:rsid w:val="00972BCF"/>
    <w:rsid w:val="009921DC"/>
    <w:rsid w:val="0099240D"/>
    <w:rsid w:val="00992D74"/>
    <w:rsid w:val="009A1C3D"/>
    <w:rsid w:val="009B3A63"/>
    <w:rsid w:val="009C35AB"/>
    <w:rsid w:val="009C5331"/>
    <w:rsid w:val="009D3E15"/>
    <w:rsid w:val="009E7F94"/>
    <w:rsid w:val="009F246A"/>
    <w:rsid w:val="009F2BCC"/>
    <w:rsid w:val="009F30F9"/>
    <w:rsid w:val="009F332D"/>
    <w:rsid w:val="00A00B19"/>
    <w:rsid w:val="00A024E3"/>
    <w:rsid w:val="00A02746"/>
    <w:rsid w:val="00A0505F"/>
    <w:rsid w:val="00A071D0"/>
    <w:rsid w:val="00A103E9"/>
    <w:rsid w:val="00A1089E"/>
    <w:rsid w:val="00A11331"/>
    <w:rsid w:val="00A13453"/>
    <w:rsid w:val="00A20738"/>
    <w:rsid w:val="00A225B2"/>
    <w:rsid w:val="00A24CCE"/>
    <w:rsid w:val="00A35F54"/>
    <w:rsid w:val="00A4378E"/>
    <w:rsid w:val="00A45A81"/>
    <w:rsid w:val="00A51884"/>
    <w:rsid w:val="00A5484F"/>
    <w:rsid w:val="00A56B8E"/>
    <w:rsid w:val="00A57923"/>
    <w:rsid w:val="00A66C14"/>
    <w:rsid w:val="00A74924"/>
    <w:rsid w:val="00A834CA"/>
    <w:rsid w:val="00A8682F"/>
    <w:rsid w:val="00A9139D"/>
    <w:rsid w:val="00A950B3"/>
    <w:rsid w:val="00AA1AB7"/>
    <w:rsid w:val="00AA1ED6"/>
    <w:rsid w:val="00AA27B3"/>
    <w:rsid w:val="00AA3A8F"/>
    <w:rsid w:val="00AA5C06"/>
    <w:rsid w:val="00AA7D53"/>
    <w:rsid w:val="00AB6FCC"/>
    <w:rsid w:val="00AC034E"/>
    <w:rsid w:val="00AC1A1C"/>
    <w:rsid w:val="00AD49ED"/>
    <w:rsid w:val="00AD52D3"/>
    <w:rsid w:val="00AD5FC8"/>
    <w:rsid w:val="00AD6EAB"/>
    <w:rsid w:val="00AE6542"/>
    <w:rsid w:val="00AF1B7A"/>
    <w:rsid w:val="00AF28FA"/>
    <w:rsid w:val="00B02BA0"/>
    <w:rsid w:val="00B05CEF"/>
    <w:rsid w:val="00B12864"/>
    <w:rsid w:val="00B16A2D"/>
    <w:rsid w:val="00B25716"/>
    <w:rsid w:val="00B3202D"/>
    <w:rsid w:val="00B33703"/>
    <w:rsid w:val="00B40955"/>
    <w:rsid w:val="00B42D50"/>
    <w:rsid w:val="00B44388"/>
    <w:rsid w:val="00B520EB"/>
    <w:rsid w:val="00B53AC2"/>
    <w:rsid w:val="00B541D7"/>
    <w:rsid w:val="00B546A1"/>
    <w:rsid w:val="00B7422A"/>
    <w:rsid w:val="00B74A6B"/>
    <w:rsid w:val="00B828C7"/>
    <w:rsid w:val="00B85473"/>
    <w:rsid w:val="00B91633"/>
    <w:rsid w:val="00B97431"/>
    <w:rsid w:val="00B974B2"/>
    <w:rsid w:val="00B97CE6"/>
    <w:rsid w:val="00BA454B"/>
    <w:rsid w:val="00BA510D"/>
    <w:rsid w:val="00BA5F58"/>
    <w:rsid w:val="00BC65A4"/>
    <w:rsid w:val="00BC7667"/>
    <w:rsid w:val="00BD0FEF"/>
    <w:rsid w:val="00BD208B"/>
    <w:rsid w:val="00BD3E67"/>
    <w:rsid w:val="00BE5FA0"/>
    <w:rsid w:val="00BF04F6"/>
    <w:rsid w:val="00BF397A"/>
    <w:rsid w:val="00BF422F"/>
    <w:rsid w:val="00C00167"/>
    <w:rsid w:val="00C028A8"/>
    <w:rsid w:val="00C10DB4"/>
    <w:rsid w:val="00C137DC"/>
    <w:rsid w:val="00C145E0"/>
    <w:rsid w:val="00C1683B"/>
    <w:rsid w:val="00C2240B"/>
    <w:rsid w:val="00C22797"/>
    <w:rsid w:val="00C2349B"/>
    <w:rsid w:val="00C334EF"/>
    <w:rsid w:val="00C35675"/>
    <w:rsid w:val="00C35729"/>
    <w:rsid w:val="00C41679"/>
    <w:rsid w:val="00C46759"/>
    <w:rsid w:val="00C46A51"/>
    <w:rsid w:val="00C5146D"/>
    <w:rsid w:val="00C52E8E"/>
    <w:rsid w:val="00C55A40"/>
    <w:rsid w:val="00C63057"/>
    <w:rsid w:val="00C63227"/>
    <w:rsid w:val="00C63275"/>
    <w:rsid w:val="00C651F6"/>
    <w:rsid w:val="00C67FC2"/>
    <w:rsid w:val="00C7467C"/>
    <w:rsid w:val="00C754F3"/>
    <w:rsid w:val="00C76CC0"/>
    <w:rsid w:val="00C77A8E"/>
    <w:rsid w:val="00C83BF5"/>
    <w:rsid w:val="00C90A7B"/>
    <w:rsid w:val="00C92D16"/>
    <w:rsid w:val="00CA4BA2"/>
    <w:rsid w:val="00CB20D9"/>
    <w:rsid w:val="00CB4F2A"/>
    <w:rsid w:val="00CC2B78"/>
    <w:rsid w:val="00CC3FD9"/>
    <w:rsid w:val="00CD17E1"/>
    <w:rsid w:val="00CD395C"/>
    <w:rsid w:val="00CD673A"/>
    <w:rsid w:val="00CE0511"/>
    <w:rsid w:val="00CE3085"/>
    <w:rsid w:val="00CE4141"/>
    <w:rsid w:val="00CE5FA9"/>
    <w:rsid w:val="00CF6F36"/>
    <w:rsid w:val="00D04E0F"/>
    <w:rsid w:val="00D111DF"/>
    <w:rsid w:val="00D127E8"/>
    <w:rsid w:val="00D16B25"/>
    <w:rsid w:val="00D23AA9"/>
    <w:rsid w:val="00D272BF"/>
    <w:rsid w:val="00D33C92"/>
    <w:rsid w:val="00D349C6"/>
    <w:rsid w:val="00D37AFA"/>
    <w:rsid w:val="00D50250"/>
    <w:rsid w:val="00D51984"/>
    <w:rsid w:val="00D7306C"/>
    <w:rsid w:val="00D736BA"/>
    <w:rsid w:val="00D74FB7"/>
    <w:rsid w:val="00D75C22"/>
    <w:rsid w:val="00D83D2A"/>
    <w:rsid w:val="00D85D5D"/>
    <w:rsid w:val="00D85DAE"/>
    <w:rsid w:val="00D96181"/>
    <w:rsid w:val="00DA1133"/>
    <w:rsid w:val="00DA5F23"/>
    <w:rsid w:val="00DA6E22"/>
    <w:rsid w:val="00DB75A2"/>
    <w:rsid w:val="00DB79B1"/>
    <w:rsid w:val="00DC2E6C"/>
    <w:rsid w:val="00DC4552"/>
    <w:rsid w:val="00DD244F"/>
    <w:rsid w:val="00E00680"/>
    <w:rsid w:val="00E05CFE"/>
    <w:rsid w:val="00E070C7"/>
    <w:rsid w:val="00E11AFB"/>
    <w:rsid w:val="00E12755"/>
    <w:rsid w:val="00E12EC2"/>
    <w:rsid w:val="00E16C21"/>
    <w:rsid w:val="00E30C01"/>
    <w:rsid w:val="00E33066"/>
    <w:rsid w:val="00E33A4D"/>
    <w:rsid w:val="00E33BF4"/>
    <w:rsid w:val="00E33EF2"/>
    <w:rsid w:val="00E358FD"/>
    <w:rsid w:val="00E36F59"/>
    <w:rsid w:val="00E41920"/>
    <w:rsid w:val="00E4561E"/>
    <w:rsid w:val="00E52728"/>
    <w:rsid w:val="00E55CB4"/>
    <w:rsid w:val="00E56154"/>
    <w:rsid w:val="00E619CA"/>
    <w:rsid w:val="00E6542E"/>
    <w:rsid w:val="00E67750"/>
    <w:rsid w:val="00E70174"/>
    <w:rsid w:val="00E7391F"/>
    <w:rsid w:val="00E75047"/>
    <w:rsid w:val="00E843C6"/>
    <w:rsid w:val="00E8754C"/>
    <w:rsid w:val="00E910CB"/>
    <w:rsid w:val="00E91D60"/>
    <w:rsid w:val="00E94DF0"/>
    <w:rsid w:val="00E95635"/>
    <w:rsid w:val="00EA11A0"/>
    <w:rsid w:val="00EA213B"/>
    <w:rsid w:val="00EA220E"/>
    <w:rsid w:val="00EA2714"/>
    <w:rsid w:val="00EA37B1"/>
    <w:rsid w:val="00EA4E30"/>
    <w:rsid w:val="00EB2CA9"/>
    <w:rsid w:val="00EB565E"/>
    <w:rsid w:val="00EB7030"/>
    <w:rsid w:val="00EC0064"/>
    <w:rsid w:val="00EC16ED"/>
    <w:rsid w:val="00ED5C9B"/>
    <w:rsid w:val="00EE0DFB"/>
    <w:rsid w:val="00EE148C"/>
    <w:rsid w:val="00EE4BC2"/>
    <w:rsid w:val="00EF3FCE"/>
    <w:rsid w:val="00EF42AA"/>
    <w:rsid w:val="00F03EF3"/>
    <w:rsid w:val="00F06B63"/>
    <w:rsid w:val="00F074E3"/>
    <w:rsid w:val="00F07F84"/>
    <w:rsid w:val="00F10A79"/>
    <w:rsid w:val="00F17C45"/>
    <w:rsid w:val="00F233E7"/>
    <w:rsid w:val="00F251CF"/>
    <w:rsid w:val="00F36765"/>
    <w:rsid w:val="00F408EF"/>
    <w:rsid w:val="00F4376C"/>
    <w:rsid w:val="00F55B64"/>
    <w:rsid w:val="00F622AD"/>
    <w:rsid w:val="00F62B66"/>
    <w:rsid w:val="00F653D1"/>
    <w:rsid w:val="00F677E2"/>
    <w:rsid w:val="00F71E64"/>
    <w:rsid w:val="00F72FB6"/>
    <w:rsid w:val="00F750DF"/>
    <w:rsid w:val="00F83312"/>
    <w:rsid w:val="00F9401F"/>
    <w:rsid w:val="00F94727"/>
    <w:rsid w:val="00F94E28"/>
    <w:rsid w:val="00F96B70"/>
    <w:rsid w:val="00FA15C5"/>
    <w:rsid w:val="00FA1E8E"/>
    <w:rsid w:val="00FA4919"/>
    <w:rsid w:val="00FB10C6"/>
    <w:rsid w:val="00FC4CE4"/>
    <w:rsid w:val="00FD27D4"/>
    <w:rsid w:val="00FD5C90"/>
    <w:rsid w:val="00FE01A7"/>
    <w:rsid w:val="00FE10A9"/>
    <w:rsid w:val="00FE20A6"/>
    <w:rsid w:val="00FE4CE7"/>
    <w:rsid w:val="00FE5000"/>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qFormat/>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1"/>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uiPriority w:val="1"/>
    <w:qFormat/>
    <w:pPr>
      <w:jc w:val="both"/>
    </w:pPr>
    <w:rPr>
      <w:sz w:val="22"/>
      <w:szCs w:val="20"/>
    </w:rPr>
  </w:style>
  <w:style w:type="paragraph" w:styleId="Ttulo">
    <w:name w:val="Title"/>
    <w:basedOn w:val="Normal"/>
    <w:next w:val="Subttulo"/>
    <w:link w:val="TtuloChar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qFormat/>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qForma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qFormat/>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qFormat/>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qFormat/>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qFormat/>
    <w:rsid w:val="005E798F"/>
    <w:rPr>
      <w:rFonts w:ascii="Arial" w:eastAsiaTheme="majorEastAsia" w:hAnsi="Arial" w:cs="Arial"/>
      <w:b/>
      <w:bCs/>
    </w:rPr>
  </w:style>
  <w:style w:type="numbering" w:customStyle="1" w:styleId="WWOutlineListStyle">
    <w:name w:val="WW_OutlineListStyle"/>
    <w:basedOn w:val="Semlista"/>
    <w:rsid w:val="005866A5"/>
    <w:pPr>
      <w:numPr>
        <w:numId w:val="24"/>
      </w:numPr>
    </w:pPr>
  </w:style>
  <w:style w:type="paragraph" w:customStyle="1" w:styleId="Nivel1">
    <w:name w:val="Nivel1"/>
    <w:basedOn w:val="Ttulo1"/>
    <w:link w:val="Nivel1Char"/>
    <w:qFormat/>
    <w:rsid w:val="005866A5"/>
    <w:pPr>
      <w:keepLines/>
      <w:numPr>
        <w:numId w:val="23"/>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0"/>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0"/>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0"/>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3"/>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4"/>
      </w:numPr>
    </w:pPr>
  </w:style>
  <w:style w:type="numbering" w:customStyle="1" w:styleId="Estilo2">
    <w:name w:val="Estilo2"/>
    <w:uiPriority w:val="99"/>
    <w:rsid w:val="00AA1ED6"/>
    <w:pPr>
      <w:numPr>
        <w:numId w:val="35"/>
      </w:numPr>
    </w:pPr>
  </w:style>
  <w:style w:type="numbering" w:customStyle="1" w:styleId="Estilo3">
    <w:name w:val="Estilo3"/>
    <w:uiPriority w:val="99"/>
    <w:rsid w:val="00AA1ED6"/>
    <w:pPr>
      <w:numPr>
        <w:numId w:val="36"/>
      </w:numPr>
    </w:pPr>
  </w:style>
  <w:style w:type="numbering" w:customStyle="1" w:styleId="Estilo4">
    <w:name w:val="Estilo4"/>
    <w:uiPriority w:val="99"/>
    <w:rsid w:val="00AA1ED6"/>
    <w:pPr>
      <w:numPr>
        <w:numId w:val="37"/>
      </w:numPr>
    </w:pPr>
  </w:style>
  <w:style w:type="numbering" w:customStyle="1" w:styleId="Estilo5">
    <w:name w:val="Estilo5"/>
    <w:uiPriority w:val="99"/>
    <w:rsid w:val="00AA1ED6"/>
    <w:pPr>
      <w:numPr>
        <w:numId w:val="38"/>
      </w:numPr>
    </w:pPr>
  </w:style>
  <w:style w:type="numbering" w:customStyle="1" w:styleId="Estilo6">
    <w:name w:val="Estilo6"/>
    <w:uiPriority w:val="99"/>
    <w:rsid w:val="00AA1ED6"/>
    <w:pPr>
      <w:numPr>
        <w:numId w:val="39"/>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qFormat/>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 w:type="paragraph" w:customStyle="1" w:styleId="cindepartexto">
    <w:name w:val="cindepar texto"/>
    <w:basedOn w:val="Cindepar"/>
    <w:link w:val="cindepartextoChar"/>
    <w:qFormat/>
    <w:rsid w:val="00FD27D4"/>
    <w:pPr>
      <w:ind w:firstLine="567"/>
      <w:jc w:val="both"/>
    </w:pPr>
    <w:rPr>
      <w:b w:val="0"/>
      <w:sz w:val="24"/>
      <w:szCs w:val="24"/>
      <w:lang w:val="pt-BR" w:eastAsia="pt-BR"/>
    </w:rPr>
  </w:style>
  <w:style w:type="character" w:customStyle="1" w:styleId="cindepartextoChar">
    <w:name w:val="cindepar texto Char"/>
    <w:link w:val="cindepartexto"/>
    <w:rsid w:val="00FD27D4"/>
    <w:rPr>
      <w:rFonts w:ascii="Calibri" w:hAnsi="Calibri"/>
      <w:sz w:val="24"/>
      <w:szCs w:val="24"/>
    </w:rPr>
  </w:style>
  <w:style w:type="character" w:customStyle="1" w:styleId="uv3um">
    <w:name w:val="uv3um"/>
    <w:basedOn w:val="Fontepargpadro"/>
    <w:rsid w:val="00AC03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mandaguacu.pr.gov.br"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D0492-8E9A-4881-A17B-1D5711E0F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41</Pages>
  <Words>19018</Words>
  <Characters>102701</Characters>
  <Application>Microsoft Office Word</Application>
  <DocSecurity>0</DocSecurity>
  <Lines>855</Lines>
  <Paragraphs>242</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121477</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8</cp:revision>
  <dcterms:created xsi:type="dcterms:W3CDTF">2025-10-01T13:41:00Z</dcterms:created>
  <dcterms:modified xsi:type="dcterms:W3CDTF">2025-10-01T13:51:00Z</dcterms:modified>
</cp:coreProperties>
</file>