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ACA56" w14:textId="7B04A0B7"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4B5B6A">
        <w:rPr>
          <w:rFonts w:ascii="Arial" w:hAnsi="Arial" w:cs="Arial"/>
          <w:sz w:val="18"/>
          <w:szCs w:val="18"/>
        </w:rPr>
        <w:t>13</w:t>
      </w:r>
      <w:r w:rsidRPr="00723CDE">
        <w:rPr>
          <w:rFonts w:ascii="Arial" w:hAnsi="Arial" w:cs="Arial"/>
          <w:sz w:val="18"/>
          <w:szCs w:val="18"/>
        </w:rPr>
        <w:t>/202</w:t>
      </w:r>
      <w:r w:rsidR="00A93B2C">
        <w:rPr>
          <w:rFonts w:ascii="Arial" w:hAnsi="Arial" w:cs="Arial"/>
          <w:sz w:val="18"/>
          <w:szCs w:val="18"/>
        </w:rPr>
        <w:t>5</w:t>
      </w:r>
      <w:r w:rsidRPr="00723CDE">
        <w:rPr>
          <w:rFonts w:ascii="Arial" w:hAnsi="Arial" w:cs="Arial"/>
          <w:sz w:val="18"/>
          <w:szCs w:val="18"/>
        </w:rPr>
        <w:t xml:space="preserve"> – PM</w:t>
      </w:r>
      <w:r w:rsidR="005F305B">
        <w:rPr>
          <w:rFonts w:ascii="Arial" w:hAnsi="Arial" w:cs="Arial"/>
          <w:sz w:val="18"/>
          <w:szCs w:val="18"/>
        </w:rPr>
        <w:t>M</w:t>
      </w:r>
    </w:p>
    <w:p w14:paraId="18623009" w14:textId="4D47B981"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4B5B6A">
        <w:rPr>
          <w:rFonts w:ascii="Arial" w:hAnsi="Arial" w:cs="Arial"/>
          <w:sz w:val="18"/>
          <w:szCs w:val="18"/>
        </w:rPr>
        <w:t>53</w:t>
      </w:r>
      <w:r w:rsidR="00DE6F4B">
        <w:rPr>
          <w:rFonts w:ascii="Arial" w:hAnsi="Arial" w:cs="Arial"/>
          <w:sz w:val="18"/>
          <w:szCs w:val="18"/>
        </w:rPr>
        <w:t>/202</w:t>
      </w:r>
      <w:r w:rsidR="00A93B2C">
        <w:rPr>
          <w:rFonts w:ascii="Arial" w:hAnsi="Arial" w:cs="Arial"/>
          <w:sz w:val="18"/>
          <w:szCs w:val="18"/>
        </w:rPr>
        <w:t>5</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6FC00F5C"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com critério de julgamento MENOR PREÇO POR </w:t>
      </w:r>
      <w:r w:rsidR="007E4451">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 CONTRATAÇÃO</w:t>
      </w:r>
    </w:p>
    <w:p w14:paraId="2B57F280" w14:textId="65D085D8" w:rsidR="006E6072" w:rsidRPr="00C21D3E" w:rsidRDefault="00723CDE" w:rsidP="004E5907">
      <w:pPr>
        <w:pStyle w:val="Nivel2"/>
        <w:rPr>
          <w:sz w:val="18"/>
          <w:szCs w:val="18"/>
        </w:rPr>
      </w:pPr>
      <w:r w:rsidRPr="00723CDE">
        <w:rPr>
          <w:sz w:val="18"/>
          <w:szCs w:val="18"/>
        </w:rPr>
        <w:t>OBJETO:</w:t>
      </w:r>
      <w:r w:rsidR="000D523C">
        <w:rPr>
          <w:sz w:val="18"/>
          <w:szCs w:val="18"/>
        </w:rPr>
        <w:t xml:space="preserve"> </w:t>
      </w:r>
      <w:r w:rsidR="005524F5">
        <w:rPr>
          <w:bCs/>
        </w:rPr>
        <w:t>A</w:t>
      </w:r>
      <w:r w:rsidR="003B7E21" w:rsidRPr="007431EB">
        <w:rPr>
          <w:bCs/>
        </w:rPr>
        <w:t xml:space="preserve">quisição </w:t>
      </w:r>
      <w:r w:rsidR="003B7E21">
        <w:rPr>
          <w:bCs/>
        </w:rPr>
        <w:t xml:space="preserve">de computadores de alto desempenho, incluindo </w:t>
      </w:r>
      <w:r w:rsidR="003B7E21" w:rsidRPr="00BA3D1F">
        <w:rPr>
          <w:rFonts w:eastAsia="Batang"/>
        </w:rPr>
        <w:t xml:space="preserve">gabinete ATX com resfriamento adequado, fonte de 850W 80 Plus Gold, monitor de 27 polegadas IPS Full HD, </w:t>
      </w:r>
      <w:r w:rsidR="003B7E21">
        <w:rPr>
          <w:bCs/>
        </w:rPr>
        <w:t xml:space="preserve">periféricos como mouse e teclado com fio, </w:t>
      </w:r>
      <w:r w:rsidR="003B7E21" w:rsidRPr="00BA3D1F">
        <w:rPr>
          <w:rFonts w:eastAsia="Batang"/>
        </w:rPr>
        <w:t>sistema operacional Windows 10 Pro x64 original, com garantia de 1 ano.</w:t>
      </w:r>
      <w:r w:rsidR="003B7E21">
        <w:rPr>
          <w:rFonts w:eastAsia="Batang"/>
        </w:rPr>
        <w:t xml:space="preserve"> A aquisição deste equipamento é f</w:t>
      </w:r>
      <w:r w:rsidR="003B7E21" w:rsidRPr="00F52C0D">
        <w:rPr>
          <w:rFonts w:eastAsia="Batang"/>
        </w:rPr>
        <w:t>undamental para a realização de projetos de Engenharia, proporcionando</w:t>
      </w:r>
      <w:r w:rsidR="003B7E21">
        <w:rPr>
          <w:rFonts w:eastAsia="Batang"/>
        </w:rPr>
        <w:t xml:space="preserve"> </w:t>
      </w:r>
      <w:r w:rsidR="003B7E21" w:rsidRPr="007431EB">
        <w:rPr>
          <w:bCs/>
        </w:rPr>
        <w:t>a otimização dos prazos de entrega e a melhoria na qualidade dos trabalhos executados da Secretaria de Planejamento Urbano e Inovação Tecnológica</w:t>
      </w:r>
      <w:r w:rsidR="006E6072" w:rsidRPr="009464D1">
        <w:rPr>
          <w:sz w:val="18"/>
          <w:szCs w:val="18"/>
        </w:rPr>
        <w:t>.</w:t>
      </w:r>
    </w:p>
    <w:p w14:paraId="7C229328" w14:textId="527AF4D7"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4B5B6A">
        <w:rPr>
          <w:rFonts w:ascii="Arial" w:hAnsi="Arial" w:cs="Arial"/>
          <w:sz w:val="18"/>
          <w:szCs w:val="18"/>
        </w:rPr>
        <w:t xml:space="preserve">09/04/2025 </w:t>
      </w:r>
      <w:r w:rsidRPr="004B5B6A">
        <w:rPr>
          <w:rFonts w:ascii="Arial" w:hAnsi="Arial" w:cs="Arial"/>
          <w:sz w:val="18"/>
          <w:szCs w:val="18"/>
        </w:rPr>
        <w:t xml:space="preserve">às </w:t>
      </w:r>
      <w:r w:rsidR="00F70903" w:rsidRPr="004B5B6A">
        <w:rPr>
          <w:rFonts w:ascii="Arial" w:hAnsi="Arial" w:cs="Arial"/>
          <w:sz w:val="18"/>
          <w:szCs w:val="18"/>
        </w:rPr>
        <w:t>1</w:t>
      </w:r>
      <w:r w:rsidR="00217DA4" w:rsidRPr="004B5B6A">
        <w:rPr>
          <w:rFonts w:ascii="Arial" w:hAnsi="Arial" w:cs="Arial"/>
          <w:sz w:val="18"/>
          <w:szCs w:val="18"/>
        </w:rPr>
        <w:t>7</w:t>
      </w:r>
      <w:r w:rsidRPr="004B5B6A">
        <w:rPr>
          <w:rFonts w:ascii="Arial" w:hAnsi="Arial" w:cs="Arial"/>
          <w:sz w:val="18"/>
          <w:szCs w:val="18"/>
        </w:rPr>
        <w:t xml:space="preserve">:00h00min até </w:t>
      </w:r>
      <w:r w:rsidR="004B5B6A" w:rsidRPr="004B5B6A">
        <w:rPr>
          <w:rFonts w:ascii="Arial" w:hAnsi="Arial" w:cs="Arial"/>
          <w:sz w:val="18"/>
          <w:szCs w:val="18"/>
        </w:rPr>
        <w:t>23</w:t>
      </w:r>
      <w:r w:rsidR="006F493C" w:rsidRPr="004B5B6A">
        <w:rPr>
          <w:rFonts w:ascii="Arial" w:hAnsi="Arial" w:cs="Arial"/>
          <w:sz w:val="18"/>
          <w:szCs w:val="18"/>
        </w:rPr>
        <w:t>/</w:t>
      </w:r>
      <w:r w:rsidR="009464D1" w:rsidRPr="004B5B6A">
        <w:rPr>
          <w:rFonts w:ascii="Arial" w:hAnsi="Arial" w:cs="Arial"/>
          <w:sz w:val="18"/>
          <w:szCs w:val="18"/>
        </w:rPr>
        <w:t>04</w:t>
      </w:r>
      <w:r w:rsidR="006F493C" w:rsidRPr="004B5B6A">
        <w:rPr>
          <w:rFonts w:ascii="Arial" w:hAnsi="Arial" w:cs="Arial"/>
          <w:sz w:val="18"/>
          <w:szCs w:val="18"/>
        </w:rPr>
        <w:t>/2025</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35647A0D" w:rsidR="00723CDE" w:rsidRPr="004B5B6A"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4B5B6A">
        <w:rPr>
          <w:rFonts w:ascii="Arial" w:hAnsi="Arial" w:cs="Arial"/>
          <w:sz w:val="18"/>
          <w:szCs w:val="18"/>
        </w:rPr>
        <w:t xml:space="preserve">23/04/2025 </w:t>
      </w:r>
      <w:r w:rsidR="009464D1" w:rsidRPr="004B5B6A">
        <w:rPr>
          <w:rFonts w:ascii="Arial" w:hAnsi="Arial" w:cs="Arial"/>
          <w:sz w:val="18"/>
          <w:szCs w:val="18"/>
        </w:rPr>
        <w:t>às 09:15h00min.</w:t>
      </w:r>
    </w:p>
    <w:p w14:paraId="6C6CFAAE" w14:textId="235E3794"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FA61FF">
        <w:rPr>
          <w:rFonts w:ascii="Arial" w:hAnsi="Arial" w:cs="Arial"/>
          <w:sz w:val="18"/>
          <w:szCs w:val="18"/>
        </w:rPr>
        <w:t xml:space="preserve">23/04/2025 </w:t>
      </w:r>
      <w:r w:rsidR="009464D1">
        <w:rPr>
          <w:rFonts w:ascii="Arial" w:hAnsi="Arial" w:cs="Arial"/>
          <w:sz w:val="18"/>
          <w:szCs w:val="18"/>
        </w:rPr>
        <w:t>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02265E51"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7E4451">
        <w:rPr>
          <w:rFonts w:ascii="Arial" w:hAnsi="Arial" w:cs="Arial"/>
          <w:sz w:val="18"/>
          <w:szCs w:val="18"/>
        </w:rPr>
        <w:t>item</w:t>
      </w:r>
    </w:p>
    <w:p w14:paraId="76B7B3F0" w14:textId="36E28CC5"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F60E7">
        <w:rPr>
          <w:sz w:val="18"/>
          <w:szCs w:val="18"/>
        </w:rPr>
        <w:t xml:space="preserve"> </w:t>
      </w:r>
      <w:bookmarkStart w:id="0" w:name="_Hlk188947179"/>
      <w:r w:rsidR="00FA61FF" w:rsidRPr="005E0F8F">
        <w:rPr>
          <w:bCs/>
        </w:rPr>
        <w:t>R$ 30.204,00 (</w:t>
      </w:r>
      <w:r w:rsidR="00FA61FF" w:rsidRPr="00BF3797">
        <w:rPr>
          <w:bCs/>
        </w:rPr>
        <w:t>dezenove mil, quinhentos e sessenta e cinco reais e oito centavos)</w:t>
      </w:r>
      <w:r w:rsidR="00BF3BCE" w:rsidRPr="000B6C31">
        <w:t>.</w:t>
      </w:r>
    </w:p>
    <w:bookmarkEnd w:id="0"/>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lastRenderedPageBreak/>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lastRenderedPageBreak/>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lastRenderedPageBreak/>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38E6E72C"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F9079F">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98507E">
      <w:pPr>
        <w:pStyle w:val="PargrafodaLista"/>
        <w:numPr>
          <w:ilvl w:val="1"/>
          <w:numId w:val="43"/>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lastRenderedPageBreak/>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lastRenderedPageBreak/>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170852F"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723CDE" w:rsidRPr="00723CDE">
        <w:rPr>
          <w:rFonts w:ascii="Arial" w:hAnsi="Arial" w:cs="Arial"/>
          <w:sz w:val="18"/>
          <w:szCs w:val="18"/>
          <w:u w:val="single"/>
        </w:rPr>
        <w:t>até 12(doze)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74F4CEE1"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1375"/>
        <w:gridCol w:w="907"/>
        <w:gridCol w:w="2661"/>
        <w:gridCol w:w="1559"/>
      </w:tblGrid>
      <w:tr w:rsidR="005524F5" w14:paraId="7564594F" w14:textId="77777777" w:rsidTr="0058616B">
        <w:trPr>
          <w:trHeight w:val="309"/>
        </w:trPr>
        <w:tc>
          <w:tcPr>
            <w:tcW w:w="1118" w:type="dxa"/>
            <w:tcBorders>
              <w:top w:val="nil"/>
              <w:left w:val="nil"/>
              <w:bottom w:val="nil"/>
              <w:right w:val="nil"/>
            </w:tcBorders>
            <w:shd w:val="clear" w:color="auto" w:fill="000000"/>
          </w:tcPr>
          <w:p w14:paraId="6E9B875B" w14:textId="77777777" w:rsidR="005524F5" w:rsidRDefault="005524F5" w:rsidP="0058616B">
            <w:pPr>
              <w:pStyle w:val="TableParagraph"/>
              <w:spacing w:before="17"/>
              <w:ind w:left="8"/>
              <w:rPr>
                <w:b/>
                <w:sz w:val="20"/>
              </w:rPr>
            </w:pPr>
            <w:r>
              <w:rPr>
                <w:b/>
                <w:noProof/>
                <w:sz w:val="20"/>
              </w:rPr>
              <mc:AlternateContent>
                <mc:Choice Requires="wpg">
                  <w:drawing>
                    <wp:anchor distT="0" distB="0" distL="0" distR="0" simplePos="0" relativeHeight="251661312" behindDoc="1" locked="0" layoutInCell="1" allowOverlap="1" wp14:anchorId="18097004" wp14:editId="3D1B08EB">
                      <wp:simplePos x="0" y="0"/>
                      <wp:positionH relativeFrom="column">
                        <wp:posOffset>-4572</wp:posOffset>
                      </wp:positionH>
                      <wp:positionV relativeFrom="paragraph">
                        <wp:posOffset>-179</wp:posOffset>
                      </wp:positionV>
                      <wp:extent cx="4841875" cy="19685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41875" cy="196850"/>
                                <a:chOff x="0" y="0"/>
                                <a:chExt cx="4841875" cy="196850"/>
                              </a:xfrm>
                            </wpg:grpSpPr>
                            <wps:wsp>
                              <wps:cNvPr id="7" name="Graphic 7"/>
                              <wps:cNvSpPr/>
                              <wps:spPr>
                                <a:xfrm>
                                  <a:off x="-12" y="0"/>
                                  <a:ext cx="4841875" cy="196850"/>
                                </a:xfrm>
                                <a:custGeom>
                                  <a:avLst/>
                                  <a:gdLst/>
                                  <a:ahLst/>
                                  <a:cxnLst/>
                                  <a:rect l="l" t="t" r="r" b="b"/>
                                  <a:pathLst>
                                    <a:path w="4841875" h="196850">
                                      <a:moveTo>
                                        <a:pt x="4841748" y="0"/>
                                      </a:moveTo>
                                      <a:lnTo>
                                        <a:pt x="3849636" y="0"/>
                                      </a:lnTo>
                                      <a:lnTo>
                                        <a:pt x="3849636" y="9144"/>
                                      </a:lnTo>
                                      <a:lnTo>
                                        <a:pt x="3849636" y="10668"/>
                                      </a:lnTo>
                                      <a:lnTo>
                                        <a:pt x="2168664" y="10668"/>
                                      </a:lnTo>
                                      <a:lnTo>
                                        <a:pt x="2168664" y="9144"/>
                                      </a:lnTo>
                                      <a:lnTo>
                                        <a:pt x="3849636" y="9144"/>
                                      </a:lnTo>
                                      <a:lnTo>
                                        <a:pt x="3849636" y="0"/>
                                      </a:lnTo>
                                      <a:lnTo>
                                        <a:pt x="2159520" y="0"/>
                                      </a:lnTo>
                                      <a:lnTo>
                                        <a:pt x="2159520" y="9144"/>
                                      </a:lnTo>
                                      <a:lnTo>
                                        <a:pt x="2159520" y="10668"/>
                                      </a:lnTo>
                                      <a:lnTo>
                                        <a:pt x="1592580" y="10668"/>
                                      </a:lnTo>
                                      <a:lnTo>
                                        <a:pt x="1592580" y="9144"/>
                                      </a:lnTo>
                                      <a:lnTo>
                                        <a:pt x="2159520" y="9144"/>
                                      </a:lnTo>
                                      <a:lnTo>
                                        <a:pt x="2159520" y="0"/>
                                      </a:lnTo>
                                      <a:lnTo>
                                        <a:pt x="1583448" y="0"/>
                                      </a:lnTo>
                                      <a:lnTo>
                                        <a:pt x="1583448" y="9144"/>
                                      </a:lnTo>
                                      <a:lnTo>
                                        <a:pt x="1583448" y="190500"/>
                                      </a:lnTo>
                                      <a:lnTo>
                                        <a:pt x="1583436" y="10668"/>
                                      </a:lnTo>
                                      <a:lnTo>
                                        <a:pt x="719340" y="10668"/>
                                      </a:lnTo>
                                      <a:lnTo>
                                        <a:pt x="719340" y="9144"/>
                                      </a:lnTo>
                                      <a:lnTo>
                                        <a:pt x="1583448" y="9144"/>
                                      </a:lnTo>
                                      <a:lnTo>
                                        <a:pt x="1583448" y="0"/>
                                      </a:lnTo>
                                      <a:lnTo>
                                        <a:pt x="0" y="0"/>
                                      </a:lnTo>
                                      <a:lnTo>
                                        <a:pt x="0" y="9144"/>
                                      </a:lnTo>
                                      <a:lnTo>
                                        <a:pt x="710196" y="9144"/>
                                      </a:lnTo>
                                      <a:lnTo>
                                        <a:pt x="710196" y="10668"/>
                                      </a:lnTo>
                                      <a:lnTo>
                                        <a:pt x="9156" y="10668"/>
                                      </a:lnTo>
                                      <a:lnTo>
                                        <a:pt x="9156" y="190500"/>
                                      </a:lnTo>
                                      <a:lnTo>
                                        <a:pt x="0" y="190500"/>
                                      </a:lnTo>
                                      <a:lnTo>
                                        <a:pt x="0" y="196596"/>
                                      </a:lnTo>
                                      <a:lnTo>
                                        <a:pt x="4841748" y="196596"/>
                                      </a:lnTo>
                                      <a:lnTo>
                                        <a:pt x="4841748" y="190500"/>
                                      </a:lnTo>
                                      <a:lnTo>
                                        <a:pt x="4840236" y="190500"/>
                                      </a:lnTo>
                                      <a:lnTo>
                                        <a:pt x="4840236" y="10668"/>
                                      </a:lnTo>
                                      <a:lnTo>
                                        <a:pt x="3858768" y="10668"/>
                                      </a:lnTo>
                                      <a:lnTo>
                                        <a:pt x="3858768" y="9144"/>
                                      </a:lnTo>
                                      <a:lnTo>
                                        <a:pt x="4841748" y="9144"/>
                                      </a:lnTo>
                                      <a:lnTo>
                                        <a:pt x="48417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2C5F08" id="Group 6" o:spid="_x0000_s1026" style="position:absolute;margin-left:-.35pt;margin-top:0;width:381.25pt;height:15.5pt;z-index:-251655168;mso-wrap-distance-left:0;mso-wrap-distance-right:0" coordsize="484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">
                      <v:shape id="Graphic 7" o:spid="_x0000_s1027" style="position:absolute;width:48418;height:1968;visibility:visible;mso-wrap-style:square;v-text-anchor:top" coordsize="4841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" path="m4841748,l3849636,r,9144l3849636,10668r-1680972,l2168664,9144r1680972,l3849636,,2159520,r,9144l2159520,10668r-566940,l1592580,9144r566940,l2159520,,1583448,r,9144l1583448,190500r-12,-179832l719340,10668r,-1524l1583448,9144r,-9144l,,,9144r710196,l710196,10668r-701040,l9156,190500r-9156,l,196596r4841748,l4841748,190500r-1512,l4840236,10668r-981468,l3858768,9144r982980,l4841748,xe" fillcolor="black" stroked="f">
                        <v:path arrowok="t"/>
                      </v:shape>
                    </v:group>
                  </w:pict>
                </mc:Fallback>
              </mc:AlternateContent>
            </w:r>
            <w:r>
              <w:rPr>
                <w:b/>
                <w:color w:val="FFFFFF"/>
                <w:spacing w:val="-2"/>
                <w:sz w:val="20"/>
              </w:rPr>
              <w:t>DESPESA</w:t>
            </w:r>
          </w:p>
        </w:tc>
        <w:tc>
          <w:tcPr>
            <w:tcW w:w="1375" w:type="dxa"/>
            <w:tcBorders>
              <w:top w:val="nil"/>
              <w:left w:val="nil"/>
              <w:bottom w:val="nil"/>
              <w:right w:val="nil"/>
            </w:tcBorders>
            <w:shd w:val="clear" w:color="auto" w:fill="000000"/>
          </w:tcPr>
          <w:p w14:paraId="5FA49396" w14:textId="77777777" w:rsidR="005524F5" w:rsidRDefault="005524F5" w:rsidP="0058616B">
            <w:pPr>
              <w:pStyle w:val="TableParagraph"/>
              <w:spacing w:before="17"/>
              <w:ind w:left="9"/>
              <w:rPr>
                <w:b/>
                <w:sz w:val="20"/>
              </w:rPr>
            </w:pPr>
            <w:r>
              <w:rPr>
                <w:b/>
                <w:color w:val="FFFFFF"/>
                <w:spacing w:val="-2"/>
                <w:sz w:val="20"/>
              </w:rPr>
              <w:t>ELEMENTO</w:t>
            </w:r>
          </w:p>
        </w:tc>
        <w:tc>
          <w:tcPr>
            <w:tcW w:w="907" w:type="dxa"/>
            <w:tcBorders>
              <w:top w:val="nil"/>
              <w:left w:val="nil"/>
              <w:bottom w:val="nil"/>
              <w:right w:val="nil"/>
            </w:tcBorders>
            <w:shd w:val="clear" w:color="auto" w:fill="000000"/>
          </w:tcPr>
          <w:p w14:paraId="47BEC020" w14:textId="77777777" w:rsidR="005524F5" w:rsidRDefault="005524F5" w:rsidP="0058616B">
            <w:pPr>
              <w:pStyle w:val="TableParagraph"/>
              <w:spacing w:before="17"/>
              <w:rPr>
                <w:b/>
                <w:sz w:val="20"/>
              </w:rPr>
            </w:pPr>
            <w:r>
              <w:rPr>
                <w:b/>
                <w:color w:val="FFFFFF"/>
                <w:spacing w:val="-2"/>
                <w:sz w:val="20"/>
              </w:rPr>
              <w:t>FONTE</w:t>
            </w:r>
          </w:p>
        </w:tc>
        <w:tc>
          <w:tcPr>
            <w:tcW w:w="2661" w:type="dxa"/>
            <w:tcBorders>
              <w:top w:val="nil"/>
              <w:left w:val="nil"/>
              <w:bottom w:val="nil"/>
              <w:right w:val="nil"/>
            </w:tcBorders>
            <w:shd w:val="clear" w:color="auto" w:fill="000000"/>
          </w:tcPr>
          <w:p w14:paraId="7BDD7545" w14:textId="77777777" w:rsidR="005524F5" w:rsidRDefault="005524F5" w:rsidP="0058616B">
            <w:pPr>
              <w:pStyle w:val="TableParagraph"/>
              <w:spacing w:before="17"/>
              <w:ind w:left="737"/>
              <w:jc w:val="left"/>
              <w:rPr>
                <w:b/>
                <w:sz w:val="20"/>
              </w:rPr>
            </w:pPr>
            <w:r>
              <w:rPr>
                <w:b/>
                <w:color w:val="FFFFFF"/>
                <w:spacing w:val="-2"/>
                <w:sz w:val="20"/>
              </w:rPr>
              <w:t>DESCRIÇÃO</w:t>
            </w:r>
          </w:p>
        </w:tc>
        <w:tc>
          <w:tcPr>
            <w:tcW w:w="1559" w:type="dxa"/>
            <w:tcBorders>
              <w:top w:val="nil"/>
              <w:left w:val="nil"/>
              <w:bottom w:val="nil"/>
            </w:tcBorders>
            <w:shd w:val="clear" w:color="auto" w:fill="000000"/>
          </w:tcPr>
          <w:p w14:paraId="79E8DC9D" w14:textId="77777777" w:rsidR="005524F5" w:rsidRDefault="005524F5" w:rsidP="0058616B">
            <w:pPr>
              <w:pStyle w:val="TableParagraph"/>
              <w:spacing w:before="17"/>
              <w:ind w:left="296"/>
              <w:jc w:val="left"/>
              <w:rPr>
                <w:b/>
                <w:sz w:val="20"/>
              </w:rPr>
            </w:pPr>
            <w:r>
              <w:rPr>
                <w:b/>
                <w:color w:val="FFFFFF"/>
                <w:sz w:val="20"/>
              </w:rPr>
              <w:t>SALDO</w:t>
            </w:r>
            <w:r>
              <w:rPr>
                <w:b/>
                <w:color w:val="FFFFFF"/>
                <w:spacing w:val="-9"/>
                <w:sz w:val="20"/>
              </w:rPr>
              <w:t xml:space="preserve"> </w:t>
            </w:r>
            <w:r>
              <w:rPr>
                <w:b/>
                <w:color w:val="FFFFFF"/>
                <w:spacing w:val="-5"/>
                <w:sz w:val="20"/>
              </w:rPr>
              <w:t>R$</w:t>
            </w:r>
          </w:p>
        </w:tc>
      </w:tr>
      <w:tr w:rsidR="005524F5" w14:paraId="2FF31DE8" w14:textId="77777777" w:rsidTr="0058616B">
        <w:trPr>
          <w:trHeight w:val="282"/>
        </w:trPr>
        <w:tc>
          <w:tcPr>
            <w:tcW w:w="1118" w:type="dxa"/>
            <w:tcBorders>
              <w:top w:val="nil"/>
              <w:left w:val="single" w:sz="6" w:space="0" w:color="000000"/>
              <w:bottom w:val="single" w:sz="6" w:space="0" w:color="000000"/>
              <w:right w:val="single" w:sz="6" w:space="0" w:color="000000"/>
            </w:tcBorders>
          </w:tcPr>
          <w:p w14:paraId="25C329A8" w14:textId="77777777" w:rsidR="005524F5" w:rsidRDefault="005524F5" w:rsidP="0058616B">
            <w:pPr>
              <w:pStyle w:val="TableParagraph"/>
              <w:ind w:left="14"/>
              <w:rPr>
                <w:sz w:val="24"/>
              </w:rPr>
            </w:pPr>
            <w:r>
              <w:rPr>
                <w:spacing w:val="-5"/>
                <w:sz w:val="24"/>
              </w:rPr>
              <w:t>642</w:t>
            </w:r>
          </w:p>
        </w:tc>
        <w:tc>
          <w:tcPr>
            <w:tcW w:w="1375" w:type="dxa"/>
            <w:tcBorders>
              <w:top w:val="nil"/>
              <w:left w:val="single" w:sz="6" w:space="0" w:color="000000"/>
              <w:bottom w:val="single" w:sz="6" w:space="0" w:color="000000"/>
              <w:right w:val="single" w:sz="6" w:space="0" w:color="000000"/>
            </w:tcBorders>
          </w:tcPr>
          <w:p w14:paraId="4B21D28B" w14:textId="77777777" w:rsidR="005524F5" w:rsidRDefault="005524F5" w:rsidP="0058616B">
            <w:pPr>
              <w:pStyle w:val="TableParagraph"/>
              <w:ind w:left="15"/>
              <w:rPr>
                <w:sz w:val="24"/>
              </w:rPr>
            </w:pPr>
            <w:r>
              <w:rPr>
                <w:spacing w:val="-2"/>
                <w:sz w:val="24"/>
              </w:rPr>
              <w:t>4.4.90.52</w:t>
            </w:r>
          </w:p>
        </w:tc>
        <w:tc>
          <w:tcPr>
            <w:tcW w:w="907" w:type="dxa"/>
            <w:tcBorders>
              <w:top w:val="nil"/>
              <w:left w:val="single" w:sz="6" w:space="0" w:color="000000"/>
              <w:bottom w:val="single" w:sz="6" w:space="0" w:color="000000"/>
              <w:right w:val="single" w:sz="6" w:space="0" w:color="000000"/>
            </w:tcBorders>
          </w:tcPr>
          <w:p w14:paraId="6B970765" w14:textId="77777777" w:rsidR="005524F5" w:rsidRDefault="005524F5" w:rsidP="0058616B">
            <w:pPr>
              <w:pStyle w:val="TableParagraph"/>
              <w:ind w:left="13"/>
              <w:rPr>
                <w:sz w:val="24"/>
              </w:rPr>
            </w:pPr>
            <w:r>
              <w:rPr>
                <w:spacing w:val="-2"/>
                <w:sz w:val="24"/>
              </w:rPr>
              <w:t>0.000</w:t>
            </w:r>
          </w:p>
        </w:tc>
        <w:tc>
          <w:tcPr>
            <w:tcW w:w="2661" w:type="dxa"/>
            <w:tcBorders>
              <w:top w:val="nil"/>
              <w:left w:val="single" w:sz="6" w:space="0" w:color="000000"/>
              <w:bottom w:val="single" w:sz="6" w:space="0" w:color="000000"/>
              <w:right w:val="single" w:sz="6" w:space="0" w:color="000000"/>
            </w:tcBorders>
          </w:tcPr>
          <w:p w14:paraId="1C0392EC" w14:textId="77777777" w:rsidR="005524F5" w:rsidRDefault="005524F5" w:rsidP="0058616B">
            <w:pPr>
              <w:pStyle w:val="TableParagraph"/>
              <w:ind w:left="108"/>
              <w:jc w:val="left"/>
              <w:rPr>
                <w:sz w:val="24"/>
              </w:rPr>
            </w:pPr>
            <w:r>
              <w:rPr>
                <w:sz w:val="24"/>
              </w:rPr>
              <w:t>Recursos</w:t>
            </w:r>
            <w:r>
              <w:rPr>
                <w:spacing w:val="-3"/>
                <w:sz w:val="24"/>
              </w:rPr>
              <w:t xml:space="preserve"> </w:t>
            </w:r>
            <w:r>
              <w:rPr>
                <w:spacing w:val="-2"/>
                <w:sz w:val="24"/>
              </w:rPr>
              <w:t>Livres</w:t>
            </w:r>
          </w:p>
        </w:tc>
        <w:tc>
          <w:tcPr>
            <w:tcW w:w="1559" w:type="dxa"/>
            <w:tcBorders>
              <w:top w:val="nil"/>
              <w:left w:val="single" w:sz="6" w:space="0" w:color="000000"/>
              <w:bottom w:val="single" w:sz="6" w:space="0" w:color="000000"/>
            </w:tcBorders>
          </w:tcPr>
          <w:p w14:paraId="50282A7F" w14:textId="77777777" w:rsidR="005524F5" w:rsidRDefault="005524F5" w:rsidP="0058616B">
            <w:pPr>
              <w:pStyle w:val="TableParagraph"/>
              <w:ind w:right="90"/>
              <w:jc w:val="right"/>
              <w:rPr>
                <w:sz w:val="24"/>
              </w:rPr>
            </w:pPr>
            <w:r>
              <w:rPr>
                <w:spacing w:val="-2"/>
                <w:sz w:val="24"/>
              </w:rPr>
              <w:t>17.865,24</w:t>
            </w:r>
          </w:p>
        </w:tc>
      </w:tr>
      <w:tr w:rsidR="005524F5" w14:paraId="5F1DDF39" w14:textId="77777777" w:rsidTr="0058616B">
        <w:trPr>
          <w:trHeight w:val="298"/>
        </w:trPr>
        <w:tc>
          <w:tcPr>
            <w:tcW w:w="1118" w:type="dxa"/>
            <w:tcBorders>
              <w:top w:val="single" w:sz="6" w:space="0" w:color="000000"/>
              <w:left w:val="single" w:sz="6" w:space="0" w:color="000000"/>
              <w:bottom w:val="double" w:sz="6" w:space="0" w:color="000000"/>
              <w:right w:val="single" w:sz="6" w:space="0" w:color="000000"/>
            </w:tcBorders>
          </w:tcPr>
          <w:p w14:paraId="1CCF29F8" w14:textId="77777777" w:rsidR="005524F5" w:rsidRDefault="005524F5" w:rsidP="0058616B">
            <w:pPr>
              <w:pStyle w:val="TableParagraph"/>
              <w:spacing w:line="275" w:lineRule="exact"/>
              <w:ind w:left="14"/>
              <w:rPr>
                <w:sz w:val="24"/>
              </w:rPr>
            </w:pPr>
            <w:r>
              <w:rPr>
                <w:spacing w:val="-5"/>
                <w:sz w:val="24"/>
              </w:rPr>
              <w:t>650</w:t>
            </w:r>
          </w:p>
        </w:tc>
        <w:tc>
          <w:tcPr>
            <w:tcW w:w="1375" w:type="dxa"/>
            <w:tcBorders>
              <w:top w:val="single" w:sz="6" w:space="0" w:color="000000"/>
              <w:left w:val="single" w:sz="6" w:space="0" w:color="000000"/>
              <w:bottom w:val="double" w:sz="6" w:space="0" w:color="000000"/>
              <w:right w:val="single" w:sz="6" w:space="0" w:color="000000"/>
            </w:tcBorders>
          </w:tcPr>
          <w:p w14:paraId="5289DD05" w14:textId="77777777" w:rsidR="005524F5" w:rsidRDefault="005524F5" w:rsidP="0058616B">
            <w:pPr>
              <w:pStyle w:val="TableParagraph"/>
              <w:spacing w:line="275" w:lineRule="exact"/>
              <w:ind w:left="15"/>
              <w:rPr>
                <w:sz w:val="24"/>
              </w:rPr>
            </w:pPr>
            <w:r>
              <w:rPr>
                <w:spacing w:val="-2"/>
                <w:sz w:val="24"/>
              </w:rPr>
              <w:t>4.4.90.52</w:t>
            </w:r>
          </w:p>
        </w:tc>
        <w:tc>
          <w:tcPr>
            <w:tcW w:w="907" w:type="dxa"/>
            <w:tcBorders>
              <w:top w:val="single" w:sz="6" w:space="0" w:color="000000"/>
              <w:left w:val="single" w:sz="6" w:space="0" w:color="000000"/>
              <w:bottom w:val="double" w:sz="6" w:space="0" w:color="000000"/>
              <w:right w:val="single" w:sz="6" w:space="0" w:color="000000"/>
            </w:tcBorders>
          </w:tcPr>
          <w:p w14:paraId="0DF0DF10" w14:textId="77777777" w:rsidR="005524F5" w:rsidRDefault="005524F5" w:rsidP="0058616B">
            <w:pPr>
              <w:pStyle w:val="TableParagraph"/>
              <w:spacing w:line="275" w:lineRule="exact"/>
              <w:ind w:left="13"/>
              <w:rPr>
                <w:sz w:val="24"/>
              </w:rPr>
            </w:pPr>
            <w:r>
              <w:rPr>
                <w:spacing w:val="-2"/>
                <w:sz w:val="24"/>
              </w:rPr>
              <w:t>0.000</w:t>
            </w:r>
          </w:p>
        </w:tc>
        <w:tc>
          <w:tcPr>
            <w:tcW w:w="2661" w:type="dxa"/>
            <w:tcBorders>
              <w:top w:val="single" w:sz="6" w:space="0" w:color="000000"/>
              <w:left w:val="single" w:sz="6" w:space="0" w:color="000000"/>
              <w:bottom w:val="double" w:sz="6" w:space="0" w:color="000000"/>
              <w:right w:val="single" w:sz="6" w:space="0" w:color="000000"/>
            </w:tcBorders>
          </w:tcPr>
          <w:p w14:paraId="6CAA1EE9" w14:textId="77777777" w:rsidR="005524F5" w:rsidRDefault="005524F5" w:rsidP="0058616B">
            <w:pPr>
              <w:pStyle w:val="TableParagraph"/>
              <w:spacing w:line="275" w:lineRule="exact"/>
              <w:ind w:left="108"/>
              <w:jc w:val="left"/>
              <w:rPr>
                <w:sz w:val="24"/>
              </w:rPr>
            </w:pPr>
            <w:r>
              <w:rPr>
                <w:sz w:val="24"/>
              </w:rPr>
              <w:t>Recursos</w:t>
            </w:r>
            <w:r>
              <w:rPr>
                <w:spacing w:val="-3"/>
                <w:sz w:val="24"/>
              </w:rPr>
              <w:t xml:space="preserve"> </w:t>
            </w:r>
            <w:r>
              <w:rPr>
                <w:spacing w:val="-2"/>
                <w:sz w:val="24"/>
              </w:rPr>
              <w:t>Livres</w:t>
            </w:r>
          </w:p>
        </w:tc>
        <w:tc>
          <w:tcPr>
            <w:tcW w:w="1559" w:type="dxa"/>
            <w:tcBorders>
              <w:top w:val="single" w:sz="6" w:space="0" w:color="000000"/>
              <w:left w:val="single" w:sz="6" w:space="0" w:color="000000"/>
              <w:bottom w:val="double" w:sz="6" w:space="0" w:color="000000"/>
            </w:tcBorders>
          </w:tcPr>
          <w:p w14:paraId="5570B007" w14:textId="77777777" w:rsidR="005524F5" w:rsidRDefault="005524F5" w:rsidP="0058616B">
            <w:pPr>
              <w:pStyle w:val="TableParagraph"/>
              <w:spacing w:line="275" w:lineRule="exact"/>
              <w:ind w:right="90"/>
              <w:jc w:val="right"/>
              <w:rPr>
                <w:sz w:val="24"/>
              </w:rPr>
            </w:pPr>
            <w:r>
              <w:rPr>
                <w:spacing w:val="-2"/>
                <w:sz w:val="24"/>
              </w:rPr>
              <w:t>17.865,24</w:t>
            </w:r>
          </w:p>
        </w:tc>
      </w:tr>
    </w:tbl>
    <w:p w14:paraId="491AE94B" w14:textId="77777777" w:rsidR="0091415D" w:rsidRDefault="0091415D" w:rsidP="006A77CD">
      <w:pPr>
        <w:spacing w:line="360" w:lineRule="auto"/>
        <w:rPr>
          <w:rFonts w:ascii="Arial" w:hAnsi="Arial" w:cs="Arial"/>
          <w:sz w:val="18"/>
          <w:szCs w:val="18"/>
        </w:rPr>
      </w:pPr>
    </w:p>
    <w:p w14:paraId="670A838C" w14:textId="61C7CD46"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lastRenderedPageBreak/>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300072A1" w14:textId="77777777" w:rsidR="005524F5" w:rsidRPr="007431EB" w:rsidRDefault="00EB1CD5" w:rsidP="005524F5">
      <w:pPr>
        <w:pStyle w:val="Nivel2"/>
        <w:spacing w:before="0" w:after="0" w:line="360" w:lineRule="auto"/>
      </w:pPr>
      <w:r w:rsidRPr="003F0BE1">
        <w:rPr>
          <w:sz w:val="24"/>
          <w:szCs w:val="24"/>
          <w:u w:val="single"/>
        </w:rPr>
        <w:t>a</w:t>
      </w:r>
      <w:r w:rsidRPr="003F0BE1">
        <w:rPr>
          <w:u w:val="single"/>
        </w:rPr>
        <w:t>)</w:t>
      </w:r>
      <w:r w:rsidR="0091415D" w:rsidRPr="003F0BE1">
        <w:rPr>
          <w:u w:val="single"/>
        </w:rPr>
        <w:t xml:space="preserve"> </w:t>
      </w:r>
      <w:r w:rsidR="005524F5" w:rsidRPr="007431EB">
        <w:rPr>
          <w:u w:val="single"/>
        </w:rPr>
        <w:t>Prazo de entrega</w:t>
      </w:r>
      <w:r w:rsidR="005524F5" w:rsidRPr="007431EB">
        <w:t xml:space="preserve">: Será de </w:t>
      </w:r>
      <w:r w:rsidR="005524F5" w:rsidRPr="007431EB">
        <w:rPr>
          <w:b/>
        </w:rPr>
        <w:t>07 (sete) dias</w:t>
      </w:r>
      <w:r w:rsidR="005524F5" w:rsidRPr="007431EB">
        <w:t xml:space="preserve"> após o recebimento da Nota de Empenho, de forma parcela e de acordo com a necessidade de cada Secretaria. </w:t>
      </w:r>
    </w:p>
    <w:p w14:paraId="1C3A45C2" w14:textId="06A85D3E" w:rsidR="005524F5" w:rsidRPr="005524F5" w:rsidRDefault="005524F5" w:rsidP="005524F5">
      <w:pPr>
        <w:pStyle w:val="Nvel2-Red"/>
        <w:numPr>
          <w:ilvl w:val="0"/>
          <w:numId w:val="0"/>
        </w:numPr>
        <w:spacing w:before="0" w:after="0" w:line="360" w:lineRule="auto"/>
        <w:rPr>
          <w:color w:val="auto"/>
        </w:rPr>
      </w:pPr>
      <w:r w:rsidRPr="005524F5">
        <w:rPr>
          <w:color w:val="auto"/>
          <w:u w:val="single"/>
        </w:rPr>
        <w:t>b)Local de entrega</w:t>
      </w:r>
      <w:r w:rsidRPr="005524F5">
        <w:rPr>
          <w:color w:val="auto"/>
        </w:rPr>
        <w:t xml:space="preserve">: Os computadores deverão ser entregues na sede da Prefeitura do Município de Mandaguaçu, 2º piso – </w:t>
      </w:r>
      <w:r w:rsidRPr="005524F5">
        <w:rPr>
          <w:bCs/>
          <w:color w:val="auto"/>
        </w:rPr>
        <w:t>Secretaria de Planejamento Urbano e Inovação Tecnológica</w:t>
      </w:r>
      <w:r w:rsidRPr="005524F5">
        <w:rPr>
          <w:color w:val="auto"/>
        </w:rPr>
        <w:t xml:space="preserve">, sito à Rua Bernardino Bogo nº 175, CEP: 87.160-266, Mandaguaçu/PR. por meio de hardlocks (dispositivos de mídia removíveis) ou códigos de acesso e/ou comprovantes de licenciamento a ser enviado por e-mail no seguinte endereço de correio eletrônico: planejamento@mandaguacu.pr.gov.br. </w:t>
      </w:r>
    </w:p>
    <w:p w14:paraId="0292F0F5" w14:textId="1BBEC234" w:rsidR="005524F5" w:rsidRDefault="005524F5" w:rsidP="005524F5">
      <w:pPr>
        <w:pStyle w:val="Nivel2"/>
        <w:spacing w:before="0" w:after="0" w:line="360" w:lineRule="auto"/>
      </w:pPr>
      <w:r>
        <w:rPr>
          <w:u w:val="single"/>
        </w:rPr>
        <w:t>c)</w:t>
      </w:r>
      <w:r w:rsidRPr="007431EB">
        <w:rPr>
          <w:u w:val="single"/>
        </w:rPr>
        <w:t>Horário de entrega</w:t>
      </w:r>
      <w:r w:rsidRPr="007431EB">
        <w:t>: De segunda à sexta-feira no horário das 08h00min às 11h00min e das 13h00min às 16h00min.</w:t>
      </w:r>
    </w:p>
    <w:p w14:paraId="4F3A42AE" w14:textId="10AFF4F4" w:rsidR="005524F5" w:rsidRDefault="005524F5" w:rsidP="005524F5">
      <w:pPr>
        <w:pStyle w:val="Nivel01"/>
        <w:tabs>
          <w:tab w:val="clear" w:pos="567"/>
          <w:tab w:val="left" w:pos="0"/>
        </w:tabs>
        <w:spacing w:before="0" w:line="360" w:lineRule="auto"/>
      </w:pPr>
      <w:r>
        <w:t>d)</w:t>
      </w:r>
      <w:r w:rsidRPr="005524F5">
        <w:t xml:space="preserve"> </w:t>
      </w:r>
      <w:r>
        <w:t>DESCRIÇÃO DETALHADA DO ITEM</w:t>
      </w:r>
    </w:p>
    <w:p w14:paraId="32DEC628"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Processador:</w:t>
      </w:r>
      <w:r w:rsidRPr="006D6282">
        <w:rPr>
          <w:rFonts w:ascii="Arial" w:eastAsia="Arial" w:hAnsi="Arial" w:cs="Arial"/>
          <w:sz w:val="20"/>
          <w:szCs w:val="20"/>
        </w:rPr>
        <w:t xml:space="preserve"> com 3.2ghz chegando até 6.0ghz de frequência turbo max; Litografia: intel 7 (10nm); 24 núcleos e 32 threads; Cache de 36MB; TDP de 125w; Socket: LGA1700;</w:t>
      </w:r>
    </w:p>
    <w:p w14:paraId="2764C253"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Placa Mãe:</w:t>
      </w:r>
      <w:r w:rsidRPr="006D6282">
        <w:rPr>
          <w:rFonts w:ascii="Arial" w:eastAsia="Arial" w:hAnsi="Arial" w:cs="Arial"/>
          <w:sz w:val="20"/>
          <w:szCs w:val="20"/>
        </w:rPr>
        <w:t xml:space="preserve"> LGA 1700, suporte para processadores intel core da 14ª geração, ChipSet Intel Z790, Memória: 4 slots - 4xDDR5, 192GB (Até 48GB Por Módulo) com suporte a frequências de 5600 ou superior, Rede: 10/100/1000/2500 Mbps, áudio: Realtek Áudio CODEC 2/4/5.1/7.1 channel; 1x slot PCI Express 4.0x16; 1x slot PCI Express 4.0x4, 2x slots PCIe 3.0x1; Pelo menos com as seguintes conexões: 4 x conectores SATA 6gb,- 1 x conector M.2, 1 x porta HDMI, 1x porta DisplayPort, 1 x USB 3.2 geng 2x2 tipo C, 1x USB 3.2 gen 2, 4 x USB 3.0 ou superior, 1 x porta RJ-45 de rede, 3 x conectores de Áudio;</w:t>
      </w:r>
    </w:p>
    <w:p w14:paraId="5F7FC32A"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Memória:</w:t>
      </w:r>
      <w:r w:rsidRPr="006D6282">
        <w:rPr>
          <w:rFonts w:ascii="Arial" w:eastAsia="Arial" w:hAnsi="Arial" w:cs="Arial"/>
          <w:sz w:val="20"/>
          <w:szCs w:val="20"/>
        </w:rPr>
        <w:t xml:space="preserve"> 64GB (2x32GB) DDR5 frequência de 5600Mhz ou superior, com dissipador de calor; </w:t>
      </w:r>
      <w:r w:rsidRPr="006D6282">
        <w:rPr>
          <w:rFonts w:ascii="Arial" w:eastAsia="Arial" w:hAnsi="Arial" w:cs="Arial"/>
          <w:b/>
          <w:bCs/>
          <w:sz w:val="20"/>
          <w:szCs w:val="20"/>
        </w:rPr>
        <w:t>Unidade de armazenamento principal:</w:t>
      </w:r>
      <w:r w:rsidRPr="006D6282">
        <w:rPr>
          <w:rFonts w:ascii="Arial" w:eastAsia="Arial" w:hAnsi="Arial" w:cs="Arial"/>
          <w:sz w:val="20"/>
          <w:szCs w:val="20"/>
        </w:rPr>
        <w:t xml:space="preserve"> SSD M2, capacidade de 1 tera, PCI-E 4.0x4, leitura de 7300MB/s, Gravação de 6000 MB/s, Resistência: 1.0 PBW, MTBF: 1.800.000 de horas, Interface: PCIe 4.0 NVMe, Dimensões: 80 mm x 22 mm x 2,21 mm, Leitura/Gravação 4K: até 900.000/1.000.000 IOPS, Temperatura de armazenamento: -40°C a 85°C, Temperatura de operação: 0°C a 70°C, Resistência à vibração em operação: 2.17G Pico (7-800Hz), Resistência à vibração quando não está em operação: 20G Pico (20-1000Hz);</w:t>
      </w:r>
    </w:p>
    <w:p w14:paraId="436F1A5E"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 xml:space="preserve">Unidade de armazenamento secundário: </w:t>
      </w:r>
      <w:r w:rsidRPr="006D6282">
        <w:rPr>
          <w:rFonts w:ascii="Arial" w:eastAsia="Arial" w:hAnsi="Arial" w:cs="Arial"/>
          <w:sz w:val="20"/>
          <w:szCs w:val="20"/>
        </w:rPr>
        <w:t xml:space="preserve">HD Capacidade: 4 TB, Formato: 3.5 polegadas, Conector: SATA, Interface: SATA, Taxa de transferência:185MB/s ou superior, Velocidade de </w:t>
      </w:r>
      <w:r w:rsidRPr="006D6282">
        <w:rPr>
          <w:rFonts w:ascii="Arial" w:eastAsia="Arial" w:hAnsi="Arial" w:cs="Arial"/>
          <w:sz w:val="20"/>
          <w:szCs w:val="20"/>
        </w:rPr>
        <w:lastRenderedPageBreak/>
        <w:t>rotação do disco: 5400 RPM ou superior, Tecnologia de Gravação CMR, Cache: 256MB ou superior, Dimensões (C x L x A) 5.79" x 4" x 1.03",</w:t>
      </w:r>
      <w:r>
        <w:rPr>
          <w:rFonts w:ascii="Arial" w:eastAsia="Arial" w:hAnsi="Arial" w:cs="Arial"/>
          <w:sz w:val="20"/>
          <w:szCs w:val="20"/>
        </w:rPr>
        <w:t xml:space="preserve"> </w:t>
      </w:r>
      <w:r w:rsidRPr="006D6282">
        <w:rPr>
          <w:rFonts w:ascii="Arial" w:eastAsia="Arial" w:hAnsi="Arial" w:cs="Arial"/>
          <w:sz w:val="20"/>
          <w:szCs w:val="20"/>
        </w:rPr>
        <w:t>Temperatura operacional 0°C to 60°C;</w:t>
      </w:r>
    </w:p>
    <w:p w14:paraId="18536882"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Placa de vídeo:</w:t>
      </w:r>
      <w:r w:rsidRPr="006D6282">
        <w:rPr>
          <w:rFonts w:ascii="Arial" w:eastAsia="Arial" w:hAnsi="Arial" w:cs="Arial"/>
          <w:sz w:val="20"/>
          <w:szCs w:val="20"/>
        </w:rPr>
        <w:t xml:space="preserve"> Quantidade de processadores de sombreamento 3584 ou superior, Frequência do núcleo 1320MHz ou superior, Frequência em modo Boost 1777MHz ou superior, Processo tecnológico de fabricação 8nm, Velocidade de texturização 199.0 ou superior, Desempenho de ponto flutuante 12.00 ou superior, ROPs 48 ou superior, TMUs 112 ou superior, Tensor Cores 112 ou superior, Ray Tracing Cores 28 ou superior, Interface PCIe 4.0x16, memória GDDR6, 12gb de memória ram, Largura do barramento de memória: 192 bits, frequência de memória 1875MHz ou superior, largura de vanda de memória 360,0 GB/s ou superior, com conexões: 1x HDMI 2.1, 3x DisplayPort 1.4a;</w:t>
      </w:r>
    </w:p>
    <w:p w14:paraId="52DD0D54"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Gabinete:</w:t>
      </w:r>
      <w:r w:rsidRPr="006D6282">
        <w:rPr>
          <w:rFonts w:ascii="Arial" w:eastAsia="Arial" w:hAnsi="Arial" w:cs="Arial"/>
          <w:sz w:val="20"/>
          <w:szCs w:val="20"/>
        </w:rPr>
        <w:t xml:space="preserve"> ATX 4 Baias, construído em aço e plástico ABS na cor preta; 6 slots para placas de expansão; suporte a placas mãe: E-ATX/ATX/Micro-ATX/Mini-ITX, Painel do topo com pelo menos 2 X USB 2.0, 1 X USB 3.0 e 1 X Áudio HD; Sistema de gerenciamento de cabos; Painel lateral de acrílico; com 3 ventoinhas de resfriamento de 140mm frontal e 1 ventoinha de resfriamento 120mm na parte traseira, com local para instalação da fonte na parte de baixo do gabinete; </w:t>
      </w:r>
      <w:r w:rsidRPr="006D6282">
        <w:rPr>
          <w:rFonts w:ascii="Arial" w:eastAsia="Arial" w:hAnsi="Arial" w:cs="Arial"/>
          <w:bCs/>
          <w:sz w:val="20"/>
          <w:szCs w:val="20"/>
        </w:rPr>
        <w:t xml:space="preserve">Limite de Altura do Cooler da CPU: </w:t>
      </w:r>
      <w:r w:rsidRPr="006D6282">
        <w:rPr>
          <w:rFonts w:ascii="Arial" w:eastAsia="Arial" w:hAnsi="Arial" w:cs="Arial"/>
          <w:sz w:val="20"/>
          <w:szCs w:val="20"/>
        </w:rPr>
        <w:t>165 mm ou superior. Cor preto;</w:t>
      </w:r>
    </w:p>
    <w:p w14:paraId="05554203"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Sistema de arrefecimento do processador:</w:t>
      </w:r>
      <w:r w:rsidRPr="006D6282">
        <w:rPr>
          <w:rFonts w:ascii="Arial" w:eastAsia="Arial" w:hAnsi="Arial" w:cs="Arial"/>
          <w:sz w:val="20"/>
          <w:szCs w:val="20"/>
        </w:rPr>
        <w:t xml:space="preserve"> Air cooler 120mm para LGA 1700, Dimensão do Produto: 129 x 138 x 160 MM, Dimensões do Dissipador: 127 x 110 x 157 Mm,Quantidade de Heatpipes: 6, Heatpipe: 6 heatpipes, Material dos Heatpipes: Cobre, Dimensões do Fan: 120 x 120 x 25mm, Velocidade de Rotação: 500 - 1850 ± 10% Rpm, Pressão de ar do Fan: 2.19 Mmaq, Vida Útil: 50000 Horas ou superior, Tdp: 240 w ou superior, Pwm: Sim, Tipo do Rolamento: Fluidodinâmico, Fluxo de Ar: 65,00 Cfm ou superior, Ruído de Operação: &lt;28 Dba, Conector:  Pwm 4 Pinos;</w:t>
      </w:r>
    </w:p>
    <w:p w14:paraId="32D20F2F"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Fonte de energia:</w:t>
      </w:r>
      <w:r w:rsidRPr="006D6282">
        <w:rPr>
          <w:rFonts w:ascii="Arial" w:eastAsia="Arial" w:hAnsi="Arial" w:cs="Arial"/>
          <w:sz w:val="20"/>
          <w:szCs w:val="20"/>
        </w:rPr>
        <w:t xml:space="preserve"> ATX 24P 12V SELO 80 PLUS GOLD. Potência: 850w; Certificação de eficiência: 80 Plus Gold; Chave Liga / Desliga; Voltagem: 100/240V com PSU automático; Ventoinha (Cooler):1 x 120 mm; Tensão de entrada: 100 a 240 volts; Faixa de frequência: 50/60hz; Conectores: pelos menos 1 ATX 20+4 pinos, 2x EPS 4+4P, 06 SATA, 02 IDE, 02 PCI-Express 6 pinos; Proteções: OVP / OPP / SCP / OCP / UVP / OTP / NLO / SIP, com cabo de força;</w:t>
      </w:r>
      <w:bookmarkStart w:id="1" w:name="_Hlk189210996"/>
    </w:p>
    <w:p w14:paraId="3F9D4A5A"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sz w:val="20"/>
          <w:szCs w:val="20"/>
        </w:rPr>
        <w:t>Monitor:</w:t>
      </w:r>
      <w:r w:rsidRPr="006D6282">
        <w:rPr>
          <w:rFonts w:ascii="Arial" w:eastAsia="Arial" w:hAnsi="Arial" w:cs="Arial"/>
          <w:sz w:val="20"/>
          <w:szCs w:val="20"/>
        </w:rPr>
        <w:t xml:space="preserve"> Monitor de 27 Polegadas; Painel: IPS; Resolução no mínimo full hd (1920x1080); Brilho: 300cd/m</w:t>
      </w:r>
      <w:r w:rsidRPr="006D6282">
        <w:rPr>
          <w:rFonts w:ascii="Arial" w:eastAsia="Arial" w:hAnsi="Arial" w:cs="Arial"/>
          <w:sz w:val="20"/>
          <w:szCs w:val="20"/>
          <w:vertAlign w:val="superscript"/>
        </w:rPr>
        <w:t>2</w:t>
      </w:r>
      <w:r w:rsidRPr="006D6282">
        <w:rPr>
          <w:rFonts w:ascii="Arial" w:eastAsia="Arial" w:hAnsi="Arial" w:cs="Arial"/>
          <w:b/>
          <w:bCs/>
          <w:sz w:val="20"/>
          <w:szCs w:val="20"/>
        </w:rPr>
        <w:t xml:space="preserve">; </w:t>
      </w:r>
      <w:r w:rsidRPr="006D6282">
        <w:rPr>
          <w:rFonts w:ascii="Arial" w:eastAsia="Arial" w:hAnsi="Arial" w:cs="Arial"/>
          <w:bCs/>
          <w:sz w:val="20"/>
          <w:szCs w:val="20"/>
        </w:rPr>
        <w:t>Relação Contraste: 1000:1;Gama de cor: No minimo 99% sRGB; Flicker Free; Relação de Aspecto: 16:9;Conexões: DisplayPort 1.2 , HDMI 1.4 e VGA; Voltagem de entrada: AC 100-240V (50/60Hz);</w:t>
      </w:r>
      <w:bookmarkEnd w:id="1"/>
    </w:p>
    <w:p w14:paraId="103A3517"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lastRenderedPageBreak/>
        <w:t xml:space="preserve">Mouse: </w:t>
      </w:r>
      <w:r w:rsidRPr="006D6282">
        <w:rPr>
          <w:rFonts w:ascii="Arial" w:eastAsia="Arial" w:hAnsi="Arial" w:cs="Arial"/>
          <w:sz w:val="20"/>
          <w:szCs w:val="20"/>
        </w:rPr>
        <w:t>Mouse óptico com fio de pelo menos1600 Dpi; ter pelo menos dois botões + Scroll; Apresentar design ambidestro confortável; Comprimento do Cabo de pelo menos 200 Centímetros; Conexão por USB (plug-and-play); Cor Preto;</w:t>
      </w:r>
    </w:p>
    <w:p w14:paraId="24137764" w14:textId="77777777" w:rsidR="005524F5" w:rsidRDefault="005524F5" w:rsidP="005524F5">
      <w:pPr>
        <w:spacing w:line="360" w:lineRule="auto"/>
        <w:jc w:val="both"/>
        <w:rPr>
          <w:rFonts w:ascii="Arial" w:eastAsia="Arial" w:hAnsi="Arial" w:cs="Arial"/>
          <w:sz w:val="20"/>
          <w:szCs w:val="20"/>
        </w:rPr>
      </w:pPr>
      <w:r w:rsidRPr="006D6282">
        <w:rPr>
          <w:rFonts w:ascii="Arial" w:eastAsia="Arial" w:hAnsi="Arial" w:cs="Arial"/>
          <w:b/>
          <w:bCs/>
          <w:sz w:val="20"/>
          <w:szCs w:val="20"/>
        </w:rPr>
        <w:t>Teclado</w:t>
      </w:r>
      <w:r w:rsidRPr="006D6282">
        <w:rPr>
          <w:rFonts w:ascii="Arial" w:eastAsia="Arial" w:hAnsi="Arial" w:cs="Arial"/>
          <w:sz w:val="20"/>
          <w:szCs w:val="20"/>
        </w:rPr>
        <w:t>: Teclado com fio, Padrão ABNT2 (Versão em Português); Comprimento do Cabo de pelo menos 130 cm; Conexão por Usb (plug-and-play);</w:t>
      </w:r>
    </w:p>
    <w:p w14:paraId="19D80E79" w14:textId="19D95B88" w:rsidR="005524F5" w:rsidRDefault="005524F5" w:rsidP="005524F5">
      <w:pPr>
        <w:spacing w:line="360" w:lineRule="auto"/>
        <w:jc w:val="both"/>
        <w:rPr>
          <w:rFonts w:ascii="Arial" w:eastAsia="Arial" w:hAnsi="Arial" w:cs="Arial"/>
          <w:b/>
          <w:bCs/>
          <w:sz w:val="20"/>
          <w:szCs w:val="20"/>
        </w:rPr>
      </w:pPr>
      <w:r w:rsidRPr="006D6282">
        <w:rPr>
          <w:rFonts w:ascii="Arial" w:eastAsia="Arial" w:hAnsi="Arial" w:cs="Arial"/>
          <w:b/>
          <w:bCs/>
          <w:sz w:val="20"/>
          <w:szCs w:val="20"/>
        </w:rPr>
        <w:t>Sistema Operacional:</w:t>
      </w:r>
      <w:r w:rsidRPr="006D6282">
        <w:rPr>
          <w:rFonts w:ascii="Arial" w:eastAsia="Arial" w:hAnsi="Arial" w:cs="Arial"/>
          <w:sz w:val="20"/>
          <w:szCs w:val="20"/>
        </w:rPr>
        <w:t xml:space="preserve"> O computador deve possuir sistema operacional Windows 10 x64 pro original ou superior; </w:t>
      </w:r>
      <w:r w:rsidRPr="006D6282">
        <w:rPr>
          <w:rFonts w:ascii="Arial" w:eastAsia="Arial" w:hAnsi="Arial" w:cs="Arial"/>
          <w:b/>
          <w:bCs/>
          <w:sz w:val="20"/>
          <w:szCs w:val="20"/>
        </w:rPr>
        <w:t>1 ANO DE GARANTIA CONTRATUAL.</w:t>
      </w:r>
    </w:p>
    <w:p w14:paraId="42991DF6" w14:textId="77777777" w:rsidR="005524F5" w:rsidRDefault="005524F5" w:rsidP="005524F5">
      <w:pPr>
        <w:spacing w:line="360" w:lineRule="auto"/>
        <w:jc w:val="both"/>
        <w:rPr>
          <w:rFonts w:ascii="Arial" w:eastAsia="Arial" w:hAnsi="Arial" w:cs="Arial"/>
          <w:b/>
          <w:bCs/>
          <w:sz w:val="20"/>
          <w:szCs w:val="20"/>
        </w:rPr>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 xml:space="preserve">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w:t>
      </w:r>
      <w:r w:rsidRPr="0091415D">
        <w:rPr>
          <w:rFonts w:ascii="Arial" w:hAnsi="Arial" w:cs="Arial"/>
          <w:sz w:val="18"/>
          <w:szCs w:val="18"/>
        </w:rPr>
        <w:lastRenderedPageBreak/>
        <w:t>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071F50FE"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5772E5F5" w14:textId="77777777" w:rsidR="005524F5" w:rsidRPr="0091415D" w:rsidRDefault="005524F5" w:rsidP="000B51EC">
      <w:pPr>
        <w:spacing w:line="360" w:lineRule="auto"/>
        <w:rPr>
          <w:rFonts w:ascii="Arial" w:hAnsi="Arial" w:cs="Arial"/>
          <w:sz w:val="18"/>
          <w:szCs w:val="18"/>
        </w:rPr>
      </w:pP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lastRenderedPageBreak/>
        <w:t>ANEXO III – Declaração de Responsabilidade Unificada;</w:t>
      </w:r>
    </w:p>
    <w:p w14:paraId="5541C082" w14:textId="2B6B708D"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38702F17" w14:textId="45DB6096" w:rsidR="001622F4" w:rsidRDefault="001622F4" w:rsidP="001622F4">
      <w:pPr>
        <w:pStyle w:val="Nvel01-SemNumerao"/>
      </w:pPr>
      <w:r>
        <w:rPr>
          <w:sz w:val="18"/>
          <w:szCs w:val="18"/>
        </w:rPr>
        <w:t>12. DA</w:t>
      </w:r>
      <w:r w:rsidRPr="001622F4">
        <w:t xml:space="preserve"> </w:t>
      </w:r>
      <w:r w:rsidRPr="007431EB">
        <w:t>Fiscalização</w:t>
      </w:r>
    </w:p>
    <w:p w14:paraId="0E691A57" w14:textId="77777777" w:rsidR="001622F4" w:rsidRDefault="001622F4" w:rsidP="001622F4">
      <w:pPr>
        <w:pStyle w:val="Nivel2"/>
        <w:spacing w:before="0" w:after="0" w:line="360" w:lineRule="auto"/>
      </w:pPr>
      <w:r w:rsidRPr="007431EB">
        <w:t>A execução do contrato deverá ser acompanhada e fiscalizada pel</w:t>
      </w:r>
      <w:r>
        <w:t>a</w:t>
      </w:r>
      <w:r w:rsidRPr="007431EB">
        <w:t xml:space="preserve"> Gestora do contrato a Srª. Andressa de Oliveira e pelo Fiscal o Sr. </w:t>
      </w:r>
      <w:r>
        <w:t>Alisson Batista</w:t>
      </w:r>
      <w:r w:rsidRPr="007431EB">
        <w:t xml:space="preserve"> que desempenhará as funções de</w:t>
      </w:r>
      <w:r w:rsidRPr="007431EB">
        <w:rPr>
          <w:color w:val="FF0000"/>
        </w:rPr>
        <w:t xml:space="preserve"> </w:t>
      </w:r>
      <w:r w:rsidRPr="007431EB">
        <w:t>Fiscalização Técnica e Administrativa regulamentad</w:t>
      </w:r>
      <w:r>
        <w:t>os</w:t>
      </w:r>
      <w:r w:rsidRPr="007431EB">
        <w:t xml:space="preserve"> pelo Decreto nº 8425/2023 (Lei nº 14.133, de 2021, art. 117, caput).</w:t>
      </w:r>
    </w:p>
    <w:p w14:paraId="1570FBD2" w14:textId="4E372F5F" w:rsidR="001622F4" w:rsidRDefault="001622F4" w:rsidP="001622F4">
      <w:pPr>
        <w:pStyle w:val="Nvel01-SemNumerao"/>
      </w:pPr>
      <w:r>
        <w:t>12.1.</w:t>
      </w:r>
      <w:r w:rsidRPr="007431EB">
        <w:t>Fiscalização Técnica</w:t>
      </w:r>
    </w:p>
    <w:p w14:paraId="0C626577" w14:textId="77777777" w:rsidR="001622F4" w:rsidRPr="007431EB" w:rsidRDefault="001622F4" w:rsidP="001622F4">
      <w:pPr>
        <w:pStyle w:val="Nivel2"/>
        <w:spacing w:before="0" w:after="0" w:line="360" w:lineRule="auto"/>
      </w:pPr>
      <w:r w:rsidRPr="007431EB">
        <w:t>O fiscal técnico do contrato acompanhará a execução do contrato, para que sejam cumpridas todas as condições estabelecidas no contrato, de modo a assegurar os melhores resultados para a Administração. (Decreto municipal nº 8425/2023, art. 11, VI);</w:t>
      </w:r>
    </w:p>
    <w:p w14:paraId="35DB3EF4" w14:textId="77777777" w:rsidR="001622F4" w:rsidRPr="007431EB" w:rsidRDefault="001622F4" w:rsidP="001622F4">
      <w:pPr>
        <w:pStyle w:val="Nivel2"/>
        <w:spacing w:before="0" w:after="0" w:line="360" w:lineRule="auto"/>
      </w:pPr>
      <w:r w:rsidRPr="007431E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70ADD60" w14:textId="77777777" w:rsidR="001622F4" w:rsidRPr="007431EB" w:rsidRDefault="001622F4" w:rsidP="001622F4">
      <w:pPr>
        <w:pStyle w:val="Nivel2"/>
        <w:spacing w:before="0" w:after="0" w:line="360" w:lineRule="auto"/>
      </w:pPr>
      <w:r w:rsidRPr="007431EB">
        <w:t>Identificada qualquer inexatidão ou irregularidade, o fiscal técnico do contrato emitirá notificações para a correção da execução do contrato, determinando prazo para a correção. (Decreto municipal nº 8425/2023, art. 11, III);</w:t>
      </w:r>
    </w:p>
    <w:p w14:paraId="36DB7156" w14:textId="77777777" w:rsidR="001622F4" w:rsidRPr="007431EB" w:rsidRDefault="001622F4" w:rsidP="001622F4">
      <w:pPr>
        <w:pStyle w:val="Nivel2"/>
        <w:spacing w:before="0" w:after="0" w:line="360" w:lineRule="auto"/>
      </w:pPr>
      <w:r w:rsidRPr="007431EB">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97B255" w14:textId="77777777" w:rsidR="001622F4" w:rsidRPr="007431EB" w:rsidRDefault="001622F4" w:rsidP="001622F4">
      <w:pPr>
        <w:pStyle w:val="Nivel2"/>
        <w:spacing w:before="0" w:after="0" w:line="360" w:lineRule="auto"/>
      </w:pPr>
      <w:r w:rsidRPr="007431EB">
        <w:t>No caso de ocorrências que possam inviabilizar a execução do contrato nas datas aprazadas, o fiscal técnico do contrato comunicará o fato imediatamente ao gestor do contrato. (Decreto municipal nº 8425/2023, art. 11, V);</w:t>
      </w:r>
    </w:p>
    <w:p w14:paraId="31AD9906" w14:textId="53A11D9F" w:rsidR="001622F4" w:rsidRPr="007431EB" w:rsidRDefault="001622F4" w:rsidP="001622F4">
      <w:pPr>
        <w:pStyle w:val="Nivel2"/>
        <w:spacing w:before="0" w:after="0" w:line="360" w:lineRule="auto"/>
      </w:pPr>
      <w:r w:rsidRPr="007431EB">
        <w:t>O fiscal técnico do contrato comunicará ao gestor do contrato, em tempo hábil, o término do contrato sob sua responsabilidade, com vistas à tempestiva renovação ou à prorrogação contratual (Decreto municipal nº 8425/2023, art. 11, VII);</w:t>
      </w:r>
    </w:p>
    <w:p w14:paraId="6BD445BB" w14:textId="448CFCD2" w:rsidR="001622F4" w:rsidRDefault="001622F4" w:rsidP="001622F4">
      <w:pPr>
        <w:pStyle w:val="Nvel01-SemNumerao"/>
      </w:pPr>
      <w:r>
        <w:t>12.2.</w:t>
      </w:r>
      <w:r w:rsidRPr="007431EB">
        <w:t>Fiscalização Administrativa</w:t>
      </w:r>
    </w:p>
    <w:p w14:paraId="69EE9D40" w14:textId="77777777" w:rsidR="001622F4" w:rsidRPr="007431EB" w:rsidRDefault="001622F4" w:rsidP="001622F4">
      <w:pPr>
        <w:pStyle w:val="Nivel2"/>
        <w:spacing w:before="0" w:after="0" w:line="360" w:lineRule="auto"/>
      </w:pPr>
      <w:r w:rsidRPr="007431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663EF49" w14:textId="6FCBD6EF" w:rsidR="001622F4" w:rsidRPr="007431EB" w:rsidRDefault="001622F4" w:rsidP="001622F4">
      <w:pPr>
        <w:pStyle w:val="Nivel2"/>
        <w:spacing w:before="0" w:after="0" w:line="360" w:lineRule="auto"/>
      </w:pPr>
      <w:r w:rsidRPr="007431EB">
        <w:t xml:space="preserve">Caso ocorra descumprimento das obrigações contratuais, o fiscal administrativo do contrato atuará tempestivamente na solução do problema, reportando ao gestor do contrato para que </w:t>
      </w:r>
      <w:r w:rsidRPr="007431EB">
        <w:lastRenderedPageBreak/>
        <w:t>tome as providências cabíveis, quando ultrapassar a sua competência; (Decreto municipal nº 8425/2023, art. 12, IV).</w:t>
      </w:r>
    </w:p>
    <w:p w14:paraId="02DFA622" w14:textId="3E2CC8D5" w:rsidR="001622F4" w:rsidRDefault="001622F4" w:rsidP="001622F4">
      <w:pPr>
        <w:pStyle w:val="Nvel01-SemNumerao"/>
      </w:pPr>
      <w:r>
        <w:t>12.3.</w:t>
      </w:r>
      <w:r w:rsidRPr="007431EB">
        <w:t>Gestor do Contrato</w:t>
      </w:r>
    </w:p>
    <w:p w14:paraId="4BD8E39D" w14:textId="77777777" w:rsidR="001622F4" w:rsidRPr="007431EB" w:rsidRDefault="001622F4" w:rsidP="001622F4">
      <w:pPr>
        <w:pStyle w:val="Nivel2"/>
        <w:spacing w:before="0" w:after="0" w:line="360" w:lineRule="auto"/>
      </w:pPr>
      <w:r w:rsidRPr="007431E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AA0E98E" w14:textId="77777777" w:rsidR="001622F4" w:rsidRPr="007431EB" w:rsidRDefault="001622F4" w:rsidP="001622F4">
      <w:pPr>
        <w:pStyle w:val="Nivel2"/>
        <w:spacing w:before="0" w:after="0" w:line="360" w:lineRule="auto"/>
      </w:pPr>
      <w:r w:rsidRPr="007431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6A2CDF86" w14:textId="77777777" w:rsidR="001622F4" w:rsidRPr="007431EB" w:rsidRDefault="001622F4" w:rsidP="001622F4">
      <w:pPr>
        <w:pStyle w:val="Nivel2"/>
        <w:spacing w:before="0" w:after="0" w:line="360" w:lineRule="auto"/>
      </w:pPr>
      <w:r w:rsidRPr="007431E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68809F2" w14:textId="77777777" w:rsidR="001622F4" w:rsidRPr="007431EB" w:rsidRDefault="001622F4" w:rsidP="001622F4">
      <w:pPr>
        <w:pStyle w:val="Nivel2"/>
        <w:spacing w:before="0" w:after="0" w:line="360" w:lineRule="auto"/>
      </w:pPr>
      <w:r w:rsidRPr="007431EB">
        <w:t>O gestor do contrato deverá enviar a documentação pertinente ao setor de contratos para a formalização dos procedimentos de liquidação e pagamento, no valor dimensionado pela fiscalização e gestão nos termos do contrato.</w:t>
      </w:r>
    </w:p>
    <w:p w14:paraId="53C98A8B" w14:textId="0F43D5DD" w:rsidR="001622F4" w:rsidRDefault="001622F4" w:rsidP="007836F8">
      <w:pPr>
        <w:spacing w:line="360" w:lineRule="auto"/>
        <w:rPr>
          <w:rFonts w:ascii="Arial" w:hAnsi="Arial" w:cs="Arial"/>
          <w:sz w:val="18"/>
          <w:szCs w:val="18"/>
        </w:rPr>
      </w:pPr>
    </w:p>
    <w:p w14:paraId="5896AA2B" w14:textId="2126A1AF"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C13E28">
        <w:rPr>
          <w:rFonts w:ascii="Arial" w:hAnsi="Arial" w:cs="Arial"/>
          <w:sz w:val="18"/>
          <w:szCs w:val="18"/>
        </w:rPr>
        <w:t>09</w:t>
      </w:r>
      <w:r w:rsidR="00723CDE" w:rsidRPr="00723CDE">
        <w:rPr>
          <w:rFonts w:ascii="Arial" w:hAnsi="Arial" w:cs="Arial"/>
          <w:sz w:val="18"/>
          <w:szCs w:val="18"/>
        </w:rPr>
        <w:t xml:space="preserve"> de </w:t>
      </w:r>
      <w:r w:rsidR="00C13E28">
        <w:rPr>
          <w:rFonts w:ascii="Arial" w:hAnsi="Arial" w:cs="Arial"/>
          <w:sz w:val="18"/>
          <w:szCs w:val="18"/>
        </w:rPr>
        <w:t>abril</w:t>
      </w:r>
      <w:r w:rsidR="00E70D7C">
        <w:rPr>
          <w:rFonts w:ascii="Arial" w:hAnsi="Arial" w:cs="Arial"/>
          <w:sz w:val="18"/>
          <w:szCs w:val="18"/>
        </w:rPr>
        <w:t xml:space="preserve"> </w:t>
      </w:r>
      <w:r w:rsidR="00723CDE" w:rsidRPr="00723CDE">
        <w:rPr>
          <w:rFonts w:ascii="Arial" w:hAnsi="Arial" w:cs="Arial"/>
          <w:sz w:val="18"/>
          <w:szCs w:val="18"/>
        </w:rPr>
        <w:t>de 202</w:t>
      </w:r>
      <w:r w:rsidR="00B91A12">
        <w:rPr>
          <w:rFonts w:ascii="Arial" w:hAnsi="Arial" w:cs="Arial"/>
          <w:sz w:val="18"/>
          <w:szCs w:val="18"/>
        </w:rPr>
        <w:t>5</w:t>
      </w:r>
      <w:r w:rsidR="00723CDE" w:rsidRPr="00723CDE">
        <w:rPr>
          <w:rFonts w:ascii="Arial" w:hAnsi="Arial" w:cs="Arial"/>
          <w:sz w:val="18"/>
          <w:szCs w:val="18"/>
        </w:rPr>
        <w:t>.</w:t>
      </w:r>
      <w:r w:rsidR="00F96DC1">
        <w:rPr>
          <w:rFonts w:ascii="Arial" w:hAnsi="Arial" w:cs="Arial"/>
          <w:sz w:val="18"/>
          <w:szCs w:val="18"/>
        </w:rPr>
        <w:t xml:space="preserve">    </w:t>
      </w:r>
    </w:p>
    <w:p w14:paraId="727706D7" w14:textId="77777777" w:rsidR="00F23DCC" w:rsidRDefault="00F23DCC" w:rsidP="00F96DC1">
      <w:pPr>
        <w:spacing w:line="360" w:lineRule="auto"/>
        <w:rPr>
          <w:rFonts w:ascii="Arial" w:hAnsi="Arial" w:cs="Arial"/>
          <w:sz w:val="18"/>
          <w:szCs w:val="18"/>
        </w:rPr>
      </w:pPr>
    </w:p>
    <w:p w14:paraId="09DF32E8" w14:textId="75F93374" w:rsidR="00394396" w:rsidRPr="00F96DC1" w:rsidRDefault="00F23DCC" w:rsidP="00F23DCC">
      <w:pPr>
        <w:spacing w:line="360" w:lineRule="auto"/>
        <w:ind w:left="2832"/>
        <w:rPr>
          <w:rFonts w:ascii="Arial" w:hAnsi="Arial" w:cs="Arial"/>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2947BAB8" w14:textId="7437E1C6" w:rsidR="00852E25" w:rsidRDefault="00723CDE" w:rsidP="00F96DC1">
      <w:pPr>
        <w:spacing w:line="360" w:lineRule="auto"/>
        <w:jc w:val="center"/>
        <w:rPr>
          <w:rFonts w:ascii="Arial" w:hAnsi="Arial" w:cs="Arial"/>
          <w:b/>
          <w:bCs/>
          <w:sz w:val="18"/>
          <w:szCs w:val="18"/>
        </w:rPr>
      </w:pPr>
      <w:r w:rsidRPr="0084289E">
        <w:rPr>
          <w:rFonts w:ascii="Arial" w:hAnsi="Arial" w:cs="Arial"/>
          <w:b/>
          <w:bCs/>
          <w:sz w:val="18"/>
          <w:szCs w:val="18"/>
        </w:rPr>
        <w:t>Prefeito Municipal</w:t>
      </w:r>
    </w:p>
    <w:p w14:paraId="1EDD53DB" w14:textId="2BE6B3D4" w:rsidR="00F23DCC" w:rsidRDefault="00F23DCC" w:rsidP="00F96DC1">
      <w:pPr>
        <w:spacing w:line="360" w:lineRule="auto"/>
        <w:jc w:val="center"/>
        <w:rPr>
          <w:rFonts w:ascii="Arial" w:hAnsi="Arial" w:cs="Arial"/>
          <w:b/>
          <w:bCs/>
          <w:sz w:val="18"/>
          <w:szCs w:val="18"/>
        </w:rPr>
      </w:pPr>
    </w:p>
    <w:p w14:paraId="4C8D997E" w14:textId="6F464991" w:rsidR="00F23DCC" w:rsidRDefault="00F23DCC" w:rsidP="00F96DC1">
      <w:pPr>
        <w:spacing w:line="360" w:lineRule="auto"/>
        <w:jc w:val="center"/>
        <w:rPr>
          <w:rFonts w:ascii="Arial" w:hAnsi="Arial" w:cs="Arial"/>
          <w:b/>
          <w:bCs/>
          <w:sz w:val="18"/>
          <w:szCs w:val="18"/>
        </w:rPr>
      </w:pPr>
    </w:p>
    <w:p w14:paraId="768134DC" w14:textId="4DD5E9A8" w:rsidR="00F23DCC" w:rsidRDefault="00F23DCC" w:rsidP="00F96DC1">
      <w:pPr>
        <w:spacing w:line="360" w:lineRule="auto"/>
        <w:jc w:val="center"/>
        <w:rPr>
          <w:rFonts w:ascii="Arial" w:hAnsi="Arial" w:cs="Arial"/>
          <w:b/>
          <w:bCs/>
          <w:sz w:val="18"/>
          <w:szCs w:val="18"/>
        </w:rPr>
      </w:pPr>
    </w:p>
    <w:p w14:paraId="22719E76" w14:textId="7BD8D2D4" w:rsidR="00FD394C" w:rsidRDefault="00FD394C" w:rsidP="00F96DC1">
      <w:pPr>
        <w:spacing w:line="360" w:lineRule="auto"/>
        <w:jc w:val="center"/>
        <w:rPr>
          <w:rFonts w:ascii="Arial" w:hAnsi="Arial" w:cs="Arial"/>
          <w:b/>
          <w:bCs/>
          <w:sz w:val="18"/>
          <w:szCs w:val="18"/>
        </w:rPr>
      </w:pPr>
    </w:p>
    <w:p w14:paraId="481D1789" w14:textId="1F1CBAD0" w:rsidR="00FD394C" w:rsidRDefault="00FD394C" w:rsidP="00F96DC1">
      <w:pPr>
        <w:spacing w:line="360" w:lineRule="auto"/>
        <w:jc w:val="center"/>
        <w:rPr>
          <w:rFonts w:ascii="Arial" w:hAnsi="Arial" w:cs="Arial"/>
          <w:b/>
          <w:bCs/>
          <w:sz w:val="18"/>
          <w:szCs w:val="18"/>
        </w:rPr>
      </w:pPr>
    </w:p>
    <w:p w14:paraId="2C378173" w14:textId="686DE1FB" w:rsidR="00FD394C" w:rsidRDefault="00FD394C" w:rsidP="00F96DC1">
      <w:pPr>
        <w:spacing w:line="360" w:lineRule="auto"/>
        <w:jc w:val="center"/>
        <w:rPr>
          <w:rFonts w:ascii="Arial" w:hAnsi="Arial" w:cs="Arial"/>
          <w:b/>
          <w:bCs/>
          <w:sz w:val="18"/>
          <w:szCs w:val="18"/>
        </w:rPr>
      </w:pPr>
    </w:p>
    <w:p w14:paraId="08E903AF" w14:textId="77777777" w:rsidR="00F23DCC" w:rsidRPr="00F96DC1" w:rsidRDefault="00F23DCC" w:rsidP="00B52085">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220E9673"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C13E28">
        <w:rPr>
          <w:rFonts w:ascii="Arial" w:hAnsi="Arial" w:cs="Arial"/>
          <w:sz w:val="18"/>
          <w:szCs w:val="18"/>
          <w:u w:val="single"/>
        </w:rPr>
        <w:t>13</w:t>
      </w:r>
      <w:r w:rsidRPr="00723CDE">
        <w:rPr>
          <w:rFonts w:ascii="Arial" w:hAnsi="Arial" w:cs="Arial"/>
          <w:sz w:val="18"/>
          <w:szCs w:val="18"/>
          <w:u w:val="single"/>
        </w:rPr>
        <w:t>/202</w:t>
      </w:r>
      <w:r w:rsidR="00B91A12">
        <w:rPr>
          <w:rFonts w:ascii="Arial" w:hAnsi="Arial" w:cs="Arial"/>
          <w:sz w:val="18"/>
          <w:szCs w:val="18"/>
          <w:u w:val="single"/>
        </w:rPr>
        <w:t>5</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34B2423D"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1026FA">
        <w:rPr>
          <w:rFonts w:ascii="Arial" w:hAnsi="Arial" w:cs="Arial"/>
          <w:sz w:val="18"/>
          <w:szCs w:val="18"/>
        </w:rPr>
        <w:t xml:space="preserve"> </w:t>
      </w:r>
      <w:r w:rsidR="00C13E28">
        <w:rPr>
          <w:rFonts w:ascii="Arial" w:hAnsi="Arial" w:cs="Arial"/>
          <w:sz w:val="18"/>
          <w:szCs w:val="18"/>
        </w:rPr>
        <w:t>53</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shd w:val="clear" w:color="auto" w:fill="auto"/>
          </w:tcPr>
          <w:p w14:paraId="266B1475" w14:textId="77777777" w:rsidR="00C13E28" w:rsidRDefault="00C13E28" w:rsidP="00C13E28">
            <w:pPr>
              <w:spacing w:line="360" w:lineRule="auto"/>
              <w:ind w:firstLine="709"/>
              <w:jc w:val="center"/>
              <w:rPr>
                <w:rFonts w:ascii="Arial" w:hAnsi="Arial" w:cs="Arial"/>
                <w:b/>
                <w:i/>
                <w:sz w:val="20"/>
                <w:szCs w:val="20"/>
              </w:rPr>
            </w:pPr>
            <w:r w:rsidRPr="007431EB">
              <w:rPr>
                <w:rFonts w:ascii="Arial" w:hAnsi="Arial" w:cs="Arial"/>
                <w:b/>
                <w:i/>
                <w:sz w:val="20"/>
                <w:szCs w:val="20"/>
              </w:rPr>
              <w:t>TERMO DE REFERÊNCIA</w:t>
            </w:r>
          </w:p>
          <w:p w14:paraId="74FC87B2" w14:textId="77777777" w:rsidR="00C13E28" w:rsidRPr="007431EB" w:rsidRDefault="00C13E28" w:rsidP="00C13E28">
            <w:pPr>
              <w:spacing w:line="360" w:lineRule="auto"/>
              <w:ind w:firstLine="709"/>
              <w:jc w:val="center"/>
              <w:rPr>
                <w:rFonts w:ascii="Arial" w:hAnsi="Arial" w:cs="Arial"/>
                <w:b/>
                <w:i/>
                <w:sz w:val="20"/>
                <w:szCs w:val="20"/>
              </w:rPr>
            </w:pPr>
          </w:p>
          <w:p w14:paraId="16EEA48A" w14:textId="77777777" w:rsidR="00C13E28" w:rsidRDefault="00C13E28" w:rsidP="00C13E28">
            <w:pPr>
              <w:pStyle w:val="Nivel01"/>
              <w:tabs>
                <w:tab w:val="clear" w:pos="567"/>
                <w:tab w:val="left" w:pos="0"/>
              </w:tabs>
              <w:spacing w:before="0" w:line="360" w:lineRule="auto"/>
              <w:ind w:left="0" w:firstLine="0"/>
            </w:pPr>
            <w:r>
              <w:t xml:space="preserve">1. </w:t>
            </w:r>
            <w:r w:rsidRPr="007431EB">
              <w:t>CONDIÇÕES GERAIS DA CONTRATAÇÃO</w:t>
            </w:r>
          </w:p>
          <w:p w14:paraId="5C2AF2C3" w14:textId="77777777" w:rsidR="00C13E28" w:rsidRPr="007431EB" w:rsidRDefault="00C13E28" w:rsidP="00C13E28"/>
          <w:p w14:paraId="76AFF841" w14:textId="77777777" w:rsidR="00C13E28" w:rsidRPr="007431EB" w:rsidRDefault="00C13E28" w:rsidP="00C13E28">
            <w:pPr>
              <w:pStyle w:val="Default"/>
              <w:spacing w:line="360" w:lineRule="auto"/>
              <w:jc w:val="both"/>
              <w:rPr>
                <w:rFonts w:ascii="Arial" w:hAnsi="Arial" w:cs="Arial"/>
                <w:bCs/>
                <w:szCs w:val="20"/>
              </w:rPr>
            </w:pPr>
            <w:r>
              <w:rPr>
                <w:rFonts w:ascii="Arial" w:hAnsi="Arial" w:cs="Arial"/>
                <w:bCs/>
                <w:szCs w:val="20"/>
              </w:rPr>
              <w:t xml:space="preserve">1.1.  </w:t>
            </w:r>
            <w:r w:rsidRPr="007431EB">
              <w:rPr>
                <w:rFonts w:ascii="Arial" w:hAnsi="Arial" w:cs="Arial"/>
                <w:bCs/>
                <w:szCs w:val="20"/>
              </w:rPr>
              <w:t xml:space="preserve">Trata-se de </w:t>
            </w:r>
            <w:r>
              <w:rPr>
                <w:rFonts w:ascii="Arial" w:hAnsi="Arial" w:cs="Arial"/>
                <w:bCs/>
                <w:szCs w:val="20"/>
              </w:rPr>
              <w:t>dispensa eletrônica</w:t>
            </w:r>
            <w:r w:rsidRPr="007431EB">
              <w:rPr>
                <w:rFonts w:ascii="Arial" w:hAnsi="Arial" w:cs="Arial"/>
                <w:bCs/>
                <w:szCs w:val="20"/>
              </w:rPr>
              <w:t xml:space="preserve"> para aquisição </w:t>
            </w:r>
            <w:r>
              <w:rPr>
                <w:rFonts w:ascii="Arial" w:hAnsi="Arial" w:cs="Arial"/>
                <w:bCs/>
                <w:szCs w:val="20"/>
              </w:rPr>
              <w:t xml:space="preserve">de computadores de alto desempenho, incluindo </w:t>
            </w:r>
            <w:r w:rsidRPr="00BA3D1F">
              <w:rPr>
                <w:rFonts w:ascii="Arial" w:eastAsia="Batang" w:hAnsi="Arial" w:cs="Arial"/>
                <w:color w:val="auto"/>
                <w:szCs w:val="20"/>
                <w:lang w:eastAsia="pt-BR"/>
              </w:rPr>
              <w:t xml:space="preserve">gabinete ATX com resfriamento adequado, fonte de 850W 80 Plus Gold, monitor de 27 polegadas IPS Full HD, </w:t>
            </w:r>
            <w:r>
              <w:rPr>
                <w:rFonts w:ascii="Arial" w:hAnsi="Arial" w:cs="Arial"/>
                <w:bCs/>
                <w:szCs w:val="20"/>
              </w:rPr>
              <w:t xml:space="preserve">periféricos como mouse e teclado com fio, </w:t>
            </w:r>
            <w:r w:rsidRPr="00BA3D1F">
              <w:rPr>
                <w:rFonts w:ascii="Arial" w:eastAsia="Batang" w:hAnsi="Arial" w:cs="Arial"/>
                <w:color w:val="auto"/>
                <w:szCs w:val="20"/>
                <w:lang w:eastAsia="pt-BR"/>
              </w:rPr>
              <w:t>sistema operacional Windows 10 Pro x64 original, com garantia de 1 ano.</w:t>
            </w:r>
            <w:r>
              <w:rPr>
                <w:rFonts w:ascii="Arial" w:eastAsia="Batang" w:hAnsi="Arial" w:cs="Arial"/>
                <w:color w:val="auto"/>
                <w:szCs w:val="20"/>
                <w:lang w:eastAsia="pt-BR"/>
              </w:rPr>
              <w:t xml:space="preserve"> A aquisição deste equipamento é f</w:t>
            </w:r>
            <w:r w:rsidRPr="00F52C0D">
              <w:rPr>
                <w:rFonts w:ascii="Arial" w:eastAsia="Batang" w:hAnsi="Arial" w:cs="Arial"/>
                <w:color w:val="auto"/>
                <w:szCs w:val="20"/>
                <w:lang w:eastAsia="pt-BR"/>
              </w:rPr>
              <w:t>undamental para a realização de projetos de Engenharia, proporcionando</w:t>
            </w:r>
            <w:r>
              <w:rPr>
                <w:rFonts w:ascii="Arial" w:eastAsia="Batang" w:hAnsi="Arial" w:cs="Arial"/>
                <w:color w:val="auto"/>
                <w:szCs w:val="20"/>
                <w:lang w:eastAsia="pt-BR"/>
              </w:rPr>
              <w:t xml:space="preserve"> </w:t>
            </w:r>
            <w:r w:rsidRPr="007431EB">
              <w:rPr>
                <w:rFonts w:ascii="Arial" w:hAnsi="Arial" w:cs="Arial"/>
                <w:bCs/>
                <w:szCs w:val="20"/>
              </w:rPr>
              <w:t>a otimização dos prazos de entrega e a melhoria na qualidade dos trabalhos executados da Secretaria de Planejamento Urbano e Inovação Tecnológica, nos termos da tabela abaixo, conforme condições e exigências estabelecidas neste instrumento.</w:t>
            </w:r>
          </w:p>
          <w:p w14:paraId="57D3D883" w14:textId="77777777" w:rsidR="00C13E28" w:rsidRPr="007431EB" w:rsidRDefault="00C13E28" w:rsidP="00C13E28">
            <w:pPr>
              <w:pStyle w:val="Default"/>
              <w:spacing w:line="360" w:lineRule="auto"/>
              <w:ind w:firstLine="708"/>
              <w:jc w:val="both"/>
              <w:rPr>
                <w:rFonts w:ascii="Arial" w:hAnsi="Arial" w:cs="Arial"/>
                <w:bCs/>
                <w:szCs w:val="20"/>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3"/>
              <w:gridCol w:w="3356"/>
              <w:gridCol w:w="991"/>
              <w:gridCol w:w="1238"/>
              <w:gridCol w:w="1405"/>
              <w:gridCol w:w="1404"/>
            </w:tblGrid>
            <w:tr w:rsidR="00C13E28" w:rsidRPr="007431EB" w14:paraId="41E3CA75" w14:textId="77777777" w:rsidTr="008605C6">
              <w:trPr>
                <w:jc w:val="center"/>
              </w:trPr>
              <w:tc>
                <w:tcPr>
                  <w:tcW w:w="675" w:type="dxa"/>
                  <w:shd w:val="clear" w:color="auto" w:fill="auto"/>
                  <w:vAlign w:val="center"/>
                </w:tcPr>
                <w:p w14:paraId="75260004" w14:textId="77777777" w:rsidR="00C13E28" w:rsidRPr="007431EB" w:rsidRDefault="00C13E28" w:rsidP="00C13E28">
                  <w:pPr>
                    <w:widowControl w:val="0"/>
                    <w:jc w:val="both"/>
                    <w:rPr>
                      <w:rFonts w:ascii="Arial" w:hAnsi="Arial" w:cs="Arial"/>
                      <w:b/>
                      <w:bCs/>
                      <w:i/>
                      <w:color w:val="000000"/>
                      <w:sz w:val="20"/>
                      <w:szCs w:val="20"/>
                    </w:rPr>
                  </w:pPr>
                  <w:bookmarkStart w:id="2" w:name="_Hlk190852446"/>
                  <w:r w:rsidRPr="007431EB">
                    <w:rPr>
                      <w:rFonts w:ascii="Arial" w:hAnsi="Arial" w:cs="Arial"/>
                      <w:b/>
                      <w:bCs/>
                      <w:i/>
                      <w:color w:val="000000"/>
                      <w:sz w:val="20"/>
                      <w:szCs w:val="20"/>
                    </w:rPr>
                    <w:t>Item</w:t>
                  </w:r>
                </w:p>
              </w:tc>
              <w:tc>
                <w:tcPr>
                  <w:tcW w:w="3431" w:type="dxa"/>
                  <w:shd w:val="clear" w:color="auto" w:fill="auto"/>
                  <w:vAlign w:val="center"/>
                </w:tcPr>
                <w:p w14:paraId="4DDB7EE8" w14:textId="77777777" w:rsidR="00C13E28" w:rsidRPr="007431EB" w:rsidRDefault="00C13E28" w:rsidP="00C13E28">
                  <w:pPr>
                    <w:jc w:val="both"/>
                    <w:rPr>
                      <w:rFonts w:ascii="Arial" w:hAnsi="Arial" w:cs="Arial"/>
                      <w:b/>
                      <w:bCs/>
                      <w:i/>
                      <w:color w:val="000000"/>
                      <w:sz w:val="20"/>
                      <w:szCs w:val="20"/>
                    </w:rPr>
                  </w:pPr>
                  <w:r w:rsidRPr="007431EB">
                    <w:rPr>
                      <w:rFonts w:ascii="Arial" w:hAnsi="Arial" w:cs="Arial"/>
                      <w:b/>
                      <w:bCs/>
                      <w:i/>
                      <w:color w:val="000000"/>
                      <w:sz w:val="20"/>
                      <w:szCs w:val="20"/>
                    </w:rPr>
                    <w:t>Descrição</w:t>
                  </w:r>
                  <w:r>
                    <w:rPr>
                      <w:rFonts w:ascii="Arial" w:hAnsi="Arial" w:cs="Arial"/>
                      <w:b/>
                      <w:bCs/>
                      <w:i/>
                      <w:color w:val="000000"/>
                      <w:sz w:val="20"/>
                      <w:szCs w:val="20"/>
                    </w:rPr>
                    <w:t xml:space="preserve"> resumida</w:t>
                  </w:r>
                </w:p>
              </w:tc>
              <w:tc>
                <w:tcPr>
                  <w:tcW w:w="992" w:type="dxa"/>
                  <w:shd w:val="clear" w:color="auto" w:fill="auto"/>
                  <w:vAlign w:val="center"/>
                </w:tcPr>
                <w:p w14:paraId="78A06205" w14:textId="77777777" w:rsidR="00C13E28" w:rsidRPr="007431EB" w:rsidRDefault="00C13E28" w:rsidP="00C13E28">
                  <w:pPr>
                    <w:widowControl w:val="0"/>
                    <w:ind w:hanging="108"/>
                    <w:jc w:val="center"/>
                    <w:rPr>
                      <w:rFonts w:ascii="Arial" w:hAnsi="Arial" w:cs="Arial"/>
                      <w:b/>
                      <w:bCs/>
                      <w:i/>
                      <w:color w:val="000000"/>
                      <w:sz w:val="20"/>
                      <w:szCs w:val="20"/>
                    </w:rPr>
                  </w:pPr>
                  <w:r w:rsidRPr="007431EB">
                    <w:rPr>
                      <w:rFonts w:ascii="Arial" w:hAnsi="Arial" w:cs="Arial"/>
                      <w:b/>
                      <w:bCs/>
                      <w:i/>
                      <w:color w:val="000000"/>
                      <w:sz w:val="20"/>
                      <w:szCs w:val="20"/>
                    </w:rPr>
                    <w:t>Unidade</w:t>
                  </w:r>
                </w:p>
              </w:tc>
              <w:tc>
                <w:tcPr>
                  <w:tcW w:w="1134" w:type="dxa"/>
                  <w:shd w:val="clear" w:color="auto" w:fill="auto"/>
                  <w:vAlign w:val="center"/>
                </w:tcPr>
                <w:p w14:paraId="3BDD4E8E" w14:textId="77777777" w:rsidR="00C13E28" w:rsidRPr="007431EB" w:rsidRDefault="00C13E28" w:rsidP="00C13E28">
                  <w:pPr>
                    <w:widowControl w:val="0"/>
                    <w:ind w:right="-108" w:hanging="79"/>
                    <w:jc w:val="center"/>
                    <w:rPr>
                      <w:rFonts w:ascii="Arial" w:hAnsi="Arial" w:cs="Arial"/>
                      <w:b/>
                      <w:bCs/>
                      <w:i/>
                      <w:color w:val="000000"/>
                      <w:sz w:val="20"/>
                      <w:szCs w:val="20"/>
                    </w:rPr>
                  </w:pPr>
                  <w:r w:rsidRPr="007431EB">
                    <w:rPr>
                      <w:rFonts w:ascii="Arial" w:hAnsi="Arial" w:cs="Arial"/>
                      <w:b/>
                      <w:bCs/>
                      <w:i/>
                      <w:color w:val="000000"/>
                      <w:sz w:val="20"/>
                      <w:szCs w:val="20"/>
                    </w:rPr>
                    <w:t>Quantidade</w:t>
                  </w:r>
                </w:p>
              </w:tc>
              <w:tc>
                <w:tcPr>
                  <w:tcW w:w="1418" w:type="dxa"/>
                  <w:shd w:val="clear" w:color="auto" w:fill="auto"/>
                  <w:vAlign w:val="center"/>
                </w:tcPr>
                <w:p w14:paraId="341B776D" w14:textId="77777777" w:rsidR="00C13E28" w:rsidRPr="007431EB" w:rsidRDefault="00C13E28" w:rsidP="00C13E28">
                  <w:pPr>
                    <w:widowControl w:val="0"/>
                    <w:jc w:val="center"/>
                    <w:rPr>
                      <w:rFonts w:ascii="Arial" w:hAnsi="Arial" w:cs="Arial"/>
                      <w:b/>
                      <w:bCs/>
                      <w:i/>
                      <w:color w:val="000000"/>
                      <w:sz w:val="20"/>
                      <w:szCs w:val="20"/>
                    </w:rPr>
                  </w:pPr>
                  <w:r w:rsidRPr="007431EB">
                    <w:rPr>
                      <w:rFonts w:ascii="Arial" w:hAnsi="Arial" w:cs="Arial"/>
                      <w:b/>
                      <w:bCs/>
                      <w:i/>
                      <w:color w:val="000000"/>
                      <w:sz w:val="20"/>
                      <w:szCs w:val="20"/>
                    </w:rPr>
                    <w:t>Valor Unitário</w:t>
                  </w:r>
                </w:p>
              </w:tc>
              <w:tc>
                <w:tcPr>
                  <w:tcW w:w="1417" w:type="dxa"/>
                  <w:shd w:val="clear" w:color="auto" w:fill="auto"/>
                  <w:vAlign w:val="center"/>
                </w:tcPr>
                <w:p w14:paraId="1CC16246" w14:textId="77777777" w:rsidR="00C13E28" w:rsidRPr="007431EB" w:rsidRDefault="00C13E28" w:rsidP="00C13E28">
                  <w:pPr>
                    <w:widowControl w:val="0"/>
                    <w:jc w:val="center"/>
                    <w:rPr>
                      <w:rFonts w:ascii="Arial" w:hAnsi="Arial" w:cs="Arial"/>
                      <w:b/>
                      <w:bCs/>
                      <w:i/>
                      <w:color w:val="000000"/>
                      <w:sz w:val="20"/>
                      <w:szCs w:val="20"/>
                    </w:rPr>
                  </w:pPr>
                  <w:r w:rsidRPr="007431EB">
                    <w:rPr>
                      <w:rFonts w:ascii="Arial" w:hAnsi="Arial" w:cs="Arial"/>
                      <w:b/>
                      <w:bCs/>
                      <w:i/>
                      <w:color w:val="000000"/>
                      <w:sz w:val="20"/>
                      <w:szCs w:val="20"/>
                    </w:rPr>
                    <w:t>Valor Total</w:t>
                  </w:r>
                </w:p>
              </w:tc>
            </w:tr>
            <w:tr w:rsidR="00C13E28" w:rsidRPr="007431EB" w14:paraId="66DF5CE5" w14:textId="77777777" w:rsidTr="008605C6">
              <w:trPr>
                <w:jc w:val="center"/>
              </w:trPr>
              <w:tc>
                <w:tcPr>
                  <w:tcW w:w="675" w:type="dxa"/>
                  <w:shd w:val="clear" w:color="auto" w:fill="auto"/>
                  <w:vAlign w:val="center"/>
                </w:tcPr>
                <w:p w14:paraId="5ADAB8BA" w14:textId="77777777" w:rsidR="00C13E28" w:rsidRPr="007431EB" w:rsidRDefault="00C13E28" w:rsidP="00C13E28">
                  <w:pPr>
                    <w:widowControl w:val="0"/>
                    <w:jc w:val="both"/>
                    <w:rPr>
                      <w:rFonts w:ascii="Arial" w:hAnsi="Arial" w:cs="Arial"/>
                      <w:b/>
                      <w:bCs/>
                      <w:i/>
                      <w:color w:val="000000"/>
                      <w:sz w:val="20"/>
                      <w:szCs w:val="20"/>
                    </w:rPr>
                  </w:pPr>
                  <w:r w:rsidRPr="007431EB">
                    <w:rPr>
                      <w:rFonts w:ascii="Arial" w:hAnsi="Arial" w:cs="Arial"/>
                      <w:color w:val="000000"/>
                      <w:sz w:val="20"/>
                      <w:szCs w:val="20"/>
                    </w:rPr>
                    <w:t>01</w:t>
                  </w:r>
                </w:p>
              </w:tc>
              <w:tc>
                <w:tcPr>
                  <w:tcW w:w="3431" w:type="dxa"/>
                  <w:shd w:val="clear" w:color="auto" w:fill="auto"/>
                </w:tcPr>
                <w:p w14:paraId="13EDA9B0" w14:textId="77777777" w:rsidR="00C13E28" w:rsidRPr="006D6282" w:rsidRDefault="00C13E28" w:rsidP="00C13E28">
                  <w:pPr>
                    <w:jc w:val="both"/>
                    <w:rPr>
                      <w:rFonts w:ascii="Arial" w:hAnsi="Arial" w:cs="Arial"/>
                      <w:b/>
                      <w:bCs/>
                      <w:i/>
                      <w:color w:val="000000"/>
                      <w:sz w:val="16"/>
                      <w:szCs w:val="16"/>
                    </w:rPr>
                  </w:pPr>
                  <w:r w:rsidRPr="006D6282">
                    <w:rPr>
                      <w:rFonts w:ascii="Arial" w:eastAsia="Arial" w:hAnsi="Arial" w:cs="Arial"/>
                      <w:color w:val="000000"/>
                      <w:sz w:val="16"/>
                      <w:szCs w:val="16"/>
                    </w:rPr>
                    <w:t>Computador de alto desempenho com processador Intel Core de 24 núcleos e 32 threads (frequência até 6.0GHz), placa mãe LGA 1700 com suporte a memória DDR5 de até 192GB, SSD M.2 PCIe 4.0x4 de 1TB, HD de 4TB, placa de vídeo com 12GB GDDR6, gabinete ATX com resfriamento adequado, fonte de 850W 80 Plus Gold, monitor de 27 polegadas IPS Full HD, periféricos como mouse e teclado com fio, e sistema operacional Windows 10 Pro x64 original, com garantia de 1 ano.</w:t>
                  </w:r>
                </w:p>
              </w:tc>
              <w:tc>
                <w:tcPr>
                  <w:tcW w:w="992" w:type="dxa"/>
                  <w:shd w:val="clear" w:color="auto" w:fill="auto"/>
                  <w:vAlign w:val="center"/>
                </w:tcPr>
                <w:p w14:paraId="1F9390EB" w14:textId="77777777" w:rsidR="00C13E28" w:rsidRPr="007431EB" w:rsidRDefault="00C13E28" w:rsidP="00C13E28">
                  <w:pPr>
                    <w:widowControl w:val="0"/>
                    <w:jc w:val="center"/>
                    <w:rPr>
                      <w:rFonts w:ascii="Arial" w:hAnsi="Arial" w:cs="Arial"/>
                      <w:bCs/>
                      <w:color w:val="000000"/>
                      <w:sz w:val="20"/>
                      <w:szCs w:val="20"/>
                    </w:rPr>
                  </w:pPr>
                  <w:r w:rsidRPr="007431EB">
                    <w:rPr>
                      <w:rFonts w:ascii="Arial" w:hAnsi="Arial" w:cs="Arial"/>
                      <w:bCs/>
                      <w:color w:val="000000"/>
                      <w:sz w:val="20"/>
                      <w:szCs w:val="20"/>
                    </w:rPr>
                    <w:t>Unidade</w:t>
                  </w:r>
                </w:p>
              </w:tc>
              <w:tc>
                <w:tcPr>
                  <w:tcW w:w="1134" w:type="dxa"/>
                  <w:shd w:val="clear" w:color="auto" w:fill="auto"/>
                  <w:vAlign w:val="center"/>
                </w:tcPr>
                <w:p w14:paraId="7B2B41E3" w14:textId="77777777" w:rsidR="00C13E28" w:rsidRPr="007431EB" w:rsidRDefault="00C13E28" w:rsidP="00C13E28">
                  <w:pPr>
                    <w:widowControl w:val="0"/>
                    <w:ind w:right="-108"/>
                    <w:jc w:val="center"/>
                    <w:rPr>
                      <w:rFonts w:ascii="Arial" w:hAnsi="Arial" w:cs="Arial"/>
                      <w:iCs/>
                      <w:color w:val="000000"/>
                      <w:sz w:val="20"/>
                      <w:szCs w:val="20"/>
                    </w:rPr>
                  </w:pPr>
                  <w:r w:rsidRPr="007431EB">
                    <w:rPr>
                      <w:rFonts w:ascii="Arial" w:hAnsi="Arial" w:cs="Arial"/>
                      <w:iCs/>
                      <w:color w:val="000000"/>
                      <w:sz w:val="20"/>
                      <w:szCs w:val="20"/>
                    </w:rPr>
                    <w:t>02</w:t>
                  </w:r>
                </w:p>
              </w:tc>
              <w:tc>
                <w:tcPr>
                  <w:tcW w:w="1418" w:type="dxa"/>
                  <w:shd w:val="clear" w:color="auto" w:fill="auto"/>
                  <w:vAlign w:val="center"/>
                </w:tcPr>
                <w:p w14:paraId="458B9C59" w14:textId="77777777" w:rsidR="00C13E28" w:rsidRPr="004223E9" w:rsidRDefault="00C13E28" w:rsidP="00C13E28">
                  <w:pPr>
                    <w:widowControl w:val="0"/>
                    <w:jc w:val="center"/>
                    <w:rPr>
                      <w:rFonts w:ascii="Arial" w:hAnsi="Arial" w:cs="Arial"/>
                      <w:iCs/>
                      <w:color w:val="000000"/>
                      <w:sz w:val="20"/>
                      <w:szCs w:val="20"/>
                      <w:highlight w:val="yellow"/>
                    </w:rPr>
                  </w:pPr>
                  <w:r w:rsidRPr="00593FCC">
                    <w:rPr>
                      <w:iCs/>
                      <w:color w:val="000000"/>
                      <w:sz w:val="20"/>
                      <w:szCs w:val="20"/>
                    </w:rPr>
                    <w:t>R$ 15.102,00</w:t>
                  </w:r>
                </w:p>
              </w:tc>
              <w:tc>
                <w:tcPr>
                  <w:tcW w:w="1417" w:type="dxa"/>
                  <w:shd w:val="clear" w:color="auto" w:fill="auto"/>
                  <w:vAlign w:val="center"/>
                </w:tcPr>
                <w:p w14:paraId="17F9D7FA" w14:textId="77777777" w:rsidR="00C13E28" w:rsidRPr="004223E9" w:rsidRDefault="00C13E28" w:rsidP="00C13E28">
                  <w:pPr>
                    <w:widowControl w:val="0"/>
                    <w:jc w:val="center"/>
                    <w:rPr>
                      <w:rFonts w:ascii="Arial" w:hAnsi="Arial" w:cs="Arial"/>
                      <w:iCs/>
                      <w:color w:val="000000"/>
                      <w:sz w:val="20"/>
                      <w:szCs w:val="20"/>
                      <w:highlight w:val="yellow"/>
                    </w:rPr>
                  </w:pPr>
                  <w:r w:rsidRPr="00593FCC">
                    <w:rPr>
                      <w:iCs/>
                      <w:color w:val="000000"/>
                      <w:sz w:val="20"/>
                      <w:szCs w:val="20"/>
                    </w:rPr>
                    <w:t>R$ 30.204,00</w:t>
                  </w:r>
                </w:p>
              </w:tc>
            </w:tr>
            <w:tr w:rsidR="00C13E28" w:rsidRPr="007431EB" w14:paraId="0337A5F6" w14:textId="77777777" w:rsidTr="008605C6">
              <w:trPr>
                <w:jc w:val="center"/>
              </w:trPr>
              <w:tc>
                <w:tcPr>
                  <w:tcW w:w="7650" w:type="dxa"/>
                  <w:gridSpan w:val="5"/>
                  <w:shd w:val="clear" w:color="auto" w:fill="auto"/>
                  <w:vAlign w:val="center"/>
                </w:tcPr>
                <w:p w14:paraId="21FBBD8C" w14:textId="77777777" w:rsidR="00C13E28" w:rsidRPr="007431EB" w:rsidRDefault="00C13E28" w:rsidP="00C13E28">
                  <w:pPr>
                    <w:widowControl w:val="0"/>
                    <w:jc w:val="center"/>
                    <w:rPr>
                      <w:rFonts w:ascii="Arial" w:hAnsi="Arial" w:cs="Arial"/>
                      <w:b/>
                      <w:bCs/>
                      <w:color w:val="000000"/>
                      <w:sz w:val="20"/>
                      <w:szCs w:val="20"/>
                    </w:rPr>
                  </w:pPr>
                  <w:r w:rsidRPr="007431EB">
                    <w:rPr>
                      <w:rFonts w:ascii="Arial" w:hAnsi="Arial" w:cs="Arial"/>
                      <w:b/>
                      <w:bCs/>
                      <w:color w:val="000000"/>
                      <w:sz w:val="20"/>
                      <w:szCs w:val="20"/>
                    </w:rPr>
                    <w:t>VALOR TOTAL</w:t>
                  </w:r>
                </w:p>
              </w:tc>
              <w:tc>
                <w:tcPr>
                  <w:tcW w:w="1417" w:type="dxa"/>
                  <w:shd w:val="clear" w:color="auto" w:fill="auto"/>
                  <w:vAlign w:val="center"/>
                </w:tcPr>
                <w:p w14:paraId="51A35D1B" w14:textId="77777777" w:rsidR="00C13E28" w:rsidRPr="007431EB" w:rsidRDefault="00C13E28" w:rsidP="00C13E28">
                  <w:pPr>
                    <w:widowControl w:val="0"/>
                    <w:jc w:val="center"/>
                    <w:rPr>
                      <w:rFonts w:ascii="Arial" w:hAnsi="Arial" w:cs="Arial"/>
                      <w:b/>
                      <w:bCs/>
                      <w:color w:val="000000"/>
                      <w:sz w:val="20"/>
                      <w:szCs w:val="20"/>
                    </w:rPr>
                  </w:pPr>
                  <w:r w:rsidRPr="00593FCC">
                    <w:rPr>
                      <w:b/>
                      <w:bCs/>
                      <w:color w:val="000000"/>
                      <w:sz w:val="20"/>
                      <w:szCs w:val="20"/>
                    </w:rPr>
                    <w:t>R$ 30.204,00</w:t>
                  </w:r>
                </w:p>
              </w:tc>
            </w:tr>
            <w:bookmarkEnd w:id="2"/>
          </w:tbl>
          <w:p w14:paraId="08E676FB" w14:textId="77777777" w:rsidR="00C13E28" w:rsidRDefault="00C13E28" w:rsidP="00C13E28"/>
          <w:p w14:paraId="22F31451" w14:textId="77777777" w:rsidR="00C13E28" w:rsidRPr="00C13E28" w:rsidRDefault="00C13E28" w:rsidP="00C13E28">
            <w:pPr>
              <w:pStyle w:val="Nvel2-Red"/>
              <w:numPr>
                <w:ilvl w:val="0"/>
                <w:numId w:val="0"/>
              </w:numPr>
              <w:rPr>
                <w:color w:val="auto"/>
              </w:rPr>
            </w:pPr>
            <w:r w:rsidRPr="00C13E28">
              <w:rPr>
                <w:color w:val="auto"/>
              </w:rPr>
              <w:t xml:space="preserve">1.2.  O produto objeto desta contratação é caracterizado como comum, pois seu padrão de desempenho e qualidade pode ser objetivamente definido neste Termo de Referência, no ETP e no Edital da licitação, por meio de especificações usuais do mercado. Desta forma, </w:t>
            </w:r>
            <w:r w:rsidRPr="00C13E28">
              <w:rPr>
                <w:color w:val="auto"/>
              </w:rPr>
              <w:lastRenderedPageBreak/>
              <w:t>consideramos a modalidade de dispensa eletrônica como sendo a mais adequada ao presente caso, tendo em vista a baixa complexidade na elaboração e condução do processo licitatório.</w:t>
            </w:r>
          </w:p>
          <w:p w14:paraId="625F33BB" w14:textId="77777777" w:rsidR="00C13E28" w:rsidRPr="00C13E28" w:rsidRDefault="00C13E28" w:rsidP="00C13E28">
            <w:pPr>
              <w:pStyle w:val="Nvel2-Red"/>
              <w:numPr>
                <w:ilvl w:val="0"/>
                <w:numId w:val="0"/>
              </w:numPr>
              <w:rPr>
                <w:color w:val="auto"/>
              </w:rPr>
            </w:pPr>
          </w:p>
          <w:p w14:paraId="79506ABE" w14:textId="77777777" w:rsidR="00C13E28" w:rsidRPr="00C13E28" w:rsidRDefault="00C13E28" w:rsidP="00C13E28">
            <w:pPr>
              <w:pStyle w:val="Nvel2-Red"/>
              <w:numPr>
                <w:ilvl w:val="0"/>
                <w:numId w:val="0"/>
              </w:numPr>
              <w:rPr>
                <w:color w:val="auto"/>
              </w:rPr>
            </w:pPr>
            <w:r w:rsidRPr="00C13E28">
              <w:rPr>
                <w:color w:val="auto"/>
              </w:rPr>
              <w:t>1.3.  O presente contrato terá sua vigência determinada pelo prazo de 12 (doze) meses a partir do momento em que começar a produzir seus efeitos.</w:t>
            </w:r>
          </w:p>
          <w:p w14:paraId="1D1BE4C0" w14:textId="77777777" w:rsidR="00C13E28" w:rsidRDefault="00C13E28" w:rsidP="00C13E28">
            <w:pPr>
              <w:spacing w:line="278" w:lineRule="auto"/>
              <w:rPr>
                <w:rFonts w:ascii="Arial" w:hAnsi="Arial" w:cs="Arial"/>
                <w:iCs/>
                <w:color w:val="000000"/>
                <w:sz w:val="20"/>
                <w:szCs w:val="20"/>
                <w:lang w:eastAsia="pt-BR"/>
              </w:rPr>
            </w:pPr>
            <w:r>
              <w:br w:type="page"/>
            </w:r>
          </w:p>
          <w:p w14:paraId="5223589D" w14:textId="77777777" w:rsidR="00C13E28" w:rsidRDefault="00C13E28" w:rsidP="00C13E28">
            <w:pPr>
              <w:pStyle w:val="Nivel01"/>
              <w:numPr>
                <w:ilvl w:val="0"/>
                <w:numId w:val="8"/>
              </w:numPr>
              <w:tabs>
                <w:tab w:val="clear" w:pos="567"/>
                <w:tab w:val="left" w:pos="0"/>
              </w:tabs>
              <w:spacing w:before="0" w:line="360" w:lineRule="auto"/>
            </w:pPr>
            <w:r>
              <w:t>DESCRIÇÃO DETALHADA DO ITEM</w:t>
            </w:r>
          </w:p>
          <w:p w14:paraId="310B6816" w14:textId="77777777" w:rsidR="00C13E28" w:rsidRPr="006D6282" w:rsidRDefault="00C13E28" w:rsidP="00C13E28"/>
          <w:p w14:paraId="1DA4E0CC"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Processador:</w:t>
            </w:r>
            <w:r w:rsidRPr="006D6282">
              <w:rPr>
                <w:rFonts w:ascii="Arial" w:eastAsia="Arial" w:hAnsi="Arial" w:cs="Arial"/>
                <w:sz w:val="20"/>
                <w:szCs w:val="20"/>
              </w:rPr>
              <w:t xml:space="preserve"> com 3.2ghz chegando até 6.0ghz de frequência turbo max; Litografia: intel 7 (10nm); 24 núcleos e 32 threads; Cache de 36MB; TDP de 125w; Socket: LGA1700;</w:t>
            </w:r>
          </w:p>
          <w:p w14:paraId="5950AC8D"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Placa Mãe:</w:t>
            </w:r>
            <w:r w:rsidRPr="006D6282">
              <w:rPr>
                <w:rFonts w:ascii="Arial" w:eastAsia="Arial" w:hAnsi="Arial" w:cs="Arial"/>
                <w:sz w:val="20"/>
                <w:szCs w:val="20"/>
              </w:rPr>
              <w:t xml:space="preserve"> LGA 1700, suporte para processadores intel core da 14ª geração, ChipSet Intel Z790, Memória: 4 slots - 4xDDR5, 192GB (Até 48GB Por Módulo) com suporte a frequências de 5600 ou superior, Rede: 10/100/1000/2500 Mbps, áudio: Realtek Áudio CODEC 2/4/5.1/7.1 channel; 1x slot PCI Express 4.0x16; 1x slot PCI Express 4.0x4, 2x slots PCIe 3.0x1; Pelo menos com as seguintes conexões: 4 x conectores SATA 6gb,- 1 x conector M.2, 1 x porta HDMI, 1x porta DisplayPort, 1 x USB 3.2 geng 2x2 tipo C, 1x USB 3.2 gen 2, 4 x USB 3.0 ou superior, 1 x porta RJ-45 de rede, 3 x conectores de Áudio;</w:t>
            </w:r>
          </w:p>
          <w:p w14:paraId="06F89124"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Memória:</w:t>
            </w:r>
            <w:r w:rsidRPr="006D6282">
              <w:rPr>
                <w:rFonts w:ascii="Arial" w:eastAsia="Arial" w:hAnsi="Arial" w:cs="Arial"/>
                <w:sz w:val="20"/>
                <w:szCs w:val="20"/>
              </w:rPr>
              <w:t xml:space="preserve"> 64GB (2x32GB) DDR5 frequência de 5600Mhz ou superior, com dissipador de calor; </w:t>
            </w:r>
            <w:r w:rsidRPr="006D6282">
              <w:rPr>
                <w:rFonts w:ascii="Arial" w:eastAsia="Arial" w:hAnsi="Arial" w:cs="Arial"/>
                <w:b/>
                <w:bCs/>
                <w:sz w:val="20"/>
                <w:szCs w:val="20"/>
              </w:rPr>
              <w:t>Unidade de armazenamento principal:</w:t>
            </w:r>
            <w:r w:rsidRPr="006D6282">
              <w:rPr>
                <w:rFonts w:ascii="Arial" w:eastAsia="Arial" w:hAnsi="Arial" w:cs="Arial"/>
                <w:sz w:val="20"/>
                <w:szCs w:val="20"/>
              </w:rPr>
              <w:t xml:space="preserve"> SSD M2, capacidade de 1 tera, PCI-E 4.0x4, leitura de 7300MB/s, Gravação de 6000 MB/s, Resistência: 1.0 PBW, MTBF: 1.800.000 de horas, Interface: PCIe 4.0 NVMe, Dimensões: 80 mm x 22 mm x 2,21 mm, Leitura/Gravação 4K: até 900.000/1.000.000 IOPS, Temperatura de armazenamento: -40°C a 85°C, Temperatura de operação: 0°C a 70°C, Resistência à vibração em operação: 2.17G Pico (7-800Hz), Resistência à vibração quando não está em operação: 20G Pico (20-1000Hz);</w:t>
            </w:r>
          </w:p>
          <w:p w14:paraId="08E4C57C"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 xml:space="preserve">Unidade de armazenamento secundário: </w:t>
            </w:r>
            <w:r w:rsidRPr="006D6282">
              <w:rPr>
                <w:rFonts w:ascii="Arial" w:eastAsia="Arial" w:hAnsi="Arial" w:cs="Arial"/>
                <w:sz w:val="20"/>
                <w:szCs w:val="20"/>
              </w:rPr>
              <w:t>HD Capacidade: 4 TB, Formato: 3.5 polegadas, Conector: SATA, Interface: SATA, Taxa de transferência:185MB/s ou superior, Velocidade de rotação do disco: 5400 RPM ou superior, Tecnologia de Gravação CMR, Cache: 256MB ou superior, Dimensões (C x L x A) 5.79" x 4" x 1.03",</w:t>
            </w:r>
            <w:r>
              <w:rPr>
                <w:rFonts w:ascii="Arial" w:eastAsia="Arial" w:hAnsi="Arial" w:cs="Arial"/>
                <w:sz w:val="20"/>
                <w:szCs w:val="20"/>
              </w:rPr>
              <w:t xml:space="preserve"> </w:t>
            </w:r>
            <w:r w:rsidRPr="006D6282">
              <w:rPr>
                <w:rFonts w:ascii="Arial" w:eastAsia="Arial" w:hAnsi="Arial" w:cs="Arial"/>
                <w:sz w:val="20"/>
                <w:szCs w:val="20"/>
              </w:rPr>
              <w:t>Temperatura operacional 0°C to 60°C;</w:t>
            </w:r>
          </w:p>
          <w:p w14:paraId="4B78CA63"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Placa de vídeo:</w:t>
            </w:r>
            <w:r w:rsidRPr="006D6282">
              <w:rPr>
                <w:rFonts w:ascii="Arial" w:eastAsia="Arial" w:hAnsi="Arial" w:cs="Arial"/>
                <w:sz w:val="20"/>
                <w:szCs w:val="20"/>
              </w:rPr>
              <w:t xml:space="preserve"> Quantidade de processadores de sombreamento 3584 ou superior, Frequência do núcleo 1320MHz ou superior, Frequência em modo Boost 1777MHz ou superior, Processo tecnológico de fabricação 8nm, Velocidade de texturização 199.0 ou superior, Desempenho de ponto flutuante 12.00 ou superior, ROPs 48 ou superior, TMUs 112 ou superior, Tensor Cores 112 ou superior, Ray Tracing Cores 28 ou superior, Interface PCIe 4.0x16, memória GDDR6, 12gb de memória ram, Largura do barramento de memória: 192 </w:t>
            </w:r>
            <w:r w:rsidRPr="006D6282">
              <w:rPr>
                <w:rFonts w:ascii="Arial" w:eastAsia="Arial" w:hAnsi="Arial" w:cs="Arial"/>
                <w:sz w:val="20"/>
                <w:szCs w:val="20"/>
              </w:rPr>
              <w:lastRenderedPageBreak/>
              <w:t>bits, frequência de memória 1875MHz ou superior, largura de vanda de memória 360,0 GB/s ou superior, com conexões: 1x HDMI 2.1, 3x DisplayPort 1.4a;</w:t>
            </w:r>
          </w:p>
          <w:p w14:paraId="73F91579"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Gabinete:</w:t>
            </w:r>
            <w:r w:rsidRPr="006D6282">
              <w:rPr>
                <w:rFonts w:ascii="Arial" w:eastAsia="Arial" w:hAnsi="Arial" w:cs="Arial"/>
                <w:sz w:val="20"/>
                <w:szCs w:val="20"/>
              </w:rPr>
              <w:t xml:space="preserve"> ATX 4 Baias, construído em aço e plástico ABS na cor preta; 6 slots para placas de expansão; suporte a placas mãe: E-ATX/ATX/Micro-ATX/Mini-ITX, Painel do topo com pelo menos 2 X USB 2.0, 1 X USB 3.0 e 1 X Áudio HD; Sistema de gerenciamento de cabos; Painel lateral de acrílico; com 3 ventoinhas de resfriamento de 140mm frontal e 1 ventoinha de resfriamento 120mm na parte traseira, com local para instalação da fonte na parte de baixo do gabinete; </w:t>
            </w:r>
            <w:r w:rsidRPr="006D6282">
              <w:rPr>
                <w:rFonts w:ascii="Arial" w:eastAsia="Arial" w:hAnsi="Arial" w:cs="Arial"/>
                <w:bCs/>
                <w:sz w:val="20"/>
                <w:szCs w:val="20"/>
              </w:rPr>
              <w:t xml:space="preserve">Limite de Altura do Cooler da CPU: </w:t>
            </w:r>
            <w:r w:rsidRPr="006D6282">
              <w:rPr>
                <w:rFonts w:ascii="Arial" w:eastAsia="Arial" w:hAnsi="Arial" w:cs="Arial"/>
                <w:sz w:val="20"/>
                <w:szCs w:val="20"/>
              </w:rPr>
              <w:t>165 mm ou superior. Cor preto;</w:t>
            </w:r>
          </w:p>
          <w:p w14:paraId="35B9B72C"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Sistema de arrefecimento do processador:</w:t>
            </w:r>
            <w:r w:rsidRPr="006D6282">
              <w:rPr>
                <w:rFonts w:ascii="Arial" w:eastAsia="Arial" w:hAnsi="Arial" w:cs="Arial"/>
                <w:sz w:val="20"/>
                <w:szCs w:val="20"/>
              </w:rPr>
              <w:t xml:space="preserve"> Air cooler 120mm para LGA 1700, Dimensão do Produto: 129 x 138 x 160 MM, Dimensões do Dissipador: 127 x 110 x 157 Mm,Quantidade de Heatpipes: 6, Heatpipe: 6 heatpipes, Material dos Heatpipes: Cobre, Dimensões do Fan: 120 x 120 x 25mm, Velocidade de Rotação: 500 - 1850 ± 10% Rpm, Pressão de ar do Fan: 2.19 Mmaq, Vida Útil: 50000 Horas ou superior, Tdp: 240 w ou superior, Pwm: Sim, Tipo do Rolamento: Fluidodinâmico, Fluxo de Ar: 65,00 Cfm ou superior, Ruído de Operação: &lt;28 Dba, Conector:  Pwm 4 Pinos;</w:t>
            </w:r>
          </w:p>
          <w:p w14:paraId="30B4E256"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Fonte de energia:</w:t>
            </w:r>
            <w:r w:rsidRPr="006D6282">
              <w:rPr>
                <w:rFonts w:ascii="Arial" w:eastAsia="Arial" w:hAnsi="Arial" w:cs="Arial"/>
                <w:sz w:val="20"/>
                <w:szCs w:val="20"/>
              </w:rPr>
              <w:t xml:space="preserve"> ATX 24P 12V SELO 80 PLUS GOLD. Potência: 850w; Certificação de eficiência: 80 Plus Gold; Chave Liga / Desliga; Voltagem: 100/240V com PSU automático; Ventoinha (Cooler):1 x 120 mm; Tensão de entrada: 100 a 240 volts; Faixa de frequência: 50/60hz; Conectores: pelos menos 1 ATX 20+4 pinos, 2x EPS 4+4P, 06 SATA, 02 IDE, 02 PCI-Express 6 pinos; Proteções: OVP / OPP / SCP / OCP / UVP / OTP / NLO / SIP, com cabo de força;</w:t>
            </w:r>
          </w:p>
          <w:p w14:paraId="265BBE6F"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sz w:val="20"/>
                <w:szCs w:val="20"/>
              </w:rPr>
              <w:t>Monitor:</w:t>
            </w:r>
            <w:r w:rsidRPr="006D6282">
              <w:rPr>
                <w:rFonts w:ascii="Arial" w:eastAsia="Arial" w:hAnsi="Arial" w:cs="Arial"/>
                <w:sz w:val="20"/>
                <w:szCs w:val="20"/>
              </w:rPr>
              <w:t xml:space="preserve"> Monitor de 27 Polegadas; Painel: IPS; Resolução no mínimo full hd (1920x1080); Brilho: 300cd/m</w:t>
            </w:r>
            <w:r w:rsidRPr="006D6282">
              <w:rPr>
                <w:rFonts w:ascii="Arial" w:eastAsia="Arial" w:hAnsi="Arial" w:cs="Arial"/>
                <w:sz w:val="20"/>
                <w:szCs w:val="20"/>
                <w:vertAlign w:val="superscript"/>
              </w:rPr>
              <w:t>2</w:t>
            </w:r>
            <w:r w:rsidRPr="006D6282">
              <w:rPr>
                <w:rFonts w:ascii="Arial" w:eastAsia="Arial" w:hAnsi="Arial" w:cs="Arial"/>
                <w:b/>
                <w:bCs/>
                <w:sz w:val="20"/>
                <w:szCs w:val="20"/>
              </w:rPr>
              <w:t xml:space="preserve">; </w:t>
            </w:r>
            <w:r w:rsidRPr="006D6282">
              <w:rPr>
                <w:rFonts w:ascii="Arial" w:eastAsia="Arial" w:hAnsi="Arial" w:cs="Arial"/>
                <w:bCs/>
                <w:sz w:val="20"/>
                <w:szCs w:val="20"/>
              </w:rPr>
              <w:t>Relação Contraste: 1000:1;Gama de cor: No minimo 99% sRGB; Flicker Free; Relação de Aspecto: 16:9;Conexões: DisplayPort 1.2 , HDMI 1.4 e VGA; Voltagem de entrada: AC 100-240V (50/60Hz);</w:t>
            </w:r>
          </w:p>
          <w:p w14:paraId="28A55CDA"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 xml:space="preserve">Mouse: </w:t>
            </w:r>
            <w:r w:rsidRPr="006D6282">
              <w:rPr>
                <w:rFonts w:ascii="Arial" w:eastAsia="Arial" w:hAnsi="Arial" w:cs="Arial"/>
                <w:sz w:val="20"/>
                <w:szCs w:val="20"/>
              </w:rPr>
              <w:t>Mouse óptico com fio de pelo menos1600 Dpi; ter pelo menos dois botões + Scroll; Apresentar design ambidestro confortável; Comprimento do Cabo de pelo menos 200 Centímetros; Conexão por USB (plug-and-play); Cor Preto;</w:t>
            </w:r>
          </w:p>
          <w:p w14:paraId="6AE7D755"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b/>
                <w:bCs/>
                <w:sz w:val="20"/>
                <w:szCs w:val="20"/>
              </w:rPr>
              <w:t>Teclado</w:t>
            </w:r>
            <w:r w:rsidRPr="006D6282">
              <w:rPr>
                <w:rFonts w:ascii="Arial" w:eastAsia="Arial" w:hAnsi="Arial" w:cs="Arial"/>
                <w:sz w:val="20"/>
                <w:szCs w:val="20"/>
              </w:rPr>
              <w:t>: Teclado com fio, Padrão ABNT2 (Versão em Português); Comprimento do Cabo de pelo menos 130 cm; Conexão por Usb (plug-and-play);</w:t>
            </w:r>
          </w:p>
          <w:p w14:paraId="5B3CC44C" w14:textId="77777777" w:rsidR="00C13E28" w:rsidRDefault="00C13E28" w:rsidP="00C13E28">
            <w:pPr>
              <w:spacing w:line="360" w:lineRule="auto"/>
              <w:jc w:val="both"/>
              <w:rPr>
                <w:rFonts w:ascii="Arial" w:eastAsia="Arial" w:hAnsi="Arial" w:cs="Arial"/>
                <w:b/>
                <w:bCs/>
                <w:sz w:val="20"/>
                <w:szCs w:val="20"/>
              </w:rPr>
            </w:pPr>
            <w:r w:rsidRPr="006D6282">
              <w:rPr>
                <w:rFonts w:ascii="Arial" w:eastAsia="Arial" w:hAnsi="Arial" w:cs="Arial"/>
                <w:b/>
                <w:bCs/>
                <w:sz w:val="20"/>
                <w:szCs w:val="20"/>
              </w:rPr>
              <w:t>Sistema Operacional:</w:t>
            </w:r>
            <w:r w:rsidRPr="006D6282">
              <w:rPr>
                <w:rFonts w:ascii="Arial" w:eastAsia="Arial" w:hAnsi="Arial" w:cs="Arial"/>
                <w:sz w:val="20"/>
                <w:szCs w:val="20"/>
              </w:rPr>
              <w:t xml:space="preserve"> O computador deve possuir sistema operacional Windows 10 x64 pro original ou superior; </w:t>
            </w:r>
            <w:r w:rsidRPr="006D6282">
              <w:rPr>
                <w:rFonts w:ascii="Arial" w:eastAsia="Arial" w:hAnsi="Arial" w:cs="Arial"/>
                <w:b/>
                <w:bCs/>
                <w:sz w:val="20"/>
                <w:szCs w:val="20"/>
              </w:rPr>
              <w:t>1 ANO DE GARANTIA CONTRATUAL.</w:t>
            </w:r>
          </w:p>
          <w:p w14:paraId="45439185" w14:textId="77777777" w:rsidR="00C13E28" w:rsidRPr="006D6282" w:rsidRDefault="00C13E28" w:rsidP="00C13E28">
            <w:pPr>
              <w:pStyle w:val="Nvel2-Red"/>
              <w:numPr>
                <w:ilvl w:val="0"/>
                <w:numId w:val="0"/>
              </w:numPr>
            </w:pPr>
          </w:p>
          <w:p w14:paraId="4C326319" w14:textId="77777777" w:rsidR="00C13E28" w:rsidRPr="006D6282" w:rsidRDefault="00C13E28" w:rsidP="00C13E28">
            <w:pPr>
              <w:spacing w:line="360" w:lineRule="auto"/>
              <w:jc w:val="both"/>
              <w:rPr>
                <w:rFonts w:ascii="Arial" w:eastAsia="Arial" w:hAnsi="Arial" w:cs="Arial"/>
                <w:b/>
                <w:bCs/>
                <w:sz w:val="20"/>
                <w:szCs w:val="20"/>
              </w:rPr>
            </w:pPr>
            <w:r w:rsidRPr="006D6282">
              <w:rPr>
                <w:rFonts w:ascii="Arial" w:eastAsia="Arial" w:hAnsi="Arial" w:cs="Arial"/>
                <w:b/>
                <w:bCs/>
                <w:sz w:val="20"/>
                <w:szCs w:val="20"/>
              </w:rPr>
              <w:lastRenderedPageBreak/>
              <w:t xml:space="preserve">Informação complementares </w:t>
            </w:r>
          </w:p>
          <w:p w14:paraId="4A7F61A1" w14:textId="77777777" w:rsidR="00C13E28" w:rsidRPr="006D6282" w:rsidRDefault="00C13E28" w:rsidP="00C13E28">
            <w:pPr>
              <w:spacing w:line="360" w:lineRule="auto"/>
              <w:jc w:val="both"/>
              <w:rPr>
                <w:rFonts w:ascii="Arial" w:eastAsia="Arial" w:hAnsi="Arial" w:cs="Arial"/>
                <w:b/>
                <w:bCs/>
                <w:sz w:val="20"/>
                <w:szCs w:val="20"/>
              </w:rPr>
            </w:pPr>
            <w:r w:rsidRPr="006D6282">
              <w:rPr>
                <w:rFonts w:ascii="Arial" w:eastAsia="Arial" w:hAnsi="Arial" w:cs="Arial"/>
                <w:b/>
                <w:bCs/>
                <w:sz w:val="20"/>
                <w:szCs w:val="20"/>
              </w:rPr>
              <w:t>DA GARANTIA</w:t>
            </w:r>
          </w:p>
          <w:p w14:paraId="13D14485" w14:textId="77777777" w:rsidR="00C13E28" w:rsidRPr="006D6282" w:rsidRDefault="00C13E28" w:rsidP="00C13E28">
            <w:pPr>
              <w:spacing w:line="360" w:lineRule="auto"/>
              <w:jc w:val="both"/>
              <w:rPr>
                <w:rFonts w:ascii="Arial" w:eastAsia="Arial" w:hAnsi="Arial" w:cs="Arial"/>
                <w:sz w:val="20"/>
                <w:szCs w:val="20"/>
              </w:rPr>
            </w:pPr>
            <w:r w:rsidRPr="006D6282">
              <w:rPr>
                <w:rFonts w:ascii="Arial" w:eastAsia="Arial" w:hAnsi="Arial" w:cs="Arial"/>
                <w:sz w:val="20"/>
                <w:szCs w:val="20"/>
              </w:rPr>
              <w:t>A empresa licitante vencedora do presente certame se obriga a prestar garantia dos produtos, na forma da Lei, que deverá ser especificada na proposta de preços, iniciando-se a partir da emissão do documento fiscal do produto, solicitado conforme Nota de Empenho emitida pelo município de Mandaguaçu - PR.</w:t>
            </w:r>
          </w:p>
          <w:p w14:paraId="5E3E4C6D" w14:textId="77777777" w:rsidR="00C13E28" w:rsidRPr="006D6282" w:rsidRDefault="00C13E28" w:rsidP="00C13E28">
            <w:pPr>
              <w:spacing w:line="360" w:lineRule="auto"/>
              <w:jc w:val="both"/>
              <w:rPr>
                <w:rFonts w:ascii="Arial" w:eastAsia="Arial" w:hAnsi="Arial" w:cs="Arial"/>
                <w:b/>
                <w:sz w:val="20"/>
                <w:szCs w:val="20"/>
                <w:u w:val="single"/>
              </w:rPr>
            </w:pPr>
            <w:r w:rsidRPr="006D6282">
              <w:rPr>
                <w:rFonts w:ascii="Arial" w:eastAsia="Arial" w:hAnsi="Arial" w:cs="Arial"/>
                <w:sz w:val="20"/>
                <w:szCs w:val="20"/>
              </w:rPr>
              <w:t xml:space="preserve">Considerando a característica dos produtos a critério da administração, a garantia solicitada será </w:t>
            </w:r>
            <w:r w:rsidRPr="006D6282">
              <w:rPr>
                <w:rFonts w:ascii="Arial" w:eastAsia="Arial" w:hAnsi="Arial" w:cs="Arial"/>
                <w:b/>
                <w:sz w:val="20"/>
                <w:szCs w:val="20"/>
                <w:u w:val="single"/>
              </w:rPr>
              <w:t>Garantia Contratual de 1 ano.</w:t>
            </w:r>
          </w:p>
          <w:p w14:paraId="1706CE96" w14:textId="77777777" w:rsidR="00C13E28" w:rsidRDefault="00C13E28" w:rsidP="00C13E28">
            <w:pPr>
              <w:spacing w:line="360" w:lineRule="auto"/>
              <w:jc w:val="both"/>
              <w:rPr>
                <w:rFonts w:ascii="Arial" w:eastAsia="Arial" w:hAnsi="Arial" w:cs="Arial"/>
                <w:sz w:val="20"/>
                <w:szCs w:val="20"/>
              </w:rPr>
            </w:pPr>
            <w:r w:rsidRPr="006D6282">
              <w:rPr>
                <w:rFonts w:ascii="Arial" w:eastAsia="Arial" w:hAnsi="Arial" w:cs="Arial"/>
                <w:sz w:val="20"/>
                <w:szCs w:val="20"/>
              </w:rPr>
              <w:t>A garantia de todos os produtos quando possível deverá ser realizada na sede do município de Mandaguaçu – PR, e na impossibilidade da empresa enviar um técnico para atestar e/ou sanar o defeito na sede do município, fica sob à empresa licitante vencedora a responsabilidade de acionar a assistência técnica autorizada,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7E795737" w14:textId="77777777" w:rsidR="00C13E28" w:rsidRDefault="00C13E28" w:rsidP="00C13E28">
            <w:pPr>
              <w:pStyle w:val="Nivel01"/>
              <w:numPr>
                <w:ilvl w:val="0"/>
                <w:numId w:val="8"/>
              </w:numPr>
              <w:tabs>
                <w:tab w:val="clear" w:pos="567"/>
                <w:tab w:val="left" w:pos="0"/>
              </w:tabs>
              <w:spacing w:before="0" w:line="360" w:lineRule="auto"/>
              <w:ind w:left="284" w:hanging="284"/>
            </w:pPr>
            <w:r w:rsidRPr="007431EB">
              <w:t>FUNDAMENTAÇÃO E DESCRIÇÃO DA NECESSIDADE DA CONTRATAÇÃO</w:t>
            </w:r>
          </w:p>
          <w:p w14:paraId="6520AA94" w14:textId="77777777" w:rsidR="00C13E28" w:rsidRPr="007431EB" w:rsidRDefault="00C13E28" w:rsidP="00C13E28">
            <w:pPr>
              <w:pStyle w:val="Nivel2"/>
              <w:numPr>
                <w:ilvl w:val="1"/>
                <w:numId w:val="8"/>
              </w:numPr>
              <w:spacing w:before="0" w:after="0" w:line="360" w:lineRule="auto"/>
              <w:ind w:left="0" w:firstLine="0"/>
            </w:pPr>
            <w:r w:rsidRPr="007431EB">
              <w:t>A Fundamentação da Contratação e de seus quantitativos encontra-se pormenorizada em tópico específico do Estudo Técnico Preliminar, apêndice deste Termo de Referência.</w:t>
            </w:r>
          </w:p>
          <w:p w14:paraId="04F226C5" w14:textId="77777777" w:rsidR="00C13E28" w:rsidRDefault="00C13E28" w:rsidP="00C13E28">
            <w:pPr>
              <w:pStyle w:val="Nivel01"/>
              <w:numPr>
                <w:ilvl w:val="0"/>
                <w:numId w:val="8"/>
              </w:numPr>
              <w:tabs>
                <w:tab w:val="clear" w:pos="567"/>
                <w:tab w:val="left" w:pos="0"/>
              </w:tabs>
              <w:spacing w:before="0" w:line="360" w:lineRule="auto"/>
              <w:ind w:left="284" w:hanging="284"/>
            </w:pPr>
            <w:r w:rsidRPr="007431EB">
              <w:t>DESCRIÇÃO DA SOLUÇÃO COMO UM TODO CONSIDERADO O CICLO DE VIDA DO OBJETO</w:t>
            </w:r>
          </w:p>
          <w:p w14:paraId="3D2C03A6" w14:textId="77777777" w:rsidR="00C13E28" w:rsidRPr="00C13E28" w:rsidRDefault="00C13E28" w:rsidP="00C13E28">
            <w:pPr>
              <w:pStyle w:val="Nvel2-Red"/>
              <w:numPr>
                <w:ilvl w:val="1"/>
                <w:numId w:val="8"/>
              </w:numPr>
              <w:spacing w:before="0" w:after="0" w:line="360" w:lineRule="auto"/>
              <w:ind w:left="0" w:firstLine="0"/>
              <w:rPr>
                <w:color w:val="auto"/>
              </w:rPr>
            </w:pPr>
            <w:bookmarkStart w:id="3" w:name="_Ref121236534"/>
            <w:r w:rsidRPr="00C13E28">
              <w:rPr>
                <w:color w:val="auto"/>
              </w:rPr>
              <w:t>A descrição da solução como um todo encontra-se pormenorizada em tópico específico dos Estudos Técnicos Preliminares, apêndice deste Termo de Referência.</w:t>
            </w:r>
            <w:bookmarkEnd w:id="3"/>
          </w:p>
          <w:p w14:paraId="5099131C" w14:textId="77777777" w:rsidR="00C13E28" w:rsidRDefault="00C13E28" w:rsidP="00C13E28">
            <w:pPr>
              <w:pStyle w:val="Nivel01"/>
              <w:numPr>
                <w:ilvl w:val="0"/>
                <w:numId w:val="8"/>
              </w:numPr>
              <w:tabs>
                <w:tab w:val="clear" w:pos="567"/>
                <w:tab w:val="left" w:pos="0"/>
              </w:tabs>
              <w:spacing w:before="0" w:line="360" w:lineRule="auto"/>
              <w:ind w:left="284" w:hanging="284"/>
            </w:pPr>
            <w:r w:rsidRPr="007431EB">
              <w:t>REQUISITOS DA CONTRATAÇÃO</w:t>
            </w:r>
          </w:p>
          <w:p w14:paraId="7079E90B" w14:textId="77777777" w:rsidR="00C13E28" w:rsidRDefault="00C13E28" w:rsidP="00C13E28">
            <w:pPr>
              <w:spacing w:line="360" w:lineRule="auto"/>
              <w:jc w:val="both"/>
              <w:rPr>
                <w:rFonts w:ascii="Arial" w:hAnsi="Arial" w:cs="Arial"/>
                <w:sz w:val="20"/>
                <w:szCs w:val="20"/>
              </w:rPr>
            </w:pPr>
            <w:r w:rsidRPr="007431EB">
              <w:rPr>
                <w:rFonts w:ascii="Arial" w:hAnsi="Arial" w:cs="Arial"/>
                <w:sz w:val="20"/>
                <w:szCs w:val="20"/>
              </w:rPr>
              <w:t>A contratação deve se basear na lei nº 14.133/2021, Lei Complementar nº 123/2006 e nas demais normas legais e regulamentares pertinentes. As condições e demais requisitos estão descritas de forma específica no Termo de Referência.</w:t>
            </w:r>
          </w:p>
          <w:p w14:paraId="423DE711" w14:textId="77777777" w:rsidR="00C13E28" w:rsidRDefault="00C13E28" w:rsidP="00C13E28">
            <w:pPr>
              <w:pStyle w:val="Nvel01-SemNumerao"/>
            </w:pPr>
            <w:r w:rsidRPr="007431EB">
              <w:t>Subcontratação</w:t>
            </w:r>
          </w:p>
          <w:p w14:paraId="48537399" w14:textId="77777777" w:rsidR="00C13E28" w:rsidRPr="00C13E28" w:rsidRDefault="00C13E28" w:rsidP="00C13E28">
            <w:pPr>
              <w:pStyle w:val="Nvel2-Red"/>
              <w:numPr>
                <w:ilvl w:val="1"/>
                <w:numId w:val="8"/>
              </w:numPr>
              <w:spacing w:before="0" w:after="0" w:line="360" w:lineRule="auto"/>
              <w:ind w:left="0" w:firstLine="0"/>
              <w:rPr>
                <w:color w:val="auto"/>
              </w:rPr>
            </w:pPr>
            <w:r w:rsidRPr="00C13E28">
              <w:rPr>
                <w:color w:val="auto"/>
              </w:rPr>
              <w:t>Não é admitida a subcontratação do objeto contratual.</w:t>
            </w:r>
          </w:p>
          <w:p w14:paraId="7A62E7C6" w14:textId="77777777" w:rsidR="00C13E28" w:rsidRDefault="00C13E28" w:rsidP="00C13E28">
            <w:pPr>
              <w:pStyle w:val="Nvel01-SemNumerao"/>
            </w:pPr>
            <w:r w:rsidRPr="007431EB">
              <w:t>Garantia da contratação</w:t>
            </w:r>
          </w:p>
          <w:p w14:paraId="40F70B95" w14:textId="77777777" w:rsidR="00C13E28" w:rsidRPr="00C13E28" w:rsidRDefault="00C13E28" w:rsidP="00C13E28">
            <w:pPr>
              <w:pStyle w:val="Nvel2-Red"/>
              <w:numPr>
                <w:ilvl w:val="1"/>
                <w:numId w:val="8"/>
              </w:numPr>
              <w:spacing w:before="0" w:after="0" w:line="360" w:lineRule="auto"/>
              <w:ind w:left="0" w:firstLine="0"/>
              <w:rPr>
                <w:color w:val="auto"/>
              </w:rPr>
            </w:pPr>
            <w:r w:rsidRPr="00C13E28">
              <w:rPr>
                <w:color w:val="auto"/>
              </w:rPr>
              <w:t xml:space="preserve">Não haverá exigência da garantia da contratação dos </w:t>
            </w:r>
            <w:hyperlink r:id="rId9" w:anchor="art96">
              <w:r w:rsidRPr="00C13E28">
                <w:rPr>
                  <w:color w:val="auto"/>
                </w:rPr>
                <w:t>artigos 96 e seguintes da Lei nº 14.133, de 2021</w:t>
              </w:r>
            </w:hyperlink>
            <w:r w:rsidRPr="00C13E28">
              <w:rPr>
                <w:color w:val="auto"/>
              </w:rPr>
              <w:t>.</w:t>
            </w:r>
          </w:p>
          <w:p w14:paraId="4B3686D3" w14:textId="03231172" w:rsidR="00C13E28" w:rsidRDefault="00C13E28" w:rsidP="00C13E28">
            <w:pPr>
              <w:pStyle w:val="Nivel01"/>
              <w:numPr>
                <w:ilvl w:val="0"/>
                <w:numId w:val="8"/>
              </w:numPr>
              <w:tabs>
                <w:tab w:val="clear" w:pos="567"/>
                <w:tab w:val="left" w:pos="0"/>
              </w:tabs>
              <w:spacing w:before="0" w:line="360" w:lineRule="auto"/>
            </w:pPr>
            <w:r w:rsidRPr="007431EB">
              <w:t>ODELO DE EXECUÇÃO DO OBJETO</w:t>
            </w:r>
          </w:p>
          <w:p w14:paraId="5C58E701" w14:textId="77777777" w:rsidR="00C13E28" w:rsidRDefault="00C13E28" w:rsidP="00C13E28">
            <w:pPr>
              <w:pStyle w:val="Nivel2"/>
              <w:spacing w:before="0" w:after="0" w:line="360" w:lineRule="auto"/>
              <w:rPr>
                <w:b/>
              </w:rPr>
            </w:pPr>
            <w:r w:rsidRPr="007431EB">
              <w:rPr>
                <w:b/>
              </w:rPr>
              <w:t>Condições de entrega</w:t>
            </w:r>
          </w:p>
          <w:p w14:paraId="5DA3F357" w14:textId="77777777" w:rsidR="00C13E28" w:rsidRPr="007431EB" w:rsidRDefault="00C13E28" w:rsidP="00C13E28">
            <w:pPr>
              <w:pStyle w:val="Nivel2"/>
              <w:numPr>
                <w:ilvl w:val="1"/>
                <w:numId w:val="8"/>
              </w:numPr>
              <w:spacing w:before="0" w:after="0" w:line="360" w:lineRule="auto"/>
              <w:ind w:left="0" w:firstLine="0"/>
            </w:pPr>
            <w:r w:rsidRPr="007431EB">
              <w:rPr>
                <w:u w:val="single"/>
              </w:rPr>
              <w:lastRenderedPageBreak/>
              <w:t>Prazo de entrega</w:t>
            </w:r>
            <w:r w:rsidRPr="007431EB">
              <w:t xml:space="preserve">: Será de </w:t>
            </w:r>
            <w:r w:rsidRPr="007431EB">
              <w:rPr>
                <w:b/>
              </w:rPr>
              <w:t>07 (sete) dias</w:t>
            </w:r>
            <w:r w:rsidRPr="007431EB">
              <w:t xml:space="preserve"> após o recebimento da Nota de Empenho, de forma parcela e de acordo com a necessidade de cada Secretaria. </w:t>
            </w:r>
          </w:p>
          <w:p w14:paraId="75BB40B2" w14:textId="77777777" w:rsidR="00C13E28" w:rsidRPr="00C13E28" w:rsidRDefault="00C13E28" w:rsidP="00C13E28">
            <w:pPr>
              <w:pStyle w:val="Nvel2-Red"/>
              <w:numPr>
                <w:ilvl w:val="1"/>
                <w:numId w:val="8"/>
              </w:numPr>
              <w:spacing w:before="0" w:after="0" w:line="360" w:lineRule="auto"/>
              <w:ind w:left="0" w:firstLine="0"/>
              <w:rPr>
                <w:color w:val="auto"/>
              </w:rPr>
            </w:pPr>
            <w:r w:rsidRPr="00C13E28">
              <w:rPr>
                <w:color w:val="auto"/>
                <w:u w:val="single"/>
              </w:rPr>
              <w:t>Local de entrega</w:t>
            </w:r>
            <w:r w:rsidRPr="00C13E28">
              <w:rPr>
                <w:color w:val="auto"/>
              </w:rPr>
              <w:t xml:space="preserve">: Os computadores deverão ser entregues na sede da Prefeitura do Município de Mandaguaçu, 2º piso – </w:t>
            </w:r>
            <w:r w:rsidRPr="00C13E28">
              <w:rPr>
                <w:bCs/>
                <w:color w:val="auto"/>
              </w:rPr>
              <w:t>Secretaria de Planejamento Urbano e Inovação Tecnológica</w:t>
            </w:r>
            <w:r w:rsidRPr="00C13E28">
              <w:rPr>
                <w:color w:val="auto"/>
              </w:rPr>
              <w:t xml:space="preserve">, sito à Rua Bernardino Bogo nº 175, CEP: 87.160-266, Mandaguaçu/PR. por meio de hardlocks (dispositivos de mídia removíveis) ou códigos de acesso e/ou comprovantes de licenciamento a ser enviado por e-mail no seguinte endereço de correio eletrônico: planejamento@mandaguacu.pr.gov.br. </w:t>
            </w:r>
          </w:p>
          <w:p w14:paraId="2BADE2AD" w14:textId="77777777" w:rsidR="00C13E28" w:rsidRPr="007431EB" w:rsidRDefault="00C13E28" w:rsidP="00C13E28">
            <w:pPr>
              <w:pStyle w:val="Nivel2"/>
              <w:numPr>
                <w:ilvl w:val="1"/>
                <w:numId w:val="8"/>
              </w:numPr>
              <w:spacing w:before="0" w:after="0" w:line="360" w:lineRule="auto"/>
              <w:ind w:left="0" w:firstLine="0"/>
            </w:pPr>
            <w:r w:rsidRPr="007431EB">
              <w:rPr>
                <w:u w:val="single"/>
              </w:rPr>
              <w:t>Horário de entrega</w:t>
            </w:r>
            <w:r w:rsidRPr="007431EB">
              <w:t>: De segunda à sexta-feira no horário das 08h00min às 11h00min e das 13h00min às 16h00min.</w:t>
            </w:r>
          </w:p>
          <w:p w14:paraId="03800BEC" w14:textId="77777777" w:rsidR="00C13E28" w:rsidRDefault="00C13E28" w:rsidP="00C13E28">
            <w:pPr>
              <w:pStyle w:val="Nivel01"/>
              <w:numPr>
                <w:ilvl w:val="0"/>
                <w:numId w:val="8"/>
              </w:numPr>
              <w:tabs>
                <w:tab w:val="clear" w:pos="567"/>
                <w:tab w:val="left" w:pos="0"/>
              </w:tabs>
              <w:spacing w:before="0" w:line="360" w:lineRule="auto"/>
            </w:pPr>
            <w:r w:rsidRPr="007431EB">
              <w:t>GESTÃO DO CONTRATO</w:t>
            </w:r>
          </w:p>
          <w:p w14:paraId="1C39E7F6" w14:textId="77777777" w:rsidR="00C13E28" w:rsidRPr="007431EB" w:rsidRDefault="00C13E28" w:rsidP="00C13E28">
            <w:pPr>
              <w:pStyle w:val="Nivel2"/>
              <w:numPr>
                <w:ilvl w:val="1"/>
                <w:numId w:val="8"/>
              </w:numPr>
              <w:spacing w:before="0" w:after="0" w:line="360" w:lineRule="auto"/>
              <w:ind w:left="0" w:firstLine="0"/>
            </w:pPr>
            <w:r w:rsidRPr="007431EB">
              <w:t>O contrato deverá ser executado fielmente pelas partes, de acordo com as cláusulas avençadas e as normas da Lei nº 14.133, de 2021, e cada parte responderá pelas consequências de sua inexecução total ou parcial.</w:t>
            </w:r>
          </w:p>
          <w:p w14:paraId="7484929E" w14:textId="77777777" w:rsidR="00C13E28" w:rsidRPr="007431EB" w:rsidRDefault="00C13E28" w:rsidP="00C13E28">
            <w:pPr>
              <w:pStyle w:val="Nivel2"/>
              <w:numPr>
                <w:ilvl w:val="1"/>
                <w:numId w:val="8"/>
              </w:numPr>
              <w:spacing w:before="0" w:after="0" w:line="360" w:lineRule="auto"/>
              <w:ind w:left="0" w:firstLine="0"/>
            </w:pPr>
            <w:r w:rsidRPr="007431EB">
              <w:t>Em caso de impedimento, ordem de paralisação ou suspensão do contrato, o cronograma de execução será prorrogado automaticamente pelo tempo correspondente, anotadas tais circunstâncias mediante simples apostila.</w:t>
            </w:r>
          </w:p>
          <w:p w14:paraId="1CF9B7D4" w14:textId="77777777" w:rsidR="00C13E28" w:rsidRPr="007431EB" w:rsidRDefault="00C13E28" w:rsidP="00C13E28">
            <w:pPr>
              <w:pStyle w:val="Nivel2"/>
              <w:numPr>
                <w:ilvl w:val="1"/>
                <w:numId w:val="8"/>
              </w:numPr>
              <w:spacing w:before="0" w:after="0" w:line="360" w:lineRule="auto"/>
              <w:ind w:left="0" w:firstLine="0"/>
            </w:pPr>
            <w:r w:rsidRPr="007431EB">
              <w:t>As comunicações entre o órgão ou entidade e a contratada devem ser realizadas por escrito sempre que o ato exigir tal formalidade, admitindo-se o uso de mensagem eletrônica para esse fim.</w:t>
            </w:r>
          </w:p>
          <w:p w14:paraId="330E0061" w14:textId="77777777" w:rsidR="00C13E28" w:rsidRPr="007431EB" w:rsidRDefault="00C13E28" w:rsidP="00C13E28">
            <w:pPr>
              <w:pStyle w:val="Nivel2"/>
              <w:numPr>
                <w:ilvl w:val="1"/>
                <w:numId w:val="8"/>
              </w:numPr>
              <w:spacing w:before="0" w:after="0" w:line="360" w:lineRule="auto"/>
              <w:ind w:left="0" w:firstLine="0"/>
            </w:pPr>
            <w:r w:rsidRPr="007431EB">
              <w:t>O órgão ou entidade poderá convocar representante da empresa para adoção de providências que devam ser cumpridas de imediato.</w:t>
            </w:r>
          </w:p>
          <w:p w14:paraId="70DDE5FF" w14:textId="77777777" w:rsidR="00C13E28" w:rsidRDefault="00C13E28" w:rsidP="00C13E28">
            <w:pPr>
              <w:pStyle w:val="Nvel01-SemNumerao"/>
            </w:pPr>
            <w:r w:rsidRPr="007431EB">
              <w:t>Fiscalização</w:t>
            </w:r>
          </w:p>
          <w:p w14:paraId="5E807E08" w14:textId="77777777" w:rsidR="00C13E28" w:rsidRDefault="00C13E28" w:rsidP="00C13E28">
            <w:pPr>
              <w:pStyle w:val="Nivel2"/>
              <w:spacing w:before="0" w:after="0" w:line="360" w:lineRule="auto"/>
            </w:pPr>
            <w:r w:rsidRPr="007431EB">
              <w:t>A execução do contrato deverá ser acompanhada e fiscalizada pel</w:t>
            </w:r>
            <w:r>
              <w:t>a</w:t>
            </w:r>
            <w:r w:rsidRPr="007431EB">
              <w:t xml:space="preserve"> Gestora do contrato a Srª. Andressa de Oliveira e pelo Fiscal o Sr. </w:t>
            </w:r>
            <w:r>
              <w:t>Alisson Batista</w:t>
            </w:r>
            <w:r w:rsidRPr="007431EB">
              <w:t xml:space="preserve"> que desempenhará as funções de</w:t>
            </w:r>
            <w:r w:rsidRPr="007431EB">
              <w:rPr>
                <w:color w:val="FF0000"/>
              </w:rPr>
              <w:t xml:space="preserve"> </w:t>
            </w:r>
            <w:r w:rsidRPr="007431EB">
              <w:t>Fiscalização Técnica e Administrativa regulamentad</w:t>
            </w:r>
            <w:r>
              <w:t>os</w:t>
            </w:r>
            <w:r w:rsidRPr="007431EB">
              <w:t xml:space="preserve"> pelo Decreto nº 8425/2023 (Lei nº 14.133, de 2021, art. 117, caput).</w:t>
            </w:r>
          </w:p>
          <w:p w14:paraId="186D4A1F" w14:textId="77777777" w:rsidR="00C13E28" w:rsidRDefault="00C13E28" w:rsidP="00C13E28">
            <w:pPr>
              <w:pStyle w:val="Nvel01-SemNumerao"/>
            </w:pPr>
            <w:r w:rsidRPr="007431EB">
              <w:t>Fiscalização Técnica</w:t>
            </w:r>
          </w:p>
          <w:p w14:paraId="167BB2E6" w14:textId="77777777" w:rsidR="00C13E28" w:rsidRPr="007431EB" w:rsidRDefault="00C13E28" w:rsidP="00C13E28">
            <w:pPr>
              <w:pStyle w:val="Nivel2"/>
              <w:numPr>
                <w:ilvl w:val="1"/>
                <w:numId w:val="8"/>
              </w:numPr>
              <w:spacing w:before="0" w:after="0" w:line="360" w:lineRule="auto"/>
              <w:ind w:left="0" w:firstLine="0"/>
            </w:pPr>
            <w:r w:rsidRPr="007431EB">
              <w:t>O fiscal técnico do contrato acompanhará a execução do contrato, para que sejam cumpridas todas as condições estabelecidas no contrato, de modo a assegurar os melhores resultados para a Administração. (Decreto municipal nº 8425/2023, art. 11, VI);</w:t>
            </w:r>
          </w:p>
          <w:p w14:paraId="228AE345" w14:textId="77777777" w:rsidR="00C13E28" w:rsidRPr="007431EB" w:rsidRDefault="00C13E28" w:rsidP="00C13E28">
            <w:pPr>
              <w:pStyle w:val="Nivel2"/>
              <w:numPr>
                <w:ilvl w:val="1"/>
                <w:numId w:val="8"/>
              </w:numPr>
              <w:spacing w:before="0" w:after="0" w:line="360" w:lineRule="auto"/>
              <w:ind w:left="0" w:firstLine="0"/>
            </w:pPr>
            <w:r w:rsidRPr="007431E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53D8D02" w14:textId="77777777" w:rsidR="00C13E28" w:rsidRPr="007431EB" w:rsidRDefault="00C13E28" w:rsidP="00C13E28">
            <w:pPr>
              <w:pStyle w:val="Nivel2"/>
              <w:numPr>
                <w:ilvl w:val="1"/>
                <w:numId w:val="8"/>
              </w:numPr>
              <w:spacing w:before="0" w:after="0" w:line="360" w:lineRule="auto"/>
              <w:ind w:left="0" w:firstLine="0"/>
            </w:pPr>
            <w:r w:rsidRPr="007431EB">
              <w:lastRenderedPageBreak/>
              <w:t>Identificada qualquer inexatidão ou irregularidade, o fiscal técnico do contrato emitirá notificações para a correção da execução do contrato, determinando prazo para a correção. (Decreto municipal nº 8425/2023, art. 11, III);</w:t>
            </w:r>
          </w:p>
          <w:p w14:paraId="65574F61" w14:textId="77777777" w:rsidR="00C13E28" w:rsidRPr="007431EB" w:rsidRDefault="00C13E28" w:rsidP="00C13E28">
            <w:pPr>
              <w:pStyle w:val="Nivel2"/>
              <w:numPr>
                <w:ilvl w:val="1"/>
                <w:numId w:val="8"/>
              </w:numPr>
              <w:spacing w:before="0" w:after="0" w:line="360" w:lineRule="auto"/>
              <w:ind w:left="0" w:firstLine="0"/>
            </w:pPr>
            <w:r w:rsidRPr="007431EB">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18D2B48" w14:textId="77777777" w:rsidR="00C13E28" w:rsidRPr="007431EB" w:rsidRDefault="00C13E28" w:rsidP="00C13E28">
            <w:pPr>
              <w:pStyle w:val="Nivel2"/>
              <w:numPr>
                <w:ilvl w:val="1"/>
                <w:numId w:val="8"/>
              </w:numPr>
              <w:spacing w:before="0" w:after="0" w:line="360" w:lineRule="auto"/>
              <w:ind w:left="0" w:firstLine="0"/>
            </w:pPr>
            <w:r w:rsidRPr="007431EB">
              <w:t>No caso de ocorrências que possam inviabilizar a execução do contrato nas datas aprazadas, o fiscal técnico do contrato comunicará o fato imediatamente ao gestor do contrato. (Decreto municipal nº 8425/2023, art. 11, V);</w:t>
            </w:r>
          </w:p>
          <w:p w14:paraId="7FC24A56" w14:textId="77777777" w:rsidR="00C13E28" w:rsidRDefault="00C13E28" w:rsidP="00C13E28">
            <w:pPr>
              <w:pStyle w:val="Nivel2"/>
              <w:numPr>
                <w:ilvl w:val="1"/>
                <w:numId w:val="8"/>
              </w:numPr>
              <w:spacing w:before="0" w:after="0" w:line="360" w:lineRule="auto"/>
              <w:ind w:left="0" w:firstLine="0"/>
            </w:pPr>
            <w:r w:rsidRPr="007431EB">
              <w:t>O fiscal técnico do contrato comunicará ao gestor do contrato, em tempo hábil, o término do contrato sob sua responsabilidade, com vistas à tempestiva renovação ou à prorrogação contratual (Decreto municipal nº 8425/2023, art. 11, VII);</w:t>
            </w:r>
          </w:p>
          <w:p w14:paraId="3F06F360" w14:textId="77777777" w:rsidR="00C13E28" w:rsidRDefault="00C13E28" w:rsidP="00C13E28">
            <w:pPr>
              <w:pStyle w:val="Nvel01-SemNumerao"/>
            </w:pPr>
            <w:r w:rsidRPr="007431EB">
              <w:t>Fiscalização Administrativa</w:t>
            </w:r>
          </w:p>
          <w:p w14:paraId="67D40C0A" w14:textId="77777777" w:rsidR="00C13E28" w:rsidRPr="007431EB" w:rsidRDefault="00C13E28" w:rsidP="00C13E28">
            <w:pPr>
              <w:pStyle w:val="Nivel2"/>
              <w:numPr>
                <w:ilvl w:val="1"/>
                <w:numId w:val="8"/>
              </w:numPr>
              <w:spacing w:before="0" w:after="0" w:line="360" w:lineRule="auto"/>
              <w:ind w:left="0" w:firstLine="0"/>
            </w:pPr>
            <w:r w:rsidRPr="007431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4CDEDBE9" w14:textId="77777777" w:rsidR="00C13E28" w:rsidRDefault="00C13E28" w:rsidP="00C13E28">
            <w:pPr>
              <w:pStyle w:val="Nivel2"/>
              <w:numPr>
                <w:ilvl w:val="1"/>
                <w:numId w:val="8"/>
              </w:numPr>
              <w:spacing w:before="0" w:after="0" w:line="360" w:lineRule="auto"/>
              <w:ind w:left="0" w:firstLine="0"/>
            </w:pPr>
            <w:r w:rsidRPr="007431EB">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A0C8FC9" w14:textId="77777777" w:rsidR="00C13E28" w:rsidRDefault="00C13E28" w:rsidP="00C13E28">
            <w:pPr>
              <w:pStyle w:val="Nvel01-SemNumerao"/>
            </w:pPr>
            <w:r w:rsidRPr="007431EB">
              <w:t>Gestor do Contrato</w:t>
            </w:r>
          </w:p>
          <w:p w14:paraId="0919B9C8" w14:textId="77777777" w:rsidR="00C13E28" w:rsidRPr="007431EB" w:rsidRDefault="00C13E28" w:rsidP="00C13E28">
            <w:pPr>
              <w:pStyle w:val="Nivel2"/>
              <w:numPr>
                <w:ilvl w:val="1"/>
                <w:numId w:val="8"/>
              </w:numPr>
              <w:spacing w:before="0" w:after="0" w:line="360" w:lineRule="auto"/>
              <w:ind w:left="0" w:firstLine="0"/>
            </w:pPr>
            <w:r w:rsidRPr="007431E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AF8E507" w14:textId="77777777" w:rsidR="00C13E28" w:rsidRPr="007431EB" w:rsidRDefault="00C13E28" w:rsidP="00C13E28">
            <w:pPr>
              <w:pStyle w:val="Nivel2"/>
              <w:numPr>
                <w:ilvl w:val="1"/>
                <w:numId w:val="8"/>
              </w:numPr>
              <w:spacing w:before="0" w:after="0" w:line="360" w:lineRule="auto"/>
              <w:ind w:left="0" w:firstLine="0"/>
            </w:pPr>
            <w:r w:rsidRPr="007431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7977204C" w14:textId="77777777" w:rsidR="00C13E28" w:rsidRPr="007431EB" w:rsidRDefault="00C13E28" w:rsidP="00C13E28">
            <w:pPr>
              <w:pStyle w:val="Nivel2"/>
              <w:numPr>
                <w:ilvl w:val="1"/>
                <w:numId w:val="8"/>
              </w:numPr>
              <w:spacing w:before="0" w:after="0" w:line="360" w:lineRule="auto"/>
              <w:ind w:left="0" w:firstLine="0"/>
            </w:pPr>
            <w:r w:rsidRPr="007431EB">
              <w:t xml:space="preserve">O gestor do contrato acompanhará a manutenção das condições de habilitação da contratada, para fins de empenho de despesa e pagamento, e anotará os problemas que </w:t>
            </w:r>
            <w:r w:rsidRPr="007431EB">
              <w:lastRenderedPageBreak/>
              <w:t xml:space="preserve">obstem o fluxo normal da liquidação e do pagamento da despesa no relatório de riscos eventuais. (Decreto municipal nº 8425/2023, art. 10, III). </w:t>
            </w:r>
          </w:p>
          <w:p w14:paraId="6A1EECE2" w14:textId="77777777" w:rsidR="00C13E28" w:rsidRPr="007431EB" w:rsidRDefault="00C13E28" w:rsidP="00C13E28">
            <w:pPr>
              <w:pStyle w:val="Nivel2"/>
              <w:numPr>
                <w:ilvl w:val="1"/>
                <w:numId w:val="8"/>
              </w:numPr>
              <w:spacing w:before="0" w:after="0" w:line="360" w:lineRule="auto"/>
              <w:ind w:left="0" w:firstLine="0"/>
            </w:pPr>
            <w:r w:rsidRPr="007431EB">
              <w:t>O gestor do contrato deverá enviar a documentação pertinente ao setor de contratos para a formalização dos procedimentos de liquidação e pagamento, no valor dimensionado pela fiscalização e gestão nos termos do contrato.</w:t>
            </w:r>
          </w:p>
          <w:p w14:paraId="26076884" w14:textId="77777777" w:rsidR="00C13E28" w:rsidRDefault="00C13E28" w:rsidP="00C13E28">
            <w:pPr>
              <w:pStyle w:val="Nivel01"/>
              <w:numPr>
                <w:ilvl w:val="0"/>
                <w:numId w:val="8"/>
              </w:numPr>
              <w:tabs>
                <w:tab w:val="clear" w:pos="567"/>
                <w:tab w:val="left" w:pos="0"/>
              </w:tabs>
              <w:spacing w:before="0" w:line="360" w:lineRule="auto"/>
            </w:pPr>
            <w:r w:rsidRPr="007431EB">
              <w:t>CRITÉRIOS DE MEDIÇÃO E PAGAMENTO</w:t>
            </w:r>
          </w:p>
          <w:p w14:paraId="3739FCCD" w14:textId="77777777" w:rsidR="00C13E28" w:rsidRDefault="00C13E28" w:rsidP="00C13E28">
            <w:pPr>
              <w:pStyle w:val="Nivel2"/>
              <w:spacing w:before="0" w:after="0" w:line="360" w:lineRule="auto"/>
              <w:rPr>
                <w:b/>
              </w:rPr>
            </w:pPr>
            <w:r w:rsidRPr="007431EB">
              <w:rPr>
                <w:b/>
              </w:rPr>
              <w:t>Do recebimento</w:t>
            </w:r>
          </w:p>
          <w:p w14:paraId="209BFB34" w14:textId="77777777" w:rsidR="00C13E28" w:rsidRPr="007431EB" w:rsidRDefault="00C13E28" w:rsidP="00C13E28">
            <w:pPr>
              <w:pStyle w:val="Nivel2"/>
              <w:numPr>
                <w:ilvl w:val="1"/>
                <w:numId w:val="8"/>
              </w:numPr>
              <w:spacing w:before="0" w:after="0" w:line="360" w:lineRule="auto"/>
              <w:ind w:left="0" w:firstLine="0"/>
            </w:pPr>
            <w:r w:rsidRPr="007431EB">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1B00BB28" w14:textId="77777777" w:rsidR="00C13E28" w:rsidRPr="007431EB" w:rsidRDefault="00C13E28" w:rsidP="00C13E28">
            <w:pPr>
              <w:pStyle w:val="Nivel2"/>
              <w:numPr>
                <w:ilvl w:val="1"/>
                <w:numId w:val="8"/>
              </w:numPr>
              <w:spacing w:before="0" w:after="0" w:line="360" w:lineRule="auto"/>
              <w:ind w:left="0" w:firstLine="0"/>
            </w:pPr>
            <w:r w:rsidRPr="007431EB">
              <w:rPr>
                <w:lang w:eastAsia="en-US"/>
              </w:rPr>
              <w:t>O recebimento definitivo ocorrerá no prazo de 5 (cinco) dias úteis, a contar do recebimento da nota fiscal pela Administração, após a verificação da qualidade e quantidade do material e consequente aceitação.</w:t>
            </w:r>
          </w:p>
          <w:p w14:paraId="0618A907" w14:textId="77777777" w:rsidR="00C13E28" w:rsidRPr="007431EB" w:rsidRDefault="00C13E28" w:rsidP="00C13E28">
            <w:pPr>
              <w:pStyle w:val="Nivel2"/>
              <w:numPr>
                <w:ilvl w:val="1"/>
                <w:numId w:val="8"/>
              </w:numPr>
              <w:spacing w:before="0" w:after="0" w:line="360" w:lineRule="auto"/>
              <w:ind w:left="0" w:firstLine="0"/>
            </w:pPr>
            <w:r w:rsidRPr="007431EB">
              <w:rPr>
                <w:lang w:eastAsia="en-US"/>
              </w:rPr>
              <w:t>O prazo para recebimento definitivo poderá ser excepcionalmente prorrogado, de forma justificada, por igual período, quando houver necessidade de diligências para a aferição do atendimento das exigências contratuais.</w:t>
            </w:r>
          </w:p>
          <w:p w14:paraId="7B192D8F" w14:textId="77777777" w:rsidR="00C13E28" w:rsidRPr="007431EB" w:rsidRDefault="00C13E28" w:rsidP="00C13E28">
            <w:pPr>
              <w:pStyle w:val="Nivel2"/>
              <w:numPr>
                <w:ilvl w:val="1"/>
                <w:numId w:val="8"/>
              </w:numPr>
              <w:spacing w:before="0" w:after="0" w:line="360" w:lineRule="auto"/>
              <w:ind w:left="0" w:firstLine="0"/>
              <w:rPr>
                <w:lang w:eastAsia="en-US"/>
              </w:rPr>
            </w:pPr>
            <w:r w:rsidRPr="007431EB">
              <w:rPr>
                <w:lang w:eastAsia="en-US"/>
              </w:rPr>
              <w:t xml:space="preserve">No caso de controvérsia sobre a execução do objeto, quanto à dimensão, qualidade e quantidade, deverá ser observado o teor do </w:t>
            </w:r>
            <w:hyperlink r:id="rId10" w:anchor="art143">
              <w:r w:rsidRPr="007431EB">
                <w:rPr>
                  <w:rStyle w:val="Hyperlink"/>
                  <w:rFonts w:eastAsiaTheme="majorEastAsia"/>
                  <w:lang w:eastAsia="en-US"/>
                </w:rPr>
                <w:t>art. 143 da Lei nº 14.133, de 2021</w:t>
              </w:r>
            </w:hyperlink>
            <w:r w:rsidRPr="007431EB">
              <w:rPr>
                <w:lang w:eastAsia="en-US"/>
              </w:rPr>
              <w:t>, comunicando-se à empresa para emissão de Nota Fiscal no que pertine à parcela incontroversa da execução do objeto, para efeito de liquidação e pagamento.</w:t>
            </w:r>
          </w:p>
          <w:p w14:paraId="0FF5B3C0" w14:textId="77777777" w:rsidR="00C13E28" w:rsidRPr="007431EB" w:rsidRDefault="00C13E28" w:rsidP="00C13E28">
            <w:pPr>
              <w:pStyle w:val="Nivel2"/>
              <w:numPr>
                <w:ilvl w:val="1"/>
                <w:numId w:val="8"/>
              </w:numPr>
              <w:spacing w:before="0" w:after="0" w:line="360" w:lineRule="auto"/>
              <w:ind w:left="0" w:firstLine="0"/>
            </w:pPr>
            <w:r w:rsidRPr="007431E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FFD7655" w14:textId="77777777" w:rsidR="00C13E28" w:rsidRDefault="00C13E28" w:rsidP="00C13E28">
            <w:pPr>
              <w:pStyle w:val="Nivel2"/>
              <w:numPr>
                <w:ilvl w:val="1"/>
                <w:numId w:val="8"/>
              </w:numPr>
              <w:spacing w:before="0" w:after="0" w:line="360" w:lineRule="auto"/>
              <w:ind w:left="0" w:firstLine="0"/>
            </w:pPr>
            <w:r w:rsidRPr="007431EB">
              <w:rPr>
                <w:lang w:eastAsia="en-US"/>
              </w:rPr>
              <w:t>O recebimento provisório ou definitivo não excluirá a responsabilidade civil pela solidez e pela segurança dos bens nem a responsabilidade ético-profissional pela perfeita execução do contrato.</w:t>
            </w:r>
          </w:p>
          <w:p w14:paraId="4C8072D8" w14:textId="77777777" w:rsidR="00C13E28" w:rsidRDefault="00C13E28" w:rsidP="00C13E28">
            <w:pPr>
              <w:pStyle w:val="Nvel01-SemNumerao"/>
            </w:pPr>
            <w:r w:rsidRPr="007431EB">
              <w:t xml:space="preserve">Liquidação </w:t>
            </w:r>
          </w:p>
          <w:p w14:paraId="26324758" w14:textId="77777777" w:rsidR="00C13E28" w:rsidRPr="007431EB" w:rsidRDefault="00C13E28" w:rsidP="00C13E28">
            <w:pPr>
              <w:pStyle w:val="Nivel2"/>
              <w:numPr>
                <w:ilvl w:val="1"/>
                <w:numId w:val="8"/>
              </w:numPr>
              <w:spacing w:before="0" w:after="0" w:line="360" w:lineRule="auto"/>
              <w:ind w:left="0" w:firstLine="0"/>
            </w:pPr>
            <w:r w:rsidRPr="007431EB">
              <w:t>Recebida a Nota Fiscal ou documento de cobrança equivalente, o setor competente, para fins de liquidação, deve verificar se o documento apresentado expressa os elementos necessários e essenciais, tais como:</w:t>
            </w:r>
          </w:p>
          <w:p w14:paraId="71E7C31F"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t xml:space="preserve"> a data da emissão;</w:t>
            </w:r>
          </w:p>
          <w:p w14:paraId="63357964"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t xml:space="preserve"> os dados do contrato e do órgão contratante;</w:t>
            </w:r>
          </w:p>
          <w:p w14:paraId="157ED85C"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t xml:space="preserve"> o período respectivo de execução do contrato;</w:t>
            </w:r>
          </w:p>
          <w:p w14:paraId="3E3EEB88"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lastRenderedPageBreak/>
              <w:t xml:space="preserve"> o valor a pagar; </w:t>
            </w:r>
          </w:p>
          <w:p w14:paraId="0EDE9D65"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t xml:space="preserve"> eventual destaque do valor de retenções tributárias cabíveis.</w:t>
            </w:r>
          </w:p>
          <w:p w14:paraId="420A8ABF" w14:textId="742D264B" w:rsidR="00C13E28" w:rsidRPr="007431EB" w:rsidRDefault="00C13E28" w:rsidP="00C13E28">
            <w:pPr>
              <w:pStyle w:val="Nivel2"/>
              <w:numPr>
                <w:ilvl w:val="1"/>
                <w:numId w:val="8"/>
              </w:numPr>
              <w:spacing w:before="0" w:after="0" w:line="360" w:lineRule="auto"/>
              <w:ind w:left="0" w:firstLine="0"/>
            </w:pPr>
            <w:r w:rsidRPr="007431EB">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9799F59" w14:textId="77777777" w:rsidR="00C13E28" w:rsidRDefault="00C13E28" w:rsidP="00C13E28">
            <w:pPr>
              <w:pStyle w:val="Nvel01-SemNumerao"/>
            </w:pPr>
            <w:r w:rsidRPr="007431EB">
              <w:t>Prazo de pagamento</w:t>
            </w:r>
          </w:p>
          <w:p w14:paraId="514FFF66" w14:textId="77777777" w:rsidR="00C13E28" w:rsidRDefault="00C13E28" w:rsidP="00C13E28">
            <w:pPr>
              <w:pStyle w:val="Nivel2"/>
              <w:numPr>
                <w:ilvl w:val="1"/>
                <w:numId w:val="8"/>
              </w:numPr>
              <w:spacing w:before="0" w:after="0" w:line="360" w:lineRule="auto"/>
              <w:ind w:left="0" w:firstLine="0"/>
            </w:pPr>
            <w:r w:rsidRPr="007431EB">
              <w:t>O pagamento será efetuado no prazo máximo de até 30 (trinta) dias, contados da apresentação da Nota Fiscal.</w:t>
            </w:r>
          </w:p>
          <w:p w14:paraId="4ADEA458" w14:textId="77777777" w:rsidR="00C13E28" w:rsidRDefault="00C13E28" w:rsidP="00C13E28">
            <w:pPr>
              <w:pStyle w:val="Nvel01-SemNumerao"/>
            </w:pPr>
            <w:r w:rsidRPr="007431EB">
              <w:t>Forma de pagamento</w:t>
            </w:r>
          </w:p>
          <w:p w14:paraId="55699967" w14:textId="77777777" w:rsidR="00C13E28" w:rsidRPr="00C13E28" w:rsidRDefault="00C13E28" w:rsidP="00C13E28">
            <w:pPr>
              <w:pStyle w:val="Nvel2-Red"/>
              <w:numPr>
                <w:ilvl w:val="1"/>
                <w:numId w:val="8"/>
              </w:numPr>
              <w:spacing w:before="0" w:after="0" w:line="360" w:lineRule="auto"/>
              <w:ind w:left="0" w:firstLine="0"/>
              <w:rPr>
                <w:color w:val="auto"/>
              </w:rPr>
            </w:pPr>
            <w:r w:rsidRPr="00C13E28">
              <w:rPr>
                <w:color w:val="auto"/>
              </w:rPr>
              <w:t>O pagamento será realizado através de crédito em conta corrente.</w:t>
            </w:r>
          </w:p>
          <w:p w14:paraId="4F2EF5EF" w14:textId="77777777" w:rsidR="00C13E28" w:rsidRPr="007431EB" w:rsidRDefault="00C13E28" w:rsidP="00C13E28">
            <w:pPr>
              <w:pStyle w:val="Nivel2"/>
              <w:numPr>
                <w:ilvl w:val="1"/>
                <w:numId w:val="8"/>
              </w:numPr>
              <w:spacing w:before="0" w:after="0" w:line="360" w:lineRule="auto"/>
              <w:ind w:left="0" w:firstLine="0"/>
              <w:rPr>
                <w:lang w:eastAsia="en-US"/>
              </w:rPr>
            </w:pPr>
            <w:r w:rsidRPr="007431EB">
              <w:rPr>
                <w:lang w:eastAsia="en-US"/>
              </w:rPr>
              <w:t>Quando do pagamento, será efetuada a retenção tributária prevista na legislação aplicável.</w:t>
            </w:r>
          </w:p>
          <w:p w14:paraId="579DB2C8" w14:textId="77777777" w:rsidR="00C13E28" w:rsidRPr="007431EB" w:rsidRDefault="00C13E28" w:rsidP="00C13E28">
            <w:pPr>
              <w:pStyle w:val="Nivel3"/>
              <w:numPr>
                <w:ilvl w:val="2"/>
                <w:numId w:val="8"/>
              </w:numPr>
              <w:spacing w:before="0" w:after="0" w:line="360" w:lineRule="auto"/>
              <w:ind w:left="709" w:firstLine="0"/>
              <w:contextualSpacing w:val="0"/>
              <w:rPr>
                <w:lang w:eastAsia="en-US"/>
              </w:rPr>
            </w:pPr>
            <w:r w:rsidRPr="007431EB">
              <w:rPr>
                <w:lang w:eastAsia="en-US"/>
              </w:rPr>
              <w:t>Independentemente do percentual de tributo inserido na planilha, quando houver, serão retidos na fonte, quando da realização do pagamento, os percentuais estabelecidos na legislação vigente.</w:t>
            </w:r>
          </w:p>
          <w:p w14:paraId="57E07E24" w14:textId="77777777" w:rsidR="00C13E28" w:rsidRPr="007431EB" w:rsidRDefault="00C13E28" w:rsidP="00C13E28">
            <w:pPr>
              <w:pStyle w:val="Nivel2"/>
              <w:numPr>
                <w:ilvl w:val="1"/>
                <w:numId w:val="8"/>
              </w:numPr>
              <w:spacing w:before="0" w:after="0" w:line="360" w:lineRule="auto"/>
              <w:ind w:left="0" w:firstLine="0"/>
              <w:rPr>
                <w:lang w:eastAsia="en-US"/>
              </w:rPr>
            </w:pPr>
            <w:r w:rsidRPr="007431EB">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5422F6" w14:textId="77777777" w:rsidR="00C13E28" w:rsidRDefault="00C13E28" w:rsidP="00C13E28">
            <w:pPr>
              <w:pStyle w:val="Nivel2"/>
              <w:spacing w:before="0" w:after="0" w:line="360" w:lineRule="auto"/>
              <w:rPr>
                <w:lang w:eastAsia="en-US"/>
              </w:rPr>
            </w:pPr>
          </w:p>
          <w:p w14:paraId="480EC68B" w14:textId="77777777" w:rsidR="00C13E28" w:rsidRPr="00C25A1B" w:rsidRDefault="00C13E28" w:rsidP="00C13E28">
            <w:pPr>
              <w:pStyle w:val="Nivel01"/>
              <w:numPr>
                <w:ilvl w:val="0"/>
                <w:numId w:val="8"/>
              </w:numPr>
              <w:tabs>
                <w:tab w:val="clear" w:pos="567"/>
                <w:tab w:val="left" w:pos="0"/>
              </w:tabs>
              <w:spacing w:before="0" w:line="360" w:lineRule="auto"/>
            </w:pPr>
            <w:r w:rsidRPr="00C25A1B">
              <w:t>FORMA E CRITÉRIOS DE SELEÇÃO DO FORNECEDOR E REGIME DE EXECUÇÃO</w:t>
            </w:r>
          </w:p>
          <w:p w14:paraId="29B83A86" w14:textId="77777777" w:rsidR="00C13E28" w:rsidRDefault="00C13E28" w:rsidP="00C13E28">
            <w:pPr>
              <w:pStyle w:val="Nvel01-SemNumerao"/>
            </w:pPr>
            <w:r w:rsidRPr="007431EB">
              <w:t>Forma de seleção e critério de julgamento da proposta</w:t>
            </w:r>
          </w:p>
          <w:p w14:paraId="5F9E7121" w14:textId="77777777" w:rsidR="00C13E28" w:rsidRPr="002827CD" w:rsidRDefault="00C13E28" w:rsidP="00C13E28">
            <w:pPr>
              <w:pStyle w:val="Nivel2"/>
              <w:numPr>
                <w:ilvl w:val="1"/>
                <w:numId w:val="8"/>
              </w:numPr>
              <w:spacing w:before="0" w:after="0" w:line="360" w:lineRule="auto"/>
              <w:ind w:left="0" w:firstLine="0"/>
              <w:rPr>
                <w:rFonts w:eastAsia="MS Mincho"/>
                <w:i/>
                <w:iCs/>
              </w:rPr>
            </w:pPr>
            <w:r w:rsidRPr="002827CD">
              <w:t>O fornecedor será selecionado por meio de realização de procedimento de LICITAÇÃO, na modalidade DISPENSA, sob a forma ELETRÔNICA, com adoção do critério de julgamento pelo MENOR PREÇO POR ITEM.</w:t>
            </w:r>
          </w:p>
          <w:p w14:paraId="753F1925" w14:textId="77777777" w:rsidR="00C13E28" w:rsidRDefault="00C13E28" w:rsidP="00C13E28">
            <w:pPr>
              <w:pStyle w:val="Nvel01-SemNumerao"/>
            </w:pPr>
            <w:r w:rsidRPr="007431EB">
              <w:t>Forma de fornecimento</w:t>
            </w:r>
          </w:p>
          <w:p w14:paraId="79BACBC2" w14:textId="77777777" w:rsidR="00C13E28" w:rsidRPr="007431EB" w:rsidRDefault="00C13E28" w:rsidP="00C13E28">
            <w:pPr>
              <w:pStyle w:val="Nivel2"/>
              <w:numPr>
                <w:ilvl w:val="1"/>
                <w:numId w:val="8"/>
              </w:numPr>
              <w:spacing w:before="0" w:after="0" w:line="360" w:lineRule="auto"/>
              <w:ind w:left="0" w:firstLine="0"/>
              <w:rPr>
                <w:b/>
              </w:rPr>
            </w:pPr>
            <w:r w:rsidRPr="007431EB">
              <w:t>O fornecimento do objeto será de forma</w:t>
            </w:r>
            <w:r>
              <w:t xml:space="preserve"> única</w:t>
            </w:r>
            <w:r w:rsidRPr="007431EB">
              <w:t xml:space="preserve"> conforme modelo de execução do objeto descrito no tópico 5 deste Termo de Referência.</w:t>
            </w:r>
          </w:p>
          <w:p w14:paraId="278CFE94" w14:textId="77777777" w:rsidR="00C13E28" w:rsidRDefault="00C13E28" w:rsidP="00C13E28">
            <w:pPr>
              <w:pStyle w:val="Nivel01"/>
              <w:spacing w:before="0" w:line="360" w:lineRule="auto"/>
            </w:pPr>
            <w:r w:rsidRPr="007431EB">
              <w:t>Exigências de habilitação</w:t>
            </w:r>
          </w:p>
          <w:p w14:paraId="4FD0B41C" w14:textId="77777777" w:rsidR="00C13E28" w:rsidRPr="007431EB" w:rsidRDefault="00C13E28" w:rsidP="00C13E28">
            <w:pPr>
              <w:pStyle w:val="Nivel2"/>
              <w:numPr>
                <w:ilvl w:val="1"/>
                <w:numId w:val="8"/>
              </w:numPr>
              <w:spacing w:before="0" w:after="0" w:line="360" w:lineRule="auto"/>
              <w:ind w:left="0" w:firstLine="0"/>
              <w:rPr>
                <w:rFonts w:eastAsia="MS Mincho"/>
                <w:i/>
              </w:rPr>
            </w:pPr>
            <w:r w:rsidRPr="007431EB">
              <w:rPr>
                <w:rFonts w:eastAsia="MS Mincho"/>
              </w:rPr>
              <w:t>Os requisitos para fins de habilitação jurídica, fiscal, social, trabalhista e econômica-financeira serão disciplinados no Edital.</w:t>
            </w:r>
          </w:p>
          <w:p w14:paraId="149A855E" w14:textId="77777777" w:rsidR="00C13E28" w:rsidRPr="007431EB" w:rsidRDefault="00C13E28" w:rsidP="00C13E28">
            <w:pPr>
              <w:pStyle w:val="Nivel2"/>
              <w:spacing w:before="0" w:after="0" w:line="360" w:lineRule="auto"/>
              <w:rPr>
                <w:rFonts w:eastAsia="MS Mincho"/>
                <w:i/>
              </w:rPr>
            </w:pPr>
          </w:p>
          <w:p w14:paraId="06FB2FE8" w14:textId="77777777" w:rsidR="00C13E28" w:rsidRDefault="00C13E28" w:rsidP="00C13E28">
            <w:pPr>
              <w:pStyle w:val="Nivel01"/>
              <w:numPr>
                <w:ilvl w:val="0"/>
                <w:numId w:val="8"/>
              </w:numPr>
              <w:tabs>
                <w:tab w:val="clear" w:pos="567"/>
                <w:tab w:val="left" w:pos="0"/>
              </w:tabs>
              <w:spacing w:before="0" w:line="360" w:lineRule="auto"/>
            </w:pPr>
            <w:r w:rsidRPr="007431EB">
              <w:lastRenderedPageBreak/>
              <w:t>ESTIMATIVAS DO VALOR DA CONTRATAÇÃO</w:t>
            </w:r>
          </w:p>
          <w:p w14:paraId="07220D73" w14:textId="77777777" w:rsidR="00C13E28" w:rsidRPr="007431EB" w:rsidRDefault="00C13E28" w:rsidP="00C13E28">
            <w:pPr>
              <w:pStyle w:val="Nivel2"/>
              <w:numPr>
                <w:ilvl w:val="1"/>
                <w:numId w:val="8"/>
              </w:numPr>
              <w:spacing w:before="0" w:after="0" w:line="360" w:lineRule="auto"/>
              <w:ind w:left="0" w:firstLine="0"/>
              <w:rPr>
                <w:b/>
                <w:bCs/>
              </w:rPr>
            </w:pPr>
            <w:r w:rsidRPr="007431EB">
              <w:t xml:space="preserve">O custo estimado da </w:t>
            </w:r>
            <w:r>
              <w:t>aquisição</w:t>
            </w:r>
            <w:r w:rsidRPr="007431EB">
              <w:t xml:space="preserve"> é </w:t>
            </w:r>
            <w:r w:rsidRPr="005E0F8F">
              <w:t xml:space="preserve">de </w:t>
            </w:r>
            <w:r w:rsidRPr="005E0F8F">
              <w:rPr>
                <w:bCs/>
              </w:rPr>
              <w:t>R$ 30.204,00 (</w:t>
            </w:r>
            <w:r w:rsidRPr="00BF3797">
              <w:rPr>
                <w:bCs/>
              </w:rPr>
              <w:t>dezenove mil, quinhentos e sessenta e cinco reais e oito centavos).</w:t>
            </w:r>
            <w:r w:rsidRPr="007431EB">
              <w:t>, conforme detalhamento na Tabela nº 01 deste termo.</w:t>
            </w:r>
          </w:p>
          <w:p w14:paraId="597D37FD" w14:textId="77777777" w:rsidR="00C13E28" w:rsidRPr="008F4D5B" w:rsidRDefault="00C13E28" w:rsidP="00C13E28">
            <w:pPr>
              <w:pStyle w:val="Nivel01"/>
              <w:numPr>
                <w:ilvl w:val="0"/>
                <w:numId w:val="8"/>
              </w:numPr>
              <w:tabs>
                <w:tab w:val="clear" w:pos="567"/>
                <w:tab w:val="left" w:pos="0"/>
              </w:tabs>
              <w:spacing w:before="0" w:line="360" w:lineRule="auto"/>
            </w:pPr>
            <w:r w:rsidRPr="008F4D5B">
              <w:t>ADEQUAÇÃO ORÇAMENTÁRIA</w:t>
            </w:r>
          </w:p>
          <w:p w14:paraId="436C1DF0" w14:textId="77777777" w:rsidR="00C13E28" w:rsidRDefault="00C13E28" w:rsidP="00C13E28">
            <w:pPr>
              <w:pStyle w:val="Nivel2"/>
              <w:numPr>
                <w:ilvl w:val="1"/>
                <w:numId w:val="8"/>
              </w:numPr>
              <w:spacing w:before="0" w:after="0" w:line="360" w:lineRule="auto"/>
              <w:ind w:left="0" w:firstLine="0"/>
            </w:pPr>
            <w:r w:rsidRPr="007431EB">
              <w:t>A contratação será atendida pelas seguintes dotações</w:t>
            </w:r>
            <w:r>
              <w:t xml:space="preserve"> conforme o parecer contábil</w:t>
            </w:r>
            <w:r w:rsidRPr="007431EB">
              <w:t>:</w:t>
            </w:r>
          </w:p>
          <w:p w14:paraId="2182B48B" w14:textId="77777777" w:rsidR="00C13E28" w:rsidRPr="00D470AE" w:rsidRDefault="00C13E28" w:rsidP="00C13E28">
            <w:pPr>
              <w:pStyle w:val="Nivel2"/>
              <w:spacing w:before="0" w:after="0" w:line="360" w:lineRule="auto"/>
              <w:rPr>
                <w:b/>
                <w:bCs/>
              </w:rPr>
            </w:pPr>
            <w:r w:rsidRPr="00AB3EF4">
              <w:rPr>
                <w:b/>
                <w:bCs/>
              </w:rPr>
              <w:t>Tabela 01</w:t>
            </w:r>
          </w:p>
          <w:p w14:paraId="2E54EBF9" w14:textId="77777777" w:rsidR="00C13E28" w:rsidRDefault="00C13E28" w:rsidP="00C13E28">
            <w:pPr>
              <w:pStyle w:val="Nivel2"/>
              <w:spacing w:before="0" w:after="0" w:line="360" w:lineRule="auto"/>
              <w:rPr>
                <w:noProof/>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8"/>
              <w:gridCol w:w="1375"/>
              <w:gridCol w:w="907"/>
              <w:gridCol w:w="2661"/>
              <w:gridCol w:w="1559"/>
            </w:tblGrid>
            <w:tr w:rsidR="00C13E28" w14:paraId="363563B6" w14:textId="77777777" w:rsidTr="008605C6">
              <w:trPr>
                <w:trHeight w:val="309"/>
              </w:trPr>
              <w:tc>
                <w:tcPr>
                  <w:tcW w:w="1118" w:type="dxa"/>
                  <w:tcBorders>
                    <w:top w:val="nil"/>
                    <w:left w:val="nil"/>
                    <w:bottom w:val="nil"/>
                    <w:right w:val="nil"/>
                  </w:tcBorders>
                  <w:shd w:val="clear" w:color="auto" w:fill="000000"/>
                </w:tcPr>
                <w:p w14:paraId="0AED8122" w14:textId="77777777" w:rsidR="00C13E28" w:rsidRDefault="00C13E28" w:rsidP="00C13E28">
                  <w:pPr>
                    <w:pStyle w:val="TableParagraph"/>
                    <w:spacing w:before="17"/>
                    <w:ind w:left="8"/>
                    <w:rPr>
                      <w:b/>
                      <w:sz w:val="20"/>
                    </w:rPr>
                  </w:pPr>
                  <w:r>
                    <w:rPr>
                      <w:b/>
                      <w:noProof/>
                      <w:sz w:val="20"/>
                    </w:rPr>
                    <mc:AlternateContent>
                      <mc:Choice Requires="wpg">
                        <w:drawing>
                          <wp:anchor distT="0" distB="0" distL="0" distR="0" simplePos="0" relativeHeight="251663360" behindDoc="1" locked="0" layoutInCell="1" allowOverlap="1" wp14:anchorId="035AD1C1" wp14:editId="4E2D8A57">
                            <wp:simplePos x="0" y="0"/>
                            <wp:positionH relativeFrom="column">
                              <wp:posOffset>-4572</wp:posOffset>
                            </wp:positionH>
                            <wp:positionV relativeFrom="paragraph">
                              <wp:posOffset>-179</wp:posOffset>
                            </wp:positionV>
                            <wp:extent cx="4841875" cy="196850"/>
                            <wp:effectExtent l="0" t="0" r="0" b="0"/>
                            <wp:wrapNone/>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41875" cy="196850"/>
                                      <a:chOff x="0" y="0"/>
                                      <a:chExt cx="4841875" cy="196850"/>
                                    </a:xfrm>
                                  </wpg:grpSpPr>
                                  <wps:wsp>
                                    <wps:cNvPr id="5" name="Graphic 7"/>
                                    <wps:cNvSpPr/>
                                    <wps:spPr>
                                      <a:xfrm>
                                        <a:off x="-12" y="0"/>
                                        <a:ext cx="4841875" cy="196850"/>
                                      </a:xfrm>
                                      <a:custGeom>
                                        <a:avLst/>
                                        <a:gdLst/>
                                        <a:ahLst/>
                                        <a:cxnLst/>
                                        <a:rect l="l" t="t" r="r" b="b"/>
                                        <a:pathLst>
                                          <a:path w="4841875" h="196850">
                                            <a:moveTo>
                                              <a:pt x="4841748" y="0"/>
                                            </a:moveTo>
                                            <a:lnTo>
                                              <a:pt x="3849636" y="0"/>
                                            </a:lnTo>
                                            <a:lnTo>
                                              <a:pt x="3849636" y="9144"/>
                                            </a:lnTo>
                                            <a:lnTo>
                                              <a:pt x="3849636" y="10668"/>
                                            </a:lnTo>
                                            <a:lnTo>
                                              <a:pt x="2168664" y="10668"/>
                                            </a:lnTo>
                                            <a:lnTo>
                                              <a:pt x="2168664" y="9144"/>
                                            </a:lnTo>
                                            <a:lnTo>
                                              <a:pt x="3849636" y="9144"/>
                                            </a:lnTo>
                                            <a:lnTo>
                                              <a:pt x="3849636" y="0"/>
                                            </a:lnTo>
                                            <a:lnTo>
                                              <a:pt x="2159520" y="0"/>
                                            </a:lnTo>
                                            <a:lnTo>
                                              <a:pt x="2159520" y="9144"/>
                                            </a:lnTo>
                                            <a:lnTo>
                                              <a:pt x="2159520" y="10668"/>
                                            </a:lnTo>
                                            <a:lnTo>
                                              <a:pt x="1592580" y="10668"/>
                                            </a:lnTo>
                                            <a:lnTo>
                                              <a:pt x="1592580" y="9144"/>
                                            </a:lnTo>
                                            <a:lnTo>
                                              <a:pt x="2159520" y="9144"/>
                                            </a:lnTo>
                                            <a:lnTo>
                                              <a:pt x="2159520" y="0"/>
                                            </a:lnTo>
                                            <a:lnTo>
                                              <a:pt x="1583448" y="0"/>
                                            </a:lnTo>
                                            <a:lnTo>
                                              <a:pt x="1583448" y="9144"/>
                                            </a:lnTo>
                                            <a:lnTo>
                                              <a:pt x="1583448" y="190500"/>
                                            </a:lnTo>
                                            <a:lnTo>
                                              <a:pt x="1583436" y="10668"/>
                                            </a:lnTo>
                                            <a:lnTo>
                                              <a:pt x="719340" y="10668"/>
                                            </a:lnTo>
                                            <a:lnTo>
                                              <a:pt x="719340" y="9144"/>
                                            </a:lnTo>
                                            <a:lnTo>
                                              <a:pt x="1583448" y="9144"/>
                                            </a:lnTo>
                                            <a:lnTo>
                                              <a:pt x="1583448" y="0"/>
                                            </a:lnTo>
                                            <a:lnTo>
                                              <a:pt x="0" y="0"/>
                                            </a:lnTo>
                                            <a:lnTo>
                                              <a:pt x="0" y="9144"/>
                                            </a:lnTo>
                                            <a:lnTo>
                                              <a:pt x="710196" y="9144"/>
                                            </a:lnTo>
                                            <a:lnTo>
                                              <a:pt x="710196" y="10668"/>
                                            </a:lnTo>
                                            <a:lnTo>
                                              <a:pt x="9156" y="10668"/>
                                            </a:lnTo>
                                            <a:lnTo>
                                              <a:pt x="9156" y="190500"/>
                                            </a:lnTo>
                                            <a:lnTo>
                                              <a:pt x="0" y="190500"/>
                                            </a:lnTo>
                                            <a:lnTo>
                                              <a:pt x="0" y="196596"/>
                                            </a:lnTo>
                                            <a:lnTo>
                                              <a:pt x="4841748" y="196596"/>
                                            </a:lnTo>
                                            <a:lnTo>
                                              <a:pt x="4841748" y="190500"/>
                                            </a:lnTo>
                                            <a:lnTo>
                                              <a:pt x="4840236" y="190500"/>
                                            </a:lnTo>
                                            <a:lnTo>
                                              <a:pt x="4840236" y="10668"/>
                                            </a:lnTo>
                                            <a:lnTo>
                                              <a:pt x="3858768" y="10668"/>
                                            </a:lnTo>
                                            <a:lnTo>
                                              <a:pt x="3858768" y="9144"/>
                                            </a:lnTo>
                                            <a:lnTo>
                                              <a:pt x="4841748" y="9144"/>
                                            </a:lnTo>
                                            <a:lnTo>
                                              <a:pt x="48417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6BBD5C" id="Group 6" o:spid="_x0000_s1026" style="position:absolute;margin-left:-.35pt;margin-top:0;width:381.25pt;height:15.5pt;z-index:-251653120;mso-wrap-distance-left:0;mso-wrap-distance-right:0" coordsize="484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">
                            <v:shape id="Graphic 7" o:spid="_x0000_s1027" style="position:absolute;width:48418;height:1968;visibility:visible;mso-wrap-style:square;v-text-anchor:top" coordsize="48418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" path="m4841748,l3849636,r,9144l3849636,10668r-1680972,l2168664,9144r1680972,l3849636,,2159520,r,9144l2159520,10668r-566940,l1592580,9144r566940,l2159520,,1583448,r,9144l1583448,190500r-12,-179832l719340,10668r,-1524l1583448,9144r,-9144l,,,9144r710196,l710196,10668r-701040,l9156,190500r-9156,l,196596r4841748,l4841748,190500r-1512,l4840236,10668r-981468,l3858768,9144r982980,l4841748,xe" fillcolor="black" stroked="f">
                              <v:path arrowok="t"/>
                            </v:shape>
                          </v:group>
                        </w:pict>
                      </mc:Fallback>
                    </mc:AlternateContent>
                  </w:r>
                  <w:r>
                    <w:rPr>
                      <w:b/>
                      <w:color w:val="FFFFFF"/>
                      <w:spacing w:val="-2"/>
                      <w:sz w:val="20"/>
                    </w:rPr>
                    <w:t>DESPESA</w:t>
                  </w:r>
                </w:p>
              </w:tc>
              <w:tc>
                <w:tcPr>
                  <w:tcW w:w="1375" w:type="dxa"/>
                  <w:tcBorders>
                    <w:top w:val="nil"/>
                    <w:left w:val="nil"/>
                    <w:bottom w:val="nil"/>
                    <w:right w:val="nil"/>
                  </w:tcBorders>
                  <w:shd w:val="clear" w:color="auto" w:fill="000000"/>
                </w:tcPr>
                <w:p w14:paraId="547FA860" w14:textId="77777777" w:rsidR="00C13E28" w:rsidRDefault="00C13E28" w:rsidP="00C13E28">
                  <w:pPr>
                    <w:pStyle w:val="TableParagraph"/>
                    <w:spacing w:before="17"/>
                    <w:ind w:left="9"/>
                    <w:rPr>
                      <w:b/>
                      <w:sz w:val="20"/>
                    </w:rPr>
                  </w:pPr>
                  <w:r>
                    <w:rPr>
                      <w:b/>
                      <w:color w:val="FFFFFF"/>
                      <w:spacing w:val="-2"/>
                      <w:sz w:val="20"/>
                    </w:rPr>
                    <w:t>ELEMENTO</w:t>
                  </w:r>
                </w:p>
              </w:tc>
              <w:tc>
                <w:tcPr>
                  <w:tcW w:w="907" w:type="dxa"/>
                  <w:tcBorders>
                    <w:top w:val="nil"/>
                    <w:left w:val="nil"/>
                    <w:bottom w:val="nil"/>
                    <w:right w:val="nil"/>
                  </w:tcBorders>
                  <w:shd w:val="clear" w:color="auto" w:fill="000000"/>
                </w:tcPr>
                <w:p w14:paraId="406B5F77" w14:textId="77777777" w:rsidR="00C13E28" w:rsidRDefault="00C13E28" w:rsidP="00C13E28">
                  <w:pPr>
                    <w:pStyle w:val="TableParagraph"/>
                    <w:spacing w:before="17"/>
                    <w:rPr>
                      <w:b/>
                      <w:sz w:val="20"/>
                    </w:rPr>
                  </w:pPr>
                  <w:r>
                    <w:rPr>
                      <w:b/>
                      <w:color w:val="FFFFFF"/>
                      <w:spacing w:val="-2"/>
                      <w:sz w:val="20"/>
                    </w:rPr>
                    <w:t>FONTE</w:t>
                  </w:r>
                </w:p>
              </w:tc>
              <w:tc>
                <w:tcPr>
                  <w:tcW w:w="2661" w:type="dxa"/>
                  <w:tcBorders>
                    <w:top w:val="nil"/>
                    <w:left w:val="nil"/>
                    <w:bottom w:val="nil"/>
                    <w:right w:val="nil"/>
                  </w:tcBorders>
                  <w:shd w:val="clear" w:color="auto" w:fill="000000"/>
                </w:tcPr>
                <w:p w14:paraId="723A23FB" w14:textId="77777777" w:rsidR="00C13E28" w:rsidRDefault="00C13E28" w:rsidP="00C13E28">
                  <w:pPr>
                    <w:pStyle w:val="TableParagraph"/>
                    <w:spacing w:before="17"/>
                    <w:ind w:left="737"/>
                    <w:jc w:val="left"/>
                    <w:rPr>
                      <w:b/>
                      <w:sz w:val="20"/>
                    </w:rPr>
                  </w:pPr>
                  <w:r>
                    <w:rPr>
                      <w:b/>
                      <w:color w:val="FFFFFF"/>
                      <w:spacing w:val="-2"/>
                      <w:sz w:val="20"/>
                    </w:rPr>
                    <w:t>DESCRIÇÃO</w:t>
                  </w:r>
                </w:p>
              </w:tc>
              <w:tc>
                <w:tcPr>
                  <w:tcW w:w="1559" w:type="dxa"/>
                  <w:tcBorders>
                    <w:top w:val="nil"/>
                    <w:left w:val="nil"/>
                    <w:bottom w:val="nil"/>
                  </w:tcBorders>
                  <w:shd w:val="clear" w:color="auto" w:fill="000000"/>
                </w:tcPr>
                <w:p w14:paraId="3B834686" w14:textId="77777777" w:rsidR="00C13E28" w:rsidRDefault="00C13E28" w:rsidP="00C13E28">
                  <w:pPr>
                    <w:pStyle w:val="TableParagraph"/>
                    <w:spacing w:before="17"/>
                    <w:ind w:left="296"/>
                    <w:jc w:val="left"/>
                    <w:rPr>
                      <w:b/>
                      <w:sz w:val="20"/>
                    </w:rPr>
                  </w:pPr>
                  <w:r>
                    <w:rPr>
                      <w:b/>
                      <w:color w:val="FFFFFF"/>
                      <w:sz w:val="20"/>
                    </w:rPr>
                    <w:t>SALDO</w:t>
                  </w:r>
                  <w:r>
                    <w:rPr>
                      <w:b/>
                      <w:color w:val="FFFFFF"/>
                      <w:spacing w:val="-9"/>
                      <w:sz w:val="20"/>
                    </w:rPr>
                    <w:t xml:space="preserve"> </w:t>
                  </w:r>
                  <w:r>
                    <w:rPr>
                      <w:b/>
                      <w:color w:val="FFFFFF"/>
                      <w:spacing w:val="-5"/>
                      <w:sz w:val="20"/>
                    </w:rPr>
                    <w:t>R$</w:t>
                  </w:r>
                </w:p>
              </w:tc>
            </w:tr>
            <w:tr w:rsidR="00C13E28" w14:paraId="07163011" w14:textId="77777777" w:rsidTr="008605C6">
              <w:trPr>
                <w:trHeight w:val="282"/>
              </w:trPr>
              <w:tc>
                <w:tcPr>
                  <w:tcW w:w="1118" w:type="dxa"/>
                  <w:tcBorders>
                    <w:top w:val="nil"/>
                    <w:left w:val="single" w:sz="6" w:space="0" w:color="000000"/>
                    <w:bottom w:val="single" w:sz="6" w:space="0" w:color="000000"/>
                    <w:right w:val="single" w:sz="6" w:space="0" w:color="000000"/>
                  </w:tcBorders>
                </w:tcPr>
                <w:p w14:paraId="393F1F93" w14:textId="77777777" w:rsidR="00C13E28" w:rsidRDefault="00C13E28" w:rsidP="00C13E28">
                  <w:pPr>
                    <w:pStyle w:val="TableParagraph"/>
                    <w:ind w:left="14"/>
                    <w:rPr>
                      <w:sz w:val="24"/>
                    </w:rPr>
                  </w:pPr>
                  <w:r>
                    <w:rPr>
                      <w:spacing w:val="-5"/>
                      <w:sz w:val="24"/>
                    </w:rPr>
                    <w:t>642</w:t>
                  </w:r>
                </w:p>
              </w:tc>
              <w:tc>
                <w:tcPr>
                  <w:tcW w:w="1375" w:type="dxa"/>
                  <w:tcBorders>
                    <w:top w:val="nil"/>
                    <w:left w:val="single" w:sz="6" w:space="0" w:color="000000"/>
                    <w:bottom w:val="single" w:sz="6" w:space="0" w:color="000000"/>
                    <w:right w:val="single" w:sz="6" w:space="0" w:color="000000"/>
                  </w:tcBorders>
                </w:tcPr>
                <w:p w14:paraId="45AB17CE" w14:textId="77777777" w:rsidR="00C13E28" w:rsidRDefault="00C13E28" w:rsidP="00C13E28">
                  <w:pPr>
                    <w:pStyle w:val="TableParagraph"/>
                    <w:ind w:left="15"/>
                    <w:rPr>
                      <w:sz w:val="24"/>
                    </w:rPr>
                  </w:pPr>
                  <w:r>
                    <w:rPr>
                      <w:spacing w:val="-2"/>
                      <w:sz w:val="24"/>
                    </w:rPr>
                    <w:t>4.4.90.52</w:t>
                  </w:r>
                </w:p>
              </w:tc>
              <w:tc>
                <w:tcPr>
                  <w:tcW w:w="907" w:type="dxa"/>
                  <w:tcBorders>
                    <w:top w:val="nil"/>
                    <w:left w:val="single" w:sz="6" w:space="0" w:color="000000"/>
                    <w:bottom w:val="single" w:sz="6" w:space="0" w:color="000000"/>
                    <w:right w:val="single" w:sz="6" w:space="0" w:color="000000"/>
                  </w:tcBorders>
                </w:tcPr>
                <w:p w14:paraId="4FBD05AA" w14:textId="77777777" w:rsidR="00C13E28" w:rsidRDefault="00C13E28" w:rsidP="00C13E28">
                  <w:pPr>
                    <w:pStyle w:val="TableParagraph"/>
                    <w:ind w:left="13"/>
                    <w:rPr>
                      <w:sz w:val="24"/>
                    </w:rPr>
                  </w:pPr>
                  <w:r>
                    <w:rPr>
                      <w:spacing w:val="-2"/>
                      <w:sz w:val="24"/>
                    </w:rPr>
                    <w:t>0.000</w:t>
                  </w:r>
                </w:p>
              </w:tc>
              <w:tc>
                <w:tcPr>
                  <w:tcW w:w="2661" w:type="dxa"/>
                  <w:tcBorders>
                    <w:top w:val="nil"/>
                    <w:left w:val="single" w:sz="6" w:space="0" w:color="000000"/>
                    <w:bottom w:val="single" w:sz="6" w:space="0" w:color="000000"/>
                    <w:right w:val="single" w:sz="6" w:space="0" w:color="000000"/>
                  </w:tcBorders>
                </w:tcPr>
                <w:p w14:paraId="218F1DB5" w14:textId="77777777" w:rsidR="00C13E28" w:rsidRDefault="00C13E28" w:rsidP="00C13E28">
                  <w:pPr>
                    <w:pStyle w:val="TableParagraph"/>
                    <w:ind w:left="108"/>
                    <w:jc w:val="left"/>
                    <w:rPr>
                      <w:sz w:val="24"/>
                    </w:rPr>
                  </w:pPr>
                  <w:r>
                    <w:rPr>
                      <w:sz w:val="24"/>
                    </w:rPr>
                    <w:t>Recursos</w:t>
                  </w:r>
                  <w:r>
                    <w:rPr>
                      <w:spacing w:val="-3"/>
                      <w:sz w:val="24"/>
                    </w:rPr>
                    <w:t xml:space="preserve"> </w:t>
                  </w:r>
                  <w:r>
                    <w:rPr>
                      <w:spacing w:val="-2"/>
                      <w:sz w:val="24"/>
                    </w:rPr>
                    <w:t>Livres</w:t>
                  </w:r>
                </w:p>
              </w:tc>
              <w:tc>
                <w:tcPr>
                  <w:tcW w:w="1559" w:type="dxa"/>
                  <w:tcBorders>
                    <w:top w:val="nil"/>
                    <w:left w:val="single" w:sz="6" w:space="0" w:color="000000"/>
                    <w:bottom w:val="single" w:sz="6" w:space="0" w:color="000000"/>
                  </w:tcBorders>
                </w:tcPr>
                <w:p w14:paraId="0A735F28" w14:textId="77777777" w:rsidR="00C13E28" w:rsidRDefault="00C13E28" w:rsidP="00C13E28">
                  <w:pPr>
                    <w:pStyle w:val="TableParagraph"/>
                    <w:ind w:right="90"/>
                    <w:jc w:val="right"/>
                    <w:rPr>
                      <w:sz w:val="24"/>
                    </w:rPr>
                  </w:pPr>
                  <w:r>
                    <w:rPr>
                      <w:spacing w:val="-2"/>
                      <w:sz w:val="24"/>
                    </w:rPr>
                    <w:t>17.865,24</w:t>
                  </w:r>
                </w:p>
              </w:tc>
            </w:tr>
            <w:tr w:rsidR="00C13E28" w:rsidRPr="004223E9" w14:paraId="4053057E" w14:textId="77777777" w:rsidTr="008605C6">
              <w:trPr>
                <w:trHeight w:val="298"/>
              </w:trPr>
              <w:tc>
                <w:tcPr>
                  <w:tcW w:w="1118" w:type="dxa"/>
                  <w:tcBorders>
                    <w:top w:val="single" w:sz="6" w:space="0" w:color="000000"/>
                    <w:left w:val="single" w:sz="6" w:space="0" w:color="000000"/>
                    <w:bottom w:val="double" w:sz="6" w:space="0" w:color="000000"/>
                    <w:right w:val="single" w:sz="6" w:space="0" w:color="000000"/>
                  </w:tcBorders>
                </w:tcPr>
                <w:p w14:paraId="793EA7EE" w14:textId="77777777" w:rsidR="00C13E28" w:rsidRDefault="00C13E28" w:rsidP="00C13E28">
                  <w:pPr>
                    <w:pStyle w:val="TableParagraph"/>
                    <w:spacing w:line="275" w:lineRule="exact"/>
                    <w:ind w:left="14"/>
                    <w:rPr>
                      <w:sz w:val="24"/>
                    </w:rPr>
                  </w:pPr>
                  <w:r>
                    <w:rPr>
                      <w:spacing w:val="-5"/>
                      <w:sz w:val="24"/>
                    </w:rPr>
                    <w:t>650</w:t>
                  </w:r>
                </w:p>
              </w:tc>
              <w:tc>
                <w:tcPr>
                  <w:tcW w:w="1375" w:type="dxa"/>
                  <w:tcBorders>
                    <w:top w:val="single" w:sz="6" w:space="0" w:color="000000"/>
                    <w:left w:val="single" w:sz="6" w:space="0" w:color="000000"/>
                    <w:bottom w:val="double" w:sz="6" w:space="0" w:color="000000"/>
                    <w:right w:val="single" w:sz="6" w:space="0" w:color="000000"/>
                  </w:tcBorders>
                </w:tcPr>
                <w:p w14:paraId="73BD58A8" w14:textId="77777777" w:rsidR="00C13E28" w:rsidRDefault="00C13E28" w:rsidP="00C13E28">
                  <w:pPr>
                    <w:pStyle w:val="TableParagraph"/>
                    <w:spacing w:line="275" w:lineRule="exact"/>
                    <w:ind w:left="15"/>
                    <w:rPr>
                      <w:sz w:val="24"/>
                    </w:rPr>
                  </w:pPr>
                  <w:r>
                    <w:rPr>
                      <w:spacing w:val="-2"/>
                      <w:sz w:val="24"/>
                    </w:rPr>
                    <w:t>4.4.90.52</w:t>
                  </w:r>
                </w:p>
              </w:tc>
              <w:tc>
                <w:tcPr>
                  <w:tcW w:w="907" w:type="dxa"/>
                  <w:tcBorders>
                    <w:top w:val="single" w:sz="6" w:space="0" w:color="000000"/>
                    <w:left w:val="single" w:sz="6" w:space="0" w:color="000000"/>
                    <w:bottom w:val="double" w:sz="6" w:space="0" w:color="000000"/>
                    <w:right w:val="single" w:sz="6" w:space="0" w:color="000000"/>
                  </w:tcBorders>
                </w:tcPr>
                <w:p w14:paraId="41FF2755" w14:textId="77777777" w:rsidR="00C13E28" w:rsidRDefault="00C13E28" w:rsidP="00C13E28">
                  <w:pPr>
                    <w:pStyle w:val="TableParagraph"/>
                    <w:spacing w:line="275" w:lineRule="exact"/>
                    <w:ind w:left="13"/>
                    <w:rPr>
                      <w:sz w:val="24"/>
                    </w:rPr>
                  </w:pPr>
                  <w:r>
                    <w:rPr>
                      <w:spacing w:val="-2"/>
                      <w:sz w:val="24"/>
                    </w:rPr>
                    <w:t>0.000</w:t>
                  </w:r>
                </w:p>
              </w:tc>
              <w:tc>
                <w:tcPr>
                  <w:tcW w:w="2661" w:type="dxa"/>
                  <w:tcBorders>
                    <w:top w:val="single" w:sz="6" w:space="0" w:color="000000"/>
                    <w:left w:val="single" w:sz="6" w:space="0" w:color="000000"/>
                    <w:bottom w:val="double" w:sz="6" w:space="0" w:color="000000"/>
                    <w:right w:val="single" w:sz="6" w:space="0" w:color="000000"/>
                  </w:tcBorders>
                </w:tcPr>
                <w:p w14:paraId="7494BCEB" w14:textId="77777777" w:rsidR="00C13E28" w:rsidRDefault="00C13E28" w:rsidP="00C13E28">
                  <w:pPr>
                    <w:pStyle w:val="TableParagraph"/>
                    <w:spacing w:line="275" w:lineRule="exact"/>
                    <w:ind w:left="108"/>
                    <w:jc w:val="left"/>
                    <w:rPr>
                      <w:sz w:val="24"/>
                    </w:rPr>
                  </w:pPr>
                  <w:r>
                    <w:rPr>
                      <w:sz w:val="24"/>
                    </w:rPr>
                    <w:t>Recursos</w:t>
                  </w:r>
                  <w:r>
                    <w:rPr>
                      <w:spacing w:val="-3"/>
                      <w:sz w:val="24"/>
                    </w:rPr>
                    <w:t xml:space="preserve"> </w:t>
                  </w:r>
                  <w:r>
                    <w:rPr>
                      <w:spacing w:val="-2"/>
                      <w:sz w:val="24"/>
                    </w:rPr>
                    <w:t>Livres</w:t>
                  </w:r>
                </w:p>
              </w:tc>
              <w:tc>
                <w:tcPr>
                  <w:tcW w:w="1559" w:type="dxa"/>
                  <w:tcBorders>
                    <w:top w:val="single" w:sz="6" w:space="0" w:color="000000"/>
                    <w:left w:val="single" w:sz="6" w:space="0" w:color="000000"/>
                    <w:bottom w:val="double" w:sz="6" w:space="0" w:color="000000"/>
                  </w:tcBorders>
                </w:tcPr>
                <w:p w14:paraId="092089CC" w14:textId="77777777" w:rsidR="00C13E28" w:rsidRDefault="00C13E28" w:rsidP="00C13E28">
                  <w:pPr>
                    <w:pStyle w:val="TableParagraph"/>
                    <w:spacing w:line="275" w:lineRule="exact"/>
                    <w:ind w:right="90"/>
                    <w:jc w:val="right"/>
                    <w:rPr>
                      <w:sz w:val="24"/>
                    </w:rPr>
                  </w:pPr>
                  <w:r>
                    <w:rPr>
                      <w:spacing w:val="-2"/>
                      <w:sz w:val="24"/>
                    </w:rPr>
                    <w:t>17.865,24</w:t>
                  </w:r>
                </w:p>
              </w:tc>
            </w:tr>
          </w:tbl>
          <w:p w14:paraId="4C0676F5" w14:textId="77777777" w:rsidR="00C13E28" w:rsidRDefault="00C13E28" w:rsidP="00C13E28">
            <w:pPr>
              <w:pStyle w:val="Nivel2"/>
              <w:spacing w:before="0" w:after="0" w:line="360" w:lineRule="auto"/>
            </w:pPr>
          </w:p>
          <w:p w14:paraId="72CD243B" w14:textId="77777777" w:rsidR="00C13E28" w:rsidRPr="00C13E28" w:rsidRDefault="00C13E28" w:rsidP="00C13E28">
            <w:pPr>
              <w:pStyle w:val="Nvel2-Red"/>
              <w:numPr>
                <w:ilvl w:val="1"/>
                <w:numId w:val="8"/>
              </w:numPr>
              <w:spacing w:before="240" w:after="0" w:line="360" w:lineRule="auto"/>
              <w:ind w:left="0" w:firstLine="0"/>
              <w:rPr>
                <w:color w:val="auto"/>
              </w:rPr>
            </w:pPr>
            <w:r w:rsidRPr="00C13E28">
              <w:rPr>
                <w:color w:val="auto"/>
              </w:rPr>
              <w:t>A dotação relativa aos exercícios financeiros subsequentes será indicada após aprovação da Lei Orçamentária respectiva e liberação dos créditos correspondentes, mediante apostilamento.</w:t>
            </w:r>
          </w:p>
          <w:p w14:paraId="42F3E68A" w14:textId="77777777" w:rsidR="00C13E28" w:rsidRPr="007431EB" w:rsidRDefault="00C13E28" w:rsidP="00C13E28">
            <w:pPr>
              <w:pStyle w:val="Nivel2"/>
              <w:spacing w:before="0" w:after="0" w:line="360" w:lineRule="auto"/>
            </w:pPr>
          </w:p>
          <w:p w14:paraId="21E026C2" w14:textId="77777777" w:rsidR="00C13E28" w:rsidRDefault="00C13E28" w:rsidP="00C13E28">
            <w:pPr>
              <w:pStyle w:val="Nivel2"/>
              <w:spacing w:before="0" w:after="0" w:line="360" w:lineRule="auto"/>
              <w:ind w:left="709"/>
            </w:pPr>
          </w:p>
          <w:p w14:paraId="5179E0A3" w14:textId="77777777" w:rsidR="00C13E28" w:rsidRPr="007431EB" w:rsidRDefault="00C13E28" w:rsidP="00C13E28">
            <w:pPr>
              <w:pStyle w:val="Nivel2"/>
              <w:spacing w:before="0" w:after="0" w:line="360" w:lineRule="auto"/>
              <w:jc w:val="center"/>
            </w:pPr>
            <w:r w:rsidRPr="007431EB">
              <w:t>__________________________________________________</w:t>
            </w:r>
          </w:p>
          <w:p w14:paraId="4BABB391" w14:textId="77777777" w:rsidR="00C13E28" w:rsidRPr="007431EB" w:rsidRDefault="00C13E28" w:rsidP="00C13E28">
            <w:pPr>
              <w:pStyle w:val="Default"/>
              <w:spacing w:line="360" w:lineRule="auto"/>
              <w:jc w:val="center"/>
              <w:rPr>
                <w:rFonts w:ascii="Arial" w:hAnsi="Arial" w:cs="Arial"/>
                <w:b/>
                <w:color w:val="auto"/>
                <w:szCs w:val="20"/>
              </w:rPr>
            </w:pPr>
            <w:r w:rsidRPr="007431EB">
              <w:rPr>
                <w:rFonts w:ascii="Arial" w:hAnsi="Arial" w:cs="Arial"/>
                <w:b/>
                <w:color w:val="auto"/>
                <w:szCs w:val="20"/>
              </w:rPr>
              <w:t>Andressa de Oliveira</w:t>
            </w:r>
          </w:p>
          <w:p w14:paraId="1514A02A" w14:textId="77777777" w:rsidR="00C13E28" w:rsidRPr="007431EB" w:rsidRDefault="00C13E28" w:rsidP="00C13E28">
            <w:pPr>
              <w:spacing w:line="360" w:lineRule="auto"/>
              <w:jc w:val="center"/>
              <w:rPr>
                <w:rFonts w:ascii="Arial" w:hAnsi="Arial" w:cs="Arial"/>
                <w:sz w:val="20"/>
                <w:szCs w:val="20"/>
              </w:rPr>
            </w:pPr>
            <w:r w:rsidRPr="007431EB">
              <w:rPr>
                <w:rFonts w:ascii="Arial" w:eastAsia="Liberation Serif" w:hAnsi="Arial" w:cs="Arial"/>
                <w:sz w:val="20"/>
                <w:szCs w:val="20"/>
                <w:lang w:eastAsia="hi-IN" w:bidi="hi-IN"/>
              </w:rPr>
              <w:t>Secretária Municipal de Planejamento Urbano e Inovação Tecnológica</w:t>
            </w:r>
          </w:p>
          <w:p w14:paraId="5351209B" w14:textId="77777777" w:rsidR="00C13E28" w:rsidRDefault="00C13E28" w:rsidP="00C13E28">
            <w:pPr>
              <w:spacing w:afterLines="120" w:after="288" w:line="312" w:lineRule="auto"/>
              <w:rPr>
                <w:rFonts w:ascii="Arial" w:hAnsi="Arial" w:cs="Arial"/>
                <w:sz w:val="20"/>
                <w:szCs w:val="20"/>
              </w:rPr>
            </w:pPr>
          </w:p>
          <w:p w14:paraId="6A5CC0BC" w14:textId="77777777" w:rsidR="00C13E28" w:rsidRDefault="00C13E28" w:rsidP="00C13E28">
            <w:pPr>
              <w:pStyle w:val="Nivel2"/>
              <w:ind w:left="709"/>
              <w:jc w:val="right"/>
            </w:pPr>
            <w:r w:rsidRPr="00157527">
              <w:t xml:space="preserve">Mandaguaçu, </w:t>
            </w:r>
            <w:r>
              <w:t>08</w:t>
            </w:r>
            <w:r w:rsidRPr="00157527">
              <w:t xml:space="preserve"> de </w:t>
            </w:r>
            <w:r>
              <w:t>Abril</w:t>
            </w:r>
            <w:r w:rsidRPr="00157527">
              <w:t xml:space="preserve"> de 2</w:t>
            </w:r>
            <w:r>
              <w:t>025</w:t>
            </w:r>
            <w:r w:rsidRPr="00157527">
              <w:t>.</w:t>
            </w:r>
          </w:p>
          <w:p w14:paraId="7E5E2DF4" w14:textId="69897F9F" w:rsidR="00350F25" w:rsidRPr="00D63F91" w:rsidRDefault="00350F25" w:rsidP="00A13127">
            <w:pPr>
              <w:spacing w:afterLines="120" w:after="288" w:line="312" w:lineRule="auto"/>
              <w:ind w:firstLine="709"/>
              <w:jc w:val="center"/>
              <w:rPr>
                <w:rFonts w:ascii="Arial" w:hAnsi="Arial" w:cs="Arial"/>
                <w:sz w:val="20"/>
                <w:szCs w:val="20"/>
              </w:rPr>
            </w:pPr>
          </w:p>
        </w:tc>
      </w:tr>
      <w:tr w:rsidR="00350F25" w:rsidRPr="005C00FA" w14:paraId="3D3576FC" w14:textId="77777777" w:rsidTr="00D407B8">
        <w:trPr>
          <w:jc w:val="center"/>
        </w:trPr>
        <w:tc>
          <w:tcPr>
            <w:tcW w:w="8504" w:type="dxa"/>
            <w:shd w:val="clear" w:color="auto" w:fill="auto"/>
          </w:tcPr>
          <w:p w14:paraId="0F655333" w14:textId="56831537" w:rsidR="00350F25" w:rsidRPr="005C00FA" w:rsidRDefault="00350F25"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shd w:val="clear" w:color="auto" w:fill="auto"/>
          </w:tcPr>
          <w:p w14:paraId="73BE1914" w14:textId="77777777" w:rsidR="00350F25" w:rsidRDefault="00350F25" w:rsidP="0058616B">
            <w:pPr>
              <w:rPr>
                <w:rFonts w:ascii="Calibri" w:hAnsi="Calibri" w:cs="Calibri"/>
                <w:b/>
                <w:bCs/>
                <w:color w:val="000000"/>
                <w:sz w:val="26"/>
                <w:szCs w:val="26"/>
              </w:rPr>
            </w:pPr>
          </w:p>
          <w:p w14:paraId="2C8DF33A" w14:textId="77777777" w:rsidR="000A1706" w:rsidRDefault="000A1706" w:rsidP="0058616B">
            <w:pPr>
              <w:rPr>
                <w:rFonts w:ascii="Calibri" w:hAnsi="Calibri" w:cs="Calibri"/>
                <w:b/>
                <w:bCs/>
                <w:color w:val="000000"/>
                <w:sz w:val="26"/>
                <w:szCs w:val="26"/>
              </w:rPr>
            </w:pPr>
          </w:p>
          <w:p w14:paraId="3568B6B6" w14:textId="77777777" w:rsidR="000A1706" w:rsidRDefault="000A1706" w:rsidP="0058616B">
            <w:pPr>
              <w:rPr>
                <w:rFonts w:ascii="Calibri" w:hAnsi="Calibri" w:cs="Calibri"/>
                <w:b/>
                <w:bCs/>
                <w:color w:val="000000"/>
                <w:sz w:val="26"/>
                <w:szCs w:val="26"/>
              </w:rPr>
            </w:pPr>
          </w:p>
          <w:p w14:paraId="733065FA" w14:textId="77777777" w:rsidR="000A1706" w:rsidRDefault="000A1706" w:rsidP="0058616B">
            <w:pPr>
              <w:rPr>
                <w:rFonts w:ascii="Calibri" w:hAnsi="Calibri" w:cs="Calibri"/>
                <w:b/>
                <w:bCs/>
                <w:color w:val="000000"/>
                <w:sz w:val="26"/>
                <w:szCs w:val="26"/>
              </w:rPr>
            </w:pPr>
          </w:p>
          <w:p w14:paraId="7FC5A98C" w14:textId="77777777" w:rsidR="000A1706" w:rsidRDefault="000A1706" w:rsidP="0058616B">
            <w:pPr>
              <w:rPr>
                <w:rFonts w:ascii="Calibri" w:hAnsi="Calibri" w:cs="Calibri"/>
                <w:b/>
                <w:bCs/>
                <w:color w:val="000000"/>
                <w:sz w:val="26"/>
                <w:szCs w:val="26"/>
              </w:rPr>
            </w:pPr>
          </w:p>
          <w:p w14:paraId="58E234A9" w14:textId="77777777" w:rsidR="000A1706" w:rsidRDefault="000A1706" w:rsidP="0058616B">
            <w:pPr>
              <w:rPr>
                <w:rFonts w:ascii="Calibri" w:hAnsi="Calibri" w:cs="Calibri"/>
                <w:b/>
                <w:bCs/>
                <w:color w:val="000000"/>
                <w:sz w:val="26"/>
                <w:szCs w:val="26"/>
              </w:rPr>
            </w:pPr>
          </w:p>
          <w:p w14:paraId="19046F51" w14:textId="77777777" w:rsidR="000A1706" w:rsidRDefault="000A1706" w:rsidP="0058616B">
            <w:pPr>
              <w:rPr>
                <w:rFonts w:ascii="Calibri" w:hAnsi="Calibri" w:cs="Calibri"/>
                <w:b/>
                <w:bCs/>
                <w:color w:val="000000"/>
                <w:sz w:val="26"/>
                <w:szCs w:val="26"/>
              </w:rPr>
            </w:pPr>
          </w:p>
          <w:p w14:paraId="52806108" w14:textId="5EA27236" w:rsidR="00C13E28" w:rsidRPr="005C00FA" w:rsidRDefault="00C13E28" w:rsidP="0058616B">
            <w:pPr>
              <w:rPr>
                <w:rFonts w:ascii="Calibri" w:hAnsi="Calibri" w:cs="Calibri"/>
                <w:b/>
                <w:bCs/>
                <w:color w:val="000000"/>
                <w:sz w:val="26"/>
                <w:szCs w:val="26"/>
              </w:rPr>
            </w:pPr>
          </w:p>
        </w:tc>
      </w:tr>
    </w:tbl>
    <w:p w14:paraId="724E8AF2" w14:textId="358173A1" w:rsidR="00513E62" w:rsidRDefault="00F14D9F" w:rsidP="00513E62">
      <w:pPr>
        <w:spacing w:line="360" w:lineRule="auto"/>
        <w:rPr>
          <w:rFonts w:ascii="Arial" w:hAnsi="Arial" w:cs="Arial"/>
          <w:sz w:val="18"/>
          <w:szCs w:val="18"/>
        </w:rPr>
      </w:pPr>
      <w:r>
        <w:rPr>
          <w:rFonts w:ascii="Arial" w:hAnsi="Arial" w:cs="Arial"/>
          <w:sz w:val="18"/>
          <w:szCs w:val="18"/>
        </w:rPr>
        <w:lastRenderedPageBreak/>
        <w:t xml:space="preserve">                                             </w:t>
      </w:r>
      <w:r w:rsidR="00513E62" w:rsidRPr="00723CDE">
        <w:rPr>
          <w:rFonts w:ascii="Arial" w:hAnsi="Arial" w:cs="Arial"/>
          <w:sz w:val="18"/>
          <w:szCs w:val="18"/>
        </w:rPr>
        <w:t>ANEXO II – MODELO D</w:t>
      </w:r>
      <w:r w:rsidR="00513E62">
        <w:rPr>
          <w:rFonts w:ascii="Arial" w:hAnsi="Arial" w:cs="Arial"/>
          <w:sz w:val="18"/>
          <w:szCs w:val="18"/>
        </w:rPr>
        <w:t>A PROSTA DE PREÇO</w:t>
      </w:r>
    </w:p>
    <w:p w14:paraId="6614FA22" w14:textId="5A2F26E7"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ITE</w:t>
      </w:r>
      <w:r w:rsidR="002F05DA">
        <w:rPr>
          <w:rFonts w:ascii="Arial" w:hAnsi="Arial" w:cs="Arial"/>
          <w:b/>
          <w:i/>
          <w:sz w:val="20"/>
          <w:szCs w:val="20"/>
        </w:rPr>
        <w:t>M</w:t>
      </w:r>
      <w:r w:rsidRPr="00FB7D50">
        <w:rPr>
          <w:rFonts w:ascii="Arial" w:hAnsi="Arial" w:cs="Arial"/>
          <w:b/>
          <w:i/>
          <w:sz w:val="20"/>
          <w:szCs w:val="20"/>
        </w:rPr>
        <w:t xml:space="preserve"> EXCLUSIVO PARA MEIs, ME e EPP</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431"/>
        <w:gridCol w:w="992"/>
        <w:gridCol w:w="1134"/>
        <w:gridCol w:w="1418"/>
        <w:gridCol w:w="1417"/>
      </w:tblGrid>
      <w:tr w:rsidR="00C13E28" w:rsidRPr="007431EB" w14:paraId="716F55C1" w14:textId="77777777" w:rsidTr="008605C6">
        <w:trPr>
          <w:jc w:val="center"/>
        </w:trPr>
        <w:tc>
          <w:tcPr>
            <w:tcW w:w="675" w:type="dxa"/>
            <w:shd w:val="clear" w:color="auto" w:fill="auto"/>
            <w:vAlign w:val="center"/>
          </w:tcPr>
          <w:p w14:paraId="7F986FBC" w14:textId="77777777" w:rsidR="00C13E28" w:rsidRPr="007431EB" w:rsidRDefault="00C13E28" w:rsidP="008605C6">
            <w:pPr>
              <w:widowControl w:val="0"/>
              <w:jc w:val="both"/>
              <w:rPr>
                <w:rFonts w:ascii="Arial" w:hAnsi="Arial" w:cs="Arial"/>
                <w:b/>
                <w:bCs/>
                <w:i/>
                <w:color w:val="000000"/>
                <w:sz w:val="20"/>
                <w:szCs w:val="20"/>
              </w:rPr>
            </w:pPr>
            <w:r w:rsidRPr="007431EB">
              <w:rPr>
                <w:rFonts w:ascii="Arial" w:hAnsi="Arial" w:cs="Arial"/>
                <w:b/>
                <w:bCs/>
                <w:i/>
                <w:color w:val="000000"/>
                <w:sz w:val="20"/>
                <w:szCs w:val="20"/>
              </w:rPr>
              <w:t>Item</w:t>
            </w:r>
          </w:p>
        </w:tc>
        <w:tc>
          <w:tcPr>
            <w:tcW w:w="3431" w:type="dxa"/>
            <w:shd w:val="clear" w:color="auto" w:fill="auto"/>
            <w:vAlign w:val="center"/>
          </w:tcPr>
          <w:p w14:paraId="160382CD" w14:textId="77777777" w:rsidR="00C13E28" w:rsidRPr="007431EB" w:rsidRDefault="00C13E28" w:rsidP="008605C6">
            <w:pPr>
              <w:jc w:val="both"/>
              <w:rPr>
                <w:rFonts w:ascii="Arial" w:hAnsi="Arial" w:cs="Arial"/>
                <w:b/>
                <w:bCs/>
                <w:i/>
                <w:color w:val="000000"/>
                <w:sz w:val="20"/>
                <w:szCs w:val="20"/>
              </w:rPr>
            </w:pPr>
            <w:r w:rsidRPr="007431EB">
              <w:rPr>
                <w:rFonts w:ascii="Arial" w:hAnsi="Arial" w:cs="Arial"/>
                <w:b/>
                <w:bCs/>
                <w:i/>
                <w:color w:val="000000"/>
                <w:sz w:val="20"/>
                <w:szCs w:val="20"/>
              </w:rPr>
              <w:t>Descrição</w:t>
            </w:r>
            <w:r>
              <w:rPr>
                <w:rFonts w:ascii="Arial" w:hAnsi="Arial" w:cs="Arial"/>
                <w:b/>
                <w:bCs/>
                <w:i/>
                <w:color w:val="000000"/>
                <w:sz w:val="20"/>
                <w:szCs w:val="20"/>
              </w:rPr>
              <w:t xml:space="preserve"> resumida</w:t>
            </w:r>
          </w:p>
        </w:tc>
        <w:tc>
          <w:tcPr>
            <w:tcW w:w="992" w:type="dxa"/>
            <w:shd w:val="clear" w:color="auto" w:fill="auto"/>
            <w:vAlign w:val="center"/>
          </w:tcPr>
          <w:p w14:paraId="1FBD9D8F" w14:textId="77777777" w:rsidR="00C13E28" w:rsidRPr="007431EB" w:rsidRDefault="00C13E28" w:rsidP="008605C6">
            <w:pPr>
              <w:widowControl w:val="0"/>
              <w:ind w:hanging="108"/>
              <w:jc w:val="center"/>
              <w:rPr>
                <w:rFonts w:ascii="Arial" w:hAnsi="Arial" w:cs="Arial"/>
                <w:b/>
                <w:bCs/>
                <w:i/>
                <w:color w:val="000000"/>
                <w:sz w:val="20"/>
                <w:szCs w:val="20"/>
              </w:rPr>
            </w:pPr>
            <w:r w:rsidRPr="007431EB">
              <w:rPr>
                <w:rFonts w:ascii="Arial" w:hAnsi="Arial" w:cs="Arial"/>
                <w:b/>
                <w:bCs/>
                <w:i/>
                <w:color w:val="000000"/>
                <w:sz w:val="20"/>
                <w:szCs w:val="20"/>
              </w:rPr>
              <w:t>Unidade</w:t>
            </w:r>
          </w:p>
        </w:tc>
        <w:tc>
          <w:tcPr>
            <w:tcW w:w="1134" w:type="dxa"/>
            <w:shd w:val="clear" w:color="auto" w:fill="auto"/>
            <w:vAlign w:val="center"/>
          </w:tcPr>
          <w:p w14:paraId="48523B6F" w14:textId="77777777" w:rsidR="00C13E28" w:rsidRPr="007431EB" w:rsidRDefault="00C13E28" w:rsidP="008605C6">
            <w:pPr>
              <w:widowControl w:val="0"/>
              <w:ind w:right="-108" w:hanging="79"/>
              <w:jc w:val="center"/>
              <w:rPr>
                <w:rFonts w:ascii="Arial" w:hAnsi="Arial" w:cs="Arial"/>
                <w:b/>
                <w:bCs/>
                <w:i/>
                <w:color w:val="000000"/>
                <w:sz w:val="20"/>
                <w:szCs w:val="20"/>
              </w:rPr>
            </w:pPr>
            <w:r w:rsidRPr="007431EB">
              <w:rPr>
                <w:rFonts w:ascii="Arial" w:hAnsi="Arial" w:cs="Arial"/>
                <w:b/>
                <w:bCs/>
                <w:i/>
                <w:color w:val="000000"/>
                <w:sz w:val="20"/>
                <w:szCs w:val="20"/>
              </w:rPr>
              <w:t>Quantidade</w:t>
            </w:r>
          </w:p>
        </w:tc>
        <w:tc>
          <w:tcPr>
            <w:tcW w:w="1418" w:type="dxa"/>
            <w:shd w:val="clear" w:color="auto" w:fill="auto"/>
            <w:vAlign w:val="center"/>
          </w:tcPr>
          <w:p w14:paraId="15BEEBEA" w14:textId="77777777" w:rsidR="00C13E28" w:rsidRPr="007431EB" w:rsidRDefault="00C13E28" w:rsidP="008605C6">
            <w:pPr>
              <w:widowControl w:val="0"/>
              <w:jc w:val="center"/>
              <w:rPr>
                <w:rFonts w:ascii="Arial" w:hAnsi="Arial" w:cs="Arial"/>
                <w:b/>
                <w:bCs/>
                <w:i/>
                <w:color w:val="000000"/>
                <w:sz w:val="20"/>
                <w:szCs w:val="20"/>
              </w:rPr>
            </w:pPr>
            <w:r w:rsidRPr="007431EB">
              <w:rPr>
                <w:rFonts w:ascii="Arial" w:hAnsi="Arial" w:cs="Arial"/>
                <w:b/>
                <w:bCs/>
                <w:i/>
                <w:color w:val="000000"/>
                <w:sz w:val="20"/>
                <w:szCs w:val="20"/>
              </w:rPr>
              <w:t>Valor Unitário</w:t>
            </w:r>
          </w:p>
        </w:tc>
        <w:tc>
          <w:tcPr>
            <w:tcW w:w="1417" w:type="dxa"/>
            <w:shd w:val="clear" w:color="auto" w:fill="auto"/>
            <w:vAlign w:val="center"/>
          </w:tcPr>
          <w:p w14:paraId="586D3AA3" w14:textId="77777777" w:rsidR="00C13E28" w:rsidRPr="007431EB" w:rsidRDefault="00C13E28" w:rsidP="008605C6">
            <w:pPr>
              <w:widowControl w:val="0"/>
              <w:jc w:val="center"/>
              <w:rPr>
                <w:rFonts w:ascii="Arial" w:hAnsi="Arial" w:cs="Arial"/>
                <w:b/>
                <w:bCs/>
                <w:i/>
                <w:color w:val="000000"/>
                <w:sz w:val="20"/>
                <w:szCs w:val="20"/>
              </w:rPr>
            </w:pPr>
            <w:r w:rsidRPr="007431EB">
              <w:rPr>
                <w:rFonts w:ascii="Arial" w:hAnsi="Arial" w:cs="Arial"/>
                <w:b/>
                <w:bCs/>
                <w:i/>
                <w:color w:val="000000"/>
                <w:sz w:val="20"/>
                <w:szCs w:val="20"/>
              </w:rPr>
              <w:t>Valor Total</w:t>
            </w:r>
          </w:p>
        </w:tc>
      </w:tr>
      <w:tr w:rsidR="00C13E28" w:rsidRPr="007431EB" w14:paraId="73A89ABF" w14:textId="77777777" w:rsidTr="008605C6">
        <w:trPr>
          <w:jc w:val="center"/>
        </w:trPr>
        <w:tc>
          <w:tcPr>
            <w:tcW w:w="675" w:type="dxa"/>
            <w:shd w:val="clear" w:color="auto" w:fill="auto"/>
            <w:vAlign w:val="center"/>
          </w:tcPr>
          <w:p w14:paraId="5739C572" w14:textId="77777777" w:rsidR="00C13E28" w:rsidRPr="007431EB" w:rsidRDefault="00C13E28" w:rsidP="008605C6">
            <w:pPr>
              <w:widowControl w:val="0"/>
              <w:jc w:val="both"/>
              <w:rPr>
                <w:rFonts w:ascii="Arial" w:hAnsi="Arial" w:cs="Arial"/>
                <w:b/>
                <w:bCs/>
                <w:i/>
                <w:color w:val="000000"/>
                <w:sz w:val="20"/>
                <w:szCs w:val="20"/>
              </w:rPr>
            </w:pPr>
            <w:r w:rsidRPr="007431EB">
              <w:rPr>
                <w:rFonts w:ascii="Arial" w:hAnsi="Arial" w:cs="Arial"/>
                <w:color w:val="000000"/>
                <w:sz w:val="20"/>
                <w:szCs w:val="20"/>
              </w:rPr>
              <w:t>01</w:t>
            </w:r>
          </w:p>
        </w:tc>
        <w:tc>
          <w:tcPr>
            <w:tcW w:w="3431" w:type="dxa"/>
            <w:shd w:val="clear" w:color="auto" w:fill="auto"/>
          </w:tcPr>
          <w:p w14:paraId="5E589BD3" w14:textId="77777777" w:rsidR="00C13E28" w:rsidRPr="006D6282" w:rsidRDefault="00C13E28" w:rsidP="008605C6">
            <w:pPr>
              <w:jc w:val="both"/>
              <w:rPr>
                <w:rFonts w:ascii="Arial" w:hAnsi="Arial" w:cs="Arial"/>
                <w:b/>
                <w:bCs/>
                <w:i/>
                <w:color w:val="000000"/>
                <w:sz w:val="16"/>
                <w:szCs w:val="16"/>
              </w:rPr>
            </w:pPr>
            <w:r w:rsidRPr="006D6282">
              <w:rPr>
                <w:rFonts w:ascii="Arial" w:eastAsia="Arial" w:hAnsi="Arial" w:cs="Arial"/>
                <w:color w:val="000000"/>
                <w:sz w:val="16"/>
                <w:szCs w:val="16"/>
              </w:rPr>
              <w:t>Computador de alto desempenho com processador Intel Core de 24 núcleos e 32 threads (frequência até 6.0GHz), placa mãe LGA 1700 com suporte a memória DDR5 de até 192GB, SSD M.2 PCIe 4.0x4 de 1TB, HD de 4TB, placa de vídeo com 12GB GDDR6, gabinete ATX com resfriamento adequado, fonte de 850W 80 Plus Gold, monitor de 27 polegadas IPS Full HD, periféricos como mouse e teclado com fio, e sistema operacional Windows 10 Pro x64 original, com garantia de 1 ano.</w:t>
            </w:r>
          </w:p>
        </w:tc>
        <w:tc>
          <w:tcPr>
            <w:tcW w:w="992" w:type="dxa"/>
            <w:shd w:val="clear" w:color="auto" w:fill="auto"/>
            <w:vAlign w:val="center"/>
          </w:tcPr>
          <w:p w14:paraId="085EDFB2" w14:textId="77777777" w:rsidR="00C13E28" w:rsidRPr="007431EB" w:rsidRDefault="00C13E28" w:rsidP="008605C6">
            <w:pPr>
              <w:widowControl w:val="0"/>
              <w:jc w:val="center"/>
              <w:rPr>
                <w:rFonts w:ascii="Arial" w:hAnsi="Arial" w:cs="Arial"/>
                <w:bCs/>
                <w:color w:val="000000"/>
                <w:sz w:val="20"/>
                <w:szCs w:val="20"/>
              </w:rPr>
            </w:pPr>
            <w:r w:rsidRPr="007431EB">
              <w:rPr>
                <w:rFonts w:ascii="Arial" w:hAnsi="Arial" w:cs="Arial"/>
                <w:bCs/>
                <w:color w:val="000000"/>
                <w:sz w:val="20"/>
                <w:szCs w:val="20"/>
              </w:rPr>
              <w:t>Unidade</w:t>
            </w:r>
          </w:p>
        </w:tc>
        <w:tc>
          <w:tcPr>
            <w:tcW w:w="1134" w:type="dxa"/>
            <w:shd w:val="clear" w:color="auto" w:fill="auto"/>
            <w:vAlign w:val="center"/>
          </w:tcPr>
          <w:p w14:paraId="3AB874AC" w14:textId="77777777" w:rsidR="00C13E28" w:rsidRPr="007431EB" w:rsidRDefault="00C13E28" w:rsidP="008605C6">
            <w:pPr>
              <w:widowControl w:val="0"/>
              <w:ind w:right="-108"/>
              <w:jc w:val="center"/>
              <w:rPr>
                <w:rFonts w:ascii="Arial" w:hAnsi="Arial" w:cs="Arial"/>
                <w:iCs/>
                <w:color w:val="000000"/>
                <w:sz w:val="20"/>
                <w:szCs w:val="20"/>
              </w:rPr>
            </w:pPr>
            <w:r w:rsidRPr="007431EB">
              <w:rPr>
                <w:rFonts w:ascii="Arial" w:hAnsi="Arial" w:cs="Arial"/>
                <w:iCs/>
                <w:color w:val="000000"/>
                <w:sz w:val="20"/>
                <w:szCs w:val="20"/>
              </w:rPr>
              <w:t>02</w:t>
            </w:r>
          </w:p>
        </w:tc>
        <w:tc>
          <w:tcPr>
            <w:tcW w:w="1418" w:type="dxa"/>
            <w:shd w:val="clear" w:color="auto" w:fill="auto"/>
            <w:vAlign w:val="center"/>
          </w:tcPr>
          <w:p w14:paraId="5160CF7D" w14:textId="77777777" w:rsidR="00C13E28" w:rsidRPr="004223E9" w:rsidRDefault="00C13E28" w:rsidP="008605C6">
            <w:pPr>
              <w:widowControl w:val="0"/>
              <w:jc w:val="center"/>
              <w:rPr>
                <w:rFonts w:ascii="Arial" w:hAnsi="Arial" w:cs="Arial"/>
                <w:iCs/>
                <w:color w:val="000000"/>
                <w:sz w:val="20"/>
                <w:szCs w:val="20"/>
                <w:highlight w:val="yellow"/>
              </w:rPr>
            </w:pPr>
            <w:r w:rsidRPr="00593FCC">
              <w:rPr>
                <w:iCs/>
                <w:color w:val="000000"/>
                <w:sz w:val="20"/>
                <w:szCs w:val="20"/>
              </w:rPr>
              <w:t>R$ 15.102,00</w:t>
            </w:r>
          </w:p>
        </w:tc>
        <w:tc>
          <w:tcPr>
            <w:tcW w:w="1417" w:type="dxa"/>
            <w:shd w:val="clear" w:color="auto" w:fill="auto"/>
            <w:vAlign w:val="center"/>
          </w:tcPr>
          <w:p w14:paraId="0A04C28F" w14:textId="77777777" w:rsidR="00C13E28" w:rsidRPr="004223E9" w:rsidRDefault="00C13E28" w:rsidP="008605C6">
            <w:pPr>
              <w:widowControl w:val="0"/>
              <w:jc w:val="center"/>
              <w:rPr>
                <w:rFonts w:ascii="Arial" w:hAnsi="Arial" w:cs="Arial"/>
                <w:iCs/>
                <w:color w:val="000000"/>
                <w:sz w:val="20"/>
                <w:szCs w:val="20"/>
                <w:highlight w:val="yellow"/>
              </w:rPr>
            </w:pPr>
            <w:r w:rsidRPr="00593FCC">
              <w:rPr>
                <w:iCs/>
                <w:color w:val="000000"/>
                <w:sz w:val="20"/>
                <w:szCs w:val="20"/>
              </w:rPr>
              <w:t>R$ 30.204,00</w:t>
            </w:r>
          </w:p>
        </w:tc>
      </w:tr>
      <w:tr w:rsidR="00C13E28" w:rsidRPr="007431EB" w14:paraId="6B107AC6" w14:textId="77777777" w:rsidTr="008605C6">
        <w:trPr>
          <w:jc w:val="center"/>
        </w:trPr>
        <w:tc>
          <w:tcPr>
            <w:tcW w:w="7650" w:type="dxa"/>
            <w:gridSpan w:val="5"/>
            <w:shd w:val="clear" w:color="auto" w:fill="auto"/>
            <w:vAlign w:val="center"/>
          </w:tcPr>
          <w:p w14:paraId="2645976F" w14:textId="77777777" w:rsidR="00C13E28" w:rsidRPr="007431EB" w:rsidRDefault="00C13E28" w:rsidP="008605C6">
            <w:pPr>
              <w:widowControl w:val="0"/>
              <w:jc w:val="center"/>
              <w:rPr>
                <w:rFonts w:ascii="Arial" w:hAnsi="Arial" w:cs="Arial"/>
                <w:b/>
                <w:bCs/>
                <w:color w:val="000000"/>
                <w:sz w:val="20"/>
                <w:szCs w:val="20"/>
              </w:rPr>
            </w:pPr>
            <w:r w:rsidRPr="007431EB">
              <w:rPr>
                <w:rFonts w:ascii="Arial" w:hAnsi="Arial" w:cs="Arial"/>
                <w:b/>
                <w:bCs/>
                <w:color w:val="000000"/>
                <w:sz w:val="20"/>
                <w:szCs w:val="20"/>
              </w:rPr>
              <w:t>VALOR TOTAL</w:t>
            </w:r>
          </w:p>
        </w:tc>
        <w:tc>
          <w:tcPr>
            <w:tcW w:w="1417" w:type="dxa"/>
            <w:shd w:val="clear" w:color="auto" w:fill="auto"/>
            <w:vAlign w:val="center"/>
          </w:tcPr>
          <w:p w14:paraId="56CF5584" w14:textId="77777777" w:rsidR="00C13E28" w:rsidRPr="007431EB" w:rsidRDefault="00C13E28" w:rsidP="008605C6">
            <w:pPr>
              <w:widowControl w:val="0"/>
              <w:jc w:val="center"/>
              <w:rPr>
                <w:rFonts w:ascii="Arial" w:hAnsi="Arial" w:cs="Arial"/>
                <w:b/>
                <w:bCs/>
                <w:color w:val="000000"/>
                <w:sz w:val="20"/>
                <w:szCs w:val="20"/>
              </w:rPr>
            </w:pPr>
            <w:r w:rsidRPr="00593FCC">
              <w:rPr>
                <w:b/>
                <w:bCs/>
                <w:color w:val="000000"/>
                <w:sz w:val="20"/>
                <w:szCs w:val="20"/>
              </w:rPr>
              <w:t>R$ 30.204,00</w:t>
            </w:r>
          </w:p>
        </w:tc>
      </w:tr>
    </w:tbl>
    <w:p w14:paraId="1FC06223" w14:textId="77777777" w:rsidR="0058616B" w:rsidRDefault="0058616B" w:rsidP="00A520EE">
      <w:pPr>
        <w:spacing w:line="360" w:lineRule="auto"/>
        <w:rPr>
          <w:rFonts w:ascii="Arial" w:hAnsi="Arial" w:cs="Arial"/>
          <w:sz w:val="18"/>
          <w:szCs w:val="18"/>
          <w:u w:val="single"/>
        </w:rPr>
      </w:pPr>
    </w:p>
    <w:p w14:paraId="2D367A59" w14:textId="1891784A"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9C5F482" w14:textId="77777777" w:rsidR="0058616B" w:rsidRDefault="0058616B" w:rsidP="00A520EE">
      <w:pPr>
        <w:spacing w:line="360" w:lineRule="auto"/>
        <w:rPr>
          <w:rFonts w:ascii="Arial" w:hAnsi="Arial" w:cs="Arial"/>
          <w:sz w:val="18"/>
          <w:szCs w:val="18"/>
          <w:u w:val="single"/>
        </w:rPr>
      </w:pPr>
    </w:p>
    <w:p w14:paraId="4838A385" w14:textId="5A6C951D"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C13E28">
        <w:rPr>
          <w:rFonts w:ascii="Arial" w:hAnsi="Arial" w:cs="Arial"/>
          <w:sz w:val="18"/>
          <w:szCs w:val="18"/>
          <w:u w:val="single"/>
        </w:rPr>
        <w:t>13</w:t>
      </w:r>
      <w:r w:rsidRPr="00723CDE">
        <w:rPr>
          <w:rFonts w:ascii="Arial" w:hAnsi="Arial" w:cs="Arial"/>
          <w:sz w:val="18"/>
          <w:szCs w:val="18"/>
          <w:u w:val="single"/>
        </w:rPr>
        <w:t>/202</w:t>
      </w:r>
      <w:r w:rsidR="00B91A12">
        <w:rPr>
          <w:rFonts w:ascii="Arial" w:hAnsi="Arial" w:cs="Arial"/>
          <w:sz w:val="18"/>
          <w:szCs w:val="18"/>
          <w:u w:val="single"/>
        </w:rPr>
        <w:t>5</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A11DF63" w14:textId="77777777" w:rsidR="005D7BAF" w:rsidRDefault="005D7BAF" w:rsidP="00A520EE">
      <w:pPr>
        <w:spacing w:line="360" w:lineRule="auto"/>
        <w:rPr>
          <w:rFonts w:ascii="Arial" w:hAnsi="Arial" w:cs="Arial"/>
          <w:sz w:val="18"/>
          <w:szCs w:val="18"/>
        </w:rPr>
      </w:pPr>
    </w:p>
    <w:p w14:paraId="219D9583" w14:textId="77777777" w:rsidR="00691C1D" w:rsidRDefault="00691C1D" w:rsidP="00A520EE">
      <w:pPr>
        <w:spacing w:line="360" w:lineRule="auto"/>
        <w:rPr>
          <w:rFonts w:ascii="Arial" w:hAnsi="Arial" w:cs="Arial"/>
          <w:sz w:val="18"/>
          <w:szCs w:val="18"/>
        </w:rPr>
      </w:pPr>
    </w:p>
    <w:p w14:paraId="28E7FEB2" w14:textId="77777777" w:rsidR="00691C1D" w:rsidRDefault="00691C1D" w:rsidP="00A520EE">
      <w:pPr>
        <w:spacing w:line="360" w:lineRule="auto"/>
        <w:rPr>
          <w:rFonts w:ascii="Arial" w:hAnsi="Arial" w:cs="Arial"/>
          <w:sz w:val="18"/>
          <w:szCs w:val="18"/>
        </w:rPr>
      </w:pPr>
    </w:p>
    <w:p w14:paraId="3951ED79" w14:textId="77777777" w:rsidR="00691C1D" w:rsidRDefault="00691C1D" w:rsidP="00A520EE">
      <w:pPr>
        <w:spacing w:line="360" w:lineRule="auto"/>
        <w:rPr>
          <w:rFonts w:ascii="Arial" w:hAnsi="Arial" w:cs="Arial"/>
          <w:sz w:val="18"/>
          <w:szCs w:val="18"/>
        </w:rPr>
      </w:pPr>
    </w:p>
    <w:p w14:paraId="5CFAFECD" w14:textId="77777777" w:rsidR="00691C1D" w:rsidRDefault="00691C1D" w:rsidP="00A520EE">
      <w:pPr>
        <w:spacing w:line="360" w:lineRule="auto"/>
        <w:rPr>
          <w:rFonts w:ascii="Arial" w:hAnsi="Arial" w:cs="Arial"/>
          <w:sz w:val="18"/>
          <w:szCs w:val="18"/>
        </w:rPr>
      </w:pPr>
    </w:p>
    <w:p w14:paraId="42D13F7E" w14:textId="43B1DB78" w:rsidR="00691C1D" w:rsidRDefault="00691C1D" w:rsidP="00A520EE">
      <w:pPr>
        <w:spacing w:line="360" w:lineRule="auto"/>
        <w:rPr>
          <w:rFonts w:ascii="Arial" w:hAnsi="Arial" w:cs="Arial"/>
          <w:sz w:val="18"/>
          <w:szCs w:val="18"/>
        </w:rPr>
      </w:pPr>
    </w:p>
    <w:p w14:paraId="193D6988" w14:textId="64063F33" w:rsidR="002F05DA" w:rsidRDefault="002F05DA" w:rsidP="00A520EE">
      <w:pPr>
        <w:spacing w:line="360" w:lineRule="auto"/>
        <w:rPr>
          <w:rFonts w:ascii="Arial" w:hAnsi="Arial" w:cs="Arial"/>
          <w:sz w:val="18"/>
          <w:szCs w:val="18"/>
        </w:rPr>
      </w:pPr>
    </w:p>
    <w:p w14:paraId="5EB37B97" w14:textId="2699378F" w:rsidR="002F05DA" w:rsidRDefault="002F05DA" w:rsidP="00A520EE">
      <w:pPr>
        <w:spacing w:line="360" w:lineRule="auto"/>
        <w:rPr>
          <w:rFonts w:ascii="Arial" w:hAnsi="Arial" w:cs="Arial"/>
          <w:sz w:val="18"/>
          <w:szCs w:val="18"/>
        </w:rPr>
      </w:pPr>
    </w:p>
    <w:p w14:paraId="5EF52B69" w14:textId="7E8F3967" w:rsidR="002F05DA" w:rsidRDefault="002F05DA" w:rsidP="00A520EE">
      <w:pPr>
        <w:spacing w:line="360" w:lineRule="auto"/>
        <w:rPr>
          <w:rFonts w:ascii="Arial" w:hAnsi="Arial" w:cs="Arial"/>
          <w:sz w:val="18"/>
          <w:szCs w:val="18"/>
        </w:rPr>
      </w:pPr>
    </w:p>
    <w:p w14:paraId="1E128085" w14:textId="1A42176A" w:rsidR="00691C1D" w:rsidRDefault="00691C1D" w:rsidP="00A520EE">
      <w:pPr>
        <w:spacing w:line="360" w:lineRule="auto"/>
        <w:rPr>
          <w:rFonts w:ascii="Arial" w:hAnsi="Arial" w:cs="Arial"/>
          <w:sz w:val="18"/>
          <w:szCs w:val="18"/>
        </w:rPr>
      </w:pPr>
    </w:p>
    <w:p w14:paraId="7488FE78" w14:textId="46972DF1" w:rsidR="0058616B" w:rsidRDefault="0058616B" w:rsidP="00A520EE">
      <w:pPr>
        <w:spacing w:line="360" w:lineRule="auto"/>
        <w:rPr>
          <w:rFonts w:ascii="Arial" w:hAnsi="Arial" w:cs="Arial"/>
          <w:sz w:val="18"/>
          <w:szCs w:val="18"/>
        </w:rPr>
      </w:pPr>
    </w:p>
    <w:p w14:paraId="30CA4334" w14:textId="5A80F4C3" w:rsidR="0058616B" w:rsidRDefault="0058616B" w:rsidP="00A520EE">
      <w:pPr>
        <w:spacing w:line="360" w:lineRule="auto"/>
        <w:rPr>
          <w:rFonts w:ascii="Arial" w:hAnsi="Arial" w:cs="Arial"/>
          <w:sz w:val="18"/>
          <w:szCs w:val="18"/>
        </w:rPr>
      </w:pPr>
    </w:p>
    <w:p w14:paraId="203AB2A3" w14:textId="06E3C9DF" w:rsidR="0058616B" w:rsidRDefault="0058616B" w:rsidP="00A520EE">
      <w:pPr>
        <w:spacing w:line="360" w:lineRule="auto"/>
        <w:rPr>
          <w:rFonts w:ascii="Arial" w:hAnsi="Arial" w:cs="Arial"/>
          <w:sz w:val="18"/>
          <w:szCs w:val="18"/>
        </w:rPr>
      </w:pPr>
    </w:p>
    <w:p w14:paraId="6BC41B65" w14:textId="5D5BD20C" w:rsidR="0058616B" w:rsidRDefault="0058616B" w:rsidP="00A520EE">
      <w:pPr>
        <w:spacing w:line="360" w:lineRule="auto"/>
        <w:rPr>
          <w:rFonts w:ascii="Arial" w:hAnsi="Arial" w:cs="Arial"/>
          <w:sz w:val="18"/>
          <w:szCs w:val="18"/>
        </w:rPr>
      </w:pPr>
    </w:p>
    <w:p w14:paraId="269606FA" w14:textId="64967EE2" w:rsidR="0058616B" w:rsidRDefault="0058616B" w:rsidP="00A520EE">
      <w:pPr>
        <w:spacing w:line="360" w:lineRule="auto"/>
        <w:rPr>
          <w:rFonts w:ascii="Arial" w:hAnsi="Arial" w:cs="Arial"/>
          <w:sz w:val="18"/>
          <w:szCs w:val="18"/>
        </w:rPr>
      </w:pPr>
    </w:p>
    <w:p w14:paraId="7C8E8AAD" w14:textId="036B023E" w:rsidR="0058616B" w:rsidRDefault="0058616B" w:rsidP="00A520EE">
      <w:pPr>
        <w:spacing w:line="360" w:lineRule="auto"/>
        <w:rPr>
          <w:rFonts w:ascii="Arial" w:hAnsi="Arial" w:cs="Arial"/>
          <w:sz w:val="18"/>
          <w:szCs w:val="18"/>
        </w:rPr>
      </w:pPr>
    </w:p>
    <w:p w14:paraId="3B41AD83" w14:textId="61AA3BC7" w:rsidR="0058616B" w:rsidRDefault="0058616B" w:rsidP="00A520EE">
      <w:pPr>
        <w:spacing w:line="360" w:lineRule="auto"/>
        <w:rPr>
          <w:rFonts w:ascii="Arial" w:hAnsi="Arial" w:cs="Arial"/>
          <w:sz w:val="18"/>
          <w:szCs w:val="18"/>
        </w:rPr>
      </w:pPr>
    </w:p>
    <w:p w14:paraId="5AC41C2E" w14:textId="3079F737" w:rsidR="0058616B" w:rsidRDefault="0058616B" w:rsidP="00A520EE">
      <w:pPr>
        <w:spacing w:line="360" w:lineRule="auto"/>
        <w:rPr>
          <w:rFonts w:ascii="Arial" w:hAnsi="Arial" w:cs="Arial"/>
          <w:sz w:val="18"/>
          <w:szCs w:val="18"/>
        </w:rPr>
      </w:pPr>
    </w:p>
    <w:p w14:paraId="520DBF0A" w14:textId="77777777" w:rsidR="0058616B" w:rsidRDefault="0058616B" w:rsidP="00A520EE">
      <w:pPr>
        <w:spacing w:line="360" w:lineRule="auto"/>
        <w:rPr>
          <w:rFonts w:ascii="Arial" w:hAnsi="Arial" w:cs="Arial"/>
          <w:sz w:val="18"/>
          <w:szCs w:val="18"/>
        </w:rPr>
      </w:pPr>
    </w:p>
    <w:p w14:paraId="483EBB6F" w14:textId="2AF71E73" w:rsidR="00723CDE" w:rsidRPr="00723CDE" w:rsidRDefault="001B6B0E" w:rsidP="00A520EE">
      <w:pPr>
        <w:spacing w:line="360" w:lineRule="auto"/>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ANEXO III – DECLARAÇÃO DE RESPONSABILIDADES UNIFICADA</w:t>
      </w:r>
    </w:p>
    <w:p w14:paraId="29A97954" w14:textId="390E002A"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C13E28">
        <w:rPr>
          <w:rFonts w:ascii="Arial" w:hAnsi="Arial" w:cs="Arial"/>
          <w:sz w:val="18"/>
          <w:szCs w:val="18"/>
          <w:u w:val="single"/>
        </w:rPr>
        <w:t>13</w:t>
      </w:r>
      <w:r w:rsidRPr="00723CDE">
        <w:rPr>
          <w:rFonts w:ascii="Arial" w:hAnsi="Arial" w:cs="Arial"/>
          <w:sz w:val="18"/>
          <w:szCs w:val="18"/>
          <w:u w:val="single"/>
        </w:rPr>
        <w:t>/202</w:t>
      </w:r>
      <w:r w:rsidR="00B91A12">
        <w:rPr>
          <w:rFonts w:ascii="Arial" w:hAnsi="Arial" w:cs="Arial"/>
          <w:sz w:val="18"/>
          <w:szCs w:val="18"/>
          <w:u w:val="single"/>
        </w:rPr>
        <w:t>5</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lastRenderedPageBreak/>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4"/>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7777777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5146EB97"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AF2004">
        <w:rPr>
          <w:rFonts w:ascii="Arial" w:hAnsi="Arial" w:cs="Arial"/>
          <w:sz w:val="18"/>
          <w:szCs w:val="18"/>
        </w:rPr>
        <w:t>5</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7CC809C4" w14:textId="73541866" w:rsidR="00360260" w:rsidRPr="00F96DC1" w:rsidRDefault="0069760A" w:rsidP="004E5907">
      <w:pPr>
        <w:pStyle w:val="Nivel2"/>
        <w:rPr>
          <w:sz w:val="18"/>
          <w:szCs w:val="18"/>
        </w:rPr>
      </w:pPr>
      <w:r>
        <w:t xml:space="preserve">Aquisição </w:t>
      </w:r>
      <w:r w:rsidR="00D45C87">
        <w:rPr>
          <w:bCs/>
        </w:rPr>
        <w:t xml:space="preserve">de computadores de alto desempenho, incluindo </w:t>
      </w:r>
      <w:r w:rsidR="00D45C87" w:rsidRPr="00BA3D1F">
        <w:rPr>
          <w:rFonts w:eastAsia="Batang"/>
        </w:rPr>
        <w:t xml:space="preserve">gabinete ATX com resfriamento adequado, fonte de 850W 80 Plus Gold, monitor de 27 polegadas IPS Full HD, </w:t>
      </w:r>
      <w:r w:rsidR="00D45C87">
        <w:rPr>
          <w:bCs/>
        </w:rPr>
        <w:t xml:space="preserve">periféricos como mouse e teclado com fio, </w:t>
      </w:r>
      <w:r w:rsidR="00D45C87" w:rsidRPr="00BA3D1F">
        <w:rPr>
          <w:rFonts w:eastAsia="Batang"/>
        </w:rPr>
        <w:t>sistema operacional Windows 10 Pro x64 original, com garantia de 1 ano.</w:t>
      </w:r>
      <w:r w:rsidR="00D45C87">
        <w:rPr>
          <w:rFonts w:eastAsia="Batang"/>
        </w:rPr>
        <w:t xml:space="preserve"> A aquisição deste equipamento é f</w:t>
      </w:r>
      <w:r w:rsidR="00D45C87" w:rsidRPr="00F52C0D">
        <w:rPr>
          <w:rFonts w:eastAsia="Batang"/>
        </w:rPr>
        <w:t xml:space="preserve">undamental para a realização de projetos de Engenharia, </w:t>
      </w:r>
      <w:r w:rsidR="00D45C87" w:rsidRPr="00F52C0D">
        <w:rPr>
          <w:rFonts w:eastAsia="Batang"/>
        </w:rPr>
        <w:lastRenderedPageBreak/>
        <w:t>proporcionando</w:t>
      </w:r>
      <w:r w:rsidR="00D45C87">
        <w:rPr>
          <w:rFonts w:eastAsia="Batang"/>
        </w:rPr>
        <w:t xml:space="preserve"> </w:t>
      </w:r>
      <w:r w:rsidR="00D45C87" w:rsidRPr="007431EB">
        <w:rPr>
          <w:bCs/>
        </w:rPr>
        <w:t>a otimização dos prazos de entrega e a melhoria na qualidade dos trabalhos executados da Secretaria de Planejamento Urbano e Inovação Tecnológica</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106DDB13"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 xml:space="preserve">O prazo de vigência da contratação é de doze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Pr="00442B7A" w:rsidRDefault="00360260" w:rsidP="00A5260B">
      <w:pPr>
        <w:pStyle w:val="Nivel01"/>
        <w:numPr>
          <w:ilvl w:val="0"/>
          <w:numId w:val="8"/>
        </w:numPr>
      </w:pPr>
      <w:r w:rsidRPr="004827F2">
        <w:t>CLÁUSULA TERCEIRA – MODELOS DE EXECUÇÃO E GESTÃO CONTRATUAIS (</w:t>
      </w:r>
      <w:hyperlink r:id="rId12" w:anchor="art92" w:history="1">
        <w:r w:rsidRPr="00442B7A">
          <w:rPr>
            <w:rStyle w:val="Hyperlink"/>
          </w:rPr>
          <w:t>art. 92, IV, VII e XVIII)</w:t>
        </w:r>
      </w:hyperlink>
    </w:p>
    <w:p w14:paraId="00D08BDD" w14:textId="0BFD6EB6" w:rsidR="00360260" w:rsidRDefault="00360260" w:rsidP="00137EA5">
      <w:pPr>
        <w:widowControl w:val="0"/>
        <w:suppressAutoHyphens/>
        <w:spacing w:before="120" w:after="0" w:line="240" w:lineRule="auto"/>
        <w:jc w:val="both"/>
        <w:rPr>
          <w:rFonts w:ascii="Arial" w:hAnsi="Arial" w:cs="Arial"/>
          <w:b/>
          <w:bCs/>
          <w:sz w:val="20"/>
          <w:szCs w:val="20"/>
        </w:rPr>
      </w:pPr>
      <w:r w:rsidRPr="00137EA5">
        <w:rPr>
          <w:rFonts w:ascii="Arial" w:hAnsi="Arial" w:cs="Arial"/>
          <w:b/>
          <w:bCs/>
          <w:sz w:val="20"/>
          <w:szCs w:val="20"/>
        </w:rPr>
        <w:t>Condições de Entrega</w:t>
      </w:r>
      <w:r w:rsidR="00AC370D">
        <w:rPr>
          <w:rFonts w:ascii="Arial" w:hAnsi="Arial" w:cs="Arial"/>
          <w:b/>
          <w:bCs/>
          <w:sz w:val="20"/>
          <w:szCs w:val="20"/>
        </w:rPr>
        <w:t>:</w:t>
      </w:r>
    </w:p>
    <w:p w14:paraId="1E969BAA" w14:textId="77777777" w:rsidR="00A054E9" w:rsidRPr="007431EB" w:rsidRDefault="00BD60F3" w:rsidP="00A054E9">
      <w:pPr>
        <w:pStyle w:val="Nivel2"/>
        <w:spacing w:before="0" w:after="0" w:line="360" w:lineRule="auto"/>
      </w:pPr>
      <w:r w:rsidRPr="004E5907">
        <w:t>3.1.</w:t>
      </w:r>
      <w:r w:rsidR="00350F25" w:rsidRPr="004E5907">
        <w:t xml:space="preserve"> </w:t>
      </w:r>
      <w:r w:rsidR="00A054E9" w:rsidRPr="007431EB">
        <w:rPr>
          <w:u w:val="single"/>
        </w:rPr>
        <w:t>Prazo de entrega</w:t>
      </w:r>
      <w:r w:rsidR="00A054E9" w:rsidRPr="007431EB">
        <w:t xml:space="preserve">: Será de </w:t>
      </w:r>
      <w:r w:rsidR="00A054E9" w:rsidRPr="007431EB">
        <w:rPr>
          <w:b/>
        </w:rPr>
        <w:t>07 (sete) dias</w:t>
      </w:r>
      <w:r w:rsidR="00A054E9" w:rsidRPr="007431EB">
        <w:t xml:space="preserve"> após o recebimento da Nota de Empenho, de forma parcela e de acordo com a necessidade de cada Secretaria. </w:t>
      </w:r>
    </w:p>
    <w:p w14:paraId="12DE8A40" w14:textId="1CFA32F3" w:rsidR="00A054E9" w:rsidRPr="00A054E9" w:rsidRDefault="00A054E9" w:rsidP="00A054E9">
      <w:pPr>
        <w:pStyle w:val="Nvel2-Red"/>
        <w:numPr>
          <w:ilvl w:val="0"/>
          <w:numId w:val="0"/>
        </w:numPr>
        <w:spacing w:before="0" w:after="0" w:line="360" w:lineRule="auto"/>
        <w:rPr>
          <w:color w:val="auto"/>
        </w:rPr>
      </w:pPr>
      <w:r w:rsidRPr="00A054E9">
        <w:rPr>
          <w:color w:val="auto"/>
          <w:u w:val="single"/>
        </w:rPr>
        <w:t>3.2.Local de entrega</w:t>
      </w:r>
      <w:r w:rsidRPr="00A054E9">
        <w:rPr>
          <w:color w:val="auto"/>
        </w:rPr>
        <w:t xml:space="preserve">: Os computadores deverão ser entregues na sede da Prefeitura do Município de Mandaguaçu, 2º piso – </w:t>
      </w:r>
      <w:r w:rsidRPr="00A054E9">
        <w:rPr>
          <w:bCs/>
          <w:color w:val="auto"/>
        </w:rPr>
        <w:t>Secretaria de Planejamento Urbano e Inovação Tecnológica</w:t>
      </w:r>
      <w:r w:rsidRPr="00A054E9">
        <w:rPr>
          <w:color w:val="auto"/>
        </w:rPr>
        <w:t xml:space="preserve">, sito à Rua Bernardino Bogo nº 175, CEP: 87.160-266, Mandaguaçu/PR. por meio </w:t>
      </w:r>
      <w:r w:rsidRPr="00A054E9">
        <w:rPr>
          <w:color w:val="auto"/>
        </w:rPr>
        <w:lastRenderedPageBreak/>
        <w:t xml:space="preserve">de hardlocks (dispositivos de mídia removíveis) ou códigos de acesso e/ou comprovantes de licenciamento a ser enviado por e-mail no seguinte endereço de correio eletrônico: planejamento@mandaguacu.pr.gov.br. </w:t>
      </w:r>
    </w:p>
    <w:p w14:paraId="45867CB2" w14:textId="74A8A259" w:rsidR="004E5907" w:rsidRPr="004E5907" w:rsidRDefault="00A054E9" w:rsidP="00A054E9">
      <w:pPr>
        <w:pStyle w:val="Nvel2-Red"/>
        <w:numPr>
          <w:ilvl w:val="0"/>
          <w:numId w:val="0"/>
        </w:numPr>
        <w:rPr>
          <w:color w:val="auto"/>
        </w:rPr>
      </w:pPr>
      <w:r w:rsidRPr="00A054E9">
        <w:rPr>
          <w:color w:val="auto"/>
          <w:u w:val="single"/>
        </w:rPr>
        <w:t>3.3.Horário de entrega</w:t>
      </w:r>
      <w:r w:rsidRPr="00A054E9">
        <w:rPr>
          <w:color w:val="auto"/>
        </w:rPr>
        <w:t>: De segunda à sexta-feira no horário das 08h00min às 11h00min e das 13h00min às 16h00min</w:t>
      </w:r>
      <w:r w:rsidRPr="007431EB">
        <w:t>.</w:t>
      </w:r>
    </w:p>
    <w:p w14:paraId="3CF6E0DA" w14:textId="77777777" w:rsidR="00F97864" w:rsidRPr="00CA0A42" w:rsidRDefault="00F97864" w:rsidP="00F97864">
      <w:pPr>
        <w:pStyle w:val="PREFTITULO-2"/>
        <w:numPr>
          <w:ilvl w:val="0"/>
          <w:numId w:val="0"/>
        </w:numPr>
        <w:rPr>
          <w:rFonts w:cs="Arial"/>
          <w:b/>
          <w:bCs/>
          <w:vanish/>
          <w:szCs w:val="20"/>
        </w:rPr>
      </w:pPr>
    </w:p>
    <w:p w14:paraId="37C3A850"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A5260B">
      <w:pPr>
        <w:pStyle w:val="PargrafodaLista"/>
        <w:numPr>
          <w:ilvl w:val="0"/>
          <w:numId w:val="37"/>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3" w:anchor="art92" w:history="1">
        <w:r w:rsidRPr="004827F2">
          <w:rPr>
            <w:rStyle w:val="Hyperlink"/>
          </w:rPr>
          <w:t>art. 92, V)</w:t>
        </w:r>
      </w:hyperlink>
    </w:p>
    <w:p w14:paraId="466CEC91" w14:textId="09107928" w:rsidR="00360260" w:rsidRPr="006F39C1" w:rsidRDefault="00360260" w:rsidP="00C525E3">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350F25">
        <w:rPr>
          <w:color w:val="ED7D31" w:themeColor="accent2"/>
          <w:highlight w:val="yellow"/>
        </w:rPr>
        <w:t>item 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5"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6"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7"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8"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9"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20"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2" w:anchor="art156§2" w:history="1">
        <w:r w:rsidRPr="002D0015">
          <w:rPr>
            <w:rStyle w:val="Hyperlink"/>
            <w:rFonts w:ascii="Arial" w:eastAsia="Arial" w:hAnsi="Arial" w:cs="Arial"/>
            <w:sz w:val="20"/>
            <w:szCs w:val="20"/>
          </w:rPr>
          <w:t xml:space="preserve">art. 156, §2º, da </w:t>
        </w:r>
        <w:bookmarkStart w:id="5" w:name="_Hlk114504069"/>
        <w:r w:rsidRPr="002D0015">
          <w:rPr>
            <w:rStyle w:val="Hyperlink"/>
            <w:rFonts w:ascii="Arial" w:eastAsia="Arial" w:hAnsi="Arial" w:cs="Arial"/>
            <w:sz w:val="20"/>
            <w:szCs w:val="20"/>
          </w:rPr>
          <w:t>Lei nº 14.133, de 2021</w:t>
        </w:r>
        <w:bookmarkEnd w:id="5"/>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3"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4"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5"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6"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7"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6" w:name="_Hlk78351618"/>
      <w:bookmarkEnd w:id="6"/>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9"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30"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1"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2"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3"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4"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6"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7"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8"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9"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40"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A5260B">
      <w:pPr>
        <w:pStyle w:val="Nivel01"/>
        <w:numPr>
          <w:ilvl w:val="0"/>
          <w:numId w:val="8"/>
        </w:numPr>
        <w:rPr>
          <w:color w:val="FFFFFF" w:themeColor="background1"/>
        </w:rPr>
      </w:pPr>
      <w:r w:rsidRPr="001D6E08">
        <w:t>CLÁUSULA DÉCIMA TERCEIRA – DOTAÇÃO ORÇAMENTÁRIA (</w:t>
      </w:r>
      <w:hyperlink r:id="rId41" w:anchor="art92" w:history="1">
        <w:r w:rsidRPr="001D6E08">
          <w:rPr>
            <w:rStyle w:val="Hyperlink"/>
          </w:rPr>
          <w:t>art. 92, VIII</w:t>
        </w:r>
      </w:hyperlink>
      <w:r w:rsidRPr="001D6E08">
        <w:t>)</w:t>
      </w:r>
    </w:p>
    <w:p w14:paraId="6562DEFE" w14:textId="7D1A65A8"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268"/>
        <w:gridCol w:w="1435"/>
        <w:gridCol w:w="962"/>
        <w:gridCol w:w="2139"/>
        <w:gridCol w:w="3119"/>
      </w:tblGrid>
      <w:tr w:rsidR="001B2B01" w:rsidRPr="00A238D3" w14:paraId="4BD0B473" w14:textId="77777777" w:rsidTr="0058616B">
        <w:trPr>
          <w:trHeight w:val="283"/>
          <w:jc w:val="center"/>
        </w:trPr>
        <w:tc>
          <w:tcPr>
            <w:tcW w:w="1268" w:type="dxa"/>
            <w:tcBorders>
              <w:bottom w:val="single" w:sz="4" w:space="0" w:color="auto"/>
            </w:tcBorders>
            <w:shd w:val="clear" w:color="auto" w:fill="000000"/>
          </w:tcPr>
          <w:p w14:paraId="05050F36" w14:textId="77777777" w:rsidR="001B2B01" w:rsidRPr="00A238D3" w:rsidRDefault="001B2B01" w:rsidP="0058616B">
            <w:pPr>
              <w:jc w:val="center"/>
              <w:rPr>
                <w:rFonts w:ascii="Arial" w:hAnsi="Arial" w:cs="Arial"/>
                <w:b/>
                <w:color w:val="FFFFFF"/>
                <w:sz w:val="20"/>
                <w:szCs w:val="20"/>
              </w:rPr>
            </w:pPr>
            <w:r w:rsidRPr="00A238D3">
              <w:rPr>
                <w:rFonts w:ascii="Arial" w:hAnsi="Arial" w:cs="Arial"/>
                <w:b/>
                <w:color w:val="FFFFFF"/>
                <w:sz w:val="20"/>
                <w:szCs w:val="20"/>
              </w:rPr>
              <w:t>DESPESA</w:t>
            </w:r>
          </w:p>
          <w:p w14:paraId="2E25351A" w14:textId="77777777" w:rsidR="001B2B01" w:rsidRPr="00A238D3" w:rsidRDefault="001B2B01" w:rsidP="0058616B">
            <w:pPr>
              <w:jc w:val="center"/>
              <w:rPr>
                <w:rFonts w:ascii="Arial" w:hAnsi="Arial" w:cs="Arial"/>
                <w:b/>
                <w:color w:val="FFFFFF"/>
                <w:sz w:val="20"/>
                <w:szCs w:val="20"/>
              </w:rPr>
            </w:pPr>
          </w:p>
        </w:tc>
        <w:tc>
          <w:tcPr>
            <w:tcW w:w="1435" w:type="dxa"/>
            <w:tcBorders>
              <w:bottom w:val="single" w:sz="4" w:space="0" w:color="auto"/>
            </w:tcBorders>
            <w:shd w:val="clear" w:color="auto" w:fill="000000"/>
          </w:tcPr>
          <w:p w14:paraId="6472FFE8" w14:textId="77777777" w:rsidR="001B2B01" w:rsidRPr="00A238D3" w:rsidRDefault="001B2B01" w:rsidP="0058616B">
            <w:pPr>
              <w:jc w:val="center"/>
              <w:rPr>
                <w:rFonts w:ascii="Arial" w:hAnsi="Arial" w:cs="Arial"/>
                <w:b/>
                <w:color w:val="FFFFFF"/>
                <w:sz w:val="20"/>
                <w:szCs w:val="20"/>
              </w:rPr>
            </w:pPr>
            <w:r w:rsidRPr="00A238D3">
              <w:rPr>
                <w:rFonts w:ascii="Arial" w:hAnsi="Arial" w:cs="Arial"/>
                <w:b/>
                <w:color w:val="FFFFFF"/>
                <w:sz w:val="20"/>
                <w:szCs w:val="20"/>
              </w:rPr>
              <w:t>ELEMENTO</w:t>
            </w:r>
          </w:p>
        </w:tc>
        <w:tc>
          <w:tcPr>
            <w:tcW w:w="962" w:type="dxa"/>
            <w:tcBorders>
              <w:bottom w:val="single" w:sz="4" w:space="0" w:color="auto"/>
            </w:tcBorders>
            <w:shd w:val="clear" w:color="auto" w:fill="000000"/>
          </w:tcPr>
          <w:p w14:paraId="2AD062D7" w14:textId="77777777" w:rsidR="001B2B01" w:rsidRPr="00A238D3" w:rsidRDefault="001B2B01" w:rsidP="0058616B">
            <w:pPr>
              <w:jc w:val="center"/>
              <w:rPr>
                <w:rFonts w:ascii="Arial" w:hAnsi="Arial" w:cs="Arial"/>
                <w:b/>
                <w:color w:val="FFFFFF"/>
                <w:sz w:val="20"/>
                <w:szCs w:val="20"/>
              </w:rPr>
            </w:pPr>
            <w:r w:rsidRPr="00A238D3">
              <w:rPr>
                <w:rFonts w:ascii="Arial" w:hAnsi="Arial" w:cs="Arial"/>
                <w:b/>
                <w:color w:val="FFFFFF"/>
                <w:sz w:val="20"/>
                <w:szCs w:val="20"/>
              </w:rPr>
              <w:t>FONTE</w:t>
            </w:r>
          </w:p>
        </w:tc>
        <w:tc>
          <w:tcPr>
            <w:tcW w:w="2139" w:type="dxa"/>
            <w:tcBorders>
              <w:bottom w:val="single" w:sz="4" w:space="0" w:color="auto"/>
            </w:tcBorders>
            <w:shd w:val="clear" w:color="auto" w:fill="000000"/>
          </w:tcPr>
          <w:p w14:paraId="176C99BD" w14:textId="77777777" w:rsidR="001B2B01" w:rsidRPr="00A238D3" w:rsidRDefault="001B2B01" w:rsidP="0058616B">
            <w:pPr>
              <w:widowControl w:val="0"/>
              <w:autoSpaceDE w:val="0"/>
              <w:autoSpaceDN w:val="0"/>
              <w:adjustRightInd w:val="0"/>
              <w:jc w:val="center"/>
              <w:rPr>
                <w:rFonts w:ascii="Arial" w:hAnsi="Arial" w:cs="Arial"/>
                <w:b/>
                <w:bCs/>
                <w:color w:val="FFFFFF"/>
                <w:sz w:val="20"/>
                <w:szCs w:val="20"/>
              </w:rPr>
            </w:pPr>
            <w:r w:rsidRPr="00A238D3">
              <w:rPr>
                <w:rFonts w:ascii="Arial" w:hAnsi="Arial" w:cs="Arial"/>
                <w:b/>
                <w:bCs/>
                <w:color w:val="FFFFFF"/>
                <w:sz w:val="20"/>
                <w:szCs w:val="20"/>
              </w:rPr>
              <w:t>DESCRIÇÃO</w:t>
            </w:r>
          </w:p>
        </w:tc>
        <w:tc>
          <w:tcPr>
            <w:tcW w:w="3119" w:type="dxa"/>
            <w:tcBorders>
              <w:bottom w:val="single" w:sz="4" w:space="0" w:color="auto"/>
              <w:right w:val="single" w:sz="4" w:space="0" w:color="auto"/>
            </w:tcBorders>
            <w:shd w:val="clear" w:color="auto" w:fill="000000"/>
          </w:tcPr>
          <w:p w14:paraId="3C52B403" w14:textId="77777777" w:rsidR="001B2B01" w:rsidRPr="00A238D3" w:rsidRDefault="001B2B01" w:rsidP="0058616B">
            <w:pPr>
              <w:widowControl w:val="0"/>
              <w:autoSpaceDE w:val="0"/>
              <w:autoSpaceDN w:val="0"/>
              <w:adjustRightInd w:val="0"/>
              <w:jc w:val="center"/>
              <w:rPr>
                <w:rFonts w:ascii="Arial" w:hAnsi="Arial" w:cs="Arial"/>
                <w:b/>
                <w:bCs/>
                <w:color w:val="FFFFFF"/>
                <w:sz w:val="20"/>
                <w:szCs w:val="20"/>
              </w:rPr>
            </w:pPr>
            <w:r w:rsidRPr="00A238D3">
              <w:rPr>
                <w:rFonts w:ascii="Arial" w:hAnsi="Arial" w:cs="Arial"/>
                <w:b/>
                <w:bCs/>
                <w:color w:val="FFFFFF"/>
                <w:sz w:val="20"/>
                <w:szCs w:val="20"/>
              </w:rPr>
              <w:t>SECRETARIA</w:t>
            </w:r>
          </w:p>
        </w:tc>
      </w:tr>
      <w:tr w:rsidR="001B2B01" w:rsidRPr="00A238D3" w14:paraId="4F70B67D" w14:textId="77777777" w:rsidTr="0058616B">
        <w:trPr>
          <w:trHeight w:val="283"/>
          <w:jc w:val="center"/>
        </w:trPr>
        <w:tc>
          <w:tcPr>
            <w:tcW w:w="1268" w:type="dxa"/>
            <w:tcBorders>
              <w:top w:val="single" w:sz="4" w:space="0" w:color="auto"/>
            </w:tcBorders>
            <w:shd w:val="clear" w:color="auto" w:fill="auto"/>
          </w:tcPr>
          <w:p w14:paraId="20A7860F" w14:textId="77777777" w:rsidR="001B2B01" w:rsidRPr="00A238D3" w:rsidRDefault="001B2B01" w:rsidP="0058616B">
            <w:pPr>
              <w:jc w:val="center"/>
              <w:rPr>
                <w:rFonts w:ascii="Arial" w:hAnsi="Arial" w:cs="Arial"/>
                <w:sz w:val="20"/>
                <w:szCs w:val="20"/>
              </w:rPr>
            </w:pPr>
            <w:r>
              <w:rPr>
                <w:rFonts w:ascii="Arial" w:hAnsi="Arial" w:cs="Arial"/>
                <w:sz w:val="20"/>
                <w:szCs w:val="20"/>
              </w:rPr>
              <w:t>510</w:t>
            </w:r>
          </w:p>
        </w:tc>
        <w:tc>
          <w:tcPr>
            <w:tcW w:w="1435" w:type="dxa"/>
            <w:tcBorders>
              <w:top w:val="single" w:sz="4" w:space="0" w:color="auto"/>
            </w:tcBorders>
            <w:shd w:val="clear" w:color="auto" w:fill="auto"/>
          </w:tcPr>
          <w:p w14:paraId="55CE9E9A" w14:textId="77777777" w:rsidR="001B2B01" w:rsidRPr="00A238D3" w:rsidRDefault="001B2B01" w:rsidP="0058616B">
            <w:pPr>
              <w:jc w:val="center"/>
              <w:rPr>
                <w:rFonts w:ascii="Arial" w:hAnsi="Arial" w:cs="Arial"/>
                <w:sz w:val="20"/>
                <w:szCs w:val="20"/>
              </w:rPr>
            </w:pPr>
            <w:r>
              <w:rPr>
                <w:rFonts w:ascii="Arial" w:hAnsi="Arial" w:cs="Arial"/>
                <w:sz w:val="20"/>
                <w:szCs w:val="20"/>
              </w:rPr>
              <w:t>3.3.90.30</w:t>
            </w:r>
          </w:p>
        </w:tc>
        <w:tc>
          <w:tcPr>
            <w:tcW w:w="962" w:type="dxa"/>
            <w:tcBorders>
              <w:top w:val="single" w:sz="4" w:space="0" w:color="auto"/>
            </w:tcBorders>
            <w:shd w:val="clear" w:color="auto" w:fill="auto"/>
          </w:tcPr>
          <w:p w14:paraId="72A759C7" w14:textId="77777777" w:rsidR="001B2B01" w:rsidRPr="00A238D3" w:rsidRDefault="001B2B01" w:rsidP="0058616B">
            <w:pPr>
              <w:jc w:val="center"/>
              <w:rPr>
                <w:rFonts w:ascii="Arial" w:hAnsi="Arial" w:cs="Arial"/>
                <w:sz w:val="20"/>
                <w:szCs w:val="20"/>
              </w:rPr>
            </w:pPr>
            <w:r>
              <w:rPr>
                <w:rFonts w:ascii="Arial" w:hAnsi="Arial" w:cs="Arial"/>
                <w:sz w:val="20"/>
                <w:szCs w:val="20"/>
              </w:rPr>
              <w:t>0001</w:t>
            </w:r>
          </w:p>
        </w:tc>
        <w:tc>
          <w:tcPr>
            <w:tcW w:w="2139" w:type="dxa"/>
            <w:tcBorders>
              <w:top w:val="single" w:sz="4" w:space="0" w:color="auto"/>
            </w:tcBorders>
          </w:tcPr>
          <w:p w14:paraId="192C0D59" w14:textId="77777777" w:rsidR="001B2B01" w:rsidRPr="00A238D3" w:rsidRDefault="001B2B01" w:rsidP="0058616B">
            <w:pPr>
              <w:widowControl w:val="0"/>
              <w:autoSpaceDE w:val="0"/>
              <w:autoSpaceDN w:val="0"/>
              <w:adjustRightInd w:val="0"/>
              <w:rPr>
                <w:rFonts w:ascii="Arial" w:hAnsi="Arial" w:cs="Arial"/>
                <w:bCs/>
                <w:sz w:val="20"/>
                <w:szCs w:val="20"/>
              </w:rPr>
            </w:pPr>
            <w:r>
              <w:rPr>
                <w:rFonts w:ascii="Arial" w:hAnsi="Arial" w:cs="Arial"/>
                <w:bCs/>
                <w:sz w:val="20"/>
                <w:szCs w:val="20"/>
              </w:rPr>
              <w:t>Recursos Livres</w:t>
            </w:r>
          </w:p>
        </w:tc>
        <w:tc>
          <w:tcPr>
            <w:tcW w:w="3119" w:type="dxa"/>
            <w:tcBorders>
              <w:top w:val="single" w:sz="4" w:space="0" w:color="auto"/>
              <w:right w:val="single" w:sz="4" w:space="0" w:color="auto"/>
            </w:tcBorders>
            <w:shd w:val="clear" w:color="auto" w:fill="auto"/>
          </w:tcPr>
          <w:p w14:paraId="4A08D218" w14:textId="77777777" w:rsidR="001B2B01" w:rsidRPr="00A238D3" w:rsidRDefault="001B2B01" w:rsidP="0058616B">
            <w:pPr>
              <w:widowControl w:val="0"/>
              <w:autoSpaceDE w:val="0"/>
              <w:autoSpaceDN w:val="0"/>
              <w:adjustRightInd w:val="0"/>
              <w:rPr>
                <w:rFonts w:ascii="Arial" w:hAnsi="Arial" w:cs="Arial"/>
                <w:bCs/>
                <w:sz w:val="20"/>
                <w:szCs w:val="20"/>
              </w:rPr>
            </w:pPr>
            <w:r>
              <w:rPr>
                <w:rFonts w:ascii="Arial" w:hAnsi="Arial" w:cs="Arial"/>
                <w:bCs/>
                <w:sz w:val="20"/>
                <w:szCs w:val="20"/>
              </w:rPr>
              <w:t>Secretaria de Meio Ambiente</w:t>
            </w:r>
          </w:p>
        </w:tc>
      </w:tr>
    </w:tbl>
    <w:p w14:paraId="75E7DC99" w14:textId="257A593E" w:rsidR="00360260" w:rsidRPr="003F0243" w:rsidRDefault="00360260" w:rsidP="00360260">
      <w:pPr>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A5260B">
      <w:pPr>
        <w:pStyle w:val="Nivel01"/>
        <w:numPr>
          <w:ilvl w:val="0"/>
          <w:numId w:val="8"/>
        </w:numPr>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2" w:history="1">
        <w:r w:rsidRPr="007C65C9">
          <w:rPr>
            <w:rStyle w:val="Hyperlink"/>
          </w:rPr>
          <w:t>nº 14.133, de 2021</w:t>
        </w:r>
      </w:hyperlink>
      <w:r w:rsidRPr="004827F2">
        <w:t xml:space="preserve">, e demais normas federais aplicáveis e, subsidiariamente, segundo as disposições contidas na </w:t>
      </w:r>
      <w:hyperlink r:id="rId43"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4"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5" w:anchor="art136" w:history="1">
        <w:r w:rsidRPr="007C65C9">
          <w:rPr>
            <w:rStyle w:val="Hyperlink"/>
          </w:rPr>
          <w:t>art. 136 da Lei nº 14.133, de 2021</w:t>
        </w:r>
      </w:hyperlink>
      <w:r w:rsidRPr="004827F2">
        <w:t>.</w:t>
      </w:r>
    </w:p>
    <w:p w14:paraId="5680938C"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6"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7" w:anchor="art8§2" w:history="1">
        <w:r w:rsidRPr="007C65C9">
          <w:rPr>
            <w:rStyle w:val="Hyperlink"/>
          </w:rPr>
          <w:t>art. 8º, §2º, da Lei n. 12.527, de 2011</w:t>
        </w:r>
      </w:hyperlink>
      <w:r w:rsidRPr="007C65C9">
        <w:t xml:space="preserve">, c/c </w:t>
      </w:r>
      <w:hyperlink r:id="rId48" w:anchor="art7§3" w:history="1">
        <w:r w:rsidRPr="007C65C9">
          <w:rPr>
            <w:rStyle w:val="Hyperlink"/>
          </w:rPr>
          <w:t>art. 7º, §3º, inciso V, do Decreto n. 7.724, de 2012</w:t>
        </w:r>
      </w:hyperlink>
      <w:r w:rsidRPr="007C65C9">
        <w:t>.</w:t>
      </w:r>
    </w:p>
    <w:p w14:paraId="02977A5B" w14:textId="77777777" w:rsidR="00360260" w:rsidRPr="004827F2" w:rsidRDefault="00360260" w:rsidP="00A5260B">
      <w:pPr>
        <w:pStyle w:val="Nivel01"/>
        <w:numPr>
          <w:ilvl w:val="0"/>
          <w:numId w:val="8"/>
        </w:numPr>
        <w:rPr>
          <w:color w:val="FFFFFF" w:themeColor="background1"/>
        </w:rPr>
      </w:pPr>
      <w:r w:rsidRPr="004827F2">
        <w:t xml:space="preserve">CLÁUSULA </w:t>
      </w:r>
      <w:r w:rsidRPr="00142122">
        <w:t>DÉCIMA</w:t>
      </w:r>
      <w:r w:rsidRPr="004827F2">
        <w:t xml:space="preserve"> SÉTIMA– FORO (</w:t>
      </w:r>
      <w:hyperlink r:id="rId49"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0"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lastRenderedPageBreak/>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B442B10" w14:textId="4AD3ACB3" w:rsidR="001A1B9B" w:rsidRDefault="001A1B9B" w:rsidP="000834DE">
      <w:pPr>
        <w:rPr>
          <w:lang w:eastAsia="pt-BR"/>
        </w:rPr>
      </w:pPr>
    </w:p>
    <w:p w14:paraId="35953023" w14:textId="376471C7" w:rsidR="00D63F91" w:rsidRDefault="00D63F91" w:rsidP="000834DE">
      <w:pPr>
        <w:rPr>
          <w:lang w:eastAsia="pt-BR"/>
        </w:rPr>
      </w:pPr>
    </w:p>
    <w:p w14:paraId="236DA893" w14:textId="40E8DB9B" w:rsidR="00D63F91" w:rsidRDefault="00D63F91" w:rsidP="000834DE">
      <w:pPr>
        <w:rPr>
          <w:lang w:eastAsia="pt-BR"/>
        </w:rPr>
      </w:pPr>
    </w:p>
    <w:p w14:paraId="403D98BC" w14:textId="16192C75" w:rsidR="00D63F91" w:rsidRDefault="00D63F91" w:rsidP="000834DE">
      <w:pPr>
        <w:rPr>
          <w:lang w:eastAsia="pt-BR"/>
        </w:rPr>
      </w:pPr>
    </w:p>
    <w:p w14:paraId="5ECB34E8" w14:textId="34B98F29" w:rsidR="00D63F91" w:rsidRDefault="00D63F91" w:rsidP="000834DE">
      <w:pPr>
        <w:rPr>
          <w:lang w:eastAsia="pt-BR"/>
        </w:rPr>
      </w:pPr>
    </w:p>
    <w:p w14:paraId="4DB5DA6E" w14:textId="54899330" w:rsidR="00D63F91" w:rsidRDefault="00D63F91" w:rsidP="000834DE">
      <w:pPr>
        <w:rPr>
          <w:lang w:eastAsia="pt-BR"/>
        </w:rPr>
      </w:pPr>
    </w:p>
    <w:p w14:paraId="3CE0817D" w14:textId="2CD4E7E4" w:rsidR="00D63F91" w:rsidRDefault="00D63F91" w:rsidP="000834DE">
      <w:pPr>
        <w:rPr>
          <w:lang w:eastAsia="pt-BR"/>
        </w:rPr>
      </w:pPr>
    </w:p>
    <w:p w14:paraId="7ED0ED6A" w14:textId="303108AD" w:rsidR="001622F4" w:rsidRDefault="001622F4" w:rsidP="000834DE">
      <w:pPr>
        <w:rPr>
          <w:lang w:eastAsia="pt-BR"/>
        </w:rPr>
      </w:pPr>
    </w:p>
    <w:p w14:paraId="6426906A" w14:textId="367F1BDC" w:rsidR="001622F4" w:rsidRDefault="001622F4" w:rsidP="000834DE">
      <w:pPr>
        <w:rPr>
          <w:lang w:eastAsia="pt-BR"/>
        </w:rPr>
      </w:pPr>
    </w:p>
    <w:p w14:paraId="455C893C" w14:textId="0A099320" w:rsidR="001622F4" w:rsidRDefault="001622F4" w:rsidP="000834DE">
      <w:pPr>
        <w:rPr>
          <w:lang w:eastAsia="pt-BR"/>
        </w:rPr>
      </w:pPr>
    </w:p>
    <w:p w14:paraId="2C5DDB50" w14:textId="27B357BE" w:rsidR="001622F4" w:rsidRDefault="001622F4" w:rsidP="000834DE">
      <w:pPr>
        <w:rPr>
          <w:lang w:eastAsia="pt-BR"/>
        </w:rPr>
      </w:pPr>
    </w:p>
    <w:p w14:paraId="2639D909" w14:textId="77777777" w:rsidR="001622F4" w:rsidRDefault="001622F4" w:rsidP="000834DE">
      <w:pPr>
        <w:rPr>
          <w:lang w:eastAsia="pt-BR"/>
        </w:rPr>
      </w:pPr>
    </w:p>
    <w:p w14:paraId="129C71DF" w14:textId="16C93395" w:rsidR="001A1B9B" w:rsidRDefault="001A1B9B" w:rsidP="000834DE">
      <w:pPr>
        <w:rPr>
          <w:lang w:eastAsia="pt-BR"/>
        </w:rPr>
      </w:pPr>
    </w:p>
    <w:p w14:paraId="64B968B4" w14:textId="54AD86BF"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C13E28">
        <w:rPr>
          <w:rFonts w:ascii="Arial" w:hAnsi="Arial" w:cs="Arial"/>
          <w:b/>
          <w:sz w:val="18"/>
          <w:szCs w:val="18"/>
        </w:rPr>
        <w:t>13</w:t>
      </w:r>
      <w:r>
        <w:rPr>
          <w:rFonts w:ascii="Arial" w:hAnsi="Arial" w:cs="Arial"/>
          <w:b/>
          <w:sz w:val="18"/>
          <w:szCs w:val="18"/>
        </w:rPr>
        <w:t>/202</w:t>
      </w:r>
      <w:r w:rsidR="001A1B9B">
        <w:rPr>
          <w:rFonts w:ascii="Arial" w:hAnsi="Arial" w:cs="Arial"/>
          <w:b/>
          <w:sz w:val="18"/>
          <w:szCs w:val="18"/>
        </w:rPr>
        <w:t>5</w:t>
      </w:r>
      <w:r>
        <w:rPr>
          <w:rFonts w:ascii="Arial" w:hAnsi="Arial" w:cs="Arial"/>
          <w:b/>
          <w:sz w:val="18"/>
          <w:szCs w:val="18"/>
        </w:rPr>
        <w:t xml:space="preserve"> </w:t>
      </w:r>
    </w:p>
    <w:p w14:paraId="37F2AEF0" w14:textId="0DEF3157"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C13E28">
        <w:rPr>
          <w:rFonts w:ascii="Arial" w:hAnsi="Arial" w:cs="Arial"/>
          <w:b/>
          <w:sz w:val="18"/>
          <w:szCs w:val="18"/>
        </w:rPr>
        <w:t>53</w:t>
      </w:r>
      <w:r w:rsidRPr="00342F0E">
        <w:rPr>
          <w:rFonts w:ascii="Arial" w:hAnsi="Arial" w:cs="Arial"/>
          <w:b/>
          <w:sz w:val="18"/>
          <w:szCs w:val="18"/>
        </w:rPr>
        <w:t>/202</w:t>
      </w:r>
      <w:r w:rsidR="001A1B9B">
        <w:rPr>
          <w:rFonts w:ascii="Arial" w:hAnsi="Arial" w:cs="Arial"/>
          <w:b/>
          <w:sz w:val="18"/>
          <w:szCs w:val="18"/>
        </w:rPr>
        <w:t>5</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34B15A7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AA2AE0">
        <w:rPr>
          <w:rFonts w:ascii="Arial" w:hAnsi="Arial" w:cs="Arial"/>
          <w:sz w:val="20"/>
          <w:szCs w:val="20"/>
        </w:rPr>
        <w:t>ITEM</w:t>
      </w:r>
      <w:r w:rsidRPr="00D03CD6">
        <w:rPr>
          <w:rFonts w:ascii="Arial" w:hAnsi="Arial" w:cs="Arial"/>
          <w:sz w:val="20"/>
          <w:szCs w:val="20"/>
        </w:rPr>
        <w:t>;</w:t>
      </w:r>
    </w:p>
    <w:p w14:paraId="1037C115" w14:textId="31A43709" w:rsidR="00132EC0" w:rsidRPr="00CD4AE0" w:rsidRDefault="00132EC0" w:rsidP="00132EC0">
      <w:pPr>
        <w:spacing w:before="120" w:after="120" w:line="240" w:lineRule="auto"/>
        <w:jc w:val="both"/>
        <w:rPr>
          <w:rFonts w:ascii="Arial" w:hAnsi="Arial" w:cs="Arial"/>
          <w:color w:val="000000"/>
          <w:sz w:val="18"/>
          <w:szCs w:val="18"/>
        </w:rPr>
      </w:pPr>
      <w:r w:rsidRPr="00D03CD6">
        <w:rPr>
          <w:rFonts w:cs="Arial"/>
          <w:szCs w:val="20"/>
        </w:rPr>
        <w:t xml:space="preserve">Objeto: </w:t>
      </w:r>
      <w:r w:rsidR="00724394">
        <w:t xml:space="preserve">Aquisição </w:t>
      </w:r>
      <w:r w:rsidR="000D4EF9">
        <w:rPr>
          <w:rFonts w:ascii="Arial" w:hAnsi="Arial" w:cs="Arial"/>
          <w:bCs/>
          <w:szCs w:val="20"/>
        </w:rPr>
        <w:t xml:space="preserve">de computadores de alto desempenho, incluindo </w:t>
      </w:r>
      <w:r w:rsidR="000D4EF9" w:rsidRPr="00BA3D1F">
        <w:rPr>
          <w:rFonts w:ascii="Arial" w:eastAsia="Batang" w:hAnsi="Arial" w:cs="Arial"/>
          <w:szCs w:val="20"/>
          <w:lang w:eastAsia="pt-BR"/>
        </w:rPr>
        <w:t xml:space="preserve">gabinete ATX com resfriamento adequado, fonte de 850W 80 Plus Gold, monitor de 27 polegadas IPS Full HD, </w:t>
      </w:r>
      <w:r w:rsidR="000D4EF9">
        <w:rPr>
          <w:rFonts w:ascii="Arial" w:hAnsi="Arial" w:cs="Arial"/>
          <w:bCs/>
          <w:szCs w:val="20"/>
        </w:rPr>
        <w:t xml:space="preserve">periféricos como mouse e teclado com fio, </w:t>
      </w:r>
      <w:r w:rsidR="000D4EF9" w:rsidRPr="00BA3D1F">
        <w:rPr>
          <w:rFonts w:ascii="Arial" w:eastAsia="Batang" w:hAnsi="Arial" w:cs="Arial"/>
          <w:szCs w:val="20"/>
          <w:lang w:eastAsia="pt-BR"/>
        </w:rPr>
        <w:t>sistema operacional Windows 10 Pro x64 original, com garantia de 1 ano.</w:t>
      </w:r>
      <w:r w:rsidR="000D4EF9">
        <w:rPr>
          <w:rFonts w:ascii="Arial" w:eastAsia="Batang" w:hAnsi="Arial" w:cs="Arial"/>
          <w:szCs w:val="20"/>
          <w:lang w:eastAsia="pt-BR"/>
        </w:rPr>
        <w:t xml:space="preserve"> A aquisição deste equipamento é f</w:t>
      </w:r>
      <w:r w:rsidR="000D4EF9" w:rsidRPr="00F52C0D">
        <w:rPr>
          <w:rFonts w:ascii="Arial" w:eastAsia="Batang" w:hAnsi="Arial" w:cs="Arial"/>
          <w:szCs w:val="20"/>
          <w:lang w:eastAsia="pt-BR"/>
        </w:rPr>
        <w:t>undamental para a realização de projetos de Engenharia, proporcionando</w:t>
      </w:r>
      <w:r w:rsidR="000D4EF9">
        <w:rPr>
          <w:rFonts w:ascii="Arial" w:eastAsia="Batang" w:hAnsi="Arial" w:cs="Arial"/>
          <w:szCs w:val="20"/>
          <w:lang w:eastAsia="pt-BR"/>
        </w:rPr>
        <w:t xml:space="preserve"> </w:t>
      </w:r>
      <w:r w:rsidR="000D4EF9" w:rsidRPr="007431EB">
        <w:rPr>
          <w:rFonts w:ascii="Arial" w:hAnsi="Arial" w:cs="Arial"/>
          <w:bCs/>
          <w:szCs w:val="20"/>
        </w:rPr>
        <w:t>a otimização dos prazos de entrega e a melhoria na qualidade dos trabalhos executados da Secretaria de Planejamento Urbano e Inovação Tecnológica</w:t>
      </w:r>
    </w:p>
    <w:p w14:paraId="1A77B224" w14:textId="478B33D9" w:rsidR="00852E25" w:rsidRPr="00C36550" w:rsidRDefault="00132EC0" w:rsidP="004E5907">
      <w:pPr>
        <w:pStyle w:val="Nivel2"/>
      </w:pPr>
      <w:r w:rsidRPr="00D03CD6">
        <w:t>Valor Máximo:</w:t>
      </w:r>
      <w:r w:rsidR="009A6FE6">
        <w:t xml:space="preserve"> </w:t>
      </w:r>
      <w:bookmarkStart w:id="7" w:name="_Hlk190088391"/>
      <w:r w:rsidR="00C13E28" w:rsidRPr="005E0F8F">
        <w:rPr>
          <w:bCs/>
        </w:rPr>
        <w:t>R$ 30.204,00 (</w:t>
      </w:r>
      <w:r w:rsidR="00C13E28" w:rsidRPr="00BF3797">
        <w:rPr>
          <w:bCs/>
        </w:rPr>
        <w:t>dezenove mil, quinhentos e sessenta e cinco reais e oito centavos)</w:t>
      </w:r>
      <w:r w:rsidR="00C13E28">
        <w:rPr>
          <w:bCs/>
        </w:rPr>
        <w:t>.</w:t>
      </w:r>
    </w:p>
    <w:bookmarkEnd w:id="7"/>
    <w:p w14:paraId="311DBB05" w14:textId="1E30A1BD"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C13E28">
        <w:rPr>
          <w:rFonts w:ascii="Arial" w:hAnsi="Arial" w:cs="Arial"/>
          <w:sz w:val="20"/>
          <w:szCs w:val="20"/>
        </w:rPr>
        <w:t>23/04/2025</w:t>
      </w:r>
      <w:r w:rsidRPr="00D03CD6">
        <w:rPr>
          <w:rFonts w:ascii="Arial" w:hAnsi="Arial" w:cs="Arial"/>
          <w:sz w:val="20"/>
          <w:szCs w:val="20"/>
        </w:rPr>
        <w:t>;</w:t>
      </w:r>
    </w:p>
    <w:p w14:paraId="5C9C89A1" w14:textId="6193A0A5"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C13E28">
        <w:rPr>
          <w:rFonts w:ascii="Arial" w:hAnsi="Arial" w:cs="Arial"/>
          <w:sz w:val="20"/>
          <w:szCs w:val="20"/>
        </w:rPr>
        <w:t>23/04/2025</w:t>
      </w:r>
      <w:r w:rsidRPr="00D03CD6">
        <w:rPr>
          <w:rFonts w:ascii="Arial" w:hAnsi="Arial" w:cs="Arial"/>
          <w:sz w:val="20"/>
          <w:szCs w:val="20"/>
        </w:rPr>
        <w:t>;</w:t>
      </w:r>
    </w:p>
    <w:p w14:paraId="7C58C505" w14:textId="22FAEE2B"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 xml:space="preserve">:15 horas do dia </w:t>
      </w:r>
      <w:r w:rsidR="00C13E28">
        <w:rPr>
          <w:rFonts w:ascii="Arial" w:hAnsi="Arial" w:cs="Arial"/>
          <w:sz w:val="20"/>
          <w:szCs w:val="20"/>
        </w:rPr>
        <w:t>23/04/2025</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1"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686A52C2"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C13E28">
        <w:rPr>
          <w:rFonts w:ascii="Arial" w:hAnsi="Arial" w:cs="Arial"/>
          <w:sz w:val="20"/>
          <w:szCs w:val="20"/>
        </w:rPr>
        <w:t>09</w:t>
      </w:r>
      <w:r w:rsidRPr="00D03CD6">
        <w:rPr>
          <w:rFonts w:ascii="Arial" w:hAnsi="Arial" w:cs="Arial"/>
          <w:sz w:val="20"/>
          <w:szCs w:val="20"/>
        </w:rPr>
        <w:t xml:space="preserve"> de </w:t>
      </w:r>
      <w:r w:rsidR="00C13E28">
        <w:rPr>
          <w:rFonts w:ascii="Arial" w:hAnsi="Arial" w:cs="Arial"/>
          <w:sz w:val="20"/>
          <w:szCs w:val="20"/>
        </w:rPr>
        <w:t>abril</w:t>
      </w:r>
      <w:bookmarkStart w:id="8" w:name="_GoBack"/>
      <w:bookmarkEnd w:id="8"/>
      <w:r w:rsidRPr="00D03CD6">
        <w:rPr>
          <w:rFonts w:ascii="Arial" w:hAnsi="Arial" w:cs="Arial"/>
          <w:sz w:val="20"/>
          <w:szCs w:val="20"/>
        </w:rPr>
        <w:t xml:space="preserve"> de 202</w:t>
      </w:r>
      <w:r w:rsidR="008E4214">
        <w:rPr>
          <w:rFonts w:ascii="Arial" w:hAnsi="Arial" w:cs="Arial"/>
          <w:sz w:val="20"/>
          <w:szCs w:val="20"/>
        </w:rPr>
        <w:t>5</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2"/>
      <w:headerReference w:type="default" r:id="rId53"/>
      <w:footerReference w:type="even" r:id="rId54"/>
      <w:footerReference w:type="default" r:id="rId55"/>
      <w:headerReference w:type="first" r:id="rId56"/>
      <w:footerReference w:type="first" r:id="rId5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19BE8" w14:textId="77777777" w:rsidR="00054C03" w:rsidRDefault="00054C03" w:rsidP="00723CDE">
      <w:pPr>
        <w:spacing w:after="0" w:line="240" w:lineRule="auto"/>
      </w:pPr>
      <w:r>
        <w:separator/>
      </w:r>
    </w:p>
  </w:endnote>
  <w:endnote w:type="continuationSeparator" w:id="0">
    <w:p w14:paraId="6543B55E" w14:textId="77777777" w:rsidR="00054C03" w:rsidRDefault="00054C03"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4B5B6A" w:rsidRDefault="004B5B6A">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4B5B6A" w:rsidRDefault="004B5B6A">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4B5B6A" w:rsidRDefault="004B5B6A">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E94A6" w14:textId="77777777" w:rsidR="00054C03" w:rsidRDefault="00054C03" w:rsidP="00723CDE">
      <w:pPr>
        <w:spacing w:after="0" w:line="240" w:lineRule="auto"/>
      </w:pPr>
      <w:r>
        <w:separator/>
      </w:r>
    </w:p>
  </w:footnote>
  <w:footnote w:type="continuationSeparator" w:id="0">
    <w:p w14:paraId="21C9F684" w14:textId="77777777" w:rsidR="00054C03" w:rsidRDefault="00054C03"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4B5B6A" w:rsidRDefault="004B5B6A">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4B5B6A" w:rsidRDefault="004B5B6A">
    <w:pPr>
      <w:spacing w:after="0"/>
      <w:ind w:left="427"/>
      <w:jc w:val="center"/>
    </w:pPr>
    <w:r>
      <w:t>ESTADODOPARANÁ</w:t>
    </w:r>
  </w:p>
  <w:p w14:paraId="30B516E3" w14:textId="77777777" w:rsidR="004B5B6A" w:rsidRDefault="004B5B6A">
    <w:pPr>
      <w:spacing w:after="0"/>
      <w:ind w:left="427"/>
    </w:pPr>
    <w:r>
      <w:t>Avenida Rio Branco, nº 3717 – CEP 87501-130 – Telefone: (44) 3621-4141</w:t>
    </w:r>
  </w:p>
  <w:p w14:paraId="2E3BCC92" w14:textId="77777777" w:rsidR="004B5B6A" w:rsidRDefault="004B5B6A">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4B5B6A"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4B5B6A" w:rsidRPr="00723CDE" w:rsidRDefault="004B5B6A"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4B5B6A" w:rsidRPr="00723CDE" w:rsidRDefault="004B5B6A"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4B5B6A" w:rsidRPr="00723CDE" w:rsidRDefault="004B5B6A"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4B5B6A" w:rsidRPr="00723CDE" w:rsidRDefault="004B5B6A"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4B5B6A" w:rsidRPr="00723CDE" w:rsidRDefault="004B5B6A"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4B5B6A" w:rsidRPr="00723CDE" w:rsidRDefault="004B5B6A"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4B5B6A" w:rsidRDefault="004B5B6A"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4B5B6A" w:rsidRDefault="004B5B6A">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4B5B6A" w:rsidRDefault="004B5B6A">
    <w:pPr>
      <w:spacing w:after="0"/>
      <w:ind w:left="427"/>
      <w:jc w:val="center"/>
    </w:pPr>
    <w:r>
      <w:t>ESTADODOPARANÁ</w:t>
    </w:r>
  </w:p>
  <w:p w14:paraId="33781481" w14:textId="77777777" w:rsidR="004B5B6A" w:rsidRDefault="004B5B6A">
    <w:pPr>
      <w:spacing w:after="0"/>
      <w:ind w:left="427"/>
    </w:pPr>
    <w:r>
      <w:t>Avenida Rio Branco, nº 3717 – CEP 87501-130 – Telefone: (44) 3621-4141</w:t>
    </w:r>
  </w:p>
  <w:p w14:paraId="20B7666B" w14:textId="77777777" w:rsidR="004B5B6A" w:rsidRDefault="004B5B6A">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0A563DEF"/>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644D1C"/>
    <w:multiLevelType w:val="multilevel"/>
    <w:tmpl w:val="C678735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7874DFE"/>
    <w:multiLevelType w:val="hybridMultilevel"/>
    <w:tmpl w:val="9260DF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43F4D"/>
    <w:multiLevelType w:val="multilevel"/>
    <w:tmpl w:val="D9C4D794"/>
    <w:lvl w:ilvl="0">
      <w:start w:val="8"/>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9" w15:restartNumberingAfterBreak="0">
    <w:nsid w:val="1C423B17"/>
    <w:multiLevelType w:val="hybridMultilevel"/>
    <w:tmpl w:val="4A5E8D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CA75ED1"/>
    <w:multiLevelType w:val="hybridMultilevel"/>
    <w:tmpl w:val="80D4B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DE07AD"/>
    <w:multiLevelType w:val="multilevel"/>
    <w:tmpl w:val="C068E314"/>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16428A5"/>
    <w:multiLevelType w:val="multilevel"/>
    <w:tmpl w:val="16948D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23B518A7"/>
    <w:multiLevelType w:val="multilevel"/>
    <w:tmpl w:val="B2EA2954"/>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17" w15:restartNumberingAfterBreak="0">
    <w:nsid w:val="29560EBB"/>
    <w:multiLevelType w:val="multilevel"/>
    <w:tmpl w:val="8BDE597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311901"/>
    <w:multiLevelType w:val="hybridMultilevel"/>
    <w:tmpl w:val="EF8C52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4C495B"/>
    <w:multiLevelType w:val="multilevel"/>
    <w:tmpl w:val="230ABC92"/>
    <w:lvl w:ilvl="0">
      <w:start w:val="21"/>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22"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35C15CE2"/>
    <w:multiLevelType w:val="multilevel"/>
    <w:tmpl w:val="D77AF7E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88161B1"/>
    <w:multiLevelType w:val="multilevel"/>
    <w:tmpl w:val="E25C6A7A"/>
    <w:lvl w:ilvl="0">
      <w:start w:val="1"/>
      <w:numFmt w:val="decimal"/>
      <w:lvlText w:val="%1."/>
      <w:lvlJc w:val="left"/>
      <w:pPr>
        <w:ind w:left="644" w:hanging="360"/>
      </w:pPr>
      <w:rPr>
        <w:rFonts w:hint="default"/>
        <w:b/>
      </w:rPr>
    </w:lvl>
    <w:lvl w:ilvl="1">
      <w:start w:val="1"/>
      <w:numFmt w:val="decimal"/>
      <w:isLgl/>
      <w:lvlText w:val="%1.%2."/>
      <w:lvlJc w:val="left"/>
      <w:pPr>
        <w:ind w:left="795" w:hanging="435"/>
      </w:pPr>
      <w:rPr>
        <w:rFonts w:hint="default"/>
        <w:sz w:val="18"/>
        <w:szCs w:val="1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B574843"/>
    <w:multiLevelType w:val="multilevel"/>
    <w:tmpl w:val="DF4E3094"/>
    <w:lvl w:ilvl="0">
      <w:start w:val="1"/>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27" w15:restartNumberingAfterBreak="0">
    <w:nsid w:val="3E43618E"/>
    <w:multiLevelType w:val="hybridMultilevel"/>
    <w:tmpl w:val="8204400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8" w15:restartNumberingAfterBreak="0">
    <w:nsid w:val="45516C77"/>
    <w:multiLevelType w:val="hybridMultilevel"/>
    <w:tmpl w:val="3D462A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B565CF5"/>
    <w:multiLevelType w:val="hybridMultilevel"/>
    <w:tmpl w:val="1D92F0CE"/>
    <w:lvl w:ilvl="0" w:tplc="04160001">
      <w:start w:val="1"/>
      <w:numFmt w:val="bullet"/>
      <w:lvlText w:val=""/>
      <w:lvlJc w:val="left"/>
      <w:pPr>
        <w:ind w:left="1404" w:hanging="360"/>
      </w:pPr>
      <w:rPr>
        <w:rFonts w:ascii="Symbol" w:hAnsi="Symbol" w:hint="default"/>
      </w:rPr>
    </w:lvl>
    <w:lvl w:ilvl="1" w:tplc="04160003" w:tentative="1">
      <w:start w:val="1"/>
      <w:numFmt w:val="bullet"/>
      <w:lvlText w:val="o"/>
      <w:lvlJc w:val="left"/>
      <w:pPr>
        <w:ind w:left="2124" w:hanging="360"/>
      </w:pPr>
      <w:rPr>
        <w:rFonts w:ascii="Courier New" w:hAnsi="Courier New" w:cs="Courier New" w:hint="default"/>
      </w:rPr>
    </w:lvl>
    <w:lvl w:ilvl="2" w:tplc="04160005" w:tentative="1">
      <w:start w:val="1"/>
      <w:numFmt w:val="bullet"/>
      <w:lvlText w:val=""/>
      <w:lvlJc w:val="left"/>
      <w:pPr>
        <w:ind w:left="2844" w:hanging="360"/>
      </w:pPr>
      <w:rPr>
        <w:rFonts w:ascii="Wingdings" w:hAnsi="Wingdings" w:hint="default"/>
      </w:rPr>
    </w:lvl>
    <w:lvl w:ilvl="3" w:tplc="04160001" w:tentative="1">
      <w:start w:val="1"/>
      <w:numFmt w:val="bullet"/>
      <w:lvlText w:val=""/>
      <w:lvlJc w:val="left"/>
      <w:pPr>
        <w:ind w:left="3564" w:hanging="360"/>
      </w:pPr>
      <w:rPr>
        <w:rFonts w:ascii="Symbol" w:hAnsi="Symbol" w:hint="default"/>
      </w:rPr>
    </w:lvl>
    <w:lvl w:ilvl="4" w:tplc="04160003" w:tentative="1">
      <w:start w:val="1"/>
      <w:numFmt w:val="bullet"/>
      <w:lvlText w:val="o"/>
      <w:lvlJc w:val="left"/>
      <w:pPr>
        <w:ind w:left="4284" w:hanging="360"/>
      </w:pPr>
      <w:rPr>
        <w:rFonts w:ascii="Courier New" w:hAnsi="Courier New" w:cs="Courier New" w:hint="default"/>
      </w:rPr>
    </w:lvl>
    <w:lvl w:ilvl="5" w:tplc="04160005" w:tentative="1">
      <w:start w:val="1"/>
      <w:numFmt w:val="bullet"/>
      <w:lvlText w:val=""/>
      <w:lvlJc w:val="left"/>
      <w:pPr>
        <w:ind w:left="5004" w:hanging="360"/>
      </w:pPr>
      <w:rPr>
        <w:rFonts w:ascii="Wingdings" w:hAnsi="Wingdings" w:hint="default"/>
      </w:rPr>
    </w:lvl>
    <w:lvl w:ilvl="6" w:tplc="04160001" w:tentative="1">
      <w:start w:val="1"/>
      <w:numFmt w:val="bullet"/>
      <w:lvlText w:val=""/>
      <w:lvlJc w:val="left"/>
      <w:pPr>
        <w:ind w:left="5724" w:hanging="360"/>
      </w:pPr>
      <w:rPr>
        <w:rFonts w:ascii="Symbol" w:hAnsi="Symbol" w:hint="default"/>
      </w:rPr>
    </w:lvl>
    <w:lvl w:ilvl="7" w:tplc="04160003" w:tentative="1">
      <w:start w:val="1"/>
      <w:numFmt w:val="bullet"/>
      <w:lvlText w:val="o"/>
      <w:lvlJc w:val="left"/>
      <w:pPr>
        <w:ind w:left="6444" w:hanging="360"/>
      </w:pPr>
      <w:rPr>
        <w:rFonts w:ascii="Courier New" w:hAnsi="Courier New" w:cs="Courier New" w:hint="default"/>
      </w:rPr>
    </w:lvl>
    <w:lvl w:ilvl="8" w:tplc="04160005" w:tentative="1">
      <w:start w:val="1"/>
      <w:numFmt w:val="bullet"/>
      <w:lvlText w:val=""/>
      <w:lvlJc w:val="left"/>
      <w:pPr>
        <w:ind w:left="7164" w:hanging="360"/>
      </w:pPr>
      <w:rPr>
        <w:rFonts w:ascii="Wingdings" w:hAnsi="Wingdings" w:hint="default"/>
      </w:rPr>
    </w:lvl>
  </w:abstractNum>
  <w:abstractNum w:abstractNumId="31" w15:restartNumberingAfterBreak="0">
    <w:nsid w:val="4F39153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5F1167"/>
    <w:multiLevelType w:val="hybridMultilevel"/>
    <w:tmpl w:val="819A5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1A62548"/>
    <w:multiLevelType w:val="multilevel"/>
    <w:tmpl w:val="34422CCC"/>
    <w:lvl w:ilvl="0">
      <w:start w:val="9"/>
      <w:numFmt w:val="decimal"/>
      <w:lvlText w:val="%1"/>
      <w:lvlJc w:val="left"/>
      <w:pPr>
        <w:ind w:left="432" w:hanging="432"/>
      </w:pPr>
      <w:rPr>
        <w:rFonts w:hint="default"/>
      </w:rPr>
    </w:lvl>
    <w:lvl w:ilvl="1">
      <w:start w:val="1"/>
      <w:numFmt w:val="decimal"/>
      <w:lvlText w:val="%1.%2"/>
      <w:lvlJc w:val="left"/>
      <w:pPr>
        <w:ind w:left="576" w:hanging="576"/>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AB92DE1"/>
    <w:multiLevelType w:val="multilevel"/>
    <w:tmpl w:val="AB86A95E"/>
    <w:lvl w:ilvl="0">
      <w:start w:val="1"/>
      <w:numFmt w:val="bullet"/>
      <w:lvlText w:val=""/>
      <w:lvlJc w:val="left"/>
      <w:pPr>
        <w:ind w:left="720" w:hanging="360"/>
      </w:pPr>
      <w:rPr>
        <w:rFonts w:ascii="Symbol" w:hAnsi="Symbol"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F4B18F5"/>
    <w:multiLevelType w:val="multilevel"/>
    <w:tmpl w:val="2D9884E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00" w:hanging="432"/>
      </w:pPr>
      <w:rPr>
        <w:b/>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355" w:hanging="504"/>
      </w:pPr>
      <w:rPr>
        <w:b/>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12"/>
        <w:szCs w:val="12"/>
        <w:u w:val="none" w:color="000000"/>
        <w:bdr w:val="none" w:sz="0" w:space="0" w:color="auto"/>
        <w:shd w:val="clear" w:color="auto" w:fill="auto"/>
        <w:vertAlign w:val="baseline"/>
      </w:rPr>
    </w:lvl>
  </w:abstractNum>
  <w:abstractNum w:abstractNumId="37" w15:restartNumberingAfterBreak="0">
    <w:nsid w:val="5FB02BAD"/>
    <w:multiLevelType w:val="hybridMultilevel"/>
    <w:tmpl w:val="40E064CA"/>
    <w:lvl w:ilvl="0" w:tplc="11F43B1E">
      <w:start w:val="6"/>
      <w:numFmt w:val="decimal"/>
      <w:lvlText w:val="%1."/>
      <w:lvlJc w:val="left"/>
      <w:pPr>
        <w:ind w:left="776" w:hanging="360"/>
      </w:pPr>
      <w:rPr>
        <w:rFonts w:hint="default"/>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38"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631E48B1"/>
    <w:multiLevelType w:val="hybridMultilevel"/>
    <w:tmpl w:val="02DE48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0" w15:restartNumberingAfterBreak="0">
    <w:nsid w:val="6852659B"/>
    <w:multiLevelType w:val="multilevel"/>
    <w:tmpl w:val="5BF8D23C"/>
    <w:lvl w:ilvl="0">
      <w:start w:val="1"/>
      <w:numFmt w:val="upperRoman"/>
      <w:lvlText w:val="%1."/>
      <w:lvlJc w:val="right"/>
      <w:pPr>
        <w:ind w:left="644"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42" w15:restartNumberingAfterBreak="0">
    <w:nsid w:val="6BD93265"/>
    <w:multiLevelType w:val="multilevel"/>
    <w:tmpl w:val="633C7A98"/>
    <w:lvl w:ilvl="0">
      <w:start w:val="13"/>
      <w:numFmt w:val="decimal"/>
      <w:lvlText w:val="%1."/>
      <w:lvlJc w:val="left"/>
      <w:pPr>
        <w:ind w:left="1068" w:hanging="360"/>
      </w:pPr>
      <w:rPr>
        <w:rFonts w:ascii="Arial" w:hAnsi="Arial" w:cs="Arial" w:hint="default"/>
        <w:b/>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43"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74B6479A"/>
    <w:multiLevelType w:val="multilevel"/>
    <w:tmpl w:val="B7E09418"/>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3"/>
  </w:num>
  <w:num w:numId="2">
    <w:abstractNumId w:val="14"/>
  </w:num>
  <w:num w:numId="3">
    <w:abstractNumId w:val="38"/>
  </w:num>
  <w:num w:numId="4">
    <w:abstractNumId w:val="44"/>
  </w:num>
  <w:num w:numId="5">
    <w:abstractNumId w:val="23"/>
  </w:num>
  <w:num w:numId="6">
    <w:abstractNumId w:val="2"/>
  </w:num>
  <w:num w:numId="7">
    <w:abstractNumId w:val="41"/>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6"/>
  </w:num>
  <w:num w:numId="12">
    <w:abstractNumId w:val="6"/>
  </w:num>
  <w:num w:numId="13">
    <w:abstractNumId w:val="4"/>
  </w:num>
  <w:num w:numId="14">
    <w:abstractNumId w:val="45"/>
  </w:num>
  <w:num w:numId="15">
    <w:abstractNumId w:val="13"/>
  </w:num>
  <w:num w:numId="16">
    <w:abstractNumId w:val="36"/>
  </w:num>
  <w:num w:numId="17">
    <w:abstractNumId w:val="24"/>
  </w:num>
  <w:num w:numId="18">
    <w:abstractNumId w:val="27"/>
  </w:num>
  <w:num w:numId="19">
    <w:abstractNumId w:val="16"/>
  </w:num>
  <w:num w:numId="20">
    <w:abstractNumId w:val="35"/>
  </w:num>
  <w:num w:numId="21">
    <w:abstractNumId w:val="21"/>
  </w:num>
  <w:num w:numId="22">
    <w:abstractNumId w:val="33"/>
  </w:num>
  <w:num w:numId="23">
    <w:abstractNumId w:val="15"/>
  </w:num>
  <w:num w:numId="24">
    <w:abstractNumId w:val="5"/>
  </w:num>
  <w:num w:numId="25">
    <w:abstractNumId w:val="12"/>
  </w:num>
  <w:num w:numId="26">
    <w:abstractNumId w:val="3"/>
  </w:num>
  <w:num w:numId="27">
    <w:abstractNumId w:val="37"/>
  </w:num>
  <w:num w:numId="28">
    <w:abstractNumId w:val="31"/>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num>
  <w:num w:numId="31">
    <w:abstractNumId w:val="22"/>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0"/>
  </w:num>
  <w:num w:numId="35">
    <w:abstractNumId w:val="8"/>
  </w:num>
  <w:num w:numId="36">
    <w:abstractNumId w:val="39"/>
  </w:num>
  <w:num w:numId="37">
    <w:abstractNumId w:val="18"/>
  </w:num>
  <w:num w:numId="38">
    <w:abstractNumId w:val="7"/>
  </w:num>
  <w:num w:numId="39">
    <w:abstractNumId w:val="25"/>
  </w:num>
  <w:num w:numId="40">
    <w:abstractNumId w:val="34"/>
  </w:num>
  <w:num w:numId="41">
    <w:abstractNumId w:val="40"/>
  </w:num>
  <w:num w:numId="42">
    <w:abstractNumId w:val="29"/>
  </w:num>
  <w:num w:numId="43">
    <w:abstractNumId w:val="20"/>
  </w:num>
  <w:num w:numId="44">
    <w:abstractNumId w:val="10"/>
  </w:num>
  <w:num w:numId="45">
    <w:abstractNumId w:val="28"/>
  </w:num>
  <w:num w:numId="46">
    <w:abstractNumId w:val="9"/>
  </w:num>
  <w:num w:numId="47">
    <w:abstractNumId w:val="32"/>
  </w:num>
  <w:num w:numId="48">
    <w:abstractNumId w:val="17"/>
  </w:num>
  <w:num w:numId="49">
    <w:abstractNumId w:val="1"/>
  </w:num>
  <w:num w:numId="50">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4857"/>
    <w:rsid w:val="0003691D"/>
    <w:rsid w:val="0004079F"/>
    <w:rsid w:val="00054148"/>
    <w:rsid w:val="00054687"/>
    <w:rsid w:val="00054A9B"/>
    <w:rsid w:val="00054C03"/>
    <w:rsid w:val="00077431"/>
    <w:rsid w:val="00081776"/>
    <w:rsid w:val="000834DE"/>
    <w:rsid w:val="000A1706"/>
    <w:rsid w:val="000A3E59"/>
    <w:rsid w:val="000A6651"/>
    <w:rsid w:val="000B2FE8"/>
    <w:rsid w:val="000B35AC"/>
    <w:rsid w:val="000B51EC"/>
    <w:rsid w:val="000D2CF0"/>
    <w:rsid w:val="000D4EF9"/>
    <w:rsid w:val="000D523C"/>
    <w:rsid w:val="000E5106"/>
    <w:rsid w:val="00101600"/>
    <w:rsid w:val="001026FA"/>
    <w:rsid w:val="0011401A"/>
    <w:rsid w:val="0011603C"/>
    <w:rsid w:val="001306A1"/>
    <w:rsid w:val="00132EC0"/>
    <w:rsid w:val="00137EA5"/>
    <w:rsid w:val="0014042F"/>
    <w:rsid w:val="0016113E"/>
    <w:rsid w:val="001619FF"/>
    <w:rsid w:val="001622F4"/>
    <w:rsid w:val="00164579"/>
    <w:rsid w:val="00166E71"/>
    <w:rsid w:val="001711A2"/>
    <w:rsid w:val="001744F6"/>
    <w:rsid w:val="00174F0D"/>
    <w:rsid w:val="00184C35"/>
    <w:rsid w:val="00190246"/>
    <w:rsid w:val="001A1B9B"/>
    <w:rsid w:val="001A2E37"/>
    <w:rsid w:val="001B2B01"/>
    <w:rsid w:val="001B6B0E"/>
    <w:rsid w:val="001C791E"/>
    <w:rsid w:val="001D0F94"/>
    <w:rsid w:val="001D20C6"/>
    <w:rsid w:val="001D6E08"/>
    <w:rsid w:val="001E3FC9"/>
    <w:rsid w:val="001F3467"/>
    <w:rsid w:val="002076FE"/>
    <w:rsid w:val="00217DA4"/>
    <w:rsid w:val="00225F70"/>
    <w:rsid w:val="002350F8"/>
    <w:rsid w:val="00245498"/>
    <w:rsid w:val="00251B43"/>
    <w:rsid w:val="00254261"/>
    <w:rsid w:val="00271478"/>
    <w:rsid w:val="00273C25"/>
    <w:rsid w:val="00281C11"/>
    <w:rsid w:val="0028260D"/>
    <w:rsid w:val="00283335"/>
    <w:rsid w:val="00283633"/>
    <w:rsid w:val="002943DF"/>
    <w:rsid w:val="002D2976"/>
    <w:rsid w:val="002F05DA"/>
    <w:rsid w:val="002F1772"/>
    <w:rsid w:val="002F6907"/>
    <w:rsid w:val="00301DD7"/>
    <w:rsid w:val="00350F25"/>
    <w:rsid w:val="00360260"/>
    <w:rsid w:val="003602DB"/>
    <w:rsid w:val="00375DCF"/>
    <w:rsid w:val="00383D46"/>
    <w:rsid w:val="00392307"/>
    <w:rsid w:val="0039247A"/>
    <w:rsid w:val="00394396"/>
    <w:rsid w:val="003B15B6"/>
    <w:rsid w:val="003B7E21"/>
    <w:rsid w:val="003C1F4D"/>
    <w:rsid w:val="003E1462"/>
    <w:rsid w:val="003E2AA3"/>
    <w:rsid w:val="003E2B6B"/>
    <w:rsid w:val="003E712F"/>
    <w:rsid w:val="003F0BE1"/>
    <w:rsid w:val="003F4A24"/>
    <w:rsid w:val="00402D64"/>
    <w:rsid w:val="004038A9"/>
    <w:rsid w:val="00413FF4"/>
    <w:rsid w:val="0042233F"/>
    <w:rsid w:val="00430429"/>
    <w:rsid w:val="00435A21"/>
    <w:rsid w:val="00454893"/>
    <w:rsid w:val="00454C64"/>
    <w:rsid w:val="004572E6"/>
    <w:rsid w:val="00462588"/>
    <w:rsid w:val="00463B7F"/>
    <w:rsid w:val="00475BBA"/>
    <w:rsid w:val="00486908"/>
    <w:rsid w:val="00491359"/>
    <w:rsid w:val="0049257B"/>
    <w:rsid w:val="00492AF6"/>
    <w:rsid w:val="004A19A4"/>
    <w:rsid w:val="004A3E3A"/>
    <w:rsid w:val="004A47A1"/>
    <w:rsid w:val="004B2A4F"/>
    <w:rsid w:val="004B5B6A"/>
    <w:rsid w:val="004C519C"/>
    <w:rsid w:val="004C65D1"/>
    <w:rsid w:val="004D145C"/>
    <w:rsid w:val="004D1C26"/>
    <w:rsid w:val="004D34C3"/>
    <w:rsid w:val="004D4F07"/>
    <w:rsid w:val="004E1D9E"/>
    <w:rsid w:val="004E5907"/>
    <w:rsid w:val="004F7CF1"/>
    <w:rsid w:val="00507907"/>
    <w:rsid w:val="00513E62"/>
    <w:rsid w:val="00542374"/>
    <w:rsid w:val="00542F1C"/>
    <w:rsid w:val="005524F5"/>
    <w:rsid w:val="00556821"/>
    <w:rsid w:val="00560DEC"/>
    <w:rsid w:val="0056213E"/>
    <w:rsid w:val="00563F37"/>
    <w:rsid w:val="00566018"/>
    <w:rsid w:val="005660BC"/>
    <w:rsid w:val="005743B9"/>
    <w:rsid w:val="00583080"/>
    <w:rsid w:val="005839E4"/>
    <w:rsid w:val="005842A3"/>
    <w:rsid w:val="0058616B"/>
    <w:rsid w:val="00592618"/>
    <w:rsid w:val="00597C79"/>
    <w:rsid w:val="005A1FAB"/>
    <w:rsid w:val="005B1887"/>
    <w:rsid w:val="005C2828"/>
    <w:rsid w:val="005D5B95"/>
    <w:rsid w:val="005D7BAF"/>
    <w:rsid w:val="005E21A7"/>
    <w:rsid w:val="005E4CCB"/>
    <w:rsid w:val="005F305B"/>
    <w:rsid w:val="005F755F"/>
    <w:rsid w:val="0061236C"/>
    <w:rsid w:val="00612EE1"/>
    <w:rsid w:val="00647014"/>
    <w:rsid w:val="006637A2"/>
    <w:rsid w:val="00666BC3"/>
    <w:rsid w:val="00685F1C"/>
    <w:rsid w:val="00691C1D"/>
    <w:rsid w:val="0069760A"/>
    <w:rsid w:val="006A3AC4"/>
    <w:rsid w:val="006A77CD"/>
    <w:rsid w:val="006B2B05"/>
    <w:rsid w:val="006B31BC"/>
    <w:rsid w:val="006B40AD"/>
    <w:rsid w:val="006B5D7D"/>
    <w:rsid w:val="006B6324"/>
    <w:rsid w:val="006C22D9"/>
    <w:rsid w:val="006C32C5"/>
    <w:rsid w:val="006C5C4C"/>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5610B"/>
    <w:rsid w:val="007836F8"/>
    <w:rsid w:val="0078689E"/>
    <w:rsid w:val="007C5EA7"/>
    <w:rsid w:val="007D3B71"/>
    <w:rsid w:val="007D3F00"/>
    <w:rsid w:val="007E4451"/>
    <w:rsid w:val="007E5DCE"/>
    <w:rsid w:val="007F4F32"/>
    <w:rsid w:val="00831F8C"/>
    <w:rsid w:val="008425DA"/>
    <w:rsid w:val="0084289E"/>
    <w:rsid w:val="00847BF8"/>
    <w:rsid w:val="00847EDF"/>
    <w:rsid w:val="00852E25"/>
    <w:rsid w:val="008557A5"/>
    <w:rsid w:val="008841E1"/>
    <w:rsid w:val="008903A0"/>
    <w:rsid w:val="00891964"/>
    <w:rsid w:val="0089275A"/>
    <w:rsid w:val="00896359"/>
    <w:rsid w:val="008A4950"/>
    <w:rsid w:val="008D06F4"/>
    <w:rsid w:val="008D2CBD"/>
    <w:rsid w:val="008E4214"/>
    <w:rsid w:val="00900AEE"/>
    <w:rsid w:val="00904F18"/>
    <w:rsid w:val="009103C1"/>
    <w:rsid w:val="0091415D"/>
    <w:rsid w:val="00914596"/>
    <w:rsid w:val="0092721D"/>
    <w:rsid w:val="00927DC4"/>
    <w:rsid w:val="00937BF9"/>
    <w:rsid w:val="00937DBF"/>
    <w:rsid w:val="009450DD"/>
    <w:rsid w:val="00945144"/>
    <w:rsid w:val="009453E6"/>
    <w:rsid w:val="009464D1"/>
    <w:rsid w:val="00966C3C"/>
    <w:rsid w:val="009743DB"/>
    <w:rsid w:val="00981B46"/>
    <w:rsid w:val="0098507E"/>
    <w:rsid w:val="009A6FE6"/>
    <w:rsid w:val="009C0423"/>
    <w:rsid w:val="009C2548"/>
    <w:rsid w:val="009C3730"/>
    <w:rsid w:val="009D444C"/>
    <w:rsid w:val="009D635A"/>
    <w:rsid w:val="009E0CC0"/>
    <w:rsid w:val="009E372C"/>
    <w:rsid w:val="009F455A"/>
    <w:rsid w:val="009F7988"/>
    <w:rsid w:val="00A054E9"/>
    <w:rsid w:val="00A13127"/>
    <w:rsid w:val="00A15E0B"/>
    <w:rsid w:val="00A35B3A"/>
    <w:rsid w:val="00A520EE"/>
    <w:rsid w:val="00A5260B"/>
    <w:rsid w:val="00A71A64"/>
    <w:rsid w:val="00A7226A"/>
    <w:rsid w:val="00A73704"/>
    <w:rsid w:val="00A74515"/>
    <w:rsid w:val="00A77E03"/>
    <w:rsid w:val="00A8446E"/>
    <w:rsid w:val="00A92206"/>
    <w:rsid w:val="00A93B2C"/>
    <w:rsid w:val="00AA2AE0"/>
    <w:rsid w:val="00AB2630"/>
    <w:rsid w:val="00AB3956"/>
    <w:rsid w:val="00AC138C"/>
    <w:rsid w:val="00AC370D"/>
    <w:rsid w:val="00AD3147"/>
    <w:rsid w:val="00AD45FF"/>
    <w:rsid w:val="00AF2004"/>
    <w:rsid w:val="00AF43D2"/>
    <w:rsid w:val="00B02CCF"/>
    <w:rsid w:val="00B06E9B"/>
    <w:rsid w:val="00B12664"/>
    <w:rsid w:val="00B24430"/>
    <w:rsid w:val="00B24DEF"/>
    <w:rsid w:val="00B35C77"/>
    <w:rsid w:val="00B3727F"/>
    <w:rsid w:val="00B40728"/>
    <w:rsid w:val="00B46323"/>
    <w:rsid w:val="00B52085"/>
    <w:rsid w:val="00B5233E"/>
    <w:rsid w:val="00B66010"/>
    <w:rsid w:val="00B82D7B"/>
    <w:rsid w:val="00B91A12"/>
    <w:rsid w:val="00BA1C4A"/>
    <w:rsid w:val="00BA7871"/>
    <w:rsid w:val="00BB5C29"/>
    <w:rsid w:val="00BC2ADB"/>
    <w:rsid w:val="00BD23AA"/>
    <w:rsid w:val="00BD4F0A"/>
    <w:rsid w:val="00BD60F3"/>
    <w:rsid w:val="00BE06AE"/>
    <w:rsid w:val="00BE37A4"/>
    <w:rsid w:val="00BF3BCE"/>
    <w:rsid w:val="00BF4CF5"/>
    <w:rsid w:val="00C13E28"/>
    <w:rsid w:val="00C21D3E"/>
    <w:rsid w:val="00C25AE0"/>
    <w:rsid w:val="00C31F0B"/>
    <w:rsid w:val="00C441C5"/>
    <w:rsid w:val="00C4644B"/>
    <w:rsid w:val="00C525E3"/>
    <w:rsid w:val="00C717BA"/>
    <w:rsid w:val="00C827BB"/>
    <w:rsid w:val="00C914A6"/>
    <w:rsid w:val="00C943DD"/>
    <w:rsid w:val="00C95B0A"/>
    <w:rsid w:val="00CA2434"/>
    <w:rsid w:val="00CA638A"/>
    <w:rsid w:val="00CB0B8A"/>
    <w:rsid w:val="00CB349A"/>
    <w:rsid w:val="00CB4F2A"/>
    <w:rsid w:val="00CB60AE"/>
    <w:rsid w:val="00CB67A4"/>
    <w:rsid w:val="00CC1672"/>
    <w:rsid w:val="00CD2417"/>
    <w:rsid w:val="00CE2BF3"/>
    <w:rsid w:val="00CE4555"/>
    <w:rsid w:val="00CF60E7"/>
    <w:rsid w:val="00D23224"/>
    <w:rsid w:val="00D238A3"/>
    <w:rsid w:val="00D30385"/>
    <w:rsid w:val="00D35605"/>
    <w:rsid w:val="00D407B8"/>
    <w:rsid w:val="00D44619"/>
    <w:rsid w:val="00D45BC0"/>
    <w:rsid w:val="00D45C87"/>
    <w:rsid w:val="00D63F91"/>
    <w:rsid w:val="00D72109"/>
    <w:rsid w:val="00DB2B6A"/>
    <w:rsid w:val="00DE420A"/>
    <w:rsid w:val="00DE4254"/>
    <w:rsid w:val="00DE6F4B"/>
    <w:rsid w:val="00DE71A8"/>
    <w:rsid w:val="00DF28EF"/>
    <w:rsid w:val="00E11478"/>
    <w:rsid w:val="00E211F4"/>
    <w:rsid w:val="00E36A9A"/>
    <w:rsid w:val="00E47464"/>
    <w:rsid w:val="00E53E73"/>
    <w:rsid w:val="00E56274"/>
    <w:rsid w:val="00E60B39"/>
    <w:rsid w:val="00E65B9F"/>
    <w:rsid w:val="00E65C2C"/>
    <w:rsid w:val="00E70D7C"/>
    <w:rsid w:val="00E75DDB"/>
    <w:rsid w:val="00E81458"/>
    <w:rsid w:val="00E850B5"/>
    <w:rsid w:val="00E96779"/>
    <w:rsid w:val="00E96F23"/>
    <w:rsid w:val="00E9781A"/>
    <w:rsid w:val="00EA75F4"/>
    <w:rsid w:val="00EB1CD5"/>
    <w:rsid w:val="00EC0D3A"/>
    <w:rsid w:val="00ED53D1"/>
    <w:rsid w:val="00EF3339"/>
    <w:rsid w:val="00F07D8F"/>
    <w:rsid w:val="00F10885"/>
    <w:rsid w:val="00F13E94"/>
    <w:rsid w:val="00F14D9F"/>
    <w:rsid w:val="00F23DCC"/>
    <w:rsid w:val="00F3483A"/>
    <w:rsid w:val="00F53FCF"/>
    <w:rsid w:val="00F54940"/>
    <w:rsid w:val="00F566C8"/>
    <w:rsid w:val="00F70903"/>
    <w:rsid w:val="00F8378A"/>
    <w:rsid w:val="00F9079F"/>
    <w:rsid w:val="00F96DC1"/>
    <w:rsid w:val="00F97864"/>
    <w:rsid w:val="00FA21D5"/>
    <w:rsid w:val="00FA61FF"/>
    <w:rsid w:val="00FB1ECE"/>
    <w:rsid w:val="00FC392C"/>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42"/>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42"/>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42"/>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2/decreto/d7724.htm" TargetMode="External"/><Relationship Id="rId56"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hyperlink" Target="http://www.manda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56936-19F5-4F24-84D3-B696D91D0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44</Pages>
  <Words>16409</Words>
  <Characters>88612</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7</cp:revision>
  <cp:lastPrinted>2024-05-15T18:00:00Z</cp:lastPrinted>
  <dcterms:created xsi:type="dcterms:W3CDTF">2025-03-27T19:51:00Z</dcterms:created>
  <dcterms:modified xsi:type="dcterms:W3CDTF">2025-04-09T13:08:00Z</dcterms:modified>
</cp:coreProperties>
</file>