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7DAE6FD3"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DF24BE">
        <w:rPr>
          <w:rFonts w:ascii="Arial" w:hAnsi="Arial" w:cs="Arial"/>
          <w:b/>
          <w:bCs/>
          <w:sz w:val="20"/>
          <w:szCs w:val="20"/>
        </w:rPr>
        <w:t>63</w:t>
      </w:r>
      <w:r w:rsidR="00A02746">
        <w:rPr>
          <w:rFonts w:ascii="Arial" w:hAnsi="Arial" w:cs="Arial"/>
          <w:b/>
          <w:bCs/>
          <w:sz w:val="20"/>
          <w:szCs w:val="20"/>
        </w:rPr>
        <w:t>/</w:t>
      </w:r>
      <w:r w:rsidR="00C469DC">
        <w:rPr>
          <w:rFonts w:ascii="Arial" w:hAnsi="Arial" w:cs="Arial"/>
          <w:b/>
          <w:bCs/>
          <w:sz w:val="20"/>
          <w:szCs w:val="20"/>
        </w:rPr>
        <w:t>2026</w:t>
      </w:r>
    </w:p>
    <w:p w14:paraId="27CA06DF" w14:textId="6E955BFE"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F24BE">
        <w:rPr>
          <w:rFonts w:ascii="Arial" w:hAnsi="Arial" w:cs="Arial"/>
          <w:b/>
          <w:sz w:val="20"/>
          <w:szCs w:val="20"/>
        </w:rPr>
        <w:t>168</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385483F"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7F0E66">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w:t>
      </w:r>
      <w:r w:rsidR="007F2413">
        <w:rPr>
          <w:rFonts w:ascii="Arial" w:hAnsi="Arial" w:cs="Arial"/>
          <w:sz w:val="20"/>
          <w:szCs w:val="20"/>
        </w:rPr>
        <w:t xml:space="preserve">para ampla concorrência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0FA94FBA"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E9390B">
        <w:rPr>
          <w:rFonts w:ascii="Arial" w:hAnsi="Arial" w:cs="Arial"/>
          <w:b/>
          <w:bCs/>
          <w:sz w:val="20"/>
          <w:szCs w:val="20"/>
        </w:rPr>
        <w:t xml:space="preserve"> </w:t>
      </w:r>
      <w:r w:rsidR="00DF24BE">
        <w:rPr>
          <w:rFonts w:ascii="Arial" w:hAnsi="Arial" w:cs="Arial"/>
          <w:b/>
          <w:bCs/>
          <w:sz w:val="20"/>
          <w:szCs w:val="20"/>
        </w:rPr>
        <w:t>31/07/2026</w:t>
      </w:r>
      <w:r w:rsidR="00130E90">
        <w:rPr>
          <w:rFonts w:ascii="Arial" w:hAnsi="Arial" w:cs="Arial"/>
          <w:b/>
          <w:bCs/>
          <w:sz w:val="20"/>
          <w:szCs w:val="20"/>
        </w:rPr>
        <w:t>;</w:t>
      </w:r>
    </w:p>
    <w:p w14:paraId="1D0371A6" w14:textId="577B271A"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DF24BE">
        <w:rPr>
          <w:rFonts w:ascii="Arial" w:hAnsi="Arial" w:cs="Arial"/>
          <w:b/>
          <w:bCs/>
          <w:sz w:val="20"/>
          <w:szCs w:val="20"/>
        </w:rPr>
        <w:t>31/07/2026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5737FA94" w14:textId="427C2830" w:rsidR="00386B2D" w:rsidRDefault="0027743F" w:rsidP="00386B2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4907A3" w:rsidRPr="004907A3">
        <w:rPr>
          <w:rFonts w:ascii="Arial" w:hAnsi="Arial" w:cs="Arial"/>
          <w:sz w:val="20"/>
          <w:szCs w:val="20"/>
        </w:rPr>
        <w:t xml:space="preserve">Registro de preços </w:t>
      </w:r>
      <w:r w:rsidR="00F51217" w:rsidRPr="00E15B8E">
        <w:rPr>
          <w:rFonts w:ascii="Arial" w:hAnsi="Arial" w:cs="Arial"/>
          <w:sz w:val="20"/>
          <w:szCs w:val="20"/>
        </w:rPr>
        <w:t xml:space="preserve">para futura contratação de pessoa jurídica para aquisição </w:t>
      </w:r>
      <w:r w:rsidR="00F51217" w:rsidRPr="00E15B8E">
        <w:rPr>
          <w:rFonts w:ascii="Arial" w:hAnsi="Arial" w:cs="Arial"/>
          <w:sz w:val="20"/>
          <w:szCs w:val="20"/>
          <w:u w:val="single"/>
        </w:rPr>
        <w:t xml:space="preserve">com entregas </w:t>
      </w:r>
      <w:r w:rsidR="00F51217" w:rsidRPr="00E15B8E">
        <w:rPr>
          <w:rFonts w:ascii="Arial" w:hAnsi="Arial" w:cs="Arial"/>
          <w:spacing w:val="1"/>
          <w:sz w:val="20"/>
          <w:szCs w:val="20"/>
          <w:u w:val="single"/>
        </w:rPr>
        <w:t>parceladas</w:t>
      </w:r>
      <w:r w:rsidR="00F51217" w:rsidRPr="00E15B8E">
        <w:rPr>
          <w:rFonts w:ascii="Arial" w:hAnsi="Arial" w:cs="Arial"/>
          <w:spacing w:val="1"/>
          <w:sz w:val="20"/>
          <w:szCs w:val="20"/>
        </w:rPr>
        <w:t xml:space="preserve"> de </w:t>
      </w:r>
      <w:r w:rsidR="00F51217" w:rsidRPr="00E15B8E">
        <w:rPr>
          <w:rFonts w:ascii="Arial" w:hAnsi="Arial" w:cs="Arial"/>
          <w:sz w:val="20"/>
          <w:szCs w:val="20"/>
        </w:rPr>
        <w:t>medicamentos da Relação Municipal de Medicamentos (REMUME) de Mandaguaçu, que não são disponibilizados para compra pelo Consórcio Paraná Saúde, porém são necessários para dar continuidade aos atendimentos da Rede de Saúde Municipal.</w:t>
      </w:r>
      <w:r w:rsidR="00F51217" w:rsidRPr="00E15B8E">
        <w:rPr>
          <w:rFonts w:ascii="Arial" w:hAnsi="Arial" w:cs="Arial"/>
          <w:b/>
          <w:sz w:val="20"/>
          <w:szCs w:val="20"/>
        </w:rPr>
        <w:t xml:space="preserve"> </w:t>
      </w:r>
      <w:r w:rsidR="00F51217" w:rsidRPr="00E15B8E">
        <w:rPr>
          <w:rFonts w:ascii="Arial" w:hAnsi="Arial" w:cs="Arial"/>
          <w:bCs/>
          <w:sz w:val="20"/>
          <w:szCs w:val="20"/>
        </w:rPr>
        <w:t xml:space="preserve">Além de medicamentos extra lista exclusivos para pacientes em situação social vulnerável, que tiveram parecer social e terapêutico, aprovados pela assistente social e pela Comissão de Farmácia e Terapêutica Municipal; medicamento de demanda judicial; e anestésico inalatório a ser utilizado pela Vigilância Sanitária municipal. </w:t>
      </w:r>
      <w:r w:rsidR="00F51217" w:rsidRPr="00E15B8E">
        <w:rPr>
          <w:rFonts w:ascii="Arial" w:hAnsi="Arial" w:cs="Arial"/>
          <w:sz w:val="20"/>
          <w:szCs w:val="20"/>
        </w:rPr>
        <w:t xml:space="preserve">Estes itens tornaram-se infrutíferos no Processo Administrativo n.º122/2026, aberto para micro e pequenas empresas, dessa forma, se torna necessário a abertura por </w:t>
      </w:r>
      <w:r w:rsidR="00F51217" w:rsidRPr="00E15B8E">
        <w:rPr>
          <w:rFonts w:ascii="Arial" w:hAnsi="Arial" w:cs="Arial"/>
          <w:sz w:val="20"/>
          <w:szCs w:val="20"/>
          <w:u w:val="single"/>
        </w:rPr>
        <w:t>AMPLA CONCORRÊNCIA</w:t>
      </w:r>
      <w:r w:rsidR="00F92E1D" w:rsidRPr="00FD3941">
        <w:rPr>
          <w:rFonts w:ascii="Arial" w:hAnsi="Arial" w:cs="Arial"/>
          <w:sz w:val="20"/>
          <w:szCs w:val="20"/>
        </w:rPr>
        <w:t>.</w:t>
      </w:r>
    </w:p>
    <w:p w14:paraId="208356C7" w14:textId="77777777" w:rsidR="00F51217" w:rsidRDefault="00F51217" w:rsidP="00386B2D">
      <w:pPr>
        <w:pStyle w:val="NormalWeb"/>
        <w:tabs>
          <w:tab w:val="left" w:pos="0"/>
        </w:tabs>
        <w:suppressAutoHyphens w:val="0"/>
        <w:spacing w:before="0" w:after="0" w:line="360" w:lineRule="auto"/>
        <w:jc w:val="both"/>
        <w:rPr>
          <w:rFonts w:ascii="Arial" w:hAnsi="Arial" w:cs="Arial"/>
          <w:sz w:val="20"/>
          <w:szCs w:val="20"/>
        </w:rPr>
      </w:pPr>
    </w:p>
    <w:tbl>
      <w:tblPr>
        <w:tblW w:w="8395" w:type="dxa"/>
        <w:jc w:val="center"/>
        <w:tblCellMar>
          <w:left w:w="70" w:type="dxa"/>
          <w:right w:w="70" w:type="dxa"/>
        </w:tblCellMar>
        <w:tblLook w:val="04A0" w:firstRow="1" w:lastRow="0" w:firstColumn="1" w:lastColumn="0" w:noHBand="0" w:noVBand="1"/>
      </w:tblPr>
      <w:tblGrid>
        <w:gridCol w:w="467"/>
        <w:gridCol w:w="788"/>
        <w:gridCol w:w="2507"/>
        <w:gridCol w:w="1042"/>
        <w:gridCol w:w="1015"/>
        <w:gridCol w:w="1360"/>
        <w:gridCol w:w="1315"/>
      </w:tblGrid>
      <w:tr w:rsidR="00F51217" w:rsidRPr="00E15B8E" w14:paraId="166A8AEF" w14:textId="77777777" w:rsidTr="00B66661">
        <w:trPr>
          <w:trHeight w:val="496"/>
          <w:jc w:val="center"/>
        </w:trPr>
        <w:tc>
          <w:tcPr>
            <w:tcW w:w="469"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4A494A8A" w14:textId="77777777" w:rsidR="00F51217" w:rsidRPr="00E15B8E" w:rsidRDefault="00F51217" w:rsidP="00B66661">
            <w:pPr>
              <w:jc w:val="center"/>
              <w:rPr>
                <w:rFonts w:ascii="Arial" w:hAnsi="Arial" w:cs="Arial"/>
                <w:b/>
                <w:bCs/>
                <w:color w:val="000000"/>
                <w:sz w:val="20"/>
                <w:szCs w:val="20"/>
              </w:rPr>
            </w:pPr>
            <w:r w:rsidRPr="00E15B8E">
              <w:rPr>
                <w:rFonts w:ascii="Arial" w:hAnsi="Arial" w:cs="Arial"/>
                <w:b/>
                <w:bCs/>
                <w:color w:val="000000"/>
                <w:sz w:val="20"/>
                <w:szCs w:val="20"/>
              </w:rPr>
              <w:t>Item</w:t>
            </w:r>
          </w:p>
        </w:tc>
        <w:tc>
          <w:tcPr>
            <w:tcW w:w="816" w:type="dxa"/>
            <w:tcBorders>
              <w:top w:val="single" w:sz="4" w:space="0" w:color="auto"/>
              <w:left w:val="nil"/>
              <w:bottom w:val="single" w:sz="4" w:space="0" w:color="auto"/>
              <w:right w:val="single" w:sz="4" w:space="0" w:color="auto"/>
            </w:tcBorders>
            <w:shd w:val="clear" w:color="auto" w:fill="D0CECE"/>
            <w:noWrap/>
            <w:vAlign w:val="center"/>
            <w:hideMark/>
          </w:tcPr>
          <w:p w14:paraId="78BD7EA6" w14:textId="77777777" w:rsidR="00F51217" w:rsidRPr="00E15B8E" w:rsidRDefault="00F51217" w:rsidP="00B66661">
            <w:pPr>
              <w:jc w:val="center"/>
              <w:rPr>
                <w:rFonts w:ascii="Arial" w:hAnsi="Arial" w:cs="Arial"/>
                <w:b/>
                <w:bCs/>
                <w:color w:val="000000"/>
                <w:sz w:val="20"/>
                <w:szCs w:val="20"/>
              </w:rPr>
            </w:pPr>
            <w:r w:rsidRPr="00E15B8E">
              <w:rPr>
                <w:rFonts w:ascii="Arial" w:hAnsi="Arial" w:cs="Arial"/>
                <w:b/>
                <w:bCs/>
                <w:color w:val="000000"/>
                <w:sz w:val="20"/>
                <w:szCs w:val="20"/>
              </w:rPr>
              <w:t>CATMAT</w:t>
            </w:r>
          </w:p>
        </w:tc>
        <w:tc>
          <w:tcPr>
            <w:tcW w:w="3119" w:type="dxa"/>
            <w:tcBorders>
              <w:top w:val="single" w:sz="4" w:space="0" w:color="auto"/>
              <w:left w:val="nil"/>
              <w:bottom w:val="single" w:sz="4" w:space="0" w:color="auto"/>
              <w:right w:val="single" w:sz="4" w:space="0" w:color="auto"/>
            </w:tcBorders>
            <w:shd w:val="clear" w:color="auto" w:fill="D0CECE"/>
            <w:noWrap/>
            <w:vAlign w:val="center"/>
            <w:hideMark/>
          </w:tcPr>
          <w:p w14:paraId="18B0A370" w14:textId="77777777" w:rsidR="00F51217" w:rsidRPr="00E15B8E" w:rsidRDefault="00F51217" w:rsidP="00B66661">
            <w:pPr>
              <w:jc w:val="center"/>
              <w:rPr>
                <w:rFonts w:ascii="Arial" w:hAnsi="Arial" w:cs="Arial"/>
                <w:b/>
                <w:bCs/>
                <w:color w:val="000000"/>
                <w:sz w:val="20"/>
                <w:szCs w:val="20"/>
              </w:rPr>
            </w:pPr>
            <w:r w:rsidRPr="00E15B8E">
              <w:rPr>
                <w:rFonts w:ascii="Arial" w:hAnsi="Arial" w:cs="Arial"/>
                <w:b/>
                <w:bCs/>
                <w:color w:val="000000"/>
                <w:sz w:val="20"/>
                <w:szCs w:val="20"/>
              </w:rPr>
              <w:t>Medicamento</w:t>
            </w:r>
          </w:p>
        </w:tc>
        <w:tc>
          <w:tcPr>
            <w:tcW w:w="1275" w:type="dxa"/>
            <w:tcBorders>
              <w:top w:val="single" w:sz="4" w:space="0" w:color="auto"/>
              <w:left w:val="nil"/>
              <w:bottom w:val="single" w:sz="4" w:space="0" w:color="auto"/>
              <w:right w:val="single" w:sz="4" w:space="0" w:color="auto"/>
            </w:tcBorders>
            <w:shd w:val="clear" w:color="auto" w:fill="D0CECE"/>
            <w:noWrap/>
            <w:vAlign w:val="center"/>
            <w:hideMark/>
          </w:tcPr>
          <w:p w14:paraId="4B7AC05A" w14:textId="77777777" w:rsidR="00F51217" w:rsidRPr="00E15B8E" w:rsidRDefault="00F51217" w:rsidP="00B66661">
            <w:pPr>
              <w:jc w:val="center"/>
              <w:rPr>
                <w:rFonts w:ascii="Arial" w:hAnsi="Arial" w:cs="Arial"/>
                <w:b/>
                <w:bCs/>
                <w:color w:val="000000"/>
                <w:sz w:val="20"/>
                <w:szCs w:val="20"/>
              </w:rPr>
            </w:pPr>
            <w:r w:rsidRPr="00E15B8E">
              <w:rPr>
                <w:rFonts w:ascii="Arial" w:hAnsi="Arial" w:cs="Arial"/>
                <w:b/>
                <w:bCs/>
                <w:color w:val="000000"/>
                <w:sz w:val="20"/>
                <w:szCs w:val="20"/>
              </w:rPr>
              <w:t>Unidade</w:t>
            </w:r>
          </w:p>
        </w:tc>
        <w:tc>
          <w:tcPr>
            <w:tcW w:w="1021" w:type="dxa"/>
            <w:tcBorders>
              <w:top w:val="single" w:sz="4" w:space="0" w:color="auto"/>
              <w:bottom w:val="single" w:sz="4" w:space="0" w:color="auto"/>
              <w:right w:val="single" w:sz="4" w:space="0" w:color="auto"/>
            </w:tcBorders>
            <w:shd w:val="clear" w:color="auto" w:fill="D0CECE"/>
            <w:vAlign w:val="center"/>
          </w:tcPr>
          <w:p w14:paraId="3F320D2B" w14:textId="77777777" w:rsidR="00F51217" w:rsidRPr="00E15B8E" w:rsidRDefault="00F51217" w:rsidP="00B66661">
            <w:pPr>
              <w:jc w:val="center"/>
              <w:rPr>
                <w:rFonts w:ascii="Arial" w:hAnsi="Arial" w:cs="Arial"/>
                <w:b/>
                <w:bCs/>
                <w:sz w:val="20"/>
                <w:szCs w:val="20"/>
              </w:rPr>
            </w:pPr>
            <w:r w:rsidRPr="00E15B8E">
              <w:rPr>
                <w:rFonts w:ascii="Arial" w:hAnsi="Arial" w:cs="Arial"/>
                <w:b/>
                <w:bCs/>
                <w:sz w:val="20"/>
                <w:szCs w:val="20"/>
              </w:rPr>
              <w:t>Quantidade</w:t>
            </w:r>
          </w:p>
        </w:tc>
        <w:tc>
          <w:tcPr>
            <w:tcW w:w="813" w:type="dxa"/>
            <w:tcBorders>
              <w:top w:val="single" w:sz="4" w:space="0" w:color="auto"/>
              <w:left w:val="single" w:sz="4" w:space="0" w:color="auto"/>
              <w:bottom w:val="single" w:sz="4" w:space="0" w:color="auto"/>
              <w:right w:val="single" w:sz="4" w:space="0" w:color="auto"/>
            </w:tcBorders>
            <w:shd w:val="clear" w:color="auto" w:fill="D0CECE"/>
            <w:vAlign w:val="bottom"/>
          </w:tcPr>
          <w:p w14:paraId="7E30079B" w14:textId="77777777" w:rsidR="00F51217" w:rsidRPr="00E15B8E" w:rsidRDefault="00F51217" w:rsidP="00B66661">
            <w:pPr>
              <w:jc w:val="center"/>
              <w:rPr>
                <w:rFonts w:ascii="Arial" w:hAnsi="Arial" w:cs="Arial"/>
                <w:sz w:val="20"/>
                <w:szCs w:val="20"/>
              </w:rPr>
            </w:pPr>
            <w:r w:rsidRPr="00E15B8E">
              <w:rPr>
                <w:rFonts w:ascii="Arial" w:hAnsi="Arial" w:cs="Arial"/>
                <w:b/>
                <w:bCs/>
                <w:sz w:val="20"/>
                <w:szCs w:val="20"/>
              </w:rPr>
              <w:t>Valor máximo unitário</w:t>
            </w:r>
          </w:p>
        </w:tc>
        <w:tc>
          <w:tcPr>
            <w:tcW w:w="882" w:type="dxa"/>
            <w:tcBorders>
              <w:top w:val="single" w:sz="4" w:space="0" w:color="auto"/>
              <w:left w:val="single" w:sz="4" w:space="0" w:color="auto"/>
              <w:bottom w:val="single" w:sz="4" w:space="0" w:color="auto"/>
              <w:right w:val="single" w:sz="4" w:space="0" w:color="auto"/>
            </w:tcBorders>
            <w:shd w:val="clear" w:color="auto" w:fill="D0CECE"/>
            <w:vAlign w:val="center"/>
          </w:tcPr>
          <w:p w14:paraId="13A0AF1C" w14:textId="77777777" w:rsidR="00F51217" w:rsidRPr="00E15B8E" w:rsidRDefault="00F51217" w:rsidP="00B66661">
            <w:pPr>
              <w:jc w:val="center"/>
              <w:rPr>
                <w:rFonts w:ascii="Arial" w:hAnsi="Arial" w:cs="Arial"/>
                <w:sz w:val="20"/>
                <w:szCs w:val="20"/>
              </w:rPr>
            </w:pPr>
            <w:r w:rsidRPr="00E15B8E">
              <w:rPr>
                <w:rFonts w:ascii="Arial" w:hAnsi="Arial" w:cs="Arial"/>
                <w:b/>
                <w:bCs/>
                <w:sz w:val="20"/>
                <w:szCs w:val="20"/>
              </w:rPr>
              <w:t>Valor máximo total</w:t>
            </w:r>
          </w:p>
        </w:tc>
      </w:tr>
      <w:tr w:rsidR="00F51217" w:rsidRPr="00E15B8E" w14:paraId="6776C288" w14:textId="77777777" w:rsidTr="00B66661">
        <w:trPr>
          <w:trHeight w:val="265"/>
          <w:jc w:val="center"/>
        </w:trPr>
        <w:tc>
          <w:tcPr>
            <w:tcW w:w="8395" w:type="dxa"/>
            <w:gridSpan w:val="7"/>
            <w:tcBorders>
              <w:top w:val="nil"/>
              <w:left w:val="single" w:sz="4" w:space="0" w:color="auto"/>
              <w:bottom w:val="single" w:sz="4" w:space="0" w:color="auto"/>
              <w:right w:val="single" w:sz="4" w:space="0" w:color="auto"/>
            </w:tcBorders>
            <w:shd w:val="clear" w:color="auto" w:fill="D5DCE4"/>
            <w:noWrap/>
            <w:vAlign w:val="center"/>
          </w:tcPr>
          <w:p w14:paraId="1060AA6D" w14:textId="77777777" w:rsidR="00F51217" w:rsidRPr="00E15B8E" w:rsidRDefault="00F51217" w:rsidP="00B66661">
            <w:pPr>
              <w:jc w:val="center"/>
              <w:rPr>
                <w:rFonts w:ascii="Arial" w:hAnsi="Arial" w:cs="Arial"/>
                <w:b/>
                <w:bCs/>
                <w:color w:val="000000"/>
                <w:sz w:val="20"/>
                <w:szCs w:val="20"/>
              </w:rPr>
            </w:pPr>
            <w:r w:rsidRPr="00E15B8E">
              <w:rPr>
                <w:rFonts w:ascii="Arial" w:hAnsi="Arial" w:cs="Arial"/>
                <w:b/>
                <w:bCs/>
                <w:color w:val="000000"/>
                <w:sz w:val="20"/>
                <w:szCs w:val="20"/>
              </w:rPr>
              <w:t xml:space="preserve">MEDICAMENTOS </w:t>
            </w:r>
            <w:r w:rsidRPr="00E15B8E">
              <w:rPr>
                <w:rFonts w:ascii="Arial" w:hAnsi="Arial" w:cs="Arial"/>
                <w:b/>
                <w:bCs/>
                <w:color w:val="000000"/>
                <w:sz w:val="20"/>
                <w:szCs w:val="20"/>
                <w:u w:val="single"/>
              </w:rPr>
              <w:t>EXCLUSIVAMENTE INDUSTRIALIZADOS</w:t>
            </w:r>
          </w:p>
        </w:tc>
      </w:tr>
      <w:tr w:rsidR="00F51217" w:rsidRPr="00E15B8E" w14:paraId="4BA17EA0"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5211B851"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1</w:t>
            </w:r>
          </w:p>
        </w:tc>
        <w:tc>
          <w:tcPr>
            <w:tcW w:w="816" w:type="dxa"/>
            <w:tcBorders>
              <w:top w:val="nil"/>
              <w:left w:val="nil"/>
              <w:bottom w:val="single" w:sz="4" w:space="0" w:color="auto"/>
              <w:right w:val="single" w:sz="4" w:space="0" w:color="auto"/>
            </w:tcBorders>
            <w:noWrap/>
            <w:vAlign w:val="center"/>
          </w:tcPr>
          <w:p w14:paraId="0CD8DE42"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268222</w:t>
            </w:r>
          </w:p>
        </w:tc>
        <w:tc>
          <w:tcPr>
            <w:tcW w:w="3119" w:type="dxa"/>
            <w:tcBorders>
              <w:top w:val="nil"/>
              <w:left w:val="nil"/>
              <w:bottom w:val="single" w:sz="4" w:space="0" w:color="auto"/>
              <w:right w:val="single" w:sz="4" w:space="0" w:color="auto"/>
            </w:tcBorders>
            <w:vAlign w:val="center"/>
          </w:tcPr>
          <w:p w14:paraId="76D353DA" w14:textId="77777777" w:rsidR="00F51217" w:rsidRPr="00E15B8E" w:rsidRDefault="00F51217" w:rsidP="00B66661">
            <w:pPr>
              <w:jc w:val="both"/>
              <w:rPr>
                <w:rFonts w:ascii="Arial" w:hAnsi="Arial" w:cs="Arial"/>
                <w:sz w:val="20"/>
                <w:szCs w:val="20"/>
              </w:rPr>
            </w:pPr>
            <w:r w:rsidRPr="00E15B8E">
              <w:rPr>
                <w:rFonts w:ascii="Arial" w:hAnsi="Arial" w:cs="Arial"/>
                <w:sz w:val="20"/>
                <w:szCs w:val="20"/>
              </w:rPr>
              <w:t>Bicarbonato de sódio 8,4% solução injetável. Ampola 10ml</w:t>
            </w:r>
          </w:p>
        </w:tc>
        <w:tc>
          <w:tcPr>
            <w:tcW w:w="1275" w:type="dxa"/>
            <w:tcBorders>
              <w:top w:val="nil"/>
              <w:left w:val="nil"/>
              <w:bottom w:val="single" w:sz="4" w:space="0" w:color="auto"/>
              <w:right w:val="single" w:sz="4" w:space="0" w:color="auto"/>
            </w:tcBorders>
            <w:vAlign w:val="center"/>
          </w:tcPr>
          <w:p w14:paraId="2444D625"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Ampola 10ml</w:t>
            </w:r>
          </w:p>
        </w:tc>
        <w:tc>
          <w:tcPr>
            <w:tcW w:w="1021" w:type="dxa"/>
            <w:tcBorders>
              <w:top w:val="single" w:sz="4" w:space="0" w:color="auto"/>
              <w:bottom w:val="single" w:sz="4" w:space="0" w:color="auto"/>
              <w:right w:val="single" w:sz="4" w:space="0" w:color="auto"/>
            </w:tcBorders>
            <w:vAlign w:val="center"/>
          </w:tcPr>
          <w:p w14:paraId="7FD81E55"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100</w:t>
            </w:r>
          </w:p>
        </w:tc>
        <w:tc>
          <w:tcPr>
            <w:tcW w:w="813" w:type="dxa"/>
            <w:tcBorders>
              <w:top w:val="single" w:sz="4" w:space="0" w:color="auto"/>
              <w:left w:val="single" w:sz="4" w:space="0" w:color="auto"/>
              <w:bottom w:val="single" w:sz="4" w:space="0" w:color="auto"/>
              <w:right w:val="single" w:sz="4" w:space="0" w:color="auto"/>
            </w:tcBorders>
            <w:vAlign w:val="center"/>
          </w:tcPr>
          <w:p w14:paraId="21109B5E"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0,7800 </w:t>
            </w:r>
          </w:p>
        </w:tc>
        <w:tc>
          <w:tcPr>
            <w:tcW w:w="882" w:type="dxa"/>
            <w:tcBorders>
              <w:top w:val="single" w:sz="4" w:space="0" w:color="auto"/>
              <w:left w:val="single" w:sz="4" w:space="0" w:color="auto"/>
              <w:bottom w:val="single" w:sz="4" w:space="0" w:color="auto"/>
              <w:right w:val="single" w:sz="4" w:space="0" w:color="auto"/>
            </w:tcBorders>
            <w:vAlign w:val="center"/>
          </w:tcPr>
          <w:p w14:paraId="15251BA0"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R$ 78,00</w:t>
            </w:r>
          </w:p>
        </w:tc>
      </w:tr>
      <w:tr w:rsidR="00F51217" w:rsidRPr="00E15B8E" w14:paraId="49124DD1"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0D838E21"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2</w:t>
            </w:r>
          </w:p>
        </w:tc>
        <w:tc>
          <w:tcPr>
            <w:tcW w:w="816" w:type="dxa"/>
            <w:tcBorders>
              <w:top w:val="nil"/>
              <w:left w:val="nil"/>
              <w:bottom w:val="single" w:sz="4" w:space="0" w:color="auto"/>
              <w:right w:val="single" w:sz="4" w:space="0" w:color="auto"/>
            </w:tcBorders>
            <w:noWrap/>
            <w:vAlign w:val="center"/>
          </w:tcPr>
          <w:p w14:paraId="0AF03ED7"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272336</w:t>
            </w:r>
          </w:p>
        </w:tc>
        <w:tc>
          <w:tcPr>
            <w:tcW w:w="3119" w:type="dxa"/>
            <w:tcBorders>
              <w:top w:val="nil"/>
              <w:left w:val="nil"/>
              <w:bottom w:val="single" w:sz="4" w:space="0" w:color="auto"/>
              <w:right w:val="single" w:sz="4" w:space="0" w:color="auto"/>
            </w:tcBorders>
            <w:vAlign w:val="center"/>
          </w:tcPr>
          <w:p w14:paraId="3DA77015"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Dimenidrinato 30mg/10ml + piridoxina 50mg/10ml + Glicose 1000mg/10ml + Frutose 1000mg/10ml - solução injetável EV. Ampola 10ml</w:t>
            </w:r>
          </w:p>
        </w:tc>
        <w:tc>
          <w:tcPr>
            <w:tcW w:w="1275" w:type="dxa"/>
            <w:tcBorders>
              <w:top w:val="nil"/>
              <w:left w:val="nil"/>
              <w:bottom w:val="single" w:sz="4" w:space="0" w:color="auto"/>
              <w:right w:val="single" w:sz="4" w:space="0" w:color="auto"/>
            </w:tcBorders>
            <w:vAlign w:val="center"/>
          </w:tcPr>
          <w:p w14:paraId="5B83B563"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Ampola 10ml</w:t>
            </w:r>
          </w:p>
        </w:tc>
        <w:tc>
          <w:tcPr>
            <w:tcW w:w="1021" w:type="dxa"/>
            <w:tcBorders>
              <w:top w:val="single" w:sz="4" w:space="0" w:color="auto"/>
              <w:bottom w:val="single" w:sz="4" w:space="0" w:color="auto"/>
              <w:right w:val="single" w:sz="4" w:space="0" w:color="auto"/>
            </w:tcBorders>
            <w:vAlign w:val="center"/>
          </w:tcPr>
          <w:p w14:paraId="66D2760C"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5.000</w:t>
            </w:r>
          </w:p>
        </w:tc>
        <w:tc>
          <w:tcPr>
            <w:tcW w:w="813" w:type="dxa"/>
            <w:tcBorders>
              <w:top w:val="single" w:sz="4" w:space="0" w:color="auto"/>
              <w:left w:val="single" w:sz="4" w:space="0" w:color="auto"/>
              <w:bottom w:val="single" w:sz="4" w:space="0" w:color="auto"/>
              <w:right w:val="single" w:sz="4" w:space="0" w:color="auto"/>
            </w:tcBorders>
            <w:vAlign w:val="center"/>
          </w:tcPr>
          <w:p w14:paraId="33079775"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7,7640 </w:t>
            </w:r>
          </w:p>
        </w:tc>
        <w:tc>
          <w:tcPr>
            <w:tcW w:w="882" w:type="dxa"/>
            <w:tcBorders>
              <w:top w:val="single" w:sz="4" w:space="0" w:color="auto"/>
              <w:left w:val="single" w:sz="4" w:space="0" w:color="auto"/>
              <w:bottom w:val="single" w:sz="4" w:space="0" w:color="auto"/>
              <w:right w:val="single" w:sz="4" w:space="0" w:color="auto"/>
            </w:tcBorders>
            <w:vAlign w:val="center"/>
          </w:tcPr>
          <w:p w14:paraId="454A28F6"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R$ 38.820,00</w:t>
            </w:r>
          </w:p>
        </w:tc>
      </w:tr>
      <w:tr w:rsidR="00F51217" w:rsidRPr="00E15B8E" w14:paraId="3B094769"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5E402CB5"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3</w:t>
            </w:r>
          </w:p>
        </w:tc>
        <w:tc>
          <w:tcPr>
            <w:tcW w:w="816" w:type="dxa"/>
            <w:tcBorders>
              <w:top w:val="nil"/>
              <w:left w:val="nil"/>
              <w:bottom w:val="single" w:sz="4" w:space="0" w:color="auto"/>
              <w:right w:val="single" w:sz="4" w:space="0" w:color="auto"/>
            </w:tcBorders>
            <w:noWrap/>
            <w:vAlign w:val="center"/>
          </w:tcPr>
          <w:p w14:paraId="5EFFF72A"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270019</w:t>
            </w:r>
          </w:p>
        </w:tc>
        <w:tc>
          <w:tcPr>
            <w:tcW w:w="3119" w:type="dxa"/>
            <w:tcBorders>
              <w:top w:val="nil"/>
              <w:left w:val="nil"/>
              <w:bottom w:val="single" w:sz="4" w:space="0" w:color="auto"/>
              <w:right w:val="single" w:sz="4" w:space="0" w:color="auto"/>
            </w:tcBorders>
            <w:vAlign w:val="center"/>
          </w:tcPr>
          <w:p w14:paraId="1CB9F72D"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Gliconato de cálcio 10% - solução injetável IV. Caixa com no máximo 100 ampolas. Ampola 10ml</w:t>
            </w:r>
          </w:p>
        </w:tc>
        <w:tc>
          <w:tcPr>
            <w:tcW w:w="1275" w:type="dxa"/>
            <w:tcBorders>
              <w:top w:val="nil"/>
              <w:left w:val="nil"/>
              <w:bottom w:val="single" w:sz="4" w:space="0" w:color="auto"/>
              <w:right w:val="single" w:sz="4" w:space="0" w:color="auto"/>
            </w:tcBorders>
            <w:vAlign w:val="center"/>
          </w:tcPr>
          <w:p w14:paraId="254C48EC"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Ampola 10ml</w:t>
            </w:r>
          </w:p>
        </w:tc>
        <w:tc>
          <w:tcPr>
            <w:tcW w:w="1021" w:type="dxa"/>
            <w:tcBorders>
              <w:top w:val="single" w:sz="4" w:space="0" w:color="auto"/>
              <w:bottom w:val="single" w:sz="4" w:space="0" w:color="auto"/>
              <w:right w:val="single" w:sz="4" w:space="0" w:color="auto"/>
            </w:tcBorders>
            <w:vAlign w:val="center"/>
          </w:tcPr>
          <w:p w14:paraId="7A965BD3"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200</w:t>
            </w:r>
          </w:p>
        </w:tc>
        <w:tc>
          <w:tcPr>
            <w:tcW w:w="813" w:type="dxa"/>
            <w:tcBorders>
              <w:top w:val="single" w:sz="4" w:space="0" w:color="auto"/>
              <w:left w:val="single" w:sz="4" w:space="0" w:color="auto"/>
              <w:bottom w:val="single" w:sz="4" w:space="0" w:color="auto"/>
              <w:right w:val="single" w:sz="4" w:space="0" w:color="auto"/>
            </w:tcBorders>
            <w:vAlign w:val="center"/>
          </w:tcPr>
          <w:p w14:paraId="754DA28A"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1,9200 </w:t>
            </w:r>
          </w:p>
        </w:tc>
        <w:tc>
          <w:tcPr>
            <w:tcW w:w="882" w:type="dxa"/>
            <w:tcBorders>
              <w:top w:val="single" w:sz="4" w:space="0" w:color="auto"/>
              <w:left w:val="single" w:sz="4" w:space="0" w:color="auto"/>
              <w:bottom w:val="single" w:sz="4" w:space="0" w:color="auto"/>
              <w:right w:val="single" w:sz="4" w:space="0" w:color="auto"/>
            </w:tcBorders>
            <w:vAlign w:val="center"/>
          </w:tcPr>
          <w:p w14:paraId="3E616FC2"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R$ 384,00</w:t>
            </w:r>
          </w:p>
        </w:tc>
      </w:tr>
      <w:tr w:rsidR="00F51217" w:rsidRPr="00E15B8E" w14:paraId="417A9BBC"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6E054A21"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4</w:t>
            </w:r>
          </w:p>
        </w:tc>
        <w:tc>
          <w:tcPr>
            <w:tcW w:w="816" w:type="dxa"/>
            <w:tcBorders>
              <w:top w:val="nil"/>
              <w:left w:val="nil"/>
              <w:bottom w:val="single" w:sz="4" w:space="0" w:color="auto"/>
              <w:right w:val="single" w:sz="4" w:space="0" w:color="auto"/>
            </w:tcBorders>
            <w:noWrap/>
            <w:vAlign w:val="center"/>
          </w:tcPr>
          <w:p w14:paraId="5BF9BCA9"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268115</w:t>
            </w:r>
          </w:p>
        </w:tc>
        <w:tc>
          <w:tcPr>
            <w:tcW w:w="3119" w:type="dxa"/>
            <w:tcBorders>
              <w:top w:val="nil"/>
              <w:left w:val="nil"/>
              <w:bottom w:val="single" w:sz="4" w:space="0" w:color="auto"/>
              <w:right w:val="single" w:sz="4" w:space="0" w:color="auto"/>
            </w:tcBorders>
            <w:vAlign w:val="center"/>
          </w:tcPr>
          <w:p w14:paraId="16C79629"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Hidralazina 20 mg/ml - solução injetável IM/IV. Caixa com 50 ampolas.</w:t>
            </w:r>
          </w:p>
        </w:tc>
        <w:tc>
          <w:tcPr>
            <w:tcW w:w="1275" w:type="dxa"/>
            <w:tcBorders>
              <w:top w:val="nil"/>
              <w:left w:val="nil"/>
              <w:bottom w:val="single" w:sz="4" w:space="0" w:color="auto"/>
              <w:right w:val="single" w:sz="4" w:space="0" w:color="auto"/>
            </w:tcBorders>
            <w:vAlign w:val="center"/>
          </w:tcPr>
          <w:p w14:paraId="01D8528E"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Ampola 1ml</w:t>
            </w:r>
          </w:p>
        </w:tc>
        <w:tc>
          <w:tcPr>
            <w:tcW w:w="1021" w:type="dxa"/>
            <w:tcBorders>
              <w:top w:val="single" w:sz="4" w:space="0" w:color="auto"/>
              <w:bottom w:val="single" w:sz="4" w:space="0" w:color="auto"/>
              <w:right w:val="single" w:sz="4" w:space="0" w:color="auto"/>
            </w:tcBorders>
            <w:vAlign w:val="center"/>
          </w:tcPr>
          <w:p w14:paraId="62E3B2C7"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150</w:t>
            </w:r>
          </w:p>
        </w:tc>
        <w:tc>
          <w:tcPr>
            <w:tcW w:w="813" w:type="dxa"/>
            <w:tcBorders>
              <w:top w:val="single" w:sz="4" w:space="0" w:color="auto"/>
              <w:left w:val="single" w:sz="4" w:space="0" w:color="auto"/>
              <w:bottom w:val="single" w:sz="4" w:space="0" w:color="auto"/>
              <w:right w:val="single" w:sz="4" w:space="0" w:color="auto"/>
            </w:tcBorders>
            <w:vAlign w:val="center"/>
          </w:tcPr>
          <w:p w14:paraId="544E680B"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6,0441 </w:t>
            </w:r>
          </w:p>
        </w:tc>
        <w:tc>
          <w:tcPr>
            <w:tcW w:w="882" w:type="dxa"/>
            <w:tcBorders>
              <w:top w:val="single" w:sz="4" w:space="0" w:color="auto"/>
              <w:left w:val="single" w:sz="4" w:space="0" w:color="auto"/>
              <w:bottom w:val="single" w:sz="4" w:space="0" w:color="auto"/>
              <w:right w:val="single" w:sz="4" w:space="0" w:color="auto"/>
            </w:tcBorders>
            <w:vAlign w:val="center"/>
          </w:tcPr>
          <w:p w14:paraId="5EFA401E"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R$ 906,62</w:t>
            </w:r>
          </w:p>
        </w:tc>
      </w:tr>
      <w:tr w:rsidR="00F51217" w:rsidRPr="00E15B8E" w14:paraId="583D3333" w14:textId="77777777" w:rsidTr="00B66661">
        <w:trPr>
          <w:trHeight w:val="166"/>
          <w:jc w:val="center"/>
        </w:trPr>
        <w:tc>
          <w:tcPr>
            <w:tcW w:w="469" w:type="dxa"/>
            <w:tcBorders>
              <w:top w:val="nil"/>
              <w:left w:val="single" w:sz="4" w:space="0" w:color="auto"/>
              <w:bottom w:val="single" w:sz="4" w:space="0" w:color="auto"/>
              <w:right w:val="single" w:sz="4" w:space="0" w:color="auto"/>
            </w:tcBorders>
            <w:noWrap/>
            <w:vAlign w:val="center"/>
          </w:tcPr>
          <w:p w14:paraId="17B55729"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5</w:t>
            </w:r>
          </w:p>
        </w:tc>
        <w:tc>
          <w:tcPr>
            <w:tcW w:w="816" w:type="dxa"/>
            <w:tcBorders>
              <w:top w:val="nil"/>
              <w:left w:val="nil"/>
              <w:bottom w:val="nil"/>
              <w:right w:val="nil"/>
            </w:tcBorders>
            <w:noWrap/>
            <w:vAlign w:val="center"/>
          </w:tcPr>
          <w:p w14:paraId="22DD8DE6"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267292</w:t>
            </w:r>
          </w:p>
        </w:tc>
        <w:tc>
          <w:tcPr>
            <w:tcW w:w="3119" w:type="dxa"/>
            <w:tcBorders>
              <w:top w:val="nil"/>
              <w:left w:val="single" w:sz="4" w:space="0" w:color="auto"/>
              <w:bottom w:val="single" w:sz="4" w:space="0" w:color="auto"/>
              <w:right w:val="single" w:sz="4" w:space="0" w:color="auto"/>
            </w:tcBorders>
            <w:vAlign w:val="center"/>
          </w:tcPr>
          <w:p w14:paraId="28996767"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Imipramina 25 mg comprimido. Blister com 10 comprimidos.</w:t>
            </w:r>
          </w:p>
        </w:tc>
        <w:tc>
          <w:tcPr>
            <w:tcW w:w="1275" w:type="dxa"/>
            <w:tcBorders>
              <w:top w:val="nil"/>
              <w:left w:val="nil"/>
              <w:bottom w:val="single" w:sz="4" w:space="0" w:color="auto"/>
              <w:right w:val="single" w:sz="4" w:space="0" w:color="auto"/>
            </w:tcBorders>
            <w:vAlign w:val="center"/>
          </w:tcPr>
          <w:p w14:paraId="2020B2C3"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Comprimido</w:t>
            </w:r>
          </w:p>
        </w:tc>
        <w:tc>
          <w:tcPr>
            <w:tcW w:w="1021" w:type="dxa"/>
            <w:tcBorders>
              <w:top w:val="single" w:sz="4" w:space="0" w:color="auto"/>
              <w:bottom w:val="single" w:sz="4" w:space="0" w:color="auto"/>
              <w:right w:val="single" w:sz="4" w:space="0" w:color="auto"/>
            </w:tcBorders>
            <w:vAlign w:val="center"/>
          </w:tcPr>
          <w:p w14:paraId="21769C3D"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42.000</w:t>
            </w:r>
          </w:p>
        </w:tc>
        <w:tc>
          <w:tcPr>
            <w:tcW w:w="813" w:type="dxa"/>
            <w:tcBorders>
              <w:top w:val="single" w:sz="4" w:space="0" w:color="auto"/>
              <w:left w:val="single" w:sz="4" w:space="0" w:color="auto"/>
              <w:bottom w:val="single" w:sz="4" w:space="0" w:color="auto"/>
              <w:right w:val="single" w:sz="4" w:space="0" w:color="auto"/>
            </w:tcBorders>
            <w:vAlign w:val="center"/>
          </w:tcPr>
          <w:p w14:paraId="5E5488E1"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0,4303 </w:t>
            </w:r>
          </w:p>
        </w:tc>
        <w:tc>
          <w:tcPr>
            <w:tcW w:w="882" w:type="dxa"/>
            <w:tcBorders>
              <w:top w:val="single" w:sz="4" w:space="0" w:color="auto"/>
              <w:left w:val="single" w:sz="4" w:space="0" w:color="auto"/>
              <w:bottom w:val="single" w:sz="4" w:space="0" w:color="auto"/>
              <w:right w:val="single" w:sz="4" w:space="0" w:color="auto"/>
            </w:tcBorders>
            <w:vAlign w:val="center"/>
          </w:tcPr>
          <w:p w14:paraId="6C140CD5"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R$ 18.072,60</w:t>
            </w:r>
          </w:p>
        </w:tc>
      </w:tr>
      <w:tr w:rsidR="00F51217" w:rsidRPr="00E15B8E" w14:paraId="48340713"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3EE2140D"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6</w:t>
            </w:r>
          </w:p>
        </w:tc>
        <w:tc>
          <w:tcPr>
            <w:tcW w:w="816" w:type="dxa"/>
            <w:tcBorders>
              <w:top w:val="single" w:sz="4" w:space="0" w:color="auto"/>
              <w:left w:val="nil"/>
              <w:bottom w:val="single" w:sz="4" w:space="0" w:color="auto"/>
              <w:right w:val="single" w:sz="4" w:space="0" w:color="auto"/>
            </w:tcBorders>
            <w:noWrap/>
            <w:vAlign w:val="center"/>
          </w:tcPr>
          <w:p w14:paraId="02281F7A"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268469</w:t>
            </w:r>
          </w:p>
        </w:tc>
        <w:tc>
          <w:tcPr>
            <w:tcW w:w="3119" w:type="dxa"/>
            <w:tcBorders>
              <w:top w:val="nil"/>
              <w:left w:val="nil"/>
              <w:bottom w:val="single" w:sz="4" w:space="0" w:color="auto"/>
              <w:right w:val="single" w:sz="4" w:space="0" w:color="auto"/>
            </w:tcBorders>
            <w:vAlign w:val="center"/>
          </w:tcPr>
          <w:p w14:paraId="584C3C3F"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Isoflurano 1ml/ml (100%) solução inalante. Frasco 100ml</w:t>
            </w:r>
          </w:p>
        </w:tc>
        <w:tc>
          <w:tcPr>
            <w:tcW w:w="1275" w:type="dxa"/>
            <w:tcBorders>
              <w:top w:val="nil"/>
              <w:left w:val="nil"/>
              <w:bottom w:val="single" w:sz="4" w:space="0" w:color="auto"/>
              <w:right w:val="single" w:sz="4" w:space="0" w:color="auto"/>
            </w:tcBorders>
            <w:noWrap/>
            <w:vAlign w:val="center"/>
          </w:tcPr>
          <w:p w14:paraId="7FB02E2D"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Frasco 100ml</w:t>
            </w:r>
          </w:p>
        </w:tc>
        <w:tc>
          <w:tcPr>
            <w:tcW w:w="1021" w:type="dxa"/>
            <w:tcBorders>
              <w:top w:val="single" w:sz="4" w:space="0" w:color="auto"/>
              <w:bottom w:val="single" w:sz="4" w:space="0" w:color="auto"/>
              <w:right w:val="single" w:sz="4" w:space="0" w:color="auto"/>
            </w:tcBorders>
            <w:vAlign w:val="center"/>
          </w:tcPr>
          <w:p w14:paraId="24E87DC5"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1</w:t>
            </w:r>
          </w:p>
        </w:tc>
        <w:tc>
          <w:tcPr>
            <w:tcW w:w="813" w:type="dxa"/>
            <w:tcBorders>
              <w:top w:val="single" w:sz="4" w:space="0" w:color="auto"/>
              <w:left w:val="single" w:sz="4" w:space="0" w:color="auto"/>
              <w:bottom w:val="single" w:sz="4" w:space="0" w:color="auto"/>
              <w:right w:val="single" w:sz="4" w:space="0" w:color="auto"/>
            </w:tcBorders>
            <w:vAlign w:val="center"/>
          </w:tcPr>
          <w:p w14:paraId="062DA724"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216,3200 </w:t>
            </w:r>
          </w:p>
        </w:tc>
        <w:tc>
          <w:tcPr>
            <w:tcW w:w="882" w:type="dxa"/>
            <w:tcBorders>
              <w:top w:val="single" w:sz="4" w:space="0" w:color="auto"/>
              <w:left w:val="single" w:sz="4" w:space="0" w:color="auto"/>
              <w:bottom w:val="single" w:sz="4" w:space="0" w:color="auto"/>
              <w:right w:val="single" w:sz="4" w:space="0" w:color="auto"/>
            </w:tcBorders>
            <w:vAlign w:val="center"/>
          </w:tcPr>
          <w:p w14:paraId="2071C8E0"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R$ 216,32</w:t>
            </w:r>
          </w:p>
        </w:tc>
      </w:tr>
      <w:tr w:rsidR="00F51217" w:rsidRPr="00E15B8E" w14:paraId="3356D6EB"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0F004B9B"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7</w:t>
            </w:r>
          </w:p>
        </w:tc>
        <w:tc>
          <w:tcPr>
            <w:tcW w:w="816" w:type="dxa"/>
            <w:tcBorders>
              <w:top w:val="nil"/>
              <w:left w:val="nil"/>
              <w:bottom w:val="single" w:sz="4" w:space="0" w:color="auto"/>
              <w:right w:val="single" w:sz="4" w:space="0" w:color="auto"/>
            </w:tcBorders>
            <w:noWrap/>
            <w:vAlign w:val="center"/>
          </w:tcPr>
          <w:p w14:paraId="19613BC6"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268129</w:t>
            </w:r>
          </w:p>
        </w:tc>
        <w:tc>
          <w:tcPr>
            <w:tcW w:w="3119" w:type="dxa"/>
            <w:tcBorders>
              <w:top w:val="nil"/>
              <w:left w:val="nil"/>
              <w:bottom w:val="single" w:sz="4" w:space="0" w:color="auto"/>
              <w:right w:val="single" w:sz="4" w:space="0" w:color="auto"/>
            </w:tcBorders>
            <w:vAlign w:val="center"/>
          </w:tcPr>
          <w:p w14:paraId="423ED2D4"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Levomepromazina 100 mg comprimido. Blister com 10 comprimidos.</w:t>
            </w:r>
          </w:p>
        </w:tc>
        <w:tc>
          <w:tcPr>
            <w:tcW w:w="1275" w:type="dxa"/>
            <w:tcBorders>
              <w:top w:val="nil"/>
              <w:left w:val="nil"/>
              <w:bottom w:val="single" w:sz="4" w:space="0" w:color="auto"/>
              <w:right w:val="single" w:sz="4" w:space="0" w:color="auto"/>
            </w:tcBorders>
            <w:vAlign w:val="center"/>
          </w:tcPr>
          <w:p w14:paraId="7F2AD5D2"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Comprimido</w:t>
            </w:r>
          </w:p>
        </w:tc>
        <w:tc>
          <w:tcPr>
            <w:tcW w:w="1021" w:type="dxa"/>
            <w:tcBorders>
              <w:top w:val="single" w:sz="4" w:space="0" w:color="auto"/>
              <w:bottom w:val="single" w:sz="4" w:space="0" w:color="auto"/>
              <w:right w:val="single" w:sz="4" w:space="0" w:color="auto"/>
            </w:tcBorders>
            <w:vAlign w:val="center"/>
          </w:tcPr>
          <w:p w14:paraId="2959CC15"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1.000</w:t>
            </w:r>
          </w:p>
        </w:tc>
        <w:tc>
          <w:tcPr>
            <w:tcW w:w="813" w:type="dxa"/>
            <w:tcBorders>
              <w:top w:val="single" w:sz="4" w:space="0" w:color="auto"/>
              <w:left w:val="single" w:sz="4" w:space="0" w:color="auto"/>
              <w:bottom w:val="single" w:sz="4" w:space="0" w:color="auto"/>
              <w:right w:val="single" w:sz="4" w:space="0" w:color="auto"/>
            </w:tcBorders>
            <w:vAlign w:val="center"/>
          </w:tcPr>
          <w:p w14:paraId="74F6FF97"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0,6335 </w:t>
            </w:r>
          </w:p>
        </w:tc>
        <w:tc>
          <w:tcPr>
            <w:tcW w:w="882" w:type="dxa"/>
            <w:tcBorders>
              <w:top w:val="single" w:sz="4" w:space="0" w:color="auto"/>
              <w:left w:val="single" w:sz="4" w:space="0" w:color="auto"/>
              <w:bottom w:val="single" w:sz="4" w:space="0" w:color="auto"/>
              <w:right w:val="single" w:sz="4" w:space="0" w:color="auto"/>
            </w:tcBorders>
            <w:vAlign w:val="center"/>
          </w:tcPr>
          <w:p w14:paraId="42B84C60"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R$ 633,50</w:t>
            </w:r>
          </w:p>
        </w:tc>
      </w:tr>
      <w:tr w:rsidR="00F51217" w:rsidRPr="00E15B8E" w14:paraId="12F9C027"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257FB942"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lastRenderedPageBreak/>
              <w:t>8</w:t>
            </w:r>
          </w:p>
        </w:tc>
        <w:tc>
          <w:tcPr>
            <w:tcW w:w="816" w:type="dxa"/>
            <w:tcBorders>
              <w:top w:val="nil"/>
              <w:left w:val="nil"/>
              <w:bottom w:val="single" w:sz="4" w:space="0" w:color="auto"/>
              <w:right w:val="single" w:sz="4" w:space="0" w:color="auto"/>
            </w:tcBorders>
            <w:noWrap/>
            <w:vAlign w:val="center"/>
          </w:tcPr>
          <w:p w14:paraId="2FF2E22F"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293981</w:t>
            </w:r>
          </w:p>
        </w:tc>
        <w:tc>
          <w:tcPr>
            <w:tcW w:w="3119" w:type="dxa"/>
            <w:tcBorders>
              <w:top w:val="nil"/>
              <w:left w:val="nil"/>
              <w:bottom w:val="single" w:sz="4" w:space="0" w:color="auto"/>
              <w:right w:val="single" w:sz="4" w:space="0" w:color="auto"/>
            </w:tcBorders>
            <w:vAlign w:val="center"/>
          </w:tcPr>
          <w:p w14:paraId="13DBEA50" w14:textId="77777777" w:rsidR="00F51217" w:rsidRPr="00E15B8E" w:rsidRDefault="00F51217" w:rsidP="00B66661">
            <w:pPr>
              <w:jc w:val="both"/>
              <w:rPr>
                <w:rFonts w:ascii="Arial" w:hAnsi="Arial" w:cs="Arial"/>
                <w:color w:val="000000"/>
                <w:sz w:val="20"/>
                <w:szCs w:val="20"/>
              </w:rPr>
            </w:pPr>
            <w:r w:rsidRPr="00E15B8E">
              <w:rPr>
                <w:rFonts w:ascii="Arial" w:hAnsi="Arial" w:cs="Arial"/>
                <w:sz w:val="20"/>
                <w:szCs w:val="20"/>
              </w:rPr>
              <w:t>Macrogol (3350) 13,125 g + bicarbonato de sódio 0,1775 g + cloreto de sódio 0,3507g + cloreto de potássio 0,0466 g MARCA: Muvinlax - (Judicial). Caixa com 20 unidades. Sachê 14g</w:t>
            </w:r>
          </w:p>
        </w:tc>
        <w:tc>
          <w:tcPr>
            <w:tcW w:w="1275" w:type="dxa"/>
            <w:tcBorders>
              <w:top w:val="nil"/>
              <w:left w:val="nil"/>
              <w:bottom w:val="single" w:sz="4" w:space="0" w:color="auto"/>
              <w:right w:val="single" w:sz="4" w:space="0" w:color="auto"/>
            </w:tcBorders>
            <w:vAlign w:val="center"/>
          </w:tcPr>
          <w:p w14:paraId="76B8AC3E"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Sachê 14g</w:t>
            </w:r>
          </w:p>
        </w:tc>
        <w:tc>
          <w:tcPr>
            <w:tcW w:w="1021" w:type="dxa"/>
            <w:tcBorders>
              <w:top w:val="single" w:sz="4" w:space="0" w:color="auto"/>
              <w:bottom w:val="single" w:sz="4" w:space="0" w:color="auto"/>
              <w:right w:val="single" w:sz="4" w:space="0" w:color="auto"/>
            </w:tcBorders>
            <w:vAlign w:val="center"/>
          </w:tcPr>
          <w:p w14:paraId="25B4B4AC"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1.000</w:t>
            </w:r>
          </w:p>
        </w:tc>
        <w:tc>
          <w:tcPr>
            <w:tcW w:w="813" w:type="dxa"/>
            <w:tcBorders>
              <w:top w:val="single" w:sz="4" w:space="0" w:color="auto"/>
              <w:left w:val="single" w:sz="4" w:space="0" w:color="auto"/>
              <w:bottom w:val="single" w:sz="4" w:space="0" w:color="auto"/>
              <w:right w:val="single" w:sz="4" w:space="0" w:color="auto"/>
            </w:tcBorders>
            <w:vAlign w:val="center"/>
          </w:tcPr>
          <w:p w14:paraId="2083DE90"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2,1200 </w:t>
            </w:r>
          </w:p>
        </w:tc>
        <w:tc>
          <w:tcPr>
            <w:tcW w:w="882" w:type="dxa"/>
            <w:tcBorders>
              <w:top w:val="single" w:sz="4" w:space="0" w:color="auto"/>
              <w:left w:val="single" w:sz="4" w:space="0" w:color="auto"/>
              <w:bottom w:val="single" w:sz="4" w:space="0" w:color="auto"/>
              <w:right w:val="single" w:sz="4" w:space="0" w:color="auto"/>
            </w:tcBorders>
            <w:vAlign w:val="center"/>
          </w:tcPr>
          <w:p w14:paraId="7DFDF700"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R$ 2.120,00</w:t>
            </w:r>
          </w:p>
        </w:tc>
      </w:tr>
      <w:tr w:rsidR="00F51217" w:rsidRPr="00E15B8E" w14:paraId="07244BB6"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124D431B"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9</w:t>
            </w:r>
          </w:p>
        </w:tc>
        <w:tc>
          <w:tcPr>
            <w:tcW w:w="816" w:type="dxa"/>
            <w:tcBorders>
              <w:top w:val="nil"/>
              <w:left w:val="nil"/>
              <w:bottom w:val="single" w:sz="4" w:space="0" w:color="auto"/>
              <w:right w:val="single" w:sz="4" w:space="0" w:color="auto"/>
            </w:tcBorders>
            <w:noWrap/>
            <w:vAlign w:val="center"/>
          </w:tcPr>
          <w:p w14:paraId="3914195B"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272326</w:t>
            </w:r>
          </w:p>
        </w:tc>
        <w:tc>
          <w:tcPr>
            <w:tcW w:w="3119" w:type="dxa"/>
            <w:tcBorders>
              <w:top w:val="nil"/>
              <w:left w:val="nil"/>
              <w:bottom w:val="single" w:sz="4" w:space="0" w:color="auto"/>
              <w:right w:val="single" w:sz="4" w:space="0" w:color="auto"/>
            </w:tcBorders>
            <w:vAlign w:val="center"/>
          </w:tcPr>
          <w:p w14:paraId="531D9AE3"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Naloxona 0,4mg/ml solução injetável IM/IV/SC. Caixa com 10 ampolas. Ampola 1ml</w:t>
            </w:r>
          </w:p>
        </w:tc>
        <w:tc>
          <w:tcPr>
            <w:tcW w:w="1275" w:type="dxa"/>
            <w:tcBorders>
              <w:top w:val="nil"/>
              <w:left w:val="nil"/>
              <w:bottom w:val="single" w:sz="4" w:space="0" w:color="auto"/>
              <w:right w:val="single" w:sz="4" w:space="0" w:color="auto"/>
            </w:tcBorders>
            <w:vAlign w:val="center"/>
          </w:tcPr>
          <w:p w14:paraId="31CBE6B5"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Ampola 1ml</w:t>
            </w:r>
          </w:p>
        </w:tc>
        <w:tc>
          <w:tcPr>
            <w:tcW w:w="1021" w:type="dxa"/>
            <w:tcBorders>
              <w:top w:val="single" w:sz="4" w:space="0" w:color="auto"/>
              <w:bottom w:val="single" w:sz="4" w:space="0" w:color="auto"/>
              <w:right w:val="single" w:sz="4" w:space="0" w:color="auto"/>
            </w:tcBorders>
            <w:vAlign w:val="center"/>
          </w:tcPr>
          <w:p w14:paraId="765E8B56"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60</w:t>
            </w:r>
          </w:p>
        </w:tc>
        <w:tc>
          <w:tcPr>
            <w:tcW w:w="813" w:type="dxa"/>
            <w:tcBorders>
              <w:top w:val="single" w:sz="4" w:space="0" w:color="auto"/>
              <w:left w:val="single" w:sz="4" w:space="0" w:color="auto"/>
              <w:bottom w:val="single" w:sz="4" w:space="0" w:color="auto"/>
              <w:right w:val="single" w:sz="4" w:space="0" w:color="auto"/>
            </w:tcBorders>
            <w:vAlign w:val="center"/>
          </w:tcPr>
          <w:p w14:paraId="24145D6D"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6,1948 </w:t>
            </w:r>
          </w:p>
        </w:tc>
        <w:tc>
          <w:tcPr>
            <w:tcW w:w="882" w:type="dxa"/>
            <w:tcBorders>
              <w:top w:val="single" w:sz="4" w:space="0" w:color="auto"/>
              <w:left w:val="single" w:sz="4" w:space="0" w:color="auto"/>
              <w:bottom w:val="single" w:sz="4" w:space="0" w:color="auto"/>
              <w:right w:val="single" w:sz="4" w:space="0" w:color="auto"/>
            </w:tcBorders>
            <w:vAlign w:val="center"/>
          </w:tcPr>
          <w:p w14:paraId="3C50E9C0"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R$ 371,69</w:t>
            </w:r>
          </w:p>
        </w:tc>
      </w:tr>
      <w:tr w:rsidR="00F51217" w:rsidRPr="00E15B8E" w14:paraId="31B19642"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16793A3F"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10</w:t>
            </w:r>
          </w:p>
        </w:tc>
        <w:tc>
          <w:tcPr>
            <w:tcW w:w="816" w:type="dxa"/>
            <w:tcBorders>
              <w:top w:val="nil"/>
              <w:left w:val="nil"/>
              <w:bottom w:val="single" w:sz="4" w:space="0" w:color="auto"/>
              <w:right w:val="single" w:sz="4" w:space="0" w:color="auto"/>
            </w:tcBorders>
            <w:noWrap/>
            <w:vAlign w:val="center"/>
          </w:tcPr>
          <w:p w14:paraId="43BC2E0C"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268970</w:t>
            </w:r>
          </w:p>
        </w:tc>
        <w:tc>
          <w:tcPr>
            <w:tcW w:w="3119" w:type="dxa"/>
            <w:tcBorders>
              <w:top w:val="nil"/>
              <w:left w:val="nil"/>
              <w:bottom w:val="single" w:sz="4" w:space="0" w:color="auto"/>
              <w:right w:val="single" w:sz="4" w:space="0" w:color="auto"/>
            </w:tcBorders>
            <w:vAlign w:val="center"/>
          </w:tcPr>
          <w:p w14:paraId="253F4DD0"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Nitroglicerina 5mg/ml solução injetável IV. Caixa com 10 ampolas. Ampola 5ml</w:t>
            </w:r>
          </w:p>
        </w:tc>
        <w:tc>
          <w:tcPr>
            <w:tcW w:w="1275" w:type="dxa"/>
            <w:tcBorders>
              <w:top w:val="nil"/>
              <w:left w:val="nil"/>
              <w:bottom w:val="single" w:sz="4" w:space="0" w:color="auto"/>
              <w:right w:val="single" w:sz="4" w:space="0" w:color="auto"/>
            </w:tcBorders>
            <w:vAlign w:val="center"/>
          </w:tcPr>
          <w:p w14:paraId="0898FB09"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Ampola 5ml</w:t>
            </w:r>
          </w:p>
        </w:tc>
        <w:tc>
          <w:tcPr>
            <w:tcW w:w="1021" w:type="dxa"/>
            <w:tcBorders>
              <w:top w:val="single" w:sz="4" w:space="0" w:color="auto"/>
              <w:bottom w:val="single" w:sz="4" w:space="0" w:color="auto"/>
              <w:right w:val="single" w:sz="4" w:space="0" w:color="auto"/>
            </w:tcBorders>
            <w:vAlign w:val="center"/>
          </w:tcPr>
          <w:p w14:paraId="6FE32CE8"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50</w:t>
            </w:r>
          </w:p>
        </w:tc>
        <w:tc>
          <w:tcPr>
            <w:tcW w:w="813" w:type="dxa"/>
            <w:tcBorders>
              <w:top w:val="single" w:sz="4" w:space="0" w:color="auto"/>
              <w:left w:val="single" w:sz="4" w:space="0" w:color="auto"/>
              <w:bottom w:val="single" w:sz="4" w:space="0" w:color="auto"/>
              <w:right w:val="single" w:sz="4" w:space="0" w:color="auto"/>
            </w:tcBorders>
            <w:vAlign w:val="center"/>
          </w:tcPr>
          <w:p w14:paraId="793EB9A9"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35,0000 </w:t>
            </w:r>
          </w:p>
        </w:tc>
        <w:tc>
          <w:tcPr>
            <w:tcW w:w="882" w:type="dxa"/>
            <w:tcBorders>
              <w:top w:val="single" w:sz="4" w:space="0" w:color="auto"/>
              <w:left w:val="single" w:sz="4" w:space="0" w:color="auto"/>
              <w:bottom w:val="single" w:sz="4" w:space="0" w:color="auto"/>
              <w:right w:val="single" w:sz="4" w:space="0" w:color="auto"/>
            </w:tcBorders>
            <w:vAlign w:val="center"/>
          </w:tcPr>
          <w:p w14:paraId="7665927C"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R$ 1.750,00</w:t>
            </w:r>
          </w:p>
        </w:tc>
      </w:tr>
      <w:tr w:rsidR="00F51217" w:rsidRPr="00E15B8E" w14:paraId="09E1E0DD"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04DE3B85"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11</w:t>
            </w:r>
          </w:p>
        </w:tc>
        <w:tc>
          <w:tcPr>
            <w:tcW w:w="816" w:type="dxa"/>
            <w:tcBorders>
              <w:top w:val="nil"/>
              <w:left w:val="nil"/>
              <w:bottom w:val="single" w:sz="4" w:space="0" w:color="auto"/>
              <w:right w:val="single" w:sz="4" w:space="0" w:color="auto"/>
            </w:tcBorders>
            <w:noWrap/>
            <w:vAlign w:val="center"/>
          </w:tcPr>
          <w:p w14:paraId="5C9E131D"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273952</w:t>
            </w:r>
          </w:p>
        </w:tc>
        <w:tc>
          <w:tcPr>
            <w:tcW w:w="3119" w:type="dxa"/>
            <w:tcBorders>
              <w:top w:val="nil"/>
              <w:left w:val="nil"/>
              <w:bottom w:val="single" w:sz="4" w:space="0" w:color="auto"/>
              <w:right w:val="single" w:sz="4" w:space="0" w:color="auto"/>
            </w:tcBorders>
            <w:vAlign w:val="center"/>
          </w:tcPr>
          <w:p w14:paraId="37502969"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Progesterona 200mg cápsula mole.</w:t>
            </w:r>
          </w:p>
        </w:tc>
        <w:tc>
          <w:tcPr>
            <w:tcW w:w="1275" w:type="dxa"/>
            <w:tcBorders>
              <w:top w:val="nil"/>
              <w:left w:val="nil"/>
              <w:bottom w:val="single" w:sz="4" w:space="0" w:color="auto"/>
              <w:right w:val="single" w:sz="4" w:space="0" w:color="auto"/>
            </w:tcBorders>
            <w:vAlign w:val="center"/>
          </w:tcPr>
          <w:p w14:paraId="19516DE0"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Cápsula</w:t>
            </w:r>
          </w:p>
        </w:tc>
        <w:tc>
          <w:tcPr>
            <w:tcW w:w="1021" w:type="dxa"/>
            <w:tcBorders>
              <w:top w:val="single" w:sz="4" w:space="0" w:color="auto"/>
              <w:bottom w:val="single" w:sz="4" w:space="0" w:color="auto"/>
              <w:right w:val="single" w:sz="4" w:space="0" w:color="auto"/>
            </w:tcBorders>
            <w:vAlign w:val="center"/>
          </w:tcPr>
          <w:p w14:paraId="63F0DDD9" w14:textId="77777777" w:rsidR="00F51217" w:rsidRPr="00E15B8E" w:rsidRDefault="00F51217" w:rsidP="00B66661">
            <w:pPr>
              <w:jc w:val="center"/>
              <w:rPr>
                <w:rFonts w:ascii="Arial" w:hAnsi="Arial" w:cs="Arial"/>
                <w:color w:val="000000"/>
                <w:sz w:val="20"/>
                <w:szCs w:val="20"/>
              </w:rPr>
            </w:pPr>
            <w:r w:rsidRPr="00E15B8E">
              <w:rPr>
                <w:rFonts w:ascii="Arial" w:hAnsi="Arial" w:cs="Arial"/>
                <w:sz w:val="20"/>
                <w:szCs w:val="20"/>
              </w:rPr>
              <w:t>2.000</w:t>
            </w:r>
          </w:p>
        </w:tc>
        <w:tc>
          <w:tcPr>
            <w:tcW w:w="813" w:type="dxa"/>
            <w:tcBorders>
              <w:top w:val="single" w:sz="4" w:space="0" w:color="auto"/>
              <w:left w:val="single" w:sz="4" w:space="0" w:color="auto"/>
              <w:bottom w:val="single" w:sz="4" w:space="0" w:color="auto"/>
              <w:right w:val="single" w:sz="4" w:space="0" w:color="auto"/>
            </w:tcBorders>
            <w:vAlign w:val="center"/>
          </w:tcPr>
          <w:p w14:paraId="2A7BC5DE"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2,7050 </w:t>
            </w:r>
          </w:p>
        </w:tc>
        <w:tc>
          <w:tcPr>
            <w:tcW w:w="882" w:type="dxa"/>
            <w:tcBorders>
              <w:top w:val="single" w:sz="4" w:space="0" w:color="auto"/>
              <w:left w:val="single" w:sz="4" w:space="0" w:color="auto"/>
              <w:bottom w:val="single" w:sz="4" w:space="0" w:color="auto"/>
              <w:right w:val="single" w:sz="4" w:space="0" w:color="auto"/>
            </w:tcBorders>
            <w:vAlign w:val="center"/>
          </w:tcPr>
          <w:p w14:paraId="6962AF09"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R$ 5.410,00</w:t>
            </w:r>
          </w:p>
        </w:tc>
      </w:tr>
      <w:tr w:rsidR="00F51217" w:rsidRPr="00E15B8E" w14:paraId="617871EF"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397C23AD"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12</w:t>
            </w:r>
          </w:p>
        </w:tc>
        <w:tc>
          <w:tcPr>
            <w:tcW w:w="816" w:type="dxa"/>
            <w:tcBorders>
              <w:top w:val="nil"/>
              <w:left w:val="nil"/>
              <w:bottom w:val="single" w:sz="4" w:space="0" w:color="auto"/>
              <w:right w:val="single" w:sz="4" w:space="0" w:color="auto"/>
            </w:tcBorders>
            <w:noWrap/>
            <w:vAlign w:val="center"/>
          </w:tcPr>
          <w:p w14:paraId="6A716FD3"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436466</w:t>
            </w:r>
          </w:p>
        </w:tc>
        <w:tc>
          <w:tcPr>
            <w:tcW w:w="3119" w:type="dxa"/>
            <w:tcBorders>
              <w:top w:val="nil"/>
              <w:left w:val="nil"/>
              <w:bottom w:val="single" w:sz="4" w:space="0" w:color="auto"/>
              <w:right w:val="single" w:sz="4" w:space="0" w:color="auto"/>
            </w:tcBorders>
            <w:vAlign w:val="center"/>
          </w:tcPr>
          <w:p w14:paraId="1CDBD289"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Repelente de insetos a base dietiltoluamida com concentração de 12% a 15%  - spray. Frasco 200ml .</w:t>
            </w:r>
          </w:p>
        </w:tc>
        <w:tc>
          <w:tcPr>
            <w:tcW w:w="1275" w:type="dxa"/>
            <w:tcBorders>
              <w:top w:val="nil"/>
              <w:left w:val="nil"/>
              <w:bottom w:val="single" w:sz="4" w:space="0" w:color="auto"/>
              <w:right w:val="single" w:sz="4" w:space="0" w:color="auto"/>
            </w:tcBorders>
            <w:vAlign w:val="center"/>
          </w:tcPr>
          <w:p w14:paraId="3828A64A"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 xml:space="preserve">Frasco 200ml </w:t>
            </w:r>
          </w:p>
        </w:tc>
        <w:tc>
          <w:tcPr>
            <w:tcW w:w="1021" w:type="dxa"/>
            <w:tcBorders>
              <w:top w:val="single" w:sz="4" w:space="0" w:color="auto"/>
              <w:bottom w:val="single" w:sz="4" w:space="0" w:color="auto"/>
              <w:right w:val="single" w:sz="4" w:space="0" w:color="auto"/>
            </w:tcBorders>
            <w:vAlign w:val="center"/>
          </w:tcPr>
          <w:p w14:paraId="0A803A88"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80</w:t>
            </w:r>
          </w:p>
        </w:tc>
        <w:tc>
          <w:tcPr>
            <w:tcW w:w="813" w:type="dxa"/>
            <w:tcBorders>
              <w:top w:val="single" w:sz="4" w:space="0" w:color="auto"/>
              <w:left w:val="single" w:sz="4" w:space="0" w:color="auto"/>
              <w:bottom w:val="single" w:sz="4" w:space="0" w:color="auto"/>
              <w:right w:val="single" w:sz="4" w:space="0" w:color="auto"/>
            </w:tcBorders>
            <w:vAlign w:val="center"/>
          </w:tcPr>
          <w:p w14:paraId="7452181E"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 xml:space="preserve">R$        11,3600 </w:t>
            </w:r>
          </w:p>
        </w:tc>
        <w:tc>
          <w:tcPr>
            <w:tcW w:w="882" w:type="dxa"/>
            <w:tcBorders>
              <w:top w:val="single" w:sz="4" w:space="0" w:color="auto"/>
              <w:left w:val="single" w:sz="4" w:space="0" w:color="auto"/>
              <w:bottom w:val="single" w:sz="4" w:space="0" w:color="auto"/>
              <w:right w:val="single" w:sz="4" w:space="0" w:color="auto"/>
            </w:tcBorders>
            <w:vAlign w:val="center"/>
          </w:tcPr>
          <w:p w14:paraId="0C743741"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 xml:space="preserve"> R$           908,80 </w:t>
            </w:r>
          </w:p>
        </w:tc>
      </w:tr>
      <w:tr w:rsidR="00F51217" w:rsidRPr="00E15B8E" w14:paraId="2FD52A10"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64B7B5F0"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13</w:t>
            </w:r>
          </w:p>
        </w:tc>
        <w:tc>
          <w:tcPr>
            <w:tcW w:w="816" w:type="dxa"/>
            <w:tcBorders>
              <w:top w:val="nil"/>
              <w:left w:val="nil"/>
              <w:bottom w:val="single" w:sz="4" w:space="0" w:color="auto"/>
              <w:right w:val="single" w:sz="4" w:space="0" w:color="auto"/>
            </w:tcBorders>
            <w:noWrap/>
            <w:vAlign w:val="center"/>
          </w:tcPr>
          <w:p w14:paraId="76CBA967"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437109</w:t>
            </w:r>
          </w:p>
        </w:tc>
        <w:tc>
          <w:tcPr>
            <w:tcW w:w="3119" w:type="dxa"/>
            <w:tcBorders>
              <w:top w:val="nil"/>
              <w:left w:val="nil"/>
              <w:bottom w:val="single" w:sz="4" w:space="0" w:color="auto"/>
              <w:right w:val="single" w:sz="4" w:space="0" w:color="auto"/>
            </w:tcBorders>
            <w:vAlign w:val="center"/>
          </w:tcPr>
          <w:p w14:paraId="7E2EBFDD"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Vitaminas do Complexo B (B1, B2, B3, B5, B6 e B12) comprimido. Embalagem primária: BLISTER</w:t>
            </w:r>
          </w:p>
        </w:tc>
        <w:tc>
          <w:tcPr>
            <w:tcW w:w="1275" w:type="dxa"/>
            <w:tcBorders>
              <w:top w:val="nil"/>
              <w:left w:val="nil"/>
              <w:bottom w:val="single" w:sz="4" w:space="0" w:color="auto"/>
              <w:right w:val="single" w:sz="4" w:space="0" w:color="auto"/>
            </w:tcBorders>
            <w:vAlign w:val="center"/>
          </w:tcPr>
          <w:p w14:paraId="62836D68"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Comprimido</w:t>
            </w:r>
          </w:p>
        </w:tc>
        <w:tc>
          <w:tcPr>
            <w:tcW w:w="1021" w:type="dxa"/>
            <w:tcBorders>
              <w:top w:val="single" w:sz="4" w:space="0" w:color="auto"/>
              <w:bottom w:val="single" w:sz="4" w:space="0" w:color="auto"/>
              <w:right w:val="single" w:sz="4" w:space="0" w:color="auto"/>
            </w:tcBorders>
            <w:vAlign w:val="center"/>
          </w:tcPr>
          <w:p w14:paraId="67090CD0"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32.000</w:t>
            </w:r>
          </w:p>
        </w:tc>
        <w:tc>
          <w:tcPr>
            <w:tcW w:w="813" w:type="dxa"/>
            <w:tcBorders>
              <w:top w:val="single" w:sz="4" w:space="0" w:color="auto"/>
              <w:left w:val="single" w:sz="4" w:space="0" w:color="auto"/>
              <w:bottom w:val="single" w:sz="4" w:space="0" w:color="auto"/>
              <w:right w:val="single" w:sz="4" w:space="0" w:color="auto"/>
            </w:tcBorders>
            <w:vAlign w:val="center"/>
          </w:tcPr>
          <w:p w14:paraId="613D8631"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 xml:space="preserve">R$        0,0450 </w:t>
            </w:r>
          </w:p>
        </w:tc>
        <w:tc>
          <w:tcPr>
            <w:tcW w:w="882" w:type="dxa"/>
            <w:tcBorders>
              <w:top w:val="single" w:sz="4" w:space="0" w:color="auto"/>
              <w:left w:val="single" w:sz="4" w:space="0" w:color="auto"/>
              <w:bottom w:val="single" w:sz="4" w:space="0" w:color="auto"/>
              <w:right w:val="single" w:sz="4" w:space="0" w:color="auto"/>
            </w:tcBorders>
            <w:vAlign w:val="center"/>
          </w:tcPr>
          <w:p w14:paraId="1051DE98"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 xml:space="preserve"> R$        1.440,00 </w:t>
            </w:r>
          </w:p>
        </w:tc>
      </w:tr>
      <w:tr w:rsidR="00F51217" w:rsidRPr="00E15B8E" w14:paraId="747E56F6" w14:textId="77777777" w:rsidTr="00B66661">
        <w:trPr>
          <w:trHeight w:val="336"/>
          <w:jc w:val="center"/>
        </w:trPr>
        <w:tc>
          <w:tcPr>
            <w:tcW w:w="8395" w:type="dxa"/>
            <w:gridSpan w:val="7"/>
            <w:tcBorders>
              <w:top w:val="nil"/>
              <w:left w:val="single" w:sz="4" w:space="0" w:color="auto"/>
              <w:bottom w:val="single" w:sz="4" w:space="0" w:color="auto"/>
              <w:right w:val="single" w:sz="4" w:space="0" w:color="auto"/>
            </w:tcBorders>
            <w:shd w:val="clear" w:color="auto" w:fill="D5DCE4"/>
            <w:noWrap/>
            <w:vAlign w:val="center"/>
          </w:tcPr>
          <w:p w14:paraId="1FBB6E2C" w14:textId="77777777" w:rsidR="00F51217" w:rsidRPr="00E15B8E" w:rsidRDefault="00F51217" w:rsidP="00B66661">
            <w:pPr>
              <w:jc w:val="center"/>
              <w:rPr>
                <w:rFonts w:ascii="Arial" w:hAnsi="Arial" w:cs="Arial"/>
                <w:b/>
                <w:bCs/>
                <w:color w:val="000000"/>
                <w:sz w:val="20"/>
                <w:szCs w:val="20"/>
              </w:rPr>
            </w:pPr>
            <w:r w:rsidRPr="00E15B8E">
              <w:rPr>
                <w:rFonts w:ascii="Arial" w:hAnsi="Arial" w:cs="Arial"/>
                <w:b/>
                <w:bCs/>
                <w:color w:val="000000"/>
                <w:sz w:val="20"/>
                <w:szCs w:val="20"/>
              </w:rPr>
              <w:t xml:space="preserve">FORMULAÇÕES </w:t>
            </w:r>
            <w:r w:rsidRPr="00E15B8E">
              <w:rPr>
                <w:rFonts w:ascii="Arial" w:hAnsi="Arial" w:cs="Arial"/>
                <w:b/>
                <w:bCs/>
                <w:color w:val="000000"/>
                <w:sz w:val="20"/>
                <w:szCs w:val="20"/>
                <w:u w:val="single"/>
              </w:rPr>
              <w:t>ESPECIALMENTE MANIPULADAS</w:t>
            </w:r>
          </w:p>
        </w:tc>
      </w:tr>
      <w:tr w:rsidR="00F51217" w:rsidRPr="00E15B8E" w14:paraId="3A4F1C07"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2DDB186D" w14:textId="77777777" w:rsidR="00F51217" w:rsidRPr="00E15B8E" w:rsidRDefault="00F51217" w:rsidP="00B66661">
            <w:pPr>
              <w:jc w:val="right"/>
              <w:rPr>
                <w:rFonts w:ascii="Arial" w:hAnsi="Arial" w:cs="Arial"/>
                <w:color w:val="000000"/>
                <w:sz w:val="20"/>
                <w:szCs w:val="20"/>
              </w:rPr>
            </w:pPr>
            <w:r w:rsidRPr="00E15B8E">
              <w:rPr>
                <w:rFonts w:ascii="Arial" w:hAnsi="Arial" w:cs="Arial"/>
                <w:color w:val="000000"/>
                <w:sz w:val="20"/>
                <w:szCs w:val="20"/>
              </w:rPr>
              <w:t>14</w:t>
            </w:r>
          </w:p>
        </w:tc>
        <w:tc>
          <w:tcPr>
            <w:tcW w:w="816" w:type="dxa"/>
            <w:tcBorders>
              <w:top w:val="nil"/>
              <w:left w:val="nil"/>
              <w:bottom w:val="single" w:sz="4" w:space="0" w:color="auto"/>
              <w:right w:val="single" w:sz="4" w:space="0" w:color="auto"/>
            </w:tcBorders>
            <w:noWrap/>
            <w:vAlign w:val="center"/>
          </w:tcPr>
          <w:p w14:paraId="4944C738"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NÃO HÁ</w:t>
            </w:r>
          </w:p>
        </w:tc>
        <w:tc>
          <w:tcPr>
            <w:tcW w:w="3119" w:type="dxa"/>
            <w:tcBorders>
              <w:top w:val="nil"/>
              <w:left w:val="nil"/>
              <w:bottom w:val="single" w:sz="4" w:space="0" w:color="auto"/>
              <w:right w:val="single" w:sz="4" w:space="0" w:color="auto"/>
            </w:tcBorders>
            <w:noWrap/>
            <w:vAlign w:val="center"/>
          </w:tcPr>
          <w:p w14:paraId="6E9B7CF8" w14:textId="77777777" w:rsidR="00F51217" w:rsidRPr="00E15B8E" w:rsidRDefault="00F51217" w:rsidP="00B66661">
            <w:pPr>
              <w:jc w:val="both"/>
              <w:rPr>
                <w:rFonts w:ascii="Arial" w:hAnsi="Arial" w:cs="Arial"/>
                <w:color w:val="000000"/>
                <w:sz w:val="20"/>
                <w:szCs w:val="20"/>
              </w:rPr>
            </w:pPr>
            <w:r w:rsidRPr="00E15B8E">
              <w:rPr>
                <w:rFonts w:ascii="Arial" w:hAnsi="Arial" w:cs="Arial"/>
                <w:color w:val="000000"/>
                <w:sz w:val="20"/>
                <w:szCs w:val="20"/>
              </w:rPr>
              <w:t>Isoniazida 100mg/ml frasco 100ml, solução oral</w:t>
            </w:r>
          </w:p>
        </w:tc>
        <w:tc>
          <w:tcPr>
            <w:tcW w:w="1275" w:type="dxa"/>
            <w:tcBorders>
              <w:top w:val="nil"/>
              <w:left w:val="nil"/>
              <w:bottom w:val="single" w:sz="4" w:space="0" w:color="auto"/>
              <w:right w:val="single" w:sz="4" w:space="0" w:color="auto"/>
            </w:tcBorders>
            <w:noWrap/>
            <w:vAlign w:val="center"/>
          </w:tcPr>
          <w:p w14:paraId="5E1616D3" w14:textId="77777777" w:rsidR="00F51217" w:rsidRPr="00E15B8E" w:rsidRDefault="00F51217" w:rsidP="00B66661">
            <w:pPr>
              <w:jc w:val="center"/>
              <w:rPr>
                <w:rFonts w:ascii="Arial" w:hAnsi="Arial" w:cs="Arial"/>
                <w:sz w:val="20"/>
                <w:szCs w:val="20"/>
              </w:rPr>
            </w:pPr>
            <w:r w:rsidRPr="00E15B8E">
              <w:rPr>
                <w:rFonts w:ascii="Arial" w:hAnsi="Arial" w:cs="Arial"/>
                <w:sz w:val="20"/>
                <w:szCs w:val="20"/>
              </w:rPr>
              <w:t>Frasco 100ml</w:t>
            </w:r>
          </w:p>
        </w:tc>
        <w:tc>
          <w:tcPr>
            <w:tcW w:w="1021" w:type="dxa"/>
            <w:tcBorders>
              <w:top w:val="single" w:sz="4" w:space="0" w:color="auto"/>
              <w:bottom w:val="single" w:sz="4" w:space="0" w:color="auto"/>
              <w:right w:val="single" w:sz="4" w:space="0" w:color="auto"/>
            </w:tcBorders>
            <w:vAlign w:val="center"/>
          </w:tcPr>
          <w:p w14:paraId="107689AD"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30</w:t>
            </w:r>
          </w:p>
        </w:tc>
        <w:tc>
          <w:tcPr>
            <w:tcW w:w="813" w:type="dxa"/>
            <w:tcBorders>
              <w:top w:val="single" w:sz="4" w:space="0" w:color="auto"/>
              <w:left w:val="single" w:sz="4" w:space="0" w:color="auto"/>
              <w:bottom w:val="single" w:sz="4" w:space="0" w:color="auto"/>
              <w:right w:val="single" w:sz="4" w:space="0" w:color="auto"/>
            </w:tcBorders>
            <w:vAlign w:val="center"/>
          </w:tcPr>
          <w:p w14:paraId="2E8C7057" w14:textId="77777777" w:rsidR="00F51217" w:rsidRPr="00E15B8E" w:rsidRDefault="00F51217" w:rsidP="00B66661">
            <w:pPr>
              <w:jc w:val="center"/>
              <w:rPr>
                <w:rFonts w:ascii="Arial" w:hAnsi="Arial" w:cs="Arial"/>
                <w:sz w:val="20"/>
                <w:szCs w:val="20"/>
              </w:rPr>
            </w:pPr>
            <w:r w:rsidRPr="00E15B8E">
              <w:rPr>
                <w:rFonts w:ascii="Arial" w:hAnsi="Arial" w:cs="Arial"/>
                <w:color w:val="000000"/>
                <w:sz w:val="20"/>
                <w:szCs w:val="20"/>
              </w:rPr>
              <w:t xml:space="preserve">R$        52,1500 </w:t>
            </w:r>
          </w:p>
        </w:tc>
        <w:tc>
          <w:tcPr>
            <w:tcW w:w="882" w:type="dxa"/>
            <w:tcBorders>
              <w:top w:val="single" w:sz="4" w:space="0" w:color="auto"/>
              <w:left w:val="single" w:sz="4" w:space="0" w:color="auto"/>
              <w:bottom w:val="single" w:sz="4" w:space="0" w:color="auto"/>
              <w:right w:val="single" w:sz="4" w:space="0" w:color="auto"/>
            </w:tcBorders>
            <w:vAlign w:val="center"/>
          </w:tcPr>
          <w:p w14:paraId="5CBE7FD0" w14:textId="77777777" w:rsidR="00F51217" w:rsidRPr="00E15B8E" w:rsidRDefault="00F51217" w:rsidP="00B66661">
            <w:pPr>
              <w:jc w:val="center"/>
              <w:rPr>
                <w:rFonts w:ascii="Arial" w:hAnsi="Arial" w:cs="Arial"/>
                <w:color w:val="000000"/>
                <w:sz w:val="20"/>
                <w:szCs w:val="20"/>
              </w:rPr>
            </w:pPr>
            <w:r w:rsidRPr="00E15B8E">
              <w:rPr>
                <w:rFonts w:ascii="Arial" w:hAnsi="Arial" w:cs="Arial"/>
                <w:color w:val="000000"/>
                <w:sz w:val="20"/>
                <w:szCs w:val="20"/>
              </w:rPr>
              <w:t>R$ 1.564,50</w:t>
            </w:r>
          </w:p>
          <w:p w14:paraId="133A2FF9" w14:textId="77777777" w:rsidR="00F51217" w:rsidRPr="00E15B8E" w:rsidRDefault="00F51217" w:rsidP="00B66661">
            <w:pPr>
              <w:jc w:val="center"/>
              <w:rPr>
                <w:rFonts w:ascii="Arial" w:hAnsi="Arial" w:cs="Arial"/>
                <w:sz w:val="20"/>
                <w:szCs w:val="20"/>
              </w:rPr>
            </w:pPr>
          </w:p>
        </w:tc>
      </w:tr>
      <w:tr w:rsidR="00F51217" w:rsidRPr="00E15B8E" w14:paraId="3EE5B40E" w14:textId="77777777" w:rsidTr="00B66661">
        <w:trPr>
          <w:trHeight w:val="132"/>
          <w:jc w:val="center"/>
        </w:trPr>
        <w:tc>
          <w:tcPr>
            <w:tcW w:w="7513" w:type="dxa"/>
            <w:gridSpan w:val="6"/>
            <w:tcBorders>
              <w:top w:val="nil"/>
              <w:left w:val="single" w:sz="4" w:space="0" w:color="auto"/>
              <w:bottom w:val="single" w:sz="4" w:space="0" w:color="auto"/>
              <w:right w:val="single" w:sz="4" w:space="0" w:color="auto"/>
            </w:tcBorders>
            <w:noWrap/>
            <w:vAlign w:val="center"/>
          </w:tcPr>
          <w:p w14:paraId="07F317B5" w14:textId="77777777" w:rsidR="00F51217" w:rsidRPr="00E15B8E" w:rsidRDefault="00F51217" w:rsidP="00B66661">
            <w:pPr>
              <w:jc w:val="both"/>
              <w:rPr>
                <w:rFonts w:ascii="Arial" w:hAnsi="Arial" w:cs="Arial"/>
                <w:color w:val="000000"/>
                <w:sz w:val="20"/>
                <w:szCs w:val="20"/>
              </w:rPr>
            </w:pPr>
            <w:r w:rsidRPr="00E15B8E">
              <w:rPr>
                <w:rFonts w:ascii="Arial" w:hAnsi="Arial" w:cs="Arial"/>
                <w:b/>
                <w:bCs/>
                <w:color w:val="000000"/>
                <w:sz w:val="20"/>
                <w:szCs w:val="20"/>
              </w:rPr>
              <w:t>TOTAL</w:t>
            </w:r>
          </w:p>
        </w:tc>
        <w:tc>
          <w:tcPr>
            <w:tcW w:w="882" w:type="dxa"/>
            <w:tcBorders>
              <w:top w:val="single" w:sz="4" w:space="0" w:color="auto"/>
              <w:left w:val="single" w:sz="4" w:space="0" w:color="auto"/>
              <w:bottom w:val="single" w:sz="4" w:space="0" w:color="auto"/>
              <w:right w:val="single" w:sz="4" w:space="0" w:color="auto"/>
            </w:tcBorders>
            <w:vAlign w:val="center"/>
          </w:tcPr>
          <w:p w14:paraId="13E12218" w14:textId="77777777" w:rsidR="00F51217" w:rsidRPr="00E15B8E" w:rsidRDefault="00F51217" w:rsidP="00B66661">
            <w:pPr>
              <w:jc w:val="center"/>
              <w:rPr>
                <w:rFonts w:ascii="Arial" w:hAnsi="Arial" w:cs="Arial"/>
                <w:color w:val="000000"/>
                <w:sz w:val="20"/>
                <w:szCs w:val="20"/>
              </w:rPr>
            </w:pPr>
            <w:r w:rsidRPr="00E15B8E">
              <w:rPr>
                <w:rFonts w:ascii="Arial" w:hAnsi="Arial" w:cs="Arial"/>
                <w:b/>
                <w:bCs/>
                <w:color w:val="000000"/>
                <w:sz w:val="20"/>
                <w:szCs w:val="20"/>
              </w:rPr>
              <w:t>R$    72.676,03</w:t>
            </w:r>
          </w:p>
        </w:tc>
      </w:tr>
    </w:tbl>
    <w:p w14:paraId="72785CE8" w14:textId="77777777" w:rsidR="00F51217" w:rsidRDefault="00F51217" w:rsidP="00386B2D">
      <w:pPr>
        <w:pStyle w:val="NormalWeb"/>
        <w:tabs>
          <w:tab w:val="left" w:pos="0"/>
        </w:tabs>
        <w:suppressAutoHyphens w:val="0"/>
        <w:spacing w:before="0" w:after="0" w:line="360" w:lineRule="auto"/>
        <w:jc w:val="both"/>
        <w:rPr>
          <w:rFonts w:ascii="Arial" w:hAnsi="Arial" w:cs="Arial"/>
          <w:sz w:val="20"/>
          <w:szCs w:val="20"/>
        </w:rPr>
      </w:pPr>
    </w:p>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9DFB4E8"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7F0E66">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6976F563" w14:textId="77777777" w:rsidR="00F51217" w:rsidRDefault="00F51217" w:rsidP="00D62524">
      <w:pPr>
        <w:pStyle w:val="WW-Corpodetexto3"/>
        <w:tabs>
          <w:tab w:val="num" w:pos="576"/>
          <w:tab w:val="left" w:pos="9923"/>
        </w:tabs>
        <w:ind w:right="606"/>
        <w:rPr>
          <w:rFonts w:ascii="Arial" w:hAnsi="Arial"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F51217" w:rsidRPr="00E15B8E" w14:paraId="28E89856" w14:textId="77777777" w:rsidTr="00B66661">
        <w:trPr>
          <w:trHeight w:val="312"/>
        </w:trPr>
        <w:tc>
          <w:tcPr>
            <w:tcW w:w="9146" w:type="dxa"/>
            <w:gridSpan w:val="5"/>
          </w:tcPr>
          <w:p w14:paraId="02198AA5" w14:textId="77777777" w:rsidR="00F51217" w:rsidRPr="00E15B8E" w:rsidRDefault="00F51217" w:rsidP="00B66661">
            <w:pPr>
              <w:pStyle w:val="Ttulo1"/>
              <w:rPr>
                <w:rFonts w:ascii="Arial" w:hAnsi="Arial" w:cs="Arial"/>
                <w:b w:val="0"/>
                <w:sz w:val="20"/>
              </w:rPr>
            </w:pPr>
            <w:r w:rsidRPr="00E15B8E">
              <w:rPr>
                <w:rFonts w:ascii="Arial" w:hAnsi="Arial" w:cs="Arial"/>
                <w:sz w:val="20"/>
              </w:rPr>
              <w:t>3.3.90.32</w:t>
            </w:r>
            <w:r w:rsidRPr="00E15B8E">
              <w:rPr>
                <w:rFonts w:ascii="Arial" w:hAnsi="Arial" w:cs="Arial"/>
                <w:spacing w:val="-1"/>
                <w:sz w:val="20"/>
              </w:rPr>
              <w:t xml:space="preserve"> </w:t>
            </w:r>
            <w:r w:rsidRPr="00E15B8E">
              <w:rPr>
                <w:rFonts w:ascii="Arial" w:hAnsi="Arial" w:cs="Arial"/>
                <w:sz w:val="20"/>
              </w:rPr>
              <w:t>– Material, Bem</w:t>
            </w:r>
            <w:r w:rsidRPr="00E15B8E">
              <w:rPr>
                <w:rFonts w:ascii="Arial" w:hAnsi="Arial" w:cs="Arial"/>
                <w:spacing w:val="1"/>
                <w:sz w:val="20"/>
              </w:rPr>
              <w:t xml:space="preserve"> </w:t>
            </w:r>
            <w:r w:rsidRPr="00E15B8E">
              <w:rPr>
                <w:rFonts w:ascii="Arial" w:hAnsi="Arial" w:cs="Arial"/>
                <w:sz w:val="20"/>
              </w:rPr>
              <w:t>ou</w:t>
            </w:r>
            <w:r w:rsidRPr="00E15B8E">
              <w:rPr>
                <w:rFonts w:ascii="Arial" w:hAnsi="Arial" w:cs="Arial"/>
                <w:spacing w:val="-1"/>
                <w:sz w:val="20"/>
              </w:rPr>
              <w:t xml:space="preserve"> </w:t>
            </w:r>
            <w:r w:rsidRPr="00E15B8E">
              <w:rPr>
                <w:rFonts w:ascii="Arial" w:hAnsi="Arial" w:cs="Arial"/>
                <w:sz w:val="20"/>
              </w:rPr>
              <w:t xml:space="preserve">Serviço para Distrib. </w:t>
            </w:r>
            <w:r w:rsidRPr="00E15B8E">
              <w:rPr>
                <w:rFonts w:ascii="Arial" w:hAnsi="Arial" w:cs="Arial"/>
                <w:spacing w:val="-2"/>
                <w:sz w:val="20"/>
              </w:rPr>
              <w:t>Gratuita:</w:t>
            </w:r>
          </w:p>
        </w:tc>
      </w:tr>
      <w:tr w:rsidR="00F51217" w:rsidRPr="00E15B8E" w14:paraId="36090C92" w14:textId="77777777" w:rsidTr="00B66661">
        <w:trPr>
          <w:trHeight w:val="312"/>
        </w:trPr>
        <w:tc>
          <w:tcPr>
            <w:tcW w:w="1667" w:type="dxa"/>
            <w:shd w:val="clear" w:color="auto" w:fill="000000"/>
          </w:tcPr>
          <w:p w14:paraId="7E28DE27" w14:textId="77777777" w:rsidR="00F51217" w:rsidRPr="00E15B8E" w:rsidRDefault="00F51217" w:rsidP="00B66661">
            <w:pPr>
              <w:pStyle w:val="TableParagraph"/>
              <w:spacing w:before="12"/>
              <w:ind w:left="97" w:right="87"/>
              <w:rPr>
                <w:b/>
                <w:sz w:val="20"/>
                <w:szCs w:val="20"/>
              </w:rPr>
            </w:pPr>
            <w:r w:rsidRPr="00E15B8E">
              <w:rPr>
                <w:b/>
                <w:sz w:val="20"/>
                <w:szCs w:val="20"/>
              </w:rPr>
              <w:t>DESPESA</w:t>
            </w:r>
          </w:p>
        </w:tc>
        <w:tc>
          <w:tcPr>
            <w:tcW w:w="2127" w:type="dxa"/>
            <w:shd w:val="clear" w:color="auto" w:fill="000000"/>
          </w:tcPr>
          <w:p w14:paraId="00DF76E2" w14:textId="77777777" w:rsidR="00F51217" w:rsidRPr="00E15B8E" w:rsidRDefault="00F51217" w:rsidP="00B66661">
            <w:pPr>
              <w:pStyle w:val="TableParagraph"/>
              <w:spacing w:before="12"/>
              <w:ind w:left="98" w:right="89"/>
              <w:rPr>
                <w:b/>
                <w:sz w:val="20"/>
                <w:szCs w:val="20"/>
              </w:rPr>
            </w:pPr>
            <w:r w:rsidRPr="00E15B8E">
              <w:rPr>
                <w:b/>
                <w:sz w:val="20"/>
                <w:szCs w:val="20"/>
              </w:rPr>
              <w:t>Proj.Ativid.</w:t>
            </w:r>
          </w:p>
        </w:tc>
        <w:tc>
          <w:tcPr>
            <w:tcW w:w="1701" w:type="dxa"/>
            <w:shd w:val="clear" w:color="auto" w:fill="000000"/>
          </w:tcPr>
          <w:p w14:paraId="17E06132" w14:textId="77777777" w:rsidR="00F51217" w:rsidRPr="00E15B8E" w:rsidRDefault="00F51217" w:rsidP="00B66661">
            <w:pPr>
              <w:pStyle w:val="TableParagraph"/>
              <w:spacing w:before="12"/>
              <w:ind w:left="95" w:right="88"/>
              <w:rPr>
                <w:b/>
                <w:sz w:val="20"/>
                <w:szCs w:val="20"/>
              </w:rPr>
            </w:pPr>
            <w:r w:rsidRPr="00E15B8E">
              <w:rPr>
                <w:b/>
                <w:sz w:val="20"/>
                <w:szCs w:val="20"/>
              </w:rPr>
              <w:t>FONTE</w:t>
            </w:r>
          </w:p>
        </w:tc>
        <w:tc>
          <w:tcPr>
            <w:tcW w:w="3651" w:type="dxa"/>
            <w:gridSpan w:val="2"/>
            <w:shd w:val="clear" w:color="auto" w:fill="000000"/>
          </w:tcPr>
          <w:p w14:paraId="15FD6B46" w14:textId="77777777" w:rsidR="00F51217" w:rsidRPr="00E15B8E" w:rsidRDefault="00F51217" w:rsidP="00B66661">
            <w:pPr>
              <w:pStyle w:val="TableParagraph"/>
              <w:spacing w:before="12"/>
              <w:rPr>
                <w:b/>
                <w:sz w:val="20"/>
                <w:szCs w:val="20"/>
              </w:rPr>
            </w:pPr>
            <w:r w:rsidRPr="00E15B8E">
              <w:rPr>
                <w:b/>
                <w:sz w:val="20"/>
                <w:szCs w:val="20"/>
              </w:rPr>
              <w:t>NOME RECURSO</w:t>
            </w:r>
          </w:p>
        </w:tc>
      </w:tr>
      <w:tr w:rsidR="00F51217" w:rsidRPr="00E15B8E" w14:paraId="6BB14558" w14:textId="77777777" w:rsidTr="00B66661">
        <w:trPr>
          <w:trHeight w:val="282"/>
        </w:trPr>
        <w:tc>
          <w:tcPr>
            <w:tcW w:w="1667" w:type="dxa"/>
          </w:tcPr>
          <w:p w14:paraId="14341EB6" w14:textId="77777777" w:rsidR="00F51217" w:rsidRPr="00E15B8E" w:rsidRDefault="00F51217" w:rsidP="00B66661">
            <w:pPr>
              <w:pStyle w:val="TableParagraph"/>
              <w:rPr>
                <w:sz w:val="20"/>
                <w:szCs w:val="20"/>
                <w:highlight w:val="yellow"/>
              </w:rPr>
            </w:pPr>
            <w:r w:rsidRPr="00E15B8E">
              <w:rPr>
                <w:spacing w:val="-5"/>
                <w:sz w:val="20"/>
                <w:szCs w:val="20"/>
              </w:rPr>
              <w:t>155</w:t>
            </w:r>
          </w:p>
        </w:tc>
        <w:tc>
          <w:tcPr>
            <w:tcW w:w="2127" w:type="dxa"/>
          </w:tcPr>
          <w:p w14:paraId="2E8AE9DC" w14:textId="77777777" w:rsidR="00F51217" w:rsidRPr="00E15B8E" w:rsidRDefault="00F51217" w:rsidP="00B66661">
            <w:pPr>
              <w:pStyle w:val="TableParagraph"/>
              <w:rPr>
                <w:sz w:val="20"/>
                <w:szCs w:val="20"/>
                <w:highlight w:val="yellow"/>
              </w:rPr>
            </w:pPr>
            <w:r w:rsidRPr="00E15B8E">
              <w:rPr>
                <w:spacing w:val="-2"/>
                <w:sz w:val="20"/>
                <w:szCs w:val="20"/>
              </w:rPr>
              <w:t>2.040</w:t>
            </w:r>
          </w:p>
        </w:tc>
        <w:tc>
          <w:tcPr>
            <w:tcW w:w="1842" w:type="dxa"/>
            <w:gridSpan w:val="2"/>
          </w:tcPr>
          <w:p w14:paraId="223A6A2D" w14:textId="77777777" w:rsidR="00F51217" w:rsidRPr="00E15B8E" w:rsidRDefault="00F51217" w:rsidP="00B66661">
            <w:pPr>
              <w:pStyle w:val="TableParagraph"/>
              <w:rPr>
                <w:sz w:val="20"/>
                <w:szCs w:val="20"/>
                <w:highlight w:val="yellow"/>
              </w:rPr>
            </w:pPr>
            <w:r w:rsidRPr="00E15B8E">
              <w:rPr>
                <w:spacing w:val="-4"/>
                <w:sz w:val="20"/>
                <w:szCs w:val="20"/>
              </w:rPr>
              <w:t>0303</w:t>
            </w:r>
          </w:p>
        </w:tc>
        <w:tc>
          <w:tcPr>
            <w:tcW w:w="3510" w:type="dxa"/>
          </w:tcPr>
          <w:p w14:paraId="3607FE3D" w14:textId="77777777" w:rsidR="00F51217" w:rsidRPr="00E15B8E" w:rsidRDefault="00F51217" w:rsidP="00B66661">
            <w:pPr>
              <w:pStyle w:val="TableParagraph"/>
              <w:ind w:left="107"/>
              <w:rPr>
                <w:sz w:val="20"/>
                <w:szCs w:val="20"/>
                <w:highlight w:val="yellow"/>
              </w:rPr>
            </w:pPr>
            <w:r w:rsidRPr="00E15B8E">
              <w:rPr>
                <w:sz w:val="20"/>
                <w:szCs w:val="20"/>
              </w:rPr>
              <w:t xml:space="preserve">Saúde – Mínimo 15% </w:t>
            </w:r>
            <w:r w:rsidRPr="00E15B8E">
              <w:rPr>
                <w:spacing w:val="-4"/>
                <w:sz w:val="20"/>
                <w:szCs w:val="20"/>
              </w:rPr>
              <w:t>CF/88</w:t>
            </w:r>
          </w:p>
        </w:tc>
      </w:tr>
      <w:tr w:rsidR="00F51217" w:rsidRPr="00E15B8E" w14:paraId="402A62E8" w14:textId="77777777" w:rsidTr="00B66661">
        <w:trPr>
          <w:trHeight w:val="282"/>
        </w:trPr>
        <w:tc>
          <w:tcPr>
            <w:tcW w:w="9146" w:type="dxa"/>
            <w:gridSpan w:val="5"/>
          </w:tcPr>
          <w:p w14:paraId="0ABE4359" w14:textId="77777777" w:rsidR="00F51217" w:rsidRPr="00E15B8E" w:rsidRDefault="00F51217" w:rsidP="00B66661">
            <w:pPr>
              <w:pStyle w:val="TableParagraph"/>
              <w:ind w:left="107"/>
              <w:rPr>
                <w:sz w:val="20"/>
                <w:szCs w:val="20"/>
                <w:highlight w:val="yellow"/>
              </w:rPr>
            </w:pPr>
            <w:r w:rsidRPr="00E15B8E">
              <w:rPr>
                <w:b/>
                <w:sz w:val="20"/>
                <w:szCs w:val="20"/>
              </w:rPr>
              <w:t xml:space="preserve">3.3.90.30 – Material de </w:t>
            </w:r>
            <w:r w:rsidRPr="00E15B8E">
              <w:rPr>
                <w:b/>
                <w:spacing w:val="-2"/>
                <w:sz w:val="20"/>
                <w:szCs w:val="20"/>
              </w:rPr>
              <w:t>Consumo:</w:t>
            </w:r>
          </w:p>
        </w:tc>
      </w:tr>
      <w:tr w:rsidR="00F51217" w:rsidRPr="00E15B8E" w14:paraId="2A90EA06" w14:textId="77777777" w:rsidTr="00B66661">
        <w:trPr>
          <w:trHeight w:val="285"/>
        </w:trPr>
        <w:tc>
          <w:tcPr>
            <w:tcW w:w="1667" w:type="dxa"/>
            <w:shd w:val="clear" w:color="auto" w:fill="000000"/>
          </w:tcPr>
          <w:p w14:paraId="35213340" w14:textId="77777777" w:rsidR="00F51217" w:rsidRPr="00E15B8E" w:rsidRDefault="00F51217" w:rsidP="00B66661">
            <w:pPr>
              <w:pStyle w:val="TableParagraph"/>
              <w:rPr>
                <w:color w:val="FFFFFF"/>
                <w:sz w:val="20"/>
                <w:szCs w:val="20"/>
                <w:highlight w:val="yellow"/>
              </w:rPr>
            </w:pPr>
            <w:r w:rsidRPr="00E15B8E">
              <w:rPr>
                <w:b/>
                <w:color w:val="FFFFFF"/>
                <w:sz w:val="20"/>
                <w:szCs w:val="20"/>
              </w:rPr>
              <w:t>DESPESA</w:t>
            </w:r>
          </w:p>
        </w:tc>
        <w:tc>
          <w:tcPr>
            <w:tcW w:w="2127" w:type="dxa"/>
            <w:shd w:val="clear" w:color="auto" w:fill="000000"/>
          </w:tcPr>
          <w:p w14:paraId="55B7F757" w14:textId="77777777" w:rsidR="00F51217" w:rsidRPr="00E15B8E" w:rsidRDefault="00F51217" w:rsidP="00B66661">
            <w:pPr>
              <w:pStyle w:val="TableParagraph"/>
              <w:rPr>
                <w:color w:val="FFFFFF"/>
                <w:sz w:val="20"/>
                <w:szCs w:val="20"/>
                <w:highlight w:val="yellow"/>
              </w:rPr>
            </w:pPr>
            <w:r w:rsidRPr="00E15B8E">
              <w:rPr>
                <w:b/>
                <w:color w:val="FFFFFF"/>
                <w:sz w:val="20"/>
                <w:szCs w:val="20"/>
              </w:rPr>
              <w:t>Proj.Ativid.</w:t>
            </w:r>
          </w:p>
        </w:tc>
        <w:tc>
          <w:tcPr>
            <w:tcW w:w="1842" w:type="dxa"/>
            <w:gridSpan w:val="2"/>
            <w:shd w:val="clear" w:color="auto" w:fill="000000"/>
          </w:tcPr>
          <w:p w14:paraId="0D989D53" w14:textId="77777777" w:rsidR="00F51217" w:rsidRPr="00E15B8E" w:rsidRDefault="00F51217" w:rsidP="00B66661">
            <w:pPr>
              <w:pStyle w:val="TableParagraph"/>
              <w:rPr>
                <w:color w:val="FFFFFF"/>
                <w:sz w:val="20"/>
                <w:szCs w:val="20"/>
                <w:highlight w:val="yellow"/>
              </w:rPr>
            </w:pPr>
            <w:r w:rsidRPr="00E15B8E">
              <w:rPr>
                <w:b/>
                <w:color w:val="FFFFFF"/>
                <w:sz w:val="20"/>
                <w:szCs w:val="20"/>
              </w:rPr>
              <w:t>FONTE</w:t>
            </w:r>
          </w:p>
        </w:tc>
        <w:tc>
          <w:tcPr>
            <w:tcW w:w="3510" w:type="dxa"/>
            <w:shd w:val="clear" w:color="auto" w:fill="000000"/>
          </w:tcPr>
          <w:p w14:paraId="32D82F07" w14:textId="77777777" w:rsidR="00F51217" w:rsidRPr="00E15B8E" w:rsidRDefault="00F51217" w:rsidP="00B66661">
            <w:pPr>
              <w:pStyle w:val="TableParagraph"/>
              <w:ind w:left="107"/>
              <w:rPr>
                <w:color w:val="FFFFFF"/>
                <w:sz w:val="20"/>
                <w:szCs w:val="20"/>
                <w:highlight w:val="yellow"/>
              </w:rPr>
            </w:pPr>
            <w:r w:rsidRPr="00E15B8E">
              <w:rPr>
                <w:b/>
                <w:color w:val="FFFFFF"/>
                <w:sz w:val="20"/>
                <w:szCs w:val="20"/>
              </w:rPr>
              <w:t>NOME RECURSO</w:t>
            </w:r>
          </w:p>
        </w:tc>
      </w:tr>
      <w:tr w:rsidR="00F51217" w:rsidRPr="00E15B8E" w14:paraId="257218DC" w14:textId="77777777" w:rsidTr="00B66661">
        <w:trPr>
          <w:trHeight w:val="282"/>
        </w:trPr>
        <w:tc>
          <w:tcPr>
            <w:tcW w:w="1667" w:type="dxa"/>
          </w:tcPr>
          <w:p w14:paraId="146EB0CA" w14:textId="77777777" w:rsidR="00F51217" w:rsidRPr="00E15B8E" w:rsidRDefault="00F51217" w:rsidP="00B66661">
            <w:pPr>
              <w:pStyle w:val="TableParagraph"/>
              <w:spacing w:line="265" w:lineRule="exact"/>
              <w:rPr>
                <w:sz w:val="20"/>
                <w:szCs w:val="20"/>
                <w:highlight w:val="yellow"/>
              </w:rPr>
            </w:pPr>
            <w:r w:rsidRPr="00E15B8E">
              <w:rPr>
                <w:spacing w:val="-5"/>
                <w:sz w:val="20"/>
                <w:szCs w:val="20"/>
              </w:rPr>
              <w:t>154</w:t>
            </w:r>
          </w:p>
        </w:tc>
        <w:tc>
          <w:tcPr>
            <w:tcW w:w="2127" w:type="dxa"/>
          </w:tcPr>
          <w:p w14:paraId="7580E93B" w14:textId="77777777" w:rsidR="00F51217" w:rsidRPr="00E15B8E" w:rsidRDefault="00F51217" w:rsidP="00B66661">
            <w:pPr>
              <w:pStyle w:val="TableParagraph"/>
              <w:spacing w:line="265" w:lineRule="exact"/>
              <w:rPr>
                <w:sz w:val="20"/>
                <w:szCs w:val="20"/>
                <w:highlight w:val="yellow"/>
              </w:rPr>
            </w:pPr>
            <w:r w:rsidRPr="00E15B8E">
              <w:rPr>
                <w:spacing w:val="-2"/>
                <w:sz w:val="20"/>
                <w:szCs w:val="20"/>
              </w:rPr>
              <w:t>2.040</w:t>
            </w:r>
          </w:p>
        </w:tc>
        <w:tc>
          <w:tcPr>
            <w:tcW w:w="1842" w:type="dxa"/>
            <w:gridSpan w:val="2"/>
          </w:tcPr>
          <w:p w14:paraId="6D8070F2" w14:textId="77777777" w:rsidR="00F51217" w:rsidRPr="00E15B8E" w:rsidRDefault="00F51217" w:rsidP="00B66661">
            <w:pPr>
              <w:pStyle w:val="TableParagraph"/>
              <w:spacing w:line="265" w:lineRule="exact"/>
              <w:rPr>
                <w:sz w:val="20"/>
                <w:szCs w:val="20"/>
                <w:highlight w:val="yellow"/>
              </w:rPr>
            </w:pPr>
            <w:r w:rsidRPr="00E15B8E">
              <w:rPr>
                <w:spacing w:val="-4"/>
                <w:sz w:val="20"/>
                <w:szCs w:val="20"/>
              </w:rPr>
              <w:t>0303</w:t>
            </w:r>
          </w:p>
        </w:tc>
        <w:tc>
          <w:tcPr>
            <w:tcW w:w="3510" w:type="dxa"/>
          </w:tcPr>
          <w:p w14:paraId="7379DF22" w14:textId="77777777" w:rsidR="00F51217" w:rsidRPr="00E15B8E" w:rsidRDefault="00F51217" w:rsidP="00B66661">
            <w:pPr>
              <w:pStyle w:val="TableParagraph"/>
              <w:spacing w:line="265" w:lineRule="exact"/>
              <w:ind w:left="107"/>
              <w:rPr>
                <w:sz w:val="20"/>
                <w:szCs w:val="20"/>
                <w:highlight w:val="yellow"/>
              </w:rPr>
            </w:pPr>
            <w:r w:rsidRPr="00E15B8E">
              <w:rPr>
                <w:sz w:val="20"/>
                <w:szCs w:val="20"/>
              </w:rPr>
              <w:t xml:space="preserve">Saúde – Mínimo 15% </w:t>
            </w:r>
            <w:r w:rsidRPr="00E15B8E">
              <w:rPr>
                <w:spacing w:val="-4"/>
                <w:sz w:val="20"/>
                <w:szCs w:val="20"/>
              </w:rPr>
              <w:t>CF/88</w:t>
            </w:r>
          </w:p>
        </w:tc>
      </w:tr>
      <w:tr w:rsidR="00F51217" w:rsidRPr="00E15B8E" w14:paraId="74FF2E33" w14:textId="77777777" w:rsidTr="00B66661">
        <w:trPr>
          <w:trHeight w:val="301"/>
        </w:trPr>
        <w:tc>
          <w:tcPr>
            <w:tcW w:w="1667" w:type="dxa"/>
          </w:tcPr>
          <w:p w14:paraId="25306CFE" w14:textId="77777777" w:rsidR="00F51217" w:rsidRPr="00E15B8E" w:rsidRDefault="00F51217" w:rsidP="00B66661">
            <w:pPr>
              <w:pStyle w:val="TableParagraph"/>
              <w:rPr>
                <w:spacing w:val="-5"/>
                <w:sz w:val="20"/>
                <w:szCs w:val="20"/>
              </w:rPr>
            </w:pPr>
            <w:r w:rsidRPr="00E15B8E">
              <w:rPr>
                <w:spacing w:val="-5"/>
                <w:sz w:val="20"/>
                <w:szCs w:val="20"/>
              </w:rPr>
              <w:t>146</w:t>
            </w:r>
          </w:p>
        </w:tc>
        <w:tc>
          <w:tcPr>
            <w:tcW w:w="2127" w:type="dxa"/>
          </w:tcPr>
          <w:p w14:paraId="4DD2012C" w14:textId="77777777" w:rsidR="00F51217" w:rsidRPr="00E15B8E" w:rsidRDefault="00F51217" w:rsidP="00B66661">
            <w:pPr>
              <w:pStyle w:val="TableParagraph"/>
              <w:rPr>
                <w:spacing w:val="-2"/>
                <w:sz w:val="20"/>
                <w:szCs w:val="20"/>
              </w:rPr>
            </w:pPr>
            <w:r w:rsidRPr="00E15B8E">
              <w:rPr>
                <w:spacing w:val="-2"/>
                <w:sz w:val="20"/>
                <w:szCs w:val="20"/>
              </w:rPr>
              <w:t>2.038</w:t>
            </w:r>
          </w:p>
        </w:tc>
        <w:tc>
          <w:tcPr>
            <w:tcW w:w="1842" w:type="dxa"/>
            <w:gridSpan w:val="2"/>
          </w:tcPr>
          <w:p w14:paraId="0C83D7F8" w14:textId="77777777" w:rsidR="00F51217" w:rsidRPr="00E15B8E" w:rsidRDefault="00F51217" w:rsidP="00B66661">
            <w:pPr>
              <w:pStyle w:val="TableParagraph"/>
              <w:rPr>
                <w:spacing w:val="-4"/>
                <w:sz w:val="20"/>
                <w:szCs w:val="20"/>
              </w:rPr>
            </w:pPr>
            <w:r w:rsidRPr="00E15B8E">
              <w:rPr>
                <w:spacing w:val="-4"/>
                <w:sz w:val="20"/>
                <w:szCs w:val="20"/>
              </w:rPr>
              <w:t>0303</w:t>
            </w:r>
          </w:p>
        </w:tc>
        <w:tc>
          <w:tcPr>
            <w:tcW w:w="3510" w:type="dxa"/>
          </w:tcPr>
          <w:p w14:paraId="3900F68C" w14:textId="77777777" w:rsidR="00F51217" w:rsidRPr="00E15B8E" w:rsidRDefault="00F51217" w:rsidP="00B66661">
            <w:pPr>
              <w:pStyle w:val="TableParagraph"/>
              <w:ind w:left="107"/>
              <w:rPr>
                <w:sz w:val="20"/>
                <w:szCs w:val="20"/>
              </w:rPr>
            </w:pPr>
            <w:r w:rsidRPr="00E15B8E">
              <w:rPr>
                <w:sz w:val="20"/>
                <w:szCs w:val="20"/>
              </w:rPr>
              <w:t xml:space="preserve">Saúde – Mínimo 15% </w:t>
            </w:r>
            <w:r w:rsidRPr="00E15B8E">
              <w:rPr>
                <w:spacing w:val="-4"/>
                <w:sz w:val="20"/>
                <w:szCs w:val="20"/>
              </w:rPr>
              <w:t>CF/88</w:t>
            </w:r>
          </w:p>
        </w:tc>
      </w:tr>
    </w:tbl>
    <w:p w14:paraId="08C10B9B" w14:textId="20BC4C20" w:rsidR="000106B0" w:rsidRDefault="000106B0" w:rsidP="00DC2E6C">
      <w:pPr>
        <w:pStyle w:val="Nvel2-Red"/>
        <w:numPr>
          <w:ilvl w:val="0"/>
          <w:numId w:val="0"/>
        </w:numPr>
        <w:rPr>
          <w:b/>
          <w:bCs/>
        </w:rPr>
      </w:pPr>
    </w:p>
    <w:p w14:paraId="743792CC" w14:textId="6DD11289"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46EF799F" w:rsidR="004E52C5" w:rsidRPr="00B520EB" w:rsidRDefault="00B3202D" w:rsidP="004E52C5">
      <w:pPr>
        <w:jc w:val="both"/>
        <w:textAlignment w:val="baseline"/>
        <w:rPr>
          <w:sz w:val="20"/>
          <w:szCs w:val="20"/>
        </w:rPr>
      </w:pPr>
      <w:r>
        <w:rPr>
          <w:rFonts w:ascii="Arial" w:hAnsi="Arial" w:cs="Arial"/>
          <w:b/>
          <w:bCs/>
        </w:rPr>
        <w:lastRenderedPageBreak/>
        <w:t xml:space="preserve">        </w:t>
      </w:r>
      <w:r w:rsidR="008C279D" w:rsidRPr="00CD395C">
        <w:rPr>
          <w:rFonts w:ascii="Arial" w:hAnsi="Arial" w:cs="Arial"/>
          <w:b/>
          <w:bCs/>
        </w:rPr>
        <w:t>2.4. Valor máximo da licitação:</w:t>
      </w:r>
      <w:r w:rsidR="00B97448">
        <w:rPr>
          <w:rFonts w:ascii="Arial" w:hAnsi="Arial" w:cs="Arial"/>
          <w:b/>
          <w:bCs/>
        </w:rPr>
        <w:t xml:space="preserve"> </w:t>
      </w:r>
      <w:bookmarkStart w:id="1" w:name="_Hlk190440944"/>
      <w:r w:rsidR="00F51217" w:rsidRPr="00E15B8E">
        <w:rPr>
          <w:rFonts w:ascii="Arial" w:hAnsi="Arial" w:cs="Arial"/>
          <w:sz w:val="20"/>
          <w:szCs w:val="20"/>
        </w:rPr>
        <w:t>R$72.676,03 (Setenta e dois mil seiscentos e setenta e seis reais e três centavos)</w:t>
      </w:r>
      <w:bookmarkEnd w:id="1"/>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 xml:space="preserve">s microempresas e empresas de pequeno porte, por ocasião da participação em </w:t>
      </w:r>
      <w:r w:rsidRPr="00CD395C">
        <w:rPr>
          <w:rFonts w:ascii="Arial" w:hAnsi="Arial" w:cs="Arial"/>
        </w:rPr>
        <w:lastRenderedPageBreak/>
        <w:t>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lastRenderedPageBreak/>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5BBC5B26" w14:textId="64BB1472" w:rsidR="00F51217" w:rsidRDefault="00F51217" w:rsidP="001F2185">
      <w:pPr>
        <w:tabs>
          <w:tab w:val="num" w:pos="576"/>
        </w:tabs>
        <w:ind w:right="606"/>
        <w:jc w:val="both"/>
        <w:rPr>
          <w:rFonts w:ascii="Arial" w:hAnsi="Arial" w:cs="Arial"/>
          <w:b/>
          <w:sz w:val="20"/>
          <w:szCs w:val="20"/>
        </w:rPr>
      </w:pPr>
      <w:r>
        <w:rPr>
          <w:rFonts w:ascii="Arial" w:hAnsi="Arial" w:cs="Arial"/>
          <w:b/>
          <w:sz w:val="20"/>
          <w:szCs w:val="20"/>
        </w:rPr>
        <w:t>4.9.</w:t>
      </w:r>
      <w:r w:rsidRPr="00CD395C">
        <w:rPr>
          <w:rFonts w:ascii="Arial" w:hAnsi="Arial" w:cs="Arial"/>
          <w:b/>
          <w:sz w:val="20"/>
          <w:szCs w:val="20"/>
        </w:rPr>
        <w:t xml:space="preserve">Quanto à habilitação </w:t>
      </w:r>
      <w:r>
        <w:rPr>
          <w:rFonts w:ascii="Arial" w:hAnsi="Arial" w:cs="Arial"/>
          <w:b/>
          <w:sz w:val="20"/>
          <w:szCs w:val="20"/>
        </w:rPr>
        <w:t>técnica</w:t>
      </w:r>
      <w:r w:rsidRPr="00CD395C">
        <w:rPr>
          <w:rFonts w:ascii="Arial" w:hAnsi="Arial" w:cs="Arial"/>
          <w:b/>
          <w:sz w:val="20"/>
          <w:szCs w:val="20"/>
        </w:rPr>
        <w:t>:</w:t>
      </w:r>
    </w:p>
    <w:p w14:paraId="72A310BB" w14:textId="77777777" w:rsidR="00F51217" w:rsidRPr="00E15B8E" w:rsidRDefault="00F51217" w:rsidP="00F51217">
      <w:pPr>
        <w:jc w:val="both"/>
        <w:rPr>
          <w:rFonts w:ascii="Arial" w:hAnsi="Arial" w:cs="Arial"/>
          <w:bCs/>
          <w:sz w:val="20"/>
          <w:szCs w:val="20"/>
          <w:lang w:eastAsia="pt-BR"/>
        </w:rPr>
      </w:pPr>
      <w:r w:rsidRPr="00E15B8E">
        <w:rPr>
          <w:rFonts w:ascii="Arial" w:hAnsi="Arial" w:cs="Arial"/>
          <w:sz w:val="20"/>
          <w:szCs w:val="20"/>
        </w:rPr>
        <w:t>Por se tratar da aquisição de medicamentos, a</w:t>
      </w:r>
      <w:r w:rsidRPr="00E15B8E">
        <w:rPr>
          <w:rFonts w:ascii="Arial" w:hAnsi="Arial" w:cs="Arial"/>
          <w:bCs/>
          <w:sz w:val="20"/>
          <w:szCs w:val="20"/>
          <w:lang w:eastAsia="pt-BR"/>
        </w:rPr>
        <w:t xml:space="preserve"> pessoa jurídica para participar do processo licitatório deverá apresentar:</w:t>
      </w:r>
    </w:p>
    <w:p w14:paraId="74C5D875" w14:textId="3E8E224C" w:rsidR="00F51217" w:rsidRPr="00E15B8E" w:rsidRDefault="00F51217" w:rsidP="00F51217">
      <w:pPr>
        <w:suppressAutoHyphens w:val="0"/>
        <w:jc w:val="both"/>
        <w:rPr>
          <w:rFonts w:ascii="Arial" w:hAnsi="Arial" w:cs="Arial"/>
          <w:bCs/>
          <w:sz w:val="20"/>
          <w:szCs w:val="20"/>
          <w:lang w:eastAsia="pt-BR"/>
        </w:rPr>
      </w:pPr>
      <w:r>
        <w:rPr>
          <w:rFonts w:ascii="Arial" w:hAnsi="Arial" w:cs="Arial"/>
          <w:bCs/>
          <w:sz w:val="20"/>
          <w:szCs w:val="20"/>
          <w:lang w:eastAsia="pt-BR"/>
        </w:rPr>
        <w:t>a)</w:t>
      </w:r>
      <w:r w:rsidRPr="00E15B8E">
        <w:rPr>
          <w:rFonts w:ascii="Arial" w:hAnsi="Arial" w:cs="Arial"/>
          <w:bCs/>
          <w:sz w:val="20"/>
          <w:szCs w:val="20"/>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E15B8E">
        <w:rPr>
          <w:rFonts w:ascii="Arial" w:hAnsi="Arial" w:cs="Arial"/>
          <w:sz w:val="20"/>
          <w:szCs w:val="20"/>
          <w:shd w:val="clear" w:color="auto" w:fill="FFFFFF"/>
        </w:rPr>
        <w:t>Agência Nacional de Vigilância Sanitária</w:t>
      </w:r>
      <w:r w:rsidRPr="00E15B8E">
        <w:rPr>
          <w:rFonts w:ascii="Arial" w:hAnsi="Arial" w:cs="Arial"/>
          <w:bCs/>
          <w:sz w:val="20"/>
          <w:szCs w:val="20"/>
          <w:lang w:eastAsia="pt-BR"/>
        </w:rPr>
        <w:t xml:space="preserve"> – ANVISA;</w:t>
      </w:r>
    </w:p>
    <w:p w14:paraId="650DEA87" w14:textId="7376CD6F" w:rsidR="00F51217" w:rsidRPr="00E15B8E" w:rsidRDefault="00F51217" w:rsidP="00F51217">
      <w:pPr>
        <w:suppressAutoHyphens w:val="0"/>
        <w:jc w:val="both"/>
        <w:rPr>
          <w:rFonts w:ascii="Arial" w:hAnsi="Arial" w:cs="Arial"/>
          <w:bCs/>
          <w:sz w:val="20"/>
          <w:szCs w:val="20"/>
          <w:lang w:eastAsia="pt-BR"/>
        </w:rPr>
      </w:pPr>
      <w:r>
        <w:rPr>
          <w:rFonts w:ascii="Arial" w:hAnsi="Arial" w:cs="Arial"/>
          <w:bCs/>
          <w:color w:val="000000"/>
          <w:sz w:val="20"/>
          <w:szCs w:val="20"/>
          <w:lang w:eastAsia="pt-BR"/>
        </w:rPr>
        <w:t>b)</w:t>
      </w:r>
      <w:r w:rsidRPr="00E15B8E">
        <w:rPr>
          <w:rFonts w:ascii="Arial" w:hAnsi="Arial" w:cs="Arial"/>
          <w:bCs/>
          <w:color w:val="000000"/>
          <w:sz w:val="20"/>
          <w:szCs w:val="20"/>
          <w:lang w:eastAsia="pt-BR"/>
        </w:rPr>
        <w:t xml:space="preserve">Cópia da Autorização Especial (AE), ou da respectiva publicação no Diário Oficial da União, </w:t>
      </w:r>
      <w:r w:rsidRPr="00E15B8E">
        <w:rPr>
          <w:rFonts w:ascii="Arial" w:hAnsi="Arial" w:cs="Arial"/>
          <w:sz w:val="20"/>
          <w:szCs w:val="20"/>
          <w:shd w:val="clear" w:color="auto" w:fill="FFFFFF"/>
        </w:rPr>
        <w:t xml:space="preserve">quando da distribuição produtos sujeitos a controle especial, </w:t>
      </w:r>
      <w:r w:rsidRPr="00E15B8E">
        <w:rPr>
          <w:rFonts w:ascii="Arial" w:hAnsi="Arial" w:cs="Arial"/>
          <w:bCs/>
          <w:color w:val="000000"/>
          <w:sz w:val="20"/>
          <w:szCs w:val="20"/>
          <w:lang w:eastAsia="pt-BR"/>
        </w:rPr>
        <w:t xml:space="preserve">emitida pela </w:t>
      </w:r>
      <w:r w:rsidRPr="00E15B8E">
        <w:rPr>
          <w:rFonts w:ascii="Arial" w:hAnsi="Arial" w:cs="Arial"/>
          <w:sz w:val="20"/>
          <w:szCs w:val="20"/>
          <w:shd w:val="clear" w:color="auto" w:fill="FFFFFF"/>
        </w:rPr>
        <w:t>Agência Nacional de Vigilância Sanitária</w:t>
      </w:r>
      <w:r w:rsidRPr="00E15B8E">
        <w:rPr>
          <w:rFonts w:ascii="Arial" w:hAnsi="Arial" w:cs="Arial"/>
          <w:bCs/>
          <w:color w:val="000000"/>
          <w:sz w:val="20"/>
          <w:szCs w:val="20"/>
          <w:lang w:eastAsia="pt-BR"/>
        </w:rPr>
        <w:t xml:space="preserve"> – ANVISA</w:t>
      </w:r>
      <w:r w:rsidRPr="00E15B8E">
        <w:rPr>
          <w:rFonts w:ascii="Arial" w:hAnsi="Arial" w:cs="Arial"/>
          <w:bCs/>
          <w:sz w:val="20"/>
          <w:szCs w:val="20"/>
          <w:lang w:eastAsia="pt-BR"/>
        </w:rPr>
        <w:t>;</w:t>
      </w:r>
    </w:p>
    <w:p w14:paraId="61EB17C8" w14:textId="29E76EEE" w:rsidR="00F51217" w:rsidRPr="00E15B8E" w:rsidRDefault="00F51217" w:rsidP="00F51217">
      <w:pPr>
        <w:suppressAutoHyphens w:val="0"/>
        <w:jc w:val="both"/>
        <w:rPr>
          <w:rFonts w:ascii="Arial" w:hAnsi="Arial" w:cs="Arial"/>
          <w:bCs/>
          <w:sz w:val="20"/>
          <w:szCs w:val="20"/>
          <w:lang w:eastAsia="pt-BR"/>
        </w:rPr>
      </w:pPr>
      <w:r>
        <w:rPr>
          <w:rFonts w:ascii="Arial" w:hAnsi="Arial" w:cs="Arial"/>
          <w:bCs/>
          <w:sz w:val="20"/>
          <w:szCs w:val="20"/>
          <w:lang w:eastAsia="pt-BR"/>
        </w:rPr>
        <w:t>c)</w:t>
      </w:r>
      <w:r w:rsidRPr="00E15B8E">
        <w:rPr>
          <w:rFonts w:ascii="Arial" w:hAnsi="Arial" w:cs="Arial"/>
          <w:bCs/>
          <w:sz w:val="20"/>
          <w:szCs w:val="20"/>
          <w:lang w:eastAsia="pt-BR"/>
        </w:rPr>
        <w:t xml:space="preserve">Licença Sanitária Estadual ou Municipal da empresa participante, compatível com a atividade desenvolvida pela empresa, dentro do prazo de validade; </w:t>
      </w:r>
    </w:p>
    <w:p w14:paraId="6F395501" w14:textId="44EE1EA5" w:rsidR="00F51217" w:rsidRPr="00E15B8E" w:rsidRDefault="00F51217" w:rsidP="00F51217">
      <w:pPr>
        <w:suppressAutoHyphens w:val="0"/>
        <w:jc w:val="both"/>
        <w:rPr>
          <w:rFonts w:ascii="Arial" w:hAnsi="Arial" w:cs="Arial"/>
          <w:bCs/>
          <w:sz w:val="20"/>
          <w:szCs w:val="20"/>
          <w:lang w:eastAsia="pt-BR"/>
        </w:rPr>
      </w:pPr>
      <w:r>
        <w:rPr>
          <w:rFonts w:ascii="Arial" w:hAnsi="Arial" w:cs="Arial"/>
          <w:bCs/>
          <w:sz w:val="20"/>
          <w:szCs w:val="20"/>
          <w:lang w:eastAsia="pt-BR"/>
        </w:rPr>
        <w:t>d)</w:t>
      </w:r>
      <w:r w:rsidRPr="00E15B8E">
        <w:rPr>
          <w:rFonts w:ascii="Arial" w:hAnsi="Arial" w:cs="Arial"/>
          <w:bCs/>
          <w:sz w:val="20"/>
          <w:szCs w:val="20"/>
          <w:lang w:eastAsia="pt-BR"/>
        </w:rPr>
        <w:t>Certificado de Regularidade Técnica da empresa participante, emitido pelo Conselho Regional de Farmácia do estado da empresa licitante.</w:t>
      </w:r>
    </w:p>
    <w:p w14:paraId="057F0074" w14:textId="77777777" w:rsidR="00F51217" w:rsidRPr="00E15B8E" w:rsidRDefault="00F51217" w:rsidP="00F51217">
      <w:pPr>
        <w:spacing w:after="120"/>
        <w:jc w:val="both"/>
        <w:rPr>
          <w:rFonts w:ascii="Arial" w:hAnsi="Arial" w:cs="Arial"/>
          <w:bCs/>
          <w:sz w:val="20"/>
          <w:szCs w:val="20"/>
          <w:lang w:eastAsia="pt-BR"/>
        </w:rPr>
      </w:pPr>
      <w:r w:rsidRPr="00E15B8E">
        <w:rPr>
          <w:rFonts w:ascii="Arial" w:hAnsi="Arial" w:cs="Arial"/>
          <w:bCs/>
          <w:sz w:val="20"/>
          <w:szCs w:val="20"/>
          <w:lang w:eastAsia="pt-BR"/>
        </w:rPr>
        <w:t>As cópias descritas nos itens acima deverão ser anexadas na plataforma BLL.</w:t>
      </w:r>
    </w:p>
    <w:p w14:paraId="0C87C798" w14:textId="77777777" w:rsidR="00F51217" w:rsidRDefault="00F51217"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lastRenderedPageBreak/>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46A0DC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7F0E66">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CF4BAC0"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0E66">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lastRenderedPageBreak/>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lastRenderedPageBreak/>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lastRenderedPageBreak/>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16B4C6E" w14:textId="29AEA15C" w:rsidR="00BE7041" w:rsidRPr="00E15B8E" w:rsidRDefault="009933A0" w:rsidP="00BE7041">
      <w:pPr>
        <w:pStyle w:val="Nivel2"/>
        <w:spacing w:before="0" w:after="0"/>
      </w:pPr>
      <w:r>
        <w:lastRenderedPageBreak/>
        <w:t>a)</w:t>
      </w:r>
      <w:r w:rsidR="00BE7041" w:rsidRPr="00BE7041">
        <w:t xml:space="preserve"> </w:t>
      </w:r>
      <w:r w:rsidR="00BE7041" w:rsidRPr="00E15B8E">
        <w:t xml:space="preserve">O </w:t>
      </w:r>
      <w:r w:rsidR="00BE7041" w:rsidRPr="00E15B8E">
        <w:rPr>
          <w:u w:val="single"/>
        </w:rPr>
        <w:t>prazo de entrega</w:t>
      </w:r>
      <w:r w:rsidR="00BE7041" w:rsidRPr="00E15B8E">
        <w:t xml:space="preserve"> dos bens é de 10 (dez) dias, contados do recebimento da Nota de empenho, em remessa única. </w:t>
      </w:r>
    </w:p>
    <w:p w14:paraId="6C5FFD1D" w14:textId="4EE0F075" w:rsidR="00BE7041" w:rsidRPr="00E15B8E" w:rsidRDefault="00BE7041" w:rsidP="00BE7041">
      <w:pPr>
        <w:pStyle w:val="Nivel2"/>
        <w:spacing w:before="0" w:after="0"/>
        <w:rPr>
          <w:i/>
        </w:rPr>
      </w:pPr>
      <w:r>
        <w:t>b)</w:t>
      </w:r>
      <w:r w:rsidRPr="00E15B8E">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397E239E" w14:textId="0A78A93E" w:rsidR="00BE7041" w:rsidRPr="00E15B8E" w:rsidRDefault="00BE7041" w:rsidP="00BE7041">
      <w:pPr>
        <w:pStyle w:val="Nivel2"/>
        <w:spacing w:before="0" w:after="0"/>
      </w:pPr>
      <w:r>
        <w:t>c)</w:t>
      </w:r>
      <w:r w:rsidRPr="00E15B8E">
        <w:t xml:space="preserve">Os bens deverão ser entregues em dias de expediente de segunda-feira à sexta-feira, Farmácia Municipal, situada na Rua Bernardino Bogo, nº 58, Centro, do município de Mandaguaçu – PR. Horário de entrega das 08h:00 às 16h:30 do qual poderá ser confirmado pelo fone: (44) 3245-2953 em contato com as farmacêuticas do município. </w:t>
      </w:r>
    </w:p>
    <w:p w14:paraId="37293566" w14:textId="1CA12D42" w:rsidR="00BE7041" w:rsidRPr="00E15B8E" w:rsidRDefault="00BE7041" w:rsidP="00BE7041">
      <w:pPr>
        <w:pStyle w:val="Nivel2"/>
        <w:spacing w:before="0" w:after="0"/>
      </w:pPr>
      <w:r>
        <w:t>d)</w:t>
      </w:r>
      <w:r w:rsidRPr="00E15B8E">
        <w:t xml:space="preserve">Os itens deverão ser entregues com no </w:t>
      </w:r>
      <w:r w:rsidRPr="00E15B8E">
        <w:rPr>
          <w:b/>
        </w:rPr>
        <w:t>mínimo 75%</w:t>
      </w:r>
      <w:r w:rsidRPr="00E15B8E">
        <w:t xml:space="preserve"> (setenta e cinco por cento) de seu prazo de validade vigente. </w:t>
      </w:r>
    </w:p>
    <w:p w14:paraId="42F24B18" w14:textId="2C1FFF6D" w:rsidR="00BE7041" w:rsidRPr="00E15B8E" w:rsidRDefault="00BE7041" w:rsidP="00BE7041">
      <w:pPr>
        <w:pStyle w:val="Nivel2"/>
        <w:spacing w:before="0" w:after="0"/>
      </w:pPr>
      <w:r>
        <w:t>e)</w:t>
      </w:r>
      <w:r w:rsidRPr="00E15B8E">
        <w:t xml:space="preserve">Na Nota Fiscal </w:t>
      </w:r>
      <w:r w:rsidRPr="00E15B8E">
        <w:rPr>
          <w:u w:val="single"/>
        </w:rPr>
        <w:t>deverá constar lote, validade e fabricante</w:t>
      </w:r>
      <w:r w:rsidRPr="00E15B8E">
        <w:t xml:space="preserve"> fidedigno ao item entregue.</w:t>
      </w:r>
    </w:p>
    <w:p w14:paraId="6437A4AB" w14:textId="4D1FBADD" w:rsidR="00BE7041" w:rsidRPr="00E15B8E" w:rsidRDefault="00BE7041" w:rsidP="00BE7041">
      <w:pPr>
        <w:pStyle w:val="Nivel2"/>
        <w:spacing w:before="0" w:after="0"/>
      </w:pPr>
      <w:r>
        <w:t>f)</w:t>
      </w:r>
      <w:r w:rsidRPr="00E15B8E">
        <w:t xml:space="preserve">A empresa que cotar os itens acima descritos, deverá garantir a composição e concentração na quantidade e qualidade do produto. </w:t>
      </w:r>
    </w:p>
    <w:p w14:paraId="45B522DD" w14:textId="0BF85483" w:rsidR="00BE7041" w:rsidRPr="00E15B8E" w:rsidRDefault="00BE7041" w:rsidP="00BE7041">
      <w:pPr>
        <w:pStyle w:val="Nivel2"/>
        <w:spacing w:before="0" w:after="0"/>
      </w:pPr>
      <w:r>
        <w:t>g)</w:t>
      </w:r>
      <w:r w:rsidRPr="00E15B8E">
        <w:t xml:space="preserve">Correrá por conta da contratada as despesas de embalagem, seguro, transporte, tributos, encargos trabalhistas e previdenciários decorrentes do fornecimento dos materiais. </w:t>
      </w:r>
    </w:p>
    <w:p w14:paraId="510763F5" w14:textId="28258CF9" w:rsidR="00BE7041" w:rsidRPr="00E15B8E" w:rsidRDefault="00BE7041" w:rsidP="00BE7041">
      <w:pPr>
        <w:pStyle w:val="Nivel2"/>
        <w:spacing w:before="0" w:after="0"/>
      </w:pPr>
      <w:r>
        <w:t>h)</w:t>
      </w:r>
      <w:r w:rsidRPr="00E15B8E">
        <w:t>Os itens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23928885" w14:textId="1E9877FA" w:rsidR="00BE7041" w:rsidRPr="00E15B8E" w:rsidRDefault="00BE7041" w:rsidP="00BE7041">
      <w:pPr>
        <w:pStyle w:val="Nivel2"/>
        <w:spacing w:before="0" w:after="0"/>
      </w:pPr>
      <w:r>
        <w:t>i)</w:t>
      </w:r>
      <w:r w:rsidRPr="00E15B8E">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478C19FA" w14:textId="4E209AA4" w:rsidR="00BE7041" w:rsidRPr="00E15B8E" w:rsidRDefault="00BE7041" w:rsidP="00BE7041">
      <w:pPr>
        <w:pStyle w:val="Nivel2"/>
        <w:spacing w:before="0" w:after="0"/>
      </w:pPr>
      <w:r>
        <w:t>j)</w:t>
      </w:r>
      <w:r w:rsidRPr="00E15B8E">
        <w:t xml:space="preserve">Os bens serão recebidos definitivamente no prazo de 2 (dois) dias, contados do recebimento provisório, após a verificação da qualidade e quantidade do material e consequente aceitação mediante termo detalhado. </w:t>
      </w:r>
    </w:p>
    <w:p w14:paraId="64CD667B" w14:textId="5705C855" w:rsidR="00BE7041" w:rsidRPr="00E15B8E" w:rsidRDefault="00BE7041" w:rsidP="00BE7041">
      <w:pPr>
        <w:pStyle w:val="Nivel2"/>
        <w:spacing w:before="0" w:after="0"/>
      </w:pPr>
      <w:r>
        <w:t>k)</w:t>
      </w:r>
      <w:r w:rsidRPr="00E15B8E">
        <w:t xml:space="preserve">Na hipótese de a verificação a que se refere o subitem anterior não ser procedida dentro do prazo fixado, reputar-se-á como realizada, consumando-se o recebimento definitivo no dia do esgotamento do prazo. </w:t>
      </w:r>
    </w:p>
    <w:p w14:paraId="36E174A5" w14:textId="120C11F2" w:rsidR="00BE7041" w:rsidRPr="00E15B8E" w:rsidRDefault="00BE7041" w:rsidP="00BE7041">
      <w:pPr>
        <w:pStyle w:val="Nivel2"/>
        <w:spacing w:before="0" w:after="0"/>
      </w:pPr>
      <w:r>
        <w:t>l)</w:t>
      </w:r>
      <w:r w:rsidRPr="00E15B8E">
        <w:t>O recebimento provisório ou definitivo não excluirá a responsabilidade civil pela solidez e pela segurança do serviço nem a responsabilidade ético-profissional pela perfeita execução do contrato.</w:t>
      </w:r>
    </w:p>
    <w:p w14:paraId="0244B05E" w14:textId="06E8BBB9" w:rsidR="00BE7041" w:rsidRPr="00E15B8E" w:rsidRDefault="00BE7041" w:rsidP="00BE7041">
      <w:pPr>
        <w:jc w:val="both"/>
        <w:rPr>
          <w:rFonts w:ascii="Arial" w:hAnsi="Arial" w:cs="Arial"/>
          <w:sz w:val="20"/>
          <w:szCs w:val="20"/>
        </w:rPr>
      </w:pPr>
      <w:r>
        <w:rPr>
          <w:rFonts w:ascii="Arial" w:hAnsi="Arial" w:cs="Arial"/>
          <w:sz w:val="20"/>
          <w:szCs w:val="20"/>
        </w:rPr>
        <w:t>m)</w:t>
      </w:r>
      <w:r w:rsidRPr="00E15B8E">
        <w:rPr>
          <w:rFonts w:ascii="Arial" w:hAnsi="Arial" w:cs="Arial"/>
          <w:sz w:val="20"/>
          <w:szCs w:val="20"/>
        </w:rPr>
        <w:t xml:space="preserve">Destaca-se que </w:t>
      </w:r>
      <w:r w:rsidRPr="00E15B8E">
        <w:rPr>
          <w:rFonts w:ascii="Arial" w:hAnsi="Arial" w:cs="Arial"/>
          <w:b/>
          <w:sz w:val="20"/>
          <w:szCs w:val="20"/>
        </w:rPr>
        <w:t>não serão aceitas propostas cujos valores estejam acima do Preço Fábrica (PF) do medicamento (tabela CMED)</w:t>
      </w:r>
      <w:r w:rsidRPr="00E15B8E">
        <w:rPr>
          <w:rFonts w:ascii="Arial" w:hAnsi="Arial" w:cs="Arial"/>
          <w:sz w:val="20"/>
          <w:szCs w:val="20"/>
        </w:rPr>
        <w:t>.</w:t>
      </w:r>
    </w:p>
    <w:p w14:paraId="202EB222" w14:textId="3DC78D50" w:rsidR="00BE7041" w:rsidRPr="00E15B8E" w:rsidRDefault="00BE7041" w:rsidP="00BE7041">
      <w:pPr>
        <w:jc w:val="both"/>
        <w:rPr>
          <w:rFonts w:ascii="Arial" w:hAnsi="Arial" w:cs="Arial"/>
          <w:sz w:val="20"/>
          <w:szCs w:val="20"/>
        </w:rPr>
      </w:pPr>
      <w:r>
        <w:rPr>
          <w:rFonts w:ascii="Arial" w:hAnsi="Arial" w:cs="Arial"/>
          <w:sz w:val="20"/>
          <w:szCs w:val="20"/>
        </w:rPr>
        <w:t>n)</w:t>
      </w:r>
      <w:r w:rsidRPr="00E15B8E">
        <w:rPr>
          <w:rFonts w:ascii="Arial" w:hAnsi="Arial" w:cs="Arial"/>
          <w:sz w:val="20"/>
          <w:szCs w:val="20"/>
        </w:rPr>
        <w:t>O Coeficiente de Adequação de Preço (</w:t>
      </w:r>
      <w:r w:rsidRPr="00E15B8E">
        <w:rPr>
          <w:rFonts w:ascii="Arial" w:hAnsi="Arial" w:cs="Arial"/>
          <w:b/>
          <w:bCs/>
          <w:sz w:val="20"/>
          <w:szCs w:val="20"/>
        </w:rPr>
        <w:t>CAP</w:t>
      </w:r>
      <w:r w:rsidRPr="00E15B8E">
        <w:rPr>
          <w:rFonts w:ascii="Arial" w:hAnsi="Arial" w:cs="Arial"/>
          <w:sz w:val="20"/>
          <w:szCs w:val="20"/>
        </w:rPr>
        <w:t xml:space="preserve">), para obtenção do </w:t>
      </w:r>
      <w:r w:rsidRPr="00E15B8E">
        <w:rPr>
          <w:rFonts w:ascii="Arial" w:hAnsi="Arial" w:cs="Arial"/>
          <w:b/>
          <w:bCs/>
          <w:sz w:val="20"/>
          <w:szCs w:val="20"/>
        </w:rPr>
        <w:t>Preço Máximo de Venda ao Governo (PMVG</w:t>
      </w:r>
      <w:r w:rsidRPr="00E15B8E">
        <w:rPr>
          <w:rFonts w:ascii="Arial" w:hAnsi="Arial" w:cs="Arial"/>
          <w:sz w:val="20"/>
          <w:szCs w:val="20"/>
        </w:rPr>
        <w:t>), deverá ser aplicado ao item Macrogol (3350) 13,125 g + bicarbonato de sódio 0,1775 g + cloreto de sódio 0,3507g + cloreto de potássio 0,0466 g MARCA: Muvinlax sachê (item 56) e Sucrafalto 200mg/ml flaconete 10ml MARCA: SUCRAFILM (item 87), por se tratar de aquisição por ordem judicial.</w:t>
      </w:r>
    </w:p>
    <w:p w14:paraId="3A748DBC" w14:textId="2C2A124C" w:rsidR="00BE7041" w:rsidRPr="00E15B8E" w:rsidRDefault="00BE7041" w:rsidP="00BE7041">
      <w:pPr>
        <w:jc w:val="both"/>
        <w:rPr>
          <w:rFonts w:ascii="Arial" w:hAnsi="Arial" w:cs="Arial"/>
          <w:sz w:val="20"/>
          <w:szCs w:val="20"/>
        </w:rPr>
      </w:pPr>
      <w:r>
        <w:rPr>
          <w:rFonts w:ascii="Arial" w:hAnsi="Arial" w:cs="Arial"/>
          <w:sz w:val="20"/>
          <w:szCs w:val="20"/>
        </w:rPr>
        <w:t>o)</w:t>
      </w:r>
      <w:r w:rsidRPr="00E15B8E">
        <w:rPr>
          <w:rFonts w:ascii="Arial" w:hAnsi="Arial" w:cs="Arial"/>
          <w:sz w:val="20"/>
          <w:szCs w:val="20"/>
        </w:rPr>
        <w:t xml:space="preserve">Os demais itens a serem adquiridos neste processo licitatório não estão contemplados no Convênio ICMS CONFAZ e não estão listados no rol de produtos sobre os quais se deve aplicar o Coeficiente de Adequação de Preços (Comunicado CMED nº 3, de 21 de maio de 2020). </w:t>
      </w:r>
    </w:p>
    <w:p w14:paraId="09707368" w14:textId="35022B0B"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A32E4A">
      <w:pPr>
        <w:pStyle w:val="Nvel01-SemNumerao"/>
      </w:pPr>
      <w:r>
        <w:t xml:space="preserve">        14.17.</w:t>
      </w:r>
      <w:r w:rsidRPr="008C69AF">
        <w:t xml:space="preserve"> </w:t>
      </w:r>
      <w:r w:rsidRPr="007E7DB9">
        <w:t>Fiscalização</w:t>
      </w:r>
    </w:p>
    <w:p w14:paraId="67D1D713" w14:textId="77777777" w:rsidR="001E3D2A" w:rsidRPr="00E15B8E" w:rsidRDefault="001E3D2A" w:rsidP="001E3D2A">
      <w:pPr>
        <w:suppressAutoHyphens w:val="0"/>
        <w:jc w:val="both"/>
        <w:rPr>
          <w:rFonts w:ascii="Arial" w:hAnsi="Arial" w:cs="Arial"/>
          <w:sz w:val="20"/>
          <w:szCs w:val="20"/>
          <w:lang w:eastAsia="pt-BR"/>
        </w:rPr>
      </w:pPr>
      <w:r w:rsidRPr="00E15B8E">
        <w:rPr>
          <w:rFonts w:ascii="Arial" w:hAnsi="Arial" w:cs="Arial"/>
          <w:sz w:val="20"/>
          <w:szCs w:val="20"/>
          <w:lang w:eastAsia="pt-BR"/>
        </w:rPr>
        <w:t>A gestão do contrato será realizada pela Secretária de Saúde</w:t>
      </w:r>
      <w:r w:rsidRPr="00E15B8E">
        <w:rPr>
          <w:rFonts w:ascii="Arial" w:hAnsi="Arial" w:cs="Arial"/>
          <w:sz w:val="20"/>
          <w:szCs w:val="20"/>
        </w:rPr>
        <w:t>, Sra. Natalia Dillio Ferin;</w:t>
      </w:r>
      <w:r w:rsidRPr="00E15B8E">
        <w:rPr>
          <w:rFonts w:ascii="Arial" w:hAnsi="Arial" w:cs="Arial"/>
          <w:sz w:val="20"/>
          <w:szCs w:val="20"/>
          <w:lang w:eastAsia="pt-BR"/>
        </w:rPr>
        <w:t xml:space="preserve"> </w:t>
      </w:r>
    </w:p>
    <w:p w14:paraId="7834F2E7" w14:textId="77777777" w:rsidR="001E3D2A" w:rsidRPr="00E15B8E" w:rsidRDefault="001E3D2A" w:rsidP="001E3D2A">
      <w:pPr>
        <w:suppressAutoHyphens w:val="0"/>
        <w:jc w:val="both"/>
        <w:rPr>
          <w:rFonts w:ascii="Arial" w:hAnsi="Arial" w:cs="Arial"/>
          <w:sz w:val="20"/>
          <w:szCs w:val="20"/>
          <w:lang w:eastAsia="pt-BR"/>
        </w:rPr>
      </w:pPr>
      <w:r w:rsidRPr="00E15B8E">
        <w:rPr>
          <w:rFonts w:ascii="Arial" w:hAnsi="Arial" w:cs="Arial"/>
          <w:sz w:val="20"/>
          <w:szCs w:val="20"/>
          <w:lang w:eastAsia="pt-BR"/>
        </w:rPr>
        <w:t>A fiscalização administrativa será realizada pela Diretora Administrativa da Secretária de Saúde, Sra. Jéssika Cardoso Baldin</w:t>
      </w:r>
      <w:r w:rsidRPr="00E15B8E">
        <w:rPr>
          <w:rFonts w:ascii="Arial" w:hAnsi="Arial" w:cs="Arial"/>
          <w:sz w:val="20"/>
          <w:szCs w:val="20"/>
        </w:rPr>
        <w:t>;</w:t>
      </w:r>
    </w:p>
    <w:p w14:paraId="2257838D" w14:textId="77777777" w:rsidR="001E3D2A" w:rsidRPr="00E15B8E" w:rsidRDefault="001E3D2A" w:rsidP="001E3D2A">
      <w:pPr>
        <w:suppressAutoHyphens w:val="0"/>
        <w:jc w:val="both"/>
        <w:rPr>
          <w:rFonts w:ascii="Arial" w:hAnsi="Arial" w:cs="Arial"/>
          <w:sz w:val="20"/>
          <w:szCs w:val="20"/>
          <w:lang w:eastAsia="pt-BR"/>
        </w:rPr>
      </w:pPr>
      <w:r w:rsidRPr="00E15B8E">
        <w:rPr>
          <w:rFonts w:ascii="Arial" w:hAnsi="Arial" w:cs="Arial"/>
          <w:sz w:val="20"/>
          <w:szCs w:val="20"/>
        </w:rPr>
        <w:t xml:space="preserve">A fiscalização técnica será desempenhada </w:t>
      </w:r>
      <w:r w:rsidRPr="00E15B8E">
        <w:rPr>
          <w:rFonts w:ascii="Arial" w:hAnsi="Arial" w:cs="Arial"/>
          <w:sz w:val="20"/>
          <w:szCs w:val="20"/>
          <w:lang w:eastAsia="pt-BR"/>
        </w:rPr>
        <w:t xml:space="preserve">pela </w:t>
      </w:r>
      <w:r w:rsidRPr="00E15B8E">
        <w:rPr>
          <w:rFonts w:ascii="Arial" w:hAnsi="Arial" w:cs="Arial"/>
          <w:sz w:val="20"/>
          <w:szCs w:val="20"/>
        </w:rPr>
        <w:t>servidora pública com ocupação de farmacêutica Débora Canassa Volpato.</w:t>
      </w:r>
      <w:r w:rsidRPr="00E15B8E">
        <w:rPr>
          <w:rFonts w:ascii="Arial" w:hAnsi="Arial" w:cs="Arial"/>
          <w:sz w:val="20"/>
          <w:szCs w:val="20"/>
          <w:lang w:eastAsia="pt-BR"/>
        </w:rPr>
        <w:t xml:space="preserve"> </w:t>
      </w:r>
    </w:p>
    <w:p w14:paraId="26FD8B32" w14:textId="54187681" w:rsidR="001E3D2A" w:rsidRPr="001E3D2A" w:rsidRDefault="001E3D2A" w:rsidP="001E3D2A">
      <w:pPr>
        <w:jc w:val="both"/>
        <w:rPr>
          <w:rFonts w:ascii="Arial" w:eastAsia="Lucida Sans Unicode" w:hAnsi="Arial" w:cs="Arial"/>
          <w:color w:val="0000FF"/>
          <w:sz w:val="20"/>
          <w:szCs w:val="20"/>
          <w:u w:val="single"/>
          <w:lang w:eastAsia="pt-BR"/>
        </w:rPr>
      </w:pPr>
      <w:r w:rsidRPr="00E15B8E">
        <w:rPr>
          <w:rFonts w:ascii="Arial" w:hAnsi="Arial" w:cs="Arial"/>
          <w:sz w:val="20"/>
          <w:szCs w:val="20"/>
          <w:lang w:eastAsia="pt-BR"/>
        </w:rPr>
        <w:t xml:space="preserve">A </w:t>
      </w:r>
      <w:r w:rsidRPr="00E15B8E">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54DF18EB" w14:textId="3475D1C7" w:rsidR="008C69AF" w:rsidRPr="00D22553" w:rsidRDefault="008C69AF" w:rsidP="00A32E4A">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lastRenderedPageBreak/>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A32E4A">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A32E4A">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lastRenderedPageBreak/>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305AD956" w14:textId="2D7C24A5"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DF24BE">
        <w:rPr>
          <w:rFonts w:ascii="Arial" w:hAnsi="Arial" w:cs="Arial"/>
          <w:sz w:val="20"/>
          <w:szCs w:val="20"/>
        </w:rPr>
        <w:t xml:space="preserve">17 </w:t>
      </w:r>
      <w:r w:rsidR="008C279D" w:rsidRPr="00CD395C">
        <w:rPr>
          <w:rFonts w:ascii="Arial" w:hAnsi="Arial" w:cs="Arial"/>
          <w:sz w:val="20"/>
          <w:szCs w:val="20"/>
        </w:rPr>
        <w:t>de</w:t>
      </w:r>
      <w:r w:rsidR="006E1F9B">
        <w:rPr>
          <w:rFonts w:ascii="Arial" w:hAnsi="Arial" w:cs="Arial"/>
          <w:sz w:val="20"/>
          <w:szCs w:val="20"/>
        </w:rPr>
        <w:t xml:space="preserve"> </w:t>
      </w:r>
      <w:r w:rsidR="00D57A94">
        <w:rPr>
          <w:rFonts w:ascii="Arial" w:hAnsi="Arial" w:cs="Arial"/>
          <w:sz w:val="20"/>
          <w:szCs w:val="20"/>
        </w:rPr>
        <w:t>ju</w:t>
      </w:r>
      <w:r w:rsidR="00AE6C6F">
        <w:rPr>
          <w:rFonts w:ascii="Arial" w:hAnsi="Arial" w:cs="Arial"/>
          <w:sz w:val="20"/>
          <w:szCs w:val="20"/>
        </w:rPr>
        <w:t>l</w:t>
      </w:r>
      <w:r w:rsidR="00D57A94">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0D07B17" w14:textId="77777777" w:rsidR="001E3D2A" w:rsidRDefault="001E3D2A" w:rsidP="00C55A40">
      <w:pPr>
        <w:pStyle w:val="western"/>
        <w:spacing w:before="0"/>
        <w:ind w:left="284" w:right="606"/>
        <w:jc w:val="center"/>
        <w:rPr>
          <w:rFonts w:ascii="Arial" w:hAnsi="Arial" w:cs="Arial"/>
          <w:i w:val="0"/>
          <w:iCs w:val="0"/>
          <w:sz w:val="20"/>
          <w:szCs w:val="20"/>
        </w:rPr>
      </w:pPr>
    </w:p>
    <w:p w14:paraId="1173A00F" w14:textId="77777777" w:rsidR="001E3D2A" w:rsidRDefault="001E3D2A" w:rsidP="00C55A40">
      <w:pPr>
        <w:pStyle w:val="western"/>
        <w:spacing w:before="0"/>
        <w:ind w:left="284" w:right="606"/>
        <w:jc w:val="center"/>
        <w:rPr>
          <w:rFonts w:ascii="Arial" w:hAnsi="Arial" w:cs="Arial"/>
          <w:i w:val="0"/>
          <w:iCs w:val="0"/>
          <w:sz w:val="20"/>
          <w:szCs w:val="20"/>
        </w:rPr>
      </w:pPr>
    </w:p>
    <w:p w14:paraId="06D92F22" w14:textId="77777777" w:rsidR="001E3D2A" w:rsidRDefault="001E3D2A" w:rsidP="00C55A40">
      <w:pPr>
        <w:pStyle w:val="western"/>
        <w:spacing w:before="0"/>
        <w:ind w:left="284" w:right="606"/>
        <w:jc w:val="center"/>
        <w:rPr>
          <w:rFonts w:ascii="Arial" w:hAnsi="Arial" w:cs="Arial"/>
          <w:i w:val="0"/>
          <w:iCs w:val="0"/>
          <w:sz w:val="20"/>
          <w:szCs w:val="20"/>
        </w:rPr>
      </w:pPr>
    </w:p>
    <w:p w14:paraId="700815CA" w14:textId="77777777" w:rsidR="001E3D2A" w:rsidRDefault="001E3D2A" w:rsidP="00C55A40">
      <w:pPr>
        <w:pStyle w:val="western"/>
        <w:spacing w:before="0"/>
        <w:ind w:left="284" w:right="606"/>
        <w:jc w:val="center"/>
        <w:rPr>
          <w:rFonts w:ascii="Arial" w:hAnsi="Arial" w:cs="Arial"/>
          <w:i w:val="0"/>
          <w:iCs w:val="0"/>
          <w:sz w:val="20"/>
          <w:szCs w:val="20"/>
        </w:rPr>
      </w:pPr>
    </w:p>
    <w:p w14:paraId="487F559C" w14:textId="77777777" w:rsidR="001E3D2A" w:rsidRDefault="001E3D2A" w:rsidP="00C55A40">
      <w:pPr>
        <w:pStyle w:val="western"/>
        <w:spacing w:before="0"/>
        <w:ind w:left="284" w:right="606"/>
        <w:jc w:val="center"/>
        <w:rPr>
          <w:rFonts w:ascii="Arial" w:hAnsi="Arial" w:cs="Arial"/>
          <w:i w:val="0"/>
          <w:iCs w:val="0"/>
          <w:sz w:val="20"/>
          <w:szCs w:val="20"/>
        </w:rPr>
      </w:pPr>
    </w:p>
    <w:p w14:paraId="23CBF1B2" w14:textId="77777777" w:rsidR="001E3D2A" w:rsidRDefault="001E3D2A" w:rsidP="00C55A40">
      <w:pPr>
        <w:pStyle w:val="western"/>
        <w:spacing w:before="0"/>
        <w:ind w:left="284" w:right="606"/>
        <w:jc w:val="center"/>
        <w:rPr>
          <w:rFonts w:ascii="Arial" w:hAnsi="Arial" w:cs="Arial"/>
          <w:i w:val="0"/>
          <w:iCs w:val="0"/>
          <w:sz w:val="20"/>
          <w:szCs w:val="20"/>
        </w:rPr>
      </w:pPr>
    </w:p>
    <w:p w14:paraId="0E51FAE9" w14:textId="77777777" w:rsidR="001E3D2A" w:rsidRDefault="001E3D2A" w:rsidP="00C55A40">
      <w:pPr>
        <w:pStyle w:val="western"/>
        <w:spacing w:before="0"/>
        <w:ind w:left="284" w:right="606"/>
        <w:jc w:val="center"/>
        <w:rPr>
          <w:rFonts w:ascii="Arial" w:hAnsi="Arial" w:cs="Arial"/>
          <w:i w:val="0"/>
          <w:iCs w:val="0"/>
          <w:sz w:val="20"/>
          <w:szCs w:val="20"/>
        </w:rPr>
      </w:pPr>
    </w:p>
    <w:p w14:paraId="0F5E7E25" w14:textId="77777777" w:rsidR="001E3D2A" w:rsidRDefault="001E3D2A" w:rsidP="00C55A40">
      <w:pPr>
        <w:pStyle w:val="western"/>
        <w:spacing w:before="0"/>
        <w:ind w:left="284" w:right="606"/>
        <w:jc w:val="center"/>
        <w:rPr>
          <w:rFonts w:ascii="Arial" w:hAnsi="Arial" w:cs="Arial"/>
          <w:i w:val="0"/>
          <w:iCs w:val="0"/>
          <w:sz w:val="20"/>
          <w:szCs w:val="20"/>
        </w:rPr>
      </w:pPr>
    </w:p>
    <w:p w14:paraId="75CD4D5D" w14:textId="77777777" w:rsidR="001E3D2A" w:rsidRDefault="001E3D2A" w:rsidP="00C55A40">
      <w:pPr>
        <w:pStyle w:val="western"/>
        <w:spacing w:before="0"/>
        <w:ind w:left="284" w:right="606"/>
        <w:jc w:val="center"/>
        <w:rPr>
          <w:rFonts w:ascii="Arial" w:hAnsi="Arial" w:cs="Arial"/>
          <w:i w:val="0"/>
          <w:iCs w:val="0"/>
          <w:sz w:val="20"/>
          <w:szCs w:val="20"/>
        </w:rPr>
      </w:pPr>
    </w:p>
    <w:p w14:paraId="1D1B17E6" w14:textId="77777777" w:rsidR="001E3D2A" w:rsidRDefault="001E3D2A" w:rsidP="00C55A40">
      <w:pPr>
        <w:pStyle w:val="western"/>
        <w:spacing w:before="0"/>
        <w:ind w:left="284" w:right="606"/>
        <w:jc w:val="center"/>
        <w:rPr>
          <w:rFonts w:ascii="Arial" w:hAnsi="Arial" w:cs="Arial"/>
          <w:i w:val="0"/>
          <w:iCs w:val="0"/>
          <w:sz w:val="20"/>
          <w:szCs w:val="20"/>
        </w:rPr>
      </w:pPr>
    </w:p>
    <w:p w14:paraId="2841AEBA" w14:textId="77777777" w:rsidR="001E3D2A" w:rsidRDefault="001E3D2A" w:rsidP="00C55A40">
      <w:pPr>
        <w:pStyle w:val="western"/>
        <w:spacing w:before="0"/>
        <w:ind w:left="284" w:right="606"/>
        <w:jc w:val="center"/>
        <w:rPr>
          <w:rFonts w:ascii="Arial" w:hAnsi="Arial" w:cs="Arial"/>
          <w:i w:val="0"/>
          <w:iCs w:val="0"/>
          <w:sz w:val="20"/>
          <w:szCs w:val="20"/>
        </w:rPr>
      </w:pPr>
    </w:p>
    <w:p w14:paraId="591768FB" w14:textId="77777777" w:rsidR="001E3D2A" w:rsidRDefault="001E3D2A" w:rsidP="00C55A40">
      <w:pPr>
        <w:pStyle w:val="western"/>
        <w:spacing w:before="0"/>
        <w:ind w:left="284" w:right="606"/>
        <w:jc w:val="center"/>
        <w:rPr>
          <w:rFonts w:ascii="Arial" w:hAnsi="Arial" w:cs="Arial"/>
          <w:i w:val="0"/>
          <w:iCs w:val="0"/>
          <w:sz w:val="20"/>
          <w:szCs w:val="20"/>
        </w:rPr>
      </w:pPr>
    </w:p>
    <w:p w14:paraId="774E4AB7" w14:textId="77777777" w:rsidR="001E3D2A" w:rsidRDefault="001E3D2A" w:rsidP="00C55A40">
      <w:pPr>
        <w:pStyle w:val="western"/>
        <w:spacing w:before="0"/>
        <w:ind w:left="284" w:right="606"/>
        <w:jc w:val="center"/>
        <w:rPr>
          <w:rFonts w:ascii="Arial" w:hAnsi="Arial" w:cs="Arial"/>
          <w:i w:val="0"/>
          <w:iCs w:val="0"/>
          <w:sz w:val="20"/>
          <w:szCs w:val="20"/>
        </w:rPr>
      </w:pPr>
    </w:p>
    <w:p w14:paraId="01629D68" w14:textId="77777777" w:rsidR="001E3D2A" w:rsidRDefault="001E3D2A" w:rsidP="00C55A40">
      <w:pPr>
        <w:pStyle w:val="western"/>
        <w:spacing w:before="0"/>
        <w:ind w:left="284" w:right="606"/>
        <w:jc w:val="center"/>
        <w:rPr>
          <w:rFonts w:ascii="Arial" w:hAnsi="Arial" w:cs="Arial"/>
          <w:i w:val="0"/>
          <w:iCs w:val="0"/>
          <w:sz w:val="20"/>
          <w:szCs w:val="20"/>
        </w:rPr>
      </w:pPr>
    </w:p>
    <w:p w14:paraId="35A70294" w14:textId="77777777" w:rsidR="001E3D2A" w:rsidRDefault="001E3D2A" w:rsidP="00C55A40">
      <w:pPr>
        <w:pStyle w:val="western"/>
        <w:spacing w:before="0"/>
        <w:ind w:left="284" w:right="606"/>
        <w:jc w:val="center"/>
        <w:rPr>
          <w:rFonts w:ascii="Arial" w:hAnsi="Arial" w:cs="Arial"/>
          <w:i w:val="0"/>
          <w:iCs w:val="0"/>
          <w:sz w:val="20"/>
          <w:szCs w:val="20"/>
        </w:rPr>
      </w:pPr>
    </w:p>
    <w:p w14:paraId="62E395F7" w14:textId="77777777" w:rsidR="001E3D2A" w:rsidRDefault="001E3D2A" w:rsidP="00C55A40">
      <w:pPr>
        <w:pStyle w:val="western"/>
        <w:spacing w:before="0"/>
        <w:ind w:left="284" w:right="606"/>
        <w:jc w:val="center"/>
        <w:rPr>
          <w:rFonts w:ascii="Arial" w:hAnsi="Arial" w:cs="Arial"/>
          <w:i w:val="0"/>
          <w:iCs w:val="0"/>
          <w:sz w:val="20"/>
          <w:szCs w:val="20"/>
        </w:rPr>
      </w:pPr>
    </w:p>
    <w:p w14:paraId="3E1A4BC0" w14:textId="77777777" w:rsidR="001E3D2A" w:rsidRDefault="001E3D2A" w:rsidP="00C55A40">
      <w:pPr>
        <w:pStyle w:val="western"/>
        <w:spacing w:before="0"/>
        <w:ind w:left="284" w:right="606"/>
        <w:jc w:val="center"/>
        <w:rPr>
          <w:rFonts w:ascii="Arial" w:hAnsi="Arial" w:cs="Arial"/>
          <w:i w:val="0"/>
          <w:iCs w:val="0"/>
          <w:sz w:val="20"/>
          <w:szCs w:val="20"/>
        </w:rPr>
      </w:pPr>
    </w:p>
    <w:p w14:paraId="50E2F8D6" w14:textId="77777777" w:rsidR="001E3D2A" w:rsidRDefault="001E3D2A" w:rsidP="00C55A40">
      <w:pPr>
        <w:pStyle w:val="western"/>
        <w:spacing w:before="0"/>
        <w:ind w:left="284" w:right="606"/>
        <w:jc w:val="center"/>
        <w:rPr>
          <w:rFonts w:ascii="Arial" w:hAnsi="Arial" w:cs="Arial"/>
          <w:i w:val="0"/>
          <w:iCs w:val="0"/>
          <w:sz w:val="20"/>
          <w:szCs w:val="20"/>
        </w:rPr>
      </w:pPr>
    </w:p>
    <w:p w14:paraId="2F1A212D" w14:textId="77777777" w:rsidR="001E3D2A" w:rsidRDefault="001E3D2A" w:rsidP="00C55A40">
      <w:pPr>
        <w:pStyle w:val="western"/>
        <w:spacing w:before="0"/>
        <w:ind w:left="284" w:right="606"/>
        <w:jc w:val="center"/>
        <w:rPr>
          <w:rFonts w:ascii="Arial" w:hAnsi="Arial" w:cs="Arial"/>
          <w:i w:val="0"/>
          <w:iCs w:val="0"/>
          <w:sz w:val="20"/>
          <w:szCs w:val="20"/>
        </w:rPr>
      </w:pPr>
    </w:p>
    <w:p w14:paraId="423676A5" w14:textId="77777777" w:rsidR="001E3D2A" w:rsidRDefault="001E3D2A" w:rsidP="00C55A40">
      <w:pPr>
        <w:pStyle w:val="western"/>
        <w:spacing w:before="0"/>
        <w:ind w:left="284" w:right="606"/>
        <w:jc w:val="center"/>
        <w:rPr>
          <w:rFonts w:ascii="Arial" w:hAnsi="Arial" w:cs="Arial"/>
          <w:i w:val="0"/>
          <w:iCs w:val="0"/>
          <w:sz w:val="20"/>
          <w:szCs w:val="20"/>
        </w:rPr>
      </w:pPr>
    </w:p>
    <w:p w14:paraId="444E34B4" w14:textId="77777777" w:rsidR="001E3D2A" w:rsidRDefault="001E3D2A" w:rsidP="00C55A40">
      <w:pPr>
        <w:pStyle w:val="western"/>
        <w:spacing w:before="0"/>
        <w:ind w:left="284" w:right="606"/>
        <w:jc w:val="center"/>
        <w:rPr>
          <w:rFonts w:ascii="Arial" w:hAnsi="Arial" w:cs="Arial"/>
          <w:i w:val="0"/>
          <w:iCs w:val="0"/>
          <w:sz w:val="20"/>
          <w:szCs w:val="20"/>
        </w:rPr>
      </w:pPr>
    </w:p>
    <w:p w14:paraId="6355C23F" w14:textId="77777777" w:rsidR="001E3D2A" w:rsidRDefault="001E3D2A" w:rsidP="00C55A40">
      <w:pPr>
        <w:pStyle w:val="western"/>
        <w:spacing w:before="0"/>
        <w:ind w:left="284" w:right="606"/>
        <w:jc w:val="center"/>
        <w:rPr>
          <w:rFonts w:ascii="Arial" w:hAnsi="Arial" w:cs="Arial"/>
          <w:i w:val="0"/>
          <w:iCs w:val="0"/>
          <w:sz w:val="20"/>
          <w:szCs w:val="20"/>
        </w:rPr>
      </w:pPr>
    </w:p>
    <w:p w14:paraId="556BB037" w14:textId="77777777" w:rsidR="001E3D2A" w:rsidRDefault="001E3D2A" w:rsidP="00C55A40">
      <w:pPr>
        <w:pStyle w:val="western"/>
        <w:spacing w:before="0"/>
        <w:ind w:left="284" w:right="606"/>
        <w:jc w:val="center"/>
        <w:rPr>
          <w:rFonts w:ascii="Arial" w:hAnsi="Arial" w:cs="Arial"/>
          <w:i w:val="0"/>
          <w:iCs w:val="0"/>
          <w:sz w:val="20"/>
          <w:szCs w:val="20"/>
        </w:rPr>
      </w:pPr>
    </w:p>
    <w:p w14:paraId="12614CC3" w14:textId="77777777" w:rsidR="001E3D2A" w:rsidRDefault="001E3D2A" w:rsidP="00C55A40">
      <w:pPr>
        <w:pStyle w:val="western"/>
        <w:spacing w:before="0"/>
        <w:ind w:left="284" w:right="606"/>
        <w:jc w:val="center"/>
        <w:rPr>
          <w:rFonts w:ascii="Arial" w:hAnsi="Arial" w:cs="Arial"/>
          <w:i w:val="0"/>
          <w:iCs w:val="0"/>
          <w:sz w:val="20"/>
          <w:szCs w:val="20"/>
        </w:rPr>
      </w:pPr>
    </w:p>
    <w:p w14:paraId="6533E9D4" w14:textId="77777777" w:rsidR="001E3D2A" w:rsidRDefault="001E3D2A" w:rsidP="00C55A40">
      <w:pPr>
        <w:pStyle w:val="western"/>
        <w:spacing w:before="0"/>
        <w:ind w:left="284" w:right="606"/>
        <w:jc w:val="center"/>
        <w:rPr>
          <w:rFonts w:ascii="Arial" w:hAnsi="Arial" w:cs="Arial"/>
          <w:i w:val="0"/>
          <w:iCs w:val="0"/>
          <w:sz w:val="20"/>
          <w:szCs w:val="20"/>
        </w:rPr>
      </w:pPr>
    </w:p>
    <w:p w14:paraId="7E572223" w14:textId="77777777" w:rsidR="001E3D2A" w:rsidRDefault="001E3D2A" w:rsidP="00C55A40">
      <w:pPr>
        <w:pStyle w:val="western"/>
        <w:spacing w:before="0"/>
        <w:ind w:left="284" w:right="606"/>
        <w:jc w:val="center"/>
        <w:rPr>
          <w:rFonts w:ascii="Arial" w:hAnsi="Arial" w:cs="Arial"/>
          <w:i w:val="0"/>
          <w:iCs w:val="0"/>
          <w:sz w:val="20"/>
          <w:szCs w:val="20"/>
        </w:rPr>
      </w:pPr>
    </w:p>
    <w:p w14:paraId="204ECB99" w14:textId="77777777" w:rsidR="001E3D2A" w:rsidRDefault="001E3D2A" w:rsidP="00C55A40">
      <w:pPr>
        <w:pStyle w:val="western"/>
        <w:spacing w:before="0"/>
        <w:ind w:left="284" w:right="606"/>
        <w:jc w:val="center"/>
        <w:rPr>
          <w:rFonts w:ascii="Arial" w:hAnsi="Arial" w:cs="Arial"/>
          <w:i w:val="0"/>
          <w:iCs w:val="0"/>
          <w:sz w:val="20"/>
          <w:szCs w:val="20"/>
        </w:rPr>
      </w:pPr>
    </w:p>
    <w:p w14:paraId="1BA80C5A" w14:textId="77777777" w:rsidR="001E3D2A" w:rsidRDefault="001E3D2A" w:rsidP="00C55A40">
      <w:pPr>
        <w:pStyle w:val="western"/>
        <w:spacing w:before="0"/>
        <w:ind w:left="284" w:right="606"/>
        <w:jc w:val="center"/>
        <w:rPr>
          <w:rFonts w:ascii="Arial" w:hAnsi="Arial" w:cs="Arial"/>
          <w:i w:val="0"/>
          <w:iCs w:val="0"/>
          <w:sz w:val="20"/>
          <w:szCs w:val="20"/>
        </w:rPr>
      </w:pPr>
    </w:p>
    <w:p w14:paraId="3155D240" w14:textId="77777777" w:rsidR="001E3D2A" w:rsidRDefault="001E3D2A" w:rsidP="00C55A40">
      <w:pPr>
        <w:pStyle w:val="western"/>
        <w:spacing w:before="0"/>
        <w:ind w:left="284" w:right="606"/>
        <w:jc w:val="center"/>
        <w:rPr>
          <w:rFonts w:ascii="Arial" w:hAnsi="Arial" w:cs="Arial"/>
          <w:i w:val="0"/>
          <w:iCs w:val="0"/>
          <w:sz w:val="20"/>
          <w:szCs w:val="20"/>
        </w:rPr>
      </w:pPr>
    </w:p>
    <w:p w14:paraId="45A4E6AD" w14:textId="77777777" w:rsidR="001E3D2A" w:rsidRDefault="001E3D2A" w:rsidP="00C55A40">
      <w:pPr>
        <w:pStyle w:val="western"/>
        <w:spacing w:before="0"/>
        <w:ind w:left="284" w:right="606"/>
        <w:jc w:val="center"/>
        <w:rPr>
          <w:rFonts w:ascii="Arial" w:hAnsi="Arial" w:cs="Arial"/>
          <w:i w:val="0"/>
          <w:iCs w:val="0"/>
          <w:sz w:val="20"/>
          <w:szCs w:val="20"/>
        </w:rPr>
      </w:pPr>
    </w:p>
    <w:p w14:paraId="47CCC91C" w14:textId="77777777" w:rsidR="001E3D2A" w:rsidRDefault="001E3D2A" w:rsidP="00C55A40">
      <w:pPr>
        <w:pStyle w:val="western"/>
        <w:spacing w:before="0"/>
        <w:ind w:left="284" w:right="606"/>
        <w:jc w:val="center"/>
        <w:rPr>
          <w:rFonts w:ascii="Arial" w:hAnsi="Arial" w:cs="Arial"/>
          <w:i w:val="0"/>
          <w:iCs w:val="0"/>
          <w:sz w:val="20"/>
          <w:szCs w:val="20"/>
        </w:rPr>
      </w:pPr>
    </w:p>
    <w:p w14:paraId="0ACDB2D2" w14:textId="77777777" w:rsidR="001E3D2A" w:rsidRDefault="001E3D2A" w:rsidP="00C55A40">
      <w:pPr>
        <w:pStyle w:val="western"/>
        <w:spacing w:before="0"/>
        <w:ind w:left="284" w:right="606"/>
        <w:jc w:val="center"/>
        <w:rPr>
          <w:rFonts w:ascii="Arial" w:hAnsi="Arial" w:cs="Arial"/>
          <w:i w:val="0"/>
          <w:iCs w:val="0"/>
          <w:sz w:val="20"/>
          <w:szCs w:val="20"/>
        </w:rPr>
      </w:pPr>
    </w:p>
    <w:p w14:paraId="2E3A8ECA" w14:textId="77777777" w:rsidR="001E3D2A" w:rsidRDefault="001E3D2A" w:rsidP="00C55A40">
      <w:pPr>
        <w:pStyle w:val="western"/>
        <w:spacing w:before="0"/>
        <w:ind w:left="284" w:right="606"/>
        <w:jc w:val="center"/>
        <w:rPr>
          <w:rFonts w:ascii="Arial" w:hAnsi="Arial" w:cs="Arial"/>
          <w:i w:val="0"/>
          <w:iCs w:val="0"/>
          <w:sz w:val="20"/>
          <w:szCs w:val="20"/>
        </w:rPr>
      </w:pPr>
    </w:p>
    <w:p w14:paraId="4082EF9D" w14:textId="77777777" w:rsidR="001E3D2A" w:rsidRDefault="001E3D2A" w:rsidP="00C55A40">
      <w:pPr>
        <w:pStyle w:val="western"/>
        <w:spacing w:before="0"/>
        <w:ind w:left="284" w:right="606"/>
        <w:jc w:val="center"/>
        <w:rPr>
          <w:rFonts w:ascii="Arial" w:hAnsi="Arial" w:cs="Arial"/>
          <w:i w:val="0"/>
          <w:iCs w:val="0"/>
          <w:sz w:val="20"/>
          <w:szCs w:val="20"/>
        </w:rPr>
      </w:pPr>
    </w:p>
    <w:p w14:paraId="7255E16C" w14:textId="77777777" w:rsidR="001E3D2A" w:rsidRDefault="001E3D2A" w:rsidP="00C55A40">
      <w:pPr>
        <w:pStyle w:val="western"/>
        <w:spacing w:before="0"/>
        <w:ind w:left="284" w:right="606"/>
        <w:jc w:val="center"/>
        <w:rPr>
          <w:rFonts w:ascii="Arial" w:hAnsi="Arial" w:cs="Arial"/>
          <w:i w:val="0"/>
          <w:iCs w:val="0"/>
          <w:sz w:val="20"/>
          <w:szCs w:val="20"/>
        </w:rPr>
      </w:pPr>
    </w:p>
    <w:p w14:paraId="0014A6A5" w14:textId="77777777" w:rsidR="001E3D2A" w:rsidRDefault="001E3D2A" w:rsidP="00C55A40">
      <w:pPr>
        <w:pStyle w:val="western"/>
        <w:spacing w:before="0"/>
        <w:ind w:left="284" w:right="606"/>
        <w:jc w:val="center"/>
        <w:rPr>
          <w:rFonts w:ascii="Arial" w:hAnsi="Arial" w:cs="Arial"/>
          <w:i w:val="0"/>
          <w:iCs w:val="0"/>
          <w:sz w:val="20"/>
          <w:szCs w:val="20"/>
        </w:rPr>
      </w:pPr>
    </w:p>
    <w:p w14:paraId="61D70327" w14:textId="77777777" w:rsidR="001E3D2A" w:rsidRDefault="001E3D2A" w:rsidP="00C55A40">
      <w:pPr>
        <w:pStyle w:val="western"/>
        <w:spacing w:before="0"/>
        <w:ind w:left="284" w:right="606"/>
        <w:jc w:val="center"/>
        <w:rPr>
          <w:rFonts w:ascii="Arial" w:hAnsi="Arial" w:cs="Arial"/>
          <w:i w:val="0"/>
          <w:iCs w:val="0"/>
          <w:sz w:val="20"/>
          <w:szCs w:val="20"/>
        </w:rPr>
      </w:pPr>
    </w:p>
    <w:p w14:paraId="29A0E3A8" w14:textId="77777777" w:rsidR="001E3D2A" w:rsidRDefault="001E3D2A" w:rsidP="00C55A40">
      <w:pPr>
        <w:pStyle w:val="western"/>
        <w:spacing w:before="0"/>
        <w:ind w:left="284" w:right="606"/>
        <w:jc w:val="center"/>
        <w:rPr>
          <w:rFonts w:ascii="Arial" w:hAnsi="Arial" w:cs="Arial"/>
          <w:i w:val="0"/>
          <w:iCs w:val="0"/>
          <w:sz w:val="20"/>
          <w:szCs w:val="20"/>
        </w:rPr>
      </w:pPr>
    </w:p>
    <w:p w14:paraId="44E2818B" w14:textId="77777777" w:rsidR="001E3D2A" w:rsidRDefault="001E3D2A" w:rsidP="00C55A40">
      <w:pPr>
        <w:pStyle w:val="western"/>
        <w:spacing w:before="0"/>
        <w:ind w:left="284" w:right="606"/>
        <w:jc w:val="center"/>
        <w:rPr>
          <w:rFonts w:ascii="Arial" w:hAnsi="Arial" w:cs="Arial"/>
          <w:i w:val="0"/>
          <w:iCs w:val="0"/>
          <w:sz w:val="20"/>
          <w:szCs w:val="20"/>
        </w:rPr>
      </w:pPr>
    </w:p>
    <w:p w14:paraId="0EB75EC9" w14:textId="77777777" w:rsidR="001E3D2A" w:rsidRDefault="001E3D2A" w:rsidP="00C55A40">
      <w:pPr>
        <w:pStyle w:val="western"/>
        <w:spacing w:before="0"/>
        <w:ind w:left="284" w:right="606"/>
        <w:jc w:val="center"/>
        <w:rPr>
          <w:rFonts w:ascii="Arial" w:hAnsi="Arial" w:cs="Arial"/>
          <w:i w:val="0"/>
          <w:iCs w:val="0"/>
          <w:sz w:val="20"/>
          <w:szCs w:val="20"/>
        </w:rPr>
      </w:pPr>
    </w:p>
    <w:p w14:paraId="146B4DC0" w14:textId="77777777" w:rsidR="001E3D2A" w:rsidRDefault="001E3D2A" w:rsidP="00C55A40">
      <w:pPr>
        <w:pStyle w:val="western"/>
        <w:spacing w:before="0"/>
        <w:ind w:left="284" w:right="606"/>
        <w:jc w:val="center"/>
        <w:rPr>
          <w:rFonts w:ascii="Arial" w:hAnsi="Arial" w:cs="Arial"/>
          <w:i w:val="0"/>
          <w:iCs w:val="0"/>
          <w:sz w:val="20"/>
          <w:szCs w:val="20"/>
        </w:rPr>
      </w:pPr>
    </w:p>
    <w:p w14:paraId="28F1DFBF" w14:textId="77777777" w:rsidR="001E3D2A" w:rsidRDefault="001E3D2A" w:rsidP="00C55A40">
      <w:pPr>
        <w:pStyle w:val="western"/>
        <w:spacing w:before="0"/>
        <w:ind w:left="284" w:right="606"/>
        <w:jc w:val="center"/>
        <w:rPr>
          <w:rFonts w:ascii="Arial" w:hAnsi="Arial" w:cs="Arial"/>
          <w:i w:val="0"/>
          <w:iCs w:val="0"/>
          <w:sz w:val="20"/>
          <w:szCs w:val="20"/>
        </w:rPr>
      </w:pPr>
    </w:p>
    <w:p w14:paraId="0388065E" w14:textId="77777777" w:rsidR="001E3D2A" w:rsidRDefault="001E3D2A" w:rsidP="00C55A40">
      <w:pPr>
        <w:pStyle w:val="western"/>
        <w:spacing w:before="0"/>
        <w:ind w:left="284" w:right="606"/>
        <w:jc w:val="center"/>
        <w:rPr>
          <w:rFonts w:ascii="Arial" w:hAnsi="Arial" w:cs="Arial"/>
          <w:i w:val="0"/>
          <w:iCs w:val="0"/>
          <w:sz w:val="20"/>
          <w:szCs w:val="20"/>
        </w:rPr>
      </w:pPr>
    </w:p>
    <w:p w14:paraId="05697EAD" w14:textId="77777777" w:rsidR="001E3D2A" w:rsidRDefault="001E3D2A" w:rsidP="00C55A40">
      <w:pPr>
        <w:pStyle w:val="western"/>
        <w:spacing w:before="0"/>
        <w:ind w:left="284" w:right="606"/>
        <w:jc w:val="center"/>
        <w:rPr>
          <w:rFonts w:ascii="Arial" w:hAnsi="Arial" w:cs="Arial"/>
          <w:i w:val="0"/>
          <w:iCs w:val="0"/>
          <w:sz w:val="20"/>
          <w:szCs w:val="20"/>
        </w:rPr>
      </w:pPr>
    </w:p>
    <w:p w14:paraId="1F2A9DFB" w14:textId="77777777" w:rsidR="001E3D2A" w:rsidRDefault="001E3D2A" w:rsidP="00C55A40">
      <w:pPr>
        <w:pStyle w:val="western"/>
        <w:spacing w:before="0"/>
        <w:ind w:left="284" w:right="606"/>
        <w:jc w:val="center"/>
        <w:rPr>
          <w:rFonts w:ascii="Arial" w:hAnsi="Arial" w:cs="Arial"/>
          <w:i w:val="0"/>
          <w:iCs w:val="0"/>
          <w:sz w:val="20"/>
          <w:szCs w:val="20"/>
        </w:rPr>
      </w:pPr>
    </w:p>
    <w:p w14:paraId="4A9B5FA0" w14:textId="76125A01"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DF24BE">
        <w:rPr>
          <w:rFonts w:ascii="Arial" w:hAnsi="Arial" w:cs="Arial"/>
          <w:b/>
          <w:sz w:val="20"/>
          <w:szCs w:val="20"/>
          <w:u w:val="single"/>
        </w:rPr>
        <w:t>63</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5BB6B0D2" w14:textId="01FC4686" w:rsidR="00E9390B" w:rsidRDefault="00E9390B" w:rsidP="00E9390B">
      <w:pPr>
        <w:pStyle w:val="SemEspaamento"/>
        <w:rPr>
          <w:rFonts w:ascii="Arial" w:hAnsi="Arial" w:cs="Arial"/>
          <w:b/>
          <w:bCs/>
          <w:sz w:val="20"/>
          <w:szCs w:val="20"/>
        </w:rPr>
      </w:pPr>
    </w:p>
    <w:p w14:paraId="36A7FDFF" w14:textId="77777777" w:rsidR="001E3D2A" w:rsidRPr="00E15B8E" w:rsidRDefault="001E3D2A" w:rsidP="001E3D2A">
      <w:pPr>
        <w:tabs>
          <w:tab w:val="center" w:pos="4252"/>
          <w:tab w:val="right" w:pos="8504"/>
        </w:tabs>
        <w:jc w:val="center"/>
        <w:rPr>
          <w:rFonts w:ascii="Arial" w:eastAsia="MS Mincho" w:hAnsi="Arial" w:cs="Arial"/>
          <w:b/>
          <w:sz w:val="20"/>
          <w:szCs w:val="20"/>
          <w:lang w:eastAsia="pt-BR"/>
        </w:rPr>
      </w:pPr>
      <w:r w:rsidRPr="00E15B8E">
        <w:rPr>
          <w:rFonts w:ascii="Arial" w:eastAsia="MS Mincho" w:hAnsi="Arial" w:cs="Arial"/>
          <w:b/>
          <w:sz w:val="20"/>
          <w:szCs w:val="20"/>
          <w:lang w:eastAsia="pt-BR"/>
        </w:rPr>
        <w:t>TERMO DE REFERÊNCIA</w:t>
      </w:r>
    </w:p>
    <w:p w14:paraId="65C803BD" w14:textId="77777777" w:rsidR="001E3D2A" w:rsidRPr="00E15B8E" w:rsidRDefault="001E3D2A" w:rsidP="001E3D2A">
      <w:pPr>
        <w:tabs>
          <w:tab w:val="center" w:pos="4252"/>
          <w:tab w:val="right" w:pos="8504"/>
        </w:tabs>
        <w:jc w:val="center"/>
        <w:rPr>
          <w:rFonts w:ascii="Arial" w:eastAsia="MS Mincho" w:hAnsi="Arial" w:cs="Arial"/>
          <w:b/>
          <w:sz w:val="20"/>
          <w:szCs w:val="20"/>
          <w:lang w:eastAsia="pt-BR"/>
        </w:rPr>
      </w:pPr>
    </w:p>
    <w:p w14:paraId="45445D46" w14:textId="77777777" w:rsidR="001E3D2A" w:rsidRPr="00E15B8E" w:rsidRDefault="001E3D2A" w:rsidP="001E3D2A">
      <w:pPr>
        <w:numPr>
          <w:ilvl w:val="0"/>
          <w:numId w:val="224"/>
        </w:numPr>
        <w:shd w:val="clear" w:color="auto" w:fill="D9D9D9"/>
        <w:suppressAutoHyphens w:val="0"/>
        <w:ind w:left="709" w:hanging="709"/>
        <w:rPr>
          <w:rFonts w:ascii="Arial" w:hAnsi="Arial" w:cs="Arial"/>
          <w:b/>
          <w:bCs/>
          <w:iCs/>
          <w:sz w:val="20"/>
          <w:szCs w:val="20"/>
        </w:rPr>
      </w:pPr>
      <w:r w:rsidRPr="00E15B8E">
        <w:rPr>
          <w:rFonts w:ascii="Arial" w:hAnsi="Arial" w:cs="Arial"/>
          <w:b/>
          <w:bCs/>
          <w:iCs/>
          <w:sz w:val="20"/>
          <w:szCs w:val="20"/>
        </w:rPr>
        <w:t>CONDIÇÕES GERAIS DA CONTRATAÇÃO</w:t>
      </w:r>
    </w:p>
    <w:p w14:paraId="6ABB2AAE" w14:textId="77777777" w:rsidR="001E3D2A" w:rsidRPr="00E15B8E" w:rsidRDefault="001E3D2A" w:rsidP="001E3D2A">
      <w:pPr>
        <w:pStyle w:val="PargrafodaLista"/>
        <w:numPr>
          <w:ilvl w:val="1"/>
          <w:numId w:val="224"/>
        </w:numPr>
        <w:tabs>
          <w:tab w:val="left" w:pos="435"/>
        </w:tabs>
        <w:suppressAutoHyphens w:val="0"/>
        <w:autoSpaceDE w:val="0"/>
        <w:autoSpaceDN w:val="0"/>
        <w:adjustRightInd w:val="0"/>
        <w:ind w:left="0" w:firstLine="709"/>
        <w:jc w:val="both"/>
        <w:rPr>
          <w:rFonts w:ascii="Arial" w:hAnsi="Arial" w:cs="Arial"/>
          <w:sz w:val="20"/>
          <w:szCs w:val="20"/>
        </w:rPr>
      </w:pPr>
      <w:r w:rsidRPr="00E15B8E">
        <w:rPr>
          <w:rFonts w:ascii="Arial" w:hAnsi="Arial" w:cs="Arial"/>
          <w:sz w:val="20"/>
          <w:szCs w:val="20"/>
        </w:rPr>
        <w:t xml:space="preserve">O objeto do presente termo de referência é a abertura de licitação pelo sistema de registro de preços </w:t>
      </w:r>
      <w:bookmarkStart w:id="24" w:name="_Hlk233899661"/>
      <w:r w:rsidRPr="00E15B8E">
        <w:rPr>
          <w:rFonts w:ascii="Arial" w:hAnsi="Arial" w:cs="Arial"/>
          <w:sz w:val="20"/>
          <w:szCs w:val="20"/>
        </w:rPr>
        <w:t xml:space="preserve">para futura contratação de pessoa jurídica para aquisição </w:t>
      </w:r>
      <w:r w:rsidRPr="00E15B8E">
        <w:rPr>
          <w:rFonts w:ascii="Arial" w:hAnsi="Arial" w:cs="Arial"/>
          <w:sz w:val="20"/>
          <w:szCs w:val="20"/>
          <w:u w:val="single"/>
        </w:rPr>
        <w:t xml:space="preserve">com entregas </w:t>
      </w:r>
      <w:r w:rsidRPr="00E15B8E">
        <w:rPr>
          <w:rFonts w:ascii="Arial" w:hAnsi="Arial" w:cs="Arial"/>
          <w:spacing w:val="1"/>
          <w:sz w:val="20"/>
          <w:szCs w:val="20"/>
          <w:u w:val="single"/>
        </w:rPr>
        <w:t>parceladas</w:t>
      </w:r>
      <w:r w:rsidRPr="00E15B8E">
        <w:rPr>
          <w:rFonts w:ascii="Arial" w:hAnsi="Arial" w:cs="Arial"/>
          <w:spacing w:val="1"/>
          <w:sz w:val="20"/>
          <w:szCs w:val="20"/>
        </w:rPr>
        <w:t xml:space="preserve"> de </w:t>
      </w:r>
      <w:r w:rsidRPr="00E15B8E">
        <w:rPr>
          <w:rFonts w:ascii="Arial" w:hAnsi="Arial" w:cs="Arial"/>
          <w:sz w:val="20"/>
          <w:szCs w:val="20"/>
        </w:rPr>
        <w:t>medicamentos da Relação Municipal de Medicamentos (REMUME) de Mandaguaçu, que não são disponibilizados para compra pelo Consórcio Paraná Saúde, porém são necessários para dar continuidade aos atendimentos da Rede de Saúde Municipal.</w:t>
      </w:r>
      <w:r w:rsidRPr="00E15B8E">
        <w:rPr>
          <w:rFonts w:ascii="Arial" w:hAnsi="Arial" w:cs="Arial"/>
          <w:b/>
          <w:sz w:val="20"/>
          <w:szCs w:val="20"/>
        </w:rPr>
        <w:t xml:space="preserve"> </w:t>
      </w:r>
      <w:r w:rsidRPr="00E15B8E">
        <w:rPr>
          <w:rFonts w:ascii="Arial" w:hAnsi="Arial" w:cs="Arial"/>
          <w:bCs/>
          <w:sz w:val="20"/>
          <w:szCs w:val="20"/>
        </w:rPr>
        <w:t xml:space="preserve">Além de medicamentos extra lista exclusivos para pacientes em situação social vulnerável, que tiveram parecer social e terapêutico, aprovados pela assistente social e pela Comissão de Farmácia e Terapêutica Municipal; medicamento de demanda judicial; e anestésico inalatório a ser utilizado pela Vigilância Sanitária municipal. </w:t>
      </w:r>
      <w:r w:rsidRPr="00E15B8E">
        <w:rPr>
          <w:rFonts w:ascii="Arial" w:hAnsi="Arial" w:cs="Arial"/>
          <w:sz w:val="20"/>
          <w:szCs w:val="20"/>
        </w:rPr>
        <w:t xml:space="preserve">Estes itens tornaram-se infrutíferos no Processo Administrativo n.º122/2026, aberto para micro e pequenas empresas, dessa forma, se torna necessário a abertura por </w:t>
      </w:r>
      <w:r w:rsidRPr="00E15B8E">
        <w:rPr>
          <w:rFonts w:ascii="Arial" w:hAnsi="Arial" w:cs="Arial"/>
          <w:sz w:val="20"/>
          <w:szCs w:val="20"/>
          <w:u w:val="single"/>
        </w:rPr>
        <w:t>AMPLA CONCORRÊNCIA</w:t>
      </w:r>
      <w:bookmarkEnd w:id="24"/>
      <w:r w:rsidRPr="00E15B8E">
        <w:rPr>
          <w:rFonts w:ascii="Arial" w:hAnsi="Arial" w:cs="Arial"/>
          <w:sz w:val="20"/>
          <w:szCs w:val="20"/>
        </w:rPr>
        <w:t>, conforme condições e exigências estabelecidas neste instrumento, no edital e demais anexos integrantes deste processo.</w:t>
      </w:r>
    </w:p>
    <w:p w14:paraId="296156C3" w14:textId="77777777" w:rsidR="001E3D2A" w:rsidRPr="00E15B8E" w:rsidRDefault="001E3D2A" w:rsidP="001E3D2A">
      <w:pPr>
        <w:numPr>
          <w:ilvl w:val="1"/>
          <w:numId w:val="224"/>
        </w:numPr>
        <w:suppressAutoHyphens w:val="0"/>
        <w:ind w:left="0" w:firstLine="709"/>
        <w:jc w:val="both"/>
        <w:rPr>
          <w:rFonts w:ascii="Arial" w:hAnsi="Arial" w:cs="Arial"/>
          <w:sz w:val="20"/>
          <w:szCs w:val="20"/>
        </w:rPr>
      </w:pPr>
      <w:r w:rsidRPr="00E15B8E">
        <w:rPr>
          <w:rFonts w:ascii="Arial" w:hAnsi="Arial" w:cs="Arial"/>
          <w:sz w:val="20"/>
          <w:szCs w:val="20"/>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 º 8.417, de 07 de fevereiro de 2023.</w:t>
      </w:r>
    </w:p>
    <w:p w14:paraId="164A52DB" w14:textId="77777777" w:rsidR="001E3D2A" w:rsidRPr="00E15B8E" w:rsidRDefault="001E3D2A" w:rsidP="001E3D2A">
      <w:pPr>
        <w:numPr>
          <w:ilvl w:val="1"/>
          <w:numId w:val="224"/>
        </w:numPr>
        <w:suppressAutoHyphens w:val="0"/>
        <w:ind w:left="0" w:firstLine="709"/>
        <w:jc w:val="both"/>
        <w:rPr>
          <w:rFonts w:ascii="Arial" w:hAnsi="Arial" w:cs="Arial"/>
          <w:sz w:val="20"/>
          <w:szCs w:val="20"/>
        </w:rPr>
      </w:pPr>
      <w:r w:rsidRPr="00E15B8E">
        <w:rPr>
          <w:rFonts w:ascii="Arial" w:hAnsi="Arial" w:cs="Arial"/>
          <w:sz w:val="20"/>
          <w:szCs w:val="20"/>
        </w:rPr>
        <w:t>O prazo de vigência da contratação é de um ano contados da homologação do processo de licitação na modalidade pregão eletrônico, poderá ser prorrogado por igual período, desde que comprovado o preço vantajoso, na forma do artigo 84 da Lei n° 14.133, de 2021 e do artigo 12, inciso X do Decreto Municipal n. º 8.441/2023 de 04 de abril de 2023.</w:t>
      </w:r>
    </w:p>
    <w:p w14:paraId="3C595122" w14:textId="77777777" w:rsidR="001E3D2A" w:rsidRPr="00E15B8E" w:rsidRDefault="001E3D2A" w:rsidP="001E3D2A">
      <w:pPr>
        <w:ind w:left="709"/>
        <w:jc w:val="both"/>
        <w:rPr>
          <w:rFonts w:ascii="Arial" w:hAnsi="Arial" w:cs="Arial"/>
          <w:sz w:val="20"/>
          <w:szCs w:val="20"/>
        </w:rPr>
      </w:pPr>
    </w:p>
    <w:tbl>
      <w:tblPr>
        <w:tblW w:w="8395" w:type="dxa"/>
        <w:jc w:val="center"/>
        <w:tblCellMar>
          <w:left w:w="70" w:type="dxa"/>
          <w:right w:w="70" w:type="dxa"/>
        </w:tblCellMar>
        <w:tblLook w:val="04A0" w:firstRow="1" w:lastRow="0" w:firstColumn="1" w:lastColumn="0" w:noHBand="0" w:noVBand="1"/>
      </w:tblPr>
      <w:tblGrid>
        <w:gridCol w:w="467"/>
        <w:gridCol w:w="788"/>
        <w:gridCol w:w="2507"/>
        <w:gridCol w:w="1042"/>
        <w:gridCol w:w="1015"/>
        <w:gridCol w:w="1360"/>
        <w:gridCol w:w="1315"/>
      </w:tblGrid>
      <w:tr w:rsidR="001E3D2A" w:rsidRPr="00E15B8E" w14:paraId="782F336C" w14:textId="77777777" w:rsidTr="00B66661">
        <w:trPr>
          <w:trHeight w:val="496"/>
          <w:jc w:val="center"/>
        </w:trPr>
        <w:tc>
          <w:tcPr>
            <w:tcW w:w="469"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14:paraId="498A5A52" w14:textId="77777777" w:rsidR="001E3D2A" w:rsidRPr="00E15B8E" w:rsidRDefault="001E3D2A" w:rsidP="00B66661">
            <w:pPr>
              <w:jc w:val="center"/>
              <w:rPr>
                <w:rFonts w:ascii="Arial" w:hAnsi="Arial" w:cs="Arial"/>
                <w:b/>
                <w:bCs/>
                <w:color w:val="000000"/>
                <w:sz w:val="20"/>
                <w:szCs w:val="20"/>
              </w:rPr>
            </w:pPr>
            <w:bookmarkStart w:id="25" w:name="_Hlk233899712"/>
            <w:r w:rsidRPr="00E15B8E">
              <w:rPr>
                <w:rFonts w:ascii="Arial" w:hAnsi="Arial" w:cs="Arial"/>
                <w:b/>
                <w:bCs/>
                <w:color w:val="000000"/>
                <w:sz w:val="20"/>
                <w:szCs w:val="20"/>
              </w:rPr>
              <w:t>Item</w:t>
            </w:r>
          </w:p>
        </w:tc>
        <w:tc>
          <w:tcPr>
            <w:tcW w:w="816" w:type="dxa"/>
            <w:tcBorders>
              <w:top w:val="single" w:sz="4" w:space="0" w:color="auto"/>
              <w:left w:val="nil"/>
              <w:bottom w:val="single" w:sz="4" w:space="0" w:color="auto"/>
              <w:right w:val="single" w:sz="4" w:space="0" w:color="auto"/>
            </w:tcBorders>
            <w:shd w:val="clear" w:color="auto" w:fill="D0CECE"/>
            <w:noWrap/>
            <w:vAlign w:val="center"/>
            <w:hideMark/>
          </w:tcPr>
          <w:p w14:paraId="5BB7D4E1" w14:textId="77777777" w:rsidR="001E3D2A" w:rsidRPr="00E15B8E" w:rsidRDefault="001E3D2A" w:rsidP="00B66661">
            <w:pPr>
              <w:jc w:val="center"/>
              <w:rPr>
                <w:rFonts w:ascii="Arial" w:hAnsi="Arial" w:cs="Arial"/>
                <w:b/>
                <w:bCs/>
                <w:color w:val="000000"/>
                <w:sz w:val="20"/>
                <w:szCs w:val="20"/>
              </w:rPr>
            </w:pPr>
            <w:r w:rsidRPr="00E15B8E">
              <w:rPr>
                <w:rFonts w:ascii="Arial" w:hAnsi="Arial" w:cs="Arial"/>
                <w:b/>
                <w:bCs/>
                <w:color w:val="000000"/>
                <w:sz w:val="20"/>
                <w:szCs w:val="20"/>
              </w:rPr>
              <w:t>CATMAT</w:t>
            </w:r>
          </w:p>
        </w:tc>
        <w:tc>
          <w:tcPr>
            <w:tcW w:w="3119" w:type="dxa"/>
            <w:tcBorders>
              <w:top w:val="single" w:sz="4" w:space="0" w:color="auto"/>
              <w:left w:val="nil"/>
              <w:bottom w:val="single" w:sz="4" w:space="0" w:color="auto"/>
              <w:right w:val="single" w:sz="4" w:space="0" w:color="auto"/>
            </w:tcBorders>
            <w:shd w:val="clear" w:color="auto" w:fill="D0CECE"/>
            <w:noWrap/>
            <w:vAlign w:val="center"/>
            <w:hideMark/>
          </w:tcPr>
          <w:p w14:paraId="366E9474" w14:textId="77777777" w:rsidR="001E3D2A" w:rsidRPr="00E15B8E" w:rsidRDefault="001E3D2A" w:rsidP="00B66661">
            <w:pPr>
              <w:jc w:val="center"/>
              <w:rPr>
                <w:rFonts w:ascii="Arial" w:hAnsi="Arial" w:cs="Arial"/>
                <w:b/>
                <w:bCs/>
                <w:color w:val="000000"/>
                <w:sz w:val="20"/>
                <w:szCs w:val="20"/>
              </w:rPr>
            </w:pPr>
            <w:r w:rsidRPr="00E15B8E">
              <w:rPr>
                <w:rFonts w:ascii="Arial" w:hAnsi="Arial" w:cs="Arial"/>
                <w:b/>
                <w:bCs/>
                <w:color w:val="000000"/>
                <w:sz w:val="20"/>
                <w:szCs w:val="20"/>
              </w:rPr>
              <w:t>Medicamento</w:t>
            </w:r>
          </w:p>
        </w:tc>
        <w:tc>
          <w:tcPr>
            <w:tcW w:w="1275" w:type="dxa"/>
            <w:tcBorders>
              <w:top w:val="single" w:sz="4" w:space="0" w:color="auto"/>
              <w:left w:val="nil"/>
              <w:bottom w:val="single" w:sz="4" w:space="0" w:color="auto"/>
              <w:right w:val="single" w:sz="4" w:space="0" w:color="auto"/>
            </w:tcBorders>
            <w:shd w:val="clear" w:color="auto" w:fill="D0CECE"/>
            <w:noWrap/>
            <w:vAlign w:val="center"/>
            <w:hideMark/>
          </w:tcPr>
          <w:p w14:paraId="4B420261" w14:textId="77777777" w:rsidR="001E3D2A" w:rsidRPr="00E15B8E" w:rsidRDefault="001E3D2A" w:rsidP="00B66661">
            <w:pPr>
              <w:jc w:val="center"/>
              <w:rPr>
                <w:rFonts w:ascii="Arial" w:hAnsi="Arial" w:cs="Arial"/>
                <w:b/>
                <w:bCs/>
                <w:color w:val="000000"/>
                <w:sz w:val="20"/>
                <w:szCs w:val="20"/>
              </w:rPr>
            </w:pPr>
            <w:r w:rsidRPr="00E15B8E">
              <w:rPr>
                <w:rFonts w:ascii="Arial" w:hAnsi="Arial" w:cs="Arial"/>
                <w:b/>
                <w:bCs/>
                <w:color w:val="000000"/>
                <w:sz w:val="20"/>
                <w:szCs w:val="20"/>
              </w:rPr>
              <w:t>Unidade</w:t>
            </w:r>
          </w:p>
        </w:tc>
        <w:tc>
          <w:tcPr>
            <w:tcW w:w="1021" w:type="dxa"/>
            <w:tcBorders>
              <w:top w:val="single" w:sz="4" w:space="0" w:color="auto"/>
              <w:bottom w:val="single" w:sz="4" w:space="0" w:color="auto"/>
              <w:right w:val="single" w:sz="4" w:space="0" w:color="auto"/>
            </w:tcBorders>
            <w:shd w:val="clear" w:color="auto" w:fill="D0CECE"/>
            <w:vAlign w:val="center"/>
          </w:tcPr>
          <w:p w14:paraId="3E620DB8" w14:textId="77777777" w:rsidR="001E3D2A" w:rsidRPr="00E15B8E" w:rsidRDefault="001E3D2A" w:rsidP="00B66661">
            <w:pPr>
              <w:jc w:val="center"/>
              <w:rPr>
                <w:rFonts w:ascii="Arial" w:hAnsi="Arial" w:cs="Arial"/>
                <w:b/>
                <w:bCs/>
                <w:sz w:val="20"/>
                <w:szCs w:val="20"/>
              </w:rPr>
            </w:pPr>
            <w:r w:rsidRPr="00E15B8E">
              <w:rPr>
                <w:rFonts w:ascii="Arial" w:hAnsi="Arial" w:cs="Arial"/>
                <w:b/>
                <w:bCs/>
                <w:sz w:val="20"/>
                <w:szCs w:val="20"/>
              </w:rPr>
              <w:t>Quantidade</w:t>
            </w:r>
          </w:p>
        </w:tc>
        <w:tc>
          <w:tcPr>
            <w:tcW w:w="813" w:type="dxa"/>
            <w:tcBorders>
              <w:top w:val="single" w:sz="4" w:space="0" w:color="auto"/>
              <w:left w:val="single" w:sz="4" w:space="0" w:color="auto"/>
              <w:bottom w:val="single" w:sz="4" w:space="0" w:color="auto"/>
              <w:right w:val="single" w:sz="4" w:space="0" w:color="auto"/>
            </w:tcBorders>
            <w:shd w:val="clear" w:color="auto" w:fill="D0CECE"/>
            <w:vAlign w:val="bottom"/>
          </w:tcPr>
          <w:p w14:paraId="52B51473" w14:textId="77777777" w:rsidR="001E3D2A" w:rsidRPr="00E15B8E" w:rsidRDefault="001E3D2A" w:rsidP="00B66661">
            <w:pPr>
              <w:jc w:val="center"/>
              <w:rPr>
                <w:rFonts w:ascii="Arial" w:hAnsi="Arial" w:cs="Arial"/>
                <w:sz w:val="20"/>
                <w:szCs w:val="20"/>
              </w:rPr>
            </w:pPr>
            <w:r w:rsidRPr="00E15B8E">
              <w:rPr>
                <w:rFonts w:ascii="Arial" w:hAnsi="Arial" w:cs="Arial"/>
                <w:b/>
                <w:bCs/>
                <w:sz w:val="20"/>
                <w:szCs w:val="20"/>
              </w:rPr>
              <w:t>Valor máximo unitário</w:t>
            </w:r>
          </w:p>
        </w:tc>
        <w:tc>
          <w:tcPr>
            <w:tcW w:w="882" w:type="dxa"/>
            <w:tcBorders>
              <w:top w:val="single" w:sz="4" w:space="0" w:color="auto"/>
              <w:left w:val="single" w:sz="4" w:space="0" w:color="auto"/>
              <w:bottom w:val="single" w:sz="4" w:space="0" w:color="auto"/>
              <w:right w:val="single" w:sz="4" w:space="0" w:color="auto"/>
            </w:tcBorders>
            <w:shd w:val="clear" w:color="auto" w:fill="D0CECE"/>
            <w:vAlign w:val="center"/>
          </w:tcPr>
          <w:p w14:paraId="07DE59FF" w14:textId="77777777" w:rsidR="001E3D2A" w:rsidRPr="00E15B8E" w:rsidRDefault="001E3D2A" w:rsidP="00B66661">
            <w:pPr>
              <w:jc w:val="center"/>
              <w:rPr>
                <w:rFonts w:ascii="Arial" w:hAnsi="Arial" w:cs="Arial"/>
                <w:sz w:val="20"/>
                <w:szCs w:val="20"/>
              </w:rPr>
            </w:pPr>
            <w:r w:rsidRPr="00E15B8E">
              <w:rPr>
                <w:rFonts w:ascii="Arial" w:hAnsi="Arial" w:cs="Arial"/>
                <w:b/>
                <w:bCs/>
                <w:sz w:val="20"/>
                <w:szCs w:val="20"/>
              </w:rPr>
              <w:t>Valor máximo total</w:t>
            </w:r>
          </w:p>
        </w:tc>
      </w:tr>
      <w:tr w:rsidR="001E3D2A" w:rsidRPr="00E15B8E" w14:paraId="093FFCDA" w14:textId="77777777" w:rsidTr="00B66661">
        <w:trPr>
          <w:trHeight w:val="265"/>
          <w:jc w:val="center"/>
        </w:trPr>
        <w:tc>
          <w:tcPr>
            <w:tcW w:w="8395" w:type="dxa"/>
            <w:gridSpan w:val="7"/>
            <w:tcBorders>
              <w:top w:val="nil"/>
              <w:left w:val="single" w:sz="4" w:space="0" w:color="auto"/>
              <w:bottom w:val="single" w:sz="4" w:space="0" w:color="auto"/>
              <w:right w:val="single" w:sz="4" w:space="0" w:color="auto"/>
            </w:tcBorders>
            <w:shd w:val="clear" w:color="auto" w:fill="D5DCE4"/>
            <w:noWrap/>
            <w:vAlign w:val="center"/>
          </w:tcPr>
          <w:p w14:paraId="45D4A162" w14:textId="77777777" w:rsidR="001E3D2A" w:rsidRPr="00E15B8E" w:rsidRDefault="001E3D2A" w:rsidP="00B66661">
            <w:pPr>
              <w:jc w:val="center"/>
              <w:rPr>
                <w:rFonts w:ascii="Arial" w:hAnsi="Arial" w:cs="Arial"/>
                <w:b/>
                <w:bCs/>
                <w:color w:val="000000"/>
                <w:sz w:val="20"/>
                <w:szCs w:val="20"/>
              </w:rPr>
            </w:pPr>
            <w:r w:rsidRPr="00E15B8E">
              <w:rPr>
                <w:rFonts w:ascii="Arial" w:hAnsi="Arial" w:cs="Arial"/>
                <w:b/>
                <w:bCs/>
                <w:color w:val="000000"/>
                <w:sz w:val="20"/>
                <w:szCs w:val="20"/>
              </w:rPr>
              <w:t xml:space="preserve">MEDICAMENTOS </w:t>
            </w:r>
            <w:r w:rsidRPr="00E15B8E">
              <w:rPr>
                <w:rFonts w:ascii="Arial" w:hAnsi="Arial" w:cs="Arial"/>
                <w:b/>
                <w:bCs/>
                <w:color w:val="000000"/>
                <w:sz w:val="20"/>
                <w:szCs w:val="20"/>
                <w:u w:val="single"/>
              </w:rPr>
              <w:t>EXCLUSIVAMENTE INDUSTRIALIZADOS</w:t>
            </w:r>
          </w:p>
        </w:tc>
      </w:tr>
      <w:tr w:rsidR="001E3D2A" w:rsidRPr="00E15B8E" w14:paraId="4AFA865A"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76D3FF46"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1</w:t>
            </w:r>
          </w:p>
        </w:tc>
        <w:tc>
          <w:tcPr>
            <w:tcW w:w="816" w:type="dxa"/>
            <w:tcBorders>
              <w:top w:val="nil"/>
              <w:left w:val="nil"/>
              <w:bottom w:val="single" w:sz="4" w:space="0" w:color="auto"/>
              <w:right w:val="single" w:sz="4" w:space="0" w:color="auto"/>
            </w:tcBorders>
            <w:noWrap/>
            <w:vAlign w:val="center"/>
          </w:tcPr>
          <w:p w14:paraId="3DF51698"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268222</w:t>
            </w:r>
          </w:p>
        </w:tc>
        <w:tc>
          <w:tcPr>
            <w:tcW w:w="3119" w:type="dxa"/>
            <w:tcBorders>
              <w:top w:val="nil"/>
              <w:left w:val="nil"/>
              <w:bottom w:val="single" w:sz="4" w:space="0" w:color="auto"/>
              <w:right w:val="single" w:sz="4" w:space="0" w:color="auto"/>
            </w:tcBorders>
            <w:vAlign w:val="center"/>
          </w:tcPr>
          <w:p w14:paraId="7E7089ED" w14:textId="77777777" w:rsidR="001E3D2A" w:rsidRPr="00E15B8E" w:rsidRDefault="001E3D2A" w:rsidP="00B66661">
            <w:pPr>
              <w:jc w:val="both"/>
              <w:rPr>
                <w:rFonts w:ascii="Arial" w:hAnsi="Arial" w:cs="Arial"/>
                <w:sz w:val="20"/>
                <w:szCs w:val="20"/>
              </w:rPr>
            </w:pPr>
            <w:r w:rsidRPr="00E15B8E">
              <w:rPr>
                <w:rFonts w:ascii="Arial" w:hAnsi="Arial" w:cs="Arial"/>
                <w:sz w:val="20"/>
                <w:szCs w:val="20"/>
              </w:rPr>
              <w:t>Bicarbonato de sódio 8,4% solução injetável. Ampola 10ml</w:t>
            </w:r>
          </w:p>
        </w:tc>
        <w:tc>
          <w:tcPr>
            <w:tcW w:w="1275" w:type="dxa"/>
            <w:tcBorders>
              <w:top w:val="nil"/>
              <w:left w:val="nil"/>
              <w:bottom w:val="single" w:sz="4" w:space="0" w:color="auto"/>
              <w:right w:val="single" w:sz="4" w:space="0" w:color="auto"/>
            </w:tcBorders>
            <w:vAlign w:val="center"/>
          </w:tcPr>
          <w:p w14:paraId="3E683897"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Ampola 10ml</w:t>
            </w:r>
          </w:p>
        </w:tc>
        <w:tc>
          <w:tcPr>
            <w:tcW w:w="1021" w:type="dxa"/>
            <w:tcBorders>
              <w:top w:val="single" w:sz="4" w:space="0" w:color="auto"/>
              <w:bottom w:val="single" w:sz="4" w:space="0" w:color="auto"/>
              <w:right w:val="single" w:sz="4" w:space="0" w:color="auto"/>
            </w:tcBorders>
            <w:vAlign w:val="center"/>
          </w:tcPr>
          <w:p w14:paraId="3F4FDD7C"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100</w:t>
            </w:r>
          </w:p>
        </w:tc>
        <w:tc>
          <w:tcPr>
            <w:tcW w:w="813" w:type="dxa"/>
            <w:tcBorders>
              <w:top w:val="single" w:sz="4" w:space="0" w:color="auto"/>
              <w:left w:val="single" w:sz="4" w:space="0" w:color="auto"/>
              <w:bottom w:val="single" w:sz="4" w:space="0" w:color="auto"/>
              <w:right w:val="single" w:sz="4" w:space="0" w:color="auto"/>
            </w:tcBorders>
            <w:vAlign w:val="center"/>
          </w:tcPr>
          <w:p w14:paraId="75F0B5B6"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0,7800 </w:t>
            </w:r>
          </w:p>
        </w:tc>
        <w:tc>
          <w:tcPr>
            <w:tcW w:w="882" w:type="dxa"/>
            <w:tcBorders>
              <w:top w:val="single" w:sz="4" w:space="0" w:color="auto"/>
              <w:left w:val="single" w:sz="4" w:space="0" w:color="auto"/>
              <w:bottom w:val="single" w:sz="4" w:space="0" w:color="auto"/>
              <w:right w:val="single" w:sz="4" w:space="0" w:color="auto"/>
            </w:tcBorders>
            <w:vAlign w:val="center"/>
          </w:tcPr>
          <w:p w14:paraId="2E77F4E3"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R$ 78,00</w:t>
            </w:r>
          </w:p>
        </w:tc>
      </w:tr>
      <w:tr w:rsidR="001E3D2A" w:rsidRPr="00E15B8E" w14:paraId="563F0090"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0800F507"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2</w:t>
            </w:r>
          </w:p>
        </w:tc>
        <w:tc>
          <w:tcPr>
            <w:tcW w:w="816" w:type="dxa"/>
            <w:tcBorders>
              <w:top w:val="nil"/>
              <w:left w:val="nil"/>
              <w:bottom w:val="single" w:sz="4" w:space="0" w:color="auto"/>
              <w:right w:val="single" w:sz="4" w:space="0" w:color="auto"/>
            </w:tcBorders>
            <w:noWrap/>
            <w:vAlign w:val="center"/>
          </w:tcPr>
          <w:p w14:paraId="27C4C837"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272336</w:t>
            </w:r>
          </w:p>
        </w:tc>
        <w:tc>
          <w:tcPr>
            <w:tcW w:w="3119" w:type="dxa"/>
            <w:tcBorders>
              <w:top w:val="nil"/>
              <w:left w:val="nil"/>
              <w:bottom w:val="single" w:sz="4" w:space="0" w:color="auto"/>
              <w:right w:val="single" w:sz="4" w:space="0" w:color="auto"/>
            </w:tcBorders>
            <w:vAlign w:val="center"/>
          </w:tcPr>
          <w:p w14:paraId="4341A213"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Dimenidrinato 30mg/10ml + piridoxina 50mg/10ml + Glicose 1000mg/10ml + Frutose 1000mg/10ml - solução injetável EV. Ampola 10ml</w:t>
            </w:r>
          </w:p>
        </w:tc>
        <w:tc>
          <w:tcPr>
            <w:tcW w:w="1275" w:type="dxa"/>
            <w:tcBorders>
              <w:top w:val="nil"/>
              <w:left w:val="nil"/>
              <w:bottom w:val="single" w:sz="4" w:space="0" w:color="auto"/>
              <w:right w:val="single" w:sz="4" w:space="0" w:color="auto"/>
            </w:tcBorders>
            <w:vAlign w:val="center"/>
          </w:tcPr>
          <w:p w14:paraId="47F3804E"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Ampola 10ml</w:t>
            </w:r>
          </w:p>
        </w:tc>
        <w:tc>
          <w:tcPr>
            <w:tcW w:w="1021" w:type="dxa"/>
            <w:tcBorders>
              <w:top w:val="single" w:sz="4" w:space="0" w:color="auto"/>
              <w:bottom w:val="single" w:sz="4" w:space="0" w:color="auto"/>
              <w:right w:val="single" w:sz="4" w:space="0" w:color="auto"/>
            </w:tcBorders>
            <w:vAlign w:val="center"/>
          </w:tcPr>
          <w:p w14:paraId="638DFC29"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5.000</w:t>
            </w:r>
          </w:p>
        </w:tc>
        <w:tc>
          <w:tcPr>
            <w:tcW w:w="813" w:type="dxa"/>
            <w:tcBorders>
              <w:top w:val="single" w:sz="4" w:space="0" w:color="auto"/>
              <w:left w:val="single" w:sz="4" w:space="0" w:color="auto"/>
              <w:bottom w:val="single" w:sz="4" w:space="0" w:color="auto"/>
              <w:right w:val="single" w:sz="4" w:space="0" w:color="auto"/>
            </w:tcBorders>
            <w:vAlign w:val="center"/>
          </w:tcPr>
          <w:p w14:paraId="590FAA34"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7,7640 </w:t>
            </w:r>
          </w:p>
        </w:tc>
        <w:tc>
          <w:tcPr>
            <w:tcW w:w="882" w:type="dxa"/>
            <w:tcBorders>
              <w:top w:val="single" w:sz="4" w:space="0" w:color="auto"/>
              <w:left w:val="single" w:sz="4" w:space="0" w:color="auto"/>
              <w:bottom w:val="single" w:sz="4" w:space="0" w:color="auto"/>
              <w:right w:val="single" w:sz="4" w:space="0" w:color="auto"/>
            </w:tcBorders>
            <w:vAlign w:val="center"/>
          </w:tcPr>
          <w:p w14:paraId="490169A7"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R$ 38.820,00</w:t>
            </w:r>
          </w:p>
        </w:tc>
      </w:tr>
      <w:tr w:rsidR="001E3D2A" w:rsidRPr="00E15B8E" w14:paraId="3891AC87"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4A05666F"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3</w:t>
            </w:r>
          </w:p>
        </w:tc>
        <w:tc>
          <w:tcPr>
            <w:tcW w:w="816" w:type="dxa"/>
            <w:tcBorders>
              <w:top w:val="nil"/>
              <w:left w:val="nil"/>
              <w:bottom w:val="single" w:sz="4" w:space="0" w:color="auto"/>
              <w:right w:val="single" w:sz="4" w:space="0" w:color="auto"/>
            </w:tcBorders>
            <w:noWrap/>
            <w:vAlign w:val="center"/>
          </w:tcPr>
          <w:p w14:paraId="4C378D29"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270019</w:t>
            </w:r>
          </w:p>
        </w:tc>
        <w:tc>
          <w:tcPr>
            <w:tcW w:w="3119" w:type="dxa"/>
            <w:tcBorders>
              <w:top w:val="nil"/>
              <w:left w:val="nil"/>
              <w:bottom w:val="single" w:sz="4" w:space="0" w:color="auto"/>
              <w:right w:val="single" w:sz="4" w:space="0" w:color="auto"/>
            </w:tcBorders>
            <w:vAlign w:val="center"/>
          </w:tcPr>
          <w:p w14:paraId="0A2F39C3"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Gliconato de cálcio 10% - solução injetável IV. Caixa com no máximo 100 ampolas. Ampola 10ml</w:t>
            </w:r>
          </w:p>
        </w:tc>
        <w:tc>
          <w:tcPr>
            <w:tcW w:w="1275" w:type="dxa"/>
            <w:tcBorders>
              <w:top w:val="nil"/>
              <w:left w:val="nil"/>
              <w:bottom w:val="single" w:sz="4" w:space="0" w:color="auto"/>
              <w:right w:val="single" w:sz="4" w:space="0" w:color="auto"/>
            </w:tcBorders>
            <w:vAlign w:val="center"/>
          </w:tcPr>
          <w:p w14:paraId="50C7957A"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Ampola 10ml</w:t>
            </w:r>
          </w:p>
        </w:tc>
        <w:tc>
          <w:tcPr>
            <w:tcW w:w="1021" w:type="dxa"/>
            <w:tcBorders>
              <w:top w:val="single" w:sz="4" w:space="0" w:color="auto"/>
              <w:bottom w:val="single" w:sz="4" w:space="0" w:color="auto"/>
              <w:right w:val="single" w:sz="4" w:space="0" w:color="auto"/>
            </w:tcBorders>
            <w:vAlign w:val="center"/>
          </w:tcPr>
          <w:p w14:paraId="13BE4689"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200</w:t>
            </w:r>
          </w:p>
        </w:tc>
        <w:tc>
          <w:tcPr>
            <w:tcW w:w="813" w:type="dxa"/>
            <w:tcBorders>
              <w:top w:val="single" w:sz="4" w:space="0" w:color="auto"/>
              <w:left w:val="single" w:sz="4" w:space="0" w:color="auto"/>
              <w:bottom w:val="single" w:sz="4" w:space="0" w:color="auto"/>
              <w:right w:val="single" w:sz="4" w:space="0" w:color="auto"/>
            </w:tcBorders>
            <w:vAlign w:val="center"/>
          </w:tcPr>
          <w:p w14:paraId="05A4A7C0"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1,9200 </w:t>
            </w:r>
          </w:p>
        </w:tc>
        <w:tc>
          <w:tcPr>
            <w:tcW w:w="882" w:type="dxa"/>
            <w:tcBorders>
              <w:top w:val="single" w:sz="4" w:space="0" w:color="auto"/>
              <w:left w:val="single" w:sz="4" w:space="0" w:color="auto"/>
              <w:bottom w:val="single" w:sz="4" w:space="0" w:color="auto"/>
              <w:right w:val="single" w:sz="4" w:space="0" w:color="auto"/>
            </w:tcBorders>
            <w:vAlign w:val="center"/>
          </w:tcPr>
          <w:p w14:paraId="18C42A26"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R$ 384,00</w:t>
            </w:r>
          </w:p>
        </w:tc>
      </w:tr>
      <w:tr w:rsidR="001E3D2A" w:rsidRPr="00E15B8E" w14:paraId="703B6E7F"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47947DC6"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4</w:t>
            </w:r>
          </w:p>
        </w:tc>
        <w:tc>
          <w:tcPr>
            <w:tcW w:w="816" w:type="dxa"/>
            <w:tcBorders>
              <w:top w:val="nil"/>
              <w:left w:val="nil"/>
              <w:bottom w:val="single" w:sz="4" w:space="0" w:color="auto"/>
              <w:right w:val="single" w:sz="4" w:space="0" w:color="auto"/>
            </w:tcBorders>
            <w:noWrap/>
            <w:vAlign w:val="center"/>
          </w:tcPr>
          <w:p w14:paraId="26AA00C1"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268115</w:t>
            </w:r>
          </w:p>
        </w:tc>
        <w:tc>
          <w:tcPr>
            <w:tcW w:w="3119" w:type="dxa"/>
            <w:tcBorders>
              <w:top w:val="nil"/>
              <w:left w:val="nil"/>
              <w:bottom w:val="single" w:sz="4" w:space="0" w:color="auto"/>
              <w:right w:val="single" w:sz="4" w:space="0" w:color="auto"/>
            </w:tcBorders>
            <w:vAlign w:val="center"/>
          </w:tcPr>
          <w:p w14:paraId="62EBAE33"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Hidralazina 20 mg/ml - solução injetável IM/IV. Caixa com 50 ampolas.</w:t>
            </w:r>
          </w:p>
        </w:tc>
        <w:tc>
          <w:tcPr>
            <w:tcW w:w="1275" w:type="dxa"/>
            <w:tcBorders>
              <w:top w:val="nil"/>
              <w:left w:val="nil"/>
              <w:bottom w:val="single" w:sz="4" w:space="0" w:color="auto"/>
              <w:right w:val="single" w:sz="4" w:space="0" w:color="auto"/>
            </w:tcBorders>
            <w:vAlign w:val="center"/>
          </w:tcPr>
          <w:p w14:paraId="0686BC50"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Ampola 1ml</w:t>
            </w:r>
          </w:p>
        </w:tc>
        <w:tc>
          <w:tcPr>
            <w:tcW w:w="1021" w:type="dxa"/>
            <w:tcBorders>
              <w:top w:val="single" w:sz="4" w:space="0" w:color="auto"/>
              <w:bottom w:val="single" w:sz="4" w:space="0" w:color="auto"/>
              <w:right w:val="single" w:sz="4" w:space="0" w:color="auto"/>
            </w:tcBorders>
            <w:vAlign w:val="center"/>
          </w:tcPr>
          <w:p w14:paraId="79F2FE1C"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150</w:t>
            </w:r>
          </w:p>
        </w:tc>
        <w:tc>
          <w:tcPr>
            <w:tcW w:w="813" w:type="dxa"/>
            <w:tcBorders>
              <w:top w:val="single" w:sz="4" w:space="0" w:color="auto"/>
              <w:left w:val="single" w:sz="4" w:space="0" w:color="auto"/>
              <w:bottom w:val="single" w:sz="4" w:space="0" w:color="auto"/>
              <w:right w:val="single" w:sz="4" w:space="0" w:color="auto"/>
            </w:tcBorders>
            <w:vAlign w:val="center"/>
          </w:tcPr>
          <w:p w14:paraId="7A0B6916"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6,0441 </w:t>
            </w:r>
          </w:p>
        </w:tc>
        <w:tc>
          <w:tcPr>
            <w:tcW w:w="882" w:type="dxa"/>
            <w:tcBorders>
              <w:top w:val="single" w:sz="4" w:space="0" w:color="auto"/>
              <w:left w:val="single" w:sz="4" w:space="0" w:color="auto"/>
              <w:bottom w:val="single" w:sz="4" w:space="0" w:color="auto"/>
              <w:right w:val="single" w:sz="4" w:space="0" w:color="auto"/>
            </w:tcBorders>
            <w:vAlign w:val="center"/>
          </w:tcPr>
          <w:p w14:paraId="22CB6702"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R$ 906,62</w:t>
            </w:r>
          </w:p>
        </w:tc>
      </w:tr>
      <w:tr w:rsidR="001E3D2A" w:rsidRPr="00E15B8E" w14:paraId="5D14EF69" w14:textId="77777777" w:rsidTr="00B66661">
        <w:trPr>
          <w:trHeight w:val="166"/>
          <w:jc w:val="center"/>
        </w:trPr>
        <w:tc>
          <w:tcPr>
            <w:tcW w:w="469" w:type="dxa"/>
            <w:tcBorders>
              <w:top w:val="nil"/>
              <w:left w:val="single" w:sz="4" w:space="0" w:color="auto"/>
              <w:bottom w:val="single" w:sz="4" w:space="0" w:color="auto"/>
              <w:right w:val="single" w:sz="4" w:space="0" w:color="auto"/>
            </w:tcBorders>
            <w:noWrap/>
            <w:vAlign w:val="center"/>
          </w:tcPr>
          <w:p w14:paraId="330AF5E0"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5</w:t>
            </w:r>
          </w:p>
        </w:tc>
        <w:tc>
          <w:tcPr>
            <w:tcW w:w="816" w:type="dxa"/>
            <w:tcBorders>
              <w:top w:val="nil"/>
              <w:left w:val="nil"/>
              <w:bottom w:val="nil"/>
              <w:right w:val="nil"/>
            </w:tcBorders>
            <w:noWrap/>
            <w:vAlign w:val="center"/>
          </w:tcPr>
          <w:p w14:paraId="4687500A"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267292</w:t>
            </w:r>
          </w:p>
        </w:tc>
        <w:tc>
          <w:tcPr>
            <w:tcW w:w="3119" w:type="dxa"/>
            <w:tcBorders>
              <w:top w:val="nil"/>
              <w:left w:val="single" w:sz="4" w:space="0" w:color="auto"/>
              <w:bottom w:val="single" w:sz="4" w:space="0" w:color="auto"/>
              <w:right w:val="single" w:sz="4" w:space="0" w:color="auto"/>
            </w:tcBorders>
            <w:vAlign w:val="center"/>
          </w:tcPr>
          <w:p w14:paraId="50167C47"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Imipramina 25 mg comprimido. Blister com 10 comprimidos.</w:t>
            </w:r>
          </w:p>
        </w:tc>
        <w:tc>
          <w:tcPr>
            <w:tcW w:w="1275" w:type="dxa"/>
            <w:tcBorders>
              <w:top w:val="nil"/>
              <w:left w:val="nil"/>
              <w:bottom w:val="single" w:sz="4" w:space="0" w:color="auto"/>
              <w:right w:val="single" w:sz="4" w:space="0" w:color="auto"/>
            </w:tcBorders>
            <w:vAlign w:val="center"/>
          </w:tcPr>
          <w:p w14:paraId="09AA982C"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Comprimido</w:t>
            </w:r>
          </w:p>
        </w:tc>
        <w:tc>
          <w:tcPr>
            <w:tcW w:w="1021" w:type="dxa"/>
            <w:tcBorders>
              <w:top w:val="single" w:sz="4" w:space="0" w:color="auto"/>
              <w:bottom w:val="single" w:sz="4" w:space="0" w:color="auto"/>
              <w:right w:val="single" w:sz="4" w:space="0" w:color="auto"/>
            </w:tcBorders>
            <w:vAlign w:val="center"/>
          </w:tcPr>
          <w:p w14:paraId="709C846E"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42.000</w:t>
            </w:r>
          </w:p>
        </w:tc>
        <w:tc>
          <w:tcPr>
            <w:tcW w:w="813" w:type="dxa"/>
            <w:tcBorders>
              <w:top w:val="single" w:sz="4" w:space="0" w:color="auto"/>
              <w:left w:val="single" w:sz="4" w:space="0" w:color="auto"/>
              <w:bottom w:val="single" w:sz="4" w:space="0" w:color="auto"/>
              <w:right w:val="single" w:sz="4" w:space="0" w:color="auto"/>
            </w:tcBorders>
            <w:vAlign w:val="center"/>
          </w:tcPr>
          <w:p w14:paraId="3F9175DC"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0,4303 </w:t>
            </w:r>
          </w:p>
        </w:tc>
        <w:tc>
          <w:tcPr>
            <w:tcW w:w="882" w:type="dxa"/>
            <w:tcBorders>
              <w:top w:val="single" w:sz="4" w:space="0" w:color="auto"/>
              <w:left w:val="single" w:sz="4" w:space="0" w:color="auto"/>
              <w:bottom w:val="single" w:sz="4" w:space="0" w:color="auto"/>
              <w:right w:val="single" w:sz="4" w:space="0" w:color="auto"/>
            </w:tcBorders>
            <w:vAlign w:val="center"/>
          </w:tcPr>
          <w:p w14:paraId="4A63432D"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R$ 18.072,60</w:t>
            </w:r>
          </w:p>
        </w:tc>
      </w:tr>
      <w:tr w:rsidR="001E3D2A" w:rsidRPr="00E15B8E" w14:paraId="69650369"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073175BA"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6</w:t>
            </w:r>
          </w:p>
        </w:tc>
        <w:tc>
          <w:tcPr>
            <w:tcW w:w="816" w:type="dxa"/>
            <w:tcBorders>
              <w:top w:val="single" w:sz="4" w:space="0" w:color="auto"/>
              <w:left w:val="nil"/>
              <w:bottom w:val="single" w:sz="4" w:space="0" w:color="auto"/>
              <w:right w:val="single" w:sz="4" w:space="0" w:color="auto"/>
            </w:tcBorders>
            <w:noWrap/>
            <w:vAlign w:val="center"/>
          </w:tcPr>
          <w:p w14:paraId="0F7E073D"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268469</w:t>
            </w:r>
          </w:p>
        </w:tc>
        <w:tc>
          <w:tcPr>
            <w:tcW w:w="3119" w:type="dxa"/>
            <w:tcBorders>
              <w:top w:val="nil"/>
              <w:left w:val="nil"/>
              <w:bottom w:val="single" w:sz="4" w:space="0" w:color="auto"/>
              <w:right w:val="single" w:sz="4" w:space="0" w:color="auto"/>
            </w:tcBorders>
            <w:vAlign w:val="center"/>
          </w:tcPr>
          <w:p w14:paraId="70E85825"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Isoflurano 1ml/ml (100%) solução inalante. Frasco 100ml</w:t>
            </w:r>
          </w:p>
        </w:tc>
        <w:tc>
          <w:tcPr>
            <w:tcW w:w="1275" w:type="dxa"/>
            <w:tcBorders>
              <w:top w:val="nil"/>
              <w:left w:val="nil"/>
              <w:bottom w:val="single" w:sz="4" w:space="0" w:color="auto"/>
              <w:right w:val="single" w:sz="4" w:space="0" w:color="auto"/>
            </w:tcBorders>
            <w:noWrap/>
            <w:vAlign w:val="center"/>
          </w:tcPr>
          <w:p w14:paraId="1C8A6AFF"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Frasco 100ml</w:t>
            </w:r>
          </w:p>
        </w:tc>
        <w:tc>
          <w:tcPr>
            <w:tcW w:w="1021" w:type="dxa"/>
            <w:tcBorders>
              <w:top w:val="single" w:sz="4" w:space="0" w:color="auto"/>
              <w:bottom w:val="single" w:sz="4" w:space="0" w:color="auto"/>
              <w:right w:val="single" w:sz="4" w:space="0" w:color="auto"/>
            </w:tcBorders>
            <w:vAlign w:val="center"/>
          </w:tcPr>
          <w:p w14:paraId="05376D51"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1</w:t>
            </w:r>
          </w:p>
        </w:tc>
        <w:tc>
          <w:tcPr>
            <w:tcW w:w="813" w:type="dxa"/>
            <w:tcBorders>
              <w:top w:val="single" w:sz="4" w:space="0" w:color="auto"/>
              <w:left w:val="single" w:sz="4" w:space="0" w:color="auto"/>
              <w:bottom w:val="single" w:sz="4" w:space="0" w:color="auto"/>
              <w:right w:val="single" w:sz="4" w:space="0" w:color="auto"/>
            </w:tcBorders>
            <w:vAlign w:val="center"/>
          </w:tcPr>
          <w:p w14:paraId="3A696423"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216,3200 </w:t>
            </w:r>
          </w:p>
        </w:tc>
        <w:tc>
          <w:tcPr>
            <w:tcW w:w="882" w:type="dxa"/>
            <w:tcBorders>
              <w:top w:val="single" w:sz="4" w:space="0" w:color="auto"/>
              <w:left w:val="single" w:sz="4" w:space="0" w:color="auto"/>
              <w:bottom w:val="single" w:sz="4" w:space="0" w:color="auto"/>
              <w:right w:val="single" w:sz="4" w:space="0" w:color="auto"/>
            </w:tcBorders>
            <w:vAlign w:val="center"/>
          </w:tcPr>
          <w:p w14:paraId="783376E4"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R$ 216,32</w:t>
            </w:r>
          </w:p>
        </w:tc>
      </w:tr>
      <w:tr w:rsidR="001E3D2A" w:rsidRPr="00E15B8E" w14:paraId="6EC4DF9E"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6340B347"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7</w:t>
            </w:r>
          </w:p>
        </w:tc>
        <w:tc>
          <w:tcPr>
            <w:tcW w:w="816" w:type="dxa"/>
            <w:tcBorders>
              <w:top w:val="nil"/>
              <w:left w:val="nil"/>
              <w:bottom w:val="single" w:sz="4" w:space="0" w:color="auto"/>
              <w:right w:val="single" w:sz="4" w:space="0" w:color="auto"/>
            </w:tcBorders>
            <w:noWrap/>
            <w:vAlign w:val="center"/>
          </w:tcPr>
          <w:p w14:paraId="442A865B"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268129</w:t>
            </w:r>
          </w:p>
        </w:tc>
        <w:tc>
          <w:tcPr>
            <w:tcW w:w="3119" w:type="dxa"/>
            <w:tcBorders>
              <w:top w:val="nil"/>
              <w:left w:val="nil"/>
              <w:bottom w:val="single" w:sz="4" w:space="0" w:color="auto"/>
              <w:right w:val="single" w:sz="4" w:space="0" w:color="auto"/>
            </w:tcBorders>
            <w:vAlign w:val="center"/>
          </w:tcPr>
          <w:p w14:paraId="2E71298D"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Levomepromazina 100 mg comprimido. Blister com 10 comprimidos.</w:t>
            </w:r>
          </w:p>
        </w:tc>
        <w:tc>
          <w:tcPr>
            <w:tcW w:w="1275" w:type="dxa"/>
            <w:tcBorders>
              <w:top w:val="nil"/>
              <w:left w:val="nil"/>
              <w:bottom w:val="single" w:sz="4" w:space="0" w:color="auto"/>
              <w:right w:val="single" w:sz="4" w:space="0" w:color="auto"/>
            </w:tcBorders>
            <w:vAlign w:val="center"/>
          </w:tcPr>
          <w:p w14:paraId="4653CD8E"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Comprimido</w:t>
            </w:r>
          </w:p>
        </w:tc>
        <w:tc>
          <w:tcPr>
            <w:tcW w:w="1021" w:type="dxa"/>
            <w:tcBorders>
              <w:top w:val="single" w:sz="4" w:space="0" w:color="auto"/>
              <w:bottom w:val="single" w:sz="4" w:space="0" w:color="auto"/>
              <w:right w:val="single" w:sz="4" w:space="0" w:color="auto"/>
            </w:tcBorders>
            <w:vAlign w:val="center"/>
          </w:tcPr>
          <w:p w14:paraId="1801976E"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1.000</w:t>
            </w:r>
          </w:p>
        </w:tc>
        <w:tc>
          <w:tcPr>
            <w:tcW w:w="813" w:type="dxa"/>
            <w:tcBorders>
              <w:top w:val="single" w:sz="4" w:space="0" w:color="auto"/>
              <w:left w:val="single" w:sz="4" w:space="0" w:color="auto"/>
              <w:bottom w:val="single" w:sz="4" w:space="0" w:color="auto"/>
              <w:right w:val="single" w:sz="4" w:space="0" w:color="auto"/>
            </w:tcBorders>
            <w:vAlign w:val="center"/>
          </w:tcPr>
          <w:p w14:paraId="101B1E72"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0,6335 </w:t>
            </w:r>
          </w:p>
        </w:tc>
        <w:tc>
          <w:tcPr>
            <w:tcW w:w="882" w:type="dxa"/>
            <w:tcBorders>
              <w:top w:val="single" w:sz="4" w:space="0" w:color="auto"/>
              <w:left w:val="single" w:sz="4" w:space="0" w:color="auto"/>
              <w:bottom w:val="single" w:sz="4" w:space="0" w:color="auto"/>
              <w:right w:val="single" w:sz="4" w:space="0" w:color="auto"/>
            </w:tcBorders>
            <w:vAlign w:val="center"/>
          </w:tcPr>
          <w:p w14:paraId="7B6BB9D3"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R$ 633,50</w:t>
            </w:r>
          </w:p>
        </w:tc>
      </w:tr>
      <w:tr w:rsidR="001E3D2A" w:rsidRPr="00E15B8E" w14:paraId="42C85771"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11C395EE"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lastRenderedPageBreak/>
              <w:t>8</w:t>
            </w:r>
          </w:p>
        </w:tc>
        <w:tc>
          <w:tcPr>
            <w:tcW w:w="816" w:type="dxa"/>
            <w:tcBorders>
              <w:top w:val="nil"/>
              <w:left w:val="nil"/>
              <w:bottom w:val="single" w:sz="4" w:space="0" w:color="auto"/>
              <w:right w:val="single" w:sz="4" w:space="0" w:color="auto"/>
            </w:tcBorders>
            <w:noWrap/>
            <w:vAlign w:val="center"/>
          </w:tcPr>
          <w:p w14:paraId="175B83BC"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293981</w:t>
            </w:r>
          </w:p>
        </w:tc>
        <w:tc>
          <w:tcPr>
            <w:tcW w:w="3119" w:type="dxa"/>
            <w:tcBorders>
              <w:top w:val="nil"/>
              <w:left w:val="nil"/>
              <w:bottom w:val="single" w:sz="4" w:space="0" w:color="auto"/>
              <w:right w:val="single" w:sz="4" w:space="0" w:color="auto"/>
            </w:tcBorders>
            <w:vAlign w:val="center"/>
          </w:tcPr>
          <w:p w14:paraId="2CD98695" w14:textId="77777777" w:rsidR="001E3D2A" w:rsidRPr="00E15B8E" w:rsidRDefault="001E3D2A" w:rsidP="00B66661">
            <w:pPr>
              <w:jc w:val="both"/>
              <w:rPr>
                <w:rFonts w:ascii="Arial" w:hAnsi="Arial" w:cs="Arial"/>
                <w:color w:val="000000"/>
                <w:sz w:val="20"/>
                <w:szCs w:val="20"/>
              </w:rPr>
            </w:pPr>
            <w:r w:rsidRPr="00E15B8E">
              <w:rPr>
                <w:rFonts w:ascii="Arial" w:hAnsi="Arial" w:cs="Arial"/>
                <w:sz w:val="20"/>
                <w:szCs w:val="20"/>
              </w:rPr>
              <w:t>Macrogol (3350) 13,125 g + bicarbonato de sódio 0,1775 g + cloreto de sódio 0,3507g + cloreto de potássio 0,0466 g MARCA: Muvinlax - (Judicial). Caixa com 20 unidades. Sachê 14g</w:t>
            </w:r>
          </w:p>
        </w:tc>
        <w:tc>
          <w:tcPr>
            <w:tcW w:w="1275" w:type="dxa"/>
            <w:tcBorders>
              <w:top w:val="nil"/>
              <w:left w:val="nil"/>
              <w:bottom w:val="single" w:sz="4" w:space="0" w:color="auto"/>
              <w:right w:val="single" w:sz="4" w:space="0" w:color="auto"/>
            </w:tcBorders>
            <w:vAlign w:val="center"/>
          </w:tcPr>
          <w:p w14:paraId="300CE051"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Sachê 14g</w:t>
            </w:r>
          </w:p>
        </w:tc>
        <w:tc>
          <w:tcPr>
            <w:tcW w:w="1021" w:type="dxa"/>
            <w:tcBorders>
              <w:top w:val="single" w:sz="4" w:space="0" w:color="auto"/>
              <w:bottom w:val="single" w:sz="4" w:space="0" w:color="auto"/>
              <w:right w:val="single" w:sz="4" w:space="0" w:color="auto"/>
            </w:tcBorders>
            <w:vAlign w:val="center"/>
          </w:tcPr>
          <w:p w14:paraId="79064343"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1.000</w:t>
            </w:r>
          </w:p>
        </w:tc>
        <w:tc>
          <w:tcPr>
            <w:tcW w:w="813" w:type="dxa"/>
            <w:tcBorders>
              <w:top w:val="single" w:sz="4" w:space="0" w:color="auto"/>
              <w:left w:val="single" w:sz="4" w:space="0" w:color="auto"/>
              <w:bottom w:val="single" w:sz="4" w:space="0" w:color="auto"/>
              <w:right w:val="single" w:sz="4" w:space="0" w:color="auto"/>
            </w:tcBorders>
            <w:vAlign w:val="center"/>
          </w:tcPr>
          <w:p w14:paraId="004F5841"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2,1200 </w:t>
            </w:r>
          </w:p>
        </w:tc>
        <w:tc>
          <w:tcPr>
            <w:tcW w:w="882" w:type="dxa"/>
            <w:tcBorders>
              <w:top w:val="single" w:sz="4" w:space="0" w:color="auto"/>
              <w:left w:val="single" w:sz="4" w:space="0" w:color="auto"/>
              <w:bottom w:val="single" w:sz="4" w:space="0" w:color="auto"/>
              <w:right w:val="single" w:sz="4" w:space="0" w:color="auto"/>
            </w:tcBorders>
            <w:vAlign w:val="center"/>
          </w:tcPr>
          <w:p w14:paraId="7EF97347"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R$ 2.120,00</w:t>
            </w:r>
          </w:p>
        </w:tc>
      </w:tr>
      <w:tr w:rsidR="001E3D2A" w:rsidRPr="00E15B8E" w14:paraId="110FAD30"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1ACF5A74"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9</w:t>
            </w:r>
          </w:p>
        </w:tc>
        <w:tc>
          <w:tcPr>
            <w:tcW w:w="816" w:type="dxa"/>
            <w:tcBorders>
              <w:top w:val="nil"/>
              <w:left w:val="nil"/>
              <w:bottom w:val="single" w:sz="4" w:space="0" w:color="auto"/>
              <w:right w:val="single" w:sz="4" w:space="0" w:color="auto"/>
            </w:tcBorders>
            <w:noWrap/>
            <w:vAlign w:val="center"/>
          </w:tcPr>
          <w:p w14:paraId="1FCDC3CC"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272326</w:t>
            </w:r>
          </w:p>
        </w:tc>
        <w:tc>
          <w:tcPr>
            <w:tcW w:w="3119" w:type="dxa"/>
            <w:tcBorders>
              <w:top w:val="nil"/>
              <w:left w:val="nil"/>
              <w:bottom w:val="single" w:sz="4" w:space="0" w:color="auto"/>
              <w:right w:val="single" w:sz="4" w:space="0" w:color="auto"/>
            </w:tcBorders>
            <w:vAlign w:val="center"/>
          </w:tcPr>
          <w:p w14:paraId="33DD30AB"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Naloxona 0,4mg/ml solução injetável IM/IV/SC. Caixa com 10 ampolas. Ampola 1ml</w:t>
            </w:r>
          </w:p>
        </w:tc>
        <w:tc>
          <w:tcPr>
            <w:tcW w:w="1275" w:type="dxa"/>
            <w:tcBorders>
              <w:top w:val="nil"/>
              <w:left w:val="nil"/>
              <w:bottom w:val="single" w:sz="4" w:space="0" w:color="auto"/>
              <w:right w:val="single" w:sz="4" w:space="0" w:color="auto"/>
            </w:tcBorders>
            <w:vAlign w:val="center"/>
          </w:tcPr>
          <w:p w14:paraId="47A0D581"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Ampola 1ml</w:t>
            </w:r>
          </w:p>
        </w:tc>
        <w:tc>
          <w:tcPr>
            <w:tcW w:w="1021" w:type="dxa"/>
            <w:tcBorders>
              <w:top w:val="single" w:sz="4" w:space="0" w:color="auto"/>
              <w:bottom w:val="single" w:sz="4" w:space="0" w:color="auto"/>
              <w:right w:val="single" w:sz="4" w:space="0" w:color="auto"/>
            </w:tcBorders>
            <w:vAlign w:val="center"/>
          </w:tcPr>
          <w:p w14:paraId="002B9759"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60</w:t>
            </w:r>
          </w:p>
        </w:tc>
        <w:tc>
          <w:tcPr>
            <w:tcW w:w="813" w:type="dxa"/>
            <w:tcBorders>
              <w:top w:val="single" w:sz="4" w:space="0" w:color="auto"/>
              <w:left w:val="single" w:sz="4" w:space="0" w:color="auto"/>
              <w:bottom w:val="single" w:sz="4" w:space="0" w:color="auto"/>
              <w:right w:val="single" w:sz="4" w:space="0" w:color="auto"/>
            </w:tcBorders>
            <w:vAlign w:val="center"/>
          </w:tcPr>
          <w:p w14:paraId="2359F0E0"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6,1948 </w:t>
            </w:r>
          </w:p>
        </w:tc>
        <w:tc>
          <w:tcPr>
            <w:tcW w:w="882" w:type="dxa"/>
            <w:tcBorders>
              <w:top w:val="single" w:sz="4" w:space="0" w:color="auto"/>
              <w:left w:val="single" w:sz="4" w:space="0" w:color="auto"/>
              <w:bottom w:val="single" w:sz="4" w:space="0" w:color="auto"/>
              <w:right w:val="single" w:sz="4" w:space="0" w:color="auto"/>
            </w:tcBorders>
            <w:vAlign w:val="center"/>
          </w:tcPr>
          <w:p w14:paraId="4C7A760D"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R$ 371,69</w:t>
            </w:r>
          </w:p>
        </w:tc>
      </w:tr>
      <w:tr w:rsidR="001E3D2A" w:rsidRPr="00E15B8E" w14:paraId="7832CB47"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2173C376"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10</w:t>
            </w:r>
          </w:p>
        </w:tc>
        <w:tc>
          <w:tcPr>
            <w:tcW w:w="816" w:type="dxa"/>
            <w:tcBorders>
              <w:top w:val="nil"/>
              <w:left w:val="nil"/>
              <w:bottom w:val="single" w:sz="4" w:space="0" w:color="auto"/>
              <w:right w:val="single" w:sz="4" w:space="0" w:color="auto"/>
            </w:tcBorders>
            <w:noWrap/>
            <w:vAlign w:val="center"/>
          </w:tcPr>
          <w:p w14:paraId="711E421B"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268970</w:t>
            </w:r>
          </w:p>
        </w:tc>
        <w:tc>
          <w:tcPr>
            <w:tcW w:w="3119" w:type="dxa"/>
            <w:tcBorders>
              <w:top w:val="nil"/>
              <w:left w:val="nil"/>
              <w:bottom w:val="single" w:sz="4" w:space="0" w:color="auto"/>
              <w:right w:val="single" w:sz="4" w:space="0" w:color="auto"/>
            </w:tcBorders>
            <w:vAlign w:val="center"/>
          </w:tcPr>
          <w:p w14:paraId="30DB0783"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Nitroglicerina 5mg/ml solução injetável IV. Caixa com 10 ampolas. Ampola 5ml</w:t>
            </w:r>
          </w:p>
        </w:tc>
        <w:tc>
          <w:tcPr>
            <w:tcW w:w="1275" w:type="dxa"/>
            <w:tcBorders>
              <w:top w:val="nil"/>
              <w:left w:val="nil"/>
              <w:bottom w:val="single" w:sz="4" w:space="0" w:color="auto"/>
              <w:right w:val="single" w:sz="4" w:space="0" w:color="auto"/>
            </w:tcBorders>
            <w:vAlign w:val="center"/>
          </w:tcPr>
          <w:p w14:paraId="5DBBF040"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Ampola 5ml</w:t>
            </w:r>
          </w:p>
        </w:tc>
        <w:tc>
          <w:tcPr>
            <w:tcW w:w="1021" w:type="dxa"/>
            <w:tcBorders>
              <w:top w:val="single" w:sz="4" w:space="0" w:color="auto"/>
              <w:bottom w:val="single" w:sz="4" w:space="0" w:color="auto"/>
              <w:right w:val="single" w:sz="4" w:space="0" w:color="auto"/>
            </w:tcBorders>
            <w:vAlign w:val="center"/>
          </w:tcPr>
          <w:p w14:paraId="0DFCA1EB"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50</w:t>
            </w:r>
          </w:p>
        </w:tc>
        <w:tc>
          <w:tcPr>
            <w:tcW w:w="813" w:type="dxa"/>
            <w:tcBorders>
              <w:top w:val="single" w:sz="4" w:space="0" w:color="auto"/>
              <w:left w:val="single" w:sz="4" w:space="0" w:color="auto"/>
              <w:bottom w:val="single" w:sz="4" w:space="0" w:color="auto"/>
              <w:right w:val="single" w:sz="4" w:space="0" w:color="auto"/>
            </w:tcBorders>
            <w:vAlign w:val="center"/>
          </w:tcPr>
          <w:p w14:paraId="2FDC5F9B"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35,0000 </w:t>
            </w:r>
          </w:p>
        </w:tc>
        <w:tc>
          <w:tcPr>
            <w:tcW w:w="882" w:type="dxa"/>
            <w:tcBorders>
              <w:top w:val="single" w:sz="4" w:space="0" w:color="auto"/>
              <w:left w:val="single" w:sz="4" w:space="0" w:color="auto"/>
              <w:bottom w:val="single" w:sz="4" w:space="0" w:color="auto"/>
              <w:right w:val="single" w:sz="4" w:space="0" w:color="auto"/>
            </w:tcBorders>
            <w:vAlign w:val="center"/>
          </w:tcPr>
          <w:p w14:paraId="344C8FBB"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R$ 1.750,00</w:t>
            </w:r>
          </w:p>
        </w:tc>
      </w:tr>
      <w:tr w:rsidR="001E3D2A" w:rsidRPr="00E15B8E" w14:paraId="1A8E1FA0"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4FAD5489"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11</w:t>
            </w:r>
          </w:p>
        </w:tc>
        <w:tc>
          <w:tcPr>
            <w:tcW w:w="816" w:type="dxa"/>
            <w:tcBorders>
              <w:top w:val="nil"/>
              <w:left w:val="nil"/>
              <w:bottom w:val="single" w:sz="4" w:space="0" w:color="auto"/>
              <w:right w:val="single" w:sz="4" w:space="0" w:color="auto"/>
            </w:tcBorders>
            <w:noWrap/>
            <w:vAlign w:val="center"/>
          </w:tcPr>
          <w:p w14:paraId="4790DB6B"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273952</w:t>
            </w:r>
          </w:p>
        </w:tc>
        <w:tc>
          <w:tcPr>
            <w:tcW w:w="3119" w:type="dxa"/>
            <w:tcBorders>
              <w:top w:val="nil"/>
              <w:left w:val="nil"/>
              <w:bottom w:val="single" w:sz="4" w:space="0" w:color="auto"/>
              <w:right w:val="single" w:sz="4" w:space="0" w:color="auto"/>
            </w:tcBorders>
            <w:vAlign w:val="center"/>
          </w:tcPr>
          <w:p w14:paraId="1B3E74EF"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Progesterona 200mg cápsula mole.</w:t>
            </w:r>
          </w:p>
        </w:tc>
        <w:tc>
          <w:tcPr>
            <w:tcW w:w="1275" w:type="dxa"/>
            <w:tcBorders>
              <w:top w:val="nil"/>
              <w:left w:val="nil"/>
              <w:bottom w:val="single" w:sz="4" w:space="0" w:color="auto"/>
              <w:right w:val="single" w:sz="4" w:space="0" w:color="auto"/>
            </w:tcBorders>
            <w:vAlign w:val="center"/>
          </w:tcPr>
          <w:p w14:paraId="4618BF3A"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Cápsula</w:t>
            </w:r>
          </w:p>
        </w:tc>
        <w:tc>
          <w:tcPr>
            <w:tcW w:w="1021" w:type="dxa"/>
            <w:tcBorders>
              <w:top w:val="single" w:sz="4" w:space="0" w:color="auto"/>
              <w:bottom w:val="single" w:sz="4" w:space="0" w:color="auto"/>
              <w:right w:val="single" w:sz="4" w:space="0" w:color="auto"/>
            </w:tcBorders>
            <w:vAlign w:val="center"/>
          </w:tcPr>
          <w:p w14:paraId="3E6CFC12" w14:textId="77777777" w:rsidR="001E3D2A" w:rsidRPr="00E15B8E" w:rsidRDefault="001E3D2A" w:rsidP="00B66661">
            <w:pPr>
              <w:jc w:val="center"/>
              <w:rPr>
                <w:rFonts w:ascii="Arial" w:hAnsi="Arial" w:cs="Arial"/>
                <w:color w:val="000000"/>
                <w:sz w:val="20"/>
                <w:szCs w:val="20"/>
              </w:rPr>
            </w:pPr>
            <w:r w:rsidRPr="00E15B8E">
              <w:rPr>
                <w:rFonts w:ascii="Arial" w:hAnsi="Arial" w:cs="Arial"/>
                <w:sz w:val="20"/>
                <w:szCs w:val="20"/>
              </w:rPr>
              <w:t>2.000</w:t>
            </w:r>
          </w:p>
        </w:tc>
        <w:tc>
          <w:tcPr>
            <w:tcW w:w="813" w:type="dxa"/>
            <w:tcBorders>
              <w:top w:val="single" w:sz="4" w:space="0" w:color="auto"/>
              <w:left w:val="single" w:sz="4" w:space="0" w:color="auto"/>
              <w:bottom w:val="single" w:sz="4" w:space="0" w:color="auto"/>
              <w:right w:val="single" w:sz="4" w:space="0" w:color="auto"/>
            </w:tcBorders>
            <w:vAlign w:val="center"/>
          </w:tcPr>
          <w:p w14:paraId="760F1CDF"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2,7050 </w:t>
            </w:r>
          </w:p>
        </w:tc>
        <w:tc>
          <w:tcPr>
            <w:tcW w:w="882" w:type="dxa"/>
            <w:tcBorders>
              <w:top w:val="single" w:sz="4" w:space="0" w:color="auto"/>
              <w:left w:val="single" w:sz="4" w:space="0" w:color="auto"/>
              <w:bottom w:val="single" w:sz="4" w:space="0" w:color="auto"/>
              <w:right w:val="single" w:sz="4" w:space="0" w:color="auto"/>
            </w:tcBorders>
            <w:vAlign w:val="center"/>
          </w:tcPr>
          <w:p w14:paraId="3CD38B27"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R$ 5.410,00</w:t>
            </w:r>
          </w:p>
        </w:tc>
      </w:tr>
      <w:tr w:rsidR="001E3D2A" w:rsidRPr="00E15B8E" w14:paraId="519F55CA"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59600967"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12</w:t>
            </w:r>
          </w:p>
        </w:tc>
        <w:tc>
          <w:tcPr>
            <w:tcW w:w="816" w:type="dxa"/>
            <w:tcBorders>
              <w:top w:val="nil"/>
              <w:left w:val="nil"/>
              <w:bottom w:val="single" w:sz="4" w:space="0" w:color="auto"/>
              <w:right w:val="single" w:sz="4" w:space="0" w:color="auto"/>
            </w:tcBorders>
            <w:noWrap/>
            <w:vAlign w:val="center"/>
          </w:tcPr>
          <w:p w14:paraId="54558ACF"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436466</w:t>
            </w:r>
          </w:p>
        </w:tc>
        <w:tc>
          <w:tcPr>
            <w:tcW w:w="3119" w:type="dxa"/>
            <w:tcBorders>
              <w:top w:val="nil"/>
              <w:left w:val="nil"/>
              <w:bottom w:val="single" w:sz="4" w:space="0" w:color="auto"/>
              <w:right w:val="single" w:sz="4" w:space="0" w:color="auto"/>
            </w:tcBorders>
            <w:vAlign w:val="center"/>
          </w:tcPr>
          <w:p w14:paraId="70BB1198"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Repelente de insetos a base dietiltoluamida com concentração de 12% a 15%  - spray. Frasco 200ml .</w:t>
            </w:r>
          </w:p>
        </w:tc>
        <w:tc>
          <w:tcPr>
            <w:tcW w:w="1275" w:type="dxa"/>
            <w:tcBorders>
              <w:top w:val="nil"/>
              <w:left w:val="nil"/>
              <w:bottom w:val="single" w:sz="4" w:space="0" w:color="auto"/>
              <w:right w:val="single" w:sz="4" w:space="0" w:color="auto"/>
            </w:tcBorders>
            <w:vAlign w:val="center"/>
          </w:tcPr>
          <w:p w14:paraId="539EF1B9"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 xml:space="preserve">Frasco 200ml </w:t>
            </w:r>
          </w:p>
        </w:tc>
        <w:tc>
          <w:tcPr>
            <w:tcW w:w="1021" w:type="dxa"/>
            <w:tcBorders>
              <w:top w:val="single" w:sz="4" w:space="0" w:color="auto"/>
              <w:bottom w:val="single" w:sz="4" w:space="0" w:color="auto"/>
              <w:right w:val="single" w:sz="4" w:space="0" w:color="auto"/>
            </w:tcBorders>
            <w:vAlign w:val="center"/>
          </w:tcPr>
          <w:p w14:paraId="13AC29A4"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80</w:t>
            </w:r>
          </w:p>
        </w:tc>
        <w:tc>
          <w:tcPr>
            <w:tcW w:w="813" w:type="dxa"/>
            <w:tcBorders>
              <w:top w:val="single" w:sz="4" w:space="0" w:color="auto"/>
              <w:left w:val="single" w:sz="4" w:space="0" w:color="auto"/>
              <w:bottom w:val="single" w:sz="4" w:space="0" w:color="auto"/>
              <w:right w:val="single" w:sz="4" w:space="0" w:color="auto"/>
            </w:tcBorders>
            <w:vAlign w:val="center"/>
          </w:tcPr>
          <w:p w14:paraId="4EC62D7A"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 xml:space="preserve">R$        11,3600 </w:t>
            </w:r>
          </w:p>
        </w:tc>
        <w:tc>
          <w:tcPr>
            <w:tcW w:w="882" w:type="dxa"/>
            <w:tcBorders>
              <w:top w:val="single" w:sz="4" w:space="0" w:color="auto"/>
              <w:left w:val="single" w:sz="4" w:space="0" w:color="auto"/>
              <w:bottom w:val="single" w:sz="4" w:space="0" w:color="auto"/>
              <w:right w:val="single" w:sz="4" w:space="0" w:color="auto"/>
            </w:tcBorders>
            <w:vAlign w:val="center"/>
          </w:tcPr>
          <w:p w14:paraId="23CB844D"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 xml:space="preserve"> R$           908,80 </w:t>
            </w:r>
          </w:p>
        </w:tc>
      </w:tr>
      <w:tr w:rsidR="001E3D2A" w:rsidRPr="00E15B8E" w14:paraId="4F606FF2" w14:textId="77777777" w:rsidTr="00B66661">
        <w:trPr>
          <w:trHeight w:val="265"/>
          <w:jc w:val="center"/>
        </w:trPr>
        <w:tc>
          <w:tcPr>
            <w:tcW w:w="469" w:type="dxa"/>
            <w:tcBorders>
              <w:top w:val="nil"/>
              <w:left w:val="single" w:sz="4" w:space="0" w:color="auto"/>
              <w:bottom w:val="single" w:sz="4" w:space="0" w:color="auto"/>
              <w:right w:val="single" w:sz="4" w:space="0" w:color="auto"/>
            </w:tcBorders>
            <w:noWrap/>
            <w:vAlign w:val="center"/>
          </w:tcPr>
          <w:p w14:paraId="68AAFBB9"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13</w:t>
            </w:r>
          </w:p>
        </w:tc>
        <w:tc>
          <w:tcPr>
            <w:tcW w:w="816" w:type="dxa"/>
            <w:tcBorders>
              <w:top w:val="nil"/>
              <w:left w:val="nil"/>
              <w:bottom w:val="single" w:sz="4" w:space="0" w:color="auto"/>
              <w:right w:val="single" w:sz="4" w:space="0" w:color="auto"/>
            </w:tcBorders>
            <w:noWrap/>
            <w:vAlign w:val="center"/>
          </w:tcPr>
          <w:p w14:paraId="0287E424"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437109</w:t>
            </w:r>
          </w:p>
        </w:tc>
        <w:tc>
          <w:tcPr>
            <w:tcW w:w="3119" w:type="dxa"/>
            <w:tcBorders>
              <w:top w:val="nil"/>
              <w:left w:val="nil"/>
              <w:bottom w:val="single" w:sz="4" w:space="0" w:color="auto"/>
              <w:right w:val="single" w:sz="4" w:space="0" w:color="auto"/>
            </w:tcBorders>
            <w:vAlign w:val="center"/>
          </w:tcPr>
          <w:p w14:paraId="3247FD30"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Vitaminas do Complexo B (B1, B2, B3, B5, B6 e B12) comprimido. Embalagem primária: BLISTER</w:t>
            </w:r>
          </w:p>
        </w:tc>
        <w:tc>
          <w:tcPr>
            <w:tcW w:w="1275" w:type="dxa"/>
            <w:tcBorders>
              <w:top w:val="nil"/>
              <w:left w:val="nil"/>
              <w:bottom w:val="single" w:sz="4" w:space="0" w:color="auto"/>
              <w:right w:val="single" w:sz="4" w:space="0" w:color="auto"/>
            </w:tcBorders>
            <w:vAlign w:val="center"/>
          </w:tcPr>
          <w:p w14:paraId="0EC8F88E"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Comprimido</w:t>
            </w:r>
          </w:p>
        </w:tc>
        <w:tc>
          <w:tcPr>
            <w:tcW w:w="1021" w:type="dxa"/>
            <w:tcBorders>
              <w:top w:val="single" w:sz="4" w:space="0" w:color="auto"/>
              <w:bottom w:val="single" w:sz="4" w:space="0" w:color="auto"/>
              <w:right w:val="single" w:sz="4" w:space="0" w:color="auto"/>
            </w:tcBorders>
            <w:vAlign w:val="center"/>
          </w:tcPr>
          <w:p w14:paraId="4EF40918"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32.000</w:t>
            </w:r>
          </w:p>
        </w:tc>
        <w:tc>
          <w:tcPr>
            <w:tcW w:w="813" w:type="dxa"/>
            <w:tcBorders>
              <w:top w:val="single" w:sz="4" w:space="0" w:color="auto"/>
              <w:left w:val="single" w:sz="4" w:space="0" w:color="auto"/>
              <w:bottom w:val="single" w:sz="4" w:space="0" w:color="auto"/>
              <w:right w:val="single" w:sz="4" w:space="0" w:color="auto"/>
            </w:tcBorders>
            <w:vAlign w:val="center"/>
          </w:tcPr>
          <w:p w14:paraId="030DCFB0"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 xml:space="preserve">R$        0,0450 </w:t>
            </w:r>
          </w:p>
        </w:tc>
        <w:tc>
          <w:tcPr>
            <w:tcW w:w="882" w:type="dxa"/>
            <w:tcBorders>
              <w:top w:val="single" w:sz="4" w:space="0" w:color="auto"/>
              <w:left w:val="single" w:sz="4" w:space="0" w:color="auto"/>
              <w:bottom w:val="single" w:sz="4" w:space="0" w:color="auto"/>
              <w:right w:val="single" w:sz="4" w:space="0" w:color="auto"/>
            </w:tcBorders>
            <w:vAlign w:val="center"/>
          </w:tcPr>
          <w:p w14:paraId="43E550FA"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 xml:space="preserve"> R$        1.440,00 </w:t>
            </w:r>
          </w:p>
        </w:tc>
      </w:tr>
      <w:tr w:rsidR="001E3D2A" w:rsidRPr="00E15B8E" w14:paraId="1E83108F" w14:textId="77777777" w:rsidTr="00B66661">
        <w:trPr>
          <w:trHeight w:val="336"/>
          <w:jc w:val="center"/>
        </w:trPr>
        <w:tc>
          <w:tcPr>
            <w:tcW w:w="8395" w:type="dxa"/>
            <w:gridSpan w:val="7"/>
            <w:tcBorders>
              <w:top w:val="nil"/>
              <w:left w:val="single" w:sz="4" w:space="0" w:color="auto"/>
              <w:bottom w:val="single" w:sz="4" w:space="0" w:color="auto"/>
              <w:right w:val="single" w:sz="4" w:space="0" w:color="auto"/>
            </w:tcBorders>
            <w:shd w:val="clear" w:color="auto" w:fill="D5DCE4"/>
            <w:noWrap/>
            <w:vAlign w:val="center"/>
          </w:tcPr>
          <w:p w14:paraId="41B381B0" w14:textId="77777777" w:rsidR="001E3D2A" w:rsidRPr="00E15B8E" w:rsidRDefault="001E3D2A" w:rsidP="00B66661">
            <w:pPr>
              <w:jc w:val="center"/>
              <w:rPr>
                <w:rFonts w:ascii="Arial" w:hAnsi="Arial" w:cs="Arial"/>
                <w:b/>
                <w:bCs/>
                <w:color w:val="000000"/>
                <w:sz w:val="20"/>
                <w:szCs w:val="20"/>
              </w:rPr>
            </w:pPr>
            <w:r w:rsidRPr="00E15B8E">
              <w:rPr>
                <w:rFonts w:ascii="Arial" w:hAnsi="Arial" w:cs="Arial"/>
                <w:b/>
                <w:bCs/>
                <w:color w:val="000000"/>
                <w:sz w:val="20"/>
                <w:szCs w:val="20"/>
              </w:rPr>
              <w:t xml:space="preserve">FORMULAÇÕES </w:t>
            </w:r>
            <w:r w:rsidRPr="00E15B8E">
              <w:rPr>
                <w:rFonts w:ascii="Arial" w:hAnsi="Arial" w:cs="Arial"/>
                <w:b/>
                <w:bCs/>
                <w:color w:val="000000"/>
                <w:sz w:val="20"/>
                <w:szCs w:val="20"/>
                <w:u w:val="single"/>
              </w:rPr>
              <w:t>ESPECIALMENTE MANIPULADAS</w:t>
            </w:r>
          </w:p>
        </w:tc>
      </w:tr>
      <w:tr w:rsidR="001E3D2A" w:rsidRPr="00E15B8E" w14:paraId="28305063" w14:textId="77777777" w:rsidTr="00B66661">
        <w:trPr>
          <w:trHeight w:val="132"/>
          <w:jc w:val="center"/>
        </w:trPr>
        <w:tc>
          <w:tcPr>
            <w:tcW w:w="469" w:type="dxa"/>
            <w:tcBorders>
              <w:top w:val="nil"/>
              <w:left w:val="single" w:sz="4" w:space="0" w:color="auto"/>
              <w:bottom w:val="single" w:sz="4" w:space="0" w:color="auto"/>
              <w:right w:val="single" w:sz="4" w:space="0" w:color="auto"/>
            </w:tcBorders>
            <w:noWrap/>
            <w:vAlign w:val="center"/>
          </w:tcPr>
          <w:p w14:paraId="251F0CB3" w14:textId="77777777" w:rsidR="001E3D2A" w:rsidRPr="00E15B8E" w:rsidRDefault="001E3D2A" w:rsidP="00B66661">
            <w:pPr>
              <w:jc w:val="right"/>
              <w:rPr>
                <w:rFonts w:ascii="Arial" w:hAnsi="Arial" w:cs="Arial"/>
                <w:color w:val="000000"/>
                <w:sz w:val="20"/>
                <w:szCs w:val="20"/>
              </w:rPr>
            </w:pPr>
            <w:r w:rsidRPr="00E15B8E">
              <w:rPr>
                <w:rFonts w:ascii="Arial" w:hAnsi="Arial" w:cs="Arial"/>
                <w:color w:val="000000"/>
                <w:sz w:val="20"/>
                <w:szCs w:val="20"/>
              </w:rPr>
              <w:t>14</w:t>
            </w:r>
          </w:p>
        </w:tc>
        <w:tc>
          <w:tcPr>
            <w:tcW w:w="816" w:type="dxa"/>
            <w:tcBorders>
              <w:top w:val="nil"/>
              <w:left w:val="nil"/>
              <w:bottom w:val="single" w:sz="4" w:space="0" w:color="auto"/>
              <w:right w:val="single" w:sz="4" w:space="0" w:color="auto"/>
            </w:tcBorders>
            <w:noWrap/>
            <w:vAlign w:val="center"/>
          </w:tcPr>
          <w:p w14:paraId="33370532"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NÃO HÁ</w:t>
            </w:r>
          </w:p>
        </w:tc>
        <w:tc>
          <w:tcPr>
            <w:tcW w:w="3119" w:type="dxa"/>
            <w:tcBorders>
              <w:top w:val="nil"/>
              <w:left w:val="nil"/>
              <w:bottom w:val="single" w:sz="4" w:space="0" w:color="auto"/>
              <w:right w:val="single" w:sz="4" w:space="0" w:color="auto"/>
            </w:tcBorders>
            <w:noWrap/>
            <w:vAlign w:val="center"/>
          </w:tcPr>
          <w:p w14:paraId="60CF24A8" w14:textId="77777777" w:rsidR="001E3D2A" w:rsidRPr="00E15B8E" w:rsidRDefault="001E3D2A" w:rsidP="00B66661">
            <w:pPr>
              <w:jc w:val="both"/>
              <w:rPr>
                <w:rFonts w:ascii="Arial" w:hAnsi="Arial" w:cs="Arial"/>
                <w:color w:val="000000"/>
                <w:sz w:val="20"/>
                <w:szCs w:val="20"/>
              </w:rPr>
            </w:pPr>
            <w:r w:rsidRPr="00E15B8E">
              <w:rPr>
                <w:rFonts w:ascii="Arial" w:hAnsi="Arial" w:cs="Arial"/>
                <w:color w:val="000000"/>
                <w:sz w:val="20"/>
                <w:szCs w:val="20"/>
              </w:rPr>
              <w:t>Isoniazida 100mg/ml frasco 100ml, solução oral</w:t>
            </w:r>
          </w:p>
        </w:tc>
        <w:tc>
          <w:tcPr>
            <w:tcW w:w="1275" w:type="dxa"/>
            <w:tcBorders>
              <w:top w:val="nil"/>
              <w:left w:val="nil"/>
              <w:bottom w:val="single" w:sz="4" w:space="0" w:color="auto"/>
              <w:right w:val="single" w:sz="4" w:space="0" w:color="auto"/>
            </w:tcBorders>
            <w:noWrap/>
            <w:vAlign w:val="center"/>
          </w:tcPr>
          <w:p w14:paraId="05BE248A" w14:textId="77777777" w:rsidR="001E3D2A" w:rsidRPr="00E15B8E" w:rsidRDefault="001E3D2A" w:rsidP="00B66661">
            <w:pPr>
              <w:jc w:val="center"/>
              <w:rPr>
                <w:rFonts w:ascii="Arial" w:hAnsi="Arial" w:cs="Arial"/>
                <w:sz w:val="20"/>
                <w:szCs w:val="20"/>
              </w:rPr>
            </w:pPr>
            <w:r w:rsidRPr="00E15B8E">
              <w:rPr>
                <w:rFonts w:ascii="Arial" w:hAnsi="Arial" w:cs="Arial"/>
                <w:sz w:val="20"/>
                <w:szCs w:val="20"/>
              </w:rPr>
              <w:t>Frasco 100ml</w:t>
            </w:r>
          </w:p>
        </w:tc>
        <w:tc>
          <w:tcPr>
            <w:tcW w:w="1021" w:type="dxa"/>
            <w:tcBorders>
              <w:top w:val="single" w:sz="4" w:space="0" w:color="auto"/>
              <w:bottom w:val="single" w:sz="4" w:space="0" w:color="auto"/>
              <w:right w:val="single" w:sz="4" w:space="0" w:color="auto"/>
            </w:tcBorders>
            <w:vAlign w:val="center"/>
          </w:tcPr>
          <w:p w14:paraId="6A8C7E00"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30</w:t>
            </w:r>
          </w:p>
        </w:tc>
        <w:tc>
          <w:tcPr>
            <w:tcW w:w="813" w:type="dxa"/>
            <w:tcBorders>
              <w:top w:val="single" w:sz="4" w:space="0" w:color="auto"/>
              <w:left w:val="single" w:sz="4" w:space="0" w:color="auto"/>
              <w:bottom w:val="single" w:sz="4" w:space="0" w:color="auto"/>
              <w:right w:val="single" w:sz="4" w:space="0" w:color="auto"/>
            </w:tcBorders>
            <w:vAlign w:val="center"/>
          </w:tcPr>
          <w:p w14:paraId="2ACAA4DC" w14:textId="77777777" w:rsidR="001E3D2A" w:rsidRPr="00E15B8E" w:rsidRDefault="001E3D2A" w:rsidP="00B66661">
            <w:pPr>
              <w:jc w:val="center"/>
              <w:rPr>
                <w:rFonts w:ascii="Arial" w:hAnsi="Arial" w:cs="Arial"/>
                <w:sz w:val="20"/>
                <w:szCs w:val="20"/>
              </w:rPr>
            </w:pPr>
            <w:r w:rsidRPr="00E15B8E">
              <w:rPr>
                <w:rFonts w:ascii="Arial" w:hAnsi="Arial" w:cs="Arial"/>
                <w:color w:val="000000"/>
                <w:sz w:val="20"/>
                <w:szCs w:val="20"/>
              </w:rPr>
              <w:t xml:space="preserve">R$        52,1500 </w:t>
            </w:r>
          </w:p>
        </w:tc>
        <w:tc>
          <w:tcPr>
            <w:tcW w:w="882" w:type="dxa"/>
            <w:tcBorders>
              <w:top w:val="single" w:sz="4" w:space="0" w:color="auto"/>
              <w:left w:val="single" w:sz="4" w:space="0" w:color="auto"/>
              <w:bottom w:val="single" w:sz="4" w:space="0" w:color="auto"/>
              <w:right w:val="single" w:sz="4" w:space="0" w:color="auto"/>
            </w:tcBorders>
            <w:vAlign w:val="center"/>
          </w:tcPr>
          <w:p w14:paraId="3B23641D" w14:textId="77777777" w:rsidR="001E3D2A" w:rsidRPr="00E15B8E" w:rsidRDefault="001E3D2A" w:rsidP="00B66661">
            <w:pPr>
              <w:jc w:val="center"/>
              <w:rPr>
                <w:rFonts w:ascii="Arial" w:hAnsi="Arial" w:cs="Arial"/>
                <w:color w:val="000000"/>
                <w:sz w:val="20"/>
                <w:szCs w:val="20"/>
              </w:rPr>
            </w:pPr>
            <w:r w:rsidRPr="00E15B8E">
              <w:rPr>
                <w:rFonts w:ascii="Arial" w:hAnsi="Arial" w:cs="Arial"/>
                <w:color w:val="000000"/>
                <w:sz w:val="20"/>
                <w:szCs w:val="20"/>
              </w:rPr>
              <w:t>R$ 1.564,50</w:t>
            </w:r>
          </w:p>
          <w:p w14:paraId="57C47E5B" w14:textId="77777777" w:rsidR="001E3D2A" w:rsidRPr="00E15B8E" w:rsidRDefault="001E3D2A" w:rsidP="00B66661">
            <w:pPr>
              <w:jc w:val="center"/>
              <w:rPr>
                <w:rFonts w:ascii="Arial" w:hAnsi="Arial" w:cs="Arial"/>
                <w:sz w:val="20"/>
                <w:szCs w:val="20"/>
              </w:rPr>
            </w:pPr>
          </w:p>
        </w:tc>
      </w:tr>
      <w:tr w:rsidR="001E3D2A" w:rsidRPr="00E15B8E" w14:paraId="109C9E98" w14:textId="77777777" w:rsidTr="00B66661">
        <w:trPr>
          <w:trHeight w:val="132"/>
          <w:jc w:val="center"/>
        </w:trPr>
        <w:tc>
          <w:tcPr>
            <w:tcW w:w="7513" w:type="dxa"/>
            <w:gridSpan w:val="6"/>
            <w:tcBorders>
              <w:top w:val="nil"/>
              <w:left w:val="single" w:sz="4" w:space="0" w:color="auto"/>
              <w:bottom w:val="single" w:sz="4" w:space="0" w:color="auto"/>
              <w:right w:val="single" w:sz="4" w:space="0" w:color="auto"/>
            </w:tcBorders>
            <w:noWrap/>
            <w:vAlign w:val="center"/>
          </w:tcPr>
          <w:p w14:paraId="6088ABF2" w14:textId="77777777" w:rsidR="001E3D2A" w:rsidRPr="00E15B8E" w:rsidRDefault="001E3D2A" w:rsidP="00B66661">
            <w:pPr>
              <w:jc w:val="both"/>
              <w:rPr>
                <w:rFonts w:ascii="Arial" w:hAnsi="Arial" w:cs="Arial"/>
                <w:color w:val="000000"/>
                <w:sz w:val="20"/>
                <w:szCs w:val="20"/>
              </w:rPr>
            </w:pPr>
            <w:r w:rsidRPr="00E15B8E">
              <w:rPr>
                <w:rFonts w:ascii="Arial" w:hAnsi="Arial" w:cs="Arial"/>
                <w:b/>
                <w:bCs/>
                <w:color w:val="000000"/>
                <w:sz w:val="20"/>
                <w:szCs w:val="20"/>
              </w:rPr>
              <w:t>TOTAL</w:t>
            </w:r>
          </w:p>
        </w:tc>
        <w:tc>
          <w:tcPr>
            <w:tcW w:w="882" w:type="dxa"/>
            <w:tcBorders>
              <w:top w:val="single" w:sz="4" w:space="0" w:color="auto"/>
              <w:left w:val="single" w:sz="4" w:space="0" w:color="auto"/>
              <w:bottom w:val="single" w:sz="4" w:space="0" w:color="auto"/>
              <w:right w:val="single" w:sz="4" w:space="0" w:color="auto"/>
            </w:tcBorders>
            <w:vAlign w:val="center"/>
          </w:tcPr>
          <w:p w14:paraId="763955C7" w14:textId="77777777" w:rsidR="001E3D2A" w:rsidRPr="00E15B8E" w:rsidRDefault="001E3D2A" w:rsidP="00B66661">
            <w:pPr>
              <w:jc w:val="center"/>
              <w:rPr>
                <w:rFonts w:ascii="Arial" w:hAnsi="Arial" w:cs="Arial"/>
                <w:color w:val="000000"/>
                <w:sz w:val="20"/>
                <w:szCs w:val="20"/>
              </w:rPr>
            </w:pPr>
            <w:r w:rsidRPr="00E15B8E">
              <w:rPr>
                <w:rFonts w:ascii="Arial" w:hAnsi="Arial" w:cs="Arial"/>
                <w:b/>
                <w:bCs/>
                <w:color w:val="000000"/>
                <w:sz w:val="20"/>
                <w:szCs w:val="20"/>
              </w:rPr>
              <w:t>R$    72.676,03</w:t>
            </w:r>
          </w:p>
        </w:tc>
      </w:tr>
      <w:bookmarkEnd w:id="25"/>
    </w:tbl>
    <w:p w14:paraId="637CE4E3" w14:textId="77777777" w:rsidR="001E3D2A" w:rsidRPr="00E15B8E" w:rsidRDefault="001E3D2A" w:rsidP="001E3D2A">
      <w:pPr>
        <w:ind w:left="709"/>
        <w:jc w:val="both"/>
        <w:rPr>
          <w:rFonts w:ascii="Arial" w:hAnsi="Arial" w:cs="Arial"/>
          <w:sz w:val="20"/>
          <w:szCs w:val="20"/>
        </w:rPr>
      </w:pPr>
    </w:p>
    <w:p w14:paraId="4965D718" w14:textId="77777777" w:rsidR="001E3D2A" w:rsidRPr="00E15B8E" w:rsidRDefault="001E3D2A" w:rsidP="001E3D2A">
      <w:pPr>
        <w:numPr>
          <w:ilvl w:val="1"/>
          <w:numId w:val="224"/>
        </w:numPr>
        <w:suppressAutoHyphens w:val="0"/>
        <w:ind w:left="0" w:firstLine="709"/>
        <w:jc w:val="both"/>
        <w:rPr>
          <w:rFonts w:ascii="Arial" w:hAnsi="Arial" w:cs="Arial"/>
          <w:sz w:val="20"/>
          <w:szCs w:val="20"/>
        </w:rPr>
      </w:pPr>
      <w:r w:rsidRPr="00E15B8E">
        <w:rPr>
          <w:rFonts w:ascii="Arial" w:hAnsi="Arial" w:cs="Arial"/>
          <w:sz w:val="20"/>
          <w:szCs w:val="20"/>
        </w:rPr>
        <w:t xml:space="preserve">O preço global máximo para a presente contratação é de R$72.676,03 (Setenta e dois mil seiscentos e setenta e seis reais e três centavos), conforme custos unitários apostos na tabela acima. </w:t>
      </w:r>
    </w:p>
    <w:p w14:paraId="62F98C82" w14:textId="77777777" w:rsidR="001E3D2A" w:rsidRPr="00E15B8E" w:rsidRDefault="001E3D2A" w:rsidP="001E3D2A">
      <w:pPr>
        <w:numPr>
          <w:ilvl w:val="1"/>
          <w:numId w:val="224"/>
        </w:numPr>
        <w:suppressAutoHyphens w:val="0"/>
        <w:ind w:left="0" w:firstLine="709"/>
        <w:jc w:val="both"/>
        <w:rPr>
          <w:rFonts w:ascii="Arial" w:hAnsi="Arial" w:cs="Arial"/>
          <w:sz w:val="20"/>
          <w:szCs w:val="20"/>
        </w:rPr>
      </w:pPr>
      <w:r w:rsidRPr="00E15B8E">
        <w:rPr>
          <w:rFonts w:ascii="Arial" w:hAnsi="Arial" w:cs="Arial"/>
          <w:sz w:val="20"/>
          <w:szCs w:val="20"/>
        </w:rPr>
        <w:t xml:space="preserve">Havendo divergência entre a descrição do item registrado na plataforma BLL e na tabela acima, prevalecerá esta última como referência exata dos respectivos. </w:t>
      </w:r>
    </w:p>
    <w:p w14:paraId="1A903A6F" w14:textId="77777777" w:rsidR="001E3D2A" w:rsidRPr="00E15B8E" w:rsidRDefault="001E3D2A" w:rsidP="001E3D2A">
      <w:pPr>
        <w:numPr>
          <w:ilvl w:val="1"/>
          <w:numId w:val="224"/>
        </w:numPr>
        <w:suppressAutoHyphens w:val="0"/>
        <w:ind w:left="0" w:firstLine="709"/>
        <w:jc w:val="both"/>
        <w:rPr>
          <w:rFonts w:ascii="Arial" w:hAnsi="Arial" w:cs="Arial"/>
          <w:sz w:val="20"/>
          <w:szCs w:val="20"/>
        </w:rPr>
      </w:pPr>
      <w:r w:rsidRPr="00E15B8E">
        <w:rPr>
          <w:rFonts w:ascii="Arial" w:hAnsi="Arial" w:cs="Arial"/>
          <w:sz w:val="20"/>
          <w:szCs w:val="2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 (Artigo 83 da Lei n° 14.133, de 2021).</w:t>
      </w:r>
    </w:p>
    <w:p w14:paraId="2A1E7AAF" w14:textId="77777777" w:rsidR="001E3D2A" w:rsidRPr="00E15B8E" w:rsidRDefault="001E3D2A" w:rsidP="001E3D2A">
      <w:pPr>
        <w:numPr>
          <w:ilvl w:val="1"/>
          <w:numId w:val="224"/>
        </w:numPr>
        <w:suppressAutoHyphens w:val="0"/>
        <w:ind w:left="0" w:firstLine="709"/>
        <w:jc w:val="both"/>
        <w:rPr>
          <w:rFonts w:ascii="Arial" w:hAnsi="Arial" w:cs="Arial"/>
          <w:sz w:val="20"/>
          <w:szCs w:val="20"/>
        </w:rPr>
      </w:pPr>
      <w:r w:rsidRPr="00E15B8E">
        <w:rPr>
          <w:rFonts w:ascii="Arial" w:hAnsi="Arial" w:cs="Arial"/>
          <w:sz w:val="20"/>
          <w:szCs w:val="20"/>
        </w:rPr>
        <w:t xml:space="preserve">A forma e critério de julgamento a ser utilizado no presente certame será o </w:t>
      </w:r>
      <w:r w:rsidRPr="00E15B8E">
        <w:rPr>
          <w:rFonts w:ascii="Arial" w:hAnsi="Arial" w:cs="Arial"/>
          <w:b/>
          <w:sz w:val="20"/>
          <w:szCs w:val="20"/>
          <w:u w:val="single"/>
        </w:rPr>
        <w:t>menor preço por ITEM</w:t>
      </w:r>
      <w:r w:rsidRPr="00E15B8E">
        <w:rPr>
          <w:rFonts w:ascii="Arial" w:hAnsi="Arial" w:cs="Arial"/>
          <w:b/>
          <w:sz w:val="20"/>
          <w:szCs w:val="20"/>
        </w:rPr>
        <w:t>.</w:t>
      </w:r>
    </w:p>
    <w:p w14:paraId="6E55548D" w14:textId="77777777" w:rsidR="001E3D2A" w:rsidRPr="00E15B8E" w:rsidRDefault="001E3D2A" w:rsidP="001E3D2A">
      <w:pPr>
        <w:ind w:left="709"/>
        <w:jc w:val="both"/>
        <w:rPr>
          <w:rFonts w:ascii="Arial" w:hAnsi="Arial" w:cs="Arial"/>
          <w:sz w:val="20"/>
          <w:szCs w:val="20"/>
        </w:rPr>
      </w:pPr>
    </w:p>
    <w:p w14:paraId="5A99A247" w14:textId="77777777" w:rsidR="001E3D2A" w:rsidRPr="00E15B8E" w:rsidRDefault="001E3D2A" w:rsidP="001E3D2A">
      <w:pPr>
        <w:numPr>
          <w:ilvl w:val="0"/>
          <w:numId w:val="224"/>
        </w:numPr>
        <w:suppressAutoHyphens w:val="0"/>
        <w:rPr>
          <w:rFonts w:ascii="Arial" w:hAnsi="Arial" w:cs="Arial"/>
          <w:vanish/>
          <w:sz w:val="20"/>
          <w:szCs w:val="20"/>
        </w:rPr>
      </w:pPr>
    </w:p>
    <w:p w14:paraId="52F35DC6" w14:textId="77777777" w:rsidR="001E3D2A" w:rsidRPr="00E15B8E" w:rsidRDefault="001E3D2A" w:rsidP="001E3D2A">
      <w:pPr>
        <w:pStyle w:val="PargrafodaLista"/>
        <w:widowControl/>
        <w:numPr>
          <w:ilvl w:val="0"/>
          <w:numId w:val="225"/>
        </w:numPr>
        <w:shd w:val="clear" w:color="auto" w:fill="D9D9D9"/>
        <w:suppressAutoHyphens w:val="0"/>
        <w:autoSpaceDE w:val="0"/>
        <w:spacing w:before="120"/>
        <w:jc w:val="both"/>
        <w:rPr>
          <w:rFonts w:ascii="Arial" w:hAnsi="Arial" w:cs="Arial"/>
          <w:b/>
          <w:vanish/>
          <w:sz w:val="20"/>
          <w:szCs w:val="20"/>
        </w:rPr>
      </w:pPr>
    </w:p>
    <w:p w14:paraId="5D6168EB" w14:textId="77777777" w:rsidR="001E3D2A" w:rsidRPr="00E15B8E" w:rsidRDefault="001E3D2A" w:rsidP="001E3D2A">
      <w:pPr>
        <w:numPr>
          <w:ilvl w:val="0"/>
          <w:numId w:val="225"/>
        </w:numPr>
        <w:shd w:val="clear" w:color="auto" w:fill="D9D9D9"/>
        <w:suppressAutoHyphens w:val="0"/>
        <w:autoSpaceDE w:val="0"/>
        <w:spacing w:before="120"/>
        <w:ind w:left="709" w:hanging="709"/>
        <w:jc w:val="both"/>
        <w:rPr>
          <w:rFonts w:ascii="Arial" w:hAnsi="Arial" w:cs="Arial"/>
          <w:b/>
          <w:sz w:val="20"/>
          <w:szCs w:val="20"/>
        </w:rPr>
      </w:pPr>
      <w:r w:rsidRPr="00E15B8E">
        <w:rPr>
          <w:rFonts w:ascii="Arial" w:hAnsi="Arial" w:cs="Arial"/>
          <w:b/>
          <w:sz w:val="20"/>
          <w:szCs w:val="20"/>
        </w:rPr>
        <w:t>FUNDAMENTAÇÃO E DESCRIÇÃO DA NECESSIDADE DA CONTRATAÇÃO</w:t>
      </w:r>
    </w:p>
    <w:p w14:paraId="7D02E01A" w14:textId="77777777" w:rsidR="001E3D2A" w:rsidRPr="00E15B8E" w:rsidRDefault="001E3D2A" w:rsidP="001E3D2A">
      <w:pPr>
        <w:numPr>
          <w:ilvl w:val="1"/>
          <w:numId w:val="225"/>
        </w:numPr>
        <w:suppressAutoHyphens w:val="0"/>
        <w:spacing w:before="120"/>
        <w:ind w:left="0" w:firstLine="709"/>
        <w:jc w:val="both"/>
        <w:rPr>
          <w:rFonts w:ascii="Arial" w:hAnsi="Arial" w:cs="Arial"/>
          <w:sz w:val="20"/>
          <w:szCs w:val="20"/>
        </w:rPr>
      </w:pPr>
      <w:r w:rsidRPr="00E15B8E">
        <w:rPr>
          <w:rFonts w:ascii="Arial" w:hAnsi="Arial" w:cs="Arial"/>
          <w:sz w:val="20"/>
          <w:szCs w:val="20"/>
        </w:rPr>
        <w:t>A Fundamentação da Contratação e de seus quantitativos encontra-se pormenorizada em Tópico específico dos Estudos Técnicos Preliminares e no Demonstrativo da Formulação de Preço Referência, apêndices deste Termo de Referência (TR).</w:t>
      </w:r>
    </w:p>
    <w:p w14:paraId="725C3263" w14:textId="77777777" w:rsidR="001E3D2A" w:rsidRPr="00E15B8E" w:rsidRDefault="001E3D2A" w:rsidP="001E3D2A">
      <w:pPr>
        <w:numPr>
          <w:ilvl w:val="1"/>
          <w:numId w:val="225"/>
        </w:numPr>
        <w:suppressAutoHyphens w:val="0"/>
        <w:spacing w:after="120"/>
        <w:ind w:left="0" w:firstLine="709"/>
        <w:jc w:val="both"/>
        <w:rPr>
          <w:rFonts w:ascii="Arial" w:hAnsi="Arial" w:cs="Arial"/>
          <w:sz w:val="20"/>
          <w:szCs w:val="20"/>
        </w:rPr>
      </w:pPr>
      <w:r w:rsidRPr="00E15B8E">
        <w:rPr>
          <w:rFonts w:ascii="Arial" w:hAnsi="Arial" w:cs="Arial"/>
          <w:sz w:val="20"/>
          <w:szCs w:val="20"/>
        </w:rPr>
        <w:t>O objeto da contratação não está previsto no Plano de Contratações Anual (PCA), pois o mesmo não foi realizado para 2025.</w:t>
      </w:r>
    </w:p>
    <w:p w14:paraId="5606045D" w14:textId="77777777" w:rsidR="001E3D2A" w:rsidRPr="00E15B8E" w:rsidRDefault="001E3D2A" w:rsidP="001E3D2A">
      <w:pPr>
        <w:spacing w:after="120"/>
        <w:ind w:left="792"/>
        <w:jc w:val="both"/>
        <w:rPr>
          <w:rFonts w:ascii="Arial" w:hAnsi="Arial" w:cs="Arial"/>
          <w:sz w:val="20"/>
          <w:szCs w:val="20"/>
        </w:rPr>
      </w:pPr>
    </w:p>
    <w:p w14:paraId="3FE23C20" w14:textId="77777777" w:rsidR="001E3D2A" w:rsidRPr="00E15B8E" w:rsidRDefault="001E3D2A" w:rsidP="001E3D2A">
      <w:pPr>
        <w:numPr>
          <w:ilvl w:val="0"/>
          <w:numId w:val="225"/>
        </w:numPr>
        <w:shd w:val="clear" w:color="auto" w:fill="D9D9D9"/>
        <w:suppressAutoHyphens w:val="0"/>
        <w:ind w:left="709" w:hanging="709"/>
        <w:jc w:val="both"/>
        <w:rPr>
          <w:rFonts w:ascii="Arial" w:hAnsi="Arial" w:cs="Arial"/>
          <w:b/>
          <w:sz w:val="20"/>
          <w:szCs w:val="20"/>
        </w:rPr>
      </w:pPr>
      <w:r w:rsidRPr="00E15B8E">
        <w:rPr>
          <w:rFonts w:ascii="Arial" w:hAnsi="Arial" w:cs="Arial"/>
          <w:b/>
          <w:sz w:val="20"/>
          <w:szCs w:val="20"/>
        </w:rPr>
        <w:lastRenderedPageBreak/>
        <w:t>DESCRIÇÃO DA SOLUÇÃO COMO UM TODO CONSIDERADO O CICLO DE VIDA DO OBJETO E ESPECIFICAÇÃO DO PRODUTO</w:t>
      </w:r>
    </w:p>
    <w:p w14:paraId="65297762" w14:textId="77777777" w:rsidR="001E3D2A" w:rsidRPr="00E15B8E" w:rsidRDefault="001E3D2A" w:rsidP="001E3D2A">
      <w:pPr>
        <w:numPr>
          <w:ilvl w:val="1"/>
          <w:numId w:val="225"/>
        </w:numPr>
        <w:suppressAutoHyphens w:val="0"/>
        <w:spacing w:before="120" w:after="120"/>
        <w:ind w:left="0" w:firstLine="709"/>
        <w:jc w:val="both"/>
        <w:rPr>
          <w:rFonts w:ascii="Arial" w:hAnsi="Arial" w:cs="Arial"/>
          <w:sz w:val="20"/>
          <w:szCs w:val="20"/>
        </w:rPr>
      </w:pPr>
      <w:r w:rsidRPr="00E15B8E">
        <w:rPr>
          <w:rFonts w:ascii="Arial" w:hAnsi="Arial" w:cs="Arial"/>
          <w:sz w:val="20"/>
          <w:szCs w:val="20"/>
        </w:rPr>
        <w:t>A descrição da solução como um todo encontra-se pormenorizada em tópico específico dos Estudos Técnicos Preliminares, apêndice deste TR.</w:t>
      </w:r>
    </w:p>
    <w:p w14:paraId="02D5C9B1" w14:textId="77777777" w:rsidR="001E3D2A" w:rsidRPr="00E15B8E" w:rsidRDefault="001E3D2A" w:rsidP="001E3D2A">
      <w:pPr>
        <w:spacing w:before="120" w:after="120"/>
        <w:ind w:left="709"/>
        <w:jc w:val="both"/>
        <w:rPr>
          <w:rFonts w:ascii="Arial" w:hAnsi="Arial" w:cs="Arial"/>
          <w:sz w:val="20"/>
          <w:szCs w:val="20"/>
        </w:rPr>
      </w:pPr>
    </w:p>
    <w:p w14:paraId="5EA72BAB" w14:textId="77777777" w:rsidR="001E3D2A" w:rsidRPr="00E15B8E" w:rsidRDefault="001E3D2A" w:rsidP="001E3D2A">
      <w:pPr>
        <w:pStyle w:val="PargrafodaLista"/>
        <w:widowControl/>
        <w:numPr>
          <w:ilvl w:val="0"/>
          <w:numId w:val="226"/>
        </w:numPr>
        <w:shd w:val="clear" w:color="auto" w:fill="D9D9D9"/>
        <w:suppressAutoHyphens w:val="0"/>
        <w:jc w:val="both"/>
        <w:rPr>
          <w:rFonts w:ascii="Arial" w:hAnsi="Arial" w:cs="Arial"/>
          <w:b/>
          <w:vanish/>
          <w:sz w:val="20"/>
          <w:szCs w:val="20"/>
        </w:rPr>
      </w:pPr>
    </w:p>
    <w:p w14:paraId="4E432AF2" w14:textId="77777777" w:rsidR="001E3D2A" w:rsidRPr="00E15B8E" w:rsidRDefault="001E3D2A" w:rsidP="001E3D2A">
      <w:pPr>
        <w:pStyle w:val="PargrafodaLista"/>
        <w:widowControl/>
        <w:numPr>
          <w:ilvl w:val="0"/>
          <w:numId w:val="226"/>
        </w:numPr>
        <w:shd w:val="clear" w:color="auto" w:fill="D9D9D9"/>
        <w:suppressAutoHyphens w:val="0"/>
        <w:jc w:val="both"/>
        <w:rPr>
          <w:rFonts w:ascii="Arial" w:hAnsi="Arial" w:cs="Arial"/>
          <w:b/>
          <w:vanish/>
          <w:sz w:val="20"/>
          <w:szCs w:val="20"/>
        </w:rPr>
      </w:pPr>
    </w:p>
    <w:p w14:paraId="01D35F02" w14:textId="77777777" w:rsidR="001E3D2A" w:rsidRPr="00E15B8E" w:rsidRDefault="001E3D2A" w:rsidP="001E3D2A">
      <w:pPr>
        <w:pStyle w:val="PargrafodaLista"/>
        <w:widowControl/>
        <w:numPr>
          <w:ilvl w:val="0"/>
          <w:numId w:val="226"/>
        </w:numPr>
        <w:shd w:val="clear" w:color="auto" w:fill="D9D9D9"/>
        <w:suppressAutoHyphens w:val="0"/>
        <w:jc w:val="both"/>
        <w:rPr>
          <w:rFonts w:ascii="Arial" w:hAnsi="Arial" w:cs="Arial"/>
          <w:b/>
          <w:vanish/>
          <w:sz w:val="20"/>
          <w:szCs w:val="20"/>
        </w:rPr>
      </w:pPr>
    </w:p>
    <w:p w14:paraId="24F08215" w14:textId="77777777" w:rsidR="001E3D2A" w:rsidRPr="00E15B8E" w:rsidRDefault="001E3D2A" w:rsidP="001E3D2A">
      <w:pPr>
        <w:numPr>
          <w:ilvl w:val="0"/>
          <w:numId w:val="226"/>
        </w:numPr>
        <w:shd w:val="clear" w:color="auto" w:fill="D9D9D9"/>
        <w:suppressAutoHyphens w:val="0"/>
        <w:ind w:left="709" w:hanging="709"/>
        <w:jc w:val="both"/>
        <w:rPr>
          <w:rFonts w:ascii="Arial" w:hAnsi="Arial" w:cs="Arial"/>
          <w:sz w:val="20"/>
          <w:szCs w:val="20"/>
        </w:rPr>
      </w:pPr>
      <w:r w:rsidRPr="00E15B8E">
        <w:rPr>
          <w:rFonts w:ascii="Arial" w:hAnsi="Arial" w:cs="Arial"/>
          <w:b/>
          <w:sz w:val="20"/>
          <w:szCs w:val="20"/>
        </w:rPr>
        <w:t xml:space="preserve"> REQUISITOS DA CONTRATAÇÃO</w:t>
      </w:r>
    </w:p>
    <w:p w14:paraId="39BB1581" w14:textId="77777777" w:rsidR="001E3D2A" w:rsidRPr="00E15B8E" w:rsidRDefault="001E3D2A" w:rsidP="001E3D2A">
      <w:pPr>
        <w:numPr>
          <w:ilvl w:val="2"/>
          <w:numId w:val="227"/>
        </w:numPr>
        <w:suppressAutoHyphens w:val="0"/>
        <w:spacing w:before="120"/>
        <w:ind w:left="0" w:firstLine="709"/>
        <w:jc w:val="both"/>
        <w:rPr>
          <w:rFonts w:ascii="Arial" w:hAnsi="Arial" w:cs="Arial"/>
          <w:sz w:val="20"/>
          <w:szCs w:val="20"/>
        </w:rPr>
      </w:pPr>
      <w:r w:rsidRPr="00E15B8E">
        <w:rPr>
          <w:rFonts w:ascii="Arial" w:hAnsi="Arial" w:cs="Arial"/>
          <w:sz w:val="20"/>
          <w:szCs w:val="20"/>
        </w:rPr>
        <w:t>A presente aquisição será formalizada pela nota de empenho como documento equivalente ao Termo de Contrato.</w:t>
      </w:r>
    </w:p>
    <w:p w14:paraId="5934D758" w14:textId="77777777" w:rsidR="001E3D2A" w:rsidRPr="00E15B8E" w:rsidRDefault="001E3D2A" w:rsidP="001E3D2A">
      <w:pPr>
        <w:numPr>
          <w:ilvl w:val="2"/>
          <w:numId w:val="227"/>
        </w:numPr>
        <w:suppressAutoHyphens w:val="0"/>
        <w:spacing w:before="120"/>
        <w:ind w:left="0" w:firstLine="709"/>
        <w:jc w:val="both"/>
        <w:rPr>
          <w:rFonts w:ascii="Arial" w:hAnsi="Arial" w:cs="Arial"/>
          <w:sz w:val="20"/>
          <w:szCs w:val="20"/>
        </w:rPr>
      </w:pPr>
      <w:r w:rsidRPr="00E15B8E">
        <w:rPr>
          <w:rFonts w:ascii="Arial" w:hAnsi="Arial" w:cs="Arial"/>
          <w:sz w:val="20"/>
          <w:szCs w:val="20"/>
        </w:rPr>
        <w:t xml:space="preserve">Subcontratação: </w:t>
      </w:r>
    </w:p>
    <w:p w14:paraId="5B3630DF" w14:textId="77777777" w:rsidR="001E3D2A" w:rsidRPr="00E15B8E" w:rsidRDefault="001E3D2A" w:rsidP="001E3D2A">
      <w:pPr>
        <w:pStyle w:val="PargrafodaLista"/>
        <w:widowControl/>
        <w:numPr>
          <w:ilvl w:val="1"/>
          <w:numId w:val="228"/>
        </w:numPr>
        <w:suppressAutoHyphens w:val="0"/>
        <w:jc w:val="both"/>
        <w:rPr>
          <w:rFonts w:ascii="Arial" w:hAnsi="Arial" w:cs="Arial"/>
          <w:vanish/>
          <w:sz w:val="20"/>
          <w:szCs w:val="20"/>
        </w:rPr>
      </w:pPr>
    </w:p>
    <w:p w14:paraId="48FDB60D" w14:textId="77777777" w:rsidR="001E3D2A" w:rsidRPr="00E15B8E" w:rsidRDefault="001E3D2A" w:rsidP="001E3D2A">
      <w:pPr>
        <w:pStyle w:val="PargrafodaLista"/>
        <w:widowControl/>
        <w:numPr>
          <w:ilvl w:val="1"/>
          <w:numId w:val="228"/>
        </w:numPr>
        <w:suppressAutoHyphens w:val="0"/>
        <w:jc w:val="both"/>
        <w:rPr>
          <w:rFonts w:ascii="Arial" w:hAnsi="Arial" w:cs="Arial"/>
          <w:vanish/>
          <w:sz w:val="20"/>
          <w:szCs w:val="20"/>
        </w:rPr>
      </w:pPr>
    </w:p>
    <w:p w14:paraId="483DDECC" w14:textId="77777777" w:rsidR="001E3D2A" w:rsidRPr="00E15B8E" w:rsidRDefault="001E3D2A" w:rsidP="001E3D2A">
      <w:pPr>
        <w:pStyle w:val="PargrafodaLista"/>
        <w:widowControl/>
        <w:numPr>
          <w:ilvl w:val="2"/>
          <w:numId w:val="228"/>
        </w:numPr>
        <w:suppressAutoHyphens w:val="0"/>
        <w:jc w:val="both"/>
        <w:rPr>
          <w:rFonts w:ascii="Arial" w:hAnsi="Arial" w:cs="Arial"/>
          <w:vanish/>
          <w:sz w:val="20"/>
          <w:szCs w:val="20"/>
        </w:rPr>
      </w:pPr>
    </w:p>
    <w:p w14:paraId="08991C4B" w14:textId="77777777" w:rsidR="001E3D2A" w:rsidRPr="00E15B8E" w:rsidRDefault="001E3D2A" w:rsidP="001E3D2A">
      <w:pPr>
        <w:pStyle w:val="PargrafodaLista"/>
        <w:widowControl/>
        <w:numPr>
          <w:ilvl w:val="2"/>
          <w:numId w:val="228"/>
        </w:numPr>
        <w:suppressAutoHyphens w:val="0"/>
        <w:jc w:val="both"/>
        <w:rPr>
          <w:rFonts w:ascii="Arial" w:hAnsi="Arial" w:cs="Arial"/>
          <w:vanish/>
          <w:sz w:val="20"/>
          <w:szCs w:val="20"/>
        </w:rPr>
      </w:pPr>
    </w:p>
    <w:p w14:paraId="74DF1719" w14:textId="77777777" w:rsidR="001E3D2A" w:rsidRPr="00E15B8E" w:rsidRDefault="001E3D2A" w:rsidP="001E3D2A">
      <w:pPr>
        <w:pStyle w:val="PargrafodaLista"/>
        <w:widowControl/>
        <w:numPr>
          <w:ilvl w:val="3"/>
          <w:numId w:val="228"/>
        </w:numPr>
        <w:suppressAutoHyphens w:val="0"/>
        <w:jc w:val="both"/>
        <w:rPr>
          <w:rFonts w:ascii="Arial" w:hAnsi="Arial" w:cs="Arial"/>
          <w:vanish/>
          <w:sz w:val="20"/>
          <w:szCs w:val="20"/>
        </w:rPr>
      </w:pPr>
    </w:p>
    <w:p w14:paraId="2D862094" w14:textId="77777777" w:rsidR="001E3D2A" w:rsidRPr="00E15B8E" w:rsidRDefault="001E3D2A" w:rsidP="001E3D2A">
      <w:pPr>
        <w:pStyle w:val="PargrafodaLista"/>
        <w:widowControl/>
        <w:numPr>
          <w:ilvl w:val="3"/>
          <w:numId w:val="228"/>
        </w:numPr>
        <w:suppressAutoHyphens w:val="0"/>
        <w:jc w:val="both"/>
        <w:rPr>
          <w:rFonts w:ascii="Arial" w:hAnsi="Arial" w:cs="Arial"/>
          <w:vanish/>
          <w:sz w:val="20"/>
          <w:szCs w:val="20"/>
        </w:rPr>
      </w:pPr>
    </w:p>
    <w:p w14:paraId="0D9CA968" w14:textId="77777777" w:rsidR="001E3D2A" w:rsidRPr="00E15B8E" w:rsidRDefault="001E3D2A" w:rsidP="001E3D2A">
      <w:pPr>
        <w:pStyle w:val="PargrafodaLista"/>
        <w:widowControl/>
        <w:numPr>
          <w:ilvl w:val="3"/>
          <w:numId w:val="228"/>
        </w:numPr>
        <w:suppressAutoHyphens w:val="0"/>
        <w:spacing w:after="200"/>
        <w:jc w:val="both"/>
        <w:rPr>
          <w:rFonts w:ascii="Arial" w:hAnsi="Arial" w:cs="Arial"/>
          <w:vanish/>
          <w:sz w:val="20"/>
          <w:szCs w:val="20"/>
        </w:rPr>
      </w:pPr>
    </w:p>
    <w:p w14:paraId="4E1BB3E0" w14:textId="77777777" w:rsidR="001E3D2A" w:rsidRPr="00E15B8E" w:rsidRDefault="001E3D2A" w:rsidP="001E3D2A">
      <w:pPr>
        <w:pStyle w:val="PargrafodaLista"/>
        <w:widowControl/>
        <w:numPr>
          <w:ilvl w:val="4"/>
          <w:numId w:val="228"/>
        </w:numPr>
        <w:suppressAutoHyphens w:val="0"/>
        <w:spacing w:after="200"/>
        <w:jc w:val="both"/>
        <w:rPr>
          <w:rFonts w:ascii="Arial" w:hAnsi="Arial" w:cs="Arial"/>
          <w:vanish/>
          <w:sz w:val="20"/>
          <w:szCs w:val="20"/>
        </w:rPr>
      </w:pPr>
    </w:p>
    <w:p w14:paraId="17D081F4" w14:textId="77777777" w:rsidR="001E3D2A" w:rsidRPr="00E15B8E" w:rsidRDefault="001E3D2A" w:rsidP="001E3D2A">
      <w:pPr>
        <w:pStyle w:val="PargrafodaLista"/>
        <w:widowControl/>
        <w:numPr>
          <w:ilvl w:val="4"/>
          <w:numId w:val="228"/>
        </w:numPr>
        <w:suppressAutoHyphens w:val="0"/>
        <w:spacing w:after="200"/>
        <w:jc w:val="both"/>
        <w:rPr>
          <w:rFonts w:ascii="Arial" w:hAnsi="Arial" w:cs="Arial"/>
          <w:vanish/>
          <w:sz w:val="20"/>
          <w:szCs w:val="20"/>
        </w:rPr>
      </w:pPr>
    </w:p>
    <w:p w14:paraId="35161E7F" w14:textId="77777777" w:rsidR="001E3D2A" w:rsidRPr="00E15B8E" w:rsidRDefault="001E3D2A" w:rsidP="001E3D2A">
      <w:pPr>
        <w:pStyle w:val="PargrafodaLista"/>
        <w:widowControl/>
        <w:numPr>
          <w:ilvl w:val="4"/>
          <w:numId w:val="228"/>
        </w:numPr>
        <w:suppressAutoHyphens w:val="0"/>
        <w:spacing w:after="200"/>
        <w:jc w:val="both"/>
        <w:rPr>
          <w:rFonts w:ascii="Arial" w:hAnsi="Arial" w:cs="Arial"/>
          <w:vanish/>
          <w:sz w:val="20"/>
          <w:szCs w:val="20"/>
        </w:rPr>
      </w:pPr>
    </w:p>
    <w:p w14:paraId="2C9CB219" w14:textId="77777777" w:rsidR="001E3D2A" w:rsidRPr="00E15B8E" w:rsidRDefault="001E3D2A" w:rsidP="001E3D2A">
      <w:pPr>
        <w:pStyle w:val="PargrafodaLista"/>
        <w:widowControl/>
        <w:numPr>
          <w:ilvl w:val="4"/>
          <w:numId w:val="228"/>
        </w:numPr>
        <w:suppressAutoHyphens w:val="0"/>
        <w:spacing w:after="200"/>
        <w:jc w:val="both"/>
        <w:rPr>
          <w:rFonts w:ascii="Arial" w:hAnsi="Arial" w:cs="Arial"/>
          <w:vanish/>
          <w:sz w:val="20"/>
          <w:szCs w:val="20"/>
        </w:rPr>
      </w:pPr>
    </w:p>
    <w:p w14:paraId="12693942" w14:textId="77777777" w:rsidR="001E3D2A" w:rsidRPr="00E15B8E" w:rsidRDefault="001E3D2A" w:rsidP="001E3D2A">
      <w:pPr>
        <w:pStyle w:val="PargrafodaLista"/>
        <w:widowControl/>
        <w:numPr>
          <w:ilvl w:val="4"/>
          <w:numId w:val="228"/>
        </w:numPr>
        <w:suppressAutoHyphens w:val="0"/>
        <w:spacing w:after="200"/>
        <w:jc w:val="both"/>
        <w:rPr>
          <w:rFonts w:ascii="Arial" w:hAnsi="Arial" w:cs="Arial"/>
          <w:vanish/>
          <w:sz w:val="20"/>
          <w:szCs w:val="20"/>
        </w:rPr>
      </w:pPr>
    </w:p>
    <w:p w14:paraId="69C65A16" w14:textId="77777777" w:rsidR="001E3D2A" w:rsidRPr="00E15B8E" w:rsidRDefault="001E3D2A" w:rsidP="001E3D2A">
      <w:pPr>
        <w:pStyle w:val="PargrafodaLista"/>
        <w:widowControl/>
        <w:numPr>
          <w:ilvl w:val="4"/>
          <w:numId w:val="228"/>
        </w:numPr>
        <w:suppressAutoHyphens w:val="0"/>
        <w:spacing w:after="200"/>
        <w:jc w:val="both"/>
        <w:rPr>
          <w:rFonts w:ascii="Arial" w:hAnsi="Arial" w:cs="Arial"/>
          <w:vanish/>
          <w:sz w:val="20"/>
          <w:szCs w:val="20"/>
        </w:rPr>
      </w:pPr>
    </w:p>
    <w:p w14:paraId="797AF846" w14:textId="77777777" w:rsidR="001E3D2A" w:rsidRPr="00E15B8E" w:rsidRDefault="001E3D2A" w:rsidP="001E3D2A">
      <w:pPr>
        <w:pStyle w:val="PargrafodaLista"/>
        <w:widowControl/>
        <w:numPr>
          <w:ilvl w:val="2"/>
          <w:numId w:val="228"/>
        </w:numPr>
        <w:suppressAutoHyphens w:val="0"/>
        <w:spacing w:after="120"/>
        <w:jc w:val="both"/>
        <w:rPr>
          <w:rFonts w:ascii="Arial" w:hAnsi="Arial" w:cs="Arial"/>
          <w:vanish/>
          <w:sz w:val="20"/>
          <w:szCs w:val="20"/>
        </w:rPr>
      </w:pPr>
    </w:p>
    <w:p w14:paraId="7D93800D" w14:textId="77777777" w:rsidR="001E3D2A" w:rsidRPr="00E15B8E" w:rsidRDefault="001E3D2A" w:rsidP="001E3D2A">
      <w:pPr>
        <w:pStyle w:val="PargrafodaLista"/>
        <w:widowControl/>
        <w:numPr>
          <w:ilvl w:val="2"/>
          <w:numId w:val="228"/>
        </w:numPr>
        <w:suppressAutoHyphens w:val="0"/>
        <w:spacing w:after="120"/>
        <w:jc w:val="both"/>
        <w:rPr>
          <w:rFonts w:ascii="Arial" w:hAnsi="Arial" w:cs="Arial"/>
          <w:vanish/>
          <w:sz w:val="20"/>
          <w:szCs w:val="20"/>
        </w:rPr>
      </w:pPr>
    </w:p>
    <w:p w14:paraId="1EA45ED9" w14:textId="77777777" w:rsidR="001E3D2A" w:rsidRPr="00E15B8E" w:rsidRDefault="001E3D2A" w:rsidP="001E3D2A">
      <w:pPr>
        <w:pStyle w:val="PargrafodaLista"/>
        <w:widowControl/>
        <w:numPr>
          <w:ilvl w:val="2"/>
          <w:numId w:val="228"/>
        </w:numPr>
        <w:suppressAutoHyphens w:val="0"/>
        <w:spacing w:after="120"/>
        <w:jc w:val="both"/>
        <w:rPr>
          <w:rFonts w:ascii="Arial" w:hAnsi="Arial" w:cs="Arial"/>
          <w:vanish/>
          <w:sz w:val="20"/>
          <w:szCs w:val="20"/>
        </w:rPr>
      </w:pPr>
    </w:p>
    <w:p w14:paraId="22D76282" w14:textId="77777777" w:rsidR="001E3D2A" w:rsidRPr="00E15B8E" w:rsidRDefault="001E3D2A" w:rsidP="001E3D2A">
      <w:pPr>
        <w:pStyle w:val="PargrafodaLista"/>
        <w:widowControl/>
        <w:numPr>
          <w:ilvl w:val="2"/>
          <w:numId w:val="228"/>
        </w:numPr>
        <w:suppressAutoHyphens w:val="0"/>
        <w:spacing w:after="120"/>
        <w:jc w:val="both"/>
        <w:rPr>
          <w:rFonts w:ascii="Arial" w:hAnsi="Arial" w:cs="Arial"/>
          <w:vanish/>
          <w:sz w:val="20"/>
          <w:szCs w:val="20"/>
        </w:rPr>
      </w:pPr>
    </w:p>
    <w:p w14:paraId="3BEAC721" w14:textId="77777777" w:rsidR="001E3D2A" w:rsidRPr="00E15B8E" w:rsidRDefault="001E3D2A" w:rsidP="001E3D2A">
      <w:pPr>
        <w:pStyle w:val="PargrafodaLista"/>
        <w:widowControl/>
        <w:numPr>
          <w:ilvl w:val="3"/>
          <w:numId w:val="228"/>
        </w:numPr>
        <w:suppressAutoHyphens w:val="0"/>
        <w:spacing w:after="120"/>
        <w:jc w:val="both"/>
        <w:rPr>
          <w:rFonts w:ascii="Arial" w:hAnsi="Arial" w:cs="Arial"/>
          <w:vanish/>
          <w:sz w:val="20"/>
          <w:szCs w:val="20"/>
        </w:rPr>
      </w:pPr>
    </w:p>
    <w:p w14:paraId="38E615C7" w14:textId="77777777" w:rsidR="001E3D2A" w:rsidRPr="00E15B8E" w:rsidRDefault="001E3D2A" w:rsidP="001E3D2A">
      <w:pPr>
        <w:numPr>
          <w:ilvl w:val="2"/>
          <w:numId w:val="226"/>
        </w:numPr>
        <w:suppressAutoHyphens w:val="0"/>
        <w:spacing w:after="120"/>
        <w:jc w:val="both"/>
        <w:rPr>
          <w:rFonts w:ascii="Arial" w:hAnsi="Arial" w:cs="Arial"/>
          <w:sz w:val="20"/>
          <w:szCs w:val="20"/>
        </w:rPr>
      </w:pPr>
      <w:r w:rsidRPr="00E15B8E">
        <w:rPr>
          <w:rFonts w:ascii="Arial" w:hAnsi="Arial" w:cs="Arial"/>
          <w:sz w:val="20"/>
          <w:szCs w:val="20"/>
        </w:rPr>
        <w:t>Não é admitida a subcontratação do objeto contratual.</w:t>
      </w:r>
    </w:p>
    <w:p w14:paraId="6DDE567F" w14:textId="77777777" w:rsidR="001E3D2A" w:rsidRPr="00E15B8E" w:rsidRDefault="001E3D2A" w:rsidP="001E3D2A">
      <w:pPr>
        <w:numPr>
          <w:ilvl w:val="1"/>
          <w:numId w:val="226"/>
        </w:numPr>
        <w:suppressAutoHyphens w:val="0"/>
        <w:spacing w:after="120"/>
        <w:ind w:left="0" w:firstLine="709"/>
        <w:jc w:val="both"/>
        <w:rPr>
          <w:rFonts w:ascii="Arial" w:hAnsi="Arial" w:cs="Arial"/>
          <w:sz w:val="20"/>
          <w:szCs w:val="20"/>
        </w:rPr>
      </w:pPr>
      <w:r w:rsidRPr="00E15B8E">
        <w:rPr>
          <w:rFonts w:ascii="Arial" w:hAnsi="Arial" w:cs="Arial"/>
          <w:sz w:val="20"/>
          <w:szCs w:val="20"/>
        </w:rPr>
        <w:t>Garantia da Contratação:</w:t>
      </w:r>
    </w:p>
    <w:p w14:paraId="05A932DD" w14:textId="77777777" w:rsidR="001E3D2A" w:rsidRPr="00E15B8E" w:rsidRDefault="001E3D2A" w:rsidP="001E3D2A">
      <w:pPr>
        <w:numPr>
          <w:ilvl w:val="2"/>
          <w:numId w:val="226"/>
        </w:numPr>
        <w:suppressAutoHyphens w:val="0"/>
        <w:spacing w:after="120"/>
        <w:jc w:val="both"/>
        <w:rPr>
          <w:rFonts w:ascii="Arial" w:hAnsi="Arial" w:cs="Arial"/>
          <w:sz w:val="20"/>
          <w:szCs w:val="20"/>
        </w:rPr>
      </w:pPr>
      <w:r w:rsidRPr="00E15B8E">
        <w:rPr>
          <w:rFonts w:ascii="Arial" w:hAnsi="Arial" w:cs="Arial"/>
          <w:sz w:val="20"/>
          <w:szCs w:val="20"/>
        </w:rPr>
        <w:t>Não haverá exigência da garantia da contratação dos artigos 96 e seguintes da Lei nº 14.133, de 2021.</w:t>
      </w:r>
    </w:p>
    <w:p w14:paraId="4710EAFA" w14:textId="77777777" w:rsidR="001E3D2A" w:rsidRPr="00E15B8E" w:rsidRDefault="001E3D2A" w:rsidP="001E3D2A">
      <w:pPr>
        <w:spacing w:after="120"/>
        <w:ind w:left="1080"/>
        <w:jc w:val="both"/>
        <w:rPr>
          <w:rFonts w:ascii="Arial" w:hAnsi="Arial" w:cs="Arial"/>
          <w:sz w:val="20"/>
          <w:szCs w:val="20"/>
        </w:rPr>
      </w:pPr>
    </w:p>
    <w:p w14:paraId="6F13567A" w14:textId="77777777" w:rsidR="001E3D2A" w:rsidRPr="00E15B8E" w:rsidRDefault="001E3D2A" w:rsidP="001E3D2A">
      <w:pPr>
        <w:numPr>
          <w:ilvl w:val="0"/>
          <w:numId w:val="229"/>
        </w:numPr>
        <w:shd w:val="clear" w:color="auto" w:fill="D9D9D9"/>
        <w:suppressAutoHyphens w:val="0"/>
        <w:ind w:left="709" w:hanging="709"/>
        <w:rPr>
          <w:rFonts w:ascii="Arial" w:hAnsi="Arial" w:cs="Arial"/>
          <w:b/>
          <w:bCs/>
          <w:sz w:val="20"/>
          <w:szCs w:val="20"/>
        </w:rPr>
      </w:pPr>
      <w:r w:rsidRPr="00E15B8E">
        <w:rPr>
          <w:rFonts w:ascii="Arial" w:hAnsi="Arial" w:cs="Arial"/>
          <w:b/>
          <w:bCs/>
          <w:sz w:val="20"/>
          <w:szCs w:val="20"/>
        </w:rPr>
        <w:t>MODELO DE EXECUÇÃO DO OBJETO</w:t>
      </w:r>
    </w:p>
    <w:p w14:paraId="53E98878" w14:textId="77777777" w:rsidR="001E3D2A" w:rsidRPr="00E15B8E" w:rsidRDefault="001E3D2A" w:rsidP="001E3D2A">
      <w:pPr>
        <w:spacing w:before="120"/>
        <w:jc w:val="both"/>
        <w:rPr>
          <w:rFonts w:ascii="Arial" w:hAnsi="Arial" w:cs="Arial"/>
          <w:b/>
          <w:bCs/>
          <w:sz w:val="20"/>
          <w:szCs w:val="20"/>
        </w:rPr>
      </w:pPr>
      <w:r w:rsidRPr="00E15B8E">
        <w:rPr>
          <w:rFonts w:ascii="Arial" w:hAnsi="Arial" w:cs="Arial"/>
          <w:b/>
          <w:bCs/>
          <w:sz w:val="20"/>
          <w:szCs w:val="20"/>
        </w:rPr>
        <w:t>Condições de Entrega</w:t>
      </w:r>
    </w:p>
    <w:p w14:paraId="41255110" w14:textId="77777777" w:rsidR="001E3D2A" w:rsidRPr="00E15B8E" w:rsidRDefault="001E3D2A" w:rsidP="001E3D2A">
      <w:pPr>
        <w:pStyle w:val="PargrafodaLista"/>
        <w:widowControl/>
        <w:numPr>
          <w:ilvl w:val="0"/>
          <w:numId w:val="32"/>
        </w:numPr>
        <w:suppressAutoHyphens w:val="0"/>
        <w:spacing w:before="120"/>
        <w:jc w:val="both"/>
        <w:rPr>
          <w:rFonts w:ascii="Arial" w:hAnsi="Arial" w:cs="Arial"/>
          <w:b/>
          <w:bCs/>
          <w:vanish/>
          <w:sz w:val="20"/>
          <w:szCs w:val="20"/>
        </w:rPr>
      </w:pPr>
    </w:p>
    <w:p w14:paraId="4FA3BB1D" w14:textId="77777777" w:rsidR="001E3D2A" w:rsidRPr="00E15B8E" w:rsidRDefault="001E3D2A" w:rsidP="001E3D2A">
      <w:pPr>
        <w:pStyle w:val="PargrafodaLista"/>
        <w:widowControl/>
        <w:numPr>
          <w:ilvl w:val="0"/>
          <w:numId w:val="32"/>
        </w:numPr>
        <w:suppressAutoHyphens w:val="0"/>
        <w:spacing w:before="120"/>
        <w:jc w:val="both"/>
        <w:rPr>
          <w:rFonts w:ascii="Arial" w:hAnsi="Arial" w:cs="Arial"/>
          <w:b/>
          <w:bCs/>
          <w:vanish/>
          <w:sz w:val="20"/>
          <w:szCs w:val="20"/>
        </w:rPr>
      </w:pPr>
    </w:p>
    <w:p w14:paraId="574E1B61" w14:textId="77777777" w:rsidR="001E3D2A" w:rsidRPr="00E15B8E" w:rsidRDefault="001E3D2A" w:rsidP="001E3D2A">
      <w:pPr>
        <w:pStyle w:val="PargrafodaLista"/>
        <w:widowControl/>
        <w:numPr>
          <w:ilvl w:val="0"/>
          <w:numId w:val="32"/>
        </w:numPr>
        <w:suppressAutoHyphens w:val="0"/>
        <w:spacing w:before="120"/>
        <w:jc w:val="both"/>
        <w:rPr>
          <w:rFonts w:ascii="Arial" w:hAnsi="Arial" w:cs="Arial"/>
          <w:b/>
          <w:bCs/>
          <w:vanish/>
          <w:sz w:val="20"/>
          <w:szCs w:val="20"/>
        </w:rPr>
      </w:pPr>
    </w:p>
    <w:p w14:paraId="6A7D3BE4" w14:textId="77777777" w:rsidR="001E3D2A" w:rsidRPr="00E15B8E" w:rsidRDefault="001E3D2A" w:rsidP="001E3D2A">
      <w:pPr>
        <w:pStyle w:val="PargrafodaLista"/>
        <w:widowControl/>
        <w:numPr>
          <w:ilvl w:val="0"/>
          <w:numId w:val="32"/>
        </w:numPr>
        <w:suppressAutoHyphens w:val="0"/>
        <w:spacing w:before="120"/>
        <w:jc w:val="both"/>
        <w:rPr>
          <w:rFonts w:ascii="Arial" w:hAnsi="Arial" w:cs="Arial"/>
          <w:b/>
          <w:bCs/>
          <w:vanish/>
          <w:sz w:val="20"/>
          <w:szCs w:val="20"/>
        </w:rPr>
      </w:pPr>
    </w:p>
    <w:p w14:paraId="616F89FE" w14:textId="77777777" w:rsidR="001E3D2A" w:rsidRPr="00E15B8E" w:rsidRDefault="001E3D2A" w:rsidP="001E3D2A">
      <w:pPr>
        <w:pStyle w:val="PargrafodaLista"/>
        <w:widowControl/>
        <w:numPr>
          <w:ilvl w:val="0"/>
          <w:numId w:val="32"/>
        </w:numPr>
        <w:suppressAutoHyphens w:val="0"/>
        <w:spacing w:before="120"/>
        <w:jc w:val="both"/>
        <w:rPr>
          <w:rFonts w:ascii="Arial" w:hAnsi="Arial" w:cs="Arial"/>
          <w:b/>
          <w:bCs/>
          <w:vanish/>
          <w:sz w:val="20"/>
          <w:szCs w:val="20"/>
        </w:rPr>
      </w:pPr>
    </w:p>
    <w:p w14:paraId="0F0DD242" w14:textId="77777777" w:rsidR="001E3D2A" w:rsidRPr="00E15B8E" w:rsidRDefault="001E3D2A" w:rsidP="001E3D2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2047E08E" w14:textId="77777777" w:rsidR="001E3D2A" w:rsidRPr="00E15B8E" w:rsidRDefault="001E3D2A" w:rsidP="001E3D2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07E725E" w14:textId="77777777" w:rsidR="001E3D2A" w:rsidRPr="00E15B8E" w:rsidRDefault="001E3D2A" w:rsidP="001E3D2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DF63E44" w14:textId="77777777" w:rsidR="001E3D2A" w:rsidRPr="00E15B8E" w:rsidRDefault="001E3D2A" w:rsidP="001E3D2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3ABF806F" w14:textId="77777777" w:rsidR="001E3D2A" w:rsidRPr="00E15B8E" w:rsidRDefault="001E3D2A" w:rsidP="001E3D2A">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FAEFD79" w14:textId="77777777" w:rsidR="001E3D2A" w:rsidRPr="00E15B8E" w:rsidRDefault="001E3D2A" w:rsidP="001E3D2A">
      <w:pPr>
        <w:pStyle w:val="Nivel2"/>
        <w:spacing w:before="0" w:after="0"/>
      </w:pPr>
      <w:bookmarkStart w:id="26" w:name="_Hlk233899941"/>
      <w:r w:rsidRPr="00E15B8E">
        <w:t xml:space="preserve">O </w:t>
      </w:r>
      <w:r w:rsidRPr="00E15B8E">
        <w:rPr>
          <w:u w:val="single"/>
        </w:rPr>
        <w:t>prazo de entrega</w:t>
      </w:r>
      <w:r w:rsidRPr="00E15B8E">
        <w:t xml:space="preserve"> dos bens é de 10 (dez) dias, contados do recebimento da Nota de empenho, em remessa única. </w:t>
      </w:r>
    </w:p>
    <w:p w14:paraId="573EF6B4" w14:textId="77777777" w:rsidR="001E3D2A" w:rsidRPr="00E15B8E" w:rsidRDefault="001E3D2A" w:rsidP="001E3D2A">
      <w:pPr>
        <w:pStyle w:val="Nivel2"/>
        <w:spacing w:before="0" w:after="0"/>
        <w:rPr>
          <w:i/>
        </w:rPr>
      </w:pPr>
      <w:r w:rsidRPr="00E15B8E">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258B38E0" w14:textId="77777777" w:rsidR="001E3D2A" w:rsidRPr="00E15B8E" w:rsidRDefault="001E3D2A" w:rsidP="001E3D2A">
      <w:pPr>
        <w:pStyle w:val="Nivel2"/>
        <w:spacing w:before="0" w:after="0"/>
      </w:pPr>
      <w:r w:rsidRPr="00E15B8E">
        <w:t xml:space="preserve">Os bens deverão ser entregues em dias de expediente de segunda-feira à sexta-feira, Farmácia Municipal, situada na Rua Bernardino Bogo, nº 58, Centro, do município de Mandaguaçu – PR. Horário de entrega das 08h:00 às 16h:30 do qual poderá ser confirmado pelo fone: (44) 3245-2953 em contato com as farmacêuticas do município. </w:t>
      </w:r>
    </w:p>
    <w:p w14:paraId="6911A8E9" w14:textId="77777777" w:rsidR="001E3D2A" w:rsidRPr="00E15B8E" w:rsidRDefault="001E3D2A" w:rsidP="001E3D2A">
      <w:pPr>
        <w:pStyle w:val="Nivel2"/>
        <w:spacing w:before="0" w:after="0"/>
      </w:pPr>
      <w:r w:rsidRPr="00E15B8E">
        <w:t xml:space="preserve">Os itens deverão ser entregues com no </w:t>
      </w:r>
      <w:r w:rsidRPr="00E15B8E">
        <w:rPr>
          <w:b/>
        </w:rPr>
        <w:t>mínimo 75%</w:t>
      </w:r>
      <w:r w:rsidRPr="00E15B8E">
        <w:t xml:space="preserve"> (setenta e cinco por cento) de seu prazo de validade vigente. </w:t>
      </w:r>
    </w:p>
    <w:p w14:paraId="6589F40B" w14:textId="77777777" w:rsidR="001E3D2A" w:rsidRPr="00E15B8E" w:rsidRDefault="001E3D2A" w:rsidP="001E3D2A">
      <w:pPr>
        <w:pStyle w:val="Nivel2"/>
        <w:spacing w:before="0" w:after="0"/>
      </w:pPr>
      <w:r w:rsidRPr="00E15B8E">
        <w:t xml:space="preserve">Na Nota Fiscal </w:t>
      </w:r>
      <w:r w:rsidRPr="00E15B8E">
        <w:rPr>
          <w:u w:val="single"/>
        </w:rPr>
        <w:t>deverá constar lote, validade e fabricante</w:t>
      </w:r>
      <w:r w:rsidRPr="00E15B8E">
        <w:t xml:space="preserve"> fidedigno ao item entregue.</w:t>
      </w:r>
    </w:p>
    <w:p w14:paraId="78643E6E" w14:textId="77777777" w:rsidR="001E3D2A" w:rsidRPr="00E15B8E" w:rsidRDefault="001E3D2A" w:rsidP="001E3D2A">
      <w:pPr>
        <w:pStyle w:val="Nivel2"/>
        <w:spacing w:before="0" w:after="0"/>
      </w:pPr>
      <w:r w:rsidRPr="00E15B8E">
        <w:t xml:space="preserve">A empresa que cotar os itens acima descritos, deverá garantir a composição e concentração na quantidade e qualidade do produto. </w:t>
      </w:r>
    </w:p>
    <w:p w14:paraId="38BC0C81" w14:textId="77777777" w:rsidR="001E3D2A" w:rsidRPr="00E15B8E" w:rsidRDefault="001E3D2A" w:rsidP="001E3D2A">
      <w:pPr>
        <w:pStyle w:val="Nivel2"/>
        <w:spacing w:before="0" w:after="0"/>
      </w:pPr>
      <w:r w:rsidRPr="00E15B8E">
        <w:t xml:space="preserve">Correrá por conta da contratada as despesas de embalagem, seguro, transporte, tributos, encargos trabalhistas e previdenciários decorrentes do fornecimento dos materiais. </w:t>
      </w:r>
    </w:p>
    <w:p w14:paraId="21388529" w14:textId="77777777" w:rsidR="001E3D2A" w:rsidRPr="00E15B8E" w:rsidRDefault="001E3D2A" w:rsidP="001E3D2A">
      <w:pPr>
        <w:pStyle w:val="Nivel2"/>
        <w:spacing w:before="0" w:after="0"/>
      </w:pPr>
      <w:r w:rsidRPr="00E15B8E">
        <w:t>Os itens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105936A3" w14:textId="77777777" w:rsidR="001E3D2A" w:rsidRPr="00E15B8E" w:rsidRDefault="001E3D2A" w:rsidP="001E3D2A">
      <w:pPr>
        <w:pStyle w:val="Nivel2"/>
        <w:spacing w:before="0" w:after="0"/>
      </w:pPr>
      <w:r w:rsidRPr="00E15B8E">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4991BC4B" w14:textId="77777777" w:rsidR="001E3D2A" w:rsidRPr="00E15B8E" w:rsidRDefault="001E3D2A" w:rsidP="001E3D2A">
      <w:pPr>
        <w:pStyle w:val="Nivel2"/>
        <w:spacing w:before="0" w:after="0"/>
      </w:pPr>
      <w:r w:rsidRPr="00E15B8E">
        <w:t xml:space="preserve">Os bens serão recebidos definitivamente no prazo de 2 (dois) dias, contados do recebimento provisório, após a verificação da qualidade e quantidade do material e consequente aceitação mediante termo detalhado. </w:t>
      </w:r>
    </w:p>
    <w:p w14:paraId="76F1621C" w14:textId="77777777" w:rsidR="001E3D2A" w:rsidRPr="00E15B8E" w:rsidRDefault="001E3D2A" w:rsidP="001E3D2A">
      <w:pPr>
        <w:pStyle w:val="Nivel2"/>
        <w:spacing w:before="0" w:after="0"/>
      </w:pPr>
      <w:r w:rsidRPr="00E15B8E">
        <w:t xml:space="preserve">Na hipótese de a verificação a que se refere o subitem anterior não ser procedida dentro do prazo fixado, reputar-se-á como realizada, consumando-se o recebimento definitivo no dia do esgotamento do prazo. </w:t>
      </w:r>
    </w:p>
    <w:p w14:paraId="254DB659" w14:textId="77777777" w:rsidR="001E3D2A" w:rsidRPr="00E15B8E" w:rsidRDefault="001E3D2A" w:rsidP="001E3D2A">
      <w:pPr>
        <w:pStyle w:val="Nivel2"/>
        <w:spacing w:before="0" w:after="0"/>
      </w:pPr>
      <w:r w:rsidRPr="00E15B8E">
        <w:lastRenderedPageBreak/>
        <w:t>O recebimento provisório ou definitivo não excluirá a responsabilidade civil pela solidez e pela segurança do serviço nem a responsabilidade ético-profissional pela perfeita execução do contrato.</w:t>
      </w:r>
    </w:p>
    <w:p w14:paraId="315936A5" w14:textId="77777777" w:rsidR="001E3D2A" w:rsidRPr="00E15B8E" w:rsidRDefault="001E3D2A" w:rsidP="001E3D2A">
      <w:pPr>
        <w:ind w:firstLine="708"/>
        <w:jc w:val="both"/>
        <w:rPr>
          <w:rFonts w:ascii="Arial" w:hAnsi="Arial" w:cs="Arial"/>
          <w:sz w:val="20"/>
          <w:szCs w:val="20"/>
        </w:rPr>
      </w:pPr>
      <w:r w:rsidRPr="00E15B8E">
        <w:rPr>
          <w:rFonts w:ascii="Arial" w:hAnsi="Arial" w:cs="Arial"/>
          <w:sz w:val="20"/>
          <w:szCs w:val="20"/>
        </w:rPr>
        <w:t xml:space="preserve">Destaca-se que </w:t>
      </w:r>
      <w:r w:rsidRPr="00E15B8E">
        <w:rPr>
          <w:rFonts w:ascii="Arial" w:hAnsi="Arial" w:cs="Arial"/>
          <w:b/>
          <w:sz w:val="20"/>
          <w:szCs w:val="20"/>
        </w:rPr>
        <w:t>não serão aceitas propostas cujos valores estejam acima do Preço Fábrica (PF) do medicamento (tabela CMED)</w:t>
      </w:r>
      <w:r w:rsidRPr="00E15B8E">
        <w:rPr>
          <w:rFonts w:ascii="Arial" w:hAnsi="Arial" w:cs="Arial"/>
          <w:sz w:val="20"/>
          <w:szCs w:val="20"/>
        </w:rPr>
        <w:t>.</w:t>
      </w:r>
    </w:p>
    <w:p w14:paraId="46922844" w14:textId="77777777" w:rsidR="001E3D2A" w:rsidRPr="00E15B8E" w:rsidRDefault="001E3D2A" w:rsidP="001E3D2A">
      <w:pPr>
        <w:ind w:firstLine="708"/>
        <w:jc w:val="both"/>
        <w:rPr>
          <w:rFonts w:ascii="Arial" w:hAnsi="Arial" w:cs="Arial"/>
          <w:sz w:val="20"/>
          <w:szCs w:val="20"/>
        </w:rPr>
      </w:pPr>
      <w:r w:rsidRPr="00E15B8E">
        <w:rPr>
          <w:rFonts w:ascii="Arial" w:hAnsi="Arial" w:cs="Arial"/>
          <w:sz w:val="20"/>
          <w:szCs w:val="20"/>
        </w:rPr>
        <w:t>O Coeficiente de Adequação de Preço (</w:t>
      </w:r>
      <w:r w:rsidRPr="00E15B8E">
        <w:rPr>
          <w:rFonts w:ascii="Arial" w:hAnsi="Arial" w:cs="Arial"/>
          <w:b/>
          <w:bCs/>
          <w:sz w:val="20"/>
          <w:szCs w:val="20"/>
        </w:rPr>
        <w:t>CAP</w:t>
      </w:r>
      <w:r w:rsidRPr="00E15B8E">
        <w:rPr>
          <w:rFonts w:ascii="Arial" w:hAnsi="Arial" w:cs="Arial"/>
          <w:sz w:val="20"/>
          <w:szCs w:val="20"/>
        </w:rPr>
        <w:t xml:space="preserve">), para obtenção do </w:t>
      </w:r>
      <w:r w:rsidRPr="00E15B8E">
        <w:rPr>
          <w:rFonts w:ascii="Arial" w:hAnsi="Arial" w:cs="Arial"/>
          <w:b/>
          <w:bCs/>
          <w:sz w:val="20"/>
          <w:szCs w:val="20"/>
        </w:rPr>
        <w:t>Preço Máximo de Venda ao Governo (PMVG</w:t>
      </w:r>
      <w:r w:rsidRPr="00E15B8E">
        <w:rPr>
          <w:rFonts w:ascii="Arial" w:hAnsi="Arial" w:cs="Arial"/>
          <w:sz w:val="20"/>
          <w:szCs w:val="20"/>
        </w:rPr>
        <w:t>), deverá ser aplicado ao item Macrogol (3350) 13,125 g + bicarbonato de sódio 0,1775 g + cloreto de sódio 0,3507g + cloreto de potássio 0,0466 g MARCA: Muvinlax sachê (item 56) e Sucrafalto 200mg/ml flaconete 10ml MARCA: SUCRAFILM (item 87), por se tratar de aquisição por ordem judicial.</w:t>
      </w:r>
    </w:p>
    <w:p w14:paraId="701F87C0" w14:textId="77777777" w:rsidR="001E3D2A" w:rsidRPr="00E15B8E" w:rsidRDefault="001E3D2A" w:rsidP="001E3D2A">
      <w:pPr>
        <w:ind w:firstLine="709"/>
        <w:jc w:val="both"/>
        <w:rPr>
          <w:rFonts w:ascii="Arial" w:hAnsi="Arial" w:cs="Arial"/>
          <w:sz w:val="20"/>
          <w:szCs w:val="20"/>
        </w:rPr>
      </w:pPr>
      <w:r w:rsidRPr="00E15B8E">
        <w:rPr>
          <w:rFonts w:ascii="Arial" w:hAnsi="Arial" w:cs="Arial"/>
          <w:sz w:val="20"/>
          <w:szCs w:val="20"/>
        </w:rPr>
        <w:t xml:space="preserve">Os demais itens a serem adquiridos neste processo licitatório não estão contemplados no Convênio ICMS CONFAZ e não estão listados no rol de produtos sobre os quais se deve aplicar o Coeficiente de Adequação de Preços (Comunicado CMED nº 3, de 21 de maio de 2020). </w:t>
      </w:r>
    </w:p>
    <w:bookmarkEnd w:id="26"/>
    <w:p w14:paraId="04A7C2CB" w14:textId="77777777" w:rsidR="001E3D2A" w:rsidRPr="00E15B8E" w:rsidRDefault="001E3D2A" w:rsidP="001E3D2A">
      <w:pPr>
        <w:ind w:firstLine="708"/>
        <w:jc w:val="both"/>
        <w:rPr>
          <w:rFonts w:ascii="Arial" w:hAnsi="Arial" w:cs="Arial"/>
          <w:sz w:val="20"/>
          <w:szCs w:val="20"/>
        </w:rPr>
      </w:pPr>
    </w:p>
    <w:p w14:paraId="32E8AAE8" w14:textId="77777777" w:rsidR="001E3D2A" w:rsidRPr="00E15B8E" w:rsidRDefault="001E3D2A" w:rsidP="001E3D2A">
      <w:pPr>
        <w:jc w:val="both"/>
        <w:rPr>
          <w:rFonts w:ascii="Arial" w:hAnsi="Arial" w:cs="Arial"/>
          <w:sz w:val="20"/>
          <w:szCs w:val="20"/>
        </w:rPr>
      </w:pPr>
      <w:r w:rsidRPr="00E15B8E">
        <w:rPr>
          <w:rFonts w:ascii="Arial" w:hAnsi="Arial" w:cs="Arial"/>
          <w:sz w:val="20"/>
          <w:szCs w:val="20"/>
        </w:rPr>
        <w:tab/>
      </w:r>
    </w:p>
    <w:p w14:paraId="22F152DC" w14:textId="77777777" w:rsidR="001E3D2A" w:rsidRPr="00E15B8E" w:rsidRDefault="001E3D2A" w:rsidP="001E3D2A">
      <w:pPr>
        <w:numPr>
          <w:ilvl w:val="0"/>
          <w:numId w:val="230"/>
        </w:numPr>
        <w:shd w:val="clear" w:color="auto" w:fill="D9D9D9"/>
        <w:suppressAutoHyphens w:val="0"/>
        <w:spacing w:before="120" w:after="120"/>
        <w:ind w:hanging="720"/>
        <w:rPr>
          <w:rFonts w:ascii="Arial" w:hAnsi="Arial" w:cs="Arial"/>
          <w:b/>
          <w:bCs/>
          <w:sz w:val="20"/>
          <w:szCs w:val="20"/>
        </w:rPr>
      </w:pPr>
      <w:r w:rsidRPr="00E15B8E">
        <w:rPr>
          <w:rFonts w:ascii="Arial" w:hAnsi="Arial" w:cs="Arial"/>
          <w:b/>
          <w:bCs/>
          <w:sz w:val="20"/>
          <w:szCs w:val="20"/>
        </w:rPr>
        <w:t>MODELO DE GESTÃO DO CONTRATO</w:t>
      </w:r>
    </w:p>
    <w:p w14:paraId="1F048DD4" w14:textId="77777777" w:rsidR="001E3D2A" w:rsidRPr="00E15B8E" w:rsidRDefault="001E3D2A" w:rsidP="001E3D2A">
      <w:pPr>
        <w:pStyle w:val="PargrafodaLista"/>
        <w:widowControl/>
        <w:numPr>
          <w:ilvl w:val="0"/>
          <w:numId w:val="231"/>
        </w:numPr>
        <w:suppressAutoHyphens w:val="0"/>
        <w:autoSpaceDE w:val="0"/>
        <w:autoSpaceDN w:val="0"/>
        <w:adjustRightInd w:val="0"/>
        <w:spacing w:after="120"/>
        <w:jc w:val="both"/>
        <w:rPr>
          <w:rFonts w:ascii="Arial" w:hAnsi="Arial" w:cs="Arial"/>
          <w:vanish/>
          <w:sz w:val="20"/>
          <w:szCs w:val="20"/>
          <w:lang w:eastAsia="pt-BR"/>
        </w:rPr>
      </w:pPr>
    </w:p>
    <w:p w14:paraId="0CC1B192" w14:textId="77777777" w:rsidR="001E3D2A" w:rsidRPr="00E15B8E" w:rsidRDefault="001E3D2A" w:rsidP="001E3D2A">
      <w:pPr>
        <w:pStyle w:val="PargrafodaLista"/>
        <w:widowControl/>
        <w:numPr>
          <w:ilvl w:val="0"/>
          <w:numId w:val="231"/>
        </w:numPr>
        <w:suppressAutoHyphens w:val="0"/>
        <w:autoSpaceDE w:val="0"/>
        <w:autoSpaceDN w:val="0"/>
        <w:adjustRightInd w:val="0"/>
        <w:spacing w:after="120"/>
        <w:jc w:val="both"/>
        <w:rPr>
          <w:rFonts w:ascii="Arial" w:hAnsi="Arial" w:cs="Arial"/>
          <w:vanish/>
          <w:sz w:val="20"/>
          <w:szCs w:val="20"/>
          <w:lang w:eastAsia="pt-BR"/>
        </w:rPr>
      </w:pPr>
    </w:p>
    <w:p w14:paraId="7DC5E050" w14:textId="77777777" w:rsidR="001E3D2A" w:rsidRPr="00E15B8E" w:rsidRDefault="001E3D2A" w:rsidP="001E3D2A">
      <w:pPr>
        <w:pStyle w:val="PargrafodaLista"/>
        <w:widowControl/>
        <w:numPr>
          <w:ilvl w:val="0"/>
          <w:numId w:val="231"/>
        </w:numPr>
        <w:suppressAutoHyphens w:val="0"/>
        <w:autoSpaceDE w:val="0"/>
        <w:autoSpaceDN w:val="0"/>
        <w:adjustRightInd w:val="0"/>
        <w:spacing w:after="120"/>
        <w:jc w:val="both"/>
        <w:rPr>
          <w:rFonts w:ascii="Arial" w:hAnsi="Arial" w:cs="Arial"/>
          <w:vanish/>
          <w:sz w:val="20"/>
          <w:szCs w:val="20"/>
          <w:lang w:eastAsia="pt-BR"/>
        </w:rPr>
      </w:pPr>
    </w:p>
    <w:p w14:paraId="2B3B58B2" w14:textId="77777777" w:rsidR="001E3D2A" w:rsidRPr="00E15B8E" w:rsidRDefault="001E3D2A" w:rsidP="001E3D2A">
      <w:pPr>
        <w:pStyle w:val="PargrafodaLista"/>
        <w:widowControl/>
        <w:numPr>
          <w:ilvl w:val="0"/>
          <w:numId w:val="231"/>
        </w:numPr>
        <w:suppressAutoHyphens w:val="0"/>
        <w:autoSpaceDE w:val="0"/>
        <w:autoSpaceDN w:val="0"/>
        <w:adjustRightInd w:val="0"/>
        <w:spacing w:after="120"/>
        <w:jc w:val="both"/>
        <w:rPr>
          <w:rFonts w:ascii="Arial" w:hAnsi="Arial" w:cs="Arial"/>
          <w:vanish/>
          <w:sz w:val="20"/>
          <w:szCs w:val="20"/>
          <w:lang w:eastAsia="pt-BR"/>
        </w:rPr>
      </w:pPr>
    </w:p>
    <w:p w14:paraId="1EC6736B" w14:textId="77777777" w:rsidR="001E3D2A" w:rsidRPr="00E15B8E" w:rsidRDefault="001E3D2A" w:rsidP="001E3D2A">
      <w:pPr>
        <w:pStyle w:val="PargrafodaLista"/>
        <w:widowControl/>
        <w:numPr>
          <w:ilvl w:val="0"/>
          <w:numId w:val="231"/>
        </w:numPr>
        <w:suppressAutoHyphens w:val="0"/>
        <w:autoSpaceDE w:val="0"/>
        <w:autoSpaceDN w:val="0"/>
        <w:adjustRightInd w:val="0"/>
        <w:spacing w:after="120"/>
        <w:jc w:val="both"/>
        <w:rPr>
          <w:rFonts w:ascii="Arial" w:hAnsi="Arial" w:cs="Arial"/>
          <w:vanish/>
          <w:sz w:val="20"/>
          <w:szCs w:val="20"/>
          <w:lang w:eastAsia="pt-BR"/>
        </w:rPr>
      </w:pPr>
    </w:p>
    <w:p w14:paraId="3E467FAD" w14:textId="77777777" w:rsidR="001E3D2A" w:rsidRPr="00E15B8E" w:rsidRDefault="001E3D2A" w:rsidP="001E3D2A">
      <w:pPr>
        <w:pStyle w:val="PargrafodaLista"/>
        <w:widowControl/>
        <w:numPr>
          <w:ilvl w:val="0"/>
          <w:numId w:val="231"/>
        </w:numPr>
        <w:suppressAutoHyphens w:val="0"/>
        <w:autoSpaceDE w:val="0"/>
        <w:autoSpaceDN w:val="0"/>
        <w:adjustRightInd w:val="0"/>
        <w:spacing w:after="120"/>
        <w:jc w:val="both"/>
        <w:rPr>
          <w:rFonts w:ascii="Arial" w:hAnsi="Arial" w:cs="Arial"/>
          <w:vanish/>
          <w:sz w:val="20"/>
          <w:szCs w:val="20"/>
          <w:lang w:eastAsia="pt-BR"/>
        </w:rPr>
      </w:pPr>
    </w:p>
    <w:p w14:paraId="319CE558" w14:textId="77777777" w:rsidR="001E3D2A" w:rsidRPr="00E15B8E" w:rsidRDefault="001E3D2A" w:rsidP="001E3D2A">
      <w:pPr>
        <w:pStyle w:val="PargrafodaLista"/>
        <w:widowControl/>
        <w:numPr>
          <w:ilvl w:val="1"/>
          <w:numId w:val="231"/>
        </w:numPr>
        <w:suppressAutoHyphens w:val="0"/>
        <w:autoSpaceDE w:val="0"/>
        <w:autoSpaceDN w:val="0"/>
        <w:adjustRightInd w:val="0"/>
        <w:spacing w:after="120"/>
        <w:jc w:val="both"/>
        <w:rPr>
          <w:rFonts w:ascii="Arial" w:hAnsi="Arial" w:cs="Arial"/>
          <w:vanish/>
          <w:sz w:val="20"/>
          <w:szCs w:val="20"/>
          <w:lang w:eastAsia="pt-BR"/>
        </w:rPr>
      </w:pPr>
    </w:p>
    <w:p w14:paraId="6B171E1C" w14:textId="77777777" w:rsidR="001E3D2A" w:rsidRPr="00E15B8E" w:rsidRDefault="001E3D2A" w:rsidP="001E3D2A">
      <w:pPr>
        <w:numPr>
          <w:ilvl w:val="1"/>
          <w:numId w:val="231"/>
        </w:numPr>
        <w:suppressAutoHyphens w:val="0"/>
        <w:autoSpaceDE w:val="0"/>
        <w:autoSpaceDN w:val="0"/>
        <w:adjustRightInd w:val="0"/>
        <w:ind w:left="0" w:firstLine="709"/>
        <w:jc w:val="both"/>
        <w:rPr>
          <w:rFonts w:ascii="Arial" w:hAnsi="Arial" w:cs="Arial"/>
          <w:sz w:val="20"/>
          <w:szCs w:val="20"/>
          <w:lang w:eastAsia="pt-BR"/>
        </w:rPr>
      </w:pPr>
      <w:r w:rsidRPr="00E15B8E">
        <w:rPr>
          <w:rFonts w:ascii="Arial" w:hAnsi="Arial" w:cs="Arial"/>
          <w:sz w:val="20"/>
          <w:szCs w:val="20"/>
          <w:lang w:eastAsia="pt-BR"/>
        </w:rPr>
        <w:t>O contrato deverá ser executado fielmente pelas partes, de acordo com as cláusulas avençadas e as normas da Lei nº 14.133, de 2021, e cada parte responderá pelas consequências de sua inexecução total ou parcial.</w:t>
      </w:r>
    </w:p>
    <w:p w14:paraId="70EAFA66" w14:textId="77777777" w:rsidR="001E3D2A" w:rsidRPr="00E15B8E" w:rsidRDefault="001E3D2A" w:rsidP="001E3D2A">
      <w:pPr>
        <w:numPr>
          <w:ilvl w:val="1"/>
          <w:numId w:val="232"/>
        </w:numPr>
        <w:suppressAutoHyphens w:val="0"/>
        <w:autoSpaceDE w:val="0"/>
        <w:autoSpaceDN w:val="0"/>
        <w:adjustRightInd w:val="0"/>
        <w:ind w:left="0" w:firstLine="709"/>
        <w:jc w:val="both"/>
        <w:rPr>
          <w:rFonts w:ascii="Arial" w:hAnsi="Arial" w:cs="Arial"/>
          <w:sz w:val="20"/>
          <w:szCs w:val="20"/>
          <w:lang w:eastAsia="pt-BR"/>
        </w:rPr>
      </w:pPr>
      <w:r w:rsidRPr="00E15B8E">
        <w:rPr>
          <w:rFonts w:ascii="Arial" w:hAnsi="Arial" w:cs="Arial"/>
          <w:sz w:val="20"/>
          <w:szCs w:val="20"/>
          <w:lang w:eastAsia="pt-BR"/>
        </w:rPr>
        <w:t>Em caso de impedimento, ordem de paralisação ou suspensão do contrato, o cronograma de execução será prorrogado automaticamente pelo tempo correspondente, anotadas tais circunstâncias mediante simples apostila.</w:t>
      </w:r>
    </w:p>
    <w:p w14:paraId="0195205B" w14:textId="77777777" w:rsidR="001E3D2A" w:rsidRPr="00E15B8E" w:rsidRDefault="001E3D2A" w:rsidP="001E3D2A">
      <w:pPr>
        <w:numPr>
          <w:ilvl w:val="1"/>
          <w:numId w:val="233"/>
        </w:numPr>
        <w:suppressAutoHyphens w:val="0"/>
        <w:autoSpaceDE w:val="0"/>
        <w:autoSpaceDN w:val="0"/>
        <w:adjustRightInd w:val="0"/>
        <w:ind w:left="0" w:firstLine="709"/>
        <w:jc w:val="both"/>
        <w:rPr>
          <w:rFonts w:ascii="Arial" w:hAnsi="Arial" w:cs="Arial"/>
          <w:sz w:val="20"/>
          <w:szCs w:val="20"/>
          <w:lang w:eastAsia="pt-BR"/>
        </w:rPr>
      </w:pPr>
      <w:r w:rsidRPr="00E15B8E">
        <w:rPr>
          <w:rFonts w:ascii="Arial" w:hAnsi="Arial" w:cs="Arial"/>
          <w:sz w:val="20"/>
          <w:szCs w:val="20"/>
          <w:lang w:eastAsia="pt-BR"/>
        </w:rPr>
        <w:t>As comunicações entre o órgão ou entidade e a contratada devem ser realizadas por escrito sempre que o ato exigir tal formalidade, admitindo-se o uso de mensagem eletrônica para esse fim.</w:t>
      </w:r>
    </w:p>
    <w:p w14:paraId="5106FBEE" w14:textId="77777777" w:rsidR="001E3D2A" w:rsidRPr="00E15B8E" w:rsidRDefault="001E3D2A" w:rsidP="001E3D2A">
      <w:pPr>
        <w:numPr>
          <w:ilvl w:val="1"/>
          <w:numId w:val="234"/>
        </w:numPr>
        <w:suppressAutoHyphens w:val="0"/>
        <w:autoSpaceDE w:val="0"/>
        <w:autoSpaceDN w:val="0"/>
        <w:adjustRightInd w:val="0"/>
        <w:ind w:left="0" w:firstLine="709"/>
        <w:jc w:val="both"/>
        <w:rPr>
          <w:rFonts w:ascii="Arial" w:hAnsi="Arial" w:cs="Arial"/>
          <w:sz w:val="20"/>
          <w:szCs w:val="20"/>
          <w:lang w:eastAsia="pt-BR"/>
        </w:rPr>
      </w:pPr>
      <w:r w:rsidRPr="00E15B8E">
        <w:rPr>
          <w:rFonts w:ascii="Arial" w:hAnsi="Arial" w:cs="Arial"/>
          <w:sz w:val="20"/>
          <w:szCs w:val="20"/>
          <w:lang w:eastAsia="pt-BR"/>
        </w:rPr>
        <w:t>O órgão ou entidade poderá convocar representante da empresa para adoção de providências que devam ser cumpridas de imediato.</w:t>
      </w:r>
    </w:p>
    <w:p w14:paraId="13FBAE22" w14:textId="77777777" w:rsidR="001E3D2A" w:rsidRPr="00E15B8E" w:rsidRDefault="001E3D2A" w:rsidP="001E3D2A">
      <w:pPr>
        <w:numPr>
          <w:ilvl w:val="1"/>
          <w:numId w:val="235"/>
        </w:numPr>
        <w:suppressAutoHyphens w:val="0"/>
        <w:spacing w:after="120"/>
        <w:ind w:left="0" w:firstLine="709"/>
        <w:jc w:val="both"/>
        <w:rPr>
          <w:rFonts w:ascii="Arial" w:hAnsi="Arial" w:cs="Arial"/>
          <w:sz w:val="20"/>
          <w:szCs w:val="20"/>
          <w:lang w:eastAsia="pt-BR"/>
        </w:rPr>
      </w:pPr>
      <w:r w:rsidRPr="00E15B8E">
        <w:rPr>
          <w:rFonts w:ascii="Arial" w:hAnsi="Arial" w:cs="Arial"/>
          <w:sz w:val="20"/>
          <w:szCs w:val="20"/>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541708" w14:textId="77777777" w:rsidR="001E3D2A" w:rsidRPr="00E15B8E" w:rsidRDefault="001E3D2A" w:rsidP="001E3D2A">
      <w:pPr>
        <w:jc w:val="both"/>
        <w:rPr>
          <w:rFonts w:ascii="Arial" w:hAnsi="Arial" w:cs="Arial"/>
          <w:b/>
          <w:sz w:val="20"/>
          <w:szCs w:val="20"/>
          <w:lang w:eastAsia="pt-BR"/>
        </w:rPr>
      </w:pPr>
      <w:r w:rsidRPr="00E15B8E">
        <w:rPr>
          <w:rFonts w:ascii="Arial" w:hAnsi="Arial" w:cs="Arial"/>
          <w:b/>
          <w:sz w:val="20"/>
          <w:szCs w:val="20"/>
          <w:lang w:eastAsia="pt-BR"/>
        </w:rPr>
        <w:t xml:space="preserve">Fiscalização </w:t>
      </w:r>
    </w:p>
    <w:p w14:paraId="6A046F16" w14:textId="77777777" w:rsidR="001E3D2A" w:rsidRPr="00E15B8E" w:rsidRDefault="001E3D2A" w:rsidP="001E3D2A">
      <w:pPr>
        <w:numPr>
          <w:ilvl w:val="1"/>
          <w:numId w:val="237"/>
        </w:numPr>
        <w:suppressAutoHyphens w:val="0"/>
        <w:ind w:left="0" w:firstLine="709"/>
        <w:jc w:val="both"/>
        <w:rPr>
          <w:rFonts w:ascii="Arial" w:hAnsi="Arial" w:cs="Arial"/>
          <w:sz w:val="20"/>
          <w:szCs w:val="20"/>
          <w:lang w:eastAsia="pt-BR"/>
        </w:rPr>
      </w:pPr>
      <w:r w:rsidRPr="00E15B8E">
        <w:rPr>
          <w:rFonts w:ascii="Arial" w:hAnsi="Arial" w:cs="Arial"/>
          <w:sz w:val="20"/>
          <w:szCs w:val="20"/>
          <w:lang w:eastAsia="pt-BR"/>
        </w:rPr>
        <w:t>A execução do contrato deverá ser acompanhada e fiscalizada pelo gestor e fiscais do contrato.</w:t>
      </w:r>
    </w:p>
    <w:p w14:paraId="47268F62" w14:textId="77777777" w:rsidR="001E3D2A" w:rsidRPr="00E15B8E" w:rsidRDefault="001E3D2A" w:rsidP="001E3D2A">
      <w:pPr>
        <w:numPr>
          <w:ilvl w:val="2"/>
          <w:numId w:val="222"/>
        </w:numPr>
        <w:suppressAutoHyphens w:val="0"/>
        <w:jc w:val="both"/>
        <w:rPr>
          <w:rFonts w:ascii="Arial" w:hAnsi="Arial" w:cs="Arial"/>
          <w:sz w:val="20"/>
          <w:szCs w:val="20"/>
          <w:lang w:eastAsia="pt-BR"/>
        </w:rPr>
      </w:pPr>
      <w:bookmarkStart w:id="27" w:name="_Hlk233900118"/>
      <w:r w:rsidRPr="00E15B8E">
        <w:rPr>
          <w:rFonts w:ascii="Arial" w:hAnsi="Arial" w:cs="Arial"/>
          <w:sz w:val="20"/>
          <w:szCs w:val="20"/>
          <w:lang w:eastAsia="pt-BR"/>
        </w:rPr>
        <w:t>A gestão do contrato será realizada pela Secretária de Saúde</w:t>
      </w:r>
      <w:r w:rsidRPr="00E15B8E">
        <w:rPr>
          <w:rFonts w:ascii="Arial" w:hAnsi="Arial" w:cs="Arial"/>
          <w:sz w:val="20"/>
          <w:szCs w:val="20"/>
        </w:rPr>
        <w:t>, Sra. Natalia Dillio Ferin;</w:t>
      </w:r>
      <w:r w:rsidRPr="00E15B8E">
        <w:rPr>
          <w:rFonts w:ascii="Arial" w:hAnsi="Arial" w:cs="Arial"/>
          <w:sz w:val="20"/>
          <w:szCs w:val="20"/>
          <w:lang w:eastAsia="pt-BR"/>
        </w:rPr>
        <w:t xml:space="preserve"> </w:t>
      </w:r>
    </w:p>
    <w:p w14:paraId="2D578E20" w14:textId="77777777" w:rsidR="001E3D2A" w:rsidRPr="00E15B8E" w:rsidRDefault="001E3D2A" w:rsidP="001E3D2A">
      <w:pPr>
        <w:numPr>
          <w:ilvl w:val="2"/>
          <w:numId w:val="222"/>
        </w:numPr>
        <w:suppressAutoHyphens w:val="0"/>
        <w:jc w:val="both"/>
        <w:rPr>
          <w:rFonts w:ascii="Arial" w:hAnsi="Arial" w:cs="Arial"/>
          <w:sz w:val="20"/>
          <w:szCs w:val="20"/>
          <w:lang w:eastAsia="pt-BR"/>
        </w:rPr>
      </w:pPr>
      <w:r w:rsidRPr="00E15B8E">
        <w:rPr>
          <w:rFonts w:ascii="Arial" w:hAnsi="Arial" w:cs="Arial"/>
          <w:sz w:val="20"/>
          <w:szCs w:val="20"/>
          <w:lang w:eastAsia="pt-BR"/>
        </w:rPr>
        <w:t>A fiscalização administrativa será realizada pela Diretora Administrativa da Secretária de Saúde, Sra. Jéssika Cardoso Baldin</w:t>
      </w:r>
      <w:r w:rsidRPr="00E15B8E">
        <w:rPr>
          <w:rFonts w:ascii="Arial" w:hAnsi="Arial" w:cs="Arial"/>
          <w:sz w:val="20"/>
          <w:szCs w:val="20"/>
        </w:rPr>
        <w:t>;</w:t>
      </w:r>
    </w:p>
    <w:p w14:paraId="12F42E34" w14:textId="77777777" w:rsidR="001E3D2A" w:rsidRPr="00E15B8E" w:rsidRDefault="001E3D2A" w:rsidP="001E3D2A">
      <w:pPr>
        <w:numPr>
          <w:ilvl w:val="2"/>
          <w:numId w:val="223"/>
        </w:numPr>
        <w:suppressAutoHyphens w:val="0"/>
        <w:jc w:val="both"/>
        <w:rPr>
          <w:rFonts w:ascii="Arial" w:hAnsi="Arial" w:cs="Arial"/>
          <w:sz w:val="20"/>
          <w:szCs w:val="20"/>
          <w:lang w:eastAsia="pt-BR"/>
        </w:rPr>
      </w:pPr>
      <w:r w:rsidRPr="00E15B8E">
        <w:rPr>
          <w:rFonts w:ascii="Arial" w:hAnsi="Arial" w:cs="Arial"/>
          <w:sz w:val="20"/>
          <w:szCs w:val="20"/>
        </w:rPr>
        <w:t xml:space="preserve">A fiscalização técnica será desempenhada </w:t>
      </w:r>
      <w:r w:rsidRPr="00E15B8E">
        <w:rPr>
          <w:rFonts w:ascii="Arial" w:hAnsi="Arial" w:cs="Arial"/>
          <w:sz w:val="20"/>
          <w:szCs w:val="20"/>
          <w:lang w:eastAsia="pt-BR"/>
        </w:rPr>
        <w:t xml:space="preserve">pela </w:t>
      </w:r>
      <w:r w:rsidRPr="00E15B8E">
        <w:rPr>
          <w:rFonts w:ascii="Arial" w:hAnsi="Arial" w:cs="Arial"/>
          <w:sz w:val="20"/>
          <w:szCs w:val="20"/>
        </w:rPr>
        <w:t>servidora pública com ocupação de farmacêutica Débora Canassa Volpato.</w:t>
      </w:r>
      <w:r w:rsidRPr="00E15B8E">
        <w:rPr>
          <w:rFonts w:ascii="Arial" w:hAnsi="Arial" w:cs="Arial"/>
          <w:sz w:val="20"/>
          <w:szCs w:val="20"/>
          <w:lang w:eastAsia="pt-BR"/>
        </w:rPr>
        <w:t xml:space="preserve"> </w:t>
      </w:r>
    </w:p>
    <w:p w14:paraId="3C9D4CCB" w14:textId="77777777" w:rsidR="001E3D2A" w:rsidRPr="00E15B8E" w:rsidRDefault="001E3D2A" w:rsidP="001E3D2A">
      <w:pPr>
        <w:ind w:left="1429" w:hanging="720"/>
        <w:jc w:val="both"/>
        <w:rPr>
          <w:rStyle w:val="Hyperlink"/>
          <w:rFonts w:ascii="Arial" w:eastAsia="Lucida Sans Unicode" w:hAnsi="Arial" w:cs="Arial"/>
          <w:sz w:val="20"/>
          <w:szCs w:val="20"/>
          <w:lang w:eastAsia="pt-BR"/>
        </w:rPr>
      </w:pPr>
      <w:r w:rsidRPr="00E15B8E">
        <w:rPr>
          <w:rFonts w:ascii="Arial" w:hAnsi="Arial" w:cs="Arial"/>
          <w:sz w:val="20"/>
          <w:szCs w:val="20"/>
          <w:lang w:eastAsia="pt-BR"/>
        </w:rPr>
        <w:t xml:space="preserve">6.6.3 A </w:t>
      </w:r>
      <w:r w:rsidRPr="00E15B8E">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bookmarkEnd w:id="27"/>
    <w:p w14:paraId="7997E1A8" w14:textId="77777777" w:rsidR="001E3D2A" w:rsidRPr="00E15B8E" w:rsidRDefault="001E3D2A" w:rsidP="001E3D2A">
      <w:pPr>
        <w:pStyle w:val="Nivel01"/>
        <w:rPr>
          <w:rStyle w:val="Hyperlink"/>
          <w:rFonts w:ascii="Arial" w:hAnsi="Arial" w:cs="Arial"/>
        </w:rPr>
      </w:pPr>
      <w:r w:rsidRPr="00E15B8E">
        <w:rPr>
          <w:rFonts w:ascii="Arial" w:hAnsi="Arial" w:cs="Arial"/>
        </w:rPr>
        <w:t>Fiscalização Técnica</w:t>
      </w:r>
    </w:p>
    <w:p w14:paraId="52B8E909" w14:textId="77777777" w:rsidR="001E3D2A" w:rsidRPr="00E15B8E" w:rsidRDefault="001E3D2A" w:rsidP="001E3D2A">
      <w:pPr>
        <w:numPr>
          <w:ilvl w:val="1"/>
          <w:numId w:val="238"/>
        </w:numPr>
        <w:suppressAutoHyphens w:val="0"/>
        <w:ind w:left="0" w:firstLine="709"/>
        <w:jc w:val="both"/>
        <w:rPr>
          <w:rFonts w:ascii="Arial" w:hAnsi="Arial" w:cs="Arial"/>
          <w:sz w:val="20"/>
          <w:szCs w:val="20"/>
          <w:lang w:eastAsia="pt-BR"/>
        </w:rPr>
      </w:pPr>
      <w:r w:rsidRPr="00E15B8E">
        <w:rPr>
          <w:rFonts w:ascii="Arial" w:hAnsi="Arial" w:cs="Arial"/>
          <w:sz w:val="20"/>
          <w:szCs w:val="20"/>
          <w:lang w:eastAsia="pt-BR"/>
        </w:rPr>
        <w:t>O fiscal técnico do contrato acompanhará a execução do contrato, para que sejam cumpridas todas as condições estabelecidas no contrato, de modo a assegurar os melhores resultados para a Administração. (Decreto Municipal nº 8.425, de 2023, art. 11, VI);</w:t>
      </w:r>
    </w:p>
    <w:p w14:paraId="1AD0D39E" w14:textId="77777777" w:rsidR="001E3D2A" w:rsidRPr="00E15B8E" w:rsidRDefault="001E3D2A" w:rsidP="001E3D2A">
      <w:pPr>
        <w:numPr>
          <w:ilvl w:val="2"/>
          <w:numId w:val="239"/>
        </w:numPr>
        <w:suppressAutoHyphens w:val="0"/>
        <w:ind w:left="0" w:firstLine="1134"/>
        <w:jc w:val="both"/>
        <w:rPr>
          <w:rFonts w:ascii="Arial" w:hAnsi="Arial" w:cs="Arial"/>
          <w:sz w:val="20"/>
          <w:szCs w:val="20"/>
          <w:lang w:eastAsia="pt-BR"/>
        </w:rPr>
      </w:pPr>
      <w:r w:rsidRPr="00E15B8E">
        <w:rPr>
          <w:rFonts w:ascii="Arial" w:hAnsi="Arial" w:cs="Arial"/>
          <w:sz w:val="20"/>
          <w:szCs w:val="20"/>
          <w:lang w:eastAsia="pt-BR"/>
        </w:rPr>
        <w:t xml:space="preserve">O fiscal técnico do contrato anotará no histórico de gerenciamento do contrato todas as ocorrências relacionadas à execução do contrato, com a descrição do que for </w:t>
      </w:r>
      <w:r w:rsidRPr="00E15B8E">
        <w:rPr>
          <w:rFonts w:ascii="Arial" w:hAnsi="Arial" w:cs="Arial"/>
          <w:sz w:val="20"/>
          <w:szCs w:val="20"/>
          <w:lang w:eastAsia="pt-BR"/>
        </w:rPr>
        <w:lastRenderedPageBreak/>
        <w:t>necessário para a regularização das faltas ou dos defeitos observados. (Decreto Municipal nº 8.425, de 2023, art. 11, II);</w:t>
      </w:r>
    </w:p>
    <w:p w14:paraId="5853039A" w14:textId="77777777" w:rsidR="001E3D2A" w:rsidRPr="00E15B8E" w:rsidRDefault="001E3D2A" w:rsidP="001E3D2A">
      <w:pPr>
        <w:numPr>
          <w:ilvl w:val="2"/>
          <w:numId w:val="239"/>
        </w:numPr>
        <w:suppressAutoHyphens w:val="0"/>
        <w:ind w:left="0" w:firstLine="1134"/>
        <w:jc w:val="both"/>
        <w:rPr>
          <w:rFonts w:ascii="Arial" w:hAnsi="Arial" w:cs="Arial"/>
          <w:sz w:val="20"/>
          <w:szCs w:val="20"/>
          <w:lang w:eastAsia="pt-BR"/>
        </w:rPr>
      </w:pPr>
      <w:r w:rsidRPr="00E15B8E">
        <w:rPr>
          <w:rFonts w:ascii="Arial" w:hAnsi="Arial" w:cs="Arial"/>
          <w:sz w:val="20"/>
          <w:szCs w:val="20"/>
          <w:lang w:eastAsia="pt-BR"/>
        </w:rPr>
        <w:t>Identificada qualquer inexatidão ou irregularidade, o fiscal técnico do contrato emitirá notificações para a correção da execução do contrato, determinando prazo para a correção. (Decreto Municipal nº 8.425, de 2023, art. 11, III);</w:t>
      </w:r>
    </w:p>
    <w:p w14:paraId="03BE156C" w14:textId="77777777" w:rsidR="001E3D2A" w:rsidRPr="00E15B8E" w:rsidRDefault="001E3D2A" w:rsidP="001E3D2A">
      <w:pPr>
        <w:numPr>
          <w:ilvl w:val="2"/>
          <w:numId w:val="239"/>
        </w:numPr>
        <w:suppressAutoHyphens w:val="0"/>
        <w:ind w:left="0" w:firstLine="1134"/>
        <w:jc w:val="both"/>
        <w:rPr>
          <w:rFonts w:ascii="Arial" w:hAnsi="Arial" w:cs="Arial"/>
          <w:sz w:val="20"/>
          <w:szCs w:val="20"/>
          <w:lang w:eastAsia="pt-BR"/>
        </w:rPr>
      </w:pPr>
      <w:r w:rsidRPr="00E15B8E">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r w:rsidRPr="00E15B8E">
        <w:rPr>
          <w:rFonts w:ascii="Arial" w:hAnsi="Arial" w:cs="Arial"/>
          <w:sz w:val="20"/>
          <w:szCs w:val="20"/>
          <w:lang w:eastAsia="pt-BR"/>
        </w:rPr>
        <w:t>(Decreto Municipal nº 8.425, de 2023, art. 11, IV);</w:t>
      </w:r>
    </w:p>
    <w:p w14:paraId="2E4887FC" w14:textId="77777777" w:rsidR="001E3D2A" w:rsidRPr="00E15B8E" w:rsidRDefault="001E3D2A" w:rsidP="001E3D2A">
      <w:pPr>
        <w:numPr>
          <w:ilvl w:val="2"/>
          <w:numId w:val="239"/>
        </w:numPr>
        <w:suppressAutoHyphens w:val="0"/>
        <w:ind w:left="0" w:firstLine="1134"/>
        <w:jc w:val="both"/>
        <w:rPr>
          <w:rFonts w:ascii="Arial" w:hAnsi="Arial" w:cs="Arial"/>
          <w:sz w:val="20"/>
          <w:szCs w:val="20"/>
          <w:lang w:eastAsia="pt-BR"/>
        </w:rPr>
      </w:pPr>
      <w:r w:rsidRPr="00E15B8E">
        <w:rPr>
          <w:rFonts w:ascii="Arial" w:hAnsi="Arial" w:cs="Arial"/>
          <w:sz w:val="20"/>
          <w:szCs w:val="20"/>
        </w:rPr>
        <w:t xml:space="preserve">No caso de ocorrências que possam inviabilizar a execução do contrato nas datas aprazadas, o fiscal técnico do contrato comunicará o fato imediatamente ao gestor do contrato. </w:t>
      </w:r>
      <w:r w:rsidRPr="00E15B8E">
        <w:rPr>
          <w:rFonts w:ascii="Arial" w:hAnsi="Arial" w:cs="Arial"/>
          <w:sz w:val="20"/>
          <w:szCs w:val="20"/>
          <w:lang w:eastAsia="pt-BR"/>
        </w:rPr>
        <w:t>(Decreto Municipal nº 8.425, de 2023, art. 11, V);</w:t>
      </w:r>
    </w:p>
    <w:p w14:paraId="2F95876B" w14:textId="77777777" w:rsidR="001E3D2A" w:rsidRPr="00E15B8E" w:rsidRDefault="001E3D2A" w:rsidP="001E3D2A">
      <w:pPr>
        <w:numPr>
          <w:ilvl w:val="2"/>
          <w:numId w:val="239"/>
        </w:numPr>
        <w:suppressAutoHyphens w:val="0"/>
        <w:ind w:left="0" w:firstLine="1134"/>
        <w:jc w:val="both"/>
        <w:rPr>
          <w:rFonts w:ascii="Arial" w:hAnsi="Arial" w:cs="Arial"/>
          <w:sz w:val="20"/>
          <w:szCs w:val="20"/>
          <w:lang w:eastAsia="pt-BR"/>
        </w:rPr>
      </w:pPr>
      <w:r w:rsidRPr="00E15B8E">
        <w:rPr>
          <w:rFonts w:ascii="Arial" w:hAnsi="Arial" w:cs="Arial"/>
          <w:sz w:val="20"/>
          <w:szCs w:val="20"/>
        </w:rPr>
        <w:t xml:space="preserve">O fiscal técnico do contrato comunicará ao gestor do contrato, em tempo hábil, o término do contrato sob sua responsabilidade, com vistas à renovação tempestiva ou à prorrogação contratual </w:t>
      </w:r>
      <w:r w:rsidRPr="00E15B8E">
        <w:rPr>
          <w:rFonts w:ascii="Arial" w:hAnsi="Arial" w:cs="Arial"/>
          <w:sz w:val="20"/>
          <w:szCs w:val="20"/>
          <w:lang w:eastAsia="pt-BR"/>
        </w:rPr>
        <w:t>(Decreto Municipal nº 8.425, de 2023, art. 11, VII);</w:t>
      </w:r>
    </w:p>
    <w:p w14:paraId="1678E88B" w14:textId="77777777" w:rsidR="001E3D2A" w:rsidRPr="00E15B8E" w:rsidRDefault="001E3D2A" w:rsidP="001E3D2A">
      <w:pPr>
        <w:pStyle w:val="Nivel01"/>
        <w:rPr>
          <w:rFonts w:ascii="Arial" w:hAnsi="Arial" w:cs="Arial"/>
        </w:rPr>
      </w:pPr>
      <w:r w:rsidRPr="00E15B8E">
        <w:rPr>
          <w:rFonts w:ascii="Arial" w:hAnsi="Arial" w:cs="Arial"/>
        </w:rPr>
        <w:t>Fiscalização Administrativa</w:t>
      </w:r>
    </w:p>
    <w:p w14:paraId="377DD9B7" w14:textId="77777777" w:rsidR="001E3D2A" w:rsidRPr="00E15B8E" w:rsidRDefault="001E3D2A" w:rsidP="001E3D2A">
      <w:pPr>
        <w:numPr>
          <w:ilvl w:val="1"/>
          <w:numId w:val="240"/>
        </w:numPr>
        <w:suppressAutoHyphens w:val="0"/>
        <w:ind w:left="0" w:firstLine="709"/>
        <w:jc w:val="both"/>
        <w:rPr>
          <w:rFonts w:ascii="Arial" w:hAnsi="Arial" w:cs="Arial"/>
          <w:sz w:val="20"/>
          <w:szCs w:val="20"/>
          <w:lang w:eastAsia="pt-BR"/>
        </w:rPr>
      </w:pPr>
      <w:r w:rsidRPr="00E15B8E">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E15B8E">
        <w:rPr>
          <w:rFonts w:ascii="Arial" w:hAnsi="Arial" w:cs="Arial"/>
          <w:sz w:val="20"/>
          <w:szCs w:val="20"/>
          <w:lang w:eastAsia="pt-BR"/>
        </w:rPr>
        <w:t>(Art. 12. I e II, do Decreto Municipal nº 8.425, de 2023);</w:t>
      </w:r>
    </w:p>
    <w:p w14:paraId="72160450" w14:textId="77777777" w:rsidR="001E3D2A" w:rsidRPr="00E15B8E" w:rsidRDefault="001E3D2A" w:rsidP="001E3D2A">
      <w:pPr>
        <w:numPr>
          <w:ilvl w:val="2"/>
          <w:numId w:val="241"/>
        </w:numPr>
        <w:suppressAutoHyphens w:val="0"/>
        <w:spacing w:after="120"/>
        <w:ind w:left="0" w:firstLine="1134"/>
        <w:jc w:val="both"/>
        <w:rPr>
          <w:rFonts w:ascii="Arial" w:hAnsi="Arial" w:cs="Arial"/>
          <w:sz w:val="20"/>
          <w:szCs w:val="20"/>
          <w:lang w:eastAsia="pt-BR"/>
        </w:rPr>
      </w:pPr>
      <w:r w:rsidRPr="00E15B8E">
        <w:rPr>
          <w:rFonts w:ascii="Arial" w:hAnsi="Arial" w:cs="Arial"/>
          <w:sz w:val="20"/>
          <w:szCs w:val="20"/>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E15B8E">
        <w:rPr>
          <w:rFonts w:ascii="Arial" w:hAnsi="Arial" w:cs="Arial"/>
          <w:sz w:val="20"/>
          <w:szCs w:val="20"/>
        </w:rPr>
        <w:t>(</w:t>
      </w:r>
      <w:r w:rsidRPr="00E15B8E">
        <w:rPr>
          <w:rFonts w:ascii="Arial" w:hAnsi="Arial" w:cs="Arial"/>
          <w:sz w:val="20"/>
          <w:szCs w:val="20"/>
          <w:lang w:eastAsia="pt-BR"/>
        </w:rPr>
        <w:t>Decreto Municipal nº 8.425, de 2023, art. 12, IV);</w:t>
      </w:r>
    </w:p>
    <w:p w14:paraId="51B0722A" w14:textId="77777777" w:rsidR="001E3D2A" w:rsidRPr="00E15B8E" w:rsidRDefault="001E3D2A" w:rsidP="001E3D2A">
      <w:pPr>
        <w:jc w:val="both"/>
        <w:rPr>
          <w:rFonts w:ascii="Arial" w:hAnsi="Arial" w:cs="Arial"/>
          <w:b/>
          <w:sz w:val="20"/>
          <w:szCs w:val="20"/>
          <w:lang w:eastAsia="pt-BR"/>
        </w:rPr>
      </w:pPr>
    </w:p>
    <w:p w14:paraId="79188DE5" w14:textId="77777777" w:rsidR="001E3D2A" w:rsidRPr="00E15B8E" w:rsidRDefault="001E3D2A" w:rsidP="001E3D2A">
      <w:pPr>
        <w:jc w:val="both"/>
        <w:rPr>
          <w:rFonts w:ascii="Arial" w:hAnsi="Arial" w:cs="Arial"/>
          <w:b/>
          <w:sz w:val="20"/>
          <w:szCs w:val="20"/>
          <w:lang w:eastAsia="pt-BR"/>
        </w:rPr>
      </w:pPr>
      <w:r w:rsidRPr="00E15B8E">
        <w:rPr>
          <w:rFonts w:ascii="Arial" w:hAnsi="Arial" w:cs="Arial"/>
          <w:b/>
          <w:sz w:val="20"/>
          <w:szCs w:val="20"/>
          <w:lang w:eastAsia="pt-BR"/>
        </w:rPr>
        <w:t>Gestor do Contrato</w:t>
      </w:r>
    </w:p>
    <w:p w14:paraId="3E0885D3" w14:textId="77777777" w:rsidR="001E3D2A" w:rsidRPr="00E15B8E" w:rsidRDefault="001E3D2A" w:rsidP="001E3D2A">
      <w:pPr>
        <w:numPr>
          <w:ilvl w:val="1"/>
          <w:numId w:val="242"/>
        </w:numPr>
        <w:suppressAutoHyphens w:val="0"/>
        <w:ind w:left="0" w:firstLine="709"/>
        <w:jc w:val="both"/>
        <w:rPr>
          <w:rFonts w:ascii="Arial" w:hAnsi="Arial" w:cs="Arial"/>
          <w:sz w:val="20"/>
          <w:szCs w:val="20"/>
          <w:lang w:eastAsia="pt-BR"/>
        </w:rPr>
      </w:pPr>
      <w:r w:rsidRPr="00E15B8E">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E15B8E">
        <w:rPr>
          <w:rFonts w:ascii="Arial" w:hAnsi="Arial" w:cs="Arial"/>
          <w:sz w:val="20"/>
          <w:szCs w:val="20"/>
          <w:lang w:eastAsia="pt-BR"/>
        </w:rPr>
        <w:t>Municipal</w:t>
      </w:r>
      <w:r w:rsidRPr="00E15B8E">
        <w:rPr>
          <w:rFonts w:ascii="Arial" w:hAnsi="Arial" w:cs="Arial"/>
          <w:sz w:val="20"/>
          <w:szCs w:val="20"/>
        </w:rPr>
        <w:t xml:space="preserve"> nº 8.425, de 2023, art. 10, IV);</w:t>
      </w:r>
    </w:p>
    <w:p w14:paraId="6802BE66" w14:textId="77777777" w:rsidR="001E3D2A" w:rsidRPr="00E15B8E" w:rsidRDefault="001E3D2A" w:rsidP="001E3D2A">
      <w:pPr>
        <w:numPr>
          <w:ilvl w:val="1"/>
          <w:numId w:val="243"/>
        </w:numPr>
        <w:suppressAutoHyphens w:val="0"/>
        <w:ind w:left="0" w:firstLine="709"/>
        <w:jc w:val="both"/>
        <w:rPr>
          <w:rFonts w:ascii="Arial" w:hAnsi="Arial" w:cs="Arial"/>
          <w:sz w:val="20"/>
          <w:szCs w:val="20"/>
          <w:lang w:eastAsia="pt-BR"/>
        </w:rPr>
      </w:pPr>
      <w:r w:rsidRPr="00E15B8E">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w:t>
      </w:r>
      <w:r w:rsidRPr="00E15B8E">
        <w:rPr>
          <w:rFonts w:ascii="Arial" w:hAnsi="Arial" w:cs="Arial"/>
          <w:sz w:val="20"/>
          <w:szCs w:val="20"/>
          <w:lang w:eastAsia="pt-BR"/>
        </w:rPr>
        <w:t>Municipal</w:t>
      </w:r>
      <w:r w:rsidRPr="00E15B8E">
        <w:rPr>
          <w:rFonts w:ascii="Arial" w:hAnsi="Arial" w:cs="Arial"/>
          <w:sz w:val="20"/>
          <w:szCs w:val="20"/>
        </w:rPr>
        <w:t xml:space="preserve"> nº 8.425, de 2023, art. 10, II);</w:t>
      </w:r>
    </w:p>
    <w:p w14:paraId="4C4F4B96" w14:textId="77777777" w:rsidR="001E3D2A" w:rsidRPr="00E15B8E" w:rsidRDefault="001E3D2A" w:rsidP="001E3D2A">
      <w:pPr>
        <w:numPr>
          <w:ilvl w:val="1"/>
          <w:numId w:val="258"/>
        </w:numPr>
        <w:suppressAutoHyphens w:val="0"/>
        <w:ind w:left="0" w:firstLine="709"/>
        <w:jc w:val="both"/>
        <w:rPr>
          <w:rFonts w:ascii="Arial" w:hAnsi="Arial" w:cs="Arial"/>
          <w:sz w:val="20"/>
          <w:szCs w:val="20"/>
          <w:lang w:eastAsia="pt-BR"/>
        </w:rPr>
      </w:pPr>
      <w:r w:rsidRPr="00E15B8E">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w:t>
      </w:r>
      <w:r w:rsidRPr="00E15B8E">
        <w:rPr>
          <w:rFonts w:ascii="Arial" w:hAnsi="Arial" w:cs="Arial"/>
          <w:sz w:val="20"/>
          <w:szCs w:val="20"/>
          <w:lang w:eastAsia="pt-BR"/>
        </w:rPr>
        <w:t>Municipal</w:t>
      </w:r>
      <w:r w:rsidRPr="00E15B8E">
        <w:rPr>
          <w:rFonts w:ascii="Arial" w:hAnsi="Arial" w:cs="Arial"/>
          <w:sz w:val="20"/>
          <w:szCs w:val="20"/>
        </w:rPr>
        <w:t xml:space="preserve"> nº 8.425, de 2023, art. 10, III);</w:t>
      </w:r>
    </w:p>
    <w:p w14:paraId="19138EFD" w14:textId="77777777" w:rsidR="001E3D2A" w:rsidRPr="00E15B8E" w:rsidRDefault="001E3D2A" w:rsidP="001E3D2A">
      <w:pPr>
        <w:numPr>
          <w:ilvl w:val="1"/>
          <w:numId w:val="258"/>
        </w:numPr>
        <w:suppressAutoHyphens w:val="0"/>
        <w:ind w:left="0" w:firstLine="709"/>
        <w:jc w:val="both"/>
        <w:rPr>
          <w:rFonts w:ascii="Arial" w:hAnsi="Arial" w:cs="Arial"/>
          <w:sz w:val="20"/>
          <w:szCs w:val="20"/>
          <w:lang w:eastAsia="pt-BR"/>
        </w:rPr>
      </w:pPr>
      <w:r w:rsidRPr="00E15B8E">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w:t>
      </w:r>
      <w:r w:rsidRPr="00E15B8E">
        <w:rPr>
          <w:rFonts w:ascii="Arial" w:hAnsi="Arial" w:cs="Arial"/>
          <w:sz w:val="20"/>
          <w:szCs w:val="20"/>
          <w:lang w:eastAsia="pt-BR"/>
        </w:rPr>
        <w:t>Municipal</w:t>
      </w:r>
      <w:r w:rsidRPr="00E15B8E">
        <w:rPr>
          <w:rFonts w:ascii="Arial" w:hAnsi="Arial" w:cs="Arial"/>
          <w:sz w:val="20"/>
          <w:szCs w:val="20"/>
        </w:rPr>
        <w:t xml:space="preserve"> nº 8.425, de 2023, art. 10, IX);</w:t>
      </w:r>
    </w:p>
    <w:p w14:paraId="1E613D0E" w14:textId="77777777" w:rsidR="001E3D2A" w:rsidRPr="00E15B8E" w:rsidRDefault="001E3D2A" w:rsidP="001E3D2A">
      <w:pPr>
        <w:numPr>
          <w:ilvl w:val="1"/>
          <w:numId w:val="258"/>
        </w:numPr>
        <w:suppressAutoHyphens w:val="0"/>
        <w:ind w:left="0" w:firstLine="709"/>
        <w:jc w:val="both"/>
        <w:rPr>
          <w:rFonts w:ascii="Arial" w:hAnsi="Arial" w:cs="Arial"/>
          <w:sz w:val="20"/>
          <w:szCs w:val="20"/>
          <w:lang w:eastAsia="pt-BR"/>
        </w:rPr>
      </w:pPr>
      <w:r w:rsidRPr="00E15B8E">
        <w:rPr>
          <w:rFonts w:ascii="Arial" w:hAnsi="Arial" w:cs="Arial"/>
          <w:sz w:val="20"/>
          <w:szCs w:val="20"/>
        </w:rPr>
        <w:t xml:space="preserve">O gestor do contrato deverá elaborar relatório final de que trata a alínea “d” do inciso VI do § 3º do art. 174 da Lei nº 14.133, de 2021, com informações obtidas durante a execução do contrato. (Decreto </w:t>
      </w:r>
      <w:r w:rsidRPr="00E15B8E">
        <w:rPr>
          <w:rFonts w:ascii="Arial" w:hAnsi="Arial" w:cs="Arial"/>
          <w:sz w:val="20"/>
          <w:szCs w:val="20"/>
          <w:lang w:eastAsia="pt-BR"/>
        </w:rPr>
        <w:t>Municipal</w:t>
      </w:r>
      <w:r w:rsidRPr="00E15B8E">
        <w:rPr>
          <w:rFonts w:ascii="Arial" w:hAnsi="Arial" w:cs="Arial"/>
          <w:sz w:val="20"/>
          <w:szCs w:val="20"/>
        </w:rPr>
        <w:t xml:space="preserve"> nº 8.425, de 2023, art. 10, VI);</w:t>
      </w:r>
    </w:p>
    <w:p w14:paraId="136FFDF5" w14:textId="77777777" w:rsidR="001E3D2A" w:rsidRPr="00E15B8E" w:rsidRDefault="001E3D2A" w:rsidP="001E3D2A">
      <w:pPr>
        <w:numPr>
          <w:ilvl w:val="1"/>
          <w:numId w:val="258"/>
        </w:numPr>
        <w:suppressAutoHyphens w:val="0"/>
        <w:ind w:left="0" w:firstLine="709"/>
        <w:jc w:val="both"/>
        <w:rPr>
          <w:rFonts w:ascii="Arial" w:hAnsi="Arial" w:cs="Arial"/>
          <w:sz w:val="20"/>
          <w:szCs w:val="20"/>
          <w:lang w:eastAsia="pt-BR"/>
        </w:rPr>
      </w:pPr>
      <w:r w:rsidRPr="00E15B8E">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4A6E5880" w14:textId="77777777" w:rsidR="001E3D2A" w:rsidRPr="00E15B8E" w:rsidRDefault="001E3D2A" w:rsidP="001E3D2A">
      <w:pPr>
        <w:spacing w:after="120"/>
        <w:ind w:left="709"/>
        <w:jc w:val="both"/>
        <w:rPr>
          <w:rFonts w:ascii="Arial" w:hAnsi="Arial" w:cs="Arial"/>
          <w:sz w:val="20"/>
          <w:szCs w:val="20"/>
          <w:lang w:eastAsia="pt-BR"/>
        </w:rPr>
      </w:pPr>
    </w:p>
    <w:p w14:paraId="0645FEB2" w14:textId="77777777" w:rsidR="001E3D2A" w:rsidRPr="00E15B8E" w:rsidRDefault="001E3D2A" w:rsidP="001E3D2A">
      <w:pPr>
        <w:pStyle w:val="PargrafodaLista"/>
        <w:widowControl/>
        <w:numPr>
          <w:ilvl w:val="0"/>
          <w:numId w:val="236"/>
        </w:numPr>
        <w:suppressAutoHyphens w:val="0"/>
        <w:rPr>
          <w:rFonts w:ascii="Arial" w:hAnsi="Arial" w:cs="Arial"/>
          <w:vanish/>
          <w:sz w:val="20"/>
          <w:szCs w:val="20"/>
          <w:lang w:eastAsia="pt-BR"/>
        </w:rPr>
      </w:pPr>
    </w:p>
    <w:p w14:paraId="46489E1F" w14:textId="77777777" w:rsidR="001E3D2A" w:rsidRPr="00E15B8E" w:rsidRDefault="001E3D2A" w:rsidP="001E3D2A">
      <w:pPr>
        <w:pStyle w:val="PargrafodaLista"/>
        <w:widowControl/>
        <w:numPr>
          <w:ilvl w:val="0"/>
          <w:numId w:val="236"/>
        </w:numPr>
        <w:suppressAutoHyphens w:val="0"/>
        <w:rPr>
          <w:rFonts w:ascii="Arial" w:hAnsi="Arial" w:cs="Arial"/>
          <w:vanish/>
          <w:sz w:val="20"/>
          <w:szCs w:val="20"/>
          <w:lang w:eastAsia="pt-BR"/>
        </w:rPr>
      </w:pPr>
    </w:p>
    <w:p w14:paraId="6AE6F296" w14:textId="77777777" w:rsidR="001E3D2A" w:rsidRPr="00E15B8E" w:rsidRDefault="001E3D2A" w:rsidP="001E3D2A">
      <w:pPr>
        <w:pStyle w:val="PargrafodaLista"/>
        <w:widowControl/>
        <w:numPr>
          <w:ilvl w:val="0"/>
          <w:numId w:val="236"/>
        </w:numPr>
        <w:suppressAutoHyphens w:val="0"/>
        <w:rPr>
          <w:rFonts w:ascii="Arial" w:hAnsi="Arial" w:cs="Arial"/>
          <w:vanish/>
          <w:sz w:val="20"/>
          <w:szCs w:val="20"/>
          <w:lang w:eastAsia="pt-BR"/>
        </w:rPr>
      </w:pPr>
    </w:p>
    <w:p w14:paraId="38F550D7" w14:textId="77777777" w:rsidR="001E3D2A" w:rsidRPr="00E15B8E" w:rsidRDefault="001E3D2A" w:rsidP="001E3D2A">
      <w:pPr>
        <w:pStyle w:val="PargrafodaLista"/>
        <w:widowControl/>
        <w:numPr>
          <w:ilvl w:val="0"/>
          <w:numId w:val="236"/>
        </w:numPr>
        <w:suppressAutoHyphens w:val="0"/>
        <w:rPr>
          <w:rFonts w:ascii="Arial" w:hAnsi="Arial" w:cs="Arial"/>
          <w:vanish/>
          <w:sz w:val="20"/>
          <w:szCs w:val="20"/>
          <w:lang w:eastAsia="pt-BR"/>
        </w:rPr>
      </w:pPr>
    </w:p>
    <w:p w14:paraId="362B14C2" w14:textId="77777777" w:rsidR="001E3D2A" w:rsidRPr="00E15B8E" w:rsidRDefault="001E3D2A" w:rsidP="001E3D2A">
      <w:pPr>
        <w:pStyle w:val="PargrafodaLista"/>
        <w:widowControl/>
        <w:numPr>
          <w:ilvl w:val="0"/>
          <w:numId w:val="236"/>
        </w:numPr>
        <w:suppressAutoHyphens w:val="0"/>
        <w:rPr>
          <w:rFonts w:ascii="Arial" w:hAnsi="Arial" w:cs="Arial"/>
          <w:vanish/>
          <w:sz w:val="20"/>
          <w:szCs w:val="20"/>
          <w:lang w:eastAsia="pt-BR"/>
        </w:rPr>
      </w:pPr>
    </w:p>
    <w:p w14:paraId="2DC82959" w14:textId="77777777" w:rsidR="001E3D2A" w:rsidRPr="00E15B8E" w:rsidRDefault="001E3D2A" w:rsidP="001E3D2A">
      <w:pPr>
        <w:pStyle w:val="PargrafodaLista"/>
        <w:widowControl/>
        <w:numPr>
          <w:ilvl w:val="1"/>
          <w:numId w:val="236"/>
        </w:numPr>
        <w:suppressAutoHyphens w:val="0"/>
        <w:rPr>
          <w:rFonts w:ascii="Arial" w:hAnsi="Arial" w:cs="Arial"/>
          <w:vanish/>
          <w:sz w:val="20"/>
          <w:szCs w:val="20"/>
          <w:lang w:eastAsia="pt-BR"/>
        </w:rPr>
      </w:pPr>
    </w:p>
    <w:p w14:paraId="72E7111F" w14:textId="77777777" w:rsidR="001E3D2A" w:rsidRPr="00E15B8E" w:rsidRDefault="001E3D2A" w:rsidP="001E3D2A">
      <w:pPr>
        <w:pStyle w:val="PargrafodaLista"/>
        <w:widowControl/>
        <w:numPr>
          <w:ilvl w:val="1"/>
          <w:numId w:val="236"/>
        </w:numPr>
        <w:suppressAutoHyphens w:val="0"/>
        <w:rPr>
          <w:rFonts w:ascii="Arial" w:hAnsi="Arial" w:cs="Arial"/>
          <w:vanish/>
          <w:sz w:val="20"/>
          <w:szCs w:val="20"/>
          <w:lang w:eastAsia="pt-BR"/>
        </w:rPr>
      </w:pPr>
    </w:p>
    <w:p w14:paraId="2588D1A4" w14:textId="77777777" w:rsidR="001E3D2A" w:rsidRPr="00E15B8E" w:rsidRDefault="001E3D2A" w:rsidP="001E3D2A">
      <w:pPr>
        <w:pStyle w:val="PargrafodaLista"/>
        <w:widowControl/>
        <w:numPr>
          <w:ilvl w:val="1"/>
          <w:numId w:val="236"/>
        </w:numPr>
        <w:suppressAutoHyphens w:val="0"/>
        <w:rPr>
          <w:rFonts w:ascii="Arial" w:hAnsi="Arial" w:cs="Arial"/>
          <w:vanish/>
          <w:sz w:val="20"/>
          <w:szCs w:val="20"/>
          <w:lang w:eastAsia="pt-BR"/>
        </w:rPr>
      </w:pPr>
    </w:p>
    <w:p w14:paraId="0CDF5254" w14:textId="77777777" w:rsidR="001E3D2A" w:rsidRPr="00E15B8E" w:rsidRDefault="001E3D2A" w:rsidP="001E3D2A">
      <w:pPr>
        <w:pStyle w:val="PargrafodaLista"/>
        <w:widowControl/>
        <w:numPr>
          <w:ilvl w:val="1"/>
          <w:numId w:val="236"/>
        </w:numPr>
        <w:suppressAutoHyphens w:val="0"/>
        <w:rPr>
          <w:rFonts w:ascii="Arial" w:hAnsi="Arial" w:cs="Arial"/>
          <w:vanish/>
          <w:sz w:val="20"/>
          <w:szCs w:val="20"/>
          <w:lang w:eastAsia="pt-BR"/>
        </w:rPr>
      </w:pPr>
    </w:p>
    <w:p w14:paraId="6E661A82" w14:textId="77777777" w:rsidR="001E3D2A" w:rsidRPr="00E15B8E" w:rsidRDefault="001E3D2A" w:rsidP="001E3D2A">
      <w:pPr>
        <w:pStyle w:val="PargrafodaLista"/>
        <w:widowControl/>
        <w:numPr>
          <w:ilvl w:val="1"/>
          <w:numId w:val="236"/>
        </w:numPr>
        <w:suppressAutoHyphens w:val="0"/>
        <w:rPr>
          <w:rFonts w:ascii="Arial" w:hAnsi="Arial" w:cs="Arial"/>
          <w:vanish/>
          <w:sz w:val="20"/>
          <w:szCs w:val="20"/>
          <w:lang w:eastAsia="pt-BR"/>
        </w:rPr>
      </w:pPr>
    </w:p>
    <w:p w14:paraId="5E13DDB1" w14:textId="77777777" w:rsidR="001E3D2A" w:rsidRPr="00E15B8E" w:rsidRDefault="001E3D2A" w:rsidP="001E3D2A">
      <w:pPr>
        <w:pStyle w:val="PargrafodaLista"/>
        <w:widowControl/>
        <w:numPr>
          <w:ilvl w:val="1"/>
          <w:numId w:val="236"/>
        </w:numPr>
        <w:suppressAutoHyphens w:val="0"/>
        <w:rPr>
          <w:rFonts w:ascii="Arial" w:hAnsi="Arial" w:cs="Arial"/>
          <w:vanish/>
          <w:sz w:val="20"/>
          <w:szCs w:val="20"/>
          <w:lang w:eastAsia="pt-BR"/>
        </w:rPr>
      </w:pPr>
    </w:p>
    <w:p w14:paraId="3B2CC1DE" w14:textId="77777777" w:rsidR="001E3D2A" w:rsidRPr="00E15B8E" w:rsidRDefault="001E3D2A" w:rsidP="001E3D2A">
      <w:pPr>
        <w:pStyle w:val="PargrafodaLista"/>
        <w:widowControl/>
        <w:numPr>
          <w:ilvl w:val="1"/>
          <w:numId w:val="236"/>
        </w:numPr>
        <w:suppressAutoHyphens w:val="0"/>
        <w:rPr>
          <w:rFonts w:ascii="Arial" w:hAnsi="Arial" w:cs="Arial"/>
          <w:vanish/>
          <w:sz w:val="20"/>
          <w:szCs w:val="20"/>
          <w:lang w:eastAsia="pt-BR"/>
        </w:rPr>
      </w:pPr>
    </w:p>
    <w:p w14:paraId="3F163113" w14:textId="77777777" w:rsidR="001E3D2A" w:rsidRPr="00E15B8E" w:rsidRDefault="001E3D2A" w:rsidP="001E3D2A">
      <w:pPr>
        <w:numPr>
          <w:ilvl w:val="0"/>
          <w:numId w:val="244"/>
        </w:numPr>
        <w:shd w:val="clear" w:color="auto" w:fill="D9D9D9"/>
        <w:suppressAutoHyphens w:val="0"/>
        <w:ind w:left="709" w:hanging="709"/>
        <w:rPr>
          <w:rFonts w:ascii="Arial" w:hAnsi="Arial" w:cs="Arial"/>
          <w:b/>
          <w:bCs/>
          <w:sz w:val="20"/>
          <w:szCs w:val="20"/>
        </w:rPr>
      </w:pPr>
      <w:r w:rsidRPr="00E15B8E">
        <w:rPr>
          <w:rFonts w:ascii="Arial" w:hAnsi="Arial" w:cs="Arial"/>
          <w:b/>
          <w:bCs/>
          <w:sz w:val="20"/>
          <w:szCs w:val="20"/>
        </w:rPr>
        <w:t>CRITÉRIOS DE MEDIÇÃO E DE PAGAMENTO</w:t>
      </w:r>
    </w:p>
    <w:p w14:paraId="51656E0F" w14:textId="77777777" w:rsidR="001E3D2A" w:rsidRPr="00E15B8E" w:rsidRDefault="001E3D2A" w:rsidP="001E3D2A">
      <w:pPr>
        <w:autoSpaceDN w:val="0"/>
        <w:spacing w:before="120"/>
        <w:jc w:val="both"/>
        <w:rPr>
          <w:rFonts w:ascii="Arial" w:hAnsi="Arial" w:cs="Arial"/>
          <w:b/>
          <w:sz w:val="20"/>
          <w:szCs w:val="20"/>
        </w:rPr>
      </w:pPr>
      <w:r w:rsidRPr="00E15B8E">
        <w:rPr>
          <w:rFonts w:ascii="Arial" w:hAnsi="Arial" w:cs="Arial"/>
          <w:b/>
          <w:sz w:val="20"/>
          <w:szCs w:val="20"/>
        </w:rPr>
        <w:t>Do recebimento</w:t>
      </w:r>
    </w:p>
    <w:p w14:paraId="3B3C0C38" w14:textId="77777777" w:rsidR="001E3D2A" w:rsidRPr="00E15B8E" w:rsidRDefault="001E3D2A" w:rsidP="001E3D2A">
      <w:pPr>
        <w:numPr>
          <w:ilvl w:val="1"/>
          <w:numId w:val="254"/>
        </w:numPr>
        <w:autoSpaceDN w:val="0"/>
        <w:ind w:left="0" w:firstLine="709"/>
        <w:jc w:val="both"/>
        <w:rPr>
          <w:rFonts w:ascii="Arial" w:hAnsi="Arial" w:cs="Arial"/>
          <w:sz w:val="20"/>
          <w:szCs w:val="20"/>
        </w:rPr>
      </w:pPr>
      <w:r w:rsidRPr="00E15B8E">
        <w:rPr>
          <w:rFonts w:ascii="Arial" w:hAnsi="Arial" w:cs="Arial"/>
          <w:sz w:val="20"/>
          <w:szCs w:val="20"/>
        </w:rPr>
        <w:lastRenderedPageBreak/>
        <w:t xml:space="preserve">Os bens serão recebidos provisoriamente, de forma sumária, no prazo de dois dias,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09AD80DC" w14:textId="77777777" w:rsidR="001E3D2A" w:rsidRPr="00E15B8E" w:rsidRDefault="001E3D2A" w:rsidP="001E3D2A">
      <w:pPr>
        <w:numPr>
          <w:ilvl w:val="1"/>
          <w:numId w:val="254"/>
        </w:numPr>
        <w:autoSpaceDN w:val="0"/>
        <w:ind w:left="0" w:firstLine="709"/>
        <w:jc w:val="both"/>
        <w:rPr>
          <w:rFonts w:ascii="Arial" w:hAnsi="Arial" w:cs="Arial"/>
          <w:sz w:val="20"/>
          <w:szCs w:val="20"/>
        </w:rPr>
      </w:pPr>
      <w:r w:rsidRPr="00E15B8E">
        <w:rPr>
          <w:rFonts w:ascii="Arial" w:hAnsi="Arial" w:cs="Arial"/>
          <w:sz w:val="20"/>
          <w:szCs w:val="20"/>
        </w:rPr>
        <w:t xml:space="preserve">Os itens poderão ser rejeitados, no todo ou em parte, inclusive antes do recebimento provisório, quando em desacordo com as especificações constantes no Termo de Referência, na proposta, da amostra enviada (para itens que se aplica) e com as normas da Agência Nacional de Vigilância Sanitária (ANVISA), devendo ser substituídos no prazo de 10 dias, a contar da notificação da contratada, às suas custas, sem prejuízo da aplicação das penalidades; </w:t>
      </w:r>
    </w:p>
    <w:p w14:paraId="60353A75" w14:textId="77777777" w:rsidR="001E3D2A" w:rsidRPr="00E15B8E" w:rsidRDefault="001E3D2A" w:rsidP="001E3D2A">
      <w:pPr>
        <w:numPr>
          <w:ilvl w:val="1"/>
          <w:numId w:val="254"/>
        </w:numPr>
        <w:autoSpaceDN w:val="0"/>
        <w:ind w:left="0" w:firstLine="709"/>
        <w:jc w:val="both"/>
        <w:rPr>
          <w:rFonts w:ascii="Arial" w:hAnsi="Arial" w:cs="Arial"/>
          <w:sz w:val="20"/>
          <w:szCs w:val="20"/>
        </w:rPr>
      </w:pPr>
      <w:r w:rsidRPr="00E15B8E">
        <w:rPr>
          <w:rFonts w:ascii="Arial" w:hAnsi="Arial" w:cs="Arial"/>
          <w:sz w:val="20"/>
          <w:szCs w:val="20"/>
        </w:rPr>
        <w:t>O recebimento definitivo ocorrerá no prazo de dois dias, a contar do recebimento da nota fiscal ou instrumento de cobrança equivalente pela Administração, após a verificação da qualidade e quantidade do material e consequente aceitação mediante termo detalhado;</w:t>
      </w:r>
    </w:p>
    <w:p w14:paraId="75107FBB" w14:textId="77777777" w:rsidR="001E3D2A" w:rsidRPr="00E15B8E" w:rsidRDefault="001E3D2A" w:rsidP="001E3D2A">
      <w:pPr>
        <w:numPr>
          <w:ilvl w:val="1"/>
          <w:numId w:val="254"/>
        </w:numPr>
        <w:autoSpaceDN w:val="0"/>
        <w:ind w:left="0" w:firstLine="709"/>
        <w:jc w:val="both"/>
        <w:rPr>
          <w:rFonts w:ascii="Arial" w:hAnsi="Arial" w:cs="Arial"/>
          <w:sz w:val="20"/>
          <w:szCs w:val="20"/>
        </w:rPr>
      </w:pPr>
      <w:r w:rsidRPr="00E15B8E">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150111FC" w14:textId="77777777" w:rsidR="001E3D2A" w:rsidRPr="00E15B8E" w:rsidRDefault="001E3D2A" w:rsidP="001E3D2A">
      <w:pPr>
        <w:numPr>
          <w:ilvl w:val="1"/>
          <w:numId w:val="246"/>
        </w:numPr>
        <w:autoSpaceDN w:val="0"/>
        <w:ind w:left="0" w:firstLine="709"/>
        <w:jc w:val="both"/>
        <w:rPr>
          <w:rFonts w:ascii="Arial" w:hAnsi="Arial" w:cs="Arial"/>
          <w:sz w:val="20"/>
          <w:szCs w:val="20"/>
        </w:rPr>
      </w:pPr>
      <w:r w:rsidRPr="00E15B8E">
        <w:rPr>
          <w:rFonts w:ascii="Arial" w:hAnsi="Arial" w:cs="Arial"/>
          <w:sz w:val="20"/>
          <w:szCs w:val="20"/>
        </w:rPr>
        <w:t xml:space="preserve">No caso de controvérsia sobre a execução do objeto, quanto à dimensão, qualidade e quantidade, deverá ser observado o teor do </w:t>
      </w:r>
      <w:hyperlink r:id="rId17" w:anchor="art143">
        <w:r w:rsidRPr="00E15B8E">
          <w:rPr>
            <w:rStyle w:val="Hyperlink"/>
            <w:rFonts w:ascii="Arial" w:eastAsia="Lucida Sans Unicode" w:hAnsi="Arial" w:cs="Arial"/>
            <w:sz w:val="20"/>
            <w:szCs w:val="20"/>
          </w:rPr>
          <w:t>art. 143 da Lei nº 14.133, de 2021</w:t>
        </w:r>
      </w:hyperlink>
      <w:r w:rsidRPr="00E15B8E">
        <w:rPr>
          <w:rFonts w:ascii="Arial" w:hAnsi="Arial" w:cs="Arial"/>
          <w:sz w:val="20"/>
          <w:szCs w:val="20"/>
        </w:rPr>
        <w:t>, comunicando-se à empresa para emissão de Nota Fiscal no que pertine à parcela incontroversa da execução do objeto, para efeito de liquidação e pagamento;</w:t>
      </w:r>
    </w:p>
    <w:p w14:paraId="651BBD7F" w14:textId="77777777" w:rsidR="001E3D2A" w:rsidRPr="00E15B8E" w:rsidRDefault="001E3D2A" w:rsidP="001E3D2A">
      <w:pPr>
        <w:numPr>
          <w:ilvl w:val="1"/>
          <w:numId w:val="247"/>
        </w:numPr>
        <w:autoSpaceDN w:val="0"/>
        <w:ind w:left="0" w:firstLine="709"/>
        <w:jc w:val="both"/>
        <w:rPr>
          <w:rFonts w:ascii="Arial" w:hAnsi="Arial" w:cs="Arial"/>
          <w:sz w:val="20"/>
          <w:szCs w:val="20"/>
        </w:rPr>
      </w:pPr>
      <w:r w:rsidRPr="00E15B8E">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4419FE1" w14:textId="77777777" w:rsidR="001E3D2A" w:rsidRPr="00E15B8E" w:rsidRDefault="001E3D2A" w:rsidP="001E3D2A">
      <w:pPr>
        <w:numPr>
          <w:ilvl w:val="1"/>
          <w:numId w:val="248"/>
        </w:numPr>
        <w:autoSpaceDN w:val="0"/>
        <w:ind w:left="0" w:firstLine="709"/>
        <w:jc w:val="both"/>
        <w:rPr>
          <w:rFonts w:ascii="Arial" w:hAnsi="Arial" w:cs="Arial"/>
          <w:sz w:val="20"/>
          <w:szCs w:val="20"/>
        </w:rPr>
      </w:pPr>
      <w:r w:rsidRPr="00E15B8E">
        <w:rPr>
          <w:rFonts w:ascii="Arial" w:hAnsi="Arial" w:cs="Arial"/>
          <w:sz w:val="20"/>
          <w:szCs w:val="20"/>
        </w:rPr>
        <w:t>O recebimento provisório ou definitivo não excluirá a responsabilidade civil pela solidez e pela segurança dos bens nem a responsabilidade ético-profissional pela perfeita execução do contrato.</w:t>
      </w:r>
    </w:p>
    <w:p w14:paraId="149F666A" w14:textId="77777777" w:rsidR="001E3D2A" w:rsidRPr="00E15B8E" w:rsidRDefault="001E3D2A" w:rsidP="001E3D2A">
      <w:pPr>
        <w:autoSpaceDN w:val="0"/>
        <w:spacing w:before="120"/>
        <w:jc w:val="both"/>
        <w:rPr>
          <w:rFonts w:ascii="Arial" w:hAnsi="Arial" w:cs="Arial"/>
          <w:b/>
          <w:sz w:val="20"/>
          <w:szCs w:val="20"/>
        </w:rPr>
      </w:pPr>
      <w:r w:rsidRPr="00E15B8E">
        <w:rPr>
          <w:rFonts w:ascii="Arial" w:hAnsi="Arial" w:cs="Arial"/>
          <w:b/>
          <w:sz w:val="20"/>
          <w:szCs w:val="20"/>
        </w:rPr>
        <w:t>Liquidação</w:t>
      </w:r>
    </w:p>
    <w:p w14:paraId="4228A4BC" w14:textId="77777777" w:rsidR="001E3D2A" w:rsidRPr="00E15B8E" w:rsidRDefault="001E3D2A" w:rsidP="001E3D2A">
      <w:pPr>
        <w:numPr>
          <w:ilvl w:val="0"/>
          <w:numId w:val="245"/>
        </w:numPr>
        <w:autoSpaceDN w:val="0"/>
        <w:ind w:left="0" w:firstLine="709"/>
        <w:jc w:val="both"/>
        <w:rPr>
          <w:rStyle w:val="Hyperlink"/>
          <w:rFonts w:ascii="Arial" w:eastAsia="Lucida Sans Unicode" w:hAnsi="Arial" w:cs="Arial"/>
          <w:b/>
          <w:sz w:val="20"/>
          <w:szCs w:val="20"/>
        </w:rPr>
      </w:pPr>
      <w:r w:rsidRPr="00E15B8E">
        <w:rPr>
          <w:rFonts w:ascii="Arial" w:hAnsi="Arial" w:cs="Arial"/>
          <w:sz w:val="20"/>
          <w:szCs w:val="20"/>
        </w:rPr>
        <w:t xml:space="preserve">Recebida a Nota Fiscal ou documento de cobrança equivalente, o setor competente, para fins de liquidação, deverá verificar se o documento apresentado expressa os elementos necessários e essenciais, tais como: </w:t>
      </w:r>
    </w:p>
    <w:p w14:paraId="2C448AED" w14:textId="77777777" w:rsidR="001E3D2A" w:rsidRPr="00E15B8E" w:rsidRDefault="001E3D2A" w:rsidP="001E3D2A">
      <w:pPr>
        <w:numPr>
          <w:ilvl w:val="2"/>
          <w:numId w:val="255"/>
        </w:numPr>
        <w:autoSpaceDN w:val="0"/>
        <w:ind w:left="1843" w:hanging="709"/>
        <w:jc w:val="both"/>
        <w:rPr>
          <w:rFonts w:ascii="Arial" w:hAnsi="Arial" w:cs="Arial"/>
          <w:b/>
          <w:sz w:val="20"/>
          <w:szCs w:val="20"/>
        </w:rPr>
      </w:pPr>
      <w:r w:rsidRPr="00E15B8E">
        <w:rPr>
          <w:rFonts w:ascii="Arial" w:hAnsi="Arial" w:cs="Arial"/>
          <w:sz w:val="20"/>
          <w:szCs w:val="20"/>
        </w:rPr>
        <w:t>a data de emissão;</w:t>
      </w:r>
    </w:p>
    <w:p w14:paraId="5C927CA3" w14:textId="77777777" w:rsidR="001E3D2A" w:rsidRPr="00E15B8E" w:rsidRDefault="001E3D2A" w:rsidP="001E3D2A">
      <w:pPr>
        <w:numPr>
          <w:ilvl w:val="2"/>
          <w:numId w:val="255"/>
        </w:numPr>
        <w:autoSpaceDN w:val="0"/>
        <w:ind w:left="1843" w:hanging="709"/>
        <w:jc w:val="both"/>
        <w:rPr>
          <w:rFonts w:ascii="Arial" w:hAnsi="Arial" w:cs="Arial"/>
          <w:sz w:val="20"/>
          <w:szCs w:val="20"/>
        </w:rPr>
      </w:pPr>
      <w:r w:rsidRPr="00E15B8E">
        <w:rPr>
          <w:rFonts w:ascii="Arial" w:hAnsi="Arial" w:cs="Arial"/>
          <w:sz w:val="20"/>
          <w:szCs w:val="20"/>
        </w:rPr>
        <w:t>os dados do contrato e do órgão contratante;</w:t>
      </w:r>
    </w:p>
    <w:p w14:paraId="7AC4718C" w14:textId="77777777" w:rsidR="001E3D2A" w:rsidRPr="00E15B8E" w:rsidRDefault="001E3D2A" w:rsidP="001E3D2A">
      <w:pPr>
        <w:numPr>
          <w:ilvl w:val="2"/>
          <w:numId w:val="255"/>
        </w:numPr>
        <w:autoSpaceDN w:val="0"/>
        <w:ind w:left="1843" w:hanging="709"/>
        <w:jc w:val="both"/>
        <w:rPr>
          <w:rFonts w:ascii="Arial" w:hAnsi="Arial" w:cs="Arial"/>
          <w:sz w:val="20"/>
          <w:szCs w:val="20"/>
        </w:rPr>
      </w:pPr>
      <w:r w:rsidRPr="00E15B8E">
        <w:rPr>
          <w:rFonts w:ascii="Arial" w:hAnsi="Arial" w:cs="Arial"/>
          <w:sz w:val="20"/>
          <w:szCs w:val="20"/>
        </w:rPr>
        <w:t xml:space="preserve">o período respectivo de execução do contrato; </w:t>
      </w:r>
    </w:p>
    <w:p w14:paraId="5D44FD1F" w14:textId="77777777" w:rsidR="001E3D2A" w:rsidRPr="00E15B8E" w:rsidRDefault="001E3D2A" w:rsidP="001E3D2A">
      <w:pPr>
        <w:numPr>
          <w:ilvl w:val="2"/>
          <w:numId w:val="255"/>
        </w:numPr>
        <w:autoSpaceDN w:val="0"/>
        <w:ind w:left="1843" w:hanging="709"/>
        <w:jc w:val="both"/>
        <w:rPr>
          <w:rFonts w:ascii="Arial" w:hAnsi="Arial" w:cs="Arial"/>
          <w:sz w:val="20"/>
          <w:szCs w:val="20"/>
        </w:rPr>
      </w:pPr>
      <w:r w:rsidRPr="00E15B8E">
        <w:rPr>
          <w:rFonts w:ascii="Arial" w:hAnsi="Arial" w:cs="Arial"/>
          <w:sz w:val="20"/>
          <w:szCs w:val="20"/>
        </w:rPr>
        <w:t>o valor a pagar; e</w:t>
      </w:r>
    </w:p>
    <w:p w14:paraId="3AAF7271" w14:textId="77777777" w:rsidR="001E3D2A" w:rsidRPr="00E15B8E" w:rsidRDefault="001E3D2A" w:rsidP="001E3D2A">
      <w:pPr>
        <w:numPr>
          <w:ilvl w:val="2"/>
          <w:numId w:val="255"/>
        </w:numPr>
        <w:autoSpaceDN w:val="0"/>
        <w:ind w:left="1843" w:hanging="709"/>
        <w:jc w:val="both"/>
        <w:rPr>
          <w:rFonts w:ascii="Arial" w:hAnsi="Arial" w:cs="Arial"/>
          <w:sz w:val="20"/>
          <w:szCs w:val="20"/>
        </w:rPr>
      </w:pPr>
      <w:r w:rsidRPr="00E15B8E">
        <w:rPr>
          <w:rFonts w:ascii="Arial" w:hAnsi="Arial" w:cs="Arial"/>
          <w:sz w:val="20"/>
          <w:szCs w:val="20"/>
        </w:rPr>
        <w:t>eventual destaque do valor de retenções tributárias cabíveis.</w:t>
      </w:r>
    </w:p>
    <w:p w14:paraId="77C62D44" w14:textId="77777777" w:rsidR="001E3D2A" w:rsidRPr="00E15B8E" w:rsidRDefault="001E3D2A" w:rsidP="001E3D2A">
      <w:pPr>
        <w:numPr>
          <w:ilvl w:val="1"/>
          <w:numId w:val="255"/>
        </w:numPr>
        <w:autoSpaceDN w:val="0"/>
        <w:ind w:left="0" w:firstLine="709"/>
        <w:jc w:val="both"/>
        <w:rPr>
          <w:rFonts w:ascii="Arial" w:hAnsi="Arial" w:cs="Arial"/>
          <w:sz w:val="20"/>
          <w:szCs w:val="20"/>
        </w:rPr>
      </w:pPr>
      <w:r w:rsidRPr="00E15B8E">
        <w:rPr>
          <w:rFonts w:ascii="Arial" w:hAnsi="Arial" w:cs="Arial"/>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8C39034" w14:textId="77777777" w:rsidR="001E3D2A" w:rsidRPr="00E15B8E" w:rsidRDefault="001E3D2A" w:rsidP="001E3D2A">
      <w:pPr>
        <w:numPr>
          <w:ilvl w:val="1"/>
          <w:numId w:val="255"/>
        </w:numPr>
        <w:autoSpaceDN w:val="0"/>
        <w:ind w:left="0" w:firstLine="709"/>
        <w:jc w:val="both"/>
        <w:rPr>
          <w:rFonts w:ascii="Arial" w:hAnsi="Arial" w:cs="Arial"/>
          <w:sz w:val="20"/>
          <w:szCs w:val="20"/>
        </w:rPr>
      </w:pPr>
      <w:r w:rsidRPr="00E15B8E">
        <w:rPr>
          <w:rFonts w:ascii="Arial" w:hAnsi="Arial" w:cs="Arial"/>
          <w:sz w:val="20"/>
          <w:szCs w:val="20"/>
        </w:rPr>
        <w:t xml:space="preserve">A nota fiscal deverá vir impressa acompanhando os medicamentos entregues e também ser enviada para o email: </w:t>
      </w:r>
      <w:hyperlink r:id="rId18" w:history="1">
        <w:r w:rsidRPr="00E15B8E">
          <w:rPr>
            <w:rStyle w:val="Hyperlink"/>
            <w:rFonts w:ascii="Arial" w:eastAsia="Lucida Sans Unicode" w:hAnsi="Arial" w:cs="Arial"/>
            <w:sz w:val="20"/>
            <w:szCs w:val="20"/>
          </w:rPr>
          <w:t>farmacia@mandaguaçu.pr.gov.br</w:t>
        </w:r>
      </w:hyperlink>
      <w:r w:rsidRPr="00E15B8E">
        <w:rPr>
          <w:rFonts w:ascii="Arial" w:hAnsi="Arial" w:cs="Arial"/>
          <w:sz w:val="20"/>
          <w:szCs w:val="20"/>
        </w:rPr>
        <w:t xml:space="preserve">, no formato PDF, para facilitar a leitura da chave de acesso. </w:t>
      </w:r>
    </w:p>
    <w:p w14:paraId="517FD02A" w14:textId="77777777" w:rsidR="001E3D2A" w:rsidRPr="00E15B8E" w:rsidRDefault="001E3D2A" w:rsidP="001E3D2A">
      <w:pPr>
        <w:autoSpaceDN w:val="0"/>
        <w:spacing w:before="120"/>
        <w:jc w:val="both"/>
        <w:rPr>
          <w:rFonts w:ascii="Arial" w:hAnsi="Arial" w:cs="Arial"/>
          <w:b/>
          <w:sz w:val="20"/>
          <w:szCs w:val="20"/>
        </w:rPr>
      </w:pPr>
      <w:r w:rsidRPr="00E15B8E">
        <w:rPr>
          <w:rFonts w:ascii="Arial" w:hAnsi="Arial" w:cs="Arial"/>
          <w:b/>
          <w:sz w:val="20"/>
          <w:szCs w:val="20"/>
        </w:rPr>
        <w:t>Prazo de pagamento</w:t>
      </w:r>
    </w:p>
    <w:p w14:paraId="2F61BAB8" w14:textId="77777777" w:rsidR="001E3D2A" w:rsidRPr="00E15B8E" w:rsidRDefault="001E3D2A" w:rsidP="001E3D2A">
      <w:pPr>
        <w:numPr>
          <w:ilvl w:val="1"/>
          <w:numId w:val="255"/>
        </w:numPr>
        <w:autoSpaceDN w:val="0"/>
        <w:ind w:left="0" w:firstLine="709"/>
        <w:jc w:val="both"/>
        <w:rPr>
          <w:rStyle w:val="Hyperlink"/>
          <w:rFonts w:ascii="Arial" w:eastAsia="Lucida Sans Unicode" w:hAnsi="Arial" w:cs="Arial"/>
          <w:b/>
          <w:sz w:val="20"/>
          <w:szCs w:val="20"/>
        </w:rPr>
      </w:pPr>
      <w:r w:rsidRPr="00E15B8E">
        <w:rPr>
          <w:rFonts w:ascii="Arial" w:hAnsi="Arial" w:cs="Arial"/>
          <w:sz w:val="20"/>
          <w:szCs w:val="20"/>
        </w:rPr>
        <w:t>O pagamento será efetuado no prazo de até 30 (trinta) dias úteis contados da apresentação da Nota Fiscal.</w:t>
      </w:r>
    </w:p>
    <w:p w14:paraId="5344E80E" w14:textId="77777777" w:rsidR="001E3D2A" w:rsidRPr="00E15B8E" w:rsidRDefault="001E3D2A" w:rsidP="001E3D2A">
      <w:pPr>
        <w:autoSpaceDN w:val="0"/>
        <w:spacing w:before="120"/>
        <w:jc w:val="both"/>
        <w:rPr>
          <w:rFonts w:ascii="Arial" w:hAnsi="Arial" w:cs="Arial"/>
          <w:b/>
          <w:sz w:val="20"/>
          <w:szCs w:val="20"/>
        </w:rPr>
      </w:pPr>
      <w:r w:rsidRPr="00E15B8E">
        <w:rPr>
          <w:rFonts w:ascii="Arial" w:hAnsi="Arial" w:cs="Arial"/>
          <w:b/>
          <w:sz w:val="20"/>
          <w:szCs w:val="20"/>
        </w:rPr>
        <w:t>Forma de Pagamento</w:t>
      </w:r>
    </w:p>
    <w:p w14:paraId="1587384E" w14:textId="77777777" w:rsidR="001E3D2A" w:rsidRPr="00E15B8E" w:rsidRDefault="001E3D2A" w:rsidP="001E3D2A">
      <w:pPr>
        <w:numPr>
          <w:ilvl w:val="1"/>
          <w:numId w:val="255"/>
        </w:numPr>
        <w:autoSpaceDN w:val="0"/>
        <w:ind w:left="0" w:firstLine="709"/>
        <w:jc w:val="both"/>
        <w:rPr>
          <w:rFonts w:ascii="Arial" w:hAnsi="Arial" w:cs="Arial"/>
          <w:b/>
          <w:sz w:val="20"/>
          <w:szCs w:val="20"/>
        </w:rPr>
      </w:pPr>
      <w:r w:rsidRPr="00E15B8E">
        <w:rPr>
          <w:rFonts w:ascii="Arial" w:hAnsi="Arial" w:cs="Arial"/>
          <w:sz w:val="20"/>
          <w:szCs w:val="20"/>
        </w:rPr>
        <w:t xml:space="preserve">O pagamento será realizado através de crédito em conta corrente; </w:t>
      </w:r>
    </w:p>
    <w:p w14:paraId="7F87CC4B" w14:textId="77777777" w:rsidR="001E3D2A" w:rsidRPr="00E15B8E" w:rsidRDefault="001E3D2A" w:rsidP="001E3D2A">
      <w:pPr>
        <w:numPr>
          <w:ilvl w:val="1"/>
          <w:numId w:val="255"/>
        </w:numPr>
        <w:autoSpaceDN w:val="0"/>
        <w:ind w:left="0" w:firstLine="709"/>
        <w:jc w:val="both"/>
        <w:rPr>
          <w:rFonts w:ascii="Arial" w:hAnsi="Arial" w:cs="Arial"/>
          <w:b/>
          <w:sz w:val="20"/>
          <w:szCs w:val="20"/>
        </w:rPr>
      </w:pPr>
      <w:r w:rsidRPr="00E15B8E">
        <w:rPr>
          <w:rFonts w:ascii="Arial" w:hAnsi="Arial" w:cs="Arial"/>
          <w:sz w:val="20"/>
          <w:szCs w:val="20"/>
        </w:rPr>
        <w:t>Quando do pagamento, será efetuada a retenção tributária prevista na legislação aplicável;</w:t>
      </w:r>
    </w:p>
    <w:p w14:paraId="17B54FC9" w14:textId="77777777" w:rsidR="001E3D2A" w:rsidRPr="00E15B8E" w:rsidRDefault="001E3D2A" w:rsidP="001E3D2A">
      <w:pPr>
        <w:numPr>
          <w:ilvl w:val="2"/>
          <w:numId w:val="255"/>
        </w:numPr>
        <w:autoSpaceDN w:val="0"/>
        <w:ind w:left="1843" w:hanging="709"/>
        <w:jc w:val="both"/>
        <w:rPr>
          <w:rFonts w:ascii="Arial" w:hAnsi="Arial" w:cs="Arial"/>
          <w:b/>
          <w:sz w:val="20"/>
          <w:szCs w:val="20"/>
        </w:rPr>
      </w:pPr>
      <w:r w:rsidRPr="00E1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21C29349" w14:textId="77777777" w:rsidR="001E3D2A" w:rsidRPr="00E15B8E" w:rsidRDefault="001E3D2A" w:rsidP="001E3D2A">
      <w:pPr>
        <w:numPr>
          <w:ilvl w:val="1"/>
          <w:numId w:val="255"/>
        </w:numPr>
        <w:autoSpaceDN w:val="0"/>
        <w:ind w:left="0" w:firstLine="709"/>
        <w:jc w:val="both"/>
        <w:rPr>
          <w:rFonts w:ascii="Arial" w:hAnsi="Arial" w:cs="Arial"/>
          <w:b/>
          <w:sz w:val="20"/>
          <w:szCs w:val="20"/>
        </w:rPr>
      </w:pPr>
      <w:r w:rsidRPr="00E15B8E">
        <w:rPr>
          <w:rFonts w:ascii="Arial" w:hAnsi="Arial" w:cs="Arial"/>
          <w:sz w:val="20"/>
          <w:szCs w:val="20"/>
        </w:rPr>
        <w:lastRenderedPageBreak/>
        <w:t xml:space="preserve">O contratado regularmente optante pelo Simples Nacional, nos termos da </w:t>
      </w:r>
      <w:hyperlink r:id="rId19">
        <w:r w:rsidRPr="00E15B8E">
          <w:rPr>
            <w:rStyle w:val="Hyperlink"/>
            <w:rFonts w:ascii="Arial" w:eastAsia="Lucida Sans Unicode" w:hAnsi="Arial" w:cs="Arial"/>
            <w:sz w:val="20"/>
            <w:szCs w:val="20"/>
          </w:rPr>
          <w:t>Lei Complementar nº 123, de 2006</w:t>
        </w:r>
      </w:hyperlink>
      <w:r w:rsidRPr="00E15B8E">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991303" w14:textId="77777777" w:rsidR="001E3D2A" w:rsidRPr="00E15B8E" w:rsidRDefault="001E3D2A" w:rsidP="001E3D2A">
      <w:pPr>
        <w:autoSpaceDN w:val="0"/>
        <w:ind w:left="709"/>
        <w:jc w:val="both"/>
        <w:rPr>
          <w:rFonts w:ascii="Arial" w:hAnsi="Arial" w:cs="Arial"/>
          <w:b/>
          <w:sz w:val="20"/>
          <w:szCs w:val="20"/>
        </w:rPr>
      </w:pPr>
    </w:p>
    <w:p w14:paraId="4B7B3C78" w14:textId="77777777" w:rsidR="001E3D2A" w:rsidRPr="00E15B8E" w:rsidRDefault="001E3D2A" w:rsidP="001E3D2A">
      <w:pPr>
        <w:numPr>
          <w:ilvl w:val="0"/>
          <w:numId w:val="249"/>
        </w:numPr>
        <w:shd w:val="clear" w:color="auto" w:fill="D9D9D9"/>
        <w:suppressAutoHyphens w:val="0"/>
        <w:ind w:left="709" w:hanging="709"/>
        <w:jc w:val="both"/>
        <w:rPr>
          <w:rFonts w:ascii="Arial" w:hAnsi="Arial" w:cs="Arial"/>
          <w:b/>
          <w:bCs/>
          <w:sz w:val="20"/>
          <w:szCs w:val="20"/>
        </w:rPr>
      </w:pPr>
      <w:r w:rsidRPr="00E15B8E">
        <w:rPr>
          <w:rFonts w:ascii="Arial" w:hAnsi="Arial" w:cs="Arial"/>
          <w:b/>
          <w:bCs/>
          <w:sz w:val="20"/>
          <w:szCs w:val="20"/>
        </w:rPr>
        <w:t>FORMA E CRITÉRIOS DE SELEÇÃO DO FORNECEDOR E REGIME DE EXECUÇÃO</w:t>
      </w:r>
    </w:p>
    <w:p w14:paraId="51CBB464" w14:textId="77777777" w:rsidR="001E3D2A" w:rsidRPr="00E15B8E" w:rsidRDefault="001E3D2A" w:rsidP="001E3D2A">
      <w:pPr>
        <w:numPr>
          <w:ilvl w:val="0"/>
          <w:numId w:val="250"/>
        </w:numPr>
        <w:suppressAutoHyphens w:val="0"/>
        <w:spacing w:before="120" w:after="120"/>
        <w:ind w:left="0" w:firstLine="709"/>
        <w:jc w:val="both"/>
        <w:rPr>
          <w:rFonts w:ascii="Arial" w:hAnsi="Arial" w:cs="Arial"/>
          <w:sz w:val="20"/>
          <w:szCs w:val="20"/>
        </w:rPr>
      </w:pPr>
      <w:r w:rsidRPr="00E15B8E">
        <w:rPr>
          <w:rFonts w:ascii="Arial" w:hAnsi="Arial" w:cs="Arial"/>
          <w:sz w:val="20"/>
          <w:szCs w:val="20"/>
        </w:rPr>
        <w:t xml:space="preserve">O fornecedor será selecionado por meio da realização de procedimento de LICITAÇÃO, na modalidade PREGÃO, sob a forma ELETRÔNICA, sob regime de REGISTRO DE PREÇOS, com adoção do critério de julgamento pelo MENOR PREÇO POR ITEM. </w:t>
      </w:r>
    </w:p>
    <w:p w14:paraId="0ED43048" w14:textId="77777777" w:rsidR="001E3D2A" w:rsidRPr="00E15B8E" w:rsidRDefault="001E3D2A" w:rsidP="001E3D2A">
      <w:pPr>
        <w:numPr>
          <w:ilvl w:val="1"/>
          <w:numId w:val="259"/>
        </w:numPr>
        <w:suppressAutoHyphens w:val="0"/>
        <w:ind w:left="0" w:firstLine="709"/>
        <w:jc w:val="both"/>
        <w:rPr>
          <w:rFonts w:ascii="Arial" w:hAnsi="Arial" w:cs="Arial"/>
          <w:sz w:val="20"/>
          <w:szCs w:val="20"/>
        </w:rPr>
      </w:pPr>
      <w:r w:rsidRPr="00E15B8E">
        <w:rPr>
          <w:rFonts w:ascii="Arial" w:hAnsi="Arial" w:cs="Arial"/>
          <w:sz w:val="20"/>
          <w:szCs w:val="20"/>
          <w:shd w:val="clear" w:color="auto" w:fill="FFFFFF"/>
        </w:rP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7D4CE65C" w14:textId="77777777" w:rsidR="001E3D2A" w:rsidRPr="00E15B8E" w:rsidRDefault="001E3D2A" w:rsidP="001E3D2A">
      <w:pPr>
        <w:spacing w:before="120"/>
        <w:jc w:val="both"/>
        <w:rPr>
          <w:rFonts w:ascii="Arial" w:hAnsi="Arial" w:cs="Arial"/>
          <w:b/>
          <w:sz w:val="20"/>
          <w:szCs w:val="20"/>
        </w:rPr>
      </w:pPr>
      <w:r w:rsidRPr="00E15B8E">
        <w:rPr>
          <w:rFonts w:ascii="Arial" w:hAnsi="Arial" w:cs="Arial"/>
          <w:b/>
          <w:sz w:val="20"/>
          <w:szCs w:val="20"/>
        </w:rPr>
        <w:t>Forma de Fornecimento</w:t>
      </w:r>
    </w:p>
    <w:p w14:paraId="0A2E5E12" w14:textId="77777777" w:rsidR="001E3D2A" w:rsidRPr="00E15B8E" w:rsidRDefault="001E3D2A" w:rsidP="001E3D2A">
      <w:pPr>
        <w:numPr>
          <w:ilvl w:val="1"/>
          <w:numId w:val="259"/>
        </w:numPr>
        <w:suppressAutoHyphens w:val="0"/>
        <w:ind w:left="0" w:firstLine="709"/>
        <w:jc w:val="both"/>
        <w:rPr>
          <w:rFonts w:ascii="Arial" w:hAnsi="Arial" w:cs="Arial"/>
          <w:b/>
          <w:sz w:val="20"/>
          <w:szCs w:val="20"/>
        </w:rPr>
      </w:pPr>
      <w:r w:rsidRPr="00E15B8E">
        <w:rPr>
          <w:rStyle w:val="normaltextrun"/>
          <w:rFonts w:ascii="Arial" w:hAnsi="Arial" w:cs="Arial"/>
          <w:sz w:val="20"/>
          <w:szCs w:val="20"/>
          <w:shd w:val="clear" w:color="auto" w:fill="FFFFFF"/>
        </w:rPr>
        <w:t xml:space="preserve">O </w:t>
      </w:r>
      <w:r w:rsidRPr="00E15B8E">
        <w:rPr>
          <w:rStyle w:val="findhit"/>
          <w:rFonts w:ascii="Arial" w:hAnsi="Arial" w:cs="Arial"/>
          <w:sz w:val="20"/>
          <w:szCs w:val="20"/>
          <w:shd w:val="clear" w:color="auto" w:fill="FFFFFF"/>
        </w:rPr>
        <w:t xml:space="preserve">fornecimento do objeto será de forma parcelada, conforme a necessidade da Secretaria Municipal de Saúde, conforme modelo de execução descrito no tópico 5 deste TR. </w:t>
      </w:r>
    </w:p>
    <w:p w14:paraId="2FDB9BC0" w14:textId="77777777" w:rsidR="001E3D2A" w:rsidRPr="00E15B8E" w:rsidRDefault="001E3D2A" w:rsidP="001E3D2A">
      <w:pPr>
        <w:jc w:val="both"/>
        <w:rPr>
          <w:rFonts w:ascii="Arial" w:hAnsi="Arial" w:cs="Arial"/>
          <w:b/>
          <w:sz w:val="20"/>
          <w:szCs w:val="20"/>
        </w:rPr>
      </w:pPr>
      <w:r w:rsidRPr="00E15B8E">
        <w:rPr>
          <w:rFonts w:ascii="Arial" w:hAnsi="Arial" w:cs="Arial"/>
          <w:b/>
          <w:sz w:val="20"/>
          <w:szCs w:val="20"/>
        </w:rPr>
        <w:t>Exigências de habilitação</w:t>
      </w:r>
    </w:p>
    <w:p w14:paraId="16F2EBF8" w14:textId="77777777" w:rsidR="001E3D2A" w:rsidRPr="00E15B8E" w:rsidRDefault="001E3D2A" w:rsidP="001E3D2A">
      <w:pPr>
        <w:pStyle w:val="Nivel2"/>
        <w:rPr>
          <w:i/>
        </w:rPr>
      </w:pPr>
      <w:r w:rsidRPr="00E15B8E">
        <w:t>8.4. Os requisitos para fins de habilitação jurídica, fiscal, social, trabalhista e econômica-financeira serão disciplinados no Edital.</w:t>
      </w:r>
    </w:p>
    <w:p w14:paraId="00534D0F" w14:textId="77777777" w:rsidR="001E3D2A" w:rsidRPr="00E15B8E" w:rsidRDefault="001E3D2A" w:rsidP="001E3D2A">
      <w:pPr>
        <w:spacing w:after="120"/>
        <w:jc w:val="both"/>
        <w:rPr>
          <w:rFonts w:ascii="Arial" w:hAnsi="Arial" w:cs="Arial"/>
          <w:b/>
          <w:sz w:val="20"/>
          <w:szCs w:val="20"/>
        </w:rPr>
      </w:pPr>
      <w:r w:rsidRPr="00E15B8E">
        <w:rPr>
          <w:rFonts w:ascii="Arial" w:hAnsi="Arial" w:cs="Arial"/>
          <w:b/>
          <w:sz w:val="20"/>
          <w:szCs w:val="20"/>
        </w:rPr>
        <w:t xml:space="preserve">Condições especiais </w:t>
      </w:r>
    </w:p>
    <w:p w14:paraId="16BFE243" w14:textId="77777777" w:rsidR="001E3D2A" w:rsidRPr="00E15B8E" w:rsidRDefault="001E3D2A" w:rsidP="001E3D2A">
      <w:pPr>
        <w:ind w:firstLine="709"/>
        <w:jc w:val="both"/>
        <w:rPr>
          <w:rFonts w:ascii="Arial" w:hAnsi="Arial" w:cs="Arial"/>
          <w:bCs/>
          <w:sz w:val="20"/>
          <w:szCs w:val="20"/>
          <w:lang w:eastAsia="pt-BR"/>
        </w:rPr>
      </w:pPr>
      <w:r w:rsidRPr="00E15B8E">
        <w:rPr>
          <w:rFonts w:ascii="Arial" w:hAnsi="Arial" w:cs="Arial"/>
          <w:sz w:val="20"/>
          <w:szCs w:val="20"/>
        </w:rPr>
        <w:t xml:space="preserve">8.5. </w:t>
      </w:r>
      <w:bookmarkStart w:id="28" w:name="_Hlk233899838"/>
      <w:r w:rsidRPr="00E15B8E">
        <w:rPr>
          <w:rFonts w:ascii="Arial" w:hAnsi="Arial" w:cs="Arial"/>
          <w:sz w:val="20"/>
          <w:szCs w:val="20"/>
        </w:rPr>
        <w:t>Por se tratar da aquisição de medicamentos, a</w:t>
      </w:r>
      <w:r w:rsidRPr="00E15B8E">
        <w:rPr>
          <w:rFonts w:ascii="Arial" w:hAnsi="Arial" w:cs="Arial"/>
          <w:bCs/>
          <w:sz w:val="20"/>
          <w:szCs w:val="20"/>
          <w:lang w:eastAsia="pt-BR"/>
        </w:rPr>
        <w:t xml:space="preserve"> pessoa jurídica para participar do processo licitatório deverá apresentar:</w:t>
      </w:r>
    </w:p>
    <w:p w14:paraId="5A57E574" w14:textId="77777777" w:rsidR="001E3D2A" w:rsidRPr="00E15B8E" w:rsidRDefault="001E3D2A" w:rsidP="001E3D2A">
      <w:pPr>
        <w:numPr>
          <w:ilvl w:val="0"/>
          <w:numId w:val="221"/>
        </w:numPr>
        <w:suppressAutoHyphens w:val="0"/>
        <w:jc w:val="both"/>
        <w:rPr>
          <w:rFonts w:ascii="Arial" w:hAnsi="Arial" w:cs="Arial"/>
          <w:bCs/>
          <w:sz w:val="20"/>
          <w:szCs w:val="20"/>
          <w:lang w:eastAsia="pt-BR"/>
        </w:rPr>
      </w:pPr>
      <w:r w:rsidRPr="00E15B8E">
        <w:rPr>
          <w:rFonts w:ascii="Arial" w:hAnsi="Arial" w:cs="Arial"/>
          <w:bCs/>
          <w:sz w:val="20"/>
          <w:szCs w:val="20"/>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E15B8E">
        <w:rPr>
          <w:rFonts w:ascii="Arial" w:hAnsi="Arial" w:cs="Arial"/>
          <w:sz w:val="20"/>
          <w:szCs w:val="20"/>
          <w:shd w:val="clear" w:color="auto" w:fill="FFFFFF"/>
        </w:rPr>
        <w:t>Agência Nacional de Vigilância Sanitária</w:t>
      </w:r>
      <w:r w:rsidRPr="00E15B8E">
        <w:rPr>
          <w:rFonts w:ascii="Arial" w:hAnsi="Arial" w:cs="Arial"/>
          <w:bCs/>
          <w:sz w:val="20"/>
          <w:szCs w:val="20"/>
          <w:lang w:eastAsia="pt-BR"/>
        </w:rPr>
        <w:t xml:space="preserve"> – ANVISA;</w:t>
      </w:r>
    </w:p>
    <w:p w14:paraId="790A756D" w14:textId="77777777" w:rsidR="001E3D2A" w:rsidRPr="00E15B8E" w:rsidRDefault="001E3D2A" w:rsidP="001E3D2A">
      <w:pPr>
        <w:numPr>
          <w:ilvl w:val="0"/>
          <w:numId w:val="221"/>
        </w:numPr>
        <w:suppressAutoHyphens w:val="0"/>
        <w:jc w:val="both"/>
        <w:rPr>
          <w:rFonts w:ascii="Arial" w:hAnsi="Arial" w:cs="Arial"/>
          <w:bCs/>
          <w:sz w:val="20"/>
          <w:szCs w:val="20"/>
          <w:lang w:eastAsia="pt-BR"/>
        </w:rPr>
      </w:pPr>
      <w:r w:rsidRPr="00E15B8E">
        <w:rPr>
          <w:rFonts w:ascii="Arial" w:hAnsi="Arial" w:cs="Arial"/>
          <w:bCs/>
          <w:color w:val="000000"/>
          <w:sz w:val="20"/>
          <w:szCs w:val="20"/>
          <w:lang w:eastAsia="pt-BR"/>
        </w:rPr>
        <w:t xml:space="preserve">Cópia da Autorização Especial (AE), ou da respectiva publicação no Diário Oficial da União, </w:t>
      </w:r>
      <w:r w:rsidRPr="00E15B8E">
        <w:rPr>
          <w:rFonts w:ascii="Arial" w:hAnsi="Arial" w:cs="Arial"/>
          <w:sz w:val="20"/>
          <w:szCs w:val="20"/>
          <w:shd w:val="clear" w:color="auto" w:fill="FFFFFF"/>
        </w:rPr>
        <w:t xml:space="preserve">quando da distribuição produtos sujeitos a controle especial, </w:t>
      </w:r>
      <w:r w:rsidRPr="00E15B8E">
        <w:rPr>
          <w:rFonts w:ascii="Arial" w:hAnsi="Arial" w:cs="Arial"/>
          <w:bCs/>
          <w:color w:val="000000"/>
          <w:sz w:val="20"/>
          <w:szCs w:val="20"/>
          <w:lang w:eastAsia="pt-BR"/>
        </w:rPr>
        <w:t xml:space="preserve">emitida pela </w:t>
      </w:r>
      <w:r w:rsidRPr="00E15B8E">
        <w:rPr>
          <w:rFonts w:ascii="Arial" w:hAnsi="Arial" w:cs="Arial"/>
          <w:sz w:val="20"/>
          <w:szCs w:val="20"/>
          <w:shd w:val="clear" w:color="auto" w:fill="FFFFFF"/>
        </w:rPr>
        <w:t>Agência Nacional de Vigilância Sanitária</w:t>
      </w:r>
      <w:r w:rsidRPr="00E15B8E">
        <w:rPr>
          <w:rFonts w:ascii="Arial" w:hAnsi="Arial" w:cs="Arial"/>
          <w:bCs/>
          <w:color w:val="000000"/>
          <w:sz w:val="20"/>
          <w:szCs w:val="20"/>
          <w:lang w:eastAsia="pt-BR"/>
        </w:rPr>
        <w:t xml:space="preserve"> – ANVISA</w:t>
      </w:r>
      <w:r w:rsidRPr="00E15B8E">
        <w:rPr>
          <w:rFonts w:ascii="Arial" w:hAnsi="Arial" w:cs="Arial"/>
          <w:bCs/>
          <w:sz w:val="20"/>
          <w:szCs w:val="20"/>
          <w:lang w:eastAsia="pt-BR"/>
        </w:rPr>
        <w:t>;</w:t>
      </w:r>
    </w:p>
    <w:p w14:paraId="2147C44B" w14:textId="77777777" w:rsidR="001E3D2A" w:rsidRPr="00E15B8E" w:rsidRDefault="001E3D2A" w:rsidP="001E3D2A">
      <w:pPr>
        <w:numPr>
          <w:ilvl w:val="0"/>
          <w:numId w:val="221"/>
        </w:numPr>
        <w:suppressAutoHyphens w:val="0"/>
        <w:jc w:val="both"/>
        <w:rPr>
          <w:rFonts w:ascii="Arial" w:hAnsi="Arial" w:cs="Arial"/>
          <w:bCs/>
          <w:sz w:val="20"/>
          <w:szCs w:val="20"/>
          <w:lang w:eastAsia="pt-BR"/>
        </w:rPr>
      </w:pPr>
      <w:r w:rsidRPr="00E15B8E">
        <w:rPr>
          <w:rFonts w:ascii="Arial" w:hAnsi="Arial" w:cs="Arial"/>
          <w:bCs/>
          <w:sz w:val="20"/>
          <w:szCs w:val="20"/>
          <w:lang w:eastAsia="pt-BR"/>
        </w:rPr>
        <w:t xml:space="preserve">Licença Sanitária Estadual ou Municipal da empresa participante, compatível com a atividade desenvolvida pela empresa, dentro do prazo de validade; </w:t>
      </w:r>
    </w:p>
    <w:p w14:paraId="59424816" w14:textId="77777777" w:rsidR="001E3D2A" w:rsidRPr="00E15B8E" w:rsidRDefault="001E3D2A" w:rsidP="001E3D2A">
      <w:pPr>
        <w:numPr>
          <w:ilvl w:val="0"/>
          <w:numId w:val="221"/>
        </w:numPr>
        <w:suppressAutoHyphens w:val="0"/>
        <w:jc w:val="both"/>
        <w:rPr>
          <w:rFonts w:ascii="Arial" w:hAnsi="Arial" w:cs="Arial"/>
          <w:bCs/>
          <w:sz w:val="20"/>
          <w:szCs w:val="20"/>
          <w:lang w:eastAsia="pt-BR"/>
        </w:rPr>
      </w:pPr>
      <w:r w:rsidRPr="00E15B8E">
        <w:rPr>
          <w:rFonts w:ascii="Arial" w:hAnsi="Arial" w:cs="Arial"/>
          <w:bCs/>
          <w:sz w:val="20"/>
          <w:szCs w:val="20"/>
          <w:lang w:eastAsia="pt-BR"/>
        </w:rPr>
        <w:t>Certificado de Regularidade Técnica da empresa participante, emitido pelo Conselho Regional de Farmácia do estado da empresa licitante.</w:t>
      </w:r>
    </w:p>
    <w:p w14:paraId="5ED461D6" w14:textId="77777777" w:rsidR="001E3D2A" w:rsidRPr="00E15B8E" w:rsidRDefault="001E3D2A" w:rsidP="001E3D2A">
      <w:pPr>
        <w:spacing w:after="120"/>
        <w:ind w:firstLine="709"/>
        <w:jc w:val="both"/>
        <w:rPr>
          <w:rFonts w:ascii="Arial" w:hAnsi="Arial" w:cs="Arial"/>
          <w:bCs/>
          <w:sz w:val="20"/>
          <w:szCs w:val="20"/>
          <w:lang w:eastAsia="pt-BR"/>
        </w:rPr>
      </w:pPr>
    </w:p>
    <w:p w14:paraId="14BA3386" w14:textId="77777777" w:rsidR="001E3D2A" w:rsidRPr="00E15B8E" w:rsidRDefault="001E3D2A" w:rsidP="001E3D2A">
      <w:pPr>
        <w:spacing w:after="120"/>
        <w:ind w:firstLine="709"/>
        <w:jc w:val="both"/>
        <w:rPr>
          <w:rFonts w:ascii="Arial" w:hAnsi="Arial" w:cs="Arial"/>
          <w:bCs/>
          <w:sz w:val="20"/>
          <w:szCs w:val="20"/>
          <w:lang w:eastAsia="pt-BR"/>
        </w:rPr>
      </w:pPr>
      <w:r w:rsidRPr="00E15B8E">
        <w:rPr>
          <w:rFonts w:ascii="Arial" w:hAnsi="Arial" w:cs="Arial"/>
          <w:bCs/>
          <w:sz w:val="20"/>
          <w:szCs w:val="20"/>
          <w:lang w:eastAsia="pt-BR"/>
        </w:rPr>
        <w:t>As cópias descritas nos itens acima deverão ser anexadas na plataforma BLL.</w:t>
      </w:r>
    </w:p>
    <w:bookmarkEnd w:id="28"/>
    <w:p w14:paraId="46575AEB" w14:textId="77777777" w:rsidR="001E3D2A" w:rsidRPr="00E15B8E" w:rsidRDefault="001E3D2A" w:rsidP="001E3D2A">
      <w:pPr>
        <w:ind w:firstLine="709"/>
        <w:jc w:val="both"/>
        <w:rPr>
          <w:rFonts w:ascii="Arial" w:eastAsia="Arial" w:hAnsi="Arial" w:cs="Arial"/>
          <w:sz w:val="20"/>
          <w:szCs w:val="20"/>
        </w:rPr>
      </w:pPr>
    </w:p>
    <w:p w14:paraId="2047CEE7" w14:textId="77777777" w:rsidR="001E3D2A" w:rsidRPr="00E15B8E" w:rsidRDefault="001E3D2A" w:rsidP="001E3D2A">
      <w:pPr>
        <w:numPr>
          <w:ilvl w:val="0"/>
          <w:numId w:val="251"/>
        </w:numPr>
        <w:shd w:val="clear" w:color="auto" w:fill="D9D9D9"/>
        <w:suppressAutoHyphens w:val="0"/>
        <w:ind w:left="709" w:hanging="709"/>
        <w:jc w:val="both"/>
        <w:rPr>
          <w:rFonts w:ascii="Arial" w:hAnsi="Arial" w:cs="Arial"/>
          <w:b/>
          <w:sz w:val="20"/>
          <w:szCs w:val="20"/>
        </w:rPr>
      </w:pPr>
      <w:r w:rsidRPr="00E15B8E">
        <w:rPr>
          <w:rFonts w:ascii="Arial" w:hAnsi="Arial" w:cs="Arial"/>
          <w:b/>
          <w:sz w:val="20"/>
          <w:szCs w:val="20"/>
          <w:shd w:val="clear" w:color="auto" w:fill="D9D9D9"/>
        </w:rPr>
        <w:t>ESTIMATIVAS DO VALOR DA CONTRATAÇÃO</w:t>
      </w:r>
    </w:p>
    <w:p w14:paraId="7DD92C1C" w14:textId="77777777" w:rsidR="001E3D2A" w:rsidRPr="00E15B8E" w:rsidRDefault="001E3D2A" w:rsidP="001E3D2A">
      <w:pPr>
        <w:numPr>
          <w:ilvl w:val="0"/>
          <w:numId w:val="252"/>
        </w:numPr>
        <w:shd w:val="clear" w:color="auto" w:fill="FFFFFF"/>
        <w:suppressAutoHyphens w:val="0"/>
        <w:spacing w:before="120" w:after="120"/>
        <w:ind w:left="0" w:firstLine="709"/>
        <w:jc w:val="both"/>
        <w:rPr>
          <w:rFonts w:ascii="Arial" w:hAnsi="Arial" w:cs="Arial"/>
          <w:sz w:val="20"/>
          <w:szCs w:val="20"/>
        </w:rPr>
      </w:pPr>
      <w:r w:rsidRPr="00E15B8E">
        <w:rPr>
          <w:rFonts w:ascii="Arial" w:hAnsi="Arial" w:cs="Arial"/>
          <w:sz w:val="20"/>
          <w:szCs w:val="20"/>
        </w:rPr>
        <w:t xml:space="preserve">O custo estimado total da contratação é de R$ </w:t>
      </w:r>
      <w:bookmarkStart w:id="29" w:name="_Hlk233899748"/>
      <w:r w:rsidRPr="00E15B8E">
        <w:rPr>
          <w:rFonts w:ascii="Arial" w:hAnsi="Arial" w:cs="Arial"/>
          <w:sz w:val="20"/>
          <w:szCs w:val="20"/>
        </w:rPr>
        <w:t>R$72.676,03 (Setenta e dois mil seiscentos e setenta e seis reais e três centavos)</w:t>
      </w:r>
      <w:bookmarkEnd w:id="29"/>
      <w:r w:rsidRPr="00E15B8E">
        <w:rPr>
          <w:rFonts w:ascii="Arial" w:hAnsi="Arial" w:cs="Arial"/>
          <w:sz w:val="20"/>
          <w:szCs w:val="20"/>
        </w:rPr>
        <w:t>, conforme custos unitários apostos no item 1, deste TR. Esse valor também será considerado como valor máximo do processo de licitação.</w:t>
      </w:r>
    </w:p>
    <w:p w14:paraId="0F7E3738" w14:textId="77777777" w:rsidR="001E3D2A" w:rsidRPr="00E15B8E" w:rsidRDefault="001E3D2A" w:rsidP="001E3D2A">
      <w:pPr>
        <w:pStyle w:val="Nivel2"/>
        <w:rPr>
          <w:b/>
          <w:bCs/>
        </w:rPr>
      </w:pPr>
      <w:r w:rsidRPr="00E15B8E">
        <w:t>9.2.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78191B5C" w14:textId="77777777" w:rsidR="001E3D2A" w:rsidRPr="00E15B8E" w:rsidRDefault="001E3D2A" w:rsidP="001E3D2A">
      <w:pPr>
        <w:pStyle w:val="Nivel3"/>
        <w:numPr>
          <w:ilvl w:val="2"/>
          <w:numId w:val="256"/>
        </w:numPr>
        <w:spacing w:before="0" w:line="240" w:lineRule="auto"/>
        <w:ind w:left="1843" w:hanging="709"/>
        <w:rPr>
          <w:color w:val="auto"/>
        </w:rPr>
      </w:pPr>
      <w:r w:rsidRPr="00E15B8E">
        <w:rPr>
          <w:color w:val="auto"/>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63B8537" w14:textId="77777777" w:rsidR="001E3D2A" w:rsidRPr="00E15B8E" w:rsidRDefault="001E3D2A" w:rsidP="001E3D2A">
      <w:pPr>
        <w:pStyle w:val="Nivel3"/>
        <w:numPr>
          <w:ilvl w:val="2"/>
          <w:numId w:val="256"/>
        </w:numPr>
        <w:spacing w:before="0" w:line="240" w:lineRule="auto"/>
        <w:ind w:left="1843" w:hanging="709"/>
        <w:rPr>
          <w:color w:val="auto"/>
        </w:rPr>
      </w:pPr>
      <w:r w:rsidRPr="00E15B8E">
        <w:rPr>
          <w:color w:val="auto"/>
        </w:rPr>
        <w:lastRenderedPageBreak/>
        <w:t>Em caso de criação alteração ou extinção de quaisquer tributos ou encargos legais ou superveniência de disposições legais, com comprovada repercussão sobre os preços registrados;</w:t>
      </w:r>
    </w:p>
    <w:p w14:paraId="6472854A" w14:textId="77777777" w:rsidR="001E3D2A" w:rsidRPr="00E15B8E" w:rsidRDefault="001E3D2A" w:rsidP="001E3D2A">
      <w:pPr>
        <w:pStyle w:val="Nivel3"/>
        <w:numPr>
          <w:ilvl w:val="2"/>
          <w:numId w:val="256"/>
        </w:numPr>
        <w:spacing w:before="0" w:line="240" w:lineRule="auto"/>
        <w:ind w:left="1843" w:hanging="709"/>
        <w:rPr>
          <w:color w:val="auto"/>
        </w:rPr>
      </w:pPr>
      <w:r w:rsidRPr="00E15B8E">
        <w:rPr>
          <w:color w:val="auto"/>
        </w:rPr>
        <w:t>Serão reajustados os preços registrados, respeitada a contagem da anualidade e o índice previsto para contratação, ou</w:t>
      </w:r>
    </w:p>
    <w:p w14:paraId="187060E5" w14:textId="77777777" w:rsidR="001E3D2A" w:rsidRPr="00E15B8E" w:rsidRDefault="001E3D2A" w:rsidP="001E3D2A">
      <w:pPr>
        <w:pStyle w:val="Nivel3"/>
        <w:numPr>
          <w:ilvl w:val="2"/>
          <w:numId w:val="256"/>
        </w:numPr>
        <w:spacing w:before="0" w:line="240" w:lineRule="auto"/>
        <w:ind w:left="1843" w:hanging="709"/>
        <w:rPr>
          <w:color w:val="auto"/>
        </w:rPr>
      </w:pPr>
      <w:r w:rsidRPr="00E15B8E">
        <w:rPr>
          <w:color w:val="auto"/>
        </w:rPr>
        <w:t>Poderão ser repactuados, a pedido do interessado, conforme critérios definidos para a contratação.</w:t>
      </w:r>
    </w:p>
    <w:p w14:paraId="2A41F215" w14:textId="77777777" w:rsidR="001E3D2A" w:rsidRPr="00E15B8E" w:rsidRDefault="001E3D2A" w:rsidP="001E3D2A">
      <w:pPr>
        <w:shd w:val="clear" w:color="auto" w:fill="FFFFFF"/>
        <w:spacing w:before="120" w:after="120"/>
        <w:ind w:left="709"/>
        <w:jc w:val="both"/>
        <w:rPr>
          <w:rFonts w:ascii="Arial" w:hAnsi="Arial" w:cs="Arial"/>
          <w:sz w:val="20"/>
          <w:szCs w:val="20"/>
        </w:rPr>
      </w:pPr>
    </w:p>
    <w:p w14:paraId="3EF0CEA5" w14:textId="77777777" w:rsidR="001E3D2A" w:rsidRPr="00E15B8E" w:rsidRDefault="001E3D2A" w:rsidP="001E3D2A">
      <w:pPr>
        <w:numPr>
          <w:ilvl w:val="0"/>
          <w:numId w:val="253"/>
        </w:numPr>
        <w:shd w:val="clear" w:color="auto" w:fill="D9D9D9"/>
        <w:suppressAutoHyphens w:val="0"/>
        <w:ind w:hanging="720"/>
        <w:jc w:val="both"/>
        <w:rPr>
          <w:rFonts w:ascii="Arial" w:hAnsi="Arial" w:cs="Arial"/>
          <w:b/>
          <w:sz w:val="20"/>
          <w:szCs w:val="20"/>
        </w:rPr>
      </w:pPr>
      <w:r w:rsidRPr="00E15B8E">
        <w:rPr>
          <w:rFonts w:ascii="Arial" w:hAnsi="Arial" w:cs="Arial"/>
          <w:b/>
          <w:sz w:val="20"/>
          <w:szCs w:val="20"/>
        </w:rPr>
        <w:t>ADEQUAÇÃO ORÇAMENTÁRIA</w:t>
      </w:r>
    </w:p>
    <w:p w14:paraId="37346091" w14:textId="77777777" w:rsidR="001E3D2A" w:rsidRPr="00E15B8E" w:rsidRDefault="001E3D2A" w:rsidP="001E3D2A">
      <w:pPr>
        <w:numPr>
          <w:ilvl w:val="1"/>
          <w:numId w:val="257"/>
        </w:numPr>
        <w:suppressAutoHyphens w:val="0"/>
        <w:ind w:left="0" w:firstLine="709"/>
        <w:jc w:val="both"/>
        <w:rPr>
          <w:rFonts w:ascii="Arial" w:hAnsi="Arial" w:cs="Arial"/>
          <w:sz w:val="20"/>
          <w:szCs w:val="20"/>
        </w:rPr>
      </w:pPr>
      <w:r w:rsidRPr="00E15B8E">
        <w:rPr>
          <w:rFonts w:ascii="Arial" w:hAnsi="Arial" w:cs="Arial"/>
          <w:sz w:val="20"/>
          <w:szCs w:val="20"/>
        </w:rPr>
        <w:t>A contratação será atendida pela seguinte dotação:</w:t>
      </w:r>
    </w:p>
    <w:p w14:paraId="6F695F3C" w14:textId="77777777" w:rsidR="001E3D2A" w:rsidRPr="00E15B8E" w:rsidRDefault="001E3D2A" w:rsidP="001E3D2A">
      <w:pPr>
        <w:ind w:left="709"/>
        <w:jc w:val="both"/>
        <w:rPr>
          <w:rFonts w:ascii="Arial" w:hAnsi="Arial" w:cs="Arial"/>
          <w:sz w:val="20"/>
          <w:szCs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1E3D2A" w:rsidRPr="00E15B8E" w14:paraId="570503B7" w14:textId="77777777" w:rsidTr="00B66661">
        <w:trPr>
          <w:trHeight w:val="312"/>
        </w:trPr>
        <w:tc>
          <w:tcPr>
            <w:tcW w:w="9146" w:type="dxa"/>
            <w:gridSpan w:val="5"/>
          </w:tcPr>
          <w:p w14:paraId="3877625B" w14:textId="77777777" w:rsidR="001E3D2A" w:rsidRPr="00E15B8E" w:rsidRDefault="001E3D2A" w:rsidP="00B66661">
            <w:pPr>
              <w:pStyle w:val="Ttulo1"/>
              <w:rPr>
                <w:rFonts w:ascii="Arial" w:hAnsi="Arial" w:cs="Arial"/>
                <w:b w:val="0"/>
                <w:sz w:val="20"/>
              </w:rPr>
            </w:pPr>
            <w:bookmarkStart w:id="30" w:name="_Hlk233899730"/>
            <w:r w:rsidRPr="00E15B8E">
              <w:rPr>
                <w:rFonts w:ascii="Arial" w:hAnsi="Arial" w:cs="Arial"/>
                <w:sz w:val="20"/>
              </w:rPr>
              <w:t>3.3.90.32</w:t>
            </w:r>
            <w:r w:rsidRPr="00E15B8E">
              <w:rPr>
                <w:rFonts w:ascii="Arial" w:hAnsi="Arial" w:cs="Arial"/>
                <w:spacing w:val="-1"/>
                <w:sz w:val="20"/>
              </w:rPr>
              <w:t xml:space="preserve"> </w:t>
            </w:r>
            <w:r w:rsidRPr="00E15B8E">
              <w:rPr>
                <w:rFonts w:ascii="Arial" w:hAnsi="Arial" w:cs="Arial"/>
                <w:sz w:val="20"/>
              </w:rPr>
              <w:t>– Material, Bem</w:t>
            </w:r>
            <w:r w:rsidRPr="00E15B8E">
              <w:rPr>
                <w:rFonts w:ascii="Arial" w:hAnsi="Arial" w:cs="Arial"/>
                <w:spacing w:val="1"/>
                <w:sz w:val="20"/>
              </w:rPr>
              <w:t xml:space="preserve"> </w:t>
            </w:r>
            <w:r w:rsidRPr="00E15B8E">
              <w:rPr>
                <w:rFonts w:ascii="Arial" w:hAnsi="Arial" w:cs="Arial"/>
                <w:sz w:val="20"/>
              </w:rPr>
              <w:t>ou</w:t>
            </w:r>
            <w:r w:rsidRPr="00E15B8E">
              <w:rPr>
                <w:rFonts w:ascii="Arial" w:hAnsi="Arial" w:cs="Arial"/>
                <w:spacing w:val="-1"/>
                <w:sz w:val="20"/>
              </w:rPr>
              <w:t xml:space="preserve"> </w:t>
            </w:r>
            <w:r w:rsidRPr="00E15B8E">
              <w:rPr>
                <w:rFonts w:ascii="Arial" w:hAnsi="Arial" w:cs="Arial"/>
                <w:sz w:val="20"/>
              </w:rPr>
              <w:t xml:space="preserve">Serviço para Distrib. </w:t>
            </w:r>
            <w:r w:rsidRPr="00E15B8E">
              <w:rPr>
                <w:rFonts w:ascii="Arial" w:hAnsi="Arial" w:cs="Arial"/>
                <w:spacing w:val="-2"/>
                <w:sz w:val="20"/>
              </w:rPr>
              <w:t>Gratuita:</w:t>
            </w:r>
          </w:p>
        </w:tc>
      </w:tr>
      <w:tr w:rsidR="001E3D2A" w:rsidRPr="00E15B8E" w14:paraId="283A91C7" w14:textId="77777777" w:rsidTr="00B66661">
        <w:trPr>
          <w:trHeight w:val="312"/>
        </w:trPr>
        <w:tc>
          <w:tcPr>
            <w:tcW w:w="1667" w:type="dxa"/>
            <w:shd w:val="clear" w:color="auto" w:fill="000000"/>
          </w:tcPr>
          <w:p w14:paraId="766C6855" w14:textId="77777777" w:rsidR="001E3D2A" w:rsidRPr="00E15B8E" w:rsidRDefault="001E3D2A" w:rsidP="00B66661">
            <w:pPr>
              <w:pStyle w:val="TableParagraph"/>
              <w:spacing w:before="12"/>
              <w:ind w:left="97" w:right="87"/>
              <w:rPr>
                <w:b/>
                <w:sz w:val="20"/>
                <w:szCs w:val="20"/>
              </w:rPr>
            </w:pPr>
            <w:r w:rsidRPr="00E15B8E">
              <w:rPr>
                <w:b/>
                <w:sz w:val="20"/>
                <w:szCs w:val="20"/>
              </w:rPr>
              <w:t>DESPESA</w:t>
            </w:r>
          </w:p>
        </w:tc>
        <w:tc>
          <w:tcPr>
            <w:tcW w:w="2127" w:type="dxa"/>
            <w:shd w:val="clear" w:color="auto" w:fill="000000"/>
          </w:tcPr>
          <w:p w14:paraId="37EB7173" w14:textId="77777777" w:rsidR="001E3D2A" w:rsidRPr="00E15B8E" w:rsidRDefault="001E3D2A" w:rsidP="00B66661">
            <w:pPr>
              <w:pStyle w:val="TableParagraph"/>
              <w:spacing w:before="12"/>
              <w:ind w:left="98" w:right="89"/>
              <w:rPr>
                <w:b/>
                <w:sz w:val="20"/>
                <w:szCs w:val="20"/>
              </w:rPr>
            </w:pPr>
            <w:r w:rsidRPr="00E15B8E">
              <w:rPr>
                <w:b/>
                <w:sz w:val="20"/>
                <w:szCs w:val="20"/>
              </w:rPr>
              <w:t>Proj.Ativid.</w:t>
            </w:r>
          </w:p>
        </w:tc>
        <w:tc>
          <w:tcPr>
            <w:tcW w:w="1701" w:type="dxa"/>
            <w:shd w:val="clear" w:color="auto" w:fill="000000"/>
          </w:tcPr>
          <w:p w14:paraId="5E6C2A42" w14:textId="77777777" w:rsidR="001E3D2A" w:rsidRPr="00E15B8E" w:rsidRDefault="001E3D2A" w:rsidP="00B66661">
            <w:pPr>
              <w:pStyle w:val="TableParagraph"/>
              <w:spacing w:before="12"/>
              <w:ind w:left="95" w:right="88"/>
              <w:rPr>
                <w:b/>
                <w:sz w:val="20"/>
                <w:szCs w:val="20"/>
              </w:rPr>
            </w:pPr>
            <w:r w:rsidRPr="00E15B8E">
              <w:rPr>
                <w:b/>
                <w:sz w:val="20"/>
                <w:szCs w:val="20"/>
              </w:rPr>
              <w:t>FONTE</w:t>
            </w:r>
          </w:p>
        </w:tc>
        <w:tc>
          <w:tcPr>
            <w:tcW w:w="3651" w:type="dxa"/>
            <w:gridSpan w:val="2"/>
            <w:shd w:val="clear" w:color="auto" w:fill="000000"/>
          </w:tcPr>
          <w:p w14:paraId="769E0BE0" w14:textId="77777777" w:rsidR="001E3D2A" w:rsidRPr="00E15B8E" w:rsidRDefault="001E3D2A" w:rsidP="00B66661">
            <w:pPr>
              <w:pStyle w:val="TableParagraph"/>
              <w:spacing w:before="12"/>
              <w:rPr>
                <w:b/>
                <w:sz w:val="20"/>
                <w:szCs w:val="20"/>
              </w:rPr>
            </w:pPr>
            <w:r w:rsidRPr="00E15B8E">
              <w:rPr>
                <w:b/>
                <w:sz w:val="20"/>
                <w:szCs w:val="20"/>
              </w:rPr>
              <w:t>NOME RECURSO</w:t>
            </w:r>
          </w:p>
        </w:tc>
      </w:tr>
      <w:tr w:rsidR="001E3D2A" w:rsidRPr="00E15B8E" w14:paraId="035D83E5" w14:textId="77777777" w:rsidTr="00B66661">
        <w:trPr>
          <w:trHeight w:val="282"/>
        </w:trPr>
        <w:tc>
          <w:tcPr>
            <w:tcW w:w="1667" w:type="dxa"/>
          </w:tcPr>
          <w:p w14:paraId="69F74D71" w14:textId="77777777" w:rsidR="001E3D2A" w:rsidRPr="00E15B8E" w:rsidRDefault="001E3D2A" w:rsidP="00B66661">
            <w:pPr>
              <w:pStyle w:val="TableParagraph"/>
              <w:rPr>
                <w:sz w:val="20"/>
                <w:szCs w:val="20"/>
                <w:highlight w:val="yellow"/>
              </w:rPr>
            </w:pPr>
            <w:r w:rsidRPr="00E15B8E">
              <w:rPr>
                <w:spacing w:val="-5"/>
                <w:sz w:val="20"/>
                <w:szCs w:val="20"/>
              </w:rPr>
              <w:t>155</w:t>
            </w:r>
          </w:p>
        </w:tc>
        <w:tc>
          <w:tcPr>
            <w:tcW w:w="2127" w:type="dxa"/>
          </w:tcPr>
          <w:p w14:paraId="4F62D333" w14:textId="77777777" w:rsidR="001E3D2A" w:rsidRPr="00E15B8E" w:rsidRDefault="001E3D2A" w:rsidP="00B66661">
            <w:pPr>
              <w:pStyle w:val="TableParagraph"/>
              <w:rPr>
                <w:sz w:val="20"/>
                <w:szCs w:val="20"/>
                <w:highlight w:val="yellow"/>
              </w:rPr>
            </w:pPr>
            <w:r w:rsidRPr="00E15B8E">
              <w:rPr>
                <w:spacing w:val="-2"/>
                <w:sz w:val="20"/>
                <w:szCs w:val="20"/>
              </w:rPr>
              <w:t>2.040</w:t>
            </w:r>
          </w:p>
        </w:tc>
        <w:tc>
          <w:tcPr>
            <w:tcW w:w="1842" w:type="dxa"/>
            <w:gridSpan w:val="2"/>
          </w:tcPr>
          <w:p w14:paraId="1D4D1BA1" w14:textId="77777777" w:rsidR="001E3D2A" w:rsidRPr="00E15B8E" w:rsidRDefault="001E3D2A" w:rsidP="00B66661">
            <w:pPr>
              <w:pStyle w:val="TableParagraph"/>
              <w:rPr>
                <w:sz w:val="20"/>
                <w:szCs w:val="20"/>
                <w:highlight w:val="yellow"/>
              </w:rPr>
            </w:pPr>
            <w:r w:rsidRPr="00E15B8E">
              <w:rPr>
                <w:spacing w:val="-4"/>
                <w:sz w:val="20"/>
                <w:szCs w:val="20"/>
              </w:rPr>
              <w:t>0303</w:t>
            </w:r>
          </w:p>
        </w:tc>
        <w:tc>
          <w:tcPr>
            <w:tcW w:w="3510" w:type="dxa"/>
          </w:tcPr>
          <w:p w14:paraId="3229A9A2" w14:textId="77777777" w:rsidR="001E3D2A" w:rsidRPr="00E15B8E" w:rsidRDefault="001E3D2A" w:rsidP="00B66661">
            <w:pPr>
              <w:pStyle w:val="TableParagraph"/>
              <w:ind w:left="107"/>
              <w:rPr>
                <w:sz w:val="20"/>
                <w:szCs w:val="20"/>
                <w:highlight w:val="yellow"/>
              </w:rPr>
            </w:pPr>
            <w:r w:rsidRPr="00E15B8E">
              <w:rPr>
                <w:sz w:val="20"/>
                <w:szCs w:val="20"/>
              </w:rPr>
              <w:t xml:space="preserve">Saúde – Mínimo 15% </w:t>
            </w:r>
            <w:r w:rsidRPr="00E15B8E">
              <w:rPr>
                <w:spacing w:val="-4"/>
                <w:sz w:val="20"/>
                <w:szCs w:val="20"/>
              </w:rPr>
              <w:t>CF/88</w:t>
            </w:r>
          </w:p>
        </w:tc>
      </w:tr>
      <w:tr w:rsidR="001E3D2A" w:rsidRPr="00E15B8E" w14:paraId="636B4478" w14:textId="77777777" w:rsidTr="00B66661">
        <w:trPr>
          <w:trHeight w:val="282"/>
        </w:trPr>
        <w:tc>
          <w:tcPr>
            <w:tcW w:w="9146" w:type="dxa"/>
            <w:gridSpan w:val="5"/>
          </w:tcPr>
          <w:p w14:paraId="3599AC14" w14:textId="77777777" w:rsidR="001E3D2A" w:rsidRPr="00E15B8E" w:rsidRDefault="001E3D2A" w:rsidP="00B66661">
            <w:pPr>
              <w:pStyle w:val="TableParagraph"/>
              <w:ind w:left="107"/>
              <w:rPr>
                <w:sz w:val="20"/>
                <w:szCs w:val="20"/>
                <w:highlight w:val="yellow"/>
              </w:rPr>
            </w:pPr>
            <w:r w:rsidRPr="00E15B8E">
              <w:rPr>
                <w:b/>
                <w:sz w:val="20"/>
                <w:szCs w:val="20"/>
              </w:rPr>
              <w:t xml:space="preserve">3.3.90.30 – Material de </w:t>
            </w:r>
            <w:r w:rsidRPr="00E15B8E">
              <w:rPr>
                <w:b/>
                <w:spacing w:val="-2"/>
                <w:sz w:val="20"/>
                <w:szCs w:val="20"/>
              </w:rPr>
              <w:t>Consumo:</w:t>
            </w:r>
          </w:p>
        </w:tc>
      </w:tr>
      <w:tr w:rsidR="001E3D2A" w:rsidRPr="00E15B8E" w14:paraId="24E58DC6" w14:textId="77777777" w:rsidTr="00B66661">
        <w:trPr>
          <w:trHeight w:val="285"/>
        </w:trPr>
        <w:tc>
          <w:tcPr>
            <w:tcW w:w="1667" w:type="dxa"/>
            <w:shd w:val="clear" w:color="auto" w:fill="000000"/>
          </w:tcPr>
          <w:p w14:paraId="252E9B31" w14:textId="77777777" w:rsidR="001E3D2A" w:rsidRPr="00E15B8E" w:rsidRDefault="001E3D2A" w:rsidP="00B66661">
            <w:pPr>
              <w:pStyle w:val="TableParagraph"/>
              <w:rPr>
                <w:color w:val="FFFFFF"/>
                <w:sz w:val="20"/>
                <w:szCs w:val="20"/>
                <w:highlight w:val="yellow"/>
              </w:rPr>
            </w:pPr>
            <w:r w:rsidRPr="00E15B8E">
              <w:rPr>
                <w:b/>
                <w:color w:val="FFFFFF"/>
                <w:sz w:val="20"/>
                <w:szCs w:val="20"/>
              </w:rPr>
              <w:t>DESPESA</w:t>
            </w:r>
          </w:p>
        </w:tc>
        <w:tc>
          <w:tcPr>
            <w:tcW w:w="2127" w:type="dxa"/>
            <w:shd w:val="clear" w:color="auto" w:fill="000000"/>
          </w:tcPr>
          <w:p w14:paraId="08047A59" w14:textId="77777777" w:rsidR="001E3D2A" w:rsidRPr="00E15B8E" w:rsidRDefault="001E3D2A" w:rsidP="00B66661">
            <w:pPr>
              <w:pStyle w:val="TableParagraph"/>
              <w:rPr>
                <w:color w:val="FFFFFF"/>
                <w:sz w:val="20"/>
                <w:szCs w:val="20"/>
                <w:highlight w:val="yellow"/>
              </w:rPr>
            </w:pPr>
            <w:r w:rsidRPr="00E15B8E">
              <w:rPr>
                <w:b/>
                <w:color w:val="FFFFFF"/>
                <w:sz w:val="20"/>
                <w:szCs w:val="20"/>
              </w:rPr>
              <w:t>Proj.Ativid.</w:t>
            </w:r>
          </w:p>
        </w:tc>
        <w:tc>
          <w:tcPr>
            <w:tcW w:w="1842" w:type="dxa"/>
            <w:gridSpan w:val="2"/>
            <w:shd w:val="clear" w:color="auto" w:fill="000000"/>
          </w:tcPr>
          <w:p w14:paraId="2ED6701D" w14:textId="77777777" w:rsidR="001E3D2A" w:rsidRPr="00E15B8E" w:rsidRDefault="001E3D2A" w:rsidP="00B66661">
            <w:pPr>
              <w:pStyle w:val="TableParagraph"/>
              <w:rPr>
                <w:color w:val="FFFFFF"/>
                <w:sz w:val="20"/>
                <w:szCs w:val="20"/>
                <w:highlight w:val="yellow"/>
              </w:rPr>
            </w:pPr>
            <w:r w:rsidRPr="00E15B8E">
              <w:rPr>
                <w:b/>
                <w:color w:val="FFFFFF"/>
                <w:sz w:val="20"/>
                <w:szCs w:val="20"/>
              </w:rPr>
              <w:t>FONTE</w:t>
            </w:r>
          </w:p>
        </w:tc>
        <w:tc>
          <w:tcPr>
            <w:tcW w:w="3510" w:type="dxa"/>
            <w:shd w:val="clear" w:color="auto" w:fill="000000"/>
          </w:tcPr>
          <w:p w14:paraId="7397E2D2" w14:textId="77777777" w:rsidR="001E3D2A" w:rsidRPr="00E15B8E" w:rsidRDefault="001E3D2A" w:rsidP="00B66661">
            <w:pPr>
              <w:pStyle w:val="TableParagraph"/>
              <w:ind w:left="107"/>
              <w:rPr>
                <w:color w:val="FFFFFF"/>
                <w:sz w:val="20"/>
                <w:szCs w:val="20"/>
                <w:highlight w:val="yellow"/>
              </w:rPr>
            </w:pPr>
            <w:r w:rsidRPr="00E15B8E">
              <w:rPr>
                <w:b/>
                <w:color w:val="FFFFFF"/>
                <w:sz w:val="20"/>
                <w:szCs w:val="20"/>
              </w:rPr>
              <w:t>NOME RECURSO</w:t>
            </w:r>
          </w:p>
        </w:tc>
      </w:tr>
      <w:tr w:rsidR="001E3D2A" w:rsidRPr="00E15B8E" w14:paraId="5BF2A48C" w14:textId="77777777" w:rsidTr="00B66661">
        <w:trPr>
          <w:trHeight w:val="282"/>
        </w:trPr>
        <w:tc>
          <w:tcPr>
            <w:tcW w:w="1667" w:type="dxa"/>
          </w:tcPr>
          <w:p w14:paraId="157CA599" w14:textId="77777777" w:rsidR="001E3D2A" w:rsidRPr="00E15B8E" w:rsidRDefault="001E3D2A" w:rsidP="00B66661">
            <w:pPr>
              <w:pStyle w:val="TableParagraph"/>
              <w:spacing w:line="265" w:lineRule="exact"/>
              <w:rPr>
                <w:sz w:val="20"/>
                <w:szCs w:val="20"/>
                <w:highlight w:val="yellow"/>
              </w:rPr>
            </w:pPr>
            <w:r w:rsidRPr="00E15B8E">
              <w:rPr>
                <w:spacing w:val="-5"/>
                <w:sz w:val="20"/>
                <w:szCs w:val="20"/>
              </w:rPr>
              <w:t>154</w:t>
            </w:r>
          </w:p>
        </w:tc>
        <w:tc>
          <w:tcPr>
            <w:tcW w:w="2127" w:type="dxa"/>
          </w:tcPr>
          <w:p w14:paraId="69E988B1" w14:textId="77777777" w:rsidR="001E3D2A" w:rsidRPr="00E15B8E" w:rsidRDefault="001E3D2A" w:rsidP="00B66661">
            <w:pPr>
              <w:pStyle w:val="TableParagraph"/>
              <w:spacing w:line="265" w:lineRule="exact"/>
              <w:rPr>
                <w:sz w:val="20"/>
                <w:szCs w:val="20"/>
                <w:highlight w:val="yellow"/>
              </w:rPr>
            </w:pPr>
            <w:r w:rsidRPr="00E15B8E">
              <w:rPr>
                <w:spacing w:val="-2"/>
                <w:sz w:val="20"/>
                <w:szCs w:val="20"/>
              </w:rPr>
              <w:t>2.040</w:t>
            </w:r>
          </w:p>
        </w:tc>
        <w:tc>
          <w:tcPr>
            <w:tcW w:w="1842" w:type="dxa"/>
            <w:gridSpan w:val="2"/>
          </w:tcPr>
          <w:p w14:paraId="3F2DCB4A" w14:textId="77777777" w:rsidR="001E3D2A" w:rsidRPr="00E15B8E" w:rsidRDefault="001E3D2A" w:rsidP="00B66661">
            <w:pPr>
              <w:pStyle w:val="TableParagraph"/>
              <w:spacing w:line="265" w:lineRule="exact"/>
              <w:rPr>
                <w:sz w:val="20"/>
                <w:szCs w:val="20"/>
                <w:highlight w:val="yellow"/>
              </w:rPr>
            </w:pPr>
            <w:r w:rsidRPr="00E15B8E">
              <w:rPr>
                <w:spacing w:val="-4"/>
                <w:sz w:val="20"/>
                <w:szCs w:val="20"/>
              </w:rPr>
              <w:t>0303</w:t>
            </w:r>
          </w:p>
        </w:tc>
        <w:tc>
          <w:tcPr>
            <w:tcW w:w="3510" w:type="dxa"/>
          </w:tcPr>
          <w:p w14:paraId="5ADC9951" w14:textId="77777777" w:rsidR="001E3D2A" w:rsidRPr="00E15B8E" w:rsidRDefault="001E3D2A" w:rsidP="00B66661">
            <w:pPr>
              <w:pStyle w:val="TableParagraph"/>
              <w:spacing w:line="265" w:lineRule="exact"/>
              <w:ind w:left="107"/>
              <w:rPr>
                <w:sz w:val="20"/>
                <w:szCs w:val="20"/>
                <w:highlight w:val="yellow"/>
              </w:rPr>
            </w:pPr>
            <w:r w:rsidRPr="00E15B8E">
              <w:rPr>
                <w:sz w:val="20"/>
                <w:szCs w:val="20"/>
              </w:rPr>
              <w:t xml:space="preserve">Saúde – Mínimo 15% </w:t>
            </w:r>
            <w:r w:rsidRPr="00E15B8E">
              <w:rPr>
                <w:spacing w:val="-4"/>
                <w:sz w:val="20"/>
                <w:szCs w:val="20"/>
              </w:rPr>
              <w:t>CF/88</w:t>
            </w:r>
          </w:p>
        </w:tc>
      </w:tr>
      <w:tr w:rsidR="001E3D2A" w:rsidRPr="00E15B8E" w14:paraId="50071321" w14:textId="77777777" w:rsidTr="00B66661">
        <w:trPr>
          <w:trHeight w:val="301"/>
        </w:trPr>
        <w:tc>
          <w:tcPr>
            <w:tcW w:w="1667" w:type="dxa"/>
          </w:tcPr>
          <w:p w14:paraId="069F6CD3" w14:textId="77777777" w:rsidR="001E3D2A" w:rsidRPr="00E15B8E" w:rsidRDefault="001E3D2A" w:rsidP="00B66661">
            <w:pPr>
              <w:pStyle w:val="TableParagraph"/>
              <w:rPr>
                <w:spacing w:val="-5"/>
                <w:sz w:val="20"/>
                <w:szCs w:val="20"/>
              </w:rPr>
            </w:pPr>
            <w:r w:rsidRPr="00E15B8E">
              <w:rPr>
                <w:spacing w:val="-5"/>
                <w:sz w:val="20"/>
                <w:szCs w:val="20"/>
              </w:rPr>
              <w:t>146</w:t>
            </w:r>
          </w:p>
        </w:tc>
        <w:tc>
          <w:tcPr>
            <w:tcW w:w="2127" w:type="dxa"/>
          </w:tcPr>
          <w:p w14:paraId="2D1E8596" w14:textId="77777777" w:rsidR="001E3D2A" w:rsidRPr="00E15B8E" w:rsidRDefault="001E3D2A" w:rsidP="00B66661">
            <w:pPr>
              <w:pStyle w:val="TableParagraph"/>
              <w:rPr>
                <w:spacing w:val="-2"/>
                <w:sz w:val="20"/>
                <w:szCs w:val="20"/>
              </w:rPr>
            </w:pPr>
            <w:r w:rsidRPr="00E15B8E">
              <w:rPr>
                <w:spacing w:val="-2"/>
                <w:sz w:val="20"/>
                <w:szCs w:val="20"/>
              </w:rPr>
              <w:t>2.038</w:t>
            </w:r>
          </w:p>
        </w:tc>
        <w:tc>
          <w:tcPr>
            <w:tcW w:w="1842" w:type="dxa"/>
            <w:gridSpan w:val="2"/>
          </w:tcPr>
          <w:p w14:paraId="06F7A868" w14:textId="77777777" w:rsidR="001E3D2A" w:rsidRPr="00E15B8E" w:rsidRDefault="001E3D2A" w:rsidP="00B66661">
            <w:pPr>
              <w:pStyle w:val="TableParagraph"/>
              <w:rPr>
                <w:spacing w:val="-4"/>
                <w:sz w:val="20"/>
                <w:szCs w:val="20"/>
              </w:rPr>
            </w:pPr>
            <w:r w:rsidRPr="00E15B8E">
              <w:rPr>
                <w:spacing w:val="-4"/>
                <w:sz w:val="20"/>
                <w:szCs w:val="20"/>
              </w:rPr>
              <w:t>0303</w:t>
            </w:r>
          </w:p>
        </w:tc>
        <w:tc>
          <w:tcPr>
            <w:tcW w:w="3510" w:type="dxa"/>
          </w:tcPr>
          <w:p w14:paraId="66045A3F" w14:textId="77777777" w:rsidR="001E3D2A" w:rsidRPr="00E15B8E" w:rsidRDefault="001E3D2A" w:rsidP="00B66661">
            <w:pPr>
              <w:pStyle w:val="TableParagraph"/>
              <w:ind w:left="107"/>
              <w:rPr>
                <w:sz w:val="20"/>
                <w:szCs w:val="20"/>
              </w:rPr>
            </w:pPr>
            <w:r w:rsidRPr="00E15B8E">
              <w:rPr>
                <w:sz w:val="20"/>
                <w:szCs w:val="20"/>
              </w:rPr>
              <w:t xml:space="preserve">Saúde – Mínimo 15% </w:t>
            </w:r>
            <w:r w:rsidRPr="00E15B8E">
              <w:rPr>
                <w:spacing w:val="-4"/>
                <w:sz w:val="20"/>
                <w:szCs w:val="20"/>
              </w:rPr>
              <w:t>CF/88</w:t>
            </w:r>
          </w:p>
        </w:tc>
      </w:tr>
      <w:bookmarkEnd w:id="30"/>
    </w:tbl>
    <w:p w14:paraId="3A75B693" w14:textId="77777777" w:rsidR="001E3D2A" w:rsidRPr="00E15B8E" w:rsidRDefault="001E3D2A" w:rsidP="001E3D2A">
      <w:pPr>
        <w:ind w:left="709"/>
        <w:jc w:val="both"/>
        <w:rPr>
          <w:rFonts w:ascii="Arial" w:hAnsi="Arial" w:cs="Arial"/>
          <w:sz w:val="20"/>
          <w:szCs w:val="20"/>
        </w:rPr>
      </w:pPr>
    </w:p>
    <w:p w14:paraId="50E9FA38" w14:textId="77777777" w:rsidR="001E3D2A" w:rsidRPr="00E15B8E" w:rsidRDefault="001E3D2A" w:rsidP="001E3D2A">
      <w:pPr>
        <w:numPr>
          <w:ilvl w:val="1"/>
          <w:numId w:val="257"/>
        </w:numPr>
        <w:suppressAutoHyphens w:val="0"/>
        <w:ind w:left="0" w:firstLine="709"/>
        <w:jc w:val="both"/>
        <w:rPr>
          <w:rFonts w:ascii="Arial" w:hAnsi="Arial" w:cs="Arial"/>
          <w:sz w:val="20"/>
          <w:szCs w:val="20"/>
        </w:rPr>
      </w:pPr>
      <w:r w:rsidRPr="00E15B8E">
        <w:rPr>
          <w:rFonts w:ascii="Arial" w:hAnsi="Arial" w:cs="Arial"/>
          <w:sz w:val="20"/>
          <w:szCs w:val="20"/>
        </w:rPr>
        <w:t>A dotação relativa aos exercícios financeiros subsequentes será indicada após aprovação da Lei Orçamentária respectiva e liberação dos créditos correspondentes.</w:t>
      </w:r>
    </w:p>
    <w:p w14:paraId="3B3127DC" w14:textId="77777777" w:rsidR="001E3D2A" w:rsidRPr="00E15B8E" w:rsidRDefault="001E3D2A" w:rsidP="001E3D2A">
      <w:pPr>
        <w:jc w:val="both"/>
        <w:rPr>
          <w:rFonts w:ascii="Arial" w:hAnsi="Arial" w:cs="Arial"/>
          <w:sz w:val="20"/>
          <w:szCs w:val="20"/>
        </w:rPr>
      </w:pPr>
    </w:p>
    <w:p w14:paraId="67D303E1" w14:textId="77777777" w:rsidR="001E3D2A" w:rsidRPr="00E15B8E" w:rsidRDefault="001E3D2A" w:rsidP="001E3D2A">
      <w:pPr>
        <w:jc w:val="both"/>
        <w:rPr>
          <w:rFonts w:ascii="Arial" w:hAnsi="Arial" w:cs="Arial"/>
          <w:sz w:val="20"/>
          <w:szCs w:val="20"/>
        </w:rPr>
      </w:pPr>
    </w:p>
    <w:p w14:paraId="2548AA3A" w14:textId="77777777" w:rsidR="001E3D2A" w:rsidRPr="00E15B8E" w:rsidRDefault="001E3D2A" w:rsidP="001E3D2A">
      <w:pPr>
        <w:pStyle w:val="Nivel2"/>
      </w:pPr>
      <w:r w:rsidRPr="00E15B8E">
        <w:t>Mandaguaçu, 30 de junho de 2026.</w:t>
      </w:r>
    </w:p>
    <w:p w14:paraId="6FB74497" w14:textId="77777777" w:rsidR="001E3D2A" w:rsidRPr="00E15B8E" w:rsidRDefault="001E3D2A" w:rsidP="001E3D2A">
      <w:pPr>
        <w:pStyle w:val="Nivel2"/>
      </w:pPr>
    </w:p>
    <w:p w14:paraId="64CF46AB" w14:textId="77777777" w:rsidR="001E3D2A" w:rsidRPr="00E15B8E" w:rsidRDefault="001E3D2A" w:rsidP="001E3D2A">
      <w:pPr>
        <w:pStyle w:val="Nivel2"/>
      </w:pPr>
    </w:p>
    <w:tbl>
      <w:tblPr>
        <w:tblW w:w="9446" w:type="dxa"/>
        <w:jc w:val="center"/>
        <w:tblLook w:val="04A0" w:firstRow="1" w:lastRow="0" w:firstColumn="1" w:lastColumn="0" w:noHBand="0" w:noVBand="1"/>
      </w:tblPr>
      <w:tblGrid>
        <w:gridCol w:w="3145"/>
        <w:gridCol w:w="2941"/>
        <w:gridCol w:w="3360"/>
      </w:tblGrid>
      <w:tr w:rsidR="001E3D2A" w:rsidRPr="00E15B8E" w14:paraId="1D684C72" w14:textId="77777777" w:rsidTr="00B66661">
        <w:trPr>
          <w:trHeight w:val="561"/>
          <w:jc w:val="center"/>
        </w:trPr>
        <w:tc>
          <w:tcPr>
            <w:tcW w:w="3145" w:type="dxa"/>
          </w:tcPr>
          <w:p w14:paraId="7ED70B06" w14:textId="77777777" w:rsidR="001E3D2A" w:rsidRPr="00E15B8E" w:rsidRDefault="001E3D2A" w:rsidP="00B66661">
            <w:pPr>
              <w:jc w:val="center"/>
              <w:rPr>
                <w:rFonts w:ascii="Arial" w:eastAsia="Arial" w:hAnsi="Arial" w:cs="Arial"/>
                <w:sz w:val="20"/>
                <w:szCs w:val="20"/>
              </w:rPr>
            </w:pPr>
            <w:r w:rsidRPr="00E15B8E">
              <w:rPr>
                <w:rFonts w:ascii="Arial" w:eastAsia="Arial" w:hAnsi="Arial" w:cs="Arial"/>
                <w:sz w:val="20"/>
                <w:szCs w:val="20"/>
              </w:rPr>
              <w:t>Débora Canassa Volpato</w:t>
            </w:r>
          </w:p>
          <w:p w14:paraId="1ACEDD84" w14:textId="77777777" w:rsidR="001E3D2A" w:rsidRPr="00E15B8E" w:rsidRDefault="001E3D2A" w:rsidP="00B66661">
            <w:pPr>
              <w:jc w:val="center"/>
              <w:rPr>
                <w:rFonts w:ascii="Arial" w:hAnsi="Arial" w:cs="Arial"/>
                <w:sz w:val="20"/>
                <w:szCs w:val="20"/>
                <w:highlight w:val="yellow"/>
              </w:rPr>
            </w:pPr>
            <w:r w:rsidRPr="00E15B8E">
              <w:rPr>
                <w:rFonts w:ascii="Arial" w:eastAsia="Arial" w:hAnsi="Arial" w:cs="Arial"/>
                <w:b/>
                <w:sz w:val="20"/>
                <w:szCs w:val="20"/>
              </w:rPr>
              <w:t>Farmacêutica Municipal</w:t>
            </w:r>
          </w:p>
        </w:tc>
        <w:tc>
          <w:tcPr>
            <w:tcW w:w="2941" w:type="dxa"/>
          </w:tcPr>
          <w:p w14:paraId="0D14E002" w14:textId="77777777" w:rsidR="001E3D2A" w:rsidRPr="00E15B8E" w:rsidRDefault="001E3D2A" w:rsidP="00B66661">
            <w:pPr>
              <w:jc w:val="center"/>
              <w:rPr>
                <w:rFonts w:ascii="Arial" w:hAnsi="Arial" w:cs="Arial"/>
                <w:sz w:val="20"/>
                <w:szCs w:val="20"/>
              </w:rPr>
            </w:pPr>
            <w:r w:rsidRPr="00E15B8E">
              <w:rPr>
                <w:rFonts w:ascii="Arial" w:hAnsi="Arial" w:cs="Arial"/>
                <w:sz w:val="20"/>
                <w:szCs w:val="20"/>
                <w:lang w:eastAsia="pt-BR"/>
              </w:rPr>
              <w:t>Jéssika Cardoso Baldin</w:t>
            </w:r>
            <w:r w:rsidRPr="00E15B8E">
              <w:rPr>
                <w:rFonts w:ascii="Arial" w:hAnsi="Arial" w:cs="Arial"/>
                <w:b/>
                <w:sz w:val="20"/>
                <w:szCs w:val="20"/>
              </w:rPr>
              <w:t xml:space="preserve"> </w:t>
            </w:r>
            <w:r w:rsidRPr="00E15B8E">
              <w:rPr>
                <w:rFonts w:ascii="Arial" w:hAnsi="Arial" w:cs="Arial"/>
                <w:b/>
                <w:bCs/>
                <w:sz w:val="20"/>
                <w:szCs w:val="20"/>
                <w:lang w:eastAsia="pt-BR"/>
              </w:rPr>
              <w:t>Diretora Administrativa da Secretária de Saúde</w:t>
            </w:r>
          </w:p>
        </w:tc>
        <w:tc>
          <w:tcPr>
            <w:tcW w:w="3360" w:type="dxa"/>
          </w:tcPr>
          <w:p w14:paraId="74E2520A" w14:textId="77777777" w:rsidR="001E3D2A" w:rsidRPr="00E15B8E" w:rsidRDefault="001E3D2A" w:rsidP="00B66661">
            <w:pPr>
              <w:jc w:val="center"/>
              <w:rPr>
                <w:rFonts w:ascii="Arial" w:hAnsi="Arial" w:cs="Arial"/>
                <w:b/>
                <w:bCs/>
                <w:sz w:val="20"/>
                <w:szCs w:val="20"/>
                <w:shd w:val="clear" w:color="auto" w:fill="FFFFFF"/>
              </w:rPr>
            </w:pPr>
            <w:r w:rsidRPr="00E15B8E">
              <w:rPr>
                <w:rFonts w:ascii="Arial" w:hAnsi="Arial" w:cs="Arial"/>
                <w:sz w:val="20"/>
                <w:szCs w:val="20"/>
              </w:rPr>
              <w:t>Natalia Dillio Ferin</w:t>
            </w:r>
          </w:p>
          <w:p w14:paraId="29723502" w14:textId="77777777" w:rsidR="001E3D2A" w:rsidRPr="00E15B8E" w:rsidRDefault="001E3D2A" w:rsidP="00B66661">
            <w:pPr>
              <w:jc w:val="center"/>
              <w:rPr>
                <w:rFonts w:ascii="Arial" w:hAnsi="Arial" w:cs="Arial"/>
                <w:sz w:val="20"/>
                <w:szCs w:val="20"/>
              </w:rPr>
            </w:pPr>
            <w:r w:rsidRPr="00E15B8E">
              <w:rPr>
                <w:rFonts w:ascii="Arial" w:hAnsi="Arial" w:cs="Arial"/>
                <w:b/>
                <w:bCs/>
                <w:sz w:val="20"/>
                <w:szCs w:val="20"/>
                <w:shd w:val="clear" w:color="auto" w:fill="FFFFFF"/>
              </w:rPr>
              <w:t>Secretária Municipal de Saúde</w:t>
            </w:r>
          </w:p>
        </w:tc>
      </w:tr>
    </w:tbl>
    <w:p w14:paraId="4549662A" w14:textId="77777777" w:rsidR="001E3D2A" w:rsidRPr="00E15B8E" w:rsidRDefault="001E3D2A" w:rsidP="001E3D2A">
      <w:pPr>
        <w:jc w:val="both"/>
        <w:rPr>
          <w:rFonts w:ascii="Arial" w:hAnsi="Arial" w:cs="Arial"/>
          <w:sz w:val="20"/>
          <w:szCs w:val="20"/>
        </w:rPr>
      </w:pPr>
    </w:p>
    <w:p w14:paraId="27FDA84D" w14:textId="77777777" w:rsidR="00B31949" w:rsidRPr="00240DDB" w:rsidRDefault="00B31949" w:rsidP="00B31949">
      <w:pPr>
        <w:spacing w:line="259" w:lineRule="auto"/>
        <w:ind w:firstLine="709"/>
        <w:jc w:val="center"/>
        <w:rPr>
          <w:rFonts w:ascii="Arial" w:hAnsi="Arial" w:cs="Arial"/>
          <w:sz w:val="20"/>
          <w:szCs w:val="20"/>
        </w:rPr>
      </w:pPr>
    </w:p>
    <w:p w14:paraId="591F16BF" w14:textId="77777777" w:rsidR="00AB4752" w:rsidRPr="00663FB7" w:rsidRDefault="00AB4752" w:rsidP="00AB4752">
      <w:pPr>
        <w:jc w:val="center"/>
        <w:rPr>
          <w:rFonts w:ascii="Arial" w:hAnsi="Arial" w:cs="Arial"/>
          <w:b/>
          <w:bCs/>
          <w:color w:val="EE0000"/>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20"/>
          <w:pgSz w:w="11906" w:h="16838"/>
          <w:pgMar w:top="1417" w:right="1701" w:bottom="1417" w:left="1701" w:header="708" w:footer="708" w:gutter="0"/>
          <w:cols w:space="708"/>
          <w:docGrid w:linePitch="360"/>
        </w:sectPr>
      </w:pPr>
    </w:p>
    <w:p w14:paraId="08462374" w14:textId="1752BB7C"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E9390B" w:rsidRPr="00E46DD9">
        <w:rPr>
          <w:rFonts w:ascii="Arial" w:hAnsi="Arial" w:cs="Arial"/>
          <w:b/>
          <w:sz w:val="20"/>
          <w:szCs w:val="20"/>
          <w:highlight w:val="yellow"/>
          <w:u w:val="single"/>
        </w:rPr>
        <w:t>27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4C0FDBE5" w:rsidR="00133E9C" w:rsidRPr="006F1D6E" w:rsidRDefault="00133E9C" w:rsidP="00201C42">
      <w:pPr>
        <w:spacing w:after="120" w:line="259"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AB4752" w:rsidRPr="00663FB7">
        <w:rPr>
          <w:rFonts w:ascii="Arial" w:hAnsi="Arial" w:cs="Arial"/>
          <w:sz w:val="20"/>
          <w:szCs w:val="20"/>
        </w:rPr>
        <w:t>Registro de preços</w:t>
      </w:r>
      <w:r w:rsidR="001E3D2A">
        <w:rPr>
          <w:rFonts w:ascii="Arial" w:hAnsi="Arial" w:cs="Arial"/>
          <w:sz w:val="20"/>
          <w:szCs w:val="20"/>
        </w:rPr>
        <w:t xml:space="preserve"> </w:t>
      </w:r>
      <w:r w:rsidR="001E3D2A" w:rsidRPr="00E15B8E">
        <w:rPr>
          <w:rFonts w:ascii="Arial" w:hAnsi="Arial" w:cs="Arial"/>
          <w:sz w:val="20"/>
          <w:szCs w:val="20"/>
        </w:rPr>
        <w:t xml:space="preserve">para futura contratação de pessoa jurídica para aquisição </w:t>
      </w:r>
      <w:r w:rsidR="001E3D2A" w:rsidRPr="00E15B8E">
        <w:rPr>
          <w:rFonts w:ascii="Arial" w:hAnsi="Arial" w:cs="Arial"/>
          <w:sz w:val="20"/>
          <w:szCs w:val="20"/>
          <w:u w:val="single"/>
        </w:rPr>
        <w:t xml:space="preserve">com entregas </w:t>
      </w:r>
      <w:r w:rsidR="001E3D2A" w:rsidRPr="00E15B8E">
        <w:rPr>
          <w:rFonts w:ascii="Arial" w:hAnsi="Arial" w:cs="Arial"/>
          <w:spacing w:val="1"/>
          <w:sz w:val="20"/>
          <w:szCs w:val="20"/>
          <w:u w:val="single"/>
        </w:rPr>
        <w:t>parceladas</w:t>
      </w:r>
      <w:r w:rsidR="001E3D2A" w:rsidRPr="00E15B8E">
        <w:rPr>
          <w:rFonts w:ascii="Arial" w:hAnsi="Arial" w:cs="Arial"/>
          <w:spacing w:val="1"/>
          <w:sz w:val="20"/>
          <w:szCs w:val="20"/>
        </w:rPr>
        <w:t xml:space="preserve"> de </w:t>
      </w:r>
      <w:r w:rsidR="001E3D2A" w:rsidRPr="00E15B8E">
        <w:rPr>
          <w:rFonts w:ascii="Arial" w:hAnsi="Arial" w:cs="Arial"/>
          <w:sz w:val="20"/>
          <w:szCs w:val="20"/>
        </w:rPr>
        <w:t>medicamentos da Relação Municipal de Medicamentos (REMUME) de Mandaguaçu, que não são disponibilizados para compra pelo Consórcio Paraná Saúde, porém são necessários para dar continuidade aos atendimentos da Rede de Saúde Municipal.</w:t>
      </w:r>
      <w:r w:rsidR="001E3D2A" w:rsidRPr="00E15B8E">
        <w:rPr>
          <w:rFonts w:ascii="Arial" w:hAnsi="Arial" w:cs="Arial"/>
          <w:b/>
          <w:sz w:val="20"/>
          <w:szCs w:val="20"/>
        </w:rPr>
        <w:t xml:space="preserve"> </w:t>
      </w:r>
      <w:r w:rsidR="001E3D2A" w:rsidRPr="00E15B8E">
        <w:rPr>
          <w:rFonts w:ascii="Arial" w:hAnsi="Arial" w:cs="Arial"/>
          <w:bCs/>
          <w:sz w:val="20"/>
          <w:szCs w:val="20"/>
        </w:rPr>
        <w:t xml:space="preserve">Além de medicamentos extra lista exclusivos para pacientes em situação social vulnerável, que tiveram parecer social e terapêutico, aprovados pela assistente social e pela Comissão de Farmácia e Terapêutica Municipal; medicamento de demanda judicial; e anestésico inalatório a ser utilizado pela Vigilância Sanitária municipal. </w:t>
      </w:r>
      <w:r w:rsidR="001E3D2A" w:rsidRPr="00E15B8E">
        <w:rPr>
          <w:rFonts w:ascii="Arial" w:hAnsi="Arial" w:cs="Arial"/>
          <w:sz w:val="20"/>
          <w:szCs w:val="20"/>
        </w:rPr>
        <w:t xml:space="preserve">Estes itens tornaram-se infrutíferos no Processo Administrativo n.º122/2026, aberto para micro e pequenas empresas, dessa forma, se torna necessário a abertura por </w:t>
      </w:r>
      <w:r w:rsidR="001E3D2A" w:rsidRPr="00E15B8E">
        <w:rPr>
          <w:rFonts w:ascii="Arial" w:hAnsi="Arial" w:cs="Arial"/>
          <w:sz w:val="20"/>
          <w:szCs w:val="20"/>
          <w:u w:val="single"/>
        </w:rPr>
        <w:t>AMPLA CONCORRÊNCIA</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lastRenderedPageBreak/>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3" w:name="cadastro_reserva"/>
      <w:bookmarkEnd w:id="33"/>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4" w:name="habilitacao_reserva"/>
      <w:bookmarkEnd w:id="34"/>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5" w:name="recusa_dos_que_baixaram_preco"/>
      <w:bookmarkEnd w:id="35"/>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6" w:name="reducao_preco_mercado_negociacao_frustra"/>
      <w:bookmarkEnd w:id="36"/>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7" w:name="hipotese_preco_mercado_maior"/>
      <w:bookmarkEnd w:id="37"/>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8" w:name="prova_preco_mercado_maior"/>
      <w:bookmarkEnd w:id="38"/>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9" w:name="nao_comprovacao_majoracao_mercado"/>
      <w:bookmarkEnd w:id="39"/>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40" w:name="majora_preco_mercado_negociacao_frustra"/>
      <w:bookmarkEnd w:id="40"/>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1" w:name="gerenciador_estimador_é_partic_em_remane"/>
      <w:bookmarkEnd w:id="41"/>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42" w:name="cancelamento"/>
      <w:bookmarkEnd w:id="42"/>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3" w:name="cancelamento_do_fornecedor"/>
      <w:bookmarkEnd w:id="43"/>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4" w:name="cancelamento_da_ata"/>
      <w:bookmarkEnd w:id="44"/>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03A98EED"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F24BE">
        <w:rPr>
          <w:rFonts w:ascii="Arial" w:hAnsi="Arial" w:cs="Arial"/>
          <w:b/>
          <w:sz w:val="20"/>
          <w:szCs w:val="20"/>
          <w:u w:val="single"/>
        </w:rPr>
        <w:t>63/</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58B3E8EE" w14:textId="77777777" w:rsidR="0076736B" w:rsidRDefault="0076736B" w:rsidP="0076736B">
      <w:pPr>
        <w:pStyle w:val="Ttulo3"/>
        <w:jc w:val="left"/>
      </w:pPr>
    </w:p>
    <w:p w14:paraId="2BF2AA23" w14:textId="77777777" w:rsidR="00AE37FE" w:rsidRPr="00FB7FD3" w:rsidRDefault="00AE37FE" w:rsidP="00AE37FE">
      <w:pPr>
        <w:pStyle w:val="Corpodetexto"/>
        <w:spacing w:line="360" w:lineRule="auto"/>
        <w:ind w:firstLine="720"/>
        <w:rPr>
          <w:rFonts w:ascii="Arial" w:hAnsi="Arial" w:cs="Arial"/>
          <w:sz w:val="24"/>
          <w:szCs w:val="24"/>
        </w:rPr>
      </w:pPr>
    </w:p>
    <w:p w14:paraId="1775DB62" w14:textId="77777777" w:rsidR="00AE37FE" w:rsidRPr="002831D0" w:rsidRDefault="00AE37FE" w:rsidP="00AE37FE">
      <w:pPr>
        <w:pStyle w:val="Ttulo"/>
        <w:spacing w:before="0" w:line="360" w:lineRule="auto"/>
        <w:ind w:firstLine="720"/>
        <w:jc w:val="both"/>
        <w:rPr>
          <w:rFonts w:cs="Arial"/>
          <w:sz w:val="24"/>
          <w:szCs w:val="24"/>
        </w:rPr>
      </w:pPr>
      <w:r w:rsidRPr="002831D0">
        <w:rPr>
          <w:rFonts w:cs="Arial"/>
          <w:sz w:val="24"/>
          <w:szCs w:val="24"/>
        </w:rPr>
        <w:t>ESTUDO</w:t>
      </w:r>
      <w:r w:rsidRPr="002831D0">
        <w:rPr>
          <w:rFonts w:cs="Arial"/>
          <w:spacing w:val="-5"/>
          <w:sz w:val="24"/>
          <w:szCs w:val="24"/>
        </w:rPr>
        <w:t xml:space="preserve"> </w:t>
      </w:r>
      <w:r w:rsidRPr="002831D0">
        <w:rPr>
          <w:rFonts w:cs="Arial"/>
          <w:sz w:val="24"/>
          <w:szCs w:val="24"/>
        </w:rPr>
        <w:t>TÉCNICO</w:t>
      </w:r>
      <w:r w:rsidRPr="002831D0">
        <w:rPr>
          <w:rFonts w:cs="Arial"/>
          <w:spacing w:val="-5"/>
          <w:sz w:val="24"/>
          <w:szCs w:val="24"/>
        </w:rPr>
        <w:t xml:space="preserve"> </w:t>
      </w:r>
      <w:r w:rsidRPr="002831D0">
        <w:rPr>
          <w:rFonts w:cs="Arial"/>
          <w:sz w:val="24"/>
          <w:szCs w:val="24"/>
        </w:rPr>
        <w:t xml:space="preserve">PRELIMINAR  - </w:t>
      </w:r>
      <w:r w:rsidRPr="002831D0">
        <w:rPr>
          <w:rFonts w:cs="Arial"/>
          <w:spacing w:val="1"/>
          <w:sz w:val="24"/>
          <w:szCs w:val="24"/>
        </w:rPr>
        <w:t>MEDICAMENTOS DA REMUME NÃO CONTEMPLADOS NO CONSÓRCIO PARANÁ SAÚDE</w:t>
      </w:r>
    </w:p>
    <w:p w14:paraId="1F6DE9D6" w14:textId="77777777" w:rsidR="00AE37FE" w:rsidRPr="002831D0" w:rsidRDefault="00AE37FE" w:rsidP="00AE37FE">
      <w:pPr>
        <w:pStyle w:val="Corpodetexto"/>
        <w:spacing w:line="360" w:lineRule="auto"/>
        <w:ind w:firstLine="720"/>
        <w:rPr>
          <w:rFonts w:ascii="Arial" w:hAnsi="Arial" w:cs="Arial"/>
          <w:b/>
          <w:sz w:val="24"/>
          <w:szCs w:val="24"/>
        </w:rPr>
      </w:pPr>
    </w:p>
    <w:p w14:paraId="56B0892A"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Informações</w:t>
      </w:r>
      <w:r w:rsidRPr="002831D0">
        <w:rPr>
          <w:rFonts w:ascii="Arial" w:hAnsi="Arial" w:cs="Arial"/>
          <w:spacing w:val="-9"/>
          <w:szCs w:val="24"/>
        </w:rPr>
        <w:t xml:space="preserve"> </w:t>
      </w:r>
      <w:r w:rsidRPr="002831D0">
        <w:rPr>
          <w:rFonts w:ascii="Arial" w:hAnsi="Arial" w:cs="Arial"/>
          <w:szCs w:val="24"/>
        </w:rPr>
        <w:t>Básicas</w:t>
      </w:r>
    </w:p>
    <w:p w14:paraId="4D8AE29A" w14:textId="77777777" w:rsidR="00AE37FE" w:rsidRPr="002831D0" w:rsidRDefault="00AE37FE" w:rsidP="00AE37FE">
      <w:pPr>
        <w:pStyle w:val="Corpodetexto"/>
        <w:widowControl w:val="0"/>
        <w:numPr>
          <w:ilvl w:val="1"/>
          <w:numId w:val="261"/>
        </w:numPr>
        <w:suppressAutoHyphens w:val="0"/>
        <w:autoSpaceDE w:val="0"/>
        <w:autoSpaceDN w:val="0"/>
        <w:spacing w:line="360" w:lineRule="auto"/>
        <w:ind w:left="0" w:firstLine="720"/>
        <w:rPr>
          <w:rFonts w:ascii="Arial" w:hAnsi="Arial" w:cs="Arial"/>
          <w:spacing w:val="-2"/>
          <w:sz w:val="24"/>
          <w:szCs w:val="24"/>
        </w:rPr>
      </w:pPr>
      <w:r w:rsidRPr="002831D0">
        <w:rPr>
          <w:rFonts w:ascii="Arial" w:hAnsi="Arial" w:cs="Arial"/>
          <w:sz w:val="24"/>
          <w:szCs w:val="24"/>
        </w:rPr>
        <w:t>Unidade</w:t>
      </w:r>
      <w:r w:rsidRPr="002831D0">
        <w:rPr>
          <w:rFonts w:ascii="Arial" w:hAnsi="Arial" w:cs="Arial"/>
          <w:spacing w:val="-2"/>
          <w:sz w:val="24"/>
          <w:szCs w:val="24"/>
        </w:rPr>
        <w:t xml:space="preserve"> </w:t>
      </w:r>
      <w:r w:rsidRPr="002831D0">
        <w:rPr>
          <w:rFonts w:ascii="Arial" w:hAnsi="Arial" w:cs="Arial"/>
          <w:sz w:val="24"/>
          <w:szCs w:val="24"/>
        </w:rPr>
        <w:t>Requisitante:</w:t>
      </w:r>
      <w:r w:rsidRPr="002831D0">
        <w:rPr>
          <w:rFonts w:ascii="Arial" w:hAnsi="Arial" w:cs="Arial"/>
          <w:b/>
          <w:spacing w:val="-1"/>
          <w:sz w:val="24"/>
          <w:szCs w:val="24"/>
        </w:rPr>
        <w:t xml:space="preserve"> </w:t>
      </w:r>
      <w:r w:rsidRPr="002831D0">
        <w:rPr>
          <w:rFonts w:ascii="Arial" w:hAnsi="Arial" w:cs="Arial"/>
          <w:sz w:val="24"/>
          <w:szCs w:val="24"/>
        </w:rPr>
        <w:t>Secretária de Saúde</w:t>
      </w:r>
    </w:p>
    <w:p w14:paraId="64241FAF" w14:textId="77777777" w:rsidR="00AE37FE" w:rsidRPr="002831D0" w:rsidRDefault="00AE37FE" w:rsidP="00AE37FE">
      <w:pPr>
        <w:pStyle w:val="Corpodetexto"/>
        <w:spacing w:line="360" w:lineRule="auto"/>
        <w:ind w:firstLine="720"/>
        <w:rPr>
          <w:rFonts w:ascii="Arial" w:hAnsi="Arial" w:cs="Arial"/>
          <w:sz w:val="24"/>
          <w:szCs w:val="24"/>
        </w:rPr>
      </w:pPr>
    </w:p>
    <w:p w14:paraId="58E0726F"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Objeto da contratação</w:t>
      </w:r>
    </w:p>
    <w:p w14:paraId="359301D0" w14:textId="77777777" w:rsidR="00AE37FE" w:rsidRPr="002831D0" w:rsidRDefault="00AE37FE" w:rsidP="00AE37FE">
      <w:pPr>
        <w:pStyle w:val="PargrafodaLista"/>
        <w:numPr>
          <w:ilvl w:val="1"/>
          <w:numId w:val="0"/>
        </w:numPr>
        <w:tabs>
          <w:tab w:val="left" w:pos="435"/>
        </w:tabs>
        <w:suppressAutoHyphens w:val="0"/>
        <w:autoSpaceDE w:val="0"/>
        <w:autoSpaceDN w:val="0"/>
        <w:spacing w:line="360" w:lineRule="auto"/>
        <w:ind w:firstLine="720"/>
        <w:jc w:val="both"/>
        <w:rPr>
          <w:rFonts w:ascii="Arial" w:hAnsi="Arial" w:cs="Arial"/>
        </w:rPr>
      </w:pPr>
      <w:r w:rsidRPr="002831D0">
        <w:rPr>
          <w:rFonts w:ascii="Arial" w:hAnsi="Arial" w:cs="Arial"/>
          <w:spacing w:val="1"/>
        </w:rPr>
        <w:t xml:space="preserve">Aquisição </w:t>
      </w:r>
      <w:r w:rsidRPr="002831D0">
        <w:rPr>
          <w:rFonts w:ascii="Arial" w:hAnsi="Arial" w:cs="Arial"/>
          <w:spacing w:val="1"/>
          <w:u w:val="single"/>
        </w:rPr>
        <w:t>parcelada</w:t>
      </w:r>
      <w:r w:rsidRPr="002831D0">
        <w:rPr>
          <w:rFonts w:ascii="Arial" w:hAnsi="Arial" w:cs="Arial"/>
          <w:spacing w:val="1"/>
        </w:rPr>
        <w:t xml:space="preserve"> de </w:t>
      </w:r>
      <w:r w:rsidRPr="002831D0">
        <w:rPr>
          <w:rFonts w:ascii="Arial" w:hAnsi="Arial" w:cs="Arial"/>
        </w:rPr>
        <w:t xml:space="preserve">medicamentos </w:t>
      </w:r>
      <w:r w:rsidRPr="002831D0">
        <w:rPr>
          <w:rFonts w:ascii="Arial" w:hAnsi="Arial" w:cs="Arial"/>
          <w:spacing w:val="1"/>
        </w:rPr>
        <w:t xml:space="preserve">para atender a Secretária Municipal de Saúde, </w:t>
      </w:r>
      <w:r w:rsidRPr="002831D0">
        <w:rPr>
          <w:rFonts w:ascii="Arial" w:hAnsi="Arial" w:cs="Arial"/>
        </w:rPr>
        <w:t>conforme</w:t>
      </w:r>
      <w:r w:rsidRPr="002831D0">
        <w:rPr>
          <w:rFonts w:ascii="Arial" w:hAnsi="Arial" w:cs="Arial"/>
          <w:spacing w:val="1"/>
        </w:rPr>
        <w:t xml:space="preserve"> </w:t>
      </w:r>
      <w:r w:rsidRPr="002831D0">
        <w:rPr>
          <w:rFonts w:ascii="Arial" w:hAnsi="Arial" w:cs="Arial"/>
        </w:rPr>
        <w:t>Termo</w:t>
      </w:r>
      <w:r w:rsidRPr="002831D0">
        <w:rPr>
          <w:rFonts w:ascii="Arial" w:hAnsi="Arial" w:cs="Arial"/>
          <w:spacing w:val="1"/>
        </w:rPr>
        <w:t xml:space="preserve"> </w:t>
      </w:r>
      <w:r w:rsidRPr="002831D0">
        <w:rPr>
          <w:rFonts w:ascii="Arial" w:hAnsi="Arial" w:cs="Arial"/>
        </w:rPr>
        <w:t>de</w:t>
      </w:r>
      <w:r w:rsidRPr="002831D0">
        <w:rPr>
          <w:rFonts w:ascii="Arial" w:hAnsi="Arial" w:cs="Arial"/>
          <w:spacing w:val="1"/>
        </w:rPr>
        <w:t xml:space="preserve"> </w:t>
      </w:r>
      <w:r w:rsidRPr="002831D0">
        <w:rPr>
          <w:rFonts w:ascii="Arial" w:hAnsi="Arial" w:cs="Arial"/>
        </w:rPr>
        <w:t>Referência,</w:t>
      </w:r>
      <w:r w:rsidRPr="002831D0">
        <w:rPr>
          <w:rFonts w:ascii="Arial" w:hAnsi="Arial" w:cs="Arial"/>
          <w:spacing w:val="1"/>
        </w:rPr>
        <w:t xml:space="preserve"> </w:t>
      </w:r>
      <w:r w:rsidRPr="002831D0">
        <w:rPr>
          <w:rFonts w:ascii="Arial" w:hAnsi="Arial" w:cs="Arial"/>
        </w:rPr>
        <w:t>onde</w:t>
      </w:r>
      <w:r w:rsidRPr="002831D0">
        <w:rPr>
          <w:rFonts w:ascii="Arial" w:hAnsi="Arial" w:cs="Arial"/>
          <w:spacing w:val="1"/>
        </w:rPr>
        <w:t xml:space="preserve"> </w:t>
      </w:r>
      <w:r w:rsidRPr="002831D0">
        <w:rPr>
          <w:rFonts w:ascii="Arial" w:hAnsi="Arial" w:cs="Arial"/>
        </w:rPr>
        <w:t>estão</w:t>
      </w:r>
      <w:r w:rsidRPr="002831D0">
        <w:rPr>
          <w:rFonts w:ascii="Arial" w:hAnsi="Arial" w:cs="Arial"/>
          <w:spacing w:val="1"/>
        </w:rPr>
        <w:t xml:space="preserve"> </w:t>
      </w:r>
      <w:r w:rsidRPr="002831D0">
        <w:rPr>
          <w:rFonts w:ascii="Arial" w:hAnsi="Arial" w:cs="Arial"/>
        </w:rPr>
        <w:t>discriminados</w:t>
      </w:r>
      <w:r w:rsidRPr="002831D0">
        <w:rPr>
          <w:rFonts w:ascii="Arial" w:hAnsi="Arial" w:cs="Arial"/>
          <w:spacing w:val="-1"/>
        </w:rPr>
        <w:t xml:space="preserve"> </w:t>
      </w:r>
      <w:r w:rsidRPr="002831D0">
        <w:rPr>
          <w:rFonts w:ascii="Arial" w:hAnsi="Arial" w:cs="Arial"/>
        </w:rPr>
        <w:t>os itens,</w:t>
      </w:r>
      <w:r w:rsidRPr="002831D0">
        <w:rPr>
          <w:rFonts w:ascii="Arial" w:hAnsi="Arial" w:cs="Arial"/>
          <w:spacing w:val="-2"/>
        </w:rPr>
        <w:t xml:space="preserve"> </w:t>
      </w:r>
      <w:r w:rsidRPr="002831D0">
        <w:rPr>
          <w:rFonts w:ascii="Arial" w:hAnsi="Arial" w:cs="Arial"/>
        </w:rPr>
        <w:t>suas</w:t>
      </w:r>
      <w:r w:rsidRPr="002831D0">
        <w:rPr>
          <w:rFonts w:ascii="Arial" w:hAnsi="Arial" w:cs="Arial"/>
          <w:spacing w:val="-1"/>
        </w:rPr>
        <w:t xml:space="preserve"> </w:t>
      </w:r>
      <w:r w:rsidRPr="002831D0">
        <w:rPr>
          <w:rFonts w:ascii="Arial" w:hAnsi="Arial" w:cs="Arial"/>
        </w:rPr>
        <w:t>quantidades, unidades,</w:t>
      </w:r>
      <w:r w:rsidRPr="002831D0">
        <w:rPr>
          <w:rFonts w:ascii="Arial" w:hAnsi="Arial" w:cs="Arial"/>
          <w:spacing w:val="-1"/>
        </w:rPr>
        <w:t xml:space="preserve"> </w:t>
      </w:r>
      <w:r w:rsidRPr="002831D0">
        <w:rPr>
          <w:rFonts w:ascii="Arial" w:hAnsi="Arial" w:cs="Arial"/>
        </w:rPr>
        <w:t>código</w:t>
      </w:r>
      <w:r w:rsidRPr="002831D0">
        <w:rPr>
          <w:rFonts w:ascii="Arial" w:hAnsi="Arial" w:cs="Arial"/>
          <w:spacing w:val="-1"/>
        </w:rPr>
        <w:t xml:space="preserve"> </w:t>
      </w:r>
      <w:r w:rsidRPr="002831D0">
        <w:rPr>
          <w:rFonts w:ascii="Arial" w:hAnsi="Arial" w:cs="Arial"/>
        </w:rPr>
        <w:t>CATMAT</w:t>
      </w:r>
      <w:r w:rsidRPr="002831D0">
        <w:rPr>
          <w:rFonts w:ascii="Arial" w:hAnsi="Arial" w:cs="Arial"/>
          <w:spacing w:val="-1"/>
        </w:rPr>
        <w:t xml:space="preserve"> </w:t>
      </w:r>
      <w:r w:rsidRPr="002831D0">
        <w:rPr>
          <w:rFonts w:ascii="Arial" w:hAnsi="Arial" w:cs="Arial"/>
        </w:rPr>
        <w:t>e</w:t>
      </w:r>
      <w:r w:rsidRPr="002831D0">
        <w:rPr>
          <w:rFonts w:ascii="Arial" w:hAnsi="Arial" w:cs="Arial"/>
          <w:spacing w:val="-2"/>
        </w:rPr>
        <w:t xml:space="preserve"> </w:t>
      </w:r>
      <w:r w:rsidRPr="002831D0">
        <w:rPr>
          <w:rFonts w:ascii="Arial" w:hAnsi="Arial" w:cs="Arial"/>
        </w:rPr>
        <w:t>valores máximos estimados.</w:t>
      </w:r>
    </w:p>
    <w:p w14:paraId="63B95B35" w14:textId="77777777" w:rsidR="00AE37FE" w:rsidRPr="002831D0" w:rsidRDefault="00AE37FE" w:rsidP="00AE37FE">
      <w:pPr>
        <w:pStyle w:val="Corpodetexto"/>
        <w:spacing w:line="360" w:lineRule="auto"/>
        <w:ind w:firstLine="720"/>
        <w:rPr>
          <w:rFonts w:ascii="Arial" w:hAnsi="Arial" w:cs="Arial"/>
          <w:sz w:val="24"/>
          <w:szCs w:val="24"/>
        </w:rPr>
      </w:pPr>
    </w:p>
    <w:p w14:paraId="58ECE781"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Definição</w:t>
      </w:r>
      <w:r w:rsidRPr="002831D0">
        <w:rPr>
          <w:rFonts w:ascii="Arial" w:hAnsi="Arial" w:cs="Arial"/>
          <w:spacing w:val="-6"/>
          <w:szCs w:val="24"/>
        </w:rPr>
        <w:t xml:space="preserve"> </w:t>
      </w:r>
      <w:r w:rsidRPr="002831D0">
        <w:rPr>
          <w:rFonts w:ascii="Arial" w:hAnsi="Arial" w:cs="Arial"/>
          <w:szCs w:val="24"/>
        </w:rPr>
        <w:t>da</w:t>
      </w:r>
      <w:r w:rsidRPr="002831D0">
        <w:rPr>
          <w:rFonts w:ascii="Arial" w:hAnsi="Arial" w:cs="Arial"/>
          <w:spacing w:val="-6"/>
          <w:szCs w:val="24"/>
        </w:rPr>
        <w:t xml:space="preserve"> </w:t>
      </w:r>
      <w:r w:rsidRPr="002831D0">
        <w:rPr>
          <w:rFonts w:ascii="Arial" w:hAnsi="Arial" w:cs="Arial"/>
          <w:szCs w:val="24"/>
        </w:rPr>
        <w:t>Modalidade</w:t>
      </w:r>
      <w:r w:rsidRPr="002831D0">
        <w:rPr>
          <w:rFonts w:ascii="Arial" w:hAnsi="Arial" w:cs="Arial"/>
          <w:spacing w:val="-6"/>
          <w:szCs w:val="24"/>
        </w:rPr>
        <w:t xml:space="preserve"> </w:t>
      </w:r>
      <w:r w:rsidRPr="002831D0">
        <w:rPr>
          <w:rFonts w:ascii="Arial" w:hAnsi="Arial" w:cs="Arial"/>
          <w:szCs w:val="24"/>
        </w:rPr>
        <w:t>e</w:t>
      </w:r>
      <w:r w:rsidRPr="002831D0">
        <w:rPr>
          <w:rFonts w:ascii="Arial" w:hAnsi="Arial" w:cs="Arial"/>
          <w:spacing w:val="-6"/>
          <w:szCs w:val="24"/>
        </w:rPr>
        <w:t xml:space="preserve"> </w:t>
      </w:r>
      <w:r w:rsidRPr="002831D0">
        <w:rPr>
          <w:rFonts w:ascii="Arial" w:hAnsi="Arial" w:cs="Arial"/>
          <w:szCs w:val="24"/>
        </w:rPr>
        <w:t>Natureza</w:t>
      </w:r>
    </w:p>
    <w:p w14:paraId="137A253F" w14:textId="77777777" w:rsidR="00AE37FE" w:rsidRPr="002831D0" w:rsidRDefault="00AE37FE" w:rsidP="00AE37FE">
      <w:pPr>
        <w:pStyle w:val="PargrafodaLista"/>
        <w:numPr>
          <w:ilvl w:val="1"/>
          <w:numId w:val="0"/>
        </w:numPr>
        <w:tabs>
          <w:tab w:val="left" w:pos="446"/>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 O fornecedor será selecionado por meio da realização de procedimento de </w:t>
      </w:r>
      <w:r w:rsidRPr="002831D0">
        <w:rPr>
          <w:rFonts w:ascii="Arial" w:hAnsi="Arial" w:cs="Arial"/>
          <w:u w:val="single"/>
        </w:rPr>
        <w:t>registro de preço</w:t>
      </w:r>
      <w:r w:rsidRPr="002831D0">
        <w:rPr>
          <w:rFonts w:ascii="Arial" w:hAnsi="Arial" w:cs="Arial"/>
        </w:rPr>
        <w:t xml:space="preserve">, com fundamento na hipótese do art. 82, da Lei nº 14.133/2021. A forma e critério de julgamento a ser utilizado no presente certame será o </w:t>
      </w:r>
      <w:r w:rsidRPr="002831D0">
        <w:rPr>
          <w:rFonts w:ascii="Arial" w:hAnsi="Arial" w:cs="Arial"/>
          <w:b/>
          <w:u w:val="single"/>
        </w:rPr>
        <w:t>menor preço por ITEM</w:t>
      </w:r>
      <w:r w:rsidRPr="002831D0">
        <w:rPr>
          <w:rFonts w:ascii="Arial" w:hAnsi="Arial" w:cs="Arial"/>
          <w:b/>
        </w:rPr>
        <w:t>.</w:t>
      </w:r>
    </w:p>
    <w:p w14:paraId="4FF38C25" w14:textId="77777777" w:rsidR="00AE37FE" w:rsidRPr="002831D0" w:rsidRDefault="00AE37FE" w:rsidP="00AE37FE">
      <w:pPr>
        <w:pStyle w:val="PargrafodaLista"/>
        <w:numPr>
          <w:ilvl w:val="1"/>
          <w:numId w:val="0"/>
        </w:numPr>
        <w:tabs>
          <w:tab w:val="left" w:pos="446"/>
        </w:tabs>
        <w:suppressAutoHyphens w:val="0"/>
        <w:autoSpaceDE w:val="0"/>
        <w:autoSpaceDN w:val="0"/>
        <w:spacing w:line="360" w:lineRule="auto"/>
        <w:ind w:firstLine="720"/>
        <w:jc w:val="both"/>
        <w:rPr>
          <w:rFonts w:ascii="Arial" w:hAnsi="Arial" w:cs="Arial"/>
        </w:rPr>
      </w:pPr>
      <w:r w:rsidRPr="002831D0">
        <w:rPr>
          <w:rFonts w:ascii="Arial" w:hAnsi="Arial" w:cs="Arial"/>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nº 8.417, de 07 de fevereiro de 2023.</w:t>
      </w:r>
    </w:p>
    <w:p w14:paraId="4D54525D" w14:textId="77777777" w:rsidR="00AE37FE" w:rsidRPr="002831D0" w:rsidRDefault="00AE37FE" w:rsidP="00AE37FE">
      <w:pPr>
        <w:pStyle w:val="Corpodetexto"/>
        <w:spacing w:line="360" w:lineRule="auto"/>
        <w:ind w:firstLine="720"/>
        <w:rPr>
          <w:rFonts w:ascii="Arial" w:hAnsi="Arial" w:cs="Arial"/>
          <w:sz w:val="24"/>
          <w:szCs w:val="24"/>
        </w:rPr>
      </w:pPr>
    </w:p>
    <w:p w14:paraId="36E89B58"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Descrição</w:t>
      </w:r>
      <w:r w:rsidRPr="002831D0">
        <w:rPr>
          <w:rFonts w:ascii="Arial" w:hAnsi="Arial" w:cs="Arial"/>
          <w:spacing w:val="-7"/>
          <w:szCs w:val="24"/>
        </w:rPr>
        <w:t xml:space="preserve"> </w:t>
      </w:r>
      <w:r w:rsidRPr="002831D0">
        <w:rPr>
          <w:rFonts w:ascii="Arial" w:hAnsi="Arial" w:cs="Arial"/>
          <w:szCs w:val="24"/>
        </w:rPr>
        <w:t>da</w:t>
      </w:r>
      <w:r w:rsidRPr="002831D0">
        <w:rPr>
          <w:rFonts w:ascii="Arial" w:hAnsi="Arial" w:cs="Arial"/>
          <w:spacing w:val="-7"/>
          <w:szCs w:val="24"/>
        </w:rPr>
        <w:t xml:space="preserve"> </w:t>
      </w:r>
      <w:r w:rsidRPr="002831D0">
        <w:rPr>
          <w:rFonts w:ascii="Arial" w:hAnsi="Arial" w:cs="Arial"/>
          <w:szCs w:val="24"/>
        </w:rPr>
        <w:t>necessidade</w:t>
      </w:r>
    </w:p>
    <w:p w14:paraId="149C457B" w14:textId="77777777" w:rsidR="00AE37FE" w:rsidRPr="002831D0" w:rsidRDefault="00AE37FE" w:rsidP="00AE37FE">
      <w:pPr>
        <w:pStyle w:val="PargrafodaLista"/>
        <w:numPr>
          <w:ilvl w:val="1"/>
          <w:numId w:val="0"/>
        </w:numPr>
        <w:suppressAutoHyphens w:val="0"/>
        <w:autoSpaceDE w:val="0"/>
        <w:autoSpaceDN w:val="0"/>
        <w:spacing w:line="360" w:lineRule="auto"/>
        <w:ind w:firstLine="720"/>
        <w:jc w:val="both"/>
        <w:rPr>
          <w:rFonts w:ascii="Arial" w:hAnsi="Arial" w:cs="Arial"/>
          <w:color w:val="000000"/>
        </w:rPr>
      </w:pPr>
      <w:r w:rsidRPr="002831D0">
        <w:rPr>
          <w:rFonts w:ascii="Arial" w:hAnsi="Arial" w:cs="Arial"/>
        </w:rPr>
        <w:t>O</w:t>
      </w:r>
      <w:r w:rsidRPr="002831D0">
        <w:rPr>
          <w:rFonts w:ascii="Arial" w:hAnsi="Arial" w:cs="Arial"/>
          <w:spacing w:val="1"/>
        </w:rPr>
        <w:t xml:space="preserve"> </w:t>
      </w:r>
      <w:r w:rsidRPr="002831D0">
        <w:rPr>
          <w:rFonts w:ascii="Arial" w:hAnsi="Arial" w:cs="Arial"/>
        </w:rPr>
        <w:t>presente</w:t>
      </w:r>
      <w:r w:rsidRPr="002831D0">
        <w:rPr>
          <w:rFonts w:ascii="Arial" w:hAnsi="Arial" w:cs="Arial"/>
          <w:spacing w:val="1"/>
        </w:rPr>
        <w:t xml:space="preserve"> </w:t>
      </w:r>
      <w:r w:rsidRPr="002831D0">
        <w:rPr>
          <w:rFonts w:ascii="Arial" w:hAnsi="Arial" w:cs="Arial"/>
        </w:rPr>
        <w:t>estudo</w:t>
      </w:r>
      <w:r w:rsidRPr="002831D0">
        <w:rPr>
          <w:rFonts w:ascii="Arial" w:hAnsi="Arial" w:cs="Arial"/>
          <w:spacing w:val="1"/>
        </w:rPr>
        <w:t xml:space="preserve"> </w:t>
      </w:r>
      <w:r w:rsidRPr="002831D0">
        <w:rPr>
          <w:rFonts w:ascii="Arial" w:hAnsi="Arial" w:cs="Arial"/>
        </w:rPr>
        <w:t>visa</w:t>
      </w:r>
      <w:r w:rsidRPr="002831D0">
        <w:rPr>
          <w:rFonts w:ascii="Arial" w:hAnsi="Arial" w:cs="Arial"/>
          <w:spacing w:val="1"/>
        </w:rPr>
        <w:t xml:space="preserve"> </w:t>
      </w:r>
      <w:r w:rsidRPr="002831D0">
        <w:rPr>
          <w:rFonts w:ascii="Arial" w:hAnsi="Arial" w:cs="Arial"/>
        </w:rPr>
        <w:t>a</w:t>
      </w:r>
      <w:r w:rsidRPr="002831D0">
        <w:rPr>
          <w:rFonts w:ascii="Arial" w:hAnsi="Arial" w:cs="Arial"/>
          <w:spacing w:val="1"/>
        </w:rPr>
        <w:t xml:space="preserve"> </w:t>
      </w:r>
      <w:r w:rsidRPr="002831D0">
        <w:rPr>
          <w:rFonts w:ascii="Arial" w:hAnsi="Arial" w:cs="Arial"/>
        </w:rPr>
        <w:t>aquisição</w:t>
      </w:r>
      <w:r w:rsidRPr="002831D0">
        <w:rPr>
          <w:rFonts w:ascii="Arial" w:hAnsi="Arial" w:cs="Arial"/>
          <w:spacing w:val="1"/>
        </w:rPr>
        <w:t xml:space="preserve"> </w:t>
      </w:r>
      <w:r w:rsidRPr="002831D0">
        <w:rPr>
          <w:rFonts w:ascii="Arial" w:hAnsi="Arial" w:cs="Arial"/>
        </w:rPr>
        <w:t xml:space="preserve">de medicamentos </w:t>
      </w:r>
      <w:r w:rsidRPr="002831D0">
        <w:rPr>
          <w:rFonts w:ascii="Arial" w:hAnsi="Arial" w:cs="Arial"/>
          <w:color w:val="000000"/>
        </w:rPr>
        <w:t>da Relação Municipal de Medicamentos (REMUME) de Mandaguaçu, que não são disponibilizados para compra pelo Consórcio Paraná Saúde,</w:t>
      </w:r>
      <w:r>
        <w:rPr>
          <w:rFonts w:ascii="Arial" w:hAnsi="Arial" w:cs="Arial"/>
          <w:color w:val="000000"/>
        </w:rPr>
        <w:t xml:space="preserve"> </w:t>
      </w:r>
      <w:r w:rsidRPr="00565C96">
        <w:rPr>
          <w:rFonts w:ascii="Arial" w:hAnsi="Arial" w:cs="Arial"/>
        </w:rPr>
        <w:t>medicamentos extra lista exclusivos para pacientes em situação social vulnerável, que tiveram parecer social e terapêutico, aprovados pela assistente social e pela Comissão de Farmácia e Terapêutica Municipal; medicamentos de demanda judicial; e anestésico inalatório a ser utilizado pela Vigilância Sanitária municipal</w:t>
      </w:r>
      <w:r>
        <w:rPr>
          <w:rFonts w:ascii="Arial" w:hAnsi="Arial" w:cs="Arial"/>
        </w:rPr>
        <w:t xml:space="preserve">, </w:t>
      </w:r>
      <w:r w:rsidRPr="00565C96">
        <w:rPr>
          <w:rFonts w:ascii="Arial" w:hAnsi="Arial" w:cs="Arial"/>
        </w:rPr>
        <w:t>cuja aquisição</w:t>
      </w:r>
      <w:r w:rsidRPr="00DB34CB">
        <w:rPr>
          <w:rFonts w:ascii="Arial" w:hAnsi="Arial" w:cs="Arial"/>
        </w:rPr>
        <w:t xml:space="preserve"> foi fracassada no Pregão n.º 4</w:t>
      </w:r>
      <w:r>
        <w:rPr>
          <w:rFonts w:ascii="Arial" w:hAnsi="Arial" w:cs="Arial"/>
        </w:rPr>
        <w:t>4</w:t>
      </w:r>
      <w:r w:rsidRPr="00DB34CB">
        <w:rPr>
          <w:rFonts w:ascii="Arial" w:hAnsi="Arial" w:cs="Arial"/>
        </w:rPr>
        <w:t>/202</w:t>
      </w:r>
      <w:r>
        <w:rPr>
          <w:rFonts w:ascii="Arial" w:hAnsi="Arial" w:cs="Arial"/>
        </w:rPr>
        <w:t>6</w:t>
      </w:r>
      <w:r w:rsidRPr="00DB34CB">
        <w:rPr>
          <w:rFonts w:ascii="Arial" w:hAnsi="Arial" w:cs="Arial"/>
        </w:rPr>
        <w:t>/ Processo n.º 1</w:t>
      </w:r>
      <w:r>
        <w:rPr>
          <w:rFonts w:ascii="Arial" w:hAnsi="Arial" w:cs="Arial"/>
        </w:rPr>
        <w:t>12</w:t>
      </w:r>
      <w:r w:rsidRPr="00DB34CB">
        <w:rPr>
          <w:rFonts w:ascii="Arial" w:hAnsi="Arial" w:cs="Arial"/>
        </w:rPr>
        <w:t>/202</w:t>
      </w:r>
      <w:r>
        <w:rPr>
          <w:rFonts w:ascii="Arial" w:hAnsi="Arial" w:cs="Arial"/>
        </w:rPr>
        <w:t>6</w:t>
      </w:r>
      <w:r w:rsidRPr="00DB34CB">
        <w:rPr>
          <w:rFonts w:ascii="Arial" w:hAnsi="Arial" w:cs="Arial"/>
        </w:rPr>
        <w:t xml:space="preserve"> para microempresas e empresas </w:t>
      </w:r>
      <w:r w:rsidRPr="00DB34CB">
        <w:rPr>
          <w:rFonts w:ascii="Arial" w:hAnsi="Arial" w:cs="Arial"/>
        </w:rPr>
        <w:lastRenderedPageBreak/>
        <w:t>de pequena porte.</w:t>
      </w:r>
      <w:r w:rsidRPr="002831D0">
        <w:rPr>
          <w:rFonts w:ascii="Arial" w:hAnsi="Arial" w:cs="Arial"/>
          <w:color w:val="000000"/>
        </w:rPr>
        <w:t xml:space="preserve"> </w:t>
      </w:r>
      <w:r>
        <w:rPr>
          <w:rFonts w:ascii="Arial" w:hAnsi="Arial" w:cs="Arial"/>
          <w:color w:val="000000"/>
        </w:rPr>
        <w:t>P</w:t>
      </w:r>
      <w:r w:rsidRPr="002831D0">
        <w:rPr>
          <w:rFonts w:ascii="Arial" w:hAnsi="Arial" w:cs="Arial"/>
          <w:color w:val="000000"/>
        </w:rPr>
        <w:t>orém</w:t>
      </w:r>
      <w:r>
        <w:rPr>
          <w:rFonts w:ascii="Arial" w:hAnsi="Arial" w:cs="Arial"/>
          <w:color w:val="000000"/>
        </w:rPr>
        <w:t>,</w:t>
      </w:r>
      <w:r w:rsidRPr="002831D0">
        <w:rPr>
          <w:rFonts w:ascii="Arial" w:hAnsi="Arial" w:cs="Arial"/>
          <w:color w:val="000000"/>
        </w:rPr>
        <w:t xml:space="preserve"> são necessários para dar continuidade aos atendimentos da Rede de Saúde Municipal.</w:t>
      </w:r>
      <w:r w:rsidRPr="002831D0">
        <w:rPr>
          <w:rFonts w:ascii="Arial" w:hAnsi="Arial" w:cs="Arial"/>
          <w:b/>
          <w:color w:val="000000"/>
        </w:rPr>
        <w:t xml:space="preserve"> </w:t>
      </w:r>
    </w:p>
    <w:p w14:paraId="4A22303D" w14:textId="77777777" w:rsidR="00AE37FE" w:rsidRPr="002831D0" w:rsidRDefault="00AE37FE" w:rsidP="00AE37FE">
      <w:pPr>
        <w:pStyle w:val="PargrafodaLista"/>
        <w:numPr>
          <w:ilvl w:val="1"/>
          <w:numId w:val="0"/>
        </w:numPr>
        <w:tabs>
          <w:tab w:val="left" w:pos="439"/>
        </w:tabs>
        <w:suppressAutoHyphens w:val="0"/>
        <w:autoSpaceDE w:val="0"/>
        <w:autoSpaceDN w:val="0"/>
        <w:spacing w:line="360" w:lineRule="auto"/>
        <w:ind w:firstLine="720"/>
        <w:jc w:val="both"/>
        <w:rPr>
          <w:rFonts w:ascii="Arial" w:hAnsi="Arial" w:cs="Arial"/>
        </w:rPr>
      </w:pPr>
      <w:r w:rsidRPr="002831D0">
        <w:rPr>
          <w:rFonts w:ascii="Arial" w:hAnsi="Arial" w:cs="Arial"/>
        </w:rPr>
        <w:t>A</w:t>
      </w:r>
      <w:r w:rsidRPr="002831D0">
        <w:rPr>
          <w:rFonts w:ascii="Arial" w:hAnsi="Arial" w:cs="Arial"/>
          <w:spacing w:val="8"/>
        </w:rPr>
        <w:t xml:space="preserve"> </w:t>
      </w:r>
      <w:r w:rsidRPr="002831D0">
        <w:rPr>
          <w:rFonts w:ascii="Arial" w:hAnsi="Arial" w:cs="Arial"/>
        </w:rPr>
        <w:t>solicitação</w:t>
      </w:r>
      <w:r w:rsidRPr="002831D0">
        <w:rPr>
          <w:rFonts w:ascii="Arial" w:hAnsi="Arial" w:cs="Arial"/>
          <w:spacing w:val="8"/>
        </w:rPr>
        <w:t xml:space="preserve"> </w:t>
      </w:r>
      <w:r w:rsidRPr="002831D0">
        <w:rPr>
          <w:rFonts w:ascii="Arial" w:hAnsi="Arial" w:cs="Arial"/>
        </w:rPr>
        <w:t>visa</w:t>
      </w:r>
      <w:r w:rsidRPr="002831D0">
        <w:rPr>
          <w:rFonts w:ascii="Arial" w:hAnsi="Arial" w:cs="Arial"/>
          <w:spacing w:val="8"/>
        </w:rPr>
        <w:t xml:space="preserve"> </w:t>
      </w:r>
      <w:r w:rsidRPr="002831D0">
        <w:rPr>
          <w:rFonts w:ascii="Arial" w:hAnsi="Arial" w:cs="Arial"/>
        </w:rPr>
        <w:t>atender</w:t>
      </w:r>
      <w:r w:rsidRPr="002831D0">
        <w:rPr>
          <w:rFonts w:ascii="Arial" w:hAnsi="Arial" w:cs="Arial"/>
          <w:spacing w:val="8"/>
        </w:rPr>
        <w:t xml:space="preserve"> </w:t>
      </w:r>
      <w:r w:rsidRPr="002831D0">
        <w:rPr>
          <w:rFonts w:ascii="Arial" w:hAnsi="Arial" w:cs="Arial"/>
        </w:rPr>
        <w:t>as</w:t>
      </w:r>
      <w:r w:rsidRPr="002831D0">
        <w:rPr>
          <w:rFonts w:ascii="Arial" w:hAnsi="Arial" w:cs="Arial"/>
          <w:spacing w:val="8"/>
        </w:rPr>
        <w:t xml:space="preserve"> </w:t>
      </w:r>
      <w:r w:rsidRPr="002831D0">
        <w:rPr>
          <w:rFonts w:ascii="Arial" w:hAnsi="Arial" w:cs="Arial"/>
        </w:rPr>
        <w:t>demandas</w:t>
      </w:r>
      <w:r w:rsidRPr="002831D0">
        <w:rPr>
          <w:rFonts w:ascii="Arial" w:hAnsi="Arial" w:cs="Arial"/>
          <w:spacing w:val="8"/>
        </w:rPr>
        <w:t xml:space="preserve"> </w:t>
      </w:r>
      <w:r w:rsidRPr="002831D0">
        <w:rPr>
          <w:rFonts w:ascii="Arial" w:hAnsi="Arial" w:cs="Arial"/>
        </w:rPr>
        <w:t>geradas</w:t>
      </w:r>
      <w:r w:rsidRPr="002831D0">
        <w:rPr>
          <w:rFonts w:ascii="Arial" w:hAnsi="Arial" w:cs="Arial"/>
          <w:spacing w:val="8"/>
        </w:rPr>
        <w:t xml:space="preserve"> </w:t>
      </w:r>
      <w:r w:rsidRPr="002831D0">
        <w:rPr>
          <w:rFonts w:ascii="Arial" w:hAnsi="Arial" w:cs="Arial"/>
        </w:rPr>
        <w:t>pelos estabelecimentos e serviços de saúde</w:t>
      </w:r>
      <w:r w:rsidRPr="002831D0">
        <w:rPr>
          <w:rFonts w:ascii="Arial" w:hAnsi="Arial" w:cs="Arial"/>
          <w:spacing w:val="8"/>
        </w:rPr>
        <w:t xml:space="preserve"> </w:t>
      </w:r>
      <w:r w:rsidRPr="002831D0">
        <w:rPr>
          <w:rFonts w:ascii="Arial" w:hAnsi="Arial" w:cs="Arial"/>
        </w:rPr>
        <w:t xml:space="preserve">de Mandaguaçu. </w:t>
      </w:r>
    </w:p>
    <w:p w14:paraId="1CA1629D" w14:textId="77777777" w:rsidR="00AE37FE" w:rsidRPr="002831D0" w:rsidRDefault="00AE37FE" w:rsidP="00AE37FE">
      <w:pPr>
        <w:pStyle w:val="PargrafodaLista"/>
        <w:tabs>
          <w:tab w:val="left" w:pos="440"/>
        </w:tabs>
        <w:spacing w:line="360" w:lineRule="auto"/>
        <w:ind w:left="0" w:firstLine="720"/>
        <w:jc w:val="both"/>
        <w:rPr>
          <w:rFonts w:ascii="Arial" w:hAnsi="Arial" w:cs="Arial"/>
        </w:rPr>
      </w:pPr>
    </w:p>
    <w:p w14:paraId="7650DB54"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Área</w:t>
      </w:r>
      <w:r w:rsidRPr="002831D0">
        <w:rPr>
          <w:rFonts w:ascii="Arial" w:hAnsi="Arial" w:cs="Arial"/>
          <w:spacing w:val="-8"/>
          <w:szCs w:val="24"/>
        </w:rPr>
        <w:t xml:space="preserve"> </w:t>
      </w:r>
      <w:r w:rsidRPr="002831D0">
        <w:rPr>
          <w:rFonts w:ascii="Arial" w:hAnsi="Arial" w:cs="Arial"/>
          <w:szCs w:val="24"/>
        </w:rPr>
        <w:t>requisitante</w:t>
      </w:r>
    </w:p>
    <w:p w14:paraId="16FB0B7F" w14:textId="77777777" w:rsidR="00AE37FE" w:rsidRPr="002831D0" w:rsidRDefault="00AE37FE" w:rsidP="00AE37FE">
      <w:pPr>
        <w:pStyle w:val="Corpodetexto"/>
        <w:tabs>
          <w:tab w:val="left" w:pos="4842"/>
        </w:tabs>
        <w:spacing w:line="360" w:lineRule="auto"/>
        <w:ind w:firstLine="720"/>
        <w:rPr>
          <w:rFonts w:ascii="Arial" w:hAnsi="Arial" w:cs="Arial"/>
          <w:color w:val="000000"/>
          <w:sz w:val="24"/>
          <w:szCs w:val="24"/>
        </w:rPr>
      </w:pPr>
      <w:r w:rsidRPr="002831D0">
        <w:rPr>
          <w:rFonts w:ascii="Arial" w:hAnsi="Arial" w:cs="Arial"/>
          <w:color w:val="000000"/>
          <w:sz w:val="24"/>
          <w:szCs w:val="24"/>
        </w:rPr>
        <w:t>Secretaria Municipal de Saúde</w:t>
      </w:r>
    </w:p>
    <w:p w14:paraId="37F4C2DB" w14:textId="77777777" w:rsidR="00AE37FE" w:rsidRPr="002831D0" w:rsidRDefault="00AE37FE" w:rsidP="00AE37FE">
      <w:pPr>
        <w:pStyle w:val="Corpodetexto"/>
        <w:tabs>
          <w:tab w:val="left" w:pos="4842"/>
        </w:tabs>
        <w:spacing w:line="360" w:lineRule="auto"/>
        <w:ind w:firstLine="720"/>
        <w:rPr>
          <w:rFonts w:ascii="Arial" w:hAnsi="Arial" w:cs="Arial"/>
          <w:color w:val="000000"/>
          <w:sz w:val="24"/>
          <w:szCs w:val="24"/>
        </w:rPr>
      </w:pPr>
    </w:p>
    <w:p w14:paraId="43E41C7B"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Descrição</w:t>
      </w:r>
      <w:r w:rsidRPr="002831D0">
        <w:rPr>
          <w:rFonts w:ascii="Arial" w:hAnsi="Arial" w:cs="Arial"/>
          <w:spacing w:val="-7"/>
          <w:szCs w:val="24"/>
        </w:rPr>
        <w:t xml:space="preserve"> </w:t>
      </w:r>
      <w:r w:rsidRPr="002831D0">
        <w:rPr>
          <w:rFonts w:ascii="Arial" w:hAnsi="Arial" w:cs="Arial"/>
          <w:szCs w:val="24"/>
        </w:rPr>
        <w:t>dos</w:t>
      </w:r>
      <w:r w:rsidRPr="002831D0">
        <w:rPr>
          <w:rFonts w:ascii="Arial" w:hAnsi="Arial" w:cs="Arial"/>
          <w:spacing w:val="-7"/>
          <w:szCs w:val="24"/>
        </w:rPr>
        <w:t xml:space="preserve"> </w:t>
      </w:r>
      <w:r w:rsidRPr="002831D0">
        <w:rPr>
          <w:rFonts w:ascii="Arial" w:hAnsi="Arial" w:cs="Arial"/>
          <w:szCs w:val="24"/>
        </w:rPr>
        <w:t>Requisitos</w:t>
      </w:r>
      <w:r w:rsidRPr="002831D0">
        <w:rPr>
          <w:rFonts w:ascii="Arial" w:hAnsi="Arial" w:cs="Arial"/>
          <w:spacing w:val="-7"/>
          <w:szCs w:val="24"/>
        </w:rPr>
        <w:t xml:space="preserve"> </w:t>
      </w:r>
      <w:r w:rsidRPr="002831D0">
        <w:rPr>
          <w:rFonts w:ascii="Arial" w:hAnsi="Arial" w:cs="Arial"/>
          <w:szCs w:val="24"/>
        </w:rPr>
        <w:t>da</w:t>
      </w:r>
      <w:r w:rsidRPr="002831D0">
        <w:rPr>
          <w:rFonts w:ascii="Arial" w:hAnsi="Arial" w:cs="Arial"/>
          <w:spacing w:val="-7"/>
          <w:szCs w:val="24"/>
        </w:rPr>
        <w:t xml:space="preserve"> </w:t>
      </w:r>
      <w:r w:rsidRPr="002831D0">
        <w:rPr>
          <w:rFonts w:ascii="Arial" w:hAnsi="Arial" w:cs="Arial"/>
          <w:szCs w:val="24"/>
        </w:rPr>
        <w:t>Contratação</w:t>
      </w:r>
    </w:p>
    <w:p w14:paraId="21257B1E" w14:textId="77777777" w:rsidR="00AE37FE" w:rsidRPr="002831D0" w:rsidRDefault="00AE37FE" w:rsidP="00AE37FE">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t>A</w:t>
      </w:r>
      <w:r w:rsidRPr="002831D0">
        <w:rPr>
          <w:rFonts w:ascii="Arial" w:hAnsi="Arial" w:cs="Arial"/>
          <w:spacing w:val="-4"/>
        </w:rPr>
        <w:t xml:space="preserve"> </w:t>
      </w:r>
      <w:r w:rsidRPr="002831D0">
        <w:rPr>
          <w:rFonts w:ascii="Arial" w:hAnsi="Arial" w:cs="Arial"/>
        </w:rPr>
        <w:t>contratada</w:t>
      </w:r>
      <w:r w:rsidRPr="002831D0">
        <w:rPr>
          <w:rFonts w:ascii="Arial" w:hAnsi="Arial" w:cs="Arial"/>
          <w:spacing w:val="-4"/>
        </w:rPr>
        <w:t xml:space="preserve"> </w:t>
      </w:r>
      <w:r w:rsidRPr="002831D0">
        <w:rPr>
          <w:rFonts w:ascii="Arial" w:hAnsi="Arial" w:cs="Arial"/>
        </w:rPr>
        <w:t>obriga-se</w:t>
      </w:r>
      <w:r w:rsidRPr="002831D0">
        <w:rPr>
          <w:rFonts w:ascii="Arial" w:hAnsi="Arial" w:cs="Arial"/>
          <w:spacing w:val="-2"/>
        </w:rPr>
        <w:t xml:space="preserve"> </w:t>
      </w:r>
      <w:r w:rsidRPr="002831D0">
        <w:rPr>
          <w:rFonts w:ascii="Arial" w:hAnsi="Arial" w:cs="Arial"/>
        </w:rPr>
        <w:t>a</w:t>
      </w:r>
      <w:r w:rsidRPr="002831D0">
        <w:rPr>
          <w:rFonts w:ascii="Arial" w:hAnsi="Arial" w:cs="Arial"/>
          <w:spacing w:val="-4"/>
        </w:rPr>
        <w:t xml:space="preserve"> </w:t>
      </w:r>
      <w:r w:rsidRPr="002831D0">
        <w:rPr>
          <w:rFonts w:ascii="Arial" w:hAnsi="Arial" w:cs="Arial"/>
        </w:rPr>
        <w:t>responder</w:t>
      </w:r>
      <w:r w:rsidRPr="002831D0">
        <w:rPr>
          <w:rFonts w:ascii="Arial" w:hAnsi="Arial" w:cs="Arial"/>
          <w:spacing w:val="-2"/>
        </w:rPr>
        <w:t xml:space="preserve"> </w:t>
      </w:r>
      <w:r w:rsidRPr="002831D0">
        <w:rPr>
          <w:rFonts w:ascii="Arial" w:hAnsi="Arial" w:cs="Arial"/>
        </w:rPr>
        <w:t>pela</w:t>
      </w:r>
      <w:r w:rsidRPr="002831D0">
        <w:rPr>
          <w:rFonts w:ascii="Arial" w:hAnsi="Arial" w:cs="Arial"/>
          <w:spacing w:val="-3"/>
        </w:rPr>
        <w:t xml:space="preserve"> </w:t>
      </w:r>
      <w:r w:rsidRPr="002831D0">
        <w:rPr>
          <w:rFonts w:ascii="Arial" w:hAnsi="Arial" w:cs="Arial"/>
        </w:rPr>
        <w:t>qualidade</w:t>
      </w:r>
      <w:r w:rsidRPr="002831D0">
        <w:rPr>
          <w:rFonts w:ascii="Arial" w:hAnsi="Arial" w:cs="Arial"/>
          <w:spacing w:val="-2"/>
        </w:rPr>
        <w:t xml:space="preserve"> </w:t>
      </w:r>
      <w:r w:rsidRPr="002831D0">
        <w:rPr>
          <w:rFonts w:ascii="Arial" w:hAnsi="Arial" w:cs="Arial"/>
        </w:rPr>
        <w:t>e</w:t>
      </w:r>
      <w:r w:rsidRPr="002831D0">
        <w:rPr>
          <w:rFonts w:ascii="Arial" w:hAnsi="Arial" w:cs="Arial"/>
          <w:spacing w:val="-4"/>
        </w:rPr>
        <w:t xml:space="preserve"> </w:t>
      </w:r>
      <w:r w:rsidRPr="002831D0">
        <w:rPr>
          <w:rFonts w:ascii="Arial" w:hAnsi="Arial" w:cs="Arial"/>
        </w:rPr>
        <w:t>integridade</w:t>
      </w:r>
      <w:r w:rsidRPr="002831D0">
        <w:rPr>
          <w:rFonts w:ascii="Arial" w:hAnsi="Arial" w:cs="Arial"/>
          <w:spacing w:val="-3"/>
        </w:rPr>
        <w:t xml:space="preserve"> </w:t>
      </w:r>
      <w:r w:rsidRPr="002831D0">
        <w:rPr>
          <w:rFonts w:ascii="Arial" w:hAnsi="Arial" w:cs="Arial"/>
        </w:rPr>
        <w:t>dos</w:t>
      </w:r>
      <w:r w:rsidRPr="002831D0">
        <w:rPr>
          <w:rFonts w:ascii="Arial" w:hAnsi="Arial" w:cs="Arial"/>
          <w:spacing w:val="-3"/>
        </w:rPr>
        <w:t xml:space="preserve"> </w:t>
      </w:r>
      <w:r w:rsidRPr="002831D0">
        <w:rPr>
          <w:rFonts w:ascii="Arial" w:hAnsi="Arial" w:cs="Arial"/>
        </w:rPr>
        <w:t>materiais.</w:t>
      </w:r>
    </w:p>
    <w:p w14:paraId="35F0FEF9" w14:textId="77777777" w:rsidR="00AE37FE" w:rsidRPr="002831D0" w:rsidRDefault="00AE37FE" w:rsidP="00AE37FE">
      <w:pPr>
        <w:pStyle w:val="PargrafodaLista"/>
        <w:numPr>
          <w:ilvl w:val="1"/>
          <w:numId w:val="0"/>
        </w:numPr>
        <w:tabs>
          <w:tab w:val="left" w:pos="458"/>
        </w:tabs>
        <w:suppressAutoHyphens w:val="0"/>
        <w:autoSpaceDE w:val="0"/>
        <w:autoSpaceDN w:val="0"/>
        <w:spacing w:line="360" w:lineRule="auto"/>
        <w:ind w:firstLine="720"/>
        <w:jc w:val="both"/>
        <w:rPr>
          <w:rFonts w:ascii="Arial" w:hAnsi="Arial" w:cs="Arial"/>
        </w:rPr>
      </w:pPr>
      <w:r w:rsidRPr="002831D0">
        <w:rPr>
          <w:rFonts w:ascii="Arial" w:hAnsi="Arial" w:cs="Arial"/>
        </w:rPr>
        <w:t>As licitantes vencedoras deverão atender a toda a legislação pertinente à medicamentos e normas técnicas em vigor correspondentes à</w:t>
      </w:r>
      <w:r w:rsidRPr="002831D0">
        <w:rPr>
          <w:rFonts w:ascii="Arial" w:hAnsi="Arial" w:cs="Arial"/>
          <w:spacing w:val="1"/>
        </w:rPr>
        <w:t xml:space="preserve"> </w:t>
      </w:r>
      <w:r w:rsidRPr="002831D0">
        <w:rPr>
          <w:rFonts w:ascii="Arial" w:hAnsi="Arial" w:cs="Arial"/>
        </w:rPr>
        <w:t>utilização,</w:t>
      </w:r>
      <w:r w:rsidRPr="002831D0">
        <w:rPr>
          <w:rFonts w:ascii="Arial" w:hAnsi="Arial" w:cs="Arial"/>
          <w:spacing w:val="1"/>
        </w:rPr>
        <w:t xml:space="preserve"> </w:t>
      </w:r>
      <w:r w:rsidRPr="002831D0">
        <w:rPr>
          <w:rFonts w:ascii="Arial" w:hAnsi="Arial" w:cs="Arial"/>
        </w:rPr>
        <w:t>transporte</w:t>
      </w:r>
      <w:r w:rsidRPr="002831D0">
        <w:rPr>
          <w:rFonts w:ascii="Arial" w:hAnsi="Arial" w:cs="Arial"/>
          <w:spacing w:val="1"/>
        </w:rPr>
        <w:t xml:space="preserve"> </w:t>
      </w:r>
      <w:r w:rsidRPr="002831D0">
        <w:rPr>
          <w:rFonts w:ascii="Arial" w:hAnsi="Arial" w:cs="Arial"/>
        </w:rPr>
        <w:t>e</w:t>
      </w:r>
      <w:r w:rsidRPr="002831D0">
        <w:rPr>
          <w:rFonts w:ascii="Arial" w:hAnsi="Arial" w:cs="Arial"/>
          <w:spacing w:val="1"/>
        </w:rPr>
        <w:t xml:space="preserve"> </w:t>
      </w:r>
      <w:r w:rsidRPr="002831D0">
        <w:rPr>
          <w:rFonts w:ascii="Arial" w:hAnsi="Arial" w:cs="Arial"/>
        </w:rPr>
        <w:t>acondicionamento</w:t>
      </w:r>
      <w:r w:rsidRPr="002831D0">
        <w:rPr>
          <w:rFonts w:ascii="Arial" w:hAnsi="Arial" w:cs="Arial"/>
          <w:spacing w:val="1"/>
        </w:rPr>
        <w:t xml:space="preserve"> </w:t>
      </w:r>
      <w:r w:rsidRPr="002831D0">
        <w:rPr>
          <w:rFonts w:ascii="Arial" w:hAnsi="Arial" w:cs="Arial"/>
        </w:rPr>
        <w:t>dos</w:t>
      </w:r>
      <w:r w:rsidRPr="002831D0">
        <w:rPr>
          <w:rFonts w:ascii="Arial" w:hAnsi="Arial" w:cs="Arial"/>
          <w:spacing w:val="1"/>
        </w:rPr>
        <w:t xml:space="preserve"> </w:t>
      </w:r>
      <w:r w:rsidRPr="002831D0">
        <w:rPr>
          <w:rFonts w:ascii="Arial" w:hAnsi="Arial" w:cs="Arial"/>
        </w:rPr>
        <w:t>produtos</w:t>
      </w:r>
      <w:r w:rsidRPr="002831D0">
        <w:rPr>
          <w:rFonts w:ascii="Arial" w:hAnsi="Arial" w:cs="Arial"/>
          <w:spacing w:val="1"/>
        </w:rPr>
        <w:t xml:space="preserve"> </w:t>
      </w:r>
      <w:r w:rsidRPr="002831D0">
        <w:rPr>
          <w:rFonts w:ascii="Arial" w:hAnsi="Arial" w:cs="Arial"/>
        </w:rPr>
        <w:t>e</w:t>
      </w:r>
      <w:r w:rsidRPr="002831D0">
        <w:rPr>
          <w:rFonts w:ascii="Arial" w:hAnsi="Arial" w:cs="Arial"/>
          <w:spacing w:val="1"/>
        </w:rPr>
        <w:t xml:space="preserve"> </w:t>
      </w:r>
      <w:r w:rsidRPr="002831D0">
        <w:rPr>
          <w:rFonts w:ascii="Arial" w:hAnsi="Arial" w:cs="Arial"/>
        </w:rPr>
        <w:t>embalagens,</w:t>
      </w:r>
      <w:r w:rsidRPr="002831D0">
        <w:rPr>
          <w:rFonts w:ascii="Arial" w:hAnsi="Arial" w:cs="Arial"/>
          <w:spacing w:val="1"/>
        </w:rPr>
        <w:t xml:space="preserve"> </w:t>
      </w:r>
      <w:r w:rsidRPr="002831D0">
        <w:rPr>
          <w:rFonts w:ascii="Arial" w:hAnsi="Arial" w:cs="Arial"/>
        </w:rPr>
        <w:t>expedidas</w:t>
      </w:r>
      <w:r w:rsidRPr="002831D0">
        <w:rPr>
          <w:rFonts w:ascii="Arial" w:hAnsi="Arial" w:cs="Arial"/>
          <w:spacing w:val="1"/>
        </w:rPr>
        <w:t xml:space="preserve"> </w:t>
      </w:r>
      <w:r w:rsidRPr="002831D0">
        <w:rPr>
          <w:rFonts w:ascii="Arial" w:hAnsi="Arial" w:cs="Arial"/>
        </w:rPr>
        <w:t>pelos</w:t>
      </w:r>
      <w:r w:rsidRPr="002831D0">
        <w:rPr>
          <w:rFonts w:ascii="Arial" w:hAnsi="Arial" w:cs="Arial"/>
          <w:spacing w:val="1"/>
        </w:rPr>
        <w:t xml:space="preserve"> </w:t>
      </w:r>
      <w:r w:rsidRPr="002831D0">
        <w:rPr>
          <w:rFonts w:ascii="Arial" w:hAnsi="Arial" w:cs="Arial"/>
        </w:rPr>
        <w:t>órgãos</w:t>
      </w:r>
      <w:r w:rsidRPr="002831D0">
        <w:rPr>
          <w:rFonts w:ascii="Arial" w:hAnsi="Arial" w:cs="Arial"/>
          <w:spacing w:val="1"/>
        </w:rPr>
        <w:t xml:space="preserve"> </w:t>
      </w:r>
      <w:r w:rsidRPr="002831D0">
        <w:rPr>
          <w:rFonts w:ascii="Arial" w:hAnsi="Arial" w:cs="Arial"/>
        </w:rPr>
        <w:t>e</w:t>
      </w:r>
      <w:r w:rsidRPr="002831D0">
        <w:rPr>
          <w:rFonts w:ascii="Arial" w:hAnsi="Arial" w:cs="Arial"/>
          <w:spacing w:val="1"/>
        </w:rPr>
        <w:t xml:space="preserve"> </w:t>
      </w:r>
      <w:r w:rsidRPr="002831D0">
        <w:rPr>
          <w:rFonts w:ascii="Arial" w:hAnsi="Arial" w:cs="Arial"/>
        </w:rPr>
        <w:t>agências</w:t>
      </w:r>
      <w:r w:rsidRPr="002831D0">
        <w:rPr>
          <w:rFonts w:ascii="Arial" w:hAnsi="Arial" w:cs="Arial"/>
          <w:spacing w:val="45"/>
        </w:rPr>
        <w:t xml:space="preserve"> </w:t>
      </w:r>
      <w:r w:rsidRPr="002831D0">
        <w:rPr>
          <w:rFonts w:ascii="Arial" w:hAnsi="Arial" w:cs="Arial"/>
        </w:rPr>
        <w:t>reguladoras</w:t>
      </w:r>
      <w:r w:rsidRPr="002831D0">
        <w:rPr>
          <w:rFonts w:ascii="Arial" w:hAnsi="Arial" w:cs="Arial"/>
          <w:spacing w:val="1"/>
        </w:rPr>
        <w:t xml:space="preserve"> </w:t>
      </w:r>
      <w:r w:rsidRPr="002831D0">
        <w:rPr>
          <w:rFonts w:ascii="Arial" w:hAnsi="Arial" w:cs="Arial"/>
        </w:rPr>
        <w:t>competentes.</w:t>
      </w:r>
    </w:p>
    <w:p w14:paraId="79725E76" w14:textId="77777777" w:rsidR="00AE37FE" w:rsidRPr="002831D0" w:rsidRDefault="00AE37FE" w:rsidP="00AE37FE">
      <w:pPr>
        <w:pStyle w:val="PargrafodaLista"/>
        <w:numPr>
          <w:ilvl w:val="1"/>
          <w:numId w:val="0"/>
        </w:numPr>
        <w:tabs>
          <w:tab w:val="left" w:pos="459"/>
        </w:tabs>
        <w:suppressAutoHyphens w:val="0"/>
        <w:autoSpaceDE w:val="0"/>
        <w:autoSpaceDN w:val="0"/>
        <w:spacing w:line="360" w:lineRule="auto"/>
        <w:ind w:firstLine="720"/>
        <w:jc w:val="both"/>
        <w:rPr>
          <w:rFonts w:ascii="Arial" w:hAnsi="Arial" w:cs="Arial"/>
        </w:rPr>
      </w:pPr>
      <w:r w:rsidRPr="002831D0">
        <w:rPr>
          <w:rFonts w:ascii="Arial" w:hAnsi="Arial" w:cs="Arial"/>
        </w:rPr>
        <w:t>A não observância destas condições implicará em inaceitação, sem que caiba qualquer tipo de reclamação por parte do</w:t>
      </w:r>
      <w:r w:rsidRPr="002831D0">
        <w:rPr>
          <w:rFonts w:ascii="Arial" w:hAnsi="Arial" w:cs="Arial"/>
          <w:spacing w:val="1"/>
        </w:rPr>
        <w:t xml:space="preserve"> </w:t>
      </w:r>
      <w:r w:rsidRPr="002831D0">
        <w:rPr>
          <w:rFonts w:ascii="Arial" w:hAnsi="Arial" w:cs="Arial"/>
        </w:rPr>
        <w:t>fornecedor</w:t>
      </w:r>
      <w:r w:rsidRPr="002831D0">
        <w:rPr>
          <w:rFonts w:ascii="Arial" w:hAnsi="Arial" w:cs="Arial"/>
          <w:spacing w:val="-1"/>
        </w:rPr>
        <w:t xml:space="preserve"> </w:t>
      </w:r>
      <w:r w:rsidRPr="002831D0">
        <w:rPr>
          <w:rFonts w:ascii="Arial" w:hAnsi="Arial" w:cs="Arial"/>
        </w:rPr>
        <w:t>inadimplente,</w:t>
      </w:r>
      <w:r w:rsidRPr="002831D0">
        <w:rPr>
          <w:rFonts w:ascii="Arial" w:hAnsi="Arial" w:cs="Arial"/>
          <w:spacing w:val="-1"/>
        </w:rPr>
        <w:t xml:space="preserve"> </w:t>
      </w:r>
      <w:r w:rsidRPr="002831D0">
        <w:rPr>
          <w:rFonts w:ascii="Arial" w:hAnsi="Arial" w:cs="Arial"/>
        </w:rPr>
        <w:t>isentando</w:t>
      </w:r>
      <w:r w:rsidRPr="002831D0">
        <w:rPr>
          <w:rFonts w:ascii="Arial" w:hAnsi="Arial" w:cs="Arial"/>
          <w:spacing w:val="-1"/>
        </w:rPr>
        <w:t xml:space="preserve"> </w:t>
      </w:r>
      <w:r w:rsidRPr="002831D0">
        <w:rPr>
          <w:rFonts w:ascii="Arial" w:hAnsi="Arial" w:cs="Arial"/>
        </w:rPr>
        <w:t>a administração de qualquer</w:t>
      </w:r>
      <w:r w:rsidRPr="002831D0">
        <w:rPr>
          <w:rFonts w:ascii="Arial" w:hAnsi="Arial" w:cs="Arial"/>
          <w:spacing w:val="-1"/>
        </w:rPr>
        <w:t xml:space="preserve"> </w:t>
      </w:r>
      <w:r w:rsidRPr="002831D0">
        <w:rPr>
          <w:rFonts w:ascii="Arial" w:hAnsi="Arial" w:cs="Arial"/>
        </w:rPr>
        <w:t>indenização.</w:t>
      </w:r>
    </w:p>
    <w:p w14:paraId="339EC410" w14:textId="77777777" w:rsidR="00AE37FE" w:rsidRPr="002831D0" w:rsidRDefault="00AE37FE" w:rsidP="00AE37FE">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t>VALIDADE</w:t>
      </w:r>
      <w:r w:rsidRPr="002831D0">
        <w:rPr>
          <w:rFonts w:ascii="Arial" w:hAnsi="Arial" w:cs="Arial"/>
          <w:spacing w:val="-4"/>
        </w:rPr>
        <w:t xml:space="preserve"> </w:t>
      </w:r>
      <w:r w:rsidRPr="002831D0">
        <w:rPr>
          <w:rFonts w:ascii="Arial" w:hAnsi="Arial" w:cs="Arial"/>
        </w:rPr>
        <w:t>DOS</w:t>
      </w:r>
      <w:r w:rsidRPr="002831D0">
        <w:rPr>
          <w:rFonts w:ascii="Arial" w:hAnsi="Arial" w:cs="Arial"/>
          <w:spacing w:val="-4"/>
        </w:rPr>
        <w:t xml:space="preserve"> </w:t>
      </w:r>
      <w:r w:rsidRPr="002831D0">
        <w:rPr>
          <w:rFonts w:ascii="Arial" w:hAnsi="Arial" w:cs="Arial"/>
        </w:rPr>
        <w:t>PRODUTOS:</w:t>
      </w:r>
      <w:r w:rsidRPr="002831D0">
        <w:rPr>
          <w:rFonts w:ascii="Arial" w:hAnsi="Arial" w:cs="Arial"/>
          <w:spacing w:val="-3"/>
        </w:rPr>
        <w:t xml:space="preserve"> </w:t>
      </w:r>
      <w:r w:rsidRPr="002831D0">
        <w:rPr>
          <w:rFonts w:ascii="Arial" w:hAnsi="Arial" w:cs="Arial"/>
        </w:rPr>
        <w:t>os</w:t>
      </w:r>
      <w:r w:rsidRPr="002831D0">
        <w:rPr>
          <w:rFonts w:ascii="Arial" w:hAnsi="Arial" w:cs="Arial"/>
          <w:spacing w:val="-3"/>
        </w:rPr>
        <w:t xml:space="preserve"> </w:t>
      </w:r>
      <w:r w:rsidRPr="002831D0">
        <w:rPr>
          <w:rFonts w:ascii="Arial" w:hAnsi="Arial" w:cs="Arial"/>
        </w:rPr>
        <w:t>medicamentos</w:t>
      </w:r>
      <w:r w:rsidRPr="002831D0">
        <w:rPr>
          <w:rFonts w:ascii="Arial" w:hAnsi="Arial" w:cs="Arial"/>
          <w:spacing w:val="-4"/>
        </w:rPr>
        <w:t xml:space="preserve"> </w:t>
      </w:r>
      <w:r w:rsidRPr="002831D0">
        <w:rPr>
          <w:rFonts w:ascii="Arial" w:hAnsi="Arial" w:cs="Arial"/>
        </w:rPr>
        <w:t>deverão</w:t>
      </w:r>
      <w:r w:rsidRPr="002831D0">
        <w:rPr>
          <w:rFonts w:ascii="Arial" w:hAnsi="Arial" w:cs="Arial"/>
          <w:spacing w:val="-2"/>
        </w:rPr>
        <w:t xml:space="preserve"> </w:t>
      </w:r>
      <w:r w:rsidRPr="002831D0">
        <w:rPr>
          <w:rFonts w:ascii="Arial" w:hAnsi="Arial" w:cs="Arial"/>
        </w:rPr>
        <w:t>ser</w:t>
      </w:r>
      <w:r w:rsidRPr="002831D0">
        <w:rPr>
          <w:rFonts w:ascii="Arial" w:hAnsi="Arial" w:cs="Arial"/>
          <w:spacing w:val="-4"/>
        </w:rPr>
        <w:t xml:space="preserve"> </w:t>
      </w:r>
      <w:r w:rsidRPr="002831D0">
        <w:rPr>
          <w:rFonts w:ascii="Arial" w:hAnsi="Arial" w:cs="Arial"/>
        </w:rPr>
        <w:t>entregues</w:t>
      </w:r>
      <w:r w:rsidRPr="002831D0">
        <w:rPr>
          <w:rFonts w:ascii="Arial" w:hAnsi="Arial" w:cs="Arial"/>
          <w:spacing w:val="-3"/>
        </w:rPr>
        <w:t xml:space="preserve"> </w:t>
      </w:r>
      <w:r w:rsidRPr="002831D0">
        <w:rPr>
          <w:rFonts w:ascii="Arial" w:hAnsi="Arial" w:cs="Arial"/>
        </w:rPr>
        <w:t>com no mínimo 75% do prazo de validade.</w:t>
      </w:r>
    </w:p>
    <w:p w14:paraId="6CD46291" w14:textId="77777777" w:rsidR="00AE37FE" w:rsidRPr="002831D0" w:rsidRDefault="00AE37FE" w:rsidP="00AE37FE">
      <w:pPr>
        <w:pStyle w:val="PargrafodaLista"/>
        <w:numPr>
          <w:ilvl w:val="1"/>
          <w:numId w:val="0"/>
        </w:numPr>
        <w:tabs>
          <w:tab w:val="left" w:pos="468"/>
        </w:tabs>
        <w:suppressAutoHyphens w:val="0"/>
        <w:autoSpaceDE w:val="0"/>
        <w:autoSpaceDN w:val="0"/>
        <w:spacing w:line="360" w:lineRule="auto"/>
        <w:ind w:firstLine="720"/>
        <w:jc w:val="both"/>
        <w:rPr>
          <w:rFonts w:ascii="Arial" w:hAnsi="Arial" w:cs="Arial"/>
        </w:rPr>
      </w:pPr>
      <w:r w:rsidRPr="002831D0">
        <w:rPr>
          <w:rFonts w:ascii="Arial" w:hAnsi="Arial" w:cs="Arial"/>
        </w:rPr>
        <w:t>A contratada substituirá, no prazo de 10 (dez) dias, após comunicação do fiscal de contrato, o</w:t>
      </w:r>
      <w:r w:rsidRPr="002831D0">
        <w:rPr>
          <w:rFonts w:ascii="Arial" w:hAnsi="Arial" w:cs="Arial"/>
          <w:spacing w:val="35"/>
        </w:rPr>
        <w:t xml:space="preserve"> </w:t>
      </w:r>
      <w:r w:rsidRPr="002831D0">
        <w:rPr>
          <w:rFonts w:ascii="Arial" w:hAnsi="Arial" w:cs="Arial"/>
        </w:rPr>
        <w:t>fornecido</w:t>
      </w:r>
      <w:r w:rsidRPr="002831D0">
        <w:rPr>
          <w:rFonts w:ascii="Arial" w:hAnsi="Arial" w:cs="Arial"/>
          <w:spacing w:val="35"/>
        </w:rPr>
        <w:t xml:space="preserve"> </w:t>
      </w:r>
      <w:r w:rsidRPr="002831D0">
        <w:rPr>
          <w:rFonts w:ascii="Arial" w:hAnsi="Arial" w:cs="Arial"/>
        </w:rPr>
        <w:t>no</w:t>
      </w:r>
      <w:r w:rsidRPr="002831D0">
        <w:rPr>
          <w:rFonts w:ascii="Arial" w:hAnsi="Arial" w:cs="Arial"/>
          <w:spacing w:val="35"/>
        </w:rPr>
        <w:t xml:space="preserve"> </w:t>
      </w:r>
      <w:r w:rsidRPr="002831D0">
        <w:rPr>
          <w:rFonts w:ascii="Arial" w:hAnsi="Arial" w:cs="Arial"/>
        </w:rPr>
        <w:t>qual</w:t>
      </w:r>
      <w:r w:rsidRPr="002831D0">
        <w:rPr>
          <w:rFonts w:ascii="Arial" w:hAnsi="Arial" w:cs="Arial"/>
          <w:spacing w:val="35"/>
        </w:rPr>
        <w:t xml:space="preserve"> </w:t>
      </w:r>
      <w:r w:rsidRPr="002831D0">
        <w:rPr>
          <w:rFonts w:ascii="Arial" w:hAnsi="Arial" w:cs="Arial"/>
        </w:rPr>
        <w:t>se</w:t>
      </w:r>
      <w:r w:rsidRPr="002831D0">
        <w:rPr>
          <w:rFonts w:ascii="Arial" w:hAnsi="Arial" w:cs="Arial"/>
          <w:spacing w:val="35"/>
        </w:rPr>
        <w:t xml:space="preserve"> </w:t>
      </w:r>
      <w:r w:rsidRPr="002831D0">
        <w:rPr>
          <w:rFonts w:ascii="Arial" w:hAnsi="Arial" w:cs="Arial"/>
        </w:rPr>
        <w:t>verifiquem</w:t>
      </w:r>
      <w:r w:rsidRPr="002831D0">
        <w:rPr>
          <w:rFonts w:ascii="Arial" w:hAnsi="Arial" w:cs="Arial"/>
          <w:spacing w:val="35"/>
        </w:rPr>
        <w:t xml:space="preserve"> </w:t>
      </w:r>
      <w:r w:rsidRPr="002831D0">
        <w:rPr>
          <w:rFonts w:ascii="Arial" w:hAnsi="Arial" w:cs="Arial"/>
        </w:rPr>
        <w:t>deteriorações,</w:t>
      </w:r>
      <w:r w:rsidRPr="002831D0">
        <w:rPr>
          <w:rFonts w:ascii="Arial" w:hAnsi="Arial" w:cs="Arial"/>
          <w:spacing w:val="34"/>
        </w:rPr>
        <w:t xml:space="preserve"> </w:t>
      </w:r>
      <w:r w:rsidRPr="002831D0">
        <w:rPr>
          <w:rFonts w:ascii="Arial" w:hAnsi="Arial" w:cs="Arial"/>
        </w:rPr>
        <w:t>defeitos</w:t>
      </w:r>
      <w:r w:rsidRPr="002831D0">
        <w:rPr>
          <w:rFonts w:ascii="Arial" w:hAnsi="Arial" w:cs="Arial"/>
          <w:spacing w:val="35"/>
        </w:rPr>
        <w:t xml:space="preserve"> </w:t>
      </w:r>
      <w:r w:rsidRPr="002831D0">
        <w:rPr>
          <w:rFonts w:ascii="Arial" w:hAnsi="Arial" w:cs="Arial"/>
        </w:rPr>
        <w:t>de</w:t>
      </w:r>
      <w:r w:rsidRPr="002831D0">
        <w:rPr>
          <w:rFonts w:ascii="Arial" w:hAnsi="Arial" w:cs="Arial"/>
          <w:spacing w:val="35"/>
        </w:rPr>
        <w:t xml:space="preserve"> </w:t>
      </w:r>
      <w:r w:rsidRPr="002831D0">
        <w:rPr>
          <w:rFonts w:ascii="Arial" w:hAnsi="Arial" w:cs="Arial"/>
        </w:rPr>
        <w:t>fabricação</w:t>
      </w:r>
      <w:r w:rsidRPr="002831D0">
        <w:rPr>
          <w:rFonts w:ascii="Arial" w:hAnsi="Arial" w:cs="Arial"/>
          <w:spacing w:val="35"/>
        </w:rPr>
        <w:t xml:space="preserve"> </w:t>
      </w:r>
      <w:r w:rsidRPr="002831D0">
        <w:rPr>
          <w:rFonts w:ascii="Arial" w:hAnsi="Arial" w:cs="Arial"/>
        </w:rPr>
        <w:t>ou</w:t>
      </w:r>
      <w:r w:rsidRPr="002831D0">
        <w:rPr>
          <w:rFonts w:ascii="Arial" w:hAnsi="Arial" w:cs="Arial"/>
          <w:spacing w:val="35"/>
        </w:rPr>
        <w:t xml:space="preserve"> </w:t>
      </w:r>
      <w:r w:rsidRPr="002831D0">
        <w:rPr>
          <w:rFonts w:ascii="Arial" w:hAnsi="Arial" w:cs="Arial"/>
        </w:rPr>
        <w:t>má</w:t>
      </w:r>
      <w:r w:rsidRPr="002831D0">
        <w:rPr>
          <w:rFonts w:ascii="Arial" w:hAnsi="Arial" w:cs="Arial"/>
          <w:spacing w:val="35"/>
        </w:rPr>
        <w:t xml:space="preserve"> </w:t>
      </w:r>
      <w:r w:rsidRPr="002831D0">
        <w:rPr>
          <w:rFonts w:ascii="Arial" w:hAnsi="Arial" w:cs="Arial"/>
        </w:rPr>
        <w:t>qualidade</w:t>
      </w:r>
      <w:r w:rsidRPr="002831D0">
        <w:rPr>
          <w:rFonts w:ascii="Arial" w:hAnsi="Arial" w:cs="Arial"/>
          <w:spacing w:val="35"/>
        </w:rPr>
        <w:t xml:space="preserve"> </w:t>
      </w:r>
      <w:r w:rsidRPr="002831D0">
        <w:rPr>
          <w:rFonts w:ascii="Arial" w:hAnsi="Arial" w:cs="Arial"/>
        </w:rPr>
        <w:t>(no</w:t>
      </w:r>
      <w:r w:rsidRPr="002831D0">
        <w:rPr>
          <w:rFonts w:ascii="Arial" w:hAnsi="Arial" w:cs="Arial"/>
          <w:spacing w:val="35"/>
        </w:rPr>
        <w:t xml:space="preserve"> </w:t>
      </w:r>
      <w:r w:rsidRPr="002831D0">
        <w:rPr>
          <w:rFonts w:ascii="Arial" w:hAnsi="Arial" w:cs="Arial"/>
        </w:rPr>
        <w:t xml:space="preserve">que </w:t>
      </w:r>
      <w:r w:rsidRPr="002831D0">
        <w:rPr>
          <w:rFonts w:ascii="Arial" w:hAnsi="Arial" w:cs="Arial"/>
          <w:spacing w:val="-43"/>
        </w:rPr>
        <w:t xml:space="preserve"> </w:t>
      </w:r>
      <w:r w:rsidRPr="002831D0">
        <w:rPr>
          <w:rFonts w:ascii="Arial" w:hAnsi="Arial" w:cs="Arial"/>
        </w:rPr>
        <w:t>couber),</w:t>
      </w:r>
      <w:r w:rsidRPr="002831D0">
        <w:rPr>
          <w:rFonts w:ascii="Arial" w:hAnsi="Arial" w:cs="Arial"/>
          <w:spacing w:val="-2"/>
        </w:rPr>
        <w:t xml:space="preserve"> </w:t>
      </w:r>
      <w:r w:rsidRPr="002831D0">
        <w:rPr>
          <w:rFonts w:ascii="Arial" w:hAnsi="Arial" w:cs="Arial"/>
        </w:rPr>
        <w:t>sem</w:t>
      </w:r>
      <w:r w:rsidRPr="002831D0">
        <w:rPr>
          <w:rFonts w:ascii="Arial" w:hAnsi="Arial" w:cs="Arial"/>
          <w:spacing w:val="-1"/>
        </w:rPr>
        <w:t xml:space="preserve"> </w:t>
      </w:r>
      <w:r w:rsidRPr="002831D0">
        <w:rPr>
          <w:rFonts w:ascii="Arial" w:hAnsi="Arial" w:cs="Arial"/>
        </w:rPr>
        <w:t>prejuízo</w:t>
      </w:r>
      <w:r w:rsidRPr="002831D0">
        <w:rPr>
          <w:rFonts w:ascii="Arial" w:hAnsi="Arial" w:cs="Arial"/>
          <w:spacing w:val="-1"/>
        </w:rPr>
        <w:t xml:space="preserve"> </w:t>
      </w:r>
      <w:r w:rsidRPr="002831D0">
        <w:rPr>
          <w:rFonts w:ascii="Arial" w:hAnsi="Arial" w:cs="Arial"/>
        </w:rPr>
        <w:t>de aplicação</w:t>
      </w:r>
      <w:r w:rsidRPr="002831D0">
        <w:rPr>
          <w:rFonts w:ascii="Arial" w:hAnsi="Arial" w:cs="Arial"/>
          <w:spacing w:val="-2"/>
        </w:rPr>
        <w:t xml:space="preserve"> </w:t>
      </w:r>
      <w:r w:rsidRPr="002831D0">
        <w:rPr>
          <w:rFonts w:ascii="Arial" w:hAnsi="Arial" w:cs="Arial"/>
        </w:rPr>
        <w:t>de sanções</w:t>
      </w:r>
      <w:r w:rsidRPr="002831D0">
        <w:rPr>
          <w:rFonts w:ascii="Arial" w:hAnsi="Arial" w:cs="Arial"/>
          <w:spacing w:val="-2"/>
        </w:rPr>
        <w:t xml:space="preserve"> </w:t>
      </w:r>
      <w:r w:rsidRPr="002831D0">
        <w:rPr>
          <w:rFonts w:ascii="Arial" w:hAnsi="Arial" w:cs="Arial"/>
        </w:rPr>
        <w:t>administrativas</w:t>
      </w:r>
      <w:r w:rsidRPr="002831D0">
        <w:rPr>
          <w:rFonts w:ascii="Arial" w:hAnsi="Arial" w:cs="Arial"/>
          <w:spacing w:val="-1"/>
        </w:rPr>
        <w:t xml:space="preserve"> </w:t>
      </w:r>
      <w:r w:rsidRPr="002831D0">
        <w:rPr>
          <w:rFonts w:ascii="Arial" w:hAnsi="Arial" w:cs="Arial"/>
        </w:rPr>
        <w:t>previstas</w:t>
      </w:r>
      <w:r w:rsidRPr="002831D0">
        <w:rPr>
          <w:rFonts w:ascii="Arial" w:hAnsi="Arial" w:cs="Arial"/>
          <w:spacing w:val="-1"/>
        </w:rPr>
        <w:t xml:space="preserve"> </w:t>
      </w:r>
      <w:r w:rsidRPr="002831D0">
        <w:rPr>
          <w:rFonts w:ascii="Arial" w:hAnsi="Arial" w:cs="Arial"/>
        </w:rPr>
        <w:t>no edital;</w:t>
      </w:r>
    </w:p>
    <w:p w14:paraId="2AD63CD4" w14:textId="77777777" w:rsidR="00AE37FE" w:rsidRPr="002831D0" w:rsidRDefault="00AE37FE" w:rsidP="00AE37FE">
      <w:pPr>
        <w:pStyle w:val="PargrafodaLista"/>
        <w:numPr>
          <w:ilvl w:val="2"/>
          <w:numId w:val="0"/>
        </w:numPr>
        <w:tabs>
          <w:tab w:val="left" w:pos="575"/>
        </w:tabs>
        <w:suppressAutoHyphens w:val="0"/>
        <w:autoSpaceDE w:val="0"/>
        <w:autoSpaceDN w:val="0"/>
        <w:spacing w:line="360" w:lineRule="auto"/>
        <w:ind w:firstLine="720"/>
        <w:jc w:val="both"/>
        <w:rPr>
          <w:rFonts w:ascii="Arial" w:hAnsi="Arial" w:cs="Arial"/>
        </w:rPr>
      </w:pPr>
      <w:r w:rsidRPr="002831D0">
        <w:rPr>
          <w:rFonts w:ascii="Arial" w:hAnsi="Arial" w:cs="Arial"/>
        </w:rPr>
        <w:t>A contratada fica obrigada a realizar a troca no prazo estipulado acima (prazo contado a partir da notificação), às suas custas e sob pena de</w:t>
      </w:r>
      <w:r w:rsidRPr="002831D0">
        <w:rPr>
          <w:rFonts w:ascii="Arial" w:hAnsi="Arial" w:cs="Arial"/>
          <w:spacing w:val="1"/>
        </w:rPr>
        <w:t xml:space="preserve"> </w:t>
      </w:r>
      <w:r w:rsidRPr="002831D0">
        <w:rPr>
          <w:rFonts w:ascii="Arial" w:hAnsi="Arial" w:cs="Arial"/>
        </w:rPr>
        <w:t>aplicação</w:t>
      </w:r>
      <w:r w:rsidRPr="002831D0">
        <w:rPr>
          <w:rFonts w:ascii="Arial" w:hAnsi="Arial" w:cs="Arial"/>
          <w:spacing w:val="-2"/>
        </w:rPr>
        <w:t xml:space="preserve"> </w:t>
      </w:r>
      <w:r w:rsidRPr="002831D0">
        <w:rPr>
          <w:rFonts w:ascii="Arial" w:hAnsi="Arial" w:cs="Arial"/>
        </w:rPr>
        <w:t>das penalidades cabíveis, sendo a mesma responsável pelos vícios e danos decorrentes do produto, de acordo com os artigos 12, 13, 18 e 26, do Código</w:t>
      </w:r>
      <w:r w:rsidRPr="002831D0">
        <w:rPr>
          <w:rFonts w:ascii="Arial" w:hAnsi="Arial" w:cs="Arial"/>
          <w:spacing w:val="1"/>
        </w:rPr>
        <w:t xml:space="preserve"> </w:t>
      </w:r>
      <w:r w:rsidRPr="002831D0">
        <w:rPr>
          <w:rFonts w:ascii="Arial" w:hAnsi="Arial" w:cs="Arial"/>
        </w:rPr>
        <w:t>de</w:t>
      </w:r>
      <w:r w:rsidRPr="002831D0">
        <w:rPr>
          <w:rFonts w:ascii="Arial" w:hAnsi="Arial" w:cs="Arial"/>
          <w:spacing w:val="-1"/>
        </w:rPr>
        <w:t xml:space="preserve"> </w:t>
      </w:r>
      <w:r w:rsidRPr="002831D0">
        <w:rPr>
          <w:rFonts w:ascii="Arial" w:hAnsi="Arial" w:cs="Arial"/>
        </w:rPr>
        <w:t>Defesa</w:t>
      </w:r>
      <w:r w:rsidRPr="002831D0">
        <w:rPr>
          <w:rFonts w:ascii="Arial" w:hAnsi="Arial" w:cs="Arial"/>
          <w:spacing w:val="-1"/>
        </w:rPr>
        <w:t xml:space="preserve"> </w:t>
      </w:r>
      <w:r w:rsidRPr="002831D0">
        <w:rPr>
          <w:rFonts w:ascii="Arial" w:hAnsi="Arial" w:cs="Arial"/>
        </w:rPr>
        <w:t>do Consumidor</w:t>
      </w:r>
      <w:r w:rsidRPr="002831D0">
        <w:rPr>
          <w:rFonts w:ascii="Arial" w:hAnsi="Arial" w:cs="Arial"/>
          <w:spacing w:val="-1"/>
        </w:rPr>
        <w:t xml:space="preserve"> </w:t>
      </w:r>
      <w:r w:rsidRPr="002831D0">
        <w:rPr>
          <w:rFonts w:ascii="Arial" w:hAnsi="Arial" w:cs="Arial"/>
        </w:rPr>
        <w:t>(Lei nº 8.078/1990).</w:t>
      </w:r>
    </w:p>
    <w:p w14:paraId="77E85712" w14:textId="77777777" w:rsidR="00AE37FE" w:rsidRPr="002831D0" w:rsidRDefault="00AE37FE" w:rsidP="00AE37FE">
      <w:pPr>
        <w:pStyle w:val="PargrafodaLista"/>
        <w:numPr>
          <w:ilvl w:val="1"/>
          <w:numId w:val="0"/>
        </w:numPr>
        <w:tabs>
          <w:tab w:val="left" w:pos="460"/>
        </w:tabs>
        <w:suppressAutoHyphens w:val="0"/>
        <w:autoSpaceDE w:val="0"/>
        <w:autoSpaceDN w:val="0"/>
        <w:spacing w:line="360" w:lineRule="auto"/>
        <w:ind w:firstLine="720"/>
        <w:jc w:val="both"/>
        <w:rPr>
          <w:rFonts w:ascii="Arial" w:hAnsi="Arial" w:cs="Arial"/>
        </w:rPr>
      </w:pPr>
      <w:r w:rsidRPr="002831D0">
        <w:rPr>
          <w:rFonts w:ascii="Arial" w:hAnsi="Arial" w:cs="Arial"/>
        </w:rPr>
        <w:t>A</w:t>
      </w:r>
      <w:r w:rsidRPr="002831D0">
        <w:rPr>
          <w:rFonts w:ascii="Arial" w:hAnsi="Arial" w:cs="Arial"/>
          <w:spacing w:val="29"/>
        </w:rPr>
        <w:t xml:space="preserve"> </w:t>
      </w:r>
      <w:r w:rsidRPr="002831D0">
        <w:rPr>
          <w:rFonts w:ascii="Arial" w:hAnsi="Arial" w:cs="Arial"/>
        </w:rPr>
        <w:t>contratada</w:t>
      </w:r>
      <w:r w:rsidRPr="002831D0">
        <w:rPr>
          <w:rFonts w:ascii="Arial" w:hAnsi="Arial" w:cs="Arial"/>
          <w:spacing w:val="30"/>
        </w:rPr>
        <w:t xml:space="preserve"> </w:t>
      </w:r>
      <w:r w:rsidRPr="002831D0">
        <w:rPr>
          <w:rFonts w:ascii="Arial" w:hAnsi="Arial" w:cs="Arial"/>
        </w:rPr>
        <w:t>deve</w:t>
      </w:r>
      <w:r w:rsidRPr="002831D0">
        <w:rPr>
          <w:rFonts w:ascii="Arial" w:hAnsi="Arial" w:cs="Arial"/>
          <w:spacing w:val="30"/>
        </w:rPr>
        <w:t xml:space="preserve"> </w:t>
      </w:r>
      <w:r w:rsidRPr="002831D0">
        <w:rPr>
          <w:rFonts w:ascii="Arial" w:hAnsi="Arial" w:cs="Arial"/>
        </w:rPr>
        <w:t>comunicar</w:t>
      </w:r>
      <w:r w:rsidRPr="002831D0">
        <w:rPr>
          <w:rFonts w:ascii="Arial" w:hAnsi="Arial" w:cs="Arial"/>
          <w:spacing w:val="30"/>
        </w:rPr>
        <w:t xml:space="preserve"> </w:t>
      </w:r>
      <w:r w:rsidRPr="002831D0">
        <w:rPr>
          <w:rFonts w:ascii="Arial" w:hAnsi="Arial" w:cs="Arial"/>
        </w:rPr>
        <w:t>a</w:t>
      </w:r>
      <w:r w:rsidRPr="002831D0">
        <w:rPr>
          <w:rFonts w:ascii="Arial" w:hAnsi="Arial" w:cs="Arial"/>
          <w:spacing w:val="30"/>
        </w:rPr>
        <w:t xml:space="preserve"> a</w:t>
      </w:r>
      <w:r w:rsidRPr="002831D0">
        <w:rPr>
          <w:rFonts w:ascii="Arial" w:hAnsi="Arial" w:cs="Arial"/>
        </w:rPr>
        <w:t>dministração,</w:t>
      </w:r>
      <w:r w:rsidRPr="002831D0">
        <w:rPr>
          <w:rFonts w:ascii="Arial" w:hAnsi="Arial" w:cs="Arial"/>
          <w:spacing w:val="29"/>
        </w:rPr>
        <w:t xml:space="preserve"> </w:t>
      </w:r>
      <w:r w:rsidRPr="002831D0">
        <w:rPr>
          <w:rFonts w:ascii="Arial" w:hAnsi="Arial" w:cs="Arial"/>
        </w:rPr>
        <w:t>no</w:t>
      </w:r>
      <w:r w:rsidRPr="002831D0">
        <w:rPr>
          <w:rFonts w:ascii="Arial" w:hAnsi="Arial" w:cs="Arial"/>
          <w:spacing w:val="30"/>
        </w:rPr>
        <w:t xml:space="preserve"> </w:t>
      </w:r>
      <w:r w:rsidRPr="002831D0">
        <w:rPr>
          <w:rFonts w:ascii="Arial" w:hAnsi="Arial" w:cs="Arial"/>
        </w:rPr>
        <w:t>prazo</w:t>
      </w:r>
      <w:r w:rsidRPr="002831D0">
        <w:rPr>
          <w:rFonts w:ascii="Arial" w:hAnsi="Arial" w:cs="Arial"/>
          <w:spacing w:val="30"/>
        </w:rPr>
        <w:t xml:space="preserve"> </w:t>
      </w:r>
      <w:r w:rsidRPr="002831D0">
        <w:rPr>
          <w:rFonts w:ascii="Arial" w:hAnsi="Arial" w:cs="Arial"/>
        </w:rPr>
        <w:t>máximo</w:t>
      </w:r>
      <w:r w:rsidRPr="002831D0">
        <w:rPr>
          <w:rFonts w:ascii="Arial" w:hAnsi="Arial" w:cs="Arial"/>
          <w:spacing w:val="30"/>
        </w:rPr>
        <w:t xml:space="preserve"> </w:t>
      </w:r>
      <w:r w:rsidRPr="002831D0">
        <w:rPr>
          <w:rFonts w:ascii="Arial" w:hAnsi="Arial" w:cs="Arial"/>
        </w:rPr>
        <w:t>de</w:t>
      </w:r>
      <w:r w:rsidRPr="002831D0">
        <w:rPr>
          <w:rFonts w:ascii="Arial" w:hAnsi="Arial" w:cs="Arial"/>
          <w:spacing w:val="30"/>
        </w:rPr>
        <w:t xml:space="preserve"> </w:t>
      </w:r>
      <w:r w:rsidRPr="002831D0">
        <w:rPr>
          <w:rFonts w:ascii="Arial" w:hAnsi="Arial" w:cs="Arial"/>
        </w:rPr>
        <w:t>05</w:t>
      </w:r>
      <w:r w:rsidRPr="002831D0">
        <w:rPr>
          <w:rFonts w:ascii="Arial" w:hAnsi="Arial" w:cs="Arial"/>
          <w:spacing w:val="30"/>
        </w:rPr>
        <w:t xml:space="preserve"> </w:t>
      </w:r>
      <w:r w:rsidRPr="002831D0">
        <w:rPr>
          <w:rFonts w:ascii="Arial" w:hAnsi="Arial" w:cs="Arial"/>
        </w:rPr>
        <w:t>(cinco)</w:t>
      </w:r>
      <w:r w:rsidRPr="002831D0">
        <w:rPr>
          <w:rFonts w:ascii="Arial" w:hAnsi="Arial" w:cs="Arial"/>
          <w:spacing w:val="30"/>
        </w:rPr>
        <w:t xml:space="preserve"> </w:t>
      </w:r>
      <w:r w:rsidRPr="002831D0">
        <w:rPr>
          <w:rFonts w:ascii="Arial" w:hAnsi="Arial" w:cs="Arial"/>
        </w:rPr>
        <w:t>dias</w:t>
      </w:r>
      <w:r w:rsidRPr="002831D0">
        <w:rPr>
          <w:rFonts w:ascii="Arial" w:hAnsi="Arial" w:cs="Arial"/>
          <w:spacing w:val="30"/>
        </w:rPr>
        <w:t xml:space="preserve"> </w:t>
      </w:r>
      <w:r w:rsidRPr="002831D0">
        <w:rPr>
          <w:rFonts w:ascii="Arial" w:hAnsi="Arial" w:cs="Arial"/>
        </w:rPr>
        <w:t>que</w:t>
      </w:r>
      <w:r w:rsidRPr="002831D0">
        <w:rPr>
          <w:rFonts w:ascii="Arial" w:hAnsi="Arial" w:cs="Arial"/>
          <w:spacing w:val="30"/>
        </w:rPr>
        <w:t xml:space="preserve"> </w:t>
      </w:r>
      <w:r w:rsidRPr="002831D0">
        <w:rPr>
          <w:rFonts w:ascii="Arial" w:hAnsi="Arial" w:cs="Arial"/>
        </w:rPr>
        <w:t>antecede</w:t>
      </w:r>
      <w:r w:rsidRPr="002831D0">
        <w:rPr>
          <w:rFonts w:ascii="Arial" w:hAnsi="Arial" w:cs="Arial"/>
          <w:spacing w:val="30"/>
        </w:rPr>
        <w:t xml:space="preserve"> </w:t>
      </w:r>
      <w:r w:rsidRPr="002831D0">
        <w:rPr>
          <w:rFonts w:ascii="Arial" w:hAnsi="Arial" w:cs="Arial"/>
        </w:rPr>
        <w:t>a</w:t>
      </w:r>
      <w:r w:rsidRPr="002831D0">
        <w:rPr>
          <w:rFonts w:ascii="Arial" w:hAnsi="Arial" w:cs="Arial"/>
          <w:spacing w:val="29"/>
        </w:rPr>
        <w:t xml:space="preserve"> </w:t>
      </w:r>
      <w:r w:rsidRPr="002831D0">
        <w:rPr>
          <w:rFonts w:ascii="Arial" w:hAnsi="Arial" w:cs="Arial"/>
        </w:rPr>
        <w:t>data</w:t>
      </w:r>
      <w:r w:rsidRPr="002831D0">
        <w:rPr>
          <w:rFonts w:ascii="Arial" w:hAnsi="Arial" w:cs="Arial"/>
          <w:spacing w:val="30"/>
        </w:rPr>
        <w:t xml:space="preserve"> </w:t>
      </w:r>
      <w:r w:rsidRPr="002831D0">
        <w:rPr>
          <w:rFonts w:ascii="Arial" w:hAnsi="Arial" w:cs="Arial"/>
        </w:rPr>
        <w:t>da</w:t>
      </w:r>
      <w:r w:rsidRPr="002831D0">
        <w:rPr>
          <w:rFonts w:ascii="Arial" w:hAnsi="Arial" w:cs="Arial"/>
          <w:spacing w:val="-42"/>
        </w:rPr>
        <w:t xml:space="preserve"> </w:t>
      </w:r>
      <w:r w:rsidRPr="002831D0">
        <w:rPr>
          <w:rFonts w:ascii="Arial" w:hAnsi="Arial" w:cs="Arial"/>
        </w:rPr>
        <w:t>entrega,</w:t>
      </w:r>
      <w:r w:rsidRPr="002831D0">
        <w:rPr>
          <w:rFonts w:ascii="Arial" w:hAnsi="Arial" w:cs="Arial"/>
          <w:spacing w:val="-2"/>
        </w:rPr>
        <w:t xml:space="preserve"> </w:t>
      </w:r>
      <w:r w:rsidRPr="002831D0">
        <w:rPr>
          <w:rFonts w:ascii="Arial" w:hAnsi="Arial" w:cs="Arial"/>
        </w:rPr>
        <w:t>os</w:t>
      </w:r>
      <w:r w:rsidRPr="002831D0">
        <w:rPr>
          <w:rFonts w:ascii="Arial" w:hAnsi="Arial" w:cs="Arial"/>
          <w:spacing w:val="-1"/>
        </w:rPr>
        <w:t xml:space="preserve"> </w:t>
      </w:r>
      <w:r w:rsidRPr="002831D0">
        <w:rPr>
          <w:rFonts w:ascii="Arial" w:hAnsi="Arial" w:cs="Arial"/>
        </w:rPr>
        <w:t>motivos</w:t>
      </w:r>
      <w:r w:rsidRPr="002831D0">
        <w:rPr>
          <w:rFonts w:ascii="Arial" w:hAnsi="Arial" w:cs="Arial"/>
          <w:spacing w:val="-2"/>
        </w:rPr>
        <w:t xml:space="preserve"> </w:t>
      </w:r>
      <w:r w:rsidRPr="002831D0">
        <w:rPr>
          <w:rFonts w:ascii="Arial" w:hAnsi="Arial" w:cs="Arial"/>
        </w:rPr>
        <w:t>que</w:t>
      </w:r>
      <w:r w:rsidRPr="002831D0">
        <w:rPr>
          <w:rFonts w:ascii="Arial" w:hAnsi="Arial" w:cs="Arial"/>
          <w:spacing w:val="-1"/>
        </w:rPr>
        <w:t xml:space="preserve"> </w:t>
      </w:r>
      <w:r w:rsidRPr="002831D0">
        <w:rPr>
          <w:rFonts w:ascii="Arial" w:hAnsi="Arial" w:cs="Arial"/>
        </w:rPr>
        <w:t>impossibilitem</w:t>
      </w:r>
      <w:r w:rsidRPr="002831D0">
        <w:rPr>
          <w:rFonts w:ascii="Arial" w:hAnsi="Arial" w:cs="Arial"/>
          <w:spacing w:val="-2"/>
        </w:rPr>
        <w:t xml:space="preserve"> </w:t>
      </w:r>
      <w:r w:rsidRPr="002831D0">
        <w:rPr>
          <w:rFonts w:ascii="Arial" w:hAnsi="Arial" w:cs="Arial"/>
        </w:rPr>
        <w:t>o cumprimento</w:t>
      </w:r>
      <w:r w:rsidRPr="002831D0">
        <w:rPr>
          <w:rFonts w:ascii="Arial" w:hAnsi="Arial" w:cs="Arial"/>
          <w:spacing w:val="-2"/>
        </w:rPr>
        <w:t xml:space="preserve"> </w:t>
      </w:r>
      <w:r w:rsidRPr="002831D0">
        <w:rPr>
          <w:rFonts w:ascii="Arial" w:hAnsi="Arial" w:cs="Arial"/>
        </w:rPr>
        <w:t>do</w:t>
      </w:r>
      <w:r w:rsidRPr="002831D0">
        <w:rPr>
          <w:rFonts w:ascii="Arial" w:hAnsi="Arial" w:cs="Arial"/>
          <w:spacing w:val="-1"/>
        </w:rPr>
        <w:t xml:space="preserve"> </w:t>
      </w:r>
      <w:r w:rsidRPr="002831D0">
        <w:rPr>
          <w:rFonts w:ascii="Arial" w:hAnsi="Arial" w:cs="Arial"/>
        </w:rPr>
        <w:t>prazo</w:t>
      </w:r>
      <w:r w:rsidRPr="002831D0">
        <w:rPr>
          <w:rFonts w:ascii="Arial" w:hAnsi="Arial" w:cs="Arial"/>
          <w:spacing w:val="-1"/>
        </w:rPr>
        <w:t xml:space="preserve"> </w:t>
      </w:r>
      <w:r w:rsidRPr="002831D0">
        <w:rPr>
          <w:rFonts w:ascii="Arial" w:hAnsi="Arial" w:cs="Arial"/>
        </w:rPr>
        <w:t>previsto,</w:t>
      </w:r>
      <w:r w:rsidRPr="002831D0">
        <w:rPr>
          <w:rFonts w:ascii="Arial" w:hAnsi="Arial" w:cs="Arial"/>
          <w:spacing w:val="-1"/>
        </w:rPr>
        <w:t xml:space="preserve"> </w:t>
      </w:r>
      <w:r w:rsidRPr="002831D0">
        <w:rPr>
          <w:rFonts w:ascii="Arial" w:hAnsi="Arial" w:cs="Arial"/>
        </w:rPr>
        <w:t>com</w:t>
      </w:r>
      <w:r w:rsidRPr="002831D0">
        <w:rPr>
          <w:rFonts w:ascii="Arial" w:hAnsi="Arial" w:cs="Arial"/>
          <w:spacing w:val="-2"/>
        </w:rPr>
        <w:t xml:space="preserve"> </w:t>
      </w:r>
      <w:r w:rsidRPr="002831D0">
        <w:rPr>
          <w:rFonts w:ascii="Arial" w:hAnsi="Arial" w:cs="Arial"/>
        </w:rPr>
        <w:t>a</w:t>
      </w:r>
      <w:r w:rsidRPr="002831D0">
        <w:rPr>
          <w:rFonts w:ascii="Arial" w:hAnsi="Arial" w:cs="Arial"/>
          <w:spacing w:val="-1"/>
        </w:rPr>
        <w:t xml:space="preserve"> </w:t>
      </w:r>
      <w:r w:rsidRPr="002831D0">
        <w:rPr>
          <w:rFonts w:ascii="Arial" w:hAnsi="Arial" w:cs="Arial"/>
        </w:rPr>
        <w:t>devida</w:t>
      </w:r>
      <w:r w:rsidRPr="002831D0">
        <w:rPr>
          <w:rFonts w:ascii="Arial" w:hAnsi="Arial" w:cs="Arial"/>
          <w:spacing w:val="-1"/>
        </w:rPr>
        <w:t xml:space="preserve"> </w:t>
      </w:r>
      <w:r w:rsidRPr="002831D0">
        <w:rPr>
          <w:rFonts w:ascii="Arial" w:hAnsi="Arial" w:cs="Arial"/>
        </w:rPr>
        <w:t>comprovação.</w:t>
      </w:r>
    </w:p>
    <w:p w14:paraId="27614760" w14:textId="77777777" w:rsidR="00AE37FE" w:rsidRPr="002831D0" w:rsidRDefault="00AE37FE" w:rsidP="00AE37FE">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lastRenderedPageBreak/>
        <w:t>SERÃO</w:t>
      </w:r>
      <w:r w:rsidRPr="002831D0">
        <w:rPr>
          <w:rFonts w:ascii="Arial" w:hAnsi="Arial" w:cs="Arial"/>
          <w:spacing w:val="-8"/>
        </w:rPr>
        <w:t xml:space="preserve"> </w:t>
      </w:r>
      <w:r w:rsidRPr="002831D0">
        <w:rPr>
          <w:rFonts w:ascii="Arial" w:hAnsi="Arial" w:cs="Arial"/>
        </w:rPr>
        <w:t>DE</w:t>
      </w:r>
      <w:r w:rsidRPr="002831D0">
        <w:rPr>
          <w:rFonts w:ascii="Arial" w:hAnsi="Arial" w:cs="Arial"/>
          <w:spacing w:val="-7"/>
        </w:rPr>
        <w:t xml:space="preserve"> </w:t>
      </w:r>
      <w:r w:rsidRPr="002831D0">
        <w:rPr>
          <w:rFonts w:ascii="Arial" w:hAnsi="Arial" w:cs="Arial"/>
        </w:rPr>
        <w:t>EXCLUSIVA</w:t>
      </w:r>
      <w:r w:rsidRPr="002831D0">
        <w:rPr>
          <w:rFonts w:ascii="Arial" w:hAnsi="Arial" w:cs="Arial"/>
          <w:spacing w:val="-7"/>
        </w:rPr>
        <w:t xml:space="preserve"> </w:t>
      </w:r>
      <w:r w:rsidRPr="002831D0">
        <w:rPr>
          <w:rFonts w:ascii="Arial" w:hAnsi="Arial" w:cs="Arial"/>
        </w:rPr>
        <w:t>RESPONSABILIDADE</w:t>
      </w:r>
      <w:r w:rsidRPr="002831D0">
        <w:rPr>
          <w:rFonts w:ascii="Arial" w:hAnsi="Arial" w:cs="Arial"/>
          <w:spacing w:val="-8"/>
        </w:rPr>
        <w:t xml:space="preserve"> </w:t>
      </w:r>
      <w:r w:rsidRPr="002831D0">
        <w:rPr>
          <w:rFonts w:ascii="Arial" w:hAnsi="Arial" w:cs="Arial"/>
        </w:rPr>
        <w:t>DA</w:t>
      </w:r>
      <w:r w:rsidRPr="002831D0">
        <w:rPr>
          <w:rFonts w:ascii="Arial" w:hAnsi="Arial" w:cs="Arial"/>
          <w:spacing w:val="-7"/>
        </w:rPr>
        <w:t xml:space="preserve"> </w:t>
      </w:r>
      <w:r w:rsidRPr="002831D0">
        <w:rPr>
          <w:rFonts w:ascii="Arial" w:hAnsi="Arial" w:cs="Arial"/>
        </w:rPr>
        <w:t>CONTRATADA:</w:t>
      </w:r>
    </w:p>
    <w:p w14:paraId="59FBEED6" w14:textId="77777777" w:rsidR="00AE37FE" w:rsidRPr="002831D0" w:rsidRDefault="00AE37FE" w:rsidP="00AE37FE">
      <w:pPr>
        <w:pStyle w:val="PargrafodaLista"/>
        <w:numPr>
          <w:ilvl w:val="2"/>
          <w:numId w:val="0"/>
        </w:numPr>
        <w:tabs>
          <w:tab w:val="left" w:pos="576"/>
        </w:tabs>
        <w:suppressAutoHyphens w:val="0"/>
        <w:autoSpaceDE w:val="0"/>
        <w:autoSpaceDN w:val="0"/>
        <w:spacing w:line="360" w:lineRule="auto"/>
        <w:ind w:firstLine="720"/>
        <w:jc w:val="both"/>
        <w:rPr>
          <w:rFonts w:ascii="Arial" w:hAnsi="Arial" w:cs="Arial"/>
        </w:rPr>
      </w:pPr>
      <w:r w:rsidRPr="002831D0">
        <w:rPr>
          <w:rFonts w:ascii="Arial" w:hAnsi="Arial" w:cs="Arial"/>
        </w:rPr>
        <w:t>Todas as despesas de embalagem, seguro, transporte, tributos, encargos trabalhistas e previdenciários decorrentes do fornecimento dos itens;</w:t>
      </w:r>
    </w:p>
    <w:p w14:paraId="31067417" w14:textId="77777777" w:rsidR="00AE37FE" w:rsidRPr="002831D0" w:rsidRDefault="00AE37FE" w:rsidP="00AE37FE">
      <w:pPr>
        <w:pStyle w:val="PargrafodaLista"/>
        <w:numPr>
          <w:ilvl w:val="2"/>
          <w:numId w:val="0"/>
        </w:numPr>
        <w:tabs>
          <w:tab w:val="left" w:pos="564"/>
        </w:tabs>
        <w:suppressAutoHyphens w:val="0"/>
        <w:autoSpaceDE w:val="0"/>
        <w:autoSpaceDN w:val="0"/>
        <w:spacing w:line="360" w:lineRule="auto"/>
        <w:ind w:firstLine="720"/>
        <w:jc w:val="both"/>
        <w:rPr>
          <w:rFonts w:ascii="Arial" w:hAnsi="Arial" w:cs="Arial"/>
        </w:rPr>
      </w:pPr>
      <w:r w:rsidRPr="002831D0">
        <w:rPr>
          <w:rFonts w:ascii="Arial" w:hAnsi="Arial" w:cs="Arial"/>
        </w:rPr>
        <w:t>O</w:t>
      </w:r>
      <w:r w:rsidRPr="002831D0">
        <w:rPr>
          <w:rFonts w:ascii="Arial" w:hAnsi="Arial" w:cs="Arial"/>
          <w:spacing w:val="-3"/>
        </w:rPr>
        <w:t xml:space="preserve"> </w:t>
      </w:r>
      <w:r w:rsidRPr="002831D0">
        <w:rPr>
          <w:rFonts w:ascii="Arial" w:hAnsi="Arial" w:cs="Arial"/>
        </w:rPr>
        <w:t>fornecimento</w:t>
      </w:r>
      <w:r w:rsidRPr="002831D0">
        <w:rPr>
          <w:rFonts w:ascii="Arial" w:hAnsi="Arial" w:cs="Arial"/>
          <w:spacing w:val="-2"/>
        </w:rPr>
        <w:t xml:space="preserve"> </w:t>
      </w:r>
      <w:r w:rsidRPr="002831D0">
        <w:rPr>
          <w:rFonts w:ascii="Arial" w:hAnsi="Arial" w:cs="Arial"/>
        </w:rPr>
        <w:t>do</w:t>
      </w:r>
      <w:r w:rsidRPr="002831D0">
        <w:rPr>
          <w:rFonts w:ascii="Arial" w:hAnsi="Arial" w:cs="Arial"/>
          <w:spacing w:val="-1"/>
        </w:rPr>
        <w:t xml:space="preserve"> </w:t>
      </w:r>
      <w:r w:rsidRPr="002831D0">
        <w:rPr>
          <w:rFonts w:ascii="Arial" w:hAnsi="Arial" w:cs="Arial"/>
        </w:rPr>
        <w:t>quantitativo</w:t>
      </w:r>
      <w:r w:rsidRPr="002831D0">
        <w:rPr>
          <w:rFonts w:ascii="Arial" w:hAnsi="Arial" w:cs="Arial"/>
          <w:spacing w:val="-2"/>
        </w:rPr>
        <w:t xml:space="preserve"> </w:t>
      </w:r>
      <w:r w:rsidRPr="002831D0">
        <w:rPr>
          <w:rFonts w:ascii="Arial" w:hAnsi="Arial" w:cs="Arial"/>
        </w:rPr>
        <w:t>total</w:t>
      </w:r>
      <w:r w:rsidRPr="002831D0">
        <w:rPr>
          <w:rFonts w:ascii="Arial" w:hAnsi="Arial" w:cs="Arial"/>
          <w:spacing w:val="-3"/>
        </w:rPr>
        <w:t xml:space="preserve"> </w:t>
      </w:r>
      <w:r w:rsidRPr="002831D0">
        <w:rPr>
          <w:rFonts w:ascii="Arial" w:hAnsi="Arial" w:cs="Arial"/>
        </w:rPr>
        <w:t>da</w:t>
      </w:r>
      <w:r w:rsidRPr="002831D0">
        <w:rPr>
          <w:rFonts w:ascii="Arial" w:hAnsi="Arial" w:cs="Arial"/>
          <w:spacing w:val="-1"/>
        </w:rPr>
        <w:t xml:space="preserve"> </w:t>
      </w:r>
      <w:r w:rsidRPr="002831D0">
        <w:rPr>
          <w:rFonts w:ascii="Arial" w:hAnsi="Arial" w:cs="Arial"/>
        </w:rPr>
        <w:t>Nota</w:t>
      </w:r>
      <w:r w:rsidRPr="002831D0">
        <w:rPr>
          <w:rFonts w:ascii="Arial" w:hAnsi="Arial" w:cs="Arial"/>
          <w:spacing w:val="-3"/>
        </w:rPr>
        <w:t xml:space="preserve"> </w:t>
      </w:r>
      <w:r w:rsidRPr="002831D0">
        <w:rPr>
          <w:rFonts w:ascii="Arial" w:hAnsi="Arial" w:cs="Arial"/>
        </w:rPr>
        <w:t>de</w:t>
      </w:r>
      <w:r w:rsidRPr="002831D0">
        <w:rPr>
          <w:rFonts w:ascii="Arial" w:hAnsi="Arial" w:cs="Arial"/>
          <w:spacing w:val="-1"/>
        </w:rPr>
        <w:t xml:space="preserve"> </w:t>
      </w:r>
      <w:r w:rsidRPr="002831D0">
        <w:rPr>
          <w:rFonts w:ascii="Arial" w:hAnsi="Arial" w:cs="Arial"/>
        </w:rPr>
        <w:t>Empenho;</w:t>
      </w:r>
    </w:p>
    <w:p w14:paraId="5FA062DB" w14:textId="77777777" w:rsidR="00AE37FE" w:rsidRPr="002831D0" w:rsidRDefault="00AE37FE" w:rsidP="00AE37FE">
      <w:pPr>
        <w:pStyle w:val="PargrafodaLista"/>
        <w:numPr>
          <w:ilvl w:val="2"/>
          <w:numId w:val="0"/>
        </w:numPr>
        <w:tabs>
          <w:tab w:val="left" w:pos="577"/>
        </w:tabs>
        <w:suppressAutoHyphens w:val="0"/>
        <w:autoSpaceDE w:val="0"/>
        <w:autoSpaceDN w:val="0"/>
        <w:spacing w:line="360" w:lineRule="auto"/>
        <w:ind w:firstLine="720"/>
        <w:jc w:val="both"/>
        <w:rPr>
          <w:rFonts w:ascii="Arial" w:hAnsi="Arial" w:cs="Arial"/>
        </w:rPr>
      </w:pPr>
      <w:r w:rsidRPr="002831D0">
        <w:rPr>
          <w:rFonts w:ascii="Arial" w:hAnsi="Arial" w:cs="Arial"/>
        </w:rPr>
        <w:t>A manutenção, durante toda execução do contrato, de todas as condições de habilitação e qualificação exigidas no Edital,</w:t>
      </w:r>
      <w:r w:rsidRPr="002831D0">
        <w:rPr>
          <w:rFonts w:ascii="Arial" w:hAnsi="Arial" w:cs="Arial"/>
          <w:spacing w:val="1"/>
        </w:rPr>
        <w:t xml:space="preserve"> </w:t>
      </w:r>
      <w:r w:rsidRPr="002831D0">
        <w:rPr>
          <w:rFonts w:ascii="Arial" w:hAnsi="Arial" w:cs="Arial"/>
        </w:rPr>
        <w:t>em</w:t>
      </w:r>
      <w:r w:rsidRPr="002831D0">
        <w:rPr>
          <w:rFonts w:ascii="Arial" w:hAnsi="Arial" w:cs="Arial"/>
          <w:spacing w:val="-2"/>
        </w:rPr>
        <w:t xml:space="preserve"> </w:t>
      </w:r>
      <w:r w:rsidRPr="002831D0">
        <w:rPr>
          <w:rFonts w:ascii="Arial" w:hAnsi="Arial" w:cs="Arial"/>
        </w:rPr>
        <w:t>compatibilidade</w:t>
      </w:r>
      <w:r w:rsidRPr="002831D0">
        <w:rPr>
          <w:rFonts w:ascii="Arial" w:hAnsi="Arial" w:cs="Arial"/>
          <w:spacing w:val="-1"/>
        </w:rPr>
        <w:t xml:space="preserve"> </w:t>
      </w:r>
      <w:r w:rsidRPr="002831D0">
        <w:rPr>
          <w:rFonts w:ascii="Arial" w:hAnsi="Arial" w:cs="Arial"/>
        </w:rPr>
        <w:t>com</w:t>
      </w:r>
      <w:r w:rsidRPr="002831D0">
        <w:rPr>
          <w:rFonts w:ascii="Arial" w:hAnsi="Arial" w:cs="Arial"/>
          <w:spacing w:val="-1"/>
        </w:rPr>
        <w:t xml:space="preserve"> </w:t>
      </w:r>
      <w:r w:rsidRPr="002831D0">
        <w:rPr>
          <w:rFonts w:ascii="Arial" w:hAnsi="Arial" w:cs="Arial"/>
        </w:rPr>
        <w:t>as</w:t>
      </w:r>
      <w:r w:rsidRPr="002831D0">
        <w:rPr>
          <w:rFonts w:ascii="Arial" w:hAnsi="Arial" w:cs="Arial"/>
          <w:spacing w:val="-1"/>
        </w:rPr>
        <w:t xml:space="preserve"> </w:t>
      </w:r>
      <w:r w:rsidRPr="002831D0">
        <w:rPr>
          <w:rFonts w:ascii="Arial" w:hAnsi="Arial" w:cs="Arial"/>
        </w:rPr>
        <w:t>obrigações</w:t>
      </w:r>
      <w:r w:rsidRPr="002831D0">
        <w:rPr>
          <w:rFonts w:ascii="Arial" w:hAnsi="Arial" w:cs="Arial"/>
          <w:spacing w:val="-1"/>
        </w:rPr>
        <w:t xml:space="preserve"> </w:t>
      </w:r>
      <w:r w:rsidRPr="002831D0">
        <w:rPr>
          <w:rFonts w:ascii="Arial" w:hAnsi="Arial" w:cs="Arial"/>
        </w:rPr>
        <w:t>por ele</w:t>
      </w:r>
      <w:r w:rsidRPr="002831D0">
        <w:rPr>
          <w:rFonts w:ascii="Arial" w:hAnsi="Arial" w:cs="Arial"/>
          <w:spacing w:val="-1"/>
        </w:rPr>
        <w:t xml:space="preserve"> </w:t>
      </w:r>
      <w:r w:rsidRPr="002831D0">
        <w:rPr>
          <w:rFonts w:ascii="Arial" w:hAnsi="Arial" w:cs="Arial"/>
        </w:rPr>
        <w:t>assumidas.</w:t>
      </w:r>
    </w:p>
    <w:p w14:paraId="26FD56DC" w14:textId="77777777" w:rsidR="00AE37FE" w:rsidRPr="002831D0" w:rsidRDefault="00AE37FE" w:rsidP="00AE37FE">
      <w:pPr>
        <w:pStyle w:val="PargrafodaLista"/>
        <w:numPr>
          <w:ilvl w:val="1"/>
          <w:numId w:val="0"/>
        </w:numPr>
        <w:tabs>
          <w:tab w:val="left" w:pos="438"/>
        </w:tabs>
        <w:suppressAutoHyphens w:val="0"/>
        <w:autoSpaceDE w:val="0"/>
        <w:autoSpaceDN w:val="0"/>
        <w:spacing w:line="360" w:lineRule="auto"/>
        <w:ind w:firstLine="720"/>
        <w:jc w:val="both"/>
        <w:rPr>
          <w:rFonts w:ascii="Arial" w:hAnsi="Arial" w:cs="Arial"/>
        </w:rPr>
      </w:pPr>
      <w:r w:rsidRPr="002831D0">
        <w:rPr>
          <w:rFonts w:ascii="Arial" w:hAnsi="Arial" w:cs="Arial"/>
        </w:rPr>
        <w:t>A contratada não poderá transferir a terceiros, por qualquer forma, nem mesmo parcialmente, as obrigações assumidas, nem</w:t>
      </w:r>
      <w:r w:rsidRPr="002831D0">
        <w:rPr>
          <w:rFonts w:ascii="Arial" w:hAnsi="Arial" w:cs="Arial"/>
          <w:spacing w:val="1"/>
        </w:rPr>
        <w:t xml:space="preserve"> </w:t>
      </w:r>
      <w:r w:rsidRPr="002831D0">
        <w:rPr>
          <w:rFonts w:ascii="Arial" w:hAnsi="Arial" w:cs="Arial"/>
        </w:rPr>
        <w:t>subcontratar</w:t>
      </w:r>
      <w:r w:rsidRPr="002831D0">
        <w:rPr>
          <w:rFonts w:ascii="Arial" w:hAnsi="Arial" w:cs="Arial"/>
          <w:spacing w:val="-2"/>
        </w:rPr>
        <w:t xml:space="preserve"> </w:t>
      </w:r>
      <w:r w:rsidRPr="002831D0">
        <w:rPr>
          <w:rFonts w:ascii="Arial" w:hAnsi="Arial" w:cs="Arial"/>
        </w:rPr>
        <w:t>qualquer das prestações a</w:t>
      </w:r>
      <w:r w:rsidRPr="002831D0">
        <w:rPr>
          <w:rFonts w:ascii="Arial" w:hAnsi="Arial" w:cs="Arial"/>
          <w:spacing w:val="-1"/>
        </w:rPr>
        <w:t xml:space="preserve"> </w:t>
      </w:r>
      <w:r w:rsidRPr="002831D0">
        <w:rPr>
          <w:rFonts w:ascii="Arial" w:hAnsi="Arial" w:cs="Arial"/>
        </w:rPr>
        <w:t>que está</w:t>
      </w:r>
      <w:r w:rsidRPr="002831D0">
        <w:rPr>
          <w:rFonts w:ascii="Arial" w:hAnsi="Arial" w:cs="Arial"/>
          <w:spacing w:val="-1"/>
        </w:rPr>
        <w:t xml:space="preserve"> </w:t>
      </w:r>
      <w:r w:rsidRPr="002831D0">
        <w:rPr>
          <w:rFonts w:ascii="Arial" w:hAnsi="Arial" w:cs="Arial"/>
        </w:rPr>
        <w:t>obrigada.</w:t>
      </w:r>
    </w:p>
    <w:p w14:paraId="5FF9ED98" w14:textId="77777777" w:rsidR="00AE37FE" w:rsidRPr="002831D0" w:rsidRDefault="00AE37FE" w:rsidP="00AE37FE">
      <w:pPr>
        <w:pStyle w:val="PargrafodaLista"/>
        <w:numPr>
          <w:ilvl w:val="1"/>
          <w:numId w:val="0"/>
        </w:numPr>
        <w:tabs>
          <w:tab w:val="left" w:pos="444"/>
        </w:tabs>
        <w:suppressAutoHyphens w:val="0"/>
        <w:autoSpaceDE w:val="0"/>
        <w:autoSpaceDN w:val="0"/>
        <w:spacing w:line="360" w:lineRule="auto"/>
        <w:ind w:firstLine="720"/>
        <w:jc w:val="both"/>
        <w:rPr>
          <w:rFonts w:ascii="Arial" w:hAnsi="Arial" w:cs="Arial"/>
        </w:rPr>
      </w:pPr>
      <w:r w:rsidRPr="002831D0">
        <w:rPr>
          <w:rFonts w:ascii="Arial" w:hAnsi="Arial" w:cs="Arial"/>
        </w:rPr>
        <w:t>A contratada não poderá utilizar de qualquer trabalho do menor de dezesseis anos, exceto na condição de aprendiz para os</w:t>
      </w:r>
      <w:r w:rsidRPr="002831D0">
        <w:rPr>
          <w:rFonts w:ascii="Arial" w:hAnsi="Arial" w:cs="Arial"/>
          <w:spacing w:val="1"/>
        </w:rPr>
        <w:t xml:space="preserve"> </w:t>
      </w:r>
      <w:r w:rsidRPr="002831D0">
        <w:rPr>
          <w:rFonts w:ascii="Arial" w:hAnsi="Arial" w:cs="Arial"/>
        </w:rPr>
        <w:t>maiores de quatorze anos; nem permitir a utilização do trabalho do menor de dezoito anos em trabalho noturno, perigoso ou</w:t>
      </w:r>
      <w:r w:rsidRPr="002831D0">
        <w:rPr>
          <w:rFonts w:ascii="Arial" w:hAnsi="Arial" w:cs="Arial"/>
          <w:spacing w:val="1"/>
        </w:rPr>
        <w:t xml:space="preserve"> </w:t>
      </w:r>
      <w:r w:rsidRPr="002831D0">
        <w:rPr>
          <w:rFonts w:ascii="Arial" w:hAnsi="Arial" w:cs="Arial"/>
        </w:rPr>
        <w:t>insalubre.</w:t>
      </w:r>
    </w:p>
    <w:p w14:paraId="121CB87D" w14:textId="77777777" w:rsidR="00AE37FE" w:rsidRPr="002831D0" w:rsidRDefault="00AE37FE" w:rsidP="00AE37FE">
      <w:pPr>
        <w:pStyle w:val="PargrafodaLista"/>
        <w:numPr>
          <w:ilvl w:val="1"/>
          <w:numId w:val="0"/>
        </w:numPr>
        <w:tabs>
          <w:tab w:val="left" w:pos="556"/>
        </w:tabs>
        <w:suppressAutoHyphens w:val="0"/>
        <w:autoSpaceDE w:val="0"/>
        <w:autoSpaceDN w:val="0"/>
        <w:spacing w:line="360" w:lineRule="auto"/>
        <w:ind w:firstLine="720"/>
        <w:jc w:val="both"/>
        <w:rPr>
          <w:rFonts w:ascii="Arial" w:hAnsi="Arial" w:cs="Arial"/>
        </w:rPr>
      </w:pPr>
      <w:r w:rsidRPr="002831D0">
        <w:rPr>
          <w:rFonts w:ascii="Arial" w:hAnsi="Arial" w:cs="Arial"/>
        </w:rPr>
        <w:t>A contratada é responsável pela garantia dos itens ofertados (observando os prazos fixados no Código de Defesa do</w:t>
      </w:r>
      <w:r w:rsidRPr="002831D0">
        <w:rPr>
          <w:rFonts w:ascii="Arial" w:hAnsi="Arial" w:cs="Arial"/>
          <w:spacing w:val="1"/>
        </w:rPr>
        <w:t xml:space="preserve"> </w:t>
      </w:r>
      <w:r w:rsidRPr="002831D0">
        <w:rPr>
          <w:rFonts w:ascii="Arial" w:hAnsi="Arial" w:cs="Arial"/>
        </w:rPr>
        <w:t>Consumidor).</w:t>
      </w:r>
    </w:p>
    <w:p w14:paraId="72DE45D6" w14:textId="77777777" w:rsidR="00AE37FE" w:rsidRPr="002831D0" w:rsidRDefault="00AE37FE" w:rsidP="00AE37FE">
      <w:pPr>
        <w:pStyle w:val="PargrafodaLista"/>
        <w:numPr>
          <w:ilvl w:val="1"/>
          <w:numId w:val="0"/>
        </w:numPr>
        <w:tabs>
          <w:tab w:val="left" w:pos="524"/>
        </w:tabs>
        <w:suppressAutoHyphens w:val="0"/>
        <w:autoSpaceDE w:val="0"/>
        <w:autoSpaceDN w:val="0"/>
        <w:spacing w:line="360" w:lineRule="auto"/>
        <w:ind w:firstLine="720"/>
        <w:jc w:val="both"/>
        <w:rPr>
          <w:rFonts w:ascii="Arial" w:hAnsi="Arial" w:cs="Arial"/>
        </w:rPr>
      </w:pPr>
      <w:r w:rsidRPr="002831D0">
        <w:rPr>
          <w:rFonts w:ascii="Arial" w:hAnsi="Arial" w:cs="Arial"/>
        </w:rPr>
        <w:t>A instituição rejeitará, no todo ou em parte, o fornecimento em desacordo com as condições estabelecidas no edital e no TR.</w:t>
      </w:r>
    </w:p>
    <w:p w14:paraId="542A05F2" w14:textId="77777777" w:rsidR="00AE37FE" w:rsidRPr="002831D0" w:rsidRDefault="00AE37FE" w:rsidP="00AE37FE">
      <w:pPr>
        <w:pStyle w:val="Corpodetexto"/>
        <w:spacing w:line="360" w:lineRule="auto"/>
        <w:ind w:firstLine="720"/>
        <w:rPr>
          <w:rFonts w:ascii="Arial" w:hAnsi="Arial" w:cs="Arial"/>
          <w:sz w:val="24"/>
          <w:szCs w:val="24"/>
        </w:rPr>
      </w:pPr>
    </w:p>
    <w:p w14:paraId="6B3301A2"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Fornecimento</w:t>
      </w:r>
      <w:r w:rsidRPr="002831D0">
        <w:rPr>
          <w:rFonts w:ascii="Arial" w:hAnsi="Arial" w:cs="Arial"/>
          <w:spacing w:val="-7"/>
          <w:szCs w:val="24"/>
        </w:rPr>
        <w:t xml:space="preserve"> </w:t>
      </w:r>
      <w:r w:rsidRPr="002831D0">
        <w:rPr>
          <w:rFonts w:ascii="Arial" w:hAnsi="Arial" w:cs="Arial"/>
          <w:szCs w:val="24"/>
        </w:rPr>
        <w:t>e</w:t>
      </w:r>
      <w:r w:rsidRPr="002831D0">
        <w:rPr>
          <w:rFonts w:ascii="Arial" w:hAnsi="Arial" w:cs="Arial"/>
          <w:spacing w:val="-7"/>
          <w:szCs w:val="24"/>
        </w:rPr>
        <w:t xml:space="preserve"> </w:t>
      </w:r>
      <w:r w:rsidRPr="002831D0">
        <w:rPr>
          <w:rFonts w:ascii="Arial" w:hAnsi="Arial" w:cs="Arial"/>
          <w:szCs w:val="24"/>
        </w:rPr>
        <w:t>Aceitação</w:t>
      </w:r>
    </w:p>
    <w:p w14:paraId="1ED29333" w14:textId="77777777" w:rsidR="00AE37FE" w:rsidRPr="002831D0" w:rsidRDefault="00AE37FE" w:rsidP="00AE37FE">
      <w:pPr>
        <w:pStyle w:val="PargrafodaLista"/>
        <w:numPr>
          <w:ilvl w:val="1"/>
          <w:numId w:val="0"/>
        </w:numPr>
        <w:tabs>
          <w:tab w:val="left" w:pos="429"/>
        </w:tabs>
        <w:suppressAutoHyphens w:val="0"/>
        <w:autoSpaceDE w:val="0"/>
        <w:autoSpaceDN w:val="0"/>
        <w:spacing w:line="360" w:lineRule="auto"/>
        <w:ind w:firstLine="720"/>
        <w:jc w:val="both"/>
        <w:rPr>
          <w:rFonts w:ascii="Arial" w:hAnsi="Arial" w:cs="Arial"/>
        </w:rPr>
      </w:pPr>
      <w:r w:rsidRPr="002831D0">
        <w:rPr>
          <w:rFonts w:ascii="Arial" w:hAnsi="Arial" w:cs="Arial"/>
        </w:rPr>
        <w:t>Os</w:t>
      </w:r>
      <w:r w:rsidRPr="002831D0">
        <w:rPr>
          <w:rFonts w:ascii="Arial" w:hAnsi="Arial" w:cs="Arial"/>
          <w:spacing w:val="-6"/>
        </w:rPr>
        <w:t xml:space="preserve"> </w:t>
      </w:r>
      <w:r w:rsidRPr="002831D0">
        <w:rPr>
          <w:rFonts w:ascii="Arial" w:hAnsi="Arial" w:cs="Arial"/>
        </w:rPr>
        <w:t>medicamentos</w:t>
      </w:r>
      <w:r w:rsidRPr="002831D0">
        <w:rPr>
          <w:rFonts w:ascii="Arial" w:hAnsi="Arial" w:cs="Arial"/>
          <w:spacing w:val="-5"/>
        </w:rPr>
        <w:t xml:space="preserve"> </w:t>
      </w:r>
      <w:r w:rsidRPr="002831D0">
        <w:rPr>
          <w:rFonts w:ascii="Arial" w:hAnsi="Arial" w:cs="Arial"/>
        </w:rPr>
        <w:t>serão</w:t>
      </w:r>
      <w:r w:rsidRPr="002831D0">
        <w:rPr>
          <w:rFonts w:ascii="Arial" w:hAnsi="Arial" w:cs="Arial"/>
          <w:spacing w:val="-5"/>
        </w:rPr>
        <w:t xml:space="preserve"> </w:t>
      </w:r>
      <w:r w:rsidRPr="002831D0">
        <w:rPr>
          <w:rFonts w:ascii="Arial" w:hAnsi="Arial" w:cs="Arial"/>
        </w:rPr>
        <w:t>entregues</w:t>
      </w:r>
      <w:r w:rsidRPr="002831D0">
        <w:rPr>
          <w:rFonts w:ascii="Arial" w:hAnsi="Arial" w:cs="Arial"/>
          <w:spacing w:val="-5"/>
        </w:rPr>
        <w:t xml:space="preserve"> </w:t>
      </w:r>
      <w:r w:rsidRPr="002831D0">
        <w:rPr>
          <w:rFonts w:ascii="Arial" w:hAnsi="Arial" w:cs="Arial"/>
        </w:rPr>
        <w:t>somente</w:t>
      </w:r>
      <w:r w:rsidRPr="002831D0">
        <w:rPr>
          <w:rFonts w:ascii="Arial" w:hAnsi="Arial" w:cs="Arial"/>
          <w:spacing w:val="-5"/>
        </w:rPr>
        <w:t xml:space="preserve"> </w:t>
      </w:r>
      <w:r w:rsidRPr="002831D0">
        <w:rPr>
          <w:rFonts w:ascii="Arial" w:hAnsi="Arial" w:cs="Arial"/>
        </w:rPr>
        <w:t>após</w:t>
      </w:r>
      <w:r w:rsidRPr="002831D0">
        <w:rPr>
          <w:rFonts w:ascii="Arial" w:hAnsi="Arial" w:cs="Arial"/>
          <w:spacing w:val="-5"/>
        </w:rPr>
        <w:t xml:space="preserve"> </w:t>
      </w:r>
      <w:r w:rsidRPr="002831D0">
        <w:rPr>
          <w:rFonts w:ascii="Arial" w:hAnsi="Arial" w:cs="Arial"/>
        </w:rPr>
        <w:t>emissão</w:t>
      </w:r>
      <w:r w:rsidRPr="002831D0">
        <w:rPr>
          <w:rFonts w:ascii="Arial" w:hAnsi="Arial" w:cs="Arial"/>
          <w:spacing w:val="-5"/>
        </w:rPr>
        <w:t xml:space="preserve"> </w:t>
      </w:r>
      <w:r w:rsidRPr="002831D0">
        <w:rPr>
          <w:rFonts w:ascii="Arial" w:hAnsi="Arial" w:cs="Arial"/>
        </w:rPr>
        <w:t>de</w:t>
      </w:r>
      <w:r w:rsidRPr="002831D0">
        <w:rPr>
          <w:rFonts w:ascii="Arial" w:hAnsi="Arial" w:cs="Arial"/>
          <w:spacing w:val="-5"/>
        </w:rPr>
        <w:t xml:space="preserve"> </w:t>
      </w:r>
      <w:r w:rsidRPr="002831D0">
        <w:rPr>
          <w:rFonts w:ascii="Arial" w:hAnsi="Arial" w:cs="Arial"/>
        </w:rPr>
        <w:t>Nota</w:t>
      </w:r>
      <w:r w:rsidRPr="002831D0">
        <w:rPr>
          <w:rFonts w:ascii="Arial" w:hAnsi="Arial" w:cs="Arial"/>
          <w:spacing w:val="-5"/>
        </w:rPr>
        <w:t xml:space="preserve"> </w:t>
      </w:r>
      <w:r w:rsidRPr="002831D0">
        <w:rPr>
          <w:rFonts w:ascii="Arial" w:hAnsi="Arial" w:cs="Arial"/>
        </w:rPr>
        <w:t>de</w:t>
      </w:r>
      <w:r w:rsidRPr="002831D0">
        <w:rPr>
          <w:rFonts w:ascii="Arial" w:hAnsi="Arial" w:cs="Arial"/>
          <w:spacing w:val="-4"/>
        </w:rPr>
        <w:t xml:space="preserve"> </w:t>
      </w:r>
      <w:r w:rsidRPr="002831D0">
        <w:rPr>
          <w:rFonts w:ascii="Arial" w:hAnsi="Arial" w:cs="Arial"/>
        </w:rPr>
        <w:t>Empenho.</w:t>
      </w:r>
    </w:p>
    <w:p w14:paraId="0F65BC02"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O prazo de entrega dos bens é de dez dias úteis, contados do recebimento da Nota de empenho, em remessa única, sendo considerado inadimplemento a entrega de outra forma, ensejando, consequentemente, a</w:t>
      </w:r>
      <w:r w:rsidRPr="002831D0">
        <w:rPr>
          <w:spacing w:val="1"/>
        </w:rPr>
        <w:t xml:space="preserve"> </w:t>
      </w:r>
      <w:r w:rsidRPr="002831D0">
        <w:t>convocação</w:t>
      </w:r>
      <w:r w:rsidRPr="002831D0">
        <w:rPr>
          <w:spacing w:val="-2"/>
        </w:rPr>
        <w:t xml:space="preserve"> </w:t>
      </w:r>
      <w:r w:rsidRPr="002831D0">
        <w:t>da segunda</w:t>
      </w:r>
      <w:r w:rsidRPr="002831D0">
        <w:rPr>
          <w:spacing w:val="-2"/>
        </w:rPr>
        <w:t xml:space="preserve"> </w:t>
      </w:r>
      <w:r w:rsidRPr="002831D0">
        <w:t>colocada e a aplicação das</w:t>
      </w:r>
      <w:r w:rsidRPr="002831D0">
        <w:rPr>
          <w:spacing w:val="-2"/>
        </w:rPr>
        <w:t xml:space="preserve"> </w:t>
      </w:r>
      <w:r w:rsidRPr="002831D0">
        <w:t>penalidades cabíveis.</w:t>
      </w:r>
    </w:p>
    <w:p w14:paraId="4CEA6035"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Caso não seja possível a entrega na data assinalada, a empresa deverá comunicar as razões respectivas com pelo menos cinco dias de antecedência para que qualquer pleito de prorrogação de prazo seja analisado, ressalvadas situações de caso fortuito e força maior.</w:t>
      </w:r>
    </w:p>
    <w:p w14:paraId="5679B608"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Os itens deverão ser entregues em dias de expediente de segunda-feira à sexta-feira, na Farmácia Municipal, situada na Rua Bernardino Bogo, nº 58, Centro, do município de Mandaguaçu – PR</w:t>
      </w:r>
      <w:r>
        <w:t>.</w:t>
      </w:r>
      <w:r w:rsidRPr="002831D0">
        <w:t xml:space="preserve"> Horário de entrega das 08h:00 às 16h:30 do qual poderá ser confirmado pelo fone: (44) 3245-2953 em contato com as farmacêuticas do município.</w:t>
      </w:r>
    </w:p>
    <w:p w14:paraId="16493683"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 xml:space="preserve">Os medicamentos deverão ser entregues com no </w:t>
      </w:r>
      <w:r w:rsidRPr="002831D0">
        <w:rPr>
          <w:b/>
        </w:rPr>
        <w:t>mínimo 75% (setenta e cinco por cento) de seu prazo de validade vigente</w:t>
      </w:r>
      <w:r w:rsidRPr="002831D0">
        <w:t xml:space="preserve">, conforme descrito anteriormente. </w:t>
      </w:r>
    </w:p>
    <w:p w14:paraId="11BCFEC2"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 xml:space="preserve">Na Nota Fiscal deverá constar </w:t>
      </w:r>
      <w:r w:rsidRPr="002831D0">
        <w:rPr>
          <w:b/>
        </w:rPr>
        <w:t>lote</w:t>
      </w:r>
      <w:r w:rsidRPr="002831D0">
        <w:t xml:space="preserve">, </w:t>
      </w:r>
      <w:r w:rsidRPr="002831D0">
        <w:rPr>
          <w:b/>
        </w:rPr>
        <w:t>validade</w:t>
      </w:r>
      <w:r w:rsidRPr="002831D0">
        <w:t xml:space="preserve"> e </w:t>
      </w:r>
      <w:r w:rsidRPr="002831D0">
        <w:rPr>
          <w:b/>
        </w:rPr>
        <w:t>fabricante</w:t>
      </w:r>
      <w:r w:rsidRPr="002831D0">
        <w:t xml:space="preserve"> dos medicamentos.</w:t>
      </w:r>
    </w:p>
    <w:p w14:paraId="1A8610AD"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lastRenderedPageBreak/>
        <w:t>Os bens serão recebidos provisoriamente, de forma sumária, no prazo de dois dias, pelo responsável pelo acompanhamento e fiscalização do contrato, para efeito de posterior verificação de sua conformidade com as especificações constantes neste instrumento, no TR e na proposta.</w:t>
      </w:r>
    </w:p>
    <w:p w14:paraId="243A792B"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 xml:space="preserve">Os bens serão recebidos definitivamente no prazo de dois dias, contados do recebimento provisório, após a verificação da qualidade e quantidade do material e consequente aceitação mediante termo detalhado. </w:t>
      </w:r>
    </w:p>
    <w:p w14:paraId="72472290"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 xml:space="preserve">Na hipótese de a verificação a que se refere o subitem anterior não ser procedida dentro do prazo fixado, reputar-se-á como realizada, consumando-se o recebimento definitivo no dia do esgotamento do prazo. </w:t>
      </w:r>
    </w:p>
    <w:p w14:paraId="2E05D424"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O recebimento provisório ou definitivo não excluirá a responsabilidade civil pela solidez e pela segurança do serviço nem a responsabilidade ético-profissional pela perfeita execução do contrato.</w:t>
      </w:r>
    </w:p>
    <w:p w14:paraId="30A83D39"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O</w:t>
      </w:r>
      <w:r w:rsidRPr="002831D0">
        <w:rPr>
          <w:spacing w:val="21"/>
        </w:rPr>
        <w:t xml:space="preserve"> </w:t>
      </w:r>
      <w:r w:rsidRPr="002831D0">
        <w:t>fornecimento</w:t>
      </w:r>
      <w:r w:rsidRPr="002831D0">
        <w:rPr>
          <w:spacing w:val="21"/>
        </w:rPr>
        <w:t xml:space="preserve"> </w:t>
      </w:r>
      <w:r w:rsidRPr="002831D0">
        <w:t>só</w:t>
      </w:r>
      <w:r w:rsidRPr="002831D0">
        <w:rPr>
          <w:spacing w:val="21"/>
        </w:rPr>
        <w:t xml:space="preserve"> </w:t>
      </w:r>
      <w:r w:rsidRPr="002831D0">
        <w:t>será</w:t>
      </w:r>
      <w:r w:rsidRPr="002831D0">
        <w:rPr>
          <w:spacing w:val="21"/>
        </w:rPr>
        <w:t xml:space="preserve"> </w:t>
      </w:r>
      <w:r w:rsidRPr="002831D0">
        <w:t>efetivado</w:t>
      </w:r>
      <w:r w:rsidRPr="002831D0">
        <w:rPr>
          <w:spacing w:val="21"/>
        </w:rPr>
        <w:t xml:space="preserve"> </w:t>
      </w:r>
      <w:r w:rsidRPr="002831D0">
        <w:t>após</w:t>
      </w:r>
      <w:r w:rsidRPr="002831D0">
        <w:rPr>
          <w:spacing w:val="21"/>
        </w:rPr>
        <w:t xml:space="preserve"> </w:t>
      </w:r>
      <w:r w:rsidRPr="002831D0">
        <w:t>emissão</w:t>
      </w:r>
      <w:r w:rsidRPr="002831D0">
        <w:rPr>
          <w:spacing w:val="21"/>
        </w:rPr>
        <w:t xml:space="preserve"> </w:t>
      </w:r>
      <w:r w:rsidRPr="002831D0">
        <w:t>da</w:t>
      </w:r>
      <w:r w:rsidRPr="002831D0">
        <w:rPr>
          <w:spacing w:val="21"/>
        </w:rPr>
        <w:t xml:space="preserve"> </w:t>
      </w:r>
      <w:r w:rsidRPr="002831D0">
        <w:t>Nota</w:t>
      </w:r>
      <w:r w:rsidRPr="002831D0">
        <w:rPr>
          <w:spacing w:val="21"/>
        </w:rPr>
        <w:t xml:space="preserve"> </w:t>
      </w:r>
      <w:r w:rsidRPr="002831D0">
        <w:t>de</w:t>
      </w:r>
      <w:r w:rsidRPr="002831D0">
        <w:rPr>
          <w:spacing w:val="21"/>
        </w:rPr>
        <w:t xml:space="preserve"> </w:t>
      </w:r>
      <w:r w:rsidRPr="002831D0">
        <w:t>Empenho</w:t>
      </w:r>
      <w:r w:rsidRPr="002831D0">
        <w:rPr>
          <w:spacing w:val="21"/>
        </w:rPr>
        <w:t xml:space="preserve"> </w:t>
      </w:r>
      <w:r w:rsidRPr="002831D0">
        <w:t>e</w:t>
      </w:r>
      <w:r w:rsidRPr="002831D0">
        <w:rPr>
          <w:spacing w:val="21"/>
        </w:rPr>
        <w:t xml:space="preserve"> </w:t>
      </w:r>
      <w:r w:rsidRPr="002831D0">
        <w:t>mediante</w:t>
      </w:r>
      <w:r w:rsidRPr="002831D0">
        <w:rPr>
          <w:spacing w:val="21"/>
        </w:rPr>
        <w:t xml:space="preserve"> </w:t>
      </w:r>
      <w:r w:rsidRPr="002831D0">
        <w:t>Ordem</w:t>
      </w:r>
      <w:r w:rsidRPr="002831D0">
        <w:rPr>
          <w:spacing w:val="21"/>
        </w:rPr>
        <w:t xml:space="preserve"> </w:t>
      </w:r>
      <w:r w:rsidRPr="002831D0">
        <w:t>de</w:t>
      </w:r>
      <w:r w:rsidRPr="002831D0">
        <w:rPr>
          <w:spacing w:val="21"/>
        </w:rPr>
        <w:t xml:space="preserve"> </w:t>
      </w:r>
      <w:r w:rsidRPr="002831D0">
        <w:t>Fornecimento</w:t>
      </w:r>
      <w:r w:rsidRPr="002831D0">
        <w:rPr>
          <w:spacing w:val="21"/>
        </w:rPr>
        <w:t xml:space="preserve"> </w:t>
      </w:r>
      <w:r w:rsidRPr="002831D0">
        <w:t>expedida</w:t>
      </w:r>
      <w:r w:rsidRPr="002831D0">
        <w:rPr>
          <w:spacing w:val="21"/>
        </w:rPr>
        <w:t xml:space="preserve"> </w:t>
      </w:r>
      <w:r w:rsidRPr="002831D0">
        <w:t>pelo setor responsável.</w:t>
      </w:r>
    </w:p>
    <w:p w14:paraId="41418CDF" w14:textId="77777777" w:rsidR="00AE37FE" w:rsidRPr="002831D0" w:rsidRDefault="00AE37FE" w:rsidP="00AE37FE">
      <w:pPr>
        <w:pStyle w:val="Nivel2"/>
        <w:numPr>
          <w:ilvl w:val="1"/>
          <w:numId w:val="0"/>
        </w:numPr>
        <w:autoSpaceDE/>
        <w:autoSpaceDN/>
        <w:adjustRightInd/>
        <w:spacing w:before="0" w:after="0" w:line="360" w:lineRule="auto"/>
        <w:ind w:firstLine="720"/>
      </w:pPr>
      <w:r w:rsidRPr="002831D0">
        <w:t>Na</w:t>
      </w:r>
      <w:r w:rsidRPr="002831D0">
        <w:rPr>
          <w:spacing w:val="21"/>
        </w:rPr>
        <w:t xml:space="preserve"> </w:t>
      </w:r>
      <w:r w:rsidRPr="002831D0">
        <w:t>Ordem</w:t>
      </w:r>
      <w:r w:rsidRPr="002831D0">
        <w:rPr>
          <w:spacing w:val="22"/>
        </w:rPr>
        <w:t xml:space="preserve"> </w:t>
      </w:r>
      <w:r w:rsidRPr="002831D0">
        <w:t>de</w:t>
      </w:r>
      <w:r w:rsidRPr="002831D0">
        <w:rPr>
          <w:spacing w:val="22"/>
        </w:rPr>
        <w:t xml:space="preserve"> </w:t>
      </w:r>
      <w:r w:rsidRPr="002831D0">
        <w:t>Fornecimento</w:t>
      </w:r>
      <w:r w:rsidRPr="002831D0">
        <w:rPr>
          <w:spacing w:val="21"/>
        </w:rPr>
        <w:t xml:space="preserve"> </w:t>
      </w:r>
      <w:r w:rsidRPr="002831D0">
        <w:t>constará:</w:t>
      </w:r>
      <w:r w:rsidRPr="002831D0">
        <w:rPr>
          <w:spacing w:val="22"/>
        </w:rPr>
        <w:t xml:space="preserve"> </w:t>
      </w:r>
      <w:r w:rsidRPr="002831D0">
        <w:t>a</w:t>
      </w:r>
      <w:r w:rsidRPr="002831D0">
        <w:rPr>
          <w:spacing w:val="22"/>
        </w:rPr>
        <w:t xml:space="preserve"> </w:t>
      </w:r>
      <w:r w:rsidRPr="002831D0">
        <w:t>descrição,</w:t>
      </w:r>
      <w:r w:rsidRPr="002831D0">
        <w:rPr>
          <w:spacing w:val="21"/>
        </w:rPr>
        <w:t xml:space="preserve"> </w:t>
      </w:r>
      <w:r w:rsidRPr="002831D0">
        <w:t>a</w:t>
      </w:r>
      <w:r w:rsidRPr="002831D0">
        <w:rPr>
          <w:spacing w:val="22"/>
        </w:rPr>
        <w:t xml:space="preserve"> </w:t>
      </w:r>
      <w:r w:rsidRPr="002831D0">
        <w:t>quantidade</w:t>
      </w:r>
      <w:r w:rsidRPr="002831D0">
        <w:rPr>
          <w:spacing w:val="22"/>
        </w:rPr>
        <w:t xml:space="preserve"> </w:t>
      </w:r>
      <w:r w:rsidRPr="002831D0">
        <w:t>e</w:t>
      </w:r>
      <w:r w:rsidRPr="002831D0">
        <w:rPr>
          <w:spacing w:val="22"/>
        </w:rPr>
        <w:t xml:space="preserve"> </w:t>
      </w:r>
      <w:r w:rsidRPr="002831D0">
        <w:t>o</w:t>
      </w:r>
      <w:r w:rsidRPr="002831D0">
        <w:rPr>
          <w:spacing w:val="21"/>
        </w:rPr>
        <w:t xml:space="preserve"> </w:t>
      </w:r>
      <w:r w:rsidRPr="002831D0">
        <w:t>valor</w:t>
      </w:r>
      <w:r w:rsidRPr="002831D0">
        <w:rPr>
          <w:spacing w:val="22"/>
        </w:rPr>
        <w:t xml:space="preserve"> </w:t>
      </w:r>
      <w:r w:rsidRPr="002831D0">
        <w:t>dos</w:t>
      </w:r>
      <w:r w:rsidRPr="002831D0">
        <w:rPr>
          <w:spacing w:val="22"/>
        </w:rPr>
        <w:t xml:space="preserve"> </w:t>
      </w:r>
      <w:r w:rsidRPr="002831D0">
        <w:t>itens</w:t>
      </w:r>
      <w:r w:rsidRPr="002831D0">
        <w:rPr>
          <w:spacing w:val="21"/>
        </w:rPr>
        <w:t xml:space="preserve"> </w:t>
      </w:r>
      <w:r w:rsidRPr="002831D0">
        <w:t>empenhados,</w:t>
      </w:r>
      <w:r w:rsidRPr="002831D0">
        <w:rPr>
          <w:spacing w:val="22"/>
        </w:rPr>
        <w:t xml:space="preserve"> </w:t>
      </w:r>
      <w:r w:rsidRPr="002831D0">
        <w:t>o</w:t>
      </w:r>
      <w:r w:rsidRPr="002831D0">
        <w:rPr>
          <w:spacing w:val="22"/>
        </w:rPr>
        <w:t xml:space="preserve"> </w:t>
      </w:r>
      <w:r w:rsidRPr="002831D0">
        <w:t>prazo</w:t>
      </w:r>
      <w:r w:rsidRPr="002831D0">
        <w:rPr>
          <w:spacing w:val="22"/>
        </w:rPr>
        <w:t xml:space="preserve"> </w:t>
      </w:r>
      <w:r w:rsidRPr="002831D0">
        <w:t>de</w:t>
      </w:r>
      <w:r w:rsidRPr="002831D0">
        <w:rPr>
          <w:spacing w:val="21"/>
        </w:rPr>
        <w:t xml:space="preserve"> </w:t>
      </w:r>
      <w:r w:rsidRPr="002831D0">
        <w:t>entrega,</w:t>
      </w:r>
      <w:r w:rsidRPr="002831D0">
        <w:rPr>
          <w:spacing w:val="22"/>
        </w:rPr>
        <w:t xml:space="preserve"> </w:t>
      </w:r>
      <w:r w:rsidRPr="002831D0">
        <w:t>o</w:t>
      </w:r>
      <w:r w:rsidRPr="002831D0">
        <w:rPr>
          <w:spacing w:val="1"/>
        </w:rPr>
        <w:t xml:space="preserve"> </w:t>
      </w:r>
      <w:r w:rsidRPr="002831D0">
        <w:t>responsável</w:t>
      </w:r>
      <w:r w:rsidRPr="002831D0">
        <w:rPr>
          <w:spacing w:val="-1"/>
        </w:rPr>
        <w:t xml:space="preserve"> </w:t>
      </w:r>
      <w:r w:rsidRPr="002831D0">
        <w:t>pela solicitação</w:t>
      </w:r>
      <w:r w:rsidRPr="002831D0">
        <w:rPr>
          <w:spacing w:val="-1"/>
        </w:rPr>
        <w:t xml:space="preserve"> </w:t>
      </w:r>
      <w:r w:rsidRPr="002831D0">
        <w:t>e</w:t>
      </w:r>
      <w:r w:rsidRPr="002831D0">
        <w:rPr>
          <w:spacing w:val="-1"/>
        </w:rPr>
        <w:t xml:space="preserve"> </w:t>
      </w:r>
      <w:r w:rsidRPr="002831D0">
        <w:t>a</w:t>
      </w:r>
      <w:r w:rsidRPr="002831D0">
        <w:rPr>
          <w:spacing w:val="-1"/>
        </w:rPr>
        <w:t xml:space="preserve"> </w:t>
      </w:r>
      <w:r w:rsidRPr="002831D0">
        <w:t>referência</w:t>
      </w:r>
      <w:r w:rsidRPr="002831D0">
        <w:rPr>
          <w:spacing w:val="-1"/>
        </w:rPr>
        <w:t xml:space="preserve"> </w:t>
      </w:r>
      <w:r w:rsidRPr="002831D0">
        <w:t>à</w:t>
      </w:r>
      <w:r w:rsidRPr="002831D0">
        <w:rPr>
          <w:spacing w:val="-1"/>
        </w:rPr>
        <w:t xml:space="preserve"> </w:t>
      </w:r>
      <w:r w:rsidRPr="002831D0">
        <w:t>Nota</w:t>
      </w:r>
      <w:r w:rsidRPr="002831D0">
        <w:rPr>
          <w:spacing w:val="-1"/>
        </w:rPr>
        <w:t xml:space="preserve"> </w:t>
      </w:r>
      <w:r w:rsidRPr="002831D0">
        <w:t>de Empenho.</w:t>
      </w:r>
    </w:p>
    <w:p w14:paraId="0AC626B3" w14:textId="77777777" w:rsidR="00AE37FE" w:rsidRPr="002831D0" w:rsidRDefault="00AE37FE" w:rsidP="00AE37FE">
      <w:pPr>
        <w:pStyle w:val="Nivel2"/>
        <w:ind w:firstLine="720"/>
      </w:pPr>
    </w:p>
    <w:p w14:paraId="6EC752C7"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Levantamento</w:t>
      </w:r>
      <w:r w:rsidRPr="002831D0">
        <w:rPr>
          <w:rFonts w:ascii="Arial" w:hAnsi="Arial" w:cs="Arial"/>
          <w:spacing w:val="-7"/>
          <w:szCs w:val="24"/>
        </w:rPr>
        <w:t xml:space="preserve"> </w:t>
      </w:r>
      <w:r w:rsidRPr="002831D0">
        <w:rPr>
          <w:rFonts w:ascii="Arial" w:hAnsi="Arial" w:cs="Arial"/>
          <w:szCs w:val="24"/>
        </w:rPr>
        <w:t>de</w:t>
      </w:r>
      <w:r w:rsidRPr="002831D0">
        <w:rPr>
          <w:rFonts w:ascii="Arial" w:hAnsi="Arial" w:cs="Arial"/>
          <w:spacing w:val="-7"/>
          <w:szCs w:val="24"/>
        </w:rPr>
        <w:t xml:space="preserve"> </w:t>
      </w:r>
      <w:r w:rsidRPr="002831D0">
        <w:rPr>
          <w:rFonts w:ascii="Arial" w:hAnsi="Arial" w:cs="Arial"/>
          <w:szCs w:val="24"/>
        </w:rPr>
        <w:t>Mercado</w:t>
      </w:r>
    </w:p>
    <w:p w14:paraId="6FBF8D82" w14:textId="77777777" w:rsidR="00AE37FE" w:rsidRPr="002831D0" w:rsidRDefault="00AE37FE" w:rsidP="00AE37FE">
      <w:pPr>
        <w:pStyle w:val="PargrafodaLista"/>
        <w:numPr>
          <w:ilvl w:val="1"/>
          <w:numId w:val="0"/>
        </w:numPr>
        <w:tabs>
          <w:tab w:val="left" w:pos="433"/>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Em essência, o estudo técnico preliminar deverá evidenciar o problema a ser resolvido e a sua melhor solução, de modo a permitir a avaliação da viabilidade técnica e econômica da contratação. </w:t>
      </w:r>
    </w:p>
    <w:p w14:paraId="22A49FC0" w14:textId="77777777" w:rsidR="00AE37FE" w:rsidRPr="002831D0" w:rsidRDefault="00AE37FE" w:rsidP="00AE37FE">
      <w:pPr>
        <w:pStyle w:val="PargrafodaLista"/>
        <w:numPr>
          <w:ilvl w:val="1"/>
          <w:numId w:val="0"/>
        </w:numPr>
        <w:tabs>
          <w:tab w:val="left" w:pos="433"/>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A teor do Art. 18, § 2º da Lei nº 14.133/21 prevê que o levantamento de soluções alternativas não constitui requisito obrigatório quando se tratar de solução já consolidada e de contratação rotineira, cuja metodologia de suprimento é estabelecida, estável e satisfatória, portanto, não há que se gastar energia de planejamento com a prospecção de novas soluções. </w:t>
      </w:r>
    </w:p>
    <w:p w14:paraId="20915567" w14:textId="77777777" w:rsidR="00AE37FE" w:rsidRPr="002831D0" w:rsidRDefault="00AE37FE" w:rsidP="00AE37FE">
      <w:pPr>
        <w:pStyle w:val="PargrafodaLista"/>
        <w:numPr>
          <w:ilvl w:val="1"/>
          <w:numId w:val="0"/>
        </w:numPr>
        <w:tabs>
          <w:tab w:val="left" w:pos="433"/>
        </w:tabs>
        <w:suppressAutoHyphens w:val="0"/>
        <w:autoSpaceDE w:val="0"/>
        <w:autoSpaceDN w:val="0"/>
        <w:spacing w:line="360" w:lineRule="auto"/>
        <w:ind w:firstLine="720"/>
        <w:jc w:val="both"/>
        <w:rPr>
          <w:rFonts w:ascii="Arial" w:hAnsi="Arial" w:cs="Arial"/>
        </w:rPr>
      </w:pPr>
      <w:r w:rsidRPr="002831D0">
        <w:rPr>
          <w:rFonts w:ascii="Arial" w:hAnsi="Arial" w:cs="Arial"/>
        </w:rPr>
        <w:t>No presente caso, a unidade requisitante relata demanda rotineira e reiterada no tempo, cuja solução já se mostra devidamente instituída, eficaz e suficiente ao atendimento do interesse público. Ademais, não há, até o momento, soluções alternativas mais vantajosas que justifiquem esforço adicional de prospecção de mercado, uma vez que como já mencionado, estes medicamentos não fazem parte do Consórcio Paraná Saúde.</w:t>
      </w:r>
    </w:p>
    <w:p w14:paraId="0286234B" w14:textId="77777777" w:rsidR="00AE37FE" w:rsidRPr="002831D0" w:rsidRDefault="00AE37FE" w:rsidP="00AE37FE">
      <w:pPr>
        <w:pStyle w:val="PargrafodaLista"/>
        <w:numPr>
          <w:ilvl w:val="1"/>
          <w:numId w:val="0"/>
        </w:numPr>
        <w:tabs>
          <w:tab w:val="left" w:pos="433"/>
        </w:tabs>
        <w:suppressAutoHyphens w:val="0"/>
        <w:autoSpaceDE w:val="0"/>
        <w:autoSpaceDN w:val="0"/>
        <w:spacing w:line="360" w:lineRule="auto"/>
        <w:ind w:firstLine="720"/>
        <w:jc w:val="both"/>
        <w:rPr>
          <w:rFonts w:ascii="Arial" w:hAnsi="Arial" w:cs="Arial"/>
        </w:rPr>
      </w:pPr>
      <w:r w:rsidRPr="002831D0">
        <w:rPr>
          <w:rFonts w:ascii="Arial" w:hAnsi="Arial" w:cs="Arial"/>
        </w:rPr>
        <w:t xml:space="preserve">Em razão disso, não há razões que recomendem o levantamento de soluções no presente. </w:t>
      </w:r>
    </w:p>
    <w:p w14:paraId="6F04A3AC" w14:textId="77777777" w:rsidR="00AE37FE" w:rsidRPr="002831D0" w:rsidRDefault="00AE37FE" w:rsidP="00AE37FE">
      <w:pPr>
        <w:pStyle w:val="PargrafodaLista"/>
        <w:numPr>
          <w:ilvl w:val="1"/>
          <w:numId w:val="0"/>
        </w:numPr>
        <w:tabs>
          <w:tab w:val="left" w:pos="433"/>
        </w:tabs>
        <w:suppressAutoHyphens w:val="0"/>
        <w:autoSpaceDE w:val="0"/>
        <w:autoSpaceDN w:val="0"/>
        <w:spacing w:line="360" w:lineRule="auto"/>
        <w:ind w:firstLine="709"/>
        <w:jc w:val="both"/>
        <w:rPr>
          <w:rFonts w:ascii="Arial" w:hAnsi="Arial" w:cs="Arial"/>
        </w:rPr>
      </w:pPr>
      <w:r w:rsidRPr="002831D0">
        <w:rPr>
          <w:rFonts w:ascii="Arial" w:hAnsi="Arial" w:cs="Arial"/>
        </w:rPr>
        <w:t>Os medicamentos que pretende-se adquirir são de utilização contínua, indispensáveis a prestação de serviços de saúde do município.</w:t>
      </w:r>
    </w:p>
    <w:p w14:paraId="2007FCDE" w14:textId="77777777" w:rsidR="00AE37FE" w:rsidRPr="002831D0" w:rsidRDefault="00AE37FE" w:rsidP="00AE37FE">
      <w:pPr>
        <w:pStyle w:val="PargrafodaLista"/>
        <w:numPr>
          <w:ilvl w:val="1"/>
          <w:numId w:val="0"/>
        </w:numPr>
        <w:tabs>
          <w:tab w:val="left" w:pos="433"/>
        </w:tabs>
        <w:suppressAutoHyphens w:val="0"/>
        <w:autoSpaceDE w:val="0"/>
        <w:autoSpaceDN w:val="0"/>
        <w:spacing w:line="360" w:lineRule="auto"/>
        <w:ind w:firstLine="709"/>
        <w:jc w:val="both"/>
        <w:rPr>
          <w:rFonts w:ascii="Arial" w:hAnsi="Arial" w:cs="Arial"/>
        </w:rPr>
      </w:pPr>
      <w:r w:rsidRPr="002831D0">
        <w:rPr>
          <w:rFonts w:ascii="Arial" w:hAnsi="Arial" w:cs="Arial"/>
        </w:rPr>
        <w:lastRenderedPageBreak/>
        <w:t xml:space="preserve">Para estimativas dos valores unitários, foram buscados os valores praticados no mercado através de pesquisa de preço com fornecedores, solicitados via email, </w:t>
      </w:r>
      <w:r w:rsidRPr="002831D0">
        <w:rPr>
          <w:rFonts w:ascii="Arial" w:hAnsi="Arial" w:cs="Arial"/>
          <w:color w:val="000000"/>
        </w:rPr>
        <w:t xml:space="preserve">já participantes de processos </w:t>
      </w:r>
      <w:r w:rsidRPr="002831D0">
        <w:rPr>
          <w:rFonts w:ascii="Arial" w:hAnsi="Arial" w:cs="Arial"/>
        </w:rPr>
        <w:t>de licitação anteriores do município e fornecedores da região, além de consultas em bases de dados públicas como o Banco de Preços em Saúde (BPS/Painel de Preços), Compras.gov  e Nota Paraná. Ademais, buscou-se contratações similares de outros entes, como as Prefeituras Municipais de Marialva e Nova Esperança, bem como utilizou-se para a composição da cesta de preços, as atas de homologações dos últimos Pregões n.º</w:t>
      </w:r>
      <w:r>
        <w:rPr>
          <w:rFonts w:ascii="Arial" w:hAnsi="Arial" w:cs="Arial"/>
        </w:rPr>
        <w:t>30</w:t>
      </w:r>
      <w:r w:rsidRPr="002831D0">
        <w:rPr>
          <w:rFonts w:ascii="Arial" w:hAnsi="Arial" w:cs="Arial"/>
        </w:rPr>
        <w:t>/202</w:t>
      </w:r>
      <w:r>
        <w:rPr>
          <w:rFonts w:ascii="Arial" w:hAnsi="Arial" w:cs="Arial"/>
        </w:rPr>
        <w:t xml:space="preserve">5, </w:t>
      </w:r>
      <w:r w:rsidRPr="002831D0">
        <w:rPr>
          <w:rFonts w:ascii="Arial" w:hAnsi="Arial" w:cs="Arial"/>
        </w:rPr>
        <w:t>n.º</w:t>
      </w:r>
      <w:r>
        <w:rPr>
          <w:rFonts w:ascii="Arial" w:hAnsi="Arial" w:cs="Arial"/>
        </w:rPr>
        <w:t>40</w:t>
      </w:r>
      <w:r w:rsidRPr="002831D0">
        <w:rPr>
          <w:rFonts w:ascii="Arial" w:hAnsi="Arial" w:cs="Arial"/>
        </w:rPr>
        <w:t>/202</w:t>
      </w:r>
      <w:r>
        <w:rPr>
          <w:rFonts w:ascii="Arial" w:hAnsi="Arial" w:cs="Arial"/>
        </w:rPr>
        <w:t>5</w:t>
      </w:r>
      <w:r w:rsidRPr="002831D0">
        <w:rPr>
          <w:rFonts w:ascii="Arial" w:hAnsi="Arial" w:cs="Arial"/>
        </w:rPr>
        <w:t xml:space="preserve"> e n.º</w:t>
      </w:r>
      <w:r>
        <w:rPr>
          <w:rFonts w:ascii="Arial" w:hAnsi="Arial" w:cs="Arial"/>
        </w:rPr>
        <w:t>53</w:t>
      </w:r>
      <w:r w:rsidRPr="002831D0">
        <w:rPr>
          <w:rFonts w:ascii="Arial" w:hAnsi="Arial" w:cs="Arial"/>
        </w:rPr>
        <w:t>/202</w:t>
      </w:r>
      <w:r>
        <w:rPr>
          <w:rFonts w:ascii="Arial" w:hAnsi="Arial" w:cs="Arial"/>
        </w:rPr>
        <w:t>5</w:t>
      </w:r>
      <w:r w:rsidRPr="002831D0">
        <w:rPr>
          <w:rFonts w:ascii="Arial" w:hAnsi="Arial" w:cs="Arial"/>
        </w:rPr>
        <w:t>, realizados pela Prefeitura Municipal de Mandaguaçu, para a aquisição do mesmo objeto de contratação deste ETP;</w:t>
      </w:r>
    </w:p>
    <w:p w14:paraId="6D7C931B" w14:textId="77777777" w:rsidR="00AE37FE" w:rsidRPr="002831D0" w:rsidRDefault="00AE37FE" w:rsidP="00AE37FE">
      <w:pPr>
        <w:pStyle w:val="PargrafodaLista"/>
        <w:numPr>
          <w:ilvl w:val="1"/>
          <w:numId w:val="0"/>
        </w:numPr>
        <w:tabs>
          <w:tab w:val="left" w:pos="433"/>
        </w:tabs>
        <w:suppressAutoHyphens w:val="0"/>
        <w:autoSpaceDE w:val="0"/>
        <w:autoSpaceDN w:val="0"/>
        <w:spacing w:line="360" w:lineRule="auto"/>
        <w:ind w:firstLine="709"/>
        <w:jc w:val="both"/>
        <w:rPr>
          <w:rFonts w:ascii="Arial" w:hAnsi="Arial" w:cs="Arial"/>
        </w:rPr>
      </w:pPr>
      <w:r w:rsidRPr="002831D0">
        <w:rPr>
          <w:rFonts w:ascii="Arial" w:hAnsi="Arial" w:cs="Arial"/>
        </w:rPr>
        <w:t>Em todas as buscas, foram excluídos valores impraticáveis no mercado (valores muito baixos ou muito alto);</w:t>
      </w:r>
    </w:p>
    <w:p w14:paraId="5F24776E" w14:textId="77777777" w:rsidR="00AE37FE" w:rsidRPr="002831D0" w:rsidRDefault="00AE37FE" w:rsidP="00AE37FE">
      <w:pPr>
        <w:pStyle w:val="PargrafodaLista"/>
        <w:numPr>
          <w:ilvl w:val="1"/>
          <w:numId w:val="0"/>
        </w:numPr>
        <w:tabs>
          <w:tab w:val="left" w:pos="433"/>
        </w:tabs>
        <w:suppressAutoHyphens w:val="0"/>
        <w:autoSpaceDE w:val="0"/>
        <w:autoSpaceDN w:val="0"/>
        <w:spacing w:line="360" w:lineRule="auto"/>
        <w:ind w:firstLine="709"/>
        <w:jc w:val="both"/>
        <w:rPr>
          <w:rFonts w:ascii="Arial" w:hAnsi="Arial" w:cs="Arial"/>
        </w:rPr>
      </w:pPr>
      <w:r w:rsidRPr="002831D0">
        <w:rPr>
          <w:rFonts w:ascii="Arial" w:hAnsi="Arial" w:cs="Arial"/>
        </w:rPr>
        <w:t>Após formar a cesta de preços, calculou-se a média, mediana, desvio padrão e coeficiente de variação de cada item, sendo utilizado a mediana, para se determinar o valor máximo unitário para o edital, conforme descrito no “Demonstrativo da Formulação de Preço Referência”, apêndice deste processo, de acordo com o Decreto Municipal n.º 8416/2023.</w:t>
      </w:r>
    </w:p>
    <w:p w14:paraId="1506A449" w14:textId="77777777" w:rsidR="00AE37FE" w:rsidRDefault="00AE37FE" w:rsidP="00AE37FE">
      <w:pPr>
        <w:pStyle w:val="PargrafodaLista"/>
        <w:tabs>
          <w:tab w:val="left" w:pos="433"/>
        </w:tabs>
        <w:spacing w:line="360" w:lineRule="auto"/>
        <w:ind w:left="0" w:firstLine="720"/>
        <w:jc w:val="both"/>
        <w:rPr>
          <w:rFonts w:ascii="Arial" w:hAnsi="Arial" w:cs="Arial"/>
        </w:rPr>
      </w:pPr>
    </w:p>
    <w:p w14:paraId="3AD93885" w14:textId="77777777" w:rsidR="00AE37FE" w:rsidRDefault="00AE37FE" w:rsidP="00AE37FE">
      <w:pPr>
        <w:pStyle w:val="PargrafodaLista"/>
        <w:tabs>
          <w:tab w:val="left" w:pos="433"/>
        </w:tabs>
        <w:spacing w:line="360" w:lineRule="auto"/>
        <w:ind w:left="0" w:firstLine="720"/>
        <w:jc w:val="both"/>
        <w:rPr>
          <w:rFonts w:ascii="Arial" w:hAnsi="Arial" w:cs="Arial"/>
        </w:rPr>
      </w:pPr>
    </w:p>
    <w:p w14:paraId="3A5A2267" w14:textId="77777777" w:rsidR="00AE37FE" w:rsidRPr="002831D0" w:rsidRDefault="00AE37FE" w:rsidP="00AE37FE">
      <w:pPr>
        <w:pStyle w:val="PargrafodaLista"/>
        <w:tabs>
          <w:tab w:val="left" w:pos="433"/>
        </w:tabs>
        <w:spacing w:line="360" w:lineRule="auto"/>
        <w:ind w:left="0" w:firstLine="720"/>
        <w:jc w:val="both"/>
        <w:rPr>
          <w:rFonts w:ascii="Arial" w:hAnsi="Arial" w:cs="Arial"/>
        </w:rPr>
      </w:pPr>
    </w:p>
    <w:p w14:paraId="2EE6AC53" w14:textId="77777777" w:rsidR="00AE37FE" w:rsidRPr="002831D0" w:rsidRDefault="00AE37FE" w:rsidP="00AE37FE">
      <w:pPr>
        <w:pStyle w:val="Ttulo1"/>
        <w:numPr>
          <w:ilvl w:val="0"/>
          <w:numId w:val="0"/>
        </w:numPr>
        <w:tabs>
          <w:tab w:val="left" w:pos="384"/>
        </w:tabs>
        <w:spacing w:line="360" w:lineRule="auto"/>
        <w:ind w:firstLine="720"/>
        <w:jc w:val="both"/>
        <w:rPr>
          <w:rFonts w:ascii="Arial" w:hAnsi="Arial" w:cs="Arial"/>
          <w:szCs w:val="24"/>
        </w:rPr>
      </w:pPr>
      <w:r w:rsidRPr="002831D0">
        <w:rPr>
          <w:rFonts w:ascii="Arial" w:hAnsi="Arial" w:cs="Arial"/>
          <w:szCs w:val="24"/>
        </w:rPr>
        <w:t>Descrição</w:t>
      </w:r>
      <w:r w:rsidRPr="002831D0">
        <w:rPr>
          <w:rFonts w:ascii="Arial" w:hAnsi="Arial" w:cs="Arial"/>
          <w:spacing w:val="-4"/>
          <w:szCs w:val="24"/>
        </w:rPr>
        <w:t xml:space="preserve"> </w:t>
      </w:r>
      <w:r w:rsidRPr="002831D0">
        <w:rPr>
          <w:rFonts w:ascii="Arial" w:hAnsi="Arial" w:cs="Arial"/>
          <w:szCs w:val="24"/>
        </w:rPr>
        <w:t>da</w:t>
      </w:r>
      <w:r w:rsidRPr="002831D0">
        <w:rPr>
          <w:rFonts w:ascii="Arial" w:hAnsi="Arial" w:cs="Arial"/>
          <w:spacing w:val="-4"/>
          <w:szCs w:val="24"/>
        </w:rPr>
        <w:t xml:space="preserve"> </w:t>
      </w:r>
      <w:r w:rsidRPr="002831D0">
        <w:rPr>
          <w:rFonts w:ascii="Arial" w:hAnsi="Arial" w:cs="Arial"/>
          <w:szCs w:val="24"/>
        </w:rPr>
        <w:t>solução</w:t>
      </w:r>
      <w:r w:rsidRPr="002831D0">
        <w:rPr>
          <w:rFonts w:ascii="Arial" w:hAnsi="Arial" w:cs="Arial"/>
          <w:spacing w:val="-4"/>
          <w:szCs w:val="24"/>
        </w:rPr>
        <w:t xml:space="preserve"> </w:t>
      </w:r>
      <w:r w:rsidRPr="002831D0">
        <w:rPr>
          <w:rFonts w:ascii="Arial" w:hAnsi="Arial" w:cs="Arial"/>
          <w:szCs w:val="24"/>
        </w:rPr>
        <w:t>como</w:t>
      </w:r>
      <w:r w:rsidRPr="002831D0">
        <w:rPr>
          <w:rFonts w:ascii="Arial" w:hAnsi="Arial" w:cs="Arial"/>
          <w:spacing w:val="-4"/>
          <w:szCs w:val="24"/>
        </w:rPr>
        <w:t xml:space="preserve"> </w:t>
      </w:r>
      <w:r w:rsidRPr="002831D0">
        <w:rPr>
          <w:rFonts w:ascii="Arial" w:hAnsi="Arial" w:cs="Arial"/>
          <w:szCs w:val="24"/>
        </w:rPr>
        <w:t>um</w:t>
      </w:r>
      <w:r w:rsidRPr="002831D0">
        <w:rPr>
          <w:rFonts w:ascii="Arial" w:hAnsi="Arial" w:cs="Arial"/>
          <w:spacing w:val="-4"/>
          <w:szCs w:val="24"/>
        </w:rPr>
        <w:t xml:space="preserve"> </w:t>
      </w:r>
      <w:r w:rsidRPr="002831D0">
        <w:rPr>
          <w:rFonts w:ascii="Arial" w:hAnsi="Arial" w:cs="Arial"/>
          <w:szCs w:val="24"/>
        </w:rPr>
        <w:t>todo</w:t>
      </w:r>
    </w:p>
    <w:p w14:paraId="626DBD00" w14:textId="77777777" w:rsidR="00AE37FE" w:rsidRPr="002831D0" w:rsidRDefault="00AE37FE" w:rsidP="00AE37FE">
      <w:pPr>
        <w:pStyle w:val="Default"/>
        <w:widowControl/>
        <w:numPr>
          <w:ilvl w:val="1"/>
          <w:numId w:val="0"/>
        </w:numPr>
        <w:suppressAutoHyphens w:val="0"/>
        <w:autoSpaceDE w:val="0"/>
        <w:autoSpaceDN w:val="0"/>
        <w:adjustRightInd w:val="0"/>
        <w:spacing w:line="360" w:lineRule="auto"/>
        <w:ind w:firstLine="720"/>
        <w:jc w:val="both"/>
        <w:rPr>
          <w:rFonts w:ascii="Arial" w:hAnsi="Arial" w:cs="Arial"/>
        </w:rPr>
      </w:pPr>
      <w:r w:rsidRPr="002831D0">
        <w:rPr>
          <w:rFonts w:ascii="Arial" w:hAnsi="Arial" w:cs="Arial"/>
        </w:rPr>
        <w:t>Analisando as alternativas disponíveis e que atendam à necessidade da área requisitante, considerando a viabilidade técnica e</w:t>
      </w:r>
      <w:r w:rsidRPr="002831D0">
        <w:rPr>
          <w:rFonts w:ascii="Arial" w:hAnsi="Arial" w:cs="Arial"/>
          <w:spacing w:val="1"/>
        </w:rPr>
        <w:t xml:space="preserve"> </w:t>
      </w:r>
      <w:r w:rsidRPr="002831D0">
        <w:rPr>
          <w:rFonts w:ascii="Arial" w:hAnsi="Arial" w:cs="Arial"/>
        </w:rPr>
        <w:t xml:space="preserve">econômica, a solução que se mostrou mais vantajosa é a </w:t>
      </w:r>
      <w:r w:rsidRPr="002831D0">
        <w:rPr>
          <w:rFonts w:ascii="Arial" w:hAnsi="Arial" w:cs="Arial"/>
          <w:u w:val="single"/>
        </w:rPr>
        <w:t>realização de licitação por registro de preço</w:t>
      </w:r>
      <w:r>
        <w:rPr>
          <w:rFonts w:ascii="Arial" w:hAnsi="Arial" w:cs="Arial"/>
          <w:u w:val="single"/>
        </w:rPr>
        <w:t xml:space="preserve"> com AMPLA CONCORRÊNCIA</w:t>
      </w:r>
      <w:r w:rsidRPr="002831D0">
        <w:rPr>
          <w:rFonts w:ascii="Arial" w:hAnsi="Arial" w:cs="Arial"/>
        </w:rPr>
        <w:t>. Esta solução evita que os produtos fiquem em estoque e percam sua validade, sendo sua aquisição proporcional à demanda.</w:t>
      </w:r>
    </w:p>
    <w:p w14:paraId="26F88277" w14:textId="77777777" w:rsidR="00AE37FE" w:rsidRPr="002831D0" w:rsidRDefault="00AE37FE" w:rsidP="00AE37FE">
      <w:pPr>
        <w:pStyle w:val="Corpodetexto"/>
        <w:spacing w:line="360" w:lineRule="auto"/>
        <w:ind w:firstLine="720"/>
        <w:rPr>
          <w:rFonts w:ascii="Arial" w:hAnsi="Arial" w:cs="Arial"/>
          <w:sz w:val="24"/>
          <w:szCs w:val="24"/>
        </w:rPr>
      </w:pPr>
    </w:p>
    <w:p w14:paraId="26B1E46D" w14:textId="77777777" w:rsidR="00AE37FE" w:rsidRPr="002831D0" w:rsidRDefault="00AE37FE" w:rsidP="00AE37FE">
      <w:pPr>
        <w:pStyle w:val="Ttulo1"/>
        <w:numPr>
          <w:ilvl w:val="0"/>
          <w:numId w:val="0"/>
        </w:numPr>
        <w:tabs>
          <w:tab w:val="left" w:pos="519"/>
        </w:tabs>
        <w:spacing w:line="360" w:lineRule="auto"/>
        <w:ind w:firstLine="720"/>
        <w:jc w:val="both"/>
        <w:rPr>
          <w:rFonts w:ascii="Arial" w:hAnsi="Arial" w:cs="Arial"/>
          <w:szCs w:val="24"/>
        </w:rPr>
      </w:pPr>
      <w:r w:rsidRPr="002831D0">
        <w:rPr>
          <w:rFonts w:ascii="Arial" w:hAnsi="Arial" w:cs="Arial"/>
          <w:szCs w:val="24"/>
        </w:rPr>
        <w:t>Estimativa</w:t>
      </w:r>
      <w:r w:rsidRPr="002831D0">
        <w:rPr>
          <w:rFonts w:ascii="Arial" w:hAnsi="Arial" w:cs="Arial"/>
          <w:spacing w:val="-7"/>
          <w:szCs w:val="24"/>
        </w:rPr>
        <w:t xml:space="preserve"> </w:t>
      </w:r>
      <w:r w:rsidRPr="002831D0">
        <w:rPr>
          <w:rFonts w:ascii="Arial" w:hAnsi="Arial" w:cs="Arial"/>
          <w:szCs w:val="24"/>
        </w:rPr>
        <w:t>das</w:t>
      </w:r>
      <w:r w:rsidRPr="002831D0">
        <w:rPr>
          <w:rFonts w:ascii="Arial" w:hAnsi="Arial" w:cs="Arial"/>
          <w:spacing w:val="-7"/>
          <w:szCs w:val="24"/>
        </w:rPr>
        <w:t xml:space="preserve"> </w:t>
      </w:r>
      <w:r w:rsidRPr="002831D0">
        <w:rPr>
          <w:rFonts w:ascii="Arial" w:hAnsi="Arial" w:cs="Arial"/>
          <w:szCs w:val="24"/>
        </w:rPr>
        <w:t>Quantidades</w:t>
      </w:r>
      <w:r w:rsidRPr="002831D0">
        <w:rPr>
          <w:rFonts w:ascii="Arial" w:hAnsi="Arial" w:cs="Arial"/>
          <w:spacing w:val="-6"/>
          <w:szCs w:val="24"/>
        </w:rPr>
        <w:t xml:space="preserve"> </w:t>
      </w:r>
      <w:r w:rsidRPr="002831D0">
        <w:rPr>
          <w:rFonts w:ascii="Arial" w:hAnsi="Arial" w:cs="Arial"/>
          <w:szCs w:val="24"/>
        </w:rPr>
        <w:t>a</w:t>
      </w:r>
      <w:r w:rsidRPr="002831D0">
        <w:rPr>
          <w:rFonts w:ascii="Arial" w:hAnsi="Arial" w:cs="Arial"/>
          <w:spacing w:val="-6"/>
          <w:szCs w:val="24"/>
        </w:rPr>
        <w:t xml:space="preserve"> </w:t>
      </w:r>
      <w:r w:rsidRPr="002831D0">
        <w:rPr>
          <w:rFonts w:ascii="Arial" w:hAnsi="Arial" w:cs="Arial"/>
          <w:szCs w:val="24"/>
        </w:rPr>
        <w:t>serem</w:t>
      </w:r>
      <w:r w:rsidRPr="002831D0">
        <w:rPr>
          <w:rFonts w:ascii="Arial" w:hAnsi="Arial" w:cs="Arial"/>
          <w:spacing w:val="-7"/>
          <w:szCs w:val="24"/>
        </w:rPr>
        <w:t xml:space="preserve"> </w:t>
      </w:r>
      <w:r w:rsidRPr="002831D0">
        <w:rPr>
          <w:rFonts w:ascii="Arial" w:hAnsi="Arial" w:cs="Arial"/>
          <w:szCs w:val="24"/>
        </w:rPr>
        <w:t>Contratadas</w:t>
      </w:r>
    </w:p>
    <w:p w14:paraId="1194F13B" w14:textId="77777777" w:rsidR="00AE37FE" w:rsidRPr="002831D0" w:rsidRDefault="00AE37FE" w:rsidP="00AE37FE">
      <w:pPr>
        <w:pStyle w:val="PargrafodaLista"/>
        <w:numPr>
          <w:ilvl w:val="1"/>
          <w:numId w:val="0"/>
        </w:numPr>
        <w:tabs>
          <w:tab w:val="left" w:pos="439"/>
        </w:tabs>
        <w:suppressAutoHyphens w:val="0"/>
        <w:autoSpaceDE w:val="0"/>
        <w:autoSpaceDN w:val="0"/>
        <w:spacing w:line="360" w:lineRule="auto"/>
        <w:ind w:firstLine="720"/>
        <w:jc w:val="both"/>
        <w:rPr>
          <w:rFonts w:ascii="Arial" w:hAnsi="Arial" w:cs="Arial"/>
        </w:rPr>
      </w:pPr>
      <w:r w:rsidRPr="002831D0">
        <w:rPr>
          <w:rFonts w:ascii="Arial" w:hAnsi="Arial" w:cs="Arial"/>
          <w:color w:val="000000"/>
        </w:rPr>
        <w:t xml:space="preserve">Para estabelecer o consumo médio mensal (CMM) de cada medicamento, foram consideradas as características da população, os serviços prestados no munícipio e as características de cada item, respeitando o consumo de acordo com a sazonalidade e também desabastecimento sofridos, através de relatório de Entrada e Saída da CAF municipal, emitido pelo Sistema Hórus em </w:t>
      </w:r>
      <w:r>
        <w:rPr>
          <w:rFonts w:ascii="Arial" w:hAnsi="Arial" w:cs="Arial"/>
          <w:color w:val="000000"/>
        </w:rPr>
        <w:t>abril</w:t>
      </w:r>
      <w:r w:rsidRPr="002831D0">
        <w:rPr>
          <w:rFonts w:ascii="Arial" w:hAnsi="Arial" w:cs="Arial"/>
          <w:color w:val="000000"/>
        </w:rPr>
        <w:t xml:space="preserve"> de 202</w:t>
      </w:r>
      <w:r>
        <w:rPr>
          <w:rFonts w:ascii="Arial" w:hAnsi="Arial" w:cs="Arial"/>
          <w:color w:val="000000"/>
        </w:rPr>
        <w:t>6</w:t>
      </w:r>
      <w:r w:rsidRPr="002831D0">
        <w:rPr>
          <w:rFonts w:ascii="Arial" w:hAnsi="Arial" w:cs="Arial"/>
          <w:color w:val="000000"/>
        </w:rPr>
        <w:t xml:space="preserve">, tendo em consideração os últimos </w:t>
      </w:r>
      <w:r>
        <w:rPr>
          <w:rFonts w:ascii="Arial" w:hAnsi="Arial" w:cs="Arial"/>
          <w:color w:val="000000"/>
        </w:rPr>
        <w:lastRenderedPageBreak/>
        <w:t>seis</w:t>
      </w:r>
      <w:r w:rsidRPr="002831D0">
        <w:rPr>
          <w:rFonts w:ascii="Arial" w:hAnsi="Arial" w:cs="Arial"/>
          <w:color w:val="000000"/>
        </w:rPr>
        <w:t xml:space="preserve"> meses. </w:t>
      </w:r>
      <w:r w:rsidRPr="002831D0">
        <w:rPr>
          <w:rFonts w:ascii="Arial" w:hAnsi="Arial" w:cs="Arial"/>
        </w:rPr>
        <w:t>Para estipular o teto máximo a ser adquirido de cada item, o consumo médio mensal foi multiplicado por 12 e acrescido 30%. Quando necessário, os valores foram arredondados para cima até o inteiro mais próximo, para evitar fracionamento de caixas, principalmente os medicamentos pertencentes a Portaria n.344/98. O cálculo do teto máximo justifica-se devido a possíveis aumento do consumo e imprevistos que possam ocorrer durante o período de vigência desse registro de preço ou até que ocorra um novo processo de compra (atrasos para elaboração de nova licitação e itens infrutíferos) evitando possíveis prejuízos aos serviços de saúde do município, como por exemplo o desabastecimento dos itens</w:t>
      </w:r>
      <w:r>
        <w:rPr>
          <w:rFonts w:ascii="Arial" w:hAnsi="Arial" w:cs="Arial"/>
        </w:rPr>
        <w:t>.</w:t>
      </w:r>
    </w:p>
    <w:p w14:paraId="19F730CA" w14:textId="77777777" w:rsidR="00AE37FE" w:rsidRPr="002831D0" w:rsidRDefault="00AE37FE" w:rsidP="00AE37FE">
      <w:pPr>
        <w:pStyle w:val="PargrafodaLista"/>
        <w:tabs>
          <w:tab w:val="left" w:pos="439"/>
        </w:tabs>
        <w:spacing w:line="360" w:lineRule="auto"/>
        <w:ind w:left="0" w:firstLine="720"/>
        <w:jc w:val="both"/>
        <w:rPr>
          <w:rFonts w:ascii="Arial" w:hAnsi="Arial" w:cs="Arial"/>
        </w:rPr>
      </w:pPr>
    </w:p>
    <w:p w14:paraId="3B176C61" w14:textId="77777777" w:rsidR="00AE37FE" w:rsidRPr="002831D0" w:rsidRDefault="00AE37FE" w:rsidP="00AE37FE">
      <w:pPr>
        <w:pStyle w:val="PargrafodaLista"/>
        <w:numPr>
          <w:ilvl w:val="1"/>
          <w:numId w:val="0"/>
        </w:numPr>
        <w:tabs>
          <w:tab w:val="left" w:pos="519"/>
        </w:tabs>
        <w:suppressAutoHyphens w:val="0"/>
        <w:autoSpaceDE w:val="0"/>
        <w:autoSpaceDN w:val="0"/>
        <w:spacing w:line="360" w:lineRule="auto"/>
        <w:ind w:firstLine="720"/>
        <w:jc w:val="both"/>
        <w:rPr>
          <w:rFonts w:ascii="Arial" w:hAnsi="Arial" w:cs="Arial"/>
        </w:rPr>
      </w:pPr>
      <w:r w:rsidRPr="002831D0">
        <w:rPr>
          <w:rFonts w:ascii="Arial" w:hAnsi="Arial" w:cs="Arial"/>
        </w:rPr>
        <w:t>Para</w:t>
      </w:r>
      <w:r w:rsidRPr="002831D0">
        <w:rPr>
          <w:rFonts w:ascii="Arial" w:hAnsi="Arial" w:cs="Arial"/>
          <w:spacing w:val="-6"/>
        </w:rPr>
        <w:t xml:space="preserve"> </w:t>
      </w:r>
      <w:r w:rsidRPr="002831D0">
        <w:rPr>
          <w:rFonts w:ascii="Arial" w:hAnsi="Arial" w:cs="Arial"/>
        </w:rPr>
        <w:t>as</w:t>
      </w:r>
      <w:r w:rsidRPr="002831D0">
        <w:rPr>
          <w:rFonts w:ascii="Arial" w:hAnsi="Arial" w:cs="Arial"/>
          <w:spacing w:val="-6"/>
        </w:rPr>
        <w:t xml:space="preserve"> </w:t>
      </w:r>
      <w:r w:rsidRPr="002831D0">
        <w:rPr>
          <w:rFonts w:ascii="Arial" w:hAnsi="Arial" w:cs="Arial"/>
        </w:rPr>
        <w:t>estimativas</w:t>
      </w:r>
      <w:r w:rsidRPr="002831D0">
        <w:rPr>
          <w:rFonts w:ascii="Arial" w:hAnsi="Arial" w:cs="Arial"/>
          <w:spacing w:val="-5"/>
        </w:rPr>
        <w:t xml:space="preserve"> </w:t>
      </w:r>
      <w:r w:rsidRPr="002831D0">
        <w:rPr>
          <w:rFonts w:ascii="Arial" w:hAnsi="Arial" w:cs="Arial"/>
        </w:rPr>
        <w:t>foram</w:t>
      </w:r>
      <w:r w:rsidRPr="002831D0">
        <w:rPr>
          <w:rFonts w:ascii="Arial" w:hAnsi="Arial" w:cs="Arial"/>
          <w:spacing w:val="-5"/>
        </w:rPr>
        <w:t xml:space="preserve"> </w:t>
      </w:r>
      <w:r w:rsidRPr="002831D0">
        <w:rPr>
          <w:rFonts w:ascii="Arial" w:hAnsi="Arial" w:cs="Arial"/>
        </w:rPr>
        <w:t>levados</w:t>
      </w:r>
      <w:r w:rsidRPr="002831D0">
        <w:rPr>
          <w:rFonts w:ascii="Arial" w:hAnsi="Arial" w:cs="Arial"/>
          <w:spacing w:val="-6"/>
        </w:rPr>
        <w:t xml:space="preserve"> </w:t>
      </w:r>
      <w:r w:rsidRPr="002831D0">
        <w:rPr>
          <w:rFonts w:ascii="Arial" w:hAnsi="Arial" w:cs="Arial"/>
        </w:rPr>
        <w:t>em</w:t>
      </w:r>
      <w:r w:rsidRPr="002831D0">
        <w:rPr>
          <w:rFonts w:ascii="Arial" w:hAnsi="Arial" w:cs="Arial"/>
          <w:spacing w:val="-5"/>
        </w:rPr>
        <w:t xml:space="preserve"> </w:t>
      </w:r>
      <w:r w:rsidRPr="002831D0">
        <w:rPr>
          <w:rFonts w:ascii="Arial" w:hAnsi="Arial" w:cs="Arial"/>
        </w:rPr>
        <w:t>consideração ainda:</w:t>
      </w:r>
    </w:p>
    <w:p w14:paraId="0CA5AB85" w14:textId="77777777" w:rsidR="00AE37FE" w:rsidRPr="002831D0" w:rsidRDefault="00AE37FE" w:rsidP="00AE37FE">
      <w:pPr>
        <w:pStyle w:val="PargrafodaLista"/>
        <w:numPr>
          <w:ilvl w:val="0"/>
          <w:numId w:val="262"/>
        </w:numPr>
        <w:tabs>
          <w:tab w:val="left" w:pos="339"/>
        </w:tabs>
        <w:suppressAutoHyphens w:val="0"/>
        <w:autoSpaceDE w:val="0"/>
        <w:autoSpaceDN w:val="0"/>
        <w:spacing w:line="360" w:lineRule="auto"/>
        <w:ind w:left="0" w:firstLine="720"/>
        <w:jc w:val="both"/>
        <w:rPr>
          <w:rFonts w:ascii="Arial" w:hAnsi="Arial" w:cs="Arial"/>
        </w:rPr>
      </w:pPr>
      <w:r w:rsidRPr="002831D0">
        <w:rPr>
          <w:rFonts w:ascii="Arial" w:hAnsi="Arial" w:cs="Arial"/>
        </w:rPr>
        <w:t>A</w:t>
      </w:r>
      <w:r w:rsidRPr="002831D0">
        <w:rPr>
          <w:rFonts w:ascii="Arial" w:hAnsi="Arial" w:cs="Arial"/>
          <w:spacing w:val="-1"/>
        </w:rPr>
        <w:t xml:space="preserve"> </w:t>
      </w:r>
      <w:r w:rsidRPr="002831D0">
        <w:rPr>
          <w:rFonts w:ascii="Arial" w:hAnsi="Arial" w:cs="Arial"/>
        </w:rPr>
        <w:t>disponibilidade orçamentária; e</w:t>
      </w:r>
    </w:p>
    <w:p w14:paraId="4AB1BE78" w14:textId="77777777" w:rsidR="00AE37FE" w:rsidRPr="002831D0" w:rsidRDefault="00AE37FE" w:rsidP="00AE37FE">
      <w:pPr>
        <w:pStyle w:val="PargrafodaLista"/>
        <w:numPr>
          <w:ilvl w:val="0"/>
          <w:numId w:val="262"/>
        </w:numPr>
        <w:tabs>
          <w:tab w:val="left" w:pos="349"/>
        </w:tabs>
        <w:suppressAutoHyphens w:val="0"/>
        <w:autoSpaceDE w:val="0"/>
        <w:autoSpaceDN w:val="0"/>
        <w:spacing w:line="360" w:lineRule="auto"/>
        <w:ind w:left="0" w:firstLine="720"/>
        <w:jc w:val="both"/>
        <w:rPr>
          <w:rFonts w:ascii="Arial" w:hAnsi="Arial" w:cs="Arial"/>
        </w:rPr>
      </w:pPr>
      <w:r w:rsidRPr="002831D0">
        <w:rPr>
          <w:rFonts w:ascii="Arial" w:hAnsi="Arial" w:cs="Arial"/>
        </w:rPr>
        <w:t>O</w:t>
      </w:r>
      <w:r w:rsidRPr="002831D0">
        <w:rPr>
          <w:rFonts w:ascii="Arial" w:hAnsi="Arial" w:cs="Arial"/>
          <w:spacing w:val="-3"/>
        </w:rPr>
        <w:t xml:space="preserve"> </w:t>
      </w:r>
      <w:r w:rsidRPr="002831D0">
        <w:rPr>
          <w:rFonts w:ascii="Arial" w:hAnsi="Arial" w:cs="Arial"/>
        </w:rPr>
        <w:t>prazo</w:t>
      </w:r>
      <w:r w:rsidRPr="002831D0">
        <w:rPr>
          <w:rFonts w:ascii="Arial" w:hAnsi="Arial" w:cs="Arial"/>
          <w:spacing w:val="-1"/>
        </w:rPr>
        <w:t xml:space="preserve"> </w:t>
      </w:r>
      <w:r w:rsidRPr="002831D0">
        <w:rPr>
          <w:rFonts w:ascii="Arial" w:hAnsi="Arial" w:cs="Arial"/>
        </w:rPr>
        <w:t>para</w:t>
      </w:r>
      <w:r w:rsidRPr="002831D0">
        <w:rPr>
          <w:rFonts w:ascii="Arial" w:hAnsi="Arial" w:cs="Arial"/>
          <w:spacing w:val="-2"/>
        </w:rPr>
        <w:t xml:space="preserve"> </w:t>
      </w:r>
      <w:r w:rsidRPr="002831D0">
        <w:rPr>
          <w:rFonts w:ascii="Arial" w:hAnsi="Arial" w:cs="Arial"/>
        </w:rPr>
        <w:t>ocorrer</w:t>
      </w:r>
      <w:r w:rsidRPr="002831D0">
        <w:rPr>
          <w:rFonts w:ascii="Arial" w:hAnsi="Arial" w:cs="Arial"/>
          <w:spacing w:val="-1"/>
        </w:rPr>
        <w:t xml:space="preserve"> </w:t>
      </w:r>
      <w:r w:rsidRPr="002831D0">
        <w:rPr>
          <w:rFonts w:ascii="Arial" w:hAnsi="Arial" w:cs="Arial"/>
        </w:rPr>
        <w:t>a</w:t>
      </w:r>
      <w:r w:rsidRPr="002831D0">
        <w:rPr>
          <w:rFonts w:ascii="Arial" w:hAnsi="Arial" w:cs="Arial"/>
          <w:spacing w:val="-2"/>
        </w:rPr>
        <w:t xml:space="preserve"> </w:t>
      </w:r>
      <w:r w:rsidRPr="002831D0">
        <w:rPr>
          <w:rFonts w:ascii="Arial" w:hAnsi="Arial" w:cs="Arial"/>
        </w:rPr>
        <w:t>próxima</w:t>
      </w:r>
      <w:r w:rsidRPr="002831D0">
        <w:rPr>
          <w:rFonts w:ascii="Arial" w:hAnsi="Arial" w:cs="Arial"/>
          <w:spacing w:val="-2"/>
        </w:rPr>
        <w:t xml:space="preserve"> </w:t>
      </w:r>
      <w:r w:rsidRPr="002831D0">
        <w:rPr>
          <w:rFonts w:ascii="Arial" w:hAnsi="Arial" w:cs="Arial"/>
        </w:rPr>
        <w:t>licitação.</w:t>
      </w:r>
    </w:p>
    <w:p w14:paraId="1FE4E16E" w14:textId="77777777" w:rsidR="00AE37FE" w:rsidRPr="002831D0" w:rsidRDefault="00AE37FE" w:rsidP="00AE37FE">
      <w:pPr>
        <w:pStyle w:val="PargrafodaLista"/>
        <w:tabs>
          <w:tab w:val="left" w:pos="349"/>
        </w:tabs>
        <w:spacing w:line="360" w:lineRule="auto"/>
        <w:ind w:left="0" w:firstLine="720"/>
        <w:jc w:val="both"/>
        <w:rPr>
          <w:rFonts w:ascii="Arial" w:hAnsi="Arial" w:cs="Arial"/>
        </w:rPr>
      </w:pPr>
    </w:p>
    <w:p w14:paraId="2AA8F8A7" w14:textId="77777777" w:rsidR="00AE37FE" w:rsidRPr="002831D0" w:rsidRDefault="00AE37FE" w:rsidP="00AE37FE">
      <w:pPr>
        <w:pStyle w:val="PargrafodaLista"/>
        <w:numPr>
          <w:ilvl w:val="1"/>
          <w:numId w:val="0"/>
        </w:numPr>
        <w:tabs>
          <w:tab w:val="left" w:pos="519"/>
        </w:tabs>
        <w:suppressAutoHyphens w:val="0"/>
        <w:autoSpaceDE w:val="0"/>
        <w:autoSpaceDN w:val="0"/>
        <w:spacing w:line="360" w:lineRule="auto"/>
        <w:ind w:firstLine="720"/>
        <w:jc w:val="both"/>
        <w:rPr>
          <w:rFonts w:ascii="Arial" w:hAnsi="Arial" w:cs="Arial"/>
        </w:rPr>
      </w:pPr>
      <w:r w:rsidRPr="002831D0">
        <w:rPr>
          <w:rFonts w:ascii="Arial" w:hAnsi="Arial" w:cs="Arial"/>
        </w:rPr>
        <w:t>As</w:t>
      </w:r>
      <w:r w:rsidRPr="002831D0">
        <w:rPr>
          <w:rFonts w:ascii="Arial" w:hAnsi="Arial" w:cs="Arial"/>
          <w:spacing w:val="-4"/>
        </w:rPr>
        <w:t xml:space="preserve"> </w:t>
      </w:r>
      <w:r w:rsidRPr="002831D0">
        <w:rPr>
          <w:rFonts w:ascii="Arial" w:hAnsi="Arial" w:cs="Arial"/>
        </w:rPr>
        <w:t>quantidades</w:t>
      </w:r>
      <w:r w:rsidRPr="002831D0">
        <w:rPr>
          <w:rFonts w:ascii="Arial" w:hAnsi="Arial" w:cs="Arial"/>
          <w:spacing w:val="-2"/>
        </w:rPr>
        <w:t xml:space="preserve"> </w:t>
      </w:r>
      <w:r w:rsidRPr="002831D0">
        <w:rPr>
          <w:rFonts w:ascii="Arial" w:hAnsi="Arial" w:cs="Arial"/>
        </w:rPr>
        <w:t>estão</w:t>
      </w:r>
      <w:r w:rsidRPr="002831D0">
        <w:rPr>
          <w:rFonts w:ascii="Arial" w:hAnsi="Arial" w:cs="Arial"/>
          <w:spacing w:val="-3"/>
        </w:rPr>
        <w:t xml:space="preserve"> </w:t>
      </w:r>
      <w:r w:rsidRPr="002831D0">
        <w:rPr>
          <w:rFonts w:ascii="Arial" w:hAnsi="Arial" w:cs="Arial"/>
        </w:rPr>
        <w:t>listadas</w:t>
      </w:r>
      <w:r w:rsidRPr="002831D0">
        <w:rPr>
          <w:rFonts w:ascii="Arial" w:hAnsi="Arial" w:cs="Arial"/>
          <w:spacing w:val="-4"/>
        </w:rPr>
        <w:t xml:space="preserve"> </w:t>
      </w:r>
      <w:r w:rsidRPr="002831D0">
        <w:rPr>
          <w:rFonts w:ascii="Arial" w:hAnsi="Arial" w:cs="Arial"/>
        </w:rPr>
        <w:t>de</w:t>
      </w:r>
      <w:r w:rsidRPr="002831D0">
        <w:rPr>
          <w:rFonts w:ascii="Arial" w:hAnsi="Arial" w:cs="Arial"/>
          <w:spacing w:val="-2"/>
        </w:rPr>
        <w:t xml:space="preserve"> </w:t>
      </w:r>
      <w:r w:rsidRPr="002831D0">
        <w:rPr>
          <w:rFonts w:ascii="Arial" w:hAnsi="Arial" w:cs="Arial"/>
        </w:rPr>
        <w:t>forma</w:t>
      </w:r>
      <w:r w:rsidRPr="002831D0">
        <w:rPr>
          <w:rFonts w:ascii="Arial" w:hAnsi="Arial" w:cs="Arial"/>
          <w:spacing w:val="-2"/>
        </w:rPr>
        <w:t xml:space="preserve"> </w:t>
      </w:r>
      <w:r w:rsidRPr="002831D0">
        <w:rPr>
          <w:rFonts w:ascii="Arial" w:hAnsi="Arial" w:cs="Arial"/>
        </w:rPr>
        <w:t>individual</w:t>
      </w:r>
      <w:r w:rsidRPr="002831D0">
        <w:rPr>
          <w:rFonts w:ascii="Arial" w:hAnsi="Arial" w:cs="Arial"/>
          <w:spacing w:val="-3"/>
        </w:rPr>
        <w:t xml:space="preserve"> </w:t>
      </w:r>
      <w:r w:rsidRPr="002831D0">
        <w:rPr>
          <w:rFonts w:ascii="Arial" w:hAnsi="Arial" w:cs="Arial"/>
        </w:rPr>
        <w:t>no</w:t>
      </w:r>
      <w:r w:rsidRPr="002831D0">
        <w:rPr>
          <w:rFonts w:ascii="Arial" w:hAnsi="Arial" w:cs="Arial"/>
          <w:spacing w:val="-3"/>
        </w:rPr>
        <w:t xml:space="preserve"> </w:t>
      </w:r>
      <w:r w:rsidRPr="002831D0">
        <w:rPr>
          <w:rFonts w:ascii="Arial" w:hAnsi="Arial" w:cs="Arial"/>
        </w:rPr>
        <w:t>anexo intitulado “Demonstrativo da Formulação de Preço Referência”.</w:t>
      </w:r>
    </w:p>
    <w:p w14:paraId="2F57E148" w14:textId="77777777" w:rsidR="00AE37FE" w:rsidRPr="002831D0" w:rsidRDefault="00AE37FE" w:rsidP="00AE37FE">
      <w:pPr>
        <w:pStyle w:val="Corpodetexto"/>
        <w:spacing w:line="360" w:lineRule="auto"/>
        <w:ind w:firstLine="720"/>
        <w:rPr>
          <w:rFonts w:ascii="Arial" w:hAnsi="Arial" w:cs="Arial"/>
          <w:sz w:val="24"/>
          <w:szCs w:val="24"/>
        </w:rPr>
      </w:pPr>
    </w:p>
    <w:p w14:paraId="596A4CFD" w14:textId="77777777" w:rsidR="00AE37FE" w:rsidRPr="002831D0" w:rsidRDefault="00AE37FE" w:rsidP="00AE37FE">
      <w:pPr>
        <w:pStyle w:val="Ttulo1"/>
        <w:numPr>
          <w:ilvl w:val="0"/>
          <w:numId w:val="0"/>
        </w:numPr>
        <w:tabs>
          <w:tab w:val="left" w:pos="519"/>
        </w:tabs>
        <w:spacing w:line="360" w:lineRule="auto"/>
        <w:ind w:firstLine="720"/>
        <w:jc w:val="both"/>
        <w:rPr>
          <w:rFonts w:ascii="Arial" w:hAnsi="Arial" w:cs="Arial"/>
          <w:szCs w:val="24"/>
        </w:rPr>
      </w:pPr>
      <w:r w:rsidRPr="002831D0">
        <w:rPr>
          <w:rFonts w:ascii="Arial" w:hAnsi="Arial" w:cs="Arial"/>
          <w:szCs w:val="24"/>
        </w:rPr>
        <w:t>Estimativa</w:t>
      </w:r>
      <w:r w:rsidRPr="002831D0">
        <w:rPr>
          <w:rFonts w:ascii="Arial" w:hAnsi="Arial" w:cs="Arial"/>
          <w:spacing w:val="-6"/>
          <w:szCs w:val="24"/>
        </w:rPr>
        <w:t xml:space="preserve"> </w:t>
      </w:r>
      <w:r w:rsidRPr="002831D0">
        <w:rPr>
          <w:rFonts w:ascii="Arial" w:hAnsi="Arial" w:cs="Arial"/>
          <w:szCs w:val="24"/>
        </w:rPr>
        <w:t>do</w:t>
      </w:r>
      <w:r w:rsidRPr="002831D0">
        <w:rPr>
          <w:rFonts w:ascii="Arial" w:hAnsi="Arial" w:cs="Arial"/>
          <w:spacing w:val="-6"/>
          <w:szCs w:val="24"/>
        </w:rPr>
        <w:t xml:space="preserve"> </w:t>
      </w:r>
      <w:r w:rsidRPr="002831D0">
        <w:rPr>
          <w:rFonts w:ascii="Arial" w:hAnsi="Arial" w:cs="Arial"/>
          <w:szCs w:val="24"/>
        </w:rPr>
        <w:t>Valor</w:t>
      </w:r>
      <w:r w:rsidRPr="002831D0">
        <w:rPr>
          <w:rFonts w:ascii="Arial" w:hAnsi="Arial" w:cs="Arial"/>
          <w:spacing w:val="-6"/>
          <w:szCs w:val="24"/>
        </w:rPr>
        <w:t xml:space="preserve"> </w:t>
      </w:r>
      <w:r w:rsidRPr="002831D0">
        <w:rPr>
          <w:rFonts w:ascii="Arial" w:hAnsi="Arial" w:cs="Arial"/>
          <w:szCs w:val="24"/>
        </w:rPr>
        <w:t>da</w:t>
      </w:r>
      <w:r w:rsidRPr="002831D0">
        <w:rPr>
          <w:rFonts w:ascii="Arial" w:hAnsi="Arial" w:cs="Arial"/>
          <w:spacing w:val="-6"/>
          <w:szCs w:val="24"/>
        </w:rPr>
        <w:t xml:space="preserve"> </w:t>
      </w:r>
      <w:r w:rsidRPr="002831D0">
        <w:rPr>
          <w:rFonts w:ascii="Arial" w:hAnsi="Arial" w:cs="Arial"/>
          <w:szCs w:val="24"/>
        </w:rPr>
        <w:t>Contratação</w:t>
      </w:r>
    </w:p>
    <w:p w14:paraId="5E186AD6" w14:textId="77777777" w:rsidR="00AE37FE" w:rsidRPr="002831D0" w:rsidRDefault="00AE37FE" w:rsidP="00AE37FE">
      <w:pPr>
        <w:pStyle w:val="PargrafodaLista"/>
        <w:numPr>
          <w:ilvl w:val="1"/>
          <w:numId w:val="0"/>
        </w:numPr>
        <w:tabs>
          <w:tab w:val="left" w:pos="535"/>
        </w:tabs>
        <w:suppressAutoHyphens w:val="0"/>
        <w:autoSpaceDE w:val="0"/>
        <w:autoSpaceDN w:val="0"/>
        <w:spacing w:line="360" w:lineRule="auto"/>
        <w:ind w:firstLine="720"/>
        <w:jc w:val="both"/>
        <w:rPr>
          <w:rFonts w:ascii="Arial" w:hAnsi="Arial" w:cs="Arial"/>
        </w:rPr>
      </w:pPr>
      <w:r w:rsidRPr="002831D0">
        <w:rPr>
          <w:rFonts w:ascii="Arial" w:hAnsi="Arial" w:cs="Arial"/>
        </w:rPr>
        <w:t>O</w:t>
      </w:r>
      <w:r w:rsidRPr="002831D0">
        <w:rPr>
          <w:rFonts w:ascii="Arial" w:hAnsi="Arial" w:cs="Arial"/>
          <w:spacing w:val="12"/>
        </w:rPr>
        <w:t xml:space="preserve"> </w:t>
      </w:r>
      <w:r w:rsidRPr="002831D0">
        <w:rPr>
          <w:rFonts w:ascii="Arial" w:hAnsi="Arial" w:cs="Arial"/>
        </w:rPr>
        <w:t>valor</w:t>
      </w:r>
      <w:r w:rsidRPr="002831D0">
        <w:rPr>
          <w:rFonts w:ascii="Arial" w:hAnsi="Arial" w:cs="Arial"/>
          <w:spacing w:val="12"/>
        </w:rPr>
        <w:t xml:space="preserve"> </w:t>
      </w:r>
      <w:r w:rsidRPr="002831D0">
        <w:rPr>
          <w:rFonts w:ascii="Arial" w:hAnsi="Arial" w:cs="Arial"/>
        </w:rPr>
        <w:t>total</w:t>
      </w:r>
      <w:r w:rsidRPr="002831D0">
        <w:rPr>
          <w:rFonts w:ascii="Arial" w:hAnsi="Arial" w:cs="Arial"/>
          <w:spacing w:val="12"/>
        </w:rPr>
        <w:t xml:space="preserve"> </w:t>
      </w:r>
      <w:r w:rsidRPr="002831D0">
        <w:rPr>
          <w:rFonts w:ascii="Arial" w:hAnsi="Arial" w:cs="Arial"/>
        </w:rPr>
        <w:t>estimado para</w:t>
      </w:r>
      <w:r w:rsidRPr="002831D0">
        <w:rPr>
          <w:rFonts w:ascii="Arial" w:hAnsi="Arial" w:cs="Arial"/>
          <w:spacing w:val="12"/>
        </w:rPr>
        <w:t xml:space="preserve"> </w:t>
      </w:r>
      <w:r w:rsidRPr="002831D0">
        <w:rPr>
          <w:rFonts w:ascii="Arial" w:hAnsi="Arial" w:cs="Arial"/>
        </w:rPr>
        <w:t>o</w:t>
      </w:r>
      <w:r w:rsidRPr="002831D0">
        <w:rPr>
          <w:rFonts w:ascii="Arial" w:hAnsi="Arial" w:cs="Arial"/>
          <w:spacing w:val="12"/>
        </w:rPr>
        <w:t xml:space="preserve"> </w:t>
      </w:r>
      <w:r w:rsidRPr="002831D0">
        <w:rPr>
          <w:rFonts w:ascii="Arial" w:hAnsi="Arial" w:cs="Arial"/>
        </w:rPr>
        <w:t>atendimento</w:t>
      </w:r>
      <w:r w:rsidRPr="002831D0">
        <w:rPr>
          <w:rFonts w:ascii="Arial" w:hAnsi="Arial" w:cs="Arial"/>
          <w:spacing w:val="12"/>
        </w:rPr>
        <w:t xml:space="preserve"> </w:t>
      </w:r>
      <w:r w:rsidRPr="002831D0">
        <w:rPr>
          <w:rFonts w:ascii="Arial" w:hAnsi="Arial" w:cs="Arial"/>
        </w:rPr>
        <w:t>das</w:t>
      </w:r>
      <w:r w:rsidRPr="002831D0">
        <w:rPr>
          <w:rFonts w:ascii="Arial" w:hAnsi="Arial" w:cs="Arial"/>
          <w:spacing w:val="12"/>
        </w:rPr>
        <w:t xml:space="preserve"> </w:t>
      </w:r>
      <w:r w:rsidRPr="002831D0">
        <w:rPr>
          <w:rFonts w:ascii="Arial" w:hAnsi="Arial" w:cs="Arial"/>
        </w:rPr>
        <w:t>demandas</w:t>
      </w:r>
      <w:r w:rsidRPr="002831D0">
        <w:rPr>
          <w:rFonts w:ascii="Arial" w:hAnsi="Arial" w:cs="Arial"/>
          <w:spacing w:val="12"/>
        </w:rPr>
        <w:t xml:space="preserve"> </w:t>
      </w:r>
      <w:r w:rsidRPr="002831D0">
        <w:rPr>
          <w:rFonts w:ascii="Arial" w:hAnsi="Arial" w:cs="Arial"/>
        </w:rPr>
        <w:t>é</w:t>
      </w:r>
      <w:r w:rsidRPr="002831D0">
        <w:rPr>
          <w:rFonts w:ascii="Arial" w:hAnsi="Arial" w:cs="Arial"/>
          <w:spacing w:val="12"/>
        </w:rPr>
        <w:t xml:space="preserve"> </w:t>
      </w:r>
      <w:r w:rsidRPr="006D3F48">
        <w:rPr>
          <w:rFonts w:ascii="Arial" w:hAnsi="Arial" w:cs="Arial"/>
        </w:rPr>
        <w:t>R$</w:t>
      </w:r>
      <w:r>
        <w:rPr>
          <w:rFonts w:ascii="Arial" w:hAnsi="Arial" w:cs="Arial"/>
        </w:rPr>
        <w:t>72.676,03</w:t>
      </w:r>
      <w:r w:rsidRPr="00565C96">
        <w:rPr>
          <w:rFonts w:ascii="Arial" w:hAnsi="Arial" w:cs="Arial"/>
        </w:rPr>
        <w:t xml:space="preserve"> (Setent</w:t>
      </w:r>
      <w:r>
        <w:rPr>
          <w:rFonts w:ascii="Arial" w:hAnsi="Arial" w:cs="Arial"/>
        </w:rPr>
        <w:t>a</w:t>
      </w:r>
      <w:r w:rsidRPr="00565C96">
        <w:rPr>
          <w:rFonts w:ascii="Arial" w:hAnsi="Arial" w:cs="Arial"/>
        </w:rPr>
        <w:t> </w:t>
      </w:r>
      <w:r>
        <w:rPr>
          <w:rFonts w:ascii="Arial" w:hAnsi="Arial" w:cs="Arial"/>
        </w:rPr>
        <w:t xml:space="preserve">e dois </w:t>
      </w:r>
      <w:r w:rsidRPr="00565C96">
        <w:rPr>
          <w:rFonts w:ascii="Arial" w:hAnsi="Arial" w:cs="Arial"/>
        </w:rPr>
        <w:t>mil </w:t>
      </w:r>
      <w:r>
        <w:rPr>
          <w:rFonts w:ascii="Arial" w:hAnsi="Arial" w:cs="Arial"/>
        </w:rPr>
        <w:t>seiscentos e setenta e seis</w:t>
      </w:r>
      <w:r w:rsidRPr="00565C96">
        <w:rPr>
          <w:rFonts w:ascii="Arial" w:hAnsi="Arial" w:cs="Arial"/>
        </w:rPr>
        <w:t> reais e </w:t>
      </w:r>
      <w:r>
        <w:rPr>
          <w:rFonts w:ascii="Arial" w:hAnsi="Arial" w:cs="Arial"/>
        </w:rPr>
        <w:t>três</w:t>
      </w:r>
      <w:r w:rsidRPr="00565C96">
        <w:rPr>
          <w:rFonts w:ascii="Arial" w:hAnsi="Arial" w:cs="Arial"/>
        </w:rPr>
        <w:t xml:space="preserve"> centavos</w:t>
      </w:r>
      <w:r w:rsidRPr="002831D0">
        <w:rPr>
          <w:rFonts w:ascii="Arial" w:hAnsi="Arial" w:cs="Arial"/>
        </w:rPr>
        <w:t xml:space="preserve">). Esse valor também será considerado como </w:t>
      </w:r>
      <w:r w:rsidRPr="002831D0">
        <w:rPr>
          <w:rFonts w:ascii="Arial" w:hAnsi="Arial" w:cs="Arial"/>
          <w:u w:val="single"/>
        </w:rPr>
        <w:t>valor máximo</w:t>
      </w:r>
      <w:r w:rsidRPr="002831D0">
        <w:rPr>
          <w:rFonts w:ascii="Arial" w:hAnsi="Arial" w:cs="Arial"/>
        </w:rPr>
        <w:t xml:space="preserve"> do processo de licitação.</w:t>
      </w:r>
    </w:p>
    <w:p w14:paraId="69C78748" w14:textId="77777777" w:rsidR="00AE37FE" w:rsidRPr="002831D0" w:rsidRDefault="00AE37FE" w:rsidP="00AE37FE">
      <w:pPr>
        <w:tabs>
          <w:tab w:val="left" w:pos="535"/>
        </w:tabs>
        <w:spacing w:line="360" w:lineRule="auto"/>
        <w:jc w:val="both"/>
        <w:rPr>
          <w:rFonts w:ascii="Arial" w:hAnsi="Arial" w:cs="Arial"/>
        </w:rPr>
        <w:sectPr w:rsidR="00AE37FE" w:rsidRPr="002831D0" w:rsidSect="00AE37FE">
          <w:headerReference w:type="default" r:id="rId21"/>
          <w:footerReference w:type="default" r:id="rId22"/>
          <w:pgSz w:w="11910" w:h="16840"/>
          <w:pgMar w:top="1418" w:right="1134" w:bottom="1418" w:left="1134" w:header="471" w:footer="465" w:gutter="0"/>
          <w:cols w:space="720"/>
        </w:sectPr>
      </w:pPr>
    </w:p>
    <w:p w14:paraId="269DB272" w14:textId="77777777" w:rsidR="00AE37FE" w:rsidRPr="002831D0" w:rsidRDefault="00AE37FE" w:rsidP="00AE37FE">
      <w:pPr>
        <w:pStyle w:val="Ttulo1"/>
        <w:tabs>
          <w:tab w:val="left" w:pos="519"/>
        </w:tabs>
        <w:spacing w:line="360" w:lineRule="auto"/>
        <w:ind w:left="720" w:firstLine="0"/>
        <w:jc w:val="both"/>
        <w:rPr>
          <w:rFonts w:ascii="Arial" w:hAnsi="Arial" w:cs="Arial"/>
          <w:szCs w:val="24"/>
        </w:rPr>
      </w:pPr>
    </w:p>
    <w:p w14:paraId="0AD3785D" w14:textId="77777777" w:rsidR="00AE37FE" w:rsidRPr="002831D0" w:rsidRDefault="00AE37FE" w:rsidP="00AE37FE">
      <w:pPr>
        <w:pStyle w:val="Ttulo1"/>
        <w:numPr>
          <w:ilvl w:val="0"/>
          <w:numId w:val="0"/>
        </w:numPr>
        <w:tabs>
          <w:tab w:val="left" w:pos="519"/>
        </w:tabs>
        <w:spacing w:line="360" w:lineRule="auto"/>
        <w:ind w:firstLine="709"/>
        <w:jc w:val="both"/>
        <w:rPr>
          <w:rFonts w:ascii="Arial" w:hAnsi="Arial" w:cs="Arial"/>
          <w:szCs w:val="24"/>
        </w:rPr>
      </w:pPr>
      <w:r w:rsidRPr="002831D0">
        <w:rPr>
          <w:rFonts w:ascii="Arial" w:hAnsi="Arial" w:cs="Arial"/>
          <w:szCs w:val="24"/>
        </w:rPr>
        <w:t>Justificativa</w:t>
      </w:r>
      <w:r w:rsidRPr="002831D0">
        <w:rPr>
          <w:rFonts w:ascii="Arial" w:hAnsi="Arial" w:cs="Arial"/>
          <w:spacing w:val="-3"/>
          <w:szCs w:val="24"/>
        </w:rPr>
        <w:t xml:space="preserve"> </w:t>
      </w:r>
      <w:r w:rsidRPr="002831D0">
        <w:rPr>
          <w:rFonts w:ascii="Arial" w:hAnsi="Arial" w:cs="Arial"/>
          <w:szCs w:val="24"/>
        </w:rPr>
        <w:t>para</w:t>
      </w:r>
      <w:r w:rsidRPr="002831D0">
        <w:rPr>
          <w:rFonts w:ascii="Arial" w:hAnsi="Arial" w:cs="Arial"/>
          <w:spacing w:val="-4"/>
          <w:szCs w:val="24"/>
        </w:rPr>
        <w:t xml:space="preserve"> </w:t>
      </w:r>
      <w:r w:rsidRPr="002831D0">
        <w:rPr>
          <w:rFonts w:ascii="Arial" w:hAnsi="Arial" w:cs="Arial"/>
          <w:szCs w:val="24"/>
        </w:rPr>
        <w:t>o</w:t>
      </w:r>
      <w:r w:rsidRPr="002831D0">
        <w:rPr>
          <w:rFonts w:ascii="Arial" w:hAnsi="Arial" w:cs="Arial"/>
          <w:spacing w:val="-3"/>
          <w:szCs w:val="24"/>
        </w:rPr>
        <w:t xml:space="preserve"> </w:t>
      </w:r>
      <w:r w:rsidRPr="002831D0">
        <w:rPr>
          <w:rFonts w:ascii="Arial" w:hAnsi="Arial" w:cs="Arial"/>
          <w:szCs w:val="24"/>
        </w:rPr>
        <w:t>não</w:t>
      </w:r>
      <w:r w:rsidRPr="002831D0">
        <w:rPr>
          <w:rFonts w:ascii="Arial" w:hAnsi="Arial" w:cs="Arial"/>
          <w:spacing w:val="-4"/>
          <w:szCs w:val="24"/>
        </w:rPr>
        <w:t xml:space="preserve"> parcelamento </w:t>
      </w:r>
      <w:r w:rsidRPr="002831D0">
        <w:rPr>
          <w:rFonts w:ascii="Arial" w:hAnsi="Arial" w:cs="Arial"/>
          <w:szCs w:val="24"/>
        </w:rPr>
        <w:t>da</w:t>
      </w:r>
      <w:r w:rsidRPr="002831D0">
        <w:rPr>
          <w:rFonts w:ascii="Arial" w:hAnsi="Arial" w:cs="Arial"/>
          <w:spacing w:val="-4"/>
          <w:szCs w:val="24"/>
        </w:rPr>
        <w:t xml:space="preserve"> s</w:t>
      </w:r>
      <w:r w:rsidRPr="002831D0">
        <w:rPr>
          <w:rFonts w:ascii="Arial" w:hAnsi="Arial" w:cs="Arial"/>
          <w:szCs w:val="24"/>
        </w:rPr>
        <w:t>olução</w:t>
      </w:r>
    </w:p>
    <w:p w14:paraId="6DBD3D0F" w14:textId="77777777" w:rsidR="00AE37FE" w:rsidRPr="002831D0" w:rsidRDefault="00AE37FE" w:rsidP="00AE37FE">
      <w:pPr>
        <w:pStyle w:val="PargrafodaLista"/>
        <w:numPr>
          <w:ilvl w:val="1"/>
          <w:numId w:val="0"/>
        </w:numPr>
        <w:tabs>
          <w:tab w:val="left" w:pos="538"/>
        </w:tabs>
        <w:suppressAutoHyphens w:val="0"/>
        <w:autoSpaceDE w:val="0"/>
        <w:autoSpaceDN w:val="0"/>
        <w:spacing w:line="360" w:lineRule="auto"/>
        <w:ind w:firstLine="709"/>
        <w:jc w:val="both"/>
        <w:rPr>
          <w:rFonts w:ascii="Arial" w:hAnsi="Arial" w:cs="Arial"/>
        </w:rPr>
      </w:pPr>
      <w:r w:rsidRPr="002831D0">
        <w:rPr>
          <w:rFonts w:ascii="Arial" w:hAnsi="Arial" w:cs="Arial"/>
        </w:rPr>
        <w:t xml:space="preserve">A presente contratação é única e ocorrerá de forma parcelada, envolvendo o fornecimento de </w:t>
      </w:r>
      <w:r w:rsidRPr="002831D0">
        <w:rPr>
          <w:rFonts w:ascii="Arial" w:hAnsi="Arial" w:cs="Arial"/>
          <w:u w:val="single"/>
        </w:rPr>
        <w:t>bens comuns</w:t>
      </w:r>
      <w:r w:rsidRPr="002831D0">
        <w:rPr>
          <w:rFonts w:ascii="Arial" w:hAnsi="Arial" w:cs="Arial"/>
        </w:rPr>
        <w:t>, pois conforme já demonstrado</w:t>
      </w:r>
      <w:r w:rsidRPr="002831D0">
        <w:rPr>
          <w:rFonts w:ascii="Arial" w:hAnsi="Arial" w:cs="Arial"/>
          <w:spacing w:val="1"/>
        </w:rPr>
        <w:t xml:space="preserve"> </w:t>
      </w:r>
      <w:r w:rsidRPr="002831D0">
        <w:rPr>
          <w:rFonts w:ascii="Arial" w:hAnsi="Arial" w:cs="Arial"/>
        </w:rPr>
        <w:t>anteriormente é o formato economicamente mais viável e que tem os melhores resultados para as especificidades de nossa</w:t>
      </w:r>
      <w:r w:rsidRPr="002831D0">
        <w:rPr>
          <w:rFonts w:ascii="Arial" w:hAnsi="Arial" w:cs="Arial"/>
          <w:spacing w:val="1"/>
        </w:rPr>
        <w:t xml:space="preserve"> </w:t>
      </w:r>
      <w:r w:rsidRPr="002831D0">
        <w:rPr>
          <w:rFonts w:ascii="Arial" w:hAnsi="Arial" w:cs="Arial"/>
        </w:rPr>
        <w:t>Instituição.</w:t>
      </w:r>
    </w:p>
    <w:p w14:paraId="0FDC47E9" w14:textId="77777777" w:rsidR="00AE37FE" w:rsidRPr="002831D0" w:rsidRDefault="00AE37FE" w:rsidP="00AE37FE">
      <w:pPr>
        <w:pStyle w:val="PargrafodaLista"/>
        <w:numPr>
          <w:ilvl w:val="1"/>
          <w:numId w:val="0"/>
        </w:numPr>
        <w:tabs>
          <w:tab w:val="left" w:pos="519"/>
        </w:tabs>
        <w:suppressAutoHyphens w:val="0"/>
        <w:autoSpaceDE w:val="0"/>
        <w:autoSpaceDN w:val="0"/>
        <w:spacing w:line="360" w:lineRule="auto"/>
        <w:ind w:firstLine="709"/>
        <w:jc w:val="both"/>
        <w:rPr>
          <w:rFonts w:ascii="Arial" w:hAnsi="Arial" w:cs="Arial"/>
        </w:rPr>
      </w:pPr>
      <w:r w:rsidRPr="002831D0">
        <w:rPr>
          <w:rFonts w:ascii="Arial" w:hAnsi="Arial" w:cs="Arial"/>
        </w:rPr>
        <w:t>A</w:t>
      </w:r>
      <w:r w:rsidRPr="002831D0">
        <w:rPr>
          <w:rFonts w:ascii="Arial" w:hAnsi="Arial" w:cs="Arial"/>
          <w:spacing w:val="-5"/>
        </w:rPr>
        <w:t xml:space="preserve"> </w:t>
      </w:r>
      <w:r w:rsidRPr="002831D0">
        <w:rPr>
          <w:rFonts w:ascii="Arial" w:hAnsi="Arial" w:cs="Arial"/>
        </w:rPr>
        <w:t>alternativa</w:t>
      </w:r>
      <w:r w:rsidRPr="002831D0">
        <w:rPr>
          <w:rFonts w:ascii="Arial" w:hAnsi="Arial" w:cs="Arial"/>
          <w:spacing w:val="-4"/>
        </w:rPr>
        <w:t xml:space="preserve"> </w:t>
      </w:r>
      <w:r w:rsidRPr="002831D0">
        <w:rPr>
          <w:rFonts w:ascii="Arial" w:hAnsi="Arial" w:cs="Arial"/>
        </w:rPr>
        <w:t>não</w:t>
      </w:r>
      <w:r w:rsidRPr="002831D0">
        <w:rPr>
          <w:rFonts w:ascii="Arial" w:hAnsi="Arial" w:cs="Arial"/>
          <w:spacing w:val="-3"/>
        </w:rPr>
        <w:t xml:space="preserve"> </w:t>
      </w:r>
      <w:r w:rsidRPr="002831D0">
        <w:rPr>
          <w:rFonts w:ascii="Arial" w:hAnsi="Arial" w:cs="Arial"/>
        </w:rPr>
        <w:t>apresenta</w:t>
      </w:r>
      <w:r w:rsidRPr="002831D0">
        <w:rPr>
          <w:rFonts w:ascii="Arial" w:hAnsi="Arial" w:cs="Arial"/>
          <w:spacing w:val="-5"/>
        </w:rPr>
        <w:t xml:space="preserve"> </w:t>
      </w:r>
      <w:r w:rsidRPr="002831D0">
        <w:rPr>
          <w:rFonts w:ascii="Arial" w:hAnsi="Arial" w:cs="Arial"/>
        </w:rPr>
        <w:t>nenhum</w:t>
      </w:r>
      <w:r w:rsidRPr="002831D0">
        <w:rPr>
          <w:rFonts w:ascii="Arial" w:hAnsi="Arial" w:cs="Arial"/>
          <w:spacing w:val="-3"/>
        </w:rPr>
        <w:t xml:space="preserve"> </w:t>
      </w:r>
      <w:r w:rsidRPr="002831D0">
        <w:rPr>
          <w:rFonts w:ascii="Arial" w:hAnsi="Arial" w:cs="Arial"/>
        </w:rPr>
        <w:t>entrave</w:t>
      </w:r>
      <w:r w:rsidRPr="002831D0">
        <w:rPr>
          <w:rFonts w:ascii="Arial" w:hAnsi="Arial" w:cs="Arial"/>
          <w:spacing w:val="-4"/>
        </w:rPr>
        <w:t xml:space="preserve"> </w:t>
      </w:r>
      <w:r w:rsidRPr="002831D0">
        <w:rPr>
          <w:rFonts w:ascii="Arial" w:hAnsi="Arial" w:cs="Arial"/>
        </w:rPr>
        <w:t>à</w:t>
      </w:r>
      <w:r w:rsidRPr="002831D0">
        <w:rPr>
          <w:rFonts w:ascii="Arial" w:hAnsi="Arial" w:cs="Arial"/>
          <w:spacing w:val="-4"/>
        </w:rPr>
        <w:t xml:space="preserve"> </w:t>
      </w:r>
      <w:r w:rsidRPr="002831D0">
        <w:rPr>
          <w:rFonts w:ascii="Arial" w:hAnsi="Arial" w:cs="Arial"/>
        </w:rPr>
        <w:t>concorrência</w:t>
      </w:r>
      <w:r w:rsidRPr="002831D0">
        <w:rPr>
          <w:rFonts w:ascii="Arial" w:hAnsi="Arial" w:cs="Arial"/>
          <w:spacing w:val="-5"/>
        </w:rPr>
        <w:t xml:space="preserve"> </w:t>
      </w:r>
      <w:r w:rsidRPr="002831D0">
        <w:rPr>
          <w:rFonts w:ascii="Arial" w:hAnsi="Arial" w:cs="Arial"/>
        </w:rPr>
        <w:t>ou</w:t>
      </w:r>
      <w:r w:rsidRPr="002831D0">
        <w:rPr>
          <w:rFonts w:ascii="Arial" w:hAnsi="Arial" w:cs="Arial"/>
          <w:spacing w:val="-3"/>
        </w:rPr>
        <w:t xml:space="preserve"> </w:t>
      </w:r>
      <w:r w:rsidRPr="002831D0">
        <w:rPr>
          <w:rFonts w:ascii="Arial" w:hAnsi="Arial" w:cs="Arial"/>
        </w:rPr>
        <w:t>à</w:t>
      </w:r>
      <w:r w:rsidRPr="002831D0">
        <w:rPr>
          <w:rFonts w:ascii="Arial" w:hAnsi="Arial" w:cs="Arial"/>
          <w:spacing w:val="-4"/>
        </w:rPr>
        <w:t xml:space="preserve"> </w:t>
      </w:r>
      <w:r w:rsidRPr="002831D0">
        <w:rPr>
          <w:rFonts w:ascii="Arial" w:hAnsi="Arial" w:cs="Arial"/>
        </w:rPr>
        <w:t>participação</w:t>
      </w:r>
      <w:r w:rsidRPr="002831D0">
        <w:rPr>
          <w:rFonts w:ascii="Arial" w:hAnsi="Arial" w:cs="Arial"/>
          <w:spacing w:val="-4"/>
        </w:rPr>
        <w:t xml:space="preserve"> </w:t>
      </w:r>
      <w:r w:rsidRPr="002831D0">
        <w:rPr>
          <w:rFonts w:ascii="Arial" w:hAnsi="Arial" w:cs="Arial"/>
        </w:rPr>
        <w:t>das</w:t>
      </w:r>
      <w:r w:rsidRPr="002831D0">
        <w:rPr>
          <w:rFonts w:ascii="Arial" w:hAnsi="Arial" w:cs="Arial"/>
          <w:spacing w:val="-3"/>
        </w:rPr>
        <w:t xml:space="preserve"> </w:t>
      </w:r>
      <w:r w:rsidRPr="002831D0">
        <w:rPr>
          <w:rFonts w:ascii="Arial" w:hAnsi="Arial" w:cs="Arial"/>
        </w:rPr>
        <w:t>empresas.</w:t>
      </w:r>
    </w:p>
    <w:p w14:paraId="10BF7902" w14:textId="77777777" w:rsidR="00AE37FE" w:rsidRPr="002831D0" w:rsidRDefault="00AE37FE" w:rsidP="00AE37FE">
      <w:pPr>
        <w:pStyle w:val="PargrafodaLista"/>
        <w:spacing w:line="360" w:lineRule="auto"/>
        <w:ind w:left="0" w:firstLine="709"/>
        <w:jc w:val="both"/>
        <w:rPr>
          <w:rFonts w:ascii="Arial" w:hAnsi="Arial" w:cs="Arial"/>
        </w:rPr>
      </w:pPr>
    </w:p>
    <w:p w14:paraId="1C920085" w14:textId="77777777" w:rsidR="00AE37FE" w:rsidRPr="002831D0" w:rsidRDefault="00AE37FE" w:rsidP="00AE37FE">
      <w:pPr>
        <w:pStyle w:val="Ttulo1"/>
        <w:numPr>
          <w:ilvl w:val="0"/>
          <w:numId w:val="0"/>
        </w:numPr>
        <w:tabs>
          <w:tab w:val="left" w:pos="519"/>
        </w:tabs>
        <w:spacing w:line="360" w:lineRule="auto"/>
        <w:ind w:firstLine="709"/>
        <w:jc w:val="both"/>
        <w:rPr>
          <w:rFonts w:ascii="Arial" w:hAnsi="Arial" w:cs="Arial"/>
          <w:szCs w:val="24"/>
        </w:rPr>
      </w:pPr>
      <w:r w:rsidRPr="002831D0">
        <w:rPr>
          <w:rFonts w:ascii="Arial" w:hAnsi="Arial" w:cs="Arial"/>
          <w:szCs w:val="24"/>
        </w:rPr>
        <w:t>Contratações</w:t>
      </w:r>
      <w:r w:rsidRPr="002831D0">
        <w:rPr>
          <w:rFonts w:ascii="Arial" w:hAnsi="Arial" w:cs="Arial"/>
          <w:spacing w:val="-10"/>
          <w:szCs w:val="24"/>
        </w:rPr>
        <w:t xml:space="preserve"> c</w:t>
      </w:r>
      <w:r w:rsidRPr="002831D0">
        <w:rPr>
          <w:rFonts w:ascii="Arial" w:hAnsi="Arial" w:cs="Arial"/>
          <w:szCs w:val="24"/>
        </w:rPr>
        <w:t>orrelatas</w:t>
      </w:r>
      <w:r w:rsidRPr="002831D0">
        <w:rPr>
          <w:rFonts w:ascii="Arial" w:hAnsi="Arial" w:cs="Arial"/>
          <w:spacing w:val="-10"/>
          <w:szCs w:val="24"/>
        </w:rPr>
        <w:t xml:space="preserve"> </w:t>
      </w:r>
      <w:r w:rsidRPr="002831D0">
        <w:rPr>
          <w:rFonts w:ascii="Arial" w:hAnsi="Arial" w:cs="Arial"/>
          <w:szCs w:val="24"/>
        </w:rPr>
        <w:t>e/ou</w:t>
      </w:r>
      <w:r w:rsidRPr="002831D0">
        <w:rPr>
          <w:rFonts w:ascii="Arial" w:hAnsi="Arial" w:cs="Arial"/>
          <w:spacing w:val="-10"/>
          <w:szCs w:val="24"/>
        </w:rPr>
        <w:t xml:space="preserve"> </w:t>
      </w:r>
      <w:r w:rsidRPr="002831D0">
        <w:rPr>
          <w:rFonts w:ascii="Arial" w:hAnsi="Arial" w:cs="Arial"/>
          <w:szCs w:val="24"/>
        </w:rPr>
        <w:t>Interdependentes</w:t>
      </w:r>
    </w:p>
    <w:p w14:paraId="282AAA09" w14:textId="77777777" w:rsidR="00AE37FE" w:rsidRPr="002831D0" w:rsidRDefault="00AE37FE" w:rsidP="00AE37FE">
      <w:pPr>
        <w:pStyle w:val="PargrafodaLista"/>
        <w:numPr>
          <w:ilvl w:val="1"/>
          <w:numId w:val="0"/>
        </w:numPr>
        <w:tabs>
          <w:tab w:val="left" w:pos="519"/>
        </w:tabs>
        <w:suppressAutoHyphens w:val="0"/>
        <w:autoSpaceDE w:val="0"/>
        <w:autoSpaceDN w:val="0"/>
        <w:spacing w:line="360" w:lineRule="auto"/>
        <w:ind w:firstLine="709"/>
        <w:jc w:val="both"/>
        <w:rPr>
          <w:rFonts w:ascii="Arial" w:hAnsi="Arial" w:cs="Arial"/>
        </w:rPr>
      </w:pPr>
      <w:r w:rsidRPr="002831D0">
        <w:rPr>
          <w:rFonts w:ascii="Arial" w:hAnsi="Arial" w:cs="Arial"/>
        </w:rPr>
        <w:t>Não</w:t>
      </w:r>
      <w:r w:rsidRPr="002831D0">
        <w:rPr>
          <w:rFonts w:ascii="Arial" w:hAnsi="Arial" w:cs="Arial"/>
          <w:spacing w:val="-5"/>
        </w:rPr>
        <w:t xml:space="preserve"> </w:t>
      </w:r>
      <w:r w:rsidRPr="002831D0">
        <w:rPr>
          <w:rFonts w:ascii="Arial" w:hAnsi="Arial" w:cs="Arial"/>
        </w:rPr>
        <w:t>será</w:t>
      </w:r>
      <w:r w:rsidRPr="002831D0">
        <w:rPr>
          <w:rFonts w:ascii="Arial" w:hAnsi="Arial" w:cs="Arial"/>
          <w:spacing w:val="-4"/>
        </w:rPr>
        <w:t xml:space="preserve"> </w:t>
      </w:r>
      <w:r w:rsidRPr="002831D0">
        <w:rPr>
          <w:rFonts w:ascii="Arial" w:hAnsi="Arial" w:cs="Arial"/>
        </w:rPr>
        <w:t>necessária</w:t>
      </w:r>
      <w:r w:rsidRPr="002831D0">
        <w:rPr>
          <w:rFonts w:ascii="Arial" w:hAnsi="Arial" w:cs="Arial"/>
          <w:spacing w:val="-4"/>
        </w:rPr>
        <w:t xml:space="preserve"> </w:t>
      </w:r>
      <w:r w:rsidRPr="002831D0">
        <w:rPr>
          <w:rFonts w:ascii="Arial" w:hAnsi="Arial" w:cs="Arial"/>
        </w:rPr>
        <w:t>a</w:t>
      </w:r>
      <w:r w:rsidRPr="002831D0">
        <w:rPr>
          <w:rFonts w:ascii="Arial" w:hAnsi="Arial" w:cs="Arial"/>
          <w:spacing w:val="-4"/>
        </w:rPr>
        <w:t xml:space="preserve"> </w:t>
      </w:r>
      <w:r w:rsidRPr="002831D0">
        <w:rPr>
          <w:rFonts w:ascii="Arial" w:hAnsi="Arial" w:cs="Arial"/>
        </w:rPr>
        <w:t>realização</w:t>
      </w:r>
      <w:r w:rsidRPr="002831D0">
        <w:rPr>
          <w:rFonts w:ascii="Arial" w:hAnsi="Arial" w:cs="Arial"/>
          <w:spacing w:val="-4"/>
        </w:rPr>
        <w:t xml:space="preserve"> </w:t>
      </w:r>
      <w:r w:rsidRPr="002831D0">
        <w:rPr>
          <w:rFonts w:ascii="Arial" w:hAnsi="Arial" w:cs="Arial"/>
        </w:rPr>
        <w:t>de</w:t>
      </w:r>
      <w:r w:rsidRPr="002831D0">
        <w:rPr>
          <w:rFonts w:ascii="Arial" w:hAnsi="Arial" w:cs="Arial"/>
          <w:spacing w:val="-3"/>
        </w:rPr>
        <w:t xml:space="preserve"> </w:t>
      </w:r>
      <w:r w:rsidRPr="002831D0">
        <w:rPr>
          <w:rFonts w:ascii="Arial" w:hAnsi="Arial" w:cs="Arial"/>
        </w:rPr>
        <w:t>contratações</w:t>
      </w:r>
      <w:r w:rsidRPr="002831D0">
        <w:rPr>
          <w:rFonts w:ascii="Arial" w:hAnsi="Arial" w:cs="Arial"/>
          <w:spacing w:val="-5"/>
        </w:rPr>
        <w:t xml:space="preserve"> </w:t>
      </w:r>
      <w:r w:rsidRPr="002831D0">
        <w:rPr>
          <w:rFonts w:ascii="Arial" w:hAnsi="Arial" w:cs="Arial"/>
        </w:rPr>
        <w:t>correlatas</w:t>
      </w:r>
      <w:r w:rsidRPr="002831D0">
        <w:rPr>
          <w:rFonts w:ascii="Arial" w:hAnsi="Arial" w:cs="Arial"/>
          <w:spacing w:val="-4"/>
        </w:rPr>
        <w:t xml:space="preserve"> </w:t>
      </w:r>
      <w:r w:rsidRPr="002831D0">
        <w:rPr>
          <w:rFonts w:ascii="Arial" w:hAnsi="Arial" w:cs="Arial"/>
        </w:rPr>
        <w:t>e/ou</w:t>
      </w:r>
      <w:r w:rsidRPr="002831D0">
        <w:rPr>
          <w:rFonts w:ascii="Arial" w:hAnsi="Arial" w:cs="Arial"/>
          <w:spacing w:val="-4"/>
        </w:rPr>
        <w:t xml:space="preserve"> </w:t>
      </w:r>
      <w:r w:rsidRPr="002831D0">
        <w:rPr>
          <w:rFonts w:ascii="Arial" w:hAnsi="Arial" w:cs="Arial"/>
        </w:rPr>
        <w:t>interdependentes</w:t>
      </w:r>
      <w:r w:rsidRPr="002831D0">
        <w:rPr>
          <w:rFonts w:ascii="Arial" w:hAnsi="Arial" w:cs="Arial"/>
          <w:spacing w:val="-5"/>
        </w:rPr>
        <w:t xml:space="preserve"> </w:t>
      </w:r>
      <w:r w:rsidRPr="002831D0">
        <w:rPr>
          <w:rFonts w:ascii="Arial" w:hAnsi="Arial" w:cs="Arial"/>
        </w:rPr>
        <w:t>para</w:t>
      </w:r>
      <w:r w:rsidRPr="002831D0">
        <w:rPr>
          <w:rFonts w:ascii="Arial" w:hAnsi="Arial" w:cs="Arial"/>
          <w:spacing w:val="-3"/>
        </w:rPr>
        <w:t xml:space="preserve"> </w:t>
      </w:r>
      <w:r w:rsidRPr="002831D0">
        <w:rPr>
          <w:rFonts w:ascii="Arial" w:hAnsi="Arial" w:cs="Arial"/>
        </w:rPr>
        <w:t>o</w:t>
      </w:r>
      <w:r w:rsidRPr="002831D0">
        <w:rPr>
          <w:rFonts w:ascii="Arial" w:hAnsi="Arial" w:cs="Arial"/>
          <w:spacing w:val="-4"/>
        </w:rPr>
        <w:t xml:space="preserve"> </w:t>
      </w:r>
      <w:r w:rsidRPr="002831D0">
        <w:rPr>
          <w:rFonts w:ascii="Arial" w:hAnsi="Arial" w:cs="Arial"/>
        </w:rPr>
        <w:t>fornecimento</w:t>
      </w:r>
      <w:r w:rsidRPr="002831D0">
        <w:rPr>
          <w:rFonts w:ascii="Arial" w:hAnsi="Arial" w:cs="Arial"/>
          <w:spacing w:val="-3"/>
        </w:rPr>
        <w:t xml:space="preserve"> </w:t>
      </w:r>
      <w:r w:rsidRPr="002831D0">
        <w:rPr>
          <w:rFonts w:ascii="Arial" w:hAnsi="Arial" w:cs="Arial"/>
        </w:rPr>
        <w:t>dos</w:t>
      </w:r>
      <w:r w:rsidRPr="002831D0">
        <w:rPr>
          <w:rFonts w:ascii="Arial" w:hAnsi="Arial" w:cs="Arial"/>
          <w:spacing w:val="-4"/>
        </w:rPr>
        <w:t xml:space="preserve"> </w:t>
      </w:r>
      <w:r w:rsidRPr="002831D0">
        <w:rPr>
          <w:rFonts w:ascii="Arial" w:hAnsi="Arial" w:cs="Arial"/>
        </w:rPr>
        <w:t>materiais.</w:t>
      </w:r>
    </w:p>
    <w:p w14:paraId="07C9EC32" w14:textId="77777777" w:rsidR="00AE37FE" w:rsidRPr="002831D0" w:rsidRDefault="00AE37FE" w:rsidP="00AE37FE">
      <w:pPr>
        <w:pStyle w:val="Corpodetexto"/>
        <w:spacing w:line="360" w:lineRule="auto"/>
        <w:ind w:firstLine="709"/>
        <w:rPr>
          <w:rFonts w:ascii="Arial" w:hAnsi="Arial" w:cs="Arial"/>
          <w:sz w:val="24"/>
          <w:szCs w:val="24"/>
        </w:rPr>
      </w:pPr>
    </w:p>
    <w:p w14:paraId="6876F43B" w14:textId="77777777" w:rsidR="00AE37FE" w:rsidRPr="002831D0" w:rsidRDefault="00AE37FE" w:rsidP="00AE37FE">
      <w:pPr>
        <w:pStyle w:val="Ttulo1"/>
        <w:numPr>
          <w:ilvl w:val="0"/>
          <w:numId w:val="0"/>
        </w:numPr>
        <w:tabs>
          <w:tab w:val="left" w:pos="519"/>
        </w:tabs>
        <w:spacing w:line="360" w:lineRule="auto"/>
        <w:ind w:firstLine="709"/>
        <w:jc w:val="both"/>
        <w:rPr>
          <w:rFonts w:ascii="Arial" w:hAnsi="Arial" w:cs="Arial"/>
          <w:szCs w:val="24"/>
        </w:rPr>
      </w:pPr>
      <w:r w:rsidRPr="002831D0">
        <w:rPr>
          <w:rFonts w:ascii="Arial" w:hAnsi="Arial" w:cs="Arial"/>
          <w:szCs w:val="24"/>
        </w:rPr>
        <w:t>Previsão da contratação no Plano de Contratações Anual (PCA)</w:t>
      </w:r>
    </w:p>
    <w:p w14:paraId="368472DF" w14:textId="77777777" w:rsidR="00AE37FE" w:rsidRPr="002831D0" w:rsidRDefault="00AE37FE" w:rsidP="00AE37FE">
      <w:pPr>
        <w:pStyle w:val="Ttulo1"/>
        <w:numPr>
          <w:ilvl w:val="1"/>
          <w:numId w:val="0"/>
        </w:numPr>
        <w:tabs>
          <w:tab w:val="left" w:pos="519"/>
        </w:tabs>
        <w:spacing w:line="360" w:lineRule="auto"/>
        <w:ind w:firstLine="709"/>
        <w:jc w:val="both"/>
        <w:rPr>
          <w:rFonts w:ascii="Arial" w:hAnsi="Arial" w:cs="Arial"/>
          <w:szCs w:val="24"/>
        </w:rPr>
      </w:pPr>
      <w:r>
        <w:rPr>
          <w:rFonts w:ascii="Arial" w:hAnsi="Arial" w:cs="Arial"/>
          <w:b w:val="0"/>
          <w:szCs w:val="24"/>
        </w:rPr>
        <w:t>Essa</w:t>
      </w:r>
      <w:r w:rsidRPr="00641374">
        <w:rPr>
          <w:rFonts w:ascii="Arial" w:hAnsi="Arial" w:cs="Arial"/>
          <w:b w:val="0"/>
          <w:szCs w:val="24"/>
        </w:rPr>
        <w:t xml:space="preserve"> </w:t>
      </w:r>
      <w:r>
        <w:rPr>
          <w:rFonts w:ascii="Arial" w:hAnsi="Arial" w:cs="Arial"/>
          <w:b w:val="0"/>
          <w:szCs w:val="24"/>
        </w:rPr>
        <w:t xml:space="preserve">contratação está prevista no </w:t>
      </w:r>
      <w:r w:rsidRPr="00641374">
        <w:rPr>
          <w:rFonts w:ascii="Arial" w:hAnsi="Arial" w:cs="Arial"/>
          <w:b w:val="0"/>
          <w:szCs w:val="24"/>
        </w:rPr>
        <w:t>PCA para o ano de 202</w:t>
      </w:r>
      <w:r>
        <w:rPr>
          <w:rFonts w:ascii="Arial" w:hAnsi="Arial" w:cs="Arial"/>
          <w:b w:val="0"/>
          <w:szCs w:val="24"/>
        </w:rPr>
        <w:t>6</w:t>
      </w:r>
      <w:r w:rsidRPr="002831D0">
        <w:rPr>
          <w:rFonts w:ascii="Arial" w:hAnsi="Arial" w:cs="Arial"/>
          <w:b w:val="0"/>
          <w:szCs w:val="24"/>
        </w:rPr>
        <w:t>.</w:t>
      </w:r>
    </w:p>
    <w:p w14:paraId="12379D05" w14:textId="77777777" w:rsidR="00AE37FE" w:rsidRPr="002831D0" w:rsidRDefault="00AE37FE" w:rsidP="00AE37FE">
      <w:pPr>
        <w:pStyle w:val="Ttulo1"/>
        <w:tabs>
          <w:tab w:val="left" w:pos="519"/>
        </w:tabs>
        <w:spacing w:line="360" w:lineRule="auto"/>
        <w:ind w:left="0" w:firstLine="709"/>
        <w:jc w:val="both"/>
        <w:rPr>
          <w:rFonts w:ascii="Arial" w:hAnsi="Arial" w:cs="Arial"/>
          <w:szCs w:val="24"/>
        </w:rPr>
      </w:pPr>
    </w:p>
    <w:p w14:paraId="7A8F91A5" w14:textId="77777777" w:rsidR="00AE37FE" w:rsidRPr="002831D0" w:rsidRDefault="00AE37FE" w:rsidP="00AE37FE">
      <w:pPr>
        <w:pStyle w:val="Ttulo1"/>
        <w:numPr>
          <w:ilvl w:val="0"/>
          <w:numId w:val="0"/>
        </w:numPr>
        <w:tabs>
          <w:tab w:val="left" w:pos="519"/>
        </w:tabs>
        <w:spacing w:line="360" w:lineRule="auto"/>
        <w:ind w:firstLine="709"/>
        <w:jc w:val="both"/>
        <w:rPr>
          <w:rFonts w:ascii="Arial" w:hAnsi="Arial" w:cs="Arial"/>
          <w:szCs w:val="24"/>
        </w:rPr>
      </w:pPr>
      <w:r w:rsidRPr="002831D0">
        <w:rPr>
          <w:rFonts w:ascii="Arial" w:hAnsi="Arial" w:cs="Arial"/>
          <w:szCs w:val="24"/>
        </w:rPr>
        <w:t>Benefícios</w:t>
      </w:r>
      <w:r w:rsidRPr="002831D0">
        <w:rPr>
          <w:rFonts w:ascii="Arial" w:hAnsi="Arial" w:cs="Arial"/>
          <w:spacing w:val="-5"/>
          <w:szCs w:val="24"/>
        </w:rPr>
        <w:t xml:space="preserve"> </w:t>
      </w:r>
      <w:r w:rsidRPr="002831D0">
        <w:rPr>
          <w:rFonts w:ascii="Arial" w:hAnsi="Arial" w:cs="Arial"/>
          <w:szCs w:val="24"/>
        </w:rPr>
        <w:t>a</w:t>
      </w:r>
      <w:r w:rsidRPr="002831D0">
        <w:rPr>
          <w:rFonts w:ascii="Arial" w:hAnsi="Arial" w:cs="Arial"/>
          <w:spacing w:val="-4"/>
          <w:szCs w:val="24"/>
        </w:rPr>
        <w:t xml:space="preserve"> </w:t>
      </w:r>
      <w:r w:rsidRPr="002831D0">
        <w:rPr>
          <w:rFonts w:ascii="Arial" w:hAnsi="Arial" w:cs="Arial"/>
          <w:szCs w:val="24"/>
        </w:rPr>
        <w:t>serem</w:t>
      </w:r>
      <w:r w:rsidRPr="002831D0">
        <w:rPr>
          <w:rFonts w:ascii="Arial" w:hAnsi="Arial" w:cs="Arial"/>
          <w:spacing w:val="-4"/>
          <w:szCs w:val="24"/>
        </w:rPr>
        <w:t xml:space="preserve"> </w:t>
      </w:r>
      <w:r w:rsidRPr="002831D0">
        <w:rPr>
          <w:rFonts w:ascii="Arial" w:hAnsi="Arial" w:cs="Arial"/>
          <w:szCs w:val="24"/>
        </w:rPr>
        <w:t>alcançados</w:t>
      </w:r>
      <w:r w:rsidRPr="002831D0">
        <w:rPr>
          <w:rFonts w:ascii="Arial" w:hAnsi="Arial" w:cs="Arial"/>
          <w:spacing w:val="-4"/>
          <w:szCs w:val="24"/>
        </w:rPr>
        <w:t xml:space="preserve"> </w:t>
      </w:r>
      <w:r w:rsidRPr="002831D0">
        <w:rPr>
          <w:rFonts w:ascii="Arial" w:hAnsi="Arial" w:cs="Arial"/>
          <w:szCs w:val="24"/>
        </w:rPr>
        <w:t>com</w:t>
      </w:r>
      <w:r w:rsidRPr="002831D0">
        <w:rPr>
          <w:rFonts w:ascii="Arial" w:hAnsi="Arial" w:cs="Arial"/>
          <w:spacing w:val="-4"/>
          <w:szCs w:val="24"/>
        </w:rPr>
        <w:t xml:space="preserve"> </w:t>
      </w:r>
      <w:r w:rsidRPr="002831D0">
        <w:rPr>
          <w:rFonts w:ascii="Arial" w:hAnsi="Arial" w:cs="Arial"/>
          <w:szCs w:val="24"/>
        </w:rPr>
        <w:t>a</w:t>
      </w:r>
      <w:r w:rsidRPr="002831D0">
        <w:rPr>
          <w:rFonts w:ascii="Arial" w:hAnsi="Arial" w:cs="Arial"/>
          <w:spacing w:val="-4"/>
          <w:szCs w:val="24"/>
        </w:rPr>
        <w:t xml:space="preserve"> </w:t>
      </w:r>
      <w:r w:rsidRPr="002831D0">
        <w:rPr>
          <w:rFonts w:ascii="Arial" w:hAnsi="Arial" w:cs="Arial"/>
          <w:szCs w:val="24"/>
        </w:rPr>
        <w:t>contratação</w:t>
      </w:r>
    </w:p>
    <w:p w14:paraId="70D3560F" w14:textId="77777777" w:rsidR="00AE37FE" w:rsidRPr="002831D0" w:rsidRDefault="00AE37FE" w:rsidP="00AE37FE">
      <w:pPr>
        <w:pStyle w:val="PargrafodaLista"/>
        <w:numPr>
          <w:ilvl w:val="1"/>
          <w:numId w:val="0"/>
        </w:numPr>
        <w:tabs>
          <w:tab w:val="left" w:pos="519"/>
        </w:tabs>
        <w:suppressAutoHyphens w:val="0"/>
        <w:autoSpaceDE w:val="0"/>
        <w:autoSpaceDN w:val="0"/>
        <w:spacing w:line="360" w:lineRule="auto"/>
        <w:ind w:firstLine="709"/>
        <w:jc w:val="both"/>
        <w:rPr>
          <w:rFonts w:ascii="Arial" w:hAnsi="Arial" w:cs="Arial"/>
        </w:rPr>
      </w:pPr>
      <w:r w:rsidRPr="002831D0">
        <w:rPr>
          <w:rFonts w:ascii="Arial" w:hAnsi="Arial" w:cs="Arial"/>
        </w:rPr>
        <w:t>A Prefeitura Municipal de Mandaguaçu</w:t>
      </w:r>
      <w:r w:rsidRPr="002831D0">
        <w:rPr>
          <w:rFonts w:ascii="Arial" w:hAnsi="Arial" w:cs="Arial"/>
          <w:spacing w:val="-4"/>
        </w:rPr>
        <w:t xml:space="preserve"> </w:t>
      </w:r>
      <w:r w:rsidRPr="002831D0">
        <w:rPr>
          <w:rFonts w:ascii="Arial" w:hAnsi="Arial" w:cs="Arial"/>
        </w:rPr>
        <w:t>almeja</w:t>
      </w:r>
      <w:r w:rsidRPr="002831D0">
        <w:rPr>
          <w:rFonts w:ascii="Arial" w:hAnsi="Arial" w:cs="Arial"/>
          <w:spacing w:val="-4"/>
        </w:rPr>
        <w:t xml:space="preserve"> </w:t>
      </w:r>
      <w:r w:rsidRPr="002831D0">
        <w:rPr>
          <w:rFonts w:ascii="Arial" w:hAnsi="Arial" w:cs="Arial"/>
        </w:rPr>
        <w:t>com</w:t>
      </w:r>
      <w:r w:rsidRPr="002831D0">
        <w:rPr>
          <w:rFonts w:ascii="Arial" w:hAnsi="Arial" w:cs="Arial"/>
          <w:spacing w:val="-4"/>
        </w:rPr>
        <w:t xml:space="preserve"> </w:t>
      </w:r>
      <w:r w:rsidRPr="002831D0">
        <w:rPr>
          <w:rFonts w:ascii="Arial" w:hAnsi="Arial" w:cs="Arial"/>
        </w:rPr>
        <w:t>esta</w:t>
      </w:r>
      <w:r w:rsidRPr="002831D0">
        <w:rPr>
          <w:rFonts w:ascii="Arial" w:hAnsi="Arial" w:cs="Arial"/>
          <w:spacing w:val="-3"/>
        </w:rPr>
        <w:t xml:space="preserve"> </w:t>
      </w:r>
      <w:r w:rsidRPr="002831D0">
        <w:rPr>
          <w:rFonts w:ascii="Arial" w:hAnsi="Arial" w:cs="Arial"/>
        </w:rPr>
        <w:t>aquisição,</w:t>
      </w:r>
      <w:r w:rsidRPr="002831D0">
        <w:rPr>
          <w:rFonts w:ascii="Arial" w:hAnsi="Arial" w:cs="Arial"/>
          <w:spacing w:val="-4"/>
        </w:rPr>
        <w:t xml:space="preserve"> </w:t>
      </w:r>
      <w:r w:rsidRPr="002831D0">
        <w:rPr>
          <w:rFonts w:ascii="Arial" w:hAnsi="Arial" w:cs="Arial"/>
        </w:rPr>
        <w:t>assegurar,</w:t>
      </w:r>
      <w:r w:rsidRPr="002831D0">
        <w:rPr>
          <w:rFonts w:ascii="Arial" w:hAnsi="Arial" w:cs="Arial"/>
          <w:spacing w:val="-4"/>
        </w:rPr>
        <w:t xml:space="preserve"> </w:t>
      </w:r>
      <w:r w:rsidRPr="002831D0">
        <w:rPr>
          <w:rFonts w:ascii="Arial" w:hAnsi="Arial" w:cs="Arial"/>
        </w:rPr>
        <w:t>dentre</w:t>
      </w:r>
      <w:r w:rsidRPr="002831D0">
        <w:rPr>
          <w:rFonts w:ascii="Arial" w:hAnsi="Arial" w:cs="Arial"/>
          <w:spacing w:val="-2"/>
        </w:rPr>
        <w:t xml:space="preserve"> </w:t>
      </w:r>
      <w:r w:rsidRPr="002831D0">
        <w:rPr>
          <w:rFonts w:ascii="Arial" w:hAnsi="Arial" w:cs="Arial"/>
        </w:rPr>
        <w:t>outros</w:t>
      </w:r>
      <w:r w:rsidRPr="002831D0">
        <w:rPr>
          <w:rFonts w:ascii="Arial" w:hAnsi="Arial" w:cs="Arial"/>
          <w:spacing w:val="-3"/>
        </w:rPr>
        <w:t xml:space="preserve"> </w:t>
      </w:r>
      <w:r w:rsidRPr="002831D0">
        <w:rPr>
          <w:rFonts w:ascii="Arial" w:hAnsi="Arial" w:cs="Arial"/>
        </w:rPr>
        <w:t>benefícios:</w:t>
      </w:r>
    </w:p>
    <w:p w14:paraId="769965AC" w14:textId="77777777" w:rsidR="00AE37FE" w:rsidRPr="002831D0" w:rsidRDefault="00AE37FE" w:rsidP="00AE37FE">
      <w:pPr>
        <w:pStyle w:val="PargrafodaLista"/>
        <w:numPr>
          <w:ilvl w:val="0"/>
          <w:numId w:val="264"/>
        </w:numPr>
        <w:tabs>
          <w:tab w:val="left" w:pos="372"/>
        </w:tabs>
        <w:suppressAutoHyphens w:val="0"/>
        <w:autoSpaceDE w:val="0"/>
        <w:autoSpaceDN w:val="0"/>
        <w:spacing w:line="360" w:lineRule="auto"/>
        <w:ind w:left="0" w:firstLine="709"/>
        <w:jc w:val="both"/>
        <w:rPr>
          <w:rFonts w:ascii="Arial" w:hAnsi="Arial" w:cs="Arial"/>
        </w:rPr>
      </w:pPr>
      <w:r w:rsidRPr="002831D0">
        <w:rPr>
          <w:rFonts w:ascii="Arial" w:hAnsi="Arial" w:cs="Arial"/>
        </w:rPr>
        <w:t>Reestabelecer o estoque dos medicamentos;</w:t>
      </w:r>
    </w:p>
    <w:p w14:paraId="75DE6ACC" w14:textId="77777777" w:rsidR="00AE37FE" w:rsidRPr="002831D0" w:rsidRDefault="00AE37FE" w:rsidP="00AE37FE">
      <w:pPr>
        <w:pStyle w:val="PargrafodaLista"/>
        <w:numPr>
          <w:ilvl w:val="0"/>
          <w:numId w:val="263"/>
        </w:numPr>
        <w:tabs>
          <w:tab w:val="left" w:pos="372"/>
        </w:tabs>
        <w:suppressAutoHyphens w:val="0"/>
        <w:autoSpaceDE w:val="0"/>
        <w:autoSpaceDN w:val="0"/>
        <w:spacing w:line="360" w:lineRule="auto"/>
        <w:ind w:left="0" w:firstLine="709"/>
        <w:jc w:val="both"/>
        <w:rPr>
          <w:rFonts w:ascii="Arial" w:hAnsi="Arial" w:cs="Arial"/>
        </w:rPr>
      </w:pPr>
      <w:r w:rsidRPr="002831D0">
        <w:rPr>
          <w:rFonts w:ascii="Arial" w:hAnsi="Arial" w:cs="Arial"/>
        </w:rPr>
        <w:t>Garantir os atendimentos aos usuários do SUS pelas</w:t>
      </w:r>
      <w:r w:rsidRPr="002831D0">
        <w:rPr>
          <w:rFonts w:ascii="Arial" w:hAnsi="Arial" w:cs="Arial"/>
          <w:spacing w:val="37"/>
        </w:rPr>
        <w:t xml:space="preserve"> </w:t>
      </w:r>
      <w:r w:rsidRPr="002831D0">
        <w:rPr>
          <w:rFonts w:ascii="Arial" w:hAnsi="Arial" w:cs="Arial"/>
        </w:rPr>
        <w:t>UBS, Pronto Socorro e Farmácias municipais;</w:t>
      </w:r>
    </w:p>
    <w:p w14:paraId="70B402ED" w14:textId="77777777" w:rsidR="00AE37FE" w:rsidRPr="002831D0" w:rsidRDefault="00AE37FE" w:rsidP="00AE37FE">
      <w:pPr>
        <w:pStyle w:val="PargrafodaLista"/>
        <w:numPr>
          <w:ilvl w:val="0"/>
          <w:numId w:val="263"/>
        </w:numPr>
        <w:tabs>
          <w:tab w:val="left" w:pos="372"/>
        </w:tabs>
        <w:suppressAutoHyphens w:val="0"/>
        <w:autoSpaceDE w:val="0"/>
        <w:autoSpaceDN w:val="0"/>
        <w:spacing w:line="360" w:lineRule="auto"/>
        <w:ind w:left="0" w:firstLine="709"/>
        <w:jc w:val="both"/>
        <w:rPr>
          <w:rFonts w:ascii="Arial" w:hAnsi="Arial" w:cs="Arial"/>
        </w:rPr>
      </w:pPr>
      <w:r w:rsidRPr="002831D0">
        <w:rPr>
          <w:rFonts w:ascii="Arial" w:hAnsi="Arial" w:cs="Arial"/>
        </w:rPr>
        <w:t xml:space="preserve">Zelar pelo reestabeleciemento da saúde dos usuários do SUS; </w:t>
      </w:r>
    </w:p>
    <w:p w14:paraId="44E130D0" w14:textId="77777777" w:rsidR="00AE37FE" w:rsidRPr="002831D0" w:rsidRDefault="00AE37FE" w:rsidP="00AE37FE">
      <w:pPr>
        <w:pStyle w:val="PargrafodaLista"/>
        <w:numPr>
          <w:ilvl w:val="0"/>
          <w:numId w:val="263"/>
        </w:numPr>
        <w:tabs>
          <w:tab w:val="left" w:pos="339"/>
        </w:tabs>
        <w:suppressAutoHyphens w:val="0"/>
        <w:autoSpaceDE w:val="0"/>
        <w:autoSpaceDN w:val="0"/>
        <w:spacing w:line="360" w:lineRule="auto"/>
        <w:ind w:left="0" w:firstLine="709"/>
        <w:jc w:val="both"/>
        <w:rPr>
          <w:rFonts w:ascii="Arial" w:hAnsi="Arial" w:cs="Arial"/>
        </w:rPr>
      </w:pPr>
      <w:r w:rsidRPr="002831D0">
        <w:rPr>
          <w:rFonts w:ascii="Arial" w:hAnsi="Arial" w:cs="Arial"/>
        </w:rPr>
        <w:t>Adquirir</w:t>
      </w:r>
      <w:r w:rsidRPr="002831D0">
        <w:rPr>
          <w:rFonts w:ascii="Arial" w:hAnsi="Arial" w:cs="Arial"/>
          <w:spacing w:val="-4"/>
        </w:rPr>
        <w:t xml:space="preserve"> </w:t>
      </w:r>
      <w:r w:rsidRPr="002831D0">
        <w:rPr>
          <w:rFonts w:ascii="Arial" w:hAnsi="Arial" w:cs="Arial"/>
        </w:rPr>
        <w:t>o</w:t>
      </w:r>
      <w:r w:rsidRPr="002831D0">
        <w:rPr>
          <w:rFonts w:ascii="Arial" w:hAnsi="Arial" w:cs="Arial"/>
          <w:spacing w:val="-2"/>
        </w:rPr>
        <w:t xml:space="preserve"> </w:t>
      </w:r>
      <w:r w:rsidRPr="002831D0">
        <w:rPr>
          <w:rFonts w:ascii="Arial" w:hAnsi="Arial" w:cs="Arial"/>
        </w:rPr>
        <w:t>total</w:t>
      </w:r>
      <w:r w:rsidRPr="002831D0">
        <w:rPr>
          <w:rFonts w:ascii="Arial" w:hAnsi="Arial" w:cs="Arial"/>
          <w:spacing w:val="-3"/>
        </w:rPr>
        <w:t xml:space="preserve"> </w:t>
      </w:r>
      <w:r w:rsidRPr="002831D0">
        <w:rPr>
          <w:rFonts w:ascii="Arial" w:hAnsi="Arial" w:cs="Arial"/>
        </w:rPr>
        <w:t>dos</w:t>
      </w:r>
      <w:r w:rsidRPr="002831D0">
        <w:rPr>
          <w:rFonts w:ascii="Arial" w:hAnsi="Arial" w:cs="Arial"/>
          <w:spacing w:val="-2"/>
        </w:rPr>
        <w:t xml:space="preserve"> </w:t>
      </w:r>
      <w:r w:rsidRPr="002831D0">
        <w:rPr>
          <w:rFonts w:ascii="Arial" w:hAnsi="Arial" w:cs="Arial"/>
        </w:rPr>
        <w:t>itens</w:t>
      </w:r>
      <w:r w:rsidRPr="002831D0">
        <w:rPr>
          <w:rFonts w:ascii="Arial" w:hAnsi="Arial" w:cs="Arial"/>
          <w:spacing w:val="-3"/>
        </w:rPr>
        <w:t xml:space="preserve"> </w:t>
      </w:r>
      <w:r w:rsidRPr="002831D0">
        <w:rPr>
          <w:rFonts w:ascii="Arial" w:hAnsi="Arial" w:cs="Arial"/>
        </w:rPr>
        <w:t>demandados,</w:t>
      </w:r>
      <w:r w:rsidRPr="002831D0">
        <w:rPr>
          <w:rFonts w:ascii="Arial" w:hAnsi="Arial" w:cs="Arial"/>
          <w:spacing w:val="-2"/>
        </w:rPr>
        <w:t xml:space="preserve"> </w:t>
      </w:r>
      <w:r w:rsidRPr="002831D0">
        <w:rPr>
          <w:rFonts w:ascii="Arial" w:hAnsi="Arial" w:cs="Arial"/>
        </w:rPr>
        <w:t>visando</w:t>
      </w:r>
      <w:r w:rsidRPr="002831D0">
        <w:rPr>
          <w:rFonts w:ascii="Arial" w:hAnsi="Arial" w:cs="Arial"/>
          <w:spacing w:val="-2"/>
        </w:rPr>
        <w:t xml:space="preserve"> </w:t>
      </w:r>
      <w:r w:rsidRPr="002831D0">
        <w:rPr>
          <w:rFonts w:ascii="Arial" w:hAnsi="Arial" w:cs="Arial"/>
        </w:rPr>
        <w:t>diminuir</w:t>
      </w:r>
      <w:r w:rsidRPr="002831D0">
        <w:rPr>
          <w:rFonts w:ascii="Arial" w:hAnsi="Arial" w:cs="Arial"/>
          <w:spacing w:val="-2"/>
        </w:rPr>
        <w:t xml:space="preserve"> </w:t>
      </w:r>
      <w:r w:rsidRPr="002831D0">
        <w:rPr>
          <w:rFonts w:ascii="Arial" w:hAnsi="Arial" w:cs="Arial"/>
        </w:rPr>
        <w:t>o</w:t>
      </w:r>
      <w:r w:rsidRPr="002831D0">
        <w:rPr>
          <w:rFonts w:ascii="Arial" w:hAnsi="Arial" w:cs="Arial"/>
          <w:spacing w:val="-2"/>
        </w:rPr>
        <w:t xml:space="preserve"> </w:t>
      </w:r>
      <w:r w:rsidRPr="002831D0">
        <w:rPr>
          <w:rFonts w:ascii="Arial" w:hAnsi="Arial" w:cs="Arial"/>
        </w:rPr>
        <w:t>risco</w:t>
      </w:r>
      <w:r w:rsidRPr="002831D0">
        <w:rPr>
          <w:rFonts w:ascii="Arial" w:hAnsi="Arial" w:cs="Arial"/>
          <w:spacing w:val="-2"/>
        </w:rPr>
        <w:t xml:space="preserve"> </w:t>
      </w:r>
      <w:r w:rsidRPr="002831D0">
        <w:rPr>
          <w:rFonts w:ascii="Arial" w:hAnsi="Arial" w:cs="Arial"/>
        </w:rPr>
        <w:t>de</w:t>
      </w:r>
      <w:r w:rsidRPr="002831D0">
        <w:rPr>
          <w:rFonts w:ascii="Arial" w:hAnsi="Arial" w:cs="Arial"/>
          <w:spacing w:val="-3"/>
        </w:rPr>
        <w:t xml:space="preserve"> </w:t>
      </w:r>
      <w:r w:rsidRPr="002831D0">
        <w:rPr>
          <w:rFonts w:ascii="Arial" w:hAnsi="Arial" w:cs="Arial"/>
        </w:rPr>
        <w:t>termos</w:t>
      </w:r>
      <w:r w:rsidRPr="002831D0">
        <w:rPr>
          <w:rFonts w:ascii="Arial" w:hAnsi="Arial" w:cs="Arial"/>
          <w:spacing w:val="-3"/>
        </w:rPr>
        <w:t xml:space="preserve"> </w:t>
      </w:r>
      <w:r w:rsidRPr="002831D0">
        <w:rPr>
          <w:rFonts w:ascii="Arial" w:hAnsi="Arial" w:cs="Arial"/>
        </w:rPr>
        <w:t>tais</w:t>
      </w:r>
      <w:r w:rsidRPr="002831D0">
        <w:rPr>
          <w:rFonts w:ascii="Arial" w:hAnsi="Arial" w:cs="Arial"/>
          <w:spacing w:val="-3"/>
        </w:rPr>
        <w:t xml:space="preserve"> </w:t>
      </w:r>
      <w:r w:rsidRPr="002831D0">
        <w:rPr>
          <w:rFonts w:ascii="Arial" w:hAnsi="Arial" w:cs="Arial"/>
        </w:rPr>
        <w:t xml:space="preserve">atendimentos prejudicados, tanto nas unidades quanto aos pacientes, incluindo risco de vida; </w:t>
      </w:r>
    </w:p>
    <w:p w14:paraId="0E1A7900" w14:textId="77777777" w:rsidR="00AE37FE" w:rsidRPr="002831D0" w:rsidRDefault="00AE37FE" w:rsidP="00AE37FE">
      <w:pPr>
        <w:pStyle w:val="PargrafodaLista"/>
        <w:numPr>
          <w:ilvl w:val="0"/>
          <w:numId w:val="263"/>
        </w:numPr>
        <w:tabs>
          <w:tab w:val="left" w:pos="339"/>
        </w:tabs>
        <w:suppressAutoHyphens w:val="0"/>
        <w:autoSpaceDE w:val="0"/>
        <w:autoSpaceDN w:val="0"/>
        <w:spacing w:line="360" w:lineRule="auto"/>
        <w:ind w:left="0" w:firstLine="709"/>
        <w:jc w:val="both"/>
        <w:rPr>
          <w:rFonts w:ascii="Arial" w:hAnsi="Arial" w:cs="Arial"/>
        </w:rPr>
      </w:pPr>
      <w:r w:rsidRPr="002831D0">
        <w:rPr>
          <w:rFonts w:ascii="Arial" w:hAnsi="Arial" w:cs="Arial"/>
        </w:rPr>
        <w:t>Evitar o desabastecimento dos itens;</w:t>
      </w:r>
    </w:p>
    <w:p w14:paraId="28A0BBE2" w14:textId="77777777" w:rsidR="00AE37FE" w:rsidRPr="002831D0" w:rsidRDefault="00AE37FE" w:rsidP="00AE37FE">
      <w:pPr>
        <w:pStyle w:val="PargrafodaLista"/>
        <w:numPr>
          <w:ilvl w:val="0"/>
          <w:numId w:val="263"/>
        </w:numPr>
        <w:tabs>
          <w:tab w:val="left" w:pos="339"/>
        </w:tabs>
        <w:suppressAutoHyphens w:val="0"/>
        <w:autoSpaceDE w:val="0"/>
        <w:autoSpaceDN w:val="0"/>
        <w:spacing w:line="360" w:lineRule="auto"/>
        <w:ind w:left="0" w:firstLine="709"/>
        <w:jc w:val="both"/>
        <w:rPr>
          <w:rFonts w:ascii="Arial" w:hAnsi="Arial" w:cs="Arial"/>
        </w:rPr>
      </w:pPr>
      <w:r w:rsidRPr="002831D0">
        <w:rPr>
          <w:rFonts w:ascii="Arial" w:hAnsi="Arial" w:cs="Arial"/>
        </w:rPr>
        <w:t>Mitigar</w:t>
      </w:r>
      <w:r w:rsidRPr="002831D0">
        <w:rPr>
          <w:rFonts w:ascii="Arial" w:hAnsi="Arial" w:cs="Arial"/>
          <w:spacing w:val="-4"/>
        </w:rPr>
        <w:t xml:space="preserve"> </w:t>
      </w:r>
      <w:r w:rsidRPr="002831D0">
        <w:rPr>
          <w:rFonts w:ascii="Arial" w:hAnsi="Arial" w:cs="Arial"/>
        </w:rPr>
        <w:t>chances</w:t>
      </w:r>
      <w:r w:rsidRPr="002831D0">
        <w:rPr>
          <w:rFonts w:ascii="Arial" w:hAnsi="Arial" w:cs="Arial"/>
          <w:spacing w:val="-3"/>
        </w:rPr>
        <w:t xml:space="preserve"> </w:t>
      </w:r>
      <w:r w:rsidRPr="002831D0">
        <w:rPr>
          <w:rFonts w:ascii="Arial" w:hAnsi="Arial" w:cs="Arial"/>
        </w:rPr>
        <w:t>do</w:t>
      </w:r>
      <w:r w:rsidRPr="002831D0">
        <w:rPr>
          <w:rFonts w:ascii="Arial" w:hAnsi="Arial" w:cs="Arial"/>
          <w:spacing w:val="-3"/>
        </w:rPr>
        <w:t xml:space="preserve"> </w:t>
      </w:r>
      <w:r w:rsidRPr="002831D0">
        <w:rPr>
          <w:rFonts w:ascii="Arial" w:hAnsi="Arial" w:cs="Arial"/>
        </w:rPr>
        <w:t>inadimplemento</w:t>
      </w:r>
      <w:r w:rsidRPr="002831D0">
        <w:rPr>
          <w:rFonts w:ascii="Arial" w:hAnsi="Arial" w:cs="Arial"/>
          <w:spacing w:val="-3"/>
        </w:rPr>
        <w:t xml:space="preserve"> </w:t>
      </w:r>
      <w:r w:rsidRPr="002831D0">
        <w:rPr>
          <w:rFonts w:ascii="Arial" w:hAnsi="Arial" w:cs="Arial"/>
        </w:rPr>
        <w:t>contratual</w:t>
      </w:r>
      <w:r w:rsidRPr="002831D0">
        <w:rPr>
          <w:rFonts w:ascii="Arial" w:hAnsi="Arial" w:cs="Arial"/>
          <w:spacing w:val="-4"/>
        </w:rPr>
        <w:t xml:space="preserve"> </w:t>
      </w:r>
      <w:r w:rsidRPr="002831D0">
        <w:rPr>
          <w:rFonts w:ascii="Arial" w:hAnsi="Arial" w:cs="Arial"/>
        </w:rPr>
        <w:t>por</w:t>
      </w:r>
      <w:r w:rsidRPr="002831D0">
        <w:rPr>
          <w:rFonts w:ascii="Arial" w:hAnsi="Arial" w:cs="Arial"/>
          <w:spacing w:val="-2"/>
        </w:rPr>
        <w:t xml:space="preserve"> </w:t>
      </w:r>
      <w:r w:rsidRPr="002831D0">
        <w:rPr>
          <w:rFonts w:ascii="Arial" w:hAnsi="Arial" w:cs="Arial"/>
        </w:rPr>
        <w:t>parte</w:t>
      </w:r>
      <w:r w:rsidRPr="002831D0">
        <w:rPr>
          <w:rFonts w:ascii="Arial" w:hAnsi="Arial" w:cs="Arial"/>
          <w:spacing w:val="-3"/>
        </w:rPr>
        <w:t xml:space="preserve"> </w:t>
      </w:r>
      <w:r w:rsidRPr="002831D0">
        <w:rPr>
          <w:rFonts w:ascii="Arial" w:hAnsi="Arial" w:cs="Arial"/>
        </w:rPr>
        <w:t>de</w:t>
      </w:r>
      <w:r w:rsidRPr="002831D0">
        <w:rPr>
          <w:rFonts w:ascii="Arial" w:hAnsi="Arial" w:cs="Arial"/>
          <w:spacing w:val="-2"/>
        </w:rPr>
        <w:t xml:space="preserve"> </w:t>
      </w:r>
      <w:r w:rsidRPr="002831D0">
        <w:rPr>
          <w:rFonts w:ascii="Arial" w:hAnsi="Arial" w:cs="Arial"/>
        </w:rPr>
        <w:t>empresa</w:t>
      </w:r>
      <w:r w:rsidRPr="002831D0">
        <w:rPr>
          <w:rFonts w:ascii="Arial" w:hAnsi="Arial" w:cs="Arial"/>
          <w:spacing w:val="-3"/>
        </w:rPr>
        <w:t xml:space="preserve"> </w:t>
      </w:r>
      <w:r w:rsidRPr="002831D0">
        <w:rPr>
          <w:rFonts w:ascii="Arial" w:hAnsi="Arial" w:cs="Arial"/>
        </w:rPr>
        <w:t>que</w:t>
      </w:r>
      <w:r w:rsidRPr="002831D0">
        <w:rPr>
          <w:rFonts w:ascii="Arial" w:hAnsi="Arial" w:cs="Arial"/>
          <w:spacing w:val="-3"/>
        </w:rPr>
        <w:t xml:space="preserve"> </w:t>
      </w:r>
      <w:r w:rsidRPr="002831D0">
        <w:rPr>
          <w:rFonts w:ascii="Arial" w:hAnsi="Arial" w:cs="Arial"/>
        </w:rPr>
        <w:t>possa</w:t>
      </w:r>
      <w:r w:rsidRPr="002831D0">
        <w:rPr>
          <w:rFonts w:ascii="Arial" w:hAnsi="Arial" w:cs="Arial"/>
          <w:spacing w:val="-2"/>
        </w:rPr>
        <w:t xml:space="preserve"> </w:t>
      </w:r>
      <w:r w:rsidRPr="002831D0">
        <w:rPr>
          <w:rFonts w:ascii="Arial" w:hAnsi="Arial" w:cs="Arial"/>
        </w:rPr>
        <w:t>gerar</w:t>
      </w:r>
      <w:r w:rsidRPr="002831D0">
        <w:rPr>
          <w:rFonts w:ascii="Arial" w:hAnsi="Arial" w:cs="Arial"/>
          <w:spacing w:val="-3"/>
        </w:rPr>
        <w:t xml:space="preserve"> </w:t>
      </w:r>
      <w:r w:rsidRPr="002831D0">
        <w:rPr>
          <w:rFonts w:ascii="Arial" w:hAnsi="Arial" w:cs="Arial"/>
        </w:rPr>
        <w:t>desgaste</w:t>
      </w:r>
      <w:r w:rsidRPr="002831D0">
        <w:rPr>
          <w:rFonts w:ascii="Arial" w:hAnsi="Arial" w:cs="Arial"/>
          <w:spacing w:val="-2"/>
        </w:rPr>
        <w:t xml:space="preserve"> </w:t>
      </w:r>
      <w:r w:rsidRPr="002831D0">
        <w:rPr>
          <w:rFonts w:ascii="Arial" w:hAnsi="Arial" w:cs="Arial"/>
        </w:rPr>
        <w:t>ou</w:t>
      </w:r>
      <w:r w:rsidRPr="002831D0">
        <w:rPr>
          <w:rFonts w:ascii="Arial" w:hAnsi="Arial" w:cs="Arial"/>
          <w:spacing w:val="-3"/>
        </w:rPr>
        <w:t xml:space="preserve"> </w:t>
      </w:r>
      <w:r w:rsidRPr="002831D0">
        <w:rPr>
          <w:rFonts w:ascii="Arial" w:hAnsi="Arial" w:cs="Arial"/>
        </w:rPr>
        <w:t>custos</w:t>
      </w:r>
      <w:r w:rsidRPr="002831D0">
        <w:rPr>
          <w:rFonts w:ascii="Arial" w:hAnsi="Arial" w:cs="Arial"/>
          <w:spacing w:val="-3"/>
        </w:rPr>
        <w:t xml:space="preserve"> </w:t>
      </w:r>
      <w:r w:rsidRPr="002831D0">
        <w:rPr>
          <w:rFonts w:ascii="Arial" w:hAnsi="Arial" w:cs="Arial"/>
        </w:rPr>
        <w:t>para</w:t>
      </w:r>
      <w:r w:rsidRPr="002831D0">
        <w:rPr>
          <w:rFonts w:ascii="Arial" w:hAnsi="Arial" w:cs="Arial"/>
          <w:spacing w:val="-3"/>
        </w:rPr>
        <w:t xml:space="preserve"> </w:t>
      </w:r>
      <w:r w:rsidRPr="002831D0">
        <w:rPr>
          <w:rFonts w:ascii="Arial" w:hAnsi="Arial" w:cs="Arial"/>
        </w:rPr>
        <w:t>a</w:t>
      </w:r>
      <w:r w:rsidRPr="002831D0">
        <w:rPr>
          <w:rFonts w:ascii="Arial" w:hAnsi="Arial" w:cs="Arial"/>
          <w:spacing w:val="-3"/>
        </w:rPr>
        <w:t xml:space="preserve"> </w:t>
      </w:r>
      <w:r w:rsidRPr="002831D0">
        <w:rPr>
          <w:rFonts w:ascii="Arial" w:hAnsi="Arial" w:cs="Arial"/>
        </w:rPr>
        <w:t>Administração.</w:t>
      </w:r>
    </w:p>
    <w:p w14:paraId="3954A07F" w14:textId="77777777" w:rsidR="00AE37FE" w:rsidRPr="002831D0" w:rsidRDefault="00AE37FE" w:rsidP="00AE37FE">
      <w:pPr>
        <w:pStyle w:val="PargrafodaLista"/>
        <w:tabs>
          <w:tab w:val="left" w:pos="339"/>
        </w:tabs>
        <w:spacing w:line="360" w:lineRule="auto"/>
        <w:ind w:left="0" w:firstLine="709"/>
        <w:jc w:val="both"/>
        <w:rPr>
          <w:rFonts w:ascii="Arial" w:hAnsi="Arial" w:cs="Arial"/>
        </w:rPr>
      </w:pPr>
    </w:p>
    <w:p w14:paraId="7E9E0857" w14:textId="77777777" w:rsidR="00AE37FE" w:rsidRPr="002831D0" w:rsidRDefault="00AE37FE" w:rsidP="00AE37FE">
      <w:pPr>
        <w:pStyle w:val="Ttulo1"/>
        <w:numPr>
          <w:ilvl w:val="0"/>
          <w:numId w:val="0"/>
        </w:numPr>
        <w:tabs>
          <w:tab w:val="left" w:pos="519"/>
        </w:tabs>
        <w:spacing w:line="360" w:lineRule="auto"/>
        <w:ind w:firstLine="709"/>
        <w:jc w:val="both"/>
        <w:rPr>
          <w:rFonts w:ascii="Arial" w:hAnsi="Arial" w:cs="Arial"/>
          <w:szCs w:val="24"/>
        </w:rPr>
      </w:pPr>
      <w:r w:rsidRPr="002831D0">
        <w:rPr>
          <w:rFonts w:ascii="Arial" w:hAnsi="Arial" w:cs="Arial"/>
          <w:szCs w:val="24"/>
        </w:rPr>
        <w:t>Providências</w:t>
      </w:r>
      <w:r w:rsidRPr="002831D0">
        <w:rPr>
          <w:rFonts w:ascii="Arial" w:hAnsi="Arial" w:cs="Arial"/>
          <w:spacing w:val="-7"/>
          <w:szCs w:val="24"/>
        </w:rPr>
        <w:t xml:space="preserve"> </w:t>
      </w:r>
      <w:r w:rsidRPr="002831D0">
        <w:rPr>
          <w:rFonts w:ascii="Arial" w:hAnsi="Arial" w:cs="Arial"/>
          <w:szCs w:val="24"/>
        </w:rPr>
        <w:t>a</w:t>
      </w:r>
      <w:r w:rsidRPr="002831D0">
        <w:rPr>
          <w:rFonts w:ascii="Arial" w:hAnsi="Arial" w:cs="Arial"/>
          <w:spacing w:val="-5"/>
          <w:szCs w:val="24"/>
        </w:rPr>
        <w:t xml:space="preserve"> </w:t>
      </w:r>
      <w:r w:rsidRPr="002831D0">
        <w:rPr>
          <w:rFonts w:ascii="Arial" w:hAnsi="Arial" w:cs="Arial"/>
          <w:szCs w:val="24"/>
        </w:rPr>
        <w:t>serem</w:t>
      </w:r>
      <w:r w:rsidRPr="002831D0">
        <w:rPr>
          <w:rFonts w:ascii="Arial" w:hAnsi="Arial" w:cs="Arial"/>
          <w:spacing w:val="-6"/>
          <w:szCs w:val="24"/>
        </w:rPr>
        <w:t xml:space="preserve"> a</w:t>
      </w:r>
      <w:r w:rsidRPr="002831D0">
        <w:rPr>
          <w:rFonts w:ascii="Arial" w:hAnsi="Arial" w:cs="Arial"/>
          <w:szCs w:val="24"/>
        </w:rPr>
        <w:t>dotadas</w:t>
      </w:r>
    </w:p>
    <w:p w14:paraId="0FB2FA81" w14:textId="77777777" w:rsidR="00AE37FE" w:rsidRPr="002831D0" w:rsidRDefault="00AE37FE" w:rsidP="00AE37FE">
      <w:pPr>
        <w:pStyle w:val="PargrafodaLista"/>
        <w:numPr>
          <w:ilvl w:val="1"/>
          <w:numId w:val="0"/>
        </w:numPr>
        <w:tabs>
          <w:tab w:val="left" w:pos="536"/>
        </w:tabs>
        <w:suppressAutoHyphens w:val="0"/>
        <w:autoSpaceDE w:val="0"/>
        <w:autoSpaceDN w:val="0"/>
        <w:spacing w:line="360" w:lineRule="auto"/>
        <w:ind w:firstLine="709"/>
        <w:jc w:val="both"/>
        <w:rPr>
          <w:rFonts w:ascii="Arial" w:hAnsi="Arial" w:cs="Arial"/>
        </w:rPr>
      </w:pPr>
      <w:r w:rsidRPr="002831D0">
        <w:rPr>
          <w:rFonts w:ascii="Arial" w:hAnsi="Arial" w:cs="Arial"/>
        </w:rPr>
        <w:t>A aquisição é a própria providência adotada diante das demandas. Desta forma, entendemos que, momentaneamente, não</w:t>
      </w:r>
      <w:r w:rsidRPr="002831D0">
        <w:rPr>
          <w:rFonts w:ascii="Arial" w:hAnsi="Arial" w:cs="Arial"/>
          <w:spacing w:val="1"/>
        </w:rPr>
        <w:t xml:space="preserve"> </w:t>
      </w:r>
      <w:r w:rsidRPr="002831D0">
        <w:rPr>
          <w:rFonts w:ascii="Arial" w:hAnsi="Arial" w:cs="Arial"/>
        </w:rPr>
        <w:t>haverá</w:t>
      </w:r>
      <w:r w:rsidRPr="002831D0">
        <w:rPr>
          <w:rFonts w:ascii="Arial" w:hAnsi="Arial" w:cs="Arial"/>
          <w:spacing w:val="26"/>
        </w:rPr>
        <w:t xml:space="preserve"> </w:t>
      </w:r>
      <w:r w:rsidRPr="002831D0">
        <w:rPr>
          <w:rFonts w:ascii="Arial" w:hAnsi="Arial" w:cs="Arial"/>
        </w:rPr>
        <w:t>necessidade</w:t>
      </w:r>
      <w:r w:rsidRPr="002831D0">
        <w:rPr>
          <w:rFonts w:ascii="Arial" w:hAnsi="Arial" w:cs="Arial"/>
          <w:spacing w:val="26"/>
        </w:rPr>
        <w:t xml:space="preserve"> </w:t>
      </w:r>
      <w:r w:rsidRPr="002831D0">
        <w:rPr>
          <w:rFonts w:ascii="Arial" w:hAnsi="Arial" w:cs="Arial"/>
        </w:rPr>
        <w:t>de</w:t>
      </w:r>
      <w:r w:rsidRPr="002831D0">
        <w:rPr>
          <w:rFonts w:ascii="Arial" w:hAnsi="Arial" w:cs="Arial"/>
          <w:spacing w:val="26"/>
        </w:rPr>
        <w:t xml:space="preserve"> </w:t>
      </w:r>
      <w:r w:rsidRPr="002831D0">
        <w:rPr>
          <w:rFonts w:ascii="Arial" w:hAnsi="Arial" w:cs="Arial"/>
        </w:rPr>
        <w:t>outro</w:t>
      </w:r>
      <w:r w:rsidRPr="002831D0">
        <w:rPr>
          <w:rFonts w:ascii="Arial" w:hAnsi="Arial" w:cs="Arial"/>
          <w:spacing w:val="26"/>
        </w:rPr>
        <w:t xml:space="preserve"> </w:t>
      </w:r>
      <w:r w:rsidRPr="002831D0">
        <w:rPr>
          <w:rFonts w:ascii="Arial" w:hAnsi="Arial" w:cs="Arial"/>
        </w:rPr>
        <w:t>tipo</w:t>
      </w:r>
      <w:r w:rsidRPr="002831D0">
        <w:rPr>
          <w:rFonts w:ascii="Arial" w:hAnsi="Arial" w:cs="Arial"/>
          <w:spacing w:val="26"/>
        </w:rPr>
        <w:t xml:space="preserve"> </w:t>
      </w:r>
      <w:r w:rsidRPr="002831D0">
        <w:rPr>
          <w:rFonts w:ascii="Arial" w:hAnsi="Arial" w:cs="Arial"/>
        </w:rPr>
        <w:t>de</w:t>
      </w:r>
      <w:r w:rsidRPr="002831D0">
        <w:rPr>
          <w:rFonts w:ascii="Arial" w:hAnsi="Arial" w:cs="Arial"/>
          <w:spacing w:val="27"/>
        </w:rPr>
        <w:t xml:space="preserve"> </w:t>
      </w:r>
      <w:r w:rsidRPr="002831D0">
        <w:rPr>
          <w:rFonts w:ascii="Arial" w:hAnsi="Arial" w:cs="Arial"/>
        </w:rPr>
        <w:t>adequação</w:t>
      </w:r>
      <w:r w:rsidRPr="002831D0">
        <w:rPr>
          <w:rFonts w:ascii="Arial" w:hAnsi="Arial" w:cs="Arial"/>
          <w:spacing w:val="26"/>
        </w:rPr>
        <w:t xml:space="preserve"> </w:t>
      </w:r>
      <w:r w:rsidRPr="002831D0">
        <w:rPr>
          <w:rFonts w:ascii="Arial" w:hAnsi="Arial" w:cs="Arial"/>
        </w:rPr>
        <w:t>ou</w:t>
      </w:r>
      <w:r w:rsidRPr="002831D0">
        <w:rPr>
          <w:rFonts w:ascii="Arial" w:hAnsi="Arial" w:cs="Arial"/>
          <w:spacing w:val="26"/>
        </w:rPr>
        <w:t xml:space="preserve"> </w:t>
      </w:r>
      <w:r w:rsidRPr="002831D0">
        <w:rPr>
          <w:rFonts w:ascii="Arial" w:hAnsi="Arial" w:cs="Arial"/>
        </w:rPr>
        <w:t>providência</w:t>
      </w:r>
      <w:r w:rsidRPr="002831D0">
        <w:rPr>
          <w:rFonts w:ascii="Arial" w:hAnsi="Arial" w:cs="Arial"/>
          <w:spacing w:val="26"/>
        </w:rPr>
        <w:t xml:space="preserve"> </w:t>
      </w:r>
      <w:r w:rsidRPr="002831D0">
        <w:rPr>
          <w:rFonts w:ascii="Arial" w:hAnsi="Arial" w:cs="Arial"/>
        </w:rPr>
        <w:t>a</w:t>
      </w:r>
      <w:r w:rsidRPr="002831D0">
        <w:rPr>
          <w:rFonts w:ascii="Arial" w:hAnsi="Arial" w:cs="Arial"/>
          <w:spacing w:val="26"/>
        </w:rPr>
        <w:t xml:space="preserve"> </w:t>
      </w:r>
      <w:r w:rsidRPr="002831D0">
        <w:rPr>
          <w:rFonts w:ascii="Arial" w:hAnsi="Arial" w:cs="Arial"/>
        </w:rPr>
        <w:t>ser</w:t>
      </w:r>
      <w:r w:rsidRPr="002831D0">
        <w:rPr>
          <w:rFonts w:ascii="Arial" w:hAnsi="Arial" w:cs="Arial"/>
          <w:spacing w:val="26"/>
        </w:rPr>
        <w:t xml:space="preserve"> </w:t>
      </w:r>
      <w:r w:rsidRPr="002831D0">
        <w:rPr>
          <w:rFonts w:ascii="Arial" w:hAnsi="Arial" w:cs="Arial"/>
        </w:rPr>
        <w:t>tomada,</w:t>
      </w:r>
      <w:r w:rsidRPr="002831D0">
        <w:rPr>
          <w:rFonts w:ascii="Arial" w:hAnsi="Arial" w:cs="Arial"/>
          <w:spacing w:val="27"/>
        </w:rPr>
        <w:t xml:space="preserve"> </w:t>
      </w:r>
      <w:r w:rsidRPr="002831D0">
        <w:rPr>
          <w:rFonts w:ascii="Arial" w:hAnsi="Arial" w:cs="Arial"/>
        </w:rPr>
        <w:t>também</w:t>
      </w:r>
      <w:r w:rsidRPr="002831D0">
        <w:rPr>
          <w:rFonts w:ascii="Arial" w:hAnsi="Arial" w:cs="Arial"/>
          <w:spacing w:val="26"/>
        </w:rPr>
        <w:t xml:space="preserve"> </w:t>
      </w:r>
      <w:r w:rsidRPr="002831D0">
        <w:rPr>
          <w:rFonts w:ascii="Arial" w:hAnsi="Arial" w:cs="Arial"/>
        </w:rPr>
        <w:t>levando</w:t>
      </w:r>
      <w:r w:rsidRPr="002831D0">
        <w:rPr>
          <w:rFonts w:ascii="Arial" w:hAnsi="Arial" w:cs="Arial"/>
          <w:spacing w:val="26"/>
        </w:rPr>
        <w:t xml:space="preserve"> </w:t>
      </w:r>
      <w:r w:rsidRPr="002831D0">
        <w:rPr>
          <w:rFonts w:ascii="Arial" w:hAnsi="Arial" w:cs="Arial"/>
        </w:rPr>
        <w:t>em</w:t>
      </w:r>
      <w:r w:rsidRPr="002831D0">
        <w:rPr>
          <w:rFonts w:ascii="Arial" w:hAnsi="Arial" w:cs="Arial"/>
          <w:spacing w:val="26"/>
        </w:rPr>
        <w:t xml:space="preserve"> </w:t>
      </w:r>
      <w:r w:rsidRPr="002831D0">
        <w:rPr>
          <w:rFonts w:ascii="Arial" w:hAnsi="Arial" w:cs="Arial"/>
        </w:rPr>
        <w:t>consideração</w:t>
      </w:r>
      <w:r w:rsidRPr="002831D0">
        <w:rPr>
          <w:rFonts w:ascii="Arial" w:hAnsi="Arial" w:cs="Arial"/>
          <w:spacing w:val="26"/>
        </w:rPr>
        <w:t xml:space="preserve"> </w:t>
      </w:r>
      <w:r w:rsidRPr="002831D0">
        <w:rPr>
          <w:rFonts w:ascii="Arial" w:hAnsi="Arial" w:cs="Arial"/>
        </w:rPr>
        <w:t>que</w:t>
      </w:r>
      <w:r w:rsidRPr="002831D0">
        <w:rPr>
          <w:rFonts w:ascii="Arial" w:hAnsi="Arial" w:cs="Arial"/>
          <w:spacing w:val="26"/>
        </w:rPr>
        <w:t xml:space="preserve"> </w:t>
      </w:r>
      <w:r w:rsidRPr="002831D0">
        <w:rPr>
          <w:rFonts w:ascii="Arial" w:hAnsi="Arial" w:cs="Arial"/>
        </w:rPr>
        <w:t>o</w:t>
      </w:r>
      <w:r w:rsidRPr="002831D0">
        <w:rPr>
          <w:rFonts w:ascii="Arial" w:hAnsi="Arial" w:cs="Arial"/>
          <w:spacing w:val="27"/>
        </w:rPr>
        <w:t xml:space="preserve"> </w:t>
      </w:r>
      <w:r w:rsidRPr="002831D0">
        <w:rPr>
          <w:rFonts w:ascii="Arial" w:hAnsi="Arial" w:cs="Arial"/>
        </w:rPr>
        <w:t>órgão</w:t>
      </w:r>
      <w:r w:rsidRPr="002831D0">
        <w:rPr>
          <w:rFonts w:ascii="Arial" w:hAnsi="Arial" w:cs="Arial"/>
          <w:spacing w:val="1"/>
        </w:rPr>
        <w:t xml:space="preserve"> </w:t>
      </w:r>
      <w:r w:rsidRPr="002831D0">
        <w:rPr>
          <w:rFonts w:ascii="Arial" w:hAnsi="Arial" w:cs="Arial"/>
        </w:rPr>
        <w:t>oferece</w:t>
      </w:r>
      <w:r w:rsidRPr="002831D0">
        <w:rPr>
          <w:rFonts w:ascii="Arial" w:hAnsi="Arial" w:cs="Arial"/>
          <w:spacing w:val="-1"/>
        </w:rPr>
        <w:t xml:space="preserve"> </w:t>
      </w:r>
      <w:r w:rsidRPr="002831D0">
        <w:rPr>
          <w:rFonts w:ascii="Arial" w:hAnsi="Arial" w:cs="Arial"/>
        </w:rPr>
        <w:t>ambiente</w:t>
      </w:r>
      <w:r w:rsidRPr="002831D0">
        <w:rPr>
          <w:rFonts w:ascii="Arial" w:hAnsi="Arial" w:cs="Arial"/>
          <w:spacing w:val="-1"/>
        </w:rPr>
        <w:t xml:space="preserve"> </w:t>
      </w:r>
      <w:r w:rsidRPr="002831D0">
        <w:rPr>
          <w:rFonts w:ascii="Arial" w:hAnsi="Arial" w:cs="Arial"/>
        </w:rPr>
        <w:t>propício ao</w:t>
      </w:r>
      <w:r w:rsidRPr="002831D0">
        <w:rPr>
          <w:rFonts w:ascii="Arial" w:hAnsi="Arial" w:cs="Arial"/>
          <w:spacing w:val="-1"/>
        </w:rPr>
        <w:t xml:space="preserve"> </w:t>
      </w:r>
      <w:r w:rsidRPr="002831D0">
        <w:rPr>
          <w:rFonts w:ascii="Arial" w:hAnsi="Arial" w:cs="Arial"/>
        </w:rPr>
        <w:t>fornecimento proposto.</w:t>
      </w:r>
    </w:p>
    <w:p w14:paraId="6040D4F1" w14:textId="77777777" w:rsidR="00AE37FE" w:rsidRPr="002831D0" w:rsidRDefault="00AE37FE" w:rsidP="00AE37FE">
      <w:pPr>
        <w:pStyle w:val="PargrafodaLista"/>
        <w:numPr>
          <w:ilvl w:val="1"/>
          <w:numId w:val="0"/>
        </w:numPr>
        <w:tabs>
          <w:tab w:val="left" w:pos="644"/>
        </w:tabs>
        <w:suppressAutoHyphens w:val="0"/>
        <w:autoSpaceDE w:val="0"/>
        <w:autoSpaceDN w:val="0"/>
        <w:spacing w:line="360" w:lineRule="auto"/>
        <w:ind w:firstLine="709"/>
        <w:jc w:val="both"/>
        <w:rPr>
          <w:rFonts w:ascii="Arial" w:hAnsi="Arial" w:cs="Arial"/>
        </w:rPr>
      </w:pPr>
      <w:r w:rsidRPr="002831D0">
        <w:rPr>
          <w:rFonts w:ascii="Arial" w:hAnsi="Arial" w:cs="Arial"/>
        </w:rPr>
        <w:t>Os</w:t>
      </w:r>
      <w:r w:rsidRPr="002831D0">
        <w:rPr>
          <w:rFonts w:ascii="Arial" w:hAnsi="Arial" w:cs="Arial"/>
          <w:spacing w:val="1"/>
        </w:rPr>
        <w:t xml:space="preserve"> </w:t>
      </w:r>
      <w:r w:rsidRPr="002831D0">
        <w:rPr>
          <w:rFonts w:ascii="Arial" w:hAnsi="Arial" w:cs="Arial"/>
        </w:rPr>
        <w:t>indicados</w:t>
      </w:r>
      <w:r w:rsidRPr="002831D0">
        <w:rPr>
          <w:rFonts w:ascii="Arial" w:hAnsi="Arial" w:cs="Arial"/>
          <w:spacing w:val="1"/>
        </w:rPr>
        <w:t xml:space="preserve"> </w:t>
      </w:r>
      <w:r w:rsidRPr="002831D0">
        <w:rPr>
          <w:rFonts w:ascii="Arial" w:hAnsi="Arial" w:cs="Arial"/>
        </w:rPr>
        <w:t>ao</w:t>
      </w:r>
      <w:r w:rsidRPr="002831D0">
        <w:rPr>
          <w:rFonts w:ascii="Arial" w:hAnsi="Arial" w:cs="Arial"/>
          <w:spacing w:val="1"/>
        </w:rPr>
        <w:t xml:space="preserve"> </w:t>
      </w:r>
      <w:r w:rsidRPr="002831D0">
        <w:rPr>
          <w:rFonts w:ascii="Arial" w:hAnsi="Arial" w:cs="Arial"/>
        </w:rPr>
        <w:t>acompanhamento</w:t>
      </w:r>
      <w:r w:rsidRPr="002831D0">
        <w:rPr>
          <w:rFonts w:ascii="Arial" w:hAnsi="Arial" w:cs="Arial"/>
          <w:spacing w:val="1"/>
        </w:rPr>
        <w:t xml:space="preserve"> </w:t>
      </w:r>
      <w:r w:rsidRPr="002831D0">
        <w:rPr>
          <w:rFonts w:ascii="Arial" w:hAnsi="Arial" w:cs="Arial"/>
        </w:rPr>
        <w:t>e</w:t>
      </w:r>
      <w:r w:rsidRPr="002831D0">
        <w:rPr>
          <w:rFonts w:ascii="Arial" w:hAnsi="Arial" w:cs="Arial"/>
          <w:spacing w:val="1"/>
        </w:rPr>
        <w:t xml:space="preserve"> </w:t>
      </w:r>
      <w:r w:rsidRPr="002831D0">
        <w:rPr>
          <w:rFonts w:ascii="Arial" w:hAnsi="Arial" w:cs="Arial"/>
        </w:rPr>
        <w:t>fiscalização</w:t>
      </w:r>
      <w:r w:rsidRPr="002831D0">
        <w:rPr>
          <w:rFonts w:ascii="Arial" w:hAnsi="Arial" w:cs="Arial"/>
          <w:spacing w:val="1"/>
        </w:rPr>
        <w:t xml:space="preserve"> </w:t>
      </w:r>
      <w:r w:rsidRPr="002831D0">
        <w:rPr>
          <w:rFonts w:ascii="Arial" w:hAnsi="Arial" w:cs="Arial"/>
        </w:rPr>
        <w:t>das</w:t>
      </w:r>
      <w:r w:rsidRPr="002831D0">
        <w:rPr>
          <w:rFonts w:ascii="Arial" w:hAnsi="Arial" w:cs="Arial"/>
          <w:spacing w:val="1"/>
        </w:rPr>
        <w:t xml:space="preserve"> </w:t>
      </w:r>
      <w:r w:rsidRPr="002831D0">
        <w:rPr>
          <w:rFonts w:ascii="Arial" w:hAnsi="Arial" w:cs="Arial"/>
        </w:rPr>
        <w:t>entregas</w:t>
      </w:r>
      <w:r w:rsidRPr="002831D0">
        <w:rPr>
          <w:rFonts w:ascii="Arial" w:hAnsi="Arial" w:cs="Arial"/>
          <w:spacing w:val="1"/>
        </w:rPr>
        <w:t xml:space="preserve"> </w:t>
      </w:r>
      <w:r w:rsidRPr="002831D0">
        <w:rPr>
          <w:rFonts w:ascii="Arial" w:hAnsi="Arial" w:cs="Arial"/>
        </w:rPr>
        <w:t>deverão</w:t>
      </w:r>
      <w:r w:rsidRPr="002831D0">
        <w:rPr>
          <w:rFonts w:ascii="Arial" w:hAnsi="Arial" w:cs="Arial"/>
          <w:spacing w:val="1"/>
        </w:rPr>
        <w:t xml:space="preserve"> </w:t>
      </w:r>
      <w:r w:rsidRPr="002831D0">
        <w:rPr>
          <w:rFonts w:ascii="Arial" w:hAnsi="Arial" w:cs="Arial"/>
        </w:rPr>
        <w:t>adequar</w:t>
      </w:r>
      <w:r w:rsidRPr="002831D0">
        <w:rPr>
          <w:rFonts w:ascii="Arial" w:hAnsi="Arial" w:cs="Arial"/>
          <w:spacing w:val="1"/>
        </w:rPr>
        <w:t xml:space="preserve"> </w:t>
      </w:r>
      <w:r w:rsidRPr="002831D0">
        <w:rPr>
          <w:rFonts w:ascii="Arial" w:hAnsi="Arial" w:cs="Arial"/>
        </w:rPr>
        <w:t>seus</w:t>
      </w:r>
      <w:r w:rsidRPr="002831D0">
        <w:rPr>
          <w:rFonts w:ascii="Arial" w:hAnsi="Arial" w:cs="Arial"/>
          <w:spacing w:val="1"/>
        </w:rPr>
        <w:t xml:space="preserve"> </w:t>
      </w:r>
      <w:r w:rsidRPr="002831D0">
        <w:rPr>
          <w:rFonts w:ascii="Arial" w:hAnsi="Arial" w:cs="Arial"/>
        </w:rPr>
        <w:t>conhecimentos</w:t>
      </w:r>
      <w:r w:rsidRPr="002831D0">
        <w:rPr>
          <w:rFonts w:ascii="Arial" w:hAnsi="Arial" w:cs="Arial"/>
          <w:spacing w:val="1"/>
        </w:rPr>
        <w:t xml:space="preserve"> </w:t>
      </w:r>
      <w:r w:rsidRPr="002831D0">
        <w:rPr>
          <w:rFonts w:ascii="Arial" w:hAnsi="Arial" w:cs="Arial"/>
        </w:rPr>
        <w:t>para</w:t>
      </w:r>
      <w:r w:rsidRPr="002831D0">
        <w:rPr>
          <w:rFonts w:ascii="Arial" w:hAnsi="Arial" w:cs="Arial"/>
          <w:spacing w:val="1"/>
        </w:rPr>
        <w:t xml:space="preserve"> </w:t>
      </w:r>
      <w:r w:rsidRPr="002831D0">
        <w:rPr>
          <w:rFonts w:ascii="Arial" w:hAnsi="Arial" w:cs="Arial"/>
        </w:rPr>
        <w:t>a</w:t>
      </w:r>
      <w:r w:rsidRPr="002831D0">
        <w:rPr>
          <w:rFonts w:ascii="Arial" w:hAnsi="Arial" w:cs="Arial"/>
          <w:spacing w:val="1"/>
        </w:rPr>
        <w:t xml:space="preserve"> </w:t>
      </w:r>
      <w:r w:rsidRPr="002831D0">
        <w:rPr>
          <w:rFonts w:ascii="Arial" w:hAnsi="Arial" w:cs="Arial"/>
        </w:rPr>
        <w:t>correta</w:t>
      </w:r>
      <w:r w:rsidRPr="002831D0">
        <w:rPr>
          <w:rFonts w:ascii="Arial" w:hAnsi="Arial" w:cs="Arial"/>
          <w:spacing w:val="1"/>
        </w:rPr>
        <w:t xml:space="preserve"> </w:t>
      </w:r>
      <w:r w:rsidRPr="002831D0">
        <w:rPr>
          <w:rFonts w:ascii="Arial" w:hAnsi="Arial" w:cs="Arial"/>
        </w:rPr>
        <w:t>verificação</w:t>
      </w:r>
      <w:r w:rsidRPr="002831D0">
        <w:rPr>
          <w:rFonts w:ascii="Arial" w:hAnsi="Arial" w:cs="Arial"/>
          <w:spacing w:val="1"/>
        </w:rPr>
        <w:t xml:space="preserve"> </w:t>
      </w:r>
      <w:r w:rsidRPr="002831D0">
        <w:rPr>
          <w:rFonts w:ascii="Arial" w:hAnsi="Arial" w:cs="Arial"/>
        </w:rPr>
        <w:t>e</w:t>
      </w:r>
      <w:r w:rsidRPr="002831D0">
        <w:rPr>
          <w:rFonts w:ascii="Arial" w:hAnsi="Arial" w:cs="Arial"/>
          <w:spacing w:val="45"/>
        </w:rPr>
        <w:t xml:space="preserve"> </w:t>
      </w:r>
      <w:r w:rsidRPr="002831D0">
        <w:rPr>
          <w:rFonts w:ascii="Arial" w:hAnsi="Arial" w:cs="Arial"/>
        </w:rPr>
        <w:t>análise</w:t>
      </w:r>
      <w:r w:rsidRPr="002831D0">
        <w:rPr>
          <w:rFonts w:ascii="Arial" w:hAnsi="Arial" w:cs="Arial"/>
          <w:spacing w:val="45"/>
        </w:rPr>
        <w:t xml:space="preserve"> </w:t>
      </w:r>
      <w:r w:rsidRPr="002831D0">
        <w:rPr>
          <w:rFonts w:ascii="Arial" w:hAnsi="Arial" w:cs="Arial"/>
        </w:rPr>
        <w:t>do</w:t>
      </w:r>
      <w:r w:rsidRPr="002831D0">
        <w:rPr>
          <w:rFonts w:ascii="Arial" w:hAnsi="Arial" w:cs="Arial"/>
          <w:spacing w:val="45"/>
        </w:rPr>
        <w:t xml:space="preserve"> </w:t>
      </w:r>
      <w:r w:rsidRPr="002831D0">
        <w:rPr>
          <w:rFonts w:ascii="Arial" w:hAnsi="Arial" w:cs="Arial"/>
        </w:rPr>
        <w:t>que</w:t>
      </w:r>
      <w:r w:rsidRPr="002831D0">
        <w:rPr>
          <w:rFonts w:ascii="Arial" w:hAnsi="Arial" w:cs="Arial"/>
          <w:spacing w:val="45"/>
        </w:rPr>
        <w:t xml:space="preserve"> </w:t>
      </w:r>
      <w:r w:rsidRPr="002831D0">
        <w:rPr>
          <w:rFonts w:ascii="Arial" w:hAnsi="Arial" w:cs="Arial"/>
        </w:rPr>
        <w:t>está</w:t>
      </w:r>
      <w:r w:rsidRPr="002831D0">
        <w:rPr>
          <w:rFonts w:ascii="Arial" w:hAnsi="Arial" w:cs="Arial"/>
          <w:spacing w:val="45"/>
        </w:rPr>
        <w:t xml:space="preserve"> </w:t>
      </w:r>
      <w:r w:rsidRPr="002831D0">
        <w:rPr>
          <w:rFonts w:ascii="Arial" w:hAnsi="Arial" w:cs="Arial"/>
        </w:rPr>
        <w:t>sendo</w:t>
      </w:r>
      <w:r w:rsidRPr="002831D0">
        <w:rPr>
          <w:rFonts w:ascii="Arial" w:hAnsi="Arial" w:cs="Arial"/>
          <w:spacing w:val="45"/>
        </w:rPr>
        <w:t xml:space="preserve"> </w:t>
      </w:r>
      <w:r w:rsidRPr="002831D0">
        <w:rPr>
          <w:rFonts w:ascii="Arial" w:hAnsi="Arial" w:cs="Arial"/>
        </w:rPr>
        <w:t>fornecido, sendo de responsabilidade da administração municipal fornecer as capacitações necessárias, ademais os indicados deverão</w:t>
      </w:r>
      <w:r w:rsidRPr="002831D0">
        <w:rPr>
          <w:rFonts w:ascii="Arial" w:hAnsi="Arial" w:cs="Arial"/>
          <w:spacing w:val="45"/>
        </w:rPr>
        <w:t xml:space="preserve"> </w:t>
      </w:r>
      <w:r w:rsidRPr="002831D0">
        <w:rPr>
          <w:rFonts w:ascii="Arial" w:hAnsi="Arial" w:cs="Arial"/>
        </w:rPr>
        <w:t>realizar</w:t>
      </w:r>
      <w:r w:rsidRPr="002831D0">
        <w:rPr>
          <w:rFonts w:ascii="Arial" w:hAnsi="Arial" w:cs="Arial"/>
          <w:spacing w:val="45"/>
        </w:rPr>
        <w:t xml:space="preserve"> </w:t>
      </w:r>
      <w:r w:rsidRPr="002831D0">
        <w:rPr>
          <w:rFonts w:ascii="Arial" w:hAnsi="Arial" w:cs="Arial"/>
        </w:rPr>
        <w:t>o</w:t>
      </w:r>
      <w:r w:rsidRPr="002831D0">
        <w:rPr>
          <w:rFonts w:ascii="Arial" w:hAnsi="Arial" w:cs="Arial"/>
          <w:spacing w:val="45"/>
        </w:rPr>
        <w:t xml:space="preserve"> </w:t>
      </w:r>
      <w:r w:rsidRPr="002831D0">
        <w:rPr>
          <w:rFonts w:ascii="Arial" w:hAnsi="Arial" w:cs="Arial"/>
        </w:rPr>
        <w:t>mapeamento</w:t>
      </w:r>
      <w:r w:rsidRPr="002831D0">
        <w:rPr>
          <w:rFonts w:ascii="Arial" w:hAnsi="Arial" w:cs="Arial"/>
          <w:spacing w:val="45"/>
        </w:rPr>
        <w:t xml:space="preserve"> </w:t>
      </w:r>
      <w:r w:rsidRPr="002831D0">
        <w:rPr>
          <w:rFonts w:ascii="Arial" w:hAnsi="Arial" w:cs="Arial"/>
        </w:rPr>
        <w:t>dos</w:t>
      </w:r>
      <w:r w:rsidRPr="002831D0">
        <w:rPr>
          <w:rFonts w:ascii="Arial" w:hAnsi="Arial" w:cs="Arial"/>
          <w:spacing w:val="45"/>
        </w:rPr>
        <w:t xml:space="preserve"> </w:t>
      </w:r>
      <w:r w:rsidRPr="002831D0">
        <w:rPr>
          <w:rFonts w:ascii="Arial" w:hAnsi="Arial" w:cs="Arial"/>
        </w:rPr>
        <w:t>riscos</w:t>
      </w:r>
      <w:r w:rsidRPr="002831D0">
        <w:rPr>
          <w:rFonts w:ascii="Arial" w:hAnsi="Arial" w:cs="Arial"/>
          <w:spacing w:val="45"/>
        </w:rPr>
        <w:t xml:space="preserve"> </w:t>
      </w:r>
      <w:r w:rsidRPr="002831D0">
        <w:rPr>
          <w:rFonts w:ascii="Arial" w:hAnsi="Arial" w:cs="Arial"/>
        </w:rPr>
        <w:t>durante</w:t>
      </w:r>
      <w:r w:rsidRPr="002831D0">
        <w:rPr>
          <w:rFonts w:ascii="Arial" w:hAnsi="Arial" w:cs="Arial"/>
          <w:spacing w:val="45"/>
        </w:rPr>
        <w:t xml:space="preserve"> </w:t>
      </w:r>
      <w:r w:rsidRPr="002831D0">
        <w:rPr>
          <w:rFonts w:ascii="Arial" w:hAnsi="Arial" w:cs="Arial"/>
        </w:rPr>
        <w:t>a</w:t>
      </w:r>
      <w:r w:rsidRPr="002831D0">
        <w:rPr>
          <w:rFonts w:ascii="Arial" w:hAnsi="Arial" w:cs="Arial"/>
          <w:spacing w:val="45"/>
        </w:rPr>
        <w:t xml:space="preserve"> </w:t>
      </w:r>
      <w:r w:rsidRPr="002831D0">
        <w:rPr>
          <w:rFonts w:ascii="Arial" w:hAnsi="Arial" w:cs="Arial"/>
        </w:rPr>
        <w:t>gestão,</w:t>
      </w:r>
      <w:r w:rsidRPr="002831D0">
        <w:rPr>
          <w:rFonts w:ascii="Arial" w:hAnsi="Arial" w:cs="Arial"/>
          <w:spacing w:val="1"/>
        </w:rPr>
        <w:t xml:space="preserve"> </w:t>
      </w:r>
      <w:r w:rsidRPr="002831D0">
        <w:rPr>
          <w:rFonts w:ascii="Arial" w:hAnsi="Arial" w:cs="Arial"/>
        </w:rPr>
        <w:t>indicando</w:t>
      </w:r>
      <w:r w:rsidRPr="002831D0">
        <w:rPr>
          <w:rFonts w:ascii="Arial" w:hAnsi="Arial" w:cs="Arial"/>
          <w:spacing w:val="-2"/>
        </w:rPr>
        <w:t xml:space="preserve"> </w:t>
      </w:r>
      <w:r w:rsidRPr="002831D0">
        <w:rPr>
          <w:rFonts w:ascii="Arial" w:hAnsi="Arial" w:cs="Arial"/>
        </w:rPr>
        <w:t>possíveis melhorias</w:t>
      </w:r>
      <w:r w:rsidRPr="002831D0">
        <w:rPr>
          <w:rFonts w:ascii="Arial" w:hAnsi="Arial" w:cs="Arial"/>
          <w:spacing w:val="-1"/>
        </w:rPr>
        <w:t xml:space="preserve"> </w:t>
      </w:r>
      <w:r w:rsidRPr="002831D0">
        <w:rPr>
          <w:rFonts w:ascii="Arial" w:hAnsi="Arial" w:cs="Arial"/>
        </w:rPr>
        <w:t>para as</w:t>
      </w:r>
      <w:r w:rsidRPr="002831D0">
        <w:rPr>
          <w:rFonts w:ascii="Arial" w:hAnsi="Arial" w:cs="Arial"/>
          <w:spacing w:val="-2"/>
        </w:rPr>
        <w:t xml:space="preserve"> </w:t>
      </w:r>
      <w:r w:rsidRPr="002831D0">
        <w:rPr>
          <w:rFonts w:ascii="Arial" w:hAnsi="Arial" w:cs="Arial"/>
        </w:rPr>
        <w:t>futuras contratações.</w:t>
      </w:r>
    </w:p>
    <w:p w14:paraId="32361697" w14:textId="77777777" w:rsidR="00AE37FE" w:rsidRPr="002831D0" w:rsidRDefault="00AE37FE" w:rsidP="00AE37FE">
      <w:pPr>
        <w:pStyle w:val="PargrafodaLista"/>
        <w:spacing w:line="360" w:lineRule="auto"/>
        <w:ind w:left="0" w:firstLine="709"/>
        <w:jc w:val="both"/>
        <w:rPr>
          <w:rFonts w:ascii="Arial" w:hAnsi="Arial" w:cs="Arial"/>
        </w:rPr>
      </w:pPr>
    </w:p>
    <w:p w14:paraId="600D6E0E" w14:textId="77777777" w:rsidR="00AE37FE" w:rsidRPr="002831D0" w:rsidRDefault="00AE37FE" w:rsidP="00AE37FE">
      <w:pPr>
        <w:pStyle w:val="Ttulo1"/>
        <w:numPr>
          <w:ilvl w:val="0"/>
          <w:numId w:val="0"/>
        </w:numPr>
        <w:tabs>
          <w:tab w:val="left" w:pos="519"/>
        </w:tabs>
        <w:spacing w:line="360" w:lineRule="auto"/>
        <w:ind w:firstLine="709"/>
        <w:jc w:val="both"/>
        <w:rPr>
          <w:rFonts w:ascii="Arial" w:hAnsi="Arial" w:cs="Arial"/>
          <w:szCs w:val="24"/>
        </w:rPr>
      </w:pPr>
      <w:r w:rsidRPr="002831D0">
        <w:rPr>
          <w:rFonts w:ascii="Arial" w:hAnsi="Arial" w:cs="Arial"/>
          <w:szCs w:val="24"/>
        </w:rPr>
        <w:t>Possíveis</w:t>
      </w:r>
      <w:r w:rsidRPr="002831D0">
        <w:rPr>
          <w:rFonts w:ascii="Arial" w:hAnsi="Arial" w:cs="Arial"/>
          <w:spacing w:val="-9"/>
          <w:szCs w:val="24"/>
        </w:rPr>
        <w:t xml:space="preserve"> i</w:t>
      </w:r>
      <w:r w:rsidRPr="002831D0">
        <w:rPr>
          <w:rFonts w:ascii="Arial" w:hAnsi="Arial" w:cs="Arial"/>
          <w:szCs w:val="24"/>
        </w:rPr>
        <w:t>mpactos</w:t>
      </w:r>
      <w:r w:rsidRPr="002831D0">
        <w:rPr>
          <w:rFonts w:ascii="Arial" w:hAnsi="Arial" w:cs="Arial"/>
          <w:spacing w:val="-8"/>
          <w:szCs w:val="24"/>
        </w:rPr>
        <w:t xml:space="preserve"> a</w:t>
      </w:r>
      <w:r w:rsidRPr="002831D0">
        <w:rPr>
          <w:rFonts w:ascii="Arial" w:hAnsi="Arial" w:cs="Arial"/>
          <w:szCs w:val="24"/>
        </w:rPr>
        <w:t>mbientais</w:t>
      </w:r>
    </w:p>
    <w:p w14:paraId="7E43E8B2" w14:textId="77777777" w:rsidR="00AE37FE" w:rsidRPr="002831D0" w:rsidRDefault="00AE37FE" w:rsidP="00AE37FE">
      <w:pPr>
        <w:pStyle w:val="PargrafodaLista"/>
        <w:numPr>
          <w:ilvl w:val="1"/>
          <w:numId w:val="0"/>
        </w:numPr>
        <w:tabs>
          <w:tab w:val="left" w:pos="538"/>
        </w:tabs>
        <w:suppressAutoHyphens w:val="0"/>
        <w:autoSpaceDE w:val="0"/>
        <w:autoSpaceDN w:val="0"/>
        <w:spacing w:line="360" w:lineRule="auto"/>
        <w:ind w:firstLine="709"/>
        <w:jc w:val="both"/>
        <w:rPr>
          <w:rFonts w:ascii="Arial" w:hAnsi="Arial" w:cs="Arial"/>
        </w:rPr>
      </w:pPr>
      <w:r w:rsidRPr="002831D0">
        <w:rPr>
          <w:rFonts w:ascii="Arial" w:hAnsi="Arial" w:cs="Arial"/>
        </w:rPr>
        <w:t>A contratação alinha-se às finalidades do órgão e é viável do ponto de vista ambiental, econômico e estratégico.</w:t>
      </w:r>
    </w:p>
    <w:p w14:paraId="0E42FE29" w14:textId="77777777" w:rsidR="00AE37FE" w:rsidRPr="002831D0" w:rsidRDefault="00AE37FE" w:rsidP="00AE37FE">
      <w:pPr>
        <w:pStyle w:val="PargrafodaLista"/>
        <w:tabs>
          <w:tab w:val="left" w:pos="538"/>
        </w:tabs>
        <w:spacing w:line="360" w:lineRule="auto"/>
        <w:ind w:left="0" w:firstLine="709"/>
        <w:jc w:val="both"/>
        <w:rPr>
          <w:rFonts w:ascii="Arial" w:hAnsi="Arial" w:cs="Arial"/>
        </w:rPr>
      </w:pPr>
    </w:p>
    <w:p w14:paraId="3B1D2A5C" w14:textId="77777777" w:rsidR="00AE37FE" w:rsidRPr="002831D0" w:rsidRDefault="00AE37FE" w:rsidP="00AE37FE">
      <w:pPr>
        <w:pStyle w:val="Ttulo1"/>
        <w:numPr>
          <w:ilvl w:val="0"/>
          <w:numId w:val="0"/>
        </w:numPr>
        <w:tabs>
          <w:tab w:val="left" w:pos="519"/>
        </w:tabs>
        <w:spacing w:line="360" w:lineRule="auto"/>
        <w:ind w:firstLine="709"/>
        <w:jc w:val="both"/>
        <w:rPr>
          <w:rFonts w:ascii="Arial" w:hAnsi="Arial" w:cs="Arial"/>
          <w:szCs w:val="24"/>
        </w:rPr>
      </w:pPr>
      <w:r w:rsidRPr="002831D0">
        <w:rPr>
          <w:rFonts w:ascii="Arial" w:hAnsi="Arial" w:cs="Arial"/>
          <w:szCs w:val="24"/>
        </w:rPr>
        <w:t>Declaração</w:t>
      </w:r>
      <w:r w:rsidRPr="002831D0">
        <w:rPr>
          <w:rFonts w:ascii="Arial" w:hAnsi="Arial" w:cs="Arial"/>
          <w:spacing w:val="-8"/>
          <w:szCs w:val="24"/>
        </w:rPr>
        <w:t xml:space="preserve"> </w:t>
      </w:r>
      <w:r w:rsidRPr="002831D0">
        <w:rPr>
          <w:rFonts w:ascii="Arial" w:hAnsi="Arial" w:cs="Arial"/>
          <w:szCs w:val="24"/>
        </w:rPr>
        <w:t>de</w:t>
      </w:r>
      <w:r w:rsidRPr="002831D0">
        <w:rPr>
          <w:rFonts w:ascii="Arial" w:hAnsi="Arial" w:cs="Arial"/>
          <w:spacing w:val="-7"/>
          <w:szCs w:val="24"/>
        </w:rPr>
        <w:t xml:space="preserve"> v</w:t>
      </w:r>
      <w:r w:rsidRPr="002831D0">
        <w:rPr>
          <w:rFonts w:ascii="Arial" w:hAnsi="Arial" w:cs="Arial"/>
          <w:szCs w:val="24"/>
        </w:rPr>
        <w:t>iabilidade</w:t>
      </w:r>
    </w:p>
    <w:p w14:paraId="68EEDF7D" w14:textId="77777777" w:rsidR="00AE37FE" w:rsidRPr="002831D0" w:rsidRDefault="00AE37FE" w:rsidP="00AE37FE">
      <w:pPr>
        <w:pStyle w:val="Corpodetexto"/>
        <w:spacing w:line="360" w:lineRule="auto"/>
        <w:ind w:firstLine="709"/>
        <w:rPr>
          <w:rFonts w:ascii="Arial" w:hAnsi="Arial" w:cs="Arial"/>
          <w:sz w:val="24"/>
          <w:szCs w:val="24"/>
        </w:rPr>
      </w:pPr>
      <w:r w:rsidRPr="002831D0">
        <w:rPr>
          <w:rFonts w:ascii="Arial" w:hAnsi="Arial" w:cs="Arial"/>
          <w:sz w:val="24"/>
          <w:szCs w:val="24"/>
        </w:rPr>
        <w:t>Declara-se</w:t>
      </w:r>
      <w:r w:rsidRPr="002831D0">
        <w:rPr>
          <w:rFonts w:ascii="Arial" w:hAnsi="Arial" w:cs="Arial"/>
          <w:spacing w:val="-3"/>
          <w:sz w:val="24"/>
          <w:szCs w:val="24"/>
        </w:rPr>
        <w:t xml:space="preserve"> </w:t>
      </w:r>
      <w:r w:rsidRPr="002831D0">
        <w:rPr>
          <w:rFonts w:ascii="Arial" w:hAnsi="Arial" w:cs="Arial"/>
          <w:b/>
          <w:sz w:val="24"/>
          <w:szCs w:val="24"/>
        </w:rPr>
        <w:t>viável</w:t>
      </w:r>
      <w:r w:rsidRPr="002831D0">
        <w:rPr>
          <w:rFonts w:ascii="Arial" w:hAnsi="Arial" w:cs="Arial"/>
          <w:b/>
          <w:spacing w:val="-3"/>
          <w:sz w:val="24"/>
          <w:szCs w:val="24"/>
        </w:rPr>
        <w:t xml:space="preserve"> </w:t>
      </w:r>
      <w:r w:rsidRPr="002831D0">
        <w:rPr>
          <w:rFonts w:ascii="Arial" w:hAnsi="Arial" w:cs="Arial"/>
          <w:sz w:val="24"/>
          <w:szCs w:val="24"/>
        </w:rPr>
        <w:t>esta</w:t>
      </w:r>
      <w:r w:rsidRPr="002831D0">
        <w:rPr>
          <w:rFonts w:ascii="Arial" w:hAnsi="Arial" w:cs="Arial"/>
          <w:spacing w:val="-4"/>
          <w:sz w:val="24"/>
          <w:szCs w:val="24"/>
        </w:rPr>
        <w:t xml:space="preserve"> </w:t>
      </w:r>
      <w:r w:rsidRPr="002831D0">
        <w:rPr>
          <w:rFonts w:ascii="Arial" w:hAnsi="Arial" w:cs="Arial"/>
          <w:sz w:val="24"/>
          <w:szCs w:val="24"/>
        </w:rPr>
        <w:t>contratação.</w:t>
      </w:r>
    </w:p>
    <w:p w14:paraId="2F00B6F9" w14:textId="77777777" w:rsidR="00AE37FE" w:rsidRPr="002831D0" w:rsidRDefault="00AE37FE" w:rsidP="00AE37FE">
      <w:pPr>
        <w:pStyle w:val="PargrafodaLista"/>
        <w:numPr>
          <w:ilvl w:val="1"/>
          <w:numId w:val="0"/>
        </w:numPr>
        <w:tabs>
          <w:tab w:val="left" w:pos="589"/>
        </w:tabs>
        <w:suppressAutoHyphens w:val="0"/>
        <w:autoSpaceDE w:val="0"/>
        <w:autoSpaceDN w:val="0"/>
        <w:spacing w:line="360" w:lineRule="auto"/>
        <w:ind w:firstLine="709"/>
        <w:jc w:val="both"/>
        <w:rPr>
          <w:rFonts w:ascii="Arial" w:hAnsi="Arial" w:cs="Arial"/>
          <w:b/>
        </w:rPr>
      </w:pPr>
      <w:r w:rsidRPr="002831D0">
        <w:rPr>
          <w:rFonts w:ascii="Arial" w:hAnsi="Arial" w:cs="Arial"/>
          <w:b/>
        </w:rPr>
        <w:t>Justificativa</w:t>
      </w:r>
      <w:r w:rsidRPr="002831D0">
        <w:rPr>
          <w:rFonts w:ascii="Arial" w:hAnsi="Arial" w:cs="Arial"/>
          <w:b/>
          <w:spacing w:val="-1"/>
        </w:rPr>
        <w:t xml:space="preserve"> </w:t>
      </w:r>
      <w:r w:rsidRPr="002831D0">
        <w:rPr>
          <w:rFonts w:ascii="Arial" w:hAnsi="Arial" w:cs="Arial"/>
          <w:b/>
        </w:rPr>
        <w:t>da</w:t>
      </w:r>
      <w:r w:rsidRPr="002831D0">
        <w:rPr>
          <w:rFonts w:ascii="Arial" w:hAnsi="Arial" w:cs="Arial"/>
          <w:b/>
          <w:spacing w:val="-1"/>
        </w:rPr>
        <w:t xml:space="preserve"> </w:t>
      </w:r>
      <w:r w:rsidRPr="002831D0">
        <w:rPr>
          <w:rFonts w:ascii="Arial" w:hAnsi="Arial" w:cs="Arial"/>
          <w:b/>
        </w:rPr>
        <w:t>Viabilidade</w:t>
      </w:r>
    </w:p>
    <w:p w14:paraId="49782BE6" w14:textId="77777777" w:rsidR="00AE37FE" w:rsidRPr="002831D0" w:rsidRDefault="00AE37FE" w:rsidP="00AE37FE">
      <w:pPr>
        <w:pStyle w:val="Corpodetexto"/>
        <w:spacing w:line="360" w:lineRule="auto"/>
        <w:ind w:firstLine="709"/>
        <w:rPr>
          <w:rFonts w:ascii="Arial" w:hAnsi="Arial" w:cs="Arial"/>
          <w:sz w:val="24"/>
          <w:szCs w:val="24"/>
        </w:rPr>
      </w:pPr>
      <w:r w:rsidRPr="002831D0">
        <w:rPr>
          <w:rFonts w:ascii="Arial" w:hAnsi="Arial" w:cs="Arial"/>
          <w:sz w:val="24"/>
          <w:szCs w:val="24"/>
        </w:rPr>
        <w:t>Os</w:t>
      </w:r>
      <w:r w:rsidRPr="002831D0">
        <w:rPr>
          <w:rFonts w:ascii="Arial" w:hAnsi="Arial" w:cs="Arial"/>
          <w:spacing w:val="-4"/>
          <w:sz w:val="24"/>
          <w:szCs w:val="24"/>
        </w:rPr>
        <w:t xml:space="preserve"> </w:t>
      </w:r>
      <w:r w:rsidRPr="002831D0">
        <w:rPr>
          <w:rFonts w:ascii="Arial" w:hAnsi="Arial" w:cs="Arial"/>
          <w:sz w:val="24"/>
          <w:szCs w:val="24"/>
        </w:rPr>
        <w:t>estudos</w:t>
      </w:r>
      <w:r w:rsidRPr="002831D0">
        <w:rPr>
          <w:rFonts w:ascii="Arial" w:hAnsi="Arial" w:cs="Arial"/>
          <w:spacing w:val="-3"/>
          <w:sz w:val="24"/>
          <w:szCs w:val="24"/>
        </w:rPr>
        <w:t xml:space="preserve"> </w:t>
      </w:r>
      <w:r w:rsidRPr="002831D0">
        <w:rPr>
          <w:rFonts w:ascii="Arial" w:hAnsi="Arial" w:cs="Arial"/>
          <w:sz w:val="24"/>
          <w:szCs w:val="24"/>
        </w:rPr>
        <w:t>preliminares</w:t>
      </w:r>
      <w:r w:rsidRPr="002831D0">
        <w:rPr>
          <w:rFonts w:ascii="Arial" w:hAnsi="Arial" w:cs="Arial"/>
          <w:spacing w:val="-2"/>
          <w:sz w:val="24"/>
          <w:szCs w:val="24"/>
        </w:rPr>
        <w:t xml:space="preserve"> </w:t>
      </w:r>
      <w:r w:rsidRPr="002831D0">
        <w:rPr>
          <w:rFonts w:ascii="Arial" w:hAnsi="Arial" w:cs="Arial"/>
          <w:sz w:val="24"/>
          <w:szCs w:val="24"/>
        </w:rPr>
        <w:t>evidenciam</w:t>
      </w:r>
      <w:r w:rsidRPr="002831D0">
        <w:rPr>
          <w:rFonts w:ascii="Arial" w:hAnsi="Arial" w:cs="Arial"/>
          <w:spacing w:val="-4"/>
          <w:sz w:val="24"/>
          <w:szCs w:val="24"/>
        </w:rPr>
        <w:t xml:space="preserve"> </w:t>
      </w:r>
      <w:r w:rsidRPr="002831D0">
        <w:rPr>
          <w:rFonts w:ascii="Arial" w:hAnsi="Arial" w:cs="Arial"/>
          <w:sz w:val="24"/>
          <w:szCs w:val="24"/>
        </w:rPr>
        <w:t>que</w:t>
      </w:r>
      <w:r w:rsidRPr="002831D0">
        <w:rPr>
          <w:rFonts w:ascii="Arial" w:hAnsi="Arial" w:cs="Arial"/>
          <w:spacing w:val="-2"/>
          <w:sz w:val="24"/>
          <w:szCs w:val="24"/>
        </w:rPr>
        <w:t xml:space="preserve"> </w:t>
      </w:r>
      <w:r w:rsidRPr="002831D0">
        <w:rPr>
          <w:rFonts w:ascii="Arial" w:hAnsi="Arial" w:cs="Arial"/>
          <w:sz w:val="24"/>
          <w:szCs w:val="24"/>
        </w:rPr>
        <w:t>a</w:t>
      </w:r>
      <w:r w:rsidRPr="002831D0">
        <w:rPr>
          <w:rFonts w:ascii="Arial" w:hAnsi="Arial" w:cs="Arial"/>
          <w:spacing w:val="-3"/>
          <w:sz w:val="24"/>
          <w:szCs w:val="24"/>
        </w:rPr>
        <w:t xml:space="preserve"> </w:t>
      </w:r>
      <w:r w:rsidRPr="002831D0">
        <w:rPr>
          <w:rFonts w:ascii="Arial" w:hAnsi="Arial" w:cs="Arial"/>
          <w:sz w:val="24"/>
          <w:szCs w:val="24"/>
        </w:rPr>
        <w:t>aquisição</w:t>
      </w:r>
      <w:r w:rsidRPr="002831D0">
        <w:rPr>
          <w:rFonts w:ascii="Arial" w:hAnsi="Arial" w:cs="Arial"/>
          <w:spacing w:val="-3"/>
          <w:sz w:val="24"/>
          <w:szCs w:val="24"/>
        </w:rPr>
        <w:t xml:space="preserve"> </w:t>
      </w:r>
      <w:r w:rsidRPr="002831D0">
        <w:rPr>
          <w:rFonts w:ascii="Arial" w:hAnsi="Arial" w:cs="Arial"/>
          <w:sz w:val="24"/>
          <w:szCs w:val="24"/>
        </w:rPr>
        <w:t>pretendida,</w:t>
      </w:r>
      <w:r w:rsidRPr="002831D0">
        <w:rPr>
          <w:rFonts w:ascii="Arial" w:hAnsi="Arial" w:cs="Arial"/>
          <w:spacing w:val="-3"/>
          <w:sz w:val="24"/>
          <w:szCs w:val="24"/>
        </w:rPr>
        <w:t xml:space="preserve"> </w:t>
      </w:r>
      <w:r w:rsidRPr="002831D0">
        <w:rPr>
          <w:rFonts w:ascii="Arial" w:hAnsi="Arial" w:cs="Arial"/>
          <w:sz w:val="24"/>
          <w:szCs w:val="24"/>
        </w:rPr>
        <w:t>visando</w:t>
      </w:r>
      <w:r w:rsidRPr="002831D0">
        <w:rPr>
          <w:rFonts w:ascii="Arial" w:hAnsi="Arial" w:cs="Arial"/>
          <w:spacing w:val="-2"/>
          <w:sz w:val="24"/>
          <w:szCs w:val="24"/>
        </w:rPr>
        <w:t xml:space="preserve"> </w:t>
      </w:r>
      <w:r w:rsidRPr="002831D0">
        <w:rPr>
          <w:rFonts w:ascii="Arial" w:hAnsi="Arial" w:cs="Arial"/>
          <w:sz w:val="24"/>
          <w:szCs w:val="24"/>
        </w:rPr>
        <w:t>atender</w:t>
      </w:r>
      <w:r w:rsidRPr="002831D0">
        <w:rPr>
          <w:rFonts w:ascii="Arial" w:hAnsi="Arial" w:cs="Arial"/>
          <w:spacing w:val="-3"/>
          <w:sz w:val="24"/>
          <w:szCs w:val="24"/>
        </w:rPr>
        <w:t xml:space="preserve"> </w:t>
      </w:r>
      <w:r w:rsidRPr="002831D0">
        <w:rPr>
          <w:rFonts w:ascii="Arial" w:hAnsi="Arial" w:cs="Arial"/>
          <w:sz w:val="24"/>
          <w:szCs w:val="24"/>
        </w:rPr>
        <w:t>as</w:t>
      </w:r>
      <w:r w:rsidRPr="002831D0">
        <w:rPr>
          <w:rFonts w:ascii="Arial" w:hAnsi="Arial" w:cs="Arial"/>
          <w:spacing w:val="-4"/>
          <w:sz w:val="24"/>
          <w:szCs w:val="24"/>
        </w:rPr>
        <w:t xml:space="preserve"> </w:t>
      </w:r>
      <w:r w:rsidRPr="002831D0">
        <w:rPr>
          <w:rFonts w:ascii="Arial" w:hAnsi="Arial" w:cs="Arial"/>
          <w:sz w:val="24"/>
          <w:szCs w:val="24"/>
        </w:rPr>
        <w:t>demandas</w:t>
      </w:r>
      <w:r w:rsidRPr="002831D0">
        <w:rPr>
          <w:rFonts w:ascii="Arial" w:hAnsi="Arial" w:cs="Arial"/>
          <w:spacing w:val="-2"/>
          <w:sz w:val="24"/>
          <w:szCs w:val="24"/>
        </w:rPr>
        <w:t xml:space="preserve"> </w:t>
      </w:r>
      <w:r w:rsidRPr="002831D0">
        <w:rPr>
          <w:rFonts w:ascii="Arial" w:hAnsi="Arial" w:cs="Arial"/>
          <w:sz w:val="24"/>
          <w:szCs w:val="24"/>
        </w:rPr>
        <w:t>da Secretária Municipal de Saúde de Mandaguaçu,</w:t>
      </w:r>
      <w:r w:rsidRPr="002831D0">
        <w:rPr>
          <w:rFonts w:ascii="Arial" w:hAnsi="Arial" w:cs="Arial"/>
          <w:spacing w:val="-2"/>
          <w:sz w:val="24"/>
          <w:szCs w:val="24"/>
        </w:rPr>
        <w:t xml:space="preserve"> </w:t>
      </w:r>
      <w:r w:rsidRPr="002831D0">
        <w:rPr>
          <w:rFonts w:ascii="Arial" w:hAnsi="Arial" w:cs="Arial"/>
          <w:sz w:val="24"/>
          <w:szCs w:val="24"/>
        </w:rPr>
        <w:t>mostra-se</w:t>
      </w:r>
      <w:r w:rsidRPr="002831D0">
        <w:rPr>
          <w:rFonts w:ascii="Arial" w:hAnsi="Arial" w:cs="Arial"/>
          <w:spacing w:val="-2"/>
          <w:sz w:val="24"/>
          <w:szCs w:val="24"/>
        </w:rPr>
        <w:t xml:space="preserve"> </w:t>
      </w:r>
      <w:r w:rsidRPr="002831D0">
        <w:rPr>
          <w:rFonts w:ascii="Arial" w:hAnsi="Arial" w:cs="Arial"/>
          <w:sz w:val="24"/>
          <w:szCs w:val="24"/>
        </w:rPr>
        <w:t>possível tecnicamente</w:t>
      </w:r>
      <w:r w:rsidRPr="002831D0">
        <w:rPr>
          <w:rFonts w:ascii="Arial" w:hAnsi="Arial" w:cs="Arial"/>
          <w:spacing w:val="-1"/>
          <w:sz w:val="24"/>
          <w:szCs w:val="24"/>
        </w:rPr>
        <w:t xml:space="preserve"> </w:t>
      </w:r>
      <w:r w:rsidRPr="002831D0">
        <w:rPr>
          <w:rFonts w:ascii="Arial" w:hAnsi="Arial" w:cs="Arial"/>
          <w:sz w:val="24"/>
          <w:szCs w:val="24"/>
        </w:rPr>
        <w:t>e</w:t>
      </w:r>
      <w:r w:rsidRPr="002831D0">
        <w:rPr>
          <w:rFonts w:ascii="Arial" w:hAnsi="Arial" w:cs="Arial"/>
          <w:spacing w:val="-1"/>
          <w:sz w:val="24"/>
          <w:szCs w:val="24"/>
        </w:rPr>
        <w:t xml:space="preserve"> </w:t>
      </w:r>
      <w:r w:rsidRPr="002831D0">
        <w:rPr>
          <w:rFonts w:ascii="Arial" w:hAnsi="Arial" w:cs="Arial"/>
          <w:sz w:val="24"/>
          <w:szCs w:val="24"/>
        </w:rPr>
        <w:t>fundamentadamente necessária. Sendo</w:t>
      </w:r>
      <w:r w:rsidRPr="002831D0">
        <w:rPr>
          <w:rFonts w:ascii="Arial" w:hAnsi="Arial" w:cs="Arial"/>
          <w:spacing w:val="-3"/>
          <w:sz w:val="24"/>
          <w:szCs w:val="24"/>
        </w:rPr>
        <w:t xml:space="preserve"> </w:t>
      </w:r>
      <w:r w:rsidRPr="002831D0">
        <w:rPr>
          <w:rFonts w:ascii="Arial" w:hAnsi="Arial" w:cs="Arial"/>
          <w:sz w:val="24"/>
          <w:szCs w:val="24"/>
        </w:rPr>
        <w:t>necessária</w:t>
      </w:r>
      <w:r w:rsidRPr="002831D0">
        <w:rPr>
          <w:rFonts w:ascii="Arial" w:hAnsi="Arial" w:cs="Arial"/>
          <w:spacing w:val="-2"/>
          <w:sz w:val="24"/>
          <w:szCs w:val="24"/>
        </w:rPr>
        <w:t xml:space="preserve"> </w:t>
      </w:r>
      <w:r w:rsidRPr="002831D0">
        <w:rPr>
          <w:rFonts w:ascii="Arial" w:hAnsi="Arial" w:cs="Arial"/>
          <w:sz w:val="24"/>
          <w:szCs w:val="24"/>
        </w:rPr>
        <w:t>análise</w:t>
      </w:r>
      <w:r w:rsidRPr="002831D0">
        <w:rPr>
          <w:rFonts w:ascii="Arial" w:hAnsi="Arial" w:cs="Arial"/>
          <w:spacing w:val="-42"/>
          <w:sz w:val="24"/>
          <w:szCs w:val="24"/>
        </w:rPr>
        <w:t xml:space="preserve"> </w:t>
      </w:r>
      <w:r w:rsidRPr="002831D0">
        <w:rPr>
          <w:rFonts w:ascii="Arial" w:hAnsi="Arial" w:cs="Arial"/>
          <w:sz w:val="24"/>
          <w:szCs w:val="24"/>
        </w:rPr>
        <w:t>de viabilidade econômico-financeira e jurídica pelas autoridades competentes para que elas possam tomar ciência dos atos e as</w:t>
      </w:r>
      <w:r w:rsidRPr="002831D0">
        <w:rPr>
          <w:rFonts w:ascii="Arial" w:hAnsi="Arial" w:cs="Arial"/>
          <w:spacing w:val="1"/>
          <w:sz w:val="24"/>
          <w:szCs w:val="24"/>
        </w:rPr>
        <w:t xml:space="preserve"> </w:t>
      </w:r>
      <w:r w:rsidRPr="002831D0">
        <w:rPr>
          <w:rFonts w:ascii="Arial" w:hAnsi="Arial" w:cs="Arial"/>
          <w:sz w:val="24"/>
          <w:szCs w:val="24"/>
        </w:rPr>
        <w:t>providências</w:t>
      </w:r>
      <w:r w:rsidRPr="002831D0">
        <w:rPr>
          <w:rFonts w:ascii="Arial" w:hAnsi="Arial" w:cs="Arial"/>
          <w:spacing w:val="-1"/>
          <w:sz w:val="24"/>
          <w:szCs w:val="24"/>
        </w:rPr>
        <w:t xml:space="preserve"> </w:t>
      </w:r>
      <w:r w:rsidRPr="002831D0">
        <w:rPr>
          <w:rFonts w:ascii="Arial" w:hAnsi="Arial" w:cs="Arial"/>
          <w:sz w:val="24"/>
          <w:szCs w:val="24"/>
        </w:rPr>
        <w:t>cabíveis.</w:t>
      </w:r>
    </w:p>
    <w:p w14:paraId="2238EE4C" w14:textId="77777777" w:rsidR="00AE37FE" w:rsidRPr="002831D0" w:rsidRDefault="00AE37FE" w:rsidP="00AE37FE">
      <w:pPr>
        <w:pStyle w:val="Corpodetexto"/>
        <w:spacing w:line="360" w:lineRule="auto"/>
        <w:ind w:firstLine="709"/>
        <w:rPr>
          <w:rFonts w:ascii="Arial" w:hAnsi="Arial" w:cs="Arial"/>
          <w:sz w:val="24"/>
          <w:szCs w:val="24"/>
        </w:rPr>
      </w:pPr>
    </w:p>
    <w:p w14:paraId="7D1AA7FB" w14:textId="77777777" w:rsidR="00AE37FE" w:rsidRPr="002831D0" w:rsidRDefault="00AE37FE" w:rsidP="00AE37FE">
      <w:pPr>
        <w:pStyle w:val="Ttulo1"/>
        <w:numPr>
          <w:ilvl w:val="0"/>
          <w:numId w:val="0"/>
        </w:numPr>
        <w:tabs>
          <w:tab w:val="left" w:pos="519"/>
        </w:tabs>
        <w:spacing w:line="360" w:lineRule="auto"/>
        <w:ind w:firstLine="709"/>
        <w:jc w:val="both"/>
        <w:rPr>
          <w:rFonts w:ascii="Arial" w:hAnsi="Arial" w:cs="Arial"/>
          <w:szCs w:val="24"/>
        </w:rPr>
      </w:pPr>
      <w:r w:rsidRPr="002831D0">
        <w:rPr>
          <w:rFonts w:ascii="Arial" w:hAnsi="Arial" w:cs="Arial"/>
          <w:szCs w:val="24"/>
        </w:rPr>
        <w:t xml:space="preserve">Responsável: </w:t>
      </w:r>
      <w:r w:rsidRPr="002831D0">
        <w:rPr>
          <w:rFonts w:ascii="Arial" w:hAnsi="Arial" w:cs="Arial"/>
          <w:b w:val="0"/>
          <w:szCs w:val="24"/>
        </w:rPr>
        <w:t>Débora Canassa Volpato – Farmacêutica Municipal</w:t>
      </w:r>
    </w:p>
    <w:p w14:paraId="02AB483D" w14:textId="77777777" w:rsidR="00AE37FE" w:rsidRPr="002831D0" w:rsidRDefault="00AE37FE" w:rsidP="00AE37FE">
      <w:pPr>
        <w:spacing w:line="360" w:lineRule="auto"/>
        <w:ind w:firstLine="709"/>
        <w:jc w:val="both"/>
        <w:rPr>
          <w:rFonts w:ascii="Arial" w:hAnsi="Arial" w:cs="Arial"/>
        </w:rPr>
      </w:pPr>
    </w:p>
    <w:p w14:paraId="0E40BFB3" w14:textId="034EE8AC" w:rsidR="00B247B3" w:rsidRDefault="00AE37FE" w:rsidP="00AE37FE">
      <w:pPr>
        <w:spacing w:line="360" w:lineRule="auto"/>
        <w:ind w:firstLine="709"/>
        <w:jc w:val="both"/>
        <w:rPr>
          <w:rFonts w:ascii="Arial" w:hAnsi="Arial" w:cs="Arial"/>
        </w:rPr>
      </w:pPr>
      <w:r w:rsidRPr="002831D0">
        <w:rPr>
          <w:rFonts w:ascii="Arial" w:hAnsi="Arial" w:cs="Arial"/>
        </w:rPr>
        <w:t xml:space="preserve">Elaborado em </w:t>
      </w:r>
      <w:r>
        <w:rPr>
          <w:rFonts w:ascii="Arial" w:hAnsi="Arial" w:cs="Arial"/>
        </w:rPr>
        <w:t>10</w:t>
      </w:r>
      <w:r w:rsidRPr="002831D0">
        <w:rPr>
          <w:rFonts w:ascii="Arial" w:hAnsi="Arial" w:cs="Arial"/>
        </w:rPr>
        <w:t xml:space="preserve"> de </w:t>
      </w:r>
      <w:r>
        <w:rPr>
          <w:rFonts w:ascii="Arial" w:hAnsi="Arial" w:cs="Arial"/>
        </w:rPr>
        <w:t xml:space="preserve">junho </w:t>
      </w:r>
      <w:r w:rsidRPr="002831D0">
        <w:rPr>
          <w:rFonts w:ascii="Arial" w:hAnsi="Arial" w:cs="Arial"/>
        </w:rPr>
        <w:t>de 202</w:t>
      </w:r>
      <w:r>
        <w:rPr>
          <w:rFonts w:ascii="Arial" w:hAnsi="Arial" w:cs="Arial"/>
        </w:rPr>
        <w:t>6</w:t>
      </w:r>
      <w:r w:rsidRPr="002831D0">
        <w:rPr>
          <w:rFonts w:ascii="Arial" w:hAnsi="Arial" w:cs="Arial"/>
        </w:rPr>
        <w:t>.</w:t>
      </w:r>
    </w:p>
    <w:p w14:paraId="1DF0E7FA" w14:textId="77777777" w:rsidR="00AE37FE" w:rsidRPr="00AE37FE" w:rsidRDefault="00AE37FE" w:rsidP="00AE37FE">
      <w:pPr>
        <w:spacing w:line="360" w:lineRule="auto"/>
        <w:ind w:firstLine="709"/>
        <w:jc w:val="both"/>
        <w:rPr>
          <w:rFonts w:ascii="Arial" w:hAnsi="Arial" w:cs="Arial"/>
          <w:i/>
        </w:rPr>
      </w:pPr>
    </w:p>
    <w:p w14:paraId="3A6BFAAC" w14:textId="77777777" w:rsidR="00011C73" w:rsidRDefault="00011C73" w:rsidP="00011C73">
      <w:pPr>
        <w:pStyle w:val="Default"/>
        <w:rPr>
          <w:rFonts w:ascii="Arial" w:hAnsi="Arial" w:cs="Arial"/>
          <w:b/>
          <w:bCs/>
          <w:color w:val="auto"/>
          <w:szCs w:val="20"/>
          <w:u w:val="single"/>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23" w:anchor="art92" w:history="1">
        <w:r w:rsidRPr="004827F2">
          <w:rPr>
            <w:rStyle w:val="Hyperlink"/>
          </w:rPr>
          <w:t>art. 92, I e II</w:t>
        </w:r>
      </w:hyperlink>
      <w:r w:rsidRPr="004827F2">
        <w:t>)</w:t>
      </w:r>
    </w:p>
    <w:p w14:paraId="22A4F87D" w14:textId="1D91F63C" w:rsidR="00557310" w:rsidRPr="00240DDB" w:rsidRDefault="00887662" w:rsidP="00557310">
      <w:pPr>
        <w:spacing w:after="120" w:line="259" w:lineRule="auto"/>
        <w:ind w:firstLine="709"/>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6" w:name="_Hlk219982587"/>
      <w:bookmarkStart w:id="47" w:name="_Hlk231983407"/>
      <w:r w:rsidR="00011C73" w:rsidRPr="00663FB7">
        <w:rPr>
          <w:rFonts w:ascii="Arial" w:hAnsi="Arial" w:cs="Arial"/>
          <w:sz w:val="20"/>
          <w:szCs w:val="20"/>
        </w:rPr>
        <w:t>Registro de preços</w:t>
      </w:r>
      <w:r w:rsidR="00AE37FE">
        <w:rPr>
          <w:rFonts w:ascii="Arial" w:hAnsi="Arial" w:cs="Arial"/>
          <w:sz w:val="20"/>
          <w:szCs w:val="20"/>
        </w:rPr>
        <w:t xml:space="preserve"> </w:t>
      </w:r>
      <w:r w:rsidR="00AE37FE" w:rsidRPr="00E15B8E">
        <w:rPr>
          <w:rFonts w:ascii="Arial" w:hAnsi="Arial" w:cs="Arial"/>
          <w:sz w:val="20"/>
          <w:szCs w:val="20"/>
        </w:rPr>
        <w:t xml:space="preserve">para futura contratação de pessoa jurídica para aquisição </w:t>
      </w:r>
      <w:r w:rsidR="00AE37FE" w:rsidRPr="00E15B8E">
        <w:rPr>
          <w:rFonts w:ascii="Arial" w:hAnsi="Arial" w:cs="Arial"/>
          <w:sz w:val="20"/>
          <w:szCs w:val="20"/>
          <w:u w:val="single"/>
        </w:rPr>
        <w:t xml:space="preserve">com entregas </w:t>
      </w:r>
      <w:r w:rsidR="00AE37FE" w:rsidRPr="00E15B8E">
        <w:rPr>
          <w:rFonts w:ascii="Arial" w:hAnsi="Arial" w:cs="Arial"/>
          <w:spacing w:val="1"/>
          <w:sz w:val="20"/>
          <w:szCs w:val="20"/>
          <w:u w:val="single"/>
        </w:rPr>
        <w:t>parceladas</w:t>
      </w:r>
      <w:r w:rsidR="00AE37FE" w:rsidRPr="00E15B8E">
        <w:rPr>
          <w:rFonts w:ascii="Arial" w:hAnsi="Arial" w:cs="Arial"/>
          <w:spacing w:val="1"/>
          <w:sz w:val="20"/>
          <w:szCs w:val="20"/>
        </w:rPr>
        <w:t xml:space="preserve"> de </w:t>
      </w:r>
      <w:r w:rsidR="00AE37FE" w:rsidRPr="00E15B8E">
        <w:rPr>
          <w:rFonts w:ascii="Arial" w:hAnsi="Arial" w:cs="Arial"/>
          <w:sz w:val="20"/>
          <w:szCs w:val="20"/>
        </w:rPr>
        <w:t>medicamentos da Relação Municipal de Medicamentos (REMUME) de Mandaguaçu, que não são disponibilizados para compra pelo Consórcio Paraná Saúde, porém são necessários para dar continuidade aos atendimentos da Rede de Saúde Municipal.</w:t>
      </w:r>
      <w:r w:rsidR="00AE37FE" w:rsidRPr="00E15B8E">
        <w:rPr>
          <w:rFonts w:ascii="Arial" w:hAnsi="Arial" w:cs="Arial"/>
          <w:b/>
          <w:sz w:val="20"/>
          <w:szCs w:val="20"/>
        </w:rPr>
        <w:t xml:space="preserve"> </w:t>
      </w:r>
      <w:r w:rsidR="00AE37FE" w:rsidRPr="00E15B8E">
        <w:rPr>
          <w:rFonts w:ascii="Arial" w:hAnsi="Arial" w:cs="Arial"/>
          <w:bCs/>
          <w:sz w:val="20"/>
          <w:szCs w:val="20"/>
        </w:rPr>
        <w:t xml:space="preserve">Além de medicamentos extra lista exclusivos para pacientes em situação social vulnerável, que tiveram parecer social e terapêutico, aprovados pela assistente social e pela Comissão de Farmácia e Terapêutica Municipal; medicamento de demanda judicial; e anestésico inalatório a ser utilizado pela Vigilância Sanitária municipal. </w:t>
      </w:r>
      <w:r w:rsidR="00AE37FE" w:rsidRPr="00E15B8E">
        <w:rPr>
          <w:rFonts w:ascii="Arial" w:hAnsi="Arial" w:cs="Arial"/>
          <w:sz w:val="20"/>
          <w:szCs w:val="20"/>
        </w:rPr>
        <w:lastRenderedPageBreak/>
        <w:t xml:space="preserve">Estes itens tornaram-se infrutíferos no Processo Administrativo n.º122/2026, aberto para micro e pequenas empresas, dessa forma, se torna necessário a abertura por </w:t>
      </w:r>
      <w:r w:rsidR="00AE37FE" w:rsidRPr="00E15B8E">
        <w:rPr>
          <w:rFonts w:ascii="Arial" w:hAnsi="Arial" w:cs="Arial"/>
          <w:sz w:val="20"/>
          <w:szCs w:val="20"/>
          <w:u w:val="single"/>
        </w:rPr>
        <w:t>AMPLA CONCORRÊNCIA</w:t>
      </w:r>
      <w:bookmarkStart w:id="48" w:name="_Hlk233876229"/>
      <w:r w:rsidR="00557310" w:rsidRPr="00240DDB">
        <w:rPr>
          <w:rFonts w:ascii="Arial" w:hAnsi="Arial" w:cs="Arial"/>
          <w:sz w:val="20"/>
          <w:szCs w:val="20"/>
        </w:rPr>
        <w:t>.</w:t>
      </w:r>
    </w:p>
    <w:bookmarkEnd w:id="46"/>
    <w:bookmarkEnd w:id="47"/>
    <w:bookmarkEnd w:id="48"/>
    <w:p w14:paraId="4F17A95A" w14:textId="6919962D" w:rsidR="00A45A81" w:rsidRPr="00303F8F"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465EF605" w14:textId="77777777" w:rsidR="001E3D2A" w:rsidRPr="00E15B8E" w:rsidRDefault="001E3D2A" w:rsidP="001E3D2A">
      <w:pPr>
        <w:pStyle w:val="Nivel2"/>
        <w:spacing w:before="0" w:after="0"/>
      </w:pPr>
      <w:r>
        <w:t>a)</w:t>
      </w:r>
      <w:r w:rsidRPr="00BE7041">
        <w:t xml:space="preserve"> </w:t>
      </w:r>
      <w:r w:rsidRPr="00E15B8E">
        <w:t xml:space="preserve">O </w:t>
      </w:r>
      <w:r w:rsidRPr="00E15B8E">
        <w:rPr>
          <w:u w:val="single"/>
        </w:rPr>
        <w:t>prazo de entrega</w:t>
      </w:r>
      <w:r w:rsidRPr="00E15B8E">
        <w:t xml:space="preserve"> dos bens é de 10 (dez) dias, contados do recebimento da Nota de empenho, em remessa única. </w:t>
      </w:r>
    </w:p>
    <w:p w14:paraId="4411024C" w14:textId="77777777" w:rsidR="001E3D2A" w:rsidRPr="00E15B8E" w:rsidRDefault="001E3D2A" w:rsidP="001E3D2A">
      <w:pPr>
        <w:pStyle w:val="Nivel2"/>
        <w:spacing w:before="0" w:after="0"/>
        <w:rPr>
          <w:i/>
        </w:rPr>
      </w:pPr>
      <w:r>
        <w:lastRenderedPageBreak/>
        <w:t>b)</w:t>
      </w:r>
      <w:r w:rsidRPr="00E15B8E">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5B91F2CD" w14:textId="77777777" w:rsidR="001E3D2A" w:rsidRPr="00E15B8E" w:rsidRDefault="001E3D2A" w:rsidP="001E3D2A">
      <w:pPr>
        <w:pStyle w:val="Nivel2"/>
        <w:spacing w:before="0" w:after="0"/>
      </w:pPr>
      <w:r>
        <w:t>c)</w:t>
      </w:r>
      <w:r w:rsidRPr="00E15B8E">
        <w:t xml:space="preserve">Os bens deverão ser entregues em dias de expediente de segunda-feira à sexta-feira, Farmácia Municipal, situada na Rua Bernardino Bogo, nº 58, Centro, do município de Mandaguaçu – PR. Horário de entrega das 08h:00 às 16h:30 do qual poderá ser confirmado pelo fone: (44) 3245-2953 em contato com as farmacêuticas do município. </w:t>
      </w:r>
    </w:p>
    <w:p w14:paraId="091C9079" w14:textId="77777777" w:rsidR="001E3D2A" w:rsidRPr="00E15B8E" w:rsidRDefault="001E3D2A" w:rsidP="001E3D2A">
      <w:pPr>
        <w:pStyle w:val="Nivel2"/>
        <w:spacing w:before="0" w:after="0"/>
      </w:pPr>
      <w:r>
        <w:t>d)</w:t>
      </w:r>
      <w:r w:rsidRPr="00E15B8E">
        <w:t xml:space="preserve">Os itens deverão ser entregues com no </w:t>
      </w:r>
      <w:r w:rsidRPr="00E15B8E">
        <w:rPr>
          <w:b/>
        </w:rPr>
        <w:t>mínimo 75%</w:t>
      </w:r>
      <w:r w:rsidRPr="00E15B8E">
        <w:t xml:space="preserve"> (setenta e cinco por cento) de seu prazo de validade vigente. </w:t>
      </w:r>
    </w:p>
    <w:p w14:paraId="27DF17F3" w14:textId="77777777" w:rsidR="001E3D2A" w:rsidRPr="00E15B8E" w:rsidRDefault="001E3D2A" w:rsidP="001E3D2A">
      <w:pPr>
        <w:pStyle w:val="Nivel2"/>
        <w:spacing w:before="0" w:after="0"/>
      </w:pPr>
      <w:r>
        <w:t>e)</w:t>
      </w:r>
      <w:r w:rsidRPr="00E15B8E">
        <w:t xml:space="preserve">Na Nota Fiscal </w:t>
      </w:r>
      <w:r w:rsidRPr="00E15B8E">
        <w:rPr>
          <w:u w:val="single"/>
        </w:rPr>
        <w:t>deverá constar lote, validade e fabricante</w:t>
      </w:r>
      <w:r w:rsidRPr="00E15B8E">
        <w:t xml:space="preserve"> fidedigno ao item entregue.</w:t>
      </w:r>
    </w:p>
    <w:p w14:paraId="34A67C47" w14:textId="77777777" w:rsidR="001E3D2A" w:rsidRPr="00E15B8E" w:rsidRDefault="001E3D2A" w:rsidP="001E3D2A">
      <w:pPr>
        <w:pStyle w:val="Nivel2"/>
        <w:spacing w:before="0" w:after="0"/>
      </w:pPr>
      <w:r>
        <w:t>f)</w:t>
      </w:r>
      <w:r w:rsidRPr="00E15B8E">
        <w:t xml:space="preserve">A empresa que cotar os itens acima descritos, deverá garantir a composição e concentração na quantidade e qualidade do produto. </w:t>
      </w:r>
    </w:p>
    <w:p w14:paraId="71FA6FB4" w14:textId="77777777" w:rsidR="001E3D2A" w:rsidRPr="00E15B8E" w:rsidRDefault="001E3D2A" w:rsidP="001E3D2A">
      <w:pPr>
        <w:pStyle w:val="Nivel2"/>
        <w:spacing w:before="0" w:after="0"/>
      </w:pPr>
      <w:r>
        <w:t>g)</w:t>
      </w:r>
      <w:r w:rsidRPr="00E15B8E">
        <w:t xml:space="preserve">Correrá por conta da contratada as despesas de embalagem, seguro, transporte, tributos, encargos trabalhistas e previdenciários decorrentes do fornecimento dos materiais. </w:t>
      </w:r>
    </w:p>
    <w:p w14:paraId="2F9C4A45" w14:textId="77777777" w:rsidR="001E3D2A" w:rsidRPr="00E15B8E" w:rsidRDefault="001E3D2A" w:rsidP="001E3D2A">
      <w:pPr>
        <w:pStyle w:val="Nivel2"/>
        <w:spacing w:before="0" w:after="0"/>
      </w:pPr>
      <w:r>
        <w:t>h)</w:t>
      </w:r>
      <w:r w:rsidRPr="00E15B8E">
        <w:t>Os itens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19DA18E7" w14:textId="77777777" w:rsidR="001E3D2A" w:rsidRPr="00E15B8E" w:rsidRDefault="001E3D2A" w:rsidP="001E3D2A">
      <w:pPr>
        <w:pStyle w:val="Nivel2"/>
        <w:spacing w:before="0" w:after="0"/>
      </w:pPr>
      <w:r>
        <w:t>i)</w:t>
      </w:r>
      <w:r w:rsidRPr="00E15B8E">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5EFA159B" w14:textId="77777777" w:rsidR="001E3D2A" w:rsidRPr="00E15B8E" w:rsidRDefault="001E3D2A" w:rsidP="001E3D2A">
      <w:pPr>
        <w:pStyle w:val="Nivel2"/>
        <w:spacing w:before="0" w:after="0"/>
      </w:pPr>
      <w:r>
        <w:t>j)</w:t>
      </w:r>
      <w:r w:rsidRPr="00E15B8E">
        <w:t xml:space="preserve">Os bens serão recebidos definitivamente no prazo de 2 (dois) dias, contados do recebimento provisório, após a verificação da qualidade e quantidade do material e consequente aceitação mediante termo detalhado. </w:t>
      </w:r>
    </w:p>
    <w:p w14:paraId="3B1BC449" w14:textId="77777777" w:rsidR="001E3D2A" w:rsidRPr="00E15B8E" w:rsidRDefault="001E3D2A" w:rsidP="001E3D2A">
      <w:pPr>
        <w:pStyle w:val="Nivel2"/>
        <w:spacing w:before="0" w:after="0"/>
      </w:pPr>
      <w:r>
        <w:t>k)</w:t>
      </w:r>
      <w:r w:rsidRPr="00E15B8E">
        <w:t xml:space="preserve">Na hipótese de a verificação a que se refere o subitem anterior não ser procedida dentro do prazo fixado, reputar-se-á como realizada, consumando-se o recebimento definitivo no dia do esgotamento do prazo. </w:t>
      </w:r>
    </w:p>
    <w:p w14:paraId="3345EA5B" w14:textId="77777777" w:rsidR="001E3D2A" w:rsidRPr="00E15B8E" w:rsidRDefault="001E3D2A" w:rsidP="001E3D2A">
      <w:pPr>
        <w:pStyle w:val="Nivel2"/>
        <w:spacing w:before="0" w:after="0"/>
      </w:pPr>
      <w:r>
        <w:t>l)</w:t>
      </w:r>
      <w:r w:rsidRPr="00E15B8E">
        <w:t>O recebimento provisório ou definitivo não excluirá a responsabilidade civil pela solidez e pela segurança do serviço nem a responsabilidade ético-profissional pela perfeita execução do contrato.</w:t>
      </w:r>
    </w:p>
    <w:p w14:paraId="1C3C63A0" w14:textId="77777777" w:rsidR="001E3D2A" w:rsidRPr="001E3D2A" w:rsidRDefault="001E3D2A" w:rsidP="001E3D2A">
      <w:pPr>
        <w:jc w:val="both"/>
        <w:rPr>
          <w:rFonts w:ascii="Arial" w:hAnsi="Arial" w:cs="Arial"/>
          <w:sz w:val="20"/>
          <w:szCs w:val="20"/>
        </w:rPr>
      </w:pPr>
      <w:r w:rsidRPr="001E3D2A">
        <w:rPr>
          <w:rFonts w:ascii="Arial" w:hAnsi="Arial" w:cs="Arial"/>
          <w:sz w:val="20"/>
          <w:szCs w:val="20"/>
        </w:rPr>
        <w:t xml:space="preserve">m)Destaca-se que </w:t>
      </w:r>
      <w:r w:rsidRPr="001E3D2A">
        <w:rPr>
          <w:rFonts w:ascii="Arial" w:hAnsi="Arial" w:cs="Arial"/>
          <w:b/>
          <w:sz w:val="20"/>
          <w:szCs w:val="20"/>
        </w:rPr>
        <w:t>não serão aceitas propostas cujos valores estejam acima do Preço Fábrica (PF) do medicamento (tabela CMED)</w:t>
      </w:r>
      <w:r w:rsidRPr="001E3D2A">
        <w:rPr>
          <w:rFonts w:ascii="Arial" w:hAnsi="Arial" w:cs="Arial"/>
          <w:sz w:val="20"/>
          <w:szCs w:val="20"/>
        </w:rPr>
        <w:t>.</w:t>
      </w:r>
    </w:p>
    <w:p w14:paraId="53C6BE4D" w14:textId="77777777" w:rsidR="001E3D2A" w:rsidRPr="001E3D2A" w:rsidRDefault="001E3D2A" w:rsidP="001E3D2A">
      <w:pPr>
        <w:jc w:val="both"/>
        <w:rPr>
          <w:rFonts w:ascii="Arial" w:hAnsi="Arial" w:cs="Arial"/>
          <w:sz w:val="20"/>
          <w:szCs w:val="20"/>
        </w:rPr>
      </w:pPr>
      <w:r w:rsidRPr="001E3D2A">
        <w:rPr>
          <w:rFonts w:ascii="Arial" w:hAnsi="Arial" w:cs="Arial"/>
          <w:sz w:val="20"/>
          <w:szCs w:val="20"/>
        </w:rPr>
        <w:t>n)O Coeficiente de Adequação de Preço (</w:t>
      </w:r>
      <w:r w:rsidRPr="001E3D2A">
        <w:rPr>
          <w:rFonts w:ascii="Arial" w:hAnsi="Arial" w:cs="Arial"/>
          <w:b/>
          <w:bCs/>
          <w:sz w:val="20"/>
          <w:szCs w:val="20"/>
        </w:rPr>
        <w:t>CAP</w:t>
      </w:r>
      <w:r w:rsidRPr="001E3D2A">
        <w:rPr>
          <w:rFonts w:ascii="Arial" w:hAnsi="Arial" w:cs="Arial"/>
          <w:sz w:val="20"/>
          <w:szCs w:val="20"/>
        </w:rPr>
        <w:t xml:space="preserve">), para obtenção do </w:t>
      </w:r>
      <w:r w:rsidRPr="001E3D2A">
        <w:rPr>
          <w:rFonts w:ascii="Arial" w:hAnsi="Arial" w:cs="Arial"/>
          <w:b/>
          <w:bCs/>
          <w:sz w:val="20"/>
          <w:szCs w:val="20"/>
        </w:rPr>
        <w:t>Preço Máximo de Venda ao Governo (PMVG</w:t>
      </w:r>
      <w:r w:rsidRPr="001E3D2A">
        <w:rPr>
          <w:rFonts w:ascii="Arial" w:hAnsi="Arial" w:cs="Arial"/>
          <w:sz w:val="20"/>
          <w:szCs w:val="20"/>
        </w:rPr>
        <w:t>), deverá ser aplicado ao item Macrogol (3350) 13,125 g + bicarbonato de sódio 0,1775 g + cloreto de sódio 0,3507g + cloreto de potássio 0,0466 g MARCA: Muvinlax sachê (item 56) e Sucrafalto 200mg/ml flaconete 10ml MARCA: SUCRAFILM (item 87), por se tratar de aquisição por ordem judicial.</w:t>
      </w:r>
    </w:p>
    <w:p w14:paraId="558F5C49" w14:textId="3A96908C" w:rsidR="001E3D2A" w:rsidRPr="001E3D2A" w:rsidRDefault="001E3D2A" w:rsidP="001E3D2A">
      <w:pPr>
        <w:jc w:val="both"/>
        <w:rPr>
          <w:rFonts w:ascii="Arial" w:hAnsi="Arial" w:cs="Arial"/>
          <w:sz w:val="20"/>
          <w:szCs w:val="20"/>
        </w:rPr>
      </w:pPr>
      <w:r w:rsidRPr="001E3D2A">
        <w:rPr>
          <w:rFonts w:ascii="Arial" w:hAnsi="Arial" w:cs="Arial"/>
          <w:sz w:val="20"/>
          <w:szCs w:val="20"/>
        </w:rPr>
        <w:t xml:space="preserve">o)Os demais itens a serem adquiridos neste processo licitatório não estão contemplados no Convênio ICMS CONFAZ e não estão listados no rol de produtos sobre os quais se deve aplicar o Coeficiente de Adequação de Preços (Comunicado CMED nº 3, de 21 de maio de 2020). </w:t>
      </w:r>
    </w:p>
    <w:p w14:paraId="0075E857" w14:textId="77777777" w:rsidR="001E3D2A" w:rsidRDefault="001E3D2A" w:rsidP="005A3EE4">
      <w:pPr>
        <w:pStyle w:val="Nivel2"/>
        <w:spacing w:before="0" w:after="0"/>
        <w:rPr>
          <w:b/>
          <w:bCs/>
        </w:rPr>
      </w:pPr>
    </w:p>
    <w:p w14:paraId="76EBD457" w14:textId="069AECAA"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4" w:anchor="art92" w:history="1">
        <w:r w:rsidR="00887662" w:rsidRPr="004827F2">
          <w:rPr>
            <w:rStyle w:val="Hyperlink"/>
          </w:rPr>
          <w:t>art. 92, V)</w:t>
        </w:r>
      </w:hyperlink>
    </w:p>
    <w:p w14:paraId="448D0318" w14:textId="6EAA0185"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7F0E66">
        <w:rPr>
          <w:color w:val="ED7D31" w:themeColor="accent2"/>
          <w:highlight w:val="yellow"/>
          <w:lang w:eastAsia="en-US"/>
        </w:rPr>
        <w:t>item</w:t>
      </w:r>
      <w:r w:rsidR="00E46DD9">
        <w:rPr>
          <w:color w:val="ED7D31" w:themeColor="accent2"/>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lastRenderedPageBreak/>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5">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lastRenderedPageBreak/>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6" w:history="1">
        <w:r w:rsidR="00887662" w:rsidRPr="002D0015">
          <w:rPr>
            <w:rStyle w:val="Hyperlink"/>
          </w:rPr>
          <w:t>Lei nº 8.078, de 1990</w:t>
        </w:r>
      </w:hyperlink>
      <w:r w:rsidR="00887662" w:rsidRPr="004827F2">
        <w:t>);</w:t>
      </w:r>
    </w:p>
    <w:p w14:paraId="36A7CE66" w14:textId="5B2CA1BD" w:rsidR="00887662" w:rsidRPr="004827F2" w:rsidRDefault="002835DB" w:rsidP="00E47079">
      <w:pPr>
        <w:pStyle w:val="Nivel2"/>
        <w:autoSpaceDE/>
        <w:autoSpaceDN/>
        <w:adjustRightInd/>
        <w:spacing w:after="288"/>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7"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8"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9"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00887662" w:rsidRPr="004827F2">
        <w:lastRenderedPageBreak/>
        <w:t xml:space="preserve">objeto da contratação, exceto quando ocorrer algum dos eventos arrolados no </w:t>
      </w:r>
      <w:hyperlink r:id="rId30"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1"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2"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3" w:anchor="art156§2" w:history="1">
        <w:r w:rsidRPr="002D0015">
          <w:rPr>
            <w:rStyle w:val="Hyperlink"/>
            <w:rFonts w:ascii="Arial" w:eastAsia="Arial" w:hAnsi="Arial" w:cs="Arial"/>
            <w:color w:val="auto"/>
            <w:sz w:val="20"/>
            <w:szCs w:val="20"/>
          </w:rPr>
          <w:t xml:space="preserve">art. 156, §2º, da </w:t>
        </w:r>
        <w:bookmarkStart w:id="49" w:name="_Hlk114504069"/>
        <w:r w:rsidRPr="002D0015">
          <w:rPr>
            <w:rStyle w:val="Hyperlink"/>
            <w:rFonts w:ascii="Arial" w:eastAsia="Arial" w:hAnsi="Arial" w:cs="Arial"/>
            <w:color w:val="auto"/>
            <w:sz w:val="20"/>
            <w:szCs w:val="20"/>
          </w:rPr>
          <w:t>Lei nº 14.133, de 2021</w:t>
        </w:r>
        <w:bookmarkEnd w:id="49"/>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4"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5"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6"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7"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8"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9"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50" w:name="_Hlk78351618"/>
      <w:bookmarkEnd w:id="50"/>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40"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1"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2"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3"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4"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sidR="00887662" w:rsidRPr="004827F2">
        <w:lastRenderedPageBreak/>
        <w:t>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5"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6"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7"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8"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9"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50"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lastRenderedPageBreak/>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51"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52"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01C7CAC2" w14:textId="77777777" w:rsidR="00A32E4A" w:rsidRDefault="00A32E4A" w:rsidP="00D80DE1">
      <w:pPr>
        <w:suppressAutoHyphens w:val="0"/>
        <w:jc w:val="both"/>
        <w:rPr>
          <w:rFonts w:ascii="Arial" w:hAnsi="Arial" w:cs="Arial"/>
          <w:sz w:val="20"/>
          <w:szCs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A32E4A" w:rsidRPr="00E15B8E" w14:paraId="0F297ACE" w14:textId="77777777" w:rsidTr="00B66661">
        <w:trPr>
          <w:trHeight w:val="312"/>
        </w:trPr>
        <w:tc>
          <w:tcPr>
            <w:tcW w:w="9146" w:type="dxa"/>
            <w:gridSpan w:val="5"/>
          </w:tcPr>
          <w:p w14:paraId="145B571C" w14:textId="77777777" w:rsidR="00A32E4A" w:rsidRPr="00E15B8E" w:rsidRDefault="00A32E4A" w:rsidP="00B66661">
            <w:pPr>
              <w:pStyle w:val="Ttulo1"/>
              <w:rPr>
                <w:rFonts w:ascii="Arial" w:hAnsi="Arial" w:cs="Arial"/>
                <w:b w:val="0"/>
                <w:sz w:val="20"/>
              </w:rPr>
            </w:pPr>
            <w:r w:rsidRPr="00E15B8E">
              <w:rPr>
                <w:rFonts w:ascii="Arial" w:hAnsi="Arial" w:cs="Arial"/>
                <w:sz w:val="20"/>
              </w:rPr>
              <w:t>3.3.90.32</w:t>
            </w:r>
            <w:r w:rsidRPr="00E15B8E">
              <w:rPr>
                <w:rFonts w:ascii="Arial" w:hAnsi="Arial" w:cs="Arial"/>
                <w:spacing w:val="-1"/>
                <w:sz w:val="20"/>
              </w:rPr>
              <w:t xml:space="preserve"> </w:t>
            </w:r>
            <w:r w:rsidRPr="00E15B8E">
              <w:rPr>
                <w:rFonts w:ascii="Arial" w:hAnsi="Arial" w:cs="Arial"/>
                <w:sz w:val="20"/>
              </w:rPr>
              <w:t>– Material, Bem</w:t>
            </w:r>
            <w:r w:rsidRPr="00E15B8E">
              <w:rPr>
                <w:rFonts w:ascii="Arial" w:hAnsi="Arial" w:cs="Arial"/>
                <w:spacing w:val="1"/>
                <w:sz w:val="20"/>
              </w:rPr>
              <w:t xml:space="preserve"> </w:t>
            </w:r>
            <w:r w:rsidRPr="00E15B8E">
              <w:rPr>
                <w:rFonts w:ascii="Arial" w:hAnsi="Arial" w:cs="Arial"/>
                <w:sz w:val="20"/>
              </w:rPr>
              <w:t>ou</w:t>
            </w:r>
            <w:r w:rsidRPr="00E15B8E">
              <w:rPr>
                <w:rFonts w:ascii="Arial" w:hAnsi="Arial" w:cs="Arial"/>
                <w:spacing w:val="-1"/>
                <w:sz w:val="20"/>
              </w:rPr>
              <w:t xml:space="preserve"> </w:t>
            </w:r>
            <w:r w:rsidRPr="00E15B8E">
              <w:rPr>
                <w:rFonts w:ascii="Arial" w:hAnsi="Arial" w:cs="Arial"/>
                <w:sz w:val="20"/>
              </w:rPr>
              <w:t xml:space="preserve">Serviço para Distrib. </w:t>
            </w:r>
            <w:r w:rsidRPr="00E15B8E">
              <w:rPr>
                <w:rFonts w:ascii="Arial" w:hAnsi="Arial" w:cs="Arial"/>
                <w:spacing w:val="-2"/>
                <w:sz w:val="20"/>
              </w:rPr>
              <w:t>Gratuita:</w:t>
            </w:r>
          </w:p>
        </w:tc>
      </w:tr>
      <w:tr w:rsidR="00A32E4A" w:rsidRPr="00E15B8E" w14:paraId="68EDAAFC" w14:textId="77777777" w:rsidTr="00B66661">
        <w:trPr>
          <w:trHeight w:val="312"/>
        </w:trPr>
        <w:tc>
          <w:tcPr>
            <w:tcW w:w="1667" w:type="dxa"/>
            <w:shd w:val="clear" w:color="auto" w:fill="000000"/>
          </w:tcPr>
          <w:p w14:paraId="4558FC10" w14:textId="77777777" w:rsidR="00A32E4A" w:rsidRPr="00E15B8E" w:rsidRDefault="00A32E4A" w:rsidP="00B66661">
            <w:pPr>
              <w:pStyle w:val="TableParagraph"/>
              <w:spacing w:before="12"/>
              <w:ind w:left="97" w:right="87"/>
              <w:rPr>
                <w:b/>
                <w:sz w:val="20"/>
                <w:szCs w:val="20"/>
              </w:rPr>
            </w:pPr>
            <w:r w:rsidRPr="00E15B8E">
              <w:rPr>
                <w:b/>
                <w:sz w:val="20"/>
                <w:szCs w:val="20"/>
              </w:rPr>
              <w:t>DESPESA</w:t>
            </w:r>
          </w:p>
        </w:tc>
        <w:tc>
          <w:tcPr>
            <w:tcW w:w="2127" w:type="dxa"/>
            <w:shd w:val="clear" w:color="auto" w:fill="000000"/>
          </w:tcPr>
          <w:p w14:paraId="01CAD9BE" w14:textId="77777777" w:rsidR="00A32E4A" w:rsidRPr="00E15B8E" w:rsidRDefault="00A32E4A" w:rsidP="00B66661">
            <w:pPr>
              <w:pStyle w:val="TableParagraph"/>
              <w:spacing w:before="12"/>
              <w:ind w:left="98" w:right="89"/>
              <w:rPr>
                <w:b/>
                <w:sz w:val="20"/>
                <w:szCs w:val="20"/>
              </w:rPr>
            </w:pPr>
            <w:r w:rsidRPr="00E15B8E">
              <w:rPr>
                <w:b/>
                <w:sz w:val="20"/>
                <w:szCs w:val="20"/>
              </w:rPr>
              <w:t>Proj.Ativid.</w:t>
            </w:r>
          </w:p>
        </w:tc>
        <w:tc>
          <w:tcPr>
            <w:tcW w:w="1701" w:type="dxa"/>
            <w:shd w:val="clear" w:color="auto" w:fill="000000"/>
          </w:tcPr>
          <w:p w14:paraId="5E0FFF06" w14:textId="77777777" w:rsidR="00A32E4A" w:rsidRPr="00E15B8E" w:rsidRDefault="00A32E4A" w:rsidP="00B66661">
            <w:pPr>
              <w:pStyle w:val="TableParagraph"/>
              <w:spacing w:before="12"/>
              <w:ind w:left="95" w:right="88"/>
              <w:rPr>
                <w:b/>
                <w:sz w:val="20"/>
                <w:szCs w:val="20"/>
              </w:rPr>
            </w:pPr>
            <w:r w:rsidRPr="00E15B8E">
              <w:rPr>
                <w:b/>
                <w:sz w:val="20"/>
                <w:szCs w:val="20"/>
              </w:rPr>
              <w:t>FONTE</w:t>
            </w:r>
          </w:p>
        </w:tc>
        <w:tc>
          <w:tcPr>
            <w:tcW w:w="3651" w:type="dxa"/>
            <w:gridSpan w:val="2"/>
            <w:shd w:val="clear" w:color="auto" w:fill="000000"/>
          </w:tcPr>
          <w:p w14:paraId="26B78172" w14:textId="77777777" w:rsidR="00A32E4A" w:rsidRPr="00E15B8E" w:rsidRDefault="00A32E4A" w:rsidP="00B66661">
            <w:pPr>
              <w:pStyle w:val="TableParagraph"/>
              <w:spacing w:before="12"/>
              <w:rPr>
                <w:b/>
                <w:sz w:val="20"/>
                <w:szCs w:val="20"/>
              </w:rPr>
            </w:pPr>
            <w:r w:rsidRPr="00E15B8E">
              <w:rPr>
                <w:b/>
                <w:sz w:val="20"/>
                <w:szCs w:val="20"/>
              </w:rPr>
              <w:t>NOME RECURSO</w:t>
            </w:r>
          </w:p>
        </w:tc>
      </w:tr>
      <w:tr w:rsidR="00A32E4A" w:rsidRPr="00E15B8E" w14:paraId="690CFAE8" w14:textId="77777777" w:rsidTr="00B66661">
        <w:trPr>
          <w:trHeight w:val="282"/>
        </w:trPr>
        <w:tc>
          <w:tcPr>
            <w:tcW w:w="1667" w:type="dxa"/>
          </w:tcPr>
          <w:p w14:paraId="00C564B6" w14:textId="77777777" w:rsidR="00A32E4A" w:rsidRPr="00E15B8E" w:rsidRDefault="00A32E4A" w:rsidP="00B66661">
            <w:pPr>
              <w:pStyle w:val="TableParagraph"/>
              <w:rPr>
                <w:sz w:val="20"/>
                <w:szCs w:val="20"/>
                <w:highlight w:val="yellow"/>
              </w:rPr>
            </w:pPr>
            <w:r w:rsidRPr="00E15B8E">
              <w:rPr>
                <w:spacing w:val="-5"/>
                <w:sz w:val="20"/>
                <w:szCs w:val="20"/>
              </w:rPr>
              <w:t>155</w:t>
            </w:r>
          </w:p>
        </w:tc>
        <w:tc>
          <w:tcPr>
            <w:tcW w:w="2127" w:type="dxa"/>
          </w:tcPr>
          <w:p w14:paraId="2FB54175" w14:textId="77777777" w:rsidR="00A32E4A" w:rsidRPr="00E15B8E" w:rsidRDefault="00A32E4A" w:rsidP="00B66661">
            <w:pPr>
              <w:pStyle w:val="TableParagraph"/>
              <w:rPr>
                <w:sz w:val="20"/>
                <w:szCs w:val="20"/>
                <w:highlight w:val="yellow"/>
              </w:rPr>
            </w:pPr>
            <w:r w:rsidRPr="00E15B8E">
              <w:rPr>
                <w:spacing w:val="-2"/>
                <w:sz w:val="20"/>
                <w:szCs w:val="20"/>
              </w:rPr>
              <w:t>2.040</w:t>
            </w:r>
          </w:p>
        </w:tc>
        <w:tc>
          <w:tcPr>
            <w:tcW w:w="1842" w:type="dxa"/>
            <w:gridSpan w:val="2"/>
          </w:tcPr>
          <w:p w14:paraId="579CE6D7" w14:textId="77777777" w:rsidR="00A32E4A" w:rsidRPr="00E15B8E" w:rsidRDefault="00A32E4A" w:rsidP="00B66661">
            <w:pPr>
              <w:pStyle w:val="TableParagraph"/>
              <w:rPr>
                <w:sz w:val="20"/>
                <w:szCs w:val="20"/>
                <w:highlight w:val="yellow"/>
              </w:rPr>
            </w:pPr>
            <w:r w:rsidRPr="00E15B8E">
              <w:rPr>
                <w:spacing w:val="-4"/>
                <w:sz w:val="20"/>
                <w:szCs w:val="20"/>
              </w:rPr>
              <w:t>0303</w:t>
            </w:r>
          </w:p>
        </w:tc>
        <w:tc>
          <w:tcPr>
            <w:tcW w:w="3510" w:type="dxa"/>
          </w:tcPr>
          <w:p w14:paraId="3950BA6F" w14:textId="77777777" w:rsidR="00A32E4A" w:rsidRPr="00E15B8E" w:rsidRDefault="00A32E4A" w:rsidP="00B66661">
            <w:pPr>
              <w:pStyle w:val="TableParagraph"/>
              <w:ind w:left="107"/>
              <w:rPr>
                <w:sz w:val="20"/>
                <w:szCs w:val="20"/>
                <w:highlight w:val="yellow"/>
              </w:rPr>
            </w:pPr>
            <w:r w:rsidRPr="00E15B8E">
              <w:rPr>
                <w:sz w:val="20"/>
                <w:szCs w:val="20"/>
              </w:rPr>
              <w:t xml:space="preserve">Saúde – Mínimo 15% </w:t>
            </w:r>
            <w:r w:rsidRPr="00E15B8E">
              <w:rPr>
                <w:spacing w:val="-4"/>
                <w:sz w:val="20"/>
                <w:szCs w:val="20"/>
              </w:rPr>
              <w:t>CF/88</w:t>
            </w:r>
          </w:p>
        </w:tc>
      </w:tr>
      <w:tr w:rsidR="00A32E4A" w:rsidRPr="00E15B8E" w14:paraId="232F5FF4" w14:textId="77777777" w:rsidTr="00B66661">
        <w:trPr>
          <w:trHeight w:val="282"/>
        </w:trPr>
        <w:tc>
          <w:tcPr>
            <w:tcW w:w="9146" w:type="dxa"/>
            <w:gridSpan w:val="5"/>
          </w:tcPr>
          <w:p w14:paraId="3202742B" w14:textId="77777777" w:rsidR="00A32E4A" w:rsidRPr="00E15B8E" w:rsidRDefault="00A32E4A" w:rsidP="00B66661">
            <w:pPr>
              <w:pStyle w:val="TableParagraph"/>
              <w:ind w:left="107"/>
              <w:rPr>
                <w:sz w:val="20"/>
                <w:szCs w:val="20"/>
                <w:highlight w:val="yellow"/>
              </w:rPr>
            </w:pPr>
            <w:r w:rsidRPr="00E15B8E">
              <w:rPr>
                <w:b/>
                <w:sz w:val="20"/>
                <w:szCs w:val="20"/>
              </w:rPr>
              <w:t xml:space="preserve">3.3.90.30 – Material de </w:t>
            </w:r>
            <w:r w:rsidRPr="00E15B8E">
              <w:rPr>
                <w:b/>
                <w:spacing w:val="-2"/>
                <w:sz w:val="20"/>
                <w:szCs w:val="20"/>
              </w:rPr>
              <w:t>Consumo:</w:t>
            </w:r>
          </w:p>
        </w:tc>
      </w:tr>
      <w:tr w:rsidR="00A32E4A" w:rsidRPr="00E15B8E" w14:paraId="50318765" w14:textId="77777777" w:rsidTr="00B66661">
        <w:trPr>
          <w:trHeight w:val="285"/>
        </w:trPr>
        <w:tc>
          <w:tcPr>
            <w:tcW w:w="1667" w:type="dxa"/>
            <w:shd w:val="clear" w:color="auto" w:fill="000000"/>
          </w:tcPr>
          <w:p w14:paraId="6B80CE4F" w14:textId="77777777" w:rsidR="00A32E4A" w:rsidRPr="00E15B8E" w:rsidRDefault="00A32E4A" w:rsidP="00B66661">
            <w:pPr>
              <w:pStyle w:val="TableParagraph"/>
              <w:rPr>
                <w:color w:val="FFFFFF"/>
                <w:sz w:val="20"/>
                <w:szCs w:val="20"/>
                <w:highlight w:val="yellow"/>
              </w:rPr>
            </w:pPr>
            <w:r w:rsidRPr="00E15B8E">
              <w:rPr>
                <w:b/>
                <w:color w:val="FFFFFF"/>
                <w:sz w:val="20"/>
                <w:szCs w:val="20"/>
              </w:rPr>
              <w:t>DESPESA</w:t>
            </w:r>
          </w:p>
        </w:tc>
        <w:tc>
          <w:tcPr>
            <w:tcW w:w="2127" w:type="dxa"/>
            <w:shd w:val="clear" w:color="auto" w:fill="000000"/>
          </w:tcPr>
          <w:p w14:paraId="47778F28" w14:textId="77777777" w:rsidR="00A32E4A" w:rsidRPr="00E15B8E" w:rsidRDefault="00A32E4A" w:rsidP="00B66661">
            <w:pPr>
              <w:pStyle w:val="TableParagraph"/>
              <w:rPr>
                <w:color w:val="FFFFFF"/>
                <w:sz w:val="20"/>
                <w:szCs w:val="20"/>
                <w:highlight w:val="yellow"/>
              </w:rPr>
            </w:pPr>
            <w:r w:rsidRPr="00E15B8E">
              <w:rPr>
                <w:b/>
                <w:color w:val="FFFFFF"/>
                <w:sz w:val="20"/>
                <w:szCs w:val="20"/>
              </w:rPr>
              <w:t>Proj.Ativid.</w:t>
            </w:r>
          </w:p>
        </w:tc>
        <w:tc>
          <w:tcPr>
            <w:tcW w:w="1842" w:type="dxa"/>
            <w:gridSpan w:val="2"/>
            <w:shd w:val="clear" w:color="auto" w:fill="000000"/>
          </w:tcPr>
          <w:p w14:paraId="50BBBF15" w14:textId="77777777" w:rsidR="00A32E4A" w:rsidRPr="00E15B8E" w:rsidRDefault="00A32E4A" w:rsidP="00B66661">
            <w:pPr>
              <w:pStyle w:val="TableParagraph"/>
              <w:rPr>
                <w:color w:val="FFFFFF"/>
                <w:sz w:val="20"/>
                <w:szCs w:val="20"/>
                <w:highlight w:val="yellow"/>
              </w:rPr>
            </w:pPr>
            <w:r w:rsidRPr="00E15B8E">
              <w:rPr>
                <w:b/>
                <w:color w:val="FFFFFF"/>
                <w:sz w:val="20"/>
                <w:szCs w:val="20"/>
              </w:rPr>
              <w:t>FONTE</w:t>
            </w:r>
          </w:p>
        </w:tc>
        <w:tc>
          <w:tcPr>
            <w:tcW w:w="3510" w:type="dxa"/>
            <w:shd w:val="clear" w:color="auto" w:fill="000000"/>
          </w:tcPr>
          <w:p w14:paraId="4D9E6264" w14:textId="77777777" w:rsidR="00A32E4A" w:rsidRPr="00E15B8E" w:rsidRDefault="00A32E4A" w:rsidP="00B66661">
            <w:pPr>
              <w:pStyle w:val="TableParagraph"/>
              <w:ind w:left="107"/>
              <w:rPr>
                <w:color w:val="FFFFFF"/>
                <w:sz w:val="20"/>
                <w:szCs w:val="20"/>
                <w:highlight w:val="yellow"/>
              </w:rPr>
            </w:pPr>
            <w:r w:rsidRPr="00E15B8E">
              <w:rPr>
                <w:b/>
                <w:color w:val="FFFFFF"/>
                <w:sz w:val="20"/>
                <w:szCs w:val="20"/>
              </w:rPr>
              <w:t>NOME RECURSO</w:t>
            </w:r>
          </w:p>
        </w:tc>
      </w:tr>
      <w:tr w:rsidR="00A32E4A" w:rsidRPr="00E15B8E" w14:paraId="3D8F65E3" w14:textId="77777777" w:rsidTr="00B66661">
        <w:trPr>
          <w:trHeight w:val="282"/>
        </w:trPr>
        <w:tc>
          <w:tcPr>
            <w:tcW w:w="1667" w:type="dxa"/>
          </w:tcPr>
          <w:p w14:paraId="17240B34" w14:textId="77777777" w:rsidR="00A32E4A" w:rsidRPr="00E15B8E" w:rsidRDefault="00A32E4A" w:rsidP="00B66661">
            <w:pPr>
              <w:pStyle w:val="TableParagraph"/>
              <w:spacing w:line="265" w:lineRule="exact"/>
              <w:rPr>
                <w:sz w:val="20"/>
                <w:szCs w:val="20"/>
                <w:highlight w:val="yellow"/>
              </w:rPr>
            </w:pPr>
            <w:r w:rsidRPr="00E15B8E">
              <w:rPr>
                <w:spacing w:val="-5"/>
                <w:sz w:val="20"/>
                <w:szCs w:val="20"/>
              </w:rPr>
              <w:t>154</w:t>
            </w:r>
          </w:p>
        </w:tc>
        <w:tc>
          <w:tcPr>
            <w:tcW w:w="2127" w:type="dxa"/>
          </w:tcPr>
          <w:p w14:paraId="5CCE97BD" w14:textId="77777777" w:rsidR="00A32E4A" w:rsidRPr="00E15B8E" w:rsidRDefault="00A32E4A" w:rsidP="00B66661">
            <w:pPr>
              <w:pStyle w:val="TableParagraph"/>
              <w:spacing w:line="265" w:lineRule="exact"/>
              <w:rPr>
                <w:sz w:val="20"/>
                <w:szCs w:val="20"/>
                <w:highlight w:val="yellow"/>
              </w:rPr>
            </w:pPr>
            <w:r w:rsidRPr="00E15B8E">
              <w:rPr>
                <w:spacing w:val="-2"/>
                <w:sz w:val="20"/>
                <w:szCs w:val="20"/>
              </w:rPr>
              <w:t>2.040</w:t>
            </w:r>
          </w:p>
        </w:tc>
        <w:tc>
          <w:tcPr>
            <w:tcW w:w="1842" w:type="dxa"/>
            <w:gridSpan w:val="2"/>
          </w:tcPr>
          <w:p w14:paraId="7CA0234B" w14:textId="77777777" w:rsidR="00A32E4A" w:rsidRPr="00E15B8E" w:rsidRDefault="00A32E4A" w:rsidP="00B66661">
            <w:pPr>
              <w:pStyle w:val="TableParagraph"/>
              <w:spacing w:line="265" w:lineRule="exact"/>
              <w:rPr>
                <w:sz w:val="20"/>
                <w:szCs w:val="20"/>
                <w:highlight w:val="yellow"/>
              </w:rPr>
            </w:pPr>
            <w:r w:rsidRPr="00E15B8E">
              <w:rPr>
                <w:spacing w:val="-4"/>
                <w:sz w:val="20"/>
                <w:szCs w:val="20"/>
              </w:rPr>
              <w:t>0303</w:t>
            </w:r>
          </w:p>
        </w:tc>
        <w:tc>
          <w:tcPr>
            <w:tcW w:w="3510" w:type="dxa"/>
          </w:tcPr>
          <w:p w14:paraId="2676FB32" w14:textId="77777777" w:rsidR="00A32E4A" w:rsidRPr="00E15B8E" w:rsidRDefault="00A32E4A" w:rsidP="00B66661">
            <w:pPr>
              <w:pStyle w:val="TableParagraph"/>
              <w:spacing w:line="265" w:lineRule="exact"/>
              <w:ind w:left="107"/>
              <w:rPr>
                <w:sz w:val="20"/>
                <w:szCs w:val="20"/>
                <w:highlight w:val="yellow"/>
              </w:rPr>
            </w:pPr>
            <w:r w:rsidRPr="00E15B8E">
              <w:rPr>
                <w:sz w:val="20"/>
                <w:szCs w:val="20"/>
              </w:rPr>
              <w:t xml:space="preserve">Saúde – Mínimo 15% </w:t>
            </w:r>
            <w:r w:rsidRPr="00E15B8E">
              <w:rPr>
                <w:spacing w:val="-4"/>
                <w:sz w:val="20"/>
                <w:szCs w:val="20"/>
              </w:rPr>
              <w:t>CF/88</w:t>
            </w:r>
          </w:p>
        </w:tc>
      </w:tr>
      <w:tr w:rsidR="00A32E4A" w:rsidRPr="00E15B8E" w14:paraId="4584E806" w14:textId="77777777" w:rsidTr="00B66661">
        <w:trPr>
          <w:trHeight w:val="301"/>
        </w:trPr>
        <w:tc>
          <w:tcPr>
            <w:tcW w:w="1667" w:type="dxa"/>
          </w:tcPr>
          <w:p w14:paraId="41447C33" w14:textId="77777777" w:rsidR="00A32E4A" w:rsidRPr="00E15B8E" w:rsidRDefault="00A32E4A" w:rsidP="00B66661">
            <w:pPr>
              <w:pStyle w:val="TableParagraph"/>
              <w:rPr>
                <w:spacing w:val="-5"/>
                <w:sz w:val="20"/>
                <w:szCs w:val="20"/>
              </w:rPr>
            </w:pPr>
            <w:r w:rsidRPr="00E15B8E">
              <w:rPr>
                <w:spacing w:val="-5"/>
                <w:sz w:val="20"/>
                <w:szCs w:val="20"/>
              </w:rPr>
              <w:t>146</w:t>
            </w:r>
          </w:p>
        </w:tc>
        <w:tc>
          <w:tcPr>
            <w:tcW w:w="2127" w:type="dxa"/>
          </w:tcPr>
          <w:p w14:paraId="7B5D75FC" w14:textId="77777777" w:rsidR="00A32E4A" w:rsidRPr="00E15B8E" w:rsidRDefault="00A32E4A" w:rsidP="00B66661">
            <w:pPr>
              <w:pStyle w:val="TableParagraph"/>
              <w:rPr>
                <w:spacing w:val="-2"/>
                <w:sz w:val="20"/>
                <w:szCs w:val="20"/>
              </w:rPr>
            </w:pPr>
            <w:r w:rsidRPr="00E15B8E">
              <w:rPr>
                <w:spacing w:val="-2"/>
                <w:sz w:val="20"/>
                <w:szCs w:val="20"/>
              </w:rPr>
              <w:t>2.038</w:t>
            </w:r>
          </w:p>
        </w:tc>
        <w:tc>
          <w:tcPr>
            <w:tcW w:w="1842" w:type="dxa"/>
            <w:gridSpan w:val="2"/>
          </w:tcPr>
          <w:p w14:paraId="4B842CFF" w14:textId="77777777" w:rsidR="00A32E4A" w:rsidRPr="00E15B8E" w:rsidRDefault="00A32E4A" w:rsidP="00B66661">
            <w:pPr>
              <w:pStyle w:val="TableParagraph"/>
              <w:rPr>
                <w:spacing w:val="-4"/>
                <w:sz w:val="20"/>
                <w:szCs w:val="20"/>
              </w:rPr>
            </w:pPr>
            <w:r w:rsidRPr="00E15B8E">
              <w:rPr>
                <w:spacing w:val="-4"/>
                <w:sz w:val="20"/>
                <w:szCs w:val="20"/>
              </w:rPr>
              <w:t>0303</w:t>
            </w:r>
          </w:p>
        </w:tc>
        <w:tc>
          <w:tcPr>
            <w:tcW w:w="3510" w:type="dxa"/>
          </w:tcPr>
          <w:p w14:paraId="28BF1492" w14:textId="77777777" w:rsidR="00A32E4A" w:rsidRPr="00E15B8E" w:rsidRDefault="00A32E4A" w:rsidP="00B66661">
            <w:pPr>
              <w:pStyle w:val="TableParagraph"/>
              <w:ind w:left="107"/>
              <w:rPr>
                <w:sz w:val="20"/>
                <w:szCs w:val="20"/>
              </w:rPr>
            </w:pPr>
            <w:r w:rsidRPr="00E15B8E">
              <w:rPr>
                <w:sz w:val="20"/>
                <w:szCs w:val="20"/>
              </w:rPr>
              <w:t xml:space="preserve">Saúde – Mínimo 15% </w:t>
            </w:r>
            <w:r w:rsidRPr="00E15B8E">
              <w:rPr>
                <w:spacing w:val="-4"/>
                <w:sz w:val="20"/>
                <w:szCs w:val="20"/>
              </w:rPr>
              <w:t>CF/88</w:t>
            </w:r>
          </w:p>
        </w:tc>
      </w:tr>
    </w:tbl>
    <w:p w14:paraId="44220EAB" w14:textId="13FFA162" w:rsidR="007230EC" w:rsidRDefault="007230EC" w:rsidP="00ED7FE5">
      <w:pPr>
        <w:suppressAutoHyphens w:val="0"/>
        <w:jc w:val="both"/>
        <w:rPr>
          <w:rFonts w:ascii="Arial" w:hAnsi="Arial" w:cs="Arial"/>
          <w:sz w:val="20"/>
          <w:szCs w:val="20"/>
        </w:rPr>
      </w:pP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3"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4"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5"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 xml:space="preserve">As alterações contratuais deverão ser promovidas mediante celebração de termo aditivo, submetido à prévia aprovação da consultoria jurídica do contratante, salvo nos casos de justificada necessidade de </w:t>
      </w:r>
      <w:r w:rsidR="00887662" w:rsidRPr="007C65C9">
        <w:lastRenderedPageBreak/>
        <w:t>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6"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7"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8" w:anchor="art8§2" w:history="1">
        <w:r w:rsidR="00887662" w:rsidRPr="007C65C9">
          <w:rPr>
            <w:rStyle w:val="Hyperlink"/>
          </w:rPr>
          <w:t>art. 8º, §2º, da Lei n. 12.527, de 2011</w:t>
        </w:r>
      </w:hyperlink>
      <w:r w:rsidR="00887662" w:rsidRPr="007C65C9">
        <w:t xml:space="preserve">, c/c </w:t>
      </w:r>
      <w:hyperlink r:id="rId59"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60"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1"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A32E4A">
      <w:pPr>
        <w:pStyle w:val="Nvel01-SemNumerao"/>
      </w:pPr>
      <w:r w:rsidRPr="00780F13">
        <w:t>Fiscalização</w:t>
      </w:r>
    </w:p>
    <w:p w14:paraId="0F035A8E" w14:textId="77777777" w:rsidR="00A32E4A" w:rsidRPr="00E15B8E" w:rsidRDefault="00A32E4A" w:rsidP="00A32E4A">
      <w:pPr>
        <w:suppressAutoHyphens w:val="0"/>
        <w:jc w:val="both"/>
        <w:rPr>
          <w:rFonts w:ascii="Arial" w:hAnsi="Arial" w:cs="Arial"/>
          <w:sz w:val="20"/>
          <w:szCs w:val="20"/>
          <w:lang w:eastAsia="pt-BR"/>
        </w:rPr>
      </w:pPr>
      <w:r w:rsidRPr="00E15B8E">
        <w:rPr>
          <w:rFonts w:ascii="Arial" w:hAnsi="Arial" w:cs="Arial"/>
          <w:sz w:val="20"/>
          <w:szCs w:val="20"/>
          <w:lang w:eastAsia="pt-BR"/>
        </w:rPr>
        <w:t>A gestão do contrato será realizada pela Secretária de Saúde</w:t>
      </w:r>
      <w:r w:rsidRPr="00E15B8E">
        <w:rPr>
          <w:rFonts w:ascii="Arial" w:hAnsi="Arial" w:cs="Arial"/>
          <w:sz w:val="20"/>
          <w:szCs w:val="20"/>
        </w:rPr>
        <w:t>, Sra. Natalia Dillio Ferin;</w:t>
      </w:r>
      <w:r w:rsidRPr="00E15B8E">
        <w:rPr>
          <w:rFonts w:ascii="Arial" w:hAnsi="Arial" w:cs="Arial"/>
          <w:sz w:val="20"/>
          <w:szCs w:val="20"/>
          <w:lang w:eastAsia="pt-BR"/>
        </w:rPr>
        <w:t xml:space="preserve"> </w:t>
      </w:r>
    </w:p>
    <w:p w14:paraId="0EB5B3F5" w14:textId="77777777" w:rsidR="00A32E4A" w:rsidRPr="00E15B8E" w:rsidRDefault="00A32E4A" w:rsidP="00A32E4A">
      <w:pPr>
        <w:suppressAutoHyphens w:val="0"/>
        <w:jc w:val="both"/>
        <w:rPr>
          <w:rFonts w:ascii="Arial" w:hAnsi="Arial" w:cs="Arial"/>
          <w:sz w:val="20"/>
          <w:szCs w:val="20"/>
          <w:lang w:eastAsia="pt-BR"/>
        </w:rPr>
      </w:pPr>
      <w:r w:rsidRPr="00E15B8E">
        <w:rPr>
          <w:rFonts w:ascii="Arial" w:hAnsi="Arial" w:cs="Arial"/>
          <w:sz w:val="20"/>
          <w:szCs w:val="20"/>
          <w:lang w:eastAsia="pt-BR"/>
        </w:rPr>
        <w:t>A fiscalização administrativa será realizada pela Diretora Administrativa da Secretária de Saúde, Sra. Jéssika Cardoso Baldin</w:t>
      </w:r>
      <w:r w:rsidRPr="00E15B8E">
        <w:rPr>
          <w:rFonts w:ascii="Arial" w:hAnsi="Arial" w:cs="Arial"/>
          <w:sz w:val="20"/>
          <w:szCs w:val="20"/>
        </w:rPr>
        <w:t>;</w:t>
      </w:r>
    </w:p>
    <w:p w14:paraId="6BC58496" w14:textId="77777777" w:rsidR="00A32E4A" w:rsidRPr="00E15B8E" w:rsidRDefault="00A32E4A" w:rsidP="00A32E4A">
      <w:pPr>
        <w:suppressAutoHyphens w:val="0"/>
        <w:jc w:val="both"/>
        <w:rPr>
          <w:rFonts w:ascii="Arial" w:hAnsi="Arial" w:cs="Arial"/>
          <w:sz w:val="20"/>
          <w:szCs w:val="20"/>
          <w:lang w:eastAsia="pt-BR"/>
        </w:rPr>
      </w:pPr>
      <w:r w:rsidRPr="00E15B8E">
        <w:rPr>
          <w:rFonts w:ascii="Arial" w:hAnsi="Arial" w:cs="Arial"/>
          <w:sz w:val="20"/>
          <w:szCs w:val="20"/>
        </w:rPr>
        <w:t xml:space="preserve">A fiscalização técnica será desempenhada </w:t>
      </w:r>
      <w:r w:rsidRPr="00E15B8E">
        <w:rPr>
          <w:rFonts w:ascii="Arial" w:hAnsi="Arial" w:cs="Arial"/>
          <w:sz w:val="20"/>
          <w:szCs w:val="20"/>
          <w:lang w:eastAsia="pt-BR"/>
        </w:rPr>
        <w:t xml:space="preserve">pela </w:t>
      </w:r>
      <w:r w:rsidRPr="00E15B8E">
        <w:rPr>
          <w:rFonts w:ascii="Arial" w:hAnsi="Arial" w:cs="Arial"/>
          <w:sz w:val="20"/>
          <w:szCs w:val="20"/>
        </w:rPr>
        <w:t>servidora pública com ocupação de farmacêutica Débora Canassa Volpato.</w:t>
      </w:r>
      <w:r w:rsidRPr="00E15B8E">
        <w:rPr>
          <w:rFonts w:ascii="Arial" w:hAnsi="Arial" w:cs="Arial"/>
          <w:sz w:val="20"/>
          <w:szCs w:val="20"/>
          <w:lang w:eastAsia="pt-BR"/>
        </w:rPr>
        <w:t xml:space="preserve"> </w:t>
      </w:r>
    </w:p>
    <w:p w14:paraId="74557F58" w14:textId="4AE3CC47" w:rsidR="00A32E4A" w:rsidRPr="00A32E4A" w:rsidRDefault="00A32E4A" w:rsidP="00A32E4A">
      <w:pPr>
        <w:pStyle w:val="Nvel01-SemNumerao"/>
      </w:pPr>
      <w:r w:rsidRPr="00A32E4A">
        <w:lastRenderedPageBreak/>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6E1ACCC6" w14:textId="318271D3" w:rsidR="00510D18" w:rsidRPr="00780F13" w:rsidRDefault="00510D18" w:rsidP="00A32E4A">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A32E4A">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A32E4A">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565FE3CE" w14:textId="29BC277E" w:rsidR="007230EC" w:rsidRPr="00557310" w:rsidRDefault="00887662" w:rsidP="00557310">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5"/>
    </w:p>
    <w:p w14:paraId="77FA25F9" w14:textId="77777777" w:rsidR="001B4E9A" w:rsidRDefault="001B4E9A" w:rsidP="002738C0">
      <w:pPr>
        <w:jc w:val="center"/>
        <w:rPr>
          <w:rFonts w:ascii="Arial" w:hAnsi="Arial" w:cs="Arial"/>
          <w:b/>
          <w:sz w:val="18"/>
          <w:szCs w:val="18"/>
        </w:rPr>
      </w:pPr>
    </w:p>
    <w:p w14:paraId="714173EA" w14:textId="77777777" w:rsidR="001B4E9A" w:rsidRDefault="001B4E9A" w:rsidP="002738C0">
      <w:pPr>
        <w:jc w:val="center"/>
        <w:rPr>
          <w:rFonts w:ascii="Arial" w:hAnsi="Arial" w:cs="Arial"/>
          <w:b/>
          <w:sz w:val="18"/>
          <w:szCs w:val="18"/>
        </w:rPr>
      </w:pPr>
    </w:p>
    <w:p w14:paraId="25A3EC19" w14:textId="77777777" w:rsidR="001B4E9A" w:rsidRDefault="001B4E9A" w:rsidP="002738C0">
      <w:pPr>
        <w:jc w:val="center"/>
        <w:rPr>
          <w:rFonts w:ascii="Arial" w:hAnsi="Arial" w:cs="Arial"/>
          <w:b/>
          <w:sz w:val="18"/>
          <w:szCs w:val="18"/>
        </w:rPr>
      </w:pPr>
    </w:p>
    <w:p w14:paraId="0B1CD16A" w14:textId="77777777" w:rsidR="001B4E9A" w:rsidRDefault="001B4E9A" w:rsidP="002738C0">
      <w:pPr>
        <w:jc w:val="center"/>
        <w:rPr>
          <w:rFonts w:ascii="Arial" w:hAnsi="Arial" w:cs="Arial"/>
          <w:b/>
          <w:sz w:val="18"/>
          <w:szCs w:val="18"/>
        </w:rPr>
      </w:pPr>
    </w:p>
    <w:p w14:paraId="211B952B" w14:textId="77777777" w:rsidR="001B4E9A" w:rsidRDefault="001B4E9A" w:rsidP="002738C0">
      <w:pPr>
        <w:jc w:val="center"/>
        <w:rPr>
          <w:rFonts w:ascii="Arial" w:hAnsi="Arial" w:cs="Arial"/>
          <w:b/>
          <w:sz w:val="18"/>
          <w:szCs w:val="18"/>
        </w:rPr>
      </w:pPr>
    </w:p>
    <w:p w14:paraId="54844132" w14:textId="77777777" w:rsidR="001B4E9A" w:rsidRDefault="001B4E9A" w:rsidP="002738C0">
      <w:pPr>
        <w:jc w:val="center"/>
        <w:rPr>
          <w:rFonts w:ascii="Arial" w:hAnsi="Arial" w:cs="Arial"/>
          <w:b/>
          <w:sz w:val="18"/>
          <w:szCs w:val="18"/>
        </w:rPr>
      </w:pPr>
    </w:p>
    <w:p w14:paraId="7480429A" w14:textId="77777777" w:rsidR="001B4E9A" w:rsidRDefault="001B4E9A" w:rsidP="002738C0">
      <w:pPr>
        <w:jc w:val="center"/>
        <w:rPr>
          <w:rFonts w:ascii="Arial" w:hAnsi="Arial" w:cs="Arial"/>
          <w:b/>
          <w:sz w:val="18"/>
          <w:szCs w:val="18"/>
        </w:rPr>
      </w:pPr>
    </w:p>
    <w:p w14:paraId="39379DB1" w14:textId="77777777" w:rsidR="001B4E9A" w:rsidRDefault="001B4E9A" w:rsidP="002738C0">
      <w:pPr>
        <w:jc w:val="center"/>
        <w:rPr>
          <w:rFonts w:ascii="Arial" w:hAnsi="Arial" w:cs="Arial"/>
          <w:b/>
          <w:sz w:val="18"/>
          <w:szCs w:val="18"/>
        </w:rPr>
      </w:pPr>
    </w:p>
    <w:p w14:paraId="6CF4759D" w14:textId="77777777" w:rsidR="001B4E9A" w:rsidRDefault="001B4E9A" w:rsidP="002738C0">
      <w:pPr>
        <w:jc w:val="center"/>
        <w:rPr>
          <w:rFonts w:ascii="Arial" w:hAnsi="Arial" w:cs="Arial"/>
          <w:b/>
          <w:sz w:val="18"/>
          <w:szCs w:val="18"/>
        </w:rPr>
      </w:pPr>
    </w:p>
    <w:p w14:paraId="31ADC0D3" w14:textId="77777777" w:rsidR="001B4E9A" w:rsidRDefault="001B4E9A" w:rsidP="002738C0">
      <w:pPr>
        <w:jc w:val="center"/>
        <w:rPr>
          <w:rFonts w:ascii="Arial" w:hAnsi="Arial" w:cs="Arial"/>
          <w:b/>
          <w:sz w:val="18"/>
          <w:szCs w:val="18"/>
        </w:rPr>
      </w:pPr>
    </w:p>
    <w:p w14:paraId="1D45BFCF" w14:textId="77777777" w:rsidR="001B4E9A" w:rsidRDefault="001B4E9A" w:rsidP="002738C0">
      <w:pPr>
        <w:jc w:val="center"/>
        <w:rPr>
          <w:rFonts w:ascii="Arial" w:hAnsi="Arial" w:cs="Arial"/>
          <w:b/>
          <w:sz w:val="18"/>
          <w:szCs w:val="18"/>
        </w:rPr>
      </w:pPr>
    </w:p>
    <w:p w14:paraId="73F5F84F" w14:textId="77777777" w:rsidR="001B4E9A" w:rsidRDefault="001B4E9A" w:rsidP="002738C0">
      <w:pPr>
        <w:jc w:val="center"/>
        <w:rPr>
          <w:rFonts w:ascii="Arial" w:hAnsi="Arial" w:cs="Arial"/>
          <w:b/>
          <w:sz w:val="18"/>
          <w:szCs w:val="18"/>
        </w:rPr>
      </w:pPr>
    </w:p>
    <w:p w14:paraId="4B934F4F" w14:textId="77777777" w:rsidR="001B4E9A" w:rsidRDefault="001B4E9A" w:rsidP="002738C0">
      <w:pPr>
        <w:jc w:val="center"/>
        <w:rPr>
          <w:rFonts w:ascii="Arial" w:hAnsi="Arial" w:cs="Arial"/>
          <w:b/>
          <w:sz w:val="18"/>
          <w:szCs w:val="18"/>
        </w:rPr>
      </w:pPr>
    </w:p>
    <w:p w14:paraId="24D3E6B7" w14:textId="77777777" w:rsidR="001B4E9A" w:rsidRDefault="001B4E9A" w:rsidP="002738C0">
      <w:pPr>
        <w:jc w:val="center"/>
        <w:rPr>
          <w:rFonts w:ascii="Arial" w:hAnsi="Arial" w:cs="Arial"/>
          <w:b/>
          <w:sz w:val="18"/>
          <w:szCs w:val="18"/>
        </w:rPr>
      </w:pPr>
    </w:p>
    <w:p w14:paraId="63B75439" w14:textId="77777777" w:rsidR="001B4E9A" w:rsidRDefault="001B4E9A" w:rsidP="002738C0">
      <w:pPr>
        <w:jc w:val="center"/>
        <w:rPr>
          <w:rFonts w:ascii="Arial" w:hAnsi="Arial" w:cs="Arial"/>
          <w:b/>
          <w:sz w:val="18"/>
          <w:szCs w:val="18"/>
        </w:rPr>
      </w:pPr>
    </w:p>
    <w:p w14:paraId="736B5E36" w14:textId="77777777" w:rsidR="001B4E9A" w:rsidRDefault="001B4E9A" w:rsidP="002738C0">
      <w:pPr>
        <w:jc w:val="center"/>
        <w:rPr>
          <w:rFonts w:ascii="Arial" w:hAnsi="Arial" w:cs="Arial"/>
          <w:b/>
          <w:sz w:val="18"/>
          <w:szCs w:val="18"/>
        </w:rPr>
      </w:pPr>
    </w:p>
    <w:p w14:paraId="1834BB93" w14:textId="77777777" w:rsidR="001B4E9A" w:rsidRDefault="001B4E9A" w:rsidP="002738C0">
      <w:pPr>
        <w:jc w:val="center"/>
        <w:rPr>
          <w:rFonts w:ascii="Arial" w:hAnsi="Arial" w:cs="Arial"/>
          <w:b/>
          <w:sz w:val="18"/>
          <w:szCs w:val="18"/>
        </w:rPr>
      </w:pPr>
    </w:p>
    <w:p w14:paraId="145F1D15" w14:textId="77777777" w:rsidR="001B4E9A" w:rsidRDefault="001B4E9A" w:rsidP="002738C0">
      <w:pPr>
        <w:jc w:val="center"/>
        <w:rPr>
          <w:rFonts w:ascii="Arial" w:hAnsi="Arial" w:cs="Arial"/>
          <w:b/>
          <w:sz w:val="18"/>
          <w:szCs w:val="18"/>
        </w:rPr>
      </w:pPr>
    </w:p>
    <w:p w14:paraId="2789502B" w14:textId="77777777" w:rsidR="001B4E9A" w:rsidRDefault="001B4E9A" w:rsidP="002738C0">
      <w:pPr>
        <w:jc w:val="center"/>
        <w:rPr>
          <w:rFonts w:ascii="Arial" w:hAnsi="Arial" w:cs="Arial"/>
          <w:b/>
          <w:sz w:val="18"/>
          <w:szCs w:val="18"/>
        </w:rPr>
      </w:pPr>
    </w:p>
    <w:p w14:paraId="654B7BC4" w14:textId="77777777" w:rsidR="001B4E9A" w:rsidRDefault="001B4E9A" w:rsidP="002738C0">
      <w:pPr>
        <w:jc w:val="center"/>
        <w:rPr>
          <w:rFonts w:ascii="Arial" w:hAnsi="Arial" w:cs="Arial"/>
          <w:b/>
          <w:sz w:val="18"/>
          <w:szCs w:val="18"/>
        </w:rPr>
      </w:pPr>
    </w:p>
    <w:p w14:paraId="491B0F8F" w14:textId="77777777" w:rsidR="001B4E9A" w:rsidRDefault="001B4E9A" w:rsidP="002738C0">
      <w:pPr>
        <w:jc w:val="center"/>
        <w:rPr>
          <w:rFonts w:ascii="Arial" w:hAnsi="Arial" w:cs="Arial"/>
          <w:b/>
          <w:sz w:val="18"/>
          <w:szCs w:val="18"/>
        </w:rPr>
      </w:pPr>
    </w:p>
    <w:p w14:paraId="1EA2E73F" w14:textId="77777777" w:rsidR="001B4E9A" w:rsidRDefault="001B4E9A" w:rsidP="002738C0">
      <w:pPr>
        <w:jc w:val="center"/>
        <w:rPr>
          <w:rFonts w:ascii="Arial" w:hAnsi="Arial" w:cs="Arial"/>
          <w:b/>
          <w:sz w:val="18"/>
          <w:szCs w:val="18"/>
        </w:rPr>
      </w:pPr>
    </w:p>
    <w:p w14:paraId="69B91462" w14:textId="77777777" w:rsidR="001B4E9A" w:rsidRDefault="001B4E9A" w:rsidP="002738C0">
      <w:pPr>
        <w:jc w:val="center"/>
        <w:rPr>
          <w:rFonts w:ascii="Arial" w:hAnsi="Arial" w:cs="Arial"/>
          <w:b/>
          <w:sz w:val="18"/>
          <w:szCs w:val="18"/>
        </w:rPr>
      </w:pPr>
    </w:p>
    <w:p w14:paraId="1E88E2B4" w14:textId="77777777" w:rsidR="001B4E9A" w:rsidRDefault="001B4E9A" w:rsidP="002738C0">
      <w:pPr>
        <w:jc w:val="center"/>
        <w:rPr>
          <w:rFonts w:ascii="Arial" w:hAnsi="Arial" w:cs="Arial"/>
          <w:b/>
          <w:sz w:val="18"/>
          <w:szCs w:val="18"/>
        </w:rPr>
      </w:pPr>
    </w:p>
    <w:p w14:paraId="076F4AE7" w14:textId="77777777" w:rsidR="001B4E9A" w:rsidRDefault="001B4E9A" w:rsidP="002738C0">
      <w:pPr>
        <w:jc w:val="center"/>
        <w:rPr>
          <w:rFonts w:ascii="Arial" w:hAnsi="Arial" w:cs="Arial"/>
          <w:b/>
          <w:sz w:val="18"/>
          <w:szCs w:val="18"/>
        </w:rPr>
      </w:pPr>
    </w:p>
    <w:p w14:paraId="7B87C253" w14:textId="4C43D10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DF24BE">
        <w:rPr>
          <w:rFonts w:ascii="Arial" w:hAnsi="Arial" w:cs="Arial"/>
          <w:b/>
          <w:sz w:val="18"/>
          <w:szCs w:val="18"/>
        </w:rPr>
        <w:t>63</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65261DBD"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DF24BE">
        <w:rPr>
          <w:rFonts w:ascii="Arial" w:hAnsi="Arial" w:cs="Arial"/>
          <w:b/>
          <w:sz w:val="18"/>
          <w:szCs w:val="18"/>
        </w:rPr>
        <w:t>168</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4356A4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7F0E66">
        <w:rPr>
          <w:rFonts w:ascii="Arial" w:hAnsi="Arial" w:cs="Arial"/>
          <w:sz w:val="20"/>
          <w:szCs w:val="20"/>
        </w:rPr>
        <w:t>ITEM</w:t>
      </w:r>
      <w:r w:rsidRPr="00934F11">
        <w:rPr>
          <w:rFonts w:ascii="Arial" w:hAnsi="Arial" w:cs="Arial"/>
          <w:sz w:val="20"/>
          <w:szCs w:val="20"/>
        </w:rPr>
        <w:t>;</w:t>
      </w:r>
    </w:p>
    <w:p w14:paraId="6FC81FAA" w14:textId="05BB7F81" w:rsidR="00557310" w:rsidRPr="00240DDB" w:rsidRDefault="002738C0" w:rsidP="00557310">
      <w:pPr>
        <w:spacing w:after="120" w:line="259"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C32592" w:rsidRPr="00663FB7">
        <w:rPr>
          <w:rFonts w:ascii="Arial" w:hAnsi="Arial" w:cs="Arial"/>
          <w:sz w:val="20"/>
          <w:szCs w:val="20"/>
        </w:rPr>
        <w:t xml:space="preserve">Registro de preços </w:t>
      </w:r>
      <w:r w:rsidR="001B4E9A" w:rsidRPr="00E15B8E">
        <w:rPr>
          <w:rFonts w:ascii="Arial" w:hAnsi="Arial" w:cs="Arial"/>
          <w:sz w:val="20"/>
          <w:szCs w:val="20"/>
        </w:rPr>
        <w:t xml:space="preserve">para futura contratação de pessoa jurídica para aquisição </w:t>
      </w:r>
      <w:r w:rsidR="001B4E9A" w:rsidRPr="00E15B8E">
        <w:rPr>
          <w:rFonts w:ascii="Arial" w:hAnsi="Arial" w:cs="Arial"/>
          <w:sz w:val="20"/>
          <w:szCs w:val="20"/>
          <w:u w:val="single"/>
        </w:rPr>
        <w:t xml:space="preserve">com entregas </w:t>
      </w:r>
      <w:r w:rsidR="001B4E9A" w:rsidRPr="00E15B8E">
        <w:rPr>
          <w:rFonts w:ascii="Arial" w:hAnsi="Arial" w:cs="Arial"/>
          <w:spacing w:val="1"/>
          <w:sz w:val="20"/>
          <w:szCs w:val="20"/>
          <w:u w:val="single"/>
        </w:rPr>
        <w:t>parceladas</w:t>
      </w:r>
      <w:r w:rsidR="001B4E9A" w:rsidRPr="00E15B8E">
        <w:rPr>
          <w:rFonts w:ascii="Arial" w:hAnsi="Arial" w:cs="Arial"/>
          <w:spacing w:val="1"/>
          <w:sz w:val="20"/>
          <w:szCs w:val="20"/>
        </w:rPr>
        <w:t xml:space="preserve"> de </w:t>
      </w:r>
      <w:r w:rsidR="001B4E9A" w:rsidRPr="00E15B8E">
        <w:rPr>
          <w:rFonts w:ascii="Arial" w:hAnsi="Arial" w:cs="Arial"/>
          <w:sz w:val="20"/>
          <w:szCs w:val="20"/>
        </w:rPr>
        <w:t>medicamentos da Relação Municipal de Medicamentos (REMUME) de Mandaguaçu, que não são disponibilizados para compra pelo Consórcio Paraná Saúde, porém são necessários para dar continuidade aos atendimentos da Rede de Saúde Municipal.</w:t>
      </w:r>
      <w:r w:rsidR="001B4E9A" w:rsidRPr="00E15B8E">
        <w:rPr>
          <w:rFonts w:ascii="Arial" w:hAnsi="Arial" w:cs="Arial"/>
          <w:b/>
          <w:sz w:val="20"/>
          <w:szCs w:val="20"/>
        </w:rPr>
        <w:t xml:space="preserve"> </w:t>
      </w:r>
      <w:r w:rsidR="001B4E9A" w:rsidRPr="00E15B8E">
        <w:rPr>
          <w:rFonts w:ascii="Arial" w:hAnsi="Arial" w:cs="Arial"/>
          <w:bCs/>
          <w:sz w:val="20"/>
          <w:szCs w:val="20"/>
        </w:rPr>
        <w:t xml:space="preserve">Além de medicamentos extra lista exclusivos para pacientes em situação social vulnerável, que tiveram parecer social e terapêutico, aprovados pela assistente social e pela Comissão de Farmácia e Terapêutica Municipal; medicamento de demanda judicial; e anestésico inalatório a ser utilizado pela Vigilância Sanitária municipal. </w:t>
      </w:r>
      <w:r w:rsidR="001B4E9A" w:rsidRPr="00E15B8E">
        <w:rPr>
          <w:rFonts w:ascii="Arial" w:hAnsi="Arial" w:cs="Arial"/>
          <w:sz w:val="20"/>
          <w:szCs w:val="20"/>
        </w:rPr>
        <w:t xml:space="preserve">Estes itens tornaram-se infrutíferos no Processo Administrativo n.º122/2026, aberto para micro e pequenas empresas, dessa forma, se torna necessário a abertura por </w:t>
      </w:r>
      <w:r w:rsidR="001B4E9A" w:rsidRPr="00E15B8E">
        <w:rPr>
          <w:rFonts w:ascii="Arial" w:hAnsi="Arial" w:cs="Arial"/>
          <w:sz w:val="20"/>
          <w:szCs w:val="20"/>
          <w:u w:val="single"/>
        </w:rPr>
        <w:t>AMPLA CONCORRÊNCIA</w:t>
      </w:r>
      <w:r w:rsidR="00557310" w:rsidRPr="00240DDB">
        <w:rPr>
          <w:rFonts w:ascii="Arial" w:hAnsi="Arial" w:cs="Arial"/>
          <w:sz w:val="20"/>
          <w:szCs w:val="20"/>
        </w:rPr>
        <w:t>.</w:t>
      </w:r>
    </w:p>
    <w:p w14:paraId="08B850F3" w14:textId="33287291" w:rsidR="000106B0" w:rsidRPr="00B520EB" w:rsidRDefault="002738C0" w:rsidP="000106B0">
      <w:pPr>
        <w:jc w:val="both"/>
        <w:textAlignment w:val="baseline"/>
        <w:rPr>
          <w:sz w:val="20"/>
          <w:szCs w:val="20"/>
        </w:rPr>
      </w:pPr>
      <w:r w:rsidRPr="00934F11">
        <w:rPr>
          <w:rFonts w:ascii="Arial" w:hAnsi="Arial" w:cs="Arial"/>
          <w:sz w:val="20"/>
          <w:szCs w:val="20"/>
        </w:rPr>
        <w:t>Valor Máximo:</w:t>
      </w:r>
      <w:r w:rsidR="000106B0">
        <w:rPr>
          <w:rFonts w:ascii="Arial" w:hAnsi="Arial" w:cs="Arial"/>
          <w:sz w:val="20"/>
          <w:szCs w:val="20"/>
        </w:rPr>
        <w:t xml:space="preserve"> </w:t>
      </w:r>
      <w:r w:rsidR="001B4E9A" w:rsidRPr="00E15B8E">
        <w:rPr>
          <w:rFonts w:ascii="Arial" w:hAnsi="Arial" w:cs="Arial"/>
          <w:sz w:val="20"/>
          <w:szCs w:val="20"/>
        </w:rPr>
        <w:t>R$72.676,03 (Setenta e dois mil seiscentos e setenta e seis reais e três centavos)</w:t>
      </w:r>
      <w:r w:rsidR="000106B0">
        <w:rPr>
          <w:sz w:val="22"/>
          <w:szCs w:val="22"/>
        </w:rPr>
        <w:t>.</w:t>
      </w:r>
    </w:p>
    <w:p w14:paraId="0C054275" w14:textId="4CE65D29" w:rsidR="00B520EB" w:rsidRPr="00934F11" w:rsidRDefault="00B520EB" w:rsidP="00B520EB">
      <w:pPr>
        <w:jc w:val="both"/>
        <w:textAlignment w:val="baseline"/>
        <w:rPr>
          <w:rFonts w:ascii="Arial" w:hAnsi="Arial" w:cs="Arial"/>
          <w:sz w:val="20"/>
          <w:szCs w:val="20"/>
        </w:rPr>
      </w:pPr>
    </w:p>
    <w:p w14:paraId="7C3107ED" w14:textId="1BCDF5D4"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DF24BE">
        <w:rPr>
          <w:rFonts w:ascii="Arial" w:hAnsi="Arial" w:cs="Arial"/>
          <w:sz w:val="20"/>
          <w:szCs w:val="20"/>
        </w:rPr>
        <w:t>31/07/2026</w:t>
      </w:r>
      <w:r w:rsidR="00A02746" w:rsidRPr="00934F11">
        <w:rPr>
          <w:rFonts w:ascii="Arial" w:hAnsi="Arial" w:cs="Arial"/>
          <w:sz w:val="20"/>
          <w:szCs w:val="20"/>
        </w:rPr>
        <w:t>;</w:t>
      </w:r>
    </w:p>
    <w:p w14:paraId="000A08DC" w14:textId="5F6E07DA"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DF24BE">
        <w:rPr>
          <w:rFonts w:ascii="Arial" w:hAnsi="Arial" w:cs="Arial"/>
          <w:sz w:val="20"/>
          <w:szCs w:val="20"/>
        </w:rPr>
        <w:t>31/07/2026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2"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1282ABC8"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DF24BE">
        <w:rPr>
          <w:rFonts w:ascii="Arial" w:hAnsi="Arial" w:cs="Arial"/>
          <w:sz w:val="20"/>
          <w:szCs w:val="20"/>
        </w:rPr>
        <w:t>17</w:t>
      </w:r>
      <w:r w:rsidRPr="00934F11">
        <w:rPr>
          <w:rFonts w:ascii="Arial" w:hAnsi="Arial" w:cs="Arial"/>
          <w:sz w:val="20"/>
          <w:szCs w:val="20"/>
        </w:rPr>
        <w:t xml:space="preserve"> de </w:t>
      </w:r>
      <w:r w:rsidR="00C32592">
        <w:rPr>
          <w:rFonts w:ascii="Arial" w:hAnsi="Arial" w:cs="Arial"/>
          <w:sz w:val="20"/>
          <w:szCs w:val="20"/>
        </w:rPr>
        <w:t>ju</w:t>
      </w:r>
      <w:r w:rsidR="00781659">
        <w:rPr>
          <w:rFonts w:ascii="Arial" w:hAnsi="Arial" w:cs="Arial"/>
          <w:sz w:val="20"/>
          <w:szCs w:val="20"/>
        </w:rPr>
        <w:t>l</w:t>
      </w:r>
      <w:r w:rsidR="00C32592">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3"/>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D8E45" w14:textId="77777777" w:rsidR="004E120F" w:rsidRDefault="004E120F">
      <w:r>
        <w:separator/>
      </w:r>
    </w:p>
  </w:endnote>
  <w:endnote w:type="continuationSeparator" w:id="0">
    <w:p w14:paraId="12EFCB75" w14:textId="77777777" w:rsidR="004E120F" w:rsidRDefault="004E1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436928"/>
      <w:docPartObj>
        <w:docPartGallery w:val="Page Numbers (Bottom of Page)"/>
        <w:docPartUnique/>
      </w:docPartObj>
    </w:sdtPr>
    <w:sdtContent>
      <w:p w14:paraId="7F27564B" w14:textId="77777777" w:rsidR="00AE37FE" w:rsidRDefault="00AE37FE">
        <w:pPr>
          <w:pStyle w:val="Rodap"/>
          <w:jc w:val="right"/>
        </w:pPr>
        <w:r>
          <w:fldChar w:fldCharType="begin"/>
        </w:r>
        <w:r>
          <w:instrText>PAGE   \* MERGEFORMAT</w:instrText>
        </w:r>
        <w:r>
          <w:fldChar w:fldCharType="separate"/>
        </w:r>
        <w:r w:rsidRPr="00872161">
          <w:rPr>
            <w:noProof/>
          </w:rPr>
          <w:t>7</w:t>
        </w:r>
        <w:r>
          <w:fldChar w:fldCharType="end"/>
        </w:r>
      </w:p>
    </w:sdtContent>
  </w:sdt>
  <w:p w14:paraId="232686C4" w14:textId="77777777" w:rsidR="00AE37FE" w:rsidRPr="00674E83" w:rsidRDefault="00AE37FE" w:rsidP="009C3B42">
    <w:pPr>
      <w:pStyle w:val="Cabealho"/>
      <w:jc w:val="center"/>
      <w:rPr>
        <w:sz w:val="16"/>
        <w:szCs w:val="16"/>
      </w:rPr>
    </w:pPr>
    <w:r>
      <w:rPr>
        <w:b/>
      </w:rPr>
      <w:t>SECRETÁRIA DE SAÚDE</w:t>
    </w:r>
    <w:r>
      <w:rPr>
        <w:b/>
      </w:rPr>
      <w:br/>
    </w:r>
    <w:r w:rsidRPr="00674E83">
      <w:rPr>
        <w:sz w:val="16"/>
        <w:szCs w:val="16"/>
      </w:rPr>
      <w:t>Rua Luiz Lonardoni, 43 – Centro –CEP 87160-065</w:t>
    </w:r>
  </w:p>
  <w:p w14:paraId="180CC913" w14:textId="77777777" w:rsidR="00AE37FE" w:rsidRPr="00674E83" w:rsidRDefault="00AE37FE" w:rsidP="009C3B42">
    <w:pPr>
      <w:pStyle w:val="Cabealho"/>
      <w:jc w:val="center"/>
      <w:rPr>
        <w:sz w:val="16"/>
        <w:szCs w:val="16"/>
      </w:rPr>
    </w:pPr>
    <w:r w:rsidRPr="00674E83">
      <w:rPr>
        <w:sz w:val="16"/>
        <w:szCs w:val="16"/>
      </w:rPr>
      <w:t xml:space="preserve"> Fone: (44) 3245-2990</w:t>
    </w:r>
    <w:r w:rsidRPr="00674E83">
      <w:rPr>
        <w:sz w:val="16"/>
        <w:szCs w:val="16"/>
      </w:rPr>
      <w:br/>
      <w:t>sms@mandaguacu.pr.gov.br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E3CFD" w14:textId="77777777" w:rsidR="004E120F" w:rsidRDefault="004E120F">
      <w:r>
        <w:separator/>
      </w:r>
    </w:p>
  </w:footnote>
  <w:footnote w:type="continuationSeparator" w:id="0">
    <w:p w14:paraId="2231D114" w14:textId="77777777" w:rsidR="004E120F" w:rsidRDefault="004E1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31" w:name="_Hlk25587856"/>
    <w:r w:rsidRPr="00FF02FE">
      <w:rPr>
        <w:rFonts w:ascii="Arial" w:hAnsi="Arial" w:cs="Arial"/>
        <w:sz w:val="18"/>
        <w:szCs w:val="18"/>
      </w:rPr>
      <w:t>Rua Bernardino Bogo, 175 – Vila Bernadino Bogo – Caixa Postal 81 – CEP 87160-000</w:t>
    </w:r>
    <w:bookmarkEnd w:id="31"/>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32" w:name="_Hlk25588133"/>
    <w:r w:rsidRPr="00FF02FE">
      <w:rPr>
        <w:rFonts w:ascii="Arial" w:hAnsi="Arial" w:cs="Arial"/>
        <w:sz w:val="18"/>
        <w:szCs w:val="18"/>
      </w:rPr>
      <w:t>www.mandaguacu.pr.gov.br</w:t>
    </w:r>
    <w:bookmarkEnd w:id="32"/>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85B1" w14:textId="77777777" w:rsidR="00AE37FE" w:rsidRPr="00216B21" w:rsidRDefault="00AE37FE" w:rsidP="00781DD0">
    <w:pPr>
      <w:pStyle w:val="Cabealho"/>
      <w:jc w:val="center"/>
      <w:rPr>
        <w:sz w:val="40"/>
        <w:szCs w:val="40"/>
      </w:rPr>
    </w:pPr>
    <w:r>
      <w:rPr>
        <w:noProof/>
        <w:lang w:eastAsia="pt-BR"/>
      </w:rPr>
      <w:drawing>
        <wp:anchor distT="0" distB="0" distL="114300" distR="114300" simplePos="0" relativeHeight="251664384" behindDoc="0" locked="0" layoutInCell="1" allowOverlap="1" wp14:anchorId="69C7DB60" wp14:editId="3337CFB0">
          <wp:simplePos x="0" y="0"/>
          <wp:positionH relativeFrom="column">
            <wp:posOffset>89535</wp:posOffset>
          </wp:positionH>
          <wp:positionV relativeFrom="paragraph">
            <wp:posOffset>-2540</wp:posOffset>
          </wp:positionV>
          <wp:extent cx="1302385" cy="1057275"/>
          <wp:effectExtent l="0" t="0" r="0" b="9525"/>
          <wp:wrapSquare wrapText="bothSides"/>
          <wp:docPr id="745617104" name="Imagem 74561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6959DE18" w14:textId="77777777" w:rsidR="00AE37FE" w:rsidRPr="00216B21" w:rsidRDefault="00AE37FE" w:rsidP="00781DD0">
    <w:pPr>
      <w:pStyle w:val="Cabealho"/>
      <w:jc w:val="center"/>
    </w:pPr>
    <w:r w:rsidRPr="00216B21">
      <w:rPr>
        <w:b/>
      </w:rPr>
      <w:t>ESTADO DO PARANÁ</w:t>
    </w:r>
  </w:p>
  <w:p w14:paraId="37AA363B" w14:textId="77777777" w:rsidR="00AE37FE" w:rsidRPr="00216B21" w:rsidRDefault="00AE37FE" w:rsidP="00781DD0">
    <w:pPr>
      <w:pStyle w:val="Cabealho"/>
      <w:jc w:val="center"/>
      <w:rPr>
        <w:sz w:val="20"/>
      </w:rPr>
    </w:pPr>
    <w:r w:rsidRPr="00216B21">
      <w:rPr>
        <w:b/>
        <w:sz w:val="20"/>
      </w:rPr>
      <w:t>Paço Municipal "Hiro Vieira"</w:t>
    </w:r>
  </w:p>
  <w:p w14:paraId="17EF4469" w14:textId="77777777" w:rsidR="00AE37FE" w:rsidRPr="00216B21" w:rsidRDefault="00AE37FE" w:rsidP="00781DD0">
    <w:pPr>
      <w:pStyle w:val="Cabealho"/>
      <w:jc w:val="center"/>
      <w:rPr>
        <w:sz w:val="16"/>
        <w:szCs w:val="16"/>
      </w:rPr>
    </w:pPr>
    <w:r w:rsidRPr="00216B21">
      <w:rPr>
        <w:sz w:val="16"/>
        <w:szCs w:val="16"/>
      </w:rPr>
      <w:t>Rua Bernardino Bogo, 175 –</w:t>
    </w:r>
    <w:r>
      <w:rPr>
        <w:sz w:val="16"/>
        <w:szCs w:val="16"/>
      </w:rPr>
      <w:t xml:space="preserve"> Vila Bernadino Bogo – Caixa Postal 81 – CEP 87160-266</w:t>
    </w:r>
    <w:r>
      <w:rPr>
        <w:sz w:val="16"/>
        <w:szCs w:val="16"/>
      </w:rPr>
      <w:br/>
      <w:t xml:space="preserve"> </w:t>
    </w:r>
    <w:r w:rsidRPr="00216B21">
      <w:rPr>
        <w:sz w:val="16"/>
        <w:szCs w:val="16"/>
      </w:rPr>
      <w:t>Fone: (44) 3245-8400</w:t>
    </w:r>
  </w:p>
  <w:p w14:paraId="512034DA" w14:textId="77777777" w:rsidR="00AE37FE" w:rsidRPr="00216B21" w:rsidRDefault="00AE37FE" w:rsidP="00781DD0">
    <w:pPr>
      <w:pStyle w:val="Cabealho"/>
      <w:jc w:val="center"/>
      <w:rPr>
        <w:sz w:val="16"/>
        <w:szCs w:val="16"/>
      </w:rPr>
    </w:pPr>
    <w:r w:rsidRPr="00216B21">
      <w:rPr>
        <w:sz w:val="16"/>
        <w:szCs w:val="16"/>
      </w:rPr>
      <w:t>CNPJ 76.285.329/0001-08</w:t>
    </w:r>
  </w:p>
  <w:p w14:paraId="5B987EB0" w14:textId="77777777" w:rsidR="00AE37FE" w:rsidRPr="00216B21" w:rsidRDefault="00AE37FE" w:rsidP="00781DD0">
    <w:pPr>
      <w:pStyle w:val="Cabealho"/>
      <w:jc w:val="center"/>
      <w:rPr>
        <w:sz w:val="16"/>
        <w:szCs w:val="16"/>
      </w:rPr>
    </w:pPr>
    <w:r w:rsidRPr="00216B21">
      <w:rPr>
        <w:sz w:val="16"/>
        <w:szCs w:val="16"/>
      </w:rPr>
      <w:t>www.mandaguacu.pr.gov.br</w:t>
    </w:r>
  </w:p>
  <w:p w14:paraId="04410A92" w14:textId="77777777" w:rsidR="00AE37FE" w:rsidRPr="00781DD0" w:rsidRDefault="00AE37FE" w:rsidP="00781DD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2"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089904EA"/>
    <w:multiLevelType w:val="hybridMultilevel"/>
    <w:tmpl w:val="23222C1C"/>
    <w:lvl w:ilvl="0" w:tplc="43B280FE">
      <w:numFmt w:val="bullet"/>
      <w:lvlText w:val="•"/>
      <w:lvlJc w:val="left"/>
      <w:pPr>
        <w:ind w:left="1440" w:hanging="360"/>
      </w:pPr>
      <w:rPr>
        <w:rFonts w:ascii="Times New Roman" w:eastAsia="Times New Roman" w:hAnsi="Times New Roman"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46"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60" w15:restartNumberingAfterBreak="0">
    <w:nsid w:val="12A62394"/>
    <w:multiLevelType w:val="multilevel"/>
    <w:tmpl w:val="5A807228"/>
    <w:lvl w:ilvl="0">
      <w:start w:val="17"/>
      <w:numFmt w:val="decimal"/>
      <w:lvlText w:val="%1."/>
      <w:lvlJc w:val="left"/>
      <w:pPr>
        <w:ind w:left="720" w:hanging="360"/>
      </w:pPr>
      <w:rPr>
        <w:rFonts w:hint="default"/>
        <w:b/>
        <w:bCs/>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6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7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3"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6"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8"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4"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6"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1"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2"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7"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8"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9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0"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5"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9"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2F6E5B42"/>
    <w:multiLevelType w:val="hybridMultilevel"/>
    <w:tmpl w:val="5DBC6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7"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317B7932"/>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19"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2"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5"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6"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127"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28"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29"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2"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3"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135"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9"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0"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42"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143"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5"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6"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7"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8"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3"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5"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7"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1"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2"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7"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8"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9"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0"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71"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3"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5"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6"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9"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0"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1"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3"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84"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5"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6"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7"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8"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89"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C074F39"/>
    <w:multiLevelType w:val="hybridMultilevel"/>
    <w:tmpl w:val="068205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1"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3"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4"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95"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96" w15:restartNumberingAfterBreak="0">
    <w:nsid w:val="62935A8A"/>
    <w:multiLevelType w:val="hybridMultilevel"/>
    <w:tmpl w:val="E8DE5436"/>
    <w:lvl w:ilvl="0" w:tplc="4AF8937E">
      <w:start w:val="7"/>
      <w:numFmt w:val="decimal"/>
      <w:lvlText w:val="%1."/>
      <w:lvlJc w:val="left"/>
      <w:pPr>
        <w:ind w:left="360" w:hanging="360"/>
      </w:pPr>
      <w:rPr>
        <w:rFonts w:eastAsia="SimSun"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7"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0"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2"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5"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7"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212"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4"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6"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8"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9" w15:restartNumberingAfterBreak="0">
    <w:nsid w:val="6D6C0B11"/>
    <w:multiLevelType w:val="hybridMultilevel"/>
    <w:tmpl w:val="9416ACAA"/>
    <w:lvl w:ilvl="0" w:tplc="D638E32C">
      <w:start w:val="1"/>
      <w:numFmt w:val="decimal"/>
      <w:lvlText w:val="%1."/>
      <w:lvlJc w:val="left"/>
      <w:pPr>
        <w:ind w:left="360" w:hanging="360"/>
      </w:pPr>
      <w:rPr>
        <w:rFonts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0"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3"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224"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6"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7"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8"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9"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0"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1" w15:restartNumberingAfterBreak="0">
    <w:nsid w:val="72B25720"/>
    <w:multiLevelType w:val="multilevel"/>
    <w:tmpl w:val="CD4461E0"/>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232" w15:restartNumberingAfterBreak="0">
    <w:nsid w:val="72F14EA5"/>
    <w:multiLevelType w:val="hybridMultilevel"/>
    <w:tmpl w:val="B23EA2B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3"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4"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6"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237"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8"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9"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2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1"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2"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243"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244"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6"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9"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2"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3"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5"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7"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8"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9"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26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1"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75"/>
  </w:num>
  <w:num w:numId="5" w16cid:durableId="351885221">
    <w:abstractNumId w:val="96"/>
  </w:num>
  <w:num w:numId="6" w16cid:durableId="220293507">
    <w:abstractNumId w:val="71"/>
  </w:num>
  <w:num w:numId="7" w16cid:durableId="1910268840">
    <w:abstractNumId w:val="99"/>
  </w:num>
  <w:num w:numId="8" w16cid:durableId="2015842708">
    <w:abstractNumId w:val="108"/>
  </w:num>
  <w:num w:numId="9" w16cid:durableId="946539946">
    <w:abstractNumId w:val="156"/>
  </w:num>
  <w:num w:numId="10" w16cid:durableId="59064586">
    <w:abstractNumId w:val="125"/>
  </w:num>
  <w:num w:numId="11" w16cid:durableId="53819364">
    <w:abstractNumId w:val="182"/>
  </w:num>
  <w:num w:numId="12" w16cid:durableId="486939048">
    <w:abstractNumId w:val="28"/>
  </w:num>
  <w:num w:numId="13" w16cid:durableId="814956641">
    <w:abstractNumId w:val="203"/>
  </w:num>
  <w:num w:numId="14" w16cid:durableId="87578537">
    <w:abstractNumId w:val="72"/>
  </w:num>
  <w:num w:numId="15" w16cid:durableId="694116725">
    <w:abstractNumId w:val="184"/>
  </w:num>
  <w:num w:numId="16" w16cid:durableId="72242943">
    <w:abstractNumId w:val="32"/>
  </w:num>
  <w:num w:numId="17" w16cid:durableId="1523937697">
    <w:abstractNumId w:val="147"/>
  </w:num>
  <w:num w:numId="18" w16cid:durableId="1800612820">
    <w:abstractNumId w:val="91"/>
  </w:num>
  <w:num w:numId="19" w16cid:durableId="273363024">
    <w:abstractNumId w:val="33"/>
  </w:num>
  <w:num w:numId="20" w16cid:durableId="545336235">
    <w:abstractNumId w:val="204"/>
  </w:num>
  <w:num w:numId="21" w16cid:durableId="1560554102">
    <w:abstractNumId w:val="53"/>
  </w:num>
  <w:num w:numId="22" w16cid:durableId="1242569363">
    <w:abstractNumId w:val="55"/>
  </w:num>
  <w:num w:numId="23" w16cid:durableId="2087022757">
    <w:abstractNumId w:val="81"/>
  </w:num>
  <w:num w:numId="24" w16cid:durableId="2133479206">
    <w:abstractNumId w:val="213"/>
    <w:lvlOverride w:ilvl="0">
      <w:lvl w:ilvl="0">
        <w:start w:val="1"/>
        <w:numFmt w:val="decimal"/>
        <w:pStyle w:val="Nivel1"/>
        <w:lvlText w:val="%1."/>
        <w:lvlJc w:val="left"/>
        <w:pPr>
          <w:ind w:left="360" w:hanging="360"/>
        </w:pPr>
        <w:rPr>
          <w:color w:val="000000" w:themeColor="text1"/>
        </w:rPr>
      </w:lvl>
    </w:lvlOverride>
  </w:num>
  <w:num w:numId="25" w16cid:durableId="1940215452">
    <w:abstractNumId w:val="213"/>
  </w:num>
  <w:num w:numId="26" w16cid:durableId="1165125172">
    <w:abstractNumId w:val="160"/>
  </w:num>
  <w:num w:numId="27" w16cid:durableId="403533155">
    <w:abstractNumId w:val="31"/>
  </w:num>
  <w:num w:numId="28" w16cid:durableId="2077437220">
    <w:abstractNumId w:val="260"/>
  </w:num>
  <w:num w:numId="29" w16cid:durableId="174660582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67"/>
  </w:num>
  <w:num w:numId="31" w16cid:durableId="841504463">
    <w:abstractNumId w:val="168"/>
  </w:num>
  <w:num w:numId="32" w16cid:durableId="1724450321">
    <w:abstractNumId w:val="106"/>
  </w:num>
  <w:num w:numId="33" w16cid:durableId="335772107">
    <w:abstractNumId w:val="217"/>
  </w:num>
  <w:num w:numId="34" w16cid:durableId="1686132477">
    <w:abstractNumId w:val="4"/>
  </w:num>
  <w:num w:numId="35" w16cid:durableId="697044574">
    <w:abstractNumId w:val="240"/>
  </w:num>
  <w:num w:numId="36" w16cid:durableId="35854969">
    <w:abstractNumId w:val="256"/>
  </w:num>
  <w:num w:numId="37" w16cid:durableId="908269110">
    <w:abstractNumId w:val="150"/>
  </w:num>
  <w:num w:numId="38" w16cid:durableId="879586598">
    <w:abstractNumId w:val="121"/>
  </w:num>
  <w:num w:numId="39" w16cid:durableId="1884826518">
    <w:abstractNumId w:val="174"/>
  </w:num>
  <w:num w:numId="40" w16cid:durableId="366876786">
    <w:abstractNumId w:val="206"/>
  </w:num>
  <w:num w:numId="41" w16cid:durableId="253442677">
    <w:abstractNumId w:val="37"/>
  </w:num>
  <w:num w:numId="42" w16cid:durableId="318851450">
    <w:abstractNumId w:val="40"/>
  </w:num>
  <w:num w:numId="43" w16cid:durableId="1236278872">
    <w:abstractNumId w:val="135"/>
  </w:num>
  <w:num w:numId="44" w16cid:durableId="1161234442">
    <w:abstractNumId w:val="65"/>
  </w:num>
  <w:num w:numId="45" w16cid:durableId="1442799435">
    <w:abstractNumId w:val="163"/>
  </w:num>
  <w:num w:numId="46" w16cid:durableId="705523649">
    <w:abstractNumId w:val="210"/>
  </w:num>
  <w:num w:numId="47" w16cid:durableId="909652030">
    <w:abstractNumId w:val="27"/>
  </w:num>
  <w:num w:numId="48" w16cid:durableId="1494760522">
    <w:abstractNumId w:val="138"/>
  </w:num>
  <w:num w:numId="49" w16cid:durableId="441728589">
    <w:abstractNumId w:val="49"/>
  </w:num>
  <w:num w:numId="50" w16cid:durableId="205143290">
    <w:abstractNumId w:val="130"/>
  </w:num>
  <w:num w:numId="51" w16cid:durableId="1001472030">
    <w:abstractNumId w:val="162"/>
  </w:num>
  <w:num w:numId="52" w16cid:durableId="406146472">
    <w:abstractNumId w:val="88"/>
  </w:num>
  <w:num w:numId="53" w16cid:durableId="263274164">
    <w:abstractNumId w:val="164"/>
  </w:num>
  <w:num w:numId="54" w16cid:durableId="87770886">
    <w:abstractNumId w:val="249"/>
  </w:num>
  <w:num w:numId="55" w16cid:durableId="500196823">
    <w:abstractNumId w:val="48"/>
  </w:num>
  <w:num w:numId="56" w16cid:durableId="1999572799">
    <w:abstractNumId w:val="244"/>
  </w:num>
  <w:num w:numId="57" w16cid:durableId="1485926637">
    <w:abstractNumId w:val="200"/>
  </w:num>
  <w:num w:numId="58" w16cid:durableId="1019813076">
    <w:abstractNumId w:val="155"/>
  </w:num>
  <w:num w:numId="59" w16cid:durableId="83502569">
    <w:abstractNumId w:val="158"/>
  </w:num>
  <w:num w:numId="60" w16cid:durableId="1688870883">
    <w:abstractNumId w:val="143"/>
  </w:num>
  <w:num w:numId="61" w16cid:durableId="1375035338">
    <w:abstractNumId w:val="50"/>
  </w:num>
  <w:num w:numId="62" w16cid:durableId="962081461">
    <w:abstractNumId w:val="136"/>
  </w:num>
  <w:num w:numId="63" w16cid:durableId="1335259476">
    <w:abstractNumId w:val="112"/>
  </w:num>
  <w:num w:numId="64" w16cid:durableId="1788348473">
    <w:abstractNumId w:val="189"/>
  </w:num>
  <w:num w:numId="65" w16cid:durableId="1966503315">
    <w:abstractNumId w:val="197"/>
  </w:num>
  <w:num w:numId="66" w16cid:durableId="526454106">
    <w:abstractNumId w:val="214"/>
  </w:num>
  <w:num w:numId="67" w16cid:durableId="1556577058">
    <w:abstractNumId w:val="250"/>
  </w:num>
  <w:num w:numId="68" w16cid:durableId="1921602113">
    <w:abstractNumId w:val="36"/>
  </w:num>
  <w:num w:numId="69" w16cid:durableId="712851072">
    <w:abstractNumId w:val="93"/>
  </w:num>
  <w:num w:numId="70" w16cid:durableId="975645194">
    <w:abstractNumId w:val="224"/>
  </w:num>
  <w:num w:numId="71" w16cid:durableId="448403414">
    <w:abstractNumId w:val="120"/>
  </w:num>
  <w:num w:numId="72" w16cid:durableId="1184318355">
    <w:abstractNumId w:val="253"/>
  </w:num>
  <w:num w:numId="73" w16cid:durableId="1588415368">
    <w:abstractNumId w:val="41"/>
  </w:num>
  <w:num w:numId="74" w16cid:durableId="1035424063">
    <w:abstractNumId w:val="57"/>
  </w:num>
  <w:num w:numId="75" w16cid:durableId="2097360213">
    <w:abstractNumId w:val="119"/>
  </w:num>
  <w:num w:numId="76" w16cid:durableId="305862681">
    <w:abstractNumId w:val="24"/>
  </w:num>
  <w:num w:numId="77" w16cid:durableId="1441295463">
    <w:abstractNumId w:val="79"/>
  </w:num>
  <w:num w:numId="78" w16cid:durableId="1787769752">
    <w:abstractNumId w:val="247"/>
  </w:num>
  <w:num w:numId="79" w16cid:durableId="2137798665">
    <w:abstractNumId w:val="246"/>
  </w:num>
  <w:num w:numId="80" w16cid:durableId="698238115">
    <w:abstractNumId w:val="157"/>
  </w:num>
  <w:num w:numId="81" w16cid:durableId="1606645726">
    <w:abstractNumId w:val="258"/>
  </w:num>
  <w:num w:numId="82" w16cid:durableId="736976102">
    <w:abstractNumId w:val="209"/>
  </w:num>
  <w:num w:numId="83" w16cid:durableId="919751320">
    <w:abstractNumId w:val="205"/>
  </w:num>
  <w:num w:numId="84" w16cid:durableId="1853568377">
    <w:abstractNumId w:val="92"/>
  </w:num>
  <w:num w:numId="85" w16cid:durableId="1455177686">
    <w:abstractNumId w:val="109"/>
  </w:num>
  <w:num w:numId="86" w16cid:durableId="647906844">
    <w:abstractNumId w:val="221"/>
  </w:num>
  <w:num w:numId="87" w16cid:durableId="113406796">
    <w:abstractNumId w:val="84"/>
  </w:num>
  <w:num w:numId="88" w16cid:durableId="1284654535">
    <w:abstractNumId w:val="64"/>
  </w:num>
  <w:num w:numId="89" w16cid:durableId="683821249">
    <w:abstractNumId w:val="245"/>
  </w:num>
  <w:num w:numId="90" w16cid:durableId="490830201">
    <w:abstractNumId w:val="153"/>
  </w:num>
  <w:num w:numId="91" w16cid:durableId="900990141">
    <w:abstractNumId w:val="161"/>
  </w:num>
  <w:num w:numId="92" w16cid:durableId="1043213388">
    <w:abstractNumId w:val="252"/>
  </w:num>
  <w:num w:numId="93" w16cid:durableId="2066291358">
    <w:abstractNumId w:val="237"/>
  </w:num>
  <w:num w:numId="94" w16cid:durableId="399131999">
    <w:abstractNumId w:val="211"/>
  </w:num>
  <w:num w:numId="95" w16cid:durableId="1326520385">
    <w:abstractNumId w:val="95"/>
  </w:num>
  <w:num w:numId="96" w16cid:durableId="498353156">
    <w:abstractNumId w:val="44"/>
  </w:num>
  <w:num w:numId="97" w16cid:durableId="1306273262">
    <w:abstractNumId w:val="127"/>
  </w:num>
  <w:num w:numId="98" w16cid:durableId="1680304487">
    <w:abstractNumId w:val="83"/>
  </w:num>
  <w:num w:numId="99" w16cid:durableId="739255645">
    <w:abstractNumId w:val="137"/>
  </w:num>
  <w:num w:numId="100" w16cid:durableId="827481087">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54"/>
  </w:num>
  <w:num w:numId="102" w16cid:durableId="1319920785">
    <w:abstractNumId w:val="146"/>
  </w:num>
  <w:num w:numId="103" w16cid:durableId="494102878">
    <w:abstractNumId w:val="1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208"/>
  </w:num>
  <w:num w:numId="105" w16cid:durableId="211698556">
    <w:abstractNumId w:val="145"/>
  </w:num>
  <w:num w:numId="106" w16cid:durableId="1630552385">
    <w:abstractNumId w:val="101"/>
  </w:num>
  <w:num w:numId="107" w16cid:durableId="2024092778">
    <w:abstractNumId w:val="63"/>
  </w:num>
  <w:num w:numId="108" w16cid:durableId="3485473">
    <w:abstractNumId w:val="149"/>
  </w:num>
  <w:num w:numId="109" w16cid:durableId="501748080">
    <w:abstractNumId w:val="171"/>
  </w:num>
  <w:num w:numId="110" w16cid:durableId="43722968">
    <w:abstractNumId w:val="69"/>
  </w:num>
  <w:num w:numId="111" w16cid:durableId="573467047">
    <w:abstractNumId w:val="80"/>
  </w:num>
  <w:num w:numId="112" w16cid:durableId="1679848694">
    <w:abstractNumId w:val="30"/>
  </w:num>
  <w:num w:numId="113" w16cid:durableId="329986125">
    <w:abstractNumId w:val="165"/>
  </w:num>
  <w:num w:numId="114" w16cid:durableId="1601058779">
    <w:abstractNumId w:val="133"/>
  </w:num>
  <w:num w:numId="115" w16cid:durableId="1890069182">
    <w:abstractNumId w:val="20"/>
  </w:num>
  <w:num w:numId="116" w16cid:durableId="1656296122">
    <w:abstractNumId w:val="207"/>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94"/>
  </w:num>
  <w:num w:numId="126" w16cid:durableId="1481263596">
    <w:abstractNumId w:val="86"/>
  </w:num>
  <w:num w:numId="127" w16cid:durableId="1299921281">
    <w:abstractNumId w:val="161"/>
    <w:lvlOverride w:ilvl="0">
      <w:startOverride w:val="6"/>
    </w:lvlOverride>
    <w:lvlOverride w:ilvl="1">
      <w:startOverride w:val="1"/>
    </w:lvlOverride>
  </w:num>
  <w:num w:numId="128" w16cid:durableId="1535925956">
    <w:abstractNumId w:val="161"/>
    <w:lvlOverride w:ilvl="0">
      <w:startOverride w:val="6"/>
    </w:lvlOverride>
    <w:lvlOverride w:ilvl="1">
      <w:startOverride w:val="1"/>
    </w:lvlOverride>
  </w:num>
  <w:num w:numId="129" w16cid:durableId="1278023906">
    <w:abstractNumId w:val="161"/>
    <w:lvlOverride w:ilvl="0">
      <w:startOverride w:val="6"/>
    </w:lvlOverride>
    <w:lvlOverride w:ilvl="1">
      <w:startOverride w:val="1"/>
    </w:lvlOverride>
  </w:num>
  <w:num w:numId="130" w16cid:durableId="938023518">
    <w:abstractNumId w:val="161"/>
    <w:lvlOverride w:ilvl="0">
      <w:startOverride w:val="6"/>
    </w:lvlOverride>
    <w:lvlOverride w:ilvl="1">
      <w:startOverride w:val="1"/>
    </w:lvlOverride>
  </w:num>
  <w:num w:numId="131" w16cid:durableId="688288717">
    <w:abstractNumId w:val="161"/>
    <w:lvlOverride w:ilvl="0">
      <w:startOverride w:val="6"/>
    </w:lvlOverride>
    <w:lvlOverride w:ilvl="1">
      <w:startOverride w:val="1"/>
    </w:lvlOverride>
  </w:num>
  <w:num w:numId="132" w16cid:durableId="915479428">
    <w:abstractNumId w:val="161"/>
    <w:lvlOverride w:ilvl="0">
      <w:startOverride w:val="6"/>
    </w:lvlOverride>
    <w:lvlOverride w:ilvl="1">
      <w:startOverride w:val="1"/>
    </w:lvlOverride>
  </w:num>
  <w:num w:numId="133" w16cid:durableId="1825121328">
    <w:abstractNumId w:val="139"/>
  </w:num>
  <w:num w:numId="134" w16cid:durableId="1538010228">
    <w:abstractNumId w:val="39"/>
  </w:num>
  <w:num w:numId="135" w16cid:durableId="2026058517">
    <w:abstractNumId w:val="194"/>
  </w:num>
  <w:num w:numId="136" w16cid:durableId="1605183588">
    <w:abstractNumId w:val="114"/>
  </w:num>
  <w:num w:numId="137" w16cid:durableId="846097361">
    <w:abstractNumId w:val="154"/>
  </w:num>
  <w:num w:numId="138" w16cid:durableId="258412686">
    <w:abstractNumId w:val="98"/>
  </w:num>
  <w:num w:numId="139" w16cid:durableId="1396079999">
    <w:abstractNumId w:val="85"/>
  </w:num>
  <w:num w:numId="140" w16cid:durableId="1202549704">
    <w:abstractNumId w:val="128"/>
  </w:num>
  <w:num w:numId="141" w16cid:durableId="227496244">
    <w:abstractNumId w:val="261"/>
  </w:num>
  <w:num w:numId="142" w16cid:durableId="2065519060">
    <w:abstractNumId w:val="59"/>
  </w:num>
  <w:num w:numId="143" w16cid:durableId="1921330316">
    <w:abstractNumId w:val="66"/>
  </w:num>
  <w:num w:numId="144" w16cid:durableId="588271296">
    <w:abstractNumId w:val="35"/>
  </w:num>
  <w:num w:numId="145" w16cid:durableId="1394085599">
    <w:abstractNumId w:val="47"/>
  </w:num>
  <w:num w:numId="146" w16cid:durableId="879241877">
    <w:abstractNumId w:val="132"/>
  </w:num>
  <w:num w:numId="147" w16cid:durableId="1295793493">
    <w:abstractNumId w:val="70"/>
  </w:num>
  <w:num w:numId="148" w16cid:durableId="535653931">
    <w:abstractNumId w:val="239"/>
  </w:num>
  <w:num w:numId="149" w16cid:durableId="880901739">
    <w:abstractNumId w:val="170"/>
  </w:num>
  <w:num w:numId="150" w16cid:durableId="870652114">
    <w:abstractNumId w:val="62"/>
  </w:num>
  <w:num w:numId="151" w16cid:durableId="1665432271">
    <w:abstractNumId w:val="183"/>
  </w:num>
  <w:num w:numId="152" w16cid:durableId="409351077">
    <w:abstractNumId w:val="188"/>
  </w:num>
  <w:num w:numId="153" w16cid:durableId="2095784662">
    <w:abstractNumId w:val="141"/>
  </w:num>
  <w:num w:numId="154" w16cid:durableId="915357503">
    <w:abstractNumId w:val="159"/>
  </w:num>
  <w:num w:numId="155" w16cid:durableId="229386251">
    <w:abstractNumId w:val="185"/>
  </w:num>
  <w:num w:numId="156" w16cid:durableId="1466124651">
    <w:abstractNumId w:val="212"/>
  </w:num>
  <w:num w:numId="157" w16cid:durableId="1311710797">
    <w:abstractNumId w:val="167"/>
  </w:num>
  <w:num w:numId="158" w16cid:durableId="703560603">
    <w:abstractNumId w:val="140"/>
  </w:num>
  <w:num w:numId="159" w16cid:durableId="1128091544">
    <w:abstractNumId w:val="215"/>
  </w:num>
  <w:num w:numId="160" w16cid:durableId="1119296580">
    <w:abstractNumId w:val="166"/>
  </w:num>
  <w:num w:numId="161" w16cid:durableId="380053944">
    <w:abstractNumId w:val="216"/>
  </w:num>
  <w:num w:numId="162" w16cid:durableId="905800646">
    <w:abstractNumId w:val="198"/>
  </w:num>
  <w:num w:numId="163" w16cid:durableId="1727756349">
    <w:abstractNumId w:val="193"/>
  </w:num>
  <w:num w:numId="164" w16cid:durableId="394276431">
    <w:abstractNumId w:val="100"/>
  </w:num>
  <w:num w:numId="165" w16cid:durableId="904027707">
    <w:abstractNumId w:val="191"/>
  </w:num>
  <w:num w:numId="166" w16cid:durableId="1352607456">
    <w:abstractNumId w:val="61"/>
  </w:num>
  <w:num w:numId="167" w16cid:durableId="168250762">
    <w:abstractNumId w:val="97"/>
  </w:num>
  <w:num w:numId="168" w16cid:durableId="2033801556">
    <w:abstractNumId w:val="124"/>
  </w:num>
  <w:num w:numId="169" w16cid:durableId="688526724">
    <w:abstractNumId w:val="74"/>
  </w:num>
  <w:num w:numId="170" w16cid:durableId="531765815">
    <w:abstractNumId w:val="201"/>
  </w:num>
  <w:num w:numId="171" w16cid:durableId="1956788819">
    <w:abstractNumId w:val="186"/>
  </w:num>
  <w:num w:numId="172" w16cid:durableId="1071779538">
    <w:abstractNumId w:val="229"/>
  </w:num>
  <w:num w:numId="173" w16cid:durableId="1302879397">
    <w:abstractNumId w:val="235"/>
  </w:num>
  <w:num w:numId="174" w16cid:durableId="2084139767">
    <w:abstractNumId w:val="144"/>
  </w:num>
  <w:num w:numId="175" w16cid:durableId="734282852">
    <w:abstractNumId w:val="151"/>
  </w:num>
  <w:num w:numId="176" w16cid:durableId="1688284833">
    <w:abstractNumId w:val="21"/>
  </w:num>
  <w:num w:numId="177" w16cid:durableId="82578238">
    <w:abstractNumId w:val="175"/>
  </w:num>
  <w:num w:numId="178" w16cid:durableId="8876957">
    <w:abstractNumId w:val="227"/>
  </w:num>
  <w:num w:numId="179" w16cid:durableId="701326052">
    <w:abstractNumId w:val="180"/>
  </w:num>
  <w:num w:numId="180" w16cid:durableId="466513937">
    <w:abstractNumId w:val="42"/>
  </w:num>
  <w:num w:numId="181" w16cid:durableId="108090645">
    <w:abstractNumId w:val="117"/>
  </w:num>
  <w:num w:numId="182" w16cid:durableId="1098670373">
    <w:abstractNumId w:val="177"/>
  </w:num>
  <w:num w:numId="183" w16cid:durableId="24989315">
    <w:abstractNumId w:val="46"/>
  </w:num>
  <w:num w:numId="184" w16cid:durableId="1183277382">
    <w:abstractNumId w:val="29"/>
  </w:num>
  <w:num w:numId="185" w16cid:durableId="299574916">
    <w:abstractNumId w:val="148"/>
  </w:num>
  <w:num w:numId="186" w16cid:durableId="1336031293">
    <w:abstractNumId w:val="54"/>
  </w:num>
  <w:num w:numId="187" w16cid:durableId="1028944956">
    <w:abstractNumId w:val="90"/>
  </w:num>
  <w:num w:numId="188" w16cid:durableId="1951161176">
    <w:abstractNumId w:val="123"/>
  </w:num>
  <w:num w:numId="189" w16cid:durableId="366295747">
    <w:abstractNumId w:val="152"/>
  </w:num>
  <w:num w:numId="190" w16cid:durableId="1066992060">
    <w:abstractNumId w:val="225"/>
  </w:num>
  <w:num w:numId="191" w16cid:durableId="1196575731">
    <w:abstractNumId w:val="131"/>
  </w:num>
  <w:num w:numId="192" w16cid:durableId="1797606211">
    <w:abstractNumId w:val="105"/>
  </w:num>
  <w:num w:numId="193" w16cid:durableId="266159476">
    <w:abstractNumId w:val="226"/>
  </w:num>
  <w:num w:numId="194" w16cid:durableId="1126702797">
    <w:abstractNumId w:val="82"/>
  </w:num>
  <w:num w:numId="195" w16cid:durableId="1616935731">
    <w:abstractNumId w:val="257"/>
  </w:num>
  <w:num w:numId="196" w16cid:durableId="702828471">
    <w:abstractNumId w:val="179"/>
  </w:num>
  <w:num w:numId="197" w16cid:durableId="1749619601">
    <w:abstractNumId w:val="230"/>
  </w:num>
  <w:num w:numId="198" w16cid:durableId="1594851048">
    <w:abstractNumId w:val="122"/>
  </w:num>
  <w:num w:numId="199" w16cid:durableId="1612323403">
    <w:abstractNumId w:val="68"/>
  </w:num>
  <w:num w:numId="200" w16cid:durableId="1179198246">
    <w:abstractNumId w:val="43"/>
  </w:num>
  <w:num w:numId="201" w16cid:durableId="1035739764">
    <w:abstractNumId w:val="34"/>
  </w:num>
  <w:num w:numId="202" w16cid:durableId="28382353">
    <w:abstractNumId w:val="220"/>
  </w:num>
  <w:num w:numId="203" w16cid:durableId="1539976061">
    <w:abstractNumId w:val="111"/>
  </w:num>
  <w:num w:numId="204" w16cid:durableId="1964575681">
    <w:abstractNumId w:val="234"/>
  </w:num>
  <w:num w:numId="205" w16cid:durableId="215973556">
    <w:abstractNumId w:val="113"/>
  </w:num>
  <w:num w:numId="206" w16cid:durableId="545139456">
    <w:abstractNumId w:val="51"/>
  </w:num>
  <w:num w:numId="207" w16cid:durableId="1545025184">
    <w:abstractNumId w:val="187"/>
  </w:num>
  <w:num w:numId="208" w16cid:durableId="683555539">
    <w:abstractNumId w:val="248"/>
  </w:num>
  <w:num w:numId="209" w16cid:durableId="1150052718">
    <w:abstractNumId w:val="238"/>
  </w:num>
  <w:num w:numId="210" w16cid:durableId="1366831891">
    <w:abstractNumId w:val="116"/>
  </w:num>
  <w:num w:numId="211" w16cid:durableId="1182864817">
    <w:abstractNumId w:val="89"/>
  </w:num>
  <w:num w:numId="212" w16cid:durableId="67190860">
    <w:abstractNumId w:val="192"/>
  </w:num>
  <w:num w:numId="213" w16cid:durableId="1382825563">
    <w:abstractNumId w:val="219"/>
  </w:num>
  <w:num w:numId="214" w16cid:durableId="1432969736">
    <w:abstractNumId w:val="196"/>
  </w:num>
  <w:num w:numId="215" w16cid:durableId="1143766648">
    <w:abstractNumId w:val="232"/>
  </w:num>
  <w:num w:numId="216" w16cid:durableId="962616040">
    <w:abstractNumId w:val="60"/>
  </w:num>
  <w:num w:numId="217" w16cid:durableId="1090276346">
    <w:abstractNumId w:val="190"/>
  </w:num>
  <w:num w:numId="218" w16cid:durableId="1797874839">
    <w:abstractNumId w:val="115"/>
  </w:num>
  <w:num w:numId="219" w16cid:durableId="654534269">
    <w:abstractNumId w:val="38"/>
  </w:num>
  <w:num w:numId="220" w16cid:durableId="1401752404">
    <w:abstractNumId w:val="213"/>
    <w:lvlOverride w:ilvl="0">
      <w:lvl w:ilvl="0">
        <w:start w:val="1"/>
        <w:numFmt w:val="decimal"/>
        <w:pStyle w:val="Nivel1"/>
        <w:lvlText w:val="%1."/>
        <w:lvlJc w:val="left"/>
        <w:pPr>
          <w:ind w:left="360" w:hanging="360"/>
        </w:pPr>
        <w:rPr>
          <w:color w:val="000000" w:themeColor="text1"/>
        </w:rPr>
      </w:lvl>
    </w:lvlOverride>
  </w:num>
  <w:num w:numId="221" w16cid:durableId="852381512">
    <w:abstractNumId w:val="241"/>
  </w:num>
  <w:num w:numId="222" w16cid:durableId="1023482565">
    <w:abstractNumId w:val="236"/>
  </w:num>
  <w:num w:numId="223" w16cid:durableId="231237165">
    <w:abstractNumId w:val="118"/>
  </w:num>
  <w:num w:numId="224" w16cid:durableId="1322931845">
    <w:abstractNumId w:val="178"/>
  </w:num>
  <w:num w:numId="225" w16cid:durableId="1904757346">
    <w:abstractNumId w:val="23"/>
  </w:num>
  <w:num w:numId="226" w16cid:durableId="1262906933">
    <w:abstractNumId w:val="251"/>
  </w:num>
  <w:num w:numId="227" w16cid:durableId="1012338382">
    <w:abstractNumId w:val="56"/>
  </w:num>
  <w:num w:numId="228" w16cid:durableId="842014774">
    <w:abstractNumId w:val="199"/>
  </w:num>
  <w:num w:numId="229" w16cid:durableId="1802530446">
    <w:abstractNumId w:val="22"/>
  </w:num>
  <w:num w:numId="230" w16cid:durableId="172840454">
    <w:abstractNumId w:val="173"/>
  </w:num>
  <w:num w:numId="231" w16cid:durableId="1821725069">
    <w:abstractNumId w:val="233"/>
  </w:num>
  <w:num w:numId="232" w16cid:durableId="1307516636">
    <w:abstractNumId w:val="202"/>
  </w:num>
  <w:num w:numId="233" w16cid:durableId="550111966">
    <w:abstractNumId w:val="102"/>
  </w:num>
  <w:num w:numId="234" w16cid:durableId="236480595">
    <w:abstractNumId w:val="52"/>
  </w:num>
  <w:num w:numId="235" w16cid:durableId="313489259">
    <w:abstractNumId w:val="103"/>
  </w:num>
  <w:num w:numId="236" w16cid:durableId="151332761">
    <w:abstractNumId w:val="129"/>
  </w:num>
  <w:num w:numId="237" w16cid:durableId="1325619595">
    <w:abstractNumId w:val="107"/>
  </w:num>
  <w:num w:numId="238" w16cid:durableId="57168157">
    <w:abstractNumId w:val="73"/>
  </w:num>
  <w:num w:numId="239" w16cid:durableId="22292595">
    <w:abstractNumId w:val="181"/>
  </w:num>
  <w:num w:numId="240" w16cid:durableId="267583565">
    <w:abstractNumId w:val="26"/>
  </w:num>
  <w:num w:numId="241" w16cid:durableId="1125001857">
    <w:abstractNumId w:val="228"/>
  </w:num>
  <w:num w:numId="242" w16cid:durableId="1118717041">
    <w:abstractNumId w:val="58"/>
  </w:num>
  <w:num w:numId="243" w16cid:durableId="1603756406">
    <w:abstractNumId w:val="104"/>
  </w:num>
  <w:num w:numId="244" w16cid:durableId="1066221737">
    <w:abstractNumId w:val="110"/>
  </w:num>
  <w:num w:numId="245" w16cid:durableId="1718894682">
    <w:abstractNumId w:val="172"/>
  </w:num>
  <w:num w:numId="246" w16cid:durableId="225797679">
    <w:abstractNumId w:val="25"/>
  </w:num>
  <w:num w:numId="247" w16cid:durableId="1514148378">
    <w:abstractNumId w:val="176"/>
  </w:num>
  <w:num w:numId="248" w16cid:durableId="715349329">
    <w:abstractNumId w:val="78"/>
  </w:num>
  <w:num w:numId="249" w16cid:durableId="779448022">
    <w:abstractNumId w:val="76"/>
  </w:num>
  <w:num w:numId="250" w16cid:durableId="1515607879">
    <w:abstractNumId w:val="242"/>
  </w:num>
  <w:num w:numId="251" w16cid:durableId="103962830">
    <w:abstractNumId w:val="87"/>
  </w:num>
  <w:num w:numId="252" w16cid:durableId="328598482">
    <w:abstractNumId w:val="243"/>
  </w:num>
  <w:num w:numId="253" w16cid:durableId="1353072517">
    <w:abstractNumId w:val="169"/>
  </w:num>
  <w:num w:numId="254" w16cid:durableId="349453086">
    <w:abstractNumId w:val="142"/>
  </w:num>
  <w:num w:numId="255" w16cid:durableId="869339554">
    <w:abstractNumId w:val="255"/>
  </w:num>
  <w:num w:numId="256" w16cid:durableId="519897914">
    <w:abstractNumId w:val="223"/>
  </w:num>
  <w:num w:numId="257" w16cid:durableId="157381429">
    <w:abstractNumId w:val="126"/>
  </w:num>
  <w:num w:numId="258" w16cid:durableId="491411783">
    <w:abstractNumId w:val="77"/>
  </w:num>
  <w:num w:numId="259" w16cid:durableId="1917979938">
    <w:abstractNumId w:val="195"/>
  </w:num>
  <w:num w:numId="260" w16cid:durableId="278340093">
    <w:abstractNumId w:val="45"/>
  </w:num>
  <w:num w:numId="261" w16cid:durableId="146360835">
    <w:abstractNumId w:val="231"/>
  </w:num>
  <w:num w:numId="262" w16cid:durableId="1598174103">
    <w:abstractNumId w:val="218"/>
  </w:num>
  <w:num w:numId="263" w16cid:durableId="1402097494">
    <w:abstractNumId w:val="259"/>
  </w:num>
  <w:num w:numId="264" w16cid:durableId="1639263661">
    <w:abstractNumId w:val="13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06B0"/>
    <w:rsid w:val="00011C73"/>
    <w:rsid w:val="00014A34"/>
    <w:rsid w:val="000157C4"/>
    <w:rsid w:val="00030FBD"/>
    <w:rsid w:val="00035918"/>
    <w:rsid w:val="00036DF8"/>
    <w:rsid w:val="00045DD0"/>
    <w:rsid w:val="00050A7F"/>
    <w:rsid w:val="00051F6E"/>
    <w:rsid w:val="000548A9"/>
    <w:rsid w:val="00056F06"/>
    <w:rsid w:val="00062CCB"/>
    <w:rsid w:val="000664F6"/>
    <w:rsid w:val="00076A54"/>
    <w:rsid w:val="00086F92"/>
    <w:rsid w:val="00087884"/>
    <w:rsid w:val="00090BE2"/>
    <w:rsid w:val="00092981"/>
    <w:rsid w:val="00092D50"/>
    <w:rsid w:val="00096971"/>
    <w:rsid w:val="000A10E9"/>
    <w:rsid w:val="000A25E9"/>
    <w:rsid w:val="000A6D99"/>
    <w:rsid w:val="000B6597"/>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1B1A"/>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4E9A"/>
    <w:rsid w:val="001B55CF"/>
    <w:rsid w:val="001B6001"/>
    <w:rsid w:val="001B68A4"/>
    <w:rsid w:val="001B7100"/>
    <w:rsid w:val="001B7E23"/>
    <w:rsid w:val="001C0235"/>
    <w:rsid w:val="001C06DA"/>
    <w:rsid w:val="001C289C"/>
    <w:rsid w:val="001C2F1A"/>
    <w:rsid w:val="001D0102"/>
    <w:rsid w:val="001D22C1"/>
    <w:rsid w:val="001D6308"/>
    <w:rsid w:val="001E3D2A"/>
    <w:rsid w:val="001E6870"/>
    <w:rsid w:val="001E7591"/>
    <w:rsid w:val="001F1085"/>
    <w:rsid w:val="001F2185"/>
    <w:rsid w:val="001F5C7D"/>
    <w:rsid w:val="00201C42"/>
    <w:rsid w:val="00204B2D"/>
    <w:rsid w:val="0022066B"/>
    <w:rsid w:val="00224314"/>
    <w:rsid w:val="00227C83"/>
    <w:rsid w:val="00232D15"/>
    <w:rsid w:val="0023565D"/>
    <w:rsid w:val="00237D4D"/>
    <w:rsid w:val="0024530B"/>
    <w:rsid w:val="00252798"/>
    <w:rsid w:val="00256C27"/>
    <w:rsid w:val="00262D98"/>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1EB3"/>
    <w:rsid w:val="002B5E29"/>
    <w:rsid w:val="002B67C9"/>
    <w:rsid w:val="002C4F67"/>
    <w:rsid w:val="002D171F"/>
    <w:rsid w:val="002D1C50"/>
    <w:rsid w:val="002D31AD"/>
    <w:rsid w:val="002D3BA5"/>
    <w:rsid w:val="002D47BE"/>
    <w:rsid w:val="002D7371"/>
    <w:rsid w:val="002E6A94"/>
    <w:rsid w:val="002E6CED"/>
    <w:rsid w:val="002F19BD"/>
    <w:rsid w:val="002F33BA"/>
    <w:rsid w:val="002F4F2D"/>
    <w:rsid w:val="002F7801"/>
    <w:rsid w:val="00303F8F"/>
    <w:rsid w:val="0030462B"/>
    <w:rsid w:val="003068FC"/>
    <w:rsid w:val="00307483"/>
    <w:rsid w:val="003116C3"/>
    <w:rsid w:val="003171A2"/>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0947"/>
    <w:rsid w:val="004638B3"/>
    <w:rsid w:val="00466611"/>
    <w:rsid w:val="0047160B"/>
    <w:rsid w:val="0047163F"/>
    <w:rsid w:val="00474E20"/>
    <w:rsid w:val="00482FC2"/>
    <w:rsid w:val="00484426"/>
    <w:rsid w:val="004907A3"/>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120F"/>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57310"/>
    <w:rsid w:val="005645A2"/>
    <w:rsid w:val="0056716B"/>
    <w:rsid w:val="00567DFD"/>
    <w:rsid w:val="00570366"/>
    <w:rsid w:val="00573B74"/>
    <w:rsid w:val="00583B50"/>
    <w:rsid w:val="005866A5"/>
    <w:rsid w:val="00590BAF"/>
    <w:rsid w:val="00591526"/>
    <w:rsid w:val="00591E0D"/>
    <w:rsid w:val="00594C34"/>
    <w:rsid w:val="0059529E"/>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0B3C"/>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C7044"/>
    <w:rsid w:val="006D6847"/>
    <w:rsid w:val="006E1F9B"/>
    <w:rsid w:val="006E266B"/>
    <w:rsid w:val="006E63D5"/>
    <w:rsid w:val="006E67DE"/>
    <w:rsid w:val="006F1D6E"/>
    <w:rsid w:val="006F2902"/>
    <w:rsid w:val="006F7939"/>
    <w:rsid w:val="006F7B8D"/>
    <w:rsid w:val="00705883"/>
    <w:rsid w:val="00706A60"/>
    <w:rsid w:val="007120ED"/>
    <w:rsid w:val="00720500"/>
    <w:rsid w:val="007230EC"/>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6736B"/>
    <w:rsid w:val="0077329C"/>
    <w:rsid w:val="00781659"/>
    <w:rsid w:val="007821F3"/>
    <w:rsid w:val="00782762"/>
    <w:rsid w:val="00783644"/>
    <w:rsid w:val="00783E29"/>
    <w:rsid w:val="007840D6"/>
    <w:rsid w:val="00785860"/>
    <w:rsid w:val="007918FB"/>
    <w:rsid w:val="007966C8"/>
    <w:rsid w:val="007A1AB9"/>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81C"/>
    <w:rsid w:val="007E5C26"/>
    <w:rsid w:val="007E66F0"/>
    <w:rsid w:val="007F0E66"/>
    <w:rsid w:val="007F0F76"/>
    <w:rsid w:val="007F2413"/>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458F"/>
    <w:rsid w:val="00932FF0"/>
    <w:rsid w:val="00934F11"/>
    <w:rsid w:val="00942652"/>
    <w:rsid w:val="009477F0"/>
    <w:rsid w:val="009507A7"/>
    <w:rsid w:val="009512BC"/>
    <w:rsid w:val="00952C1C"/>
    <w:rsid w:val="00952CC1"/>
    <w:rsid w:val="00952D33"/>
    <w:rsid w:val="00952DE0"/>
    <w:rsid w:val="009552C5"/>
    <w:rsid w:val="00955541"/>
    <w:rsid w:val="00971D46"/>
    <w:rsid w:val="00972BCF"/>
    <w:rsid w:val="00982DA7"/>
    <w:rsid w:val="00984498"/>
    <w:rsid w:val="00990B65"/>
    <w:rsid w:val="00990E6D"/>
    <w:rsid w:val="00991F25"/>
    <w:rsid w:val="00992D74"/>
    <w:rsid w:val="009933A0"/>
    <w:rsid w:val="00994979"/>
    <w:rsid w:val="009A0353"/>
    <w:rsid w:val="009A6F19"/>
    <w:rsid w:val="009B1039"/>
    <w:rsid w:val="009B3A63"/>
    <w:rsid w:val="009C35AB"/>
    <w:rsid w:val="009C5331"/>
    <w:rsid w:val="009D3E15"/>
    <w:rsid w:val="009D759E"/>
    <w:rsid w:val="009E4D12"/>
    <w:rsid w:val="009E7F94"/>
    <w:rsid w:val="009F2BCC"/>
    <w:rsid w:val="009F30F9"/>
    <w:rsid w:val="00A00B19"/>
    <w:rsid w:val="00A024E3"/>
    <w:rsid w:val="00A0258C"/>
    <w:rsid w:val="00A02746"/>
    <w:rsid w:val="00A071D0"/>
    <w:rsid w:val="00A103E9"/>
    <w:rsid w:val="00A1089E"/>
    <w:rsid w:val="00A11331"/>
    <w:rsid w:val="00A1181B"/>
    <w:rsid w:val="00A13453"/>
    <w:rsid w:val="00A15DBA"/>
    <w:rsid w:val="00A17A0B"/>
    <w:rsid w:val="00A225B2"/>
    <w:rsid w:val="00A22B83"/>
    <w:rsid w:val="00A22C0C"/>
    <w:rsid w:val="00A24126"/>
    <w:rsid w:val="00A24CCE"/>
    <w:rsid w:val="00A27028"/>
    <w:rsid w:val="00A30F2A"/>
    <w:rsid w:val="00A31A29"/>
    <w:rsid w:val="00A32E4A"/>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4752"/>
    <w:rsid w:val="00AB6FCC"/>
    <w:rsid w:val="00AB75F3"/>
    <w:rsid w:val="00AC185F"/>
    <w:rsid w:val="00AC1A1C"/>
    <w:rsid w:val="00AC6712"/>
    <w:rsid w:val="00AD52D3"/>
    <w:rsid w:val="00AD7281"/>
    <w:rsid w:val="00AD7ECC"/>
    <w:rsid w:val="00AE37FE"/>
    <w:rsid w:val="00AE50A1"/>
    <w:rsid w:val="00AE6542"/>
    <w:rsid w:val="00AE6C6F"/>
    <w:rsid w:val="00AF03BB"/>
    <w:rsid w:val="00AF1B7A"/>
    <w:rsid w:val="00AF233D"/>
    <w:rsid w:val="00AF28FA"/>
    <w:rsid w:val="00B02BA0"/>
    <w:rsid w:val="00B12864"/>
    <w:rsid w:val="00B14BD0"/>
    <w:rsid w:val="00B14EFE"/>
    <w:rsid w:val="00B16A2D"/>
    <w:rsid w:val="00B17E73"/>
    <w:rsid w:val="00B22D77"/>
    <w:rsid w:val="00B247B3"/>
    <w:rsid w:val="00B25327"/>
    <w:rsid w:val="00B25716"/>
    <w:rsid w:val="00B30FA2"/>
    <w:rsid w:val="00B31949"/>
    <w:rsid w:val="00B31FC6"/>
    <w:rsid w:val="00B3202D"/>
    <w:rsid w:val="00B40955"/>
    <w:rsid w:val="00B42D50"/>
    <w:rsid w:val="00B441B1"/>
    <w:rsid w:val="00B44388"/>
    <w:rsid w:val="00B4503B"/>
    <w:rsid w:val="00B46422"/>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C7C47"/>
    <w:rsid w:val="00BD208B"/>
    <w:rsid w:val="00BD3E67"/>
    <w:rsid w:val="00BE1E6D"/>
    <w:rsid w:val="00BE2AEC"/>
    <w:rsid w:val="00BE35D7"/>
    <w:rsid w:val="00BE5FA0"/>
    <w:rsid w:val="00BE7041"/>
    <w:rsid w:val="00BF422F"/>
    <w:rsid w:val="00C028A8"/>
    <w:rsid w:val="00C044A3"/>
    <w:rsid w:val="00C10DB4"/>
    <w:rsid w:val="00C137DC"/>
    <w:rsid w:val="00C145E0"/>
    <w:rsid w:val="00C1683B"/>
    <w:rsid w:val="00C2240B"/>
    <w:rsid w:val="00C22797"/>
    <w:rsid w:val="00C32592"/>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A0AF2"/>
    <w:rsid w:val="00CB20D9"/>
    <w:rsid w:val="00CB409A"/>
    <w:rsid w:val="00CB4E6C"/>
    <w:rsid w:val="00CB4F2A"/>
    <w:rsid w:val="00CB6C01"/>
    <w:rsid w:val="00CB6F97"/>
    <w:rsid w:val="00CC3FD9"/>
    <w:rsid w:val="00CD162D"/>
    <w:rsid w:val="00CD395C"/>
    <w:rsid w:val="00CD482A"/>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7A94"/>
    <w:rsid w:val="00D62524"/>
    <w:rsid w:val="00D66370"/>
    <w:rsid w:val="00D7306C"/>
    <w:rsid w:val="00D736BA"/>
    <w:rsid w:val="00D75C22"/>
    <w:rsid w:val="00D76C9A"/>
    <w:rsid w:val="00D80DE1"/>
    <w:rsid w:val="00D81291"/>
    <w:rsid w:val="00D81EF6"/>
    <w:rsid w:val="00D83D2A"/>
    <w:rsid w:val="00D85D5D"/>
    <w:rsid w:val="00D85DAE"/>
    <w:rsid w:val="00D91390"/>
    <w:rsid w:val="00D926B7"/>
    <w:rsid w:val="00D94E49"/>
    <w:rsid w:val="00D951C2"/>
    <w:rsid w:val="00D96181"/>
    <w:rsid w:val="00D975F5"/>
    <w:rsid w:val="00DA0C7D"/>
    <w:rsid w:val="00DA2722"/>
    <w:rsid w:val="00DA6E22"/>
    <w:rsid w:val="00DB4BD2"/>
    <w:rsid w:val="00DB5C5C"/>
    <w:rsid w:val="00DB75A2"/>
    <w:rsid w:val="00DB79B1"/>
    <w:rsid w:val="00DC2E6C"/>
    <w:rsid w:val="00DC4552"/>
    <w:rsid w:val="00DC6B6F"/>
    <w:rsid w:val="00DD0532"/>
    <w:rsid w:val="00DD2FA8"/>
    <w:rsid w:val="00DF24BE"/>
    <w:rsid w:val="00DF43D5"/>
    <w:rsid w:val="00E00680"/>
    <w:rsid w:val="00E05CFE"/>
    <w:rsid w:val="00E1038E"/>
    <w:rsid w:val="00E12755"/>
    <w:rsid w:val="00E12EC2"/>
    <w:rsid w:val="00E210AF"/>
    <w:rsid w:val="00E3016A"/>
    <w:rsid w:val="00E30C01"/>
    <w:rsid w:val="00E339A3"/>
    <w:rsid w:val="00E33BF4"/>
    <w:rsid w:val="00E33EF2"/>
    <w:rsid w:val="00E358FD"/>
    <w:rsid w:val="00E4561E"/>
    <w:rsid w:val="00E46A76"/>
    <w:rsid w:val="00E46DD9"/>
    <w:rsid w:val="00E47079"/>
    <w:rsid w:val="00E470F8"/>
    <w:rsid w:val="00E5143C"/>
    <w:rsid w:val="00E51F55"/>
    <w:rsid w:val="00E55CB4"/>
    <w:rsid w:val="00E619CA"/>
    <w:rsid w:val="00E6542E"/>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EF3"/>
    <w:rsid w:val="00F03F43"/>
    <w:rsid w:val="00F06B63"/>
    <w:rsid w:val="00F07F84"/>
    <w:rsid w:val="00F17C45"/>
    <w:rsid w:val="00F233E7"/>
    <w:rsid w:val="00F251CF"/>
    <w:rsid w:val="00F27416"/>
    <w:rsid w:val="00F36765"/>
    <w:rsid w:val="00F51217"/>
    <w:rsid w:val="00F5491D"/>
    <w:rsid w:val="00F55B64"/>
    <w:rsid w:val="00F56BBF"/>
    <w:rsid w:val="00F622AD"/>
    <w:rsid w:val="00F63433"/>
    <w:rsid w:val="00F653D1"/>
    <w:rsid w:val="00F677E2"/>
    <w:rsid w:val="00F719F9"/>
    <w:rsid w:val="00F750DF"/>
    <w:rsid w:val="00F91FC9"/>
    <w:rsid w:val="00F92E1D"/>
    <w:rsid w:val="00F9401F"/>
    <w:rsid w:val="00F94E28"/>
    <w:rsid w:val="00F97892"/>
    <w:rsid w:val="00FA15C5"/>
    <w:rsid w:val="00FA1E8E"/>
    <w:rsid w:val="00FA4761"/>
    <w:rsid w:val="00FB0F62"/>
    <w:rsid w:val="00FB10C6"/>
    <w:rsid w:val="00FB1391"/>
    <w:rsid w:val="00FB5FFA"/>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5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A32E4A"/>
    <w:pPr>
      <w:keepNext/>
      <w:keepLines/>
      <w:suppressAutoHyphens w:val="0"/>
      <w:spacing w:before="240" w:after="120" w:line="276" w:lineRule="auto"/>
      <w:jc w:val="both"/>
      <w:outlineLvl w:val="1"/>
    </w:pPr>
    <w:rPr>
      <w:rFonts w:ascii="Arial" w:eastAsiaTheme="majorEastAsia" w:hAnsi="Arial" w:cs="Arial"/>
      <w:kern w:val="0"/>
      <w:sz w:val="20"/>
      <w:szCs w:val="20"/>
      <w:lang w:eastAsia="pt-BR"/>
    </w:rPr>
  </w:style>
  <w:style w:type="character" w:customStyle="1" w:styleId="Nvel01-SemNumeraoChar">
    <w:name w:val="Nível 01-Sem Numeração Char"/>
    <w:basedOn w:val="Fontepargpadro"/>
    <w:link w:val="Nvel01-SemNumerao"/>
    <w:uiPriority w:val="1"/>
    <w:rsid w:val="00A32E4A"/>
    <w:rPr>
      <w:rFonts w:ascii="Arial" w:eastAsiaTheme="majorEastAsia" w:hAnsi="Arial" w:cs="Arial"/>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mailto:farmacia@mandagua&#231;u.pr.gov.br" TargetMode="External"/><Relationship Id="rId26"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eader" Target="header2.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25art159"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footer" Target="footer1.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23769</Words>
  <Characters>128354</Characters>
  <Application>Microsoft Office Word</Application>
  <DocSecurity>0</DocSecurity>
  <Lines>1069</Lines>
  <Paragraphs>303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151820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2026-07-02T19:03:00Z</dcterms:created>
  <dcterms:modified xsi:type="dcterms:W3CDTF">2026-07-17T12:26:00Z</dcterms:modified>
</cp:coreProperties>
</file>