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96D790E" w14:textId="6CBD6659" w:rsidR="00570366" w:rsidRPr="00CD395C" w:rsidRDefault="00570366" w:rsidP="00570366">
      <w:pPr>
        <w:jc w:val="center"/>
        <w:rPr>
          <w:rFonts w:ascii="Arial" w:hAnsi="Arial" w:cs="Arial"/>
          <w:b/>
          <w:bCs/>
          <w:sz w:val="20"/>
          <w:szCs w:val="20"/>
        </w:rPr>
      </w:pPr>
      <w:bookmarkStart w:id="0" w:name="_Hlk128121951"/>
      <w:r w:rsidRPr="00CD395C">
        <w:rPr>
          <w:rFonts w:ascii="Arial" w:hAnsi="Arial" w:cs="Arial"/>
          <w:b/>
          <w:bCs/>
          <w:sz w:val="20"/>
          <w:szCs w:val="20"/>
        </w:rPr>
        <w:t xml:space="preserve">PREGÃO ELETRÔNICO Nº </w:t>
      </w:r>
      <w:r w:rsidR="003B1A92">
        <w:rPr>
          <w:rFonts w:ascii="Arial" w:hAnsi="Arial" w:cs="Arial"/>
          <w:b/>
          <w:bCs/>
          <w:sz w:val="20"/>
          <w:szCs w:val="20"/>
        </w:rPr>
        <w:t>78</w:t>
      </w:r>
      <w:r w:rsidR="00A02746">
        <w:rPr>
          <w:rFonts w:ascii="Arial" w:hAnsi="Arial" w:cs="Arial"/>
          <w:b/>
          <w:bCs/>
          <w:sz w:val="20"/>
          <w:szCs w:val="20"/>
        </w:rPr>
        <w:t>/</w:t>
      </w:r>
      <w:r w:rsidR="00C30EDF">
        <w:rPr>
          <w:rFonts w:ascii="Arial" w:hAnsi="Arial" w:cs="Arial"/>
          <w:b/>
          <w:bCs/>
          <w:sz w:val="20"/>
          <w:szCs w:val="20"/>
        </w:rPr>
        <w:t>2026</w:t>
      </w:r>
    </w:p>
    <w:p w14:paraId="27CA06DF" w14:textId="06E175BF" w:rsidR="00570366" w:rsidRDefault="00570366" w:rsidP="00570366">
      <w:pPr>
        <w:jc w:val="center"/>
        <w:rPr>
          <w:rFonts w:ascii="Arial" w:hAnsi="Arial" w:cs="Arial"/>
          <w:b/>
          <w:sz w:val="20"/>
          <w:szCs w:val="20"/>
        </w:rPr>
      </w:pPr>
      <w:r w:rsidRPr="00CD395C">
        <w:rPr>
          <w:rFonts w:ascii="Arial" w:hAnsi="Arial" w:cs="Arial"/>
          <w:b/>
          <w:sz w:val="20"/>
          <w:szCs w:val="20"/>
        </w:rPr>
        <w:t xml:space="preserve">(Processo Administrativo n° </w:t>
      </w:r>
      <w:r w:rsidR="003B1A92">
        <w:rPr>
          <w:rFonts w:ascii="Arial" w:hAnsi="Arial" w:cs="Arial"/>
          <w:b/>
          <w:sz w:val="20"/>
          <w:szCs w:val="20"/>
        </w:rPr>
        <w:t>209</w:t>
      </w:r>
      <w:r w:rsidR="008F0E80">
        <w:rPr>
          <w:rFonts w:ascii="Arial" w:hAnsi="Arial" w:cs="Arial"/>
          <w:b/>
          <w:sz w:val="20"/>
          <w:szCs w:val="20"/>
        </w:rPr>
        <w:t>/</w:t>
      </w:r>
      <w:r w:rsidR="00C30EDF">
        <w:rPr>
          <w:rFonts w:ascii="Arial" w:hAnsi="Arial" w:cs="Arial"/>
          <w:b/>
          <w:sz w:val="20"/>
          <w:szCs w:val="20"/>
        </w:rPr>
        <w:t>2026</w:t>
      </w:r>
      <w:r w:rsidR="008F0E80">
        <w:rPr>
          <w:rFonts w:ascii="Arial" w:hAnsi="Arial" w:cs="Arial"/>
          <w:b/>
          <w:sz w:val="20"/>
          <w:szCs w:val="20"/>
        </w:rPr>
        <w:t>)</w:t>
      </w:r>
    </w:p>
    <w:p w14:paraId="7CE50745" w14:textId="4F507C92" w:rsidR="00570366" w:rsidRPr="00992D74" w:rsidRDefault="00570366" w:rsidP="00992D74">
      <w:pPr>
        <w:pStyle w:val="Ttulo2"/>
        <w:numPr>
          <w:ilvl w:val="0"/>
          <w:numId w:val="0"/>
        </w:numPr>
        <w:pBdr>
          <w:top w:val="single" w:sz="4" w:space="2" w:color="000000"/>
          <w:left w:val="single" w:sz="4" w:space="4" w:color="000000"/>
          <w:bottom w:val="single" w:sz="4" w:space="1" w:color="000000"/>
          <w:right w:val="single" w:sz="4" w:space="4" w:color="000000"/>
        </w:pBdr>
        <w:ind w:left="576" w:right="606"/>
        <w:jc w:val="left"/>
        <w:rPr>
          <w:rFonts w:ascii="Arial" w:hAnsi="Arial" w:cs="Arial"/>
          <w:sz w:val="20"/>
        </w:rPr>
      </w:pPr>
      <w:r w:rsidRPr="00CD395C">
        <w:rPr>
          <w:rFonts w:ascii="Arial" w:hAnsi="Arial" w:cs="Arial"/>
          <w:bCs/>
          <w:iCs/>
          <w:sz w:val="20"/>
        </w:rPr>
        <w:t>I – DO PREÂMBULO:</w:t>
      </w:r>
    </w:p>
    <w:p w14:paraId="409369FD" w14:textId="7930B3F6" w:rsidR="00F251CF" w:rsidRPr="00CD395C" w:rsidRDefault="00570366" w:rsidP="00992D74">
      <w:pPr>
        <w:snapToGrid w:val="0"/>
        <w:spacing w:beforeLines="120" w:before="288" w:afterLines="120" w:after="288"/>
        <w:ind w:left="567" w:right="707" w:firstLine="141"/>
        <w:jc w:val="both"/>
        <w:rPr>
          <w:rFonts w:ascii="Arial" w:hAnsi="Arial" w:cs="Arial"/>
          <w:sz w:val="20"/>
          <w:szCs w:val="20"/>
        </w:rPr>
      </w:pPr>
      <w:r w:rsidRPr="00CD395C">
        <w:rPr>
          <w:rFonts w:ascii="Arial" w:hAnsi="Arial" w:cs="Arial"/>
          <w:sz w:val="20"/>
          <w:szCs w:val="20"/>
        </w:rPr>
        <w:t xml:space="preserve">1.1 </w:t>
      </w:r>
      <w:r w:rsidR="00F251CF" w:rsidRPr="00CD395C">
        <w:rPr>
          <w:rFonts w:ascii="Arial" w:hAnsi="Arial" w:cs="Arial"/>
          <w:sz w:val="20"/>
          <w:szCs w:val="20"/>
        </w:rPr>
        <w:t>Torna-se púb</w:t>
      </w:r>
      <w:r w:rsidR="00AA7D53">
        <w:rPr>
          <w:rFonts w:ascii="Arial" w:hAnsi="Arial" w:cs="Arial"/>
          <w:sz w:val="20"/>
          <w:szCs w:val="20"/>
        </w:rPr>
        <w:t>l</w:t>
      </w:r>
      <w:r w:rsidR="00F251CF" w:rsidRPr="00CD395C">
        <w:rPr>
          <w:rFonts w:ascii="Arial" w:hAnsi="Arial" w:cs="Arial"/>
          <w:sz w:val="20"/>
          <w:szCs w:val="20"/>
        </w:rPr>
        <w:t>ico, para conhecimento dos interessados, que o MUNICIPIO DE MANDAGUAÇU, por meio do setor de licitações, sediado na Rua Bernardino Bogo 175, centro, na cidade de Mandaguaçu, Estado do Paraná, realizará licitação, na modalidade PREGÃO, na forma ELETRÔNICA,</w:t>
      </w:r>
      <w:r w:rsidR="005B556B">
        <w:rPr>
          <w:rFonts w:ascii="Arial" w:hAnsi="Arial" w:cs="Arial"/>
          <w:sz w:val="20"/>
          <w:szCs w:val="20"/>
        </w:rPr>
        <w:t xml:space="preserve"> Registro de Preço,</w:t>
      </w:r>
      <w:r w:rsidR="00F251CF" w:rsidRPr="00CD395C">
        <w:rPr>
          <w:rFonts w:ascii="Arial" w:hAnsi="Arial" w:cs="Arial"/>
          <w:sz w:val="20"/>
          <w:szCs w:val="20"/>
        </w:rPr>
        <w:t xml:space="preserve"> com critério de julgamento de menor preço por </w:t>
      </w:r>
      <w:r w:rsidR="002F648D">
        <w:rPr>
          <w:rFonts w:ascii="Arial" w:hAnsi="Arial" w:cs="Arial"/>
          <w:sz w:val="20"/>
          <w:szCs w:val="20"/>
        </w:rPr>
        <w:t>LOTE</w:t>
      </w:r>
      <w:r w:rsidR="00F251CF" w:rsidRPr="00CD395C">
        <w:rPr>
          <w:rFonts w:ascii="Arial" w:hAnsi="Arial" w:cs="Arial"/>
          <w:sz w:val="20"/>
          <w:szCs w:val="20"/>
        </w:rPr>
        <w:t>,</w:t>
      </w:r>
      <w:r w:rsidR="002F648D">
        <w:rPr>
          <w:rFonts w:ascii="Arial" w:hAnsi="Arial" w:cs="Arial"/>
          <w:sz w:val="20"/>
          <w:szCs w:val="20"/>
        </w:rPr>
        <w:t xml:space="preserve"> exclusivo para ME/EPP,</w:t>
      </w:r>
      <w:r w:rsidR="00F251CF" w:rsidRPr="00CD395C">
        <w:rPr>
          <w:rFonts w:ascii="Arial" w:hAnsi="Arial" w:cs="Arial"/>
          <w:sz w:val="20"/>
          <w:szCs w:val="20"/>
        </w:rPr>
        <w:t xml:space="preserve"> aplicando-se a</w:t>
      </w:r>
      <w:r w:rsidR="00ED5C9B">
        <w:rPr>
          <w:rFonts w:ascii="Arial" w:hAnsi="Arial" w:cs="Arial"/>
          <w:sz w:val="20"/>
          <w:szCs w:val="20"/>
        </w:rPr>
        <w:t>o</w:t>
      </w:r>
      <w:r w:rsidR="00F251CF" w:rsidRPr="00CD395C">
        <w:rPr>
          <w:rFonts w:ascii="Arial" w:hAnsi="Arial" w:cs="Arial"/>
          <w:sz w:val="20"/>
          <w:szCs w:val="20"/>
        </w:rPr>
        <w:t xml:space="preserve"> </w:t>
      </w:r>
      <w:r w:rsidRPr="00CD395C">
        <w:rPr>
          <w:rFonts w:ascii="Arial" w:hAnsi="Arial" w:cs="Arial"/>
          <w:sz w:val="20"/>
          <w:szCs w:val="20"/>
        </w:rPr>
        <w:t xml:space="preserve">PREGÃO, na forma ELETRÔNICA, nos termos da </w:t>
      </w:r>
      <w:hyperlink r:id="rId8" w:history="1">
        <w:r w:rsidRPr="00CD395C">
          <w:rPr>
            <w:rStyle w:val="Hyperlink"/>
            <w:rFonts w:ascii="Arial" w:hAnsi="Arial" w:cs="Arial"/>
            <w:color w:val="auto"/>
            <w:sz w:val="20"/>
            <w:szCs w:val="20"/>
          </w:rPr>
          <w:t>Lei nº 14.133, de 2021</w:t>
        </w:r>
      </w:hyperlink>
      <w:r w:rsidRPr="00CD395C">
        <w:rPr>
          <w:rFonts w:ascii="Arial" w:hAnsi="Arial" w:cs="Arial"/>
          <w:sz w:val="20"/>
          <w:szCs w:val="20"/>
        </w:rPr>
        <w:t xml:space="preserve"> e demais legislação aplicável e ainda, de acordo com as condições estabelecidas neste Edital</w:t>
      </w:r>
      <w:r w:rsidR="00F251CF" w:rsidRPr="00CD395C">
        <w:rPr>
          <w:rFonts w:ascii="Arial" w:hAnsi="Arial" w:cs="Arial"/>
          <w:sz w:val="20"/>
          <w:szCs w:val="20"/>
        </w:rPr>
        <w:t>, e as exigências estabelecidas neste Edital.</w:t>
      </w:r>
    </w:p>
    <w:p w14:paraId="51377AC3" w14:textId="78033424" w:rsidR="008C279D" w:rsidRPr="00CD395C" w:rsidRDefault="00570366" w:rsidP="00992D74">
      <w:pPr>
        <w:tabs>
          <w:tab w:val="left" w:pos="851"/>
        </w:tabs>
        <w:ind w:left="567" w:right="707" w:hanging="567"/>
        <w:jc w:val="both"/>
        <w:rPr>
          <w:rFonts w:ascii="Arial" w:hAnsi="Arial" w:cs="Arial"/>
          <w:sz w:val="20"/>
          <w:szCs w:val="20"/>
        </w:rPr>
      </w:pPr>
      <w:r w:rsidRPr="00CD395C">
        <w:rPr>
          <w:rFonts w:ascii="Arial" w:hAnsi="Arial" w:cs="Arial"/>
          <w:sz w:val="20"/>
          <w:szCs w:val="20"/>
        </w:rPr>
        <w:t xml:space="preserve">          </w:t>
      </w:r>
      <w:r w:rsidR="008C279D" w:rsidRPr="00CD395C">
        <w:rPr>
          <w:rFonts w:ascii="Arial" w:hAnsi="Arial" w:cs="Arial"/>
          <w:sz w:val="20"/>
          <w:szCs w:val="20"/>
        </w:rPr>
        <w:t xml:space="preserve">O procedimento licitatório obedecerá ao disposto na Lei Federal nº </w:t>
      </w:r>
      <w:r w:rsidRPr="00CD395C">
        <w:rPr>
          <w:rFonts w:ascii="Arial" w:hAnsi="Arial" w:cs="Arial"/>
          <w:sz w:val="20"/>
          <w:szCs w:val="20"/>
        </w:rPr>
        <w:t>14.133/</w:t>
      </w:r>
      <w:r w:rsidR="008634B1" w:rsidRPr="00CD395C">
        <w:rPr>
          <w:rFonts w:ascii="Arial" w:hAnsi="Arial" w:cs="Arial"/>
          <w:sz w:val="20"/>
          <w:szCs w:val="20"/>
        </w:rPr>
        <w:t>2021</w:t>
      </w:r>
      <w:r w:rsidR="008C279D" w:rsidRPr="00CD395C">
        <w:rPr>
          <w:rFonts w:ascii="Arial" w:hAnsi="Arial" w:cs="Arial"/>
          <w:sz w:val="20"/>
          <w:szCs w:val="20"/>
        </w:rPr>
        <w:t xml:space="preserve">, e suas alterações, Decreto Municipal </w:t>
      </w:r>
      <w:r w:rsidR="00CC2B78">
        <w:rPr>
          <w:rFonts w:ascii="Arial" w:hAnsi="Arial" w:cs="Arial"/>
          <w:sz w:val="20"/>
          <w:szCs w:val="20"/>
        </w:rPr>
        <w:t>8.483/2023,</w:t>
      </w:r>
      <w:r w:rsidR="003116C3">
        <w:rPr>
          <w:rFonts w:ascii="Arial" w:hAnsi="Arial" w:cs="Arial"/>
          <w:sz w:val="20"/>
          <w:szCs w:val="20"/>
        </w:rPr>
        <w:t xml:space="preserve"> </w:t>
      </w:r>
      <w:r w:rsidR="00E070C7">
        <w:rPr>
          <w:rFonts w:ascii="Arial" w:hAnsi="Arial" w:cs="Arial"/>
          <w:sz w:val="20"/>
          <w:szCs w:val="20"/>
        </w:rPr>
        <w:t>Portaria 7365/</w:t>
      </w:r>
      <w:r w:rsidR="00C30EDF">
        <w:rPr>
          <w:rFonts w:ascii="Arial" w:hAnsi="Arial" w:cs="Arial"/>
          <w:sz w:val="20"/>
          <w:szCs w:val="20"/>
        </w:rPr>
        <w:t>2026</w:t>
      </w:r>
      <w:r w:rsidR="00E070C7">
        <w:rPr>
          <w:rFonts w:ascii="Arial" w:hAnsi="Arial" w:cs="Arial"/>
          <w:sz w:val="20"/>
          <w:szCs w:val="20"/>
        </w:rPr>
        <w:t xml:space="preserve"> </w:t>
      </w:r>
      <w:r w:rsidR="008C279D" w:rsidRPr="00CD395C">
        <w:rPr>
          <w:rFonts w:ascii="Arial" w:hAnsi="Arial" w:cs="Arial"/>
          <w:sz w:val="20"/>
          <w:szCs w:val="20"/>
        </w:rPr>
        <w:t>e demais legislações e normas regulamentares aplicáveis à espécie e às condições e exigências estabelecidas neste Edital e seus Anexos.</w:t>
      </w:r>
    </w:p>
    <w:p w14:paraId="022E28D0" w14:textId="5BD92390" w:rsidR="0027743F" w:rsidRPr="00CD395C" w:rsidRDefault="00567DFD" w:rsidP="00567DFD">
      <w:pPr>
        <w:tabs>
          <w:tab w:val="num" w:pos="576"/>
        </w:tabs>
        <w:ind w:right="606"/>
        <w:jc w:val="both"/>
        <w:rPr>
          <w:rFonts w:ascii="Arial" w:hAnsi="Arial" w:cs="Arial"/>
          <w:sz w:val="20"/>
          <w:szCs w:val="20"/>
        </w:rPr>
      </w:pPr>
      <w:r>
        <w:rPr>
          <w:rFonts w:ascii="Arial" w:hAnsi="Arial" w:cs="Arial"/>
          <w:b/>
          <w:bCs/>
          <w:sz w:val="20"/>
          <w:szCs w:val="20"/>
        </w:rPr>
        <w:t xml:space="preserve">       </w:t>
      </w:r>
      <w:r w:rsidR="00992D74">
        <w:rPr>
          <w:rFonts w:ascii="Arial" w:hAnsi="Arial" w:cs="Arial"/>
          <w:b/>
          <w:bCs/>
          <w:sz w:val="20"/>
          <w:szCs w:val="20"/>
        </w:rPr>
        <w:t>1.1.1.</w:t>
      </w:r>
      <w:r w:rsidR="00992D74" w:rsidRPr="00992D74">
        <w:rPr>
          <w:rFonts w:ascii="Arial" w:hAnsi="Arial" w:cs="Arial"/>
          <w:sz w:val="20"/>
          <w:szCs w:val="20"/>
        </w:rPr>
        <w:t>P</w:t>
      </w:r>
      <w:r w:rsidRPr="00992D74">
        <w:rPr>
          <w:rFonts w:ascii="Arial" w:hAnsi="Arial" w:cs="Arial"/>
          <w:sz w:val="20"/>
          <w:szCs w:val="20"/>
        </w:rPr>
        <w:t>ara</w:t>
      </w:r>
      <w:r w:rsidRPr="00CD395C">
        <w:rPr>
          <w:rFonts w:ascii="Arial" w:hAnsi="Arial" w:cs="Arial"/>
          <w:bCs/>
          <w:sz w:val="20"/>
          <w:szCs w:val="20"/>
        </w:rPr>
        <w:t xml:space="preserve"> todas as referências de tempo será observado o horário de Brasília-DF.</w:t>
      </w:r>
    </w:p>
    <w:p w14:paraId="3FE05AAD" w14:textId="525D148F"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u w:val="single"/>
        </w:rPr>
        <w:t>RECEBIMENTO DAS PROPOSTAS:</w:t>
      </w:r>
      <w:r w:rsidRPr="00CD395C">
        <w:rPr>
          <w:rFonts w:ascii="Arial" w:hAnsi="Arial" w:cs="Arial"/>
          <w:b/>
          <w:bCs/>
          <w:sz w:val="20"/>
          <w:szCs w:val="20"/>
        </w:rPr>
        <w:t xml:space="preserve"> até as 0</w:t>
      </w:r>
      <w:r w:rsidR="00E12EC2" w:rsidRPr="00CD395C">
        <w:rPr>
          <w:rFonts w:ascii="Arial" w:hAnsi="Arial" w:cs="Arial"/>
          <w:b/>
          <w:bCs/>
          <w:sz w:val="20"/>
          <w:szCs w:val="20"/>
        </w:rPr>
        <w:t>9</w:t>
      </w:r>
      <w:r w:rsidR="008C279D" w:rsidRPr="00CD395C">
        <w:rPr>
          <w:rFonts w:ascii="Arial" w:hAnsi="Arial" w:cs="Arial"/>
          <w:b/>
          <w:bCs/>
          <w:sz w:val="20"/>
          <w:szCs w:val="20"/>
        </w:rPr>
        <w:t>h</w:t>
      </w:r>
      <w:r w:rsidR="00E12EC2" w:rsidRPr="00CD395C">
        <w:rPr>
          <w:rFonts w:ascii="Arial" w:hAnsi="Arial" w:cs="Arial"/>
          <w:b/>
          <w:bCs/>
          <w:sz w:val="20"/>
          <w:szCs w:val="20"/>
        </w:rPr>
        <w:t xml:space="preserve"> d</w:t>
      </w:r>
      <w:r w:rsidRPr="00CD395C">
        <w:rPr>
          <w:rFonts w:ascii="Arial" w:hAnsi="Arial" w:cs="Arial"/>
          <w:b/>
          <w:bCs/>
          <w:sz w:val="20"/>
          <w:szCs w:val="20"/>
        </w:rPr>
        <w:t xml:space="preserve">o dia </w:t>
      </w:r>
      <w:r w:rsidR="003B1A92">
        <w:rPr>
          <w:rFonts w:ascii="Arial" w:hAnsi="Arial" w:cs="Arial"/>
          <w:b/>
          <w:bCs/>
          <w:sz w:val="20"/>
          <w:szCs w:val="20"/>
        </w:rPr>
        <w:t>15/09/2026</w:t>
      </w:r>
      <w:r w:rsidR="007310B7">
        <w:rPr>
          <w:rFonts w:ascii="Arial" w:hAnsi="Arial" w:cs="Arial"/>
          <w:b/>
          <w:bCs/>
          <w:sz w:val="20"/>
          <w:szCs w:val="20"/>
        </w:rPr>
        <w:tab/>
      </w:r>
    </w:p>
    <w:p w14:paraId="1D0371A6" w14:textId="0A67C22B"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u w:val="single"/>
        </w:rPr>
        <w:t>ABERTURA DAS PROPOSTAS E DISPUTA DE PREÇOS:</w:t>
      </w:r>
      <w:r w:rsidRPr="00CD395C">
        <w:rPr>
          <w:rFonts w:ascii="Arial" w:hAnsi="Arial" w:cs="Arial"/>
          <w:b/>
          <w:bCs/>
          <w:sz w:val="20"/>
          <w:szCs w:val="20"/>
        </w:rPr>
        <w:t xml:space="preserve">  às 0</w:t>
      </w:r>
      <w:r w:rsidR="00E12EC2" w:rsidRPr="00CD395C">
        <w:rPr>
          <w:rFonts w:ascii="Arial" w:hAnsi="Arial" w:cs="Arial"/>
          <w:b/>
          <w:bCs/>
          <w:sz w:val="20"/>
          <w:szCs w:val="20"/>
        </w:rPr>
        <w:t>9</w:t>
      </w:r>
      <w:r w:rsidR="00D04E0F">
        <w:rPr>
          <w:rFonts w:ascii="Arial" w:hAnsi="Arial" w:cs="Arial"/>
          <w:b/>
          <w:bCs/>
          <w:sz w:val="20"/>
          <w:szCs w:val="20"/>
        </w:rPr>
        <w:t>:15</w:t>
      </w:r>
      <w:r w:rsidR="008C279D" w:rsidRPr="00CD395C">
        <w:rPr>
          <w:rFonts w:ascii="Arial" w:hAnsi="Arial" w:cs="Arial"/>
          <w:b/>
          <w:bCs/>
          <w:sz w:val="20"/>
          <w:szCs w:val="20"/>
        </w:rPr>
        <w:t>h</w:t>
      </w:r>
      <w:r w:rsidRPr="00CD395C">
        <w:rPr>
          <w:rFonts w:ascii="Arial" w:hAnsi="Arial" w:cs="Arial"/>
          <w:b/>
          <w:bCs/>
          <w:sz w:val="20"/>
          <w:szCs w:val="20"/>
        </w:rPr>
        <w:t xml:space="preserve"> do dia</w:t>
      </w:r>
      <w:r w:rsidR="00A5774C">
        <w:rPr>
          <w:rFonts w:ascii="Arial" w:hAnsi="Arial" w:cs="Arial"/>
          <w:b/>
          <w:bCs/>
          <w:sz w:val="20"/>
          <w:szCs w:val="20"/>
        </w:rPr>
        <w:t xml:space="preserve"> </w:t>
      </w:r>
      <w:r w:rsidR="003B1A92">
        <w:rPr>
          <w:rFonts w:ascii="Arial" w:hAnsi="Arial" w:cs="Arial"/>
          <w:b/>
          <w:bCs/>
          <w:sz w:val="20"/>
          <w:szCs w:val="20"/>
        </w:rPr>
        <w:t>15/09/2026</w:t>
      </w:r>
    </w:p>
    <w:p w14:paraId="282BACC5" w14:textId="463DBFE6" w:rsidR="000F3FD6" w:rsidRDefault="0027743F" w:rsidP="008C279D">
      <w:pPr>
        <w:tabs>
          <w:tab w:val="num" w:pos="576"/>
        </w:tabs>
        <w:ind w:left="426" w:right="606" w:hanging="9"/>
        <w:jc w:val="both"/>
        <w:rPr>
          <w:rFonts w:ascii="Arial" w:hAnsi="Arial" w:cs="Arial"/>
          <w:b/>
          <w:bCs/>
          <w:sz w:val="20"/>
          <w:szCs w:val="20"/>
        </w:rPr>
      </w:pPr>
      <w:r w:rsidRPr="00CD395C">
        <w:rPr>
          <w:rFonts w:ascii="Arial" w:hAnsi="Arial" w:cs="Arial"/>
          <w:b/>
          <w:bCs/>
          <w:sz w:val="20"/>
          <w:szCs w:val="20"/>
        </w:rPr>
        <w:t>LOCA</w:t>
      </w:r>
      <w:r w:rsidR="000F3FD6" w:rsidRPr="00CD395C">
        <w:rPr>
          <w:rFonts w:ascii="Arial" w:hAnsi="Arial" w:cs="Arial"/>
          <w:b/>
          <w:bCs/>
          <w:sz w:val="20"/>
          <w:szCs w:val="20"/>
        </w:rPr>
        <w:t xml:space="preserve">L: </w:t>
      </w:r>
      <w:hyperlink r:id="rId9" w:history="1">
        <w:r w:rsidR="00005428" w:rsidRPr="0060336B">
          <w:rPr>
            <w:rStyle w:val="Hyperlink"/>
            <w:rFonts w:ascii="Arial" w:hAnsi="Arial" w:cs="Arial"/>
            <w:sz w:val="18"/>
            <w:szCs w:val="18"/>
          </w:rPr>
          <w:t>https://www.bll.org.br</w:t>
        </w:r>
      </w:hyperlink>
      <w:r w:rsidR="00567DFD" w:rsidRPr="00CD395C">
        <w:rPr>
          <w:rFonts w:ascii="Arial" w:hAnsi="Arial" w:cs="Arial"/>
          <w:b/>
          <w:bCs/>
          <w:sz w:val="20"/>
          <w:szCs w:val="20"/>
        </w:rPr>
        <w:t xml:space="preserve"> </w:t>
      </w:r>
    </w:p>
    <w:p w14:paraId="5B29A504" w14:textId="54E4F5D7" w:rsidR="008C279D" w:rsidRPr="00CD395C" w:rsidRDefault="0027743F" w:rsidP="00EA11A0">
      <w:pPr>
        <w:tabs>
          <w:tab w:val="num" w:pos="576"/>
        </w:tabs>
        <w:ind w:left="426" w:right="606" w:hanging="9"/>
        <w:jc w:val="both"/>
        <w:rPr>
          <w:rFonts w:ascii="Arial" w:hAnsi="Arial" w:cs="Arial"/>
          <w:b/>
          <w:bCs/>
          <w:sz w:val="20"/>
          <w:szCs w:val="20"/>
        </w:rPr>
      </w:pPr>
      <w:r w:rsidRPr="00CD395C">
        <w:rPr>
          <w:rFonts w:ascii="Arial" w:hAnsi="Arial" w:cs="Arial"/>
          <w:b/>
          <w:sz w:val="20"/>
          <w:szCs w:val="20"/>
        </w:rPr>
        <w:t xml:space="preserve">1.2. </w:t>
      </w:r>
      <w:r w:rsidRPr="00CD395C">
        <w:rPr>
          <w:rFonts w:ascii="Arial" w:hAnsi="Arial" w:cs="Arial"/>
          <w:sz w:val="20"/>
          <w:szCs w:val="20"/>
        </w:rPr>
        <w:t>Para participação na licitação, os interessados deverão acessar na Internet o sit</w:t>
      </w:r>
      <w:r w:rsidR="00EA11A0" w:rsidRPr="00CD395C">
        <w:rPr>
          <w:rFonts w:ascii="Arial" w:hAnsi="Arial" w:cs="Arial"/>
          <w:sz w:val="20"/>
          <w:szCs w:val="20"/>
        </w:rPr>
        <w:t xml:space="preserve">e: </w:t>
      </w:r>
      <w:hyperlink r:id="rId10" w:history="1">
        <w:r w:rsidR="00567DFD" w:rsidRPr="00567DFD">
          <w:rPr>
            <w:rFonts w:ascii="Arial" w:hAnsi="Arial" w:cs="Arial"/>
            <w:sz w:val="18"/>
            <w:szCs w:val="18"/>
            <w:u w:val="single"/>
          </w:rPr>
          <w:t xml:space="preserve"> </w:t>
        </w:r>
        <w:r w:rsidR="00567DFD" w:rsidRPr="00723CDE">
          <w:rPr>
            <w:rFonts w:ascii="Arial" w:hAnsi="Arial" w:cs="Arial"/>
            <w:sz w:val="18"/>
            <w:szCs w:val="18"/>
            <w:u w:val="single"/>
          </w:rPr>
          <w:t xml:space="preserve">bllcompras.com/Home/Login </w:t>
        </w:r>
        <w:r w:rsidR="00567DFD" w:rsidRPr="00723CDE">
          <w:rPr>
            <w:rFonts w:ascii="Arial" w:hAnsi="Arial" w:cs="Arial"/>
            <w:sz w:val="18"/>
            <w:szCs w:val="18"/>
          </w:rPr>
          <w:t xml:space="preserve">– Acesso Público – Promotor </w:t>
        </w:r>
        <w:r w:rsidR="00567DFD">
          <w:rPr>
            <w:rFonts w:ascii="Arial" w:hAnsi="Arial" w:cs="Arial"/>
            <w:sz w:val="18"/>
            <w:szCs w:val="18"/>
          </w:rPr>
          <w:t>Mandaguaçu</w:t>
        </w:r>
        <w:r w:rsidR="0024530B">
          <w:rPr>
            <w:rFonts w:ascii="Arial" w:hAnsi="Arial" w:cs="Arial"/>
            <w:sz w:val="18"/>
            <w:szCs w:val="18"/>
          </w:rPr>
          <w:t>.</w:t>
        </w:r>
        <w:r w:rsidR="00567DFD" w:rsidRPr="00CD395C">
          <w:rPr>
            <w:rStyle w:val="findhit"/>
            <w:rFonts w:ascii="Arial" w:hAnsi="Arial" w:cs="Arial"/>
            <w:b/>
            <w:bCs/>
            <w:sz w:val="20"/>
            <w:szCs w:val="20"/>
          </w:rPr>
          <w:t xml:space="preserve"> </w:t>
        </w:r>
      </w:hyperlink>
    </w:p>
    <w:p w14:paraId="5F98547D" w14:textId="28FECDE4"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1.3. </w:t>
      </w:r>
      <w:r w:rsidRPr="00CD395C">
        <w:rPr>
          <w:rFonts w:ascii="Arial" w:hAnsi="Arial" w:cs="Arial"/>
          <w:sz w:val="20"/>
          <w:lang w:val="pt-BR"/>
        </w:rPr>
        <w:t xml:space="preserve">O Pregão Eletrônico será realizado em sessão pública, por meio da </w:t>
      </w:r>
      <w:r w:rsidRPr="00CD395C">
        <w:rPr>
          <w:rFonts w:ascii="Arial" w:hAnsi="Arial" w:cs="Arial"/>
          <w:i/>
          <w:iCs/>
          <w:sz w:val="20"/>
          <w:lang w:val="pt-BR"/>
        </w:rPr>
        <w:t>Internet</w:t>
      </w:r>
      <w:r w:rsidRPr="00CD395C">
        <w:rPr>
          <w:rFonts w:ascii="Arial" w:hAnsi="Arial" w:cs="Arial"/>
          <w:sz w:val="20"/>
          <w:lang w:val="pt-BR"/>
        </w:rPr>
        <w:t xml:space="preserve">, mediante condições de segurança (criptografia e autenticação) em todas as fases, sendo conduzido por Pregoeiro designado pelo </w:t>
      </w:r>
      <w:r w:rsidR="009B3A63" w:rsidRPr="00CD395C">
        <w:rPr>
          <w:rFonts w:ascii="Arial" w:hAnsi="Arial" w:cs="Arial"/>
          <w:sz w:val="20"/>
          <w:lang w:val="pt-BR"/>
        </w:rPr>
        <w:t>Prefeito</w:t>
      </w:r>
      <w:r w:rsidR="008C279D" w:rsidRPr="00CD395C">
        <w:rPr>
          <w:rFonts w:ascii="Arial" w:hAnsi="Arial" w:cs="Arial"/>
          <w:sz w:val="20"/>
          <w:lang w:val="pt-BR"/>
        </w:rPr>
        <w:t xml:space="preserve"> </w:t>
      </w:r>
      <w:r w:rsidR="009B3A63" w:rsidRPr="00CD395C">
        <w:rPr>
          <w:rFonts w:ascii="Arial" w:hAnsi="Arial" w:cs="Arial"/>
          <w:sz w:val="20"/>
          <w:lang w:val="pt-BR"/>
        </w:rPr>
        <w:t>do Municipio de Mandaguaçu</w:t>
      </w:r>
      <w:r w:rsidRPr="00CD395C">
        <w:rPr>
          <w:rFonts w:ascii="Arial" w:hAnsi="Arial" w:cs="Arial"/>
          <w:sz w:val="20"/>
          <w:lang w:val="pt-BR"/>
        </w:rPr>
        <w:t xml:space="preserve"> e responsável pelo processamento e julgamento.</w:t>
      </w:r>
    </w:p>
    <w:p w14:paraId="58BB41DB" w14:textId="20246DD6"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1.4. </w:t>
      </w:r>
      <w:r w:rsidRPr="00CD395C">
        <w:rPr>
          <w:rFonts w:ascii="Arial" w:hAnsi="Arial" w:cs="Arial"/>
          <w:sz w:val="20"/>
          <w:lang w:val="pt-BR"/>
        </w:rPr>
        <w:t xml:space="preserve">O fornecedor deverá observar as datas e os horários limites previstos no </w:t>
      </w:r>
      <w:r w:rsidRPr="00CD395C">
        <w:rPr>
          <w:rFonts w:ascii="Arial" w:hAnsi="Arial" w:cs="Arial"/>
          <w:b/>
          <w:sz w:val="20"/>
          <w:lang w:val="pt-BR"/>
        </w:rPr>
        <w:t>item 1.1.</w:t>
      </w:r>
      <w:r w:rsidR="00992D74">
        <w:rPr>
          <w:rFonts w:ascii="Arial" w:hAnsi="Arial" w:cs="Arial"/>
          <w:b/>
          <w:sz w:val="20"/>
          <w:lang w:val="pt-BR"/>
        </w:rPr>
        <w:t>1.</w:t>
      </w:r>
      <w:r w:rsidRPr="00CD395C">
        <w:rPr>
          <w:rFonts w:ascii="Arial" w:hAnsi="Arial" w:cs="Arial"/>
          <w:sz w:val="20"/>
          <w:lang w:val="pt-BR"/>
        </w:rPr>
        <w:t xml:space="preserve"> deste Edital.</w:t>
      </w:r>
    </w:p>
    <w:p w14:paraId="2F0095B9" w14:textId="7CDEE563" w:rsidR="0027743F" w:rsidRPr="00CD395C" w:rsidRDefault="0027743F" w:rsidP="008C279D">
      <w:pPr>
        <w:tabs>
          <w:tab w:val="num" w:pos="576"/>
          <w:tab w:val="left" w:pos="1440"/>
        </w:tabs>
        <w:ind w:left="426" w:right="606" w:hanging="9"/>
        <w:jc w:val="both"/>
        <w:rPr>
          <w:rFonts w:ascii="Arial" w:hAnsi="Arial" w:cs="Arial"/>
          <w:sz w:val="20"/>
          <w:szCs w:val="20"/>
        </w:rPr>
      </w:pPr>
      <w:r w:rsidRPr="00CD395C">
        <w:rPr>
          <w:rFonts w:ascii="Arial" w:hAnsi="Arial" w:cs="Arial"/>
          <w:b/>
          <w:sz w:val="20"/>
          <w:szCs w:val="20"/>
        </w:rPr>
        <w:t xml:space="preserve">1.5. </w:t>
      </w:r>
      <w:r w:rsidRPr="00CD395C">
        <w:rPr>
          <w:rFonts w:ascii="Arial" w:hAnsi="Arial" w:cs="Arial"/>
          <w:sz w:val="20"/>
          <w:szCs w:val="20"/>
        </w:rPr>
        <w:t xml:space="preserve">O presente Edital de Pregão Eletrônico estará à disposição dos interessados </w:t>
      </w:r>
      <w:r w:rsidR="008C279D" w:rsidRPr="00CD395C">
        <w:rPr>
          <w:rFonts w:ascii="Arial" w:hAnsi="Arial" w:cs="Arial"/>
          <w:sz w:val="20"/>
          <w:szCs w:val="20"/>
        </w:rPr>
        <w:t xml:space="preserve">no </w:t>
      </w:r>
      <w:r w:rsidR="008C279D" w:rsidRPr="00CD395C">
        <w:rPr>
          <w:rFonts w:ascii="Arial" w:hAnsi="Arial" w:cs="Arial"/>
          <w:iCs/>
          <w:sz w:val="20"/>
          <w:szCs w:val="20"/>
        </w:rPr>
        <w:t xml:space="preserve">Departamento de Compras e Licitações, à </w:t>
      </w:r>
      <w:r w:rsidR="008634B1" w:rsidRPr="00CD395C">
        <w:rPr>
          <w:rFonts w:ascii="Arial" w:hAnsi="Arial" w:cs="Arial"/>
          <w:sz w:val="20"/>
          <w:szCs w:val="20"/>
        </w:rPr>
        <w:t xml:space="preserve">Rua Bernardino Bogo 175, </w:t>
      </w:r>
      <w:r w:rsidR="008C279D" w:rsidRPr="00CD395C">
        <w:rPr>
          <w:rFonts w:ascii="Arial" w:hAnsi="Arial" w:cs="Arial"/>
          <w:iCs/>
          <w:sz w:val="20"/>
          <w:szCs w:val="20"/>
        </w:rPr>
        <w:t xml:space="preserve">Centro, nesta cidade de </w:t>
      </w:r>
      <w:r w:rsidR="00570366" w:rsidRPr="00CD395C">
        <w:rPr>
          <w:rFonts w:ascii="Arial" w:hAnsi="Arial" w:cs="Arial"/>
          <w:iCs/>
          <w:sz w:val="20"/>
          <w:szCs w:val="20"/>
        </w:rPr>
        <w:t>Mandaguaçu</w:t>
      </w:r>
      <w:r w:rsidR="008C279D" w:rsidRPr="00CD395C">
        <w:rPr>
          <w:rFonts w:ascii="Arial" w:hAnsi="Arial" w:cs="Arial"/>
          <w:iCs/>
          <w:sz w:val="20"/>
          <w:szCs w:val="20"/>
        </w:rPr>
        <w:t>, Estado do Paraná</w:t>
      </w:r>
      <w:r w:rsidR="00570366" w:rsidRPr="00CD395C">
        <w:rPr>
          <w:rFonts w:ascii="Arial" w:hAnsi="Arial" w:cs="Arial"/>
          <w:iCs/>
          <w:sz w:val="20"/>
          <w:szCs w:val="20"/>
        </w:rPr>
        <w:t xml:space="preserve"> e no Portal da Transparência do Municipio. </w:t>
      </w:r>
    </w:p>
    <w:p w14:paraId="7CCF5C27" w14:textId="77777777" w:rsidR="0027743F" w:rsidRPr="00CD395C" w:rsidRDefault="0027743F" w:rsidP="008C279D">
      <w:pPr>
        <w:pStyle w:val="Corpodetexto31"/>
        <w:tabs>
          <w:tab w:val="num" w:pos="576"/>
        </w:tabs>
        <w:ind w:left="426" w:right="606" w:hanging="9"/>
        <w:rPr>
          <w:rFonts w:ascii="Arial" w:hAnsi="Arial" w:cs="Arial"/>
          <w:b w:val="0"/>
          <w:bCs/>
          <w:color w:val="auto"/>
        </w:rPr>
      </w:pPr>
      <w:r w:rsidRPr="00CD395C">
        <w:rPr>
          <w:rStyle w:val="Fontepargpadro10"/>
          <w:rFonts w:ascii="Arial" w:hAnsi="Arial" w:cs="Arial"/>
          <w:bCs/>
          <w:color w:val="auto"/>
        </w:rPr>
        <w:t xml:space="preserve">1.6. </w:t>
      </w:r>
      <w:r w:rsidRPr="00CD395C">
        <w:rPr>
          <w:rStyle w:val="Fontepargpadro10"/>
          <w:rFonts w:ascii="Arial" w:hAnsi="Arial" w:cs="Arial"/>
          <w:b w:val="0"/>
          <w:bCs/>
          <w:color w:val="auto"/>
        </w:rPr>
        <w:t>Até 03 (três) dias úteis antes da data fixada para a abertura do Pregão, quaisquer pessoas poderão solicitar esclarecimentos, requerer providências ou formular impugnação escrita contra cláusulas ou condições do Edital.</w:t>
      </w:r>
    </w:p>
    <w:p w14:paraId="74F2D6F3" w14:textId="2D296761"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1.7. </w:t>
      </w:r>
      <w:r w:rsidRPr="00CD395C">
        <w:rPr>
          <w:rFonts w:ascii="Arial" w:hAnsi="Arial" w:cs="Arial"/>
          <w:sz w:val="20"/>
          <w:szCs w:val="20"/>
        </w:rPr>
        <w:t xml:space="preserve">As consultas e informações complementares referentes à presente licitação poderão ser feitas pelo e-mail: </w:t>
      </w:r>
      <w:r w:rsidR="008C279D" w:rsidRPr="00CD395C">
        <w:rPr>
          <w:rFonts w:ascii="Arial" w:hAnsi="Arial" w:cs="Arial"/>
          <w:bCs/>
          <w:sz w:val="20"/>
          <w:szCs w:val="20"/>
          <w:u w:val="single"/>
        </w:rPr>
        <w:t>licitacao</w:t>
      </w:r>
      <w:r w:rsidR="00567DFD">
        <w:rPr>
          <w:rFonts w:ascii="Arial" w:hAnsi="Arial" w:cs="Arial"/>
          <w:bCs/>
          <w:sz w:val="20"/>
          <w:szCs w:val="20"/>
          <w:u w:val="single"/>
        </w:rPr>
        <w:t>mandaguacu</w:t>
      </w:r>
      <w:r w:rsidR="008C279D" w:rsidRPr="00CD395C">
        <w:rPr>
          <w:rFonts w:ascii="Arial" w:hAnsi="Arial" w:cs="Arial"/>
          <w:bCs/>
          <w:sz w:val="20"/>
          <w:szCs w:val="20"/>
          <w:u w:val="single"/>
        </w:rPr>
        <w:t>@</w:t>
      </w:r>
      <w:r w:rsidR="00567DFD">
        <w:rPr>
          <w:rFonts w:ascii="Arial" w:hAnsi="Arial" w:cs="Arial"/>
          <w:bCs/>
          <w:sz w:val="20"/>
          <w:szCs w:val="20"/>
          <w:u w:val="single"/>
        </w:rPr>
        <w:t>hotmail.com</w:t>
      </w:r>
      <w:r w:rsidRPr="00CD395C">
        <w:rPr>
          <w:rFonts w:ascii="Arial" w:hAnsi="Arial" w:cs="Arial"/>
          <w:sz w:val="20"/>
          <w:szCs w:val="20"/>
        </w:rPr>
        <w:t>, até três dias úteis anteriores à data fixada para a abertura da sessão pública.</w:t>
      </w:r>
    </w:p>
    <w:p w14:paraId="12C5130E" w14:textId="3FACA51B"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1.8</w:t>
      </w:r>
      <w:r w:rsidRPr="00CD395C">
        <w:rPr>
          <w:rFonts w:ascii="Arial" w:hAnsi="Arial" w:cs="Arial"/>
          <w:sz w:val="20"/>
          <w:szCs w:val="20"/>
        </w:rPr>
        <w:t>.</w:t>
      </w:r>
      <w:r w:rsidR="00E12EC2" w:rsidRPr="00CD395C">
        <w:rPr>
          <w:rFonts w:ascii="Arial" w:hAnsi="Arial" w:cs="Arial"/>
          <w:sz w:val="20"/>
          <w:szCs w:val="20"/>
        </w:rPr>
        <w:t xml:space="preserve"> </w:t>
      </w:r>
      <w:r w:rsidRPr="00CD395C">
        <w:rPr>
          <w:rFonts w:ascii="Arial" w:hAnsi="Arial" w:cs="Arial"/>
          <w:sz w:val="20"/>
          <w:szCs w:val="20"/>
        </w:rPr>
        <w:t>O recebimento das propostas, envio dos documentos de habilitação, abertura e disputa de preços, será exclusivamente por meio eletrônico, no endereç</w:t>
      </w:r>
      <w:r w:rsidR="008C279D" w:rsidRPr="00CD395C">
        <w:rPr>
          <w:rFonts w:ascii="Arial" w:hAnsi="Arial" w:cs="Arial"/>
          <w:sz w:val="20"/>
          <w:szCs w:val="20"/>
        </w:rPr>
        <w:t xml:space="preserve">o: </w:t>
      </w:r>
      <w:r w:rsidR="00567DFD" w:rsidRPr="00723CDE">
        <w:rPr>
          <w:rFonts w:ascii="Arial" w:hAnsi="Arial" w:cs="Arial"/>
          <w:sz w:val="18"/>
          <w:szCs w:val="18"/>
          <w:u w:val="single"/>
        </w:rPr>
        <w:t>https://www.bll.org.br</w:t>
      </w:r>
      <w:r w:rsidR="00567DFD" w:rsidRPr="00CD395C">
        <w:rPr>
          <w:rStyle w:val="findhit"/>
          <w:rFonts w:ascii="Arial" w:hAnsi="Arial" w:cs="Arial"/>
          <w:b/>
          <w:sz w:val="20"/>
          <w:szCs w:val="20"/>
        </w:rPr>
        <w:t xml:space="preserve"> </w:t>
      </w:r>
      <w:r w:rsidRPr="00CD395C">
        <w:rPr>
          <w:rStyle w:val="Hyperlink"/>
          <w:rFonts w:ascii="Arial" w:hAnsi="Arial" w:cs="Arial"/>
          <w:b/>
          <w:color w:val="auto"/>
          <w:sz w:val="20"/>
          <w:szCs w:val="20"/>
        </w:rPr>
        <w:t xml:space="preserve"> </w:t>
      </w:r>
    </w:p>
    <w:p w14:paraId="0E89DF14" w14:textId="282CAD09"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 xml:space="preserve">1.9. </w:t>
      </w:r>
      <w:r w:rsidRPr="00CD395C">
        <w:rPr>
          <w:rFonts w:ascii="Arial" w:hAnsi="Arial" w:cs="Arial"/>
          <w:sz w:val="20"/>
          <w:szCs w:val="20"/>
        </w:rPr>
        <w:t>Em caso de discordância existente entre as especificações do objeto descritos n</w:t>
      </w:r>
      <w:r w:rsidR="00567DFD">
        <w:rPr>
          <w:rFonts w:ascii="Arial" w:hAnsi="Arial" w:cs="Arial"/>
          <w:sz w:val="20"/>
          <w:szCs w:val="20"/>
        </w:rPr>
        <w:t>a BLL</w:t>
      </w:r>
      <w:r w:rsidRPr="00CD395C">
        <w:rPr>
          <w:rFonts w:ascii="Arial" w:hAnsi="Arial" w:cs="Arial"/>
          <w:sz w:val="20"/>
          <w:szCs w:val="20"/>
        </w:rPr>
        <w:t xml:space="preserve"> e as especificações constantes deste Edital, prevalecerão as </w:t>
      </w:r>
      <w:r w:rsidR="00E12EC2" w:rsidRPr="00CD395C">
        <w:rPr>
          <w:rFonts w:ascii="Arial" w:hAnsi="Arial" w:cs="Arial"/>
          <w:sz w:val="20"/>
          <w:szCs w:val="20"/>
        </w:rPr>
        <w:t>do EDITAL</w:t>
      </w:r>
      <w:r w:rsidRPr="00CD395C">
        <w:rPr>
          <w:rFonts w:ascii="Arial" w:hAnsi="Arial" w:cs="Arial"/>
          <w:sz w:val="20"/>
          <w:szCs w:val="20"/>
        </w:rPr>
        <w:t>.</w:t>
      </w:r>
    </w:p>
    <w:p w14:paraId="1BA6B91B" w14:textId="42046221" w:rsidR="000F3FD6" w:rsidRDefault="0027743F" w:rsidP="006B1AF5">
      <w:pPr>
        <w:tabs>
          <w:tab w:val="num" w:pos="576"/>
        </w:tabs>
        <w:autoSpaceDE w:val="0"/>
        <w:ind w:left="426" w:right="606" w:hanging="9"/>
        <w:jc w:val="both"/>
        <w:rPr>
          <w:rFonts w:ascii="Arial" w:hAnsi="Arial" w:cs="Arial"/>
          <w:sz w:val="20"/>
          <w:szCs w:val="20"/>
          <w:u w:val="single"/>
        </w:rPr>
      </w:pPr>
      <w:r w:rsidRPr="00CD395C">
        <w:rPr>
          <w:rFonts w:ascii="Arial" w:hAnsi="Arial" w:cs="Arial"/>
          <w:b/>
          <w:bCs/>
          <w:sz w:val="20"/>
          <w:szCs w:val="20"/>
        </w:rPr>
        <w:t>1.1</w:t>
      </w:r>
      <w:r w:rsidR="00005428">
        <w:rPr>
          <w:rFonts w:ascii="Arial" w:hAnsi="Arial" w:cs="Arial"/>
          <w:b/>
          <w:bCs/>
          <w:sz w:val="20"/>
          <w:szCs w:val="20"/>
        </w:rPr>
        <w:t>0</w:t>
      </w:r>
      <w:r w:rsidRPr="00CD395C">
        <w:rPr>
          <w:rFonts w:ascii="Arial" w:hAnsi="Arial" w:cs="Arial"/>
          <w:b/>
          <w:bCs/>
          <w:sz w:val="20"/>
          <w:szCs w:val="20"/>
        </w:rPr>
        <w:t xml:space="preserve">. </w:t>
      </w:r>
      <w:r w:rsidRPr="00CD395C">
        <w:rPr>
          <w:rFonts w:ascii="Arial" w:hAnsi="Arial" w:cs="Arial"/>
          <w:sz w:val="20"/>
          <w:szCs w:val="20"/>
        </w:rPr>
        <w:t>Todos os licitantes interessados em participar dos certames licitatórios processados pel</w:t>
      </w:r>
      <w:r w:rsidR="008634B1" w:rsidRPr="00CD395C">
        <w:rPr>
          <w:rFonts w:ascii="Arial" w:hAnsi="Arial" w:cs="Arial"/>
          <w:sz w:val="20"/>
          <w:szCs w:val="20"/>
        </w:rPr>
        <w:t xml:space="preserve">o  </w:t>
      </w:r>
      <w:r w:rsidR="008C279D" w:rsidRPr="00CD395C">
        <w:rPr>
          <w:rFonts w:ascii="Arial" w:hAnsi="Arial" w:cs="Arial"/>
          <w:sz w:val="20"/>
          <w:szCs w:val="20"/>
        </w:rPr>
        <w:t>Muni</w:t>
      </w:r>
      <w:r w:rsidR="006B1AF5">
        <w:rPr>
          <w:rFonts w:ascii="Arial" w:hAnsi="Arial" w:cs="Arial"/>
          <w:sz w:val="20"/>
          <w:szCs w:val="20"/>
        </w:rPr>
        <w:t>cí</w:t>
      </w:r>
      <w:r w:rsidR="008634B1" w:rsidRPr="00CD395C">
        <w:rPr>
          <w:rFonts w:ascii="Arial" w:hAnsi="Arial" w:cs="Arial"/>
          <w:sz w:val="20"/>
          <w:szCs w:val="20"/>
        </w:rPr>
        <w:t>pio</w:t>
      </w:r>
      <w:r w:rsidR="008C279D" w:rsidRPr="00CD395C">
        <w:rPr>
          <w:rFonts w:ascii="Arial" w:hAnsi="Arial" w:cs="Arial"/>
          <w:sz w:val="20"/>
          <w:szCs w:val="20"/>
        </w:rPr>
        <w:t xml:space="preserve"> de </w:t>
      </w:r>
      <w:r w:rsidR="00570366" w:rsidRPr="00CD395C">
        <w:rPr>
          <w:rFonts w:ascii="Arial" w:hAnsi="Arial" w:cs="Arial"/>
          <w:sz w:val="20"/>
          <w:szCs w:val="20"/>
        </w:rPr>
        <w:t>Mandaguaçu</w:t>
      </w:r>
      <w:r w:rsidR="008C279D" w:rsidRPr="00CD395C">
        <w:rPr>
          <w:rFonts w:ascii="Arial" w:hAnsi="Arial" w:cs="Arial"/>
          <w:sz w:val="20"/>
          <w:szCs w:val="20"/>
        </w:rPr>
        <w:t xml:space="preserve"> deverão se credenciar no </w:t>
      </w:r>
      <w:r w:rsidR="008C279D" w:rsidRPr="00CD395C">
        <w:rPr>
          <w:rFonts w:ascii="Arial" w:hAnsi="Arial" w:cs="Arial"/>
          <w:sz w:val="20"/>
          <w:szCs w:val="20"/>
          <w:u w:val="single"/>
        </w:rPr>
        <w:t xml:space="preserve">Portal de Licitações, através do site: </w:t>
      </w:r>
      <w:r w:rsidR="00567DFD" w:rsidRPr="00723CDE">
        <w:rPr>
          <w:rFonts w:ascii="Arial" w:hAnsi="Arial" w:cs="Arial"/>
          <w:sz w:val="18"/>
          <w:szCs w:val="18"/>
          <w:u w:val="single"/>
        </w:rPr>
        <w:t>https://www.bll.org.br</w:t>
      </w:r>
      <w:r w:rsidR="00567DFD" w:rsidRPr="00CD395C">
        <w:rPr>
          <w:rFonts w:ascii="Arial" w:hAnsi="Arial" w:cs="Arial"/>
          <w:sz w:val="20"/>
          <w:szCs w:val="20"/>
          <w:u w:val="single"/>
        </w:rPr>
        <w:t xml:space="preserve"> </w:t>
      </w:r>
    </w:p>
    <w:p w14:paraId="0D9CE9E0" w14:textId="77777777" w:rsidR="00362AF9" w:rsidRDefault="00362AF9" w:rsidP="006B1AF5">
      <w:pPr>
        <w:tabs>
          <w:tab w:val="num" w:pos="576"/>
        </w:tabs>
        <w:autoSpaceDE w:val="0"/>
        <w:ind w:left="426" w:right="606" w:hanging="9"/>
        <w:jc w:val="both"/>
        <w:rPr>
          <w:rFonts w:ascii="Arial" w:hAnsi="Arial" w:cs="Arial"/>
          <w:sz w:val="20"/>
          <w:szCs w:val="20"/>
          <w:u w:val="single"/>
        </w:rPr>
      </w:pPr>
    </w:p>
    <w:p w14:paraId="3C7797AF" w14:textId="77777777" w:rsidR="00005428" w:rsidRDefault="00005428" w:rsidP="00184194">
      <w:pPr>
        <w:tabs>
          <w:tab w:val="num" w:pos="576"/>
        </w:tabs>
        <w:autoSpaceDE w:val="0"/>
        <w:ind w:right="606"/>
        <w:jc w:val="both"/>
        <w:rPr>
          <w:rFonts w:ascii="Arial" w:hAnsi="Arial" w:cs="Arial"/>
          <w:sz w:val="20"/>
          <w:szCs w:val="20"/>
        </w:rPr>
      </w:pPr>
    </w:p>
    <w:p w14:paraId="42FD23EC" w14:textId="7FED57DB" w:rsidR="0027743F" w:rsidRPr="00992D74" w:rsidRDefault="0027743F" w:rsidP="00992D74">
      <w:pPr>
        <w:pBdr>
          <w:top w:val="single" w:sz="4" w:space="1" w:color="000000"/>
          <w:left w:val="single" w:sz="4" w:space="4" w:color="000000"/>
          <w:bottom w:val="single" w:sz="4" w:space="1" w:color="000000"/>
          <w:right w:val="single" w:sz="4" w:space="0" w:color="000000"/>
        </w:pBdr>
        <w:tabs>
          <w:tab w:val="num" w:pos="576"/>
        </w:tabs>
        <w:ind w:left="567" w:right="464" w:hanging="9"/>
        <w:jc w:val="both"/>
        <w:rPr>
          <w:rFonts w:ascii="Arial" w:hAnsi="Arial" w:cs="Arial"/>
          <w:sz w:val="20"/>
          <w:szCs w:val="20"/>
        </w:rPr>
      </w:pPr>
      <w:r w:rsidRPr="00CD395C">
        <w:rPr>
          <w:rFonts w:ascii="Arial" w:hAnsi="Arial" w:cs="Arial"/>
          <w:b/>
          <w:bCs/>
          <w:sz w:val="20"/>
          <w:szCs w:val="20"/>
        </w:rPr>
        <w:t>II – DO OBJETO:</w:t>
      </w:r>
    </w:p>
    <w:p w14:paraId="5408C307" w14:textId="52AFA642" w:rsidR="002F648D" w:rsidRDefault="0027743F" w:rsidP="00051F47">
      <w:pPr>
        <w:spacing w:line="360" w:lineRule="auto"/>
        <w:ind w:left="72"/>
        <w:jc w:val="both"/>
        <w:rPr>
          <w:rFonts w:ascii="Arial" w:hAnsi="Arial" w:cs="Arial"/>
          <w:sz w:val="20"/>
          <w:szCs w:val="20"/>
        </w:rPr>
      </w:pPr>
      <w:r w:rsidRPr="00CD395C">
        <w:rPr>
          <w:rFonts w:ascii="Arial" w:hAnsi="Arial" w:cs="Arial"/>
          <w:b/>
          <w:bCs/>
          <w:sz w:val="20"/>
        </w:rPr>
        <w:t>2.1.</w:t>
      </w:r>
      <w:r w:rsidR="0062114C">
        <w:rPr>
          <w:rFonts w:ascii="Arial" w:hAnsi="Arial" w:cs="Arial"/>
          <w:b/>
          <w:bCs/>
          <w:sz w:val="20"/>
        </w:rPr>
        <w:t xml:space="preserve"> </w:t>
      </w:r>
      <w:r w:rsidR="00D15790" w:rsidRPr="00AA14EB">
        <w:rPr>
          <w:rFonts w:ascii="Arial" w:hAnsi="Arial" w:cs="Arial"/>
          <w:sz w:val="20"/>
          <w:szCs w:val="20"/>
        </w:rPr>
        <w:t xml:space="preserve">Contratação de empresa especializada para prestação de serviços técnicos de fornecimento, implantação, migração de dados, hospedagem, </w:t>
      </w:r>
      <w:r w:rsidR="00D15790" w:rsidRPr="004A6BED">
        <w:rPr>
          <w:rFonts w:ascii="Arial" w:hAnsi="Arial" w:cs="Arial"/>
          <w:sz w:val="20"/>
          <w:szCs w:val="20"/>
        </w:rPr>
        <w:t>manutenção preventiva, corretiva, adaptativa, suporte técnico, atualização e sustentação de solução tecnológica integrada, composta por Website Institucional, Diário Oficial Eletrônico e serviço de E-mail Corporativo, incluindo todos os serviços necessários ao pleno funcionamento, disponibilidade, segurança, continuidade operacional e atualização e manutenção da solução</w:t>
      </w:r>
      <w:r w:rsidR="00D15790" w:rsidRPr="00AA14EB">
        <w:rPr>
          <w:rFonts w:ascii="Arial" w:hAnsi="Arial" w:cs="Arial"/>
          <w:sz w:val="20"/>
          <w:szCs w:val="20"/>
        </w:rPr>
        <w:t xml:space="preserve"> durante toda a vigência contratual, destinada a atender às necessidades do Município de </w:t>
      </w:r>
      <w:r w:rsidR="00D15790" w:rsidRPr="00AA14EB">
        <w:rPr>
          <w:rFonts w:ascii="Arial" w:hAnsi="Arial" w:cs="Arial"/>
          <w:sz w:val="20"/>
          <w:szCs w:val="20"/>
        </w:rPr>
        <w:lastRenderedPageBreak/>
        <w:t>Mandaguaçu relacionadas à comunicação institucional, transparência pública, publicação oficial dos atos administrativos, prestação de serviços digitais aos cidadãos, gestão do correio eletrônico institucional e modernização da administração pública</w:t>
      </w:r>
      <w:r w:rsidR="00D15790">
        <w:rPr>
          <w:rFonts w:ascii="Arial" w:hAnsi="Arial" w:cs="Arial"/>
          <w:sz w:val="20"/>
          <w:szCs w:val="20"/>
        </w:rPr>
        <w:t>.</w:t>
      </w:r>
    </w:p>
    <w:p w14:paraId="64A2E0C0" w14:textId="77777777" w:rsidR="00D15790" w:rsidRDefault="00D15790" w:rsidP="00051F47">
      <w:pPr>
        <w:spacing w:line="360" w:lineRule="auto"/>
        <w:ind w:left="72"/>
        <w:jc w:val="both"/>
        <w:rPr>
          <w:rFonts w:ascii="Arial" w:hAnsi="Arial" w:cs="Arial"/>
          <w:sz w:val="20"/>
          <w:szCs w:val="2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4394"/>
        <w:gridCol w:w="709"/>
        <w:gridCol w:w="709"/>
        <w:gridCol w:w="1417"/>
        <w:gridCol w:w="1418"/>
      </w:tblGrid>
      <w:tr w:rsidR="00D15790" w:rsidRPr="007A4DB9" w14:paraId="5C08FAFC" w14:textId="77777777" w:rsidTr="00977C29">
        <w:tc>
          <w:tcPr>
            <w:tcW w:w="9356" w:type="dxa"/>
            <w:gridSpan w:val="6"/>
            <w:shd w:val="clear" w:color="auto" w:fill="D9D9D9"/>
          </w:tcPr>
          <w:p w14:paraId="43317958" w14:textId="77777777" w:rsidR="00D15790" w:rsidRPr="007A4DB9" w:rsidRDefault="00D15790" w:rsidP="00977C29">
            <w:pPr>
              <w:spacing w:line="276" w:lineRule="auto"/>
              <w:jc w:val="center"/>
              <w:rPr>
                <w:rFonts w:ascii="Arial" w:hAnsi="Arial" w:cs="Arial"/>
                <w:b/>
                <w:bCs/>
                <w:sz w:val="20"/>
                <w:szCs w:val="20"/>
              </w:rPr>
            </w:pPr>
            <w:bookmarkStart w:id="1" w:name="_Hlk236829837"/>
            <w:r w:rsidRPr="007A4DB9">
              <w:rPr>
                <w:rFonts w:ascii="Arial" w:hAnsi="Arial" w:cs="Arial"/>
                <w:b/>
                <w:bCs/>
                <w:sz w:val="20"/>
                <w:szCs w:val="20"/>
              </w:rPr>
              <w:t xml:space="preserve">Lote </w:t>
            </w:r>
            <w:r>
              <w:rPr>
                <w:rFonts w:ascii="Arial" w:hAnsi="Arial" w:cs="Arial"/>
                <w:b/>
                <w:bCs/>
                <w:sz w:val="20"/>
                <w:szCs w:val="20"/>
              </w:rPr>
              <w:t>Único</w:t>
            </w:r>
          </w:p>
        </w:tc>
      </w:tr>
      <w:tr w:rsidR="00D15790" w:rsidRPr="007A4DB9" w14:paraId="4AFBD283" w14:textId="77777777" w:rsidTr="00977C29">
        <w:tc>
          <w:tcPr>
            <w:tcW w:w="709" w:type="dxa"/>
            <w:vAlign w:val="center"/>
          </w:tcPr>
          <w:p w14:paraId="5F918377" w14:textId="77777777" w:rsidR="00D15790" w:rsidRPr="007A4DB9" w:rsidRDefault="00D15790" w:rsidP="00977C29">
            <w:pPr>
              <w:spacing w:line="276" w:lineRule="auto"/>
              <w:jc w:val="center"/>
              <w:rPr>
                <w:rFonts w:ascii="Arial" w:hAnsi="Arial" w:cs="Arial"/>
                <w:b/>
                <w:bCs/>
                <w:sz w:val="20"/>
                <w:szCs w:val="20"/>
              </w:rPr>
            </w:pPr>
            <w:r w:rsidRPr="007A4DB9">
              <w:rPr>
                <w:rFonts w:ascii="Arial" w:hAnsi="Arial" w:cs="Arial"/>
                <w:b/>
                <w:bCs/>
                <w:sz w:val="20"/>
                <w:szCs w:val="20"/>
              </w:rPr>
              <w:t>Item</w:t>
            </w:r>
          </w:p>
        </w:tc>
        <w:tc>
          <w:tcPr>
            <w:tcW w:w="4394" w:type="dxa"/>
            <w:vAlign w:val="center"/>
          </w:tcPr>
          <w:p w14:paraId="6C6D57FA" w14:textId="77777777" w:rsidR="00D15790" w:rsidRPr="007A4DB9" w:rsidRDefault="00D15790" w:rsidP="00977C29">
            <w:pPr>
              <w:spacing w:line="276" w:lineRule="auto"/>
              <w:jc w:val="center"/>
              <w:rPr>
                <w:rFonts w:ascii="Arial" w:hAnsi="Arial" w:cs="Arial"/>
                <w:b/>
                <w:bCs/>
                <w:sz w:val="20"/>
                <w:szCs w:val="20"/>
              </w:rPr>
            </w:pPr>
            <w:r w:rsidRPr="007A4DB9">
              <w:rPr>
                <w:rFonts w:ascii="Arial" w:hAnsi="Arial" w:cs="Arial"/>
                <w:b/>
                <w:bCs/>
                <w:sz w:val="20"/>
                <w:szCs w:val="20"/>
              </w:rPr>
              <w:t>Descrição</w:t>
            </w:r>
          </w:p>
        </w:tc>
        <w:tc>
          <w:tcPr>
            <w:tcW w:w="709" w:type="dxa"/>
            <w:vAlign w:val="center"/>
          </w:tcPr>
          <w:p w14:paraId="39D4F34D" w14:textId="77777777" w:rsidR="00D15790" w:rsidRPr="007A4DB9" w:rsidRDefault="00D15790" w:rsidP="00977C29">
            <w:pPr>
              <w:spacing w:line="276" w:lineRule="auto"/>
              <w:jc w:val="center"/>
              <w:rPr>
                <w:rFonts w:ascii="Arial" w:hAnsi="Arial" w:cs="Arial"/>
                <w:b/>
                <w:bCs/>
                <w:sz w:val="20"/>
                <w:szCs w:val="20"/>
              </w:rPr>
            </w:pPr>
            <w:r w:rsidRPr="007A4DB9">
              <w:rPr>
                <w:rFonts w:ascii="Arial" w:hAnsi="Arial" w:cs="Arial"/>
                <w:b/>
                <w:bCs/>
                <w:sz w:val="20"/>
                <w:szCs w:val="20"/>
              </w:rPr>
              <w:t>Qtde</w:t>
            </w:r>
          </w:p>
        </w:tc>
        <w:tc>
          <w:tcPr>
            <w:tcW w:w="709" w:type="dxa"/>
            <w:vAlign w:val="center"/>
          </w:tcPr>
          <w:p w14:paraId="3986B6F3" w14:textId="77777777" w:rsidR="00D15790" w:rsidRPr="007A4DB9" w:rsidRDefault="00D15790" w:rsidP="00977C29">
            <w:pPr>
              <w:spacing w:line="276" w:lineRule="auto"/>
              <w:jc w:val="center"/>
              <w:rPr>
                <w:rFonts w:ascii="Arial" w:hAnsi="Arial" w:cs="Arial"/>
                <w:b/>
                <w:bCs/>
                <w:sz w:val="20"/>
                <w:szCs w:val="20"/>
              </w:rPr>
            </w:pPr>
            <w:r w:rsidRPr="007A4DB9">
              <w:rPr>
                <w:rFonts w:ascii="Arial" w:hAnsi="Arial" w:cs="Arial"/>
                <w:b/>
                <w:bCs/>
                <w:sz w:val="20"/>
                <w:szCs w:val="20"/>
              </w:rPr>
              <w:t>Unid</w:t>
            </w:r>
          </w:p>
        </w:tc>
        <w:tc>
          <w:tcPr>
            <w:tcW w:w="1417" w:type="dxa"/>
            <w:vAlign w:val="center"/>
          </w:tcPr>
          <w:p w14:paraId="00256A4A" w14:textId="77777777" w:rsidR="00D15790" w:rsidRPr="007A4DB9" w:rsidRDefault="00D15790" w:rsidP="00977C29">
            <w:pPr>
              <w:spacing w:line="276" w:lineRule="auto"/>
              <w:jc w:val="center"/>
              <w:rPr>
                <w:rFonts w:ascii="Arial" w:hAnsi="Arial" w:cs="Arial"/>
                <w:b/>
                <w:bCs/>
                <w:sz w:val="20"/>
                <w:szCs w:val="20"/>
              </w:rPr>
            </w:pPr>
            <w:r w:rsidRPr="007A4DB9">
              <w:rPr>
                <w:rFonts w:ascii="Arial" w:hAnsi="Arial" w:cs="Arial"/>
                <w:b/>
                <w:bCs/>
                <w:sz w:val="20"/>
                <w:szCs w:val="20"/>
              </w:rPr>
              <w:t>Valor Unit.</w:t>
            </w:r>
          </w:p>
        </w:tc>
        <w:tc>
          <w:tcPr>
            <w:tcW w:w="1418" w:type="dxa"/>
            <w:vAlign w:val="center"/>
          </w:tcPr>
          <w:p w14:paraId="366B3C7A" w14:textId="77777777" w:rsidR="00D15790" w:rsidRPr="007A4DB9" w:rsidRDefault="00D15790" w:rsidP="00977C29">
            <w:pPr>
              <w:spacing w:line="276" w:lineRule="auto"/>
              <w:jc w:val="center"/>
              <w:rPr>
                <w:rFonts w:ascii="Arial" w:hAnsi="Arial" w:cs="Arial"/>
                <w:b/>
                <w:bCs/>
                <w:sz w:val="20"/>
                <w:szCs w:val="20"/>
              </w:rPr>
            </w:pPr>
            <w:r w:rsidRPr="007A4DB9">
              <w:rPr>
                <w:rFonts w:ascii="Arial" w:hAnsi="Arial" w:cs="Arial"/>
                <w:b/>
                <w:bCs/>
                <w:sz w:val="20"/>
                <w:szCs w:val="20"/>
              </w:rPr>
              <w:t>Valor Total</w:t>
            </w:r>
          </w:p>
        </w:tc>
      </w:tr>
      <w:tr w:rsidR="00D15790" w:rsidRPr="007A4DB9" w14:paraId="02913ACE" w14:textId="77777777" w:rsidTr="00977C29">
        <w:tc>
          <w:tcPr>
            <w:tcW w:w="709" w:type="dxa"/>
            <w:vAlign w:val="center"/>
          </w:tcPr>
          <w:p w14:paraId="39C7CAAD" w14:textId="77777777" w:rsidR="00D15790" w:rsidRPr="007A4DB9" w:rsidRDefault="00D15790" w:rsidP="00977C29">
            <w:pPr>
              <w:spacing w:line="276" w:lineRule="auto"/>
              <w:jc w:val="center"/>
              <w:rPr>
                <w:rFonts w:ascii="Arial" w:hAnsi="Arial" w:cs="Arial"/>
                <w:sz w:val="20"/>
                <w:szCs w:val="20"/>
              </w:rPr>
            </w:pPr>
            <w:r w:rsidRPr="007A4DB9">
              <w:rPr>
                <w:rFonts w:ascii="Arial" w:hAnsi="Arial" w:cs="Arial"/>
                <w:sz w:val="20"/>
                <w:szCs w:val="20"/>
              </w:rPr>
              <w:t>01</w:t>
            </w:r>
          </w:p>
        </w:tc>
        <w:tc>
          <w:tcPr>
            <w:tcW w:w="4394" w:type="dxa"/>
            <w:vAlign w:val="center"/>
          </w:tcPr>
          <w:p w14:paraId="40B71595" w14:textId="77777777" w:rsidR="00D15790" w:rsidRPr="007A4DB9" w:rsidRDefault="00D15790" w:rsidP="00977C29">
            <w:pPr>
              <w:spacing w:line="276" w:lineRule="auto"/>
              <w:jc w:val="both"/>
              <w:rPr>
                <w:rFonts w:ascii="Arial" w:hAnsi="Arial" w:cs="Arial"/>
                <w:sz w:val="20"/>
                <w:szCs w:val="20"/>
              </w:rPr>
            </w:pPr>
            <w:r w:rsidRPr="007A4DB9">
              <w:rPr>
                <w:rFonts w:ascii="Arial" w:hAnsi="Arial" w:cs="Arial"/>
                <w:color w:val="000000"/>
                <w:sz w:val="20"/>
                <w:szCs w:val="20"/>
              </w:rPr>
              <w:t>Desenvolvimento/fornecimento, implantação, parametrização e treinamento para o Website Institucional, Diário Oficial Eletrônico e E-mail Corporativo, contemplando layout exclusivo, sistema de gerenciamento de conteúdo (CMS), configuração da infraestrutura de webmail/e-mail, migração integral das bases de dados existentes (website e acervo de e-mails) e treinamento de 8 horas.</w:t>
            </w:r>
          </w:p>
        </w:tc>
        <w:tc>
          <w:tcPr>
            <w:tcW w:w="709" w:type="dxa"/>
            <w:vAlign w:val="center"/>
          </w:tcPr>
          <w:p w14:paraId="4AC3BA96" w14:textId="77777777" w:rsidR="00D15790" w:rsidRPr="007A4DB9" w:rsidRDefault="00D15790" w:rsidP="00977C29">
            <w:pPr>
              <w:spacing w:line="276" w:lineRule="auto"/>
              <w:jc w:val="center"/>
              <w:rPr>
                <w:rFonts w:ascii="Arial" w:hAnsi="Arial" w:cs="Arial"/>
                <w:sz w:val="20"/>
                <w:szCs w:val="20"/>
              </w:rPr>
            </w:pPr>
            <w:r w:rsidRPr="007A4DB9">
              <w:rPr>
                <w:rFonts w:ascii="Arial" w:hAnsi="Arial" w:cs="Arial"/>
                <w:sz w:val="20"/>
                <w:szCs w:val="20"/>
              </w:rPr>
              <w:t>01</w:t>
            </w:r>
          </w:p>
        </w:tc>
        <w:tc>
          <w:tcPr>
            <w:tcW w:w="709" w:type="dxa"/>
            <w:vAlign w:val="center"/>
          </w:tcPr>
          <w:p w14:paraId="51D9F4F1" w14:textId="77777777" w:rsidR="00D15790" w:rsidRPr="007A4DB9" w:rsidRDefault="00D15790" w:rsidP="00977C29">
            <w:pPr>
              <w:spacing w:line="276" w:lineRule="auto"/>
              <w:jc w:val="center"/>
              <w:rPr>
                <w:rFonts w:ascii="Arial" w:hAnsi="Arial" w:cs="Arial"/>
                <w:sz w:val="20"/>
                <w:szCs w:val="20"/>
              </w:rPr>
            </w:pPr>
            <w:r w:rsidRPr="007A4DB9">
              <w:rPr>
                <w:rFonts w:ascii="Arial" w:hAnsi="Arial" w:cs="Arial"/>
                <w:sz w:val="20"/>
                <w:szCs w:val="20"/>
              </w:rPr>
              <w:t>Serv.</w:t>
            </w:r>
          </w:p>
        </w:tc>
        <w:tc>
          <w:tcPr>
            <w:tcW w:w="1417" w:type="dxa"/>
            <w:vAlign w:val="center"/>
          </w:tcPr>
          <w:p w14:paraId="3196A355" w14:textId="77777777" w:rsidR="00D15790" w:rsidRPr="007A4DB9" w:rsidRDefault="00D15790" w:rsidP="00977C29">
            <w:pPr>
              <w:spacing w:line="276" w:lineRule="auto"/>
              <w:jc w:val="center"/>
              <w:rPr>
                <w:rFonts w:ascii="Arial" w:hAnsi="Arial" w:cs="Arial"/>
                <w:sz w:val="20"/>
                <w:szCs w:val="20"/>
              </w:rPr>
            </w:pPr>
            <w:r w:rsidRPr="007A4DB9">
              <w:rPr>
                <w:rFonts w:ascii="Arial" w:hAnsi="Arial" w:cs="Arial"/>
                <w:sz w:val="20"/>
                <w:szCs w:val="20"/>
              </w:rPr>
              <w:t>R$ 5.266,66</w:t>
            </w:r>
          </w:p>
        </w:tc>
        <w:tc>
          <w:tcPr>
            <w:tcW w:w="1418" w:type="dxa"/>
            <w:vAlign w:val="center"/>
          </w:tcPr>
          <w:p w14:paraId="7B04CF4A" w14:textId="77777777" w:rsidR="00D15790" w:rsidRPr="007A4DB9" w:rsidRDefault="00D15790" w:rsidP="00977C29">
            <w:pPr>
              <w:spacing w:line="276" w:lineRule="auto"/>
              <w:jc w:val="center"/>
              <w:rPr>
                <w:rFonts w:ascii="Arial" w:hAnsi="Arial" w:cs="Arial"/>
                <w:sz w:val="20"/>
                <w:szCs w:val="20"/>
              </w:rPr>
            </w:pPr>
            <w:r w:rsidRPr="007A4DB9">
              <w:rPr>
                <w:rFonts w:ascii="Arial" w:hAnsi="Arial" w:cs="Arial"/>
                <w:sz w:val="20"/>
                <w:szCs w:val="20"/>
              </w:rPr>
              <w:t>R$ 5.266,66</w:t>
            </w:r>
          </w:p>
        </w:tc>
      </w:tr>
      <w:tr w:rsidR="00D15790" w:rsidRPr="007A4DB9" w14:paraId="14314569" w14:textId="77777777" w:rsidTr="00977C29">
        <w:tc>
          <w:tcPr>
            <w:tcW w:w="709" w:type="dxa"/>
            <w:vAlign w:val="center"/>
          </w:tcPr>
          <w:p w14:paraId="18899A20" w14:textId="77777777" w:rsidR="00D15790" w:rsidRPr="007A4DB9" w:rsidRDefault="00D15790" w:rsidP="00977C29">
            <w:pPr>
              <w:spacing w:line="276" w:lineRule="auto"/>
              <w:jc w:val="center"/>
              <w:rPr>
                <w:rFonts w:ascii="Arial" w:hAnsi="Arial" w:cs="Arial"/>
                <w:sz w:val="20"/>
                <w:szCs w:val="20"/>
              </w:rPr>
            </w:pPr>
            <w:r w:rsidRPr="007A4DB9">
              <w:rPr>
                <w:rFonts w:ascii="Arial" w:hAnsi="Arial" w:cs="Arial"/>
                <w:sz w:val="20"/>
                <w:szCs w:val="20"/>
              </w:rPr>
              <w:t>02</w:t>
            </w:r>
          </w:p>
        </w:tc>
        <w:tc>
          <w:tcPr>
            <w:tcW w:w="4394" w:type="dxa"/>
            <w:vAlign w:val="center"/>
          </w:tcPr>
          <w:p w14:paraId="71EA7453" w14:textId="77777777" w:rsidR="00D15790" w:rsidRPr="007A4DB9" w:rsidRDefault="00D15790" w:rsidP="00977C29">
            <w:pPr>
              <w:spacing w:line="276" w:lineRule="auto"/>
              <w:jc w:val="both"/>
              <w:rPr>
                <w:rFonts w:ascii="Arial" w:hAnsi="Arial" w:cs="Arial"/>
                <w:sz w:val="20"/>
                <w:szCs w:val="20"/>
              </w:rPr>
            </w:pPr>
            <w:r w:rsidRPr="007A4DB9">
              <w:rPr>
                <w:rFonts w:ascii="Arial" w:hAnsi="Arial" w:cs="Arial"/>
                <w:color w:val="000000"/>
                <w:sz w:val="20"/>
                <w:szCs w:val="20"/>
              </w:rPr>
              <w:t>Hospedagem, suporte técnico e manutenção mensal do Website Institucional e Diário Oficial Eletrônico, incluindo contas de e-mail institucional com cota de armazenamento individual definida e espaço de armazenamento de até 500 GB.</w:t>
            </w:r>
          </w:p>
        </w:tc>
        <w:tc>
          <w:tcPr>
            <w:tcW w:w="709" w:type="dxa"/>
            <w:vAlign w:val="center"/>
          </w:tcPr>
          <w:p w14:paraId="4A7D758F" w14:textId="77777777" w:rsidR="00D15790" w:rsidRPr="007A4DB9" w:rsidRDefault="00D15790" w:rsidP="00977C29">
            <w:pPr>
              <w:spacing w:line="276" w:lineRule="auto"/>
              <w:jc w:val="center"/>
              <w:rPr>
                <w:rFonts w:ascii="Arial" w:hAnsi="Arial" w:cs="Arial"/>
                <w:sz w:val="20"/>
                <w:szCs w:val="20"/>
              </w:rPr>
            </w:pPr>
            <w:r w:rsidRPr="007A4DB9">
              <w:rPr>
                <w:rFonts w:ascii="Arial" w:hAnsi="Arial" w:cs="Arial"/>
                <w:sz w:val="20"/>
                <w:szCs w:val="20"/>
              </w:rPr>
              <w:t>12</w:t>
            </w:r>
          </w:p>
        </w:tc>
        <w:tc>
          <w:tcPr>
            <w:tcW w:w="709" w:type="dxa"/>
            <w:vAlign w:val="center"/>
          </w:tcPr>
          <w:p w14:paraId="4A13CDE2" w14:textId="77777777" w:rsidR="00D15790" w:rsidRPr="007A4DB9" w:rsidRDefault="00D15790" w:rsidP="00977C29">
            <w:pPr>
              <w:spacing w:line="276" w:lineRule="auto"/>
              <w:jc w:val="center"/>
              <w:rPr>
                <w:rFonts w:ascii="Arial" w:hAnsi="Arial" w:cs="Arial"/>
                <w:sz w:val="20"/>
                <w:szCs w:val="20"/>
              </w:rPr>
            </w:pPr>
            <w:r w:rsidRPr="007A4DB9">
              <w:rPr>
                <w:rFonts w:ascii="Arial" w:hAnsi="Arial" w:cs="Arial"/>
                <w:sz w:val="20"/>
                <w:szCs w:val="20"/>
              </w:rPr>
              <w:t>Mês</w:t>
            </w:r>
          </w:p>
        </w:tc>
        <w:tc>
          <w:tcPr>
            <w:tcW w:w="1417" w:type="dxa"/>
            <w:vAlign w:val="center"/>
          </w:tcPr>
          <w:p w14:paraId="74CE3642" w14:textId="77777777" w:rsidR="00D15790" w:rsidRPr="007A4DB9" w:rsidRDefault="00D15790" w:rsidP="00977C29">
            <w:pPr>
              <w:spacing w:line="276" w:lineRule="auto"/>
              <w:jc w:val="center"/>
              <w:rPr>
                <w:rFonts w:ascii="Arial" w:hAnsi="Arial" w:cs="Arial"/>
                <w:sz w:val="20"/>
                <w:szCs w:val="20"/>
              </w:rPr>
            </w:pPr>
            <w:r w:rsidRPr="007A4DB9">
              <w:rPr>
                <w:rFonts w:ascii="Arial" w:hAnsi="Arial" w:cs="Arial"/>
                <w:sz w:val="20"/>
                <w:szCs w:val="20"/>
              </w:rPr>
              <w:t>R$ 2.266,66</w:t>
            </w:r>
          </w:p>
        </w:tc>
        <w:tc>
          <w:tcPr>
            <w:tcW w:w="1418" w:type="dxa"/>
            <w:vAlign w:val="center"/>
          </w:tcPr>
          <w:p w14:paraId="2604760B" w14:textId="77777777" w:rsidR="00D15790" w:rsidRPr="007A4DB9" w:rsidRDefault="00D15790" w:rsidP="00977C29">
            <w:pPr>
              <w:spacing w:line="276" w:lineRule="auto"/>
              <w:jc w:val="center"/>
              <w:rPr>
                <w:rFonts w:ascii="Arial" w:hAnsi="Arial" w:cs="Arial"/>
                <w:sz w:val="20"/>
                <w:szCs w:val="20"/>
              </w:rPr>
            </w:pPr>
            <w:r w:rsidRPr="007A4DB9">
              <w:rPr>
                <w:rFonts w:ascii="Arial" w:hAnsi="Arial" w:cs="Arial"/>
                <w:sz w:val="20"/>
                <w:szCs w:val="20"/>
              </w:rPr>
              <w:t>R$ 27.199,92</w:t>
            </w:r>
          </w:p>
        </w:tc>
      </w:tr>
      <w:tr w:rsidR="00D15790" w:rsidRPr="007A4DB9" w14:paraId="78A71EAD" w14:textId="77777777" w:rsidTr="00977C29">
        <w:tc>
          <w:tcPr>
            <w:tcW w:w="7938" w:type="dxa"/>
            <w:gridSpan w:val="5"/>
            <w:shd w:val="clear" w:color="auto" w:fill="000000"/>
            <w:vAlign w:val="center"/>
          </w:tcPr>
          <w:p w14:paraId="41409693" w14:textId="77777777" w:rsidR="00D15790" w:rsidRPr="007A4DB9" w:rsidRDefault="00D15790" w:rsidP="00977C29">
            <w:pPr>
              <w:spacing w:line="276" w:lineRule="auto"/>
              <w:jc w:val="right"/>
              <w:rPr>
                <w:rFonts w:ascii="Arial" w:hAnsi="Arial" w:cs="Arial"/>
                <w:sz w:val="20"/>
                <w:szCs w:val="20"/>
              </w:rPr>
            </w:pPr>
            <w:r>
              <w:rPr>
                <w:rFonts w:ascii="Arial" w:hAnsi="Arial" w:cs="Arial"/>
                <w:sz w:val="20"/>
                <w:szCs w:val="20"/>
              </w:rPr>
              <w:t>Valor</w:t>
            </w:r>
            <w:r w:rsidRPr="007A4DB9">
              <w:rPr>
                <w:rFonts w:ascii="Arial" w:hAnsi="Arial" w:cs="Arial"/>
                <w:sz w:val="20"/>
                <w:szCs w:val="20"/>
              </w:rPr>
              <w:t xml:space="preserve"> total </w:t>
            </w:r>
          </w:p>
        </w:tc>
        <w:tc>
          <w:tcPr>
            <w:tcW w:w="1418" w:type="dxa"/>
            <w:shd w:val="clear" w:color="auto" w:fill="000000"/>
            <w:vAlign w:val="center"/>
          </w:tcPr>
          <w:p w14:paraId="65DD5F8A" w14:textId="77777777" w:rsidR="00D15790" w:rsidRPr="007A4DB9" w:rsidRDefault="00D15790" w:rsidP="00977C29">
            <w:pPr>
              <w:spacing w:line="276" w:lineRule="auto"/>
              <w:jc w:val="center"/>
              <w:rPr>
                <w:rFonts w:ascii="Arial" w:hAnsi="Arial" w:cs="Arial"/>
                <w:sz w:val="20"/>
                <w:szCs w:val="20"/>
              </w:rPr>
            </w:pPr>
            <w:r w:rsidRPr="007A4DB9">
              <w:rPr>
                <w:rFonts w:ascii="Arial" w:hAnsi="Arial" w:cs="Arial"/>
                <w:sz w:val="20"/>
                <w:szCs w:val="20"/>
              </w:rPr>
              <w:t>R$ 32.466,58</w:t>
            </w:r>
          </w:p>
        </w:tc>
      </w:tr>
      <w:bookmarkEnd w:id="1"/>
    </w:tbl>
    <w:p w14:paraId="5C3AEA0E" w14:textId="77777777" w:rsidR="005B556B" w:rsidRDefault="005B556B" w:rsidP="008C279D">
      <w:pPr>
        <w:pStyle w:val="WW-Corpodetexto3"/>
        <w:tabs>
          <w:tab w:val="num" w:pos="576"/>
          <w:tab w:val="left" w:pos="9923"/>
        </w:tabs>
        <w:ind w:left="426" w:right="606" w:hanging="9"/>
        <w:rPr>
          <w:rFonts w:ascii="Arial" w:hAnsi="Arial" w:cs="Arial"/>
          <w:b/>
          <w:sz w:val="20"/>
        </w:rPr>
      </w:pPr>
    </w:p>
    <w:p w14:paraId="7F4B0E13" w14:textId="2D38199A" w:rsidR="008C279D" w:rsidRPr="00CD395C" w:rsidRDefault="0027743F" w:rsidP="008C279D">
      <w:pPr>
        <w:pStyle w:val="WW-Corpodetexto3"/>
        <w:tabs>
          <w:tab w:val="num" w:pos="576"/>
          <w:tab w:val="left" w:pos="9923"/>
        </w:tabs>
        <w:ind w:left="426" w:right="606" w:hanging="9"/>
        <w:rPr>
          <w:rFonts w:ascii="Arial" w:hAnsi="Arial" w:cs="Arial"/>
          <w:b/>
          <w:bCs/>
          <w:sz w:val="20"/>
        </w:rPr>
      </w:pPr>
      <w:r w:rsidRPr="00CD395C">
        <w:rPr>
          <w:rFonts w:ascii="Arial" w:hAnsi="Arial" w:cs="Arial"/>
          <w:b/>
          <w:sz w:val="20"/>
        </w:rPr>
        <w:t xml:space="preserve">2.2. </w:t>
      </w:r>
      <w:r w:rsidRPr="00CD395C">
        <w:rPr>
          <w:rFonts w:ascii="Arial" w:hAnsi="Arial" w:cs="Arial"/>
          <w:sz w:val="20"/>
        </w:rPr>
        <w:t xml:space="preserve">Os proponentes deverão apresentar cotação </w:t>
      </w:r>
      <w:r w:rsidR="000F3FD6" w:rsidRPr="00CD395C">
        <w:rPr>
          <w:rFonts w:ascii="Arial" w:hAnsi="Arial" w:cs="Arial"/>
          <w:b/>
          <w:bCs/>
          <w:sz w:val="20"/>
        </w:rPr>
        <w:t>M</w:t>
      </w:r>
      <w:r w:rsidRPr="00CD395C">
        <w:rPr>
          <w:rFonts w:ascii="Arial" w:hAnsi="Arial" w:cs="Arial"/>
          <w:b/>
          <w:bCs/>
          <w:sz w:val="20"/>
        </w:rPr>
        <w:t xml:space="preserve">enor </w:t>
      </w:r>
      <w:r w:rsidR="000F3FD6" w:rsidRPr="00CD395C">
        <w:rPr>
          <w:rFonts w:ascii="Arial" w:hAnsi="Arial" w:cs="Arial"/>
          <w:b/>
          <w:bCs/>
          <w:sz w:val="20"/>
        </w:rPr>
        <w:t>P</w:t>
      </w:r>
      <w:r w:rsidRPr="00CD395C">
        <w:rPr>
          <w:rFonts w:ascii="Arial" w:hAnsi="Arial" w:cs="Arial"/>
          <w:b/>
          <w:bCs/>
          <w:sz w:val="20"/>
        </w:rPr>
        <w:t>reço Po</w:t>
      </w:r>
      <w:r w:rsidR="008C279D" w:rsidRPr="00CD395C">
        <w:rPr>
          <w:rFonts w:ascii="Arial" w:hAnsi="Arial" w:cs="Arial"/>
          <w:b/>
          <w:bCs/>
          <w:sz w:val="20"/>
        </w:rPr>
        <w:t>r</w:t>
      </w:r>
      <w:r w:rsidR="002F648D">
        <w:rPr>
          <w:rFonts w:ascii="Arial" w:hAnsi="Arial" w:cs="Arial"/>
          <w:b/>
          <w:bCs/>
          <w:sz w:val="20"/>
        </w:rPr>
        <w:t xml:space="preserve"> Lote.</w:t>
      </w:r>
    </w:p>
    <w:p w14:paraId="69F28440" w14:textId="025A55C4" w:rsidR="000F3FD6" w:rsidRDefault="008C279D" w:rsidP="005F17C6">
      <w:pPr>
        <w:pStyle w:val="WW-Corpodetexto3"/>
        <w:tabs>
          <w:tab w:val="num" w:pos="576"/>
          <w:tab w:val="left" w:pos="9923"/>
        </w:tabs>
        <w:ind w:left="426" w:right="606" w:hanging="9"/>
        <w:rPr>
          <w:rFonts w:ascii="Arial" w:hAnsi="Arial" w:cs="Arial"/>
          <w:sz w:val="20"/>
        </w:rPr>
      </w:pPr>
      <w:r w:rsidRPr="00CD395C">
        <w:rPr>
          <w:rFonts w:ascii="Arial" w:hAnsi="Arial" w:cs="Arial"/>
          <w:b/>
          <w:sz w:val="20"/>
        </w:rPr>
        <w:t xml:space="preserve">2.3. </w:t>
      </w:r>
      <w:r w:rsidRPr="00CD395C">
        <w:rPr>
          <w:rFonts w:ascii="Arial" w:hAnsi="Arial" w:cs="Arial"/>
          <w:sz w:val="20"/>
        </w:rPr>
        <w:t xml:space="preserve">As despesas decorrentes da contratação, objeto deste Edital, correrão às expensas de recursos orçamentários </w:t>
      </w:r>
      <w:r w:rsidR="009B3A63" w:rsidRPr="00CD395C">
        <w:rPr>
          <w:rFonts w:ascii="Arial" w:hAnsi="Arial" w:cs="Arial"/>
          <w:sz w:val="20"/>
        </w:rPr>
        <w:t>do Munic</w:t>
      </w:r>
      <w:r w:rsidR="0010717C">
        <w:rPr>
          <w:rFonts w:ascii="Arial" w:hAnsi="Arial" w:cs="Arial"/>
          <w:sz w:val="20"/>
        </w:rPr>
        <w:t>í</w:t>
      </w:r>
      <w:r w:rsidR="009B3A63" w:rsidRPr="00CD395C">
        <w:rPr>
          <w:rFonts w:ascii="Arial" w:hAnsi="Arial" w:cs="Arial"/>
          <w:sz w:val="20"/>
        </w:rPr>
        <w:t xml:space="preserve">pio de </w:t>
      </w:r>
      <w:r w:rsidR="008634B1" w:rsidRPr="00CD395C">
        <w:rPr>
          <w:rFonts w:ascii="Arial" w:hAnsi="Arial" w:cs="Arial"/>
          <w:sz w:val="20"/>
        </w:rPr>
        <w:t>Mandaguaçu para</w:t>
      </w:r>
      <w:r w:rsidR="000F3FD6" w:rsidRPr="00CD395C">
        <w:rPr>
          <w:rFonts w:ascii="Arial" w:hAnsi="Arial" w:cs="Arial"/>
          <w:sz w:val="20"/>
        </w:rPr>
        <w:t xml:space="preserve"> o exercício de </w:t>
      </w:r>
      <w:r w:rsidR="00C30EDF">
        <w:rPr>
          <w:rFonts w:ascii="Arial" w:hAnsi="Arial" w:cs="Arial"/>
          <w:sz w:val="20"/>
        </w:rPr>
        <w:t>2026</w:t>
      </w:r>
      <w:r w:rsidR="00DC2E6C">
        <w:rPr>
          <w:rFonts w:ascii="Arial" w:hAnsi="Arial" w:cs="Arial"/>
          <w:sz w:val="20"/>
        </w:rPr>
        <w:t>. Abaixo descritas:</w:t>
      </w:r>
    </w:p>
    <w:p w14:paraId="73D8F8A5" w14:textId="77777777" w:rsidR="005B556B" w:rsidRDefault="005B556B" w:rsidP="005B556B">
      <w:pPr>
        <w:spacing w:line="276" w:lineRule="auto"/>
        <w:jc w:val="both"/>
        <w:rPr>
          <w:rFonts w:ascii="Arial" w:hAnsi="Arial" w:cs="Arial"/>
          <w:sz w:val="20"/>
          <w:szCs w:val="20"/>
        </w:rPr>
      </w:pPr>
      <w:r>
        <w:rPr>
          <w:rFonts w:ascii="Arial" w:hAnsi="Arial" w:cs="Arial"/>
          <w:sz w:val="20"/>
          <w:szCs w:val="20"/>
        </w:rPr>
        <w:t>- Serviços de Tecnologia da Informação.</w:t>
      </w:r>
    </w:p>
    <w:tbl>
      <w:tblPr>
        <w:tblStyle w:val="TableNormal"/>
        <w:tblW w:w="963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418"/>
        <w:gridCol w:w="1417"/>
        <w:gridCol w:w="1418"/>
        <w:gridCol w:w="5386"/>
      </w:tblGrid>
      <w:tr w:rsidR="005B556B" w:rsidRPr="00572EBE" w14:paraId="16E2BC1F" w14:textId="77777777" w:rsidTr="00C46817">
        <w:trPr>
          <w:trHeight w:val="311"/>
        </w:trPr>
        <w:tc>
          <w:tcPr>
            <w:tcW w:w="1418" w:type="dxa"/>
            <w:tcBorders>
              <w:top w:val="nil"/>
              <w:left w:val="nil"/>
              <w:bottom w:val="nil"/>
              <w:right w:val="nil"/>
            </w:tcBorders>
            <w:shd w:val="clear" w:color="auto" w:fill="000000"/>
          </w:tcPr>
          <w:p w14:paraId="65C7C58E" w14:textId="77777777" w:rsidR="005B556B" w:rsidRPr="00572EBE" w:rsidRDefault="005B556B" w:rsidP="00C46817">
            <w:pPr>
              <w:pStyle w:val="TableParagraph"/>
              <w:spacing w:before="9"/>
              <w:ind w:left="16"/>
              <w:rPr>
                <w:b/>
                <w:sz w:val="20"/>
                <w:szCs w:val="20"/>
              </w:rPr>
            </w:pPr>
            <w:r w:rsidRPr="00572EBE">
              <w:rPr>
                <w:b/>
                <w:color w:val="FFFFFF"/>
                <w:spacing w:val="-2"/>
                <w:sz w:val="20"/>
                <w:szCs w:val="20"/>
              </w:rPr>
              <w:t>Dotação</w:t>
            </w:r>
          </w:p>
        </w:tc>
        <w:tc>
          <w:tcPr>
            <w:tcW w:w="1417" w:type="dxa"/>
            <w:tcBorders>
              <w:top w:val="nil"/>
              <w:left w:val="nil"/>
              <w:bottom w:val="nil"/>
              <w:right w:val="nil"/>
            </w:tcBorders>
            <w:shd w:val="clear" w:color="auto" w:fill="000000"/>
          </w:tcPr>
          <w:p w14:paraId="3BF2BCEA" w14:textId="77777777" w:rsidR="005B556B" w:rsidRPr="00572EBE" w:rsidRDefault="005B556B" w:rsidP="00C46817">
            <w:pPr>
              <w:pStyle w:val="TableParagraph"/>
              <w:spacing w:before="9"/>
              <w:ind w:left="14"/>
              <w:rPr>
                <w:b/>
                <w:sz w:val="20"/>
                <w:szCs w:val="20"/>
              </w:rPr>
            </w:pPr>
            <w:r w:rsidRPr="00572EBE">
              <w:rPr>
                <w:b/>
                <w:color w:val="FFFFFF"/>
                <w:spacing w:val="-2"/>
                <w:sz w:val="20"/>
                <w:szCs w:val="20"/>
              </w:rPr>
              <w:t>Proj.Ativ.</w:t>
            </w:r>
          </w:p>
        </w:tc>
        <w:tc>
          <w:tcPr>
            <w:tcW w:w="1418" w:type="dxa"/>
            <w:tcBorders>
              <w:top w:val="nil"/>
              <w:left w:val="nil"/>
              <w:bottom w:val="nil"/>
              <w:right w:val="nil"/>
            </w:tcBorders>
            <w:shd w:val="clear" w:color="auto" w:fill="000000"/>
          </w:tcPr>
          <w:p w14:paraId="6A463F29" w14:textId="77777777" w:rsidR="005B556B" w:rsidRPr="00572EBE" w:rsidRDefault="005B556B" w:rsidP="00C46817">
            <w:pPr>
              <w:pStyle w:val="TableParagraph"/>
              <w:spacing w:before="9"/>
              <w:ind w:left="10"/>
              <w:rPr>
                <w:b/>
                <w:sz w:val="20"/>
                <w:szCs w:val="20"/>
              </w:rPr>
            </w:pPr>
            <w:r w:rsidRPr="00572EBE">
              <w:rPr>
                <w:b/>
                <w:color w:val="FFFFFF"/>
                <w:spacing w:val="-2"/>
                <w:sz w:val="20"/>
                <w:szCs w:val="20"/>
              </w:rPr>
              <w:t>Fonte</w:t>
            </w:r>
          </w:p>
        </w:tc>
        <w:tc>
          <w:tcPr>
            <w:tcW w:w="5386" w:type="dxa"/>
            <w:tcBorders>
              <w:top w:val="nil"/>
              <w:left w:val="nil"/>
              <w:bottom w:val="nil"/>
            </w:tcBorders>
            <w:shd w:val="clear" w:color="auto" w:fill="000000"/>
          </w:tcPr>
          <w:p w14:paraId="23F20627" w14:textId="77777777" w:rsidR="005B556B" w:rsidRPr="00572EBE" w:rsidRDefault="005B556B" w:rsidP="00C46817">
            <w:pPr>
              <w:pStyle w:val="TableParagraph"/>
              <w:spacing w:before="9"/>
              <w:ind w:left="23"/>
              <w:rPr>
                <w:b/>
                <w:sz w:val="20"/>
                <w:szCs w:val="20"/>
              </w:rPr>
            </w:pPr>
            <w:r w:rsidRPr="00572EBE">
              <w:rPr>
                <w:b/>
                <w:color w:val="FFFFFF"/>
                <w:spacing w:val="-2"/>
                <w:sz w:val="20"/>
                <w:szCs w:val="20"/>
              </w:rPr>
              <w:t>Descrição</w:t>
            </w:r>
          </w:p>
        </w:tc>
      </w:tr>
      <w:tr w:rsidR="005B556B" w:rsidRPr="00572EBE" w14:paraId="75EB9EAB" w14:textId="77777777" w:rsidTr="00C46817">
        <w:trPr>
          <w:trHeight w:val="372"/>
        </w:trPr>
        <w:tc>
          <w:tcPr>
            <w:tcW w:w="1418" w:type="dxa"/>
            <w:tcBorders>
              <w:top w:val="nil"/>
            </w:tcBorders>
          </w:tcPr>
          <w:p w14:paraId="13579C59" w14:textId="77777777" w:rsidR="005B556B" w:rsidRPr="00572EBE" w:rsidRDefault="005B556B" w:rsidP="00C46817">
            <w:pPr>
              <w:pStyle w:val="TableParagraph"/>
              <w:spacing w:line="263" w:lineRule="exact"/>
              <w:ind w:left="14"/>
              <w:rPr>
                <w:sz w:val="20"/>
                <w:szCs w:val="20"/>
              </w:rPr>
            </w:pPr>
            <w:r w:rsidRPr="00572EBE">
              <w:rPr>
                <w:spacing w:val="-5"/>
                <w:sz w:val="20"/>
                <w:szCs w:val="20"/>
              </w:rPr>
              <w:t>056</w:t>
            </w:r>
          </w:p>
        </w:tc>
        <w:tc>
          <w:tcPr>
            <w:tcW w:w="1417" w:type="dxa"/>
            <w:tcBorders>
              <w:top w:val="nil"/>
            </w:tcBorders>
          </w:tcPr>
          <w:p w14:paraId="2315C6D2" w14:textId="77777777" w:rsidR="005B556B" w:rsidRPr="00572EBE" w:rsidRDefault="005B556B" w:rsidP="00C46817">
            <w:pPr>
              <w:pStyle w:val="TableParagraph"/>
              <w:spacing w:line="263" w:lineRule="exact"/>
              <w:ind w:left="14"/>
              <w:rPr>
                <w:sz w:val="20"/>
                <w:szCs w:val="20"/>
              </w:rPr>
            </w:pPr>
            <w:r w:rsidRPr="00572EBE">
              <w:rPr>
                <w:spacing w:val="-2"/>
                <w:sz w:val="20"/>
                <w:szCs w:val="20"/>
              </w:rPr>
              <w:t>2.006</w:t>
            </w:r>
          </w:p>
        </w:tc>
        <w:tc>
          <w:tcPr>
            <w:tcW w:w="1418" w:type="dxa"/>
            <w:tcBorders>
              <w:top w:val="nil"/>
            </w:tcBorders>
          </w:tcPr>
          <w:p w14:paraId="15791A84" w14:textId="77777777" w:rsidR="005B556B" w:rsidRPr="00572EBE" w:rsidRDefault="005B556B" w:rsidP="00C46817">
            <w:pPr>
              <w:pStyle w:val="TableParagraph"/>
              <w:spacing w:line="263" w:lineRule="exact"/>
              <w:ind w:left="11"/>
              <w:rPr>
                <w:sz w:val="20"/>
                <w:szCs w:val="20"/>
              </w:rPr>
            </w:pPr>
            <w:r w:rsidRPr="00572EBE">
              <w:rPr>
                <w:spacing w:val="-4"/>
                <w:sz w:val="20"/>
                <w:szCs w:val="20"/>
              </w:rPr>
              <w:t>0000</w:t>
            </w:r>
          </w:p>
        </w:tc>
        <w:tc>
          <w:tcPr>
            <w:tcW w:w="5386" w:type="dxa"/>
            <w:tcBorders>
              <w:top w:val="nil"/>
            </w:tcBorders>
          </w:tcPr>
          <w:p w14:paraId="61FB0494" w14:textId="77777777" w:rsidR="005B556B" w:rsidRPr="00572EBE" w:rsidRDefault="005B556B" w:rsidP="00C46817">
            <w:pPr>
              <w:pStyle w:val="TableParagraph"/>
              <w:spacing w:line="263" w:lineRule="exact"/>
              <w:ind w:left="107"/>
              <w:rPr>
                <w:sz w:val="20"/>
                <w:szCs w:val="20"/>
              </w:rPr>
            </w:pPr>
            <w:r w:rsidRPr="00572EBE">
              <w:rPr>
                <w:sz w:val="20"/>
                <w:szCs w:val="20"/>
              </w:rPr>
              <w:t>Recursos</w:t>
            </w:r>
            <w:r w:rsidRPr="00572EBE">
              <w:rPr>
                <w:spacing w:val="-3"/>
                <w:sz w:val="20"/>
                <w:szCs w:val="20"/>
              </w:rPr>
              <w:t xml:space="preserve"> </w:t>
            </w:r>
            <w:r w:rsidRPr="00572EBE">
              <w:rPr>
                <w:spacing w:val="-2"/>
                <w:sz w:val="20"/>
                <w:szCs w:val="20"/>
              </w:rPr>
              <w:t>Livres</w:t>
            </w:r>
          </w:p>
        </w:tc>
      </w:tr>
    </w:tbl>
    <w:p w14:paraId="6B32FE74" w14:textId="77777777" w:rsidR="005B556B" w:rsidRDefault="005B556B" w:rsidP="005B556B">
      <w:pPr>
        <w:spacing w:line="276" w:lineRule="auto"/>
        <w:jc w:val="both"/>
        <w:rPr>
          <w:rFonts w:ascii="Arial" w:hAnsi="Arial" w:cs="Arial"/>
          <w:sz w:val="20"/>
          <w:szCs w:val="20"/>
        </w:rPr>
      </w:pPr>
    </w:p>
    <w:p w14:paraId="1E589D8E" w14:textId="77777777" w:rsidR="005B556B" w:rsidRDefault="005B556B" w:rsidP="005B556B">
      <w:pPr>
        <w:spacing w:line="276" w:lineRule="auto"/>
        <w:jc w:val="both"/>
        <w:rPr>
          <w:rFonts w:ascii="Arial" w:hAnsi="Arial" w:cs="Arial"/>
          <w:sz w:val="20"/>
          <w:szCs w:val="20"/>
        </w:rPr>
      </w:pPr>
      <w:r>
        <w:rPr>
          <w:rFonts w:ascii="Arial" w:hAnsi="Arial" w:cs="Arial"/>
          <w:sz w:val="20"/>
          <w:szCs w:val="20"/>
        </w:rPr>
        <w:t>- Outros Serviços de Terceiros-Pessoa jurídica.</w:t>
      </w:r>
    </w:p>
    <w:tbl>
      <w:tblPr>
        <w:tblStyle w:val="TableNormal"/>
        <w:tblW w:w="963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418"/>
        <w:gridCol w:w="1417"/>
        <w:gridCol w:w="1418"/>
        <w:gridCol w:w="5386"/>
      </w:tblGrid>
      <w:tr w:rsidR="005B556B" w:rsidRPr="00572EBE" w14:paraId="21FBA351" w14:textId="77777777" w:rsidTr="00C46817">
        <w:trPr>
          <w:trHeight w:val="312"/>
        </w:trPr>
        <w:tc>
          <w:tcPr>
            <w:tcW w:w="1418" w:type="dxa"/>
            <w:tcBorders>
              <w:top w:val="nil"/>
              <w:left w:val="nil"/>
              <w:bottom w:val="nil"/>
              <w:right w:val="nil"/>
            </w:tcBorders>
            <w:shd w:val="clear" w:color="auto" w:fill="000000"/>
          </w:tcPr>
          <w:p w14:paraId="48A11C57" w14:textId="77777777" w:rsidR="005B556B" w:rsidRPr="00572EBE" w:rsidRDefault="005B556B" w:rsidP="00C46817">
            <w:pPr>
              <w:pStyle w:val="TableParagraph"/>
              <w:ind w:left="16"/>
              <w:rPr>
                <w:b/>
                <w:sz w:val="20"/>
                <w:szCs w:val="20"/>
              </w:rPr>
            </w:pPr>
            <w:r w:rsidRPr="00572EBE">
              <w:rPr>
                <w:b/>
                <w:color w:val="FFFFFF"/>
                <w:spacing w:val="-2"/>
                <w:sz w:val="20"/>
                <w:szCs w:val="20"/>
              </w:rPr>
              <w:t>Dotação</w:t>
            </w:r>
          </w:p>
        </w:tc>
        <w:tc>
          <w:tcPr>
            <w:tcW w:w="1417" w:type="dxa"/>
            <w:tcBorders>
              <w:top w:val="nil"/>
              <w:left w:val="nil"/>
              <w:bottom w:val="nil"/>
              <w:right w:val="nil"/>
            </w:tcBorders>
            <w:shd w:val="clear" w:color="auto" w:fill="000000"/>
          </w:tcPr>
          <w:p w14:paraId="67C90195" w14:textId="77777777" w:rsidR="005B556B" w:rsidRPr="00572EBE" w:rsidRDefault="005B556B" w:rsidP="00C46817">
            <w:pPr>
              <w:pStyle w:val="TableParagraph"/>
              <w:ind w:left="14"/>
              <w:rPr>
                <w:b/>
                <w:sz w:val="20"/>
                <w:szCs w:val="20"/>
              </w:rPr>
            </w:pPr>
            <w:r w:rsidRPr="00572EBE">
              <w:rPr>
                <w:b/>
                <w:color w:val="FFFFFF"/>
                <w:spacing w:val="-2"/>
                <w:sz w:val="20"/>
                <w:szCs w:val="20"/>
              </w:rPr>
              <w:t>Proj.Ativ.</w:t>
            </w:r>
          </w:p>
        </w:tc>
        <w:tc>
          <w:tcPr>
            <w:tcW w:w="1418" w:type="dxa"/>
            <w:tcBorders>
              <w:top w:val="nil"/>
              <w:left w:val="nil"/>
              <w:bottom w:val="nil"/>
              <w:right w:val="nil"/>
            </w:tcBorders>
            <w:shd w:val="clear" w:color="auto" w:fill="000000"/>
          </w:tcPr>
          <w:p w14:paraId="254E9203" w14:textId="77777777" w:rsidR="005B556B" w:rsidRPr="00572EBE" w:rsidRDefault="005B556B" w:rsidP="00C46817">
            <w:pPr>
              <w:pStyle w:val="TableParagraph"/>
              <w:ind w:left="10"/>
              <w:rPr>
                <w:b/>
                <w:sz w:val="20"/>
                <w:szCs w:val="20"/>
              </w:rPr>
            </w:pPr>
            <w:r w:rsidRPr="00572EBE">
              <w:rPr>
                <w:b/>
                <w:color w:val="FFFFFF"/>
                <w:spacing w:val="-2"/>
                <w:sz w:val="20"/>
                <w:szCs w:val="20"/>
              </w:rPr>
              <w:t>Fonte</w:t>
            </w:r>
          </w:p>
        </w:tc>
        <w:tc>
          <w:tcPr>
            <w:tcW w:w="5386" w:type="dxa"/>
            <w:tcBorders>
              <w:top w:val="nil"/>
              <w:left w:val="nil"/>
              <w:bottom w:val="nil"/>
            </w:tcBorders>
            <w:shd w:val="clear" w:color="auto" w:fill="000000"/>
          </w:tcPr>
          <w:p w14:paraId="5244519C" w14:textId="77777777" w:rsidR="005B556B" w:rsidRPr="00572EBE" w:rsidRDefault="005B556B" w:rsidP="00C46817">
            <w:pPr>
              <w:pStyle w:val="TableParagraph"/>
              <w:ind w:left="23"/>
              <w:rPr>
                <w:b/>
                <w:sz w:val="20"/>
                <w:szCs w:val="20"/>
              </w:rPr>
            </w:pPr>
            <w:r w:rsidRPr="00572EBE">
              <w:rPr>
                <w:b/>
                <w:color w:val="FFFFFF"/>
                <w:spacing w:val="-2"/>
                <w:sz w:val="20"/>
                <w:szCs w:val="20"/>
              </w:rPr>
              <w:t>Descrição</w:t>
            </w:r>
          </w:p>
        </w:tc>
      </w:tr>
      <w:tr w:rsidR="005B556B" w:rsidRPr="00572EBE" w14:paraId="6A059A85" w14:textId="77777777" w:rsidTr="00C46817">
        <w:trPr>
          <w:trHeight w:val="372"/>
        </w:trPr>
        <w:tc>
          <w:tcPr>
            <w:tcW w:w="1418" w:type="dxa"/>
            <w:tcBorders>
              <w:top w:val="nil"/>
            </w:tcBorders>
          </w:tcPr>
          <w:p w14:paraId="4DB52581" w14:textId="77777777" w:rsidR="005B556B" w:rsidRPr="00572EBE" w:rsidRDefault="005B556B" w:rsidP="00C46817">
            <w:pPr>
              <w:pStyle w:val="TableParagraph"/>
              <w:spacing w:line="263" w:lineRule="exact"/>
              <w:ind w:left="14"/>
              <w:rPr>
                <w:sz w:val="20"/>
                <w:szCs w:val="20"/>
              </w:rPr>
            </w:pPr>
            <w:r w:rsidRPr="00572EBE">
              <w:rPr>
                <w:spacing w:val="-5"/>
                <w:sz w:val="20"/>
                <w:szCs w:val="20"/>
              </w:rPr>
              <w:t>055</w:t>
            </w:r>
          </w:p>
        </w:tc>
        <w:tc>
          <w:tcPr>
            <w:tcW w:w="1417" w:type="dxa"/>
            <w:tcBorders>
              <w:top w:val="nil"/>
            </w:tcBorders>
          </w:tcPr>
          <w:p w14:paraId="396C9FDA" w14:textId="77777777" w:rsidR="005B556B" w:rsidRPr="00572EBE" w:rsidRDefault="005B556B" w:rsidP="00C46817">
            <w:pPr>
              <w:pStyle w:val="TableParagraph"/>
              <w:spacing w:line="263" w:lineRule="exact"/>
              <w:ind w:left="14"/>
              <w:rPr>
                <w:sz w:val="20"/>
                <w:szCs w:val="20"/>
              </w:rPr>
            </w:pPr>
            <w:r w:rsidRPr="00572EBE">
              <w:rPr>
                <w:spacing w:val="-2"/>
                <w:sz w:val="20"/>
                <w:szCs w:val="20"/>
              </w:rPr>
              <w:t>2.006</w:t>
            </w:r>
          </w:p>
        </w:tc>
        <w:tc>
          <w:tcPr>
            <w:tcW w:w="1418" w:type="dxa"/>
            <w:tcBorders>
              <w:top w:val="nil"/>
            </w:tcBorders>
          </w:tcPr>
          <w:p w14:paraId="173D4DCE" w14:textId="77777777" w:rsidR="005B556B" w:rsidRPr="00572EBE" w:rsidRDefault="005B556B" w:rsidP="00C46817">
            <w:pPr>
              <w:pStyle w:val="TableParagraph"/>
              <w:spacing w:line="263" w:lineRule="exact"/>
              <w:ind w:left="11"/>
              <w:rPr>
                <w:sz w:val="20"/>
                <w:szCs w:val="20"/>
              </w:rPr>
            </w:pPr>
            <w:r w:rsidRPr="00572EBE">
              <w:rPr>
                <w:spacing w:val="-4"/>
                <w:sz w:val="20"/>
                <w:szCs w:val="20"/>
              </w:rPr>
              <w:t>0000</w:t>
            </w:r>
          </w:p>
        </w:tc>
        <w:tc>
          <w:tcPr>
            <w:tcW w:w="5386" w:type="dxa"/>
            <w:tcBorders>
              <w:top w:val="nil"/>
            </w:tcBorders>
          </w:tcPr>
          <w:p w14:paraId="25DEA8FC" w14:textId="77777777" w:rsidR="005B556B" w:rsidRPr="00572EBE" w:rsidRDefault="005B556B" w:rsidP="00C46817">
            <w:pPr>
              <w:pStyle w:val="TableParagraph"/>
              <w:spacing w:line="263" w:lineRule="exact"/>
              <w:ind w:left="107"/>
              <w:rPr>
                <w:sz w:val="20"/>
                <w:szCs w:val="20"/>
              </w:rPr>
            </w:pPr>
            <w:r w:rsidRPr="00572EBE">
              <w:rPr>
                <w:sz w:val="20"/>
                <w:szCs w:val="20"/>
              </w:rPr>
              <w:t>Recursos</w:t>
            </w:r>
            <w:r w:rsidRPr="00572EBE">
              <w:rPr>
                <w:spacing w:val="-3"/>
                <w:sz w:val="20"/>
                <w:szCs w:val="20"/>
              </w:rPr>
              <w:t xml:space="preserve"> </w:t>
            </w:r>
            <w:r w:rsidRPr="00572EBE">
              <w:rPr>
                <w:spacing w:val="-2"/>
                <w:sz w:val="20"/>
                <w:szCs w:val="20"/>
              </w:rPr>
              <w:t>Livres</w:t>
            </w:r>
          </w:p>
        </w:tc>
      </w:tr>
    </w:tbl>
    <w:p w14:paraId="743792CC" w14:textId="69E78D91" w:rsidR="00DC2E6C" w:rsidRPr="002F354A" w:rsidRDefault="00DC2E6C" w:rsidP="00DC2E6C">
      <w:pPr>
        <w:pStyle w:val="Nvel2-Red"/>
        <w:numPr>
          <w:ilvl w:val="0"/>
          <w:numId w:val="0"/>
        </w:numPr>
        <w:rPr>
          <w:b/>
          <w:bCs/>
        </w:rPr>
      </w:pPr>
      <w:r>
        <w:rPr>
          <w:b/>
          <w:bCs/>
        </w:rPr>
        <w:t xml:space="preserve">   2.3.1.</w:t>
      </w:r>
      <w:r w:rsidRPr="00DC2E6C">
        <w:t xml:space="preserve"> </w:t>
      </w:r>
      <w:r w:rsidRPr="00157527">
        <w:t>A dotação relativa aos exercícios financeiros subsequentes será indicada após aprovação da Lei Orçamentária respectiva e liberação dos créditos correspondentes, mediante apostilamento.</w:t>
      </w:r>
    </w:p>
    <w:p w14:paraId="7CFE3B68" w14:textId="253DB13A" w:rsidR="005F4C42" w:rsidRPr="00151B2B" w:rsidRDefault="008C279D" w:rsidP="005F4C42">
      <w:pPr>
        <w:pStyle w:val="WW-Corpodetexto3"/>
        <w:tabs>
          <w:tab w:val="num" w:pos="576"/>
          <w:tab w:val="left" w:pos="9923"/>
        </w:tabs>
        <w:ind w:right="606"/>
        <w:rPr>
          <w:rFonts w:ascii="Arial" w:hAnsi="Arial" w:cs="Arial"/>
          <w:b/>
          <w:sz w:val="20"/>
        </w:rPr>
      </w:pPr>
      <w:r w:rsidRPr="00FE7746">
        <w:rPr>
          <w:rFonts w:ascii="Arial" w:hAnsi="Arial" w:cs="Arial"/>
          <w:b/>
          <w:bCs/>
          <w:sz w:val="20"/>
        </w:rPr>
        <w:t>2.4. Valor máximo da licitação:</w:t>
      </w:r>
      <w:r w:rsidR="004A59E0" w:rsidRPr="00FE7746">
        <w:rPr>
          <w:rFonts w:ascii="Arial" w:hAnsi="Arial" w:cs="Arial"/>
          <w:b/>
          <w:bCs/>
          <w:sz w:val="20"/>
        </w:rPr>
        <w:t xml:space="preserve"> </w:t>
      </w:r>
      <w:r w:rsidR="005F4C42" w:rsidRPr="00151B2B">
        <w:rPr>
          <w:rFonts w:ascii="Arial" w:hAnsi="Arial" w:cs="Arial"/>
          <w:sz w:val="20"/>
        </w:rPr>
        <w:t>Valor Máximo:</w:t>
      </w:r>
      <w:r w:rsidR="005F4C42">
        <w:rPr>
          <w:rFonts w:ascii="Arial" w:hAnsi="Arial" w:cs="Arial"/>
          <w:sz w:val="20"/>
        </w:rPr>
        <w:t xml:space="preserve"> </w:t>
      </w:r>
      <w:r w:rsidR="00D15790" w:rsidRPr="00555801">
        <w:rPr>
          <w:rFonts w:ascii="Arial" w:hAnsi="Arial" w:cs="Arial"/>
          <w:sz w:val="20"/>
        </w:rPr>
        <w:t>R$ 32.466,58</w:t>
      </w:r>
      <w:r w:rsidR="00D15790" w:rsidRPr="00555801">
        <w:rPr>
          <w:rFonts w:ascii="Arial" w:hAnsi="Arial" w:cs="Arial"/>
          <w:i/>
          <w:iCs/>
          <w:sz w:val="20"/>
        </w:rPr>
        <w:t xml:space="preserve"> (trinta e dois mil, quatrocentos e sessenta e seis reais e cinquenta e oito centavos)</w:t>
      </w:r>
      <w:r w:rsidR="00C30EDF" w:rsidRPr="00C6301F">
        <w:rPr>
          <w:i/>
          <w:iCs/>
        </w:rPr>
        <w:t>.</w:t>
      </w:r>
      <w:r w:rsidR="00C30EDF">
        <w:rPr>
          <w:i/>
          <w:iCs/>
        </w:rPr>
        <w:t xml:space="preserve"> </w:t>
      </w:r>
      <w:r w:rsidR="005F4C42" w:rsidRPr="00FE7746">
        <w:rPr>
          <w:rFonts w:ascii="Arial" w:hAnsi="Arial" w:cs="Arial"/>
          <w:sz w:val="20"/>
        </w:rPr>
        <w:t xml:space="preserve"> </w:t>
      </w:r>
    </w:p>
    <w:p w14:paraId="58C5ED25" w14:textId="0D82AF58" w:rsidR="008C279D" w:rsidRPr="00CD395C" w:rsidRDefault="00B16A2D" w:rsidP="00B16A2D">
      <w:pPr>
        <w:autoSpaceDE w:val="0"/>
        <w:ind w:left="426" w:right="606" w:hanging="426"/>
        <w:jc w:val="both"/>
        <w:rPr>
          <w:rFonts w:ascii="Arial" w:hAnsi="Arial" w:cs="Arial"/>
          <w:sz w:val="20"/>
          <w:szCs w:val="20"/>
        </w:rPr>
      </w:pPr>
      <w:r>
        <w:rPr>
          <w:rFonts w:ascii="Arial" w:hAnsi="Arial" w:cs="Arial"/>
          <w:b/>
          <w:sz w:val="20"/>
          <w:szCs w:val="20"/>
        </w:rPr>
        <w:t xml:space="preserve">        </w:t>
      </w:r>
      <w:r w:rsidR="008C279D" w:rsidRPr="00CD395C">
        <w:rPr>
          <w:rFonts w:ascii="Arial" w:hAnsi="Arial" w:cs="Arial"/>
          <w:b/>
          <w:sz w:val="20"/>
          <w:szCs w:val="20"/>
        </w:rPr>
        <w:t xml:space="preserve">2.4.1. </w:t>
      </w:r>
      <w:r w:rsidR="008C279D" w:rsidRPr="00CD395C">
        <w:rPr>
          <w:rFonts w:ascii="Arial" w:hAnsi="Arial" w:cs="Arial"/>
          <w:sz w:val="20"/>
          <w:szCs w:val="20"/>
        </w:rPr>
        <w:t xml:space="preserve">Devem estar incluídas no preço cotado todas as despesas com mão de obra, tributos e/ou </w:t>
      </w:r>
      <w:r>
        <w:rPr>
          <w:rFonts w:ascii="Arial" w:hAnsi="Arial" w:cs="Arial"/>
          <w:sz w:val="20"/>
          <w:szCs w:val="20"/>
        </w:rPr>
        <w:t xml:space="preserve">     </w:t>
      </w:r>
      <w:r w:rsidR="008C279D" w:rsidRPr="00CD395C">
        <w:rPr>
          <w:rFonts w:ascii="Arial" w:hAnsi="Arial" w:cs="Arial"/>
          <w:sz w:val="20"/>
          <w:szCs w:val="20"/>
        </w:rPr>
        <w:t>contribuições e quaisquer outros encargos indispensáveis ao perfeito cumprimento das obrigações decorrentes desta licitação.</w:t>
      </w:r>
    </w:p>
    <w:p w14:paraId="51FC23A3" w14:textId="77777777" w:rsidR="0027743F" w:rsidRPr="00CD395C" w:rsidRDefault="0027743F" w:rsidP="008C279D">
      <w:pPr>
        <w:tabs>
          <w:tab w:val="num" w:pos="576"/>
          <w:tab w:val="left" w:pos="9923"/>
        </w:tabs>
        <w:autoSpaceDE w:val="0"/>
        <w:ind w:left="426" w:right="606" w:hanging="9"/>
        <w:jc w:val="both"/>
        <w:rPr>
          <w:rFonts w:ascii="Arial" w:hAnsi="Arial" w:cs="Arial"/>
          <w:sz w:val="20"/>
          <w:szCs w:val="20"/>
        </w:rPr>
      </w:pPr>
      <w:r w:rsidRPr="00CD395C">
        <w:rPr>
          <w:rFonts w:ascii="Arial" w:hAnsi="Arial" w:cs="Arial"/>
          <w:b/>
          <w:bCs/>
          <w:sz w:val="20"/>
          <w:szCs w:val="20"/>
        </w:rPr>
        <w:t>2.</w:t>
      </w:r>
      <w:r w:rsidR="008C279D" w:rsidRPr="00CD395C">
        <w:rPr>
          <w:rFonts w:ascii="Arial" w:hAnsi="Arial" w:cs="Arial"/>
          <w:b/>
          <w:bCs/>
          <w:sz w:val="20"/>
          <w:szCs w:val="20"/>
        </w:rPr>
        <w:t>5</w:t>
      </w:r>
      <w:r w:rsidRPr="00CD395C">
        <w:rPr>
          <w:rFonts w:ascii="Arial" w:hAnsi="Arial" w:cs="Arial"/>
          <w:b/>
          <w:bCs/>
          <w:sz w:val="20"/>
          <w:szCs w:val="20"/>
        </w:rPr>
        <w:t>.</w:t>
      </w:r>
      <w:r w:rsidRPr="00CD395C">
        <w:rPr>
          <w:rFonts w:ascii="Arial" w:hAnsi="Arial" w:cs="Arial"/>
          <w:sz w:val="20"/>
          <w:szCs w:val="20"/>
        </w:rPr>
        <w:t xml:space="preserve"> Será utilizado o modo de disputa </w:t>
      </w:r>
      <w:r w:rsidRPr="00CD395C">
        <w:rPr>
          <w:rFonts w:ascii="Arial" w:hAnsi="Arial" w:cs="Arial"/>
          <w:b/>
          <w:bCs/>
          <w:sz w:val="20"/>
          <w:szCs w:val="20"/>
        </w:rPr>
        <w:t>“ABERTO”</w:t>
      </w:r>
      <w:r w:rsidRPr="00CD395C">
        <w:rPr>
          <w:rFonts w:ascii="Arial" w:hAnsi="Arial" w:cs="Arial"/>
          <w:sz w:val="20"/>
          <w:szCs w:val="20"/>
        </w:rPr>
        <w:t>, em que os licitantes apresentarão lances públicos e sucessivos, com prorrogações, nos termos do item 8 deste Edital.</w:t>
      </w:r>
    </w:p>
    <w:p w14:paraId="50F010EF" w14:textId="77777777" w:rsidR="0027743F" w:rsidRPr="00CD395C" w:rsidRDefault="0027743F" w:rsidP="008C279D">
      <w:pPr>
        <w:tabs>
          <w:tab w:val="num" w:pos="576"/>
        </w:tabs>
        <w:ind w:right="606" w:hanging="9"/>
        <w:rPr>
          <w:rFonts w:ascii="Arial" w:hAnsi="Arial" w:cs="Arial"/>
          <w:sz w:val="20"/>
          <w:szCs w:val="20"/>
        </w:rPr>
      </w:pPr>
    </w:p>
    <w:p w14:paraId="7095984F" w14:textId="3D38676D" w:rsidR="0027743F" w:rsidRPr="006B1AF5" w:rsidRDefault="0027743F" w:rsidP="006B1AF5">
      <w:pPr>
        <w:pStyle w:val="Ttulo2"/>
        <w:pBdr>
          <w:top w:val="single" w:sz="4" w:space="1" w:color="000000"/>
          <w:left w:val="single" w:sz="4" w:space="4" w:color="000000"/>
          <w:bottom w:val="single" w:sz="4" w:space="1" w:color="000000"/>
          <w:right w:val="single" w:sz="4" w:space="4" w:color="000000"/>
        </w:pBdr>
        <w:tabs>
          <w:tab w:val="clear" w:pos="576"/>
          <w:tab w:val="num" w:pos="851"/>
        </w:tabs>
        <w:ind w:left="426" w:right="606" w:hanging="9"/>
        <w:jc w:val="left"/>
        <w:rPr>
          <w:rFonts w:ascii="Arial" w:hAnsi="Arial" w:cs="Arial"/>
          <w:sz w:val="20"/>
        </w:rPr>
      </w:pPr>
      <w:r w:rsidRPr="00CD395C">
        <w:rPr>
          <w:rFonts w:ascii="Arial" w:hAnsi="Arial" w:cs="Arial"/>
          <w:bCs/>
          <w:iCs/>
          <w:sz w:val="20"/>
        </w:rPr>
        <w:t xml:space="preserve">III - DO PRAZO DE </w:t>
      </w:r>
      <w:r w:rsidR="006473C8">
        <w:rPr>
          <w:rFonts w:ascii="Arial" w:hAnsi="Arial" w:cs="Arial"/>
          <w:bCs/>
          <w:iCs/>
          <w:sz w:val="20"/>
        </w:rPr>
        <w:t>VIGENCIA</w:t>
      </w:r>
      <w:r w:rsidRPr="00CD395C">
        <w:rPr>
          <w:rFonts w:ascii="Arial" w:hAnsi="Arial" w:cs="Arial"/>
          <w:bCs/>
          <w:iCs/>
          <w:sz w:val="20"/>
        </w:rPr>
        <w:t xml:space="preserve"> </w:t>
      </w:r>
      <w:r w:rsidR="0095134B">
        <w:rPr>
          <w:rFonts w:ascii="Arial" w:hAnsi="Arial" w:cs="Arial"/>
          <w:bCs/>
          <w:iCs/>
          <w:sz w:val="20"/>
        </w:rPr>
        <w:t xml:space="preserve">E EXECUÇÃO </w:t>
      </w:r>
      <w:r w:rsidR="007173FE">
        <w:rPr>
          <w:rFonts w:ascii="Arial" w:hAnsi="Arial" w:cs="Arial"/>
          <w:bCs/>
          <w:iCs/>
          <w:sz w:val="20"/>
        </w:rPr>
        <w:t>CONTRATUAL</w:t>
      </w:r>
      <w:r w:rsidRPr="00CD395C">
        <w:rPr>
          <w:rFonts w:ascii="Arial" w:hAnsi="Arial" w:cs="Arial"/>
          <w:bCs/>
          <w:iCs/>
          <w:sz w:val="20"/>
        </w:rPr>
        <w:t>:</w:t>
      </w:r>
    </w:p>
    <w:p w14:paraId="68872C3B" w14:textId="6F9467B1" w:rsidR="0059629A" w:rsidRPr="00A85F50" w:rsidRDefault="0027743F" w:rsidP="0059629A">
      <w:pPr>
        <w:pStyle w:val="Nivel2"/>
      </w:pPr>
      <w:r w:rsidRPr="00CD395C">
        <w:rPr>
          <w:b/>
        </w:rPr>
        <w:t xml:space="preserve">3.1. </w:t>
      </w:r>
      <w:r w:rsidR="0059629A" w:rsidRPr="00A85F50">
        <w:t xml:space="preserve">O prazo do contrato será de 1 (um) ano e poderá ser prorrogado, por igual período, desde que comprovado o preço vantajoso, na forma do artigo 84 da Lei n° 14.133, de 2021, podendo ainda ser renovado </w:t>
      </w:r>
      <w:r w:rsidR="0059629A" w:rsidRPr="00A85F50">
        <w:lastRenderedPageBreak/>
        <w:t>o quantitativo originalmente estabelecido no contrato, caso em que será desconsiderado eventual saldo remanescente.</w:t>
      </w:r>
    </w:p>
    <w:p w14:paraId="24B8CB05" w14:textId="15B8EFEB" w:rsidR="0059629A" w:rsidRPr="00A85F50" w:rsidRDefault="0059629A" w:rsidP="0059629A">
      <w:pPr>
        <w:pStyle w:val="Nivel2"/>
      </w:pPr>
      <w:r>
        <w:t>3.2</w:t>
      </w:r>
      <w:r w:rsidRPr="00A85F50">
        <w:t>. Alterações contratuais, acréscimos e supressões nos termos dos arts. 124, inciso I, alínea “b”, e 125 da Lei nº 14.133/2021, a Administração poderá alterar unilateralmente o contrato para acréscimo ou supressão quantitativa de seu objeto, limitada a alteração a até 25% do valor inicial atualizado, ou a até 50% no caso de reforma de edifício ou equipamento, vedada a transfiguração do objeto.</w:t>
      </w:r>
    </w:p>
    <w:p w14:paraId="1B83F74A" w14:textId="605154C2" w:rsidR="0095134B" w:rsidRPr="00401444" w:rsidRDefault="0095134B" w:rsidP="0059629A">
      <w:pPr>
        <w:pStyle w:val="Nvel2-Red"/>
        <w:numPr>
          <w:ilvl w:val="0"/>
          <w:numId w:val="0"/>
        </w:numPr>
        <w:ind w:left="417"/>
      </w:pPr>
    </w:p>
    <w:p w14:paraId="5F615E89" w14:textId="77777777" w:rsidR="0027743F" w:rsidRPr="00CD395C" w:rsidRDefault="0027743F" w:rsidP="008C279D">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IV – DAS </w:t>
      </w:r>
      <w:r w:rsidRPr="00CD395C">
        <w:rPr>
          <w:rFonts w:ascii="Arial" w:hAnsi="Arial" w:cs="Arial"/>
          <w:b/>
          <w:sz w:val="20"/>
          <w:szCs w:val="20"/>
        </w:rPr>
        <w:t>CONDIÇÕES DE PARTICIPAÇÃO</w:t>
      </w:r>
      <w:r w:rsidRPr="00CD395C">
        <w:rPr>
          <w:rFonts w:ascii="Arial" w:hAnsi="Arial" w:cs="Arial"/>
          <w:b/>
          <w:bCs/>
          <w:sz w:val="20"/>
          <w:szCs w:val="20"/>
        </w:rPr>
        <w:t>:</w:t>
      </w:r>
    </w:p>
    <w:p w14:paraId="35748F2D" w14:textId="5119C801" w:rsidR="0027743F" w:rsidRPr="00CD395C" w:rsidRDefault="0045569F" w:rsidP="008C279D">
      <w:pPr>
        <w:tabs>
          <w:tab w:val="num" w:pos="576"/>
        </w:tabs>
        <w:ind w:right="606" w:hanging="9"/>
        <w:jc w:val="both"/>
        <w:rPr>
          <w:rFonts w:ascii="Arial" w:hAnsi="Arial" w:cs="Arial"/>
          <w:b/>
          <w:bCs/>
          <w:sz w:val="20"/>
          <w:szCs w:val="20"/>
        </w:rPr>
      </w:pPr>
      <w:r>
        <w:rPr>
          <w:rFonts w:ascii="Arial" w:hAnsi="Arial" w:cs="Arial"/>
          <w:b/>
          <w:bCs/>
          <w:sz w:val="20"/>
          <w:szCs w:val="20"/>
        </w:rPr>
        <w:tab/>
      </w:r>
      <w:r>
        <w:rPr>
          <w:rFonts w:ascii="Arial" w:hAnsi="Arial" w:cs="Arial"/>
          <w:b/>
          <w:bCs/>
          <w:sz w:val="20"/>
          <w:szCs w:val="20"/>
        </w:rPr>
        <w:tab/>
      </w:r>
    </w:p>
    <w:p w14:paraId="53A59048" w14:textId="7C05E733"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sz w:val="20"/>
          <w:szCs w:val="20"/>
        </w:rPr>
        <w:t xml:space="preserve">4.1. </w:t>
      </w:r>
      <w:r w:rsidRPr="00CD395C">
        <w:rPr>
          <w:rFonts w:ascii="Arial" w:hAnsi="Arial" w:cs="Arial"/>
          <w:sz w:val="20"/>
          <w:szCs w:val="20"/>
        </w:rPr>
        <w:t xml:space="preserve">Serão consideradas em condições de participação neste Pregão Eletrônico as empresas que, </w:t>
      </w:r>
      <w:r w:rsidRPr="00CD395C">
        <w:rPr>
          <w:rFonts w:ascii="Arial" w:hAnsi="Arial" w:cs="Arial"/>
          <w:b/>
          <w:sz w:val="20"/>
          <w:szCs w:val="20"/>
        </w:rPr>
        <w:t xml:space="preserve">tendo ramo de atividade compatível com o objeto da </w:t>
      </w:r>
      <w:r w:rsidR="008C279D" w:rsidRPr="00CD395C">
        <w:rPr>
          <w:rFonts w:ascii="Arial" w:hAnsi="Arial" w:cs="Arial"/>
          <w:b/>
          <w:bCs/>
          <w:sz w:val="20"/>
          <w:szCs w:val="20"/>
        </w:rPr>
        <w:t xml:space="preserve">presente licitação </w:t>
      </w:r>
      <w:r w:rsidR="004139E2">
        <w:rPr>
          <w:rFonts w:ascii="Arial" w:hAnsi="Arial" w:cs="Arial"/>
          <w:b/>
          <w:bCs/>
          <w:sz w:val="20"/>
          <w:szCs w:val="20"/>
        </w:rPr>
        <w:t>e</w:t>
      </w:r>
      <w:r w:rsidR="008C279D" w:rsidRPr="00CD395C">
        <w:rPr>
          <w:rFonts w:ascii="Arial" w:hAnsi="Arial" w:cs="Arial"/>
          <w:sz w:val="20"/>
          <w:szCs w:val="20"/>
        </w:rPr>
        <w:t xml:space="preserve"> </w:t>
      </w:r>
      <w:r w:rsidR="000F3FD6" w:rsidRPr="00CD395C">
        <w:rPr>
          <w:rFonts w:ascii="Arial" w:hAnsi="Arial" w:cs="Arial"/>
          <w:sz w:val="20"/>
          <w:szCs w:val="20"/>
        </w:rPr>
        <w:t>efetuem as seguintes comprovações</w:t>
      </w:r>
      <w:r w:rsidR="008C279D" w:rsidRPr="00CD395C">
        <w:rPr>
          <w:rFonts w:ascii="Arial" w:hAnsi="Arial" w:cs="Arial"/>
          <w:sz w:val="20"/>
          <w:szCs w:val="20"/>
        </w:rPr>
        <w:t>:</w:t>
      </w:r>
    </w:p>
    <w:p w14:paraId="119CF951" w14:textId="77777777" w:rsidR="0027743F" w:rsidRPr="00CD395C" w:rsidRDefault="0027743F" w:rsidP="008C279D">
      <w:pPr>
        <w:tabs>
          <w:tab w:val="num" w:pos="576"/>
        </w:tabs>
        <w:ind w:right="606" w:hanging="9"/>
        <w:jc w:val="both"/>
        <w:rPr>
          <w:rFonts w:ascii="Arial" w:hAnsi="Arial" w:cs="Arial"/>
          <w:sz w:val="20"/>
          <w:szCs w:val="20"/>
        </w:rPr>
      </w:pPr>
    </w:p>
    <w:p w14:paraId="4E156620" w14:textId="77777777" w:rsidR="0027743F" w:rsidRPr="00CD395C" w:rsidRDefault="0027743F" w:rsidP="008C279D">
      <w:pPr>
        <w:tabs>
          <w:tab w:val="num" w:pos="576"/>
        </w:tabs>
        <w:ind w:left="690" w:right="606" w:hanging="9"/>
        <w:jc w:val="both"/>
        <w:rPr>
          <w:rFonts w:ascii="Arial" w:hAnsi="Arial" w:cs="Arial"/>
          <w:sz w:val="20"/>
          <w:szCs w:val="20"/>
        </w:rPr>
      </w:pPr>
      <w:r w:rsidRPr="00CD395C">
        <w:rPr>
          <w:rFonts w:ascii="Arial" w:hAnsi="Arial" w:cs="Arial"/>
          <w:b/>
          <w:sz w:val="20"/>
          <w:szCs w:val="20"/>
        </w:rPr>
        <w:t>4.1.1. Quanto à habilitação jurídica:</w:t>
      </w:r>
    </w:p>
    <w:p w14:paraId="25FBC154"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Registro comercial, no caso de empresário individual; </w:t>
      </w:r>
    </w:p>
    <w:p w14:paraId="463475FA"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Ato constitutivo, estatuto ou contrato social em vigor e alterações subsequentes devidamente registradas, em se tratando de sociedade empresarial, e, no caso de sociedade por ações, a ata registrada da assembleia de eleição da diretoria; </w:t>
      </w:r>
    </w:p>
    <w:p w14:paraId="659ED614"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Decreto de autorização, em se tratando de empresa ou sociedade estrangeira em funcionamento no País e ato de registro ou autorização para funcionamento expedido pelo órgão competente, quando a atividade assim o exigir; </w:t>
      </w:r>
    </w:p>
    <w:p w14:paraId="1987AA70"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Ata, registrada na Junta Comercial, das assembleias que tenham aprovado ou alterado os estatutos em vigor e ata de eleição dos administradores em exercício, no caso de cooperativas; </w:t>
      </w:r>
    </w:p>
    <w:p w14:paraId="04A2571E" w14:textId="77777777" w:rsidR="0027743F" w:rsidRPr="00CD395C" w:rsidRDefault="0027743F" w:rsidP="007D5D06">
      <w:pPr>
        <w:tabs>
          <w:tab w:val="num" w:pos="576"/>
          <w:tab w:val="left" w:pos="1212"/>
          <w:tab w:val="left" w:pos="2190"/>
        </w:tabs>
        <w:ind w:right="606"/>
        <w:jc w:val="both"/>
        <w:rPr>
          <w:rFonts w:ascii="Arial" w:hAnsi="Arial" w:cs="Arial"/>
          <w:sz w:val="20"/>
          <w:szCs w:val="20"/>
        </w:rPr>
      </w:pPr>
    </w:p>
    <w:p w14:paraId="62F4D7DD" w14:textId="77777777" w:rsidR="0027743F" w:rsidRPr="00CD395C" w:rsidRDefault="0027743F" w:rsidP="008C279D">
      <w:pPr>
        <w:pStyle w:val="Corpodetexto"/>
        <w:tabs>
          <w:tab w:val="num" w:pos="1134"/>
        </w:tabs>
        <w:ind w:left="426" w:right="606" w:hanging="9"/>
        <w:rPr>
          <w:rFonts w:ascii="Arial" w:hAnsi="Arial" w:cs="Arial"/>
          <w:sz w:val="20"/>
        </w:rPr>
      </w:pPr>
      <w:r w:rsidRPr="00CD395C">
        <w:rPr>
          <w:rFonts w:ascii="Arial" w:hAnsi="Arial" w:cs="Arial"/>
          <w:b/>
          <w:sz w:val="20"/>
        </w:rPr>
        <w:t xml:space="preserve">4.1.2. Quanto à regularidade fiscal e trabalhista: </w:t>
      </w:r>
    </w:p>
    <w:p w14:paraId="660A1B70"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inscrição no CNPJ (Cadastro Nacional de Pessoas Jurídicas do Ministério da Fazenda);</w:t>
      </w:r>
    </w:p>
    <w:p w14:paraId="2CCB95F1"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com a Fazenda Nacional, mediante a apresentação de certidão expedida conjuntamente pela Secretaria da Receita Federal do Brasil (SRFB) e pela Procuradoria-Geral da Fazenda Nacional (PGFN), referente a todos os créditos tributários federais e à Dívida Ativa da União (DAU) por elas administrados, inclusive os créditos tributários relativos às contribuições sociais previstas nas alíneas "a", "b" e "c" do parágrafo único do artigo 11 da Lei Federal n.º 8.212/1991, às contribuições instituídas a título de substituição, e às contribuições devidas, por lei, a terceiros;</w:t>
      </w:r>
    </w:p>
    <w:p w14:paraId="19441ADD"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fiscal perante a Fazenda Estadual relativa aos Tributos Estaduais, mediante apresentação de Certidão Negativa de Débito ou Certidão Positiva com efeito de Negativa do domicílio ou sede do licitante, ou outra equivalente, na forma da lei;</w:t>
      </w:r>
    </w:p>
    <w:p w14:paraId="64C761BB"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 xml:space="preserve">Prova de regularidade fiscal perante a Fazenda Municipal relativa aos Tributos Municipais da sede da proponente, mediante apresentação de Certidão Negativa de Débito ou Certidão Positiva com efeito de Negativa ou documento equivalente do Município do domicílio ou sede do licitante, ou outra equivalente, na forma da lei; </w:t>
      </w:r>
    </w:p>
    <w:p w14:paraId="4FFD2DC8"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relativa ao Fundo de Garantia por Tempo de Serviço (CRF/FGTS).</w:t>
      </w:r>
    </w:p>
    <w:p w14:paraId="3ED22C3F"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 xml:space="preserve">Prova </w:t>
      </w:r>
      <w:r w:rsidRPr="00CD395C">
        <w:rPr>
          <w:rFonts w:ascii="Arial" w:hAnsi="Arial" w:cs="Arial"/>
          <w:sz w:val="20"/>
          <w:highlight w:val="white"/>
        </w:rPr>
        <w:t>de inexistência de débitos inadimplidos perante a Justiça do Trabalho, mediante a apresentação de certidão negativa nos termos do Título VII-A da Consolidação das Leis do Trabalho, aprovada pelo Decreto-Lei nº 5.452, de 1º de maio de 1943.</w:t>
      </w:r>
    </w:p>
    <w:p w14:paraId="67937500" w14:textId="77777777" w:rsidR="00E12755" w:rsidRPr="00CD395C" w:rsidRDefault="00E12755" w:rsidP="00E12755">
      <w:pPr>
        <w:pStyle w:val="Corpodetexto"/>
        <w:tabs>
          <w:tab w:val="left" w:pos="1276"/>
          <w:tab w:val="left" w:pos="1560"/>
        </w:tabs>
        <w:ind w:left="1191" w:right="606"/>
        <w:rPr>
          <w:rFonts w:ascii="Arial" w:hAnsi="Arial" w:cs="Arial"/>
          <w:sz w:val="20"/>
        </w:rPr>
      </w:pPr>
    </w:p>
    <w:p w14:paraId="2D7AF932" w14:textId="33BC3556" w:rsidR="0027743F" w:rsidRPr="00CD395C" w:rsidRDefault="0027743F" w:rsidP="007E18DB">
      <w:pPr>
        <w:pStyle w:val="Corpodetexto"/>
        <w:tabs>
          <w:tab w:val="num" w:pos="576"/>
        </w:tabs>
        <w:ind w:left="426" w:right="606"/>
        <w:rPr>
          <w:rFonts w:ascii="Arial" w:hAnsi="Arial" w:cs="Arial"/>
          <w:sz w:val="20"/>
        </w:rPr>
      </w:pPr>
      <w:r w:rsidRPr="00CD395C">
        <w:rPr>
          <w:rFonts w:ascii="Arial" w:hAnsi="Arial" w:cs="Arial"/>
          <w:b/>
          <w:bCs/>
          <w:sz w:val="20"/>
        </w:rPr>
        <w:t>4.</w:t>
      </w:r>
      <w:r w:rsidR="007E18DB" w:rsidRPr="00CD395C">
        <w:rPr>
          <w:rFonts w:ascii="Arial" w:hAnsi="Arial" w:cs="Arial"/>
          <w:b/>
          <w:bCs/>
          <w:sz w:val="20"/>
        </w:rPr>
        <w:t>2</w:t>
      </w:r>
      <w:r w:rsidRPr="00CD395C">
        <w:rPr>
          <w:rFonts w:ascii="Arial" w:hAnsi="Arial" w:cs="Arial"/>
          <w:b/>
          <w:bCs/>
          <w:sz w:val="20"/>
        </w:rPr>
        <w:t>.</w:t>
      </w:r>
      <w:r w:rsidRPr="00CD395C">
        <w:rPr>
          <w:rFonts w:ascii="Arial" w:hAnsi="Arial" w:cs="Arial"/>
          <w:sz w:val="20"/>
        </w:rPr>
        <w:t xml:space="preserve"> A documentação deverá estar dentro do prazo de validade na data prevista para o recebimento de proposta deste Edital (data de emissão/expedição e validade), e em nenhum caso será concedido prazo para apresentação de documentação que não foram anexados na plataforma eletrônica, bem como não será permitida documentação incompleta, protocolo ou </w:t>
      </w:r>
      <w:r w:rsidRPr="00CD395C">
        <w:rPr>
          <w:rFonts w:ascii="Arial" w:hAnsi="Arial" w:cs="Arial"/>
          <w:sz w:val="20"/>
        </w:rPr>
        <w:lastRenderedPageBreak/>
        <w:t>quaisquer outras formas de comprovação que não sejam as condições exigidas neste Edital. (Exceto documentos complementares quando solicitados pelo Pregoeiro). Não serão aceitas certidões que contenham ressalvas de que “não são válidas para fins licitatórios.”</w:t>
      </w:r>
    </w:p>
    <w:p w14:paraId="38B34CC7" w14:textId="5E170E93" w:rsidR="0027743F" w:rsidRPr="00CD395C" w:rsidRDefault="0027743F" w:rsidP="007E18DB">
      <w:pPr>
        <w:pStyle w:val="Corpodetexto"/>
        <w:tabs>
          <w:tab w:val="num" w:pos="576"/>
        </w:tabs>
        <w:ind w:left="426" w:right="606"/>
        <w:rPr>
          <w:rFonts w:ascii="Arial" w:hAnsi="Arial" w:cs="Arial"/>
          <w:sz w:val="20"/>
        </w:rPr>
      </w:pPr>
      <w:r w:rsidRPr="00CD395C">
        <w:rPr>
          <w:rFonts w:ascii="Arial" w:hAnsi="Arial" w:cs="Arial"/>
          <w:b/>
          <w:bCs/>
          <w:sz w:val="20"/>
        </w:rPr>
        <w:t>4.</w:t>
      </w:r>
      <w:r w:rsidR="007E18DB" w:rsidRPr="00CD395C">
        <w:rPr>
          <w:rFonts w:ascii="Arial" w:hAnsi="Arial" w:cs="Arial"/>
          <w:b/>
          <w:bCs/>
          <w:sz w:val="20"/>
        </w:rPr>
        <w:t>2.</w:t>
      </w:r>
      <w:r w:rsidR="00E33A4D">
        <w:rPr>
          <w:rFonts w:ascii="Arial" w:hAnsi="Arial" w:cs="Arial"/>
          <w:b/>
          <w:bCs/>
          <w:sz w:val="20"/>
        </w:rPr>
        <w:t>1</w:t>
      </w:r>
      <w:r w:rsidRPr="00CD395C">
        <w:rPr>
          <w:rFonts w:ascii="Arial" w:hAnsi="Arial" w:cs="Arial"/>
          <w:b/>
          <w:bCs/>
          <w:sz w:val="20"/>
        </w:rPr>
        <w:t>.</w:t>
      </w:r>
      <w:r w:rsidRPr="00CD395C">
        <w:rPr>
          <w:rFonts w:ascii="Arial" w:hAnsi="Arial" w:cs="Arial"/>
          <w:sz w:val="20"/>
        </w:rPr>
        <w:t xml:space="preserve"> Independente da ordem de classificação, todas as licitantes deverão estar com a documentação em dia na data da licitação (no caso das ME, EPP e MEI, </w:t>
      </w:r>
      <w:r w:rsidRPr="00CD395C">
        <w:rPr>
          <w:rFonts w:ascii="Arial" w:hAnsi="Arial" w:cs="Arial"/>
          <w:b/>
          <w:bCs/>
          <w:sz w:val="20"/>
        </w:rPr>
        <w:t>mesmo que vencida a data de validade dos documentos de regularidade fiscal e trabalhista</w:t>
      </w:r>
      <w:r w:rsidRPr="00CD395C">
        <w:rPr>
          <w:rFonts w:ascii="Arial" w:hAnsi="Arial" w:cs="Arial"/>
          <w:sz w:val="20"/>
        </w:rPr>
        <w:t>).</w:t>
      </w:r>
    </w:p>
    <w:p w14:paraId="519532A0" w14:textId="77777777" w:rsidR="0027743F" w:rsidRPr="00CD395C" w:rsidRDefault="0027743F" w:rsidP="008C279D">
      <w:pPr>
        <w:pStyle w:val="Corpodetexto"/>
        <w:tabs>
          <w:tab w:val="num" w:pos="576"/>
        </w:tabs>
        <w:ind w:left="720" w:right="606" w:hanging="9"/>
        <w:rPr>
          <w:rFonts w:ascii="Arial" w:hAnsi="Arial" w:cs="Arial"/>
          <w:sz w:val="20"/>
        </w:rPr>
      </w:pPr>
    </w:p>
    <w:p w14:paraId="04029235" w14:textId="77777777"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sz w:val="20"/>
          <w:szCs w:val="20"/>
        </w:rPr>
        <w:t>4.3.</w:t>
      </w:r>
      <w:r w:rsidRPr="00CD395C">
        <w:rPr>
          <w:rFonts w:ascii="Arial" w:hAnsi="Arial" w:cs="Arial"/>
          <w:sz w:val="20"/>
          <w:szCs w:val="20"/>
        </w:rPr>
        <w:t xml:space="preserve"> As certidões que não apresentarem o prazo de validade em seu corpo serão consideradas válidas desde que emitidas com antecedência máxima de até </w:t>
      </w:r>
      <w:r w:rsidRPr="00845AF7">
        <w:rPr>
          <w:rFonts w:ascii="Arial" w:hAnsi="Arial" w:cs="Arial"/>
          <w:b/>
          <w:bCs/>
          <w:sz w:val="20"/>
          <w:szCs w:val="20"/>
        </w:rPr>
        <w:t>60 (sessenta) dias</w:t>
      </w:r>
      <w:r w:rsidRPr="00CD395C">
        <w:rPr>
          <w:rFonts w:ascii="Arial" w:hAnsi="Arial" w:cs="Arial"/>
          <w:sz w:val="20"/>
          <w:szCs w:val="20"/>
        </w:rPr>
        <w:t xml:space="preserve"> da data prevista para a abertura do Pregão.</w:t>
      </w:r>
    </w:p>
    <w:p w14:paraId="71AFB120" w14:textId="77777777" w:rsidR="0027743F" w:rsidRPr="00CD395C" w:rsidRDefault="0027743F" w:rsidP="008C279D">
      <w:pPr>
        <w:tabs>
          <w:tab w:val="num" w:pos="576"/>
        </w:tabs>
        <w:ind w:right="606" w:hanging="9"/>
        <w:jc w:val="both"/>
        <w:rPr>
          <w:rFonts w:ascii="Arial" w:hAnsi="Arial" w:cs="Arial"/>
          <w:sz w:val="20"/>
          <w:szCs w:val="20"/>
        </w:rPr>
      </w:pPr>
    </w:p>
    <w:p w14:paraId="7C2B0977" w14:textId="540CE26A" w:rsidR="0027743F" w:rsidRPr="00CD395C" w:rsidRDefault="0027743F" w:rsidP="007E18DB">
      <w:pPr>
        <w:pStyle w:val="WW-Padro"/>
        <w:tabs>
          <w:tab w:val="num" w:pos="426"/>
        </w:tabs>
        <w:ind w:left="426" w:right="606"/>
        <w:jc w:val="both"/>
        <w:rPr>
          <w:rFonts w:ascii="Arial" w:hAnsi="Arial" w:cs="Arial"/>
        </w:rPr>
      </w:pPr>
      <w:r w:rsidRPr="00CD395C">
        <w:rPr>
          <w:rFonts w:ascii="Arial" w:hAnsi="Arial" w:cs="Arial"/>
          <w:b/>
          <w:bCs/>
        </w:rPr>
        <w:t>4.3.1.</w:t>
      </w:r>
      <w:r w:rsidRPr="00CD395C">
        <w:rPr>
          <w:rFonts w:ascii="Arial" w:hAnsi="Arial" w:cs="Arial"/>
        </w:rPr>
        <w:t xml:space="preserve"> </w:t>
      </w:r>
      <w:r w:rsidR="00656102">
        <w:rPr>
          <w:rFonts w:ascii="Arial" w:hAnsi="Arial" w:cs="Arial"/>
        </w:rPr>
        <w:t>A</w:t>
      </w:r>
      <w:r w:rsidRPr="00CD395C">
        <w:rPr>
          <w:rFonts w:ascii="Arial" w:hAnsi="Arial" w:cs="Arial"/>
        </w:rPr>
        <w:t>s microempresas e empresas de pequeno porte, por ocasião da participação em certames licitatórios, deverão apresentar toda a documentação exigida para efeito de comprovação de regularidade fiscal, mesmo que esta apresente alguma restrição.</w:t>
      </w:r>
    </w:p>
    <w:p w14:paraId="1A17095A" w14:textId="77777777" w:rsidR="0027743F" w:rsidRPr="00CD395C" w:rsidRDefault="0027743F" w:rsidP="008C279D">
      <w:pPr>
        <w:pStyle w:val="WW-Padro"/>
        <w:widowControl/>
        <w:tabs>
          <w:tab w:val="num" w:pos="576"/>
        </w:tabs>
        <w:ind w:left="708" w:right="606" w:hanging="9"/>
        <w:jc w:val="both"/>
        <w:rPr>
          <w:rFonts w:ascii="Arial" w:hAnsi="Arial" w:cs="Arial"/>
        </w:rPr>
      </w:pPr>
    </w:p>
    <w:p w14:paraId="00CE8390" w14:textId="35854829" w:rsidR="0027743F" w:rsidRPr="00CD395C" w:rsidRDefault="0027743F" w:rsidP="007E18DB">
      <w:pPr>
        <w:pStyle w:val="WW-Padro"/>
        <w:widowControl/>
        <w:tabs>
          <w:tab w:val="num" w:pos="426"/>
        </w:tabs>
        <w:suppressAutoHyphens w:val="0"/>
        <w:autoSpaceDE/>
        <w:ind w:left="426" w:right="606"/>
        <w:jc w:val="both"/>
        <w:rPr>
          <w:rFonts w:ascii="Arial" w:hAnsi="Arial" w:cs="Arial"/>
        </w:rPr>
      </w:pPr>
      <w:r w:rsidRPr="00CD395C">
        <w:rPr>
          <w:rFonts w:ascii="Arial" w:hAnsi="Arial" w:cs="Arial"/>
          <w:b/>
          <w:bCs/>
        </w:rPr>
        <w:t>4.3.2.</w:t>
      </w:r>
      <w:r w:rsidRPr="00CD395C">
        <w:rPr>
          <w:rFonts w:ascii="Arial" w:hAnsi="Arial" w:cs="Arial"/>
        </w:rPr>
        <w:t xml:space="preserve"> Havendo alguma restrição na comprovação da regularidade fiscal, consoante o subitem 4.3.1, será assegurado o prazo de 05 (cinco) dias úteis, cujo termo inicial corresponderá ao momento em que o proponente for declarado vencedor do certame, prorrogáveis por igual período, para a regularização da documentação, pagamento ou parcelamento do débito, e emissão de eventuais certidões negativas ou certidões positivas com efeito de certidão negativa.</w:t>
      </w:r>
    </w:p>
    <w:p w14:paraId="0D99D1D4" w14:textId="77777777" w:rsidR="0027743F" w:rsidRPr="00CD395C" w:rsidRDefault="0027743F" w:rsidP="008C279D">
      <w:pPr>
        <w:pStyle w:val="WW-Padro"/>
        <w:widowControl/>
        <w:tabs>
          <w:tab w:val="num" w:pos="576"/>
        </w:tabs>
        <w:suppressAutoHyphens w:val="0"/>
        <w:autoSpaceDE/>
        <w:ind w:left="708" w:right="606" w:hanging="9"/>
        <w:jc w:val="both"/>
        <w:rPr>
          <w:rFonts w:ascii="Arial" w:hAnsi="Arial" w:cs="Arial"/>
        </w:rPr>
      </w:pPr>
    </w:p>
    <w:p w14:paraId="6BFB1CB1" w14:textId="3BBD4460" w:rsidR="008C279D" w:rsidRPr="00D51984" w:rsidRDefault="0027743F" w:rsidP="00D51984">
      <w:pPr>
        <w:pStyle w:val="WW-Padro"/>
        <w:widowControl/>
        <w:tabs>
          <w:tab w:val="num" w:pos="426"/>
        </w:tabs>
        <w:suppressAutoHyphens w:val="0"/>
        <w:autoSpaceDE/>
        <w:ind w:left="426" w:right="606"/>
        <w:jc w:val="both"/>
        <w:rPr>
          <w:rFonts w:ascii="Arial" w:hAnsi="Arial" w:cs="Arial"/>
        </w:rPr>
      </w:pPr>
      <w:r w:rsidRPr="00CD395C">
        <w:rPr>
          <w:rFonts w:ascii="Arial" w:hAnsi="Arial" w:cs="Arial"/>
          <w:b/>
          <w:bCs/>
        </w:rPr>
        <w:t>4.3.3.</w:t>
      </w:r>
      <w:r w:rsidRPr="00CD395C">
        <w:rPr>
          <w:rFonts w:ascii="Arial" w:hAnsi="Arial" w:cs="Arial"/>
        </w:rPr>
        <w:t xml:space="preserve"> A não-regularização da documentação, no prazo previsto no item 4.3.2, implicará decadência do direito à contratação, sem prejuízo das sanções previstas no </w:t>
      </w:r>
      <w:r w:rsidR="00A57923" w:rsidRPr="00CD395C">
        <w:rPr>
          <w:rFonts w:ascii="Arial" w:hAnsi="Arial" w:cs="Arial"/>
        </w:rPr>
        <w:t>a</w:t>
      </w:r>
      <w:r w:rsidRPr="00CD395C">
        <w:rPr>
          <w:rFonts w:ascii="Arial" w:hAnsi="Arial" w:cs="Arial"/>
        </w:rPr>
        <w:t xml:space="preserve">rtigo </w:t>
      </w:r>
      <w:r w:rsidR="00280A81" w:rsidRPr="00CD395C">
        <w:rPr>
          <w:rFonts w:ascii="Arial" w:hAnsi="Arial" w:cs="Arial"/>
        </w:rPr>
        <w:t>155 da Lei Federal nº 14.133/2021</w:t>
      </w:r>
      <w:r w:rsidRPr="00CD395C">
        <w:rPr>
          <w:rFonts w:ascii="Arial" w:hAnsi="Arial" w:cs="Arial"/>
        </w:rPr>
        <w:t xml:space="preserve">, sendo facultado à Administração convocar os licitantes remanescentes, na ordem de classificação, para a assinatura </w:t>
      </w:r>
      <w:r w:rsidR="00CB20D9">
        <w:rPr>
          <w:rFonts w:ascii="Arial" w:hAnsi="Arial" w:cs="Arial"/>
        </w:rPr>
        <w:t>d</w:t>
      </w:r>
      <w:r w:rsidR="002213AE">
        <w:rPr>
          <w:rFonts w:ascii="Arial" w:hAnsi="Arial" w:cs="Arial"/>
        </w:rPr>
        <w:t>o contrato</w:t>
      </w:r>
      <w:r w:rsidRPr="00CD395C">
        <w:rPr>
          <w:rFonts w:ascii="Arial" w:hAnsi="Arial" w:cs="Arial"/>
        </w:rPr>
        <w:t>, ou revogar a licitação.</w:t>
      </w:r>
    </w:p>
    <w:p w14:paraId="2F6C85C8"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71550931" w14:textId="66107012" w:rsidR="0027743F" w:rsidRPr="00CD395C" w:rsidRDefault="0027743F" w:rsidP="008C279D">
      <w:pPr>
        <w:pStyle w:val="Sub2"/>
        <w:tabs>
          <w:tab w:val="num" w:pos="576"/>
        </w:tabs>
        <w:spacing w:before="0" w:after="0"/>
        <w:ind w:left="426" w:right="606" w:hanging="9"/>
        <w:jc w:val="both"/>
        <w:rPr>
          <w:rFonts w:ascii="Arial" w:hAnsi="Arial"/>
          <w:b/>
          <w:bCs/>
          <w:sz w:val="20"/>
          <w:szCs w:val="20"/>
        </w:rPr>
      </w:pPr>
      <w:r w:rsidRPr="00CD395C">
        <w:rPr>
          <w:rFonts w:ascii="Arial" w:hAnsi="Arial"/>
          <w:b/>
          <w:bCs/>
          <w:sz w:val="20"/>
          <w:szCs w:val="20"/>
        </w:rPr>
        <w:t>4.</w:t>
      </w:r>
      <w:r w:rsidR="00D51984">
        <w:rPr>
          <w:rFonts w:ascii="Arial" w:hAnsi="Arial"/>
          <w:b/>
          <w:bCs/>
          <w:sz w:val="20"/>
          <w:szCs w:val="20"/>
        </w:rPr>
        <w:t>4</w:t>
      </w:r>
      <w:r w:rsidRPr="00CD395C">
        <w:rPr>
          <w:rFonts w:ascii="Arial" w:hAnsi="Arial"/>
          <w:b/>
          <w:bCs/>
          <w:sz w:val="20"/>
          <w:szCs w:val="20"/>
        </w:rPr>
        <w:t>. O descumprimento do subitem acima implicará inabilitação do licitante.</w:t>
      </w:r>
    </w:p>
    <w:p w14:paraId="664E9E33"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573D81E7" w14:textId="7C5019C1"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5</w:t>
      </w:r>
      <w:r w:rsidRPr="00CD395C">
        <w:rPr>
          <w:rFonts w:ascii="Arial" w:hAnsi="Arial" w:cs="Arial"/>
          <w:b/>
          <w:sz w:val="20"/>
          <w:szCs w:val="20"/>
        </w:rPr>
        <w:t xml:space="preserve">. </w:t>
      </w:r>
      <w:r w:rsidRPr="00CD395C">
        <w:rPr>
          <w:rFonts w:ascii="Arial" w:hAnsi="Arial" w:cs="Arial"/>
          <w:sz w:val="20"/>
          <w:szCs w:val="20"/>
        </w:rPr>
        <w:t>Na presente licitação é vedada a representação de mais de uma empresa pelo mesmo representante.</w:t>
      </w:r>
    </w:p>
    <w:p w14:paraId="6DAD695C" w14:textId="77777777" w:rsidR="0027743F" w:rsidRPr="00CD395C" w:rsidRDefault="0027743F" w:rsidP="008C279D">
      <w:pPr>
        <w:tabs>
          <w:tab w:val="num" w:pos="576"/>
        </w:tabs>
        <w:autoSpaceDE w:val="0"/>
        <w:ind w:right="606" w:hanging="9"/>
        <w:jc w:val="both"/>
        <w:rPr>
          <w:rFonts w:ascii="Arial" w:hAnsi="Arial" w:cs="Arial"/>
          <w:sz w:val="20"/>
          <w:szCs w:val="20"/>
        </w:rPr>
      </w:pPr>
    </w:p>
    <w:p w14:paraId="512675B5" w14:textId="06C8A9CD" w:rsidR="008634B1" w:rsidRPr="00CD395C" w:rsidRDefault="0027743F" w:rsidP="00CE5FA9">
      <w:pPr>
        <w:tabs>
          <w:tab w:val="num" w:pos="576"/>
        </w:tabs>
        <w:ind w:left="426" w:right="606" w:hanging="9"/>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6</w:t>
      </w:r>
      <w:r w:rsidRPr="00CD395C">
        <w:rPr>
          <w:rFonts w:ascii="Arial" w:hAnsi="Arial" w:cs="Arial"/>
          <w:b/>
          <w:sz w:val="20"/>
          <w:szCs w:val="20"/>
        </w:rPr>
        <w:t xml:space="preserve">. </w:t>
      </w:r>
      <w:r w:rsidRPr="00CD395C">
        <w:rPr>
          <w:rFonts w:ascii="Arial" w:hAnsi="Arial" w:cs="Arial"/>
          <w:sz w:val="20"/>
          <w:szCs w:val="20"/>
        </w:rPr>
        <w:t xml:space="preserve">Não poderá participar da licitação a empresa que estiver sob falência, </w:t>
      </w:r>
      <w:r w:rsidR="000F3FD6" w:rsidRPr="00CD395C">
        <w:rPr>
          <w:rFonts w:ascii="Arial" w:hAnsi="Arial" w:cs="Arial"/>
          <w:sz w:val="20"/>
          <w:szCs w:val="20"/>
        </w:rPr>
        <w:t xml:space="preserve">as que estejam </w:t>
      </w:r>
      <w:r w:rsidRPr="00CD395C">
        <w:rPr>
          <w:rFonts w:ascii="Arial" w:hAnsi="Arial" w:cs="Arial"/>
          <w:sz w:val="20"/>
          <w:szCs w:val="20"/>
        </w:rPr>
        <w:t>suspensa</w:t>
      </w:r>
      <w:r w:rsidR="000F3FD6" w:rsidRPr="00CD395C">
        <w:rPr>
          <w:rFonts w:ascii="Arial" w:hAnsi="Arial" w:cs="Arial"/>
          <w:sz w:val="20"/>
          <w:szCs w:val="20"/>
        </w:rPr>
        <w:t>s</w:t>
      </w:r>
      <w:r w:rsidRPr="00CD395C">
        <w:rPr>
          <w:rFonts w:ascii="Arial" w:hAnsi="Arial" w:cs="Arial"/>
          <w:sz w:val="20"/>
          <w:szCs w:val="20"/>
        </w:rPr>
        <w:t xml:space="preserve"> de licitar pelo Município de </w:t>
      </w:r>
      <w:r w:rsidR="009B3A63" w:rsidRPr="00CD395C">
        <w:rPr>
          <w:rFonts w:ascii="Arial" w:hAnsi="Arial" w:cs="Arial"/>
          <w:sz w:val="20"/>
          <w:szCs w:val="20"/>
        </w:rPr>
        <w:t>Mandaguaçu</w:t>
      </w:r>
      <w:r w:rsidRPr="00CD395C">
        <w:rPr>
          <w:rFonts w:ascii="Arial" w:hAnsi="Arial" w:cs="Arial"/>
          <w:sz w:val="20"/>
          <w:szCs w:val="20"/>
        </w:rPr>
        <w:t xml:space="preserve"> e/ou declarada inidônea pela Administração Pública ou impedida legalmente.</w:t>
      </w:r>
      <w:r w:rsidR="000F3FD6" w:rsidRPr="00CD395C">
        <w:rPr>
          <w:rFonts w:ascii="Arial" w:hAnsi="Arial" w:cs="Arial"/>
          <w:sz w:val="20"/>
          <w:szCs w:val="20"/>
        </w:rPr>
        <w:t xml:space="preserve"> As consultas serão realizadas nos portais do TCU</w:t>
      </w:r>
      <w:r w:rsidR="008634B1" w:rsidRPr="00CD395C">
        <w:rPr>
          <w:rFonts w:ascii="Arial" w:hAnsi="Arial" w:cs="Arial"/>
          <w:sz w:val="20"/>
          <w:szCs w:val="20"/>
        </w:rPr>
        <w:t xml:space="preserve"> e do TCE-PR:</w:t>
      </w:r>
    </w:p>
    <w:p w14:paraId="65A4F161" w14:textId="1CF5A9C6" w:rsidR="008634B1" w:rsidRPr="00CD395C" w:rsidRDefault="007345C0" w:rsidP="008634B1">
      <w:pPr>
        <w:tabs>
          <w:tab w:val="num" w:pos="576"/>
        </w:tabs>
        <w:ind w:left="426" w:right="606" w:hanging="9"/>
        <w:rPr>
          <w:rFonts w:ascii="Arial" w:hAnsi="Arial" w:cs="Arial"/>
          <w:sz w:val="20"/>
          <w:szCs w:val="20"/>
        </w:rPr>
      </w:pPr>
      <w:hyperlink r:id="rId11" w:history="1">
        <w:r w:rsidRPr="00CD395C">
          <w:rPr>
            <w:rStyle w:val="Hyperlink"/>
            <w:rFonts w:ascii="Arial" w:hAnsi="Arial" w:cs="Arial"/>
            <w:color w:val="auto"/>
            <w:sz w:val="20"/>
            <w:szCs w:val="20"/>
          </w:rPr>
          <w:t>https://contas.tcu.gov.br/pls/apex/f?p=2046:5</w:t>
        </w:r>
      </w:hyperlink>
      <w:r w:rsidR="000F3FD6" w:rsidRPr="00CD395C">
        <w:rPr>
          <w:rFonts w:ascii="Arial" w:hAnsi="Arial" w:cs="Arial"/>
          <w:sz w:val="20"/>
          <w:szCs w:val="20"/>
        </w:rPr>
        <w:t xml:space="preserve"> </w:t>
      </w:r>
    </w:p>
    <w:p w14:paraId="30AFE496" w14:textId="04C162E1" w:rsidR="0027743F" w:rsidRPr="00CD395C" w:rsidRDefault="008634B1" w:rsidP="008634B1">
      <w:pPr>
        <w:tabs>
          <w:tab w:val="num" w:pos="576"/>
        </w:tabs>
        <w:ind w:left="426" w:right="606" w:hanging="9"/>
        <w:rPr>
          <w:rFonts w:ascii="Arial" w:hAnsi="Arial" w:cs="Arial"/>
          <w:sz w:val="20"/>
          <w:szCs w:val="20"/>
        </w:rPr>
      </w:pPr>
      <w:hyperlink r:id="rId12" w:history="1">
        <w:r w:rsidRPr="00CD395C">
          <w:rPr>
            <w:rStyle w:val="Hyperlink"/>
            <w:rFonts w:ascii="Arial" w:hAnsi="Arial" w:cs="Arial"/>
            <w:color w:val="auto"/>
            <w:sz w:val="20"/>
            <w:szCs w:val="20"/>
          </w:rPr>
          <w:t>https://crcap.tce.pr.gov.br/ConsultarImpedidos.aspx</w:t>
        </w:r>
      </w:hyperlink>
    </w:p>
    <w:p w14:paraId="04774F8D" w14:textId="77777777" w:rsidR="001F2185" w:rsidRDefault="000F3FD6" w:rsidP="001F2185">
      <w:pPr>
        <w:pStyle w:val="NormalWeb"/>
        <w:spacing w:before="225" w:after="225"/>
        <w:ind w:firstLine="570"/>
        <w:jc w:val="both"/>
        <w:rPr>
          <w:kern w:val="0"/>
          <w:sz w:val="27"/>
          <w:szCs w:val="27"/>
          <w:lang w:eastAsia="pt-BR"/>
        </w:rPr>
      </w:pPr>
      <w:r w:rsidRPr="00CD395C">
        <w:rPr>
          <w:rFonts w:ascii="Arial" w:hAnsi="Arial" w:cs="Arial"/>
          <w:b/>
          <w:sz w:val="20"/>
          <w:szCs w:val="20"/>
        </w:rPr>
        <w:t>4.</w:t>
      </w:r>
      <w:r w:rsidR="00CE5FA9">
        <w:rPr>
          <w:rFonts w:ascii="Arial" w:hAnsi="Arial" w:cs="Arial"/>
          <w:b/>
          <w:sz w:val="20"/>
          <w:szCs w:val="20"/>
        </w:rPr>
        <w:t>7</w:t>
      </w:r>
      <w:r w:rsidRPr="00CD395C">
        <w:rPr>
          <w:rFonts w:ascii="Arial" w:hAnsi="Arial" w:cs="Arial"/>
          <w:b/>
          <w:sz w:val="20"/>
          <w:szCs w:val="20"/>
        </w:rPr>
        <w:t>.</w:t>
      </w:r>
      <w:r w:rsidRPr="00CD395C">
        <w:rPr>
          <w:rFonts w:ascii="Arial" w:hAnsi="Arial" w:cs="Arial"/>
          <w:sz w:val="20"/>
          <w:szCs w:val="20"/>
        </w:rPr>
        <w:t xml:space="preserve"> </w:t>
      </w:r>
      <w:r w:rsidR="001F2185">
        <w:rPr>
          <w:rFonts w:ascii="Arial" w:hAnsi="Arial" w:cs="Arial"/>
          <w:sz w:val="20"/>
          <w:szCs w:val="20"/>
        </w:rPr>
        <w:t>Não poderão disputar licitação ou participar da execução de contrato, direta ou indiretamente:</w:t>
      </w:r>
    </w:p>
    <w:p w14:paraId="7033829A" w14:textId="77777777" w:rsidR="001F2185" w:rsidRDefault="001F2185" w:rsidP="001F2185">
      <w:pPr>
        <w:pStyle w:val="NormalWeb"/>
        <w:spacing w:before="225" w:after="225"/>
        <w:ind w:firstLine="570"/>
        <w:jc w:val="both"/>
        <w:rPr>
          <w:sz w:val="27"/>
          <w:szCs w:val="27"/>
        </w:rPr>
      </w:pPr>
      <w:bookmarkStart w:id="2" w:name="art14i"/>
      <w:bookmarkEnd w:id="2"/>
      <w:r>
        <w:rPr>
          <w:rFonts w:ascii="Arial" w:hAnsi="Arial" w:cs="Arial"/>
          <w:sz w:val="20"/>
          <w:szCs w:val="20"/>
        </w:rPr>
        <w:t>I - autor do anteprojeto, do projeto básico ou do projeto executivo, pessoa física ou jurídica, quando a licitação versar sobre obra, serviços ou fornecimento de bens a ele relacionados;</w:t>
      </w:r>
    </w:p>
    <w:p w14:paraId="0326387F" w14:textId="77777777" w:rsidR="001F2185" w:rsidRDefault="001F2185" w:rsidP="001F2185">
      <w:pPr>
        <w:pStyle w:val="NormalWeb"/>
        <w:spacing w:before="225" w:after="225"/>
        <w:ind w:firstLine="570"/>
        <w:jc w:val="both"/>
        <w:rPr>
          <w:sz w:val="27"/>
          <w:szCs w:val="27"/>
        </w:rPr>
      </w:pPr>
      <w:bookmarkStart w:id="3" w:name="art14ii"/>
      <w:bookmarkEnd w:id="3"/>
      <w:r>
        <w:rPr>
          <w:rFonts w:ascii="Arial" w:hAnsi="Arial" w:cs="Arial"/>
          <w:sz w:val="20"/>
          <w:szCs w:val="20"/>
        </w:rPr>
        <w:t>II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6C521F00" w14:textId="77777777" w:rsidR="001F2185" w:rsidRDefault="001F2185" w:rsidP="001F2185">
      <w:pPr>
        <w:pStyle w:val="NormalWeb"/>
        <w:spacing w:before="225" w:after="225"/>
        <w:ind w:firstLine="570"/>
        <w:jc w:val="both"/>
        <w:rPr>
          <w:sz w:val="27"/>
          <w:szCs w:val="27"/>
        </w:rPr>
      </w:pPr>
      <w:bookmarkStart w:id="4" w:name="art14iii"/>
      <w:bookmarkEnd w:id="4"/>
      <w:r>
        <w:rPr>
          <w:rFonts w:ascii="Arial" w:hAnsi="Arial" w:cs="Arial"/>
          <w:sz w:val="20"/>
          <w:szCs w:val="20"/>
        </w:rPr>
        <w:t>III - pessoa física ou jurídica que se encontre, ao tempo da licitação, impossibilitada de participar da licitação em decorrência de sanção que lhe foi imposta;</w:t>
      </w:r>
    </w:p>
    <w:p w14:paraId="257C2C0E" w14:textId="77777777" w:rsidR="001F2185" w:rsidRDefault="001F2185" w:rsidP="001F2185">
      <w:pPr>
        <w:pStyle w:val="NormalWeb"/>
        <w:spacing w:before="225" w:after="225"/>
        <w:ind w:firstLine="570"/>
        <w:jc w:val="both"/>
        <w:rPr>
          <w:sz w:val="27"/>
          <w:szCs w:val="27"/>
        </w:rPr>
      </w:pPr>
      <w:bookmarkStart w:id="5" w:name="art14iv"/>
      <w:bookmarkEnd w:id="5"/>
      <w:r>
        <w:rPr>
          <w:rFonts w:ascii="Arial" w:hAnsi="Arial" w:cs="Arial"/>
          <w:sz w:val="20"/>
          <w:szCs w:val="20"/>
        </w:rPr>
        <w:t>IV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27B2D29B" w14:textId="77777777" w:rsidR="001F2185" w:rsidRDefault="001F2185" w:rsidP="001F2185">
      <w:pPr>
        <w:pStyle w:val="NormalWeb"/>
        <w:spacing w:before="225" w:after="225"/>
        <w:ind w:firstLine="570"/>
        <w:jc w:val="both"/>
        <w:rPr>
          <w:sz w:val="27"/>
          <w:szCs w:val="27"/>
        </w:rPr>
      </w:pPr>
      <w:bookmarkStart w:id="6" w:name="art14v"/>
      <w:bookmarkEnd w:id="6"/>
      <w:r>
        <w:rPr>
          <w:rFonts w:ascii="Arial" w:hAnsi="Arial" w:cs="Arial"/>
          <w:sz w:val="20"/>
          <w:szCs w:val="20"/>
        </w:rPr>
        <w:lastRenderedPageBreak/>
        <w:t>V - empresas controladoras, controladas ou coligadas, nos termos da </w:t>
      </w:r>
      <w:hyperlink r:id="rId13" w:history="1">
        <w:r>
          <w:rPr>
            <w:rStyle w:val="Hyperlink"/>
            <w:rFonts w:ascii="Arial" w:hAnsi="Arial" w:cs="Arial"/>
            <w:sz w:val="20"/>
            <w:szCs w:val="20"/>
          </w:rPr>
          <w:t>Lei nº 6.404, de 15 de dezembro de 1976</w:t>
        </w:r>
      </w:hyperlink>
      <w:r>
        <w:rPr>
          <w:rFonts w:ascii="Arial" w:hAnsi="Arial" w:cs="Arial"/>
          <w:sz w:val="20"/>
          <w:szCs w:val="20"/>
        </w:rPr>
        <w:t>, concorrendo entre si;</w:t>
      </w:r>
    </w:p>
    <w:p w14:paraId="12463CA8" w14:textId="77777777" w:rsidR="001F2185" w:rsidRDefault="001F2185" w:rsidP="001F2185">
      <w:pPr>
        <w:pStyle w:val="NormalWeb"/>
        <w:spacing w:before="225" w:after="225"/>
        <w:ind w:firstLine="570"/>
        <w:jc w:val="both"/>
        <w:rPr>
          <w:sz w:val="27"/>
          <w:szCs w:val="27"/>
        </w:rPr>
      </w:pPr>
      <w:bookmarkStart w:id="7" w:name="art14vi"/>
      <w:bookmarkEnd w:id="7"/>
      <w:r>
        <w:rPr>
          <w:rFonts w:ascii="Arial" w:hAnsi="Arial" w:cs="Arial"/>
          <w:sz w:val="20"/>
          <w:szCs w:val="20"/>
        </w:rPr>
        <w:t>VI -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B91C349" w14:textId="20781AD8" w:rsidR="001F2185" w:rsidRDefault="001F2185" w:rsidP="001F2185">
      <w:pPr>
        <w:pStyle w:val="NormalWeb"/>
        <w:spacing w:before="225" w:after="225"/>
        <w:ind w:firstLine="570"/>
        <w:jc w:val="both"/>
        <w:rPr>
          <w:sz w:val="27"/>
          <w:szCs w:val="27"/>
        </w:rPr>
      </w:pPr>
      <w:bookmarkStart w:id="8" w:name="art14§1"/>
      <w:bookmarkEnd w:id="8"/>
      <w:r>
        <w:rPr>
          <w:rFonts w:ascii="Arial" w:hAnsi="Arial" w:cs="Arial"/>
          <w:sz w:val="20"/>
          <w:szCs w:val="20"/>
        </w:rPr>
        <w:t>§ 1º O impedimento de que trata o inciso III</w:t>
      </w:r>
      <w:r w:rsidR="0054554B">
        <w:rPr>
          <w:rFonts w:ascii="Arial" w:hAnsi="Arial" w:cs="Arial"/>
          <w:sz w:val="20"/>
          <w:szCs w:val="20"/>
        </w:rPr>
        <w:t>,</w:t>
      </w:r>
      <w:r>
        <w:rPr>
          <w:rFonts w:ascii="Arial" w:hAnsi="Arial" w:cs="Arial"/>
          <w:sz w:val="20"/>
          <w:szCs w:val="20"/>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1FDA196" w14:textId="3B15EB1F" w:rsidR="001F2185" w:rsidRDefault="001F2185" w:rsidP="001F2185">
      <w:pPr>
        <w:pStyle w:val="NormalWeb"/>
        <w:spacing w:before="225" w:after="225"/>
        <w:ind w:firstLine="570"/>
        <w:jc w:val="both"/>
        <w:rPr>
          <w:sz w:val="27"/>
          <w:szCs w:val="27"/>
        </w:rPr>
      </w:pPr>
      <w:bookmarkStart w:id="9" w:name="art14§2"/>
      <w:bookmarkEnd w:id="9"/>
      <w:r>
        <w:rPr>
          <w:rFonts w:ascii="Arial" w:hAnsi="Arial" w:cs="Arial"/>
          <w:sz w:val="20"/>
          <w:szCs w:val="20"/>
        </w:rPr>
        <w:t xml:space="preserve">§ 2º A critério da Administração e exclusivamente a seu </w:t>
      </w:r>
      <w:r w:rsidR="003976C8">
        <w:rPr>
          <w:rFonts w:ascii="Arial" w:hAnsi="Arial" w:cs="Arial"/>
          <w:sz w:val="20"/>
          <w:szCs w:val="20"/>
        </w:rPr>
        <w:t>objeto/</w:t>
      </w:r>
      <w:r>
        <w:rPr>
          <w:rFonts w:ascii="Arial" w:hAnsi="Arial" w:cs="Arial"/>
          <w:sz w:val="20"/>
          <w:szCs w:val="20"/>
        </w:rPr>
        <w:t>serviço, o autor dos projetos e a empresa a que se referem os incisos I e II</w:t>
      </w:r>
      <w:r w:rsidR="0054554B">
        <w:rPr>
          <w:rFonts w:ascii="Arial" w:hAnsi="Arial" w:cs="Arial"/>
          <w:sz w:val="20"/>
          <w:szCs w:val="20"/>
        </w:rPr>
        <w:t>,</w:t>
      </w:r>
      <w:r>
        <w:rPr>
          <w:rFonts w:ascii="Arial" w:hAnsi="Arial" w:cs="Arial"/>
          <w:sz w:val="20"/>
          <w:szCs w:val="20"/>
        </w:rPr>
        <w:t xml:space="preserve"> poderão participar no apoio das atividades de planejamento da contratação, de execução da licitação ou de gestão do contrato, desde que sob supervisão exclusiva de agentes públicos do órgão ou entidade.</w:t>
      </w:r>
    </w:p>
    <w:p w14:paraId="4A2CB7B5" w14:textId="77777777" w:rsidR="001F2185" w:rsidRDefault="001F2185" w:rsidP="001F2185">
      <w:pPr>
        <w:pStyle w:val="NormalWeb"/>
        <w:spacing w:before="225" w:after="225"/>
        <w:ind w:firstLine="570"/>
        <w:jc w:val="both"/>
        <w:rPr>
          <w:sz w:val="27"/>
          <w:szCs w:val="27"/>
        </w:rPr>
      </w:pPr>
      <w:bookmarkStart w:id="10" w:name="art14§3"/>
      <w:bookmarkEnd w:id="10"/>
      <w:r>
        <w:rPr>
          <w:rFonts w:ascii="Arial" w:hAnsi="Arial" w:cs="Arial"/>
          <w:sz w:val="20"/>
          <w:szCs w:val="20"/>
        </w:rPr>
        <w:t>§ 3º Equiparam-se aos autores do projeto as empresas integrantes do mesmo grupo econômico.</w:t>
      </w:r>
    </w:p>
    <w:p w14:paraId="309067C8" w14:textId="3E07F3BD" w:rsidR="001F2185" w:rsidRDefault="001F2185" w:rsidP="001F2185">
      <w:pPr>
        <w:pStyle w:val="NormalWeb"/>
        <w:spacing w:before="225" w:after="225"/>
        <w:ind w:firstLine="570"/>
        <w:jc w:val="both"/>
        <w:rPr>
          <w:sz w:val="27"/>
          <w:szCs w:val="27"/>
        </w:rPr>
      </w:pPr>
      <w:bookmarkStart w:id="11" w:name="art14§4"/>
      <w:bookmarkEnd w:id="11"/>
      <w:r>
        <w:rPr>
          <w:rFonts w:ascii="Arial" w:hAnsi="Arial" w:cs="Arial"/>
          <w:sz w:val="20"/>
          <w:szCs w:val="20"/>
        </w:rPr>
        <w:t>§ 4º O disposto não impede a licitação ou a contratação de obra ou serviço que inclua como encargo do contratado a elaboração do projeto básico e do projeto executivo, nas contratações integradas, e do projeto executivo, nos demais regimes de execução.</w:t>
      </w:r>
    </w:p>
    <w:p w14:paraId="2EEA3302" w14:textId="57F7C4A8" w:rsidR="001F2185" w:rsidRDefault="001F2185" w:rsidP="001F2185">
      <w:pPr>
        <w:pStyle w:val="NormalWeb"/>
        <w:spacing w:before="225" w:after="225"/>
        <w:ind w:firstLine="570"/>
        <w:jc w:val="both"/>
        <w:rPr>
          <w:sz w:val="27"/>
          <w:szCs w:val="27"/>
        </w:rPr>
      </w:pPr>
      <w:bookmarkStart w:id="12" w:name="art14§5"/>
      <w:bookmarkEnd w:id="12"/>
      <w:r>
        <w:rPr>
          <w:rFonts w:ascii="Arial" w:hAnsi="Arial" w:cs="Arial"/>
          <w:sz w:val="20"/>
          <w:szCs w:val="20"/>
        </w:rPr>
        <w:t>§ 5º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w:t>
      </w:r>
    </w:p>
    <w:p w14:paraId="1553310A" w14:textId="0478F530" w:rsidR="0027743F" w:rsidRDefault="000F3FD6" w:rsidP="001F2185">
      <w:pPr>
        <w:tabs>
          <w:tab w:val="num" w:pos="576"/>
        </w:tabs>
        <w:ind w:right="606"/>
        <w:jc w:val="both"/>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8</w:t>
      </w:r>
      <w:r w:rsidRPr="00CD395C">
        <w:rPr>
          <w:rFonts w:ascii="Arial" w:hAnsi="Arial" w:cs="Arial"/>
          <w:b/>
          <w:sz w:val="20"/>
          <w:szCs w:val="20"/>
        </w:rPr>
        <w:t xml:space="preserve">. </w:t>
      </w:r>
      <w:r w:rsidR="0027743F" w:rsidRPr="00CD395C">
        <w:rPr>
          <w:rFonts w:ascii="Arial" w:hAnsi="Arial" w:cs="Arial"/>
          <w:sz w:val="20"/>
          <w:szCs w:val="20"/>
        </w:rPr>
        <w:t xml:space="preserve">A participação neste certame importa ao proponente irrestrita e irretratável aceitação das condições </w:t>
      </w:r>
      <w:r w:rsidRPr="00CD395C">
        <w:rPr>
          <w:rFonts w:ascii="Arial" w:hAnsi="Arial" w:cs="Arial"/>
          <w:sz w:val="20"/>
          <w:szCs w:val="20"/>
        </w:rPr>
        <w:t xml:space="preserve">inscritas </w:t>
      </w:r>
      <w:r w:rsidR="0027743F" w:rsidRPr="00CD395C">
        <w:rPr>
          <w:rFonts w:ascii="Arial" w:hAnsi="Arial" w:cs="Arial"/>
          <w:sz w:val="20"/>
          <w:szCs w:val="20"/>
        </w:rPr>
        <w:t xml:space="preserve">no presente Edital, </w:t>
      </w:r>
      <w:r w:rsidRPr="00CD395C">
        <w:rPr>
          <w:rFonts w:ascii="Arial" w:hAnsi="Arial" w:cs="Arial"/>
          <w:sz w:val="20"/>
          <w:szCs w:val="20"/>
        </w:rPr>
        <w:t>além d</w:t>
      </w:r>
      <w:r w:rsidR="0027743F" w:rsidRPr="00CD395C">
        <w:rPr>
          <w:rFonts w:ascii="Arial" w:hAnsi="Arial" w:cs="Arial"/>
          <w:sz w:val="20"/>
          <w:szCs w:val="20"/>
        </w:rPr>
        <w:t>a observância dos regulamentos, normas administrativas e técnicas aplicáveis, inclusive quanto a recursos, e ainda, na aceitação de que deverá fornecer o objeto em perfeitas condições de u</w:t>
      </w:r>
      <w:r w:rsidRPr="00CD395C">
        <w:rPr>
          <w:rFonts w:ascii="Arial" w:hAnsi="Arial" w:cs="Arial"/>
          <w:sz w:val="20"/>
          <w:szCs w:val="20"/>
        </w:rPr>
        <w:t>so funcional</w:t>
      </w:r>
      <w:r w:rsidR="0027743F" w:rsidRPr="00CD395C">
        <w:rPr>
          <w:rFonts w:ascii="Arial" w:hAnsi="Arial" w:cs="Arial"/>
          <w:sz w:val="20"/>
          <w:szCs w:val="20"/>
        </w:rPr>
        <w:t>.</w:t>
      </w:r>
    </w:p>
    <w:p w14:paraId="3355261D" w14:textId="27E87C2E" w:rsidR="007902DF" w:rsidRDefault="007902DF" w:rsidP="007902DF">
      <w:pPr>
        <w:tabs>
          <w:tab w:val="num" w:pos="576"/>
        </w:tabs>
        <w:ind w:right="606"/>
        <w:jc w:val="both"/>
        <w:rPr>
          <w:rFonts w:ascii="Arial" w:hAnsi="Arial" w:cs="Arial"/>
          <w:b/>
          <w:sz w:val="20"/>
          <w:szCs w:val="20"/>
        </w:rPr>
      </w:pPr>
      <w:r w:rsidRPr="00CD395C">
        <w:rPr>
          <w:rFonts w:ascii="Arial" w:hAnsi="Arial" w:cs="Arial"/>
          <w:b/>
          <w:sz w:val="20"/>
          <w:szCs w:val="20"/>
        </w:rPr>
        <w:t>4.</w:t>
      </w:r>
      <w:r>
        <w:rPr>
          <w:rFonts w:ascii="Arial" w:hAnsi="Arial" w:cs="Arial"/>
          <w:b/>
          <w:sz w:val="20"/>
          <w:szCs w:val="20"/>
        </w:rPr>
        <w:t>9</w:t>
      </w:r>
      <w:r w:rsidRPr="00CD395C">
        <w:rPr>
          <w:rFonts w:ascii="Arial" w:hAnsi="Arial" w:cs="Arial"/>
          <w:b/>
          <w:sz w:val="20"/>
          <w:szCs w:val="20"/>
        </w:rPr>
        <w:t xml:space="preserve">. Quanto à habilitação </w:t>
      </w:r>
      <w:r>
        <w:rPr>
          <w:rFonts w:ascii="Arial" w:hAnsi="Arial" w:cs="Arial"/>
          <w:b/>
          <w:sz w:val="20"/>
          <w:szCs w:val="20"/>
        </w:rPr>
        <w:t>técnica</w:t>
      </w:r>
      <w:r w:rsidRPr="00CD395C">
        <w:rPr>
          <w:rFonts w:ascii="Arial" w:hAnsi="Arial" w:cs="Arial"/>
          <w:b/>
          <w:sz w:val="20"/>
          <w:szCs w:val="20"/>
        </w:rPr>
        <w:t>:</w:t>
      </w:r>
    </w:p>
    <w:p w14:paraId="5AB11AED" w14:textId="0120051E" w:rsidR="007902DF" w:rsidRDefault="007902DF" w:rsidP="007902DF">
      <w:pPr>
        <w:spacing w:line="276" w:lineRule="auto"/>
        <w:jc w:val="both"/>
        <w:rPr>
          <w:rFonts w:ascii="Arial" w:hAnsi="Arial" w:cs="Arial"/>
          <w:sz w:val="20"/>
          <w:szCs w:val="20"/>
        </w:rPr>
      </w:pPr>
      <w:r w:rsidRPr="007902DF">
        <w:rPr>
          <w:rFonts w:ascii="Arial" w:hAnsi="Arial" w:cs="Arial"/>
          <w:sz w:val="20"/>
          <w:szCs w:val="20"/>
        </w:rPr>
        <w:t>Para fins de comprovação da qualificação técnica, nos termos do art. 67 da Lei nº 14.133/2021, o licitante deverá apresentar:</w:t>
      </w:r>
    </w:p>
    <w:p w14:paraId="70B9222A" w14:textId="6C9BEC99" w:rsidR="00D15790" w:rsidRPr="0055111D" w:rsidRDefault="00D15790" w:rsidP="00D15790">
      <w:pPr>
        <w:spacing w:line="276" w:lineRule="auto"/>
        <w:jc w:val="both"/>
        <w:rPr>
          <w:rFonts w:ascii="Arial" w:hAnsi="Arial" w:cs="Arial"/>
          <w:sz w:val="20"/>
          <w:szCs w:val="20"/>
        </w:rPr>
      </w:pPr>
      <w:r>
        <w:rPr>
          <w:rFonts w:ascii="Arial" w:hAnsi="Arial" w:cs="Arial"/>
          <w:sz w:val="20"/>
          <w:szCs w:val="20"/>
        </w:rPr>
        <w:t>4.9.1.</w:t>
      </w:r>
      <w:r w:rsidRPr="0055111D">
        <w:rPr>
          <w:rFonts w:ascii="Arial" w:hAnsi="Arial" w:cs="Arial"/>
          <w:sz w:val="20"/>
          <w:szCs w:val="20"/>
        </w:rPr>
        <w:t>Atestado(s) de capacidade técnica emitido(s) por pessoa jurídica de direito público ou privado, comprovando prestação de serviços compatíveis em características e complexidade, abrangendo desenvolvimento ou implantação, hospedagem, manutenção e suporte técnico de website institucional, portais eletrônicos, sistemas web ou soluções tecnológicas equivalentes, incluindo Diário Oficial Eletrônico e e-mail corporativo.</w:t>
      </w:r>
    </w:p>
    <w:p w14:paraId="096089BE" w14:textId="62DDE4EB" w:rsidR="00D15790" w:rsidRPr="0055111D" w:rsidRDefault="00D15790" w:rsidP="00D15790">
      <w:pPr>
        <w:spacing w:line="276" w:lineRule="auto"/>
        <w:jc w:val="both"/>
        <w:rPr>
          <w:rFonts w:ascii="Arial" w:hAnsi="Arial" w:cs="Arial"/>
          <w:sz w:val="20"/>
          <w:szCs w:val="20"/>
        </w:rPr>
      </w:pPr>
      <w:r>
        <w:rPr>
          <w:rFonts w:ascii="Arial" w:hAnsi="Arial" w:cs="Arial"/>
          <w:sz w:val="20"/>
          <w:szCs w:val="20"/>
        </w:rPr>
        <w:t>4.9.2.</w:t>
      </w:r>
      <w:r w:rsidRPr="0055111D">
        <w:rPr>
          <w:rFonts w:ascii="Arial" w:hAnsi="Arial" w:cs="Arial"/>
          <w:sz w:val="20"/>
          <w:szCs w:val="20"/>
        </w:rPr>
        <w:t xml:space="preserve"> Declarações exigidas:</w:t>
      </w:r>
    </w:p>
    <w:p w14:paraId="5790E177" w14:textId="71D4E006" w:rsidR="00D15790" w:rsidRPr="0055111D" w:rsidRDefault="00D15790" w:rsidP="00D15790">
      <w:pPr>
        <w:spacing w:line="276" w:lineRule="auto"/>
        <w:ind w:left="426"/>
        <w:jc w:val="both"/>
        <w:rPr>
          <w:rFonts w:ascii="Arial" w:hAnsi="Arial" w:cs="Arial"/>
          <w:sz w:val="20"/>
          <w:szCs w:val="20"/>
        </w:rPr>
      </w:pPr>
      <w:r>
        <w:rPr>
          <w:rFonts w:ascii="Arial" w:hAnsi="Arial" w:cs="Arial"/>
          <w:sz w:val="20"/>
          <w:szCs w:val="20"/>
        </w:rPr>
        <w:t>a)</w:t>
      </w:r>
      <w:r w:rsidRPr="0055111D">
        <w:rPr>
          <w:rFonts w:ascii="Arial" w:hAnsi="Arial" w:cs="Arial"/>
          <w:sz w:val="20"/>
          <w:szCs w:val="20"/>
        </w:rPr>
        <w:t xml:space="preserve"> Declaração de que dispõe, ou disporá </w:t>
      </w:r>
      <w:r w:rsidRPr="00CE47AB">
        <w:rPr>
          <w:rFonts w:ascii="Arial" w:hAnsi="Arial" w:cs="Arial"/>
          <w:sz w:val="20"/>
          <w:szCs w:val="20"/>
        </w:rPr>
        <w:t>até a assinatura do contrato</w:t>
      </w:r>
      <w:r w:rsidRPr="0055111D">
        <w:rPr>
          <w:rFonts w:ascii="Arial" w:hAnsi="Arial" w:cs="Arial"/>
          <w:sz w:val="20"/>
          <w:szCs w:val="20"/>
        </w:rPr>
        <w:t>, de equipe técnica com qualificação compatível para execução dos serviços</w:t>
      </w:r>
      <w:r>
        <w:rPr>
          <w:rFonts w:ascii="Arial" w:hAnsi="Arial" w:cs="Arial"/>
          <w:sz w:val="20"/>
          <w:szCs w:val="20"/>
        </w:rPr>
        <w:t>/</w:t>
      </w:r>
      <w:r w:rsidRPr="0055111D">
        <w:rPr>
          <w:rFonts w:ascii="Arial" w:hAnsi="Arial" w:cs="Arial"/>
          <w:sz w:val="20"/>
          <w:szCs w:val="20"/>
        </w:rPr>
        <w:t>objeto da contratação;</w:t>
      </w:r>
    </w:p>
    <w:p w14:paraId="6C2668D8" w14:textId="3D8CDBC1" w:rsidR="00D15790" w:rsidRPr="0055111D" w:rsidRDefault="00D15790" w:rsidP="00D15790">
      <w:pPr>
        <w:spacing w:line="276" w:lineRule="auto"/>
        <w:ind w:left="426"/>
        <w:jc w:val="both"/>
        <w:rPr>
          <w:rFonts w:ascii="Arial" w:hAnsi="Arial" w:cs="Arial"/>
          <w:sz w:val="20"/>
          <w:szCs w:val="20"/>
        </w:rPr>
      </w:pPr>
      <w:r>
        <w:rPr>
          <w:rFonts w:ascii="Arial" w:hAnsi="Arial" w:cs="Arial"/>
          <w:sz w:val="20"/>
          <w:szCs w:val="20"/>
        </w:rPr>
        <w:t>b)</w:t>
      </w:r>
      <w:r w:rsidRPr="0055111D">
        <w:rPr>
          <w:rFonts w:ascii="Arial" w:hAnsi="Arial" w:cs="Arial"/>
          <w:sz w:val="20"/>
          <w:szCs w:val="20"/>
        </w:rPr>
        <w:t xml:space="preserve">Declaração de que possui infraestrutura técnica compatível para hospedagem, operação e manutenção das soluções, assegurando os níveis de disponibilidade, segurança e continuidade previstos neste </w:t>
      </w:r>
      <w:r>
        <w:rPr>
          <w:rFonts w:ascii="Arial" w:hAnsi="Arial" w:cs="Arial"/>
          <w:sz w:val="20"/>
          <w:szCs w:val="20"/>
        </w:rPr>
        <w:t xml:space="preserve">edital e no </w:t>
      </w:r>
      <w:r w:rsidRPr="0055111D">
        <w:rPr>
          <w:rFonts w:ascii="Arial" w:hAnsi="Arial" w:cs="Arial"/>
          <w:sz w:val="20"/>
          <w:szCs w:val="20"/>
        </w:rPr>
        <w:t>TR;</w:t>
      </w:r>
    </w:p>
    <w:p w14:paraId="189125C6" w14:textId="268EE951" w:rsidR="00D15790" w:rsidRPr="0055111D" w:rsidRDefault="00D15790" w:rsidP="00D15790">
      <w:pPr>
        <w:spacing w:line="276" w:lineRule="auto"/>
        <w:ind w:left="426"/>
        <w:jc w:val="both"/>
        <w:rPr>
          <w:rFonts w:ascii="Arial" w:hAnsi="Arial" w:cs="Arial"/>
          <w:sz w:val="20"/>
          <w:szCs w:val="20"/>
        </w:rPr>
      </w:pPr>
      <w:r>
        <w:rPr>
          <w:rFonts w:ascii="Arial" w:hAnsi="Arial" w:cs="Arial"/>
          <w:sz w:val="20"/>
          <w:szCs w:val="20"/>
        </w:rPr>
        <w:t>c)</w:t>
      </w:r>
      <w:r w:rsidRPr="0055111D">
        <w:rPr>
          <w:rFonts w:ascii="Arial" w:hAnsi="Arial" w:cs="Arial"/>
          <w:sz w:val="20"/>
          <w:szCs w:val="20"/>
        </w:rPr>
        <w:t>Declaração de conformidade com a Lei nº 13.709/2018 (LGPD), informando que adota medidas técnicas e administrativas de proteção dos dados pessoais tratados durante a execução contratual.</w:t>
      </w:r>
    </w:p>
    <w:p w14:paraId="1362E7C9" w14:textId="6FA7A715" w:rsidR="00D15790" w:rsidRDefault="00D15790" w:rsidP="00D15790">
      <w:pPr>
        <w:spacing w:line="276" w:lineRule="auto"/>
        <w:jc w:val="both"/>
        <w:rPr>
          <w:rFonts w:ascii="Arial" w:hAnsi="Arial" w:cs="Arial"/>
          <w:b/>
          <w:bCs/>
          <w:i/>
          <w:iCs/>
          <w:sz w:val="20"/>
          <w:szCs w:val="20"/>
        </w:rPr>
      </w:pPr>
      <w:r>
        <w:rPr>
          <w:rFonts w:ascii="Arial" w:hAnsi="Arial" w:cs="Arial"/>
          <w:b/>
          <w:bCs/>
          <w:i/>
          <w:iCs/>
          <w:sz w:val="20"/>
          <w:szCs w:val="20"/>
        </w:rPr>
        <w:t>4.9.3.</w:t>
      </w:r>
      <w:r w:rsidRPr="00072303">
        <w:rPr>
          <w:rFonts w:ascii="Arial" w:hAnsi="Arial" w:cs="Arial"/>
          <w:b/>
          <w:bCs/>
          <w:i/>
          <w:iCs/>
          <w:sz w:val="20"/>
          <w:szCs w:val="20"/>
        </w:rPr>
        <w:t>Prova de Conceito (PoC)</w:t>
      </w:r>
    </w:p>
    <w:p w14:paraId="5462CF1A" w14:textId="462546FB" w:rsidR="00D15790" w:rsidRPr="009B6473" w:rsidRDefault="00D15790" w:rsidP="00D15790">
      <w:pPr>
        <w:spacing w:line="276" w:lineRule="auto"/>
        <w:jc w:val="both"/>
        <w:rPr>
          <w:rFonts w:ascii="Arial" w:hAnsi="Arial" w:cs="Arial"/>
          <w:sz w:val="20"/>
          <w:szCs w:val="20"/>
        </w:rPr>
      </w:pPr>
      <w:r w:rsidRPr="009B6473">
        <w:rPr>
          <w:rFonts w:ascii="Arial" w:hAnsi="Arial" w:cs="Arial"/>
          <w:sz w:val="20"/>
          <w:szCs w:val="20"/>
        </w:rPr>
        <w:t>A licitante provisoriamente classificada em primeiro lugar deverá realizar Prova de Conceito (PoC) visando demonstrar o atendimento integral dos requisitos técnicos estabelecidos neste</w:t>
      </w:r>
      <w:r>
        <w:rPr>
          <w:rFonts w:ascii="Arial" w:hAnsi="Arial" w:cs="Arial"/>
          <w:sz w:val="20"/>
          <w:szCs w:val="20"/>
        </w:rPr>
        <w:t xml:space="preserve"> edital e no</w:t>
      </w:r>
      <w:r w:rsidRPr="009B6473">
        <w:rPr>
          <w:rFonts w:ascii="Arial" w:hAnsi="Arial" w:cs="Arial"/>
          <w:sz w:val="20"/>
          <w:szCs w:val="20"/>
        </w:rPr>
        <w:t xml:space="preserve"> TR.</w:t>
      </w:r>
    </w:p>
    <w:p w14:paraId="6DB0046A" w14:textId="53A9FA1F" w:rsidR="00D15790" w:rsidRPr="0076306D" w:rsidRDefault="00DC6C39" w:rsidP="00D15790">
      <w:pPr>
        <w:suppressAutoHyphens w:val="0"/>
        <w:spacing w:line="276" w:lineRule="auto"/>
        <w:jc w:val="both"/>
        <w:rPr>
          <w:rFonts w:ascii="Arial" w:hAnsi="Arial" w:cs="Arial"/>
          <w:kern w:val="0"/>
          <w:sz w:val="20"/>
          <w:szCs w:val="20"/>
          <w:lang w:eastAsia="pt-BR"/>
        </w:rPr>
      </w:pPr>
      <w:r>
        <w:rPr>
          <w:rFonts w:ascii="Arial" w:hAnsi="Arial" w:cs="Arial"/>
          <w:kern w:val="0"/>
          <w:sz w:val="20"/>
          <w:szCs w:val="20"/>
          <w:lang w:eastAsia="pt-BR"/>
        </w:rPr>
        <w:lastRenderedPageBreak/>
        <w:t>a)</w:t>
      </w:r>
      <w:r w:rsidR="00D15790" w:rsidRPr="008B55F8">
        <w:rPr>
          <w:rFonts w:ascii="Arial" w:hAnsi="Arial" w:cs="Arial"/>
          <w:kern w:val="0"/>
          <w:sz w:val="20"/>
          <w:szCs w:val="20"/>
          <w:lang w:eastAsia="pt-BR"/>
        </w:rPr>
        <w:t xml:space="preserve"> A Prova de Conceito (PoC) terá caráter eliminatório e será conduzida por comissão especialmente designada pela Administração Municipal, composta preferencialmente por servidores com conhecimento técnico na área de Tecnologia da Informação. A licitante convocada deverá demonstrar, dentro do prazo e das condições estabelecidas no </w:t>
      </w:r>
      <w:r>
        <w:rPr>
          <w:rFonts w:ascii="Arial" w:hAnsi="Arial" w:cs="Arial"/>
          <w:kern w:val="0"/>
          <w:sz w:val="20"/>
          <w:szCs w:val="20"/>
          <w:lang w:eastAsia="pt-BR"/>
        </w:rPr>
        <w:t xml:space="preserve">edital e no </w:t>
      </w:r>
      <w:r w:rsidR="00D15790" w:rsidRPr="008B55F8">
        <w:rPr>
          <w:rFonts w:ascii="Arial" w:hAnsi="Arial" w:cs="Arial"/>
          <w:kern w:val="0"/>
          <w:sz w:val="20"/>
          <w:szCs w:val="20"/>
          <w:lang w:eastAsia="pt-BR"/>
        </w:rPr>
        <w:t>Termo de Referência, o atendimento aos requisitos técnicos e funcionais definidos pela Administração. Não será concedida segunda oportunidade, reapresentação ou nova sessão para realização ou complementação da Prova de Conceito.</w:t>
      </w:r>
    </w:p>
    <w:p w14:paraId="14A64CE6" w14:textId="76DCD0D9" w:rsidR="00D15790" w:rsidRPr="009B6473" w:rsidRDefault="00DC6C39" w:rsidP="00D15790">
      <w:pPr>
        <w:spacing w:line="276" w:lineRule="auto"/>
        <w:jc w:val="both"/>
        <w:rPr>
          <w:rFonts w:ascii="Arial" w:hAnsi="Arial" w:cs="Arial"/>
          <w:sz w:val="20"/>
          <w:szCs w:val="20"/>
        </w:rPr>
      </w:pPr>
      <w:r>
        <w:rPr>
          <w:rFonts w:ascii="Arial" w:hAnsi="Arial" w:cs="Arial"/>
          <w:sz w:val="20"/>
          <w:szCs w:val="20"/>
        </w:rPr>
        <w:t>b)</w:t>
      </w:r>
      <w:r w:rsidR="00D15790" w:rsidRPr="009B6473">
        <w:rPr>
          <w:rFonts w:ascii="Arial" w:hAnsi="Arial" w:cs="Arial"/>
          <w:sz w:val="20"/>
          <w:szCs w:val="20"/>
        </w:rPr>
        <w:t xml:space="preserve"> A Administração Municipal convocará a empresa provisoriamente habilitada para a prova de conceito presencial, que ocorrerá no Paço Municipal, a ser realizada em até cinco dias após sua declaração de provisoriamente habilitada. A prova de conceito deverá ser realizada por um representante da empresa com equipamento próprio.</w:t>
      </w:r>
    </w:p>
    <w:p w14:paraId="4AE0C6BB" w14:textId="662ACB33" w:rsidR="00D15790" w:rsidRPr="009B6473" w:rsidRDefault="000005A0" w:rsidP="00D15790">
      <w:pPr>
        <w:spacing w:line="276" w:lineRule="auto"/>
        <w:jc w:val="both"/>
        <w:rPr>
          <w:rFonts w:ascii="Arial" w:hAnsi="Arial" w:cs="Arial"/>
          <w:sz w:val="20"/>
          <w:szCs w:val="20"/>
        </w:rPr>
      </w:pPr>
      <w:r>
        <w:rPr>
          <w:rFonts w:ascii="Arial" w:hAnsi="Arial" w:cs="Arial"/>
          <w:sz w:val="20"/>
          <w:szCs w:val="20"/>
        </w:rPr>
        <w:t>c)</w:t>
      </w:r>
      <w:r w:rsidR="00D15790" w:rsidRPr="009B6473">
        <w:rPr>
          <w:rFonts w:ascii="Arial" w:hAnsi="Arial" w:cs="Arial"/>
          <w:sz w:val="20"/>
          <w:szCs w:val="20"/>
        </w:rPr>
        <w:t xml:space="preserve"> Para garantir a ampla concorrência, em casos que a presença física não se faça possível por razões justificáveis, esta municipalidade aceitará o link de acesso de um portal de teste, com credenciais de acesso ao painel administrativo, afim de efetivamente avaliar o cumprimento do </w:t>
      </w:r>
      <w:r>
        <w:rPr>
          <w:rFonts w:ascii="Arial" w:hAnsi="Arial" w:cs="Arial"/>
          <w:sz w:val="20"/>
          <w:szCs w:val="20"/>
        </w:rPr>
        <w:t xml:space="preserve">edital e do </w:t>
      </w:r>
      <w:r w:rsidR="00D15790" w:rsidRPr="009B6473">
        <w:rPr>
          <w:rFonts w:ascii="Arial" w:hAnsi="Arial" w:cs="Arial"/>
          <w:sz w:val="20"/>
          <w:szCs w:val="20"/>
        </w:rPr>
        <w:t>Termo de Referência.</w:t>
      </w:r>
    </w:p>
    <w:p w14:paraId="2C34D019" w14:textId="0ECECF0D" w:rsidR="00D15790" w:rsidRPr="009B6473" w:rsidRDefault="000005A0" w:rsidP="00D15790">
      <w:pPr>
        <w:spacing w:line="276" w:lineRule="auto"/>
        <w:jc w:val="both"/>
        <w:rPr>
          <w:rFonts w:ascii="Arial" w:hAnsi="Arial" w:cs="Arial"/>
          <w:sz w:val="20"/>
          <w:szCs w:val="20"/>
        </w:rPr>
      </w:pPr>
      <w:r>
        <w:rPr>
          <w:rFonts w:ascii="Arial" w:hAnsi="Arial" w:cs="Arial"/>
          <w:sz w:val="20"/>
          <w:szCs w:val="20"/>
        </w:rPr>
        <w:t>d)</w:t>
      </w:r>
      <w:r w:rsidR="00D15790" w:rsidRPr="009B6473">
        <w:rPr>
          <w:rFonts w:ascii="Arial" w:hAnsi="Arial" w:cs="Arial"/>
          <w:sz w:val="20"/>
          <w:szCs w:val="20"/>
        </w:rPr>
        <w:t xml:space="preserve"> A comissão emitirá relatório técnico conclusivo com o resultado da avaliação, preenchendo a matriz de avaliação.</w:t>
      </w:r>
    </w:p>
    <w:p w14:paraId="01201299" w14:textId="6F6C0CE6" w:rsidR="00D15790" w:rsidRDefault="000005A0" w:rsidP="00D15790">
      <w:pPr>
        <w:spacing w:line="276" w:lineRule="auto"/>
        <w:jc w:val="both"/>
        <w:rPr>
          <w:rFonts w:ascii="Arial" w:hAnsi="Arial" w:cs="Arial"/>
          <w:sz w:val="20"/>
          <w:szCs w:val="20"/>
        </w:rPr>
      </w:pPr>
      <w:r>
        <w:rPr>
          <w:rFonts w:ascii="Arial" w:hAnsi="Arial" w:cs="Arial"/>
          <w:sz w:val="20"/>
          <w:szCs w:val="20"/>
        </w:rPr>
        <w:t>e)</w:t>
      </w:r>
      <w:r w:rsidR="00D15790" w:rsidRPr="009B6473">
        <w:rPr>
          <w:rFonts w:ascii="Arial" w:hAnsi="Arial" w:cs="Arial"/>
          <w:sz w:val="20"/>
          <w:szCs w:val="20"/>
        </w:rPr>
        <w:t xml:space="preserve"> O objeto da contratação deve cumprir todas as características descritas na tabela </w:t>
      </w:r>
      <w:r>
        <w:rPr>
          <w:rFonts w:ascii="Arial" w:hAnsi="Arial" w:cs="Arial"/>
          <w:sz w:val="20"/>
          <w:szCs w:val="20"/>
        </w:rPr>
        <w:t>01 abaixo,</w:t>
      </w:r>
      <w:r w:rsidR="00D15790" w:rsidRPr="009B6473">
        <w:rPr>
          <w:rFonts w:ascii="Arial" w:hAnsi="Arial" w:cs="Arial"/>
          <w:sz w:val="20"/>
          <w:szCs w:val="20"/>
        </w:rPr>
        <w:t xml:space="preserve"> para garantir a proposta mais vantajosa ao Município e atender às suas necessidades.</w:t>
      </w:r>
    </w:p>
    <w:p w14:paraId="46761DF2" w14:textId="77777777" w:rsidR="00D15790" w:rsidRPr="009B6473" w:rsidRDefault="00D15790" w:rsidP="00D15790">
      <w:pPr>
        <w:spacing w:line="276" w:lineRule="auto"/>
        <w:jc w:val="both"/>
        <w:rPr>
          <w:rFonts w:ascii="Arial" w:hAnsi="Arial" w:cs="Arial"/>
          <w:sz w:val="20"/>
          <w:szCs w:val="20"/>
        </w:rPr>
      </w:pPr>
    </w:p>
    <w:p w14:paraId="3C67A6C1" w14:textId="398A3E5D" w:rsidR="00D15790" w:rsidRPr="00985D59" w:rsidRDefault="00D15790" w:rsidP="00D15790">
      <w:pPr>
        <w:spacing w:line="276" w:lineRule="auto"/>
        <w:jc w:val="both"/>
        <w:rPr>
          <w:rFonts w:ascii="Arial" w:hAnsi="Arial" w:cs="Arial"/>
          <w:b/>
          <w:bCs/>
          <w:sz w:val="20"/>
          <w:szCs w:val="20"/>
        </w:rPr>
      </w:pPr>
      <w:r w:rsidRPr="00985D59">
        <w:rPr>
          <w:rFonts w:ascii="Arial" w:hAnsi="Arial" w:cs="Arial"/>
          <w:b/>
          <w:bCs/>
          <w:sz w:val="20"/>
          <w:szCs w:val="20"/>
        </w:rPr>
        <w:t>Tabela 0</w:t>
      </w:r>
      <w:r w:rsidR="000005A0">
        <w:rPr>
          <w:rFonts w:ascii="Arial" w:hAnsi="Arial" w:cs="Arial"/>
          <w:b/>
          <w:bCs/>
          <w:sz w:val="20"/>
          <w:szCs w:val="20"/>
        </w:rPr>
        <w:t>1</w:t>
      </w:r>
    </w:p>
    <w:tbl>
      <w:tblPr>
        <w:tblStyle w:val="Tabelacomgrade"/>
        <w:tblW w:w="9493" w:type="dxa"/>
        <w:tblLook w:val="04A0" w:firstRow="1" w:lastRow="0" w:firstColumn="1" w:lastColumn="0" w:noHBand="0" w:noVBand="1"/>
      </w:tblPr>
      <w:tblGrid>
        <w:gridCol w:w="439"/>
        <w:gridCol w:w="7494"/>
        <w:gridCol w:w="1560"/>
      </w:tblGrid>
      <w:tr w:rsidR="00D15790" w:rsidRPr="00AA1807" w14:paraId="7A09C39E" w14:textId="77777777" w:rsidTr="00977C29">
        <w:tc>
          <w:tcPr>
            <w:tcW w:w="9493" w:type="dxa"/>
            <w:gridSpan w:val="3"/>
            <w:shd w:val="clear" w:color="auto" w:fill="D9D9D9" w:themeFill="background1" w:themeFillShade="D9"/>
            <w:vAlign w:val="center"/>
          </w:tcPr>
          <w:p w14:paraId="6F75173F" w14:textId="77777777" w:rsidR="00D15790" w:rsidRPr="00AA1807" w:rsidRDefault="00D15790" w:rsidP="00977C29">
            <w:pPr>
              <w:jc w:val="center"/>
              <w:rPr>
                <w:rFonts w:ascii="Arial" w:hAnsi="Arial" w:cs="Arial"/>
                <w:b/>
                <w:bCs/>
                <w:sz w:val="20"/>
                <w:szCs w:val="20"/>
              </w:rPr>
            </w:pPr>
            <w:r w:rsidRPr="00AA1807">
              <w:rPr>
                <w:rFonts w:ascii="Arial" w:hAnsi="Arial" w:cs="Arial"/>
                <w:b/>
                <w:bCs/>
                <w:sz w:val="20"/>
                <w:szCs w:val="20"/>
              </w:rPr>
              <w:t>Matriz de Avaliação</w:t>
            </w:r>
          </w:p>
        </w:tc>
      </w:tr>
      <w:tr w:rsidR="00D15790" w:rsidRPr="00AA1807" w14:paraId="71B12839" w14:textId="77777777" w:rsidTr="00977C29">
        <w:tc>
          <w:tcPr>
            <w:tcW w:w="0" w:type="auto"/>
            <w:shd w:val="clear" w:color="auto" w:fill="D9D9D9" w:themeFill="background1" w:themeFillShade="D9"/>
            <w:vAlign w:val="center"/>
          </w:tcPr>
          <w:p w14:paraId="63A28ECA" w14:textId="77777777" w:rsidR="00D15790" w:rsidRPr="00AA1807" w:rsidRDefault="00D15790" w:rsidP="00977C29">
            <w:pPr>
              <w:jc w:val="center"/>
              <w:rPr>
                <w:rFonts w:ascii="Arial" w:hAnsi="Arial" w:cs="Arial"/>
                <w:b/>
                <w:bCs/>
                <w:sz w:val="20"/>
                <w:szCs w:val="20"/>
              </w:rPr>
            </w:pPr>
            <w:r w:rsidRPr="00AA1807">
              <w:rPr>
                <w:rFonts w:ascii="Arial" w:hAnsi="Arial" w:cs="Arial"/>
                <w:b/>
                <w:bCs/>
                <w:sz w:val="20"/>
                <w:szCs w:val="20"/>
              </w:rPr>
              <w:t>Nº</w:t>
            </w:r>
          </w:p>
        </w:tc>
        <w:tc>
          <w:tcPr>
            <w:tcW w:w="7494" w:type="dxa"/>
            <w:shd w:val="clear" w:color="auto" w:fill="D9D9D9" w:themeFill="background1" w:themeFillShade="D9"/>
            <w:vAlign w:val="center"/>
          </w:tcPr>
          <w:p w14:paraId="6E4CC81A" w14:textId="77777777" w:rsidR="00D15790" w:rsidRPr="00AA1807" w:rsidRDefault="00D15790" w:rsidP="00977C29">
            <w:pPr>
              <w:jc w:val="center"/>
              <w:rPr>
                <w:rFonts w:ascii="Arial" w:hAnsi="Arial" w:cs="Arial"/>
                <w:b/>
                <w:bCs/>
                <w:sz w:val="20"/>
                <w:szCs w:val="20"/>
              </w:rPr>
            </w:pPr>
            <w:r w:rsidRPr="00AA1807">
              <w:rPr>
                <w:rFonts w:ascii="Arial" w:hAnsi="Arial" w:cs="Arial"/>
                <w:b/>
                <w:bCs/>
                <w:sz w:val="20"/>
                <w:szCs w:val="20"/>
              </w:rPr>
              <w:t>Item Avaliado</w:t>
            </w:r>
          </w:p>
        </w:tc>
        <w:tc>
          <w:tcPr>
            <w:tcW w:w="1560" w:type="dxa"/>
            <w:shd w:val="clear" w:color="auto" w:fill="D9D9D9" w:themeFill="background1" w:themeFillShade="D9"/>
            <w:vAlign w:val="center"/>
          </w:tcPr>
          <w:p w14:paraId="12A57CCB" w14:textId="77777777" w:rsidR="00D15790" w:rsidRPr="00AA1807" w:rsidRDefault="00D15790" w:rsidP="00977C29">
            <w:pPr>
              <w:jc w:val="center"/>
              <w:rPr>
                <w:rFonts w:ascii="Arial" w:hAnsi="Arial" w:cs="Arial"/>
                <w:b/>
                <w:bCs/>
                <w:sz w:val="20"/>
                <w:szCs w:val="20"/>
              </w:rPr>
            </w:pPr>
            <w:r w:rsidRPr="00AA1807">
              <w:rPr>
                <w:rFonts w:ascii="Arial" w:hAnsi="Arial" w:cs="Arial"/>
                <w:b/>
                <w:bCs/>
                <w:sz w:val="20"/>
                <w:szCs w:val="20"/>
              </w:rPr>
              <w:t>Resultado</w:t>
            </w:r>
          </w:p>
        </w:tc>
      </w:tr>
      <w:tr w:rsidR="00D15790" w:rsidRPr="00AA1807" w14:paraId="4A7B00EC" w14:textId="77777777" w:rsidTr="00977C29">
        <w:tc>
          <w:tcPr>
            <w:tcW w:w="0" w:type="auto"/>
            <w:vAlign w:val="center"/>
          </w:tcPr>
          <w:p w14:paraId="3461008E" w14:textId="77777777" w:rsidR="00D15790" w:rsidRPr="00390DF8" w:rsidRDefault="00D15790" w:rsidP="00977C29">
            <w:pPr>
              <w:jc w:val="center"/>
              <w:rPr>
                <w:rFonts w:ascii="Arial" w:hAnsi="Arial" w:cs="Arial"/>
                <w:sz w:val="20"/>
                <w:szCs w:val="20"/>
              </w:rPr>
            </w:pPr>
            <w:r w:rsidRPr="00390DF8">
              <w:rPr>
                <w:rFonts w:ascii="Arial" w:hAnsi="Arial" w:cs="Arial"/>
                <w:sz w:val="20"/>
                <w:szCs w:val="20"/>
              </w:rPr>
              <w:t>1</w:t>
            </w:r>
          </w:p>
        </w:tc>
        <w:tc>
          <w:tcPr>
            <w:tcW w:w="7494" w:type="dxa"/>
          </w:tcPr>
          <w:p w14:paraId="085F0628" w14:textId="77777777" w:rsidR="00D15790" w:rsidRPr="00AA1807" w:rsidRDefault="00D15790" w:rsidP="00977C29">
            <w:pPr>
              <w:jc w:val="both"/>
              <w:rPr>
                <w:rFonts w:ascii="Arial" w:hAnsi="Arial" w:cs="Arial"/>
                <w:sz w:val="20"/>
                <w:szCs w:val="20"/>
              </w:rPr>
            </w:pPr>
            <w:r w:rsidRPr="00AA1807">
              <w:rPr>
                <w:rFonts w:ascii="Arial" w:hAnsi="Arial" w:cs="Arial"/>
                <w:sz w:val="20"/>
                <w:szCs w:val="20"/>
              </w:rPr>
              <w:t>Atendimento integral a Lei Geral de Proteção de Dados (LGPD), Lei Federal nº 13.709/2018. Para atender integralmente às demandas de um site público, é essencial compreender e aplicar os princípios e requisitos estabelecidos por essa lei. Como política de cookies e dizeres da LPGD em todas as páginas em que informações pessoais são coletadas. Deve ainda possibilitar a personalização dos textos da Política de Cookies, Termos e Condições Gerais de Uso e Aviso de privacidade, para se adequar as diretrizes do município.</w:t>
            </w:r>
          </w:p>
        </w:tc>
        <w:tc>
          <w:tcPr>
            <w:tcW w:w="1560" w:type="dxa"/>
            <w:vAlign w:val="center"/>
          </w:tcPr>
          <w:p w14:paraId="407BD358" w14:textId="77777777" w:rsidR="00D15790" w:rsidRPr="00AA1807" w:rsidRDefault="00D15790" w:rsidP="00977C29">
            <w:pPr>
              <w:spacing w:line="276" w:lineRule="auto"/>
              <w:rPr>
                <w:rFonts w:ascii="Arial" w:hAnsi="Arial" w:cs="Arial"/>
                <w:sz w:val="20"/>
                <w:szCs w:val="20"/>
              </w:rPr>
            </w:pPr>
            <w:r w:rsidRPr="00AA1807">
              <w:rPr>
                <w:rFonts w:ascii="Arial" w:hAnsi="Arial" w:cs="Arial"/>
                <w:sz w:val="20"/>
                <w:szCs w:val="20"/>
              </w:rPr>
              <w:t>( ) Atende</w:t>
            </w:r>
          </w:p>
          <w:p w14:paraId="6967B441" w14:textId="77777777" w:rsidR="00D15790" w:rsidRPr="00AA1807" w:rsidRDefault="00D15790" w:rsidP="00977C29">
            <w:pPr>
              <w:rPr>
                <w:rFonts w:ascii="Arial" w:hAnsi="Arial" w:cs="Arial"/>
                <w:sz w:val="20"/>
                <w:szCs w:val="20"/>
              </w:rPr>
            </w:pPr>
            <w:r w:rsidRPr="00AA1807">
              <w:rPr>
                <w:rFonts w:ascii="Arial" w:hAnsi="Arial" w:cs="Arial"/>
                <w:sz w:val="20"/>
                <w:szCs w:val="20"/>
              </w:rPr>
              <w:t>( ) Não atende</w:t>
            </w:r>
          </w:p>
        </w:tc>
      </w:tr>
      <w:tr w:rsidR="00D15790" w:rsidRPr="00AA1807" w14:paraId="026DDD10" w14:textId="77777777" w:rsidTr="00977C29">
        <w:tc>
          <w:tcPr>
            <w:tcW w:w="0" w:type="auto"/>
            <w:vAlign w:val="center"/>
          </w:tcPr>
          <w:p w14:paraId="6BDF395F" w14:textId="77777777" w:rsidR="00D15790" w:rsidRPr="00390DF8" w:rsidRDefault="00D15790" w:rsidP="00977C29">
            <w:pPr>
              <w:jc w:val="center"/>
              <w:rPr>
                <w:rFonts w:ascii="Arial" w:hAnsi="Arial" w:cs="Arial"/>
                <w:sz w:val="20"/>
                <w:szCs w:val="20"/>
              </w:rPr>
            </w:pPr>
            <w:r w:rsidRPr="00390DF8">
              <w:rPr>
                <w:rFonts w:ascii="Arial" w:hAnsi="Arial" w:cs="Arial"/>
                <w:sz w:val="20"/>
                <w:szCs w:val="20"/>
              </w:rPr>
              <w:t>2</w:t>
            </w:r>
          </w:p>
        </w:tc>
        <w:tc>
          <w:tcPr>
            <w:tcW w:w="7494" w:type="dxa"/>
          </w:tcPr>
          <w:p w14:paraId="6DA8D0F8" w14:textId="77777777" w:rsidR="00D15790" w:rsidRPr="00AA1807" w:rsidRDefault="00D15790" w:rsidP="00977C29">
            <w:pPr>
              <w:spacing w:line="276" w:lineRule="auto"/>
              <w:jc w:val="both"/>
              <w:rPr>
                <w:rFonts w:ascii="Arial" w:hAnsi="Arial" w:cs="Arial"/>
                <w:sz w:val="20"/>
                <w:szCs w:val="20"/>
              </w:rPr>
            </w:pPr>
            <w:r w:rsidRPr="00AA1807">
              <w:rPr>
                <w:rFonts w:ascii="Arial" w:hAnsi="Arial" w:cs="Arial"/>
                <w:sz w:val="20"/>
                <w:szCs w:val="20"/>
              </w:rPr>
              <w:t>Atendimento integral a Lei Brasileira de Inclusão da Pessoa com Deficiência (Lei nº 13.146/2015), também conhecida como Estatuto da Pessoa com Deficiência, é fundamental para garantir a acessibilidade em todas as áreas, incluindo a internet. Para um site de prefeitura, cumprir com essa lei é essencial para assegurar que todos os cidadãos, independentemente de suas deficiências, possam acessar informações e serviços oferecidos online. Abaixo estão as principais exigências:</w:t>
            </w:r>
          </w:p>
          <w:p w14:paraId="0065A3D2" w14:textId="77777777" w:rsidR="00D15790" w:rsidRPr="00AA1807" w:rsidRDefault="00D15790" w:rsidP="00977C29">
            <w:pPr>
              <w:spacing w:line="276" w:lineRule="auto"/>
              <w:jc w:val="both"/>
              <w:rPr>
                <w:rFonts w:ascii="Arial" w:hAnsi="Arial" w:cs="Arial"/>
                <w:sz w:val="20"/>
                <w:szCs w:val="20"/>
              </w:rPr>
            </w:pPr>
            <w:r w:rsidRPr="00AA1807">
              <w:rPr>
                <w:rFonts w:ascii="Arial" w:hAnsi="Arial" w:cs="Arial"/>
                <w:sz w:val="20"/>
                <w:szCs w:val="20"/>
              </w:rPr>
              <w:t>Aumento e diminuição das fontes do site para deficientes visuais.</w:t>
            </w:r>
          </w:p>
          <w:p w14:paraId="564A6E27" w14:textId="77777777" w:rsidR="00D15790" w:rsidRPr="00AA1807" w:rsidRDefault="00D15790" w:rsidP="00977C29">
            <w:pPr>
              <w:spacing w:line="276" w:lineRule="auto"/>
              <w:jc w:val="both"/>
              <w:rPr>
                <w:rFonts w:ascii="Arial" w:hAnsi="Arial" w:cs="Arial"/>
                <w:sz w:val="20"/>
                <w:szCs w:val="20"/>
              </w:rPr>
            </w:pPr>
            <w:r w:rsidRPr="00AA1807">
              <w:rPr>
                <w:rFonts w:ascii="Arial" w:hAnsi="Arial" w:cs="Arial"/>
                <w:sz w:val="20"/>
                <w:szCs w:val="20"/>
              </w:rPr>
              <w:t>Aplicação de contraste para deficientes visuais.</w:t>
            </w:r>
          </w:p>
          <w:p w14:paraId="0070B739" w14:textId="77777777" w:rsidR="00D15790" w:rsidRPr="00AA1807" w:rsidRDefault="00D15790" w:rsidP="00977C29">
            <w:pPr>
              <w:spacing w:line="276" w:lineRule="auto"/>
              <w:jc w:val="both"/>
              <w:rPr>
                <w:rFonts w:ascii="Arial" w:hAnsi="Arial" w:cs="Arial"/>
                <w:sz w:val="20"/>
                <w:szCs w:val="20"/>
              </w:rPr>
            </w:pPr>
            <w:r w:rsidRPr="00AA1807">
              <w:rPr>
                <w:rFonts w:ascii="Arial" w:hAnsi="Arial" w:cs="Arial"/>
                <w:sz w:val="20"/>
                <w:szCs w:val="20"/>
              </w:rPr>
              <w:t>Tradutor para linguagem de Libras.</w:t>
            </w:r>
          </w:p>
          <w:p w14:paraId="7F31BA87" w14:textId="77777777" w:rsidR="00D15790" w:rsidRPr="00AA1807" w:rsidRDefault="00D15790" w:rsidP="00977C29">
            <w:pPr>
              <w:spacing w:line="276" w:lineRule="auto"/>
              <w:jc w:val="both"/>
              <w:rPr>
                <w:rFonts w:ascii="Arial" w:hAnsi="Arial" w:cs="Arial"/>
                <w:sz w:val="20"/>
                <w:szCs w:val="20"/>
              </w:rPr>
            </w:pPr>
            <w:r w:rsidRPr="00AA1807">
              <w:rPr>
                <w:rFonts w:ascii="Arial" w:hAnsi="Arial" w:cs="Arial"/>
                <w:sz w:val="20"/>
                <w:szCs w:val="20"/>
              </w:rPr>
              <w:t>Teclas de Atalhos do site.</w:t>
            </w:r>
          </w:p>
          <w:p w14:paraId="31CDCF6C" w14:textId="77777777" w:rsidR="00D15790" w:rsidRPr="00AA1807" w:rsidRDefault="00D15790" w:rsidP="00977C29">
            <w:pPr>
              <w:spacing w:line="276" w:lineRule="auto"/>
              <w:jc w:val="both"/>
              <w:rPr>
                <w:rFonts w:ascii="Arial" w:hAnsi="Arial" w:cs="Arial"/>
                <w:sz w:val="20"/>
                <w:szCs w:val="20"/>
              </w:rPr>
            </w:pPr>
            <w:r w:rsidRPr="00AA1807">
              <w:rPr>
                <w:rFonts w:ascii="Arial" w:hAnsi="Arial" w:cs="Arial"/>
                <w:sz w:val="20"/>
                <w:szCs w:val="20"/>
              </w:rPr>
              <w:t>Mapa do site.</w:t>
            </w:r>
          </w:p>
          <w:p w14:paraId="3F9B2359" w14:textId="77777777" w:rsidR="00D15790" w:rsidRPr="00AA1807" w:rsidRDefault="00D15790" w:rsidP="00977C29">
            <w:pPr>
              <w:jc w:val="both"/>
              <w:rPr>
                <w:rFonts w:ascii="Arial" w:hAnsi="Arial" w:cs="Arial"/>
                <w:sz w:val="20"/>
                <w:szCs w:val="20"/>
              </w:rPr>
            </w:pPr>
            <w:r w:rsidRPr="00AA1807">
              <w:rPr>
                <w:rFonts w:ascii="Arial" w:hAnsi="Arial" w:cs="Arial"/>
                <w:sz w:val="20"/>
                <w:szCs w:val="20"/>
              </w:rPr>
              <w:t>Player de leitura em todo o site com opção de aumento de velocidade na leitura.</w:t>
            </w:r>
          </w:p>
        </w:tc>
        <w:tc>
          <w:tcPr>
            <w:tcW w:w="1560" w:type="dxa"/>
            <w:vAlign w:val="center"/>
          </w:tcPr>
          <w:p w14:paraId="3DA7E141" w14:textId="77777777" w:rsidR="00D15790" w:rsidRPr="00AA1807" w:rsidRDefault="00D15790" w:rsidP="00977C29">
            <w:pPr>
              <w:spacing w:line="276" w:lineRule="auto"/>
              <w:rPr>
                <w:rFonts w:ascii="Arial" w:hAnsi="Arial" w:cs="Arial"/>
                <w:sz w:val="20"/>
                <w:szCs w:val="20"/>
              </w:rPr>
            </w:pPr>
            <w:r w:rsidRPr="00AA1807">
              <w:rPr>
                <w:rFonts w:ascii="Arial" w:hAnsi="Arial" w:cs="Arial"/>
                <w:sz w:val="20"/>
                <w:szCs w:val="20"/>
              </w:rPr>
              <w:t>( ) Atende</w:t>
            </w:r>
          </w:p>
          <w:p w14:paraId="6C793EDF" w14:textId="77777777" w:rsidR="00D15790" w:rsidRPr="00AA1807" w:rsidRDefault="00D15790" w:rsidP="00977C29">
            <w:pPr>
              <w:rPr>
                <w:rFonts w:ascii="Arial" w:hAnsi="Arial" w:cs="Arial"/>
                <w:sz w:val="20"/>
                <w:szCs w:val="20"/>
              </w:rPr>
            </w:pPr>
            <w:r w:rsidRPr="00AA1807">
              <w:rPr>
                <w:rFonts w:ascii="Arial" w:hAnsi="Arial" w:cs="Arial"/>
                <w:sz w:val="20"/>
                <w:szCs w:val="20"/>
              </w:rPr>
              <w:t>( ) Não atende</w:t>
            </w:r>
          </w:p>
        </w:tc>
      </w:tr>
      <w:tr w:rsidR="00D15790" w:rsidRPr="00AA1807" w14:paraId="7CE90642" w14:textId="77777777" w:rsidTr="00977C29">
        <w:tc>
          <w:tcPr>
            <w:tcW w:w="0" w:type="auto"/>
            <w:vAlign w:val="center"/>
          </w:tcPr>
          <w:p w14:paraId="4BC65F97" w14:textId="77777777" w:rsidR="00D15790" w:rsidRPr="00390DF8" w:rsidRDefault="00D15790" w:rsidP="00977C29">
            <w:pPr>
              <w:jc w:val="center"/>
              <w:rPr>
                <w:rFonts w:ascii="Arial" w:hAnsi="Arial" w:cs="Arial"/>
                <w:sz w:val="20"/>
                <w:szCs w:val="20"/>
              </w:rPr>
            </w:pPr>
            <w:r w:rsidRPr="00390DF8">
              <w:rPr>
                <w:rFonts w:ascii="Arial" w:hAnsi="Arial" w:cs="Arial"/>
                <w:sz w:val="20"/>
                <w:szCs w:val="20"/>
              </w:rPr>
              <w:t>3</w:t>
            </w:r>
          </w:p>
        </w:tc>
        <w:tc>
          <w:tcPr>
            <w:tcW w:w="7494" w:type="dxa"/>
          </w:tcPr>
          <w:p w14:paraId="144E0737" w14:textId="77777777" w:rsidR="00D15790" w:rsidRPr="00AA1807" w:rsidRDefault="00D15790" w:rsidP="00977C29">
            <w:pPr>
              <w:jc w:val="both"/>
              <w:rPr>
                <w:rFonts w:ascii="Arial" w:hAnsi="Arial" w:cs="Arial"/>
                <w:sz w:val="20"/>
                <w:szCs w:val="20"/>
              </w:rPr>
            </w:pPr>
            <w:r w:rsidRPr="00AA1807">
              <w:rPr>
                <w:rFonts w:ascii="Arial" w:hAnsi="Arial" w:cs="Arial"/>
                <w:sz w:val="20"/>
                <w:szCs w:val="20"/>
              </w:rPr>
              <w:t>Possuir no Portal, uma busca geral, onde o munícipe, utilizando uma palavra-chave, possa obter resultados de todo o conteúdo cadastrado no sistema. Esses resultados devem ser demonstrados de forma categorizada, conforme sua origem (Notícia, Licitação, Concurso, Legislação, etc).</w:t>
            </w:r>
          </w:p>
        </w:tc>
        <w:tc>
          <w:tcPr>
            <w:tcW w:w="1560" w:type="dxa"/>
            <w:vAlign w:val="center"/>
          </w:tcPr>
          <w:p w14:paraId="10778DEB" w14:textId="77777777" w:rsidR="00D15790" w:rsidRPr="00AA1807" w:rsidRDefault="00D15790" w:rsidP="00977C29">
            <w:pPr>
              <w:spacing w:line="276" w:lineRule="auto"/>
              <w:rPr>
                <w:rFonts w:ascii="Arial" w:hAnsi="Arial" w:cs="Arial"/>
                <w:sz w:val="20"/>
                <w:szCs w:val="20"/>
              </w:rPr>
            </w:pPr>
            <w:r w:rsidRPr="00AA1807">
              <w:rPr>
                <w:rFonts w:ascii="Arial" w:hAnsi="Arial" w:cs="Arial"/>
                <w:sz w:val="20"/>
                <w:szCs w:val="20"/>
              </w:rPr>
              <w:t>( ) Atende</w:t>
            </w:r>
          </w:p>
          <w:p w14:paraId="558C280B" w14:textId="77777777" w:rsidR="00D15790" w:rsidRPr="00AA1807" w:rsidRDefault="00D15790" w:rsidP="00977C29">
            <w:pPr>
              <w:rPr>
                <w:rFonts w:ascii="Arial" w:hAnsi="Arial" w:cs="Arial"/>
                <w:sz w:val="20"/>
                <w:szCs w:val="20"/>
              </w:rPr>
            </w:pPr>
            <w:r w:rsidRPr="00AA1807">
              <w:rPr>
                <w:rFonts w:ascii="Arial" w:hAnsi="Arial" w:cs="Arial"/>
                <w:sz w:val="20"/>
                <w:szCs w:val="20"/>
              </w:rPr>
              <w:t>( ) Não atende</w:t>
            </w:r>
          </w:p>
        </w:tc>
      </w:tr>
      <w:tr w:rsidR="00D15790" w:rsidRPr="00AA1807" w14:paraId="5F36314A" w14:textId="77777777" w:rsidTr="00977C29">
        <w:tc>
          <w:tcPr>
            <w:tcW w:w="0" w:type="auto"/>
            <w:vAlign w:val="center"/>
          </w:tcPr>
          <w:p w14:paraId="12A21122" w14:textId="77777777" w:rsidR="00D15790" w:rsidRPr="00390DF8" w:rsidRDefault="00D15790" w:rsidP="00977C29">
            <w:pPr>
              <w:jc w:val="center"/>
              <w:rPr>
                <w:rFonts w:ascii="Arial" w:hAnsi="Arial" w:cs="Arial"/>
                <w:sz w:val="20"/>
                <w:szCs w:val="20"/>
              </w:rPr>
            </w:pPr>
            <w:r w:rsidRPr="00390DF8">
              <w:rPr>
                <w:rFonts w:ascii="Arial" w:hAnsi="Arial" w:cs="Arial"/>
                <w:sz w:val="20"/>
                <w:szCs w:val="20"/>
              </w:rPr>
              <w:t>4</w:t>
            </w:r>
          </w:p>
        </w:tc>
        <w:tc>
          <w:tcPr>
            <w:tcW w:w="7494" w:type="dxa"/>
          </w:tcPr>
          <w:p w14:paraId="6E780244" w14:textId="77777777" w:rsidR="00D15790" w:rsidRPr="00AA1807" w:rsidRDefault="00D15790" w:rsidP="00977C29">
            <w:pPr>
              <w:jc w:val="both"/>
              <w:rPr>
                <w:rFonts w:ascii="Arial" w:hAnsi="Arial" w:cs="Arial"/>
                <w:sz w:val="20"/>
                <w:szCs w:val="20"/>
              </w:rPr>
            </w:pPr>
            <w:r w:rsidRPr="00AA1807">
              <w:rPr>
                <w:rFonts w:ascii="Arial" w:hAnsi="Arial" w:cs="Arial"/>
                <w:sz w:val="20"/>
                <w:szCs w:val="20"/>
              </w:rPr>
              <w:t xml:space="preserve">O projeto apresentado deve ser submetido a teste no Simulador de Acessibilidade em Sítios (ASES), ferramenta disponibilizada pelo Governo Federal através do link https://asesweb.governoeletronico.gov.br/, e obter uma nota igual ou superior a 95% no Avaliador. O ASES é uma plataforma que permite avaliar, simular e corrigir a acessibilidade de páginas, sites e portais, ajudando desenvolvedores a atenderem aos padrões mais elevados de acessibilidade digital. Garantir que o site atenda a essas recomendações é fundamental para assegurar que as melhores </w:t>
            </w:r>
            <w:r w:rsidRPr="00AA1807">
              <w:rPr>
                <w:rFonts w:ascii="Arial" w:hAnsi="Arial" w:cs="Arial"/>
                <w:sz w:val="20"/>
                <w:szCs w:val="20"/>
              </w:rPr>
              <w:lastRenderedPageBreak/>
              <w:t>práticas e os mais altos níveis de padronização de acessibilidade na web sejam seguidos, promovendo a inclusão e o acesso universal aos seus conteúdos.</w:t>
            </w:r>
          </w:p>
        </w:tc>
        <w:tc>
          <w:tcPr>
            <w:tcW w:w="1560" w:type="dxa"/>
            <w:vAlign w:val="center"/>
          </w:tcPr>
          <w:p w14:paraId="0CFBDE65" w14:textId="77777777" w:rsidR="00D15790" w:rsidRPr="00AA1807" w:rsidRDefault="00D15790" w:rsidP="00977C29">
            <w:pPr>
              <w:spacing w:line="276" w:lineRule="auto"/>
              <w:rPr>
                <w:rFonts w:ascii="Arial" w:hAnsi="Arial" w:cs="Arial"/>
                <w:sz w:val="20"/>
                <w:szCs w:val="20"/>
              </w:rPr>
            </w:pPr>
            <w:r w:rsidRPr="00AA1807">
              <w:rPr>
                <w:rFonts w:ascii="Arial" w:hAnsi="Arial" w:cs="Arial"/>
                <w:sz w:val="20"/>
                <w:szCs w:val="20"/>
              </w:rPr>
              <w:lastRenderedPageBreak/>
              <w:t>( ) Atende</w:t>
            </w:r>
          </w:p>
          <w:p w14:paraId="358F8D8D" w14:textId="77777777" w:rsidR="00D15790" w:rsidRPr="00AA1807" w:rsidRDefault="00D15790" w:rsidP="00977C29">
            <w:pPr>
              <w:rPr>
                <w:rFonts w:ascii="Arial" w:hAnsi="Arial" w:cs="Arial"/>
                <w:sz w:val="20"/>
                <w:szCs w:val="20"/>
              </w:rPr>
            </w:pPr>
            <w:r w:rsidRPr="00AA1807">
              <w:rPr>
                <w:rFonts w:ascii="Arial" w:hAnsi="Arial" w:cs="Arial"/>
                <w:sz w:val="20"/>
                <w:szCs w:val="20"/>
              </w:rPr>
              <w:t>( ) Não atende</w:t>
            </w:r>
          </w:p>
        </w:tc>
      </w:tr>
      <w:tr w:rsidR="00D15790" w:rsidRPr="00AA1807" w14:paraId="4CDE3C47" w14:textId="77777777" w:rsidTr="00977C29">
        <w:tc>
          <w:tcPr>
            <w:tcW w:w="0" w:type="auto"/>
            <w:vAlign w:val="center"/>
          </w:tcPr>
          <w:p w14:paraId="3D0DC045" w14:textId="77777777" w:rsidR="00D15790" w:rsidRPr="00390DF8" w:rsidRDefault="00D15790" w:rsidP="00977C29">
            <w:pPr>
              <w:jc w:val="center"/>
              <w:rPr>
                <w:rFonts w:ascii="Arial" w:hAnsi="Arial" w:cs="Arial"/>
                <w:sz w:val="20"/>
                <w:szCs w:val="20"/>
              </w:rPr>
            </w:pPr>
            <w:r w:rsidRPr="00390DF8">
              <w:rPr>
                <w:rFonts w:ascii="Arial" w:hAnsi="Arial" w:cs="Arial"/>
                <w:sz w:val="20"/>
                <w:szCs w:val="20"/>
              </w:rPr>
              <w:t>5</w:t>
            </w:r>
          </w:p>
        </w:tc>
        <w:tc>
          <w:tcPr>
            <w:tcW w:w="7494" w:type="dxa"/>
          </w:tcPr>
          <w:p w14:paraId="5395EF7B" w14:textId="77777777" w:rsidR="00D15790" w:rsidRPr="00AA1807" w:rsidRDefault="00D15790" w:rsidP="00977C29">
            <w:pPr>
              <w:jc w:val="both"/>
              <w:rPr>
                <w:rFonts w:ascii="Arial" w:hAnsi="Arial" w:cs="Arial"/>
                <w:sz w:val="20"/>
                <w:szCs w:val="20"/>
              </w:rPr>
            </w:pPr>
            <w:r w:rsidRPr="00AA1807">
              <w:rPr>
                <w:rFonts w:ascii="Arial" w:hAnsi="Arial" w:cs="Arial"/>
                <w:sz w:val="20"/>
                <w:szCs w:val="20"/>
              </w:rPr>
              <w:t>O layout do portal deve ser responsivo e adaptativo, facilitando o acesso à informação em diversos dispositivos. Todas as páginas e conteúdo da versão desktop devem se ajustar automaticamente aos diferentes tamanhos de telas, garantindo uma experiência completa do usuário. Não sendo necessária a instalação de aplicativos para acessar o site, tornando a navegação simples e acessível para todas as classes de munícipes.</w:t>
            </w:r>
          </w:p>
        </w:tc>
        <w:tc>
          <w:tcPr>
            <w:tcW w:w="1560" w:type="dxa"/>
            <w:vAlign w:val="center"/>
          </w:tcPr>
          <w:p w14:paraId="3A112869" w14:textId="77777777" w:rsidR="00D15790" w:rsidRPr="00AA1807" w:rsidRDefault="00D15790" w:rsidP="00977C29">
            <w:pPr>
              <w:spacing w:line="276" w:lineRule="auto"/>
              <w:rPr>
                <w:rFonts w:ascii="Arial" w:hAnsi="Arial" w:cs="Arial"/>
                <w:sz w:val="20"/>
                <w:szCs w:val="20"/>
              </w:rPr>
            </w:pPr>
            <w:r w:rsidRPr="00AA1807">
              <w:rPr>
                <w:rFonts w:ascii="Arial" w:hAnsi="Arial" w:cs="Arial"/>
                <w:sz w:val="20"/>
                <w:szCs w:val="20"/>
              </w:rPr>
              <w:t>( ) Atende</w:t>
            </w:r>
          </w:p>
          <w:p w14:paraId="3F481F1C" w14:textId="77777777" w:rsidR="00D15790" w:rsidRPr="00AA1807" w:rsidRDefault="00D15790" w:rsidP="00977C29">
            <w:pPr>
              <w:rPr>
                <w:rFonts w:ascii="Arial" w:hAnsi="Arial" w:cs="Arial"/>
                <w:sz w:val="20"/>
                <w:szCs w:val="20"/>
              </w:rPr>
            </w:pPr>
            <w:r w:rsidRPr="00AA1807">
              <w:rPr>
                <w:rFonts w:ascii="Arial" w:hAnsi="Arial" w:cs="Arial"/>
                <w:sz w:val="20"/>
                <w:szCs w:val="20"/>
              </w:rPr>
              <w:t>( ) Não atende</w:t>
            </w:r>
          </w:p>
        </w:tc>
      </w:tr>
      <w:tr w:rsidR="00D15790" w:rsidRPr="00AA1807" w14:paraId="0C5DF82D" w14:textId="77777777" w:rsidTr="00977C29">
        <w:tc>
          <w:tcPr>
            <w:tcW w:w="0" w:type="auto"/>
            <w:vAlign w:val="center"/>
          </w:tcPr>
          <w:p w14:paraId="04BB5819" w14:textId="77777777" w:rsidR="00D15790" w:rsidRPr="00390DF8" w:rsidRDefault="00D15790" w:rsidP="00977C29">
            <w:pPr>
              <w:jc w:val="center"/>
              <w:rPr>
                <w:rFonts w:ascii="Arial" w:hAnsi="Arial" w:cs="Arial"/>
                <w:sz w:val="20"/>
                <w:szCs w:val="20"/>
              </w:rPr>
            </w:pPr>
            <w:r w:rsidRPr="00390DF8">
              <w:rPr>
                <w:rFonts w:ascii="Arial" w:hAnsi="Arial" w:cs="Arial"/>
                <w:sz w:val="20"/>
                <w:szCs w:val="20"/>
              </w:rPr>
              <w:t>6</w:t>
            </w:r>
          </w:p>
        </w:tc>
        <w:tc>
          <w:tcPr>
            <w:tcW w:w="7494" w:type="dxa"/>
          </w:tcPr>
          <w:p w14:paraId="222F6491" w14:textId="77777777" w:rsidR="00D15790" w:rsidRPr="00AA1807" w:rsidRDefault="00D15790" w:rsidP="00977C29">
            <w:pPr>
              <w:jc w:val="both"/>
              <w:rPr>
                <w:rFonts w:ascii="Arial" w:hAnsi="Arial" w:cs="Arial"/>
                <w:sz w:val="20"/>
                <w:szCs w:val="20"/>
              </w:rPr>
            </w:pPr>
            <w:r w:rsidRPr="00AA1807">
              <w:rPr>
                <w:rFonts w:ascii="Arial" w:hAnsi="Arial" w:cs="Arial"/>
                <w:sz w:val="20"/>
                <w:szCs w:val="20"/>
              </w:rPr>
              <w:t>O dashboard do painel administrativo, deve disponibilizar relatórios detalhados de acessos, incluindo informações por país, região, cidade, tipo de dispositivo, navegadores utilizados e páginas mais acessadas. Além disso, deve permitir visualizar visitas em tempo real e exibir um gráfico de visitas por dia da semana. Essa funcionalidade proporciona uma análise abrangente e precisa do tráfego no site, auxiliando no acompanhamento dos resultados.</w:t>
            </w:r>
          </w:p>
        </w:tc>
        <w:tc>
          <w:tcPr>
            <w:tcW w:w="1560" w:type="dxa"/>
            <w:vAlign w:val="center"/>
          </w:tcPr>
          <w:p w14:paraId="0F31CBF8" w14:textId="77777777" w:rsidR="00D15790" w:rsidRPr="00AA1807" w:rsidRDefault="00D15790" w:rsidP="00977C29">
            <w:pPr>
              <w:spacing w:line="276" w:lineRule="auto"/>
              <w:rPr>
                <w:rFonts w:ascii="Arial" w:hAnsi="Arial" w:cs="Arial"/>
                <w:sz w:val="20"/>
                <w:szCs w:val="20"/>
              </w:rPr>
            </w:pPr>
            <w:r w:rsidRPr="00AA1807">
              <w:rPr>
                <w:rFonts w:ascii="Arial" w:hAnsi="Arial" w:cs="Arial"/>
                <w:sz w:val="20"/>
                <w:szCs w:val="20"/>
              </w:rPr>
              <w:t>( ) Atende</w:t>
            </w:r>
          </w:p>
          <w:p w14:paraId="046AB2E7" w14:textId="77777777" w:rsidR="00D15790" w:rsidRPr="00AA1807" w:rsidRDefault="00D15790" w:rsidP="00977C29">
            <w:pPr>
              <w:rPr>
                <w:rFonts w:ascii="Arial" w:hAnsi="Arial" w:cs="Arial"/>
                <w:sz w:val="20"/>
                <w:szCs w:val="20"/>
              </w:rPr>
            </w:pPr>
            <w:r w:rsidRPr="00AA1807">
              <w:rPr>
                <w:rFonts w:ascii="Arial" w:hAnsi="Arial" w:cs="Arial"/>
                <w:sz w:val="20"/>
                <w:szCs w:val="20"/>
              </w:rPr>
              <w:t>( ) Não atende</w:t>
            </w:r>
          </w:p>
        </w:tc>
      </w:tr>
      <w:tr w:rsidR="00D15790" w:rsidRPr="00AA1807" w14:paraId="2F778067" w14:textId="77777777" w:rsidTr="00977C29">
        <w:tc>
          <w:tcPr>
            <w:tcW w:w="0" w:type="auto"/>
            <w:vAlign w:val="center"/>
          </w:tcPr>
          <w:p w14:paraId="0C0688EE" w14:textId="77777777" w:rsidR="00D15790" w:rsidRPr="00390DF8" w:rsidRDefault="00D15790" w:rsidP="00977C29">
            <w:pPr>
              <w:jc w:val="center"/>
              <w:rPr>
                <w:rFonts w:ascii="Arial" w:hAnsi="Arial" w:cs="Arial"/>
                <w:sz w:val="20"/>
                <w:szCs w:val="20"/>
              </w:rPr>
            </w:pPr>
            <w:r w:rsidRPr="00390DF8">
              <w:rPr>
                <w:rFonts w:ascii="Arial" w:hAnsi="Arial" w:cs="Arial"/>
                <w:sz w:val="20"/>
                <w:szCs w:val="20"/>
              </w:rPr>
              <w:t>7</w:t>
            </w:r>
          </w:p>
        </w:tc>
        <w:tc>
          <w:tcPr>
            <w:tcW w:w="7494" w:type="dxa"/>
          </w:tcPr>
          <w:p w14:paraId="71BFB6E0" w14:textId="77777777" w:rsidR="00D15790" w:rsidRPr="00AA1807" w:rsidRDefault="00D15790" w:rsidP="00977C29">
            <w:pPr>
              <w:jc w:val="both"/>
              <w:rPr>
                <w:rFonts w:ascii="Arial" w:hAnsi="Arial" w:cs="Arial"/>
                <w:sz w:val="20"/>
                <w:szCs w:val="20"/>
              </w:rPr>
            </w:pPr>
            <w:r w:rsidRPr="00AA1807">
              <w:rPr>
                <w:rFonts w:ascii="Arial" w:hAnsi="Arial" w:cs="Arial"/>
                <w:sz w:val="20"/>
                <w:szCs w:val="20"/>
              </w:rPr>
              <w:t>O site deve permitir a criação de usuários de forma segmentada, possibilitando a criação ilimitada de perfis de usuários. Cada usuário pode receber permissões específicas, limitando seu acesso apenas aos módulos relevantes para suas funções. Essa abordagem assegura que os usuários tenham acesso apenas às informações e ferramentas necessárias para suas atividades, aumentando a segurança e a eficiência operacional.</w:t>
            </w:r>
          </w:p>
        </w:tc>
        <w:tc>
          <w:tcPr>
            <w:tcW w:w="1560" w:type="dxa"/>
            <w:vAlign w:val="center"/>
          </w:tcPr>
          <w:p w14:paraId="62D793DA" w14:textId="77777777" w:rsidR="00D15790" w:rsidRPr="00AA1807" w:rsidRDefault="00D15790" w:rsidP="00977C29">
            <w:pPr>
              <w:spacing w:line="276" w:lineRule="auto"/>
              <w:rPr>
                <w:rFonts w:ascii="Arial" w:hAnsi="Arial" w:cs="Arial"/>
                <w:sz w:val="20"/>
                <w:szCs w:val="20"/>
              </w:rPr>
            </w:pPr>
            <w:r w:rsidRPr="00AA1807">
              <w:rPr>
                <w:rFonts w:ascii="Arial" w:hAnsi="Arial" w:cs="Arial"/>
                <w:sz w:val="20"/>
                <w:szCs w:val="20"/>
              </w:rPr>
              <w:t>( ) Atende</w:t>
            </w:r>
          </w:p>
          <w:p w14:paraId="0350025E" w14:textId="77777777" w:rsidR="00D15790" w:rsidRPr="00AA1807" w:rsidRDefault="00D15790" w:rsidP="00977C29">
            <w:pPr>
              <w:rPr>
                <w:rFonts w:ascii="Arial" w:hAnsi="Arial" w:cs="Arial"/>
                <w:sz w:val="20"/>
                <w:szCs w:val="20"/>
              </w:rPr>
            </w:pPr>
            <w:r w:rsidRPr="00AA1807">
              <w:rPr>
                <w:rFonts w:ascii="Arial" w:hAnsi="Arial" w:cs="Arial"/>
                <w:sz w:val="20"/>
                <w:szCs w:val="20"/>
              </w:rPr>
              <w:t>( ) Não atende</w:t>
            </w:r>
          </w:p>
        </w:tc>
      </w:tr>
      <w:tr w:rsidR="00D15790" w:rsidRPr="00AA1807" w14:paraId="75C14166" w14:textId="77777777" w:rsidTr="00977C29">
        <w:tc>
          <w:tcPr>
            <w:tcW w:w="0" w:type="auto"/>
            <w:vAlign w:val="center"/>
          </w:tcPr>
          <w:p w14:paraId="1685C85D" w14:textId="77777777" w:rsidR="00D15790" w:rsidRPr="00390DF8" w:rsidRDefault="00D15790" w:rsidP="00977C29">
            <w:pPr>
              <w:jc w:val="center"/>
              <w:rPr>
                <w:rFonts w:ascii="Arial" w:hAnsi="Arial" w:cs="Arial"/>
                <w:sz w:val="20"/>
                <w:szCs w:val="20"/>
              </w:rPr>
            </w:pPr>
            <w:r w:rsidRPr="00390DF8">
              <w:rPr>
                <w:rFonts w:ascii="Arial" w:hAnsi="Arial" w:cs="Arial"/>
                <w:sz w:val="20"/>
                <w:szCs w:val="20"/>
              </w:rPr>
              <w:t>8</w:t>
            </w:r>
          </w:p>
        </w:tc>
        <w:tc>
          <w:tcPr>
            <w:tcW w:w="7494" w:type="dxa"/>
          </w:tcPr>
          <w:p w14:paraId="25645335" w14:textId="77777777" w:rsidR="00D15790" w:rsidRPr="00AA1807" w:rsidRDefault="00D15790" w:rsidP="00977C29">
            <w:pPr>
              <w:jc w:val="both"/>
              <w:rPr>
                <w:rFonts w:ascii="Arial" w:hAnsi="Arial" w:cs="Arial"/>
                <w:sz w:val="20"/>
                <w:szCs w:val="20"/>
              </w:rPr>
            </w:pPr>
            <w:r w:rsidRPr="00AA1807">
              <w:rPr>
                <w:rFonts w:ascii="Arial" w:hAnsi="Arial" w:cs="Arial"/>
                <w:sz w:val="20"/>
                <w:szCs w:val="20"/>
              </w:rPr>
              <w:t>O site deve conter a funcionalidade de agendamento online, permitindo o cadastro e configuração de datas e horários disponíveis, de diversos serviços e locais, para que os cidadãos possam facilmente reservar horários disponíveis. Esta função, deve estar adequado para diversas aplicações, como a reserva de locais públicos, agendamentos médicos e atendimentos presenciais.</w:t>
            </w:r>
          </w:p>
        </w:tc>
        <w:tc>
          <w:tcPr>
            <w:tcW w:w="1560" w:type="dxa"/>
            <w:vAlign w:val="center"/>
          </w:tcPr>
          <w:p w14:paraId="14D8CD4E" w14:textId="77777777" w:rsidR="00D15790" w:rsidRPr="00AA1807" w:rsidRDefault="00D15790" w:rsidP="00977C29">
            <w:pPr>
              <w:spacing w:line="276" w:lineRule="auto"/>
              <w:rPr>
                <w:rFonts w:ascii="Arial" w:hAnsi="Arial" w:cs="Arial"/>
                <w:sz w:val="20"/>
                <w:szCs w:val="20"/>
              </w:rPr>
            </w:pPr>
            <w:r w:rsidRPr="00AA1807">
              <w:rPr>
                <w:rFonts w:ascii="Arial" w:hAnsi="Arial" w:cs="Arial"/>
                <w:sz w:val="20"/>
                <w:szCs w:val="20"/>
              </w:rPr>
              <w:t>( ) Atende</w:t>
            </w:r>
          </w:p>
          <w:p w14:paraId="5C48F3E3" w14:textId="77777777" w:rsidR="00D15790" w:rsidRPr="00AA1807" w:rsidRDefault="00D15790" w:rsidP="00977C29">
            <w:pPr>
              <w:rPr>
                <w:rFonts w:ascii="Arial" w:hAnsi="Arial" w:cs="Arial"/>
                <w:sz w:val="20"/>
                <w:szCs w:val="20"/>
              </w:rPr>
            </w:pPr>
            <w:r w:rsidRPr="00AA1807">
              <w:rPr>
                <w:rFonts w:ascii="Arial" w:hAnsi="Arial" w:cs="Arial"/>
                <w:sz w:val="20"/>
                <w:szCs w:val="20"/>
              </w:rPr>
              <w:t>( ) Não atende</w:t>
            </w:r>
          </w:p>
        </w:tc>
      </w:tr>
      <w:tr w:rsidR="00D15790" w:rsidRPr="00AA1807" w14:paraId="72AD1855" w14:textId="77777777" w:rsidTr="00977C29">
        <w:tc>
          <w:tcPr>
            <w:tcW w:w="0" w:type="auto"/>
            <w:vAlign w:val="center"/>
          </w:tcPr>
          <w:p w14:paraId="11F6E284" w14:textId="77777777" w:rsidR="00D15790" w:rsidRPr="00390DF8" w:rsidRDefault="00D15790" w:rsidP="00977C29">
            <w:pPr>
              <w:jc w:val="center"/>
              <w:rPr>
                <w:rFonts w:ascii="Arial" w:hAnsi="Arial" w:cs="Arial"/>
                <w:sz w:val="20"/>
                <w:szCs w:val="20"/>
              </w:rPr>
            </w:pPr>
            <w:r w:rsidRPr="00390DF8">
              <w:rPr>
                <w:rFonts w:ascii="Arial" w:hAnsi="Arial" w:cs="Arial"/>
                <w:sz w:val="20"/>
                <w:szCs w:val="20"/>
              </w:rPr>
              <w:t>9</w:t>
            </w:r>
          </w:p>
        </w:tc>
        <w:tc>
          <w:tcPr>
            <w:tcW w:w="7494" w:type="dxa"/>
          </w:tcPr>
          <w:p w14:paraId="475C8A31" w14:textId="77777777" w:rsidR="00D15790" w:rsidRPr="00AA1807" w:rsidRDefault="00D15790" w:rsidP="00977C29">
            <w:pPr>
              <w:jc w:val="both"/>
              <w:rPr>
                <w:rFonts w:ascii="Arial" w:hAnsi="Arial" w:cs="Arial"/>
                <w:sz w:val="20"/>
                <w:szCs w:val="20"/>
              </w:rPr>
            </w:pPr>
            <w:r w:rsidRPr="00AA1807">
              <w:rPr>
                <w:rFonts w:ascii="Arial" w:hAnsi="Arial" w:cs="Arial"/>
                <w:sz w:val="20"/>
                <w:szCs w:val="20"/>
              </w:rPr>
              <w:t>Possuir a funcionalidade alertas/pop-ups proporcionando uma comunicação direta com os munícipes. O sistema deve permitir a inserção de vídeos, fotos, textos e links, para a criação de conteúdos altamente interativos. A capacidade de incorporar diferentes tipos de mídia garante que os alertas sejam mais eficientes, capturando a atenção dos usuários. Este recurso é ideal para notificações importantes, informativos e instruções.</w:t>
            </w:r>
          </w:p>
        </w:tc>
        <w:tc>
          <w:tcPr>
            <w:tcW w:w="1560" w:type="dxa"/>
            <w:vAlign w:val="center"/>
          </w:tcPr>
          <w:p w14:paraId="442E4208" w14:textId="77777777" w:rsidR="00D15790" w:rsidRPr="00AA1807" w:rsidRDefault="00D15790" w:rsidP="00977C29">
            <w:pPr>
              <w:spacing w:line="276" w:lineRule="auto"/>
              <w:rPr>
                <w:rFonts w:ascii="Arial" w:hAnsi="Arial" w:cs="Arial"/>
                <w:sz w:val="20"/>
                <w:szCs w:val="20"/>
              </w:rPr>
            </w:pPr>
            <w:r w:rsidRPr="00AA1807">
              <w:rPr>
                <w:rFonts w:ascii="Arial" w:hAnsi="Arial" w:cs="Arial"/>
                <w:sz w:val="20"/>
                <w:szCs w:val="20"/>
              </w:rPr>
              <w:t>( ) Atende</w:t>
            </w:r>
          </w:p>
          <w:p w14:paraId="3DA80AA4" w14:textId="77777777" w:rsidR="00D15790" w:rsidRPr="00AA1807" w:rsidRDefault="00D15790" w:rsidP="00977C29">
            <w:pPr>
              <w:rPr>
                <w:rFonts w:ascii="Arial" w:hAnsi="Arial" w:cs="Arial"/>
                <w:sz w:val="20"/>
                <w:szCs w:val="20"/>
              </w:rPr>
            </w:pPr>
            <w:r w:rsidRPr="00AA1807">
              <w:rPr>
                <w:rFonts w:ascii="Arial" w:hAnsi="Arial" w:cs="Arial"/>
                <w:sz w:val="20"/>
                <w:szCs w:val="20"/>
              </w:rPr>
              <w:t>( ) Não atende</w:t>
            </w:r>
          </w:p>
        </w:tc>
      </w:tr>
      <w:tr w:rsidR="00D15790" w:rsidRPr="00AA1807" w14:paraId="5DBE82E4" w14:textId="77777777" w:rsidTr="00977C29">
        <w:tc>
          <w:tcPr>
            <w:tcW w:w="0" w:type="auto"/>
            <w:vAlign w:val="center"/>
          </w:tcPr>
          <w:p w14:paraId="758B5E26" w14:textId="77777777" w:rsidR="00D15790" w:rsidRPr="00390DF8" w:rsidRDefault="00D15790" w:rsidP="00977C29">
            <w:pPr>
              <w:jc w:val="center"/>
              <w:rPr>
                <w:rFonts w:ascii="Arial" w:hAnsi="Arial" w:cs="Arial"/>
                <w:sz w:val="20"/>
                <w:szCs w:val="20"/>
              </w:rPr>
            </w:pPr>
            <w:r w:rsidRPr="00390DF8">
              <w:rPr>
                <w:rFonts w:ascii="Arial" w:hAnsi="Arial" w:cs="Arial"/>
                <w:sz w:val="20"/>
                <w:szCs w:val="20"/>
              </w:rPr>
              <w:t>10</w:t>
            </w:r>
          </w:p>
        </w:tc>
        <w:tc>
          <w:tcPr>
            <w:tcW w:w="7494" w:type="dxa"/>
          </w:tcPr>
          <w:p w14:paraId="7EA7DFF2" w14:textId="77777777" w:rsidR="00D15790" w:rsidRPr="00AA1807" w:rsidRDefault="00D15790" w:rsidP="00977C29">
            <w:pPr>
              <w:jc w:val="both"/>
              <w:rPr>
                <w:rFonts w:ascii="Arial" w:hAnsi="Arial" w:cs="Arial"/>
                <w:sz w:val="20"/>
                <w:szCs w:val="20"/>
              </w:rPr>
            </w:pPr>
            <w:r w:rsidRPr="00AA1807">
              <w:rPr>
                <w:rFonts w:ascii="Arial" w:hAnsi="Arial" w:cs="Arial"/>
                <w:sz w:val="20"/>
                <w:szCs w:val="20"/>
              </w:rPr>
              <w:t>Possuir a funcionalidade de audiência pública online, tendo como objetivo de facilitar a avaliação participativa de projetos por meio de uma interface digital acessível. Esta função permitirá que os cidadãos se cadastrem e expressem suas opiniões votando nos projetos apresentados. Após o período de votação, a plataforma deve gerar relatórios detalhados, incluindo a porcentagem de votos recebidos por cada opção e suas justificativas. Essa análise quantitativa fornece uma visão clara das preferências da população, auxiliando na tomada de decisões fundamentadas e democráticas.</w:t>
            </w:r>
          </w:p>
        </w:tc>
        <w:tc>
          <w:tcPr>
            <w:tcW w:w="1560" w:type="dxa"/>
            <w:vAlign w:val="center"/>
          </w:tcPr>
          <w:p w14:paraId="094748C5" w14:textId="77777777" w:rsidR="00D15790" w:rsidRPr="00AA1807" w:rsidRDefault="00D15790" w:rsidP="00977C29">
            <w:pPr>
              <w:spacing w:line="276" w:lineRule="auto"/>
              <w:rPr>
                <w:rFonts w:ascii="Arial" w:hAnsi="Arial" w:cs="Arial"/>
                <w:sz w:val="20"/>
                <w:szCs w:val="20"/>
              </w:rPr>
            </w:pPr>
            <w:r w:rsidRPr="00AA1807">
              <w:rPr>
                <w:rFonts w:ascii="Arial" w:hAnsi="Arial" w:cs="Arial"/>
                <w:sz w:val="20"/>
                <w:szCs w:val="20"/>
              </w:rPr>
              <w:t>( ) Atende</w:t>
            </w:r>
          </w:p>
          <w:p w14:paraId="0EBF58CE" w14:textId="77777777" w:rsidR="00D15790" w:rsidRPr="00AA1807" w:rsidRDefault="00D15790" w:rsidP="00977C29">
            <w:pPr>
              <w:rPr>
                <w:rFonts w:ascii="Arial" w:hAnsi="Arial" w:cs="Arial"/>
                <w:sz w:val="20"/>
                <w:szCs w:val="20"/>
              </w:rPr>
            </w:pPr>
            <w:r w:rsidRPr="00AA1807">
              <w:rPr>
                <w:rFonts w:ascii="Arial" w:hAnsi="Arial" w:cs="Arial"/>
                <w:sz w:val="20"/>
                <w:szCs w:val="20"/>
              </w:rPr>
              <w:t>( ) Não atende</w:t>
            </w:r>
          </w:p>
        </w:tc>
      </w:tr>
      <w:tr w:rsidR="00D15790" w:rsidRPr="00AA1807" w14:paraId="43B5B51D" w14:textId="77777777" w:rsidTr="00977C29">
        <w:tc>
          <w:tcPr>
            <w:tcW w:w="0" w:type="auto"/>
            <w:vAlign w:val="center"/>
          </w:tcPr>
          <w:p w14:paraId="70B05D89" w14:textId="77777777" w:rsidR="00D15790" w:rsidRPr="00390DF8" w:rsidRDefault="00D15790" w:rsidP="00977C29">
            <w:pPr>
              <w:jc w:val="center"/>
              <w:rPr>
                <w:rFonts w:ascii="Arial" w:hAnsi="Arial" w:cs="Arial"/>
                <w:sz w:val="20"/>
                <w:szCs w:val="20"/>
              </w:rPr>
            </w:pPr>
            <w:r w:rsidRPr="00390DF8">
              <w:rPr>
                <w:rFonts w:ascii="Arial" w:hAnsi="Arial" w:cs="Arial"/>
                <w:sz w:val="20"/>
                <w:szCs w:val="20"/>
              </w:rPr>
              <w:t>11</w:t>
            </w:r>
          </w:p>
        </w:tc>
        <w:tc>
          <w:tcPr>
            <w:tcW w:w="7494" w:type="dxa"/>
          </w:tcPr>
          <w:p w14:paraId="39014283" w14:textId="77777777" w:rsidR="00D15790" w:rsidRPr="00AA1807" w:rsidRDefault="00D15790" w:rsidP="00977C29">
            <w:pPr>
              <w:jc w:val="both"/>
              <w:rPr>
                <w:rFonts w:ascii="Arial" w:hAnsi="Arial" w:cs="Arial"/>
                <w:sz w:val="20"/>
                <w:szCs w:val="20"/>
              </w:rPr>
            </w:pPr>
            <w:r w:rsidRPr="00AA1807">
              <w:rPr>
                <w:rFonts w:ascii="Arial" w:hAnsi="Arial" w:cs="Arial"/>
                <w:sz w:val="20"/>
                <w:szCs w:val="20"/>
              </w:rPr>
              <w:t>Funcionalidade de Carta de Serviço com permissão de criação de secretarias e seus respectivos serviços. Com essa funcionalidade, será possível criar múltiplas secretarias, cada uma com uma lista detalhada de serviços, incluindo descrições, requisitos e dados do servidor responsável e informações de contato. Deve ainda possuir campo de pesquisa permitindo que os usuários encontrem rapidamente os serviços que necessitam através de palavras-chave ou categorias. Deve também gerar documentos PDF com a listagem de serviços para facilitar o compartilhamento e a consulta offline. Deve ainda disponibilizar ao cidadão a opção de avaliar o serviço prestado. Devendo ainda, possuir no dashboard do painel administrativo, um gráfico que apresenta a avaliação de satisfação dos munícipes com base na carta de serviço. Com essas informações poderemos melhorar continuamente a qualidade dos serviços públicos prestados, promovendo maior transparência, centralizando a gestão de serviços e secretarias, e proporcionando uma análise do nível de satisfação dos cidadãos em relação aos serviços e políticas municipais, melhorando a experiencia do cidadão ao facilitar o acesso a informações públicas de maneira organizada.</w:t>
            </w:r>
          </w:p>
        </w:tc>
        <w:tc>
          <w:tcPr>
            <w:tcW w:w="1560" w:type="dxa"/>
            <w:vAlign w:val="center"/>
          </w:tcPr>
          <w:p w14:paraId="00616B3E" w14:textId="77777777" w:rsidR="00D15790" w:rsidRPr="00AA1807" w:rsidRDefault="00D15790" w:rsidP="00977C29">
            <w:pPr>
              <w:spacing w:line="276" w:lineRule="auto"/>
              <w:rPr>
                <w:rFonts w:ascii="Arial" w:hAnsi="Arial" w:cs="Arial"/>
                <w:sz w:val="20"/>
                <w:szCs w:val="20"/>
              </w:rPr>
            </w:pPr>
            <w:r w:rsidRPr="00AA1807">
              <w:rPr>
                <w:rFonts w:ascii="Arial" w:hAnsi="Arial" w:cs="Arial"/>
                <w:sz w:val="20"/>
                <w:szCs w:val="20"/>
              </w:rPr>
              <w:t>( ) Atende</w:t>
            </w:r>
          </w:p>
          <w:p w14:paraId="345BE039" w14:textId="77777777" w:rsidR="00D15790" w:rsidRPr="00AA1807" w:rsidRDefault="00D15790" w:rsidP="00977C29">
            <w:pPr>
              <w:rPr>
                <w:rFonts w:ascii="Arial" w:hAnsi="Arial" w:cs="Arial"/>
                <w:sz w:val="20"/>
                <w:szCs w:val="20"/>
              </w:rPr>
            </w:pPr>
            <w:r w:rsidRPr="00AA1807">
              <w:rPr>
                <w:rFonts w:ascii="Arial" w:hAnsi="Arial" w:cs="Arial"/>
                <w:sz w:val="20"/>
                <w:szCs w:val="20"/>
              </w:rPr>
              <w:t>( ) Não atende</w:t>
            </w:r>
          </w:p>
        </w:tc>
      </w:tr>
      <w:tr w:rsidR="00D15790" w:rsidRPr="00AA1807" w14:paraId="62796ABC" w14:textId="77777777" w:rsidTr="00977C29">
        <w:tc>
          <w:tcPr>
            <w:tcW w:w="0" w:type="auto"/>
            <w:vAlign w:val="center"/>
          </w:tcPr>
          <w:p w14:paraId="2CF1E98F" w14:textId="77777777" w:rsidR="00D15790" w:rsidRPr="00390DF8" w:rsidRDefault="00D15790" w:rsidP="00977C29">
            <w:pPr>
              <w:jc w:val="center"/>
              <w:rPr>
                <w:rFonts w:ascii="Arial" w:hAnsi="Arial" w:cs="Arial"/>
                <w:sz w:val="20"/>
                <w:szCs w:val="20"/>
              </w:rPr>
            </w:pPr>
            <w:r w:rsidRPr="00390DF8">
              <w:rPr>
                <w:rFonts w:ascii="Arial" w:hAnsi="Arial" w:cs="Arial"/>
                <w:sz w:val="20"/>
                <w:szCs w:val="20"/>
              </w:rPr>
              <w:lastRenderedPageBreak/>
              <w:t>12</w:t>
            </w:r>
          </w:p>
        </w:tc>
        <w:tc>
          <w:tcPr>
            <w:tcW w:w="7494" w:type="dxa"/>
          </w:tcPr>
          <w:p w14:paraId="5799EC7D" w14:textId="77777777" w:rsidR="00D15790" w:rsidRPr="00AA1807" w:rsidRDefault="00D15790" w:rsidP="00977C29">
            <w:pPr>
              <w:jc w:val="both"/>
              <w:rPr>
                <w:rFonts w:ascii="Arial" w:hAnsi="Arial" w:cs="Arial"/>
                <w:sz w:val="20"/>
                <w:szCs w:val="20"/>
              </w:rPr>
            </w:pPr>
            <w:r w:rsidRPr="00AA1807">
              <w:rPr>
                <w:rFonts w:ascii="Arial" w:hAnsi="Arial" w:cs="Arial"/>
                <w:sz w:val="20"/>
                <w:szCs w:val="20"/>
              </w:rPr>
              <w:t>A funcionalidade de Departamento deve oferecer um local dedicado ao cadastro da equipe administrativa, permitindo a inserção de informações detalhadas como nome, cargo, telefone, e-mail e endereço do departamento. Essa ferramenta vai facilitar a organização e a gestão dos dados da equipe, assegurando que todas as informações relevantes estejam centralizadas e facilmente acessíveis.</w:t>
            </w:r>
          </w:p>
        </w:tc>
        <w:tc>
          <w:tcPr>
            <w:tcW w:w="1560" w:type="dxa"/>
            <w:vAlign w:val="center"/>
          </w:tcPr>
          <w:p w14:paraId="47125392" w14:textId="77777777" w:rsidR="00D15790" w:rsidRPr="00AA1807" w:rsidRDefault="00D15790" w:rsidP="00977C29">
            <w:pPr>
              <w:spacing w:line="276" w:lineRule="auto"/>
              <w:rPr>
                <w:rFonts w:ascii="Arial" w:hAnsi="Arial" w:cs="Arial"/>
                <w:sz w:val="20"/>
                <w:szCs w:val="20"/>
              </w:rPr>
            </w:pPr>
            <w:r w:rsidRPr="00AA1807">
              <w:rPr>
                <w:rFonts w:ascii="Arial" w:hAnsi="Arial" w:cs="Arial"/>
                <w:sz w:val="20"/>
                <w:szCs w:val="20"/>
              </w:rPr>
              <w:t>( ) Atende</w:t>
            </w:r>
          </w:p>
          <w:p w14:paraId="251CF1EA" w14:textId="77777777" w:rsidR="00D15790" w:rsidRPr="00AA1807" w:rsidRDefault="00D15790" w:rsidP="00977C29">
            <w:pPr>
              <w:rPr>
                <w:rFonts w:ascii="Arial" w:hAnsi="Arial" w:cs="Arial"/>
                <w:sz w:val="20"/>
                <w:szCs w:val="20"/>
              </w:rPr>
            </w:pPr>
            <w:r w:rsidRPr="00AA1807">
              <w:rPr>
                <w:rFonts w:ascii="Arial" w:hAnsi="Arial" w:cs="Arial"/>
                <w:sz w:val="20"/>
                <w:szCs w:val="20"/>
              </w:rPr>
              <w:t>( ) Não atende</w:t>
            </w:r>
          </w:p>
        </w:tc>
      </w:tr>
      <w:tr w:rsidR="00D15790" w:rsidRPr="00AA1807" w14:paraId="4C698846" w14:textId="77777777" w:rsidTr="00977C29">
        <w:tc>
          <w:tcPr>
            <w:tcW w:w="0" w:type="auto"/>
            <w:vAlign w:val="center"/>
          </w:tcPr>
          <w:p w14:paraId="67008822" w14:textId="77777777" w:rsidR="00D15790" w:rsidRPr="00390DF8" w:rsidRDefault="00D15790" w:rsidP="00977C29">
            <w:pPr>
              <w:jc w:val="center"/>
              <w:rPr>
                <w:rFonts w:ascii="Arial" w:hAnsi="Arial" w:cs="Arial"/>
                <w:sz w:val="20"/>
                <w:szCs w:val="20"/>
              </w:rPr>
            </w:pPr>
            <w:r w:rsidRPr="00390DF8">
              <w:rPr>
                <w:rFonts w:ascii="Arial" w:hAnsi="Arial" w:cs="Arial"/>
                <w:sz w:val="20"/>
                <w:szCs w:val="20"/>
              </w:rPr>
              <w:t>13</w:t>
            </w:r>
          </w:p>
        </w:tc>
        <w:tc>
          <w:tcPr>
            <w:tcW w:w="7494" w:type="dxa"/>
          </w:tcPr>
          <w:p w14:paraId="1A737864" w14:textId="77777777" w:rsidR="00D15790" w:rsidRPr="00AA1807" w:rsidRDefault="00D15790" w:rsidP="00977C29">
            <w:pPr>
              <w:jc w:val="both"/>
              <w:rPr>
                <w:rFonts w:ascii="Arial" w:hAnsi="Arial" w:cs="Arial"/>
                <w:sz w:val="20"/>
                <w:szCs w:val="20"/>
              </w:rPr>
            </w:pPr>
            <w:r w:rsidRPr="00AA1807">
              <w:rPr>
                <w:rFonts w:ascii="Arial" w:hAnsi="Arial" w:cs="Arial"/>
                <w:sz w:val="20"/>
                <w:szCs w:val="20"/>
              </w:rPr>
              <w:t>A funcionalidade de Legislação deve oferecer uma página dedicada ao cadastro de leis, organizadas por categorias específicas de legislação. Deve também possuir, filtros por data de início, ano, ementa, Nº e categoria, permitindo uma pesquisa rápida e eficiente. Essa ferramenta facilita o acesso e a consulta às leis, promovendo transparência e organização no gerenciamento de informações legislativas.</w:t>
            </w:r>
          </w:p>
        </w:tc>
        <w:tc>
          <w:tcPr>
            <w:tcW w:w="1560" w:type="dxa"/>
            <w:vAlign w:val="center"/>
          </w:tcPr>
          <w:p w14:paraId="5ADE475A" w14:textId="77777777" w:rsidR="00D15790" w:rsidRPr="00AA1807" w:rsidRDefault="00D15790" w:rsidP="00977C29">
            <w:pPr>
              <w:spacing w:line="276" w:lineRule="auto"/>
              <w:rPr>
                <w:rFonts w:ascii="Arial" w:hAnsi="Arial" w:cs="Arial"/>
                <w:sz w:val="20"/>
                <w:szCs w:val="20"/>
              </w:rPr>
            </w:pPr>
            <w:r w:rsidRPr="00AA1807">
              <w:rPr>
                <w:rFonts w:ascii="Arial" w:hAnsi="Arial" w:cs="Arial"/>
                <w:sz w:val="20"/>
                <w:szCs w:val="20"/>
              </w:rPr>
              <w:t>( ) Atende</w:t>
            </w:r>
          </w:p>
          <w:p w14:paraId="1C643C49" w14:textId="77777777" w:rsidR="00D15790" w:rsidRPr="00AA1807" w:rsidRDefault="00D15790" w:rsidP="00977C29">
            <w:pPr>
              <w:rPr>
                <w:rFonts w:ascii="Arial" w:hAnsi="Arial" w:cs="Arial"/>
                <w:sz w:val="20"/>
                <w:szCs w:val="20"/>
              </w:rPr>
            </w:pPr>
            <w:r w:rsidRPr="00AA1807">
              <w:rPr>
                <w:rFonts w:ascii="Arial" w:hAnsi="Arial" w:cs="Arial"/>
                <w:sz w:val="20"/>
                <w:szCs w:val="20"/>
              </w:rPr>
              <w:t>( ) Não atende</w:t>
            </w:r>
          </w:p>
        </w:tc>
      </w:tr>
      <w:tr w:rsidR="00D15790" w:rsidRPr="00AA1807" w14:paraId="08F695C5" w14:textId="77777777" w:rsidTr="00977C29">
        <w:tc>
          <w:tcPr>
            <w:tcW w:w="0" w:type="auto"/>
            <w:vAlign w:val="center"/>
          </w:tcPr>
          <w:p w14:paraId="079DB169" w14:textId="77777777" w:rsidR="00D15790" w:rsidRPr="00390DF8" w:rsidRDefault="00D15790" w:rsidP="00977C29">
            <w:pPr>
              <w:jc w:val="center"/>
              <w:rPr>
                <w:rFonts w:ascii="Arial" w:hAnsi="Arial" w:cs="Arial"/>
                <w:sz w:val="20"/>
                <w:szCs w:val="20"/>
              </w:rPr>
            </w:pPr>
            <w:r w:rsidRPr="00390DF8">
              <w:rPr>
                <w:rFonts w:ascii="Arial" w:hAnsi="Arial" w:cs="Arial"/>
                <w:sz w:val="20"/>
                <w:szCs w:val="20"/>
              </w:rPr>
              <w:t>14</w:t>
            </w:r>
          </w:p>
        </w:tc>
        <w:tc>
          <w:tcPr>
            <w:tcW w:w="7494" w:type="dxa"/>
          </w:tcPr>
          <w:p w14:paraId="47ABC3AA" w14:textId="77777777" w:rsidR="00D15790" w:rsidRPr="00AA1807" w:rsidRDefault="00D15790" w:rsidP="00977C29">
            <w:pPr>
              <w:jc w:val="both"/>
              <w:rPr>
                <w:rFonts w:ascii="Arial" w:hAnsi="Arial" w:cs="Arial"/>
                <w:sz w:val="20"/>
                <w:szCs w:val="20"/>
              </w:rPr>
            </w:pPr>
            <w:r w:rsidRPr="00AA1807">
              <w:rPr>
                <w:rFonts w:ascii="Arial" w:hAnsi="Arial" w:cs="Arial"/>
                <w:sz w:val="20"/>
                <w:szCs w:val="20"/>
              </w:rPr>
              <w:t>A funcionalidade de Licitação deve oferecer uma página dedicada à publicação de licitações, permitindo a adição de documentos como ata de abertura, ata de registro de preço e contratos. O sistema deve apresentar o processo de licitação em uma linha do tempo, exibindo cada acontecimento em ordem cronológica com as respectivas datas. Essa ferramenta aumenta a transparência e facilita o acompanhamento das licitações pelos cidadãos.</w:t>
            </w:r>
          </w:p>
        </w:tc>
        <w:tc>
          <w:tcPr>
            <w:tcW w:w="1560" w:type="dxa"/>
            <w:vAlign w:val="center"/>
          </w:tcPr>
          <w:p w14:paraId="237E2547" w14:textId="77777777" w:rsidR="00D15790" w:rsidRPr="00AA1807" w:rsidRDefault="00D15790" w:rsidP="00977C29">
            <w:pPr>
              <w:spacing w:line="276" w:lineRule="auto"/>
              <w:rPr>
                <w:rFonts w:ascii="Arial" w:hAnsi="Arial" w:cs="Arial"/>
                <w:sz w:val="20"/>
                <w:szCs w:val="20"/>
              </w:rPr>
            </w:pPr>
            <w:r w:rsidRPr="00AA1807">
              <w:rPr>
                <w:rFonts w:ascii="Arial" w:hAnsi="Arial" w:cs="Arial"/>
                <w:sz w:val="20"/>
                <w:szCs w:val="20"/>
              </w:rPr>
              <w:t>( ) Atende</w:t>
            </w:r>
          </w:p>
          <w:p w14:paraId="3968EA70" w14:textId="77777777" w:rsidR="00D15790" w:rsidRPr="00AA1807" w:rsidRDefault="00D15790" w:rsidP="00977C29">
            <w:pPr>
              <w:rPr>
                <w:rFonts w:ascii="Arial" w:hAnsi="Arial" w:cs="Arial"/>
                <w:sz w:val="20"/>
                <w:szCs w:val="20"/>
              </w:rPr>
            </w:pPr>
            <w:r w:rsidRPr="00AA1807">
              <w:rPr>
                <w:rFonts w:ascii="Arial" w:hAnsi="Arial" w:cs="Arial"/>
                <w:sz w:val="20"/>
                <w:szCs w:val="20"/>
              </w:rPr>
              <w:t>( ) Não atende</w:t>
            </w:r>
          </w:p>
        </w:tc>
      </w:tr>
      <w:tr w:rsidR="00D15790" w:rsidRPr="00AA1807" w14:paraId="2E98CD4A" w14:textId="77777777" w:rsidTr="00977C29">
        <w:tc>
          <w:tcPr>
            <w:tcW w:w="0" w:type="auto"/>
            <w:vAlign w:val="center"/>
          </w:tcPr>
          <w:p w14:paraId="76DC5A30" w14:textId="77777777" w:rsidR="00D15790" w:rsidRPr="00390DF8" w:rsidRDefault="00D15790" w:rsidP="00977C29">
            <w:pPr>
              <w:jc w:val="center"/>
              <w:rPr>
                <w:rFonts w:ascii="Arial" w:hAnsi="Arial" w:cs="Arial"/>
                <w:sz w:val="20"/>
                <w:szCs w:val="20"/>
              </w:rPr>
            </w:pPr>
            <w:r w:rsidRPr="00390DF8">
              <w:rPr>
                <w:rFonts w:ascii="Arial" w:hAnsi="Arial" w:cs="Arial"/>
                <w:sz w:val="20"/>
                <w:szCs w:val="20"/>
              </w:rPr>
              <w:t>15</w:t>
            </w:r>
          </w:p>
        </w:tc>
        <w:tc>
          <w:tcPr>
            <w:tcW w:w="7494" w:type="dxa"/>
          </w:tcPr>
          <w:p w14:paraId="7E7CE968" w14:textId="77777777" w:rsidR="00D15790" w:rsidRPr="00AA1807" w:rsidRDefault="00D15790" w:rsidP="00977C29">
            <w:pPr>
              <w:jc w:val="both"/>
              <w:rPr>
                <w:rFonts w:ascii="Arial" w:hAnsi="Arial" w:cs="Arial"/>
                <w:sz w:val="20"/>
                <w:szCs w:val="20"/>
              </w:rPr>
            </w:pPr>
            <w:r w:rsidRPr="00AA1807">
              <w:rPr>
                <w:rFonts w:ascii="Arial" w:hAnsi="Arial" w:cs="Arial"/>
                <w:sz w:val="20"/>
                <w:szCs w:val="20"/>
              </w:rPr>
              <w:t>A funcionalidade de Log deve registrar todas as ações realizadas no sistema, como adições, exclusões e edições, incluindo o nome do usuário, data e hora, detalhamento da ação e IP do usuário. Cada log é categorizado de acordo com o tipo de ação, facilitando a identificação dos responsáveis por cada atividade no portal. Devendo ainda possibilitar o filtro por período, com data inicial e final da busca. Essa ferramenta aprimora a segurança e a transparência, permitindo um acompanhamento detalhado das atividades realizadas no sistema.</w:t>
            </w:r>
          </w:p>
        </w:tc>
        <w:tc>
          <w:tcPr>
            <w:tcW w:w="1560" w:type="dxa"/>
            <w:vAlign w:val="center"/>
          </w:tcPr>
          <w:p w14:paraId="1913324B" w14:textId="77777777" w:rsidR="00D15790" w:rsidRPr="00AA1807" w:rsidRDefault="00D15790" w:rsidP="00977C29">
            <w:pPr>
              <w:spacing w:line="276" w:lineRule="auto"/>
              <w:rPr>
                <w:rFonts w:ascii="Arial" w:hAnsi="Arial" w:cs="Arial"/>
                <w:sz w:val="20"/>
                <w:szCs w:val="20"/>
              </w:rPr>
            </w:pPr>
            <w:r w:rsidRPr="00AA1807">
              <w:rPr>
                <w:rFonts w:ascii="Arial" w:hAnsi="Arial" w:cs="Arial"/>
                <w:sz w:val="20"/>
                <w:szCs w:val="20"/>
              </w:rPr>
              <w:t>( ) Atende</w:t>
            </w:r>
          </w:p>
          <w:p w14:paraId="107D364C" w14:textId="77777777" w:rsidR="00D15790" w:rsidRPr="00AA1807" w:rsidRDefault="00D15790" w:rsidP="00977C29">
            <w:pPr>
              <w:rPr>
                <w:rFonts w:ascii="Arial" w:hAnsi="Arial" w:cs="Arial"/>
                <w:sz w:val="20"/>
                <w:szCs w:val="20"/>
              </w:rPr>
            </w:pPr>
            <w:r w:rsidRPr="00AA1807">
              <w:rPr>
                <w:rFonts w:ascii="Arial" w:hAnsi="Arial" w:cs="Arial"/>
                <w:sz w:val="20"/>
                <w:szCs w:val="20"/>
              </w:rPr>
              <w:t>( ) Não atende</w:t>
            </w:r>
          </w:p>
        </w:tc>
      </w:tr>
      <w:tr w:rsidR="00D15790" w:rsidRPr="00AA1807" w14:paraId="29B22D4E" w14:textId="77777777" w:rsidTr="00977C29">
        <w:tc>
          <w:tcPr>
            <w:tcW w:w="0" w:type="auto"/>
            <w:vAlign w:val="center"/>
          </w:tcPr>
          <w:p w14:paraId="370854E5" w14:textId="77777777" w:rsidR="00D15790" w:rsidRPr="00390DF8" w:rsidRDefault="00D15790" w:rsidP="00977C29">
            <w:pPr>
              <w:jc w:val="center"/>
              <w:rPr>
                <w:rFonts w:ascii="Arial" w:hAnsi="Arial" w:cs="Arial"/>
                <w:sz w:val="20"/>
                <w:szCs w:val="20"/>
              </w:rPr>
            </w:pPr>
            <w:r w:rsidRPr="00390DF8">
              <w:rPr>
                <w:rFonts w:ascii="Arial" w:hAnsi="Arial" w:cs="Arial"/>
                <w:sz w:val="20"/>
                <w:szCs w:val="20"/>
              </w:rPr>
              <w:t>16</w:t>
            </w:r>
          </w:p>
        </w:tc>
        <w:tc>
          <w:tcPr>
            <w:tcW w:w="7494" w:type="dxa"/>
          </w:tcPr>
          <w:p w14:paraId="55AD93D5" w14:textId="77777777" w:rsidR="00D15790" w:rsidRPr="00AA1807" w:rsidRDefault="00D15790" w:rsidP="00977C29">
            <w:pPr>
              <w:jc w:val="both"/>
              <w:rPr>
                <w:rFonts w:ascii="Arial" w:hAnsi="Arial" w:cs="Arial"/>
                <w:sz w:val="20"/>
                <w:szCs w:val="20"/>
              </w:rPr>
            </w:pPr>
            <w:r w:rsidRPr="00AA1807">
              <w:rPr>
                <w:rFonts w:ascii="Arial" w:hAnsi="Arial" w:cs="Arial"/>
                <w:sz w:val="20"/>
                <w:szCs w:val="20"/>
              </w:rPr>
              <w:t>A funcionalidade de Criação e Personalização do Menu deve permitir que os administradores configurem e customizem o menu de navegação do site através do painel administrativo. Essa ferramenta deve oferecer autonomia para adicionar, remover e reorganizar itens de menu de acordo com as necessidades desta municipalidade, proporcionando uma navegação mais intuitiva e eficiente para os cidadãos.</w:t>
            </w:r>
          </w:p>
        </w:tc>
        <w:tc>
          <w:tcPr>
            <w:tcW w:w="1560" w:type="dxa"/>
            <w:vAlign w:val="center"/>
          </w:tcPr>
          <w:p w14:paraId="7F0D2685" w14:textId="77777777" w:rsidR="00D15790" w:rsidRPr="00AA1807" w:rsidRDefault="00D15790" w:rsidP="00977C29">
            <w:pPr>
              <w:spacing w:line="276" w:lineRule="auto"/>
              <w:rPr>
                <w:rFonts w:ascii="Arial" w:hAnsi="Arial" w:cs="Arial"/>
                <w:sz w:val="20"/>
                <w:szCs w:val="20"/>
              </w:rPr>
            </w:pPr>
            <w:r w:rsidRPr="00AA1807">
              <w:rPr>
                <w:rFonts w:ascii="Arial" w:hAnsi="Arial" w:cs="Arial"/>
                <w:sz w:val="20"/>
                <w:szCs w:val="20"/>
              </w:rPr>
              <w:t>( ) Atende</w:t>
            </w:r>
          </w:p>
          <w:p w14:paraId="368BBBD8" w14:textId="77777777" w:rsidR="00D15790" w:rsidRPr="00AA1807" w:rsidRDefault="00D15790" w:rsidP="00977C29">
            <w:pPr>
              <w:rPr>
                <w:rFonts w:ascii="Arial" w:hAnsi="Arial" w:cs="Arial"/>
                <w:sz w:val="20"/>
                <w:szCs w:val="20"/>
              </w:rPr>
            </w:pPr>
            <w:r w:rsidRPr="00AA1807">
              <w:rPr>
                <w:rFonts w:ascii="Arial" w:hAnsi="Arial" w:cs="Arial"/>
                <w:sz w:val="20"/>
                <w:szCs w:val="20"/>
              </w:rPr>
              <w:t>( ) Não atende</w:t>
            </w:r>
          </w:p>
        </w:tc>
      </w:tr>
      <w:tr w:rsidR="00D15790" w:rsidRPr="00AA1807" w14:paraId="32CF45BC" w14:textId="77777777" w:rsidTr="00977C29">
        <w:tc>
          <w:tcPr>
            <w:tcW w:w="0" w:type="auto"/>
            <w:vAlign w:val="center"/>
          </w:tcPr>
          <w:p w14:paraId="3380C907" w14:textId="77777777" w:rsidR="00D15790" w:rsidRPr="00390DF8" w:rsidRDefault="00D15790" w:rsidP="00977C29">
            <w:pPr>
              <w:jc w:val="center"/>
              <w:rPr>
                <w:rFonts w:ascii="Arial" w:hAnsi="Arial" w:cs="Arial"/>
                <w:sz w:val="20"/>
                <w:szCs w:val="20"/>
              </w:rPr>
            </w:pPr>
            <w:r w:rsidRPr="00390DF8">
              <w:rPr>
                <w:rFonts w:ascii="Arial" w:hAnsi="Arial" w:cs="Arial"/>
                <w:sz w:val="20"/>
                <w:szCs w:val="20"/>
              </w:rPr>
              <w:t>17</w:t>
            </w:r>
          </w:p>
        </w:tc>
        <w:tc>
          <w:tcPr>
            <w:tcW w:w="7494" w:type="dxa"/>
          </w:tcPr>
          <w:p w14:paraId="6EACD427" w14:textId="77777777" w:rsidR="00D15790" w:rsidRPr="00AA1807" w:rsidRDefault="00D15790" w:rsidP="00977C29">
            <w:pPr>
              <w:jc w:val="both"/>
              <w:rPr>
                <w:rFonts w:ascii="Arial" w:hAnsi="Arial" w:cs="Arial"/>
                <w:sz w:val="20"/>
                <w:szCs w:val="20"/>
              </w:rPr>
            </w:pPr>
            <w:r w:rsidRPr="00AA1807">
              <w:rPr>
                <w:rFonts w:ascii="Arial" w:hAnsi="Arial" w:cs="Arial"/>
                <w:sz w:val="20"/>
                <w:szCs w:val="20"/>
              </w:rPr>
              <w:t>A funcionalidade de Criação e Personalização de Acessos Rápidos deve permitir aos administradores configurar e customizar uma seção de acessos rápidos no site, organizados por categorias de interesse. Através do painel administrativo, deve ser possível adicionar, editar e remover os acessos rápidos de forma ágil, garantindo que os usuários tenham acesso fácil e direto aos conteúdos mais relevantes para eles.</w:t>
            </w:r>
          </w:p>
        </w:tc>
        <w:tc>
          <w:tcPr>
            <w:tcW w:w="1560" w:type="dxa"/>
            <w:vAlign w:val="center"/>
          </w:tcPr>
          <w:p w14:paraId="7753C85D" w14:textId="77777777" w:rsidR="00D15790" w:rsidRPr="00AA1807" w:rsidRDefault="00D15790" w:rsidP="00977C29">
            <w:pPr>
              <w:spacing w:line="276" w:lineRule="auto"/>
              <w:rPr>
                <w:rFonts w:ascii="Arial" w:hAnsi="Arial" w:cs="Arial"/>
                <w:sz w:val="20"/>
                <w:szCs w:val="20"/>
              </w:rPr>
            </w:pPr>
            <w:r w:rsidRPr="00AA1807">
              <w:rPr>
                <w:rFonts w:ascii="Arial" w:hAnsi="Arial" w:cs="Arial"/>
                <w:sz w:val="20"/>
                <w:szCs w:val="20"/>
              </w:rPr>
              <w:t>( ) Atende</w:t>
            </w:r>
          </w:p>
          <w:p w14:paraId="643A7CB6" w14:textId="77777777" w:rsidR="00D15790" w:rsidRPr="00AA1807" w:rsidRDefault="00D15790" w:rsidP="00977C29">
            <w:pPr>
              <w:rPr>
                <w:rFonts w:ascii="Arial" w:hAnsi="Arial" w:cs="Arial"/>
                <w:sz w:val="20"/>
                <w:szCs w:val="20"/>
              </w:rPr>
            </w:pPr>
            <w:r w:rsidRPr="00AA1807">
              <w:rPr>
                <w:rFonts w:ascii="Arial" w:hAnsi="Arial" w:cs="Arial"/>
                <w:sz w:val="20"/>
                <w:szCs w:val="20"/>
              </w:rPr>
              <w:t>( ) Não atende</w:t>
            </w:r>
          </w:p>
        </w:tc>
      </w:tr>
      <w:tr w:rsidR="00D15790" w:rsidRPr="00AA1807" w14:paraId="6A5F7AA2" w14:textId="77777777" w:rsidTr="00977C29">
        <w:tc>
          <w:tcPr>
            <w:tcW w:w="0" w:type="auto"/>
            <w:vAlign w:val="center"/>
          </w:tcPr>
          <w:p w14:paraId="54B2FB30" w14:textId="77777777" w:rsidR="00D15790" w:rsidRPr="00390DF8" w:rsidRDefault="00D15790" w:rsidP="00977C29">
            <w:pPr>
              <w:jc w:val="center"/>
              <w:rPr>
                <w:rFonts w:ascii="Arial" w:hAnsi="Arial" w:cs="Arial"/>
                <w:sz w:val="20"/>
                <w:szCs w:val="20"/>
              </w:rPr>
            </w:pPr>
            <w:r w:rsidRPr="00390DF8">
              <w:rPr>
                <w:rFonts w:ascii="Arial" w:hAnsi="Arial" w:cs="Arial"/>
                <w:sz w:val="20"/>
                <w:szCs w:val="20"/>
              </w:rPr>
              <w:t>18</w:t>
            </w:r>
          </w:p>
        </w:tc>
        <w:tc>
          <w:tcPr>
            <w:tcW w:w="7494" w:type="dxa"/>
          </w:tcPr>
          <w:p w14:paraId="715B3B9F" w14:textId="77777777" w:rsidR="00D15790" w:rsidRPr="00AA1807" w:rsidRDefault="00D15790" w:rsidP="00977C29">
            <w:pPr>
              <w:jc w:val="both"/>
              <w:rPr>
                <w:rFonts w:ascii="Arial" w:hAnsi="Arial" w:cs="Arial"/>
                <w:sz w:val="20"/>
                <w:szCs w:val="20"/>
              </w:rPr>
            </w:pPr>
            <w:r w:rsidRPr="00AA1807">
              <w:rPr>
                <w:rFonts w:ascii="Arial" w:hAnsi="Arial" w:cs="Arial"/>
                <w:sz w:val="20"/>
                <w:szCs w:val="20"/>
              </w:rPr>
              <w:t>A funcionalidade de Criador de Páginas deve oferecer a autonomia de criar páginas adicionais no portal de forma simples e intuitiva. Os administradores devem poder inserir diversos elementos, como textos, fotos, vídeos, links, formulários com perguntas de múltipla escolha, perguntas de resposta curtas ou longas, arquivos e a incorporação de sites externos as páginas. Durante a construção da página, a ferramenta deve permitir a visualização de como a página está ficando antes de publicá-la no portal, garantindo que o conteúdo esteja formatado e apresentado da maneira desejada. Essa funcionalidade vai proporcionar flexibilidade e controle aos administradores na criação de conteúdo adicionais para o portal.</w:t>
            </w:r>
          </w:p>
        </w:tc>
        <w:tc>
          <w:tcPr>
            <w:tcW w:w="1560" w:type="dxa"/>
            <w:vAlign w:val="center"/>
          </w:tcPr>
          <w:p w14:paraId="540B4523" w14:textId="77777777" w:rsidR="00D15790" w:rsidRPr="00AA1807" w:rsidRDefault="00D15790" w:rsidP="00977C29">
            <w:pPr>
              <w:spacing w:line="276" w:lineRule="auto"/>
              <w:rPr>
                <w:rFonts w:ascii="Arial" w:hAnsi="Arial" w:cs="Arial"/>
                <w:sz w:val="20"/>
                <w:szCs w:val="20"/>
              </w:rPr>
            </w:pPr>
            <w:r w:rsidRPr="00AA1807">
              <w:rPr>
                <w:rFonts w:ascii="Arial" w:hAnsi="Arial" w:cs="Arial"/>
                <w:sz w:val="20"/>
                <w:szCs w:val="20"/>
              </w:rPr>
              <w:t>( ) Atende</w:t>
            </w:r>
          </w:p>
          <w:p w14:paraId="4F682BA7" w14:textId="77777777" w:rsidR="00D15790" w:rsidRPr="00AA1807" w:rsidRDefault="00D15790" w:rsidP="00977C29">
            <w:pPr>
              <w:rPr>
                <w:rFonts w:ascii="Arial" w:hAnsi="Arial" w:cs="Arial"/>
                <w:sz w:val="20"/>
                <w:szCs w:val="20"/>
              </w:rPr>
            </w:pPr>
            <w:r w:rsidRPr="00AA1807">
              <w:rPr>
                <w:rFonts w:ascii="Arial" w:hAnsi="Arial" w:cs="Arial"/>
                <w:sz w:val="20"/>
                <w:szCs w:val="20"/>
              </w:rPr>
              <w:t>( ) Não atende</w:t>
            </w:r>
          </w:p>
        </w:tc>
      </w:tr>
      <w:tr w:rsidR="00D15790" w:rsidRPr="00AA1807" w14:paraId="43CD7B70" w14:textId="77777777" w:rsidTr="00977C29">
        <w:tc>
          <w:tcPr>
            <w:tcW w:w="0" w:type="auto"/>
            <w:vAlign w:val="center"/>
          </w:tcPr>
          <w:p w14:paraId="6BF0984D" w14:textId="77777777" w:rsidR="00D15790" w:rsidRPr="00390DF8" w:rsidRDefault="00D15790" w:rsidP="00977C29">
            <w:pPr>
              <w:jc w:val="center"/>
              <w:rPr>
                <w:rFonts w:ascii="Arial" w:hAnsi="Arial" w:cs="Arial"/>
                <w:sz w:val="20"/>
                <w:szCs w:val="20"/>
              </w:rPr>
            </w:pPr>
            <w:r w:rsidRPr="00390DF8">
              <w:rPr>
                <w:rFonts w:ascii="Arial" w:hAnsi="Arial" w:cs="Arial"/>
                <w:sz w:val="20"/>
                <w:szCs w:val="20"/>
              </w:rPr>
              <w:t>19</w:t>
            </w:r>
          </w:p>
        </w:tc>
        <w:tc>
          <w:tcPr>
            <w:tcW w:w="7494" w:type="dxa"/>
          </w:tcPr>
          <w:p w14:paraId="080FC10E" w14:textId="77777777" w:rsidR="00D15790" w:rsidRPr="00AA1807" w:rsidRDefault="00D15790" w:rsidP="00977C29">
            <w:pPr>
              <w:jc w:val="both"/>
              <w:rPr>
                <w:rFonts w:ascii="Arial" w:hAnsi="Arial" w:cs="Arial"/>
                <w:sz w:val="20"/>
                <w:szCs w:val="20"/>
              </w:rPr>
            </w:pPr>
            <w:r w:rsidRPr="00AA1807">
              <w:rPr>
                <w:rFonts w:ascii="Arial" w:hAnsi="Arial" w:cs="Arial"/>
                <w:sz w:val="20"/>
                <w:szCs w:val="20"/>
              </w:rPr>
              <w:t>A funcionalidade de Notícias deve oferecer um sistema de cadastro organizado por categorias, permitindo a criação e publicação de notícias relevantes para a comunidade. Além disso, os administradores devem ter a possibilidade de incluir uma mini galeria de fotos em cada notícia, enriquecendo o conteúdo visual. A ferramenta também deve possibilitar via painel administrativo, o compartilhamento das notícias através das principais redes sociais, ampliando o alcance e a divulgação das informações para um público mais amplo.</w:t>
            </w:r>
          </w:p>
        </w:tc>
        <w:tc>
          <w:tcPr>
            <w:tcW w:w="1560" w:type="dxa"/>
            <w:vAlign w:val="center"/>
          </w:tcPr>
          <w:p w14:paraId="5F6DEBF5" w14:textId="77777777" w:rsidR="00D15790" w:rsidRPr="00AA1807" w:rsidRDefault="00D15790" w:rsidP="00977C29">
            <w:pPr>
              <w:spacing w:line="276" w:lineRule="auto"/>
              <w:rPr>
                <w:rFonts w:ascii="Arial" w:hAnsi="Arial" w:cs="Arial"/>
                <w:sz w:val="20"/>
                <w:szCs w:val="20"/>
              </w:rPr>
            </w:pPr>
            <w:r w:rsidRPr="00AA1807">
              <w:rPr>
                <w:rFonts w:ascii="Arial" w:hAnsi="Arial" w:cs="Arial"/>
                <w:sz w:val="20"/>
                <w:szCs w:val="20"/>
              </w:rPr>
              <w:t>( ) Atende</w:t>
            </w:r>
          </w:p>
          <w:p w14:paraId="170206D9" w14:textId="77777777" w:rsidR="00D15790" w:rsidRPr="00AA1807" w:rsidRDefault="00D15790" w:rsidP="00977C29">
            <w:pPr>
              <w:rPr>
                <w:rFonts w:ascii="Arial" w:hAnsi="Arial" w:cs="Arial"/>
                <w:sz w:val="20"/>
                <w:szCs w:val="20"/>
              </w:rPr>
            </w:pPr>
            <w:r w:rsidRPr="00AA1807">
              <w:rPr>
                <w:rFonts w:ascii="Arial" w:hAnsi="Arial" w:cs="Arial"/>
                <w:sz w:val="20"/>
                <w:szCs w:val="20"/>
              </w:rPr>
              <w:t>( ) Não atende</w:t>
            </w:r>
          </w:p>
        </w:tc>
      </w:tr>
      <w:tr w:rsidR="00D15790" w:rsidRPr="00AA1807" w14:paraId="52FD63C2" w14:textId="77777777" w:rsidTr="00977C29">
        <w:tc>
          <w:tcPr>
            <w:tcW w:w="0" w:type="auto"/>
            <w:vAlign w:val="center"/>
          </w:tcPr>
          <w:p w14:paraId="3D0551E7" w14:textId="77777777" w:rsidR="00D15790" w:rsidRPr="00390DF8" w:rsidRDefault="00D15790" w:rsidP="00977C29">
            <w:pPr>
              <w:jc w:val="center"/>
              <w:rPr>
                <w:rFonts w:ascii="Arial" w:hAnsi="Arial" w:cs="Arial"/>
                <w:sz w:val="20"/>
                <w:szCs w:val="20"/>
              </w:rPr>
            </w:pPr>
            <w:r w:rsidRPr="00390DF8">
              <w:rPr>
                <w:rFonts w:ascii="Arial" w:hAnsi="Arial" w:cs="Arial"/>
                <w:sz w:val="20"/>
                <w:szCs w:val="20"/>
              </w:rPr>
              <w:t>20</w:t>
            </w:r>
          </w:p>
        </w:tc>
        <w:tc>
          <w:tcPr>
            <w:tcW w:w="7494" w:type="dxa"/>
          </w:tcPr>
          <w:p w14:paraId="1023D912" w14:textId="77777777" w:rsidR="00D15790" w:rsidRPr="00AA1807" w:rsidRDefault="00D15790" w:rsidP="00977C29">
            <w:pPr>
              <w:jc w:val="both"/>
              <w:rPr>
                <w:rFonts w:ascii="Arial" w:hAnsi="Arial" w:cs="Arial"/>
                <w:sz w:val="20"/>
                <w:szCs w:val="20"/>
              </w:rPr>
            </w:pPr>
            <w:r w:rsidRPr="00AA1807">
              <w:rPr>
                <w:rFonts w:ascii="Arial" w:hAnsi="Arial" w:cs="Arial"/>
                <w:sz w:val="20"/>
                <w:szCs w:val="20"/>
              </w:rPr>
              <w:t xml:space="preserve">A funcionalidade de Ouvidoria, em conformidade com a Lei n° 13.460/2017, deve oferecer um sistema completo para abertura de protocolos, permitindo que os cidadãos registrem elogios, reclamações, sugestões e denúncias, envio de mensagens, anexos e acompanhamento do status do chamado, possibilitando a </w:t>
            </w:r>
            <w:r w:rsidRPr="00AA1807">
              <w:rPr>
                <w:rFonts w:ascii="Arial" w:hAnsi="Arial" w:cs="Arial"/>
                <w:sz w:val="20"/>
                <w:szCs w:val="20"/>
              </w:rPr>
              <w:lastRenderedPageBreak/>
              <w:t>sinalização geográfica de um local, com a opção de identificação ou anonimato e possibilitar a classificação da solicitação como sigilosa. Devendo prever e deixar explicito, prazos de resposta, possibilidade de recursos em até cinco instancias, com prazos determinados e explícitos. Também deverá permitir filtros, histórico de atendimento, controle de responsáveis, alteração de status e resposta ao cidadão. Tanto o administrador quanto o cidadão devem receber notificações por e-mail a cada interação realizada. Além disso, o sistema deve gerar gráficos e relatórios das solicitações, oferecendo uma visão transparente das solicitações recebidas pela ouvidoria.</w:t>
            </w:r>
          </w:p>
        </w:tc>
        <w:tc>
          <w:tcPr>
            <w:tcW w:w="1560" w:type="dxa"/>
            <w:vAlign w:val="center"/>
          </w:tcPr>
          <w:p w14:paraId="4A4B4C53" w14:textId="77777777" w:rsidR="00D15790" w:rsidRPr="00AA1807" w:rsidRDefault="00D15790" w:rsidP="00977C29">
            <w:pPr>
              <w:spacing w:line="276" w:lineRule="auto"/>
              <w:rPr>
                <w:rFonts w:ascii="Arial" w:hAnsi="Arial" w:cs="Arial"/>
                <w:sz w:val="20"/>
                <w:szCs w:val="20"/>
              </w:rPr>
            </w:pPr>
            <w:r w:rsidRPr="00AA1807">
              <w:rPr>
                <w:rFonts w:ascii="Arial" w:hAnsi="Arial" w:cs="Arial"/>
                <w:sz w:val="20"/>
                <w:szCs w:val="20"/>
              </w:rPr>
              <w:lastRenderedPageBreak/>
              <w:t>( ) Atende</w:t>
            </w:r>
          </w:p>
          <w:p w14:paraId="45BBDC40" w14:textId="77777777" w:rsidR="00D15790" w:rsidRPr="00AA1807" w:rsidRDefault="00D15790" w:rsidP="00977C29">
            <w:pPr>
              <w:rPr>
                <w:rFonts w:ascii="Arial" w:hAnsi="Arial" w:cs="Arial"/>
                <w:sz w:val="20"/>
                <w:szCs w:val="20"/>
              </w:rPr>
            </w:pPr>
            <w:r w:rsidRPr="00AA1807">
              <w:rPr>
                <w:rFonts w:ascii="Arial" w:hAnsi="Arial" w:cs="Arial"/>
                <w:sz w:val="20"/>
                <w:szCs w:val="20"/>
              </w:rPr>
              <w:t>( ) Não atende</w:t>
            </w:r>
          </w:p>
        </w:tc>
      </w:tr>
      <w:tr w:rsidR="00D15790" w:rsidRPr="00AA1807" w14:paraId="0A7749F9" w14:textId="77777777" w:rsidTr="00977C29">
        <w:tc>
          <w:tcPr>
            <w:tcW w:w="0" w:type="auto"/>
            <w:vAlign w:val="center"/>
          </w:tcPr>
          <w:p w14:paraId="5DE8E184" w14:textId="77777777" w:rsidR="00D15790" w:rsidRPr="00390DF8" w:rsidRDefault="00D15790" w:rsidP="00977C29">
            <w:pPr>
              <w:jc w:val="center"/>
              <w:rPr>
                <w:rFonts w:ascii="Arial" w:hAnsi="Arial" w:cs="Arial"/>
                <w:sz w:val="20"/>
                <w:szCs w:val="20"/>
              </w:rPr>
            </w:pPr>
            <w:r w:rsidRPr="00390DF8">
              <w:rPr>
                <w:rFonts w:ascii="Arial" w:hAnsi="Arial" w:cs="Arial"/>
                <w:sz w:val="20"/>
                <w:szCs w:val="20"/>
              </w:rPr>
              <w:t>21</w:t>
            </w:r>
          </w:p>
        </w:tc>
        <w:tc>
          <w:tcPr>
            <w:tcW w:w="7494" w:type="dxa"/>
          </w:tcPr>
          <w:p w14:paraId="4A206F33" w14:textId="77777777" w:rsidR="00D15790" w:rsidRPr="00AA1807" w:rsidRDefault="00D15790" w:rsidP="00977C29">
            <w:pPr>
              <w:jc w:val="both"/>
              <w:rPr>
                <w:rFonts w:ascii="Arial" w:hAnsi="Arial" w:cs="Arial"/>
                <w:sz w:val="20"/>
                <w:szCs w:val="20"/>
              </w:rPr>
            </w:pPr>
            <w:r w:rsidRPr="00AA1807">
              <w:rPr>
                <w:rFonts w:ascii="Arial" w:hAnsi="Arial" w:cs="Arial"/>
                <w:sz w:val="20"/>
                <w:szCs w:val="20"/>
              </w:rPr>
              <w:t>A funcionalidade de Serviço de Informação ao Cidadão (SIC), conforme a Lei nº 12.527/2011, deve permitir a abertura de protocolos para solicitação de informações, envio de mensagens, anexos e acompanhamento do status do chamado, exigindo cadastro do munícipe, possibilitando o acompanhamento do registro. Tanto o administrador quanto o cidadão devem receber notificações por e-mail a cada interação realizada. Em cada chamado, o sistema deverá exibir de forma clara o controle de prazo de resposta, informando quantos dias ainda restam para o vencimento ou, caso o prazo já tenha expirado, há quantos dias o chamado está em atraso. Também deverá permitir filtros, histórico de atendimento, controle de responsáveis, alteração de status, resposta ao cidadão e solicitação de recurso após finalização ou indeferimento. Além disso, o sistema deve gerar gráficos e relatórios das solicitações, proporcionando uma análise detalhada e transparente do fluxo de pedidos de informação.</w:t>
            </w:r>
          </w:p>
        </w:tc>
        <w:tc>
          <w:tcPr>
            <w:tcW w:w="1560" w:type="dxa"/>
            <w:vAlign w:val="center"/>
          </w:tcPr>
          <w:p w14:paraId="5956E718" w14:textId="77777777" w:rsidR="00D15790" w:rsidRPr="00AA1807" w:rsidRDefault="00D15790" w:rsidP="00977C29">
            <w:pPr>
              <w:spacing w:line="276" w:lineRule="auto"/>
              <w:rPr>
                <w:rFonts w:ascii="Arial" w:hAnsi="Arial" w:cs="Arial"/>
                <w:sz w:val="20"/>
                <w:szCs w:val="20"/>
              </w:rPr>
            </w:pPr>
            <w:r w:rsidRPr="00AA1807">
              <w:rPr>
                <w:rFonts w:ascii="Arial" w:hAnsi="Arial" w:cs="Arial"/>
                <w:sz w:val="20"/>
                <w:szCs w:val="20"/>
              </w:rPr>
              <w:t>( ) Atende</w:t>
            </w:r>
          </w:p>
          <w:p w14:paraId="75EC6F50" w14:textId="77777777" w:rsidR="00D15790" w:rsidRPr="00AA1807" w:rsidRDefault="00D15790" w:rsidP="00977C29">
            <w:pPr>
              <w:rPr>
                <w:rFonts w:ascii="Arial" w:hAnsi="Arial" w:cs="Arial"/>
                <w:sz w:val="20"/>
                <w:szCs w:val="20"/>
              </w:rPr>
            </w:pPr>
            <w:r w:rsidRPr="00AA1807">
              <w:rPr>
                <w:rFonts w:ascii="Arial" w:hAnsi="Arial" w:cs="Arial"/>
                <w:sz w:val="20"/>
                <w:szCs w:val="20"/>
              </w:rPr>
              <w:t>( ) Não atende</w:t>
            </w:r>
          </w:p>
        </w:tc>
      </w:tr>
      <w:tr w:rsidR="00D15790" w:rsidRPr="00AA1807" w14:paraId="440E1730" w14:textId="77777777" w:rsidTr="00977C29">
        <w:tc>
          <w:tcPr>
            <w:tcW w:w="0" w:type="auto"/>
            <w:vAlign w:val="center"/>
          </w:tcPr>
          <w:p w14:paraId="1D5D9D51" w14:textId="77777777" w:rsidR="00D15790" w:rsidRPr="00390DF8" w:rsidRDefault="00D15790" w:rsidP="00977C29">
            <w:pPr>
              <w:jc w:val="center"/>
              <w:rPr>
                <w:rFonts w:ascii="Arial" w:hAnsi="Arial" w:cs="Arial"/>
                <w:sz w:val="20"/>
                <w:szCs w:val="20"/>
              </w:rPr>
            </w:pPr>
            <w:r w:rsidRPr="00390DF8">
              <w:rPr>
                <w:rFonts w:ascii="Arial" w:hAnsi="Arial" w:cs="Arial"/>
                <w:sz w:val="20"/>
                <w:szCs w:val="20"/>
              </w:rPr>
              <w:t>22</w:t>
            </w:r>
          </w:p>
        </w:tc>
        <w:tc>
          <w:tcPr>
            <w:tcW w:w="7494" w:type="dxa"/>
          </w:tcPr>
          <w:p w14:paraId="2B68E752" w14:textId="77777777" w:rsidR="00D15790" w:rsidRPr="00AA1807" w:rsidRDefault="00D15790" w:rsidP="00977C29">
            <w:pPr>
              <w:jc w:val="both"/>
              <w:rPr>
                <w:rFonts w:ascii="Arial" w:hAnsi="Arial" w:cs="Arial"/>
                <w:sz w:val="20"/>
                <w:szCs w:val="20"/>
              </w:rPr>
            </w:pPr>
            <w:r w:rsidRPr="00AA1807">
              <w:rPr>
                <w:rFonts w:ascii="Arial" w:hAnsi="Arial" w:cs="Arial"/>
                <w:sz w:val="20"/>
                <w:szCs w:val="20"/>
              </w:rPr>
              <w:t>No painel administrativo, deve conter a funcionalidade que permita o cadastro de banners e sub-banners, incluindo a opção de recorte de imagem. Essa ferramenta vai oferecer flexibilidade aos administradores para criar e ajustar banners de maneira eficiente, garantindo que as imagens se ajustem perfeitamente ao layout desejado.</w:t>
            </w:r>
          </w:p>
        </w:tc>
        <w:tc>
          <w:tcPr>
            <w:tcW w:w="1560" w:type="dxa"/>
            <w:vAlign w:val="center"/>
          </w:tcPr>
          <w:p w14:paraId="727F05C9" w14:textId="77777777" w:rsidR="00D15790" w:rsidRPr="00AA1807" w:rsidRDefault="00D15790" w:rsidP="00977C29">
            <w:pPr>
              <w:spacing w:line="276" w:lineRule="auto"/>
              <w:rPr>
                <w:rFonts w:ascii="Arial" w:hAnsi="Arial" w:cs="Arial"/>
                <w:sz w:val="20"/>
                <w:szCs w:val="20"/>
              </w:rPr>
            </w:pPr>
            <w:r w:rsidRPr="00AA1807">
              <w:rPr>
                <w:rFonts w:ascii="Arial" w:hAnsi="Arial" w:cs="Arial"/>
                <w:sz w:val="20"/>
                <w:szCs w:val="20"/>
              </w:rPr>
              <w:t>( ) Atende</w:t>
            </w:r>
          </w:p>
          <w:p w14:paraId="0E0DD76D" w14:textId="77777777" w:rsidR="00D15790" w:rsidRPr="00AA1807" w:rsidRDefault="00D15790" w:rsidP="00977C29">
            <w:pPr>
              <w:rPr>
                <w:rFonts w:ascii="Arial" w:hAnsi="Arial" w:cs="Arial"/>
                <w:sz w:val="20"/>
                <w:szCs w:val="20"/>
              </w:rPr>
            </w:pPr>
            <w:r w:rsidRPr="00AA1807">
              <w:rPr>
                <w:rFonts w:ascii="Arial" w:hAnsi="Arial" w:cs="Arial"/>
                <w:sz w:val="20"/>
                <w:szCs w:val="20"/>
              </w:rPr>
              <w:t>( ) Não atende</w:t>
            </w:r>
          </w:p>
        </w:tc>
      </w:tr>
      <w:tr w:rsidR="00D15790" w:rsidRPr="00AA1807" w14:paraId="626CC493" w14:textId="77777777" w:rsidTr="00977C29">
        <w:tc>
          <w:tcPr>
            <w:tcW w:w="0" w:type="auto"/>
            <w:vAlign w:val="center"/>
          </w:tcPr>
          <w:p w14:paraId="6B9C54D1" w14:textId="77777777" w:rsidR="00D15790" w:rsidRPr="00390DF8" w:rsidRDefault="00D15790" w:rsidP="00977C29">
            <w:pPr>
              <w:jc w:val="center"/>
              <w:rPr>
                <w:rFonts w:ascii="Arial" w:hAnsi="Arial" w:cs="Arial"/>
                <w:sz w:val="20"/>
                <w:szCs w:val="20"/>
              </w:rPr>
            </w:pPr>
            <w:r w:rsidRPr="00390DF8">
              <w:rPr>
                <w:rFonts w:ascii="Arial" w:hAnsi="Arial" w:cs="Arial"/>
                <w:sz w:val="20"/>
                <w:szCs w:val="20"/>
              </w:rPr>
              <w:t>23</w:t>
            </w:r>
          </w:p>
        </w:tc>
        <w:tc>
          <w:tcPr>
            <w:tcW w:w="7494" w:type="dxa"/>
          </w:tcPr>
          <w:p w14:paraId="676EC198" w14:textId="77777777" w:rsidR="00D15790" w:rsidRPr="00AA1807" w:rsidRDefault="00D15790" w:rsidP="00977C29">
            <w:pPr>
              <w:jc w:val="both"/>
              <w:rPr>
                <w:rFonts w:ascii="Arial" w:hAnsi="Arial" w:cs="Arial"/>
                <w:sz w:val="20"/>
                <w:szCs w:val="20"/>
              </w:rPr>
            </w:pPr>
            <w:r w:rsidRPr="00AA1807">
              <w:rPr>
                <w:rFonts w:ascii="Arial" w:hAnsi="Arial" w:cs="Arial"/>
                <w:sz w:val="20"/>
                <w:szCs w:val="20"/>
              </w:rPr>
              <w:t>No painel administrativo, deve conter um espaço dedicado ao cadastro de concursos e processos seletivos, permitindo a inclusão de editais, gabaritos e listas de chamada. Essa ferramenta facilita a organização e a divulgação dessas informações, assegurando que os candidatos tenham acesso fácil e centralizado aos documentos necessários.</w:t>
            </w:r>
          </w:p>
        </w:tc>
        <w:tc>
          <w:tcPr>
            <w:tcW w:w="1560" w:type="dxa"/>
            <w:vAlign w:val="center"/>
          </w:tcPr>
          <w:p w14:paraId="1F05E52C" w14:textId="77777777" w:rsidR="00D15790" w:rsidRPr="00AA1807" w:rsidRDefault="00D15790" w:rsidP="00977C29">
            <w:pPr>
              <w:spacing w:line="276" w:lineRule="auto"/>
              <w:rPr>
                <w:rFonts w:ascii="Arial" w:hAnsi="Arial" w:cs="Arial"/>
                <w:sz w:val="20"/>
                <w:szCs w:val="20"/>
              </w:rPr>
            </w:pPr>
            <w:r w:rsidRPr="00AA1807">
              <w:rPr>
                <w:rFonts w:ascii="Arial" w:hAnsi="Arial" w:cs="Arial"/>
                <w:sz w:val="20"/>
                <w:szCs w:val="20"/>
              </w:rPr>
              <w:t>( ) Atende</w:t>
            </w:r>
          </w:p>
          <w:p w14:paraId="4035939D" w14:textId="77777777" w:rsidR="00D15790" w:rsidRPr="00AA1807" w:rsidRDefault="00D15790" w:rsidP="00977C29">
            <w:pPr>
              <w:rPr>
                <w:rFonts w:ascii="Arial" w:hAnsi="Arial" w:cs="Arial"/>
                <w:sz w:val="20"/>
                <w:szCs w:val="20"/>
              </w:rPr>
            </w:pPr>
            <w:r w:rsidRPr="00AA1807">
              <w:rPr>
                <w:rFonts w:ascii="Arial" w:hAnsi="Arial" w:cs="Arial"/>
                <w:sz w:val="20"/>
                <w:szCs w:val="20"/>
              </w:rPr>
              <w:t>( ) Não atende</w:t>
            </w:r>
          </w:p>
        </w:tc>
      </w:tr>
      <w:tr w:rsidR="00D15790" w:rsidRPr="00AA1807" w14:paraId="2AFB57BE" w14:textId="77777777" w:rsidTr="00977C29">
        <w:tc>
          <w:tcPr>
            <w:tcW w:w="0" w:type="auto"/>
            <w:vAlign w:val="center"/>
          </w:tcPr>
          <w:p w14:paraId="01BE33BE" w14:textId="77777777" w:rsidR="00D15790" w:rsidRPr="00390DF8" w:rsidRDefault="00D15790" w:rsidP="00977C29">
            <w:pPr>
              <w:jc w:val="center"/>
              <w:rPr>
                <w:rFonts w:ascii="Arial" w:hAnsi="Arial" w:cs="Arial"/>
                <w:sz w:val="20"/>
                <w:szCs w:val="20"/>
              </w:rPr>
            </w:pPr>
            <w:r w:rsidRPr="00390DF8">
              <w:rPr>
                <w:rFonts w:ascii="Arial" w:hAnsi="Arial" w:cs="Arial"/>
                <w:sz w:val="20"/>
                <w:szCs w:val="20"/>
              </w:rPr>
              <w:t>24</w:t>
            </w:r>
          </w:p>
        </w:tc>
        <w:tc>
          <w:tcPr>
            <w:tcW w:w="7494" w:type="dxa"/>
          </w:tcPr>
          <w:p w14:paraId="78D3A88E" w14:textId="77777777" w:rsidR="00D15790" w:rsidRPr="00AA1807" w:rsidRDefault="00D15790" w:rsidP="00977C29">
            <w:pPr>
              <w:jc w:val="both"/>
              <w:rPr>
                <w:rFonts w:ascii="Arial" w:hAnsi="Arial" w:cs="Arial"/>
                <w:sz w:val="20"/>
                <w:szCs w:val="20"/>
              </w:rPr>
            </w:pPr>
            <w:r w:rsidRPr="00AA1807">
              <w:rPr>
                <w:rFonts w:ascii="Arial" w:hAnsi="Arial" w:cs="Arial"/>
                <w:sz w:val="20"/>
                <w:szCs w:val="20"/>
              </w:rPr>
              <w:t>O sistema deve permitir o cadastro de Contas Públicas, oferecendo autonomia para o cadastro de extratos das despesas, permitindo a categorização das despesas e a aplicação de filtros por período. Essa ferramenta facilita a organização e a consulta das informações financeiras, promovendo transparência e acessibilidade para os cidadãos acompanharem a gestão dos recursos públicos.</w:t>
            </w:r>
          </w:p>
        </w:tc>
        <w:tc>
          <w:tcPr>
            <w:tcW w:w="1560" w:type="dxa"/>
            <w:vAlign w:val="center"/>
          </w:tcPr>
          <w:p w14:paraId="6AF65A0E" w14:textId="77777777" w:rsidR="00D15790" w:rsidRPr="00AA1807" w:rsidRDefault="00D15790" w:rsidP="00977C29">
            <w:pPr>
              <w:spacing w:line="276" w:lineRule="auto"/>
              <w:rPr>
                <w:rFonts w:ascii="Arial" w:hAnsi="Arial" w:cs="Arial"/>
                <w:sz w:val="20"/>
                <w:szCs w:val="20"/>
              </w:rPr>
            </w:pPr>
            <w:r w:rsidRPr="00AA1807">
              <w:rPr>
                <w:rFonts w:ascii="Arial" w:hAnsi="Arial" w:cs="Arial"/>
                <w:sz w:val="20"/>
                <w:szCs w:val="20"/>
              </w:rPr>
              <w:t>( ) Atende</w:t>
            </w:r>
          </w:p>
          <w:p w14:paraId="07E9AF6B" w14:textId="77777777" w:rsidR="00D15790" w:rsidRPr="00AA1807" w:rsidRDefault="00D15790" w:rsidP="00977C29">
            <w:pPr>
              <w:rPr>
                <w:rFonts w:ascii="Arial" w:hAnsi="Arial" w:cs="Arial"/>
                <w:sz w:val="20"/>
                <w:szCs w:val="20"/>
              </w:rPr>
            </w:pPr>
            <w:r w:rsidRPr="00AA1807">
              <w:rPr>
                <w:rFonts w:ascii="Arial" w:hAnsi="Arial" w:cs="Arial"/>
                <w:sz w:val="20"/>
                <w:szCs w:val="20"/>
              </w:rPr>
              <w:t>( ) Não atende</w:t>
            </w:r>
          </w:p>
        </w:tc>
      </w:tr>
      <w:tr w:rsidR="00D15790" w:rsidRPr="00AA1807" w14:paraId="6A850BEB" w14:textId="77777777" w:rsidTr="00977C29">
        <w:tc>
          <w:tcPr>
            <w:tcW w:w="0" w:type="auto"/>
            <w:vAlign w:val="center"/>
          </w:tcPr>
          <w:p w14:paraId="0761CC86" w14:textId="77777777" w:rsidR="00D15790" w:rsidRPr="00390DF8" w:rsidRDefault="00D15790" w:rsidP="00977C29">
            <w:pPr>
              <w:jc w:val="center"/>
              <w:rPr>
                <w:rFonts w:ascii="Arial" w:hAnsi="Arial" w:cs="Arial"/>
                <w:sz w:val="20"/>
                <w:szCs w:val="20"/>
              </w:rPr>
            </w:pPr>
            <w:r w:rsidRPr="00390DF8">
              <w:rPr>
                <w:rFonts w:ascii="Arial" w:hAnsi="Arial" w:cs="Arial"/>
                <w:sz w:val="20"/>
                <w:szCs w:val="20"/>
              </w:rPr>
              <w:t>25</w:t>
            </w:r>
          </w:p>
        </w:tc>
        <w:tc>
          <w:tcPr>
            <w:tcW w:w="7494" w:type="dxa"/>
          </w:tcPr>
          <w:p w14:paraId="4DEFE282" w14:textId="77777777" w:rsidR="00D15790" w:rsidRPr="00AA1807" w:rsidRDefault="00D15790" w:rsidP="00977C29">
            <w:pPr>
              <w:jc w:val="both"/>
              <w:rPr>
                <w:rFonts w:ascii="Arial" w:hAnsi="Arial" w:cs="Arial"/>
                <w:sz w:val="20"/>
                <w:szCs w:val="20"/>
              </w:rPr>
            </w:pPr>
            <w:r w:rsidRPr="00AA1807">
              <w:rPr>
                <w:rFonts w:ascii="Arial" w:hAnsi="Arial" w:cs="Arial"/>
                <w:sz w:val="20"/>
                <w:szCs w:val="20"/>
              </w:rPr>
              <w:t>O sistema deve possuir funcionalidade voltada para a educação, oferecendo um espaço dedicado ao cadastro de secretarias e escolas, permitindo que os cidadãos se candidatem a vagas em creches. Além disso, disponibiliza informativos sobre os horários dos ônibus escolares e o cardápio escolar. Essa ferramenta centraliza informações importantes, facilitando o acesso e a interação dos cidadãos com os serviços educacionais municipais.</w:t>
            </w:r>
          </w:p>
        </w:tc>
        <w:tc>
          <w:tcPr>
            <w:tcW w:w="1560" w:type="dxa"/>
            <w:vAlign w:val="center"/>
          </w:tcPr>
          <w:p w14:paraId="06D1670D" w14:textId="77777777" w:rsidR="00D15790" w:rsidRPr="00AA1807" w:rsidRDefault="00D15790" w:rsidP="00977C29">
            <w:pPr>
              <w:spacing w:line="276" w:lineRule="auto"/>
              <w:rPr>
                <w:rFonts w:ascii="Arial" w:hAnsi="Arial" w:cs="Arial"/>
                <w:sz w:val="20"/>
                <w:szCs w:val="20"/>
              </w:rPr>
            </w:pPr>
            <w:r w:rsidRPr="00AA1807">
              <w:rPr>
                <w:rFonts w:ascii="Arial" w:hAnsi="Arial" w:cs="Arial"/>
                <w:sz w:val="20"/>
                <w:szCs w:val="20"/>
              </w:rPr>
              <w:t>( ) Atende</w:t>
            </w:r>
          </w:p>
          <w:p w14:paraId="2A6B1EB0" w14:textId="77777777" w:rsidR="00D15790" w:rsidRPr="00AA1807" w:rsidRDefault="00D15790" w:rsidP="00977C29">
            <w:pPr>
              <w:rPr>
                <w:rFonts w:ascii="Arial" w:hAnsi="Arial" w:cs="Arial"/>
                <w:sz w:val="20"/>
                <w:szCs w:val="20"/>
              </w:rPr>
            </w:pPr>
            <w:r w:rsidRPr="00AA1807">
              <w:rPr>
                <w:rFonts w:ascii="Arial" w:hAnsi="Arial" w:cs="Arial"/>
                <w:sz w:val="20"/>
                <w:szCs w:val="20"/>
              </w:rPr>
              <w:t>( ) Não atende</w:t>
            </w:r>
          </w:p>
        </w:tc>
      </w:tr>
      <w:tr w:rsidR="00D15790" w:rsidRPr="00AA1807" w14:paraId="6C574207" w14:textId="77777777" w:rsidTr="00977C29">
        <w:tc>
          <w:tcPr>
            <w:tcW w:w="0" w:type="auto"/>
            <w:vAlign w:val="center"/>
          </w:tcPr>
          <w:p w14:paraId="0D27293D" w14:textId="77777777" w:rsidR="00D15790" w:rsidRPr="00390DF8" w:rsidRDefault="00D15790" w:rsidP="00977C29">
            <w:pPr>
              <w:jc w:val="center"/>
              <w:rPr>
                <w:rFonts w:ascii="Arial" w:hAnsi="Arial" w:cs="Arial"/>
                <w:sz w:val="20"/>
                <w:szCs w:val="20"/>
              </w:rPr>
            </w:pPr>
            <w:r w:rsidRPr="00390DF8">
              <w:rPr>
                <w:rFonts w:ascii="Arial" w:hAnsi="Arial" w:cs="Arial"/>
                <w:sz w:val="20"/>
                <w:szCs w:val="20"/>
              </w:rPr>
              <w:t>26</w:t>
            </w:r>
          </w:p>
        </w:tc>
        <w:tc>
          <w:tcPr>
            <w:tcW w:w="7494" w:type="dxa"/>
          </w:tcPr>
          <w:p w14:paraId="3265CE18" w14:textId="77777777" w:rsidR="00D15790" w:rsidRPr="00AA1807" w:rsidRDefault="00D15790" w:rsidP="00977C29">
            <w:pPr>
              <w:jc w:val="both"/>
              <w:rPr>
                <w:rFonts w:ascii="Arial" w:hAnsi="Arial" w:cs="Arial"/>
                <w:sz w:val="20"/>
                <w:szCs w:val="20"/>
              </w:rPr>
            </w:pPr>
            <w:r w:rsidRPr="00AA1807">
              <w:rPr>
                <w:rFonts w:ascii="Arial" w:hAnsi="Arial" w:cs="Arial"/>
                <w:sz w:val="20"/>
                <w:szCs w:val="20"/>
              </w:rPr>
              <w:t>O sistema deve permitir que através de painel administrativo, o gestor do site, determine um período de início e fim e selecione publicações que possam caracterizar publicidade institucional. Sendo possível selecionar dentre as publicações: obras, alertas, redes sociais, eventos, notícias, vídeos, fotos e banners para que sejam temporariamente desabilitadas do portal. Isso facilita a gestão do site neste período e garante o atendimento integral a Lei nº 9.504/1997.</w:t>
            </w:r>
          </w:p>
        </w:tc>
        <w:tc>
          <w:tcPr>
            <w:tcW w:w="1560" w:type="dxa"/>
            <w:vAlign w:val="center"/>
          </w:tcPr>
          <w:p w14:paraId="06A04CC2" w14:textId="77777777" w:rsidR="00D15790" w:rsidRPr="00AA1807" w:rsidRDefault="00D15790" w:rsidP="00977C29">
            <w:pPr>
              <w:spacing w:line="276" w:lineRule="auto"/>
              <w:rPr>
                <w:rFonts w:ascii="Arial" w:hAnsi="Arial" w:cs="Arial"/>
                <w:sz w:val="20"/>
                <w:szCs w:val="20"/>
              </w:rPr>
            </w:pPr>
            <w:r w:rsidRPr="00AA1807">
              <w:rPr>
                <w:rFonts w:ascii="Arial" w:hAnsi="Arial" w:cs="Arial"/>
                <w:sz w:val="20"/>
                <w:szCs w:val="20"/>
              </w:rPr>
              <w:t>( ) Atende</w:t>
            </w:r>
          </w:p>
          <w:p w14:paraId="4EAD6061" w14:textId="77777777" w:rsidR="00D15790" w:rsidRPr="00AA1807" w:rsidRDefault="00D15790" w:rsidP="00977C29">
            <w:pPr>
              <w:rPr>
                <w:rFonts w:ascii="Arial" w:hAnsi="Arial" w:cs="Arial"/>
                <w:sz w:val="20"/>
                <w:szCs w:val="20"/>
              </w:rPr>
            </w:pPr>
            <w:r w:rsidRPr="00AA1807">
              <w:rPr>
                <w:rFonts w:ascii="Arial" w:hAnsi="Arial" w:cs="Arial"/>
                <w:sz w:val="20"/>
                <w:szCs w:val="20"/>
              </w:rPr>
              <w:t>( ) Não atende</w:t>
            </w:r>
          </w:p>
        </w:tc>
      </w:tr>
      <w:tr w:rsidR="00D15790" w:rsidRPr="00AA1807" w14:paraId="756815D4" w14:textId="77777777" w:rsidTr="00977C29">
        <w:tc>
          <w:tcPr>
            <w:tcW w:w="0" w:type="auto"/>
            <w:vAlign w:val="center"/>
          </w:tcPr>
          <w:p w14:paraId="6A8CE9BF" w14:textId="77777777" w:rsidR="00D15790" w:rsidRPr="00390DF8" w:rsidRDefault="00D15790" w:rsidP="00977C29">
            <w:pPr>
              <w:jc w:val="center"/>
              <w:rPr>
                <w:rFonts w:ascii="Arial" w:hAnsi="Arial" w:cs="Arial"/>
                <w:sz w:val="20"/>
                <w:szCs w:val="20"/>
              </w:rPr>
            </w:pPr>
            <w:r w:rsidRPr="00390DF8">
              <w:rPr>
                <w:rFonts w:ascii="Arial" w:hAnsi="Arial" w:cs="Arial"/>
                <w:sz w:val="20"/>
                <w:szCs w:val="20"/>
              </w:rPr>
              <w:t>27</w:t>
            </w:r>
          </w:p>
        </w:tc>
        <w:tc>
          <w:tcPr>
            <w:tcW w:w="7494" w:type="dxa"/>
          </w:tcPr>
          <w:p w14:paraId="3AF0311C" w14:textId="77777777" w:rsidR="00D15790" w:rsidRPr="00AA1807" w:rsidRDefault="00D15790" w:rsidP="00977C29">
            <w:pPr>
              <w:jc w:val="both"/>
              <w:rPr>
                <w:rFonts w:ascii="Arial" w:hAnsi="Arial" w:cs="Arial"/>
                <w:sz w:val="20"/>
                <w:szCs w:val="20"/>
              </w:rPr>
            </w:pPr>
            <w:r w:rsidRPr="00AA1807">
              <w:rPr>
                <w:rFonts w:ascii="Arial" w:hAnsi="Arial" w:cs="Arial"/>
                <w:sz w:val="20"/>
                <w:szCs w:val="20"/>
              </w:rPr>
              <w:t>Todos os módulos devem incluir videoaulas explicativas que detalham como utilizar cada serviço do painel administrativo. Essas videoaulas permitem que os servidores públicos alimentem o sistema enquanto assistem às instruções, facilitando o aprendizado e garantindo uma utilização eficiente e correta das ferramentas disponíveis. O sistema ainda deve fornecer área de centro de treinamento online com vídeos aulas de todos os módulos de forma centralizada.</w:t>
            </w:r>
          </w:p>
        </w:tc>
        <w:tc>
          <w:tcPr>
            <w:tcW w:w="1560" w:type="dxa"/>
            <w:vAlign w:val="center"/>
          </w:tcPr>
          <w:p w14:paraId="2B98C827" w14:textId="77777777" w:rsidR="00D15790" w:rsidRPr="00AA1807" w:rsidRDefault="00D15790" w:rsidP="00977C29">
            <w:pPr>
              <w:spacing w:line="276" w:lineRule="auto"/>
              <w:rPr>
                <w:rFonts w:ascii="Arial" w:hAnsi="Arial" w:cs="Arial"/>
                <w:sz w:val="20"/>
                <w:szCs w:val="20"/>
              </w:rPr>
            </w:pPr>
            <w:r w:rsidRPr="00AA1807">
              <w:rPr>
                <w:rFonts w:ascii="Arial" w:hAnsi="Arial" w:cs="Arial"/>
                <w:sz w:val="20"/>
                <w:szCs w:val="20"/>
              </w:rPr>
              <w:t>( ) Atende</w:t>
            </w:r>
          </w:p>
          <w:p w14:paraId="1F4356DD" w14:textId="77777777" w:rsidR="00D15790" w:rsidRPr="00AA1807" w:rsidRDefault="00D15790" w:rsidP="00977C29">
            <w:pPr>
              <w:rPr>
                <w:rFonts w:ascii="Arial" w:hAnsi="Arial" w:cs="Arial"/>
                <w:sz w:val="20"/>
                <w:szCs w:val="20"/>
              </w:rPr>
            </w:pPr>
            <w:r w:rsidRPr="00AA1807">
              <w:rPr>
                <w:rFonts w:ascii="Arial" w:hAnsi="Arial" w:cs="Arial"/>
                <w:sz w:val="20"/>
                <w:szCs w:val="20"/>
              </w:rPr>
              <w:t>( ) Não atende</w:t>
            </w:r>
          </w:p>
        </w:tc>
      </w:tr>
    </w:tbl>
    <w:p w14:paraId="351A530A" w14:textId="16E0FEDF" w:rsidR="00D15790" w:rsidRPr="009B6473" w:rsidRDefault="000005A0" w:rsidP="00D15790">
      <w:pPr>
        <w:spacing w:line="276" w:lineRule="auto"/>
        <w:jc w:val="both"/>
        <w:rPr>
          <w:rFonts w:ascii="Arial" w:hAnsi="Arial" w:cs="Arial"/>
          <w:sz w:val="20"/>
          <w:szCs w:val="20"/>
        </w:rPr>
      </w:pPr>
      <w:r>
        <w:rPr>
          <w:rFonts w:ascii="Arial" w:hAnsi="Arial" w:cs="Arial"/>
          <w:sz w:val="20"/>
          <w:szCs w:val="20"/>
        </w:rPr>
        <w:lastRenderedPageBreak/>
        <w:t>f)</w:t>
      </w:r>
      <w:r w:rsidR="00D15790" w:rsidRPr="009B6473">
        <w:rPr>
          <w:rFonts w:ascii="Arial" w:hAnsi="Arial" w:cs="Arial"/>
          <w:sz w:val="20"/>
          <w:szCs w:val="20"/>
        </w:rPr>
        <w:t xml:space="preserve"> A comissão avaliadora poderá solicitar, durante a PoC, a execução prática de funcionalidades utilizando dados de teste fornecidos pela Administração, para verificar a aderência da solução aos requisitos técnicos e funcionais exigidos.</w:t>
      </w:r>
    </w:p>
    <w:p w14:paraId="2C6318BF" w14:textId="77777777" w:rsidR="00D15790" w:rsidRPr="007902DF" w:rsidRDefault="00D15790" w:rsidP="007902DF">
      <w:pPr>
        <w:spacing w:line="276" w:lineRule="auto"/>
        <w:jc w:val="both"/>
        <w:rPr>
          <w:rFonts w:ascii="Arial" w:hAnsi="Arial" w:cs="Arial"/>
          <w:sz w:val="20"/>
          <w:szCs w:val="20"/>
        </w:rPr>
      </w:pPr>
    </w:p>
    <w:p w14:paraId="4E894878" w14:textId="523E07E7" w:rsidR="00A11331" w:rsidRPr="00E75047" w:rsidRDefault="0027743F" w:rsidP="00E75047">
      <w:pPr>
        <w:pBdr>
          <w:top w:val="single" w:sz="4" w:space="1" w:color="000000"/>
          <w:left w:val="single" w:sz="4" w:space="4" w:color="000000"/>
          <w:bottom w:val="single" w:sz="4" w:space="1" w:color="000000"/>
          <w:right w:val="single" w:sz="4" w:space="4" w:color="000000"/>
        </w:pBdr>
        <w:tabs>
          <w:tab w:val="num" w:pos="576"/>
          <w:tab w:val="left" w:pos="9923"/>
        </w:tabs>
        <w:ind w:left="426" w:right="606" w:hanging="9"/>
        <w:jc w:val="both"/>
        <w:rPr>
          <w:rFonts w:ascii="Arial" w:hAnsi="Arial" w:cs="Arial"/>
          <w:sz w:val="20"/>
          <w:szCs w:val="20"/>
        </w:rPr>
      </w:pPr>
      <w:r w:rsidRPr="00CD395C">
        <w:rPr>
          <w:rFonts w:ascii="Arial" w:hAnsi="Arial" w:cs="Arial"/>
          <w:b/>
          <w:bCs/>
          <w:sz w:val="20"/>
          <w:szCs w:val="20"/>
        </w:rPr>
        <w:t>V – DA FORMA DE CREDENCIAMENTO:</w:t>
      </w:r>
    </w:p>
    <w:p w14:paraId="5E163B10" w14:textId="0ED2F838"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5.1</w:t>
      </w:r>
      <w:r w:rsidRPr="00CD395C">
        <w:rPr>
          <w:rFonts w:ascii="Arial" w:hAnsi="Arial"/>
          <w:sz w:val="20"/>
          <w:szCs w:val="20"/>
        </w:rPr>
        <w:t xml:space="preserve">. O Credenciamento </w:t>
      </w:r>
      <w:r w:rsidR="007821F3">
        <w:rPr>
          <w:rFonts w:ascii="Arial" w:hAnsi="Arial"/>
          <w:sz w:val="20"/>
          <w:szCs w:val="20"/>
        </w:rPr>
        <w:t xml:space="preserve">será realizado na plataforma da BLL-Bolsa de Licitações e Leilões do Brasil, </w:t>
      </w:r>
      <w:r w:rsidRPr="00CD395C">
        <w:rPr>
          <w:rFonts w:ascii="Arial" w:hAnsi="Arial"/>
          <w:sz w:val="20"/>
          <w:szCs w:val="20"/>
        </w:rPr>
        <w:t>que permite a participação dos interessados na modalidade licitatória Pregão, em sua forma eletrônica.</w:t>
      </w:r>
    </w:p>
    <w:p w14:paraId="0249401E" w14:textId="6E415BB1"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5.2</w:t>
      </w:r>
      <w:r w:rsidRPr="00CD395C">
        <w:rPr>
          <w:rFonts w:ascii="Arial" w:hAnsi="Arial"/>
          <w:sz w:val="20"/>
          <w:szCs w:val="20"/>
        </w:rPr>
        <w:t>. O cadastro n</w:t>
      </w:r>
      <w:r w:rsidR="007821F3">
        <w:rPr>
          <w:rFonts w:ascii="Arial" w:hAnsi="Arial"/>
          <w:sz w:val="20"/>
          <w:szCs w:val="20"/>
        </w:rPr>
        <w:t xml:space="preserve">a BLL </w:t>
      </w:r>
      <w:r w:rsidRPr="00CD395C">
        <w:rPr>
          <w:rFonts w:ascii="Arial" w:hAnsi="Arial"/>
          <w:sz w:val="20"/>
          <w:szCs w:val="20"/>
        </w:rPr>
        <w:t xml:space="preserve">deve ser feito no sítio </w:t>
      </w:r>
      <w:r w:rsidR="007821F3" w:rsidRPr="00723CDE">
        <w:rPr>
          <w:rFonts w:ascii="Arial" w:hAnsi="Arial"/>
          <w:sz w:val="18"/>
          <w:szCs w:val="18"/>
          <w:u w:val="single"/>
        </w:rPr>
        <w:t>https://www.bll.org.br</w:t>
      </w:r>
    </w:p>
    <w:p w14:paraId="1E86932C" w14:textId="77777777"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 xml:space="preserve">5.3. </w:t>
      </w:r>
      <w:r w:rsidRPr="00CD395C">
        <w:rPr>
          <w:rFonts w:ascii="Arial" w:hAnsi="Arial"/>
          <w:sz w:val="20"/>
          <w:szCs w:val="20"/>
        </w:rPr>
        <w:t>O credenciamento junto ao provedor do sistema implica a responsabilidade do licitante ou de seu representante legal e a presunção de sua capacidade técnica para realização das transações inerentes a este Pregão.</w:t>
      </w:r>
    </w:p>
    <w:p w14:paraId="4E39819D" w14:textId="77777777"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5.4</w:t>
      </w:r>
      <w:r w:rsidRPr="00CD395C">
        <w:rPr>
          <w:rFonts w:ascii="Arial" w:hAnsi="Arial"/>
          <w:sz w:val="20"/>
          <w:szCs w:val="20"/>
        </w:rPr>
        <w:t>.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F5885E4" w14:textId="4C38124B"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 xml:space="preserve">5.5. </w:t>
      </w:r>
      <w:r w:rsidRPr="00CD395C">
        <w:rPr>
          <w:rFonts w:ascii="Arial" w:hAnsi="Arial"/>
          <w:sz w:val="20"/>
          <w:szCs w:val="20"/>
        </w:rPr>
        <w:t>É de responsabilidade do cadastrado conferir a exatidão dos seus dados cadastrais n</w:t>
      </w:r>
      <w:r w:rsidR="00845CEB">
        <w:rPr>
          <w:rFonts w:ascii="Arial" w:hAnsi="Arial"/>
          <w:sz w:val="20"/>
          <w:szCs w:val="20"/>
        </w:rPr>
        <w:t>a plataforma BLL</w:t>
      </w:r>
      <w:r w:rsidRPr="00CD395C">
        <w:rPr>
          <w:rFonts w:ascii="Arial" w:hAnsi="Arial"/>
          <w:sz w:val="20"/>
          <w:szCs w:val="20"/>
        </w:rPr>
        <w:t xml:space="preserve"> e mantê-los atualizados junto aos órgãos responsáveis pela informação, devendo proceder, imediatamente, à correção ou à alteração dos registros tão logo identifique incorreção ou aqueles se tornem desatualizados.</w:t>
      </w:r>
    </w:p>
    <w:p w14:paraId="0EFBDCCB" w14:textId="6D0A4527" w:rsidR="0027743F" w:rsidRPr="00CD395C" w:rsidRDefault="0027743F" w:rsidP="001D0102">
      <w:pPr>
        <w:tabs>
          <w:tab w:val="num" w:pos="576"/>
        </w:tabs>
        <w:ind w:left="417" w:right="606"/>
        <w:jc w:val="both"/>
        <w:rPr>
          <w:rFonts w:ascii="Arial" w:hAnsi="Arial" w:cs="Arial"/>
          <w:sz w:val="20"/>
          <w:szCs w:val="20"/>
        </w:rPr>
      </w:pPr>
      <w:r w:rsidRPr="00CD395C">
        <w:rPr>
          <w:rFonts w:ascii="Arial" w:hAnsi="Arial" w:cs="Arial"/>
          <w:b/>
          <w:bCs/>
          <w:sz w:val="20"/>
          <w:szCs w:val="20"/>
        </w:rPr>
        <w:t xml:space="preserve">5.5.1. </w:t>
      </w:r>
      <w:r w:rsidRPr="00CD395C">
        <w:rPr>
          <w:rFonts w:ascii="Arial" w:hAnsi="Arial" w:cs="Arial"/>
          <w:sz w:val="20"/>
          <w:szCs w:val="20"/>
        </w:rPr>
        <w:t xml:space="preserve">A não observância do disposto no </w:t>
      </w:r>
      <w:r w:rsidRPr="00CD395C">
        <w:rPr>
          <w:rFonts w:ascii="Arial" w:hAnsi="Arial" w:cs="Arial"/>
          <w:b/>
          <w:bCs/>
          <w:sz w:val="20"/>
          <w:szCs w:val="20"/>
        </w:rPr>
        <w:t xml:space="preserve">subitem </w:t>
      </w:r>
      <w:r w:rsidR="000F3FD6" w:rsidRPr="00CD395C">
        <w:rPr>
          <w:rFonts w:ascii="Arial" w:hAnsi="Arial" w:cs="Arial"/>
          <w:b/>
          <w:bCs/>
          <w:sz w:val="20"/>
          <w:szCs w:val="20"/>
        </w:rPr>
        <w:t>5.5</w:t>
      </w:r>
      <w:r w:rsidR="000F3FD6" w:rsidRPr="00CD395C">
        <w:rPr>
          <w:rFonts w:ascii="Arial" w:hAnsi="Arial" w:cs="Arial"/>
          <w:sz w:val="20"/>
          <w:szCs w:val="20"/>
        </w:rPr>
        <w:t xml:space="preserve"> </w:t>
      </w:r>
      <w:r w:rsidRPr="00CD395C">
        <w:rPr>
          <w:rFonts w:ascii="Arial" w:hAnsi="Arial" w:cs="Arial"/>
          <w:sz w:val="20"/>
          <w:szCs w:val="20"/>
        </w:rPr>
        <w:t xml:space="preserve">poderá ensejar desclassificação no </w:t>
      </w:r>
      <w:r w:rsidR="001D0102">
        <w:rPr>
          <w:rFonts w:ascii="Arial" w:hAnsi="Arial" w:cs="Arial"/>
          <w:sz w:val="20"/>
          <w:szCs w:val="20"/>
        </w:rPr>
        <w:t xml:space="preserve">  </w:t>
      </w:r>
      <w:r w:rsidRPr="00CD395C">
        <w:rPr>
          <w:rFonts w:ascii="Arial" w:hAnsi="Arial" w:cs="Arial"/>
          <w:sz w:val="20"/>
          <w:szCs w:val="20"/>
        </w:rPr>
        <w:t>momento da habilitação.</w:t>
      </w:r>
    </w:p>
    <w:p w14:paraId="3CB2EDC8" w14:textId="166FCB1D"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5.</w:t>
      </w:r>
      <w:r w:rsidR="000F3FD6" w:rsidRPr="00CD395C">
        <w:rPr>
          <w:rFonts w:ascii="Arial" w:hAnsi="Arial" w:cs="Arial"/>
          <w:b/>
          <w:sz w:val="20"/>
          <w:szCs w:val="20"/>
        </w:rPr>
        <w:t>6</w:t>
      </w:r>
      <w:r w:rsidRPr="00CD395C">
        <w:rPr>
          <w:rFonts w:ascii="Arial" w:hAnsi="Arial" w:cs="Arial"/>
          <w:b/>
          <w:sz w:val="20"/>
          <w:szCs w:val="20"/>
        </w:rPr>
        <w:t xml:space="preserve">. </w:t>
      </w:r>
      <w:r w:rsidR="000F3FD6" w:rsidRPr="00CD395C">
        <w:rPr>
          <w:rFonts w:ascii="Arial" w:hAnsi="Arial" w:cs="Arial"/>
          <w:sz w:val="20"/>
          <w:szCs w:val="20"/>
        </w:rPr>
        <w:t xml:space="preserve">A condição de </w:t>
      </w:r>
      <w:r w:rsidRPr="00CD395C">
        <w:rPr>
          <w:rFonts w:ascii="Arial" w:hAnsi="Arial" w:cs="Arial"/>
          <w:sz w:val="20"/>
          <w:szCs w:val="20"/>
        </w:rPr>
        <w:t xml:space="preserve">microempresa ou empresa de pequeno porte, </w:t>
      </w:r>
      <w:r w:rsidR="000F3FD6" w:rsidRPr="00CD395C">
        <w:rPr>
          <w:rFonts w:ascii="Arial" w:hAnsi="Arial" w:cs="Arial"/>
          <w:sz w:val="20"/>
          <w:szCs w:val="20"/>
        </w:rPr>
        <w:t xml:space="preserve">garante o usufruto </w:t>
      </w:r>
      <w:r w:rsidRPr="00CD395C">
        <w:rPr>
          <w:rFonts w:ascii="Arial" w:hAnsi="Arial" w:cs="Arial"/>
          <w:sz w:val="20"/>
          <w:szCs w:val="20"/>
        </w:rPr>
        <w:t xml:space="preserve">do tratamento diferenciado, </w:t>
      </w:r>
      <w:r w:rsidR="000F3FD6" w:rsidRPr="00CD395C">
        <w:rPr>
          <w:rFonts w:ascii="Arial" w:hAnsi="Arial" w:cs="Arial"/>
          <w:sz w:val="20"/>
          <w:szCs w:val="20"/>
        </w:rPr>
        <w:t>exige</w:t>
      </w:r>
      <w:r w:rsidRPr="00CD395C">
        <w:rPr>
          <w:rFonts w:ascii="Arial" w:hAnsi="Arial" w:cs="Arial"/>
          <w:sz w:val="20"/>
          <w:szCs w:val="20"/>
        </w:rPr>
        <w:t xml:space="preserve"> </w:t>
      </w:r>
      <w:r w:rsidR="000F3FD6" w:rsidRPr="00CD395C">
        <w:rPr>
          <w:rFonts w:ascii="Arial" w:hAnsi="Arial" w:cs="Arial"/>
          <w:sz w:val="20"/>
          <w:szCs w:val="20"/>
        </w:rPr>
        <w:t>ao se credenciar para participar desta licitação</w:t>
      </w:r>
      <w:r w:rsidRPr="00CD395C">
        <w:rPr>
          <w:rFonts w:ascii="Arial" w:hAnsi="Arial" w:cs="Arial"/>
          <w:sz w:val="20"/>
          <w:szCs w:val="20"/>
        </w:rPr>
        <w:t xml:space="preserve"> a declaração em campo próprio do sistema eletrônico, identificando-se como microempresa ou empresa de pequeno porte.</w:t>
      </w:r>
    </w:p>
    <w:p w14:paraId="6B54A187" w14:textId="7B8154A2"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5.</w:t>
      </w:r>
      <w:r w:rsidR="000F3FD6" w:rsidRPr="00CD395C">
        <w:rPr>
          <w:rFonts w:ascii="Arial" w:hAnsi="Arial" w:cs="Arial"/>
          <w:b/>
          <w:sz w:val="20"/>
          <w:szCs w:val="20"/>
        </w:rPr>
        <w:t>7</w:t>
      </w:r>
      <w:r w:rsidRPr="00CD395C">
        <w:rPr>
          <w:rFonts w:ascii="Arial" w:hAnsi="Arial" w:cs="Arial"/>
          <w:b/>
          <w:sz w:val="20"/>
          <w:szCs w:val="20"/>
        </w:rPr>
        <w:t xml:space="preserve">. </w:t>
      </w:r>
      <w:r w:rsidRPr="00CD395C">
        <w:rPr>
          <w:rFonts w:ascii="Arial" w:hAnsi="Arial" w:cs="Arial"/>
          <w:sz w:val="20"/>
          <w:szCs w:val="20"/>
        </w:rPr>
        <w:t>As declarações referidas no item anterior servirão como comprovação do enquadramento da PROPONENTE como Microempresa ou Empresa de Pequeno Porte, conforme o caso, as quais declararão, sob as penas da lei, que cumprem os requisitos legais para a qualificação como “Microempresa” ou “Empresa de Pequeno Porte”, estando aptas a usufruir do tratamento favorecido.</w:t>
      </w:r>
    </w:p>
    <w:p w14:paraId="423A71A7" w14:textId="77777777" w:rsidR="008C279D" w:rsidRPr="00CD395C" w:rsidRDefault="008C279D" w:rsidP="008C279D">
      <w:pPr>
        <w:tabs>
          <w:tab w:val="num" w:pos="576"/>
        </w:tabs>
        <w:autoSpaceDE w:val="0"/>
        <w:ind w:left="426" w:right="606" w:hanging="9"/>
        <w:jc w:val="both"/>
        <w:rPr>
          <w:rFonts w:ascii="Arial" w:hAnsi="Arial" w:cs="Arial"/>
          <w:sz w:val="20"/>
          <w:szCs w:val="20"/>
        </w:rPr>
      </w:pPr>
    </w:p>
    <w:p w14:paraId="15AA88A6" w14:textId="30C1F87E" w:rsidR="00A11331" w:rsidRPr="00E75047" w:rsidRDefault="0027743F" w:rsidP="00E75047">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VI – DA PARTICIPAÇÃO NO PREGÃO ELETRÔNICO:</w:t>
      </w:r>
    </w:p>
    <w:p w14:paraId="6DB7A3A7" w14:textId="77DA884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6.1. </w:t>
      </w:r>
      <w:r w:rsidRPr="00CD395C">
        <w:rPr>
          <w:rFonts w:ascii="Arial" w:hAnsi="Arial" w:cs="Arial"/>
          <w:sz w:val="20"/>
          <w:szCs w:val="20"/>
        </w:rPr>
        <w:t>A participação na presente licitação se dará exclusivamente por meio do sistema eletrônico, observados rigorosamente a data e o horário limite estabelecidos neste Edital.</w:t>
      </w:r>
    </w:p>
    <w:p w14:paraId="6D88DDE2" w14:textId="39CA7FBD"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6.2</w:t>
      </w:r>
      <w:r w:rsidRPr="00CD395C">
        <w:rPr>
          <w:rFonts w:ascii="Arial" w:hAnsi="Arial"/>
          <w:sz w:val="20"/>
          <w:szCs w:val="20"/>
        </w:rPr>
        <w:t>.</w:t>
      </w:r>
      <w:r w:rsidR="008C279D" w:rsidRPr="00CD395C">
        <w:rPr>
          <w:rFonts w:ascii="Arial" w:hAnsi="Arial"/>
          <w:sz w:val="20"/>
          <w:szCs w:val="20"/>
        </w:rPr>
        <w:t xml:space="preserve"> </w:t>
      </w:r>
      <w:r w:rsidRPr="00CD395C">
        <w:rPr>
          <w:rFonts w:ascii="Arial" w:hAnsi="Arial"/>
          <w:sz w:val="20"/>
          <w:szCs w:val="20"/>
        </w:rPr>
        <w:t xml:space="preserve">Poderão participar deste Pregão interessados </w:t>
      </w:r>
      <w:r w:rsidR="000F3FD6" w:rsidRPr="00CD395C">
        <w:rPr>
          <w:rFonts w:ascii="Arial" w:hAnsi="Arial"/>
          <w:sz w:val="20"/>
          <w:szCs w:val="20"/>
        </w:rPr>
        <w:t>com</w:t>
      </w:r>
      <w:r w:rsidRPr="00CD395C">
        <w:rPr>
          <w:rFonts w:ascii="Arial" w:hAnsi="Arial"/>
          <w:sz w:val="20"/>
          <w:szCs w:val="20"/>
        </w:rPr>
        <w:t xml:space="preserve"> ramo de atividade compatível com o objeto desta licitação, e que estejam com Credenciamento regular n</w:t>
      </w:r>
      <w:r w:rsidR="005D7170">
        <w:rPr>
          <w:rFonts w:ascii="Arial" w:hAnsi="Arial"/>
          <w:sz w:val="20"/>
          <w:szCs w:val="20"/>
        </w:rPr>
        <w:t>a Plataforma BLL</w:t>
      </w:r>
      <w:r w:rsidRPr="00CD395C">
        <w:rPr>
          <w:rFonts w:ascii="Arial" w:hAnsi="Arial"/>
          <w:sz w:val="20"/>
          <w:szCs w:val="20"/>
        </w:rPr>
        <w:t>.</w:t>
      </w:r>
    </w:p>
    <w:p w14:paraId="1AD06A6E"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6.3. </w:t>
      </w:r>
      <w:r w:rsidRPr="00CD395C">
        <w:rPr>
          <w:rFonts w:ascii="Arial" w:hAnsi="Arial" w:cs="Arial"/>
          <w:sz w:val="20"/>
          <w:szCs w:val="20"/>
        </w:rPr>
        <w:t>O encaminhamento de proposta pressupõe o pleno conhecimento e atendimento das exigências de habilitação especificadas neste Edital. O fornecedor será responsável por todas as transações que forem realizadas em seu nome no sistema eletrônico, assumindo como firmes e verdadeiras suas propostas e lances.</w:t>
      </w:r>
    </w:p>
    <w:p w14:paraId="4E34A93A"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6.4. </w:t>
      </w:r>
      <w:r w:rsidRPr="00CD395C">
        <w:rPr>
          <w:rFonts w:ascii="Arial" w:hAnsi="Arial" w:cs="Arial"/>
          <w:sz w:val="20"/>
          <w:szCs w:val="20"/>
        </w:rPr>
        <w:t>Caberá ao fornecedor acompanhar as operações no sistema eletrônico durante a sessão pública do Pregão eletrônico, ficando responsável pelo ônus da perda de negócios em decorrência da inobservância de quaisquer mensagens emitidas pelo sistema ou de sua desconexão.</w:t>
      </w:r>
    </w:p>
    <w:p w14:paraId="03603209"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6.5</w:t>
      </w:r>
      <w:r w:rsidRPr="00CD395C">
        <w:rPr>
          <w:rFonts w:ascii="Arial" w:hAnsi="Arial" w:cs="Arial"/>
          <w:sz w:val="20"/>
          <w:szCs w:val="20"/>
        </w:rPr>
        <w:t>. Será vedada a participação de empresas:</w:t>
      </w:r>
    </w:p>
    <w:p w14:paraId="1C6C401D" w14:textId="77777777" w:rsidR="0027743F" w:rsidRPr="00CD395C" w:rsidRDefault="008C279D" w:rsidP="008C279D">
      <w:pPr>
        <w:tabs>
          <w:tab w:val="num" w:pos="576"/>
        </w:tabs>
        <w:autoSpaceDE w:val="0"/>
        <w:ind w:left="709" w:right="606" w:hanging="9"/>
        <w:jc w:val="both"/>
        <w:rPr>
          <w:rFonts w:ascii="Arial" w:hAnsi="Arial" w:cs="Arial"/>
          <w:sz w:val="20"/>
          <w:szCs w:val="20"/>
        </w:rPr>
      </w:pPr>
      <w:r w:rsidRPr="00CD395C">
        <w:rPr>
          <w:rFonts w:ascii="Arial" w:hAnsi="Arial" w:cs="Arial"/>
          <w:sz w:val="20"/>
          <w:szCs w:val="20"/>
        </w:rPr>
        <w:t xml:space="preserve">a) </w:t>
      </w:r>
      <w:r w:rsidR="0027743F" w:rsidRPr="00CD395C">
        <w:rPr>
          <w:rFonts w:ascii="Arial" w:hAnsi="Arial" w:cs="Arial"/>
          <w:sz w:val="20"/>
          <w:szCs w:val="20"/>
        </w:rPr>
        <w:t>com falência decretada;</w:t>
      </w:r>
    </w:p>
    <w:p w14:paraId="7FE45EE4" w14:textId="2C0DACBF" w:rsidR="0027743F" w:rsidRPr="00CD395C" w:rsidRDefault="0027743F" w:rsidP="008C279D">
      <w:pPr>
        <w:tabs>
          <w:tab w:val="num" w:pos="576"/>
        </w:tabs>
        <w:autoSpaceDE w:val="0"/>
        <w:ind w:left="709" w:right="606" w:hanging="9"/>
        <w:jc w:val="both"/>
        <w:rPr>
          <w:rFonts w:ascii="Arial" w:hAnsi="Arial" w:cs="Arial"/>
          <w:sz w:val="20"/>
          <w:szCs w:val="20"/>
        </w:rPr>
      </w:pPr>
      <w:r w:rsidRPr="00CD395C">
        <w:rPr>
          <w:rFonts w:ascii="Arial" w:hAnsi="Arial" w:cs="Arial"/>
          <w:sz w:val="20"/>
          <w:szCs w:val="20"/>
        </w:rPr>
        <w:t>b)</w:t>
      </w:r>
      <w:r w:rsidR="008C279D" w:rsidRPr="00CD395C">
        <w:rPr>
          <w:rFonts w:ascii="Arial" w:hAnsi="Arial" w:cs="Arial"/>
          <w:sz w:val="20"/>
          <w:szCs w:val="20"/>
        </w:rPr>
        <w:t xml:space="preserve"> </w:t>
      </w:r>
      <w:r w:rsidRPr="00CD395C">
        <w:rPr>
          <w:rFonts w:ascii="Arial" w:hAnsi="Arial" w:cs="Arial"/>
          <w:sz w:val="20"/>
          <w:szCs w:val="20"/>
        </w:rPr>
        <w:t xml:space="preserve">declaradas inidôneas por qualquer ente ou órgão público da Administração Pública (União, Estados, DF ou Municípios) ou suspensas pelo município de </w:t>
      </w:r>
      <w:r w:rsidR="009B3A63" w:rsidRPr="00CD395C">
        <w:rPr>
          <w:rFonts w:ascii="Arial" w:hAnsi="Arial" w:cs="Arial"/>
          <w:sz w:val="20"/>
          <w:szCs w:val="20"/>
        </w:rPr>
        <w:t>Mandaguaçu</w:t>
      </w:r>
      <w:r w:rsidR="000F3FD6" w:rsidRPr="00CD395C">
        <w:rPr>
          <w:rFonts w:ascii="Arial" w:hAnsi="Arial" w:cs="Arial"/>
          <w:sz w:val="20"/>
          <w:szCs w:val="20"/>
        </w:rPr>
        <w:t>/PR</w:t>
      </w:r>
      <w:r w:rsidRPr="00CD395C">
        <w:rPr>
          <w:rFonts w:ascii="Arial" w:hAnsi="Arial" w:cs="Arial"/>
          <w:sz w:val="20"/>
          <w:szCs w:val="20"/>
        </w:rPr>
        <w:t>;</w:t>
      </w:r>
    </w:p>
    <w:p w14:paraId="1EBFAED4" w14:textId="1189C4AA"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6.6</w:t>
      </w:r>
      <w:r w:rsidRPr="00CD395C">
        <w:rPr>
          <w:rFonts w:ascii="Arial" w:hAnsi="Arial"/>
          <w:sz w:val="20"/>
          <w:szCs w:val="20"/>
        </w:rPr>
        <w:t xml:space="preserve"> </w:t>
      </w:r>
      <w:r w:rsidRPr="006E266B">
        <w:rPr>
          <w:rFonts w:ascii="Arial" w:hAnsi="Arial"/>
          <w:b/>
          <w:bCs/>
          <w:sz w:val="20"/>
          <w:szCs w:val="20"/>
        </w:rPr>
        <w:t xml:space="preserve">Como condição para participação no Pregão, a licitante </w:t>
      </w:r>
      <w:r w:rsidR="006E266B" w:rsidRPr="006E266B">
        <w:rPr>
          <w:rFonts w:ascii="Arial" w:hAnsi="Arial"/>
          <w:b/>
          <w:bCs/>
          <w:sz w:val="20"/>
          <w:szCs w:val="20"/>
        </w:rPr>
        <w:t>apresentará</w:t>
      </w:r>
      <w:r w:rsidRPr="006E266B">
        <w:rPr>
          <w:rFonts w:ascii="Arial" w:hAnsi="Arial"/>
          <w:b/>
          <w:bCs/>
          <w:sz w:val="20"/>
          <w:szCs w:val="20"/>
        </w:rPr>
        <w:t>:</w:t>
      </w:r>
      <w:r w:rsidRPr="00CD395C">
        <w:rPr>
          <w:rFonts w:ascii="Arial" w:hAnsi="Arial"/>
          <w:sz w:val="20"/>
          <w:szCs w:val="20"/>
        </w:rPr>
        <w:t xml:space="preserve"> </w:t>
      </w:r>
    </w:p>
    <w:p w14:paraId="3AA2C293" w14:textId="77777777" w:rsidR="000F3FD6" w:rsidRPr="00A5484F" w:rsidRDefault="0027743F"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a) Declaração, </w:t>
      </w:r>
      <w:r w:rsidR="00050A7F" w:rsidRPr="00A5484F">
        <w:rPr>
          <w:rFonts w:cs="Arial"/>
          <w:b/>
          <w:bCs/>
          <w:sz w:val="20"/>
          <w:szCs w:val="20"/>
        </w:rPr>
        <w:t>que est</w:t>
      </w:r>
      <w:r w:rsidR="000F3FD6" w:rsidRPr="00A5484F">
        <w:rPr>
          <w:rFonts w:cs="Arial"/>
          <w:b/>
          <w:bCs/>
          <w:sz w:val="20"/>
          <w:szCs w:val="20"/>
        </w:rPr>
        <w:t>á</w:t>
      </w:r>
      <w:r w:rsidR="00050A7F" w:rsidRPr="00A5484F">
        <w:rPr>
          <w:rFonts w:cs="Arial"/>
          <w:b/>
          <w:bCs/>
          <w:sz w:val="20"/>
          <w:szCs w:val="20"/>
        </w:rPr>
        <w:t xml:space="preserve"> ciente e concord</w:t>
      </w:r>
      <w:r w:rsidR="000F3FD6" w:rsidRPr="00A5484F">
        <w:rPr>
          <w:rFonts w:cs="Arial"/>
          <w:b/>
          <w:bCs/>
          <w:sz w:val="20"/>
          <w:szCs w:val="20"/>
        </w:rPr>
        <w:t>a</w:t>
      </w:r>
      <w:r w:rsidR="00050A7F" w:rsidRPr="00A5484F">
        <w:rPr>
          <w:rFonts w:cs="Arial"/>
          <w:b/>
          <w:bCs/>
          <w:sz w:val="20"/>
          <w:szCs w:val="20"/>
        </w:rPr>
        <w:t xml:space="preserve"> com as condições contidas no edital e seus anexos, bem como de que cumpr</w:t>
      </w:r>
      <w:r w:rsidR="000F3FD6" w:rsidRPr="00A5484F">
        <w:rPr>
          <w:rFonts w:cs="Arial"/>
          <w:b/>
          <w:bCs/>
          <w:sz w:val="20"/>
          <w:szCs w:val="20"/>
        </w:rPr>
        <w:t>e</w:t>
      </w:r>
      <w:r w:rsidR="00050A7F" w:rsidRPr="00A5484F">
        <w:rPr>
          <w:rFonts w:cs="Arial"/>
          <w:b/>
          <w:bCs/>
          <w:sz w:val="20"/>
          <w:szCs w:val="20"/>
        </w:rPr>
        <w:t xml:space="preserve"> plenamente os requisitos de habilitação definidos no edital.</w:t>
      </w:r>
    </w:p>
    <w:p w14:paraId="110F46CA" w14:textId="77777777" w:rsidR="00050A7F"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b) Declaração</w:t>
      </w:r>
      <w:r w:rsidR="00050A7F" w:rsidRPr="00A5484F">
        <w:rPr>
          <w:rFonts w:cs="Arial"/>
          <w:b/>
          <w:bCs/>
          <w:sz w:val="20"/>
          <w:szCs w:val="20"/>
        </w:rPr>
        <w:t xml:space="preserve"> sob as penas da lei, </w:t>
      </w:r>
      <w:r w:rsidRPr="00A5484F">
        <w:rPr>
          <w:rFonts w:cs="Arial"/>
          <w:b/>
          <w:bCs/>
          <w:sz w:val="20"/>
          <w:szCs w:val="20"/>
        </w:rPr>
        <w:t xml:space="preserve">de </w:t>
      </w:r>
      <w:r w:rsidR="00050A7F" w:rsidRPr="00A5484F">
        <w:rPr>
          <w:rFonts w:cs="Arial"/>
          <w:b/>
          <w:bCs/>
          <w:sz w:val="20"/>
          <w:szCs w:val="20"/>
        </w:rPr>
        <w:t xml:space="preserve">que até a data </w:t>
      </w:r>
      <w:r w:rsidRPr="00A5484F">
        <w:rPr>
          <w:rFonts w:cs="Arial"/>
          <w:b/>
          <w:bCs/>
          <w:sz w:val="20"/>
          <w:szCs w:val="20"/>
        </w:rPr>
        <w:t xml:space="preserve">de realização desta licitação </w:t>
      </w:r>
      <w:r w:rsidR="00050A7F" w:rsidRPr="00A5484F">
        <w:rPr>
          <w:rFonts w:cs="Arial"/>
          <w:b/>
          <w:bCs/>
          <w:sz w:val="20"/>
          <w:szCs w:val="20"/>
        </w:rPr>
        <w:t xml:space="preserve">inexistem fatos impeditivos para a </w:t>
      </w:r>
      <w:r w:rsidRPr="00A5484F">
        <w:rPr>
          <w:rFonts w:cs="Arial"/>
          <w:b/>
          <w:bCs/>
          <w:sz w:val="20"/>
          <w:szCs w:val="20"/>
        </w:rPr>
        <w:t>h</w:t>
      </w:r>
      <w:r w:rsidR="00050A7F" w:rsidRPr="00A5484F">
        <w:rPr>
          <w:rFonts w:cs="Arial"/>
          <w:b/>
          <w:bCs/>
          <w:sz w:val="20"/>
          <w:szCs w:val="20"/>
        </w:rPr>
        <w:t>abilitação no presente processo licitatório, ciente da obrigatoriedade de declarar ocorrências posteriores.</w:t>
      </w:r>
    </w:p>
    <w:p w14:paraId="121B6E81" w14:textId="5DB03C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lastRenderedPageBreak/>
        <w:t xml:space="preserve">c) Declaração de </w:t>
      </w:r>
      <w:r w:rsidR="00050A7F" w:rsidRPr="00A5484F">
        <w:rPr>
          <w:rFonts w:cs="Arial"/>
          <w:b/>
          <w:bCs/>
          <w:sz w:val="20"/>
          <w:szCs w:val="20"/>
        </w:rPr>
        <w:t>que não emprego menor de 18 (dezoito) anos em trabalho noturno, perigoso ou insalubre e não emprego menor de 16 (dezesseis) anos, salvo menor, a partir de 14 (quatorze) anos, na condição de aprendiz, nos termos do inciso XXXIII, do art. 7º da Constituição Federal</w:t>
      </w:r>
      <w:r w:rsidRPr="00A5484F">
        <w:rPr>
          <w:rFonts w:cs="Arial"/>
          <w:b/>
          <w:bCs/>
          <w:sz w:val="20"/>
          <w:szCs w:val="20"/>
        </w:rPr>
        <w:t>.</w:t>
      </w:r>
    </w:p>
    <w:p w14:paraId="416B0A67"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d) Declaração de </w:t>
      </w:r>
      <w:r w:rsidR="00050A7F" w:rsidRPr="00A5484F">
        <w:rPr>
          <w:rFonts w:cs="Arial"/>
          <w:b/>
          <w:bCs/>
          <w:sz w:val="20"/>
          <w:szCs w:val="20"/>
        </w:rPr>
        <w:t>que a proposta apresentada para essa licitação foi elaborada de maneira independente, de acordo com o que é estabelecido na Instrução Normativa Nº 2 de 16 de setembro de 2009 da SLTI/MP.</w:t>
      </w:r>
    </w:p>
    <w:p w14:paraId="427AEC75"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e) </w:t>
      </w:r>
      <w:r w:rsidR="00050A7F" w:rsidRPr="00A5484F">
        <w:rPr>
          <w:rFonts w:cs="Arial"/>
          <w:b/>
          <w:bCs/>
          <w:sz w:val="20"/>
          <w:szCs w:val="20"/>
        </w:rPr>
        <w:t>Declar</w:t>
      </w:r>
      <w:r w:rsidRPr="00A5484F">
        <w:rPr>
          <w:rFonts w:cs="Arial"/>
          <w:b/>
          <w:bCs/>
          <w:sz w:val="20"/>
          <w:szCs w:val="20"/>
        </w:rPr>
        <w:t>ação de que não possui</w:t>
      </w:r>
      <w:r w:rsidR="00050A7F" w:rsidRPr="00A5484F">
        <w:rPr>
          <w:rFonts w:cs="Arial"/>
          <w:b/>
          <w:bCs/>
          <w:sz w:val="20"/>
          <w:szCs w:val="20"/>
        </w:rPr>
        <w:t xml:space="preserve">, em </w:t>
      </w:r>
      <w:r w:rsidRPr="00A5484F">
        <w:rPr>
          <w:rFonts w:cs="Arial"/>
          <w:b/>
          <w:bCs/>
          <w:sz w:val="20"/>
          <w:szCs w:val="20"/>
        </w:rPr>
        <w:t>sua</w:t>
      </w:r>
      <w:r w:rsidR="00050A7F" w:rsidRPr="00A5484F">
        <w:rPr>
          <w:rFonts w:cs="Arial"/>
          <w:b/>
          <w:bCs/>
          <w:sz w:val="20"/>
          <w:szCs w:val="20"/>
        </w:rPr>
        <w:t xml:space="preserve"> cadeia produtiva, empregados executando trabalho degradante ou forçado, observando o disposto nos incisos III e IV do art.1º e no inciso III do art.5º da Constituição Federal.</w:t>
      </w:r>
    </w:p>
    <w:p w14:paraId="00CE1295"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f) Declaração </w:t>
      </w:r>
      <w:r w:rsidR="00050A7F" w:rsidRPr="00A5484F">
        <w:rPr>
          <w:rFonts w:cs="Arial"/>
          <w:b/>
          <w:bCs/>
          <w:sz w:val="20"/>
          <w:szCs w:val="20"/>
        </w:rPr>
        <w:t>que, conforme disposto no art. 93 da Lei nº 8.213</w:t>
      </w:r>
      <w:r w:rsidRPr="00A5484F">
        <w:rPr>
          <w:rFonts w:cs="Arial"/>
          <w:b/>
          <w:bCs/>
          <w:sz w:val="20"/>
          <w:szCs w:val="20"/>
        </w:rPr>
        <w:t>/</w:t>
      </w:r>
      <w:r w:rsidR="00050A7F" w:rsidRPr="00A5484F">
        <w:rPr>
          <w:rFonts w:cs="Arial"/>
          <w:b/>
          <w:bCs/>
          <w:sz w:val="20"/>
          <w:szCs w:val="20"/>
        </w:rPr>
        <w:t>1991, est</w:t>
      </w:r>
      <w:r w:rsidRPr="00A5484F">
        <w:rPr>
          <w:rFonts w:cs="Arial"/>
          <w:b/>
          <w:bCs/>
          <w:sz w:val="20"/>
          <w:szCs w:val="20"/>
        </w:rPr>
        <w:t>á</w:t>
      </w:r>
      <w:r w:rsidR="00050A7F" w:rsidRPr="00A5484F">
        <w:rPr>
          <w:rFonts w:cs="Arial"/>
          <w:b/>
          <w:bCs/>
          <w:sz w:val="20"/>
          <w:szCs w:val="20"/>
        </w:rPr>
        <w:t xml:space="preserve"> ciente do cumprimento da reserva de cargos prevista em lei para pessoa com deficiência ou para reabilitado da Previdência Social e que, se aplicado ao número de funcionários da empresa, atend</w:t>
      </w:r>
      <w:r w:rsidRPr="00A5484F">
        <w:rPr>
          <w:rFonts w:cs="Arial"/>
          <w:b/>
          <w:bCs/>
          <w:sz w:val="20"/>
          <w:szCs w:val="20"/>
        </w:rPr>
        <w:t>e</w:t>
      </w:r>
      <w:r w:rsidR="00050A7F" w:rsidRPr="00A5484F">
        <w:rPr>
          <w:rFonts w:cs="Arial"/>
          <w:b/>
          <w:bCs/>
          <w:sz w:val="20"/>
          <w:szCs w:val="20"/>
        </w:rPr>
        <w:t xml:space="preserve"> às regras de acessibilidade previstas na legislação.</w:t>
      </w:r>
    </w:p>
    <w:p w14:paraId="7CAB9BF1" w14:textId="77777777" w:rsidR="00050A7F" w:rsidRPr="00A5484F" w:rsidRDefault="000F3FD6" w:rsidP="00050A7F">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g) Declaração</w:t>
      </w:r>
      <w:r w:rsidR="00050A7F" w:rsidRPr="00A5484F">
        <w:rPr>
          <w:rFonts w:cs="Arial"/>
          <w:b/>
          <w:bCs/>
          <w:sz w:val="20"/>
          <w:szCs w:val="20"/>
        </w:rPr>
        <w:t xml:space="preserve"> sob as penas da Lei</w:t>
      </w:r>
      <w:r w:rsidRPr="00A5484F">
        <w:rPr>
          <w:rFonts w:cs="Arial"/>
          <w:b/>
          <w:bCs/>
          <w:sz w:val="20"/>
          <w:szCs w:val="20"/>
        </w:rPr>
        <w:t xml:space="preserve"> acerca do cumprimento da</w:t>
      </w:r>
      <w:r w:rsidR="00050A7F" w:rsidRPr="00A5484F">
        <w:rPr>
          <w:rFonts w:cs="Arial"/>
          <w:b/>
          <w:bCs/>
          <w:sz w:val="20"/>
          <w:szCs w:val="20"/>
        </w:rPr>
        <w:t xml:space="preserve"> cota de aprendizagem </w:t>
      </w:r>
      <w:r w:rsidRPr="00A5484F">
        <w:rPr>
          <w:rFonts w:cs="Arial"/>
          <w:b/>
          <w:bCs/>
          <w:sz w:val="20"/>
          <w:szCs w:val="20"/>
        </w:rPr>
        <w:t>instruída</w:t>
      </w:r>
      <w:r w:rsidR="00050A7F" w:rsidRPr="00A5484F">
        <w:rPr>
          <w:rFonts w:cs="Arial"/>
          <w:b/>
          <w:bCs/>
          <w:sz w:val="20"/>
          <w:szCs w:val="20"/>
        </w:rPr>
        <w:t xml:space="preserve"> no art. 429 da CLT.</w:t>
      </w:r>
    </w:p>
    <w:p w14:paraId="7EA36F05" w14:textId="77777777" w:rsidR="0027743F" w:rsidRPr="00CD395C" w:rsidRDefault="0027743F" w:rsidP="008C279D">
      <w:pPr>
        <w:pStyle w:val="Sub2"/>
        <w:tabs>
          <w:tab w:val="num" w:pos="576"/>
        </w:tabs>
        <w:autoSpaceDE w:val="0"/>
        <w:spacing w:before="0" w:after="0"/>
        <w:ind w:left="426" w:right="606" w:hanging="9"/>
        <w:jc w:val="both"/>
        <w:rPr>
          <w:rFonts w:ascii="Arial" w:hAnsi="Arial"/>
          <w:sz w:val="20"/>
          <w:szCs w:val="20"/>
        </w:rPr>
      </w:pPr>
      <w:r w:rsidRPr="00CD395C">
        <w:rPr>
          <w:rFonts w:ascii="Arial" w:hAnsi="Arial"/>
          <w:b/>
          <w:bCs/>
          <w:sz w:val="20"/>
          <w:szCs w:val="20"/>
        </w:rPr>
        <w:t>6.7.</w:t>
      </w:r>
      <w:r w:rsidR="008C279D" w:rsidRPr="00CD395C">
        <w:rPr>
          <w:rFonts w:ascii="Arial" w:hAnsi="Arial"/>
          <w:b/>
          <w:bCs/>
          <w:sz w:val="20"/>
          <w:szCs w:val="20"/>
        </w:rPr>
        <w:t xml:space="preserve"> </w:t>
      </w:r>
      <w:r w:rsidRPr="00CD395C">
        <w:rPr>
          <w:rFonts w:ascii="Arial" w:hAnsi="Arial"/>
          <w:sz w:val="20"/>
          <w:szCs w:val="20"/>
        </w:rPr>
        <w:t>A declaração falsa relativa ao cumprimento de qualquer condição sujeitará o licitante às sanções previstas em lei e neste Edital.</w:t>
      </w:r>
    </w:p>
    <w:p w14:paraId="61EB5753" w14:textId="77777777" w:rsidR="000F3FD6" w:rsidRPr="00CD395C" w:rsidRDefault="000F3FD6" w:rsidP="008C279D">
      <w:pPr>
        <w:tabs>
          <w:tab w:val="num" w:pos="576"/>
        </w:tabs>
        <w:autoSpaceDE w:val="0"/>
        <w:ind w:right="606" w:hanging="9"/>
        <w:jc w:val="both"/>
        <w:rPr>
          <w:rFonts w:ascii="Arial" w:hAnsi="Arial" w:cs="Arial"/>
          <w:sz w:val="20"/>
          <w:szCs w:val="20"/>
        </w:rPr>
      </w:pPr>
    </w:p>
    <w:p w14:paraId="6F17E07F" w14:textId="1C66CFDE" w:rsidR="00A11331" w:rsidRDefault="0027743F" w:rsidP="00E75047">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VII</w:t>
      </w:r>
      <w:r w:rsidR="008C279D" w:rsidRPr="00CD395C">
        <w:rPr>
          <w:rFonts w:ascii="Arial" w:hAnsi="Arial" w:cs="Arial"/>
          <w:b/>
          <w:bCs/>
          <w:sz w:val="20"/>
          <w:szCs w:val="20"/>
        </w:rPr>
        <w:t xml:space="preserve"> </w:t>
      </w:r>
      <w:r w:rsidRPr="00CD395C">
        <w:rPr>
          <w:rFonts w:ascii="Arial" w:hAnsi="Arial" w:cs="Arial"/>
          <w:b/>
          <w:bCs/>
          <w:sz w:val="20"/>
          <w:szCs w:val="20"/>
        </w:rPr>
        <w:t>– DA APRESENTAÇÃO DA PROPOSTA DE PREÇO:</w:t>
      </w:r>
    </w:p>
    <w:p w14:paraId="256CF383" w14:textId="4A490A2B"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7.1. A proposta deverá ser preenchida conforme modelo da proposta anexo ao Edital.</w:t>
      </w:r>
    </w:p>
    <w:p w14:paraId="61A306BE" w14:textId="723AEAEE"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7.1.1. As propostas de preços deverão ser apresentadas em moeda corrente nacional, limitado o preço</w:t>
      </w:r>
      <w:r w:rsidR="006E266B">
        <w:rPr>
          <w:rFonts w:ascii="Arial" w:hAnsi="Arial" w:cs="Arial"/>
          <w:sz w:val="20"/>
          <w:szCs w:val="20"/>
        </w:rPr>
        <w:t xml:space="preserve"> </w:t>
      </w:r>
      <w:r w:rsidRPr="00CD395C">
        <w:rPr>
          <w:rFonts w:ascii="Arial" w:hAnsi="Arial" w:cs="Arial"/>
          <w:sz w:val="20"/>
          <w:szCs w:val="20"/>
        </w:rPr>
        <w:t>unitário a 02 (duas) casas após a vírgula.</w:t>
      </w:r>
    </w:p>
    <w:p w14:paraId="236BAC6B" w14:textId="2061C8C9"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7.2. Concluída satisfatoriamente a negociação, o licitante vencedor deverá encaminhar a proposta ajustada ao valor final ofertado com a descrição do objeto ofertado e o preço com o valor da negociação, no prazo de até 02 horas da convocação do agente de contratação, do pregoeiro ou da comissão de contratação.</w:t>
      </w:r>
    </w:p>
    <w:p w14:paraId="286B06C0" w14:textId="6CF05717" w:rsidR="0027743F" w:rsidRPr="00CD395C" w:rsidRDefault="0027743F" w:rsidP="008C279D">
      <w:pPr>
        <w:pStyle w:val="Default"/>
        <w:tabs>
          <w:tab w:val="num" w:pos="576"/>
        </w:tabs>
        <w:ind w:left="426" w:right="606" w:hanging="9"/>
        <w:jc w:val="both"/>
        <w:rPr>
          <w:rFonts w:ascii="Arial" w:hAnsi="Arial" w:cs="Arial"/>
          <w:color w:val="auto"/>
          <w:szCs w:val="20"/>
        </w:rPr>
      </w:pPr>
      <w:r w:rsidRPr="00CD395C">
        <w:rPr>
          <w:rFonts w:ascii="Arial" w:hAnsi="Arial" w:cs="Arial"/>
          <w:b/>
          <w:color w:val="auto"/>
          <w:szCs w:val="20"/>
        </w:rPr>
        <w:t xml:space="preserve">7.3. </w:t>
      </w:r>
      <w:r w:rsidRPr="00CD395C">
        <w:rPr>
          <w:rFonts w:ascii="Arial" w:hAnsi="Arial" w:cs="Arial"/>
          <w:color w:val="auto"/>
          <w:szCs w:val="20"/>
        </w:rPr>
        <w:t xml:space="preserve">Os preços e os </w:t>
      </w:r>
      <w:r w:rsidR="003976C8">
        <w:rPr>
          <w:rFonts w:ascii="Arial" w:hAnsi="Arial" w:cs="Arial"/>
          <w:color w:val="auto"/>
          <w:szCs w:val="20"/>
        </w:rPr>
        <w:t>objetos/</w:t>
      </w:r>
      <w:r w:rsidR="00617632">
        <w:rPr>
          <w:rFonts w:ascii="Arial" w:hAnsi="Arial" w:cs="Arial"/>
          <w:color w:val="auto"/>
          <w:szCs w:val="20"/>
        </w:rPr>
        <w:t>serviços</w:t>
      </w:r>
      <w:r w:rsidRPr="00CD395C">
        <w:rPr>
          <w:rFonts w:ascii="Arial" w:hAnsi="Arial" w:cs="Arial"/>
          <w:color w:val="auto"/>
          <w:szCs w:val="20"/>
        </w:rPr>
        <w:t xml:space="preserve"> propostos são de exclusiva responsabilidade da licitante, assumindo como firmes e verdadeiras suas propostas e lances, não lhe assistindo o direito de pleitear qualquer alteração, sob alegação de erro, omissão ou qualquer outro pretexto.</w:t>
      </w:r>
    </w:p>
    <w:p w14:paraId="5F3DF7F1" w14:textId="1B9B4A8B" w:rsidR="0027743F" w:rsidRPr="00CD395C" w:rsidRDefault="0027743F" w:rsidP="008C279D">
      <w:pPr>
        <w:pStyle w:val="Default"/>
        <w:tabs>
          <w:tab w:val="num" w:pos="576"/>
        </w:tabs>
        <w:ind w:left="426" w:right="606" w:hanging="9"/>
        <w:jc w:val="both"/>
        <w:rPr>
          <w:rFonts w:ascii="Arial" w:hAnsi="Arial" w:cs="Arial"/>
          <w:color w:val="auto"/>
          <w:szCs w:val="20"/>
        </w:rPr>
      </w:pPr>
      <w:r w:rsidRPr="00CD395C">
        <w:rPr>
          <w:rFonts w:ascii="Arial" w:hAnsi="Arial" w:cs="Arial"/>
          <w:b/>
          <w:bCs/>
          <w:color w:val="auto"/>
          <w:szCs w:val="20"/>
        </w:rPr>
        <w:t xml:space="preserve">7.4. </w:t>
      </w:r>
      <w:r w:rsidRPr="00CD395C">
        <w:rPr>
          <w:rFonts w:ascii="Arial" w:hAnsi="Arial" w:cs="Arial"/>
          <w:color w:val="auto"/>
          <w:szCs w:val="20"/>
        </w:rPr>
        <w:t xml:space="preserve">Ao oferecer sua proposta no sistema eletrônico, o licitante deverá observar rigorosamente a descrição dos itens e considerar as condições estabelecidas no Edital e seus anexos, </w:t>
      </w:r>
      <w:r w:rsidRPr="00CD395C">
        <w:rPr>
          <w:rFonts w:ascii="Arial" w:hAnsi="Arial" w:cs="Arial"/>
          <w:b/>
          <w:color w:val="auto"/>
          <w:szCs w:val="20"/>
        </w:rPr>
        <w:t>descrevendo as características do objeto cotado, informando em campo próprio do sistema, preço unitário por</w:t>
      </w:r>
      <w:r w:rsidR="007F178F">
        <w:rPr>
          <w:rFonts w:ascii="Arial" w:hAnsi="Arial" w:cs="Arial"/>
          <w:b/>
          <w:color w:val="auto"/>
          <w:szCs w:val="20"/>
        </w:rPr>
        <w:t xml:space="preserve"> </w:t>
      </w:r>
      <w:r w:rsidR="002F648D">
        <w:rPr>
          <w:rFonts w:ascii="Arial" w:hAnsi="Arial" w:cs="Arial"/>
          <w:b/>
          <w:color w:val="auto"/>
          <w:szCs w:val="20"/>
        </w:rPr>
        <w:t>lote</w:t>
      </w:r>
      <w:r w:rsidR="00DE3116">
        <w:rPr>
          <w:rFonts w:ascii="Arial" w:hAnsi="Arial" w:cs="Arial"/>
          <w:b/>
          <w:color w:val="auto"/>
          <w:szCs w:val="20"/>
        </w:rPr>
        <w:t>.</w:t>
      </w:r>
      <w:r w:rsidRPr="00CD395C">
        <w:rPr>
          <w:rFonts w:ascii="Arial" w:hAnsi="Arial" w:cs="Arial"/>
          <w:b/>
          <w:color w:val="auto"/>
          <w:szCs w:val="20"/>
        </w:rPr>
        <w:t xml:space="preserve"> </w:t>
      </w:r>
    </w:p>
    <w:p w14:paraId="124C2416"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7.5. </w:t>
      </w:r>
      <w:r w:rsidRPr="00CD395C">
        <w:rPr>
          <w:rFonts w:ascii="Arial" w:hAnsi="Arial" w:cs="Arial"/>
          <w:sz w:val="20"/>
          <w:szCs w:val="20"/>
        </w:rPr>
        <w:t>A apresentação de proposta na Licitação será considerada como evidência de que a proponente:</w:t>
      </w:r>
    </w:p>
    <w:p w14:paraId="0E11248E"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a) examinou criteriosamente todos os documentos do Edital e obteve do Pregoeiro todas as informações necessárias para a sua formulação;</w:t>
      </w:r>
    </w:p>
    <w:p w14:paraId="42B416C8"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b) considerou que os elementos desta Licitação permitiram a elaboração de uma proposta totalmente condizente com o objeto licitado;</w:t>
      </w:r>
    </w:p>
    <w:p w14:paraId="11DABD2B" w14:textId="67EC4F3A"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c) sendo vencedor da Licitação, assumirá integral responsabilidade pela perfeita e completa execução do</w:t>
      </w:r>
      <w:r w:rsidR="003976C8">
        <w:rPr>
          <w:rFonts w:ascii="Arial" w:hAnsi="Arial" w:cs="Arial"/>
          <w:sz w:val="20"/>
          <w:szCs w:val="20"/>
        </w:rPr>
        <w:t xml:space="preserve"> objeto licitado</w:t>
      </w:r>
      <w:r w:rsidRPr="00CD395C">
        <w:rPr>
          <w:rFonts w:ascii="Arial" w:hAnsi="Arial" w:cs="Arial"/>
          <w:sz w:val="20"/>
          <w:szCs w:val="20"/>
        </w:rPr>
        <w:t xml:space="preserve"> em todas as fases.</w:t>
      </w:r>
    </w:p>
    <w:p w14:paraId="4D5A4BCC" w14:textId="4BD8720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7.6. </w:t>
      </w:r>
      <w:r w:rsidRPr="00CD395C">
        <w:rPr>
          <w:rFonts w:ascii="Arial" w:hAnsi="Arial" w:cs="Arial"/>
          <w:sz w:val="20"/>
          <w:szCs w:val="20"/>
        </w:rPr>
        <w:t>As propostas apresentadas e os lances formulados incluem todas e quaisquer despesas necessárias e indispensáveis para a perfeita execução das obrigações decorrentes desta licitação e d</w:t>
      </w:r>
      <w:r w:rsidR="00617632">
        <w:rPr>
          <w:rFonts w:ascii="Arial" w:hAnsi="Arial" w:cs="Arial"/>
          <w:sz w:val="20"/>
          <w:szCs w:val="20"/>
        </w:rPr>
        <w:t xml:space="preserve">a </w:t>
      </w:r>
      <w:r w:rsidRPr="00CD395C">
        <w:rPr>
          <w:rFonts w:ascii="Arial" w:hAnsi="Arial" w:cs="Arial"/>
          <w:sz w:val="20"/>
          <w:szCs w:val="20"/>
        </w:rPr>
        <w:t>respectiv</w:t>
      </w:r>
      <w:r w:rsidR="00617632">
        <w:rPr>
          <w:rFonts w:ascii="Arial" w:hAnsi="Arial" w:cs="Arial"/>
          <w:sz w:val="20"/>
          <w:szCs w:val="20"/>
        </w:rPr>
        <w:t xml:space="preserve">a ata, </w:t>
      </w:r>
      <w:r w:rsidRPr="00CD395C">
        <w:rPr>
          <w:rFonts w:ascii="Arial" w:hAnsi="Arial" w:cs="Arial"/>
          <w:sz w:val="20"/>
          <w:szCs w:val="20"/>
        </w:rPr>
        <w:t>termo contratual e devem ser elaboradas em conformidade com a legislação aplicável e as condições estabelecidas neste instrumento convocatório, seus Anexos e os fatores a seguir:</w:t>
      </w:r>
    </w:p>
    <w:p w14:paraId="1C1AB1C5" w14:textId="3D98C9F1"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a) deverão ser considerados pelos proponentes todos os custos para o cumprimento das obrigações exigidas, incluindo mão de obra, seguros, frete, encargos sociais, tributos, transporte, equipamentos e outras despesas necessárias à perfeita execução do objeto deste Edital e d</w:t>
      </w:r>
      <w:r w:rsidR="00CB20D9">
        <w:rPr>
          <w:rFonts w:ascii="Arial" w:hAnsi="Arial" w:cs="Arial"/>
          <w:sz w:val="20"/>
          <w:szCs w:val="20"/>
        </w:rPr>
        <w:t>a</w:t>
      </w:r>
      <w:r w:rsidRPr="00CD395C">
        <w:rPr>
          <w:rFonts w:ascii="Arial" w:hAnsi="Arial" w:cs="Arial"/>
          <w:sz w:val="20"/>
          <w:szCs w:val="20"/>
        </w:rPr>
        <w:t xml:space="preserve"> respectiv</w:t>
      </w:r>
      <w:r w:rsidR="00CB20D9">
        <w:rPr>
          <w:rFonts w:ascii="Arial" w:hAnsi="Arial" w:cs="Arial"/>
          <w:sz w:val="20"/>
          <w:szCs w:val="20"/>
        </w:rPr>
        <w:t>a</w:t>
      </w:r>
      <w:r w:rsidRPr="00CD395C">
        <w:rPr>
          <w:rFonts w:ascii="Arial" w:hAnsi="Arial" w:cs="Arial"/>
          <w:sz w:val="20"/>
          <w:szCs w:val="20"/>
        </w:rPr>
        <w:t xml:space="preserve"> </w:t>
      </w:r>
      <w:r w:rsidR="00CB20D9" w:rsidRPr="00CB20D9">
        <w:rPr>
          <w:rFonts w:ascii="Arial" w:hAnsi="Arial" w:cs="Arial"/>
          <w:sz w:val="20"/>
          <w:szCs w:val="20"/>
        </w:rPr>
        <w:t>ata de registro de preços</w:t>
      </w:r>
      <w:r w:rsidRPr="00CD395C">
        <w:rPr>
          <w:rFonts w:ascii="Arial" w:hAnsi="Arial" w:cs="Arial"/>
          <w:sz w:val="20"/>
          <w:szCs w:val="20"/>
        </w:rPr>
        <w:t>;</w:t>
      </w:r>
    </w:p>
    <w:p w14:paraId="4722922E"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b) especificação do objeto, observadas as características exigidas no presente Edital;</w:t>
      </w:r>
    </w:p>
    <w:p w14:paraId="144ED0B8"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 xml:space="preserve">c) </w:t>
      </w:r>
      <w:r w:rsidRPr="00CD395C">
        <w:rPr>
          <w:rFonts w:ascii="Arial" w:hAnsi="Arial" w:cs="Arial"/>
          <w:b/>
          <w:sz w:val="20"/>
          <w:szCs w:val="20"/>
        </w:rPr>
        <w:t>validade da proposta</w:t>
      </w:r>
      <w:r w:rsidRPr="00CD395C">
        <w:rPr>
          <w:rFonts w:ascii="Arial" w:hAnsi="Arial" w:cs="Arial"/>
          <w:sz w:val="20"/>
          <w:szCs w:val="20"/>
        </w:rPr>
        <w:t xml:space="preserve"> não inferior a </w:t>
      </w:r>
      <w:r w:rsidRPr="00CD395C">
        <w:rPr>
          <w:rFonts w:ascii="Arial" w:hAnsi="Arial" w:cs="Arial"/>
          <w:b/>
          <w:sz w:val="20"/>
          <w:szCs w:val="20"/>
        </w:rPr>
        <w:t xml:space="preserve">60 (sessenta) dias </w:t>
      </w:r>
      <w:r w:rsidRPr="00CD395C">
        <w:rPr>
          <w:rFonts w:ascii="Arial" w:hAnsi="Arial" w:cs="Arial"/>
          <w:sz w:val="20"/>
          <w:szCs w:val="20"/>
        </w:rPr>
        <w:t>consecutivos da apresentação da mesma, podendo ser suspenso esse prazo na hipótese de interposição de recurso administrativo ou judicial, e também na fase de apresentação de amostras, se solicitadas.</w:t>
      </w:r>
    </w:p>
    <w:p w14:paraId="181A7475" w14:textId="02475E83"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lastRenderedPageBreak/>
        <w:t xml:space="preserve">7.7. </w:t>
      </w:r>
      <w:r w:rsidR="009B3A63" w:rsidRPr="00CD395C">
        <w:rPr>
          <w:rFonts w:ascii="Arial" w:hAnsi="Arial" w:cs="Arial"/>
          <w:sz w:val="20"/>
          <w:szCs w:val="20"/>
        </w:rPr>
        <w:t>O Munic</w:t>
      </w:r>
      <w:r w:rsidR="00B25716">
        <w:rPr>
          <w:rFonts w:ascii="Arial" w:hAnsi="Arial" w:cs="Arial"/>
          <w:sz w:val="20"/>
          <w:szCs w:val="20"/>
        </w:rPr>
        <w:t>í</w:t>
      </w:r>
      <w:r w:rsidR="009B3A63" w:rsidRPr="00CD395C">
        <w:rPr>
          <w:rFonts w:ascii="Arial" w:hAnsi="Arial" w:cs="Arial"/>
          <w:sz w:val="20"/>
          <w:szCs w:val="20"/>
        </w:rPr>
        <w:t>pio de Mandaguaçu</w:t>
      </w:r>
      <w:r w:rsidRPr="00CD395C">
        <w:rPr>
          <w:rFonts w:ascii="Arial" w:hAnsi="Arial" w:cs="Arial"/>
          <w:sz w:val="20"/>
          <w:szCs w:val="20"/>
        </w:rPr>
        <w:t xml:space="preserve"> não aceitará cobrança posterior de qualquer imposto, tributo ou assemelhado adicional, salvo se alterado ou criado após a data de abertura desta licitação e que venha expressamente a incidir sobre o objeto, na forma da lei.</w:t>
      </w:r>
    </w:p>
    <w:p w14:paraId="75F3A857" w14:textId="77777777" w:rsidR="0027743F" w:rsidRPr="00264518" w:rsidRDefault="0027743F" w:rsidP="008C279D">
      <w:pPr>
        <w:tabs>
          <w:tab w:val="num" w:pos="576"/>
        </w:tabs>
        <w:autoSpaceDE w:val="0"/>
        <w:ind w:left="426" w:right="606" w:hanging="9"/>
        <w:jc w:val="both"/>
        <w:rPr>
          <w:rFonts w:ascii="Arial" w:hAnsi="Arial" w:cs="Arial"/>
          <w:b/>
          <w:bCs/>
          <w:sz w:val="20"/>
          <w:szCs w:val="20"/>
        </w:rPr>
      </w:pPr>
      <w:r w:rsidRPr="00CD395C">
        <w:rPr>
          <w:rFonts w:ascii="Arial" w:hAnsi="Arial" w:cs="Arial"/>
          <w:b/>
          <w:sz w:val="20"/>
          <w:szCs w:val="20"/>
        </w:rPr>
        <w:t xml:space="preserve">7.8. </w:t>
      </w:r>
      <w:r w:rsidRPr="00264518">
        <w:rPr>
          <w:rFonts w:ascii="Arial" w:hAnsi="Arial" w:cs="Arial"/>
          <w:b/>
          <w:bCs/>
          <w:sz w:val="20"/>
          <w:szCs w:val="20"/>
        </w:rPr>
        <w:t>Não será aceita carta ou outro meio de comunicação informando engano, erro ou omissão da parte da empresa ou de representante.</w:t>
      </w:r>
    </w:p>
    <w:p w14:paraId="586674CE" w14:textId="33E76C64" w:rsidR="0027743F" w:rsidRPr="00CD395C" w:rsidRDefault="0027743F" w:rsidP="00280A81">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7.9.</w:t>
      </w:r>
      <w:r w:rsidRPr="00CD395C">
        <w:rPr>
          <w:rFonts w:ascii="Arial" w:hAnsi="Arial" w:cs="Arial"/>
          <w:sz w:val="20"/>
          <w:szCs w:val="20"/>
        </w:rPr>
        <w:t xml:space="preserve"> O Pregoeiro poderá desclassificar a proposta ou mesmo desqualificar a empresa, a qualquer tempo, no caso de conhecimento de fato superveniente ou circunstância desabonadora da empresa ou de seus sócios, nos termos </w:t>
      </w:r>
      <w:r w:rsidR="00280A81" w:rsidRPr="00CD395C">
        <w:rPr>
          <w:rFonts w:ascii="Arial" w:hAnsi="Arial" w:cs="Arial"/>
          <w:sz w:val="20"/>
          <w:szCs w:val="20"/>
        </w:rPr>
        <w:t>da Lei Federal nº 14.133/2021.</w:t>
      </w:r>
    </w:p>
    <w:p w14:paraId="6D9BDD1F" w14:textId="367350E6"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7.10. </w:t>
      </w:r>
      <w:r w:rsidRPr="00CD395C">
        <w:rPr>
          <w:rFonts w:ascii="Arial" w:hAnsi="Arial" w:cs="Arial"/>
          <w:sz w:val="20"/>
          <w:szCs w:val="20"/>
        </w:rPr>
        <w:t xml:space="preserve">Para o julgamento das propostas de preços será adotado o critério de </w:t>
      </w:r>
      <w:r w:rsidRPr="00CD395C">
        <w:rPr>
          <w:rFonts w:ascii="Arial" w:hAnsi="Arial" w:cs="Arial"/>
          <w:b/>
          <w:sz w:val="20"/>
          <w:szCs w:val="20"/>
        </w:rPr>
        <w:t xml:space="preserve">Menor Preço Por </w:t>
      </w:r>
      <w:r w:rsidR="002F648D">
        <w:rPr>
          <w:rFonts w:ascii="Arial" w:hAnsi="Arial" w:cs="Arial"/>
          <w:b/>
          <w:sz w:val="20"/>
          <w:szCs w:val="20"/>
        </w:rPr>
        <w:t>lote</w:t>
      </w:r>
      <w:r w:rsidRPr="00CD395C">
        <w:rPr>
          <w:rFonts w:ascii="Arial" w:hAnsi="Arial" w:cs="Arial"/>
          <w:b/>
          <w:sz w:val="20"/>
          <w:szCs w:val="20"/>
        </w:rPr>
        <w:t xml:space="preserve">, </w:t>
      </w:r>
      <w:r w:rsidRPr="00CD395C">
        <w:rPr>
          <w:rFonts w:ascii="Arial" w:hAnsi="Arial" w:cs="Arial"/>
          <w:sz w:val="20"/>
          <w:szCs w:val="20"/>
        </w:rPr>
        <w:t>observado o prazo para fornecimento, as especificações técnicas, parâmetros mínimos de desempenho e de qualidade e demais condições definidas neste Edital.</w:t>
      </w:r>
    </w:p>
    <w:p w14:paraId="12DA050E" w14:textId="77777777" w:rsidR="0027743F" w:rsidRPr="00CD395C" w:rsidRDefault="0027743F" w:rsidP="000F3FD6">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7.11. </w:t>
      </w:r>
      <w:r w:rsidRPr="00CD395C">
        <w:rPr>
          <w:rFonts w:ascii="Arial" w:hAnsi="Arial" w:cs="Arial"/>
          <w:sz w:val="20"/>
          <w:highlight w:val="white"/>
          <w:lang w:val="pt-BR" w:eastAsia="en-US"/>
        </w:rPr>
        <w:t xml:space="preserve">A </w:t>
      </w:r>
      <w:r w:rsidRPr="00CD395C">
        <w:rPr>
          <w:rFonts w:ascii="Arial" w:hAnsi="Arial" w:cs="Arial"/>
          <w:b/>
          <w:bCs/>
          <w:sz w:val="20"/>
          <w:highlight w:val="white"/>
          <w:lang w:val="pt-BR" w:eastAsia="en-US"/>
        </w:rPr>
        <w:t>PROPOSTA DE PREÇOS</w:t>
      </w:r>
      <w:r w:rsidRPr="00CD395C">
        <w:rPr>
          <w:rFonts w:ascii="Arial" w:hAnsi="Arial" w:cs="Arial"/>
          <w:sz w:val="20"/>
          <w:highlight w:val="white"/>
          <w:lang w:val="pt-BR" w:eastAsia="en-US"/>
        </w:rPr>
        <w:t xml:space="preserve"> deverá conter oferta firme e precisa, sem alternativas de preços ou qualquer outra condição que induza o julgamento a ter mais de um resultado.</w:t>
      </w:r>
    </w:p>
    <w:p w14:paraId="1E421F27" w14:textId="22822216" w:rsidR="0027743F" w:rsidRDefault="0027743F" w:rsidP="000F3FD6">
      <w:pPr>
        <w:pStyle w:val="Default"/>
        <w:tabs>
          <w:tab w:val="num" w:pos="576"/>
        </w:tabs>
        <w:ind w:left="426" w:right="606" w:hanging="9"/>
        <w:jc w:val="both"/>
        <w:rPr>
          <w:rFonts w:ascii="Arial" w:hAnsi="Arial" w:cs="Arial"/>
          <w:color w:val="auto"/>
          <w:szCs w:val="20"/>
        </w:rPr>
      </w:pPr>
      <w:r w:rsidRPr="00CD395C">
        <w:rPr>
          <w:rFonts w:ascii="Arial" w:hAnsi="Arial" w:cs="Arial"/>
          <w:b/>
          <w:bCs/>
          <w:color w:val="auto"/>
          <w:szCs w:val="20"/>
        </w:rPr>
        <w:t>7.1</w:t>
      </w:r>
      <w:r w:rsidR="000F3FD6" w:rsidRPr="00CD395C">
        <w:rPr>
          <w:rFonts w:ascii="Arial" w:hAnsi="Arial" w:cs="Arial"/>
          <w:b/>
          <w:bCs/>
          <w:color w:val="auto"/>
          <w:szCs w:val="20"/>
        </w:rPr>
        <w:t>2</w:t>
      </w:r>
      <w:r w:rsidRPr="00CD395C">
        <w:rPr>
          <w:rFonts w:ascii="Arial" w:hAnsi="Arial" w:cs="Arial"/>
          <w:color w:val="auto"/>
          <w:szCs w:val="20"/>
        </w:rPr>
        <w:t xml:space="preserve">. Os documentos que compõem a proposta e a habilitação do licitante melhor classificado somente serão disponibilizados para avaliação do pregoeiro e para acesso público após o encerramento do envio de lances. </w:t>
      </w:r>
    </w:p>
    <w:p w14:paraId="7562714B" w14:textId="77777777" w:rsidR="00EA220E" w:rsidRPr="00CD395C" w:rsidRDefault="00EA220E" w:rsidP="000F3FD6">
      <w:pPr>
        <w:pStyle w:val="Default"/>
        <w:tabs>
          <w:tab w:val="num" w:pos="576"/>
        </w:tabs>
        <w:ind w:left="426" w:right="606" w:hanging="9"/>
        <w:jc w:val="both"/>
        <w:rPr>
          <w:rFonts w:ascii="Arial" w:hAnsi="Arial" w:cs="Arial"/>
          <w:color w:val="auto"/>
          <w:szCs w:val="20"/>
        </w:rPr>
      </w:pPr>
    </w:p>
    <w:p w14:paraId="3EB0B823" w14:textId="77777777" w:rsidR="0027743F" w:rsidRPr="00CD395C" w:rsidRDefault="0027743F" w:rsidP="008C279D">
      <w:pPr>
        <w:pBdr>
          <w:top w:val="single" w:sz="4" w:space="1" w:color="000000"/>
          <w:left w:val="single" w:sz="4" w:space="4" w:color="000000"/>
          <w:bottom w:val="single" w:sz="4" w:space="1" w:color="000000"/>
          <w:right w:val="single" w:sz="4" w:space="4" w:color="000000"/>
        </w:pBdr>
        <w:tabs>
          <w:tab w:val="num" w:pos="576"/>
          <w:tab w:val="left" w:pos="9923"/>
        </w:tabs>
        <w:ind w:left="426" w:right="606" w:hanging="9"/>
        <w:jc w:val="both"/>
        <w:rPr>
          <w:rFonts w:ascii="Arial" w:hAnsi="Arial" w:cs="Arial"/>
          <w:sz w:val="20"/>
          <w:szCs w:val="20"/>
        </w:rPr>
      </w:pPr>
      <w:r w:rsidRPr="00CD395C">
        <w:rPr>
          <w:rFonts w:ascii="Arial" w:hAnsi="Arial" w:cs="Arial"/>
          <w:b/>
          <w:bCs/>
          <w:sz w:val="20"/>
          <w:szCs w:val="20"/>
        </w:rPr>
        <w:t>VIII – DA ABERTURA DAS PROPOSTAS DE PREÇO E FORMULAÇÃO DOS LANCES:</w:t>
      </w:r>
    </w:p>
    <w:p w14:paraId="17959801"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8.1. </w:t>
      </w:r>
      <w:r w:rsidRPr="00CD395C">
        <w:rPr>
          <w:rFonts w:ascii="Arial" w:hAnsi="Arial" w:cs="Arial"/>
          <w:sz w:val="20"/>
          <w:szCs w:val="20"/>
        </w:rPr>
        <w:t>A partir do horário previsto neste Edital, terá início a sessão pública do Pregão eletrônico, com a divulgação das propostas de preços recebidas, passando o Pregoeiro a avaliar a devida aceitabilidade.</w:t>
      </w:r>
    </w:p>
    <w:p w14:paraId="36132742"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8.2. </w:t>
      </w:r>
      <w:r w:rsidRPr="00CD395C">
        <w:rPr>
          <w:rFonts w:ascii="Arial" w:hAnsi="Arial" w:cs="Arial"/>
          <w:sz w:val="20"/>
          <w:szCs w:val="20"/>
        </w:rPr>
        <w:t xml:space="preserve">O Pregoeiro verificará as propostas apresentadas, </w:t>
      </w:r>
      <w:r w:rsidRPr="00CD395C">
        <w:rPr>
          <w:rFonts w:ascii="Arial" w:hAnsi="Arial" w:cs="Arial"/>
          <w:b/>
          <w:bCs/>
          <w:sz w:val="20"/>
          <w:szCs w:val="20"/>
        </w:rPr>
        <w:t xml:space="preserve">desclassificando, </w:t>
      </w:r>
      <w:r w:rsidRPr="00CD395C">
        <w:rPr>
          <w:rFonts w:ascii="Arial" w:hAnsi="Arial" w:cs="Arial"/>
          <w:sz w:val="20"/>
          <w:szCs w:val="20"/>
        </w:rPr>
        <w:t xml:space="preserve">aquelas que não estejam em conformidade com </w:t>
      </w:r>
      <w:r w:rsidR="008C279D" w:rsidRPr="00CD395C">
        <w:rPr>
          <w:rFonts w:ascii="Arial" w:hAnsi="Arial" w:cs="Arial"/>
          <w:sz w:val="20"/>
          <w:szCs w:val="20"/>
        </w:rPr>
        <w:t>os requisitos</w:t>
      </w:r>
      <w:r w:rsidRPr="00CD395C">
        <w:rPr>
          <w:rFonts w:ascii="Arial" w:hAnsi="Arial" w:cs="Arial"/>
          <w:sz w:val="20"/>
          <w:szCs w:val="20"/>
        </w:rPr>
        <w:t xml:space="preserve"> estabelecidos neste Edital. </w:t>
      </w:r>
    </w:p>
    <w:p w14:paraId="04E12523"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8.3. </w:t>
      </w:r>
      <w:r w:rsidRPr="00CD395C">
        <w:rPr>
          <w:rFonts w:ascii="Arial" w:hAnsi="Arial" w:cs="Arial"/>
          <w:sz w:val="20"/>
          <w:szCs w:val="20"/>
        </w:rPr>
        <w:t>A desclassificação da proposta será fundamentada e registrada no sistema, com acompanhamento em tempo real por todos os participantes.</w:t>
      </w:r>
    </w:p>
    <w:p w14:paraId="4068B9D2"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8.4. </w:t>
      </w:r>
      <w:r w:rsidRPr="00CD395C">
        <w:rPr>
          <w:rFonts w:ascii="Arial" w:hAnsi="Arial" w:cs="Arial"/>
          <w:sz w:val="20"/>
          <w:szCs w:val="20"/>
        </w:rPr>
        <w:t xml:space="preserve">Aberta a etapa competitiva, os representantes dos fornecedores deverão estar conectados ao sistema para participar da sessão de lances. </w:t>
      </w:r>
    </w:p>
    <w:p w14:paraId="78650BD0"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8.5. </w:t>
      </w:r>
      <w:r w:rsidRPr="00CD395C">
        <w:rPr>
          <w:rFonts w:ascii="Arial" w:hAnsi="Arial" w:cs="Arial"/>
          <w:sz w:val="20"/>
          <w:szCs w:val="20"/>
        </w:rPr>
        <w:t>A cada lance ofertado o participante será imediatamente informado de seu recebimento e respectivo horário de registro e valor.</w:t>
      </w:r>
    </w:p>
    <w:p w14:paraId="5BE48BC7"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8.6. </w:t>
      </w:r>
      <w:r w:rsidRPr="00CD395C">
        <w:rPr>
          <w:rFonts w:ascii="Arial" w:hAnsi="Arial" w:cs="Arial"/>
          <w:sz w:val="20"/>
          <w:szCs w:val="20"/>
        </w:rPr>
        <w:t>Não serão aceitos dois ou mais lances de mesmo valor, prevalecendo aquele que for recebido e registrado em primeiro lugar.</w:t>
      </w:r>
    </w:p>
    <w:p w14:paraId="69BC7463"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w:t>
      </w:r>
      <w:r w:rsidR="000F3FD6" w:rsidRPr="00CD395C">
        <w:rPr>
          <w:rFonts w:ascii="Arial" w:hAnsi="Arial" w:cs="Arial"/>
          <w:b/>
          <w:sz w:val="20"/>
          <w:szCs w:val="20"/>
        </w:rPr>
        <w:t>7</w:t>
      </w:r>
      <w:r w:rsidRPr="00CD395C">
        <w:rPr>
          <w:rFonts w:ascii="Arial" w:hAnsi="Arial" w:cs="Arial"/>
          <w:b/>
          <w:sz w:val="20"/>
          <w:szCs w:val="20"/>
        </w:rPr>
        <w:t xml:space="preserve">. </w:t>
      </w:r>
      <w:r w:rsidRPr="00CD395C">
        <w:rPr>
          <w:rFonts w:ascii="Arial" w:hAnsi="Arial" w:cs="Arial"/>
          <w:sz w:val="20"/>
          <w:szCs w:val="20"/>
        </w:rPr>
        <w:t>Durante o transcurso da sessão pública, os participantes serão informados do valor, em tempo real, do menor lance registrado.</w:t>
      </w:r>
    </w:p>
    <w:p w14:paraId="445925CA"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w:t>
      </w:r>
      <w:r w:rsidR="000F3FD6" w:rsidRPr="00CD395C">
        <w:rPr>
          <w:rFonts w:ascii="Arial" w:hAnsi="Arial" w:cs="Arial"/>
          <w:b/>
          <w:sz w:val="20"/>
          <w:szCs w:val="20"/>
        </w:rPr>
        <w:t>8</w:t>
      </w:r>
      <w:r w:rsidRPr="00CD395C">
        <w:rPr>
          <w:rFonts w:ascii="Arial" w:hAnsi="Arial" w:cs="Arial"/>
          <w:b/>
          <w:sz w:val="20"/>
          <w:szCs w:val="20"/>
        </w:rPr>
        <w:t xml:space="preserve">. </w:t>
      </w:r>
      <w:r w:rsidRPr="00CD395C">
        <w:rPr>
          <w:rFonts w:ascii="Arial" w:hAnsi="Arial" w:cs="Arial"/>
          <w:sz w:val="20"/>
          <w:szCs w:val="20"/>
        </w:rPr>
        <w:t>O sistema não identificará os autores dos lances aos demais participantes.</w:t>
      </w:r>
    </w:p>
    <w:p w14:paraId="773B1A45"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8.</w:t>
      </w:r>
      <w:r w:rsidR="000F3FD6" w:rsidRPr="00CD395C">
        <w:rPr>
          <w:rFonts w:ascii="Arial" w:hAnsi="Arial" w:cs="Arial"/>
          <w:b/>
          <w:bCs/>
          <w:sz w:val="20"/>
          <w:szCs w:val="20"/>
        </w:rPr>
        <w:t>9</w:t>
      </w:r>
      <w:r w:rsidRPr="00CD395C">
        <w:rPr>
          <w:rFonts w:ascii="Arial" w:hAnsi="Arial" w:cs="Arial"/>
          <w:sz w:val="20"/>
          <w:szCs w:val="20"/>
        </w:rPr>
        <w:t xml:space="preserve">. O intervalo mínimo de diferença de valores entre os lances, que incidirá tanto em relação aos lances intermediários quanto em relação à proposta que cobrir a melhor oferta deverá ser de </w:t>
      </w:r>
      <w:r w:rsidRPr="00CD395C">
        <w:rPr>
          <w:rFonts w:ascii="Arial" w:hAnsi="Arial" w:cs="Arial"/>
          <w:b/>
          <w:sz w:val="20"/>
          <w:szCs w:val="20"/>
        </w:rPr>
        <w:t xml:space="preserve">R$ 0,01 (um centavo). </w:t>
      </w:r>
    </w:p>
    <w:p w14:paraId="0ECA712E"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0</w:t>
      </w:r>
      <w:r w:rsidRPr="00CD395C">
        <w:rPr>
          <w:rFonts w:ascii="Arial" w:hAnsi="Arial" w:cs="Arial"/>
          <w:sz w:val="20"/>
          <w:szCs w:val="20"/>
          <w:highlight w:val="white"/>
        </w:rPr>
        <w:t>.</w:t>
      </w:r>
      <w:r w:rsidRPr="00CD395C">
        <w:rPr>
          <w:rFonts w:ascii="Arial" w:hAnsi="Arial" w:cs="Arial"/>
          <w:b/>
          <w:bCs/>
          <w:sz w:val="20"/>
          <w:szCs w:val="20"/>
          <w:highlight w:val="white"/>
        </w:rPr>
        <w:t xml:space="preserve"> Será adotado o modo de disputa ABERTO</w:t>
      </w:r>
      <w:r w:rsidRPr="00CD395C">
        <w:rPr>
          <w:rFonts w:ascii="Arial" w:hAnsi="Arial" w:cs="Arial"/>
          <w:sz w:val="20"/>
          <w:szCs w:val="20"/>
          <w:highlight w:val="white"/>
        </w:rPr>
        <w:t>, onde os licitantes apresentarão lances públicos e sucessivos, com prorrogações, conforme o critério de julgamento adotado.</w:t>
      </w:r>
    </w:p>
    <w:p w14:paraId="3AEB5691"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1</w:t>
      </w:r>
      <w:r w:rsidRPr="00CD395C">
        <w:rPr>
          <w:rFonts w:ascii="Arial" w:hAnsi="Arial" w:cs="Arial"/>
          <w:sz w:val="20"/>
          <w:szCs w:val="20"/>
          <w:highlight w:val="white"/>
        </w:rPr>
        <w:t>. No modo de disputa aberto, a etapa de envio de lances na sessão pública durará dez minutos e, após isso, será prorrogada automaticamente pelo sistema quando houver lance ofertado nos últimos dois minutos do período de duração da sessão pública.</w:t>
      </w:r>
    </w:p>
    <w:p w14:paraId="441801AF"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2</w:t>
      </w:r>
      <w:r w:rsidRPr="00CD395C">
        <w:rPr>
          <w:rFonts w:ascii="Arial" w:hAnsi="Arial" w:cs="Arial"/>
          <w:sz w:val="20"/>
          <w:szCs w:val="20"/>
          <w:highlight w:val="white"/>
        </w:rPr>
        <w:t>. A prorrogação automática da etapa de envio de lances será de dois minutos e ocorrerá sucessivamente sempre que houver lances enviados nesse período de prorrogação, inclusive quando se tratar de lances intermediários.</w:t>
      </w:r>
    </w:p>
    <w:p w14:paraId="35E40B17"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3</w:t>
      </w:r>
      <w:r w:rsidRPr="00CD395C">
        <w:rPr>
          <w:rFonts w:ascii="Arial" w:hAnsi="Arial" w:cs="Arial"/>
          <w:sz w:val="20"/>
          <w:szCs w:val="20"/>
          <w:highlight w:val="white"/>
        </w:rPr>
        <w:t>. Na hipótese de não haver novos lances na forma estabelecida no item 8.1</w:t>
      </w:r>
      <w:r w:rsidR="000F3FD6" w:rsidRPr="00CD395C">
        <w:rPr>
          <w:rFonts w:ascii="Arial" w:hAnsi="Arial" w:cs="Arial"/>
          <w:sz w:val="20"/>
          <w:szCs w:val="20"/>
          <w:highlight w:val="white"/>
        </w:rPr>
        <w:t>1</w:t>
      </w:r>
      <w:r w:rsidRPr="00CD395C">
        <w:rPr>
          <w:rFonts w:ascii="Arial" w:hAnsi="Arial" w:cs="Arial"/>
          <w:sz w:val="20"/>
          <w:szCs w:val="20"/>
          <w:highlight w:val="white"/>
        </w:rPr>
        <w:t xml:space="preserve"> a sessão pública será encerrada automaticamente.</w:t>
      </w:r>
    </w:p>
    <w:p w14:paraId="3D4E0502" w14:textId="75DBDB9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4</w:t>
      </w:r>
      <w:r w:rsidRPr="00CD395C">
        <w:rPr>
          <w:rFonts w:ascii="Arial" w:hAnsi="Arial" w:cs="Arial"/>
          <w:b/>
          <w:bCs/>
          <w:sz w:val="20"/>
          <w:szCs w:val="20"/>
          <w:highlight w:val="white"/>
        </w:rPr>
        <w:t>.</w:t>
      </w:r>
      <w:r w:rsidR="008C279D" w:rsidRPr="00CD395C">
        <w:rPr>
          <w:rFonts w:ascii="Arial" w:hAnsi="Arial" w:cs="Arial"/>
          <w:b/>
          <w:bCs/>
          <w:sz w:val="20"/>
          <w:szCs w:val="20"/>
          <w:highlight w:val="white"/>
        </w:rPr>
        <w:t xml:space="preserve"> </w:t>
      </w:r>
      <w:r w:rsidRPr="00CD395C">
        <w:rPr>
          <w:rFonts w:ascii="Arial" w:hAnsi="Arial" w:cs="Arial"/>
          <w:sz w:val="20"/>
          <w:szCs w:val="20"/>
          <w:highlight w:val="white"/>
        </w:rPr>
        <w:t>Encerrada a sessão pública sem prorrogação automática pelo sistema, nos termos do disposto no item 8.11, o pregoeiro poderá, assessorado pela equipe de apoio, admitir o reinício da etapa de envio de lances, em prol da consecução do melhor preço.</w:t>
      </w:r>
    </w:p>
    <w:p w14:paraId="51900BDE" w14:textId="633AD509" w:rsidR="0027743F" w:rsidRPr="00CD395C" w:rsidRDefault="0027743F" w:rsidP="008C279D">
      <w:pPr>
        <w:pStyle w:val="WW-Padro"/>
        <w:widowControl/>
        <w:tabs>
          <w:tab w:val="num" w:pos="576"/>
          <w:tab w:val="left" w:pos="1428"/>
        </w:tabs>
        <w:suppressAutoHyphens w:val="0"/>
        <w:ind w:left="426" w:right="606" w:hanging="9"/>
        <w:jc w:val="both"/>
        <w:rPr>
          <w:rFonts w:ascii="Arial" w:hAnsi="Arial" w:cs="Arial"/>
        </w:rPr>
      </w:pPr>
      <w:r w:rsidRPr="00CD395C">
        <w:rPr>
          <w:rFonts w:ascii="Arial" w:hAnsi="Arial" w:cs="Arial"/>
          <w:b/>
          <w:bCs/>
        </w:rPr>
        <w:t>8.1</w:t>
      </w:r>
      <w:r w:rsidR="000F3FD6" w:rsidRPr="00CD395C">
        <w:rPr>
          <w:rFonts w:ascii="Arial" w:hAnsi="Arial" w:cs="Arial"/>
          <w:b/>
          <w:bCs/>
        </w:rPr>
        <w:t>5</w:t>
      </w:r>
      <w:r w:rsidRPr="00CD395C">
        <w:rPr>
          <w:rFonts w:ascii="Arial" w:hAnsi="Arial" w:cs="Arial"/>
          <w:bCs/>
        </w:rPr>
        <w:t xml:space="preserve">. </w:t>
      </w:r>
      <w:r w:rsidRPr="00CD395C">
        <w:rPr>
          <w:rFonts w:ascii="Arial" w:hAnsi="Arial" w:cs="Arial"/>
        </w:rPr>
        <w:t>No caso de desconexão com o Pregoeiro, no decorrer da etapa competitiva do Pregão, o sistema eletrônico poderá permanecer acessível aos licitantes para a recepção dos lances.</w:t>
      </w:r>
    </w:p>
    <w:p w14:paraId="6A6C7781" w14:textId="51D87E54"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8C279D" w:rsidRPr="00CD395C">
        <w:rPr>
          <w:rFonts w:ascii="Arial" w:hAnsi="Arial"/>
          <w:b/>
          <w:bCs/>
          <w:sz w:val="20"/>
          <w:szCs w:val="20"/>
        </w:rPr>
        <w:t>1</w:t>
      </w:r>
      <w:r w:rsidR="006916FD">
        <w:rPr>
          <w:rFonts w:ascii="Arial" w:hAnsi="Arial"/>
          <w:b/>
          <w:bCs/>
          <w:sz w:val="20"/>
          <w:szCs w:val="20"/>
        </w:rPr>
        <w:t>6</w:t>
      </w:r>
      <w:r w:rsidRPr="00CD395C">
        <w:rPr>
          <w:rFonts w:ascii="Arial" w:hAnsi="Arial"/>
          <w:b/>
          <w:bCs/>
          <w:sz w:val="20"/>
          <w:szCs w:val="20"/>
        </w:rPr>
        <w:t>.</w:t>
      </w:r>
      <w:r w:rsidR="008C279D" w:rsidRPr="00CD395C">
        <w:rPr>
          <w:rFonts w:ascii="Arial" w:hAnsi="Arial"/>
          <w:b/>
          <w:bCs/>
          <w:sz w:val="20"/>
          <w:szCs w:val="20"/>
        </w:rPr>
        <w:t xml:space="preserve"> </w:t>
      </w:r>
      <w:r w:rsidRPr="00CD395C">
        <w:rPr>
          <w:rFonts w:ascii="Arial" w:hAnsi="Arial"/>
          <w:sz w:val="20"/>
          <w:szCs w:val="20"/>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29AB04D0" w14:textId="56E1913C"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lastRenderedPageBreak/>
        <w:t>8.</w:t>
      </w:r>
      <w:r w:rsidR="000F3FD6" w:rsidRPr="00CD395C">
        <w:rPr>
          <w:rFonts w:ascii="Arial" w:hAnsi="Arial"/>
          <w:b/>
          <w:bCs/>
          <w:sz w:val="20"/>
          <w:szCs w:val="20"/>
        </w:rPr>
        <w:t>1</w:t>
      </w:r>
      <w:r w:rsidR="006916FD">
        <w:rPr>
          <w:rFonts w:ascii="Arial" w:hAnsi="Arial"/>
          <w:b/>
          <w:bCs/>
          <w:sz w:val="20"/>
          <w:szCs w:val="20"/>
        </w:rPr>
        <w:t>7</w:t>
      </w:r>
      <w:r w:rsidRPr="00CD395C">
        <w:rPr>
          <w:rFonts w:ascii="Arial" w:hAnsi="Arial"/>
          <w:b/>
          <w:bCs/>
          <w:sz w:val="20"/>
          <w:szCs w:val="20"/>
        </w:rPr>
        <w:t>.</w:t>
      </w:r>
      <w:r w:rsidR="008C279D" w:rsidRPr="00CD395C">
        <w:rPr>
          <w:rFonts w:ascii="Arial" w:hAnsi="Arial"/>
          <w:b/>
          <w:bCs/>
          <w:sz w:val="20"/>
          <w:szCs w:val="20"/>
        </w:rPr>
        <w:t xml:space="preserve"> </w:t>
      </w:r>
      <w:r w:rsidRPr="00CD395C">
        <w:rPr>
          <w:rFonts w:ascii="Arial" w:hAnsi="Arial"/>
          <w:sz w:val="20"/>
          <w:szCs w:val="20"/>
        </w:rPr>
        <w:t>O Pregoeiro poderá suspender a sessão de lances caso seja imprescindível à realização de eventual diligência.</w:t>
      </w:r>
    </w:p>
    <w:p w14:paraId="76042DC1" w14:textId="57EBEDDC"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0F3FD6" w:rsidRPr="00CD395C">
        <w:rPr>
          <w:rFonts w:ascii="Arial" w:hAnsi="Arial"/>
          <w:b/>
          <w:bCs/>
          <w:sz w:val="20"/>
          <w:szCs w:val="20"/>
        </w:rPr>
        <w:t>1</w:t>
      </w:r>
      <w:r w:rsidR="006916FD">
        <w:rPr>
          <w:rFonts w:ascii="Arial" w:hAnsi="Arial"/>
          <w:b/>
          <w:bCs/>
          <w:sz w:val="20"/>
          <w:szCs w:val="20"/>
        </w:rPr>
        <w:t>8.</w:t>
      </w:r>
      <w:r w:rsidR="008C279D" w:rsidRPr="00CD395C">
        <w:rPr>
          <w:rFonts w:ascii="Arial" w:hAnsi="Arial"/>
          <w:b/>
          <w:bCs/>
          <w:sz w:val="20"/>
          <w:szCs w:val="20"/>
        </w:rPr>
        <w:t xml:space="preserve"> </w:t>
      </w:r>
      <w:r w:rsidRPr="00CD395C">
        <w:rPr>
          <w:rFonts w:ascii="Arial" w:hAnsi="Arial"/>
          <w:sz w:val="20"/>
          <w:szCs w:val="20"/>
        </w:rPr>
        <w:t>Realizada a diligência, o Pregoeiro notificará os licitantes sobre a data, horário e local onde será dado prosseguimento à sessão pública.</w:t>
      </w:r>
    </w:p>
    <w:p w14:paraId="01D3BDA9" w14:textId="4A3F36E4"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rPr>
        <w:t>8.</w:t>
      </w:r>
      <w:r w:rsidR="006916FD">
        <w:rPr>
          <w:rFonts w:ascii="Arial" w:hAnsi="Arial" w:cs="Arial"/>
          <w:b/>
          <w:bCs/>
          <w:sz w:val="20"/>
          <w:szCs w:val="20"/>
        </w:rPr>
        <w:t>19</w:t>
      </w:r>
      <w:r w:rsidRPr="00CD395C">
        <w:rPr>
          <w:rFonts w:ascii="Arial" w:hAnsi="Arial" w:cs="Arial"/>
          <w:b/>
          <w:bCs/>
          <w:sz w:val="20"/>
          <w:szCs w:val="20"/>
        </w:rPr>
        <w:t>.</w:t>
      </w:r>
      <w:r w:rsidRPr="00CD395C">
        <w:rPr>
          <w:rFonts w:ascii="Arial" w:hAnsi="Arial" w:cs="Arial"/>
          <w:sz w:val="20"/>
          <w:szCs w:val="20"/>
        </w:rPr>
        <w:t xml:space="preserve"> O sistema informará a proposta de menor preço imediatamente após o encerramento da etapa de lances, após negociação e decisão pelo Pregoeiro acerca da aceitação do lance de menor valor e, se necessário, dos documentos complementares, adequada ao último lance ofertado. </w:t>
      </w:r>
    </w:p>
    <w:p w14:paraId="607CFD43" w14:textId="3DB5FFEA" w:rsidR="0027743F" w:rsidRDefault="006916FD" w:rsidP="006916FD">
      <w:pPr>
        <w:pStyle w:val="Sub3"/>
        <w:tabs>
          <w:tab w:val="num" w:pos="576"/>
        </w:tabs>
        <w:autoSpaceDE w:val="0"/>
        <w:spacing w:before="0" w:after="0"/>
        <w:ind w:left="0" w:right="606"/>
        <w:jc w:val="both"/>
        <w:rPr>
          <w:rFonts w:ascii="Arial" w:hAnsi="Arial"/>
          <w:sz w:val="20"/>
          <w:szCs w:val="20"/>
        </w:rPr>
      </w:pPr>
      <w:r>
        <w:rPr>
          <w:rFonts w:ascii="Arial" w:hAnsi="Arial"/>
          <w:b/>
          <w:bCs/>
          <w:sz w:val="20"/>
          <w:szCs w:val="20"/>
        </w:rPr>
        <w:t xml:space="preserve">       </w:t>
      </w:r>
      <w:r w:rsidR="0027743F" w:rsidRPr="00CD395C">
        <w:rPr>
          <w:rFonts w:ascii="Arial" w:hAnsi="Arial"/>
          <w:b/>
          <w:bCs/>
          <w:sz w:val="20"/>
          <w:szCs w:val="20"/>
        </w:rPr>
        <w:t>8.2</w:t>
      </w:r>
      <w:r w:rsidR="000F3FD6" w:rsidRPr="00CD395C">
        <w:rPr>
          <w:rFonts w:ascii="Arial" w:hAnsi="Arial"/>
          <w:b/>
          <w:bCs/>
          <w:sz w:val="20"/>
          <w:szCs w:val="20"/>
        </w:rPr>
        <w:t>0</w:t>
      </w:r>
      <w:r w:rsidR="0027743F" w:rsidRPr="00CD395C">
        <w:rPr>
          <w:rFonts w:ascii="Arial" w:hAnsi="Arial"/>
          <w:b/>
          <w:bCs/>
          <w:sz w:val="20"/>
          <w:szCs w:val="20"/>
        </w:rPr>
        <w:t>.</w:t>
      </w:r>
      <w:r w:rsidR="008C279D" w:rsidRPr="00CD395C">
        <w:rPr>
          <w:rFonts w:ascii="Arial" w:hAnsi="Arial"/>
          <w:b/>
          <w:bCs/>
          <w:sz w:val="20"/>
          <w:szCs w:val="20"/>
        </w:rPr>
        <w:t xml:space="preserve"> </w:t>
      </w:r>
      <w:r w:rsidR="0027743F" w:rsidRPr="00CD395C">
        <w:rPr>
          <w:rFonts w:ascii="Arial" w:hAnsi="Arial"/>
          <w:sz w:val="20"/>
          <w:szCs w:val="20"/>
        </w:rPr>
        <w:t xml:space="preserve">O prazo de envio </w:t>
      </w:r>
      <w:r>
        <w:rPr>
          <w:rFonts w:ascii="Arial" w:hAnsi="Arial"/>
          <w:sz w:val="20"/>
          <w:szCs w:val="20"/>
        </w:rPr>
        <w:t xml:space="preserve">de duas horas, </w:t>
      </w:r>
      <w:r w:rsidR="0027743F" w:rsidRPr="00CD395C">
        <w:rPr>
          <w:rFonts w:ascii="Arial" w:hAnsi="Arial"/>
          <w:sz w:val="20"/>
          <w:szCs w:val="20"/>
        </w:rPr>
        <w:t>poderá ser alterado por solicitação do licitante convocado ou por decisão do Pregoeiro, ambas as opções devidamente justificadas.</w:t>
      </w:r>
    </w:p>
    <w:p w14:paraId="292475F7" w14:textId="0AF2517B" w:rsidR="0027743F" w:rsidRPr="00CD395C" w:rsidRDefault="006916FD" w:rsidP="006916FD">
      <w:pPr>
        <w:pStyle w:val="Sub3"/>
        <w:autoSpaceDE w:val="0"/>
        <w:spacing w:before="0" w:after="0"/>
        <w:ind w:left="0" w:right="606"/>
        <w:jc w:val="both"/>
        <w:rPr>
          <w:rFonts w:ascii="Arial" w:hAnsi="Arial"/>
          <w:b/>
          <w:bCs/>
          <w:sz w:val="20"/>
          <w:szCs w:val="20"/>
        </w:rPr>
      </w:pPr>
      <w:r>
        <w:rPr>
          <w:rFonts w:ascii="Arial" w:hAnsi="Arial"/>
          <w:b/>
          <w:bCs/>
          <w:sz w:val="20"/>
          <w:szCs w:val="20"/>
        </w:rPr>
        <w:t xml:space="preserve">       </w:t>
      </w:r>
      <w:r w:rsidR="0027743F" w:rsidRPr="00CD395C">
        <w:rPr>
          <w:rFonts w:ascii="Arial" w:hAnsi="Arial"/>
          <w:b/>
          <w:bCs/>
          <w:sz w:val="20"/>
          <w:szCs w:val="20"/>
        </w:rPr>
        <w:t>8.2</w:t>
      </w:r>
      <w:r>
        <w:rPr>
          <w:rFonts w:ascii="Arial" w:hAnsi="Arial"/>
          <w:b/>
          <w:bCs/>
          <w:sz w:val="20"/>
          <w:szCs w:val="20"/>
        </w:rPr>
        <w:t>1</w:t>
      </w:r>
      <w:r w:rsidR="0027743F" w:rsidRPr="00CD395C">
        <w:rPr>
          <w:rFonts w:ascii="Arial" w:hAnsi="Arial"/>
          <w:b/>
          <w:bCs/>
          <w:sz w:val="20"/>
          <w:szCs w:val="20"/>
        </w:rPr>
        <w:t xml:space="preserve">. </w:t>
      </w:r>
      <w:r w:rsidR="0027743F" w:rsidRPr="00CD395C">
        <w:rPr>
          <w:rFonts w:ascii="Arial" w:hAnsi="Arial"/>
          <w:sz w:val="20"/>
          <w:szCs w:val="20"/>
        </w:rPr>
        <w:t>Caso não seja encaminhada a proposta ajustada, o licitante será desclassificado e poderá sofrer as sanções previstas no</w:t>
      </w:r>
      <w:r w:rsidR="0027743F" w:rsidRPr="00CD395C">
        <w:rPr>
          <w:rFonts w:ascii="Arial" w:hAnsi="Arial"/>
          <w:sz w:val="20"/>
          <w:szCs w:val="20"/>
          <w:highlight w:val="white"/>
        </w:rPr>
        <w:t xml:space="preserve"> item X </w:t>
      </w:r>
      <w:r w:rsidR="0027743F" w:rsidRPr="00CD395C">
        <w:rPr>
          <w:rFonts w:ascii="Arial" w:hAnsi="Arial"/>
          <w:sz w:val="20"/>
          <w:szCs w:val="20"/>
        </w:rPr>
        <w:t>deste Edital.</w:t>
      </w:r>
    </w:p>
    <w:p w14:paraId="0283BB0E" w14:textId="4598596F" w:rsidR="0027743F" w:rsidRPr="00CD395C" w:rsidRDefault="0027743F" w:rsidP="006916F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8.2</w:t>
      </w:r>
      <w:r w:rsidR="006916FD">
        <w:rPr>
          <w:rFonts w:ascii="Arial" w:hAnsi="Arial"/>
          <w:b/>
          <w:bCs/>
          <w:sz w:val="20"/>
          <w:szCs w:val="20"/>
        </w:rPr>
        <w:t>2</w:t>
      </w:r>
      <w:r w:rsidRPr="00CD395C">
        <w:rPr>
          <w:rFonts w:ascii="Arial" w:hAnsi="Arial"/>
          <w:b/>
          <w:bCs/>
          <w:sz w:val="20"/>
          <w:szCs w:val="20"/>
        </w:rPr>
        <w:t xml:space="preserve">. </w:t>
      </w:r>
      <w:r w:rsidRPr="00CD395C">
        <w:rPr>
          <w:rFonts w:ascii="Arial" w:hAnsi="Arial"/>
          <w:sz w:val="20"/>
          <w:szCs w:val="20"/>
        </w:rPr>
        <w:t xml:space="preserve">Encerrada a análise quanto à aceitação da proposta, previamente ao exame da documentação de habilitação do licitante detentor da proposta classificada em primeiro lugar, o Pregoeiro verificará o eventual descumprimento das condições de participação, mediante a consulta </w:t>
      </w:r>
      <w:r w:rsidR="000E2A4F">
        <w:rPr>
          <w:rFonts w:ascii="Arial" w:hAnsi="Arial"/>
          <w:sz w:val="20"/>
          <w:szCs w:val="20"/>
        </w:rPr>
        <w:t>nos documentos de habilitação.</w:t>
      </w:r>
    </w:p>
    <w:p w14:paraId="3DE01760" w14:textId="15AF454F" w:rsidR="0027743F" w:rsidRPr="00CD395C" w:rsidRDefault="0027743F" w:rsidP="000E2A4F">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8.2</w:t>
      </w:r>
      <w:r w:rsidR="000F3FD6" w:rsidRPr="00CD395C">
        <w:rPr>
          <w:rFonts w:ascii="Arial" w:hAnsi="Arial" w:cs="Arial"/>
          <w:b/>
          <w:sz w:val="20"/>
          <w:szCs w:val="20"/>
        </w:rPr>
        <w:t>3</w:t>
      </w:r>
      <w:r w:rsidRPr="00CD395C">
        <w:rPr>
          <w:rFonts w:ascii="Arial" w:hAnsi="Arial" w:cs="Arial"/>
          <w:b/>
          <w:sz w:val="20"/>
          <w:szCs w:val="20"/>
        </w:rPr>
        <w:t xml:space="preserve">. </w:t>
      </w:r>
      <w:r w:rsidRPr="00CD395C">
        <w:rPr>
          <w:rFonts w:ascii="Arial" w:hAnsi="Arial" w:cs="Arial"/>
          <w:sz w:val="20"/>
          <w:szCs w:val="20"/>
        </w:rPr>
        <w:t>Se o licitante que apresentar a proposta ou lance de menor valor não cumprir às exigências de habilitação, o Pregoeiro examinará a proposta ou lance subsequente na ordem de classificação, e assim sucessivamente, até a apuração de uma proposta ou lance que atenda o Edital. Nessa etapa o Pregoeiro poderá negociar com o participante para que seja obtido preço melhor.</w:t>
      </w:r>
    </w:p>
    <w:p w14:paraId="58ED8FEC" w14:textId="77777777" w:rsidR="0027743F" w:rsidRPr="00CD395C" w:rsidRDefault="0027743F" w:rsidP="000F3FD6">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8.2</w:t>
      </w:r>
      <w:r w:rsidR="000F3FD6" w:rsidRPr="00CD395C">
        <w:rPr>
          <w:rFonts w:ascii="Arial" w:hAnsi="Arial" w:cs="Arial"/>
          <w:b/>
          <w:bCs/>
          <w:sz w:val="20"/>
          <w:szCs w:val="20"/>
        </w:rPr>
        <w:t>4</w:t>
      </w:r>
      <w:r w:rsidRPr="00CD395C">
        <w:rPr>
          <w:rFonts w:ascii="Arial" w:hAnsi="Arial" w:cs="Arial"/>
          <w:sz w:val="20"/>
          <w:szCs w:val="20"/>
        </w:rPr>
        <w:t>.</w:t>
      </w:r>
      <w:r w:rsidR="008C279D" w:rsidRPr="00CD395C">
        <w:rPr>
          <w:rFonts w:ascii="Arial" w:hAnsi="Arial" w:cs="Arial"/>
          <w:sz w:val="20"/>
          <w:szCs w:val="20"/>
        </w:rPr>
        <w:t xml:space="preserve"> </w:t>
      </w:r>
      <w:r w:rsidRPr="00CD395C">
        <w:rPr>
          <w:rFonts w:ascii="Arial" w:hAnsi="Arial" w:cs="Arial"/>
          <w:sz w:val="20"/>
          <w:szCs w:val="20"/>
        </w:rPr>
        <w:t xml:space="preserve">Constatado o atendimento às exigências de habilitação fixadas no Edital, o licitante será declarado vencedor. </w:t>
      </w:r>
    </w:p>
    <w:p w14:paraId="2CB7269B" w14:textId="77777777" w:rsidR="0027743F" w:rsidRPr="00CD395C" w:rsidRDefault="0027743F" w:rsidP="000F3FD6">
      <w:pPr>
        <w:tabs>
          <w:tab w:val="num" w:pos="576"/>
        </w:tabs>
        <w:ind w:right="606"/>
        <w:jc w:val="both"/>
        <w:rPr>
          <w:rFonts w:ascii="Arial" w:hAnsi="Arial" w:cs="Arial"/>
          <w:sz w:val="20"/>
          <w:szCs w:val="20"/>
        </w:rPr>
      </w:pPr>
    </w:p>
    <w:p w14:paraId="2D628D84" w14:textId="00ABD7C3" w:rsidR="00A11331" w:rsidRPr="006916FD" w:rsidRDefault="0027743F" w:rsidP="006916FD">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IX – DOS </w:t>
      </w:r>
      <w:r w:rsidRPr="00CD395C">
        <w:rPr>
          <w:rFonts w:ascii="Arial" w:hAnsi="Arial" w:cs="Arial"/>
          <w:b/>
          <w:sz w:val="20"/>
          <w:szCs w:val="20"/>
        </w:rPr>
        <w:t>RECURSOS</w:t>
      </w:r>
      <w:r w:rsidRPr="00CD395C">
        <w:rPr>
          <w:rFonts w:ascii="Arial" w:hAnsi="Arial" w:cs="Arial"/>
          <w:b/>
          <w:bCs/>
          <w:sz w:val="20"/>
          <w:szCs w:val="20"/>
        </w:rPr>
        <w:t xml:space="preserve">: </w:t>
      </w:r>
    </w:p>
    <w:p w14:paraId="58929F3A" w14:textId="020C4FEB"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bCs/>
          <w:sz w:val="20"/>
          <w:lang w:val="pt-BR"/>
        </w:rPr>
        <w:t>9</w:t>
      </w:r>
      <w:r w:rsidRPr="00CD395C">
        <w:rPr>
          <w:rFonts w:ascii="Arial" w:hAnsi="Arial" w:cs="Arial"/>
          <w:b/>
          <w:sz w:val="20"/>
          <w:lang w:val="pt-BR"/>
        </w:rPr>
        <w:t xml:space="preserve">.1. </w:t>
      </w:r>
      <w:r w:rsidRPr="00CD395C">
        <w:rPr>
          <w:rFonts w:ascii="Arial" w:hAnsi="Arial" w:cs="Arial"/>
          <w:sz w:val="20"/>
          <w:lang w:val="pt-BR"/>
        </w:rPr>
        <w:t>Não serão conhecidas as impugnações e os recursos apresentados fora do prazo legal.</w:t>
      </w:r>
    </w:p>
    <w:p w14:paraId="11A7424F" w14:textId="2A0F86DE" w:rsidR="0027743F" w:rsidRPr="00CD395C" w:rsidRDefault="0027743F" w:rsidP="008C279D">
      <w:pPr>
        <w:tabs>
          <w:tab w:val="num" w:pos="576"/>
          <w:tab w:val="left" w:pos="705"/>
        </w:tabs>
        <w:ind w:left="426" w:right="606" w:hanging="9"/>
        <w:jc w:val="both"/>
        <w:rPr>
          <w:rFonts w:ascii="Arial" w:hAnsi="Arial" w:cs="Arial"/>
          <w:sz w:val="20"/>
          <w:szCs w:val="20"/>
        </w:rPr>
      </w:pPr>
      <w:r w:rsidRPr="00CD395C">
        <w:rPr>
          <w:rFonts w:ascii="Arial" w:hAnsi="Arial" w:cs="Arial"/>
          <w:b/>
          <w:sz w:val="20"/>
          <w:szCs w:val="20"/>
        </w:rPr>
        <w:t xml:space="preserve">9.2. </w:t>
      </w:r>
      <w:r w:rsidRPr="00CD395C">
        <w:rPr>
          <w:rFonts w:ascii="Arial" w:hAnsi="Arial" w:cs="Arial"/>
          <w:sz w:val="20"/>
          <w:szCs w:val="20"/>
        </w:rPr>
        <w:t xml:space="preserve">Após declarado vencedor, a proponente que desejar recorrer contra decisões do Pregoeiro poderá fazê-lo </w:t>
      </w:r>
      <w:r w:rsidRPr="00CD395C">
        <w:rPr>
          <w:rFonts w:ascii="Arial" w:hAnsi="Arial" w:cs="Arial"/>
          <w:sz w:val="20"/>
          <w:szCs w:val="20"/>
          <w:highlight w:val="white"/>
        </w:rPr>
        <w:t xml:space="preserve">em até </w:t>
      </w:r>
      <w:r w:rsidR="006916FD">
        <w:rPr>
          <w:rFonts w:ascii="Arial" w:hAnsi="Arial" w:cs="Arial"/>
          <w:sz w:val="20"/>
          <w:szCs w:val="20"/>
          <w:highlight w:val="white"/>
        </w:rPr>
        <w:t>trinta minutos</w:t>
      </w:r>
      <w:r w:rsidR="006916FD">
        <w:rPr>
          <w:rFonts w:ascii="Arial" w:hAnsi="Arial" w:cs="Arial"/>
          <w:sz w:val="20"/>
          <w:szCs w:val="20"/>
        </w:rPr>
        <w:t>,</w:t>
      </w:r>
      <w:r w:rsidRPr="00CD395C">
        <w:rPr>
          <w:rFonts w:ascii="Arial" w:hAnsi="Arial" w:cs="Arial"/>
          <w:sz w:val="20"/>
          <w:szCs w:val="20"/>
        </w:rPr>
        <w:t xml:space="preserve"> </w:t>
      </w:r>
      <w:r w:rsidRPr="00CD395C">
        <w:rPr>
          <w:rFonts w:ascii="Arial" w:hAnsi="Arial" w:cs="Arial"/>
          <w:bCs/>
          <w:sz w:val="20"/>
          <w:szCs w:val="20"/>
        </w:rPr>
        <w:t>através do portal eletrônico</w:t>
      </w:r>
      <w:r w:rsidRPr="00CD395C">
        <w:rPr>
          <w:rFonts w:ascii="Arial" w:hAnsi="Arial" w:cs="Arial"/>
          <w:sz w:val="20"/>
          <w:szCs w:val="20"/>
        </w:rPr>
        <w:t xml:space="preserve">, manifestando sua </w:t>
      </w:r>
      <w:r w:rsidRPr="00CD395C">
        <w:rPr>
          <w:rFonts w:ascii="Arial" w:hAnsi="Arial" w:cs="Arial"/>
          <w:b/>
          <w:bCs/>
          <w:sz w:val="20"/>
          <w:szCs w:val="20"/>
        </w:rPr>
        <w:t>intenção</w:t>
      </w:r>
      <w:r w:rsidRPr="00CD395C">
        <w:rPr>
          <w:rFonts w:ascii="Arial" w:hAnsi="Arial" w:cs="Arial"/>
          <w:sz w:val="20"/>
          <w:szCs w:val="20"/>
        </w:rPr>
        <w:t xml:space="preserve"> com registro da síntese das suas razões, sendo-lhe facultada a juntada de memoriais e o inteiro teor das razões de recurso no prazo de 3 (três) dias úteis. Os interessados ficam, desde logo, intimados a apresentar contrarrazões em igual número de dias, que começarão a correr do término do prazo do recorrente.</w:t>
      </w:r>
    </w:p>
    <w:p w14:paraId="2EA8D6F5"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 xml:space="preserve">9.3. </w:t>
      </w:r>
      <w:r w:rsidRPr="00CD395C">
        <w:rPr>
          <w:rFonts w:ascii="Arial" w:hAnsi="Arial" w:cs="Arial"/>
          <w:sz w:val="20"/>
          <w:lang w:val="pt-BR"/>
        </w:rPr>
        <w:t xml:space="preserve">A falta de manifestação imediata e motivada importará a preclusão do direito de recurso. </w:t>
      </w:r>
    </w:p>
    <w:p w14:paraId="4AE89CF5"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 xml:space="preserve">9.4. </w:t>
      </w:r>
      <w:r w:rsidRPr="00CD395C">
        <w:rPr>
          <w:rFonts w:ascii="Arial" w:hAnsi="Arial" w:cs="Arial"/>
          <w:sz w:val="20"/>
          <w:lang w:val="pt-BR"/>
        </w:rPr>
        <w:t xml:space="preserve">Não será concedido prazo para recurso sobre assuntos meramente protelatórios ou quando não justificada a intenção de interpor o recurso pela proponente.  </w:t>
      </w:r>
    </w:p>
    <w:p w14:paraId="4970C437"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9.</w:t>
      </w:r>
      <w:r w:rsidR="000F3FD6" w:rsidRPr="00CD395C">
        <w:rPr>
          <w:rFonts w:ascii="Arial" w:hAnsi="Arial" w:cs="Arial"/>
          <w:b/>
          <w:sz w:val="20"/>
          <w:lang w:val="pt-BR"/>
        </w:rPr>
        <w:t>5</w:t>
      </w:r>
      <w:r w:rsidRPr="00CD395C">
        <w:rPr>
          <w:rFonts w:ascii="Arial" w:hAnsi="Arial" w:cs="Arial"/>
          <w:b/>
          <w:sz w:val="20"/>
          <w:lang w:val="pt-BR"/>
        </w:rPr>
        <w:t xml:space="preserve">. </w:t>
      </w:r>
      <w:r w:rsidRPr="00CD395C">
        <w:rPr>
          <w:rFonts w:ascii="Arial" w:hAnsi="Arial" w:cs="Arial"/>
          <w:sz w:val="20"/>
          <w:lang w:val="pt-BR"/>
        </w:rPr>
        <w:t>O acolhimento de recurso importará a invalidação apenas dos atos insuscetíveis de aproveitamento.</w:t>
      </w:r>
    </w:p>
    <w:p w14:paraId="3A272155" w14:textId="6FB32320" w:rsidR="000F3FD6" w:rsidRPr="00CD395C" w:rsidRDefault="0027743F" w:rsidP="008C279D">
      <w:pPr>
        <w:pStyle w:val="Textopadro"/>
        <w:widowControl/>
        <w:tabs>
          <w:tab w:val="num" w:pos="576"/>
          <w:tab w:val="left" w:pos="705"/>
        </w:tabs>
        <w:ind w:left="426" w:right="606" w:hanging="9"/>
        <w:jc w:val="both"/>
        <w:rPr>
          <w:rStyle w:val="Fontepargpadro10"/>
          <w:rFonts w:ascii="Arial" w:hAnsi="Arial" w:cs="Arial"/>
          <w:sz w:val="20"/>
          <w:lang w:val="pt-BR"/>
        </w:rPr>
      </w:pPr>
      <w:r w:rsidRPr="00CD395C">
        <w:rPr>
          <w:rStyle w:val="Fontepargpadro10"/>
          <w:rFonts w:ascii="Arial" w:hAnsi="Arial" w:cs="Arial"/>
          <w:b/>
          <w:bCs/>
          <w:sz w:val="20"/>
          <w:lang w:val="pt-BR"/>
        </w:rPr>
        <w:t xml:space="preserve">9.7. </w:t>
      </w:r>
      <w:r w:rsidRPr="00CD395C">
        <w:rPr>
          <w:rStyle w:val="Fontepargpadro10"/>
          <w:rFonts w:ascii="Arial" w:hAnsi="Arial" w:cs="Arial"/>
          <w:sz w:val="20"/>
          <w:lang w:val="pt-BR"/>
        </w:rPr>
        <w:t>Os recursos deverão ser dirigidos à autoridade superior competente por intermédio da que praticou o ato</w:t>
      </w:r>
      <w:r w:rsidRPr="00CD395C">
        <w:rPr>
          <w:rStyle w:val="Fontepargpadro10"/>
          <w:rFonts w:ascii="Arial" w:hAnsi="Arial" w:cs="Arial"/>
          <w:b/>
          <w:bCs/>
          <w:sz w:val="20"/>
          <w:lang w:val="pt-BR"/>
        </w:rPr>
        <w:t>.</w:t>
      </w:r>
      <w:r w:rsidRPr="00CD395C">
        <w:rPr>
          <w:rStyle w:val="Fontepargpadro10"/>
          <w:rFonts w:ascii="Arial" w:hAnsi="Arial" w:cs="Arial"/>
          <w:sz w:val="20"/>
          <w:lang w:val="pt-BR"/>
        </w:rPr>
        <w:t xml:space="preserve"> O</w:t>
      </w:r>
      <w:r w:rsidR="000F3FD6" w:rsidRPr="00CD395C">
        <w:rPr>
          <w:rStyle w:val="Fontepargpadro10"/>
          <w:rFonts w:ascii="Arial" w:hAnsi="Arial" w:cs="Arial"/>
          <w:sz w:val="20"/>
          <w:lang w:val="pt-BR"/>
        </w:rPr>
        <w:t xml:space="preserve"> recurso será cadastrado em campo específico na plataforma</w:t>
      </w:r>
      <w:r w:rsidR="002D1C50">
        <w:rPr>
          <w:rStyle w:val="Fontepargpadro10"/>
          <w:rFonts w:ascii="Arial" w:hAnsi="Arial" w:cs="Arial"/>
          <w:sz w:val="20"/>
          <w:lang w:val="pt-BR"/>
        </w:rPr>
        <w:t xml:space="preserve"> BLL.</w:t>
      </w:r>
    </w:p>
    <w:p w14:paraId="68CB42AA" w14:textId="77777777" w:rsidR="000F3FD6" w:rsidRPr="00CD395C" w:rsidRDefault="000F3FD6" w:rsidP="000F3FD6">
      <w:pPr>
        <w:pStyle w:val="Corpodetexto21"/>
        <w:tabs>
          <w:tab w:val="num" w:pos="576"/>
          <w:tab w:val="left" w:pos="720"/>
        </w:tabs>
        <w:ind w:right="606"/>
        <w:rPr>
          <w:rFonts w:ascii="Arial" w:hAnsi="Arial" w:cs="Arial"/>
          <w:b/>
          <w:color w:val="auto"/>
        </w:rPr>
      </w:pPr>
    </w:p>
    <w:p w14:paraId="3EF1C9E6" w14:textId="48F52375" w:rsidR="0027743F" w:rsidRPr="00F653D1" w:rsidRDefault="0027743F" w:rsidP="00F653D1">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X – DAS </w:t>
      </w:r>
      <w:r w:rsidRPr="00CD395C">
        <w:rPr>
          <w:rFonts w:ascii="Arial" w:hAnsi="Arial" w:cs="Arial"/>
          <w:b/>
          <w:sz w:val="20"/>
          <w:szCs w:val="20"/>
        </w:rPr>
        <w:t>MULTAS E SANÇÕES ADMINISTRATIVAS</w:t>
      </w:r>
      <w:r w:rsidRPr="00CD395C">
        <w:rPr>
          <w:rFonts w:ascii="Arial" w:hAnsi="Arial" w:cs="Arial"/>
          <w:b/>
          <w:bCs/>
          <w:sz w:val="20"/>
          <w:szCs w:val="20"/>
        </w:rPr>
        <w:t xml:space="preserve">: </w:t>
      </w:r>
    </w:p>
    <w:p w14:paraId="03A4AE8C" w14:textId="5FC8D499" w:rsidR="007B16C1" w:rsidRPr="006E1990" w:rsidRDefault="0027743F" w:rsidP="007B16C1">
      <w:pPr>
        <w:pStyle w:val="Nivel2"/>
        <w:autoSpaceDE/>
        <w:autoSpaceDN/>
        <w:adjustRightInd/>
      </w:pPr>
      <w:r w:rsidRPr="00CD395C">
        <w:rPr>
          <w:b/>
          <w:bCs/>
        </w:rPr>
        <w:t>10.1.</w:t>
      </w:r>
      <w:r w:rsidRPr="00CD395C">
        <w:t xml:space="preserve"> </w:t>
      </w:r>
      <w:r w:rsidR="007B16C1" w:rsidRPr="006E1990">
        <w:t xml:space="preserve">Comete </w:t>
      </w:r>
      <w:r w:rsidR="007B16C1" w:rsidRPr="00447F3E">
        <w:t>infração</w:t>
      </w:r>
      <w:r w:rsidR="007B16C1" w:rsidRPr="006E1990">
        <w:t xml:space="preserve"> administrativa, nos termos da lei, o licitante que, com dolo ou culpa: </w:t>
      </w:r>
    </w:p>
    <w:p w14:paraId="326B1ED0" w14:textId="55E81B16" w:rsidR="007B16C1" w:rsidRPr="00447F3E" w:rsidRDefault="007B16C1" w:rsidP="00CE0511">
      <w:pPr>
        <w:pStyle w:val="Nivel3"/>
        <w:numPr>
          <w:ilvl w:val="2"/>
          <w:numId w:val="26"/>
        </w:numPr>
        <w:spacing w:after="120"/>
      </w:pPr>
      <w:bookmarkStart w:id="13" w:name="_Ref114668085"/>
      <w:bookmarkStart w:id="14" w:name="_Hlk114652595"/>
      <w:r w:rsidRPr="00447F3E">
        <w:t>deixar de entregar a documentação exigida para o certame ou não entregar qualquer documento que tenha sido solicitado pelo/a pregoeiro/a durante o certame;</w:t>
      </w:r>
      <w:bookmarkEnd w:id="13"/>
    </w:p>
    <w:p w14:paraId="5289D9A5" w14:textId="4417C073" w:rsidR="007B16C1" w:rsidRPr="00447F3E" w:rsidRDefault="007B16C1" w:rsidP="00CE0511">
      <w:pPr>
        <w:pStyle w:val="Nivel3"/>
        <w:numPr>
          <w:ilvl w:val="2"/>
          <w:numId w:val="26"/>
        </w:numPr>
        <w:spacing w:after="120"/>
      </w:pPr>
      <w:bookmarkStart w:id="15" w:name="_Ref114668108"/>
      <w:r w:rsidRPr="00447F3E">
        <w:t>Salvo em decorrência de fato superveniente devidamente justificado, não mantiver a proposta em especial quando:</w:t>
      </w:r>
      <w:bookmarkEnd w:id="15"/>
    </w:p>
    <w:p w14:paraId="0D6F5EBE" w14:textId="77777777" w:rsidR="007B16C1" w:rsidRPr="00447F3E" w:rsidRDefault="007B16C1" w:rsidP="00CE0511">
      <w:pPr>
        <w:pStyle w:val="Nivel4"/>
        <w:numPr>
          <w:ilvl w:val="3"/>
          <w:numId w:val="26"/>
        </w:numPr>
        <w:spacing w:after="120"/>
        <w:ind w:left="567" w:firstLine="0"/>
      </w:pPr>
      <w:r w:rsidRPr="00447F3E">
        <w:t xml:space="preserve">não enviar a proposta adequada ao último lance ofertado ou após a negociação; </w:t>
      </w:r>
    </w:p>
    <w:p w14:paraId="049263A9" w14:textId="77777777" w:rsidR="007B16C1" w:rsidRPr="00447F3E" w:rsidRDefault="007B16C1" w:rsidP="00CE0511">
      <w:pPr>
        <w:pStyle w:val="Nivel4"/>
        <w:numPr>
          <w:ilvl w:val="3"/>
          <w:numId w:val="26"/>
        </w:numPr>
        <w:spacing w:after="120"/>
        <w:ind w:left="567" w:firstLine="0"/>
      </w:pPr>
      <w:r w:rsidRPr="00447F3E">
        <w:t xml:space="preserve">recusar-se a enviar o detalhamento da proposta quando exigível; </w:t>
      </w:r>
    </w:p>
    <w:p w14:paraId="7F060C8D" w14:textId="77777777" w:rsidR="007B16C1" w:rsidRPr="00447F3E" w:rsidRDefault="007B16C1" w:rsidP="00CE0511">
      <w:pPr>
        <w:pStyle w:val="Nivel4"/>
        <w:numPr>
          <w:ilvl w:val="3"/>
          <w:numId w:val="26"/>
        </w:numPr>
        <w:spacing w:after="120"/>
        <w:ind w:left="567" w:firstLine="0"/>
      </w:pPr>
      <w:r w:rsidRPr="00447F3E">
        <w:t xml:space="preserve">pedir para ser desclassificado quando encerrada a etapa competitiva; ou </w:t>
      </w:r>
    </w:p>
    <w:p w14:paraId="261C8C56" w14:textId="77777777" w:rsidR="007B16C1" w:rsidRPr="00447F3E" w:rsidRDefault="007B16C1" w:rsidP="00CE0511">
      <w:pPr>
        <w:pStyle w:val="Nivel4"/>
        <w:numPr>
          <w:ilvl w:val="3"/>
          <w:numId w:val="26"/>
        </w:numPr>
        <w:spacing w:after="120"/>
        <w:ind w:left="567" w:firstLine="0"/>
      </w:pPr>
      <w:r w:rsidRPr="00447F3E">
        <w:t>deixar de apresentar amostra;</w:t>
      </w:r>
    </w:p>
    <w:p w14:paraId="304096AF" w14:textId="77777777" w:rsidR="007B16C1" w:rsidRPr="00447F3E" w:rsidRDefault="007B16C1" w:rsidP="00CE0511">
      <w:pPr>
        <w:pStyle w:val="Nivel4"/>
        <w:numPr>
          <w:ilvl w:val="3"/>
          <w:numId w:val="26"/>
        </w:numPr>
        <w:spacing w:after="120"/>
        <w:ind w:left="567" w:firstLine="0"/>
      </w:pPr>
      <w:r w:rsidRPr="00447F3E">
        <w:lastRenderedPageBreak/>
        <w:t xml:space="preserve">apresentar proposta ou amostra em desacordo com as especificações do edital; </w:t>
      </w:r>
    </w:p>
    <w:p w14:paraId="38E19071" w14:textId="77777777" w:rsidR="007B16C1" w:rsidRPr="006E1990" w:rsidRDefault="007B16C1" w:rsidP="00CE0511">
      <w:pPr>
        <w:pStyle w:val="Nivel3"/>
        <w:numPr>
          <w:ilvl w:val="2"/>
          <w:numId w:val="26"/>
        </w:numPr>
        <w:spacing w:after="120"/>
        <w:ind w:left="284" w:firstLine="0"/>
      </w:pPr>
      <w:bookmarkStart w:id="16" w:name="_Ref114668139"/>
      <w:r w:rsidRPr="006E1990">
        <w:t>não celebrar o contrato ou não entregar a documentação exigida para a contratação, quando convocado dentro do prazo de validade de sua proposta;</w:t>
      </w:r>
      <w:bookmarkEnd w:id="16"/>
    </w:p>
    <w:p w14:paraId="406F02DC" w14:textId="77777777" w:rsidR="007B16C1" w:rsidRPr="006E1990" w:rsidRDefault="007B16C1" w:rsidP="00CE0511">
      <w:pPr>
        <w:pStyle w:val="Nivel4"/>
        <w:numPr>
          <w:ilvl w:val="3"/>
          <w:numId w:val="26"/>
        </w:numPr>
        <w:spacing w:after="120"/>
        <w:ind w:left="567" w:firstLine="0"/>
      </w:pPr>
      <w:r w:rsidRPr="006E1990">
        <w:t>recusar-se, sem justificativa, a assinar o contrato ou a ata de registro de preço, ou a aceitar ou retirar o instrumento equivalente no prazo estabelecido pela Administração;</w:t>
      </w:r>
    </w:p>
    <w:p w14:paraId="7DCD9A85" w14:textId="77777777" w:rsidR="007B16C1" w:rsidRPr="00447F3E" w:rsidRDefault="007B16C1" w:rsidP="00CE0511">
      <w:pPr>
        <w:pStyle w:val="Nivel3"/>
        <w:numPr>
          <w:ilvl w:val="2"/>
          <w:numId w:val="26"/>
        </w:numPr>
        <w:spacing w:after="120"/>
        <w:ind w:left="284" w:firstLine="0"/>
      </w:pPr>
      <w:bookmarkStart w:id="17" w:name="_Ref114668249"/>
      <w:r w:rsidRPr="00447F3E">
        <w:t>apresentar declaração ou documentação falsa exigida para o certame ou prestar declaração falsa durante a licitação</w:t>
      </w:r>
      <w:bookmarkEnd w:id="17"/>
    </w:p>
    <w:p w14:paraId="53ADD009" w14:textId="77777777" w:rsidR="007B16C1" w:rsidRPr="00447F3E" w:rsidRDefault="007B16C1" w:rsidP="00CE0511">
      <w:pPr>
        <w:pStyle w:val="Nivel3"/>
        <w:numPr>
          <w:ilvl w:val="2"/>
          <w:numId w:val="26"/>
        </w:numPr>
        <w:spacing w:after="120"/>
        <w:ind w:left="284" w:firstLine="0"/>
      </w:pPr>
      <w:bookmarkStart w:id="18" w:name="_Ref114668245"/>
      <w:r w:rsidRPr="00447F3E">
        <w:t>fraudar a licitação</w:t>
      </w:r>
      <w:bookmarkEnd w:id="18"/>
    </w:p>
    <w:p w14:paraId="4E12BC84" w14:textId="77777777" w:rsidR="007B16C1" w:rsidRPr="00447F3E" w:rsidRDefault="007B16C1" w:rsidP="00CE0511">
      <w:pPr>
        <w:pStyle w:val="Nivel3"/>
        <w:numPr>
          <w:ilvl w:val="2"/>
          <w:numId w:val="26"/>
        </w:numPr>
        <w:spacing w:after="120"/>
        <w:ind w:left="284" w:firstLine="0"/>
      </w:pPr>
      <w:bookmarkStart w:id="19" w:name="_Ref114668247"/>
      <w:r w:rsidRPr="00447F3E">
        <w:t>comportar-se de modo inidôneo ou cometer fraude de qualquer natureza, em especial quando:</w:t>
      </w:r>
      <w:bookmarkEnd w:id="19"/>
    </w:p>
    <w:p w14:paraId="3FD6E63A" w14:textId="77777777" w:rsidR="007B16C1" w:rsidRPr="00447F3E" w:rsidRDefault="007B16C1" w:rsidP="00CE0511">
      <w:pPr>
        <w:pStyle w:val="Nivel4"/>
        <w:numPr>
          <w:ilvl w:val="3"/>
          <w:numId w:val="26"/>
        </w:numPr>
        <w:spacing w:after="120"/>
        <w:ind w:left="567" w:firstLine="0"/>
      </w:pPr>
      <w:r w:rsidRPr="00447F3E">
        <w:t xml:space="preserve">agir em conluio ou em desconformidade com a lei; </w:t>
      </w:r>
    </w:p>
    <w:p w14:paraId="324B037B" w14:textId="77777777" w:rsidR="007B16C1" w:rsidRPr="00447F3E" w:rsidRDefault="007B16C1" w:rsidP="00CE0511">
      <w:pPr>
        <w:pStyle w:val="Nivel4"/>
        <w:numPr>
          <w:ilvl w:val="3"/>
          <w:numId w:val="26"/>
        </w:numPr>
        <w:spacing w:after="120"/>
        <w:ind w:left="567" w:firstLine="0"/>
      </w:pPr>
      <w:r w:rsidRPr="00447F3E">
        <w:t xml:space="preserve">induzir deliberadamente a erro no julgamento; </w:t>
      </w:r>
    </w:p>
    <w:p w14:paraId="02D1594F" w14:textId="77777777" w:rsidR="007B16C1" w:rsidRPr="00447F3E" w:rsidRDefault="007B16C1" w:rsidP="00CE0511">
      <w:pPr>
        <w:pStyle w:val="Nivel4"/>
        <w:numPr>
          <w:ilvl w:val="3"/>
          <w:numId w:val="26"/>
        </w:numPr>
        <w:spacing w:after="120"/>
        <w:ind w:left="567" w:firstLine="0"/>
      </w:pPr>
      <w:r w:rsidRPr="00447F3E">
        <w:t xml:space="preserve">apresentar amostra falsificada ou deteriorada; </w:t>
      </w:r>
    </w:p>
    <w:p w14:paraId="345BD416" w14:textId="77777777" w:rsidR="007B16C1" w:rsidRPr="00447F3E" w:rsidRDefault="007B16C1" w:rsidP="00CE0511">
      <w:pPr>
        <w:pStyle w:val="Nivel3"/>
        <w:numPr>
          <w:ilvl w:val="2"/>
          <w:numId w:val="26"/>
        </w:numPr>
        <w:spacing w:after="120"/>
        <w:ind w:left="284" w:firstLine="0"/>
      </w:pPr>
      <w:bookmarkStart w:id="20" w:name="_Ref114668251"/>
      <w:r w:rsidRPr="00447F3E">
        <w:t>praticar atos ilícitos com vistas a frustrar os objetivos da licitação</w:t>
      </w:r>
      <w:bookmarkEnd w:id="20"/>
    </w:p>
    <w:p w14:paraId="41E4262A" w14:textId="77777777" w:rsidR="007B16C1" w:rsidRPr="00447F3E" w:rsidRDefault="007B16C1" w:rsidP="00CE0511">
      <w:pPr>
        <w:pStyle w:val="Nivel3"/>
        <w:numPr>
          <w:ilvl w:val="2"/>
          <w:numId w:val="26"/>
        </w:numPr>
        <w:spacing w:after="120"/>
        <w:ind w:left="284" w:firstLine="0"/>
      </w:pPr>
      <w:bookmarkStart w:id="21" w:name="_Ref114668252"/>
      <w:r w:rsidRPr="00447F3E">
        <w:t xml:space="preserve">praticar ato lesivo previsto no </w:t>
      </w:r>
      <w:hyperlink r:id="rId14" w:anchor="art5" w:history="1">
        <w:r w:rsidRPr="00447F3E">
          <w:rPr>
            <w:rStyle w:val="Hyperlink"/>
          </w:rPr>
          <w:t>art. 5º da Lei n.º 12.846, de 2013</w:t>
        </w:r>
      </w:hyperlink>
      <w:r w:rsidRPr="00447F3E">
        <w:t>.</w:t>
      </w:r>
      <w:bookmarkEnd w:id="21"/>
    </w:p>
    <w:bookmarkEnd w:id="14"/>
    <w:p w14:paraId="6898DF63" w14:textId="77777777" w:rsidR="007B16C1" w:rsidRPr="006E1990" w:rsidRDefault="007B16C1" w:rsidP="00CE0511">
      <w:pPr>
        <w:pStyle w:val="Nivel2"/>
        <w:numPr>
          <w:ilvl w:val="1"/>
          <w:numId w:val="26"/>
        </w:numPr>
        <w:autoSpaceDE/>
        <w:autoSpaceDN/>
        <w:adjustRightInd/>
        <w:ind w:left="0" w:firstLine="0"/>
      </w:pPr>
      <w:r w:rsidRPr="006E1990">
        <w:t xml:space="preserve">Com fulcro na </w:t>
      </w:r>
      <w:hyperlink r:id="rId15" w:history="1">
        <w:r w:rsidRPr="006E1990">
          <w:rPr>
            <w:rStyle w:val="Hyperlink"/>
          </w:rPr>
          <w:t>Lei nº 14.133, de 2021</w:t>
        </w:r>
      </w:hyperlink>
      <w:r w:rsidRPr="006E1990">
        <w:t xml:space="preserve">, a Administração poderá, garantida a prévia defesa, aplicar aos licitantes e/ou adjudicatários as seguintes sanções, sem prejuízo das responsabilidades civil e criminal: </w:t>
      </w:r>
    </w:p>
    <w:p w14:paraId="4BBED9C4" w14:textId="77777777" w:rsidR="007B16C1" w:rsidRPr="00447F3E" w:rsidRDefault="007B16C1" w:rsidP="00CE0511">
      <w:pPr>
        <w:pStyle w:val="Nivel3"/>
        <w:numPr>
          <w:ilvl w:val="2"/>
          <w:numId w:val="26"/>
        </w:numPr>
        <w:spacing w:after="120"/>
        <w:ind w:left="284" w:firstLine="0"/>
      </w:pPr>
      <w:r w:rsidRPr="00447F3E">
        <w:t xml:space="preserve">advertência; </w:t>
      </w:r>
    </w:p>
    <w:p w14:paraId="73B51741" w14:textId="77777777" w:rsidR="007B16C1" w:rsidRPr="00447F3E" w:rsidRDefault="007B16C1" w:rsidP="00CE0511">
      <w:pPr>
        <w:pStyle w:val="Nivel3"/>
        <w:numPr>
          <w:ilvl w:val="2"/>
          <w:numId w:val="26"/>
        </w:numPr>
        <w:spacing w:after="120"/>
        <w:ind w:left="284" w:firstLine="0"/>
      </w:pPr>
      <w:r w:rsidRPr="00447F3E">
        <w:t>multa;</w:t>
      </w:r>
    </w:p>
    <w:p w14:paraId="054A1DC4" w14:textId="77777777" w:rsidR="007B16C1" w:rsidRPr="00447F3E" w:rsidRDefault="007B16C1" w:rsidP="00CE0511">
      <w:pPr>
        <w:pStyle w:val="Nivel3"/>
        <w:numPr>
          <w:ilvl w:val="2"/>
          <w:numId w:val="26"/>
        </w:numPr>
        <w:spacing w:after="120"/>
        <w:ind w:left="284" w:firstLine="0"/>
      </w:pPr>
      <w:r w:rsidRPr="00447F3E">
        <w:t>impedimento de licitar e contratar e</w:t>
      </w:r>
    </w:p>
    <w:p w14:paraId="07649324" w14:textId="77777777" w:rsidR="007B16C1" w:rsidRPr="00447F3E" w:rsidRDefault="007B16C1" w:rsidP="00CE0511">
      <w:pPr>
        <w:pStyle w:val="Nivel3"/>
        <w:numPr>
          <w:ilvl w:val="2"/>
          <w:numId w:val="26"/>
        </w:numPr>
        <w:spacing w:after="120"/>
        <w:ind w:left="284" w:firstLine="0"/>
      </w:pPr>
      <w:r w:rsidRPr="00447F3E">
        <w:t>declaração de inidoneidade para licitar ou contratar, enquanto perdurarem os motivos determinantes da punição ou até que seja promovida sua reabilitação perante a própria autoridade que aplicou a penalidade.</w:t>
      </w:r>
    </w:p>
    <w:p w14:paraId="386D82A0" w14:textId="77777777" w:rsidR="007B16C1" w:rsidRPr="006E1990" w:rsidRDefault="007B16C1" w:rsidP="00CE0511">
      <w:pPr>
        <w:pStyle w:val="Nivel2"/>
        <w:numPr>
          <w:ilvl w:val="1"/>
          <w:numId w:val="26"/>
        </w:numPr>
        <w:autoSpaceDE/>
        <w:autoSpaceDN/>
        <w:adjustRightInd/>
        <w:ind w:left="0" w:firstLine="0"/>
      </w:pPr>
      <w:r w:rsidRPr="006E1990">
        <w:t>Na aplicação das sanções serão considerados:</w:t>
      </w:r>
    </w:p>
    <w:p w14:paraId="5C3916F4" w14:textId="77777777" w:rsidR="007B16C1" w:rsidRPr="00447F3E" w:rsidRDefault="007B16C1" w:rsidP="00CE0511">
      <w:pPr>
        <w:pStyle w:val="Nivel3"/>
        <w:numPr>
          <w:ilvl w:val="2"/>
          <w:numId w:val="26"/>
        </w:numPr>
        <w:spacing w:after="120"/>
        <w:ind w:left="284" w:firstLine="0"/>
      </w:pPr>
      <w:r w:rsidRPr="00447F3E">
        <w:t>a natureza e a gravidade da infração cometida.</w:t>
      </w:r>
    </w:p>
    <w:p w14:paraId="15327EE3" w14:textId="77777777" w:rsidR="007B16C1" w:rsidRPr="00447F3E" w:rsidRDefault="007B16C1" w:rsidP="00CE0511">
      <w:pPr>
        <w:pStyle w:val="Nivel3"/>
        <w:numPr>
          <w:ilvl w:val="2"/>
          <w:numId w:val="26"/>
        </w:numPr>
        <w:spacing w:after="120"/>
        <w:ind w:left="284" w:firstLine="0"/>
      </w:pPr>
      <w:r w:rsidRPr="00447F3E">
        <w:t>as peculiaridades do caso concreto</w:t>
      </w:r>
    </w:p>
    <w:p w14:paraId="4D3A81B0" w14:textId="77777777" w:rsidR="007B16C1" w:rsidRPr="00447F3E" w:rsidRDefault="007B16C1" w:rsidP="00CE0511">
      <w:pPr>
        <w:pStyle w:val="Nivel3"/>
        <w:numPr>
          <w:ilvl w:val="2"/>
          <w:numId w:val="26"/>
        </w:numPr>
        <w:spacing w:after="120"/>
        <w:ind w:left="284" w:firstLine="0"/>
      </w:pPr>
      <w:r w:rsidRPr="00447F3E">
        <w:t>as circunstâncias agravantes ou atenuantes</w:t>
      </w:r>
    </w:p>
    <w:p w14:paraId="588E11C1" w14:textId="77777777" w:rsidR="007B16C1" w:rsidRPr="00447F3E" w:rsidRDefault="007B16C1" w:rsidP="00CE0511">
      <w:pPr>
        <w:pStyle w:val="Nivel3"/>
        <w:numPr>
          <w:ilvl w:val="2"/>
          <w:numId w:val="26"/>
        </w:numPr>
        <w:spacing w:after="120"/>
        <w:ind w:left="284" w:firstLine="0"/>
      </w:pPr>
      <w:r w:rsidRPr="00447F3E">
        <w:t>os danos que dela provierem para a Administração Pública</w:t>
      </w:r>
    </w:p>
    <w:p w14:paraId="5D4C0AA1" w14:textId="77777777" w:rsidR="007B16C1" w:rsidRPr="00447F3E" w:rsidRDefault="007B16C1" w:rsidP="00CE0511">
      <w:pPr>
        <w:pStyle w:val="Nivel3"/>
        <w:numPr>
          <w:ilvl w:val="2"/>
          <w:numId w:val="26"/>
        </w:numPr>
        <w:spacing w:after="120"/>
        <w:ind w:left="284" w:firstLine="0"/>
      </w:pPr>
      <w:r w:rsidRPr="00447F3E">
        <w:t>a implantação ou o aperfeiçoamento de programa de integridade, conforme normas e orientações dos órgãos de controle.</w:t>
      </w:r>
    </w:p>
    <w:p w14:paraId="4940A372" w14:textId="25404304" w:rsidR="007B16C1" w:rsidRPr="006E1990" w:rsidRDefault="007B16C1" w:rsidP="00CE0511">
      <w:pPr>
        <w:pStyle w:val="Nivel2"/>
        <w:numPr>
          <w:ilvl w:val="1"/>
          <w:numId w:val="26"/>
        </w:numPr>
        <w:autoSpaceDE/>
        <w:autoSpaceDN/>
        <w:adjustRightInd/>
        <w:ind w:left="0" w:firstLine="0"/>
      </w:pPr>
      <w:r w:rsidRPr="006E1990">
        <w:t xml:space="preserve">A multa </w:t>
      </w:r>
      <w:r w:rsidRPr="00447F3E">
        <w:t>será</w:t>
      </w:r>
      <w:r w:rsidRPr="006E1990">
        <w:t xml:space="preserve"> recolhida em percentual de 0,5% a 30% incidente sobre o valor do contrato</w:t>
      </w:r>
      <w:r>
        <w:t xml:space="preserve"> licitado</w:t>
      </w:r>
      <w:r w:rsidRPr="006E1990">
        <w:t xml:space="preserve">, recolhida no prazo máximo de </w:t>
      </w:r>
      <w:r w:rsidR="003A74A9">
        <w:t>30 (trinta) dias</w:t>
      </w:r>
      <w:r w:rsidRPr="006E1990">
        <w:rPr>
          <w:color w:val="FF0000"/>
        </w:rPr>
        <w:t xml:space="preserve"> </w:t>
      </w:r>
      <w:r w:rsidRPr="006E1990">
        <w:t xml:space="preserve">úteis, a contar da comunicação oficial. </w:t>
      </w:r>
    </w:p>
    <w:p w14:paraId="4FCB27E7" w14:textId="4B7F5501" w:rsidR="007B16C1" w:rsidRPr="006E1990" w:rsidRDefault="007B16C1" w:rsidP="00CE0511">
      <w:pPr>
        <w:pStyle w:val="Nivel3"/>
        <w:numPr>
          <w:ilvl w:val="2"/>
          <w:numId w:val="26"/>
        </w:numPr>
        <w:spacing w:after="120"/>
        <w:ind w:left="284" w:firstLine="0"/>
      </w:pPr>
      <w:bookmarkStart w:id="22" w:name="_Hlk113876035"/>
      <w:r w:rsidRPr="006E1990">
        <w:t xml:space="preserve">Para </w:t>
      </w:r>
      <w:r w:rsidRPr="00447F3E">
        <w:t>as</w:t>
      </w:r>
      <w:r w:rsidRPr="006E1990">
        <w:t xml:space="preserve"> infrações previstas nos itens </w:t>
      </w:r>
      <w:r w:rsidRPr="006E1990">
        <w:fldChar w:fldCharType="begin"/>
      </w:r>
      <w:r w:rsidRPr="006E1990">
        <w:instrText xml:space="preserve"> REF _Ref114668085 \r \h  \* MERGEFORMAT </w:instrText>
      </w:r>
      <w:r w:rsidRPr="006E1990">
        <w:fldChar w:fldCharType="separate"/>
      </w:r>
      <w:r>
        <w:t>1</w:t>
      </w:r>
      <w:r w:rsidR="003A74A9">
        <w:t>0</w:t>
      </w:r>
      <w:r>
        <w:t>.1.1</w:t>
      </w:r>
      <w:r w:rsidRPr="006E1990">
        <w:fldChar w:fldCharType="end"/>
      </w:r>
      <w:r w:rsidRPr="006E1990">
        <w:t xml:space="preserve">, </w:t>
      </w:r>
      <w:r w:rsidRPr="006E1990">
        <w:fldChar w:fldCharType="begin"/>
      </w:r>
      <w:r w:rsidRPr="006E1990">
        <w:instrText xml:space="preserve"> REF _Ref114668108 \r \h  \* MERGEFORMAT </w:instrText>
      </w:r>
      <w:r w:rsidRPr="006E1990">
        <w:fldChar w:fldCharType="separate"/>
      </w:r>
      <w:r>
        <w:t>1</w:t>
      </w:r>
      <w:r w:rsidR="003A74A9">
        <w:t>0</w:t>
      </w:r>
      <w:r>
        <w:t>.1.2</w:t>
      </w:r>
      <w:r w:rsidRPr="006E1990">
        <w:fldChar w:fldCharType="end"/>
      </w:r>
      <w:r w:rsidRPr="006E1990">
        <w:t xml:space="preserve"> e </w:t>
      </w:r>
      <w:r w:rsidRPr="006E1990">
        <w:fldChar w:fldCharType="begin"/>
      </w:r>
      <w:r w:rsidRPr="006E1990">
        <w:instrText xml:space="preserve"> REF _Ref114668139 \r \h  \* MERGEFORMAT </w:instrText>
      </w:r>
      <w:r w:rsidRPr="006E1990">
        <w:fldChar w:fldCharType="separate"/>
      </w:r>
      <w:r>
        <w:t>1</w:t>
      </w:r>
      <w:r w:rsidR="003A74A9">
        <w:t>0</w:t>
      </w:r>
      <w:r>
        <w:t>.1.3</w:t>
      </w:r>
      <w:r w:rsidRPr="006E1990">
        <w:fldChar w:fldCharType="end"/>
      </w:r>
      <w:r w:rsidRPr="006E1990">
        <w:t xml:space="preserve">, a multa será de </w:t>
      </w:r>
      <w:r w:rsidR="003A74A9">
        <w:t>10%</w:t>
      </w:r>
      <w:r w:rsidRPr="006E1990">
        <w:rPr>
          <w:color w:val="0000FF"/>
        </w:rPr>
        <w:t xml:space="preserve"> </w:t>
      </w:r>
      <w:r w:rsidRPr="006E1990">
        <w:t>do valor do contrato licitado.</w:t>
      </w:r>
    </w:p>
    <w:bookmarkEnd w:id="22"/>
    <w:p w14:paraId="3FC69A71" w14:textId="127A820C" w:rsidR="007B16C1" w:rsidRPr="006E1990" w:rsidRDefault="007B16C1" w:rsidP="00CE0511">
      <w:pPr>
        <w:pStyle w:val="Nivel3"/>
        <w:numPr>
          <w:ilvl w:val="2"/>
          <w:numId w:val="26"/>
        </w:numPr>
        <w:spacing w:after="120"/>
        <w:ind w:left="284" w:firstLine="0"/>
      </w:pPr>
      <w:r w:rsidRPr="006E1990">
        <w:t xml:space="preserve">Para as </w:t>
      </w:r>
      <w:r w:rsidRPr="00447F3E">
        <w:t>infrações</w:t>
      </w:r>
      <w:r w:rsidRPr="006E1990">
        <w:t xml:space="preserve"> previstas nos itens </w:t>
      </w:r>
      <w:r w:rsidRPr="006E1990">
        <w:fldChar w:fldCharType="begin"/>
      </w:r>
      <w:r w:rsidRPr="006E1990">
        <w:instrText xml:space="preserve"> REF _Ref114668249 \r \h  \* MERGEFORMAT </w:instrText>
      </w:r>
      <w:r w:rsidRPr="006E1990">
        <w:fldChar w:fldCharType="separate"/>
      </w:r>
      <w:r>
        <w:t>1</w:t>
      </w:r>
      <w:r w:rsidR="003A74A9">
        <w:t>0</w:t>
      </w:r>
      <w:r>
        <w:t>.1.4</w:t>
      </w:r>
      <w:r w:rsidRPr="006E1990">
        <w:fldChar w:fldCharType="end"/>
      </w:r>
      <w:r w:rsidRPr="006E1990">
        <w:t xml:space="preserve">, </w:t>
      </w:r>
      <w:r w:rsidRPr="006E1990">
        <w:fldChar w:fldCharType="begin"/>
      </w:r>
      <w:r w:rsidRPr="006E1990">
        <w:instrText xml:space="preserve"> REF _Ref114668245 \r \h  \* MERGEFORMAT </w:instrText>
      </w:r>
      <w:r w:rsidRPr="006E1990">
        <w:fldChar w:fldCharType="separate"/>
      </w:r>
      <w:r>
        <w:t>1</w:t>
      </w:r>
      <w:r w:rsidR="003A74A9">
        <w:t>0</w:t>
      </w:r>
      <w:r>
        <w:t>.1.5</w:t>
      </w:r>
      <w:r w:rsidRPr="006E1990">
        <w:fldChar w:fldCharType="end"/>
      </w:r>
      <w:r w:rsidRPr="006E1990">
        <w:t xml:space="preserve">, </w:t>
      </w:r>
      <w:r w:rsidRPr="006E1990">
        <w:fldChar w:fldCharType="begin"/>
      </w:r>
      <w:r w:rsidRPr="006E1990">
        <w:instrText xml:space="preserve"> REF _Ref114668247 \r \h  \* MERGEFORMAT </w:instrText>
      </w:r>
      <w:r w:rsidRPr="006E1990">
        <w:fldChar w:fldCharType="separate"/>
      </w:r>
      <w:r>
        <w:t>1</w:t>
      </w:r>
      <w:r w:rsidR="003A74A9">
        <w:t>0</w:t>
      </w:r>
      <w:r>
        <w:t>.1.6</w:t>
      </w:r>
      <w:r w:rsidRPr="006E1990">
        <w:fldChar w:fldCharType="end"/>
      </w:r>
      <w:r w:rsidRPr="006E1990">
        <w:t xml:space="preserve">, </w:t>
      </w:r>
      <w:r w:rsidRPr="006E1990">
        <w:fldChar w:fldCharType="begin"/>
      </w:r>
      <w:r w:rsidRPr="006E1990">
        <w:instrText xml:space="preserve"> REF _Ref114668251 \r \h  \* MERGEFORMAT </w:instrText>
      </w:r>
      <w:r w:rsidRPr="006E1990">
        <w:fldChar w:fldCharType="separate"/>
      </w:r>
      <w:r>
        <w:t>1</w:t>
      </w:r>
      <w:r w:rsidR="003A74A9">
        <w:t>0</w:t>
      </w:r>
      <w:r>
        <w:t>.1.7</w:t>
      </w:r>
      <w:r w:rsidRPr="006E1990">
        <w:fldChar w:fldCharType="end"/>
      </w:r>
      <w:r w:rsidRPr="006E1990">
        <w:t xml:space="preserve"> e </w:t>
      </w:r>
      <w:r w:rsidRPr="006E1990">
        <w:fldChar w:fldCharType="begin"/>
      </w:r>
      <w:r w:rsidRPr="006E1990">
        <w:instrText xml:space="preserve"> REF _Ref114668252 \r \h  \* MERGEFORMAT </w:instrText>
      </w:r>
      <w:r w:rsidRPr="006E1990">
        <w:fldChar w:fldCharType="separate"/>
      </w:r>
      <w:r>
        <w:t>1</w:t>
      </w:r>
      <w:r w:rsidR="003A74A9">
        <w:t>0</w:t>
      </w:r>
      <w:r>
        <w:t>.1.8</w:t>
      </w:r>
      <w:r w:rsidRPr="006E1990">
        <w:fldChar w:fldCharType="end"/>
      </w:r>
      <w:r w:rsidRPr="006E1990">
        <w:t xml:space="preserve">, a multa será de </w:t>
      </w:r>
      <w:r w:rsidR="003A74A9" w:rsidRPr="003A74A9">
        <w:rPr>
          <w:color w:val="auto"/>
        </w:rPr>
        <w:t>20%</w:t>
      </w:r>
      <w:r w:rsidRPr="006E1990">
        <w:rPr>
          <w:color w:val="0000FF"/>
        </w:rPr>
        <w:t xml:space="preserve"> </w:t>
      </w:r>
      <w:r w:rsidRPr="006E1990">
        <w:t>do valor do contrato licitado.</w:t>
      </w:r>
    </w:p>
    <w:p w14:paraId="411FAC81" w14:textId="77777777" w:rsidR="007B16C1" w:rsidRPr="00447F3E" w:rsidRDefault="007B16C1" w:rsidP="00CE0511">
      <w:pPr>
        <w:pStyle w:val="Nivel2"/>
        <w:numPr>
          <w:ilvl w:val="1"/>
          <w:numId w:val="26"/>
        </w:numPr>
        <w:autoSpaceDE/>
        <w:autoSpaceDN/>
        <w:adjustRightInd/>
        <w:ind w:left="0" w:firstLine="0"/>
      </w:pPr>
      <w:r w:rsidRPr="00447F3E">
        <w:lastRenderedPageBreak/>
        <w:t>As sanções de advertência, impedimento de licitar e contratar e declaração de inidoneidade para licitar ou contratar poderão ser aplicadas, cumulativamente ou não, à penalidade de multa.</w:t>
      </w:r>
    </w:p>
    <w:p w14:paraId="7729A754" w14:textId="77777777" w:rsidR="007B16C1" w:rsidRPr="00447F3E" w:rsidRDefault="007B16C1" w:rsidP="00CE0511">
      <w:pPr>
        <w:pStyle w:val="Nivel2"/>
        <w:numPr>
          <w:ilvl w:val="1"/>
          <w:numId w:val="26"/>
        </w:numPr>
        <w:autoSpaceDE/>
        <w:autoSpaceDN/>
        <w:adjustRightInd/>
        <w:ind w:left="0" w:firstLine="0"/>
      </w:pPr>
      <w:r w:rsidRPr="00447F3E">
        <w:t>Na aplicação da sanção de multa será facultada a defesa do interessado no prazo de 15 (quinze) dias úteis, contado da data de sua intimação.</w:t>
      </w:r>
    </w:p>
    <w:p w14:paraId="140532E3" w14:textId="345C2D6C" w:rsidR="007B16C1" w:rsidRPr="00447F3E" w:rsidRDefault="007B16C1" w:rsidP="00CE0511">
      <w:pPr>
        <w:pStyle w:val="Nivel2"/>
        <w:numPr>
          <w:ilvl w:val="1"/>
          <w:numId w:val="26"/>
        </w:numPr>
        <w:autoSpaceDE/>
        <w:autoSpaceDN/>
        <w:adjustRightInd/>
        <w:ind w:left="0" w:firstLine="0"/>
      </w:pPr>
      <w:r w:rsidRPr="00447F3E">
        <w:t xml:space="preserve">A sanção de impedimento de licitar e contratar será aplicada ao responsável em decorrência das infrações administrativas relacionadas nos itens </w:t>
      </w:r>
      <w:r w:rsidRPr="00447F3E">
        <w:fldChar w:fldCharType="begin"/>
      </w:r>
      <w:r w:rsidRPr="00447F3E">
        <w:instrText xml:space="preserve"> REF _Ref114668085 \r \h  \* MERGEFORMAT </w:instrText>
      </w:r>
      <w:r w:rsidRPr="00447F3E">
        <w:fldChar w:fldCharType="separate"/>
      </w:r>
      <w:r>
        <w:t>1</w:t>
      </w:r>
      <w:r w:rsidR="003A74A9">
        <w:t>0</w:t>
      </w:r>
      <w:r>
        <w:t>.1.1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t>1</w:t>
      </w:r>
      <w:r w:rsidR="003A74A9">
        <w:t>0</w:t>
      </w:r>
      <w:r>
        <w:t>.1.2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t>1</w:t>
      </w:r>
      <w:r w:rsidR="003A74A9">
        <w:t>0</w:t>
      </w:r>
      <w:r>
        <w:t>.1.3</w:t>
      </w:r>
      <w:r w:rsidRPr="00447F3E">
        <w:fldChar w:fldCharType="end"/>
      </w:r>
      <w:r w:rsidRPr="00447F3E">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67DDB33" w14:textId="61B46CFC" w:rsidR="007B16C1" w:rsidRPr="00447F3E" w:rsidRDefault="007B16C1" w:rsidP="00CE0511">
      <w:pPr>
        <w:pStyle w:val="Nivel2"/>
        <w:numPr>
          <w:ilvl w:val="1"/>
          <w:numId w:val="26"/>
        </w:numPr>
        <w:autoSpaceDE/>
        <w:autoSpaceDN/>
        <w:adjustRightInd/>
        <w:ind w:left="0" w:firstLine="0"/>
      </w:pPr>
      <w:r w:rsidRPr="00447F3E">
        <w:t xml:space="preserve">Poderá ser aplicada ao responsável a sanção de declaração de inidoneidade para licitar ou contratar, em decorrência da prática das infrações dispostas nos itens </w:t>
      </w:r>
      <w:r w:rsidRPr="00447F3E">
        <w:fldChar w:fldCharType="begin"/>
      </w:r>
      <w:r w:rsidRPr="00447F3E">
        <w:instrText xml:space="preserve"> REF _Ref114668249 \r \h  \* MERGEFORMAT </w:instrText>
      </w:r>
      <w:r w:rsidRPr="00447F3E">
        <w:fldChar w:fldCharType="separate"/>
      </w:r>
      <w:r>
        <w:t>1</w:t>
      </w:r>
      <w:r w:rsidR="003A74A9">
        <w:t>0</w:t>
      </w:r>
      <w:r>
        <w:t>.1.4</w:t>
      </w:r>
      <w:r w:rsidRPr="00447F3E">
        <w:fldChar w:fldCharType="end"/>
      </w:r>
      <w:r w:rsidRPr="00447F3E">
        <w:t xml:space="preserve">, </w:t>
      </w:r>
      <w:r w:rsidRPr="00447F3E">
        <w:fldChar w:fldCharType="begin"/>
      </w:r>
      <w:r w:rsidRPr="00447F3E">
        <w:instrText xml:space="preserve"> REF _Ref114668245 \r \h  \* MERGEFORMAT </w:instrText>
      </w:r>
      <w:r w:rsidRPr="00447F3E">
        <w:fldChar w:fldCharType="separate"/>
      </w:r>
      <w:r>
        <w:t>1</w:t>
      </w:r>
      <w:r w:rsidR="003A74A9">
        <w:t>0</w:t>
      </w:r>
      <w:r>
        <w:t>.1.5</w:t>
      </w:r>
      <w:r w:rsidRPr="00447F3E">
        <w:fldChar w:fldCharType="end"/>
      </w:r>
      <w:r w:rsidRPr="00447F3E">
        <w:t xml:space="preserve">, </w:t>
      </w:r>
      <w:r w:rsidRPr="00447F3E">
        <w:fldChar w:fldCharType="begin"/>
      </w:r>
      <w:r w:rsidRPr="00447F3E">
        <w:instrText xml:space="preserve"> REF _Ref114668247 \r \h  \* MERGEFORMAT </w:instrText>
      </w:r>
      <w:r w:rsidRPr="00447F3E">
        <w:fldChar w:fldCharType="separate"/>
      </w:r>
      <w:r>
        <w:t>1</w:t>
      </w:r>
      <w:r w:rsidR="003A74A9">
        <w:t>0</w:t>
      </w:r>
      <w:r>
        <w:t>.1.6</w:t>
      </w:r>
      <w:r w:rsidRPr="00447F3E">
        <w:fldChar w:fldCharType="end"/>
      </w:r>
      <w:r w:rsidRPr="00447F3E">
        <w:t xml:space="preserve">, </w:t>
      </w:r>
      <w:r w:rsidRPr="00447F3E">
        <w:fldChar w:fldCharType="begin"/>
      </w:r>
      <w:r w:rsidRPr="00447F3E">
        <w:instrText xml:space="preserve"> REF _Ref114668251 \r \h  \* MERGEFORMAT </w:instrText>
      </w:r>
      <w:r w:rsidRPr="00447F3E">
        <w:fldChar w:fldCharType="separate"/>
      </w:r>
      <w:r>
        <w:t>1</w:t>
      </w:r>
      <w:r w:rsidR="003A74A9">
        <w:t>0</w:t>
      </w:r>
      <w:r>
        <w:t>.1.7</w:t>
      </w:r>
      <w:r w:rsidRPr="00447F3E">
        <w:fldChar w:fldCharType="end"/>
      </w:r>
      <w:r w:rsidRPr="00447F3E">
        <w:t xml:space="preserve"> e </w:t>
      </w:r>
      <w:r w:rsidRPr="00447F3E">
        <w:fldChar w:fldCharType="begin"/>
      </w:r>
      <w:r w:rsidRPr="00447F3E">
        <w:instrText xml:space="preserve"> REF _Ref114668252 \r \h  \* MERGEFORMAT </w:instrText>
      </w:r>
      <w:r w:rsidRPr="00447F3E">
        <w:fldChar w:fldCharType="separate"/>
      </w:r>
      <w:r>
        <w:t>1</w:t>
      </w:r>
      <w:r w:rsidR="003A74A9">
        <w:t>0</w:t>
      </w:r>
      <w:r>
        <w:t>.1.8</w:t>
      </w:r>
      <w:r w:rsidRPr="00447F3E">
        <w:fldChar w:fldCharType="end"/>
      </w:r>
      <w:r w:rsidRPr="00447F3E">
        <w:t xml:space="preserve">, bem como pelas infrações administrativas previstas nos itens </w:t>
      </w:r>
      <w:r w:rsidRPr="00447F3E">
        <w:fldChar w:fldCharType="begin"/>
      </w:r>
      <w:r w:rsidRPr="00447F3E">
        <w:instrText xml:space="preserve"> REF _Ref114668085 \r \h  \* MERGEFORMAT </w:instrText>
      </w:r>
      <w:r w:rsidRPr="00447F3E">
        <w:fldChar w:fldCharType="separate"/>
      </w:r>
      <w:r>
        <w:t>1</w:t>
      </w:r>
      <w:r w:rsidR="003A74A9">
        <w:t>0</w:t>
      </w:r>
      <w:r>
        <w:t>.1.1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t>1</w:t>
      </w:r>
      <w:r w:rsidR="003A74A9">
        <w:t>0</w:t>
      </w:r>
      <w:r>
        <w:t>.1.2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t>1</w:t>
      </w:r>
      <w:r w:rsidR="003A74A9">
        <w:t>0</w:t>
      </w:r>
      <w:r>
        <w:t>.1.3</w:t>
      </w:r>
      <w:r w:rsidRPr="00447F3E">
        <w:fldChar w:fldCharType="end"/>
      </w:r>
      <w:r w:rsidRPr="00447F3E">
        <w:t xml:space="preserve"> que justifiquem a imposição de penalidade mais grave que a sanção de impedimento de licitar e contratar, cuja duração observará o prazo previsto no </w:t>
      </w:r>
      <w:hyperlink r:id="rId16" w:anchor="art156§5" w:history="1">
        <w:r w:rsidRPr="00447F3E">
          <w:rPr>
            <w:rStyle w:val="Hyperlink"/>
            <w:color w:val="000000"/>
          </w:rPr>
          <w:t>art. 156, §5º, da Lei n.º 14.133/2021</w:t>
        </w:r>
      </w:hyperlink>
      <w:r w:rsidRPr="00447F3E">
        <w:t>.</w:t>
      </w:r>
    </w:p>
    <w:p w14:paraId="454EF7DD" w14:textId="42E655F4" w:rsidR="007B16C1" w:rsidRPr="00447F3E" w:rsidRDefault="007B16C1" w:rsidP="00CE0511">
      <w:pPr>
        <w:pStyle w:val="Nivel2"/>
        <w:numPr>
          <w:ilvl w:val="1"/>
          <w:numId w:val="26"/>
        </w:numPr>
        <w:autoSpaceDE/>
        <w:autoSpaceDN/>
        <w:adjustRightInd/>
        <w:ind w:left="0" w:firstLine="0"/>
      </w:pPr>
      <w:r w:rsidRPr="00447F3E">
        <w:t xml:space="preserve">A recusa injustificada do adjudicatário em assinar o contrato ou a ata de registro de preço, ou em aceitar ou retirar o instrumento equivalente no prazo estabelecido pela Administração, descrita no item </w:t>
      </w:r>
      <w:r w:rsidRPr="00447F3E">
        <w:fldChar w:fldCharType="begin"/>
      </w:r>
      <w:r w:rsidRPr="00447F3E">
        <w:instrText xml:space="preserve"> REF _Ref114668139 \r \h  \* MERGEFORMAT </w:instrText>
      </w:r>
      <w:r w:rsidRPr="00447F3E">
        <w:fldChar w:fldCharType="separate"/>
      </w:r>
      <w:r>
        <w:t>12.1.3</w:t>
      </w:r>
      <w:r w:rsidRPr="00447F3E">
        <w:fldChar w:fldCharType="end"/>
      </w:r>
      <w:r w:rsidRPr="00447F3E">
        <w:t xml:space="preserve">, caracterizará o descumprimento total da obrigação assumida e o sujeitará às penalidades e à imediata perda da garantia de proposta em favor do órgão ou entidade promotora da licitação, nos termos do </w:t>
      </w:r>
      <w:r w:rsidR="00C35729">
        <w:t>Decreto Municipal 8483/2023.</w:t>
      </w:r>
    </w:p>
    <w:p w14:paraId="0187A5F1" w14:textId="7C00E303" w:rsidR="007B16C1" w:rsidRPr="00447F3E" w:rsidRDefault="007B16C1" w:rsidP="00CE0511">
      <w:pPr>
        <w:pStyle w:val="Nivel2"/>
        <w:numPr>
          <w:ilvl w:val="1"/>
          <w:numId w:val="26"/>
        </w:numPr>
        <w:autoSpaceDE/>
        <w:autoSpaceDN/>
        <w:adjustRightInd/>
        <w:ind w:left="0" w:firstLine="0"/>
      </w:pPr>
      <w:r w:rsidRPr="00447F3E">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w:t>
      </w:r>
      <w:r w:rsidR="00E91D60">
        <w:t>3</w:t>
      </w:r>
      <w:r w:rsidRPr="00447F3E">
        <w:t xml:space="preserve"> (</w:t>
      </w:r>
      <w:r w:rsidR="00E91D60">
        <w:t>tres</w:t>
      </w:r>
      <w:r w:rsidRPr="00447F3E">
        <w:t xml:space="preserve">)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0ADA301" w14:textId="703CB7B4" w:rsidR="007B16C1" w:rsidRPr="00447F3E" w:rsidRDefault="007B16C1" w:rsidP="00CE0511">
      <w:pPr>
        <w:pStyle w:val="Nivel2"/>
        <w:numPr>
          <w:ilvl w:val="1"/>
          <w:numId w:val="33"/>
        </w:numPr>
        <w:autoSpaceDE/>
        <w:autoSpaceDN/>
        <w:adjustRightInd/>
      </w:pPr>
      <w:r w:rsidRPr="00447F3E">
        <w:t>O recurso e o pedido de reconsideração terão efeito suspensivo do ato ou da decisão recorrida até que sobrevenha decisão final da autoridade competente.</w:t>
      </w:r>
    </w:p>
    <w:p w14:paraId="5BBF2B80" w14:textId="2E4FAEC0" w:rsidR="008C279D" w:rsidRDefault="007B16C1" w:rsidP="00CE0511">
      <w:pPr>
        <w:pStyle w:val="Nivel2"/>
        <w:numPr>
          <w:ilvl w:val="1"/>
          <w:numId w:val="33"/>
        </w:numPr>
        <w:autoSpaceDE/>
        <w:autoSpaceDN/>
        <w:adjustRightInd/>
        <w:ind w:left="0" w:firstLine="0"/>
      </w:pPr>
      <w:r w:rsidRPr="00447F3E">
        <w:t>A aplicação das sanções previstas neste edital não exclui, em hipótese alguma, a obrigação de reparação integral dos danos causados.</w:t>
      </w:r>
    </w:p>
    <w:p w14:paraId="796DF322" w14:textId="77777777" w:rsidR="008C279D" w:rsidRPr="00CD395C" w:rsidRDefault="008C279D" w:rsidP="000F3FD6">
      <w:pPr>
        <w:pBdr>
          <w:top w:val="single" w:sz="4" w:space="1" w:color="000000"/>
          <w:left w:val="single" w:sz="4" w:space="4" w:color="000000"/>
          <w:bottom w:val="single" w:sz="4" w:space="1" w:color="000000"/>
          <w:right w:val="single" w:sz="4" w:space="0" w:color="000000"/>
        </w:pBdr>
        <w:tabs>
          <w:tab w:val="left" w:pos="9923"/>
        </w:tabs>
        <w:ind w:left="426" w:right="606"/>
        <w:jc w:val="both"/>
        <w:rPr>
          <w:rFonts w:ascii="Arial" w:hAnsi="Arial" w:cs="Arial"/>
          <w:sz w:val="20"/>
          <w:szCs w:val="20"/>
        </w:rPr>
      </w:pPr>
      <w:r w:rsidRPr="00CD395C">
        <w:rPr>
          <w:rFonts w:ascii="Arial" w:hAnsi="Arial" w:cs="Arial"/>
          <w:b/>
          <w:bCs/>
          <w:sz w:val="20"/>
          <w:szCs w:val="20"/>
        </w:rPr>
        <w:t>XI – DA HOMOLOGAÇÃO E ADJUDICAÇÃO:</w:t>
      </w:r>
    </w:p>
    <w:p w14:paraId="531D5A2E" w14:textId="00EDF855" w:rsidR="006916FD" w:rsidRPr="00CD395C" w:rsidRDefault="004E66A6" w:rsidP="00026E96">
      <w:pPr>
        <w:tabs>
          <w:tab w:val="left" w:pos="9923"/>
        </w:tabs>
        <w:autoSpaceDE w:val="0"/>
        <w:ind w:left="426" w:right="606" w:hanging="426"/>
        <w:jc w:val="both"/>
        <w:rPr>
          <w:rFonts w:ascii="Arial" w:hAnsi="Arial" w:cs="Arial"/>
          <w:sz w:val="20"/>
          <w:szCs w:val="20"/>
        </w:rPr>
      </w:pPr>
      <w:r>
        <w:rPr>
          <w:rFonts w:ascii="Arial" w:hAnsi="Arial" w:cs="Arial"/>
          <w:b/>
          <w:sz w:val="20"/>
          <w:szCs w:val="20"/>
        </w:rPr>
        <w:t xml:space="preserve">     </w:t>
      </w:r>
      <w:r w:rsidR="008C279D" w:rsidRPr="00CD395C">
        <w:rPr>
          <w:rFonts w:ascii="Arial" w:hAnsi="Arial" w:cs="Arial"/>
          <w:b/>
          <w:sz w:val="20"/>
          <w:szCs w:val="20"/>
        </w:rPr>
        <w:t xml:space="preserve">11.1. </w:t>
      </w:r>
      <w:r w:rsidR="008C279D" w:rsidRPr="00CD395C">
        <w:rPr>
          <w:rFonts w:ascii="Arial" w:hAnsi="Arial" w:cs="Arial"/>
          <w:sz w:val="20"/>
          <w:szCs w:val="20"/>
        </w:rPr>
        <w:t xml:space="preserve">Homologada a licitação e adjudicado o objeto, </w:t>
      </w:r>
      <w:r w:rsidR="009B3A63" w:rsidRPr="00CD395C">
        <w:rPr>
          <w:rFonts w:ascii="Arial" w:hAnsi="Arial" w:cs="Arial"/>
          <w:sz w:val="20"/>
          <w:szCs w:val="20"/>
        </w:rPr>
        <w:t>ao Municipio de Mandaguaçu</w:t>
      </w:r>
      <w:r w:rsidR="008C279D" w:rsidRPr="00CD395C">
        <w:rPr>
          <w:rFonts w:ascii="Arial" w:hAnsi="Arial" w:cs="Arial"/>
          <w:sz w:val="20"/>
          <w:szCs w:val="20"/>
        </w:rPr>
        <w:t xml:space="preserve"> convocará o adjudicatário, que deverá assinar</w:t>
      </w:r>
      <w:r w:rsidR="00CB20D9">
        <w:rPr>
          <w:rFonts w:ascii="Arial" w:hAnsi="Arial" w:cs="Arial"/>
          <w:sz w:val="20"/>
          <w:szCs w:val="20"/>
        </w:rPr>
        <w:t xml:space="preserve"> </w:t>
      </w:r>
      <w:r w:rsidR="008C279D" w:rsidRPr="00CD395C">
        <w:rPr>
          <w:rFonts w:ascii="Arial" w:hAnsi="Arial" w:cs="Arial"/>
          <w:sz w:val="20"/>
          <w:szCs w:val="20"/>
        </w:rPr>
        <w:t xml:space="preserve">o termo de contrato em </w:t>
      </w:r>
      <w:r w:rsidR="008C279D" w:rsidRPr="00CD395C">
        <w:rPr>
          <w:rFonts w:ascii="Arial" w:hAnsi="Arial" w:cs="Arial"/>
          <w:b/>
          <w:bCs/>
          <w:sz w:val="20"/>
          <w:szCs w:val="20"/>
        </w:rPr>
        <w:t>até 5 (cinco) dias úteis</w:t>
      </w:r>
      <w:r w:rsidR="008C279D" w:rsidRPr="00CD395C">
        <w:rPr>
          <w:rFonts w:ascii="Arial" w:hAnsi="Arial" w:cs="Arial"/>
          <w:sz w:val="20"/>
          <w:szCs w:val="20"/>
        </w:rPr>
        <w:t xml:space="preserve">, a contar da data da convocação, sob pena de decair o direito à contratação, sem prejuízo das sanções previstas no </w:t>
      </w:r>
      <w:r w:rsidR="000F3FD6" w:rsidRPr="00CD395C">
        <w:rPr>
          <w:rFonts w:ascii="Arial" w:hAnsi="Arial" w:cs="Arial"/>
          <w:sz w:val="20"/>
          <w:szCs w:val="20"/>
        </w:rPr>
        <w:t>a</w:t>
      </w:r>
      <w:r w:rsidR="008C279D" w:rsidRPr="00CD395C">
        <w:rPr>
          <w:rFonts w:ascii="Arial" w:hAnsi="Arial" w:cs="Arial"/>
          <w:sz w:val="20"/>
          <w:szCs w:val="20"/>
        </w:rPr>
        <w:t xml:space="preserve">rt. </w:t>
      </w:r>
      <w:r w:rsidR="0056716B" w:rsidRPr="00CD395C">
        <w:rPr>
          <w:rFonts w:ascii="Arial" w:hAnsi="Arial" w:cs="Arial"/>
          <w:sz w:val="20"/>
          <w:szCs w:val="20"/>
        </w:rPr>
        <w:t>155</w:t>
      </w:r>
      <w:r w:rsidR="008C279D" w:rsidRPr="00CD395C">
        <w:rPr>
          <w:rFonts w:ascii="Arial" w:hAnsi="Arial" w:cs="Arial"/>
          <w:sz w:val="20"/>
          <w:szCs w:val="20"/>
        </w:rPr>
        <w:t xml:space="preserve"> da </w:t>
      </w:r>
      <w:r w:rsidR="0056716B" w:rsidRPr="00CD395C">
        <w:rPr>
          <w:rFonts w:ascii="Arial" w:hAnsi="Arial" w:cs="Arial"/>
          <w:sz w:val="20"/>
          <w:szCs w:val="20"/>
        </w:rPr>
        <w:t>Lei Federal nº 14.133/2021.</w:t>
      </w:r>
    </w:p>
    <w:p w14:paraId="38BFF0AE" w14:textId="65DE5786" w:rsidR="008C279D" w:rsidRPr="003841E4" w:rsidRDefault="008C279D" w:rsidP="003841E4">
      <w:pPr>
        <w:pBdr>
          <w:top w:val="single" w:sz="4" w:space="1" w:color="000000"/>
          <w:left w:val="single" w:sz="4" w:space="4" w:color="000000"/>
          <w:bottom w:val="single" w:sz="4" w:space="1" w:color="000000"/>
          <w:right w:val="single" w:sz="4" w:space="4" w:color="000000"/>
        </w:pBdr>
        <w:tabs>
          <w:tab w:val="left" w:pos="9923"/>
        </w:tabs>
        <w:ind w:left="426" w:right="606"/>
        <w:jc w:val="both"/>
        <w:rPr>
          <w:rFonts w:ascii="Arial" w:hAnsi="Arial" w:cs="Arial"/>
          <w:sz w:val="20"/>
          <w:szCs w:val="20"/>
        </w:rPr>
      </w:pPr>
      <w:r w:rsidRPr="00CD395C">
        <w:rPr>
          <w:rFonts w:ascii="Arial" w:hAnsi="Arial" w:cs="Arial"/>
          <w:b/>
          <w:bCs/>
          <w:sz w:val="20"/>
          <w:szCs w:val="20"/>
        </w:rPr>
        <w:t xml:space="preserve">XII – DAS CONDIÇÕES </w:t>
      </w:r>
      <w:r w:rsidR="00D33C92" w:rsidRPr="00CD395C">
        <w:rPr>
          <w:rFonts w:ascii="Arial" w:hAnsi="Arial" w:cs="Arial"/>
          <w:b/>
          <w:bCs/>
          <w:sz w:val="20"/>
          <w:szCs w:val="20"/>
        </w:rPr>
        <w:t>CONTRATUAIS</w:t>
      </w:r>
      <w:r w:rsidR="00A103E9" w:rsidRPr="00CD395C">
        <w:rPr>
          <w:rFonts w:ascii="Arial" w:hAnsi="Arial" w:cs="Arial"/>
          <w:b/>
          <w:bCs/>
          <w:sz w:val="20"/>
          <w:szCs w:val="20"/>
        </w:rPr>
        <w:t xml:space="preserve">, </w:t>
      </w:r>
      <w:r w:rsidRPr="00CD395C">
        <w:rPr>
          <w:rFonts w:ascii="Arial" w:hAnsi="Arial" w:cs="Arial"/>
          <w:b/>
          <w:bCs/>
          <w:sz w:val="20"/>
          <w:szCs w:val="20"/>
        </w:rPr>
        <w:t>DE PAGAMENTO, ENTREGA E GARANTIA:</w:t>
      </w:r>
    </w:p>
    <w:p w14:paraId="40FCD748" w14:textId="4B78FC6A" w:rsidR="00D33C92" w:rsidRPr="00CD395C" w:rsidRDefault="008C279D" w:rsidP="00A103E9">
      <w:pPr>
        <w:tabs>
          <w:tab w:val="left" w:pos="9923"/>
        </w:tabs>
        <w:autoSpaceDE w:val="0"/>
        <w:ind w:left="426" w:right="606"/>
        <w:jc w:val="both"/>
        <w:rPr>
          <w:rFonts w:ascii="Arial" w:hAnsi="Arial" w:cs="Arial"/>
          <w:sz w:val="20"/>
          <w:szCs w:val="20"/>
        </w:rPr>
      </w:pPr>
      <w:r w:rsidRPr="00CD395C">
        <w:rPr>
          <w:rFonts w:ascii="Arial" w:hAnsi="Arial" w:cs="Arial"/>
          <w:b/>
          <w:sz w:val="20"/>
          <w:szCs w:val="20"/>
        </w:rPr>
        <w:t>12.1.</w:t>
      </w:r>
      <w:r w:rsidR="00D33C92" w:rsidRPr="00CD395C">
        <w:rPr>
          <w:rFonts w:ascii="Arial" w:eastAsia="Arial" w:hAnsi="Arial" w:cs="Arial"/>
          <w:b/>
          <w:sz w:val="20"/>
          <w:szCs w:val="20"/>
          <w:highlight w:val="white"/>
        </w:rPr>
        <w:t xml:space="preserve"> </w:t>
      </w:r>
      <w:r w:rsidR="00D33C92" w:rsidRPr="00CD395C">
        <w:rPr>
          <w:rFonts w:ascii="Arial" w:eastAsia="Arial" w:hAnsi="Arial" w:cs="Arial"/>
          <w:b/>
          <w:sz w:val="20"/>
          <w:szCs w:val="20"/>
        </w:rPr>
        <w:t>Do Contrato:</w:t>
      </w:r>
    </w:p>
    <w:p w14:paraId="0CE24957" w14:textId="6D6654BF" w:rsidR="00D33C92" w:rsidRPr="00CD395C" w:rsidRDefault="00D16B25" w:rsidP="00D16B25">
      <w:pPr>
        <w:widowControl w:val="0"/>
        <w:tabs>
          <w:tab w:val="left" w:pos="1134"/>
        </w:tabs>
        <w:ind w:right="464"/>
        <w:jc w:val="both"/>
        <w:rPr>
          <w:rFonts w:ascii="Arial" w:hAnsi="Arial" w:cs="Arial"/>
          <w:sz w:val="20"/>
          <w:szCs w:val="20"/>
        </w:rPr>
      </w:pPr>
      <w:r>
        <w:rPr>
          <w:rFonts w:ascii="Arial" w:eastAsia="Arial" w:hAnsi="Arial" w:cs="Arial"/>
          <w:b/>
          <w:sz w:val="20"/>
          <w:szCs w:val="20"/>
        </w:rPr>
        <w:t xml:space="preserve">        </w:t>
      </w:r>
      <w:r w:rsidR="005338A8" w:rsidRPr="00CD395C">
        <w:rPr>
          <w:rFonts w:ascii="Arial" w:eastAsia="Arial" w:hAnsi="Arial" w:cs="Arial"/>
          <w:b/>
          <w:sz w:val="20"/>
          <w:szCs w:val="20"/>
        </w:rPr>
        <w:t>12</w:t>
      </w:r>
      <w:r w:rsidR="00D33C92" w:rsidRPr="00CD395C">
        <w:rPr>
          <w:rFonts w:ascii="Arial" w:eastAsia="Arial" w:hAnsi="Arial" w:cs="Arial"/>
          <w:b/>
          <w:sz w:val="20"/>
          <w:szCs w:val="20"/>
        </w:rPr>
        <w:t>.1.</w:t>
      </w:r>
      <w:r w:rsidR="005338A8" w:rsidRPr="00CD395C">
        <w:rPr>
          <w:rFonts w:ascii="Arial" w:eastAsia="Arial" w:hAnsi="Arial" w:cs="Arial"/>
          <w:b/>
          <w:sz w:val="20"/>
          <w:szCs w:val="20"/>
        </w:rPr>
        <w:t>1</w:t>
      </w:r>
      <w:r w:rsidR="00D33C92" w:rsidRPr="00CD395C">
        <w:rPr>
          <w:rFonts w:ascii="Arial" w:eastAsia="Arial" w:hAnsi="Arial" w:cs="Arial"/>
          <w:b/>
          <w:sz w:val="20"/>
          <w:szCs w:val="20"/>
        </w:rPr>
        <w:t xml:space="preserve"> Direitos e Obrigações do Contratante:</w:t>
      </w:r>
      <w:r w:rsidR="005338A8" w:rsidRPr="00CD395C">
        <w:rPr>
          <w:rFonts w:ascii="Arial" w:eastAsia="Arial" w:hAnsi="Arial" w:cs="Arial"/>
          <w:b/>
          <w:sz w:val="20"/>
          <w:szCs w:val="20"/>
        </w:rPr>
        <w:t xml:space="preserve"> </w:t>
      </w:r>
      <w:r w:rsidR="0056716B" w:rsidRPr="00CD395C">
        <w:rPr>
          <w:rFonts w:ascii="Arial" w:eastAsia="Arial" w:hAnsi="Arial" w:cs="Arial"/>
          <w:b/>
          <w:sz w:val="20"/>
          <w:szCs w:val="20"/>
        </w:rPr>
        <w:t>O Munic</w:t>
      </w:r>
      <w:r w:rsidR="005C1239">
        <w:rPr>
          <w:rFonts w:ascii="Arial" w:eastAsia="Arial" w:hAnsi="Arial" w:cs="Arial"/>
          <w:b/>
          <w:sz w:val="20"/>
          <w:szCs w:val="20"/>
        </w:rPr>
        <w:t>í</w:t>
      </w:r>
      <w:r w:rsidR="0056716B" w:rsidRPr="00CD395C">
        <w:rPr>
          <w:rFonts w:ascii="Arial" w:eastAsia="Arial" w:hAnsi="Arial" w:cs="Arial"/>
          <w:b/>
          <w:sz w:val="20"/>
          <w:szCs w:val="20"/>
        </w:rPr>
        <w:t>pio de Mandaguaçu</w:t>
      </w:r>
      <w:r w:rsidR="00D33C92" w:rsidRPr="00CD395C">
        <w:rPr>
          <w:rFonts w:ascii="Arial" w:eastAsia="Arial" w:hAnsi="Arial" w:cs="Arial"/>
          <w:b/>
          <w:sz w:val="20"/>
          <w:szCs w:val="20"/>
        </w:rPr>
        <w:t>–PR, obriga-se a:</w:t>
      </w:r>
    </w:p>
    <w:p w14:paraId="602452F0" w14:textId="0E9FFE69" w:rsidR="00D33C92" w:rsidRPr="00CD395C" w:rsidRDefault="00D16B25" w:rsidP="00D16B25">
      <w:pPr>
        <w:widowControl w:val="0"/>
        <w:tabs>
          <w:tab w:val="left" w:pos="1134"/>
        </w:tabs>
        <w:ind w:right="464"/>
        <w:jc w:val="both"/>
        <w:rPr>
          <w:rFonts w:ascii="Arial" w:hAnsi="Arial" w:cs="Arial"/>
          <w:sz w:val="20"/>
          <w:szCs w:val="20"/>
        </w:rPr>
      </w:pPr>
      <w:r>
        <w:rPr>
          <w:rFonts w:ascii="Arial" w:eastAsia="Arial" w:hAnsi="Arial" w:cs="Arial"/>
          <w:sz w:val="20"/>
          <w:szCs w:val="20"/>
        </w:rPr>
        <w:t xml:space="preserve">        </w:t>
      </w:r>
      <w:r w:rsidR="005338A8" w:rsidRPr="00CD395C">
        <w:rPr>
          <w:rFonts w:ascii="Arial" w:eastAsia="Arial" w:hAnsi="Arial" w:cs="Arial"/>
          <w:sz w:val="20"/>
          <w:szCs w:val="20"/>
        </w:rPr>
        <w:t>12</w:t>
      </w:r>
      <w:r w:rsidR="00D33C92" w:rsidRPr="00CD395C">
        <w:rPr>
          <w:rFonts w:ascii="Arial" w:eastAsia="Arial" w:hAnsi="Arial" w:cs="Arial"/>
          <w:sz w:val="20"/>
          <w:szCs w:val="20"/>
        </w:rPr>
        <w:t>.1.1</w:t>
      </w:r>
      <w:r w:rsidR="00237D4D" w:rsidRPr="00CD395C">
        <w:rPr>
          <w:rFonts w:ascii="Arial" w:eastAsia="Arial" w:hAnsi="Arial" w:cs="Arial"/>
          <w:sz w:val="20"/>
          <w:szCs w:val="20"/>
        </w:rPr>
        <w:t>.1</w:t>
      </w:r>
      <w:r w:rsidR="00D33C92" w:rsidRPr="00CD395C">
        <w:rPr>
          <w:rFonts w:ascii="Arial" w:eastAsia="Arial" w:hAnsi="Arial" w:cs="Arial"/>
          <w:sz w:val="20"/>
          <w:szCs w:val="20"/>
        </w:rPr>
        <w:t>. Aderir ao Contrato e determinar a execução do objeto já que há garantia real de disponibilidade financeira para a quitação de seus débitos frente e consignatória/contratada, sob pena de ilegalidade dos atos;</w:t>
      </w:r>
    </w:p>
    <w:p w14:paraId="6C8EB433" w14:textId="152AE25D" w:rsidR="00D33C92" w:rsidRPr="00CD395C" w:rsidRDefault="00D16B25" w:rsidP="00D16B25">
      <w:pPr>
        <w:widowControl w:val="0"/>
        <w:tabs>
          <w:tab w:val="left" w:pos="1134"/>
        </w:tabs>
        <w:ind w:right="464"/>
        <w:jc w:val="both"/>
        <w:rPr>
          <w:rFonts w:ascii="Arial" w:hAnsi="Arial" w:cs="Arial"/>
          <w:sz w:val="20"/>
          <w:szCs w:val="20"/>
        </w:rPr>
      </w:pPr>
      <w:r>
        <w:rPr>
          <w:rFonts w:ascii="Arial" w:eastAsia="Arial" w:hAnsi="Arial" w:cs="Arial"/>
          <w:sz w:val="20"/>
          <w:szCs w:val="20"/>
        </w:rPr>
        <w:t xml:space="preserve">        </w:t>
      </w:r>
      <w:r w:rsidR="00237D4D" w:rsidRPr="00CD395C">
        <w:rPr>
          <w:rFonts w:ascii="Arial" w:eastAsia="Arial" w:hAnsi="Arial" w:cs="Arial"/>
          <w:sz w:val="20"/>
          <w:szCs w:val="20"/>
        </w:rPr>
        <w:t xml:space="preserve">12.1.1.2. </w:t>
      </w:r>
      <w:r w:rsidR="00D33C92" w:rsidRPr="00CD395C">
        <w:rPr>
          <w:rFonts w:ascii="Arial" w:eastAsia="Arial" w:hAnsi="Arial" w:cs="Arial"/>
          <w:sz w:val="20"/>
          <w:szCs w:val="20"/>
        </w:rPr>
        <w:t xml:space="preserve">Designar formal e legalmente um servidor(a) devidamente capacitado para fiscalizar e acompanhar o andamento dos </w:t>
      </w:r>
      <w:r w:rsidR="003976C8">
        <w:rPr>
          <w:rFonts w:ascii="Arial" w:eastAsia="Arial" w:hAnsi="Arial" w:cs="Arial"/>
          <w:sz w:val="20"/>
          <w:szCs w:val="20"/>
        </w:rPr>
        <w:t>produtos/</w:t>
      </w:r>
      <w:r w:rsidR="00D33C92" w:rsidRPr="00CD395C">
        <w:rPr>
          <w:rFonts w:ascii="Arial" w:eastAsia="Arial" w:hAnsi="Arial" w:cs="Arial"/>
          <w:sz w:val="20"/>
          <w:szCs w:val="20"/>
        </w:rPr>
        <w:t>serviços, bem como para dirimir as possíveis dúvidas existentes referentes a contratação;</w:t>
      </w:r>
    </w:p>
    <w:p w14:paraId="39A401C3" w14:textId="184B3A22" w:rsidR="00D33C92" w:rsidRPr="00CD395C" w:rsidRDefault="00D16B25" w:rsidP="00D16B25">
      <w:pPr>
        <w:widowControl w:val="0"/>
        <w:tabs>
          <w:tab w:val="left" w:pos="1134"/>
        </w:tabs>
        <w:ind w:right="464"/>
        <w:jc w:val="both"/>
        <w:rPr>
          <w:rFonts w:ascii="Arial" w:hAnsi="Arial" w:cs="Arial"/>
          <w:sz w:val="20"/>
          <w:szCs w:val="20"/>
        </w:rPr>
      </w:pPr>
      <w:r>
        <w:rPr>
          <w:rFonts w:ascii="Arial" w:eastAsia="Arial" w:hAnsi="Arial" w:cs="Arial"/>
          <w:sz w:val="20"/>
          <w:szCs w:val="20"/>
        </w:rPr>
        <w:t xml:space="preserve">        </w:t>
      </w:r>
      <w:r w:rsidR="00237D4D" w:rsidRPr="00CD395C">
        <w:rPr>
          <w:rFonts w:ascii="Arial" w:eastAsia="Arial" w:hAnsi="Arial" w:cs="Arial"/>
          <w:sz w:val="20"/>
          <w:szCs w:val="20"/>
        </w:rPr>
        <w:t xml:space="preserve">12.1.1.3. </w:t>
      </w:r>
      <w:r w:rsidR="00D33C92" w:rsidRPr="00CD395C">
        <w:rPr>
          <w:rFonts w:ascii="Arial" w:eastAsia="Arial" w:hAnsi="Arial" w:cs="Arial"/>
          <w:sz w:val="20"/>
          <w:szCs w:val="20"/>
        </w:rPr>
        <w:t xml:space="preserve">Acompanhar e fiscalizar a entrega dos </w:t>
      </w:r>
      <w:r w:rsidR="00D33C92" w:rsidRPr="00CD395C">
        <w:rPr>
          <w:rFonts w:ascii="Arial" w:eastAsia="Arial" w:hAnsi="Arial" w:cs="Arial"/>
          <w:sz w:val="20"/>
          <w:szCs w:val="20"/>
          <w:highlight w:val="white"/>
        </w:rPr>
        <w:t>produtos</w:t>
      </w:r>
      <w:r w:rsidR="005C1239">
        <w:rPr>
          <w:rFonts w:ascii="Arial" w:eastAsia="Arial" w:hAnsi="Arial" w:cs="Arial"/>
          <w:sz w:val="20"/>
          <w:szCs w:val="20"/>
        </w:rPr>
        <w:t>/serviços</w:t>
      </w:r>
      <w:r w:rsidR="00D33C92" w:rsidRPr="00CD395C">
        <w:rPr>
          <w:rFonts w:ascii="Arial" w:eastAsia="Arial" w:hAnsi="Arial" w:cs="Arial"/>
          <w:sz w:val="20"/>
          <w:szCs w:val="20"/>
        </w:rPr>
        <w:t>, objeto desta licitação, sob o viés quantitativo</w:t>
      </w:r>
      <w:r w:rsidR="00C2240B" w:rsidRPr="00CD395C">
        <w:rPr>
          <w:rFonts w:ascii="Arial" w:eastAsia="Arial" w:hAnsi="Arial" w:cs="Arial"/>
          <w:sz w:val="20"/>
          <w:szCs w:val="20"/>
        </w:rPr>
        <w:t>/</w:t>
      </w:r>
      <w:r w:rsidR="00D33C92" w:rsidRPr="00CD395C">
        <w:rPr>
          <w:rFonts w:ascii="Arial" w:eastAsia="Arial" w:hAnsi="Arial" w:cs="Arial"/>
          <w:sz w:val="20"/>
          <w:szCs w:val="20"/>
        </w:rPr>
        <w:t>qualitativo;</w:t>
      </w:r>
    </w:p>
    <w:p w14:paraId="63E46BC8" w14:textId="300753DD" w:rsidR="00D33C92" w:rsidRPr="00CD395C" w:rsidRDefault="00D16B25" w:rsidP="00D16B25">
      <w:pPr>
        <w:widowControl w:val="0"/>
        <w:tabs>
          <w:tab w:val="left" w:pos="1134"/>
        </w:tabs>
        <w:ind w:right="464"/>
        <w:jc w:val="both"/>
        <w:rPr>
          <w:rFonts w:ascii="Arial" w:hAnsi="Arial" w:cs="Arial"/>
          <w:sz w:val="20"/>
          <w:szCs w:val="20"/>
        </w:rPr>
      </w:pPr>
      <w:r>
        <w:rPr>
          <w:rFonts w:ascii="Arial" w:eastAsia="Arial" w:hAnsi="Arial" w:cs="Arial"/>
          <w:sz w:val="20"/>
          <w:szCs w:val="20"/>
        </w:rPr>
        <w:t xml:space="preserve">        </w:t>
      </w:r>
      <w:r w:rsidR="00237D4D" w:rsidRPr="00CD395C">
        <w:rPr>
          <w:rFonts w:ascii="Arial" w:eastAsia="Arial" w:hAnsi="Arial" w:cs="Arial"/>
          <w:sz w:val="20"/>
          <w:szCs w:val="20"/>
        </w:rPr>
        <w:t xml:space="preserve">12.1.1.4. </w:t>
      </w:r>
      <w:r w:rsidR="00D33C92" w:rsidRPr="00CD395C">
        <w:rPr>
          <w:rFonts w:ascii="Arial" w:eastAsia="Arial" w:hAnsi="Arial" w:cs="Arial"/>
          <w:sz w:val="20"/>
          <w:szCs w:val="20"/>
        </w:rPr>
        <w:t xml:space="preserve">Receber o objeto contratado, nos termos, prazos, quantidades, qualidade e condições </w:t>
      </w:r>
      <w:r w:rsidR="00D127E8" w:rsidRPr="00CD395C">
        <w:rPr>
          <w:rFonts w:ascii="Arial" w:eastAsia="Arial" w:hAnsi="Arial" w:cs="Arial"/>
          <w:sz w:val="20"/>
          <w:szCs w:val="20"/>
        </w:rPr>
        <w:t>postos n</w:t>
      </w:r>
      <w:r w:rsidR="00D33C92" w:rsidRPr="00CD395C">
        <w:rPr>
          <w:rFonts w:ascii="Arial" w:eastAsia="Arial" w:hAnsi="Arial" w:cs="Arial"/>
          <w:sz w:val="20"/>
          <w:szCs w:val="20"/>
        </w:rPr>
        <w:t>o Edital;</w:t>
      </w:r>
    </w:p>
    <w:p w14:paraId="4D07BE9B" w14:textId="0B6FFD48" w:rsidR="00D33C92" w:rsidRPr="00CD395C" w:rsidRDefault="00D16B25" w:rsidP="00D16B25">
      <w:pPr>
        <w:widowControl w:val="0"/>
        <w:tabs>
          <w:tab w:val="left" w:pos="1134"/>
        </w:tabs>
        <w:ind w:right="464"/>
        <w:jc w:val="both"/>
        <w:rPr>
          <w:rFonts w:ascii="Arial" w:hAnsi="Arial" w:cs="Arial"/>
          <w:sz w:val="20"/>
          <w:szCs w:val="20"/>
        </w:rPr>
      </w:pPr>
      <w:r>
        <w:rPr>
          <w:rFonts w:ascii="Arial" w:eastAsia="Arial" w:hAnsi="Arial" w:cs="Arial"/>
          <w:sz w:val="20"/>
          <w:szCs w:val="20"/>
        </w:rPr>
        <w:t xml:space="preserve">        </w:t>
      </w:r>
      <w:r w:rsidR="00237D4D" w:rsidRPr="00CD395C">
        <w:rPr>
          <w:rFonts w:ascii="Arial" w:eastAsia="Arial" w:hAnsi="Arial" w:cs="Arial"/>
          <w:sz w:val="20"/>
          <w:szCs w:val="20"/>
        </w:rPr>
        <w:t xml:space="preserve">12.1.1.5. </w:t>
      </w:r>
      <w:r w:rsidR="00D33C92" w:rsidRPr="00CD395C">
        <w:rPr>
          <w:rFonts w:ascii="Arial" w:eastAsia="Arial" w:hAnsi="Arial" w:cs="Arial"/>
          <w:sz w:val="20"/>
          <w:szCs w:val="20"/>
        </w:rPr>
        <w:t xml:space="preserve">Rejeitar os </w:t>
      </w:r>
      <w:r w:rsidR="00D33C92" w:rsidRPr="00CD395C">
        <w:rPr>
          <w:rFonts w:ascii="Arial" w:eastAsia="Arial" w:hAnsi="Arial" w:cs="Arial"/>
          <w:sz w:val="20"/>
          <w:szCs w:val="20"/>
          <w:highlight w:val="white"/>
        </w:rPr>
        <w:t>produtos</w:t>
      </w:r>
      <w:r w:rsidR="00D33C92" w:rsidRPr="00CD395C">
        <w:rPr>
          <w:rFonts w:ascii="Arial" w:eastAsia="Arial" w:hAnsi="Arial" w:cs="Arial"/>
          <w:sz w:val="20"/>
          <w:szCs w:val="20"/>
        </w:rPr>
        <w:t xml:space="preserve"> entregues em desacordo com o estipulado neste Edital;</w:t>
      </w:r>
    </w:p>
    <w:p w14:paraId="4517006E" w14:textId="714B75A9" w:rsidR="00124C66" w:rsidRPr="00CD395C" w:rsidRDefault="00237D4D" w:rsidP="00124C66">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lastRenderedPageBreak/>
        <w:t xml:space="preserve">12.1.1.6. </w:t>
      </w:r>
      <w:r w:rsidR="00D33C92" w:rsidRPr="00CD395C">
        <w:rPr>
          <w:rFonts w:ascii="Arial" w:eastAsia="Arial" w:hAnsi="Arial" w:cs="Arial"/>
          <w:sz w:val="20"/>
          <w:szCs w:val="20"/>
        </w:rPr>
        <w:t xml:space="preserve">Notificar a CONTRATADA de qualquer irregularidade encontrada na entrega dos </w:t>
      </w:r>
      <w:r w:rsidR="00D33C92" w:rsidRPr="00CD395C">
        <w:rPr>
          <w:rFonts w:ascii="Arial" w:eastAsia="Arial" w:hAnsi="Arial" w:cs="Arial"/>
          <w:sz w:val="20"/>
          <w:szCs w:val="20"/>
          <w:highlight w:val="white"/>
        </w:rPr>
        <w:t>produtos</w:t>
      </w:r>
      <w:r w:rsidR="00D33C92" w:rsidRPr="00CD395C">
        <w:rPr>
          <w:rFonts w:ascii="Arial" w:eastAsia="Arial" w:hAnsi="Arial" w:cs="Arial"/>
          <w:sz w:val="20"/>
          <w:szCs w:val="20"/>
        </w:rPr>
        <w:t xml:space="preserve"> adquiridos;</w:t>
      </w:r>
    </w:p>
    <w:p w14:paraId="49CD0F74" w14:textId="52D6D89A" w:rsidR="00D33C92" w:rsidRPr="00CD395C" w:rsidRDefault="00124C66" w:rsidP="00124C66">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12.1.1.7. </w:t>
      </w:r>
      <w:r w:rsidR="00D33C92" w:rsidRPr="00CD395C">
        <w:rPr>
          <w:rFonts w:ascii="Arial" w:eastAsia="Arial" w:hAnsi="Arial" w:cs="Arial"/>
          <w:bCs/>
          <w:sz w:val="20"/>
          <w:szCs w:val="20"/>
        </w:rPr>
        <w:t xml:space="preserve">Efetuar o pagamento à CONTRATADA, </w:t>
      </w:r>
      <w:r w:rsidR="00F07F84" w:rsidRPr="00CD395C">
        <w:rPr>
          <w:rFonts w:ascii="Arial" w:eastAsia="Arial" w:hAnsi="Arial" w:cs="Arial"/>
          <w:bCs/>
          <w:sz w:val="20"/>
          <w:szCs w:val="20"/>
        </w:rPr>
        <w:t xml:space="preserve">através de </w:t>
      </w:r>
      <w:r w:rsidR="00D33C92" w:rsidRPr="00CD395C">
        <w:rPr>
          <w:rFonts w:ascii="Arial" w:eastAsia="Arial" w:hAnsi="Arial" w:cs="Arial"/>
          <w:bCs/>
          <w:sz w:val="20"/>
          <w:szCs w:val="20"/>
        </w:rPr>
        <w:t>crédito em conta-corrente, cumprindo todos os requisitos legais.</w:t>
      </w:r>
    </w:p>
    <w:p w14:paraId="5AD6BE90" w14:textId="77777777" w:rsidR="00D33C92" w:rsidRPr="00CD395C" w:rsidRDefault="00D33C92" w:rsidP="00D33C92">
      <w:pPr>
        <w:tabs>
          <w:tab w:val="left" w:pos="1134"/>
        </w:tabs>
        <w:ind w:left="426" w:right="464"/>
        <w:jc w:val="both"/>
        <w:rPr>
          <w:rFonts w:ascii="Arial" w:eastAsia="Arial" w:hAnsi="Arial" w:cs="Arial"/>
          <w:sz w:val="20"/>
          <w:szCs w:val="20"/>
        </w:rPr>
      </w:pPr>
    </w:p>
    <w:p w14:paraId="7B5989F4" w14:textId="463685A2" w:rsidR="00D33C92" w:rsidRPr="00CD395C" w:rsidRDefault="00F07F84" w:rsidP="00D33C92">
      <w:pPr>
        <w:widowControl w:val="0"/>
        <w:tabs>
          <w:tab w:val="left" w:pos="360"/>
          <w:tab w:val="left" w:pos="1134"/>
        </w:tabs>
        <w:ind w:left="426" w:right="464"/>
        <w:jc w:val="both"/>
        <w:rPr>
          <w:rFonts w:ascii="Arial" w:hAnsi="Arial" w:cs="Arial"/>
          <w:sz w:val="20"/>
          <w:szCs w:val="20"/>
        </w:rPr>
      </w:pPr>
      <w:r w:rsidRPr="00CD395C">
        <w:rPr>
          <w:rFonts w:ascii="Arial" w:eastAsia="Arial" w:hAnsi="Arial" w:cs="Arial"/>
          <w:b/>
          <w:sz w:val="20"/>
          <w:szCs w:val="20"/>
        </w:rPr>
        <w:t>12</w:t>
      </w:r>
      <w:r w:rsidR="00D33C92" w:rsidRPr="00CD395C">
        <w:rPr>
          <w:rFonts w:ascii="Arial" w:eastAsia="Arial" w:hAnsi="Arial" w:cs="Arial"/>
          <w:b/>
          <w:sz w:val="20"/>
          <w:szCs w:val="20"/>
        </w:rPr>
        <w:t>.2. Direitos e Obrigações da Contratada:</w:t>
      </w:r>
    </w:p>
    <w:p w14:paraId="350E4835" w14:textId="123DA6AD"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.2.1.</w:t>
      </w:r>
      <w:r w:rsidRPr="00CD395C">
        <w:rPr>
          <w:rFonts w:ascii="Arial" w:eastAsia="Arial" w:hAnsi="Arial" w:cs="Arial"/>
          <w:sz w:val="20"/>
          <w:szCs w:val="20"/>
        </w:rPr>
        <w:t xml:space="preserve"> Obriga-se a manter durante a vigência d</w:t>
      </w:r>
      <w:r w:rsidR="00A5774C">
        <w:rPr>
          <w:rFonts w:ascii="Arial" w:eastAsia="Arial" w:hAnsi="Arial" w:cs="Arial"/>
          <w:sz w:val="20"/>
          <w:szCs w:val="20"/>
        </w:rPr>
        <w:t>o contrato</w:t>
      </w:r>
      <w:r w:rsidRPr="00CD395C">
        <w:rPr>
          <w:rFonts w:ascii="Arial" w:eastAsia="Arial" w:hAnsi="Arial" w:cs="Arial"/>
          <w:sz w:val="20"/>
          <w:szCs w:val="20"/>
        </w:rPr>
        <w:t>, em compatibilidade com as obrigações por ela assumidas, todas as condições exigidas para a contratação, devendo comunicar ao CONTRATANTE, imediatamente, qualquer alteração que possa comprometer sua manutenção.</w:t>
      </w:r>
    </w:p>
    <w:p w14:paraId="7FF4E8C0" w14:textId="3FE783EE"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.2.2.</w:t>
      </w:r>
      <w:r w:rsidRPr="00CD395C">
        <w:rPr>
          <w:rFonts w:ascii="Arial" w:eastAsia="Arial" w:hAnsi="Arial" w:cs="Arial"/>
          <w:sz w:val="20"/>
          <w:szCs w:val="20"/>
        </w:rPr>
        <w:t xml:space="preserve"> Não poderá ceder ou transferir a terceiros, os direitos e obrigações decorrentes d</w:t>
      </w:r>
      <w:r w:rsidR="003710E8">
        <w:rPr>
          <w:rFonts w:ascii="Arial" w:eastAsia="Arial" w:hAnsi="Arial" w:cs="Arial"/>
          <w:sz w:val="20"/>
          <w:szCs w:val="20"/>
        </w:rPr>
        <w:t>o contrato</w:t>
      </w:r>
      <w:r w:rsidRPr="00CD395C">
        <w:rPr>
          <w:rFonts w:ascii="Arial" w:eastAsia="Arial" w:hAnsi="Arial" w:cs="Arial"/>
          <w:sz w:val="20"/>
          <w:szCs w:val="20"/>
        </w:rPr>
        <w:t>, sem a prévia e expressa concordância do CONTRATANTE.</w:t>
      </w:r>
    </w:p>
    <w:p w14:paraId="7192033C" w14:textId="5B175CD2"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.2.3.</w:t>
      </w:r>
      <w:r w:rsidRPr="00CD395C">
        <w:rPr>
          <w:rFonts w:ascii="Arial" w:eastAsia="Arial" w:hAnsi="Arial" w:cs="Arial"/>
          <w:sz w:val="20"/>
          <w:szCs w:val="20"/>
        </w:rPr>
        <w:t xml:space="preserve"> Responsabiliza-se por todos os danos e prejuízos causados a terceiros, ficando o CONTRATANTE isento de qualquer responsabilidade civil ou ressarcimento de eventuais despesas.</w:t>
      </w:r>
    </w:p>
    <w:p w14:paraId="09930DCF" w14:textId="7AD0B929"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.2.4.</w:t>
      </w:r>
      <w:r w:rsidRPr="00CD395C">
        <w:rPr>
          <w:rFonts w:ascii="Arial" w:eastAsia="Arial" w:hAnsi="Arial" w:cs="Arial"/>
          <w:sz w:val="20"/>
          <w:szCs w:val="20"/>
        </w:rPr>
        <w:t xml:space="preserve"> A CONTRATADA se responsabiliza por todas as dívidas porventura advindas da presente compra junto ao comércio ou indústria, ficando o CONTRATANTE isento de quaisquer responsabilidades perante os mesmos.</w:t>
      </w:r>
    </w:p>
    <w:p w14:paraId="69857F29" w14:textId="32BB37D5"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.2.5.</w:t>
      </w:r>
      <w:r w:rsidRPr="00CD395C">
        <w:rPr>
          <w:rFonts w:ascii="Arial" w:eastAsia="Arial" w:hAnsi="Arial" w:cs="Arial"/>
          <w:sz w:val="20"/>
          <w:szCs w:val="20"/>
          <w:highlight w:val="white"/>
        </w:rPr>
        <w:t xml:space="preserve"> </w:t>
      </w:r>
      <w:r w:rsidRPr="00CD395C">
        <w:rPr>
          <w:rFonts w:ascii="Arial" w:eastAsia="Arial" w:hAnsi="Arial" w:cs="Arial"/>
          <w:sz w:val="20"/>
          <w:szCs w:val="20"/>
        </w:rPr>
        <w:t>Quando da formalização d</w:t>
      </w:r>
      <w:r w:rsidR="00C46A51">
        <w:rPr>
          <w:rFonts w:ascii="Arial" w:eastAsia="Arial" w:hAnsi="Arial" w:cs="Arial"/>
          <w:sz w:val="20"/>
          <w:szCs w:val="20"/>
        </w:rPr>
        <w:t>o contrato</w:t>
      </w:r>
      <w:r w:rsidRPr="00CD395C">
        <w:rPr>
          <w:rFonts w:ascii="Arial" w:eastAsia="Arial" w:hAnsi="Arial" w:cs="Arial"/>
          <w:sz w:val="20"/>
          <w:szCs w:val="20"/>
        </w:rPr>
        <w:t xml:space="preserve"> poderão ser previstos outros direitos e obrigações a critério da administração, nos termos da lei e do Edital.</w:t>
      </w:r>
    </w:p>
    <w:p w14:paraId="6F1CFB06" w14:textId="5E9FAFD9" w:rsidR="00D33C92" w:rsidRPr="00CD395C" w:rsidRDefault="00F17C45" w:rsidP="00D33C92">
      <w:pPr>
        <w:tabs>
          <w:tab w:val="left" w:pos="1134"/>
        </w:tabs>
        <w:ind w:left="426" w:right="464"/>
        <w:jc w:val="both"/>
        <w:rPr>
          <w:rFonts w:ascii="Arial" w:hAnsi="Arial" w:cs="Arial"/>
          <w:sz w:val="20"/>
          <w:szCs w:val="20"/>
        </w:rPr>
      </w:pPr>
      <w:r w:rsidRPr="00CD395C">
        <w:rPr>
          <w:rFonts w:ascii="Arial" w:eastAsia="Arial" w:hAnsi="Arial" w:cs="Arial"/>
          <w:b/>
          <w:sz w:val="20"/>
          <w:szCs w:val="20"/>
        </w:rPr>
        <w:t>12.3</w:t>
      </w:r>
      <w:r w:rsidR="00D33C92" w:rsidRPr="00CD395C">
        <w:rPr>
          <w:rFonts w:ascii="Arial" w:eastAsia="Arial" w:hAnsi="Arial" w:cs="Arial"/>
          <w:b/>
          <w:sz w:val="20"/>
          <w:szCs w:val="20"/>
        </w:rPr>
        <w:t>. Condições de Pagamento:</w:t>
      </w:r>
    </w:p>
    <w:p w14:paraId="2C7DD3C2" w14:textId="15281470" w:rsidR="00C46A51" w:rsidRPr="00EE4BC2" w:rsidRDefault="00C46A51" w:rsidP="00C46A51">
      <w:pPr>
        <w:pStyle w:val="PargrafodaLista"/>
        <w:tabs>
          <w:tab w:val="left" w:pos="585"/>
        </w:tabs>
        <w:suppressAutoHyphens w:val="0"/>
        <w:autoSpaceDE w:val="0"/>
        <w:autoSpaceDN w:val="0"/>
        <w:ind w:left="111" w:right="158"/>
        <w:jc w:val="both"/>
        <w:rPr>
          <w:rFonts w:ascii="Arial" w:hAnsi="Arial" w:cs="Arial"/>
          <w:sz w:val="20"/>
          <w:szCs w:val="20"/>
        </w:rPr>
      </w:pPr>
      <w:r>
        <w:rPr>
          <w:rFonts w:ascii="Arial" w:eastAsia="Arial" w:hAnsi="Arial" w:cs="Arial"/>
          <w:b/>
          <w:bCs/>
          <w:sz w:val="20"/>
          <w:szCs w:val="20"/>
        </w:rPr>
        <w:tab/>
      </w:r>
      <w:r w:rsidR="00D33C92" w:rsidRPr="00CD395C">
        <w:rPr>
          <w:rFonts w:ascii="Arial" w:eastAsia="Arial" w:hAnsi="Arial" w:cs="Arial"/>
          <w:b/>
          <w:bCs/>
          <w:sz w:val="20"/>
          <w:szCs w:val="20"/>
        </w:rPr>
        <w:t>1</w:t>
      </w:r>
      <w:r w:rsidR="00F17C45" w:rsidRPr="00CD395C">
        <w:rPr>
          <w:rFonts w:ascii="Arial" w:eastAsia="Arial" w:hAnsi="Arial" w:cs="Arial"/>
          <w:b/>
          <w:bCs/>
          <w:sz w:val="20"/>
          <w:szCs w:val="20"/>
        </w:rPr>
        <w:t>2.3.1</w:t>
      </w:r>
      <w:r w:rsidR="0040723D" w:rsidRPr="00CD395C">
        <w:rPr>
          <w:rFonts w:ascii="Arial" w:eastAsia="Arial" w:hAnsi="Arial" w:cs="Arial"/>
          <w:b/>
          <w:bCs/>
          <w:sz w:val="20"/>
          <w:szCs w:val="20"/>
        </w:rPr>
        <w:t>.</w:t>
      </w:r>
      <w:r w:rsidR="00D33C92" w:rsidRPr="00CD395C">
        <w:rPr>
          <w:rFonts w:ascii="Arial" w:eastAsia="Arial" w:hAnsi="Arial" w:cs="Arial"/>
          <w:sz w:val="20"/>
          <w:szCs w:val="20"/>
        </w:rPr>
        <w:t xml:space="preserve"> </w:t>
      </w:r>
      <w:r w:rsidRPr="00EE4BC2">
        <w:rPr>
          <w:rFonts w:ascii="Arial" w:hAnsi="Arial" w:cs="Arial"/>
          <w:sz w:val="20"/>
          <w:szCs w:val="20"/>
        </w:rPr>
        <w:t>O pagamento será efetuado até o 30º (vigésimo) dia posterior à data de apresentação das</w:t>
      </w:r>
      <w:r w:rsidRPr="00EE4BC2">
        <w:rPr>
          <w:rFonts w:ascii="Arial" w:hAnsi="Arial" w:cs="Arial"/>
          <w:spacing w:val="1"/>
          <w:sz w:val="20"/>
          <w:szCs w:val="20"/>
        </w:rPr>
        <w:t xml:space="preserve"> </w:t>
      </w:r>
      <w:r w:rsidRPr="00EE4BC2">
        <w:rPr>
          <w:rFonts w:ascii="Arial" w:hAnsi="Arial" w:cs="Arial"/>
          <w:sz w:val="20"/>
          <w:szCs w:val="20"/>
        </w:rPr>
        <w:t>Faturas/Notas Fiscais, em consonância com a Ordem de Fornecimento, requisição ou documento</w:t>
      </w:r>
      <w:r w:rsidRPr="00EE4BC2">
        <w:rPr>
          <w:rFonts w:ascii="Arial" w:hAnsi="Arial" w:cs="Arial"/>
          <w:spacing w:val="1"/>
          <w:sz w:val="20"/>
          <w:szCs w:val="20"/>
        </w:rPr>
        <w:t xml:space="preserve"> </w:t>
      </w:r>
      <w:r w:rsidRPr="00EE4BC2">
        <w:rPr>
          <w:rFonts w:ascii="Arial" w:hAnsi="Arial" w:cs="Arial"/>
          <w:sz w:val="20"/>
          <w:szCs w:val="20"/>
        </w:rPr>
        <w:t>equivalente, efetuados pelo Departamento competente, sendo atestado pelo órgão competente o</w:t>
      </w:r>
      <w:r w:rsidRPr="00EE4BC2">
        <w:rPr>
          <w:rFonts w:ascii="Arial" w:hAnsi="Arial" w:cs="Arial"/>
          <w:spacing w:val="1"/>
          <w:sz w:val="20"/>
          <w:szCs w:val="20"/>
        </w:rPr>
        <w:t xml:space="preserve"> </w:t>
      </w:r>
      <w:r w:rsidRPr="00EE4BC2">
        <w:rPr>
          <w:rFonts w:ascii="Arial" w:hAnsi="Arial" w:cs="Arial"/>
          <w:sz w:val="20"/>
          <w:szCs w:val="20"/>
        </w:rPr>
        <w:t>cumprimento das obrigações devidas por parte da empresa fornecedora apresentando respectiva</w:t>
      </w:r>
      <w:r w:rsidRPr="00EE4BC2">
        <w:rPr>
          <w:rFonts w:ascii="Arial" w:hAnsi="Arial" w:cs="Arial"/>
          <w:spacing w:val="1"/>
          <w:sz w:val="20"/>
          <w:szCs w:val="20"/>
        </w:rPr>
        <w:t xml:space="preserve"> </w:t>
      </w:r>
      <w:r w:rsidRPr="00EE4BC2">
        <w:rPr>
          <w:rFonts w:ascii="Arial" w:hAnsi="Arial" w:cs="Arial"/>
          <w:sz w:val="20"/>
          <w:szCs w:val="20"/>
        </w:rPr>
        <w:t>medição.</w:t>
      </w:r>
    </w:p>
    <w:p w14:paraId="643A265A" w14:textId="393A19E7" w:rsidR="00D33C92" w:rsidRPr="00CD395C" w:rsidRDefault="00F17C45"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t>12.3.</w:t>
      </w:r>
      <w:r w:rsidR="0040723D" w:rsidRPr="00CD395C">
        <w:rPr>
          <w:rFonts w:ascii="Arial" w:eastAsia="Arial" w:hAnsi="Arial" w:cs="Arial"/>
          <w:b/>
          <w:bCs/>
          <w:sz w:val="20"/>
          <w:szCs w:val="20"/>
        </w:rPr>
        <w:t>2.</w:t>
      </w:r>
      <w:r w:rsidR="0040723D" w:rsidRPr="00CD395C">
        <w:rPr>
          <w:rFonts w:ascii="Arial" w:eastAsia="Arial" w:hAnsi="Arial" w:cs="Arial"/>
          <w:sz w:val="20"/>
          <w:szCs w:val="20"/>
        </w:rPr>
        <w:t xml:space="preserve"> </w:t>
      </w:r>
      <w:r w:rsidR="00D33C92" w:rsidRPr="00CD395C">
        <w:rPr>
          <w:rFonts w:ascii="Arial" w:eastAsia="Arial" w:hAnsi="Arial" w:cs="Arial"/>
          <w:sz w:val="20"/>
          <w:szCs w:val="20"/>
        </w:rPr>
        <w:t>Quando da efetivação das compras, o fornecedor deverá descrever os bens na Nota Fiscal obedecendo a mesma descrição constante da Nota de Empenho.</w:t>
      </w:r>
    </w:p>
    <w:p w14:paraId="25DE4953" w14:textId="5CC2367D" w:rsidR="00D33C92" w:rsidRPr="00CD395C" w:rsidRDefault="00F17C45"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t>12.3.</w:t>
      </w:r>
      <w:r w:rsidR="0040723D" w:rsidRPr="00CD395C">
        <w:rPr>
          <w:rFonts w:ascii="Arial" w:eastAsia="Arial" w:hAnsi="Arial" w:cs="Arial"/>
          <w:b/>
          <w:bCs/>
          <w:sz w:val="20"/>
          <w:szCs w:val="20"/>
        </w:rPr>
        <w:t>3.</w:t>
      </w:r>
      <w:r w:rsidR="0040723D" w:rsidRPr="00CD395C">
        <w:rPr>
          <w:rFonts w:ascii="Arial" w:eastAsia="Arial" w:hAnsi="Arial" w:cs="Arial"/>
          <w:sz w:val="20"/>
          <w:szCs w:val="20"/>
        </w:rPr>
        <w:t xml:space="preserve"> </w:t>
      </w:r>
      <w:r w:rsidR="00D33C92" w:rsidRPr="00CD395C">
        <w:rPr>
          <w:rFonts w:ascii="Arial" w:eastAsia="Arial" w:hAnsi="Arial" w:cs="Arial"/>
          <w:sz w:val="20"/>
          <w:szCs w:val="20"/>
        </w:rPr>
        <w:t>As faturas que apresentarem incorreções serão devolvidas ao emitente e seus vencimentos correrão 20 (vinte) dias após a data de sua reapresentação.</w:t>
      </w:r>
    </w:p>
    <w:p w14:paraId="0FA42696" w14:textId="77777777" w:rsidR="0040723D" w:rsidRPr="00CD395C" w:rsidRDefault="0040723D" w:rsidP="0040723D">
      <w:pPr>
        <w:widowControl w:val="0"/>
        <w:ind w:left="567" w:right="464"/>
        <w:jc w:val="both"/>
        <w:rPr>
          <w:rFonts w:ascii="Arial" w:hAnsi="Arial" w:cs="Arial"/>
          <w:sz w:val="20"/>
          <w:szCs w:val="20"/>
        </w:rPr>
      </w:pPr>
      <w:r w:rsidRPr="00CD395C">
        <w:rPr>
          <w:rFonts w:ascii="Arial" w:eastAsia="Arial" w:hAnsi="Arial" w:cs="Arial"/>
          <w:b/>
          <w:bCs/>
          <w:sz w:val="20"/>
          <w:szCs w:val="20"/>
        </w:rPr>
        <w:t>12.3.4.</w:t>
      </w:r>
      <w:r w:rsidRPr="00CD395C">
        <w:rPr>
          <w:rFonts w:ascii="Arial" w:eastAsia="Arial" w:hAnsi="Arial" w:cs="Arial"/>
          <w:sz w:val="20"/>
          <w:szCs w:val="20"/>
        </w:rPr>
        <w:t xml:space="preserve"> </w:t>
      </w:r>
      <w:r w:rsidR="00D33C92" w:rsidRPr="00CD395C">
        <w:rPr>
          <w:rFonts w:ascii="Arial" w:eastAsia="Arial" w:hAnsi="Arial" w:cs="Arial"/>
          <w:sz w:val="20"/>
          <w:szCs w:val="20"/>
        </w:rPr>
        <w:t>Os pagamentos efetuados em atraso pela Administração serão acrescidos de juros moratórios de 1% (um por cento) ao mês, desde que o atraso não tenha sido por culpa da contratada.</w:t>
      </w:r>
    </w:p>
    <w:p w14:paraId="16F2CC4B" w14:textId="77777777" w:rsidR="008C279D" w:rsidRPr="00CD395C" w:rsidRDefault="008C279D" w:rsidP="008C279D">
      <w:pPr>
        <w:widowControl w:val="0"/>
        <w:tabs>
          <w:tab w:val="left" w:pos="360"/>
        </w:tabs>
        <w:ind w:left="426" w:right="606"/>
        <w:jc w:val="both"/>
        <w:rPr>
          <w:rFonts w:ascii="Arial" w:eastAsia="Lucida Sans Unicode" w:hAnsi="Arial" w:cs="Arial"/>
          <w:sz w:val="20"/>
          <w:szCs w:val="20"/>
        </w:rPr>
      </w:pPr>
    </w:p>
    <w:p w14:paraId="5F8B574F" w14:textId="312BD606" w:rsidR="00A024E3" w:rsidRDefault="007470CC" w:rsidP="00FF5C3D">
      <w:pPr>
        <w:pStyle w:val="Corpo"/>
        <w:spacing w:after="143" w:line="265" w:lineRule="auto"/>
        <w:rPr>
          <w:rFonts w:cs="Arial"/>
        </w:rPr>
      </w:pPr>
      <w:r>
        <w:rPr>
          <w:rFonts w:ascii="Arial" w:hAnsi="Arial" w:cs="Arial"/>
          <w:b/>
          <w:highlight w:val="white"/>
        </w:rPr>
        <w:t>12</w:t>
      </w:r>
      <w:r w:rsidR="008C279D" w:rsidRPr="00CD395C">
        <w:rPr>
          <w:rFonts w:ascii="Arial" w:hAnsi="Arial" w:cs="Arial"/>
          <w:b/>
          <w:highlight w:val="white"/>
        </w:rPr>
        <w:t>.</w:t>
      </w:r>
      <w:r w:rsidR="003068FC">
        <w:rPr>
          <w:rFonts w:ascii="Arial" w:hAnsi="Arial" w:cs="Arial"/>
          <w:b/>
          <w:highlight w:val="white"/>
        </w:rPr>
        <w:t>4</w:t>
      </w:r>
      <w:r w:rsidR="008C279D" w:rsidRPr="00CD395C">
        <w:rPr>
          <w:rFonts w:ascii="Arial" w:hAnsi="Arial" w:cs="Arial"/>
          <w:b/>
          <w:highlight w:val="white"/>
        </w:rPr>
        <w:t>. Condições de entrega</w:t>
      </w:r>
      <w:r w:rsidR="00C63227">
        <w:rPr>
          <w:rFonts w:ascii="Arial" w:hAnsi="Arial" w:cs="Arial"/>
          <w:b/>
          <w:highlight w:val="white"/>
        </w:rPr>
        <w:t>,</w:t>
      </w:r>
      <w:r w:rsidR="00AB6FCC">
        <w:rPr>
          <w:rFonts w:ascii="Arial" w:hAnsi="Arial" w:cs="Arial"/>
          <w:b/>
          <w:highlight w:val="white"/>
        </w:rPr>
        <w:t xml:space="preserve"> recebimento</w:t>
      </w:r>
      <w:r w:rsidR="00C63227">
        <w:rPr>
          <w:rFonts w:ascii="Arial" w:hAnsi="Arial" w:cs="Arial"/>
          <w:b/>
          <w:highlight w:val="white"/>
        </w:rPr>
        <w:t xml:space="preserve"> e objetivos</w:t>
      </w:r>
      <w:r w:rsidR="008C279D" w:rsidRPr="00CD395C">
        <w:rPr>
          <w:rFonts w:ascii="Arial" w:hAnsi="Arial" w:cs="Arial"/>
          <w:b/>
          <w:highlight w:val="white"/>
        </w:rPr>
        <w:t>:</w:t>
      </w:r>
      <w:r w:rsidR="00A024E3" w:rsidRPr="00A024E3">
        <w:rPr>
          <w:rFonts w:cs="Arial"/>
        </w:rPr>
        <w:t xml:space="preserve"> </w:t>
      </w:r>
    </w:p>
    <w:p w14:paraId="6DB47676" w14:textId="7898C31E" w:rsidR="00B97A2B" w:rsidRPr="009B6473" w:rsidRDefault="0082060C" w:rsidP="00B97A2B">
      <w:pPr>
        <w:spacing w:line="276" w:lineRule="auto"/>
        <w:jc w:val="both"/>
        <w:rPr>
          <w:rFonts w:ascii="Arial" w:hAnsi="Arial" w:cs="Arial"/>
          <w:sz w:val="20"/>
          <w:szCs w:val="20"/>
        </w:rPr>
      </w:pPr>
      <w:r>
        <w:t>a</w:t>
      </w:r>
      <w:r w:rsidR="00C20A62">
        <w:t>)</w:t>
      </w:r>
      <w:r w:rsidR="00B97A2B" w:rsidRPr="00B97A2B">
        <w:rPr>
          <w:rFonts w:ascii="Arial" w:hAnsi="Arial" w:cs="Arial"/>
          <w:i/>
          <w:iCs/>
          <w:sz w:val="20"/>
          <w:szCs w:val="20"/>
        </w:rPr>
        <w:t xml:space="preserve"> </w:t>
      </w:r>
      <w:r w:rsidR="00B97A2B" w:rsidRPr="005E66B2">
        <w:rPr>
          <w:rFonts w:ascii="Arial" w:hAnsi="Arial" w:cs="Arial"/>
          <w:i/>
          <w:iCs/>
          <w:sz w:val="20"/>
          <w:szCs w:val="20"/>
        </w:rPr>
        <w:t>Prazos de implantação</w:t>
      </w:r>
      <w:r w:rsidR="00B97A2B">
        <w:rPr>
          <w:rFonts w:ascii="Arial" w:hAnsi="Arial" w:cs="Arial"/>
          <w:sz w:val="20"/>
          <w:szCs w:val="20"/>
        </w:rPr>
        <w:t xml:space="preserve">: </w:t>
      </w:r>
      <w:r w:rsidR="00B97A2B" w:rsidRPr="009B6473">
        <w:rPr>
          <w:rFonts w:ascii="Arial" w:hAnsi="Arial" w:cs="Arial"/>
          <w:sz w:val="20"/>
          <w:szCs w:val="20"/>
        </w:rPr>
        <w:t>A contratada deverá concluir a implantação completa da plataforma no prazo máximo de 60 (sessenta) dias corridos, contados da emissão da Ordem de Serviço, podendo o cronograma ser ajustado de comum acordo entre as partes em razão da complexidade dos levantamentos e migrações, desde que formalmente justificado.</w:t>
      </w:r>
    </w:p>
    <w:p w14:paraId="3F316BBA" w14:textId="7E9C7987" w:rsidR="00B97A2B" w:rsidRPr="009B6473" w:rsidRDefault="004E0C8D" w:rsidP="004E0C8D">
      <w:pPr>
        <w:spacing w:line="276" w:lineRule="auto"/>
        <w:jc w:val="both"/>
        <w:rPr>
          <w:rFonts w:ascii="Arial" w:hAnsi="Arial" w:cs="Arial"/>
          <w:sz w:val="20"/>
          <w:szCs w:val="20"/>
        </w:rPr>
      </w:pPr>
      <w:r>
        <w:rPr>
          <w:rFonts w:ascii="Arial" w:hAnsi="Arial" w:cs="Arial"/>
          <w:sz w:val="20"/>
          <w:szCs w:val="20"/>
        </w:rPr>
        <w:t>b)</w:t>
      </w:r>
      <w:r w:rsidR="00B97A2B" w:rsidRPr="009B6473">
        <w:rPr>
          <w:rFonts w:ascii="Arial" w:hAnsi="Arial" w:cs="Arial"/>
          <w:sz w:val="20"/>
          <w:szCs w:val="20"/>
        </w:rPr>
        <w:t>O descumprimento do prazo, sem justificativa prévia aceita pela Administração, sujeitará a contratada às penalidades previstas no edital e na legislação aplicável.</w:t>
      </w:r>
    </w:p>
    <w:p w14:paraId="65FE96E9" w14:textId="5B4B5211" w:rsidR="00B97A2B" w:rsidRPr="009B6473" w:rsidRDefault="004E0C8D" w:rsidP="00B97A2B">
      <w:pPr>
        <w:spacing w:line="276" w:lineRule="auto"/>
        <w:jc w:val="both"/>
        <w:rPr>
          <w:rFonts w:ascii="Arial" w:hAnsi="Arial" w:cs="Arial"/>
          <w:sz w:val="20"/>
          <w:szCs w:val="20"/>
        </w:rPr>
      </w:pPr>
      <w:r>
        <w:rPr>
          <w:rFonts w:ascii="Arial" w:hAnsi="Arial" w:cs="Arial"/>
          <w:sz w:val="20"/>
          <w:szCs w:val="20"/>
        </w:rPr>
        <w:t>c)</w:t>
      </w:r>
      <w:r w:rsidR="00B97A2B" w:rsidRPr="009B6473">
        <w:rPr>
          <w:rFonts w:ascii="Arial" w:hAnsi="Arial" w:cs="Arial"/>
          <w:sz w:val="20"/>
          <w:szCs w:val="20"/>
        </w:rPr>
        <w:t xml:space="preserve"> Local e horário de execução</w:t>
      </w:r>
    </w:p>
    <w:p w14:paraId="72F04866" w14:textId="04FA4FFF" w:rsidR="00B97A2B" w:rsidRPr="009B6473" w:rsidRDefault="004E0C8D" w:rsidP="00B97A2B">
      <w:pPr>
        <w:spacing w:line="276" w:lineRule="auto"/>
        <w:ind w:left="426"/>
        <w:jc w:val="both"/>
        <w:rPr>
          <w:rFonts w:ascii="Arial" w:hAnsi="Arial" w:cs="Arial"/>
          <w:sz w:val="20"/>
          <w:szCs w:val="20"/>
        </w:rPr>
      </w:pPr>
      <w:r>
        <w:rPr>
          <w:rFonts w:ascii="Arial" w:hAnsi="Arial" w:cs="Arial"/>
          <w:sz w:val="20"/>
          <w:szCs w:val="20"/>
        </w:rPr>
        <w:t>c</w:t>
      </w:r>
      <w:r w:rsidR="00B97A2B" w:rsidRPr="009B6473">
        <w:rPr>
          <w:rFonts w:ascii="Arial" w:hAnsi="Arial" w:cs="Arial"/>
          <w:sz w:val="20"/>
          <w:szCs w:val="20"/>
        </w:rPr>
        <w:t>.1. Os serviços serão executados de forma remota e/ou presencial, conforme a necessidade da Administração Municipal.</w:t>
      </w:r>
    </w:p>
    <w:p w14:paraId="07167681" w14:textId="04261C07" w:rsidR="00B97A2B" w:rsidRPr="009B6473" w:rsidRDefault="004E0C8D" w:rsidP="00B97A2B">
      <w:pPr>
        <w:spacing w:line="276" w:lineRule="auto"/>
        <w:ind w:left="426"/>
        <w:jc w:val="both"/>
        <w:rPr>
          <w:rFonts w:ascii="Arial" w:hAnsi="Arial" w:cs="Arial"/>
          <w:sz w:val="20"/>
          <w:szCs w:val="20"/>
        </w:rPr>
      </w:pPr>
      <w:r>
        <w:rPr>
          <w:rFonts w:ascii="Arial" w:hAnsi="Arial" w:cs="Arial"/>
          <w:sz w:val="20"/>
          <w:szCs w:val="20"/>
        </w:rPr>
        <w:t>c</w:t>
      </w:r>
      <w:r w:rsidR="00B97A2B" w:rsidRPr="009B6473">
        <w:rPr>
          <w:rFonts w:ascii="Arial" w:hAnsi="Arial" w:cs="Arial"/>
          <w:sz w:val="20"/>
          <w:szCs w:val="20"/>
        </w:rPr>
        <w:t>.2. O suporte técnico estará disponível em horário comercial, de segunda a sexta-feira, das 08h00 às 11h30 e das 13h00 às 17h00, sem prejuízo do atendimento emergencial para ocorrências que comprometam a disponibilidade das plataformas.</w:t>
      </w:r>
    </w:p>
    <w:p w14:paraId="03CCF9AD" w14:textId="782B38F5" w:rsidR="00B97A2B" w:rsidRPr="009B6473" w:rsidRDefault="004E0C8D" w:rsidP="00B97A2B">
      <w:pPr>
        <w:spacing w:line="276" w:lineRule="auto"/>
        <w:jc w:val="both"/>
        <w:rPr>
          <w:rFonts w:ascii="Arial" w:hAnsi="Arial" w:cs="Arial"/>
          <w:sz w:val="20"/>
          <w:szCs w:val="20"/>
        </w:rPr>
      </w:pPr>
      <w:r>
        <w:rPr>
          <w:rFonts w:ascii="Arial" w:hAnsi="Arial" w:cs="Arial"/>
          <w:sz w:val="20"/>
          <w:szCs w:val="20"/>
        </w:rPr>
        <w:t>d)</w:t>
      </w:r>
      <w:r w:rsidR="00B97A2B" w:rsidRPr="009B6473">
        <w:rPr>
          <w:rFonts w:ascii="Arial" w:hAnsi="Arial" w:cs="Arial"/>
          <w:sz w:val="20"/>
          <w:szCs w:val="20"/>
        </w:rPr>
        <w:t xml:space="preserve"> Níveis de Serviço (SLA)</w:t>
      </w:r>
    </w:p>
    <w:p w14:paraId="699307E9" w14:textId="71109A11" w:rsidR="00B97A2B" w:rsidRDefault="004E0C8D" w:rsidP="00B97A2B">
      <w:pPr>
        <w:spacing w:line="276" w:lineRule="auto"/>
        <w:ind w:left="426"/>
        <w:jc w:val="both"/>
        <w:rPr>
          <w:rFonts w:ascii="Arial" w:hAnsi="Arial" w:cs="Arial"/>
          <w:sz w:val="20"/>
          <w:szCs w:val="20"/>
        </w:rPr>
      </w:pPr>
      <w:r>
        <w:rPr>
          <w:rFonts w:ascii="Arial" w:hAnsi="Arial" w:cs="Arial"/>
          <w:sz w:val="20"/>
          <w:szCs w:val="20"/>
        </w:rPr>
        <w:t>d</w:t>
      </w:r>
      <w:r w:rsidR="00B97A2B" w:rsidRPr="009B6473">
        <w:rPr>
          <w:rFonts w:ascii="Arial" w:hAnsi="Arial" w:cs="Arial"/>
          <w:sz w:val="20"/>
          <w:szCs w:val="20"/>
        </w:rPr>
        <w:t>.1. A contratada deverá observar os seguintes níveis mínimos de serviço durante toda a vigência contratual</w:t>
      </w:r>
      <w:r w:rsidR="00B97A2B">
        <w:rPr>
          <w:rFonts w:ascii="Arial" w:hAnsi="Arial" w:cs="Arial"/>
          <w:sz w:val="20"/>
          <w:szCs w:val="20"/>
        </w:rPr>
        <w:t xml:space="preserve"> conforme tabela 0</w:t>
      </w:r>
      <w:r>
        <w:rPr>
          <w:rFonts w:ascii="Arial" w:hAnsi="Arial" w:cs="Arial"/>
          <w:sz w:val="20"/>
          <w:szCs w:val="20"/>
        </w:rPr>
        <w:t>2</w:t>
      </w:r>
      <w:r w:rsidR="00B97A2B" w:rsidRPr="009B6473">
        <w:rPr>
          <w:rFonts w:ascii="Arial" w:hAnsi="Arial" w:cs="Arial"/>
          <w:sz w:val="20"/>
          <w:szCs w:val="20"/>
        </w:rPr>
        <w:t>:</w:t>
      </w:r>
    </w:p>
    <w:p w14:paraId="48A359F9" w14:textId="77777777" w:rsidR="00B97A2B" w:rsidRDefault="00B97A2B" w:rsidP="00B97A2B">
      <w:pPr>
        <w:spacing w:line="276" w:lineRule="auto"/>
        <w:ind w:left="426"/>
        <w:jc w:val="both"/>
        <w:rPr>
          <w:rFonts w:ascii="Arial" w:hAnsi="Arial" w:cs="Arial"/>
          <w:sz w:val="20"/>
          <w:szCs w:val="20"/>
        </w:rPr>
      </w:pPr>
    </w:p>
    <w:p w14:paraId="3DBF879D" w14:textId="66A06902" w:rsidR="00B97A2B" w:rsidRPr="00EE164B" w:rsidRDefault="00B97A2B" w:rsidP="00B97A2B">
      <w:pPr>
        <w:spacing w:line="276" w:lineRule="auto"/>
        <w:jc w:val="both"/>
        <w:rPr>
          <w:rFonts w:ascii="Arial" w:hAnsi="Arial" w:cs="Arial"/>
          <w:b/>
          <w:bCs/>
          <w:sz w:val="20"/>
          <w:szCs w:val="20"/>
        </w:rPr>
      </w:pPr>
      <w:r w:rsidRPr="009901C4">
        <w:rPr>
          <w:rFonts w:ascii="Arial" w:hAnsi="Arial" w:cs="Arial"/>
          <w:b/>
          <w:bCs/>
          <w:sz w:val="20"/>
          <w:szCs w:val="20"/>
        </w:rPr>
        <w:t>Tabela 0</w:t>
      </w:r>
      <w:r w:rsidR="004E0C8D">
        <w:rPr>
          <w:rFonts w:ascii="Arial" w:hAnsi="Arial" w:cs="Arial"/>
          <w:b/>
          <w:bCs/>
          <w:sz w:val="20"/>
          <w:szCs w:val="20"/>
        </w:rPr>
        <w:t>2</w:t>
      </w:r>
      <w:r w:rsidRPr="009901C4">
        <w:rPr>
          <w:rFonts w:ascii="Arial" w:hAnsi="Arial" w:cs="Arial"/>
          <w:b/>
          <w:bCs/>
          <w:sz w:val="20"/>
          <w:szCs w:val="20"/>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432"/>
        <w:gridCol w:w="3765"/>
        <w:gridCol w:w="2226"/>
        <w:gridCol w:w="2205"/>
      </w:tblGrid>
      <w:tr w:rsidR="00B97A2B" w:rsidRPr="009B6473" w14:paraId="5F2280D9" w14:textId="77777777" w:rsidTr="00977C29">
        <w:trPr>
          <w:tblHeader/>
          <w:jc w:val="center"/>
        </w:trPr>
        <w:tc>
          <w:tcPr>
            <w:tcW w:w="744" w:type="pct"/>
            <w:shd w:val="clear" w:color="auto" w:fill="D9D9D9" w:themeFill="background1" w:themeFillShade="D9"/>
            <w:vAlign w:val="center"/>
          </w:tcPr>
          <w:p w14:paraId="77C269EC" w14:textId="77777777" w:rsidR="00B97A2B" w:rsidRPr="00C6370E" w:rsidRDefault="00B97A2B" w:rsidP="00977C29">
            <w:pPr>
              <w:spacing w:line="276" w:lineRule="auto"/>
              <w:jc w:val="center"/>
              <w:rPr>
                <w:rFonts w:ascii="Arial" w:hAnsi="Arial" w:cs="Arial"/>
                <w:b/>
                <w:bCs/>
                <w:sz w:val="20"/>
                <w:szCs w:val="20"/>
              </w:rPr>
            </w:pPr>
            <w:bookmarkStart w:id="23" w:name="_Hlk237009108"/>
            <w:r w:rsidRPr="00C6370E">
              <w:rPr>
                <w:rFonts w:ascii="Arial" w:hAnsi="Arial" w:cs="Arial"/>
                <w:b/>
                <w:bCs/>
                <w:sz w:val="20"/>
                <w:szCs w:val="20"/>
              </w:rPr>
              <w:lastRenderedPageBreak/>
              <w:t>Criticidade</w:t>
            </w:r>
          </w:p>
        </w:tc>
        <w:tc>
          <w:tcPr>
            <w:tcW w:w="1955" w:type="pct"/>
            <w:shd w:val="clear" w:color="auto" w:fill="D9D9D9" w:themeFill="background1" w:themeFillShade="D9"/>
            <w:vAlign w:val="center"/>
          </w:tcPr>
          <w:p w14:paraId="78668568" w14:textId="77777777" w:rsidR="00B97A2B" w:rsidRPr="00C6370E" w:rsidRDefault="00B97A2B" w:rsidP="00977C29">
            <w:pPr>
              <w:spacing w:line="276" w:lineRule="auto"/>
              <w:jc w:val="center"/>
              <w:rPr>
                <w:rFonts w:ascii="Arial" w:hAnsi="Arial" w:cs="Arial"/>
                <w:b/>
                <w:bCs/>
                <w:sz w:val="20"/>
                <w:szCs w:val="20"/>
              </w:rPr>
            </w:pPr>
            <w:r w:rsidRPr="00C6370E">
              <w:rPr>
                <w:rFonts w:ascii="Arial" w:hAnsi="Arial" w:cs="Arial"/>
                <w:b/>
                <w:bCs/>
                <w:sz w:val="20"/>
                <w:szCs w:val="20"/>
              </w:rPr>
              <w:t>Definição</w:t>
            </w:r>
          </w:p>
        </w:tc>
        <w:tc>
          <w:tcPr>
            <w:tcW w:w="1156" w:type="pct"/>
            <w:shd w:val="clear" w:color="auto" w:fill="D9D9D9" w:themeFill="background1" w:themeFillShade="D9"/>
            <w:vAlign w:val="center"/>
          </w:tcPr>
          <w:p w14:paraId="1018DE98" w14:textId="77777777" w:rsidR="00B97A2B" w:rsidRPr="00C6370E" w:rsidRDefault="00B97A2B" w:rsidP="00977C29">
            <w:pPr>
              <w:spacing w:line="276" w:lineRule="auto"/>
              <w:jc w:val="center"/>
              <w:rPr>
                <w:rFonts w:ascii="Arial" w:hAnsi="Arial" w:cs="Arial"/>
                <w:b/>
                <w:bCs/>
                <w:sz w:val="20"/>
                <w:szCs w:val="20"/>
              </w:rPr>
            </w:pPr>
            <w:r w:rsidRPr="00C6370E">
              <w:rPr>
                <w:rFonts w:ascii="Arial" w:hAnsi="Arial" w:cs="Arial"/>
                <w:b/>
                <w:bCs/>
                <w:sz w:val="20"/>
                <w:szCs w:val="20"/>
              </w:rPr>
              <w:t>Primeiro Atendimento</w:t>
            </w:r>
          </w:p>
        </w:tc>
        <w:tc>
          <w:tcPr>
            <w:tcW w:w="1145" w:type="pct"/>
            <w:shd w:val="clear" w:color="auto" w:fill="D9D9D9" w:themeFill="background1" w:themeFillShade="D9"/>
            <w:vAlign w:val="center"/>
          </w:tcPr>
          <w:p w14:paraId="252031C8" w14:textId="77777777" w:rsidR="00B97A2B" w:rsidRPr="00C6370E" w:rsidRDefault="00B97A2B" w:rsidP="00977C29">
            <w:pPr>
              <w:spacing w:line="276" w:lineRule="auto"/>
              <w:jc w:val="center"/>
              <w:rPr>
                <w:rFonts w:ascii="Arial" w:hAnsi="Arial" w:cs="Arial"/>
                <w:b/>
                <w:bCs/>
                <w:sz w:val="20"/>
                <w:szCs w:val="20"/>
              </w:rPr>
            </w:pPr>
            <w:r w:rsidRPr="00C6370E">
              <w:rPr>
                <w:rFonts w:ascii="Arial" w:hAnsi="Arial" w:cs="Arial"/>
                <w:b/>
                <w:bCs/>
                <w:sz w:val="20"/>
                <w:szCs w:val="20"/>
              </w:rPr>
              <w:t>Resolução / Contorno</w:t>
            </w:r>
          </w:p>
        </w:tc>
      </w:tr>
      <w:tr w:rsidR="00B97A2B" w:rsidRPr="009B6473" w14:paraId="597BFCD8" w14:textId="77777777" w:rsidTr="00977C29">
        <w:trPr>
          <w:jc w:val="center"/>
        </w:trPr>
        <w:tc>
          <w:tcPr>
            <w:tcW w:w="744" w:type="pct"/>
            <w:vAlign w:val="center"/>
          </w:tcPr>
          <w:p w14:paraId="49B5F1B4" w14:textId="77777777" w:rsidR="00B97A2B" w:rsidRPr="009B6473" w:rsidRDefault="00B97A2B" w:rsidP="00977C29">
            <w:pPr>
              <w:spacing w:line="276" w:lineRule="auto"/>
              <w:jc w:val="center"/>
              <w:rPr>
                <w:rFonts w:ascii="Arial" w:hAnsi="Arial" w:cs="Arial"/>
                <w:sz w:val="20"/>
                <w:szCs w:val="20"/>
              </w:rPr>
            </w:pPr>
            <w:r w:rsidRPr="009B6473">
              <w:rPr>
                <w:rFonts w:ascii="Arial" w:hAnsi="Arial" w:cs="Arial"/>
                <w:sz w:val="20"/>
                <w:szCs w:val="20"/>
              </w:rPr>
              <w:t>Crítica</w:t>
            </w:r>
          </w:p>
        </w:tc>
        <w:tc>
          <w:tcPr>
            <w:tcW w:w="1955" w:type="pct"/>
            <w:vAlign w:val="center"/>
          </w:tcPr>
          <w:p w14:paraId="64065D4E" w14:textId="77777777" w:rsidR="00B97A2B" w:rsidRPr="009B6473" w:rsidRDefault="00B97A2B" w:rsidP="00977C29">
            <w:pPr>
              <w:spacing w:line="276" w:lineRule="auto"/>
              <w:jc w:val="center"/>
              <w:rPr>
                <w:rFonts w:ascii="Arial" w:hAnsi="Arial" w:cs="Arial"/>
                <w:sz w:val="20"/>
                <w:szCs w:val="20"/>
              </w:rPr>
            </w:pPr>
            <w:r w:rsidRPr="009B6473">
              <w:rPr>
                <w:rFonts w:ascii="Arial" w:hAnsi="Arial" w:cs="Arial"/>
                <w:sz w:val="20"/>
                <w:szCs w:val="20"/>
              </w:rPr>
              <w:t>Sistema completamente indisponível ou inacessível para todos os usuários</w:t>
            </w:r>
          </w:p>
        </w:tc>
        <w:tc>
          <w:tcPr>
            <w:tcW w:w="1156" w:type="pct"/>
            <w:vAlign w:val="center"/>
          </w:tcPr>
          <w:p w14:paraId="63366E26" w14:textId="77777777" w:rsidR="00B97A2B" w:rsidRPr="009B6473" w:rsidRDefault="00B97A2B" w:rsidP="00977C29">
            <w:pPr>
              <w:spacing w:line="276" w:lineRule="auto"/>
              <w:jc w:val="center"/>
              <w:rPr>
                <w:rFonts w:ascii="Arial" w:hAnsi="Arial" w:cs="Arial"/>
                <w:sz w:val="20"/>
                <w:szCs w:val="20"/>
              </w:rPr>
            </w:pPr>
            <w:r w:rsidRPr="009B6473">
              <w:rPr>
                <w:rFonts w:ascii="Arial" w:hAnsi="Arial" w:cs="Arial"/>
                <w:sz w:val="20"/>
                <w:szCs w:val="20"/>
              </w:rPr>
              <w:t xml:space="preserve">Até </w:t>
            </w:r>
            <w:r>
              <w:rPr>
                <w:rFonts w:ascii="Arial" w:hAnsi="Arial" w:cs="Arial"/>
                <w:sz w:val="20"/>
                <w:szCs w:val="20"/>
              </w:rPr>
              <w:t>30</w:t>
            </w:r>
            <w:r w:rsidRPr="009B6473">
              <w:rPr>
                <w:rFonts w:ascii="Arial" w:hAnsi="Arial" w:cs="Arial"/>
                <w:sz w:val="20"/>
                <w:szCs w:val="20"/>
              </w:rPr>
              <w:t xml:space="preserve"> </w:t>
            </w:r>
            <w:r>
              <w:rPr>
                <w:rFonts w:ascii="Arial" w:hAnsi="Arial" w:cs="Arial"/>
                <w:sz w:val="20"/>
                <w:szCs w:val="20"/>
              </w:rPr>
              <w:t>minutos</w:t>
            </w:r>
          </w:p>
        </w:tc>
        <w:tc>
          <w:tcPr>
            <w:tcW w:w="1145" w:type="pct"/>
            <w:vAlign w:val="center"/>
          </w:tcPr>
          <w:p w14:paraId="3A2C8876" w14:textId="77777777" w:rsidR="00B97A2B" w:rsidRPr="009B6473" w:rsidRDefault="00B97A2B" w:rsidP="00977C29">
            <w:pPr>
              <w:spacing w:line="276" w:lineRule="auto"/>
              <w:jc w:val="center"/>
              <w:rPr>
                <w:rFonts w:ascii="Arial" w:hAnsi="Arial" w:cs="Arial"/>
                <w:sz w:val="20"/>
                <w:szCs w:val="20"/>
              </w:rPr>
            </w:pPr>
            <w:r w:rsidRPr="009B6473">
              <w:rPr>
                <w:rFonts w:ascii="Arial" w:hAnsi="Arial" w:cs="Arial"/>
                <w:sz w:val="20"/>
                <w:szCs w:val="20"/>
              </w:rPr>
              <w:t xml:space="preserve">Até </w:t>
            </w:r>
            <w:r>
              <w:rPr>
                <w:rFonts w:ascii="Arial" w:hAnsi="Arial" w:cs="Arial"/>
                <w:sz w:val="20"/>
                <w:szCs w:val="20"/>
              </w:rPr>
              <w:t>2</w:t>
            </w:r>
            <w:r w:rsidRPr="009B6473">
              <w:rPr>
                <w:rFonts w:ascii="Arial" w:hAnsi="Arial" w:cs="Arial"/>
                <w:sz w:val="20"/>
                <w:szCs w:val="20"/>
              </w:rPr>
              <w:t xml:space="preserve"> horas</w:t>
            </w:r>
          </w:p>
        </w:tc>
      </w:tr>
      <w:tr w:rsidR="00B97A2B" w:rsidRPr="009B6473" w14:paraId="1A9B1AE2" w14:textId="77777777" w:rsidTr="00977C29">
        <w:trPr>
          <w:jc w:val="center"/>
        </w:trPr>
        <w:tc>
          <w:tcPr>
            <w:tcW w:w="744" w:type="pct"/>
            <w:vAlign w:val="center"/>
          </w:tcPr>
          <w:p w14:paraId="049FCC7B" w14:textId="77777777" w:rsidR="00B97A2B" w:rsidRPr="009B6473" w:rsidRDefault="00B97A2B" w:rsidP="00977C29">
            <w:pPr>
              <w:spacing w:line="276" w:lineRule="auto"/>
              <w:jc w:val="center"/>
              <w:rPr>
                <w:rFonts w:ascii="Arial" w:hAnsi="Arial" w:cs="Arial"/>
                <w:sz w:val="20"/>
                <w:szCs w:val="20"/>
              </w:rPr>
            </w:pPr>
            <w:r w:rsidRPr="009B6473">
              <w:rPr>
                <w:rFonts w:ascii="Arial" w:hAnsi="Arial" w:cs="Arial"/>
                <w:sz w:val="20"/>
                <w:szCs w:val="20"/>
              </w:rPr>
              <w:t>Alta</w:t>
            </w:r>
          </w:p>
        </w:tc>
        <w:tc>
          <w:tcPr>
            <w:tcW w:w="1955" w:type="pct"/>
            <w:vAlign w:val="center"/>
          </w:tcPr>
          <w:p w14:paraId="01742E47" w14:textId="77777777" w:rsidR="00B97A2B" w:rsidRPr="009B6473" w:rsidRDefault="00B97A2B" w:rsidP="00977C29">
            <w:pPr>
              <w:spacing w:line="276" w:lineRule="auto"/>
              <w:jc w:val="center"/>
              <w:rPr>
                <w:rFonts w:ascii="Arial" w:hAnsi="Arial" w:cs="Arial"/>
                <w:sz w:val="20"/>
                <w:szCs w:val="20"/>
              </w:rPr>
            </w:pPr>
            <w:r w:rsidRPr="009B6473">
              <w:rPr>
                <w:rFonts w:ascii="Arial" w:hAnsi="Arial" w:cs="Arial"/>
                <w:sz w:val="20"/>
                <w:szCs w:val="20"/>
              </w:rPr>
              <w:t>Funcionalidade principal comprometida, com impacto significativo na operação</w:t>
            </w:r>
          </w:p>
        </w:tc>
        <w:tc>
          <w:tcPr>
            <w:tcW w:w="1156" w:type="pct"/>
            <w:vAlign w:val="center"/>
          </w:tcPr>
          <w:p w14:paraId="612017FB" w14:textId="77777777" w:rsidR="00B97A2B" w:rsidRPr="009B6473" w:rsidRDefault="00B97A2B" w:rsidP="00977C29">
            <w:pPr>
              <w:spacing w:line="276" w:lineRule="auto"/>
              <w:jc w:val="center"/>
              <w:rPr>
                <w:rFonts w:ascii="Arial" w:hAnsi="Arial" w:cs="Arial"/>
                <w:sz w:val="20"/>
                <w:szCs w:val="20"/>
              </w:rPr>
            </w:pPr>
            <w:r w:rsidRPr="009B6473">
              <w:rPr>
                <w:rFonts w:ascii="Arial" w:hAnsi="Arial" w:cs="Arial"/>
                <w:sz w:val="20"/>
                <w:szCs w:val="20"/>
              </w:rPr>
              <w:t>Até 1 hora</w:t>
            </w:r>
          </w:p>
        </w:tc>
        <w:tc>
          <w:tcPr>
            <w:tcW w:w="1145" w:type="pct"/>
            <w:vAlign w:val="center"/>
          </w:tcPr>
          <w:p w14:paraId="2744EF3F" w14:textId="77777777" w:rsidR="00B97A2B" w:rsidRPr="009B6473" w:rsidRDefault="00B97A2B" w:rsidP="00977C29">
            <w:pPr>
              <w:spacing w:line="276" w:lineRule="auto"/>
              <w:jc w:val="center"/>
              <w:rPr>
                <w:rFonts w:ascii="Arial" w:hAnsi="Arial" w:cs="Arial"/>
                <w:sz w:val="20"/>
                <w:szCs w:val="20"/>
              </w:rPr>
            </w:pPr>
            <w:r w:rsidRPr="009B6473">
              <w:rPr>
                <w:rFonts w:ascii="Arial" w:hAnsi="Arial" w:cs="Arial"/>
                <w:sz w:val="20"/>
                <w:szCs w:val="20"/>
              </w:rPr>
              <w:t xml:space="preserve">Até </w:t>
            </w:r>
            <w:r>
              <w:rPr>
                <w:rFonts w:ascii="Arial" w:hAnsi="Arial" w:cs="Arial"/>
                <w:sz w:val="20"/>
                <w:szCs w:val="20"/>
              </w:rPr>
              <w:t>4</w:t>
            </w:r>
            <w:r w:rsidRPr="009B6473">
              <w:rPr>
                <w:rFonts w:ascii="Arial" w:hAnsi="Arial" w:cs="Arial"/>
                <w:sz w:val="20"/>
                <w:szCs w:val="20"/>
              </w:rPr>
              <w:t xml:space="preserve"> horas úteis</w:t>
            </w:r>
          </w:p>
        </w:tc>
      </w:tr>
      <w:tr w:rsidR="00B97A2B" w:rsidRPr="009B6473" w14:paraId="180923C2" w14:textId="77777777" w:rsidTr="00977C29">
        <w:trPr>
          <w:jc w:val="center"/>
        </w:trPr>
        <w:tc>
          <w:tcPr>
            <w:tcW w:w="744" w:type="pct"/>
            <w:vAlign w:val="center"/>
          </w:tcPr>
          <w:p w14:paraId="4B62FF28" w14:textId="77777777" w:rsidR="00B97A2B" w:rsidRPr="009B6473" w:rsidRDefault="00B97A2B" w:rsidP="00977C29">
            <w:pPr>
              <w:spacing w:line="276" w:lineRule="auto"/>
              <w:jc w:val="center"/>
              <w:rPr>
                <w:rFonts w:ascii="Arial" w:hAnsi="Arial" w:cs="Arial"/>
                <w:sz w:val="20"/>
                <w:szCs w:val="20"/>
              </w:rPr>
            </w:pPr>
            <w:r w:rsidRPr="009B6473">
              <w:rPr>
                <w:rFonts w:ascii="Arial" w:hAnsi="Arial" w:cs="Arial"/>
                <w:sz w:val="20"/>
                <w:szCs w:val="20"/>
              </w:rPr>
              <w:t>Média</w:t>
            </w:r>
          </w:p>
        </w:tc>
        <w:tc>
          <w:tcPr>
            <w:tcW w:w="1955" w:type="pct"/>
            <w:vAlign w:val="center"/>
          </w:tcPr>
          <w:p w14:paraId="2FE37E12" w14:textId="77777777" w:rsidR="00B97A2B" w:rsidRPr="009B6473" w:rsidRDefault="00B97A2B" w:rsidP="00977C29">
            <w:pPr>
              <w:spacing w:line="276" w:lineRule="auto"/>
              <w:jc w:val="center"/>
              <w:rPr>
                <w:rFonts w:ascii="Arial" w:hAnsi="Arial" w:cs="Arial"/>
                <w:sz w:val="20"/>
                <w:szCs w:val="20"/>
              </w:rPr>
            </w:pPr>
            <w:r w:rsidRPr="009B6473">
              <w:rPr>
                <w:rFonts w:ascii="Arial" w:hAnsi="Arial" w:cs="Arial"/>
                <w:sz w:val="20"/>
                <w:szCs w:val="20"/>
              </w:rPr>
              <w:t>Funcionalidade secundária comprometida, sem impacto na operação principal</w:t>
            </w:r>
          </w:p>
        </w:tc>
        <w:tc>
          <w:tcPr>
            <w:tcW w:w="1156" w:type="pct"/>
            <w:vAlign w:val="center"/>
          </w:tcPr>
          <w:p w14:paraId="45683887" w14:textId="77777777" w:rsidR="00B97A2B" w:rsidRPr="009B6473" w:rsidRDefault="00B97A2B" w:rsidP="00977C29">
            <w:pPr>
              <w:spacing w:line="276" w:lineRule="auto"/>
              <w:jc w:val="center"/>
              <w:rPr>
                <w:rFonts w:ascii="Arial" w:hAnsi="Arial" w:cs="Arial"/>
                <w:sz w:val="20"/>
                <w:szCs w:val="20"/>
              </w:rPr>
            </w:pPr>
            <w:r w:rsidRPr="009B6473">
              <w:rPr>
                <w:rFonts w:ascii="Arial" w:hAnsi="Arial" w:cs="Arial"/>
                <w:sz w:val="20"/>
                <w:szCs w:val="20"/>
              </w:rPr>
              <w:t>Até 2 horas úteis</w:t>
            </w:r>
          </w:p>
        </w:tc>
        <w:tc>
          <w:tcPr>
            <w:tcW w:w="1145" w:type="pct"/>
            <w:vAlign w:val="center"/>
          </w:tcPr>
          <w:p w14:paraId="4A4D7187" w14:textId="77777777" w:rsidR="00B97A2B" w:rsidRPr="009B6473" w:rsidRDefault="00B97A2B" w:rsidP="00977C29">
            <w:pPr>
              <w:spacing w:line="276" w:lineRule="auto"/>
              <w:jc w:val="center"/>
              <w:rPr>
                <w:rFonts w:ascii="Arial" w:hAnsi="Arial" w:cs="Arial"/>
                <w:sz w:val="20"/>
                <w:szCs w:val="20"/>
              </w:rPr>
            </w:pPr>
            <w:r w:rsidRPr="009B6473">
              <w:rPr>
                <w:rFonts w:ascii="Arial" w:hAnsi="Arial" w:cs="Arial"/>
                <w:sz w:val="20"/>
                <w:szCs w:val="20"/>
              </w:rPr>
              <w:t xml:space="preserve">Até </w:t>
            </w:r>
            <w:r>
              <w:rPr>
                <w:rFonts w:ascii="Arial" w:hAnsi="Arial" w:cs="Arial"/>
                <w:sz w:val="20"/>
                <w:szCs w:val="20"/>
              </w:rPr>
              <w:t>8</w:t>
            </w:r>
            <w:r w:rsidRPr="009B6473">
              <w:rPr>
                <w:rFonts w:ascii="Arial" w:hAnsi="Arial" w:cs="Arial"/>
                <w:sz w:val="20"/>
                <w:szCs w:val="20"/>
              </w:rPr>
              <w:t xml:space="preserve"> horas úteis</w:t>
            </w:r>
          </w:p>
        </w:tc>
      </w:tr>
      <w:tr w:rsidR="00B97A2B" w:rsidRPr="009B6473" w14:paraId="4E4AD3E4" w14:textId="77777777" w:rsidTr="00977C29">
        <w:trPr>
          <w:jc w:val="center"/>
        </w:trPr>
        <w:tc>
          <w:tcPr>
            <w:tcW w:w="744" w:type="pct"/>
            <w:vAlign w:val="center"/>
          </w:tcPr>
          <w:p w14:paraId="31AD898B" w14:textId="77777777" w:rsidR="00B97A2B" w:rsidRPr="009B6473" w:rsidRDefault="00B97A2B" w:rsidP="00977C29">
            <w:pPr>
              <w:spacing w:line="276" w:lineRule="auto"/>
              <w:jc w:val="center"/>
              <w:rPr>
                <w:rFonts w:ascii="Arial" w:hAnsi="Arial" w:cs="Arial"/>
                <w:sz w:val="20"/>
                <w:szCs w:val="20"/>
              </w:rPr>
            </w:pPr>
            <w:r w:rsidRPr="009B6473">
              <w:rPr>
                <w:rFonts w:ascii="Arial" w:hAnsi="Arial" w:cs="Arial"/>
                <w:sz w:val="20"/>
                <w:szCs w:val="20"/>
              </w:rPr>
              <w:t>Baixa</w:t>
            </w:r>
          </w:p>
        </w:tc>
        <w:tc>
          <w:tcPr>
            <w:tcW w:w="1955" w:type="pct"/>
            <w:vAlign w:val="center"/>
          </w:tcPr>
          <w:p w14:paraId="69825895" w14:textId="77777777" w:rsidR="00B97A2B" w:rsidRPr="009B6473" w:rsidRDefault="00B97A2B" w:rsidP="00977C29">
            <w:pPr>
              <w:spacing w:line="276" w:lineRule="auto"/>
              <w:jc w:val="center"/>
              <w:rPr>
                <w:rFonts w:ascii="Arial" w:hAnsi="Arial" w:cs="Arial"/>
                <w:sz w:val="20"/>
                <w:szCs w:val="20"/>
              </w:rPr>
            </w:pPr>
            <w:r w:rsidRPr="009B6473">
              <w:rPr>
                <w:rFonts w:ascii="Arial" w:hAnsi="Arial" w:cs="Arial"/>
                <w:sz w:val="20"/>
                <w:szCs w:val="20"/>
              </w:rPr>
              <w:t>Ajustes, melhorias de usabilidade, dúvidas operacionais</w:t>
            </w:r>
          </w:p>
        </w:tc>
        <w:tc>
          <w:tcPr>
            <w:tcW w:w="1156" w:type="pct"/>
            <w:vAlign w:val="center"/>
          </w:tcPr>
          <w:p w14:paraId="488D4A15" w14:textId="77777777" w:rsidR="00B97A2B" w:rsidRPr="009B6473" w:rsidRDefault="00B97A2B" w:rsidP="00977C29">
            <w:pPr>
              <w:spacing w:line="276" w:lineRule="auto"/>
              <w:jc w:val="center"/>
              <w:rPr>
                <w:rFonts w:ascii="Arial" w:hAnsi="Arial" w:cs="Arial"/>
                <w:sz w:val="20"/>
                <w:szCs w:val="20"/>
              </w:rPr>
            </w:pPr>
            <w:r w:rsidRPr="009B6473">
              <w:rPr>
                <w:rFonts w:ascii="Arial" w:hAnsi="Arial" w:cs="Arial"/>
                <w:sz w:val="20"/>
                <w:szCs w:val="20"/>
              </w:rPr>
              <w:t>Até 2 horas úteis</w:t>
            </w:r>
          </w:p>
        </w:tc>
        <w:tc>
          <w:tcPr>
            <w:tcW w:w="1145" w:type="pct"/>
            <w:vAlign w:val="center"/>
          </w:tcPr>
          <w:p w14:paraId="6F5FEE6E" w14:textId="77777777" w:rsidR="00B97A2B" w:rsidRPr="009B6473" w:rsidRDefault="00B97A2B" w:rsidP="00977C29">
            <w:pPr>
              <w:spacing w:line="276" w:lineRule="auto"/>
              <w:jc w:val="center"/>
              <w:rPr>
                <w:rFonts w:ascii="Arial" w:hAnsi="Arial" w:cs="Arial"/>
                <w:sz w:val="20"/>
                <w:szCs w:val="20"/>
              </w:rPr>
            </w:pPr>
            <w:r>
              <w:rPr>
                <w:rFonts w:ascii="Arial" w:hAnsi="Arial" w:cs="Arial"/>
                <w:sz w:val="20"/>
                <w:szCs w:val="20"/>
              </w:rPr>
              <w:t>Até 2</w:t>
            </w:r>
            <w:r w:rsidRPr="009B6473">
              <w:rPr>
                <w:rFonts w:ascii="Arial" w:hAnsi="Arial" w:cs="Arial"/>
                <w:sz w:val="20"/>
                <w:szCs w:val="20"/>
              </w:rPr>
              <w:t xml:space="preserve"> dias úteis</w:t>
            </w:r>
          </w:p>
        </w:tc>
      </w:tr>
      <w:bookmarkEnd w:id="23"/>
    </w:tbl>
    <w:p w14:paraId="4E64625D" w14:textId="77777777" w:rsidR="004E0C8D" w:rsidRDefault="004E0C8D" w:rsidP="00B97A2B">
      <w:pPr>
        <w:spacing w:line="276" w:lineRule="auto"/>
        <w:jc w:val="both"/>
        <w:rPr>
          <w:rFonts w:ascii="Arial" w:hAnsi="Arial" w:cs="Arial"/>
          <w:sz w:val="20"/>
          <w:szCs w:val="20"/>
        </w:rPr>
      </w:pPr>
    </w:p>
    <w:p w14:paraId="27AFBB41" w14:textId="52F2F9C2" w:rsidR="00B97A2B" w:rsidRPr="009B6473" w:rsidRDefault="004E0C8D" w:rsidP="00B97A2B">
      <w:pPr>
        <w:spacing w:line="276" w:lineRule="auto"/>
        <w:jc w:val="both"/>
        <w:rPr>
          <w:rFonts w:ascii="Arial" w:hAnsi="Arial" w:cs="Arial"/>
          <w:sz w:val="20"/>
          <w:szCs w:val="20"/>
        </w:rPr>
      </w:pPr>
      <w:r>
        <w:rPr>
          <w:rFonts w:ascii="Arial" w:hAnsi="Arial" w:cs="Arial"/>
          <w:sz w:val="20"/>
          <w:szCs w:val="20"/>
        </w:rPr>
        <w:t>e)</w:t>
      </w:r>
      <w:r w:rsidR="00B97A2B" w:rsidRPr="009B6473">
        <w:rPr>
          <w:rFonts w:ascii="Arial" w:hAnsi="Arial" w:cs="Arial"/>
          <w:sz w:val="20"/>
          <w:szCs w:val="20"/>
        </w:rPr>
        <w:t xml:space="preserve"> A disponibilidade mensal mínima de 99,5% será apurada mensalmente, excluídos os períodos de manutenção programada previamente comunicados. Percentuais inferiores poderão ensejar desconto proporcional na fatura e aplicação de penalidades previstas em contrato.</w:t>
      </w:r>
    </w:p>
    <w:p w14:paraId="1BAF75E5" w14:textId="3C3BEB43" w:rsidR="00B97A2B" w:rsidRPr="009B6473" w:rsidRDefault="004E0C8D" w:rsidP="00B97A2B">
      <w:pPr>
        <w:spacing w:line="276" w:lineRule="auto"/>
        <w:jc w:val="both"/>
        <w:rPr>
          <w:rFonts w:ascii="Arial" w:hAnsi="Arial" w:cs="Arial"/>
          <w:sz w:val="20"/>
          <w:szCs w:val="20"/>
        </w:rPr>
      </w:pPr>
      <w:r>
        <w:rPr>
          <w:rFonts w:ascii="Arial" w:hAnsi="Arial" w:cs="Arial"/>
          <w:sz w:val="20"/>
          <w:szCs w:val="20"/>
        </w:rPr>
        <w:t>f)</w:t>
      </w:r>
      <w:r w:rsidR="00B97A2B" w:rsidRPr="009B6473">
        <w:rPr>
          <w:rFonts w:ascii="Arial" w:hAnsi="Arial" w:cs="Arial"/>
          <w:sz w:val="20"/>
          <w:szCs w:val="20"/>
        </w:rPr>
        <w:t xml:space="preserve"> Os chamados deverão ser registrados em sistema de tickets (help desk) com número de protocolo, data/hora de abertura, criticidade e histórico de atendimento.</w:t>
      </w:r>
    </w:p>
    <w:p w14:paraId="354A9E65" w14:textId="588A2E7D" w:rsidR="00B97A2B" w:rsidRPr="003E34E0" w:rsidRDefault="004E0C8D" w:rsidP="00B97A2B">
      <w:pPr>
        <w:spacing w:line="276" w:lineRule="auto"/>
        <w:jc w:val="both"/>
        <w:rPr>
          <w:rFonts w:ascii="Arial" w:hAnsi="Arial" w:cs="Arial"/>
          <w:sz w:val="20"/>
          <w:szCs w:val="20"/>
          <w:lang w:eastAsia="pt-BR"/>
        </w:rPr>
      </w:pPr>
      <w:r>
        <w:rPr>
          <w:rFonts w:ascii="Arial" w:hAnsi="Arial" w:cs="Arial"/>
          <w:sz w:val="20"/>
          <w:szCs w:val="20"/>
          <w:lang w:eastAsia="pt-BR"/>
        </w:rPr>
        <w:t>g)</w:t>
      </w:r>
      <w:r w:rsidR="00B97A2B" w:rsidRPr="003E34E0">
        <w:rPr>
          <w:rFonts w:ascii="Arial" w:hAnsi="Arial" w:cs="Arial"/>
          <w:sz w:val="20"/>
          <w:szCs w:val="20"/>
          <w:lang w:eastAsia="pt-BR"/>
        </w:rPr>
        <w:t xml:space="preserve"> </w:t>
      </w:r>
      <w:r w:rsidR="00B97A2B" w:rsidRPr="003E34E0">
        <w:rPr>
          <w:rFonts w:ascii="Arial" w:hAnsi="Arial" w:cs="Arial"/>
          <w:i/>
          <w:iCs/>
          <w:sz w:val="20"/>
          <w:szCs w:val="20"/>
          <w:lang w:eastAsia="pt-BR"/>
        </w:rPr>
        <w:t>Treinamento</w:t>
      </w:r>
      <w:r w:rsidR="00B97A2B" w:rsidRPr="003E34E0">
        <w:rPr>
          <w:rFonts w:ascii="Arial" w:hAnsi="Arial" w:cs="Arial"/>
          <w:sz w:val="20"/>
          <w:szCs w:val="20"/>
          <w:lang w:eastAsia="pt-BR"/>
        </w:rPr>
        <w:t>: O treinamento inicial dos usuários da solução será realizado com carga horária mínima de 8 (oito) horas, abrangendo o Website Institucional, o Diário Oficial Eletrônico e o E-mail Corporativo, sendo obrigatoriamente 4 (quatro) horas presenciais, a serem realizadas nas dependências da Prefeitura Municipal de Mandaguaçu, em datas e horários previamente agendados entre as partes. As horas restantes poderão ser realizadas na modalidade presencial ou remotamente, por meio de videoconferência ao vivo e síncrona, conforme definição e concordância da Administração Municipal.</w:t>
      </w:r>
    </w:p>
    <w:p w14:paraId="0AAB581E" w14:textId="4DCF4A18" w:rsidR="00B97A2B" w:rsidRPr="003E34E0" w:rsidRDefault="004E0C8D" w:rsidP="00B97A2B">
      <w:pPr>
        <w:spacing w:line="276" w:lineRule="auto"/>
        <w:ind w:left="426"/>
        <w:jc w:val="both"/>
        <w:rPr>
          <w:rFonts w:ascii="Arial" w:hAnsi="Arial" w:cs="Arial"/>
          <w:sz w:val="20"/>
          <w:szCs w:val="20"/>
          <w:lang w:eastAsia="pt-BR"/>
        </w:rPr>
      </w:pPr>
      <w:r>
        <w:rPr>
          <w:rFonts w:ascii="Arial" w:hAnsi="Arial" w:cs="Arial"/>
          <w:sz w:val="20"/>
          <w:szCs w:val="20"/>
          <w:lang w:eastAsia="pt-BR"/>
        </w:rPr>
        <w:t>g</w:t>
      </w:r>
      <w:r w:rsidR="00B97A2B" w:rsidRPr="003E34E0">
        <w:rPr>
          <w:rFonts w:ascii="Arial" w:hAnsi="Arial" w:cs="Arial"/>
          <w:sz w:val="20"/>
          <w:szCs w:val="20"/>
          <w:lang w:eastAsia="pt-BR"/>
        </w:rPr>
        <w:t>.1. A Contratada será integralmente responsável por todos os custos, despesas e encargos necessários à realização do treinamento presencial, incluindo, sem limitação, deslocamento, transporte, hospedagem, estadia, alimentação, diárias, tributos, encargos trabalhistas e demais despesas de seus profissionais, não cabendo à Administração Municipal qualquer pagamento, reembolso ou ressarcimento adicional a esse título, além dos valores contratualmente estabelecidos.</w:t>
      </w:r>
    </w:p>
    <w:p w14:paraId="6A603F0D" w14:textId="3AAE7E06" w:rsidR="00B97A2B" w:rsidRDefault="004E0C8D" w:rsidP="00B97A2B">
      <w:pPr>
        <w:spacing w:line="276" w:lineRule="auto"/>
        <w:ind w:left="426"/>
        <w:jc w:val="both"/>
        <w:rPr>
          <w:rFonts w:ascii="Arial" w:hAnsi="Arial" w:cs="Arial"/>
          <w:sz w:val="20"/>
          <w:szCs w:val="20"/>
        </w:rPr>
      </w:pPr>
      <w:r>
        <w:rPr>
          <w:rFonts w:ascii="Arial" w:hAnsi="Arial" w:cs="Arial"/>
          <w:sz w:val="20"/>
          <w:szCs w:val="20"/>
        </w:rPr>
        <w:t>g</w:t>
      </w:r>
      <w:r w:rsidR="00B97A2B">
        <w:rPr>
          <w:rFonts w:ascii="Arial" w:hAnsi="Arial" w:cs="Arial"/>
          <w:sz w:val="20"/>
          <w:szCs w:val="20"/>
        </w:rPr>
        <w:t>.2.</w:t>
      </w:r>
      <w:r w:rsidR="00B97A2B" w:rsidRPr="009B6473">
        <w:rPr>
          <w:rFonts w:ascii="Arial" w:hAnsi="Arial" w:cs="Arial"/>
          <w:sz w:val="20"/>
          <w:szCs w:val="20"/>
        </w:rPr>
        <w:t xml:space="preserve"> Treinamentos complementares poderão ser solicitados pela Administração nos casos de implantação de novas funcionalidades dentro do escopo ou reciclagem de usuários, dentro das condições contratuais.</w:t>
      </w:r>
    </w:p>
    <w:p w14:paraId="095FD2DB" w14:textId="013509D5" w:rsidR="00B97A2B" w:rsidRPr="009B6473" w:rsidRDefault="004E0C8D" w:rsidP="00B97A2B">
      <w:pPr>
        <w:spacing w:line="276" w:lineRule="auto"/>
        <w:ind w:left="426"/>
        <w:jc w:val="both"/>
        <w:rPr>
          <w:rFonts w:ascii="Arial" w:hAnsi="Arial" w:cs="Arial"/>
          <w:sz w:val="20"/>
          <w:szCs w:val="20"/>
        </w:rPr>
      </w:pPr>
      <w:r>
        <w:rPr>
          <w:rFonts w:ascii="Arial" w:hAnsi="Arial" w:cs="Arial"/>
          <w:sz w:val="20"/>
          <w:szCs w:val="20"/>
        </w:rPr>
        <w:t>g</w:t>
      </w:r>
      <w:r w:rsidR="00B97A2B">
        <w:rPr>
          <w:rFonts w:ascii="Arial" w:hAnsi="Arial" w:cs="Arial"/>
          <w:sz w:val="20"/>
          <w:szCs w:val="20"/>
        </w:rPr>
        <w:t xml:space="preserve">.3. </w:t>
      </w:r>
      <w:r w:rsidR="00B97A2B" w:rsidRPr="008C1716">
        <w:rPr>
          <w:rFonts w:ascii="Arial" w:hAnsi="Arial" w:cs="Arial"/>
          <w:sz w:val="20"/>
          <w:szCs w:val="20"/>
        </w:rPr>
        <w:t>A contratada deverá fornecer: manuais de utilização em formato digital (PDF); videoaulas por módulo disponíveis em área centralizada do painel administrativo; e canal de suporte para esclarecimento de dúvidas operacionais durante a fase de implantação.</w:t>
      </w:r>
    </w:p>
    <w:p w14:paraId="3C28DC13" w14:textId="75E6A49E" w:rsidR="00B97A2B" w:rsidRPr="003E34E0" w:rsidRDefault="004E0C8D" w:rsidP="00B97A2B">
      <w:pPr>
        <w:spacing w:line="276" w:lineRule="auto"/>
        <w:ind w:left="426"/>
        <w:jc w:val="both"/>
        <w:rPr>
          <w:rFonts w:ascii="Arial" w:hAnsi="Arial" w:cs="Arial"/>
          <w:sz w:val="20"/>
          <w:szCs w:val="20"/>
          <w:lang w:eastAsia="pt-BR"/>
        </w:rPr>
      </w:pPr>
      <w:r>
        <w:rPr>
          <w:rFonts w:ascii="Arial" w:hAnsi="Arial" w:cs="Arial"/>
          <w:sz w:val="20"/>
          <w:szCs w:val="20"/>
          <w:lang w:eastAsia="pt-BR"/>
        </w:rPr>
        <w:t>g</w:t>
      </w:r>
      <w:r w:rsidR="00B97A2B" w:rsidRPr="003E34E0">
        <w:rPr>
          <w:rFonts w:ascii="Arial" w:hAnsi="Arial" w:cs="Arial"/>
          <w:sz w:val="20"/>
          <w:szCs w:val="20"/>
          <w:lang w:eastAsia="pt-BR"/>
        </w:rPr>
        <w:t>.</w:t>
      </w:r>
      <w:r w:rsidR="00B97A2B">
        <w:rPr>
          <w:rFonts w:ascii="Arial" w:hAnsi="Arial" w:cs="Arial"/>
          <w:sz w:val="20"/>
          <w:szCs w:val="20"/>
          <w:lang w:eastAsia="pt-BR"/>
        </w:rPr>
        <w:t>4</w:t>
      </w:r>
      <w:r w:rsidR="00B97A2B" w:rsidRPr="003E34E0">
        <w:rPr>
          <w:rFonts w:ascii="Arial" w:hAnsi="Arial" w:cs="Arial"/>
          <w:sz w:val="20"/>
          <w:szCs w:val="20"/>
          <w:lang w:eastAsia="pt-BR"/>
        </w:rPr>
        <w:t>. A Contratada deverá disponibilizar profissionais devidamente capacitados e com conhecimento técnico compatível com as soluções objeto da contratação, responsabilizando-se pela qualidade e efetividade do treinamento, de modo a assegurar aos servidores e usuários indicados pela Administração condições adequadas para utilização, operação e administração das funcionalidades disponibilizadas.</w:t>
      </w:r>
    </w:p>
    <w:p w14:paraId="068F8771" w14:textId="74620617" w:rsidR="00B97A2B" w:rsidRPr="009B6473" w:rsidRDefault="004E0C8D" w:rsidP="00B97A2B">
      <w:pPr>
        <w:spacing w:line="276" w:lineRule="auto"/>
        <w:jc w:val="both"/>
        <w:rPr>
          <w:rFonts w:ascii="Arial" w:hAnsi="Arial" w:cs="Arial"/>
          <w:sz w:val="20"/>
          <w:szCs w:val="20"/>
        </w:rPr>
      </w:pPr>
      <w:r>
        <w:rPr>
          <w:rFonts w:ascii="Arial" w:hAnsi="Arial" w:cs="Arial"/>
          <w:sz w:val="20"/>
          <w:szCs w:val="20"/>
        </w:rPr>
        <w:t>h)</w:t>
      </w:r>
      <w:r w:rsidR="00B97A2B" w:rsidRPr="009B6473">
        <w:rPr>
          <w:rFonts w:ascii="Arial" w:hAnsi="Arial" w:cs="Arial"/>
          <w:sz w:val="20"/>
          <w:szCs w:val="20"/>
        </w:rPr>
        <w:t xml:space="preserve"> Parametrização colaborativa</w:t>
      </w:r>
    </w:p>
    <w:p w14:paraId="4B4BB8EA" w14:textId="48BDE505" w:rsidR="00B97A2B" w:rsidRPr="009B6473" w:rsidRDefault="004E0C8D" w:rsidP="00B97A2B">
      <w:pPr>
        <w:spacing w:line="276" w:lineRule="auto"/>
        <w:ind w:left="426"/>
        <w:jc w:val="both"/>
        <w:rPr>
          <w:rFonts w:ascii="Arial" w:hAnsi="Arial" w:cs="Arial"/>
          <w:sz w:val="20"/>
          <w:szCs w:val="20"/>
        </w:rPr>
      </w:pPr>
      <w:r>
        <w:rPr>
          <w:rFonts w:ascii="Arial" w:hAnsi="Arial" w:cs="Arial"/>
          <w:sz w:val="20"/>
          <w:szCs w:val="20"/>
        </w:rPr>
        <w:t>h</w:t>
      </w:r>
      <w:r w:rsidR="00B97A2B" w:rsidRPr="009B6473">
        <w:rPr>
          <w:rFonts w:ascii="Arial" w:hAnsi="Arial" w:cs="Arial"/>
          <w:sz w:val="20"/>
          <w:szCs w:val="20"/>
        </w:rPr>
        <w:t>.1. O escopo funcional está integralmente definido neste Termo de Referência. Durante a implantação, a contratada realizará levantamento de requisitos junto às Secretarias demandantes para parametrização, configuração e adequação das funcionalidades já previstas ao contexto operacional do Município, sendo vedada a inclusão de módulos ou soluções não previstos neste TR.</w:t>
      </w:r>
    </w:p>
    <w:p w14:paraId="3301D20F" w14:textId="1DCCB35B" w:rsidR="00B97A2B" w:rsidRPr="009B6473" w:rsidRDefault="004E0C8D" w:rsidP="00B97A2B">
      <w:pPr>
        <w:spacing w:line="276" w:lineRule="auto"/>
        <w:ind w:left="426"/>
        <w:jc w:val="both"/>
        <w:rPr>
          <w:rFonts w:ascii="Arial" w:hAnsi="Arial" w:cs="Arial"/>
          <w:sz w:val="20"/>
          <w:szCs w:val="20"/>
        </w:rPr>
      </w:pPr>
      <w:r>
        <w:rPr>
          <w:rFonts w:ascii="Arial" w:hAnsi="Arial" w:cs="Arial"/>
          <w:sz w:val="20"/>
          <w:szCs w:val="20"/>
        </w:rPr>
        <w:t>h</w:t>
      </w:r>
      <w:r w:rsidR="00B97A2B" w:rsidRPr="009B6473">
        <w:rPr>
          <w:rFonts w:ascii="Arial" w:hAnsi="Arial" w:cs="Arial"/>
          <w:sz w:val="20"/>
          <w:szCs w:val="20"/>
        </w:rPr>
        <w:t>.2. As especificações de parametrização serão formalizadas em documento elaborado pela contratada e validado pelas Secretarias, limitando-se ao detalhamento e configuração do escopo licitado.</w:t>
      </w:r>
    </w:p>
    <w:p w14:paraId="67E45640" w14:textId="03B43B92" w:rsidR="00B97A2B" w:rsidRPr="009B6473" w:rsidRDefault="004E0C8D" w:rsidP="00B97A2B">
      <w:pPr>
        <w:spacing w:line="276" w:lineRule="auto"/>
        <w:jc w:val="both"/>
        <w:rPr>
          <w:rFonts w:ascii="Arial" w:hAnsi="Arial" w:cs="Arial"/>
          <w:sz w:val="20"/>
          <w:szCs w:val="20"/>
        </w:rPr>
      </w:pPr>
      <w:r>
        <w:rPr>
          <w:rFonts w:ascii="Arial" w:hAnsi="Arial" w:cs="Arial"/>
          <w:sz w:val="20"/>
          <w:szCs w:val="20"/>
        </w:rPr>
        <w:t>i)</w:t>
      </w:r>
      <w:r w:rsidR="00B97A2B" w:rsidRPr="009B6473">
        <w:rPr>
          <w:rFonts w:ascii="Arial" w:hAnsi="Arial" w:cs="Arial"/>
          <w:sz w:val="20"/>
          <w:szCs w:val="20"/>
        </w:rPr>
        <w:t xml:space="preserve"> Propriedade dos Dados, Portabilidade e Transição Contratual</w:t>
      </w:r>
    </w:p>
    <w:p w14:paraId="3DCDB60F" w14:textId="7A38F61E" w:rsidR="00B97A2B" w:rsidRPr="009B6473" w:rsidRDefault="004E0C8D" w:rsidP="00B97A2B">
      <w:pPr>
        <w:spacing w:line="276" w:lineRule="auto"/>
        <w:ind w:left="426"/>
        <w:jc w:val="both"/>
        <w:rPr>
          <w:rFonts w:ascii="Arial" w:hAnsi="Arial" w:cs="Arial"/>
          <w:sz w:val="20"/>
          <w:szCs w:val="20"/>
        </w:rPr>
      </w:pPr>
      <w:r>
        <w:rPr>
          <w:rFonts w:ascii="Arial" w:hAnsi="Arial" w:cs="Arial"/>
          <w:sz w:val="20"/>
          <w:szCs w:val="20"/>
        </w:rPr>
        <w:t>i</w:t>
      </w:r>
      <w:r w:rsidR="00B97A2B" w:rsidRPr="009B6473">
        <w:rPr>
          <w:rFonts w:ascii="Arial" w:hAnsi="Arial" w:cs="Arial"/>
          <w:sz w:val="20"/>
          <w:szCs w:val="20"/>
        </w:rPr>
        <w:t xml:space="preserve">.1. Titularidade Incondicional: Todos os dados, informações, documentos, cadastros, relatórios, históricos, imagens e arquivos armazenados ou produzidos durante a execução dos serviços são de propriedade exclusiva e inalienável do Município de Mandaguaçu/PR.  </w:t>
      </w:r>
    </w:p>
    <w:p w14:paraId="17CE2B01" w14:textId="7BD3FC6D" w:rsidR="00B97A2B" w:rsidRPr="009B6473" w:rsidRDefault="004E0C8D" w:rsidP="00B97A2B">
      <w:pPr>
        <w:spacing w:line="276" w:lineRule="auto"/>
        <w:ind w:left="426"/>
        <w:jc w:val="both"/>
        <w:rPr>
          <w:rFonts w:ascii="Arial" w:hAnsi="Arial" w:cs="Arial"/>
          <w:sz w:val="20"/>
          <w:szCs w:val="20"/>
        </w:rPr>
      </w:pPr>
      <w:r>
        <w:rPr>
          <w:rFonts w:ascii="Arial" w:hAnsi="Arial" w:cs="Arial"/>
          <w:sz w:val="20"/>
          <w:szCs w:val="20"/>
        </w:rPr>
        <w:lastRenderedPageBreak/>
        <w:t>i</w:t>
      </w:r>
      <w:r w:rsidR="00B97A2B" w:rsidRPr="009B6473">
        <w:rPr>
          <w:rFonts w:ascii="Arial" w:hAnsi="Arial" w:cs="Arial"/>
          <w:sz w:val="20"/>
          <w:szCs w:val="20"/>
        </w:rPr>
        <w:t xml:space="preserve">.2. Dever de Portabilidade ao Final do Contrato: Ao término do contrato (seja por encerramento do prazo de vigência, não prorrogação ou rescisão por qualquer motivo), a CONTRATADA deverá fornecer ao Município a cópia integral e atualizada de toda a base de dados das soluções.  </w:t>
      </w:r>
    </w:p>
    <w:p w14:paraId="5B5478C3" w14:textId="002EE090" w:rsidR="00B97A2B" w:rsidRPr="009B6473" w:rsidRDefault="004E0C8D" w:rsidP="00B97A2B">
      <w:pPr>
        <w:spacing w:line="276" w:lineRule="auto"/>
        <w:ind w:left="426"/>
        <w:jc w:val="both"/>
        <w:rPr>
          <w:rFonts w:ascii="Arial" w:hAnsi="Arial" w:cs="Arial"/>
          <w:sz w:val="20"/>
          <w:szCs w:val="20"/>
        </w:rPr>
      </w:pPr>
      <w:r>
        <w:rPr>
          <w:rFonts w:ascii="Arial" w:hAnsi="Arial" w:cs="Arial"/>
          <w:sz w:val="20"/>
          <w:szCs w:val="20"/>
        </w:rPr>
        <w:t>i</w:t>
      </w:r>
      <w:r w:rsidR="00B97A2B" w:rsidRPr="009B6473">
        <w:rPr>
          <w:rFonts w:ascii="Arial" w:hAnsi="Arial" w:cs="Arial"/>
          <w:sz w:val="20"/>
          <w:szCs w:val="20"/>
        </w:rPr>
        <w:t>.3. Formatos e Estrutura: A devolução da base de dados deverá ser realizada sem qualquer custo adicional para a Administração, observando as seguintes condições técnicas:</w:t>
      </w:r>
    </w:p>
    <w:p w14:paraId="52A9C1E8" w14:textId="37834047" w:rsidR="00B97A2B" w:rsidRPr="009B6473" w:rsidRDefault="004E0C8D" w:rsidP="00B97A2B">
      <w:pPr>
        <w:spacing w:line="276" w:lineRule="auto"/>
        <w:ind w:left="709"/>
        <w:jc w:val="both"/>
        <w:rPr>
          <w:rFonts w:ascii="Arial" w:hAnsi="Arial" w:cs="Arial"/>
          <w:sz w:val="20"/>
          <w:szCs w:val="20"/>
        </w:rPr>
      </w:pPr>
      <w:r>
        <w:rPr>
          <w:rFonts w:ascii="Arial" w:hAnsi="Arial" w:cs="Arial"/>
          <w:sz w:val="20"/>
          <w:szCs w:val="20"/>
        </w:rPr>
        <w:t>i</w:t>
      </w:r>
      <w:r w:rsidR="00B97A2B">
        <w:rPr>
          <w:rFonts w:ascii="Arial" w:hAnsi="Arial" w:cs="Arial"/>
          <w:sz w:val="20"/>
          <w:szCs w:val="20"/>
        </w:rPr>
        <w:t>.3.1</w:t>
      </w:r>
      <w:r w:rsidR="00B97A2B" w:rsidRPr="009B6473">
        <w:rPr>
          <w:rFonts w:ascii="Arial" w:hAnsi="Arial" w:cs="Arial"/>
          <w:sz w:val="20"/>
          <w:szCs w:val="20"/>
        </w:rPr>
        <w:t xml:space="preserve"> Banco de Dados: Exportação integral dos dados em formato estruturado, aberto e de padrão de mercado (ex.: SQL, JSON, CSV ou XML);</w:t>
      </w:r>
    </w:p>
    <w:p w14:paraId="5580BECA" w14:textId="29F73A20" w:rsidR="00B97A2B" w:rsidRPr="009B6473" w:rsidRDefault="004E0C8D" w:rsidP="00B97A2B">
      <w:pPr>
        <w:spacing w:line="276" w:lineRule="auto"/>
        <w:ind w:left="709"/>
        <w:jc w:val="both"/>
        <w:rPr>
          <w:rFonts w:ascii="Arial" w:hAnsi="Arial" w:cs="Arial"/>
          <w:sz w:val="20"/>
          <w:szCs w:val="20"/>
        </w:rPr>
      </w:pPr>
      <w:r>
        <w:rPr>
          <w:rFonts w:ascii="Arial" w:hAnsi="Arial" w:cs="Arial"/>
          <w:sz w:val="20"/>
          <w:szCs w:val="20"/>
        </w:rPr>
        <w:t>i</w:t>
      </w:r>
      <w:r w:rsidR="00B97A2B">
        <w:rPr>
          <w:rFonts w:ascii="Arial" w:hAnsi="Arial" w:cs="Arial"/>
          <w:sz w:val="20"/>
          <w:szCs w:val="20"/>
        </w:rPr>
        <w:t>.3.2.</w:t>
      </w:r>
      <w:r w:rsidR="00B97A2B" w:rsidRPr="009B6473">
        <w:rPr>
          <w:rFonts w:ascii="Arial" w:hAnsi="Arial" w:cs="Arial"/>
          <w:sz w:val="20"/>
          <w:szCs w:val="20"/>
        </w:rPr>
        <w:t xml:space="preserve"> Acervo de Arquivos: Cópia organizada de todos os arquivos digitais vinculados ao sistema (documentos em PDF, imagens, fotos de cadastros, anexos de licitações, matérias de diário oficial e mídias);</w:t>
      </w:r>
    </w:p>
    <w:p w14:paraId="47243F99" w14:textId="1B2389B3" w:rsidR="00B97A2B" w:rsidRPr="009B6473" w:rsidRDefault="004E0C8D" w:rsidP="00B97A2B">
      <w:pPr>
        <w:spacing w:line="276" w:lineRule="auto"/>
        <w:ind w:left="709"/>
        <w:jc w:val="both"/>
        <w:rPr>
          <w:rFonts w:ascii="Arial" w:hAnsi="Arial" w:cs="Arial"/>
          <w:sz w:val="20"/>
          <w:szCs w:val="20"/>
        </w:rPr>
      </w:pPr>
      <w:r>
        <w:rPr>
          <w:rFonts w:ascii="Arial" w:hAnsi="Arial" w:cs="Arial"/>
          <w:sz w:val="20"/>
          <w:szCs w:val="20"/>
        </w:rPr>
        <w:t>i</w:t>
      </w:r>
      <w:r w:rsidR="00B97A2B">
        <w:rPr>
          <w:rFonts w:ascii="Arial" w:hAnsi="Arial" w:cs="Arial"/>
          <w:sz w:val="20"/>
          <w:szCs w:val="20"/>
        </w:rPr>
        <w:t>.3.3.</w:t>
      </w:r>
      <w:r w:rsidR="00B97A2B" w:rsidRPr="009B6473">
        <w:rPr>
          <w:rFonts w:ascii="Arial" w:hAnsi="Arial" w:cs="Arial"/>
          <w:sz w:val="20"/>
          <w:szCs w:val="20"/>
        </w:rPr>
        <w:t xml:space="preserve"> Dicionário de Dados: Disponibilização da documentação descritiva da estrutura do banco de dados (modelagem de dados/dicionário de dados), identificando tabelas, campos e relacionamentos, de modo a viabilizar a correta interpretação e migração dos dados para outro sistema. </w:t>
      </w:r>
    </w:p>
    <w:p w14:paraId="54A89FDB" w14:textId="644151B0" w:rsidR="00B97A2B" w:rsidRPr="009B6473" w:rsidRDefault="004E0C8D" w:rsidP="00B97A2B">
      <w:pPr>
        <w:spacing w:line="276" w:lineRule="auto"/>
        <w:ind w:left="426"/>
        <w:jc w:val="both"/>
        <w:rPr>
          <w:rFonts w:ascii="Arial" w:hAnsi="Arial" w:cs="Arial"/>
          <w:sz w:val="20"/>
          <w:szCs w:val="20"/>
        </w:rPr>
      </w:pPr>
      <w:r>
        <w:rPr>
          <w:rFonts w:ascii="Arial" w:hAnsi="Arial" w:cs="Arial"/>
          <w:sz w:val="20"/>
          <w:szCs w:val="20"/>
        </w:rPr>
        <w:t>j)</w:t>
      </w:r>
      <w:r w:rsidR="00B97A2B" w:rsidRPr="009B6473">
        <w:rPr>
          <w:rFonts w:ascii="Arial" w:hAnsi="Arial" w:cs="Arial"/>
          <w:sz w:val="20"/>
          <w:szCs w:val="20"/>
        </w:rPr>
        <w:t xml:space="preserve"> Prazos de Entrega: O arquivo com a base de dados completa e os acervos anexos deverão ser entregues ao Município em até 15 (quinze) dias corridos contados da notificação de encerramento do contrato ou da data de término da vigência</w:t>
      </w:r>
    </w:p>
    <w:p w14:paraId="64097524" w14:textId="71ECBFC5" w:rsidR="00B97A2B" w:rsidRPr="00683DAE" w:rsidRDefault="004E0C8D" w:rsidP="00B97A2B">
      <w:pPr>
        <w:suppressAutoHyphens w:val="0"/>
        <w:spacing w:line="276" w:lineRule="auto"/>
        <w:jc w:val="both"/>
        <w:rPr>
          <w:kern w:val="0"/>
          <w:lang w:eastAsia="pt-BR"/>
        </w:rPr>
      </w:pPr>
      <w:r>
        <w:rPr>
          <w:rFonts w:ascii="Arial" w:hAnsi="Arial" w:cs="Arial"/>
          <w:kern w:val="0"/>
          <w:sz w:val="20"/>
          <w:szCs w:val="20"/>
          <w:lang w:eastAsia="pt-BR"/>
        </w:rPr>
        <w:t>k)</w:t>
      </w:r>
      <w:r w:rsidR="00B97A2B" w:rsidRPr="00CA1850">
        <w:rPr>
          <w:rFonts w:ascii="Arial" w:hAnsi="Arial" w:cs="Arial"/>
          <w:kern w:val="0"/>
          <w:sz w:val="20"/>
          <w:szCs w:val="20"/>
          <w:lang w:eastAsia="pt-BR"/>
        </w:rPr>
        <w:t>Durante toda a vigência contratual, a contratada deverá prestar serviços de hospedagem, manutenção corretiva, preventiva,</w:t>
      </w:r>
      <w:r w:rsidR="00B97A2B">
        <w:rPr>
          <w:rFonts w:ascii="Arial" w:hAnsi="Arial" w:cs="Arial"/>
          <w:kern w:val="0"/>
          <w:sz w:val="20"/>
          <w:szCs w:val="20"/>
          <w:lang w:eastAsia="pt-BR"/>
        </w:rPr>
        <w:t xml:space="preserve"> </w:t>
      </w:r>
      <w:r w:rsidR="00B97A2B" w:rsidRPr="009901C4">
        <w:rPr>
          <w:rFonts w:ascii="Arial" w:hAnsi="Arial" w:cs="Arial"/>
          <w:kern w:val="0"/>
          <w:sz w:val="20"/>
          <w:szCs w:val="20"/>
          <w:lang w:eastAsia="pt-BR"/>
        </w:rPr>
        <w:t>adaptativa (restrita às adequações das funcionalidades já contratadas) suporte técnico especializado e atualização tecnológica das plataformas, garantindo sua plena operacionalidade e disponibilidade aos usuários.</w:t>
      </w:r>
    </w:p>
    <w:p w14:paraId="2ECC34B5" w14:textId="398CC5D4" w:rsidR="00316689" w:rsidRPr="00683DAE" w:rsidRDefault="00316689" w:rsidP="00316689">
      <w:pPr>
        <w:spacing w:line="276" w:lineRule="auto"/>
        <w:jc w:val="both"/>
        <w:rPr>
          <w:rFonts w:ascii="Arial" w:hAnsi="Arial" w:cs="Arial"/>
          <w:b/>
          <w:bCs/>
          <w:sz w:val="20"/>
          <w:szCs w:val="20"/>
        </w:rPr>
      </w:pPr>
      <w:r>
        <w:rPr>
          <w:rFonts w:ascii="Arial" w:hAnsi="Arial" w:cs="Arial"/>
          <w:b/>
          <w:bCs/>
          <w:sz w:val="20"/>
          <w:szCs w:val="20"/>
        </w:rPr>
        <w:t>12.5.</w:t>
      </w:r>
      <w:r w:rsidRPr="00683DAE">
        <w:rPr>
          <w:rFonts w:ascii="Arial" w:hAnsi="Arial" w:cs="Arial"/>
          <w:b/>
          <w:bCs/>
          <w:sz w:val="20"/>
          <w:szCs w:val="20"/>
        </w:rPr>
        <w:t xml:space="preserve"> REQUISITOS DA AQUISIÇÃO / CONTRATAÇÃO</w:t>
      </w:r>
    </w:p>
    <w:p w14:paraId="6B0EC637" w14:textId="686867EE" w:rsidR="00316689" w:rsidRDefault="00316689" w:rsidP="00316689">
      <w:pPr>
        <w:spacing w:line="23" w:lineRule="atLeast"/>
        <w:jc w:val="both"/>
        <w:rPr>
          <w:rFonts w:ascii="Arial" w:hAnsi="Arial" w:cs="Arial"/>
          <w:sz w:val="20"/>
          <w:szCs w:val="20"/>
        </w:rPr>
      </w:pPr>
      <w:r>
        <w:rPr>
          <w:rFonts w:ascii="Arial" w:hAnsi="Arial" w:cs="Arial"/>
          <w:sz w:val="20"/>
          <w:szCs w:val="20"/>
        </w:rPr>
        <w:t>a)</w:t>
      </w:r>
      <w:r w:rsidRPr="00683DAE">
        <w:rPr>
          <w:rFonts w:ascii="Arial" w:hAnsi="Arial" w:cs="Arial"/>
          <w:sz w:val="20"/>
          <w:szCs w:val="20"/>
        </w:rPr>
        <w:t xml:space="preserve"> Seguir os padrões das normas da Lei 14.133/2021.</w:t>
      </w:r>
    </w:p>
    <w:p w14:paraId="30D70A3E" w14:textId="699CB5D2" w:rsidR="00316689" w:rsidRDefault="00316689" w:rsidP="00316689">
      <w:pPr>
        <w:spacing w:line="23" w:lineRule="atLeast"/>
        <w:jc w:val="both"/>
        <w:rPr>
          <w:rFonts w:ascii="Arial" w:hAnsi="Arial" w:cs="Arial"/>
          <w:sz w:val="20"/>
          <w:szCs w:val="20"/>
        </w:rPr>
      </w:pPr>
      <w:r>
        <w:rPr>
          <w:rFonts w:ascii="Arial" w:hAnsi="Arial" w:cs="Arial"/>
          <w:sz w:val="20"/>
          <w:szCs w:val="20"/>
        </w:rPr>
        <w:t xml:space="preserve">b) </w:t>
      </w:r>
      <w:r w:rsidRPr="009B6473">
        <w:rPr>
          <w:rFonts w:ascii="Arial" w:hAnsi="Arial" w:cs="Arial"/>
          <w:sz w:val="20"/>
          <w:szCs w:val="20"/>
        </w:rPr>
        <w:t>A solução deverá contemplar website institucional com layout exclusivo e personalizado, sistema de gerenciamento de conteúdo (CMS), painel administrativo completo e no mínimo os módulos funcionais relacionados na tabela</w:t>
      </w:r>
      <w:r>
        <w:rPr>
          <w:rFonts w:ascii="Arial" w:hAnsi="Arial" w:cs="Arial"/>
          <w:sz w:val="20"/>
          <w:szCs w:val="20"/>
        </w:rPr>
        <w:t xml:space="preserve"> 03</w:t>
      </w:r>
      <w:r w:rsidRPr="009B6473">
        <w:rPr>
          <w:rFonts w:ascii="Arial" w:hAnsi="Arial" w:cs="Arial"/>
          <w:sz w:val="20"/>
          <w:szCs w:val="20"/>
        </w:rPr>
        <w:t>, com as respectivas descrições mínimas:</w:t>
      </w:r>
    </w:p>
    <w:p w14:paraId="44B0B37B" w14:textId="77777777" w:rsidR="00316689" w:rsidRDefault="00316689" w:rsidP="00316689">
      <w:pPr>
        <w:spacing w:line="23" w:lineRule="atLeast"/>
        <w:jc w:val="both"/>
        <w:rPr>
          <w:rFonts w:ascii="Arial" w:hAnsi="Arial" w:cs="Arial"/>
          <w:sz w:val="20"/>
          <w:szCs w:val="20"/>
        </w:rPr>
      </w:pPr>
    </w:p>
    <w:p w14:paraId="49E2500C" w14:textId="3BDC72CB" w:rsidR="00316689" w:rsidRDefault="00316689" w:rsidP="00316689">
      <w:pPr>
        <w:spacing w:line="23" w:lineRule="atLeast"/>
        <w:jc w:val="both"/>
        <w:rPr>
          <w:rFonts w:ascii="Arial" w:hAnsi="Arial" w:cs="Arial"/>
          <w:b/>
          <w:bCs/>
          <w:sz w:val="20"/>
          <w:szCs w:val="20"/>
        </w:rPr>
      </w:pPr>
      <w:r w:rsidRPr="005C0B77">
        <w:rPr>
          <w:rFonts w:ascii="Arial" w:hAnsi="Arial" w:cs="Arial"/>
          <w:b/>
          <w:bCs/>
          <w:sz w:val="20"/>
          <w:szCs w:val="20"/>
        </w:rPr>
        <w:t>Tabela 0</w:t>
      </w:r>
      <w:r>
        <w:rPr>
          <w:rFonts w:ascii="Arial" w:hAnsi="Arial" w:cs="Arial"/>
          <w:b/>
          <w:bCs/>
          <w:sz w:val="20"/>
          <w:szCs w:val="20"/>
        </w:rPr>
        <w:t>3</w:t>
      </w:r>
    </w:p>
    <w:tbl>
      <w:tblPr>
        <w:tblStyle w:val="Tabelacomgrade"/>
        <w:tblW w:w="0" w:type="auto"/>
        <w:tblLook w:val="04A0" w:firstRow="1" w:lastRow="0" w:firstColumn="1" w:lastColumn="0" w:noHBand="0" w:noVBand="1"/>
      </w:tblPr>
      <w:tblGrid>
        <w:gridCol w:w="1887"/>
        <w:gridCol w:w="7601"/>
      </w:tblGrid>
      <w:tr w:rsidR="00316689" w14:paraId="0041AAA4" w14:textId="77777777" w:rsidTr="00977C29">
        <w:tc>
          <w:tcPr>
            <w:tcW w:w="1887" w:type="dxa"/>
            <w:shd w:val="clear" w:color="auto" w:fill="D9D9D9" w:themeFill="background1" w:themeFillShade="D9"/>
            <w:vAlign w:val="center"/>
          </w:tcPr>
          <w:p w14:paraId="0A25B873" w14:textId="77777777" w:rsidR="00316689" w:rsidRDefault="00316689" w:rsidP="00977C29">
            <w:pPr>
              <w:jc w:val="center"/>
            </w:pPr>
            <w:r w:rsidRPr="00A353B6">
              <w:rPr>
                <w:rFonts w:ascii="Arial" w:hAnsi="Arial" w:cs="Arial"/>
                <w:b/>
                <w:bCs/>
                <w:sz w:val="20"/>
                <w:szCs w:val="20"/>
              </w:rPr>
              <w:t>Módulo</w:t>
            </w:r>
          </w:p>
        </w:tc>
        <w:tc>
          <w:tcPr>
            <w:tcW w:w="7601" w:type="dxa"/>
            <w:shd w:val="clear" w:color="auto" w:fill="D9D9D9" w:themeFill="background1" w:themeFillShade="D9"/>
            <w:vAlign w:val="center"/>
          </w:tcPr>
          <w:p w14:paraId="6421D051" w14:textId="77777777" w:rsidR="00316689" w:rsidRDefault="00316689" w:rsidP="00977C29">
            <w:pPr>
              <w:jc w:val="center"/>
            </w:pPr>
            <w:r w:rsidRPr="00A353B6">
              <w:rPr>
                <w:rFonts w:ascii="Arial" w:hAnsi="Arial" w:cs="Arial"/>
                <w:b/>
                <w:bCs/>
                <w:sz w:val="20"/>
                <w:szCs w:val="20"/>
              </w:rPr>
              <w:t>Descrição funcional mínima</w:t>
            </w:r>
          </w:p>
        </w:tc>
      </w:tr>
      <w:tr w:rsidR="00316689" w14:paraId="39B8FBE0" w14:textId="77777777" w:rsidTr="00977C29">
        <w:tc>
          <w:tcPr>
            <w:tcW w:w="1887" w:type="dxa"/>
            <w:vAlign w:val="center"/>
          </w:tcPr>
          <w:p w14:paraId="723C08AD" w14:textId="77777777" w:rsidR="00316689" w:rsidRDefault="00316689" w:rsidP="00977C29">
            <w:r w:rsidRPr="007C1FB0">
              <w:rPr>
                <w:rFonts w:ascii="Arial" w:hAnsi="Arial" w:cs="Arial"/>
                <w:sz w:val="20"/>
                <w:szCs w:val="20"/>
              </w:rPr>
              <w:t>Dashboard</w:t>
            </w:r>
          </w:p>
        </w:tc>
        <w:tc>
          <w:tcPr>
            <w:tcW w:w="7601" w:type="dxa"/>
          </w:tcPr>
          <w:p w14:paraId="0425D069" w14:textId="77777777" w:rsidR="00316689" w:rsidRDefault="00316689" w:rsidP="00977C29">
            <w:pPr>
              <w:jc w:val="both"/>
            </w:pPr>
            <w:r w:rsidRPr="007C1FB0">
              <w:rPr>
                <w:rFonts w:ascii="Arial" w:hAnsi="Arial" w:cs="Arial"/>
                <w:sz w:val="20"/>
                <w:szCs w:val="20"/>
              </w:rPr>
              <w:t>O objetivo do módulo de Dashboard é fornecer um painel de controle que apresente informações estatísticas e relevantes sobre o sistema em uso. Deve oferecer uma visão consolidada dos dados estatísticos, últimas atualizações, mensagem de boas-vindas e opções de contato e suporte. Permitindo uma análise rápida e eficiente do desempenho do sistema, fornecendo informações essenciais aos usuários e atendentes.</w:t>
            </w:r>
          </w:p>
        </w:tc>
      </w:tr>
      <w:tr w:rsidR="00316689" w14:paraId="7DA3C790" w14:textId="77777777" w:rsidTr="00977C29">
        <w:tc>
          <w:tcPr>
            <w:tcW w:w="1887" w:type="dxa"/>
            <w:vAlign w:val="center"/>
          </w:tcPr>
          <w:p w14:paraId="08A38EE7" w14:textId="77777777" w:rsidR="00316689" w:rsidRDefault="00316689" w:rsidP="00977C29">
            <w:r w:rsidRPr="007C1FB0">
              <w:rPr>
                <w:rFonts w:ascii="Arial" w:hAnsi="Arial" w:cs="Arial"/>
                <w:sz w:val="20"/>
                <w:szCs w:val="20"/>
              </w:rPr>
              <w:t>ACL – Controle de Acesso</w:t>
            </w:r>
          </w:p>
        </w:tc>
        <w:tc>
          <w:tcPr>
            <w:tcW w:w="7601" w:type="dxa"/>
          </w:tcPr>
          <w:p w14:paraId="05ADF52F" w14:textId="77777777" w:rsidR="00316689" w:rsidRDefault="00316689" w:rsidP="00977C29">
            <w:pPr>
              <w:jc w:val="both"/>
            </w:pPr>
            <w:r w:rsidRPr="007C1FB0">
              <w:rPr>
                <w:rFonts w:ascii="Arial" w:hAnsi="Arial" w:cs="Arial"/>
                <w:sz w:val="20"/>
                <w:szCs w:val="20"/>
              </w:rPr>
              <w:t>O módulo deverá fornecer uma solução de Controle de Acesso (ACL) para gerenciar os usuários e papéis. Ele deve permitir aos administradores controlar quem tem acesso a quais recursos e funcionalidades do sistema.</w:t>
            </w:r>
          </w:p>
        </w:tc>
      </w:tr>
      <w:tr w:rsidR="00316689" w14:paraId="162586EC" w14:textId="77777777" w:rsidTr="00977C29">
        <w:tc>
          <w:tcPr>
            <w:tcW w:w="1887" w:type="dxa"/>
            <w:vAlign w:val="center"/>
          </w:tcPr>
          <w:p w14:paraId="0F2BE80F" w14:textId="77777777" w:rsidR="00316689" w:rsidRDefault="00316689" w:rsidP="00977C29">
            <w:r w:rsidRPr="007C1FB0">
              <w:rPr>
                <w:rFonts w:ascii="Arial" w:hAnsi="Arial" w:cs="Arial"/>
                <w:sz w:val="20"/>
                <w:szCs w:val="20"/>
              </w:rPr>
              <w:t>Agendamento Online</w:t>
            </w:r>
          </w:p>
        </w:tc>
        <w:tc>
          <w:tcPr>
            <w:tcW w:w="7601" w:type="dxa"/>
          </w:tcPr>
          <w:p w14:paraId="22724DF5" w14:textId="77777777" w:rsidR="00316689" w:rsidRDefault="00316689" w:rsidP="00977C29">
            <w:pPr>
              <w:jc w:val="both"/>
            </w:pPr>
            <w:r w:rsidRPr="007C1FB0">
              <w:rPr>
                <w:rFonts w:ascii="Arial" w:hAnsi="Arial" w:cs="Arial"/>
                <w:sz w:val="20"/>
                <w:szCs w:val="20"/>
              </w:rPr>
              <w:t>O objetivo do módulo será fornecer uma solução de agendamento online, visando atender as necessidades da administração pública quanto à disponibilização de serviços de agendamento de forma eficiente e acessível aos cidadãos.</w:t>
            </w:r>
          </w:p>
        </w:tc>
      </w:tr>
      <w:tr w:rsidR="00316689" w14:paraId="550174E9" w14:textId="77777777" w:rsidTr="00977C29">
        <w:tc>
          <w:tcPr>
            <w:tcW w:w="1887" w:type="dxa"/>
            <w:vAlign w:val="center"/>
          </w:tcPr>
          <w:p w14:paraId="38B5DA2F" w14:textId="77777777" w:rsidR="00316689" w:rsidRDefault="00316689" w:rsidP="00977C29">
            <w:r w:rsidRPr="007C1FB0">
              <w:rPr>
                <w:rFonts w:ascii="Arial" w:hAnsi="Arial" w:cs="Arial"/>
                <w:sz w:val="20"/>
                <w:szCs w:val="20"/>
              </w:rPr>
              <w:t>Audiência Pública Online</w:t>
            </w:r>
          </w:p>
        </w:tc>
        <w:tc>
          <w:tcPr>
            <w:tcW w:w="7601" w:type="dxa"/>
          </w:tcPr>
          <w:p w14:paraId="33801DBC" w14:textId="77777777" w:rsidR="00316689" w:rsidRDefault="00316689" w:rsidP="00977C29">
            <w:pPr>
              <w:jc w:val="both"/>
            </w:pPr>
            <w:r w:rsidRPr="007C1FB0">
              <w:rPr>
                <w:rFonts w:ascii="Arial" w:hAnsi="Arial" w:cs="Arial"/>
                <w:sz w:val="20"/>
                <w:szCs w:val="20"/>
              </w:rPr>
              <w:t>O objetivo do módulo será fornecer uma solução de audiências públicas online e presencial, disponibilizando-as para consulta e votação pelos cidadãos.</w:t>
            </w:r>
          </w:p>
        </w:tc>
      </w:tr>
      <w:tr w:rsidR="00316689" w14:paraId="528BB851" w14:textId="77777777" w:rsidTr="00977C29">
        <w:tc>
          <w:tcPr>
            <w:tcW w:w="1887" w:type="dxa"/>
            <w:vAlign w:val="center"/>
          </w:tcPr>
          <w:p w14:paraId="33EEF0A7" w14:textId="77777777" w:rsidR="00316689" w:rsidRDefault="00316689" w:rsidP="00977C29">
            <w:r w:rsidRPr="007C1FB0">
              <w:rPr>
                <w:rFonts w:ascii="Arial" w:hAnsi="Arial" w:cs="Arial"/>
                <w:sz w:val="20"/>
                <w:szCs w:val="20"/>
              </w:rPr>
              <w:t>Banner Primário</w:t>
            </w:r>
          </w:p>
        </w:tc>
        <w:tc>
          <w:tcPr>
            <w:tcW w:w="7601" w:type="dxa"/>
          </w:tcPr>
          <w:p w14:paraId="7093009F" w14:textId="77777777" w:rsidR="00316689" w:rsidRDefault="00316689" w:rsidP="00977C29">
            <w:pPr>
              <w:jc w:val="both"/>
            </w:pPr>
            <w:r w:rsidRPr="007C1FB0">
              <w:rPr>
                <w:rFonts w:ascii="Arial" w:hAnsi="Arial" w:cs="Arial"/>
                <w:sz w:val="20"/>
                <w:szCs w:val="20"/>
              </w:rPr>
              <w:t>O objetivo do módulo será fornecer uma solução para gerenciar banners na plataforma, permitindo que o administrador inclua, edite e organize os banners de acordo com suas necessidades.</w:t>
            </w:r>
          </w:p>
        </w:tc>
      </w:tr>
      <w:tr w:rsidR="00316689" w14:paraId="14A39063" w14:textId="77777777" w:rsidTr="00977C29">
        <w:tc>
          <w:tcPr>
            <w:tcW w:w="1887" w:type="dxa"/>
            <w:vAlign w:val="center"/>
          </w:tcPr>
          <w:p w14:paraId="552ACC46" w14:textId="77777777" w:rsidR="00316689" w:rsidRDefault="00316689" w:rsidP="00977C29">
            <w:r w:rsidRPr="007C1FB0">
              <w:rPr>
                <w:rFonts w:ascii="Arial" w:hAnsi="Arial" w:cs="Arial"/>
                <w:sz w:val="20"/>
                <w:szCs w:val="20"/>
              </w:rPr>
              <w:t>Banner Secundário</w:t>
            </w:r>
          </w:p>
        </w:tc>
        <w:tc>
          <w:tcPr>
            <w:tcW w:w="7601" w:type="dxa"/>
          </w:tcPr>
          <w:p w14:paraId="65EB72E4" w14:textId="77777777" w:rsidR="00316689" w:rsidRDefault="00316689" w:rsidP="00977C29">
            <w:pPr>
              <w:jc w:val="both"/>
            </w:pPr>
            <w:r w:rsidRPr="007C1FB0">
              <w:rPr>
                <w:rFonts w:ascii="Arial" w:hAnsi="Arial" w:cs="Arial"/>
                <w:sz w:val="20"/>
                <w:szCs w:val="20"/>
              </w:rPr>
              <w:t>O objetivo do módulo será fornecer uma solução para gerenciar banners na plataforma, permitindo que o administrador inclua, edite e organize os banners de acordo com suas necessidades.</w:t>
            </w:r>
          </w:p>
        </w:tc>
      </w:tr>
      <w:tr w:rsidR="00316689" w14:paraId="72E9F82F" w14:textId="77777777" w:rsidTr="00977C29">
        <w:tc>
          <w:tcPr>
            <w:tcW w:w="1887" w:type="dxa"/>
            <w:vAlign w:val="center"/>
          </w:tcPr>
          <w:p w14:paraId="61E6ED98" w14:textId="77777777" w:rsidR="00316689" w:rsidRDefault="00316689" w:rsidP="00977C29">
            <w:r w:rsidRPr="007C1FB0">
              <w:rPr>
                <w:rFonts w:ascii="Arial" w:hAnsi="Arial" w:cs="Arial"/>
                <w:sz w:val="20"/>
                <w:szCs w:val="20"/>
              </w:rPr>
              <w:t>Carta de Serviços</w:t>
            </w:r>
          </w:p>
        </w:tc>
        <w:tc>
          <w:tcPr>
            <w:tcW w:w="7601" w:type="dxa"/>
          </w:tcPr>
          <w:p w14:paraId="7335D2EE" w14:textId="77777777" w:rsidR="00316689" w:rsidRDefault="00316689" w:rsidP="00977C29">
            <w:pPr>
              <w:jc w:val="both"/>
            </w:pPr>
            <w:r w:rsidRPr="007C1FB0">
              <w:rPr>
                <w:rFonts w:ascii="Arial" w:hAnsi="Arial" w:cs="Arial"/>
                <w:sz w:val="20"/>
                <w:szCs w:val="20"/>
              </w:rPr>
              <w:t xml:space="preserve">O objetivo do módulo será fornecer uma solução de Carta de Serviços para que os munícipes tenham acesso a informações claras e precisas sobre os serviços prestados pelo órgão público. Conforme dispõe a Lei Federal Nº 13.460, de 26 de </w:t>
            </w:r>
            <w:r w:rsidRPr="007C1FB0">
              <w:rPr>
                <w:rFonts w:ascii="Arial" w:hAnsi="Arial" w:cs="Arial"/>
                <w:sz w:val="20"/>
                <w:szCs w:val="20"/>
              </w:rPr>
              <w:lastRenderedPageBreak/>
              <w:t>junho de 2017, é importante que o cidadão tenha acesso a informações sobre os serviços disponíveis, e possa avalia-los com o índice de satisfação.</w:t>
            </w:r>
          </w:p>
        </w:tc>
      </w:tr>
      <w:tr w:rsidR="00316689" w14:paraId="7394401A" w14:textId="77777777" w:rsidTr="00977C29">
        <w:tc>
          <w:tcPr>
            <w:tcW w:w="1887" w:type="dxa"/>
            <w:vAlign w:val="center"/>
          </w:tcPr>
          <w:p w14:paraId="14E30981" w14:textId="77777777" w:rsidR="00316689" w:rsidRDefault="00316689" w:rsidP="00977C29">
            <w:r w:rsidRPr="007C1FB0">
              <w:rPr>
                <w:rFonts w:ascii="Arial" w:hAnsi="Arial" w:cs="Arial"/>
                <w:sz w:val="20"/>
                <w:szCs w:val="20"/>
              </w:rPr>
              <w:lastRenderedPageBreak/>
              <w:t>Comissão e Conselho</w:t>
            </w:r>
          </w:p>
        </w:tc>
        <w:tc>
          <w:tcPr>
            <w:tcW w:w="7601" w:type="dxa"/>
          </w:tcPr>
          <w:p w14:paraId="64F05907" w14:textId="77777777" w:rsidR="00316689" w:rsidRDefault="00316689" w:rsidP="00977C29">
            <w:pPr>
              <w:jc w:val="both"/>
            </w:pPr>
            <w:r w:rsidRPr="007C1FB0">
              <w:rPr>
                <w:rFonts w:ascii="Arial" w:hAnsi="Arial" w:cs="Arial"/>
                <w:sz w:val="20"/>
                <w:szCs w:val="20"/>
              </w:rPr>
              <w:t>O objetivo do módulo será permitir o cadastro e gerenciamento de informações referentes a comissões e conselhos, possibilitando o controle das atribuições, membros, notícias, documentos e fotos. Além disso, o módulo deve permitir a edição dessas informações pelos usuários autorizados.</w:t>
            </w:r>
          </w:p>
        </w:tc>
      </w:tr>
      <w:tr w:rsidR="00316689" w14:paraId="40079129" w14:textId="77777777" w:rsidTr="00977C29">
        <w:tc>
          <w:tcPr>
            <w:tcW w:w="1887" w:type="dxa"/>
            <w:vAlign w:val="center"/>
          </w:tcPr>
          <w:p w14:paraId="196C0821" w14:textId="77777777" w:rsidR="00316689" w:rsidRDefault="00316689" w:rsidP="00977C29">
            <w:r w:rsidRPr="007C1FB0">
              <w:rPr>
                <w:rFonts w:ascii="Arial" w:hAnsi="Arial" w:cs="Arial"/>
                <w:sz w:val="20"/>
                <w:szCs w:val="20"/>
              </w:rPr>
              <w:t>Concurso e Processo Seletivo</w:t>
            </w:r>
          </w:p>
        </w:tc>
        <w:tc>
          <w:tcPr>
            <w:tcW w:w="7601" w:type="dxa"/>
          </w:tcPr>
          <w:p w14:paraId="60809601" w14:textId="77777777" w:rsidR="00316689" w:rsidRDefault="00316689" w:rsidP="00977C29">
            <w:pPr>
              <w:jc w:val="both"/>
            </w:pPr>
            <w:r w:rsidRPr="007C1FB0">
              <w:rPr>
                <w:rFonts w:ascii="Arial" w:hAnsi="Arial" w:cs="Arial"/>
                <w:sz w:val="20"/>
                <w:szCs w:val="20"/>
              </w:rPr>
              <w:t>O objetivo do módulo será divulgar os concursos e processos seletivos que ocorrem no município, fornecendo todas as informações do edital, como data de abertura das inscrições e realização das provas. Além disso, o módulo deve permitir publicar o edital de abertura, lista de inscritos, aprovados e outros arquivos relacionados.</w:t>
            </w:r>
          </w:p>
        </w:tc>
      </w:tr>
      <w:tr w:rsidR="00316689" w14:paraId="28329611" w14:textId="77777777" w:rsidTr="00977C29">
        <w:tc>
          <w:tcPr>
            <w:tcW w:w="1887" w:type="dxa"/>
            <w:vAlign w:val="center"/>
          </w:tcPr>
          <w:p w14:paraId="7D58A1D7" w14:textId="77777777" w:rsidR="00316689" w:rsidRDefault="00316689" w:rsidP="00977C29">
            <w:r w:rsidRPr="007C1FB0">
              <w:rPr>
                <w:rFonts w:ascii="Arial" w:hAnsi="Arial" w:cs="Arial"/>
                <w:sz w:val="20"/>
                <w:szCs w:val="20"/>
              </w:rPr>
              <w:t>Configurações</w:t>
            </w:r>
          </w:p>
        </w:tc>
        <w:tc>
          <w:tcPr>
            <w:tcW w:w="7601" w:type="dxa"/>
          </w:tcPr>
          <w:p w14:paraId="4C45AE0A" w14:textId="77777777" w:rsidR="00316689" w:rsidRDefault="00316689" w:rsidP="00977C29">
            <w:pPr>
              <w:jc w:val="both"/>
            </w:pPr>
            <w:r w:rsidRPr="007C1FB0">
              <w:rPr>
                <w:rFonts w:ascii="Arial" w:hAnsi="Arial" w:cs="Arial"/>
                <w:sz w:val="20"/>
                <w:szCs w:val="20"/>
              </w:rPr>
              <w:t>O objetivo do módulo será permitir que o administrador defina as configurações do site de acordo com suas necessidades.</w:t>
            </w:r>
          </w:p>
        </w:tc>
      </w:tr>
      <w:tr w:rsidR="00316689" w14:paraId="2E3722CF" w14:textId="77777777" w:rsidTr="00977C29">
        <w:tc>
          <w:tcPr>
            <w:tcW w:w="1887" w:type="dxa"/>
            <w:vAlign w:val="center"/>
          </w:tcPr>
          <w:p w14:paraId="37B3DB40" w14:textId="77777777" w:rsidR="00316689" w:rsidRDefault="00316689" w:rsidP="00977C29">
            <w:r w:rsidRPr="007C1FB0">
              <w:rPr>
                <w:rFonts w:ascii="Arial" w:hAnsi="Arial" w:cs="Arial"/>
                <w:sz w:val="20"/>
                <w:szCs w:val="20"/>
              </w:rPr>
              <w:t>Contas Públicas</w:t>
            </w:r>
          </w:p>
        </w:tc>
        <w:tc>
          <w:tcPr>
            <w:tcW w:w="7601" w:type="dxa"/>
          </w:tcPr>
          <w:p w14:paraId="09EEEE42" w14:textId="77777777" w:rsidR="00316689" w:rsidRDefault="00316689" w:rsidP="00977C29">
            <w:pPr>
              <w:jc w:val="both"/>
            </w:pPr>
            <w:r w:rsidRPr="007C1FB0">
              <w:rPr>
                <w:rFonts w:ascii="Arial" w:hAnsi="Arial" w:cs="Arial"/>
                <w:sz w:val="20"/>
                <w:szCs w:val="20"/>
              </w:rPr>
              <w:t>O objetivo do módulo será permitir a publicação de Balancetes, Repasses, Relatórios, Peças, Pareceres, Despesas, Receitas e outros documentos relacionados à gestão financeira e contábil. O módulo deve permitir o cadastro desses documentos em categorias personalizadas, com a possibilidade de definir permissões de acesso para usuários específicos. Deve permitir a vinculação de diversos anexos relacionados a cada conta pública, sem limite de documentos.</w:t>
            </w:r>
          </w:p>
        </w:tc>
      </w:tr>
      <w:tr w:rsidR="00316689" w14:paraId="725468A7" w14:textId="77777777" w:rsidTr="00977C29">
        <w:tc>
          <w:tcPr>
            <w:tcW w:w="1887" w:type="dxa"/>
            <w:vAlign w:val="center"/>
          </w:tcPr>
          <w:p w14:paraId="143F27F5" w14:textId="77777777" w:rsidR="00316689" w:rsidRDefault="00316689" w:rsidP="00977C29">
            <w:r w:rsidRPr="007C1FB0">
              <w:rPr>
                <w:rFonts w:ascii="Arial" w:hAnsi="Arial" w:cs="Arial"/>
                <w:sz w:val="20"/>
                <w:szCs w:val="20"/>
              </w:rPr>
              <w:t>Controle de Número de Documentos</w:t>
            </w:r>
          </w:p>
        </w:tc>
        <w:tc>
          <w:tcPr>
            <w:tcW w:w="7601" w:type="dxa"/>
          </w:tcPr>
          <w:p w14:paraId="55ECA3CA" w14:textId="77777777" w:rsidR="00316689" w:rsidRDefault="00316689" w:rsidP="00977C29">
            <w:pPr>
              <w:jc w:val="both"/>
            </w:pPr>
            <w:r w:rsidRPr="007C1FB0">
              <w:rPr>
                <w:rFonts w:ascii="Arial" w:hAnsi="Arial" w:cs="Arial"/>
                <w:sz w:val="20"/>
                <w:szCs w:val="20"/>
              </w:rPr>
              <w:t>O objetivo do módulo será auxiliar no gerenciamento e controle de documentos emitidos, permitindo o cadastro dos tipos de documentos que poderão ser gerados e iniciando a contagem a partir do número desejado.</w:t>
            </w:r>
          </w:p>
        </w:tc>
      </w:tr>
      <w:tr w:rsidR="00316689" w14:paraId="5D7F8498" w14:textId="77777777" w:rsidTr="00977C29">
        <w:tc>
          <w:tcPr>
            <w:tcW w:w="1887" w:type="dxa"/>
            <w:vAlign w:val="center"/>
          </w:tcPr>
          <w:p w14:paraId="2B3FBA91" w14:textId="77777777" w:rsidR="00316689" w:rsidRDefault="00316689" w:rsidP="00977C29">
            <w:r w:rsidRPr="007C1FB0">
              <w:rPr>
                <w:rFonts w:ascii="Arial" w:hAnsi="Arial" w:cs="Arial"/>
                <w:sz w:val="20"/>
                <w:szCs w:val="20"/>
              </w:rPr>
              <w:t>Departamento</w:t>
            </w:r>
          </w:p>
        </w:tc>
        <w:tc>
          <w:tcPr>
            <w:tcW w:w="7601" w:type="dxa"/>
          </w:tcPr>
          <w:p w14:paraId="46E515BB" w14:textId="77777777" w:rsidR="00316689" w:rsidRDefault="00316689" w:rsidP="00977C29">
            <w:pPr>
              <w:jc w:val="both"/>
            </w:pPr>
            <w:r w:rsidRPr="007C1FB0">
              <w:rPr>
                <w:rFonts w:ascii="Arial" w:hAnsi="Arial" w:cs="Arial"/>
                <w:sz w:val="20"/>
                <w:szCs w:val="20"/>
              </w:rPr>
              <w:t>O objetivo do módulo será permitir a criação e gerenciamento de secretarias, departamentos, diretorias, assessorias e outras unidades organizacionais. Além disso, o módulo deverá permite atribuir competências a cada departamento e suas respectivas unidades. Deve oferecer a opção de incluir informações como foto do responsável pelo departamento, nome do responsável, endereço, horário de funcionamento e nome do departamento.</w:t>
            </w:r>
          </w:p>
        </w:tc>
      </w:tr>
      <w:tr w:rsidR="00316689" w14:paraId="59AB69CF" w14:textId="77777777" w:rsidTr="00977C29">
        <w:tc>
          <w:tcPr>
            <w:tcW w:w="1887" w:type="dxa"/>
            <w:vAlign w:val="center"/>
          </w:tcPr>
          <w:p w14:paraId="000E9703" w14:textId="77777777" w:rsidR="00316689" w:rsidRDefault="00316689" w:rsidP="00977C29">
            <w:r w:rsidRPr="007C1FB0">
              <w:rPr>
                <w:rFonts w:ascii="Arial" w:hAnsi="Arial" w:cs="Arial"/>
                <w:sz w:val="20"/>
                <w:szCs w:val="20"/>
              </w:rPr>
              <w:t>Educação</w:t>
            </w:r>
          </w:p>
        </w:tc>
        <w:tc>
          <w:tcPr>
            <w:tcW w:w="7601" w:type="dxa"/>
          </w:tcPr>
          <w:p w14:paraId="4AC3EEC2" w14:textId="77777777" w:rsidR="00316689" w:rsidRDefault="00316689" w:rsidP="00977C29">
            <w:pPr>
              <w:jc w:val="both"/>
            </w:pPr>
            <w:r w:rsidRPr="007C1FB0">
              <w:rPr>
                <w:rFonts w:ascii="Arial" w:hAnsi="Arial" w:cs="Arial"/>
                <w:sz w:val="20"/>
                <w:szCs w:val="20"/>
              </w:rPr>
              <w:t>O objetivo do módulo será proporcionar uma gestão eficiente e completa das atividades relacionadas à educação municipal.</w:t>
            </w:r>
          </w:p>
        </w:tc>
      </w:tr>
      <w:tr w:rsidR="00316689" w14:paraId="7FF70B8E" w14:textId="77777777" w:rsidTr="00977C29">
        <w:tc>
          <w:tcPr>
            <w:tcW w:w="1887" w:type="dxa"/>
            <w:vAlign w:val="center"/>
          </w:tcPr>
          <w:p w14:paraId="20070FCE" w14:textId="77777777" w:rsidR="00316689" w:rsidRDefault="00316689" w:rsidP="00977C29">
            <w:r w:rsidRPr="007C1FB0">
              <w:rPr>
                <w:rFonts w:ascii="Arial" w:hAnsi="Arial" w:cs="Arial"/>
                <w:sz w:val="20"/>
                <w:szCs w:val="20"/>
              </w:rPr>
              <w:t>Legislação</w:t>
            </w:r>
          </w:p>
        </w:tc>
        <w:tc>
          <w:tcPr>
            <w:tcW w:w="7601" w:type="dxa"/>
          </w:tcPr>
          <w:p w14:paraId="49F61100" w14:textId="77777777" w:rsidR="00316689" w:rsidRDefault="00316689" w:rsidP="00977C29">
            <w:pPr>
              <w:jc w:val="both"/>
            </w:pPr>
            <w:r w:rsidRPr="007C1FB0">
              <w:rPr>
                <w:rFonts w:ascii="Arial" w:hAnsi="Arial" w:cs="Arial"/>
                <w:sz w:val="20"/>
                <w:szCs w:val="20"/>
              </w:rPr>
              <w:t>O módulo de Legislação deverá permitir o cadastro e gerenciamento de diferentes tipos de legislação, tais como Leis Ordinárias, Portarias, Leis Complementares, Lei Orgânica do Município, Estatuto, Decretos Municipais, Constituição Federal, Constituição Estadual, entre outras categorias. O sistema já deve possuir tipos de legislação pré-definidos, mas também permitir o cadastro de novos tipos de legislação, se necessário. Dentro de cada tipo de legislação, será possível cadastrar informações adicionais como ementa, arquivo, data de cadastro, ano, número da legislação, legislatura e situação (ativa ou inativa, com a opção de "Não consta revogação expressa").</w:t>
            </w:r>
          </w:p>
        </w:tc>
      </w:tr>
      <w:tr w:rsidR="00316689" w14:paraId="5A57F271" w14:textId="77777777" w:rsidTr="00977C29">
        <w:tc>
          <w:tcPr>
            <w:tcW w:w="1887" w:type="dxa"/>
            <w:vAlign w:val="center"/>
          </w:tcPr>
          <w:p w14:paraId="43834FA1" w14:textId="77777777" w:rsidR="00316689" w:rsidRDefault="00316689" w:rsidP="00977C29">
            <w:r w:rsidRPr="007C1FB0">
              <w:rPr>
                <w:rFonts w:ascii="Arial" w:hAnsi="Arial" w:cs="Arial"/>
                <w:sz w:val="20"/>
                <w:szCs w:val="20"/>
              </w:rPr>
              <w:t>Licitações</w:t>
            </w:r>
          </w:p>
        </w:tc>
        <w:tc>
          <w:tcPr>
            <w:tcW w:w="7601" w:type="dxa"/>
          </w:tcPr>
          <w:p w14:paraId="1F92B5DF" w14:textId="77777777" w:rsidR="00316689" w:rsidRDefault="00316689" w:rsidP="00977C29">
            <w:pPr>
              <w:jc w:val="both"/>
            </w:pPr>
            <w:r w:rsidRPr="007C1FB0">
              <w:rPr>
                <w:rFonts w:ascii="Arial" w:hAnsi="Arial" w:cs="Arial"/>
                <w:sz w:val="20"/>
                <w:szCs w:val="20"/>
              </w:rPr>
              <w:t>O objetivo do módulo Licitações será divulgar as licitações que ocorrem no município. Deve permitir o cadastro de licitações em categorias pré-definidas no sistema, além de possibilitar a criação de novas categorias. Dentro de cada categoria de licitação, será possível cadastrar as informações específicas da licitação, como número do processo, número da licitação, ano, datas relevantes, objeto da licitação e resumo. O módulo também deve permitir o gerenciamento de documentos auxiliares, com a criação de categorias e a inclusão de arquivos relacionados. Podendo ainda visualizar de maneira simplificada quais as empresas que se cadastram para retirar o edital.</w:t>
            </w:r>
          </w:p>
        </w:tc>
      </w:tr>
      <w:tr w:rsidR="00316689" w14:paraId="12F0847F" w14:textId="77777777" w:rsidTr="00977C29">
        <w:tc>
          <w:tcPr>
            <w:tcW w:w="1887" w:type="dxa"/>
            <w:vAlign w:val="center"/>
          </w:tcPr>
          <w:p w14:paraId="7AFCCF5C" w14:textId="77777777" w:rsidR="00316689" w:rsidRDefault="00316689" w:rsidP="00977C29">
            <w:r w:rsidRPr="007C1FB0">
              <w:rPr>
                <w:rFonts w:ascii="Arial" w:hAnsi="Arial" w:cs="Arial"/>
                <w:sz w:val="20"/>
                <w:szCs w:val="20"/>
              </w:rPr>
              <w:t>Log</w:t>
            </w:r>
          </w:p>
        </w:tc>
        <w:tc>
          <w:tcPr>
            <w:tcW w:w="7601" w:type="dxa"/>
          </w:tcPr>
          <w:p w14:paraId="4FABF55B" w14:textId="77777777" w:rsidR="00316689" w:rsidRDefault="00316689" w:rsidP="00977C29">
            <w:pPr>
              <w:jc w:val="both"/>
            </w:pPr>
            <w:r w:rsidRPr="007C1FB0">
              <w:rPr>
                <w:rFonts w:ascii="Arial" w:hAnsi="Arial" w:cs="Arial"/>
                <w:sz w:val="20"/>
                <w:szCs w:val="20"/>
              </w:rPr>
              <w:t>O objetivo do módulo de Log será registrar todas as atividades realizadas no site, fornecendo um histórico detalhado das ações executadas pelos usuários. O módulo tem como finalidade principal identificar e rastrear possíveis ações indevidas, permitindo a análise e investigação de eventos específicos. Além disso, o registro de log possibilita a monitorização do desempenho do sistema e a detecção de problemas ou anomalias.</w:t>
            </w:r>
          </w:p>
        </w:tc>
      </w:tr>
      <w:tr w:rsidR="00316689" w14:paraId="4608F2F0" w14:textId="77777777" w:rsidTr="00977C29">
        <w:tc>
          <w:tcPr>
            <w:tcW w:w="1887" w:type="dxa"/>
            <w:vAlign w:val="center"/>
          </w:tcPr>
          <w:p w14:paraId="3017A6D9" w14:textId="77777777" w:rsidR="00316689" w:rsidRDefault="00316689" w:rsidP="00977C29">
            <w:r w:rsidRPr="007C1FB0">
              <w:rPr>
                <w:rFonts w:ascii="Arial" w:hAnsi="Arial" w:cs="Arial"/>
                <w:sz w:val="20"/>
                <w:szCs w:val="20"/>
              </w:rPr>
              <w:t>Meio Ambiente</w:t>
            </w:r>
          </w:p>
        </w:tc>
        <w:tc>
          <w:tcPr>
            <w:tcW w:w="7601" w:type="dxa"/>
          </w:tcPr>
          <w:p w14:paraId="16689AD7" w14:textId="77777777" w:rsidR="00316689" w:rsidRDefault="00316689" w:rsidP="00977C29">
            <w:pPr>
              <w:jc w:val="both"/>
            </w:pPr>
            <w:r w:rsidRPr="007C1FB0">
              <w:rPr>
                <w:rFonts w:ascii="Arial" w:hAnsi="Arial" w:cs="Arial"/>
                <w:sz w:val="20"/>
                <w:szCs w:val="20"/>
              </w:rPr>
              <w:t xml:space="preserve">O objetivo do módulo Meio Ambiente é fornecer um ambiente digital para disponibilizar informações, documentos e serviços relacionados ao setor ambiental. </w:t>
            </w:r>
            <w:r w:rsidRPr="007C1FB0">
              <w:rPr>
                <w:rFonts w:ascii="Arial" w:hAnsi="Arial" w:cs="Arial"/>
                <w:sz w:val="20"/>
                <w:szCs w:val="20"/>
              </w:rPr>
              <w:lastRenderedPageBreak/>
              <w:t>O módulo visa facilitar o acesso do cidadão e do órgão público a conteúdos relevantes, como documentos auxiliares, legislação, contas públicas, informativos, denúncias de descarte, solicitações de poda de árvore e informações sobre programas ambientais. O módulo buscará proporcionar uma experiência intuitiva e interativa, além de garantir a segurança e disponibilidade do sistema.</w:t>
            </w:r>
          </w:p>
        </w:tc>
      </w:tr>
      <w:tr w:rsidR="00316689" w14:paraId="6B3A414C" w14:textId="77777777" w:rsidTr="00977C29">
        <w:tc>
          <w:tcPr>
            <w:tcW w:w="1887" w:type="dxa"/>
            <w:vAlign w:val="center"/>
          </w:tcPr>
          <w:p w14:paraId="605CA9F1" w14:textId="77777777" w:rsidR="00316689" w:rsidRDefault="00316689" w:rsidP="00977C29">
            <w:r w:rsidRPr="007C1FB0">
              <w:rPr>
                <w:rFonts w:ascii="Arial" w:hAnsi="Arial" w:cs="Arial"/>
                <w:sz w:val="20"/>
                <w:szCs w:val="20"/>
              </w:rPr>
              <w:lastRenderedPageBreak/>
              <w:t>Menu e Páginas</w:t>
            </w:r>
          </w:p>
        </w:tc>
        <w:tc>
          <w:tcPr>
            <w:tcW w:w="7601" w:type="dxa"/>
          </w:tcPr>
          <w:p w14:paraId="5DF06AB3" w14:textId="77777777" w:rsidR="00316689" w:rsidRDefault="00316689" w:rsidP="00977C29">
            <w:pPr>
              <w:jc w:val="both"/>
            </w:pPr>
            <w:r w:rsidRPr="007C1FB0">
              <w:rPr>
                <w:rFonts w:ascii="Arial" w:hAnsi="Arial" w:cs="Arial"/>
                <w:sz w:val="20"/>
                <w:szCs w:val="20"/>
              </w:rPr>
              <w:t>O objetivo do módulo Menu e Páginas será fornecer uma estrutura de navegação intuitiva e eficiente para o site. O módulo deverá permitir a criação e gerenciamento de menus, links e páginas, proporcionando uma experiência amigável para os usuários. Os principais objetivos são facilitar o acesso rápido aos principais links, possibilitar a organização e personalização do menu principal, além de permitir a criação e edição de páginas de forma prática e funcional.</w:t>
            </w:r>
          </w:p>
        </w:tc>
      </w:tr>
      <w:tr w:rsidR="00316689" w14:paraId="173CA7D2" w14:textId="77777777" w:rsidTr="00977C29">
        <w:tc>
          <w:tcPr>
            <w:tcW w:w="1887" w:type="dxa"/>
            <w:vAlign w:val="center"/>
          </w:tcPr>
          <w:p w14:paraId="34E7EC82" w14:textId="77777777" w:rsidR="00316689" w:rsidRDefault="00316689" w:rsidP="00977C29">
            <w:r w:rsidRPr="007C1FB0">
              <w:rPr>
                <w:rFonts w:ascii="Arial" w:hAnsi="Arial" w:cs="Arial"/>
                <w:sz w:val="20"/>
                <w:szCs w:val="20"/>
              </w:rPr>
              <w:t>Município</w:t>
            </w:r>
          </w:p>
        </w:tc>
        <w:tc>
          <w:tcPr>
            <w:tcW w:w="7601" w:type="dxa"/>
          </w:tcPr>
          <w:p w14:paraId="40690048" w14:textId="77777777" w:rsidR="00316689" w:rsidRDefault="00316689" w:rsidP="00977C29">
            <w:pPr>
              <w:jc w:val="both"/>
            </w:pPr>
            <w:r w:rsidRPr="007C1FB0">
              <w:rPr>
                <w:rFonts w:ascii="Arial" w:eastAsia="Cascadia Code Light" w:hAnsi="Arial" w:cs="Arial"/>
                <w:sz w:val="20"/>
                <w:szCs w:val="20"/>
              </w:rPr>
              <w:t>O objetivo do módulo Município é fornecer espaço centralizado para o cadastro e gerenciamento de informações relevantes sobre o município. Esse módulo visa disponibilizar dados históricos, informações administrativas, símbolos, contatos úteis e outros recursos que possam auxiliar os cidadãos e servidores na busca por informações sobre o município.</w:t>
            </w:r>
          </w:p>
        </w:tc>
      </w:tr>
      <w:tr w:rsidR="00316689" w14:paraId="71DCA1EB" w14:textId="77777777" w:rsidTr="00977C29">
        <w:tc>
          <w:tcPr>
            <w:tcW w:w="1887" w:type="dxa"/>
            <w:vAlign w:val="center"/>
          </w:tcPr>
          <w:p w14:paraId="0CFED8B7" w14:textId="77777777" w:rsidR="00316689" w:rsidRDefault="00316689" w:rsidP="00977C29">
            <w:r w:rsidRPr="007C1FB0">
              <w:rPr>
                <w:rFonts w:ascii="Arial" w:hAnsi="Arial" w:cs="Arial"/>
                <w:sz w:val="20"/>
                <w:szCs w:val="20"/>
              </w:rPr>
              <w:t>Notícias</w:t>
            </w:r>
          </w:p>
        </w:tc>
        <w:tc>
          <w:tcPr>
            <w:tcW w:w="7601" w:type="dxa"/>
          </w:tcPr>
          <w:p w14:paraId="27CCAB84" w14:textId="77777777" w:rsidR="00316689" w:rsidRDefault="00316689" w:rsidP="00977C29">
            <w:pPr>
              <w:jc w:val="both"/>
            </w:pPr>
            <w:r w:rsidRPr="007C1FB0">
              <w:rPr>
                <w:rFonts w:ascii="Arial" w:hAnsi="Arial" w:cs="Arial"/>
                <w:sz w:val="20"/>
                <w:szCs w:val="20"/>
              </w:rPr>
              <w:t>O objetivo do módulo Notícias será informar a população sobre as ações e atividades realizadas pelo órgão público. Permite o cadastro de notícias em categorias pré-definidas no sistema, além de possibilitar a criação de novas categorias. Cada notícia poderá ser cadastrada com título, subtítulo, capa, opção de banner, data e descrição.</w:t>
            </w:r>
          </w:p>
        </w:tc>
      </w:tr>
      <w:tr w:rsidR="00316689" w14:paraId="22A143C5" w14:textId="77777777" w:rsidTr="00977C29">
        <w:tc>
          <w:tcPr>
            <w:tcW w:w="1887" w:type="dxa"/>
            <w:vAlign w:val="center"/>
          </w:tcPr>
          <w:p w14:paraId="383CB2B3" w14:textId="77777777" w:rsidR="00316689" w:rsidRDefault="00316689" w:rsidP="00977C29">
            <w:r w:rsidRPr="007C1FB0">
              <w:rPr>
                <w:rFonts w:ascii="Arial" w:hAnsi="Arial" w:cs="Arial"/>
                <w:sz w:val="20"/>
                <w:szCs w:val="20"/>
              </w:rPr>
              <w:t>Ouvidoria</w:t>
            </w:r>
          </w:p>
        </w:tc>
        <w:tc>
          <w:tcPr>
            <w:tcW w:w="7601" w:type="dxa"/>
          </w:tcPr>
          <w:p w14:paraId="0BA06076" w14:textId="77777777" w:rsidR="00316689" w:rsidRDefault="00316689" w:rsidP="00977C29">
            <w:pPr>
              <w:jc w:val="both"/>
            </w:pPr>
            <w:r w:rsidRPr="007C1FB0">
              <w:rPr>
                <w:rFonts w:ascii="Arial" w:hAnsi="Arial" w:cs="Arial"/>
                <w:sz w:val="20"/>
                <w:szCs w:val="20"/>
              </w:rPr>
              <w:t>O objetivo do módulo de Ouvidoria será proporcionar um canal de comunicação entre os cidadãos e a Ouvidoria Pública Municipal, permitindo o registro, acompanhamento e tratamento de demandas, sugestões, elogios, reclamações e denúncias. O módulo deve ter como finalidade principal promover a transparência, a participação cidadã e a melhoria dos serviços públicos, além de auxiliar na gestão e na tomada de decisões por parte da Ouvidoria.</w:t>
            </w:r>
          </w:p>
        </w:tc>
      </w:tr>
      <w:tr w:rsidR="00316689" w14:paraId="0C5A3B2D" w14:textId="77777777" w:rsidTr="00977C29">
        <w:tc>
          <w:tcPr>
            <w:tcW w:w="1887" w:type="dxa"/>
            <w:vAlign w:val="center"/>
          </w:tcPr>
          <w:p w14:paraId="1FB19930" w14:textId="77777777" w:rsidR="00316689" w:rsidRDefault="00316689" w:rsidP="00977C29">
            <w:r w:rsidRPr="007C1FB0">
              <w:rPr>
                <w:rFonts w:ascii="Arial" w:hAnsi="Arial" w:cs="Arial"/>
                <w:sz w:val="20"/>
                <w:szCs w:val="20"/>
              </w:rPr>
              <w:t>SIC</w:t>
            </w:r>
          </w:p>
        </w:tc>
        <w:tc>
          <w:tcPr>
            <w:tcW w:w="7601" w:type="dxa"/>
          </w:tcPr>
          <w:p w14:paraId="7B4E77E3" w14:textId="77777777" w:rsidR="00316689" w:rsidRDefault="00316689" w:rsidP="00977C29">
            <w:pPr>
              <w:jc w:val="both"/>
            </w:pPr>
            <w:r w:rsidRPr="007C1FB0">
              <w:rPr>
                <w:rFonts w:ascii="Arial" w:hAnsi="Arial" w:cs="Arial"/>
                <w:sz w:val="20"/>
                <w:szCs w:val="20"/>
              </w:rPr>
              <w:t>O objetivo do módulo de SIC será proporcionar um canal de comunicação entre os cidadãos e o SIC, permitindo o registro, acompanhamento e tratamento de demandas.</w:t>
            </w:r>
          </w:p>
        </w:tc>
      </w:tr>
      <w:tr w:rsidR="00316689" w14:paraId="3C02AFD1" w14:textId="77777777" w:rsidTr="00977C29">
        <w:tc>
          <w:tcPr>
            <w:tcW w:w="1887" w:type="dxa"/>
            <w:vAlign w:val="center"/>
          </w:tcPr>
          <w:p w14:paraId="7C9CDCA0" w14:textId="77777777" w:rsidR="00316689" w:rsidRDefault="00316689" w:rsidP="00977C29">
            <w:r w:rsidRPr="007C1FB0">
              <w:rPr>
                <w:rFonts w:ascii="Arial" w:hAnsi="Arial" w:cs="Arial"/>
                <w:sz w:val="20"/>
                <w:szCs w:val="20"/>
              </w:rPr>
              <w:t>Perguntas Frequentes</w:t>
            </w:r>
          </w:p>
        </w:tc>
        <w:tc>
          <w:tcPr>
            <w:tcW w:w="7601" w:type="dxa"/>
          </w:tcPr>
          <w:p w14:paraId="28C8D791" w14:textId="77777777" w:rsidR="00316689" w:rsidRDefault="00316689" w:rsidP="00977C29">
            <w:pPr>
              <w:jc w:val="both"/>
            </w:pPr>
            <w:r w:rsidRPr="007C1FB0">
              <w:rPr>
                <w:rFonts w:ascii="Arial" w:hAnsi="Arial" w:cs="Arial"/>
                <w:sz w:val="20"/>
                <w:szCs w:val="20"/>
              </w:rPr>
              <w:t>O objetivo do módulo Perguntas Frequentes será auxiliar o cidadão a navegar no sistema do órgão público, fornecendo respostas às dúvidas mais frequentes. Permite a adição das perguntas mais comuns feitas pelos cidadãos, juntamente com suas respectivas respostas.</w:t>
            </w:r>
          </w:p>
        </w:tc>
      </w:tr>
      <w:tr w:rsidR="00316689" w14:paraId="025709FE" w14:textId="77777777" w:rsidTr="00977C29">
        <w:tc>
          <w:tcPr>
            <w:tcW w:w="1887" w:type="dxa"/>
            <w:vAlign w:val="center"/>
          </w:tcPr>
          <w:p w14:paraId="4E1FAC1B" w14:textId="77777777" w:rsidR="00316689" w:rsidRDefault="00316689" w:rsidP="00977C29">
            <w:r w:rsidRPr="007C1FB0">
              <w:rPr>
                <w:rFonts w:ascii="Arial" w:hAnsi="Arial" w:cs="Arial"/>
                <w:sz w:val="20"/>
                <w:szCs w:val="20"/>
              </w:rPr>
              <w:t>Terceiro Setor</w:t>
            </w:r>
          </w:p>
        </w:tc>
        <w:tc>
          <w:tcPr>
            <w:tcW w:w="7601" w:type="dxa"/>
          </w:tcPr>
          <w:p w14:paraId="301A7714" w14:textId="77777777" w:rsidR="00316689" w:rsidRDefault="00316689" w:rsidP="00977C29">
            <w:pPr>
              <w:jc w:val="both"/>
            </w:pPr>
            <w:r w:rsidRPr="007C1FB0">
              <w:rPr>
                <w:rFonts w:ascii="Arial" w:hAnsi="Arial" w:cs="Arial"/>
                <w:sz w:val="20"/>
                <w:szCs w:val="20"/>
              </w:rPr>
              <w:t>O objetivo do módulo Terceiro Setor será oferecer uma plataforma para entidades privadas sem fins lucrativos, que atuam no setor público, a fim de cadastrar projetos, fornecedores, repasses, despesas e outros arquivos relacionados. O módulo será desenvolvido para facilitar o acesso às informações publicadas pelas entidades, garantindo a conformidade com a Lei de Acesso à Informação. Através da página inicial do módulo, os usuários poderão adicionar entidades, informando seus dados, bem como cadastrar diretores e vice-diretores. O sistema também deve permitir a gestão de diferentes categorias, como projetos, fornecedores, funcionários, notícias, álbum de fotos, documentos auxiliares e estrutura física.</w:t>
            </w:r>
          </w:p>
        </w:tc>
      </w:tr>
      <w:tr w:rsidR="00316689" w14:paraId="029883C3" w14:textId="77777777" w:rsidTr="00977C29">
        <w:tc>
          <w:tcPr>
            <w:tcW w:w="1887" w:type="dxa"/>
            <w:vAlign w:val="center"/>
          </w:tcPr>
          <w:p w14:paraId="602712F0" w14:textId="77777777" w:rsidR="00316689" w:rsidRDefault="00316689" w:rsidP="00977C29">
            <w:r w:rsidRPr="007C1FB0">
              <w:rPr>
                <w:rFonts w:ascii="Arial" w:hAnsi="Arial" w:cs="Arial"/>
                <w:sz w:val="20"/>
                <w:szCs w:val="20"/>
              </w:rPr>
              <w:t>Troca de Lâmpada</w:t>
            </w:r>
          </w:p>
        </w:tc>
        <w:tc>
          <w:tcPr>
            <w:tcW w:w="7601" w:type="dxa"/>
          </w:tcPr>
          <w:p w14:paraId="560E6DD6" w14:textId="77777777" w:rsidR="00316689" w:rsidRDefault="00316689" w:rsidP="00977C29">
            <w:pPr>
              <w:jc w:val="both"/>
            </w:pPr>
            <w:r w:rsidRPr="007C1FB0">
              <w:rPr>
                <w:rFonts w:ascii="Arial" w:hAnsi="Arial" w:cs="Arial"/>
                <w:sz w:val="20"/>
                <w:szCs w:val="20"/>
              </w:rPr>
              <w:t>O objetivo do módulo será gerenciar as solicitações enviadas pelos cidadãos referentes a problemas na iluminação pública, proporcionando um atendimento ágil e eficiente. Visa possibilitar a ordenação das solicitações de acordo com seu status (concluído, pendente, cancelado e em progresso), além de permitir a listagem de todas as solicitações. Os cidadãos terão a opção de fazer a solicitação por conta própria através do sistema ou contatar a prefeitura para que esta realize a solicitação em seu nome.</w:t>
            </w:r>
          </w:p>
        </w:tc>
      </w:tr>
      <w:tr w:rsidR="00316689" w14:paraId="2943DF49" w14:textId="77777777" w:rsidTr="00977C29">
        <w:tc>
          <w:tcPr>
            <w:tcW w:w="1887" w:type="dxa"/>
            <w:vAlign w:val="center"/>
          </w:tcPr>
          <w:p w14:paraId="30037B3A" w14:textId="77777777" w:rsidR="00316689" w:rsidRDefault="00316689" w:rsidP="00977C29">
            <w:r w:rsidRPr="007C1FB0">
              <w:rPr>
                <w:rFonts w:ascii="Arial" w:hAnsi="Arial" w:cs="Arial"/>
                <w:sz w:val="20"/>
                <w:szCs w:val="20"/>
              </w:rPr>
              <w:t>Dados Abertos</w:t>
            </w:r>
          </w:p>
        </w:tc>
        <w:tc>
          <w:tcPr>
            <w:tcW w:w="7601" w:type="dxa"/>
          </w:tcPr>
          <w:p w14:paraId="109B1A12" w14:textId="77777777" w:rsidR="00316689" w:rsidRDefault="00316689" w:rsidP="00977C29">
            <w:pPr>
              <w:jc w:val="both"/>
            </w:pPr>
            <w:r w:rsidRPr="007C1FB0">
              <w:rPr>
                <w:rFonts w:ascii="Arial" w:hAnsi="Arial" w:cs="Arial"/>
                <w:sz w:val="20"/>
                <w:szCs w:val="20"/>
              </w:rPr>
              <w:t>O objetivo do módulo será fornecer aos munícipes acesso fácil e flexível a informações públicas em diversas categorias, incluindo Ata de Abertura, Ata de Registro de Preço, Concurso, Contratos, Legislação, Licitação e Notícias. Os munícipes podem selecionar a categoria de interesse, especificar o ano relevante e, em seguida, fazer o download dos dados em formatos JSON ou XML para integração em sistemas externos.</w:t>
            </w:r>
          </w:p>
        </w:tc>
      </w:tr>
      <w:tr w:rsidR="00316689" w14:paraId="2079F759" w14:textId="77777777" w:rsidTr="00977C29">
        <w:tc>
          <w:tcPr>
            <w:tcW w:w="1887" w:type="dxa"/>
            <w:vAlign w:val="center"/>
          </w:tcPr>
          <w:p w14:paraId="2BD9B695" w14:textId="77777777" w:rsidR="00316689" w:rsidRDefault="00316689" w:rsidP="00977C29">
            <w:r w:rsidRPr="007C1FB0">
              <w:rPr>
                <w:rFonts w:ascii="Arial" w:hAnsi="Arial" w:cs="Arial"/>
                <w:sz w:val="20"/>
                <w:szCs w:val="20"/>
              </w:rPr>
              <w:lastRenderedPageBreak/>
              <w:t>Período Eleitoral</w:t>
            </w:r>
          </w:p>
        </w:tc>
        <w:tc>
          <w:tcPr>
            <w:tcW w:w="7601" w:type="dxa"/>
          </w:tcPr>
          <w:p w14:paraId="5A3E3B68" w14:textId="77777777" w:rsidR="00316689" w:rsidRDefault="00316689" w:rsidP="00977C29">
            <w:pPr>
              <w:jc w:val="both"/>
            </w:pPr>
            <w:r w:rsidRPr="007C1FB0">
              <w:rPr>
                <w:rFonts w:ascii="Arial" w:hAnsi="Arial" w:cs="Arial"/>
                <w:sz w:val="20"/>
                <w:szCs w:val="20"/>
              </w:rPr>
              <w:t>O objetivo do módulo é preparar o portal para o período eleitoral com total conformidade a Lei 9.504/1997, atendendo a todas as exigências legais durante a campanha eleitoral. Através de painel administrativo, os gestores do site, devem poder desativar temporariamente as informações caracterizadas como publicidade institucional.</w:t>
            </w:r>
          </w:p>
        </w:tc>
      </w:tr>
    </w:tbl>
    <w:p w14:paraId="376F6CD7" w14:textId="77777777" w:rsidR="00316689" w:rsidRDefault="00316689" w:rsidP="00316689">
      <w:pPr>
        <w:spacing w:line="276" w:lineRule="auto"/>
        <w:jc w:val="both"/>
        <w:rPr>
          <w:rFonts w:ascii="Arial" w:hAnsi="Arial" w:cs="Arial"/>
          <w:sz w:val="20"/>
          <w:szCs w:val="20"/>
        </w:rPr>
      </w:pPr>
    </w:p>
    <w:p w14:paraId="0212E0C3" w14:textId="08C9A907" w:rsidR="00316689" w:rsidRDefault="00316689" w:rsidP="00316689">
      <w:pPr>
        <w:spacing w:line="276" w:lineRule="auto"/>
        <w:jc w:val="both"/>
        <w:rPr>
          <w:rFonts w:ascii="Arial" w:hAnsi="Arial" w:cs="Arial"/>
          <w:sz w:val="20"/>
          <w:szCs w:val="20"/>
        </w:rPr>
      </w:pPr>
      <w:r>
        <w:rPr>
          <w:rFonts w:ascii="Arial" w:hAnsi="Arial" w:cs="Arial"/>
          <w:sz w:val="20"/>
          <w:szCs w:val="20"/>
        </w:rPr>
        <w:t>c)</w:t>
      </w:r>
      <w:r w:rsidRPr="009B6473">
        <w:rPr>
          <w:rFonts w:ascii="Arial" w:hAnsi="Arial" w:cs="Arial"/>
          <w:sz w:val="20"/>
          <w:szCs w:val="20"/>
        </w:rPr>
        <w:t xml:space="preserve"> </w:t>
      </w:r>
      <w:r w:rsidRPr="002C6D97">
        <w:rPr>
          <w:rFonts w:ascii="Arial" w:hAnsi="Arial" w:cs="Arial"/>
          <w:sz w:val="20"/>
          <w:szCs w:val="20"/>
        </w:rPr>
        <w:t>Responsividade e Compatibilidade</w:t>
      </w:r>
    </w:p>
    <w:p w14:paraId="29453AA2" w14:textId="7A8E1304" w:rsidR="00316689" w:rsidRPr="00D448FD" w:rsidRDefault="00316689" w:rsidP="00316689">
      <w:pPr>
        <w:spacing w:line="276" w:lineRule="auto"/>
        <w:ind w:left="426"/>
        <w:jc w:val="both"/>
        <w:rPr>
          <w:rFonts w:ascii="Arial" w:hAnsi="Arial" w:cs="Arial"/>
          <w:sz w:val="20"/>
          <w:szCs w:val="20"/>
        </w:rPr>
      </w:pPr>
      <w:r>
        <w:rPr>
          <w:rFonts w:ascii="Arial" w:hAnsi="Arial" w:cs="Arial"/>
          <w:sz w:val="20"/>
          <w:szCs w:val="20"/>
        </w:rPr>
        <w:t xml:space="preserve">c.1. </w:t>
      </w:r>
      <w:r w:rsidRPr="009B6473">
        <w:rPr>
          <w:rFonts w:ascii="Arial" w:hAnsi="Arial" w:cs="Arial"/>
          <w:sz w:val="20"/>
          <w:szCs w:val="20"/>
        </w:rPr>
        <w:t xml:space="preserve">A solução deverá ser 100% responsiva, adaptando-se </w:t>
      </w:r>
      <w:r w:rsidRPr="00D448FD">
        <w:rPr>
          <w:rFonts w:ascii="Arial" w:hAnsi="Arial" w:cs="Arial"/>
          <w:sz w:val="20"/>
          <w:szCs w:val="20"/>
        </w:rPr>
        <w:t>automaticamente a qualquer resolução de tela (desktops, tablets e smartphones) sem prejuízo de layout ou funcionalidade, garantindo compatibilidade com os principais navegadores de mercado (Google Chrome, Mozilla Firefox, Microsoft Edge e Apple Safari) em suas versões atuais.</w:t>
      </w:r>
    </w:p>
    <w:p w14:paraId="5FE72F9F" w14:textId="463655F8" w:rsidR="00316689" w:rsidRDefault="00316689" w:rsidP="00316689">
      <w:pPr>
        <w:spacing w:line="276" w:lineRule="auto"/>
        <w:jc w:val="both"/>
        <w:rPr>
          <w:rFonts w:ascii="Arial" w:hAnsi="Arial" w:cs="Arial"/>
          <w:sz w:val="20"/>
          <w:szCs w:val="20"/>
        </w:rPr>
      </w:pPr>
      <w:r>
        <w:rPr>
          <w:rFonts w:ascii="Arial" w:hAnsi="Arial" w:cs="Arial"/>
          <w:sz w:val="20"/>
          <w:szCs w:val="20"/>
        </w:rPr>
        <w:t>d)</w:t>
      </w:r>
      <w:r w:rsidRPr="000F4221">
        <w:rPr>
          <w:rFonts w:ascii="Arial" w:hAnsi="Arial" w:cs="Arial"/>
          <w:i/>
          <w:iCs/>
          <w:sz w:val="20"/>
          <w:szCs w:val="20"/>
        </w:rPr>
        <w:t xml:space="preserve"> </w:t>
      </w:r>
      <w:r w:rsidRPr="00736A41">
        <w:rPr>
          <w:rFonts w:ascii="Arial" w:hAnsi="Arial" w:cs="Arial"/>
          <w:sz w:val="20"/>
          <w:szCs w:val="20"/>
        </w:rPr>
        <w:t>Acessibilidade digital</w:t>
      </w:r>
    </w:p>
    <w:p w14:paraId="431ABE47" w14:textId="725007D7" w:rsidR="00316689" w:rsidRDefault="00316689" w:rsidP="00316689">
      <w:pPr>
        <w:spacing w:line="276" w:lineRule="auto"/>
        <w:ind w:left="426"/>
        <w:jc w:val="both"/>
        <w:rPr>
          <w:rFonts w:ascii="Arial" w:hAnsi="Arial" w:cs="Arial"/>
          <w:sz w:val="20"/>
          <w:szCs w:val="20"/>
        </w:rPr>
      </w:pPr>
      <w:r>
        <w:rPr>
          <w:rFonts w:ascii="Arial" w:hAnsi="Arial" w:cs="Arial"/>
          <w:sz w:val="20"/>
          <w:szCs w:val="20"/>
        </w:rPr>
        <w:t xml:space="preserve">d.1. </w:t>
      </w:r>
      <w:r w:rsidRPr="00D448FD">
        <w:rPr>
          <w:rFonts w:ascii="Arial" w:hAnsi="Arial" w:cs="Arial"/>
          <w:sz w:val="20"/>
          <w:szCs w:val="20"/>
        </w:rPr>
        <w:t xml:space="preserve"> A solução deverá atender integralmente às diretrizes do e-MAG (Modelo de Acessibilidade em Governo Eletrônico) e WCAG 2.1, obtendo nota mínima de 95% (noventa e cinco por cento) de conformidade na ferramenta oficial ASES (Avaliador e Simulador de Acessibilidade em Sites Governamentais), </w:t>
      </w:r>
      <w:r w:rsidRPr="00CB3D92">
        <w:rPr>
          <w:rFonts w:ascii="Arial" w:hAnsi="Arial" w:cs="Arial"/>
          <w:sz w:val="20"/>
          <w:szCs w:val="20"/>
        </w:rPr>
        <w:t>sendo esse requisito item eliminatório na Prova de Conceito</w:t>
      </w:r>
      <w:r w:rsidRPr="00D448FD">
        <w:rPr>
          <w:rFonts w:ascii="Arial" w:hAnsi="Arial" w:cs="Arial"/>
          <w:sz w:val="20"/>
          <w:szCs w:val="20"/>
        </w:rPr>
        <w:t xml:space="preserve">. A solução deverá contar com: </w:t>
      </w:r>
    </w:p>
    <w:p w14:paraId="740289A0" w14:textId="1E3F1473" w:rsidR="00316689" w:rsidRPr="00D448FD" w:rsidRDefault="00316689" w:rsidP="00316689">
      <w:pPr>
        <w:spacing w:line="276" w:lineRule="auto"/>
        <w:ind w:left="567"/>
        <w:jc w:val="both"/>
        <w:rPr>
          <w:rFonts w:ascii="Arial" w:hAnsi="Arial" w:cs="Arial"/>
          <w:sz w:val="20"/>
          <w:szCs w:val="20"/>
        </w:rPr>
      </w:pPr>
      <w:r>
        <w:rPr>
          <w:rFonts w:ascii="Arial" w:hAnsi="Arial" w:cs="Arial"/>
          <w:sz w:val="20"/>
          <w:szCs w:val="20"/>
        </w:rPr>
        <w:t>d.1.1.</w:t>
      </w:r>
      <w:r w:rsidRPr="00D448FD">
        <w:rPr>
          <w:rFonts w:ascii="Arial" w:hAnsi="Arial" w:cs="Arial"/>
          <w:sz w:val="20"/>
          <w:szCs w:val="20"/>
        </w:rPr>
        <w:t xml:space="preserve"> Atalhos de navegação por teclado e mapa do site; </w:t>
      </w:r>
    </w:p>
    <w:p w14:paraId="2066A52E" w14:textId="6766B038" w:rsidR="00316689" w:rsidRPr="00D448FD" w:rsidRDefault="00316689" w:rsidP="00316689">
      <w:pPr>
        <w:spacing w:line="276" w:lineRule="auto"/>
        <w:ind w:left="567"/>
        <w:jc w:val="both"/>
        <w:rPr>
          <w:rFonts w:ascii="Arial" w:hAnsi="Arial" w:cs="Arial"/>
          <w:sz w:val="20"/>
          <w:szCs w:val="20"/>
        </w:rPr>
      </w:pPr>
      <w:r>
        <w:rPr>
          <w:rFonts w:ascii="Arial" w:hAnsi="Arial" w:cs="Arial"/>
          <w:sz w:val="20"/>
          <w:szCs w:val="20"/>
        </w:rPr>
        <w:t>d.1.2.</w:t>
      </w:r>
      <w:r w:rsidRPr="00D448FD">
        <w:rPr>
          <w:rFonts w:ascii="Arial" w:hAnsi="Arial" w:cs="Arial"/>
          <w:sz w:val="20"/>
          <w:szCs w:val="20"/>
        </w:rPr>
        <w:t xml:space="preserve"> Ferramentas de alteração de contraste e redimensionamento de fonte; </w:t>
      </w:r>
    </w:p>
    <w:p w14:paraId="1CDB9879" w14:textId="1E8A91A3" w:rsidR="00316689" w:rsidRPr="00D448FD" w:rsidRDefault="00316689" w:rsidP="00316689">
      <w:pPr>
        <w:spacing w:line="276" w:lineRule="auto"/>
        <w:ind w:left="567"/>
        <w:jc w:val="both"/>
        <w:rPr>
          <w:rFonts w:ascii="Arial" w:hAnsi="Arial" w:cs="Arial"/>
          <w:sz w:val="20"/>
          <w:szCs w:val="20"/>
        </w:rPr>
      </w:pPr>
      <w:r>
        <w:rPr>
          <w:rFonts w:ascii="Arial" w:hAnsi="Arial" w:cs="Arial"/>
          <w:sz w:val="20"/>
          <w:szCs w:val="20"/>
        </w:rPr>
        <w:t>d.1.3.</w:t>
      </w:r>
      <w:r w:rsidRPr="00D448FD">
        <w:rPr>
          <w:rFonts w:ascii="Arial" w:hAnsi="Arial" w:cs="Arial"/>
          <w:sz w:val="20"/>
          <w:szCs w:val="20"/>
        </w:rPr>
        <w:t xml:space="preserve"> Integração com tradutor automático de LIBRAS (Língua Brasileira de Sinais); </w:t>
      </w:r>
    </w:p>
    <w:p w14:paraId="2F752DBA" w14:textId="46DF7614" w:rsidR="00316689" w:rsidRPr="00D448FD" w:rsidRDefault="00316689" w:rsidP="00316689">
      <w:pPr>
        <w:spacing w:line="276" w:lineRule="auto"/>
        <w:ind w:left="567"/>
        <w:jc w:val="both"/>
        <w:rPr>
          <w:rFonts w:ascii="Arial" w:hAnsi="Arial" w:cs="Arial"/>
          <w:sz w:val="20"/>
          <w:szCs w:val="20"/>
        </w:rPr>
      </w:pPr>
      <w:r>
        <w:rPr>
          <w:rFonts w:ascii="Arial" w:hAnsi="Arial" w:cs="Arial"/>
          <w:sz w:val="20"/>
          <w:szCs w:val="20"/>
        </w:rPr>
        <w:t>d.1.4.</w:t>
      </w:r>
      <w:r w:rsidRPr="00D448FD">
        <w:rPr>
          <w:rFonts w:ascii="Arial" w:hAnsi="Arial" w:cs="Arial"/>
          <w:sz w:val="20"/>
          <w:szCs w:val="20"/>
        </w:rPr>
        <w:t xml:space="preserve"> Player de leitura acessível de conteúdo.</w:t>
      </w:r>
    </w:p>
    <w:p w14:paraId="3D681542" w14:textId="2FE6811A" w:rsidR="00316689" w:rsidRDefault="00316689" w:rsidP="00316689">
      <w:pPr>
        <w:spacing w:line="276" w:lineRule="auto"/>
        <w:jc w:val="both"/>
        <w:rPr>
          <w:rFonts w:ascii="Arial" w:hAnsi="Arial" w:cs="Arial"/>
          <w:sz w:val="20"/>
          <w:szCs w:val="20"/>
        </w:rPr>
      </w:pPr>
      <w:r>
        <w:rPr>
          <w:rFonts w:ascii="Arial" w:hAnsi="Arial" w:cs="Arial"/>
          <w:sz w:val="20"/>
          <w:szCs w:val="20"/>
        </w:rPr>
        <w:t>e)</w:t>
      </w:r>
      <w:r w:rsidRPr="00D448FD">
        <w:rPr>
          <w:rFonts w:ascii="Arial" w:hAnsi="Arial" w:cs="Arial"/>
          <w:sz w:val="20"/>
          <w:szCs w:val="20"/>
        </w:rPr>
        <w:t xml:space="preserve"> </w:t>
      </w:r>
      <w:r w:rsidRPr="00BB271E">
        <w:rPr>
          <w:rFonts w:ascii="Arial" w:hAnsi="Arial" w:cs="Arial"/>
          <w:sz w:val="20"/>
          <w:szCs w:val="20"/>
        </w:rPr>
        <w:t>Busca Geral por Conteúdo</w:t>
      </w:r>
    </w:p>
    <w:p w14:paraId="5D0452E7" w14:textId="2505C417" w:rsidR="00316689" w:rsidRPr="00D448FD" w:rsidRDefault="00316689" w:rsidP="00316689">
      <w:pPr>
        <w:spacing w:line="276" w:lineRule="auto"/>
        <w:ind w:left="426"/>
        <w:jc w:val="both"/>
        <w:rPr>
          <w:rFonts w:ascii="Arial" w:hAnsi="Arial" w:cs="Arial"/>
          <w:sz w:val="20"/>
          <w:szCs w:val="20"/>
        </w:rPr>
      </w:pPr>
      <w:r>
        <w:rPr>
          <w:rFonts w:ascii="Arial" w:hAnsi="Arial" w:cs="Arial"/>
          <w:sz w:val="20"/>
          <w:szCs w:val="20"/>
        </w:rPr>
        <w:t>e.1.</w:t>
      </w:r>
      <w:r w:rsidRPr="00D448FD">
        <w:rPr>
          <w:rFonts w:ascii="Arial" w:hAnsi="Arial" w:cs="Arial"/>
          <w:sz w:val="20"/>
          <w:szCs w:val="20"/>
        </w:rPr>
        <w:t xml:space="preserve"> A plataforma deverá disponibilizar mecanismo de busca global por palavra-chave, permitindo a pesquisa no conteúdo integral de páginas, notícias, legislações, licitações, editais e documentos anexos, apresentando os resultados de forma organizada e categorizada.</w:t>
      </w:r>
    </w:p>
    <w:p w14:paraId="09ED3E2A" w14:textId="7F6E0D1F" w:rsidR="00316689" w:rsidRDefault="00316689" w:rsidP="00316689">
      <w:pPr>
        <w:spacing w:line="276" w:lineRule="auto"/>
        <w:jc w:val="both"/>
        <w:rPr>
          <w:rFonts w:ascii="Arial" w:hAnsi="Arial" w:cs="Arial"/>
          <w:sz w:val="20"/>
          <w:szCs w:val="20"/>
        </w:rPr>
      </w:pPr>
      <w:r>
        <w:rPr>
          <w:rFonts w:ascii="Arial" w:hAnsi="Arial" w:cs="Arial"/>
          <w:sz w:val="20"/>
          <w:szCs w:val="20"/>
        </w:rPr>
        <w:t>f)</w:t>
      </w:r>
      <w:r w:rsidRPr="00D448FD">
        <w:rPr>
          <w:rFonts w:ascii="Arial" w:hAnsi="Arial" w:cs="Arial"/>
          <w:sz w:val="20"/>
          <w:szCs w:val="20"/>
        </w:rPr>
        <w:t xml:space="preserve"> </w:t>
      </w:r>
      <w:r w:rsidRPr="00736A41">
        <w:rPr>
          <w:rFonts w:ascii="Arial" w:hAnsi="Arial" w:cs="Arial"/>
          <w:sz w:val="20"/>
          <w:szCs w:val="20"/>
        </w:rPr>
        <w:t>Conformidade com a LGPD</w:t>
      </w:r>
    </w:p>
    <w:p w14:paraId="6D76875B" w14:textId="25B9C05C" w:rsidR="00316689" w:rsidRPr="00D448FD" w:rsidRDefault="00316689" w:rsidP="00316689">
      <w:pPr>
        <w:spacing w:line="276" w:lineRule="auto"/>
        <w:ind w:left="426"/>
        <w:jc w:val="both"/>
        <w:rPr>
          <w:rFonts w:ascii="Arial" w:hAnsi="Arial" w:cs="Arial"/>
          <w:sz w:val="20"/>
          <w:szCs w:val="20"/>
        </w:rPr>
      </w:pPr>
      <w:r>
        <w:rPr>
          <w:rFonts w:ascii="Arial" w:hAnsi="Arial" w:cs="Arial"/>
          <w:sz w:val="20"/>
          <w:szCs w:val="20"/>
        </w:rPr>
        <w:t>f.1.</w:t>
      </w:r>
      <w:r w:rsidRPr="00D448FD">
        <w:rPr>
          <w:rFonts w:ascii="Arial" w:hAnsi="Arial" w:cs="Arial"/>
          <w:sz w:val="20"/>
          <w:szCs w:val="20"/>
        </w:rPr>
        <w:t xml:space="preserve"> A plataforma deverá atender às exigências da Lei nº 13.709/2018 (LGPD), disponibilizando gestão de consentimento de cookies, avisos de privacidade, termos de uso configuráveis pelo município e canais para atendimento aos direitos dos titulares de dados.</w:t>
      </w:r>
    </w:p>
    <w:p w14:paraId="77338D70" w14:textId="303ACE35" w:rsidR="00316689" w:rsidRPr="00D448FD" w:rsidRDefault="00316689" w:rsidP="00316689">
      <w:pPr>
        <w:spacing w:line="276" w:lineRule="auto"/>
        <w:jc w:val="both"/>
        <w:rPr>
          <w:rFonts w:ascii="Arial" w:hAnsi="Arial" w:cs="Arial"/>
          <w:sz w:val="20"/>
          <w:szCs w:val="20"/>
        </w:rPr>
      </w:pPr>
      <w:r>
        <w:rPr>
          <w:rFonts w:ascii="Arial" w:hAnsi="Arial" w:cs="Arial"/>
          <w:sz w:val="20"/>
          <w:szCs w:val="20"/>
        </w:rPr>
        <w:t>g)</w:t>
      </w:r>
      <w:r w:rsidRPr="00D448FD">
        <w:rPr>
          <w:rFonts w:ascii="Arial" w:hAnsi="Arial" w:cs="Arial"/>
          <w:sz w:val="20"/>
          <w:szCs w:val="20"/>
        </w:rPr>
        <w:t xml:space="preserve"> </w:t>
      </w:r>
      <w:r w:rsidRPr="00736A41">
        <w:rPr>
          <w:rFonts w:ascii="Arial" w:hAnsi="Arial" w:cs="Arial"/>
          <w:sz w:val="20"/>
          <w:szCs w:val="20"/>
        </w:rPr>
        <w:t>Diário Oficial Eletrônico</w:t>
      </w:r>
    </w:p>
    <w:p w14:paraId="0FC60ABC" w14:textId="27F5DD05" w:rsidR="00316689" w:rsidRPr="00D448FD" w:rsidRDefault="00316689" w:rsidP="00316689">
      <w:pPr>
        <w:spacing w:line="276" w:lineRule="auto"/>
        <w:ind w:left="426"/>
        <w:jc w:val="both"/>
        <w:rPr>
          <w:rFonts w:ascii="Arial" w:hAnsi="Arial" w:cs="Arial"/>
          <w:sz w:val="20"/>
          <w:szCs w:val="20"/>
        </w:rPr>
      </w:pPr>
      <w:r>
        <w:rPr>
          <w:rFonts w:ascii="Arial" w:hAnsi="Arial" w:cs="Arial"/>
          <w:sz w:val="20"/>
          <w:szCs w:val="20"/>
        </w:rPr>
        <w:t>g.1</w:t>
      </w:r>
      <w:r w:rsidRPr="00D448FD">
        <w:rPr>
          <w:rFonts w:ascii="Arial" w:hAnsi="Arial" w:cs="Arial"/>
          <w:sz w:val="20"/>
          <w:szCs w:val="20"/>
        </w:rPr>
        <w:t>. A solução deverá disponibilizar Diário Oficial Eletrônico com validade jurídica, contemplando no mínimo:</w:t>
      </w:r>
    </w:p>
    <w:p w14:paraId="3B968A51" w14:textId="6D4D011D" w:rsidR="00316689" w:rsidRPr="00D448FD" w:rsidRDefault="00316689" w:rsidP="00316689">
      <w:pPr>
        <w:spacing w:line="276" w:lineRule="auto"/>
        <w:ind w:left="567"/>
        <w:jc w:val="both"/>
        <w:rPr>
          <w:rFonts w:ascii="Arial" w:hAnsi="Arial" w:cs="Arial"/>
          <w:sz w:val="20"/>
          <w:szCs w:val="20"/>
        </w:rPr>
      </w:pPr>
      <w:r>
        <w:rPr>
          <w:rFonts w:ascii="Arial" w:hAnsi="Arial" w:cs="Arial"/>
          <w:sz w:val="20"/>
          <w:szCs w:val="20"/>
        </w:rPr>
        <w:t>g.1</w:t>
      </w:r>
      <w:r w:rsidRPr="00D448FD">
        <w:rPr>
          <w:rFonts w:ascii="Arial" w:hAnsi="Arial" w:cs="Arial"/>
          <w:sz w:val="20"/>
          <w:szCs w:val="20"/>
        </w:rPr>
        <w:t>.</w:t>
      </w:r>
      <w:r>
        <w:rPr>
          <w:rFonts w:ascii="Arial" w:hAnsi="Arial" w:cs="Arial"/>
          <w:sz w:val="20"/>
          <w:szCs w:val="20"/>
        </w:rPr>
        <w:t>1.</w:t>
      </w:r>
      <w:r w:rsidRPr="00D448FD">
        <w:rPr>
          <w:rFonts w:ascii="Arial" w:hAnsi="Arial" w:cs="Arial"/>
          <w:sz w:val="20"/>
          <w:szCs w:val="20"/>
        </w:rPr>
        <w:t xml:space="preserve"> Criação, edição, revisão, aprovação e publicação de edições com fluxo de aprovação multinível configurável;</w:t>
      </w:r>
    </w:p>
    <w:p w14:paraId="19450BDC" w14:textId="7E3C280B" w:rsidR="00316689" w:rsidRPr="00D448FD" w:rsidRDefault="00316689" w:rsidP="00316689">
      <w:pPr>
        <w:spacing w:line="276" w:lineRule="auto"/>
        <w:ind w:left="567"/>
        <w:jc w:val="both"/>
        <w:rPr>
          <w:rFonts w:ascii="Arial" w:hAnsi="Arial" w:cs="Arial"/>
          <w:sz w:val="20"/>
          <w:szCs w:val="20"/>
        </w:rPr>
      </w:pPr>
      <w:r>
        <w:rPr>
          <w:rFonts w:ascii="Arial" w:hAnsi="Arial" w:cs="Arial"/>
          <w:sz w:val="20"/>
          <w:szCs w:val="20"/>
        </w:rPr>
        <w:t>g.1</w:t>
      </w:r>
      <w:r w:rsidRPr="00D448FD">
        <w:rPr>
          <w:rFonts w:ascii="Arial" w:hAnsi="Arial" w:cs="Arial"/>
          <w:sz w:val="20"/>
          <w:szCs w:val="20"/>
        </w:rPr>
        <w:t>.</w:t>
      </w:r>
      <w:r>
        <w:rPr>
          <w:rFonts w:ascii="Arial" w:hAnsi="Arial" w:cs="Arial"/>
          <w:sz w:val="20"/>
          <w:szCs w:val="20"/>
        </w:rPr>
        <w:t xml:space="preserve">2. </w:t>
      </w:r>
      <w:r w:rsidRPr="00D448FD">
        <w:rPr>
          <w:rFonts w:ascii="Arial" w:hAnsi="Arial" w:cs="Arial"/>
          <w:sz w:val="20"/>
          <w:szCs w:val="20"/>
        </w:rPr>
        <w:t>Numeração sequencial automática das edições (ordinárias, extraordinárias e suplementares);</w:t>
      </w:r>
    </w:p>
    <w:p w14:paraId="08E4C6E0" w14:textId="4D3826CE" w:rsidR="00316689" w:rsidRPr="00D448FD" w:rsidRDefault="00316689" w:rsidP="00316689">
      <w:pPr>
        <w:spacing w:line="276" w:lineRule="auto"/>
        <w:ind w:left="567"/>
        <w:jc w:val="both"/>
        <w:rPr>
          <w:rFonts w:ascii="Arial" w:hAnsi="Arial" w:cs="Arial"/>
          <w:sz w:val="20"/>
          <w:szCs w:val="20"/>
        </w:rPr>
      </w:pPr>
      <w:r>
        <w:rPr>
          <w:rFonts w:ascii="Arial" w:hAnsi="Arial" w:cs="Arial"/>
          <w:sz w:val="20"/>
          <w:szCs w:val="20"/>
        </w:rPr>
        <w:t>g.1</w:t>
      </w:r>
      <w:r w:rsidRPr="00D448FD">
        <w:rPr>
          <w:rFonts w:ascii="Arial" w:hAnsi="Arial" w:cs="Arial"/>
          <w:sz w:val="20"/>
          <w:szCs w:val="20"/>
        </w:rPr>
        <w:t>.</w:t>
      </w:r>
      <w:r>
        <w:rPr>
          <w:rFonts w:ascii="Arial" w:hAnsi="Arial" w:cs="Arial"/>
          <w:sz w:val="20"/>
          <w:szCs w:val="20"/>
        </w:rPr>
        <w:t>3.</w:t>
      </w:r>
      <w:r w:rsidRPr="00D448FD">
        <w:rPr>
          <w:rFonts w:ascii="Arial" w:hAnsi="Arial" w:cs="Arial"/>
          <w:sz w:val="20"/>
          <w:szCs w:val="20"/>
        </w:rPr>
        <w:t xml:space="preserve"> Assinatura eletrônica ou digital com validade jurídica (padrão ICP-Brasil ou equivalente aceito pelos sistemas e-Gov federais);</w:t>
      </w:r>
    </w:p>
    <w:p w14:paraId="4BAE2B95" w14:textId="2215EB94" w:rsidR="00316689" w:rsidRPr="00D448FD" w:rsidRDefault="00316689" w:rsidP="00316689">
      <w:pPr>
        <w:spacing w:line="276" w:lineRule="auto"/>
        <w:ind w:left="567"/>
        <w:jc w:val="both"/>
        <w:rPr>
          <w:rFonts w:ascii="Arial" w:hAnsi="Arial" w:cs="Arial"/>
          <w:sz w:val="20"/>
          <w:szCs w:val="20"/>
        </w:rPr>
      </w:pPr>
      <w:r>
        <w:rPr>
          <w:rFonts w:ascii="Arial" w:hAnsi="Arial" w:cs="Arial"/>
          <w:sz w:val="20"/>
          <w:szCs w:val="20"/>
        </w:rPr>
        <w:t>g.1</w:t>
      </w:r>
      <w:r w:rsidRPr="00D448FD">
        <w:rPr>
          <w:rFonts w:ascii="Arial" w:hAnsi="Arial" w:cs="Arial"/>
          <w:sz w:val="20"/>
          <w:szCs w:val="20"/>
        </w:rPr>
        <w:t>.</w:t>
      </w:r>
      <w:r>
        <w:rPr>
          <w:rFonts w:ascii="Arial" w:hAnsi="Arial" w:cs="Arial"/>
          <w:sz w:val="20"/>
          <w:szCs w:val="20"/>
        </w:rPr>
        <w:t>4.</w:t>
      </w:r>
      <w:r w:rsidRPr="00D448FD">
        <w:rPr>
          <w:rFonts w:ascii="Arial" w:hAnsi="Arial" w:cs="Arial"/>
          <w:sz w:val="20"/>
          <w:szCs w:val="20"/>
        </w:rPr>
        <w:t xml:space="preserve"> Carimbo de tempo (timestamp) certificado para comprovação da data e hora oficial da publicação;</w:t>
      </w:r>
    </w:p>
    <w:p w14:paraId="73CAD369" w14:textId="79986004" w:rsidR="00316689" w:rsidRPr="00D448FD" w:rsidRDefault="00316689" w:rsidP="00316689">
      <w:pPr>
        <w:spacing w:line="276" w:lineRule="auto"/>
        <w:ind w:left="567"/>
        <w:jc w:val="both"/>
        <w:rPr>
          <w:rFonts w:ascii="Arial" w:hAnsi="Arial" w:cs="Arial"/>
          <w:sz w:val="20"/>
          <w:szCs w:val="20"/>
        </w:rPr>
      </w:pPr>
      <w:r>
        <w:rPr>
          <w:rFonts w:ascii="Arial" w:hAnsi="Arial" w:cs="Arial"/>
          <w:sz w:val="20"/>
          <w:szCs w:val="20"/>
        </w:rPr>
        <w:t>g.1</w:t>
      </w:r>
      <w:r w:rsidRPr="00D448FD">
        <w:rPr>
          <w:rFonts w:ascii="Arial" w:hAnsi="Arial" w:cs="Arial"/>
          <w:sz w:val="20"/>
          <w:szCs w:val="20"/>
        </w:rPr>
        <w:t>.</w:t>
      </w:r>
      <w:r>
        <w:rPr>
          <w:rFonts w:ascii="Arial" w:hAnsi="Arial" w:cs="Arial"/>
          <w:sz w:val="20"/>
          <w:szCs w:val="20"/>
        </w:rPr>
        <w:t>5.</w:t>
      </w:r>
      <w:r w:rsidRPr="00D448FD">
        <w:rPr>
          <w:rFonts w:ascii="Arial" w:hAnsi="Arial" w:cs="Arial"/>
          <w:sz w:val="20"/>
          <w:szCs w:val="20"/>
        </w:rPr>
        <w:t xml:space="preserve"> Imutabilidade das edições após publicação, com geração de hash de integridade;</w:t>
      </w:r>
    </w:p>
    <w:p w14:paraId="471D4CA5" w14:textId="1FA8321E" w:rsidR="00316689" w:rsidRPr="00D448FD" w:rsidRDefault="00316689" w:rsidP="00316689">
      <w:pPr>
        <w:spacing w:line="276" w:lineRule="auto"/>
        <w:ind w:left="567"/>
        <w:jc w:val="both"/>
        <w:rPr>
          <w:rFonts w:ascii="Arial" w:hAnsi="Arial" w:cs="Arial"/>
          <w:sz w:val="20"/>
          <w:szCs w:val="20"/>
        </w:rPr>
      </w:pPr>
      <w:r>
        <w:rPr>
          <w:rFonts w:ascii="Arial" w:hAnsi="Arial" w:cs="Arial"/>
          <w:sz w:val="20"/>
          <w:szCs w:val="20"/>
        </w:rPr>
        <w:t>g.1</w:t>
      </w:r>
      <w:r w:rsidRPr="00D448FD">
        <w:rPr>
          <w:rFonts w:ascii="Arial" w:hAnsi="Arial" w:cs="Arial"/>
          <w:sz w:val="20"/>
          <w:szCs w:val="20"/>
        </w:rPr>
        <w:t>.</w:t>
      </w:r>
      <w:r>
        <w:rPr>
          <w:rFonts w:ascii="Arial" w:hAnsi="Arial" w:cs="Arial"/>
          <w:sz w:val="20"/>
          <w:szCs w:val="20"/>
        </w:rPr>
        <w:t>6.</w:t>
      </w:r>
      <w:r w:rsidRPr="00D448FD">
        <w:rPr>
          <w:rFonts w:ascii="Arial" w:hAnsi="Arial" w:cs="Arial"/>
          <w:sz w:val="20"/>
          <w:szCs w:val="20"/>
        </w:rPr>
        <w:t xml:space="preserve"> Geração automática de comprovante ou certidão de publicação;</w:t>
      </w:r>
    </w:p>
    <w:p w14:paraId="4A122630" w14:textId="0F08F880" w:rsidR="00316689" w:rsidRPr="00D448FD" w:rsidRDefault="00316689" w:rsidP="00316689">
      <w:pPr>
        <w:spacing w:line="276" w:lineRule="auto"/>
        <w:ind w:left="567"/>
        <w:jc w:val="both"/>
        <w:rPr>
          <w:rFonts w:ascii="Arial" w:hAnsi="Arial" w:cs="Arial"/>
          <w:sz w:val="20"/>
          <w:szCs w:val="20"/>
        </w:rPr>
      </w:pPr>
      <w:r>
        <w:rPr>
          <w:rFonts w:ascii="Arial" w:hAnsi="Arial" w:cs="Arial"/>
          <w:sz w:val="20"/>
          <w:szCs w:val="20"/>
        </w:rPr>
        <w:t>g.1</w:t>
      </w:r>
      <w:r w:rsidRPr="00D448FD">
        <w:rPr>
          <w:rFonts w:ascii="Arial" w:hAnsi="Arial" w:cs="Arial"/>
          <w:sz w:val="20"/>
          <w:szCs w:val="20"/>
        </w:rPr>
        <w:t>.</w:t>
      </w:r>
      <w:r>
        <w:rPr>
          <w:rFonts w:ascii="Arial" w:hAnsi="Arial" w:cs="Arial"/>
          <w:sz w:val="20"/>
          <w:szCs w:val="20"/>
        </w:rPr>
        <w:t>7.</w:t>
      </w:r>
      <w:r w:rsidRPr="00D448FD">
        <w:rPr>
          <w:rFonts w:ascii="Arial" w:hAnsi="Arial" w:cs="Arial"/>
          <w:sz w:val="20"/>
          <w:szCs w:val="20"/>
        </w:rPr>
        <w:t xml:space="preserve"> Mecanismo de pesquisa por conteúdo integral (full-text search) com filtros por data, número da edição, tipo de ato e palavras-chave;</w:t>
      </w:r>
    </w:p>
    <w:p w14:paraId="354FEDE2" w14:textId="023ABA85" w:rsidR="00316689" w:rsidRPr="00D448FD" w:rsidRDefault="00316689" w:rsidP="00316689">
      <w:pPr>
        <w:spacing w:line="276" w:lineRule="auto"/>
        <w:ind w:left="567"/>
        <w:jc w:val="both"/>
        <w:rPr>
          <w:rFonts w:ascii="Arial" w:hAnsi="Arial" w:cs="Arial"/>
          <w:sz w:val="20"/>
          <w:szCs w:val="20"/>
        </w:rPr>
      </w:pPr>
      <w:r>
        <w:rPr>
          <w:rFonts w:ascii="Arial" w:hAnsi="Arial" w:cs="Arial"/>
          <w:sz w:val="20"/>
          <w:szCs w:val="20"/>
        </w:rPr>
        <w:t>g.1</w:t>
      </w:r>
      <w:r w:rsidRPr="00D448FD">
        <w:rPr>
          <w:rFonts w:ascii="Arial" w:hAnsi="Arial" w:cs="Arial"/>
          <w:sz w:val="20"/>
          <w:szCs w:val="20"/>
        </w:rPr>
        <w:t>.</w:t>
      </w:r>
      <w:r>
        <w:rPr>
          <w:rFonts w:ascii="Arial" w:hAnsi="Arial" w:cs="Arial"/>
          <w:sz w:val="20"/>
          <w:szCs w:val="20"/>
        </w:rPr>
        <w:t>8.</w:t>
      </w:r>
      <w:r w:rsidRPr="00D448FD">
        <w:rPr>
          <w:rFonts w:ascii="Arial" w:hAnsi="Arial" w:cs="Arial"/>
          <w:sz w:val="20"/>
          <w:szCs w:val="20"/>
        </w:rPr>
        <w:t xml:space="preserve"> Perfis de acesso distintos (elaborador, revisor, aprovador, publicador) com controles de permissão;</w:t>
      </w:r>
    </w:p>
    <w:p w14:paraId="5665C6E6" w14:textId="740E9F10" w:rsidR="00316689" w:rsidRPr="00D448FD" w:rsidRDefault="00316689" w:rsidP="00316689">
      <w:pPr>
        <w:spacing w:line="276" w:lineRule="auto"/>
        <w:ind w:left="567"/>
        <w:jc w:val="both"/>
        <w:rPr>
          <w:rFonts w:ascii="Arial" w:hAnsi="Arial" w:cs="Arial"/>
          <w:sz w:val="20"/>
          <w:szCs w:val="20"/>
        </w:rPr>
      </w:pPr>
      <w:r>
        <w:rPr>
          <w:rFonts w:ascii="Arial" w:hAnsi="Arial" w:cs="Arial"/>
          <w:sz w:val="20"/>
          <w:szCs w:val="20"/>
        </w:rPr>
        <w:t>g.1</w:t>
      </w:r>
      <w:r w:rsidRPr="00D448FD">
        <w:rPr>
          <w:rFonts w:ascii="Arial" w:hAnsi="Arial" w:cs="Arial"/>
          <w:sz w:val="20"/>
          <w:szCs w:val="20"/>
        </w:rPr>
        <w:t>.</w:t>
      </w:r>
      <w:r>
        <w:rPr>
          <w:rFonts w:ascii="Arial" w:hAnsi="Arial" w:cs="Arial"/>
          <w:sz w:val="20"/>
          <w:szCs w:val="20"/>
        </w:rPr>
        <w:t>9.</w:t>
      </w:r>
      <w:r w:rsidRPr="00D448FD">
        <w:rPr>
          <w:rFonts w:ascii="Arial" w:hAnsi="Arial" w:cs="Arial"/>
          <w:sz w:val="20"/>
          <w:szCs w:val="20"/>
        </w:rPr>
        <w:t xml:space="preserve"> Procedimentos de retificação, republicação e anulação de atos com registro em trilha de auditoria;</w:t>
      </w:r>
    </w:p>
    <w:p w14:paraId="198C508E" w14:textId="37E54505" w:rsidR="00316689" w:rsidRPr="00D448FD" w:rsidRDefault="00316689" w:rsidP="00316689">
      <w:pPr>
        <w:spacing w:line="276" w:lineRule="auto"/>
        <w:ind w:left="567"/>
        <w:jc w:val="both"/>
        <w:rPr>
          <w:rFonts w:ascii="Arial" w:hAnsi="Arial" w:cs="Arial"/>
          <w:sz w:val="20"/>
          <w:szCs w:val="20"/>
        </w:rPr>
      </w:pPr>
      <w:r>
        <w:rPr>
          <w:rFonts w:ascii="Arial" w:hAnsi="Arial" w:cs="Arial"/>
          <w:sz w:val="20"/>
          <w:szCs w:val="20"/>
        </w:rPr>
        <w:t>g.1</w:t>
      </w:r>
      <w:r w:rsidRPr="00D448FD">
        <w:rPr>
          <w:rFonts w:ascii="Arial" w:hAnsi="Arial" w:cs="Arial"/>
          <w:sz w:val="20"/>
          <w:szCs w:val="20"/>
        </w:rPr>
        <w:t>.</w:t>
      </w:r>
      <w:r>
        <w:rPr>
          <w:rFonts w:ascii="Arial" w:hAnsi="Arial" w:cs="Arial"/>
          <w:sz w:val="20"/>
          <w:szCs w:val="20"/>
        </w:rPr>
        <w:t>10.</w:t>
      </w:r>
      <w:r w:rsidRPr="00D448FD">
        <w:rPr>
          <w:rFonts w:ascii="Arial" w:hAnsi="Arial" w:cs="Arial"/>
          <w:sz w:val="20"/>
          <w:szCs w:val="20"/>
        </w:rPr>
        <w:t xml:space="preserve"> Geração e armazenamento das edições em formato PDF/A para preservação de longo prazo;</w:t>
      </w:r>
    </w:p>
    <w:p w14:paraId="36FB19C0" w14:textId="28CC7B05" w:rsidR="00316689" w:rsidRPr="00D448FD" w:rsidRDefault="00316689" w:rsidP="00316689">
      <w:pPr>
        <w:spacing w:line="276" w:lineRule="auto"/>
        <w:ind w:left="567"/>
        <w:jc w:val="both"/>
        <w:rPr>
          <w:rFonts w:ascii="Arial" w:hAnsi="Arial" w:cs="Arial"/>
          <w:sz w:val="20"/>
          <w:szCs w:val="20"/>
        </w:rPr>
      </w:pPr>
      <w:r>
        <w:rPr>
          <w:rFonts w:ascii="Arial" w:hAnsi="Arial" w:cs="Arial"/>
          <w:sz w:val="20"/>
          <w:szCs w:val="20"/>
        </w:rPr>
        <w:t>g.1</w:t>
      </w:r>
      <w:r w:rsidRPr="00D448FD">
        <w:rPr>
          <w:rFonts w:ascii="Arial" w:hAnsi="Arial" w:cs="Arial"/>
          <w:sz w:val="20"/>
          <w:szCs w:val="20"/>
        </w:rPr>
        <w:t>.</w:t>
      </w:r>
      <w:r>
        <w:rPr>
          <w:rFonts w:ascii="Arial" w:hAnsi="Arial" w:cs="Arial"/>
          <w:sz w:val="20"/>
          <w:szCs w:val="20"/>
        </w:rPr>
        <w:t>11.</w:t>
      </w:r>
      <w:r w:rsidRPr="00D448FD">
        <w:rPr>
          <w:rFonts w:ascii="Arial" w:hAnsi="Arial" w:cs="Arial"/>
          <w:sz w:val="20"/>
          <w:szCs w:val="20"/>
        </w:rPr>
        <w:t xml:space="preserve"> Migração do acervo histórico existente de atos oficiais do Município;</w:t>
      </w:r>
    </w:p>
    <w:p w14:paraId="5A179D23" w14:textId="3FF0CB58" w:rsidR="00316689" w:rsidRPr="00D448FD" w:rsidRDefault="00316689" w:rsidP="00316689">
      <w:pPr>
        <w:spacing w:line="276" w:lineRule="auto"/>
        <w:ind w:left="567"/>
        <w:jc w:val="both"/>
        <w:rPr>
          <w:rFonts w:ascii="Arial" w:hAnsi="Arial" w:cs="Arial"/>
          <w:sz w:val="20"/>
          <w:szCs w:val="20"/>
        </w:rPr>
      </w:pPr>
      <w:r>
        <w:rPr>
          <w:rFonts w:ascii="Arial" w:hAnsi="Arial" w:cs="Arial"/>
          <w:sz w:val="20"/>
          <w:szCs w:val="20"/>
        </w:rPr>
        <w:t>g.1</w:t>
      </w:r>
      <w:r w:rsidRPr="00D448FD">
        <w:rPr>
          <w:rFonts w:ascii="Arial" w:hAnsi="Arial" w:cs="Arial"/>
          <w:sz w:val="20"/>
          <w:szCs w:val="20"/>
        </w:rPr>
        <w:t>.</w:t>
      </w:r>
      <w:r>
        <w:rPr>
          <w:rFonts w:ascii="Arial" w:hAnsi="Arial" w:cs="Arial"/>
          <w:sz w:val="20"/>
          <w:szCs w:val="20"/>
        </w:rPr>
        <w:t>12.</w:t>
      </w:r>
      <w:r w:rsidRPr="00D448FD">
        <w:rPr>
          <w:rFonts w:ascii="Arial" w:hAnsi="Arial" w:cs="Arial"/>
          <w:sz w:val="20"/>
          <w:szCs w:val="20"/>
        </w:rPr>
        <w:t xml:space="preserve"> Atendimento às normas de acessibilidade digital aplicáveis à área de consulta pública.</w:t>
      </w:r>
    </w:p>
    <w:p w14:paraId="56F41F01" w14:textId="3985A70E" w:rsidR="00316689" w:rsidRPr="00D448FD" w:rsidRDefault="00316689" w:rsidP="00316689">
      <w:pPr>
        <w:spacing w:line="276" w:lineRule="auto"/>
        <w:jc w:val="both"/>
        <w:rPr>
          <w:rFonts w:ascii="Arial" w:hAnsi="Arial" w:cs="Arial"/>
          <w:sz w:val="20"/>
          <w:szCs w:val="20"/>
        </w:rPr>
      </w:pPr>
      <w:r>
        <w:rPr>
          <w:rFonts w:ascii="Arial" w:hAnsi="Arial" w:cs="Arial"/>
          <w:sz w:val="20"/>
          <w:szCs w:val="20"/>
        </w:rPr>
        <w:t>h)</w:t>
      </w:r>
      <w:r w:rsidRPr="00D448FD">
        <w:rPr>
          <w:rFonts w:ascii="Arial" w:hAnsi="Arial" w:cs="Arial"/>
          <w:sz w:val="20"/>
          <w:szCs w:val="20"/>
        </w:rPr>
        <w:t xml:space="preserve"> </w:t>
      </w:r>
      <w:r w:rsidRPr="00736A41">
        <w:rPr>
          <w:rFonts w:ascii="Arial" w:hAnsi="Arial" w:cs="Arial"/>
          <w:sz w:val="20"/>
          <w:szCs w:val="20"/>
        </w:rPr>
        <w:t>E-mail Corporativo</w:t>
      </w:r>
    </w:p>
    <w:p w14:paraId="6E565AA7" w14:textId="229993F1" w:rsidR="00316689" w:rsidRPr="00D448FD" w:rsidRDefault="00316689" w:rsidP="00316689">
      <w:pPr>
        <w:spacing w:line="276" w:lineRule="auto"/>
        <w:ind w:left="426"/>
        <w:jc w:val="both"/>
        <w:rPr>
          <w:rFonts w:ascii="Arial" w:hAnsi="Arial" w:cs="Arial"/>
          <w:sz w:val="20"/>
          <w:szCs w:val="20"/>
        </w:rPr>
      </w:pPr>
      <w:r>
        <w:rPr>
          <w:rFonts w:ascii="Arial" w:hAnsi="Arial" w:cs="Arial"/>
          <w:sz w:val="20"/>
          <w:szCs w:val="20"/>
        </w:rPr>
        <w:lastRenderedPageBreak/>
        <w:t>h.</w:t>
      </w:r>
      <w:r w:rsidRPr="00D448FD">
        <w:rPr>
          <w:rFonts w:ascii="Arial" w:hAnsi="Arial" w:cs="Arial"/>
          <w:sz w:val="20"/>
          <w:szCs w:val="20"/>
        </w:rPr>
        <w:t>1. A solução deverá contemplar</w:t>
      </w:r>
    </w:p>
    <w:p w14:paraId="01E0AB16" w14:textId="557B67F1" w:rsidR="00316689" w:rsidRPr="00D448FD" w:rsidRDefault="00316689" w:rsidP="00316689">
      <w:pPr>
        <w:spacing w:line="276" w:lineRule="auto"/>
        <w:ind w:left="567"/>
        <w:jc w:val="both"/>
        <w:rPr>
          <w:rFonts w:ascii="Arial" w:hAnsi="Arial" w:cs="Arial"/>
          <w:sz w:val="20"/>
          <w:szCs w:val="20"/>
        </w:rPr>
      </w:pPr>
      <w:r>
        <w:rPr>
          <w:rFonts w:ascii="Arial" w:hAnsi="Arial" w:cs="Arial"/>
          <w:sz w:val="20"/>
          <w:szCs w:val="20"/>
        </w:rPr>
        <w:t>h.</w:t>
      </w:r>
      <w:r w:rsidRPr="00D448FD">
        <w:rPr>
          <w:rFonts w:ascii="Arial" w:hAnsi="Arial" w:cs="Arial"/>
          <w:sz w:val="20"/>
          <w:szCs w:val="20"/>
        </w:rPr>
        <w:t>1.</w:t>
      </w:r>
      <w:r>
        <w:rPr>
          <w:rFonts w:ascii="Arial" w:hAnsi="Arial" w:cs="Arial"/>
          <w:sz w:val="20"/>
          <w:szCs w:val="20"/>
        </w:rPr>
        <w:t>1.</w:t>
      </w:r>
      <w:r w:rsidRPr="00D448FD">
        <w:rPr>
          <w:rFonts w:ascii="Arial" w:hAnsi="Arial" w:cs="Arial"/>
          <w:sz w:val="20"/>
          <w:szCs w:val="20"/>
        </w:rPr>
        <w:t xml:space="preserve"> Contas de e-mail ilimitadas vinculadas ao domínio oficial do Município, com cota de armazenamento individual mínima de 10 GB por conta;</w:t>
      </w:r>
    </w:p>
    <w:p w14:paraId="23102C8E" w14:textId="60E1ED57" w:rsidR="00316689" w:rsidRPr="00D448FD" w:rsidRDefault="00316689" w:rsidP="00316689">
      <w:pPr>
        <w:spacing w:line="276" w:lineRule="auto"/>
        <w:ind w:left="567"/>
        <w:jc w:val="both"/>
        <w:rPr>
          <w:rFonts w:ascii="Arial" w:hAnsi="Arial" w:cs="Arial"/>
          <w:sz w:val="20"/>
          <w:szCs w:val="20"/>
        </w:rPr>
      </w:pPr>
      <w:r>
        <w:rPr>
          <w:rFonts w:ascii="Arial" w:hAnsi="Arial" w:cs="Arial"/>
          <w:sz w:val="20"/>
          <w:szCs w:val="20"/>
        </w:rPr>
        <w:t>h.</w:t>
      </w:r>
      <w:r w:rsidRPr="00D448FD">
        <w:rPr>
          <w:rFonts w:ascii="Arial" w:hAnsi="Arial" w:cs="Arial"/>
          <w:sz w:val="20"/>
          <w:szCs w:val="20"/>
        </w:rPr>
        <w:t>1.</w:t>
      </w:r>
      <w:r>
        <w:rPr>
          <w:rFonts w:ascii="Arial" w:hAnsi="Arial" w:cs="Arial"/>
          <w:sz w:val="20"/>
          <w:szCs w:val="20"/>
        </w:rPr>
        <w:t>2.</w:t>
      </w:r>
      <w:r w:rsidRPr="00D448FD">
        <w:rPr>
          <w:rFonts w:ascii="Arial" w:hAnsi="Arial" w:cs="Arial"/>
          <w:sz w:val="20"/>
          <w:szCs w:val="20"/>
        </w:rPr>
        <w:t xml:space="preserve"> Acesso via webmail (interface web responsiva) e suporte aos protocolos SMTP, IMAP e POP3;</w:t>
      </w:r>
    </w:p>
    <w:p w14:paraId="3E8A1AF5" w14:textId="20C62B57" w:rsidR="00316689" w:rsidRPr="00D448FD" w:rsidRDefault="00316689" w:rsidP="00316689">
      <w:pPr>
        <w:spacing w:line="276" w:lineRule="auto"/>
        <w:ind w:left="567"/>
        <w:jc w:val="both"/>
        <w:rPr>
          <w:rFonts w:ascii="Arial" w:hAnsi="Arial" w:cs="Arial"/>
          <w:sz w:val="20"/>
          <w:szCs w:val="20"/>
        </w:rPr>
      </w:pPr>
      <w:r>
        <w:rPr>
          <w:rFonts w:ascii="Arial" w:hAnsi="Arial" w:cs="Arial"/>
          <w:sz w:val="20"/>
          <w:szCs w:val="20"/>
        </w:rPr>
        <w:t>h.</w:t>
      </w:r>
      <w:r w:rsidRPr="00D448FD">
        <w:rPr>
          <w:rFonts w:ascii="Arial" w:hAnsi="Arial" w:cs="Arial"/>
          <w:sz w:val="20"/>
          <w:szCs w:val="20"/>
        </w:rPr>
        <w:t>1.</w:t>
      </w:r>
      <w:r>
        <w:rPr>
          <w:rFonts w:ascii="Arial" w:hAnsi="Arial" w:cs="Arial"/>
          <w:sz w:val="20"/>
          <w:szCs w:val="20"/>
        </w:rPr>
        <w:t>3.</w:t>
      </w:r>
      <w:r w:rsidRPr="00D448FD">
        <w:rPr>
          <w:rFonts w:ascii="Arial" w:hAnsi="Arial" w:cs="Arial"/>
          <w:sz w:val="20"/>
          <w:szCs w:val="20"/>
        </w:rPr>
        <w:t xml:space="preserve"> Painel administrativo para criação, edição, exclusão e gerenciamento de contas e listas de distribuição;</w:t>
      </w:r>
    </w:p>
    <w:p w14:paraId="5338EB8A" w14:textId="3F850F75" w:rsidR="00316689" w:rsidRPr="00D448FD" w:rsidRDefault="00316689" w:rsidP="00316689">
      <w:pPr>
        <w:spacing w:line="276" w:lineRule="auto"/>
        <w:ind w:left="567"/>
        <w:jc w:val="both"/>
        <w:rPr>
          <w:rFonts w:ascii="Arial" w:hAnsi="Arial" w:cs="Arial"/>
          <w:sz w:val="20"/>
          <w:szCs w:val="20"/>
        </w:rPr>
      </w:pPr>
      <w:r>
        <w:rPr>
          <w:rFonts w:ascii="Arial" w:hAnsi="Arial" w:cs="Arial"/>
          <w:sz w:val="20"/>
          <w:szCs w:val="20"/>
        </w:rPr>
        <w:t>h.</w:t>
      </w:r>
      <w:r w:rsidRPr="00D448FD">
        <w:rPr>
          <w:rFonts w:ascii="Arial" w:hAnsi="Arial" w:cs="Arial"/>
          <w:sz w:val="20"/>
          <w:szCs w:val="20"/>
        </w:rPr>
        <w:t>1.</w:t>
      </w:r>
      <w:r>
        <w:rPr>
          <w:rFonts w:ascii="Arial" w:hAnsi="Arial" w:cs="Arial"/>
          <w:sz w:val="20"/>
          <w:szCs w:val="20"/>
        </w:rPr>
        <w:t>4.</w:t>
      </w:r>
      <w:r w:rsidRPr="00D448FD">
        <w:rPr>
          <w:rFonts w:ascii="Arial" w:hAnsi="Arial" w:cs="Arial"/>
          <w:sz w:val="20"/>
          <w:szCs w:val="20"/>
        </w:rPr>
        <w:t xml:space="preserve"> Proteção antispam com filtragem por palavra-chave, monitoramento de blacklist e bloqueio automático;</w:t>
      </w:r>
    </w:p>
    <w:p w14:paraId="49B0F25C" w14:textId="25828FA6" w:rsidR="00316689" w:rsidRPr="00D448FD" w:rsidRDefault="00316689" w:rsidP="00316689">
      <w:pPr>
        <w:spacing w:line="276" w:lineRule="auto"/>
        <w:ind w:left="567"/>
        <w:jc w:val="both"/>
        <w:rPr>
          <w:rFonts w:ascii="Arial" w:hAnsi="Arial" w:cs="Arial"/>
          <w:sz w:val="20"/>
          <w:szCs w:val="20"/>
        </w:rPr>
      </w:pPr>
      <w:r>
        <w:rPr>
          <w:rFonts w:ascii="Arial" w:hAnsi="Arial" w:cs="Arial"/>
          <w:sz w:val="20"/>
          <w:szCs w:val="20"/>
        </w:rPr>
        <w:t>h.</w:t>
      </w:r>
      <w:r w:rsidRPr="00D448FD">
        <w:rPr>
          <w:rFonts w:ascii="Arial" w:hAnsi="Arial" w:cs="Arial"/>
          <w:sz w:val="20"/>
          <w:szCs w:val="20"/>
        </w:rPr>
        <w:t>1.</w:t>
      </w:r>
      <w:r>
        <w:rPr>
          <w:rFonts w:ascii="Arial" w:hAnsi="Arial" w:cs="Arial"/>
          <w:sz w:val="20"/>
          <w:szCs w:val="20"/>
        </w:rPr>
        <w:t>5.</w:t>
      </w:r>
      <w:r w:rsidRPr="00D448FD">
        <w:rPr>
          <w:rFonts w:ascii="Arial" w:hAnsi="Arial" w:cs="Arial"/>
          <w:sz w:val="20"/>
          <w:szCs w:val="20"/>
        </w:rPr>
        <w:t xml:space="preserve"> Proteção antivírus em todas as caixas de e-mail;</w:t>
      </w:r>
    </w:p>
    <w:p w14:paraId="244E9C79" w14:textId="22EEE817" w:rsidR="00316689" w:rsidRPr="00D448FD" w:rsidRDefault="00316689" w:rsidP="00316689">
      <w:pPr>
        <w:spacing w:line="276" w:lineRule="auto"/>
        <w:ind w:left="567"/>
        <w:jc w:val="both"/>
        <w:rPr>
          <w:rFonts w:ascii="Arial" w:hAnsi="Arial" w:cs="Arial"/>
          <w:sz w:val="20"/>
          <w:szCs w:val="20"/>
        </w:rPr>
      </w:pPr>
      <w:r>
        <w:rPr>
          <w:rFonts w:ascii="Arial" w:hAnsi="Arial" w:cs="Arial"/>
          <w:sz w:val="20"/>
          <w:szCs w:val="20"/>
        </w:rPr>
        <w:t>h.</w:t>
      </w:r>
      <w:r w:rsidRPr="00D448FD">
        <w:rPr>
          <w:rFonts w:ascii="Arial" w:hAnsi="Arial" w:cs="Arial"/>
          <w:sz w:val="20"/>
          <w:szCs w:val="20"/>
        </w:rPr>
        <w:t>1.</w:t>
      </w:r>
      <w:r>
        <w:rPr>
          <w:rFonts w:ascii="Arial" w:hAnsi="Arial" w:cs="Arial"/>
          <w:sz w:val="20"/>
          <w:szCs w:val="20"/>
        </w:rPr>
        <w:t>6.</w:t>
      </w:r>
      <w:r w:rsidRPr="00D448FD">
        <w:rPr>
          <w:rFonts w:ascii="Arial" w:hAnsi="Arial" w:cs="Arial"/>
          <w:sz w:val="20"/>
          <w:szCs w:val="20"/>
        </w:rPr>
        <w:t xml:space="preserve"> Suporte a envio de anexos de até 25 MB;</w:t>
      </w:r>
    </w:p>
    <w:p w14:paraId="76D59AC1" w14:textId="223FCDAA" w:rsidR="00316689" w:rsidRPr="00D448FD" w:rsidRDefault="00316689" w:rsidP="00316689">
      <w:pPr>
        <w:spacing w:line="276" w:lineRule="auto"/>
        <w:ind w:left="567"/>
        <w:jc w:val="both"/>
        <w:rPr>
          <w:rFonts w:ascii="Arial" w:hAnsi="Arial" w:cs="Arial"/>
          <w:sz w:val="20"/>
          <w:szCs w:val="20"/>
        </w:rPr>
      </w:pPr>
      <w:r>
        <w:rPr>
          <w:rFonts w:ascii="Arial" w:hAnsi="Arial" w:cs="Arial"/>
          <w:sz w:val="20"/>
          <w:szCs w:val="20"/>
        </w:rPr>
        <w:t>h.</w:t>
      </w:r>
      <w:r w:rsidRPr="00D448FD">
        <w:rPr>
          <w:rFonts w:ascii="Arial" w:hAnsi="Arial" w:cs="Arial"/>
          <w:sz w:val="20"/>
          <w:szCs w:val="20"/>
        </w:rPr>
        <w:t>1.</w:t>
      </w:r>
      <w:r>
        <w:rPr>
          <w:rFonts w:ascii="Arial" w:hAnsi="Arial" w:cs="Arial"/>
          <w:sz w:val="20"/>
          <w:szCs w:val="20"/>
        </w:rPr>
        <w:t>7.</w:t>
      </w:r>
      <w:r w:rsidRPr="00D448FD">
        <w:rPr>
          <w:rFonts w:ascii="Arial" w:hAnsi="Arial" w:cs="Arial"/>
          <w:sz w:val="20"/>
          <w:szCs w:val="20"/>
        </w:rPr>
        <w:t xml:space="preserve"> Backup periódico das caixas de e-mail com recuperação possível em até 1 hora para volumes de até 10 GB por conta;</w:t>
      </w:r>
    </w:p>
    <w:p w14:paraId="7B9EE548" w14:textId="2694DAE3" w:rsidR="00316689" w:rsidRPr="00D448FD" w:rsidRDefault="00316689" w:rsidP="00316689">
      <w:pPr>
        <w:spacing w:line="276" w:lineRule="auto"/>
        <w:ind w:left="567"/>
        <w:jc w:val="both"/>
        <w:rPr>
          <w:rFonts w:ascii="Arial" w:hAnsi="Arial" w:cs="Arial"/>
          <w:sz w:val="20"/>
          <w:szCs w:val="20"/>
        </w:rPr>
      </w:pPr>
      <w:r>
        <w:rPr>
          <w:rFonts w:ascii="Arial" w:hAnsi="Arial" w:cs="Arial"/>
          <w:sz w:val="20"/>
          <w:szCs w:val="20"/>
        </w:rPr>
        <w:t>h.</w:t>
      </w:r>
      <w:r w:rsidRPr="00D448FD">
        <w:rPr>
          <w:rFonts w:ascii="Arial" w:hAnsi="Arial" w:cs="Arial"/>
          <w:sz w:val="20"/>
          <w:szCs w:val="20"/>
        </w:rPr>
        <w:t>1.</w:t>
      </w:r>
      <w:r>
        <w:rPr>
          <w:rFonts w:ascii="Arial" w:hAnsi="Arial" w:cs="Arial"/>
          <w:sz w:val="20"/>
          <w:szCs w:val="20"/>
        </w:rPr>
        <w:t>8.</w:t>
      </w:r>
      <w:r w:rsidRPr="00D448FD">
        <w:rPr>
          <w:rFonts w:ascii="Arial" w:hAnsi="Arial" w:cs="Arial"/>
          <w:sz w:val="20"/>
          <w:szCs w:val="20"/>
        </w:rPr>
        <w:t xml:space="preserve"> Monitoramento de fila de envio e prevenção de rejeição por listas de bloqueio (blacklist).</w:t>
      </w:r>
    </w:p>
    <w:p w14:paraId="19CEEF13" w14:textId="0DECB952" w:rsidR="00316689" w:rsidRPr="00DB229A" w:rsidRDefault="00316689" w:rsidP="00316689">
      <w:pPr>
        <w:spacing w:line="276" w:lineRule="auto"/>
        <w:jc w:val="both"/>
        <w:rPr>
          <w:rFonts w:ascii="Arial" w:hAnsi="Arial" w:cs="Arial"/>
          <w:i/>
          <w:iCs/>
          <w:sz w:val="20"/>
          <w:szCs w:val="20"/>
        </w:rPr>
      </w:pPr>
      <w:r>
        <w:rPr>
          <w:rFonts w:ascii="Arial" w:hAnsi="Arial" w:cs="Arial"/>
          <w:i/>
          <w:iCs/>
          <w:sz w:val="20"/>
          <w:szCs w:val="20"/>
        </w:rPr>
        <w:t>i)</w:t>
      </w:r>
      <w:r w:rsidRPr="00DB229A">
        <w:rPr>
          <w:rFonts w:ascii="Arial" w:hAnsi="Arial" w:cs="Arial"/>
          <w:i/>
          <w:iCs/>
          <w:sz w:val="20"/>
          <w:szCs w:val="20"/>
        </w:rPr>
        <w:t xml:space="preserve"> </w:t>
      </w:r>
      <w:r w:rsidRPr="00736A41">
        <w:rPr>
          <w:rFonts w:ascii="Arial" w:hAnsi="Arial" w:cs="Arial"/>
          <w:sz w:val="20"/>
          <w:szCs w:val="20"/>
        </w:rPr>
        <w:t>Infraestrutura de Hospedagem, Segurança e Serviços</w:t>
      </w:r>
    </w:p>
    <w:p w14:paraId="32B65F61" w14:textId="515A4EC0" w:rsidR="00316689" w:rsidRPr="00D448FD" w:rsidRDefault="00316689" w:rsidP="00316689">
      <w:pPr>
        <w:spacing w:line="276" w:lineRule="auto"/>
        <w:ind w:left="426"/>
        <w:jc w:val="both"/>
        <w:rPr>
          <w:rFonts w:ascii="Arial" w:hAnsi="Arial" w:cs="Arial"/>
          <w:sz w:val="20"/>
          <w:szCs w:val="20"/>
        </w:rPr>
      </w:pPr>
      <w:r>
        <w:rPr>
          <w:rFonts w:ascii="Arial" w:hAnsi="Arial" w:cs="Arial"/>
          <w:sz w:val="20"/>
          <w:szCs w:val="20"/>
        </w:rPr>
        <w:t xml:space="preserve">  i</w:t>
      </w:r>
      <w:r w:rsidRPr="00D448FD">
        <w:rPr>
          <w:rFonts w:ascii="Arial" w:hAnsi="Arial" w:cs="Arial"/>
          <w:sz w:val="20"/>
          <w:szCs w:val="20"/>
        </w:rPr>
        <w:t>.1. Os Serviços e Ambiente de Hospedagem deverão atender no mínimo aos seguintes requisitos:</w:t>
      </w:r>
    </w:p>
    <w:p w14:paraId="1975DDEA" w14:textId="3700A692" w:rsidR="00316689" w:rsidRPr="00D448FD" w:rsidRDefault="00316689" w:rsidP="00316689">
      <w:pPr>
        <w:spacing w:line="276" w:lineRule="auto"/>
        <w:ind w:left="567"/>
        <w:jc w:val="both"/>
        <w:rPr>
          <w:rFonts w:ascii="Arial" w:hAnsi="Arial" w:cs="Arial"/>
          <w:sz w:val="20"/>
          <w:szCs w:val="20"/>
        </w:rPr>
      </w:pPr>
      <w:r>
        <w:rPr>
          <w:rFonts w:ascii="Arial" w:hAnsi="Arial" w:cs="Arial"/>
          <w:sz w:val="20"/>
          <w:szCs w:val="20"/>
        </w:rPr>
        <w:t>i</w:t>
      </w:r>
      <w:r w:rsidRPr="00D448FD">
        <w:rPr>
          <w:rFonts w:ascii="Arial" w:hAnsi="Arial" w:cs="Arial"/>
          <w:sz w:val="20"/>
          <w:szCs w:val="20"/>
        </w:rPr>
        <w:t>.1.</w:t>
      </w:r>
      <w:r>
        <w:rPr>
          <w:rFonts w:ascii="Arial" w:hAnsi="Arial" w:cs="Arial"/>
          <w:sz w:val="20"/>
          <w:szCs w:val="20"/>
        </w:rPr>
        <w:t>1.</w:t>
      </w:r>
      <w:r w:rsidRPr="00D448FD">
        <w:rPr>
          <w:rFonts w:ascii="Arial" w:hAnsi="Arial" w:cs="Arial"/>
          <w:sz w:val="20"/>
          <w:szCs w:val="20"/>
        </w:rPr>
        <w:t xml:space="preserve"> O servidor de hospedagem deverá ser baseado em sistema operacional corporativo tipo Linux (distribuição estável e atualizada), configurado com servidor web de alto desempenho e arquitetura com proxy reverso/load balancer para otimização de requisições HTTP/HTTPS;</w:t>
      </w:r>
    </w:p>
    <w:p w14:paraId="59CF0D08" w14:textId="7B8A3ADE" w:rsidR="00316689" w:rsidRPr="00D448FD" w:rsidRDefault="00316689" w:rsidP="00316689">
      <w:pPr>
        <w:spacing w:line="276" w:lineRule="auto"/>
        <w:ind w:left="567"/>
        <w:jc w:val="both"/>
        <w:rPr>
          <w:rFonts w:ascii="Arial" w:hAnsi="Arial" w:cs="Arial"/>
          <w:sz w:val="20"/>
          <w:szCs w:val="20"/>
        </w:rPr>
      </w:pPr>
      <w:r>
        <w:rPr>
          <w:rFonts w:ascii="Arial" w:hAnsi="Arial" w:cs="Arial"/>
          <w:sz w:val="20"/>
          <w:szCs w:val="20"/>
        </w:rPr>
        <w:t>i</w:t>
      </w:r>
      <w:r w:rsidRPr="00D448FD">
        <w:rPr>
          <w:rFonts w:ascii="Arial" w:hAnsi="Arial" w:cs="Arial"/>
          <w:sz w:val="20"/>
          <w:szCs w:val="20"/>
        </w:rPr>
        <w:t>.1.</w:t>
      </w:r>
      <w:r>
        <w:rPr>
          <w:rFonts w:ascii="Arial" w:hAnsi="Arial" w:cs="Arial"/>
          <w:sz w:val="20"/>
          <w:szCs w:val="20"/>
        </w:rPr>
        <w:t>2.</w:t>
      </w:r>
      <w:r w:rsidRPr="00D448FD">
        <w:rPr>
          <w:rFonts w:ascii="Arial" w:hAnsi="Arial" w:cs="Arial"/>
          <w:sz w:val="20"/>
          <w:szCs w:val="20"/>
        </w:rPr>
        <w:t xml:space="preserve"> Espaço de Armazenamento: Disponibilização de espaço total em nuvem de no mínimo 500 GB, compartilhado entre o Website Institucional, acervo do Diário Oficial Eletrônico e caixas de e-mail corporativo;</w:t>
      </w:r>
    </w:p>
    <w:p w14:paraId="7733E07E" w14:textId="2636AB7B" w:rsidR="00316689" w:rsidRPr="00D448FD" w:rsidRDefault="00316689" w:rsidP="00316689">
      <w:pPr>
        <w:spacing w:line="276" w:lineRule="auto"/>
        <w:ind w:left="567"/>
        <w:jc w:val="both"/>
        <w:rPr>
          <w:rFonts w:ascii="Arial" w:hAnsi="Arial" w:cs="Arial"/>
          <w:sz w:val="20"/>
          <w:szCs w:val="20"/>
        </w:rPr>
      </w:pPr>
      <w:r>
        <w:rPr>
          <w:rFonts w:ascii="Arial" w:hAnsi="Arial" w:cs="Arial"/>
          <w:sz w:val="20"/>
          <w:szCs w:val="20"/>
        </w:rPr>
        <w:t>i</w:t>
      </w:r>
      <w:r w:rsidRPr="00D448FD">
        <w:rPr>
          <w:rFonts w:ascii="Arial" w:hAnsi="Arial" w:cs="Arial"/>
          <w:sz w:val="20"/>
          <w:szCs w:val="20"/>
        </w:rPr>
        <w:t>.1.</w:t>
      </w:r>
      <w:r>
        <w:rPr>
          <w:rFonts w:ascii="Arial" w:hAnsi="Arial" w:cs="Arial"/>
          <w:sz w:val="20"/>
          <w:szCs w:val="20"/>
        </w:rPr>
        <w:t>3.</w:t>
      </w:r>
      <w:r w:rsidRPr="00D448FD">
        <w:rPr>
          <w:rFonts w:ascii="Arial" w:hAnsi="Arial" w:cs="Arial"/>
          <w:sz w:val="20"/>
          <w:szCs w:val="20"/>
        </w:rPr>
        <w:t xml:space="preserve"> Banda/Tráfego: Transferência mensal mínima de 50 TB;</w:t>
      </w:r>
    </w:p>
    <w:p w14:paraId="1C3833E4" w14:textId="21D784A6" w:rsidR="00316689" w:rsidRPr="00D448FD" w:rsidRDefault="00316689" w:rsidP="00316689">
      <w:pPr>
        <w:spacing w:line="276" w:lineRule="auto"/>
        <w:ind w:left="567"/>
        <w:jc w:val="both"/>
        <w:rPr>
          <w:rFonts w:ascii="Arial" w:hAnsi="Arial" w:cs="Arial"/>
          <w:sz w:val="20"/>
          <w:szCs w:val="20"/>
        </w:rPr>
      </w:pPr>
      <w:r>
        <w:rPr>
          <w:rFonts w:ascii="Arial" w:hAnsi="Arial" w:cs="Arial"/>
          <w:sz w:val="20"/>
          <w:szCs w:val="20"/>
        </w:rPr>
        <w:t>i</w:t>
      </w:r>
      <w:r w:rsidRPr="00D448FD">
        <w:rPr>
          <w:rFonts w:ascii="Arial" w:hAnsi="Arial" w:cs="Arial"/>
          <w:sz w:val="20"/>
          <w:szCs w:val="20"/>
        </w:rPr>
        <w:t>.1.</w:t>
      </w:r>
      <w:r>
        <w:rPr>
          <w:rFonts w:ascii="Arial" w:hAnsi="Arial" w:cs="Arial"/>
          <w:sz w:val="20"/>
          <w:szCs w:val="20"/>
        </w:rPr>
        <w:t>4.</w:t>
      </w:r>
      <w:r w:rsidRPr="00D448FD">
        <w:rPr>
          <w:rFonts w:ascii="Arial" w:hAnsi="Arial" w:cs="Arial"/>
          <w:sz w:val="20"/>
          <w:szCs w:val="20"/>
        </w:rPr>
        <w:t xml:space="preserve"> Resolução de Nomes e Arquivos: Serviço de DNS para gerenciamento de zonas de domínio do município e serviço de transferência segura de arquivos (SFTP/FTP) com controle de acesso por usuário;</w:t>
      </w:r>
    </w:p>
    <w:p w14:paraId="332B7DE2" w14:textId="61C0242A" w:rsidR="00316689" w:rsidRPr="00D448FD" w:rsidRDefault="00316689" w:rsidP="00316689">
      <w:pPr>
        <w:spacing w:line="276" w:lineRule="auto"/>
        <w:ind w:left="567"/>
        <w:jc w:val="both"/>
        <w:rPr>
          <w:rFonts w:ascii="Arial" w:hAnsi="Arial" w:cs="Arial"/>
          <w:sz w:val="20"/>
          <w:szCs w:val="20"/>
        </w:rPr>
      </w:pPr>
      <w:r>
        <w:rPr>
          <w:rFonts w:ascii="Arial" w:hAnsi="Arial" w:cs="Arial"/>
          <w:sz w:val="20"/>
          <w:szCs w:val="20"/>
        </w:rPr>
        <w:t>i</w:t>
      </w:r>
      <w:r w:rsidRPr="00D448FD">
        <w:rPr>
          <w:rFonts w:ascii="Arial" w:hAnsi="Arial" w:cs="Arial"/>
          <w:sz w:val="20"/>
          <w:szCs w:val="20"/>
        </w:rPr>
        <w:t>.1.</w:t>
      </w:r>
      <w:r>
        <w:rPr>
          <w:rFonts w:ascii="Arial" w:hAnsi="Arial" w:cs="Arial"/>
          <w:sz w:val="20"/>
          <w:szCs w:val="20"/>
        </w:rPr>
        <w:t>5.</w:t>
      </w:r>
      <w:r w:rsidRPr="00D448FD">
        <w:rPr>
          <w:rFonts w:ascii="Arial" w:hAnsi="Arial" w:cs="Arial"/>
          <w:sz w:val="20"/>
          <w:szCs w:val="20"/>
        </w:rPr>
        <w:t xml:space="preserve"> Banco de Dados: Sistema de Gerenciamento de Banco de Dados Relacional (SGBD) corporativo, compatível com as aplicações fornecidas, garantindo a integridade e rápida consulta aos dados;</w:t>
      </w:r>
    </w:p>
    <w:p w14:paraId="26890897" w14:textId="48B42A0C" w:rsidR="00316689" w:rsidRPr="00D448FD" w:rsidRDefault="00316689" w:rsidP="00316689">
      <w:pPr>
        <w:spacing w:line="276" w:lineRule="auto"/>
        <w:ind w:left="567"/>
        <w:jc w:val="both"/>
        <w:rPr>
          <w:rFonts w:ascii="Arial" w:hAnsi="Arial" w:cs="Arial"/>
          <w:sz w:val="20"/>
          <w:szCs w:val="20"/>
        </w:rPr>
      </w:pPr>
      <w:r>
        <w:rPr>
          <w:rFonts w:ascii="Arial" w:hAnsi="Arial" w:cs="Arial"/>
          <w:sz w:val="20"/>
          <w:szCs w:val="20"/>
        </w:rPr>
        <w:t>i</w:t>
      </w:r>
      <w:r w:rsidRPr="00D448FD">
        <w:rPr>
          <w:rFonts w:ascii="Arial" w:hAnsi="Arial" w:cs="Arial"/>
          <w:sz w:val="20"/>
          <w:szCs w:val="20"/>
        </w:rPr>
        <w:t>.1.</w:t>
      </w:r>
      <w:r>
        <w:rPr>
          <w:rFonts w:ascii="Arial" w:hAnsi="Arial" w:cs="Arial"/>
          <w:sz w:val="20"/>
          <w:szCs w:val="20"/>
        </w:rPr>
        <w:t>6.</w:t>
      </w:r>
      <w:r w:rsidRPr="00D448FD">
        <w:rPr>
          <w:rFonts w:ascii="Arial" w:hAnsi="Arial" w:cs="Arial"/>
          <w:sz w:val="20"/>
          <w:szCs w:val="20"/>
        </w:rPr>
        <w:t xml:space="preserve"> Automação: Serviço de agendamento de tarefas automatizadas para execução periódica de rotinas de manutenção, limpeza de logs e backups.</w:t>
      </w:r>
    </w:p>
    <w:p w14:paraId="721B5940" w14:textId="3DCE801D" w:rsidR="00316689" w:rsidRPr="00D448FD" w:rsidRDefault="00316689" w:rsidP="00316689">
      <w:pPr>
        <w:spacing w:line="276" w:lineRule="auto"/>
        <w:jc w:val="both"/>
        <w:rPr>
          <w:rFonts w:ascii="Arial" w:hAnsi="Arial" w:cs="Arial"/>
          <w:sz w:val="20"/>
          <w:szCs w:val="20"/>
        </w:rPr>
      </w:pPr>
      <w:r>
        <w:rPr>
          <w:rFonts w:ascii="Arial" w:hAnsi="Arial" w:cs="Arial"/>
          <w:sz w:val="20"/>
          <w:szCs w:val="20"/>
        </w:rPr>
        <w:t>j)</w:t>
      </w:r>
      <w:r w:rsidRPr="00D448FD">
        <w:rPr>
          <w:rFonts w:ascii="Arial" w:hAnsi="Arial" w:cs="Arial"/>
          <w:sz w:val="20"/>
          <w:szCs w:val="20"/>
        </w:rPr>
        <w:t xml:space="preserve"> </w:t>
      </w:r>
      <w:r w:rsidRPr="00736A41">
        <w:rPr>
          <w:rFonts w:ascii="Arial" w:hAnsi="Arial" w:cs="Arial"/>
          <w:sz w:val="20"/>
          <w:szCs w:val="20"/>
        </w:rPr>
        <w:t>Os Serviços de Segurança e Prevenção contra Intrusões deverão atender no mínimo aos seguintes requisitos</w:t>
      </w:r>
    </w:p>
    <w:p w14:paraId="1E3BE8A2" w14:textId="6A1131E7" w:rsidR="00316689" w:rsidRPr="00D448FD" w:rsidRDefault="00316689" w:rsidP="00316689">
      <w:pPr>
        <w:spacing w:line="276" w:lineRule="auto"/>
        <w:ind w:left="426"/>
        <w:jc w:val="both"/>
        <w:rPr>
          <w:rFonts w:ascii="Arial" w:hAnsi="Arial" w:cs="Arial"/>
          <w:sz w:val="20"/>
          <w:szCs w:val="20"/>
        </w:rPr>
      </w:pPr>
      <w:r>
        <w:rPr>
          <w:rFonts w:ascii="Arial" w:hAnsi="Arial" w:cs="Arial"/>
          <w:sz w:val="20"/>
          <w:szCs w:val="20"/>
        </w:rPr>
        <w:t>j.1.</w:t>
      </w:r>
      <w:r w:rsidRPr="00D448FD">
        <w:rPr>
          <w:rFonts w:ascii="Arial" w:hAnsi="Arial" w:cs="Arial"/>
          <w:sz w:val="20"/>
          <w:szCs w:val="20"/>
        </w:rPr>
        <w:t xml:space="preserve"> Certificado de Segurança SSL/TLS ativo em todo o site e painéis administrativos (HTTPS obrigatório);</w:t>
      </w:r>
    </w:p>
    <w:p w14:paraId="7B585668" w14:textId="15BCE14A" w:rsidR="00316689" w:rsidRPr="00D448FD" w:rsidRDefault="00316689" w:rsidP="00316689">
      <w:pPr>
        <w:spacing w:line="276" w:lineRule="auto"/>
        <w:ind w:left="426"/>
        <w:jc w:val="both"/>
        <w:rPr>
          <w:rFonts w:ascii="Arial" w:hAnsi="Arial" w:cs="Arial"/>
          <w:sz w:val="20"/>
          <w:szCs w:val="20"/>
        </w:rPr>
      </w:pPr>
      <w:r>
        <w:rPr>
          <w:rFonts w:ascii="Arial" w:hAnsi="Arial" w:cs="Arial"/>
          <w:sz w:val="20"/>
          <w:szCs w:val="20"/>
        </w:rPr>
        <w:t>j.2.</w:t>
      </w:r>
      <w:r w:rsidRPr="00D448FD">
        <w:rPr>
          <w:rFonts w:ascii="Arial" w:hAnsi="Arial" w:cs="Arial"/>
          <w:sz w:val="20"/>
          <w:szCs w:val="20"/>
        </w:rPr>
        <w:t xml:space="preserve"> Firewall de rede/aplicação (WAF) e sistema de prevenção contra intrusões (IPS/IDS) configurados para monitorar logs, identificar atividades suspeitas e realizar o bloqueio automático de IPs maliciosos ou tentativas de força bruta; </w:t>
      </w:r>
    </w:p>
    <w:p w14:paraId="06F7BF88" w14:textId="16321234" w:rsidR="00316689" w:rsidRPr="00D448FD" w:rsidRDefault="00316689" w:rsidP="00316689">
      <w:pPr>
        <w:spacing w:line="276" w:lineRule="auto"/>
        <w:ind w:left="426"/>
        <w:jc w:val="both"/>
        <w:rPr>
          <w:rFonts w:ascii="Arial" w:hAnsi="Arial" w:cs="Arial"/>
          <w:sz w:val="20"/>
          <w:szCs w:val="20"/>
        </w:rPr>
      </w:pPr>
      <w:r>
        <w:rPr>
          <w:rFonts w:ascii="Arial" w:hAnsi="Arial" w:cs="Arial"/>
          <w:sz w:val="20"/>
          <w:szCs w:val="20"/>
        </w:rPr>
        <w:t>j.3.</w:t>
      </w:r>
      <w:r w:rsidRPr="00D448FD">
        <w:rPr>
          <w:rFonts w:ascii="Arial" w:hAnsi="Arial" w:cs="Arial"/>
          <w:sz w:val="20"/>
          <w:szCs w:val="20"/>
        </w:rPr>
        <w:t xml:space="preserve"> Antivírus ativado no servidor para escaneamento contínuo de arquivos transferidos e anexos.</w:t>
      </w:r>
    </w:p>
    <w:p w14:paraId="697B7FAC" w14:textId="1590EF14" w:rsidR="00316689" w:rsidRPr="00D448FD" w:rsidRDefault="00316689" w:rsidP="00316689">
      <w:pPr>
        <w:spacing w:line="276" w:lineRule="auto"/>
        <w:jc w:val="both"/>
        <w:rPr>
          <w:rFonts w:ascii="Arial" w:hAnsi="Arial" w:cs="Arial"/>
          <w:sz w:val="20"/>
          <w:szCs w:val="20"/>
        </w:rPr>
      </w:pPr>
      <w:r>
        <w:rPr>
          <w:rFonts w:ascii="Arial" w:hAnsi="Arial" w:cs="Arial"/>
          <w:sz w:val="20"/>
          <w:szCs w:val="20"/>
        </w:rPr>
        <w:t>k)</w:t>
      </w:r>
      <w:r w:rsidRPr="00D448FD">
        <w:rPr>
          <w:rFonts w:ascii="Arial" w:hAnsi="Arial" w:cs="Arial"/>
          <w:sz w:val="20"/>
          <w:szCs w:val="20"/>
        </w:rPr>
        <w:t xml:space="preserve"> </w:t>
      </w:r>
      <w:r w:rsidRPr="002C6D97">
        <w:rPr>
          <w:rFonts w:ascii="Arial" w:hAnsi="Arial" w:cs="Arial"/>
          <w:sz w:val="20"/>
          <w:szCs w:val="20"/>
        </w:rPr>
        <w:t>O Serviço e Gestão de E-mail Corporativo deverão atender no mínimo aos seguintes requisitos</w:t>
      </w:r>
    </w:p>
    <w:p w14:paraId="41DDDD53" w14:textId="73979D33" w:rsidR="00316689" w:rsidRPr="00D448FD" w:rsidRDefault="00316689" w:rsidP="00316689">
      <w:pPr>
        <w:spacing w:line="276" w:lineRule="auto"/>
        <w:ind w:left="426"/>
        <w:jc w:val="both"/>
        <w:rPr>
          <w:rFonts w:ascii="Arial" w:hAnsi="Arial" w:cs="Arial"/>
          <w:sz w:val="20"/>
          <w:szCs w:val="20"/>
        </w:rPr>
      </w:pPr>
      <w:r>
        <w:rPr>
          <w:rFonts w:ascii="Arial" w:hAnsi="Arial" w:cs="Arial"/>
          <w:sz w:val="20"/>
          <w:szCs w:val="20"/>
        </w:rPr>
        <w:t>k.1.</w:t>
      </w:r>
      <w:r w:rsidRPr="00D448FD">
        <w:rPr>
          <w:rFonts w:ascii="Arial" w:hAnsi="Arial" w:cs="Arial"/>
          <w:sz w:val="20"/>
          <w:szCs w:val="20"/>
        </w:rPr>
        <w:t xml:space="preserve"> A empresa deve disponibilizar a criação de ilimitadas contas de e-mails corporativos respeitando o espaço contratado, sendo via painel administrativo, ou através do suporte técnico, onde deve possibilitar a edição e inclusão de novas contas de e-mails.</w:t>
      </w:r>
    </w:p>
    <w:p w14:paraId="77808BF2" w14:textId="66F3B95F" w:rsidR="00316689" w:rsidRPr="00D448FD" w:rsidRDefault="00316689" w:rsidP="00316689">
      <w:pPr>
        <w:spacing w:line="276" w:lineRule="auto"/>
        <w:ind w:left="426"/>
        <w:jc w:val="both"/>
        <w:rPr>
          <w:rFonts w:ascii="Arial" w:hAnsi="Arial" w:cs="Arial"/>
          <w:sz w:val="20"/>
          <w:szCs w:val="20"/>
        </w:rPr>
      </w:pPr>
      <w:r>
        <w:rPr>
          <w:rFonts w:ascii="Arial" w:hAnsi="Arial" w:cs="Arial"/>
          <w:sz w:val="20"/>
          <w:szCs w:val="20"/>
        </w:rPr>
        <w:t>k.2.</w:t>
      </w:r>
      <w:r w:rsidRPr="00D448FD">
        <w:rPr>
          <w:rFonts w:ascii="Arial" w:hAnsi="Arial" w:cs="Arial"/>
          <w:sz w:val="20"/>
          <w:szCs w:val="20"/>
        </w:rPr>
        <w:t xml:space="preserve"> A empresa deve dispor de monitoramento e bloqueio de Spam por palavra-chave em todas as caixas de e-mail;</w:t>
      </w:r>
    </w:p>
    <w:p w14:paraId="1985B81B" w14:textId="3DB4A437" w:rsidR="00316689" w:rsidRPr="00D448FD" w:rsidRDefault="00316689" w:rsidP="00316689">
      <w:pPr>
        <w:spacing w:line="276" w:lineRule="auto"/>
        <w:ind w:left="426"/>
        <w:jc w:val="both"/>
        <w:rPr>
          <w:rFonts w:ascii="Arial" w:hAnsi="Arial" w:cs="Arial"/>
          <w:sz w:val="20"/>
          <w:szCs w:val="20"/>
        </w:rPr>
      </w:pPr>
      <w:r>
        <w:rPr>
          <w:rFonts w:ascii="Arial" w:hAnsi="Arial" w:cs="Arial"/>
          <w:sz w:val="20"/>
          <w:szCs w:val="20"/>
        </w:rPr>
        <w:t>k.3.</w:t>
      </w:r>
      <w:r w:rsidRPr="00D448FD">
        <w:rPr>
          <w:rFonts w:ascii="Arial" w:hAnsi="Arial" w:cs="Arial"/>
          <w:sz w:val="20"/>
          <w:szCs w:val="20"/>
        </w:rPr>
        <w:t xml:space="preserve"> A empresa deve dispor de monitoramento de antivírus em todas as caixas de e-mail;</w:t>
      </w:r>
    </w:p>
    <w:p w14:paraId="39F49A95" w14:textId="1D8E330F" w:rsidR="00316689" w:rsidRPr="00D448FD" w:rsidRDefault="00316689" w:rsidP="00316689">
      <w:pPr>
        <w:spacing w:line="276" w:lineRule="auto"/>
        <w:ind w:left="426"/>
        <w:jc w:val="both"/>
        <w:rPr>
          <w:rFonts w:ascii="Arial" w:hAnsi="Arial" w:cs="Arial"/>
          <w:sz w:val="20"/>
          <w:szCs w:val="20"/>
        </w:rPr>
      </w:pPr>
      <w:r>
        <w:rPr>
          <w:rFonts w:ascii="Arial" w:hAnsi="Arial" w:cs="Arial"/>
          <w:sz w:val="20"/>
          <w:szCs w:val="20"/>
        </w:rPr>
        <w:t>k.4.</w:t>
      </w:r>
      <w:r w:rsidRPr="00D448FD">
        <w:rPr>
          <w:rFonts w:ascii="Arial" w:hAnsi="Arial" w:cs="Arial"/>
          <w:sz w:val="20"/>
          <w:szCs w:val="20"/>
        </w:rPr>
        <w:t xml:space="preserve"> A empresa deve possuir um monitoramento da fila de envio de e-mails; </w:t>
      </w:r>
    </w:p>
    <w:p w14:paraId="77DB177F" w14:textId="52852D1A" w:rsidR="00316689" w:rsidRPr="00D448FD" w:rsidRDefault="00316689" w:rsidP="00316689">
      <w:pPr>
        <w:spacing w:line="276" w:lineRule="auto"/>
        <w:ind w:left="426"/>
        <w:jc w:val="both"/>
        <w:rPr>
          <w:rFonts w:ascii="Arial" w:hAnsi="Arial" w:cs="Arial"/>
          <w:sz w:val="20"/>
          <w:szCs w:val="20"/>
        </w:rPr>
      </w:pPr>
      <w:r>
        <w:rPr>
          <w:rFonts w:ascii="Arial" w:hAnsi="Arial" w:cs="Arial"/>
          <w:sz w:val="20"/>
          <w:szCs w:val="20"/>
        </w:rPr>
        <w:t>k.5.</w:t>
      </w:r>
      <w:r w:rsidRPr="00D448FD">
        <w:rPr>
          <w:rFonts w:ascii="Arial" w:hAnsi="Arial" w:cs="Arial"/>
          <w:sz w:val="20"/>
          <w:szCs w:val="20"/>
        </w:rPr>
        <w:t xml:space="preserve"> Monitoramento contínuo de filas de envio e prevenção/monitoramento contra inserção do domínio público em Blacklists internacionais; </w:t>
      </w:r>
    </w:p>
    <w:p w14:paraId="2B216D62" w14:textId="55B5CB12" w:rsidR="00316689" w:rsidRPr="00D448FD" w:rsidRDefault="00316689" w:rsidP="00316689">
      <w:pPr>
        <w:spacing w:line="276" w:lineRule="auto"/>
        <w:ind w:left="426"/>
        <w:jc w:val="both"/>
        <w:rPr>
          <w:rFonts w:ascii="Arial" w:hAnsi="Arial" w:cs="Arial"/>
          <w:sz w:val="20"/>
          <w:szCs w:val="20"/>
        </w:rPr>
      </w:pPr>
      <w:r>
        <w:rPr>
          <w:rFonts w:ascii="Arial" w:hAnsi="Arial" w:cs="Arial"/>
          <w:sz w:val="20"/>
          <w:szCs w:val="20"/>
        </w:rPr>
        <w:t>k.6.</w:t>
      </w:r>
      <w:r w:rsidRPr="00D448FD">
        <w:rPr>
          <w:rFonts w:ascii="Arial" w:hAnsi="Arial" w:cs="Arial"/>
          <w:sz w:val="20"/>
          <w:szCs w:val="20"/>
        </w:rPr>
        <w:t xml:space="preserve"> Suporte para envio e recebimento de anexos de no mínimo 25 MB por mensagem.</w:t>
      </w:r>
    </w:p>
    <w:p w14:paraId="3C6E0106" w14:textId="11A59031" w:rsidR="00316689" w:rsidRPr="00D448FD" w:rsidRDefault="00316689" w:rsidP="00316689">
      <w:pPr>
        <w:spacing w:line="276" w:lineRule="auto"/>
        <w:jc w:val="both"/>
        <w:rPr>
          <w:rFonts w:ascii="Arial" w:hAnsi="Arial" w:cs="Arial"/>
          <w:sz w:val="20"/>
          <w:szCs w:val="20"/>
        </w:rPr>
      </w:pPr>
      <w:r>
        <w:rPr>
          <w:rFonts w:ascii="Arial" w:hAnsi="Arial" w:cs="Arial"/>
          <w:sz w:val="20"/>
          <w:szCs w:val="20"/>
        </w:rPr>
        <w:t>l)</w:t>
      </w:r>
      <w:r w:rsidRPr="00D448FD">
        <w:rPr>
          <w:rFonts w:ascii="Arial" w:hAnsi="Arial" w:cs="Arial"/>
          <w:sz w:val="20"/>
          <w:szCs w:val="20"/>
        </w:rPr>
        <w:t xml:space="preserve"> </w:t>
      </w:r>
      <w:r w:rsidRPr="002C6D97">
        <w:rPr>
          <w:rFonts w:ascii="Arial" w:hAnsi="Arial" w:cs="Arial"/>
          <w:sz w:val="20"/>
          <w:szCs w:val="20"/>
        </w:rPr>
        <w:t>Certificações da Infraestrutura de Data Center</w:t>
      </w:r>
    </w:p>
    <w:p w14:paraId="632A1466" w14:textId="6B68BF22" w:rsidR="00316689" w:rsidRPr="00D448FD" w:rsidRDefault="00316689" w:rsidP="00316689">
      <w:pPr>
        <w:spacing w:line="276" w:lineRule="auto"/>
        <w:ind w:left="426"/>
        <w:jc w:val="both"/>
        <w:rPr>
          <w:rFonts w:ascii="Arial" w:hAnsi="Arial" w:cs="Arial"/>
          <w:sz w:val="20"/>
          <w:szCs w:val="20"/>
        </w:rPr>
      </w:pPr>
      <w:r>
        <w:rPr>
          <w:rFonts w:ascii="Arial" w:hAnsi="Arial" w:cs="Arial"/>
          <w:sz w:val="20"/>
          <w:szCs w:val="20"/>
        </w:rPr>
        <w:lastRenderedPageBreak/>
        <w:t>l.1.</w:t>
      </w:r>
      <w:r w:rsidRPr="00D448FD">
        <w:rPr>
          <w:rFonts w:ascii="Arial" w:hAnsi="Arial" w:cs="Arial"/>
          <w:sz w:val="20"/>
          <w:szCs w:val="20"/>
        </w:rPr>
        <w:t xml:space="preserve"> O Data Center onde a solução estiver hospedada deverá possuir certificação equivalente a Tier III (Design ou Facility), ISO/IEC 27001 ou relatório SOC Type (1, 2 ou 3), comprovando controles rígidos de segurança física, redundância elétrica e operacional.  </w:t>
      </w:r>
    </w:p>
    <w:p w14:paraId="605D895C" w14:textId="007E36D9" w:rsidR="00316689" w:rsidRPr="00D448FD" w:rsidRDefault="00316689" w:rsidP="00316689">
      <w:pPr>
        <w:spacing w:line="276" w:lineRule="auto"/>
        <w:jc w:val="both"/>
        <w:rPr>
          <w:rFonts w:ascii="Arial" w:hAnsi="Arial" w:cs="Arial"/>
          <w:sz w:val="20"/>
          <w:szCs w:val="20"/>
        </w:rPr>
      </w:pPr>
      <w:r>
        <w:rPr>
          <w:rFonts w:ascii="Arial" w:hAnsi="Arial" w:cs="Arial"/>
          <w:sz w:val="20"/>
          <w:szCs w:val="20"/>
        </w:rPr>
        <w:t>m)</w:t>
      </w:r>
      <w:r w:rsidRPr="00D448FD">
        <w:rPr>
          <w:rFonts w:ascii="Arial" w:hAnsi="Arial" w:cs="Arial"/>
          <w:sz w:val="20"/>
          <w:szCs w:val="20"/>
        </w:rPr>
        <w:t xml:space="preserve"> </w:t>
      </w:r>
      <w:r w:rsidRPr="00930D0D">
        <w:rPr>
          <w:rFonts w:ascii="Arial" w:hAnsi="Arial" w:cs="Arial"/>
          <w:sz w:val="20"/>
          <w:szCs w:val="20"/>
        </w:rPr>
        <w:t>Suporte Técnico, Manutenção e SLA</w:t>
      </w:r>
    </w:p>
    <w:p w14:paraId="7F6B755F" w14:textId="0A4A4330" w:rsidR="00316689" w:rsidRPr="00D448FD" w:rsidRDefault="00316689" w:rsidP="00316689">
      <w:pPr>
        <w:spacing w:line="276" w:lineRule="auto"/>
        <w:ind w:left="426"/>
        <w:jc w:val="both"/>
        <w:rPr>
          <w:rFonts w:ascii="Arial" w:hAnsi="Arial" w:cs="Arial"/>
          <w:sz w:val="20"/>
          <w:szCs w:val="20"/>
        </w:rPr>
      </w:pPr>
      <w:r>
        <w:rPr>
          <w:rFonts w:ascii="Arial" w:hAnsi="Arial" w:cs="Arial"/>
          <w:sz w:val="20"/>
          <w:szCs w:val="20"/>
        </w:rPr>
        <w:t>m.1.</w:t>
      </w:r>
      <w:r w:rsidRPr="00D448FD">
        <w:rPr>
          <w:rFonts w:ascii="Arial" w:hAnsi="Arial" w:cs="Arial"/>
          <w:sz w:val="20"/>
          <w:szCs w:val="20"/>
        </w:rPr>
        <w:t xml:space="preserve"> Atendimento em dias úteis no horário comercial por telefone, e-mail, WhatsApp e sistema web de chamados (tickets), com tempo de resposta para resolução de problemas em até 2 (duas) horas para incidentes;</w:t>
      </w:r>
    </w:p>
    <w:p w14:paraId="5882AD61" w14:textId="27ACD562" w:rsidR="00316689" w:rsidRPr="00D448FD" w:rsidRDefault="00316689" w:rsidP="00316689">
      <w:pPr>
        <w:spacing w:line="276" w:lineRule="auto"/>
        <w:ind w:left="426"/>
        <w:jc w:val="both"/>
        <w:rPr>
          <w:rFonts w:ascii="Arial" w:hAnsi="Arial" w:cs="Arial"/>
          <w:sz w:val="20"/>
          <w:szCs w:val="20"/>
        </w:rPr>
      </w:pPr>
      <w:r>
        <w:rPr>
          <w:rFonts w:ascii="Arial" w:hAnsi="Arial" w:cs="Arial"/>
          <w:sz w:val="20"/>
          <w:szCs w:val="20"/>
        </w:rPr>
        <w:t>m.2.</w:t>
      </w:r>
      <w:r w:rsidRPr="00D448FD">
        <w:rPr>
          <w:rFonts w:ascii="Arial" w:hAnsi="Arial" w:cs="Arial"/>
          <w:sz w:val="20"/>
          <w:szCs w:val="20"/>
        </w:rPr>
        <w:t xml:space="preserve"> Disponibilização de horas técnicas para suporte adaptativo e pequenos ajustes funcionais na plataforma dentro do escopo.  </w:t>
      </w:r>
    </w:p>
    <w:p w14:paraId="2842436C" w14:textId="585B7815" w:rsidR="00316689" w:rsidRPr="00D448FD" w:rsidRDefault="00316689" w:rsidP="00316689">
      <w:pPr>
        <w:spacing w:line="276" w:lineRule="auto"/>
        <w:jc w:val="both"/>
        <w:rPr>
          <w:rFonts w:ascii="Arial" w:hAnsi="Arial" w:cs="Arial"/>
          <w:sz w:val="20"/>
          <w:szCs w:val="20"/>
        </w:rPr>
      </w:pPr>
      <w:r>
        <w:rPr>
          <w:rFonts w:ascii="Arial" w:hAnsi="Arial" w:cs="Arial"/>
          <w:sz w:val="20"/>
          <w:szCs w:val="20"/>
        </w:rPr>
        <w:t>n)</w:t>
      </w:r>
      <w:r w:rsidRPr="00D448FD">
        <w:rPr>
          <w:rFonts w:ascii="Arial" w:hAnsi="Arial" w:cs="Arial"/>
          <w:sz w:val="20"/>
          <w:szCs w:val="20"/>
        </w:rPr>
        <w:t xml:space="preserve"> </w:t>
      </w:r>
      <w:r w:rsidRPr="00930D0D">
        <w:rPr>
          <w:rFonts w:ascii="Arial" w:hAnsi="Arial" w:cs="Arial"/>
          <w:sz w:val="20"/>
          <w:szCs w:val="20"/>
        </w:rPr>
        <w:t>Backup e Recuperação (RTO)</w:t>
      </w:r>
    </w:p>
    <w:p w14:paraId="11215044" w14:textId="6B148CB1" w:rsidR="00316689" w:rsidRDefault="00316689" w:rsidP="00316689">
      <w:pPr>
        <w:spacing w:line="276" w:lineRule="auto"/>
        <w:ind w:left="426"/>
        <w:jc w:val="both"/>
        <w:rPr>
          <w:rFonts w:ascii="Arial" w:hAnsi="Arial" w:cs="Arial"/>
          <w:sz w:val="20"/>
          <w:szCs w:val="20"/>
        </w:rPr>
      </w:pPr>
      <w:r>
        <w:rPr>
          <w:rFonts w:ascii="Arial" w:hAnsi="Arial" w:cs="Arial"/>
          <w:sz w:val="20"/>
          <w:szCs w:val="20"/>
        </w:rPr>
        <w:t>n.1.</w:t>
      </w:r>
      <w:r w:rsidRPr="00D448FD">
        <w:rPr>
          <w:rFonts w:ascii="Arial" w:hAnsi="Arial" w:cs="Arial"/>
          <w:sz w:val="20"/>
          <w:szCs w:val="20"/>
        </w:rPr>
        <w:t xml:space="preserve"> </w:t>
      </w:r>
      <w:r w:rsidRPr="008B55F8">
        <w:rPr>
          <w:rFonts w:ascii="Arial" w:hAnsi="Arial" w:cs="Arial"/>
          <w:sz w:val="20"/>
          <w:szCs w:val="20"/>
        </w:rPr>
        <w:t>A empresa deve realizar Backup diário de toda a estrutura, bem como, de todos os serviços que compõem o objeto deste Termo de Referência.</w:t>
      </w:r>
    </w:p>
    <w:p w14:paraId="461105DD" w14:textId="0FB2CC7B" w:rsidR="00316689" w:rsidRPr="00D448FD" w:rsidRDefault="00316689" w:rsidP="00316689">
      <w:pPr>
        <w:spacing w:line="276" w:lineRule="auto"/>
        <w:ind w:left="426"/>
        <w:jc w:val="both"/>
        <w:rPr>
          <w:rFonts w:ascii="Arial" w:hAnsi="Arial" w:cs="Arial"/>
          <w:sz w:val="20"/>
          <w:szCs w:val="20"/>
        </w:rPr>
      </w:pPr>
      <w:r>
        <w:rPr>
          <w:rFonts w:ascii="Arial" w:hAnsi="Arial" w:cs="Arial"/>
          <w:sz w:val="20"/>
          <w:szCs w:val="20"/>
        </w:rPr>
        <w:t>n.2.</w:t>
      </w:r>
      <w:r w:rsidRPr="00D448FD">
        <w:rPr>
          <w:rFonts w:ascii="Arial" w:hAnsi="Arial" w:cs="Arial"/>
          <w:sz w:val="20"/>
          <w:szCs w:val="20"/>
        </w:rPr>
        <w:t xml:space="preserve"> Capacidade de recuperação de caixas de e-mail individuais (até 10 GB) em no máximo 1 (uma) hora;</w:t>
      </w:r>
    </w:p>
    <w:p w14:paraId="161ABBDD" w14:textId="703F16A1" w:rsidR="00316689" w:rsidRPr="00D448FD" w:rsidRDefault="00316689" w:rsidP="00316689">
      <w:pPr>
        <w:spacing w:line="276" w:lineRule="auto"/>
        <w:ind w:left="426"/>
        <w:jc w:val="both"/>
        <w:rPr>
          <w:rFonts w:ascii="Arial" w:hAnsi="Arial" w:cs="Arial"/>
          <w:sz w:val="20"/>
          <w:szCs w:val="20"/>
        </w:rPr>
      </w:pPr>
      <w:r>
        <w:rPr>
          <w:rFonts w:ascii="Arial" w:hAnsi="Arial" w:cs="Arial"/>
          <w:sz w:val="20"/>
          <w:szCs w:val="20"/>
        </w:rPr>
        <w:t>n.3.</w:t>
      </w:r>
      <w:r w:rsidRPr="00D448FD">
        <w:rPr>
          <w:rFonts w:ascii="Arial" w:hAnsi="Arial" w:cs="Arial"/>
          <w:sz w:val="20"/>
          <w:szCs w:val="20"/>
        </w:rPr>
        <w:t xml:space="preserve"> Objetivo de Tempo de Recuperação (RTO) do ambiente completo em no máximo 5 (cinco) horas.</w:t>
      </w:r>
    </w:p>
    <w:p w14:paraId="1AA5D931" w14:textId="5C9EE8B4" w:rsidR="00316689" w:rsidRPr="00D448FD" w:rsidRDefault="008D3EAD" w:rsidP="00316689">
      <w:pPr>
        <w:spacing w:line="276" w:lineRule="auto"/>
        <w:jc w:val="both"/>
        <w:rPr>
          <w:rFonts w:ascii="Arial" w:hAnsi="Arial" w:cs="Arial"/>
          <w:sz w:val="20"/>
          <w:szCs w:val="20"/>
        </w:rPr>
      </w:pPr>
      <w:r>
        <w:rPr>
          <w:rFonts w:ascii="Arial" w:hAnsi="Arial" w:cs="Arial"/>
          <w:sz w:val="20"/>
          <w:szCs w:val="20"/>
        </w:rPr>
        <w:t>o)</w:t>
      </w:r>
      <w:r w:rsidR="00316689" w:rsidRPr="00D448FD">
        <w:rPr>
          <w:rFonts w:ascii="Arial" w:hAnsi="Arial" w:cs="Arial"/>
          <w:sz w:val="20"/>
          <w:szCs w:val="20"/>
        </w:rPr>
        <w:t xml:space="preserve"> </w:t>
      </w:r>
      <w:r w:rsidR="00316689" w:rsidRPr="00FD5D6B">
        <w:rPr>
          <w:rFonts w:ascii="Arial" w:hAnsi="Arial" w:cs="Arial"/>
          <w:sz w:val="20"/>
          <w:szCs w:val="20"/>
        </w:rPr>
        <w:t>Migração de Dados</w:t>
      </w:r>
    </w:p>
    <w:p w14:paraId="6789E059" w14:textId="02653FE1" w:rsidR="00316689" w:rsidRPr="00D448FD" w:rsidRDefault="008D3EAD" w:rsidP="00316689">
      <w:pPr>
        <w:spacing w:line="276" w:lineRule="auto"/>
        <w:ind w:left="426"/>
        <w:jc w:val="both"/>
        <w:rPr>
          <w:rFonts w:ascii="Arial" w:hAnsi="Arial" w:cs="Arial"/>
          <w:sz w:val="20"/>
          <w:szCs w:val="20"/>
        </w:rPr>
      </w:pPr>
      <w:r>
        <w:rPr>
          <w:rFonts w:ascii="Arial" w:hAnsi="Arial" w:cs="Arial"/>
          <w:sz w:val="20"/>
          <w:szCs w:val="20"/>
        </w:rPr>
        <w:t>o</w:t>
      </w:r>
      <w:r w:rsidR="00316689" w:rsidRPr="00D448FD">
        <w:rPr>
          <w:rFonts w:ascii="Arial" w:hAnsi="Arial" w:cs="Arial"/>
          <w:sz w:val="20"/>
          <w:szCs w:val="20"/>
        </w:rPr>
        <w:t>.1. A contratada deverá realizar a migração integral de dois acervos distintos:</w:t>
      </w:r>
    </w:p>
    <w:p w14:paraId="2F70B556" w14:textId="20FAD508" w:rsidR="00316689" w:rsidRPr="00D448FD" w:rsidRDefault="008D3EAD" w:rsidP="008D3EAD">
      <w:pPr>
        <w:spacing w:line="276" w:lineRule="auto"/>
        <w:ind w:firstLine="426"/>
        <w:jc w:val="both"/>
        <w:rPr>
          <w:rFonts w:ascii="Arial" w:hAnsi="Arial" w:cs="Arial"/>
          <w:sz w:val="20"/>
          <w:szCs w:val="20"/>
        </w:rPr>
      </w:pPr>
      <w:r>
        <w:rPr>
          <w:rFonts w:ascii="Arial" w:hAnsi="Arial" w:cs="Arial"/>
          <w:sz w:val="20"/>
          <w:szCs w:val="20"/>
        </w:rPr>
        <w:t>o</w:t>
      </w:r>
      <w:r w:rsidR="00316689">
        <w:rPr>
          <w:rFonts w:ascii="Arial" w:hAnsi="Arial" w:cs="Arial"/>
          <w:sz w:val="20"/>
          <w:szCs w:val="20"/>
        </w:rPr>
        <w:t>.1.1.</w:t>
      </w:r>
      <w:r w:rsidR="00316689" w:rsidRPr="00D448FD">
        <w:rPr>
          <w:rFonts w:ascii="Arial" w:hAnsi="Arial" w:cs="Arial"/>
          <w:sz w:val="20"/>
          <w:szCs w:val="20"/>
        </w:rPr>
        <w:t xml:space="preserve"> Base de dados do website existente: estimada em 100 GB;</w:t>
      </w:r>
    </w:p>
    <w:p w14:paraId="11E97984" w14:textId="36401931" w:rsidR="00316689" w:rsidRPr="00D448FD" w:rsidRDefault="008D3EAD" w:rsidP="008D3EAD">
      <w:pPr>
        <w:spacing w:line="276" w:lineRule="auto"/>
        <w:ind w:firstLine="426"/>
        <w:jc w:val="both"/>
        <w:rPr>
          <w:rFonts w:ascii="Arial" w:hAnsi="Arial" w:cs="Arial"/>
          <w:sz w:val="20"/>
          <w:szCs w:val="20"/>
        </w:rPr>
      </w:pPr>
      <w:r>
        <w:rPr>
          <w:rFonts w:ascii="Arial" w:hAnsi="Arial" w:cs="Arial"/>
          <w:sz w:val="20"/>
          <w:szCs w:val="20"/>
        </w:rPr>
        <w:t>o</w:t>
      </w:r>
      <w:r w:rsidR="00316689">
        <w:rPr>
          <w:rFonts w:ascii="Arial" w:hAnsi="Arial" w:cs="Arial"/>
          <w:sz w:val="20"/>
          <w:szCs w:val="20"/>
        </w:rPr>
        <w:t>.1.2.</w:t>
      </w:r>
      <w:r w:rsidR="00316689" w:rsidRPr="00D448FD">
        <w:rPr>
          <w:rFonts w:ascii="Arial" w:hAnsi="Arial" w:cs="Arial"/>
          <w:sz w:val="20"/>
          <w:szCs w:val="20"/>
        </w:rPr>
        <w:t xml:space="preserve"> Acervo de e-mails institucionais: estimado em 220 GB.</w:t>
      </w:r>
    </w:p>
    <w:p w14:paraId="5AC05D78" w14:textId="5A193B91" w:rsidR="00D932C0" w:rsidRDefault="008D3EAD" w:rsidP="00316689">
      <w:pPr>
        <w:pStyle w:val="Nvel2-Red"/>
        <w:numPr>
          <w:ilvl w:val="0"/>
          <w:numId w:val="0"/>
        </w:numPr>
        <w:tabs>
          <w:tab w:val="left" w:pos="0"/>
          <w:tab w:val="left" w:pos="142"/>
          <w:tab w:val="left" w:pos="567"/>
          <w:tab w:val="left" w:pos="960"/>
        </w:tabs>
        <w:spacing w:before="0" w:line="360" w:lineRule="auto"/>
      </w:pPr>
      <w:r>
        <w:t>p)</w:t>
      </w:r>
      <w:r w:rsidR="00316689" w:rsidRPr="00D448FD">
        <w:t xml:space="preserve"> A empresa vencedora e devidamente declarada habilitada deverá realizar a importação integral de toda a base de dados existente relacionada aos serviços objeto deste edital, compreendendo conteúdos, documentos, arquivos, publicações, imagens, registros, históricos e demais informações atualmente disponíveis nos sistemas e/ou serviços descritos. Não será admitida a perda parcial ou total de quaisquer conteúdos existentes, devendo a contratada garantir a integridade, a disponibilidade e a correta organização das informações migradas no novo sistema. O serviço deverá ser executado no prazo máximo de 30 (trinta) dias corridos, contados a partir da assinatura do contrato.</w:t>
      </w:r>
    </w:p>
    <w:p w14:paraId="7D31A32C" w14:textId="77777777" w:rsidR="008D3EAD" w:rsidRPr="00826ECC" w:rsidRDefault="008D3EAD" w:rsidP="00316689">
      <w:pPr>
        <w:pStyle w:val="Nvel2-Red"/>
        <w:numPr>
          <w:ilvl w:val="0"/>
          <w:numId w:val="0"/>
        </w:numPr>
        <w:tabs>
          <w:tab w:val="left" w:pos="0"/>
          <w:tab w:val="left" w:pos="142"/>
          <w:tab w:val="left" w:pos="567"/>
          <w:tab w:val="left" w:pos="960"/>
        </w:tabs>
        <w:spacing w:before="0" w:line="360" w:lineRule="auto"/>
      </w:pPr>
    </w:p>
    <w:p w14:paraId="1953DD13" w14:textId="77777777" w:rsidR="00C77A8E" w:rsidRPr="003F0243" w:rsidRDefault="00C77A8E" w:rsidP="00CE0511">
      <w:pPr>
        <w:pStyle w:val="PargrafodaLista"/>
        <w:widowControl/>
        <w:numPr>
          <w:ilvl w:val="0"/>
          <w:numId w:val="32"/>
        </w:numPr>
        <w:suppressAutoHyphens w:val="0"/>
        <w:spacing w:before="120"/>
        <w:jc w:val="both"/>
        <w:rPr>
          <w:rFonts w:ascii="Arial" w:hAnsi="Arial" w:cs="Arial"/>
          <w:b/>
          <w:bCs/>
          <w:vanish/>
          <w:sz w:val="20"/>
          <w:szCs w:val="20"/>
        </w:rPr>
      </w:pPr>
    </w:p>
    <w:p w14:paraId="4154E45D" w14:textId="77777777" w:rsidR="00C77A8E" w:rsidRPr="003F0243" w:rsidRDefault="00C77A8E" w:rsidP="00CE0511">
      <w:pPr>
        <w:pStyle w:val="PargrafodaLista"/>
        <w:widowControl/>
        <w:numPr>
          <w:ilvl w:val="0"/>
          <w:numId w:val="32"/>
        </w:numPr>
        <w:suppressAutoHyphens w:val="0"/>
        <w:spacing w:before="120"/>
        <w:jc w:val="both"/>
        <w:rPr>
          <w:rFonts w:ascii="Arial" w:hAnsi="Arial" w:cs="Arial"/>
          <w:b/>
          <w:bCs/>
          <w:vanish/>
          <w:sz w:val="20"/>
          <w:szCs w:val="20"/>
        </w:rPr>
      </w:pPr>
    </w:p>
    <w:p w14:paraId="70C9A20B" w14:textId="77777777" w:rsidR="00C77A8E" w:rsidRPr="003F0243" w:rsidRDefault="00C77A8E" w:rsidP="00CE0511">
      <w:pPr>
        <w:pStyle w:val="PargrafodaLista"/>
        <w:widowControl/>
        <w:numPr>
          <w:ilvl w:val="0"/>
          <w:numId w:val="32"/>
        </w:numPr>
        <w:suppressAutoHyphens w:val="0"/>
        <w:spacing w:before="120"/>
        <w:jc w:val="both"/>
        <w:rPr>
          <w:rFonts w:ascii="Arial" w:hAnsi="Arial" w:cs="Arial"/>
          <w:b/>
          <w:bCs/>
          <w:vanish/>
          <w:sz w:val="20"/>
          <w:szCs w:val="20"/>
        </w:rPr>
      </w:pPr>
    </w:p>
    <w:p w14:paraId="025A6D2C" w14:textId="77777777" w:rsidR="00C77A8E" w:rsidRPr="003F0243" w:rsidRDefault="00C77A8E" w:rsidP="00CE0511">
      <w:pPr>
        <w:pStyle w:val="PargrafodaLista"/>
        <w:widowControl/>
        <w:numPr>
          <w:ilvl w:val="0"/>
          <w:numId w:val="32"/>
        </w:numPr>
        <w:suppressAutoHyphens w:val="0"/>
        <w:spacing w:before="120"/>
        <w:jc w:val="both"/>
        <w:rPr>
          <w:rFonts w:ascii="Arial" w:hAnsi="Arial" w:cs="Arial"/>
          <w:b/>
          <w:bCs/>
          <w:vanish/>
          <w:sz w:val="20"/>
          <w:szCs w:val="20"/>
        </w:rPr>
      </w:pPr>
    </w:p>
    <w:p w14:paraId="621AD71F" w14:textId="77777777" w:rsidR="00C77A8E" w:rsidRPr="003F0243" w:rsidRDefault="00C77A8E" w:rsidP="00CE0511">
      <w:pPr>
        <w:pStyle w:val="PargrafodaLista"/>
        <w:widowControl/>
        <w:numPr>
          <w:ilvl w:val="0"/>
          <w:numId w:val="32"/>
        </w:numPr>
        <w:suppressAutoHyphens w:val="0"/>
        <w:spacing w:before="120"/>
        <w:jc w:val="both"/>
        <w:rPr>
          <w:rFonts w:ascii="Arial" w:hAnsi="Arial" w:cs="Arial"/>
          <w:b/>
          <w:bCs/>
          <w:vanish/>
          <w:sz w:val="20"/>
          <w:szCs w:val="20"/>
        </w:rPr>
      </w:pPr>
    </w:p>
    <w:p w14:paraId="3ABBAB90" w14:textId="77777777" w:rsidR="00C77A8E" w:rsidRPr="003F0243" w:rsidRDefault="00C77A8E" w:rsidP="00CE0511">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4CB181FD" w14:textId="77777777" w:rsidR="00C77A8E" w:rsidRPr="003F0243" w:rsidRDefault="00C77A8E" w:rsidP="00CE0511">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50D4961C" w14:textId="77777777" w:rsidR="00C77A8E" w:rsidRPr="003F0243" w:rsidRDefault="00C77A8E" w:rsidP="00CE0511">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068F89CA" w14:textId="77777777" w:rsidR="00C77A8E" w:rsidRPr="003F0243" w:rsidRDefault="00C77A8E" w:rsidP="00CE0511">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4BA5C726" w14:textId="77777777" w:rsidR="00C77A8E" w:rsidRPr="003F0243" w:rsidRDefault="00C77A8E" w:rsidP="00CE0511">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677E19C0" w14:textId="2930BCCC" w:rsidR="008C279D" w:rsidRPr="00A024E3" w:rsidRDefault="008C279D" w:rsidP="00A024E3">
      <w:pPr>
        <w:pBdr>
          <w:top w:val="single" w:sz="4" w:space="0" w:color="000000"/>
          <w:left w:val="single" w:sz="4" w:space="4" w:color="000000"/>
          <w:bottom w:val="single" w:sz="4" w:space="1" w:color="000000"/>
          <w:right w:val="single" w:sz="4" w:space="4" w:color="000000"/>
        </w:pBdr>
        <w:autoSpaceDE w:val="0"/>
        <w:ind w:left="426" w:right="606"/>
        <w:jc w:val="both"/>
        <w:rPr>
          <w:rFonts w:ascii="Arial" w:hAnsi="Arial" w:cs="Arial"/>
          <w:sz w:val="20"/>
          <w:szCs w:val="20"/>
        </w:rPr>
      </w:pPr>
      <w:r w:rsidRPr="00CD395C">
        <w:rPr>
          <w:rFonts w:ascii="Arial" w:hAnsi="Arial" w:cs="Arial"/>
          <w:b/>
          <w:bCs/>
          <w:sz w:val="20"/>
          <w:szCs w:val="20"/>
        </w:rPr>
        <w:t xml:space="preserve">XIII – DAS CONDIÇÕES DA CONTRATAÇÃO: </w:t>
      </w:r>
    </w:p>
    <w:p w14:paraId="5B29E2BD" w14:textId="37020C47"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13.1. </w:t>
      </w:r>
      <w:r w:rsidRPr="00CD395C">
        <w:rPr>
          <w:rFonts w:ascii="Arial" w:hAnsi="Arial" w:cs="Arial"/>
          <w:sz w:val="20"/>
          <w:szCs w:val="20"/>
        </w:rPr>
        <w:t xml:space="preserve">A Administração </w:t>
      </w:r>
      <w:r w:rsidR="0056716B" w:rsidRPr="00CD395C">
        <w:rPr>
          <w:rFonts w:ascii="Arial" w:hAnsi="Arial" w:cs="Arial"/>
          <w:sz w:val="20"/>
          <w:szCs w:val="20"/>
        </w:rPr>
        <w:t>do Munic</w:t>
      </w:r>
      <w:r w:rsidR="00187BE0">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convocará oficialmente a licitante vencedora, durante a validade da sua proposta para, no prazo máximo de 5 (cinco) dias úteis, assinar </w:t>
      </w:r>
      <w:r w:rsidR="009F332D">
        <w:rPr>
          <w:rFonts w:ascii="Arial" w:hAnsi="Arial" w:cs="Arial"/>
          <w:sz w:val="20"/>
          <w:szCs w:val="20"/>
        </w:rPr>
        <w:t>o contrato</w:t>
      </w:r>
      <w:r w:rsidRPr="00CD395C">
        <w:rPr>
          <w:rFonts w:ascii="Arial" w:hAnsi="Arial" w:cs="Arial"/>
          <w:sz w:val="20"/>
          <w:szCs w:val="20"/>
        </w:rPr>
        <w:t xml:space="preserve">, aceitar ou retirar o instrumento equivalente (nota de empenho) sob pena de decair o direito à contratação, sem prejuízo das sanções previstas no </w:t>
      </w:r>
      <w:r w:rsidR="0056716B" w:rsidRPr="00CD395C">
        <w:rPr>
          <w:rFonts w:ascii="Arial" w:hAnsi="Arial" w:cs="Arial"/>
          <w:sz w:val="20"/>
          <w:szCs w:val="20"/>
        </w:rPr>
        <w:t>art. 155 da Lei Federal nº 14.133/2021.</w:t>
      </w:r>
    </w:p>
    <w:p w14:paraId="730C1A88" w14:textId="16E6833C"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13.2. </w:t>
      </w:r>
      <w:r w:rsidRPr="00CD395C">
        <w:rPr>
          <w:rFonts w:ascii="Arial" w:hAnsi="Arial" w:cs="Arial"/>
          <w:sz w:val="20"/>
          <w:szCs w:val="20"/>
        </w:rPr>
        <w:t xml:space="preserve">O prazo da convocação poderá ser prorrogado uma vez, por igual período, quando solicitado pela licitante vencedora durante o seu transcurso, desde que ocorra motivo justificado e aceito pela Administração </w:t>
      </w:r>
      <w:r w:rsidR="00280A81" w:rsidRPr="00CD395C">
        <w:rPr>
          <w:rFonts w:ascii="Arial" w:hAnsi="Arial" w:cs="Arial"/>
          <w:sz w:val="20"/>
          <w:szCs w:val="20"/>
        </w:rPr>
        <w:t>do Munic</w:t>
      </w:r>
      <w:r w:rsidR="00187BE0">
        <w:rPr>
          <w:rFonts w:ascii="Arial" w:hAnsi="Arial" w:cs="Arial"/>
          <w:sz w:val="20"/>
          <w:szCs w:val="20"/>
        </w:rPr>
        <w:t>í</w:t>
      </w:r>
      <w:r w:rsidR="00280A81" w:rsidRPr="00CD395C">
        <w:rPr>
          <w:rFonts w:ascii="Arial" w:hAnsi="Arial" w:cs="Arial"/>
          <w:sz w:val="20"/>
          <w:szCs w:val="20"/>
        </w:rPr>
        <w:t>pio de Mandaguaçu.</w:t>
      </w:r>
    </w:p>
    <w:p w14:paraId="4E69750A" w14:textId="1498AD13"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13.3. </w:t>
      </w:r>
      <w:r w:rsidRPr="00CD395C">
        <w:rPr>
          <w:rFonts w:ascii="Arial" w:hAnsi="Arial" w:cs="Arial"/>
          <w:sz w:val="20"/>
          <w:szCs w:val="20"/>
        </w:rPr>
        <w:t>É facultado à Administração d</w:t>
      </w:r>
      <w:r w:rsidR="0056716B" w:rsidRPr="00CD395C">
        <w:rPr>
          <w:rFonts w:ascii="Arial" w:hAnsi="Arial" w:cs="Arial"/>
          <w:sz w:val="20"/>
          <w:szCs w:val="20"/>
        </w:rPr>
        <w:t>o Munic</w:t>
      </w:r>
      <w:r w:rsidR="00187BE0">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quando a convocada não assinar o referido documento no prazo e condições estabelecidos, chamar as licitantes remanescentes, obedecida a ordem de classificação, para fazê-lo, examinada, quanto ao objeto e valor ofertado, a aceitabilidade da proposta classificada, podendo, inclusive, negociar diretamente com o proponente para que seja obtido melhor preço, ou revogar este Pregão, independentemente da cominação prevista no art. </w:t>
      </w:r>
      <w:r w:rsidR="0056716B" w:rsidRPr="00CD395C">
        <w:rPr>
          <w:rFonts w:ascii="Arial" w:hAnsi="Arial" w:cs="Arial"/>
          <w:sz w:val="20"/>
          <w:szCs w:val="20"/>
        </w:rPr>
        <w:t>155 da Lei Federal nº 14.133/2021.</w:t>
      </w:r>
    </w:p>
    <w:p w14:paraId="265DCAE3" w14:textId="165E7C2C"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13.4. </w:t>
      </w:r>
      <w:r w:rsidRPr="00CD395C">
        <w:rPr>
          <w:rFonts w:ascii="Arial" w:hAnsi="Arial" w:cs="Arial"/>
          <w:sz w:val="20"/>
          <w:szCs w:val="20"/>
        </w:rPr>
        <w:t xml:space="preserve">Caberá a contratada manter-se, durante toda a execução </w:t>
      </w:r>
      <w:r w:rsidR="00575E42">
        <w:rPr>
          <w:rFonts w:ascii="Arial" w:hAnsi="Arial" w:cs="Arial"/>
          <w:sz w:val="20"/>
          <w:szCs w:val="20"/>
        </w:rPr>
        <w:t>contratual</w:t>
      </w:r>
      <w:r w:rsidRPr="00CD395C">
        <w:rPr>
          <w:rFonts w:ascii="Arial" w:hAnsi="Arial" w:cs="Arial"/>
          <w:sz w:val="20"/>
          <w:szCs w:val="20"/>
        </w:rPr>
        <w:t>, as condições de habilitação e qualificação exigidas neste Pregão</w:t>
      </w:r>
      <w:r w:rsidRPr="00CD395C">
        <w:rPr>
          <w:rFonts w:ascii="Arial" w:hAnsi="Arial" w:cs="Arial"/>
          <w:b/>
          <w:sz w:val="20"/>
          <w:szCs w:val="20"/>
        </w:rPr>
        <w:t>.</w:t>
      </w:r>
    </w:p>
    <w:p w14:paraId="0015CD56" w14:textId="608C6F78"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13.5. </w:t>
      </w:r>
      <w:r w:rsidRPr="00CD395C">
        <w:rPr>
          <w:rFonts w:ascii="Arial" w:hAnsi="Arial" w:cs="Arial"/>
          <w:sz w:val="20"/>
          <w:szCs w:val="20"/>
        </w:rPr>
        <w:t>A contratada está obrigada não só pelos termos d</w:t>
      </w:r>
      <w:r w:rsidR="00575E42">
        <w:rPr>
          <w:rFonts w:ascii="Arial" w:hAnsi="Arial" w:cs="Arial"/>
          <w:sz w:val="20"/>
          <w:szCs w:val="20"/>
        </w:rPr>
        <w:t>o contrato</w:t>
      </w:r>
      <w:r w:rsidRPr="00CD395C">
        <w:rPr>
          <w:rFonts w:ascii="Arial" w:hAnsi="Arial" w:cs="Arial"/>
          <w:sz w:val="20"/>
          <w:szCs w:val="20"/>
        </w:rPr>
        <w:t>, mas, também, por todos os termos do instrumento convocatório e de sua proposta</w:t>
      </w:r>
      <w:r w:rsidR="0056716B" w:rsidRPr="00CD395C">
        <w:rPr>
          <w:rFonts w:ascii="Arial" w:hAnsi="Arial" w:cs="Arial"/>
          <w:sz w:val="20"/>
          <w:szCs w:val="20"/>
        </w:rPr>
        <w:t>.</w:t>
      </w:r>
    </w:p>
    <w:p w14:paraId="5C0C5911" w14:textId="568080A5"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13.6. </w:t>
      </w:r>
      <w:r w:rsidRPr="00CD395C">
        <w:rPr>
          <w:rFonts w:ascii="Arial" w:hAnsi="Arial" w:cs="Arial"/>
          <w:sz w:val="20"/>
          <w:szCs w:val="20"/>
        </w:rPr>
        <w:t>A execução</w:t>
      </w:r>
      <w:r w:rsidRPr="00CD395C">
        <w:rPr>
          <w:rFonts w:ascii="Arial" w:hAnsi="Arial" w:cs="Arial"/>
          <w:b/>
          <w:bCs/>
          <w:sz w:val="20"/>
          <w:szCs w:val="20"/>
        </w:rPr>
        <w:t xml:space="preserve"> </w:t>
      </w:r>
      <w:r w:rsidR="00575E42">
        <w:rPr>
          <w:rFonts w:ascii="Arial" w:hAnsi="Arial" w:cs="Arial"/>
          <w:sz w:val="20"/>
          <w:szCs w:val="20"/>
        </w:rPr>
        <w:t>contratual</w:t>
      </w:r>
      <w:r w:rsidRPr="00CD395C">
        <w:rPr>
          <w:rFonts w:ascii="Arial" w:hAnsi="Arial" w:cs="Arial"/>
          <w:sz w:val="20"/>
          <w:szCs w:val="20"/>
        </w:rPr>
        <w:t>, bem como os casos nele omissos, regular-se-ão pelas cláusulas contratuais e pelos preceitos de direito público, aplicando-se-lhes, supletivamente, os princípios da teoria geral dos contratos e as disposições de direito privado</w:t>
      </w:r>
      <w:r w:rsidR="0056716B" w:rsidRPr="00CD395C">
        <w:rPr>
          <w:rFonts w:ascii="Arial" w:hAnsi="Arial" w:cs="Arial"/>
          <w:sz w:val="20"/>
          <w:szCs w:val="20"/>
        </w:rPr>
        <w:t>.</w:t>
      </w:r>
    </w:p>
    <w:p w14:paraId="06D3B03A" w14:textId="119A1DA9" w:rsidR="008C279D"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lastRenderedPageBreak/>
        <w:t xml:space="preserve">13.7. </w:t>
      </w:r>
      <w:r w:rsidRPr="00CD395C">
        <w:rPr>
          <w:rFonts w:ascii="Arial" w:hAnsi="Arial" w:cs="Arial"/>
          <w:sz w:val="20"/>
          <w:szCs w:val="20"/>
        </w:rPr>
        <w:t>A inexecução total ou parcial d</w:t>
      </w:r>
      <w:r w:rsidR="00575E42">
        <w:rPr>
          <w:rFonts w:ascii="Arial" w:hAnsi="Arial" w:cs="Arial"/>
          <w:sz w:val="20"/>
          <w:szCs w:val="20"/>
        </w:rPr>
        <w:t>o contrato</w:t>
      </w:r>
      <w:r w:rsidR="006645ED" w:rsidRPr="00CD395C">
        <w:rPr>
          <w:rFonts w:ascii="Arial" w:hAnsi="Arial" w:cs="Arial"/>
          <w:sz w:val="20"/>
          <w:szCs w:val="20"/>
        </w:rPr>
        <w:t xml:space="preserve"> </w:t>
      </w:r>
      <w:r w:rsidRPr="00CD395C">
        <w:rPr>
          <w:rFonts w:ascii="Arial" w:hAnsi="Arial" w:cs="Arial"/>
          <w:sz w:val="20"/>
          <w:szCs w:val="20"/>
        </w:rPr>
        <w:t xml:space="preserve">enseja a sua rescisão, conforme </w:t>
      </w:r>
      <w:r w:rsidR="0056716B" w:rsidRPr="00CD395C">
        <w:rPr>
          <w:rFonts w:ascii="Arial" w:hAnsi="Arial" w:cs="Arial"/>
          <w:sz w:val="20"/>
          <w:szCs w:val="20"/>
        </w:rPr>
        <w:t>Lei Federal nº 14.133/2021</w:t>
      </w:r>
      <w:r w:rsidRPr="00CD395C">
        <w:rPr>
          <w:rFonts w:ascii="Arial" w:hAnsi="Arial" w:cs="Arial"/>
          <w:sz w:val="20"/>
          <w:szCs w:val="20"/>
        </w:rPr>
        <w:t>.</w:t>
      </w:r>
    </w:p>
    <w:p w14:paraId="3B7D5979" w14:textId="7A0400D5" w:rsidR="0056716B"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13.8. </w:t>
      </w:r>
      <w:r w:rsidRPr="00CD395C">
        <w:rPr>
          <w:rFonts w:ascii="Arial" w:hAnsi="Arial" w:cs="Arial"/>
          <w:sz w:val="20"/>
          <w:szCs w:val="20"/>
        </w:rPr>
        <w:t xml:space="preserve">A rescisão </w:t>
      </w:r>
      <w:r w:rsidR="00575E42">
        <w:rPr>
          <w:rFonts w:ascii="Arial" w:hAnsi="Arial" w:cs="Arial"/>
          <w:sz w:val="20"/>
          <w:szCs w:val="20"/>
        </w:rPr>
        <w:t>contratual</w:t>
      </w:r>
      <w:r w:rsidR="006645ED" w:rsidRPr="00CD395C">
        <w:rPr>
          <w:rFonts w:ascii="Arial" w:hAnsi="Arial" w:cs="Arial"/>
          <w:sz w:val="20"/>
          <w:szCs w:val="20"/>
        </w:rPr>
        <w:t xml:space="preserve"> </w:t>
      </w:r>
      <w:r w:rsidRPr="00CD395C">
        <w:rPr>
          <w:rFonts w:ascii="Arial" w:hAnsi="Arial" w:cs="Arial"/>
          <w:sz w:val="20"/>
          <w:szCs w:val="20"/>
        </w:rPr>
        <w:t xml:space="preserve">poderá ser determinada por ato unilateral e escrito da Administração </w:t>
      </w:r>
      <w:r w:rsidR="0056716B" w:rsidRPr="00CD395C">
        <w:rPr>
          <w:rFonts w:ascii="Arial" w:hAnsi="Arial" w:cs="Arial"/>
          <w:sz w:val="20"/>
          <w:szCs w:val="20"/>
        </w:rPr>
        <w:t>do Munic</w:t>
      </w:r>
      <w:r w:rsidR="0077329C">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nos casos enumerados nos incisos </w:t>
      </w:r>
      <w:r w:rsidR="0056716B" w:rsidRPr="00CD395C">
        <w:rPr>
          <w:rFonts w:ascii="Arial" w:hAnsi="Arial" w:cs="Arial"/>
          <w:sz w:val="20"/>
          <w:szCs w:val="20"/>
        </w:rPr>
        <w:t>art. 104 da Lei Federal nº 14.133/2021.</w:t>
      </w:r>
    </w:p>
    <w:p w14:paraId="06A0F600" w14:textId="77777777" w:rsidR="00FE4C11" w:rsidRPr="00CD395C" w:rsidRDefault="00FE4C11" w:rsidP="0056716B">
      <w:pPr>
        <w:tabs>
          <w:tab w:val="left" w:pos="9923"/>
        </w:tabs>
        <w:autoSpaceDE w:val="0"/>
        <w:ind w:left="425" w:right="606"/>
        <w:jc w:val="both"/>
        <w:rPr>
          <w:rFonts w:ascii="Arial" w:hAnsi="Arial" w:cs="Arial"/>
          <w:sz w:val="20"/>
          <w:szCs w:val="20"/>
        </w:rPr>
      </w:pPr>
    </w:p>
    <w:p w14:paraId="76D29840" w14:textId="4DC79F85" w:rsidR="008C279D" w:rsidRPr="00A024E3" w:rsidRDefault="008C279D" w:rsidP="00A024E3">
      <w:pPr>
        <w:pBdr>
          <w:top w:val="single" w:sz="4" w:space="1" w:color="000000"/>
          <w:left w:val="single" w:sz="4" w:space="4" w:color="000000"/>
          <w:bottom w:val="single" w:sz="4" w:space="1" w:color="000000"/>
          <w:right w:val="single" w:sz="4" w:space="4" w:color="000000"/>
        </w:pBdr>
        <w:ind w:left="426" w:right="606"/>
        <w:jc w:val="both"/>
        <w:rPr>
          <w:rFonts w:ascii="Arial" w:hAnsi="Arial" w:cs="Arial"/>
          <w:sz w:val="20"/>
          <w:szCs w:val="20"/>
        </w:rPr>
      </w:pPr>
      <w:r w:rsidRPr="00CD395C">
        <w:rPr>
          <w:rFonts w:ascii="Arial" w:hAnsi="Arial" w:cs="Arial"/>
          <w:b/>
          <w:bCs/>
          <w:sz w:val="20"/>
          <w:szCs w:val="20"/>
        </w:rPr>
        <w:t>XIV – DAS DISPOSIÇÕES FINAIS:</w:t>
      </w:r>
    </w:p>
    <w:p w14:paraId="0827C6B0" w14:textId="77FE5349"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 xml:space="preserve">14.1. </w:t>
      </w:r>
      <w:r w:rsidRPr="00CD395C">
        <w:rPr>
          <w:rFonts w:ascii="Arial" w:hAnsi="Arial" w:cs="Arial"/>
          <w:sz w:val="20"/>
          <w:szCs w:val="20"/>
        </w:rPr>
        <w:t>O Pregoeiro reserva-se no direito de solicitar o original de qualquer documento, sempre que tiver dúvidas ou julgar necessário.</w:t>
      </w:r>
    </w:p>
    <w:p w14:paraId="46A26D7C" w14:textId="77777777"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 xml:space="preserve">14.2. </w:t>
      </w:r>
      <w:r w:rsidRPr="00CD395C">
        <w:rPr>
          <w:rFonts w:ascii="Arial" w:hAnsi="Arial" w:cs="Arial"/>
          <w:sz w:val="20"/>
          <w:szCs w:val="20"/>
        </w:rPr>
        <w:t>Na hipótese de divergência entre este Edital e quaisquer condições apresentadas pelos proponentes, prevalecerão sempre, para todos os efeitos, os termos deste Edital e dos documentos que o integram.</w:t>
      </w:r>
    </w:p>
    <w:p w14:paraId="54E84A60" w14:textId="181B270E"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14.</w:t>
      </w:r>
      <w:r w:rsidR="000F3FD6" w:rsidRPr="00CD395C">
        <w:rPr>
          <w:rFonts w:ascii="Arial" w:hAnsi="Arial" w:cs="Arial"/>
          <w:b/>
          <w:sz w:val="20"/>
          <w:szCs w:val="20"/>
        </w:rPr>
        <w:t>3</w:t>
      </w:r>
      <w:r w:rsidRPr="00CD395C">
        <w:rPr>
          <w:rFonts w:ascii="Arial" w:hAnsi="Arial" w:cs="Arial"/>
          <w:b/>
          <w:sz w:val="20"/>
          <w:szCs w:val="20"/>
        </w:rPr>
        <w:t xml:space="preserve">. </w:t>
      </w:r>
      <w:r w:rsidR="00280A81" w:rsidRPr="00CD395C">
        <w:rPr>
          <w:rFonts w:ascii="Arial" w:hAnsi="Arial" w:cs="Arial"/>
          <w:sz w:val="20"/>
          <w:szCs w:val="20"/>
        </w:rPr>
        <w:t>O Munic</w:t>
      </w:r>
      <w:r w:rsidR="00170740">
        <w:rPr>
          <w:rFonts w:ascii="Arial" w:hAnsi="Arial" w:cs="Arial"/>
          <w:sz w:val="20"/>
          <w:szCs w:val="20"/>
        </w:rPr>
        <w:t>í</w:t>
      </w:r>
      <w:r w:rsidR="00280A81" w:rsidRPr="00CD395C">
        <w:rPr>
          <w:rFonts w:ascii="Arial" w:hAnsi="Arial" w:cs="Arial"/>
          <w:sz w:val="20"/>
          <w:szCs w:val="20"/>
        </w:rPr>
        <w:t>pio de Mandaguaçu</w:t>
      </w:r>
      <w:r w:rsidRPr="00CD395C">
        <w:rPr>
          <w:rFonts w:ascii="Arial" w:hAnsi="Arial" w:cs="Arial"/>
          <w:sz w:val="20"/>
          <w:szCs w:val="20"/>
        </w:rPr>
        <w:t xml:space="preserve"> se reserva no direito de revogar, anular ou transferir a presente licitação, em caso de interesse público.</w:t>
      </w:r>
    </w:p>
    <w:p w14:paraId="5E71DEB8" w14:textId="5A1ED939"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4</w:t>
      </w:r>
      <w:r w:rsidRPr="00CD395C">
        <w:rPr>
          <w:rFonts w:ascii="Arial" w:hAnsi="Arial" w:cs="Arial"/>
          <w:b/>
          <w:sz w:val="20"/>
          <w:lang w:val="pt-BR"/>
        </w:rPr>
        <w:t>.</w:t>
      </w:r>
      <w:r w:rsidRPr="00CD395C">
        <w:rPr>
          <w:rFonts w:ascii="Arial" w:hAnsi="Arial" w:cs="Arial"/>
          <w:sz w:val="20"/>
          <w:lang w:val="pt-BR"/>
        </w:rPr>
        <w:t xml:space="preserve"> A presente licitação não importa necessariamente em contratação, podendo </w:t>
      </w:r>
      <w:r w:rsidR="00280A81" w:rsidRPr="00CD395C">
        <w:rPr>
          <w:rFonts w:ascii="Arial" w:hAnsi="Arial" w:cs="Arial"/>
          <w:sz w:val="20"/>
          <w:lang w:val="pt-BR"/>
        </w:rPr>
        <w:t>o Municipio de Mandaguaçu</w:t>
      </w:r>
      <w:r w:rsidRPr="00CD395C">
        <w:rPr>
          <w:rFonts w:ascii="Arial" w:hAnsi="Arial" w:cs="Arial"/>
          <w:sz w:val="20"/>
          <w:lang w:val="pt-BR"/>
        </w:rPr>
        <w:t xml:space="preserve"> </w:t>
      </w:r>
      <w:r w:rsidR="0062246A">
        <w:rPr>
          <w:rFonts w:ascii="Arial" w:hAnsi="Arial" w:cs="Arial"/>
          <w:sz w:val="20"/>
          <w:lang w:val="pt-BR"/>
        </w:rPr>
        <w:t>re</w:t>
      </w:r>
      <w:r w:rsidR="00C55A40">
        <w:rPr>
          <w:rFonts w:ascii="Arial" w:hAnsi="Arial" w:cs="Arial"/>
          <w:sz w:val="20"/>
          <w:lang w:val="pt-BR"/>
        </w:rPr>
        <w:t>voga</w:t>
      </w:r>
      <w:r w:rsidRPr="00CD395C">
        <w:rPr>
          <w:rFonts w:ascii="Arial" w:hAnsi="Arial" w:cs="Arial"/>
          <w:sz w:val="20"/>
          <w:lang w:val="pt-BR"/>
        </w:rPr>
        <w:t xml:space="preserve">-la, no todo ou em parte, por razões de interesse público, derivadas de fato superveniente comprovado ou anulá-la por ilegalidade, de ofício ou por provocação mediante ato escrito e fundamentado disponibilizado no sistema para conhecimento dos participantes da licitação. </w:t>
      </w:r>
    </w:p>
    <w:p w14:paraId="55E8F5B1" w14:textId="178A9E5E"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4</w:t>
      </w:r>
      <w:r w:rsidRPr="00CD395C">
        <w:rPr>
          <w:rFonts w:ascii="Arial" w:hAnsi="Arial" w:cs="Arial"/>
          <w:b/>
          <w:sz w:val="20"/>
          <w:lang w:val="pt-BR"/>
        </w:rPr>
        <w:t>.1.</w:t>
      </w:r>
      <w:r w:rsidR="00280A81" w:rsidRPr="00CD395C">
        <w:rPr>
          <w:rFonts w:ascii="Arial" w:hAnsi="Arial" w:cs="Arial"/>
          <w:bCs/>
          <w:sz w:val="20"/>
          <w:lang w:val="pt-BR"/>
        </w:rPr>
        <w:t xml:space="preserve"> O</w:t>
      </w:r>
      <w:r w:rsidR="00280A81" w:rsidRPr="00CD395C">
        <w:rPr>
          <w:rFonts w:ascii="Arial" w:hAnsi="Arial" w:cs="Arial"/>
          <w:b/>
          <w:sz w:val="20"/>
          <w:lang w:val="pt-BR"/>
        </w:rPr>
        <w:t xml:space="preserve"> </w:t>
      </w:r>
      <w:r w:rsidR="00280A81" w:rsidRPr="00CD395C">
        <w:rPr>
          <w:rFonts w:ascii="Arial" w:hAnsi="Arial" w:cs="Arial"/>
          <w:sz w:val="20"/>
          <w:lang w:val="pt-BR"/>
        </w:rPr>
        <w:t>município</w:t>
      </w:r>
      <w:r w:rsidRPr="00CD395C">
        <w:rPr>
          <w:rFonts w:ascii="Arial" w:hAnsi="Arial" w:cs="Arial"/>
          <w:sz w:val="20"/>
          <w:lang w:val="pt-BR"/>
        </w:rPr>
        <w:t xml:space="preserve"> poderá prorrogar, a qualquer tempo, os prazos para recebimento das propostas ou para sua abertura. </w:t>
      </w:r>
    </w:p>
    <w:p w14:paraId="0B21C27F"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5</w:t>
      </w:r>
      <w:r w:rsidRPr="00CD395C">
        <w:rPr>
          <w:rFonts w:ascii="Arial" w:hAnsi="Arial" w:cs="Arial"/>
          <w:b/>
          <w:sz w:val="20"/>
          <w:lang w:val="pt-BR"/>
        </w:rPr>
        <w:t xml:space="preserve">. </w:t>
      </w:r>
      <w:r w:rsidRPr="00CD395C">
        <w:rPr>
          <w:rFonts w:ascii="Arial" w:hAnsi="Arial" w:cs="Arial"/>
          <w:sz w:val="20"/>
          <w:lang w:val="pt-BR"/>
        </w:rPr>
        <w:t xml:space="preserve">O proponente é responsável pela fidelidade e legitimidade das informações prestadas e dos documentos apresentados em qualquer fase da licitação, sendo que a falsidade de qualquer documento apresentado ou a inverdade das informações nele contidas implicará a imediata desclassificação do proponente que o tiver apresentado, ou, caso tenha sido o vencedor, a revogação da adjudicação ou do pedido de compra, sem prejuízo das demais sanções cabíveis. </w:t>
      </w:r>
    </w:p>
    <w:p w14:paraId="14818A31"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6</w:t>
      </w:r>
      <w:r w:rsidRPr="00CD395C">
        <w:rPr>
          <w:rFonts w:ascii="Arial" w:hAnsi="Arial" w:cs="Arial"/>
          <w:b/>
          <w:sz w:val="20"/>
          <w:lang w:val="pt-BR"/>
        </w:rPr>
        <w:t xml:space="preserve">. </w:t>
      </w:r>
      <w:r w:rsidRPr="00CD395C">
        <w:rPr>
          <w:rFonts w:ascii="Arial" w:hAnsi="Arial" w:cs="Arial"/>
          <w:sz w:val="20"/>
          <w:lang w:val="pt-BR"/>
        </w:rPr>
        <w:t>Os proponentes intimados para prestar quaisquer esclarecimentos adicionais deverão fazê-lo no prazo determinado pelo Pregoeiro, sob pena de desclassificação ou inabilitação.</w:t>
      </w:r>
    </w:p>
    <w:p w14:paraId="1E288800"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7</w:t>
      </w:r>
      <w:r w:rsidRPr="00CD395C">
        <w:rPr>
          <w:rFonts w:ascii="Arial" w:hAnsi="Arial" w:cs="Arial"/>
          <w:b/>
          <w:sz w:val="20"/>
          <w:lang w:val="pt-BR"/>
        </w:rPr>
        <w:t xml:space="preserve">. </w:t>
      </w:r>
      <w:r w:rsidRPr="00CD395C">
        <w:rPr>
          <w:rFonts w:ascii="Arial" w:hAnsi="Arial" w:cs="Arial"/>
          <w:sz w:val="20"/>
          <w:lang w:val="pt-BR"/>
        </w:rPr>
        <w:t>O desatendimento de exigências formais não essenciais não importará no afastamento da proponente, desde que seja possível a aferição da sua qualificação e a exata compreensão da sua proposta.</w:t>
      </w:r>
    </w:p>
    <w:p w14:paraId="67154020"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8</w:t>
      </w:r>
      <w:r w:rsidRPr="00CD395C">
        <w:rPr>
          <w:rFonts w:ascii="Arial" w:hAnsi="Arial" w:cs="Arial"/>
          <w:b/>
          <w:sz w:val="20"/>
          <w:lang w:val="pt-BR"/>
        </w:rPr>
        <w:t xml:space="preserve">. </w:t>
      </w:r>
      <w:r w:rsidRPr="00CD395C">
        <w:rPr>
          <w:rFonts w:ascii="Arial" w:hAnsi="Arial" w:cs="Arial"/>
          <w:sz w:val="20"/>
          <w:lang w:val="pt-BR"/>
        </w:rPr>
        <w:t>As normas que disciplinam este Pregão serão sempre interpretadas em favor da ampliação da disputa entre as proponentes, desde que não comprometam o interesse da Administração, a finalidade e a segurança da contratação.</w:t>
      </w:r>
    </w:p>
    <w:p w14:paraId="6F34150E" w14:textId="7B255F00"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9</w:t>
      </w:r>
      <w:r w:rsidRPr="00CD395C">
        <w:rPr>
          <w:rFonts w:ascii="Arial" w:hAnsi="Arial" w:cs="Arial"/>
          <w:b/>
          <w:sz w:val="20"/>
          <w:lang w:val="pt-BR"/>
        </w:rPr>
        <w:t xml:space="preserve">. </w:t>
      </w:r>
      <w:r w:rsidRPr="00CD395C">
        <w:rPr>
          <w:rFonts w:ascii="Arial" w:hAnsi="Arial" w:cs="Arial"/>
          <w:sz w:val="20"/>
          <w:lang w:val="pt-BR"/>
        </w:rPr>
        <w:t xml:space="preserve">As decisões referentes a este processo de licitação poderão ser comunicadas às proponentes por qualquer meio de comunicação que comprove o seu recebimento ou, ainda, mediante publicação no Órgão Oficial </w:t>
      </w:r>
      <w:r w:rsidR="00280A81" w:rsidRPr="00CD395C">
        <w:rPr>
          <w:rFonts w:ascii="Arial" w:hAnsi="Arial" w:cs="Arial"/>
          <w:sz w:val="20"/>
          <w:lang w:val="pt-BR"/>
        </w:rPr>
        <w:t>do Munic</w:t>
      </w:r>
      <w:r w:rsidR="0077329C">
        <w:rPr>
          <w:rFonts w:ascii="Arial" w:hAnsi="Arial" w:cs="Arial"/>
          <w:sz w:val="20"/>
          <w:lang w:val="pt-BR"/>
        </w:rPr>
        <w:t>í</w:t>
      </w:r>
      <w:r w:rsidR="00280A81" w:rsidRPr="00CD395C">
        <w:rPr>
          <w:rFonts w:ascii="Arial" w:hAnsi="Arial" w:cs="Arial"/>
          <w:sz w:val="20"/>
          <w:lang w:val="pt-BR"/>
        </w:rPr>
        <w:t xml:space="preserve">pio de Mandaguaçu -PR. </w:t>
      </w:r>
    </w:p>
    <w:p w14:paraId="19879376"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0</w:t>
      </w:r>
      <w:r w:rsidRPr="00CD395C">
        <w:rPr>
          <w:rFonts w:ascii="Arial" w:hAnsi="Arial" w:cs="Arial"/>
          <w:b/>
          <w:sz w:val="20"/>
          <w:lang w:val="pt-BR"/>
        </w:rPr>
        <w:t xml:space="preserve">. </w:t>
      </w:r>
      <w:r w:rsidRPr="00CD395C">
        <w:rPr>
          <w:rFonts w:ascii="Arial" w:hAnsi="Arial" w:cs="Arial"/>
          <w:sz w:val="20"/>
          <w:lang w:val="pt-BR"/>
        </w:rPr>
        <w:t>A participação do proponente nesta licitação implica em aceitação de todos os termos deste Edital.</w:t>
      </w:r>
    </w:p>
    <w:p w14:paraId="4C3AF201" w14:textId="2E756AE4" w:rsidR="008C279D" w:rsidRPr="00CD395C" w:rsidRDefault="008C279D" w:rsidP="008C279D">
      <w:pPr>
        <w:pStyle w:val="Textopadro"/>
        <w:widowControl/>
        <w:tabs>
          <w:tab w:val="left" w:pos="720"/>
        </w:tabs>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1</w:t>
      </w:r>
      <w:r w:rsidRPr="00CD395C">
        <w:rPr>
          <w:rFonts w:ascii="Arial" w:hAnsi="Arial" w:cs="Arial"/>
          <w:b/>
          <w:sz w:val="20"/>
          <w:lang w:val="pt-BR"/>
        </w:rPr>
        <w:t xml:space="preserve">. </w:t>
      </w:r>
      <w:r w:rsidRPr="00CD395C">
        <w:rPr>
          <w:rFonts w:ascii="Arial" w:hAnsi="Arial" w:cs="Arial"/>
          <w:sz w:val="20"/>
          <w:lang w:val="pt-BR"/>
        </w:rPr>
        <w:t xml:space="preserve">O foro designado para julgamento de quaisquer questões judiciais resultantes deste Edital será o desta cidade de </w:t>
      </w:r>
      <w:r w:rsidR="00280A81" w:rsidRPr="00CD395C">
        <w:rPr>
          <w:rFonts w:ascii="Arial" w:hAnsi="Arial" w:cs="Arial"/>
          <w:sz w:val="20"/>
          <w:lang w:val="pt-BR"/>
        </w:rPr>
        <w:t>Mandaguaçu</w:t>
      </w:r>
      <w:r w:rsidRPr="00CD395C">
        <w:rPr>
          <w:rFonts w:ascii="Arial" w:hAnsi="Arial" w:cs="Arial"/>
          <w:sz w:val="20"/>
          <w:lang w:val="pt-BR"/>
        </w:rPr>
        <w:t>, Estado do Paraná.</w:t>
      </w:r>
    </w:p>
    <w:p w14:paraId="4B49784F" w14:textId="52B26161"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2</w:t>
      </w:r>
      <w:r w:rsidRPr="00CD395C">
        <w:rPr>
          <w:rFonts w:ascii="Arial" w:hAnsi="Arial" w:cs="Arial"/>
          <w:b/>
          <w:sz w:val="20"/>
          <w:lang w:val="pt-BR"/>
        </w:rPr>
        <w:t xml:space="preserve">. </w:t>
      </w:r>
      <w:r w:rsidRPr="00CD395C">
        <w:rPr>
          <w:rFonts w:ascii="Arial" w:hAnsi="Arial" w:cs="Arial"/>
          <w:sz w:val="20"/>
          <w:lang w:val="pt-BR"/>
        </w:rPr>
        <w:t>O Pregoeiro e sua Equipe de Apoio atenderão aos interessados no horário de 8h</w:t>
      </w:r>
      <w:r w:rsidR="000F3FD6" w:rsidRPr="00CD395C">
        <w:rPr>
          <w:rFonts w:ascii="Arial" w:hAnsi="Arial" w:cs="Arial"/>
          <w:sz w:val="20"/>
          <w:lang w:val="pt-BR"/>
        </w:rPr>
        <w:t>3</w:t>
      </w:r>
      <w:r w:rsidRPr="00CD395C">
        <w:rPr>
          <w:rFonts w:ascii="Arial" w:hAnsi="Arial" w:cs="Arial"/>
          <w:sz w:val="20"/>
          <w:lang w:val="pt-BR"/>
        </w:rPr>
        <w:t>0min às 11h30min e das 13h30min às 1</w:t>
      </w:r>
      <w:r w:rsidR="000F3FD6" w:rsidRPr="00CD395C">
        <w:rPr>
          <w:rFonts w:ascii="Arial" w:hAnsi="Arial" w:cs="Arial"/>
          <w:sz w:val="20"/>
          <w:lang w:val="pt-BR"/>
        </w:rPr>
        <w:t>6</w:t>
      </w:r>
      <w:r w:rsidRPr="00CD395C">
        <w:rPr>
          <w:rFonts w:ascii="Arial" w:hAnsi="Arial" w:cs="Arial"/>
          <w:sz w:val="20"/>
          <w:lang w:val="pt-BR"/>
        </w:rPr>
        <w:t xml:space="preserve">h00min, de segunda a sexta-feira, exceto feriados, no Departamento de Compras e Licitações </w:t>
      </w:r>
      <w:r w:rsidR="00280A81" w:rsidRPr="00CD395C">
        <w:rPr>
          <w:rFonts w:ascii="Arial" w:hAnsi="Arial" w:cs="Arial"/>
          <w:sz w:val="20"/>
          <w:lang w:val="pt-BR"/>
        </w:rPr>
        <w:t>do Munic</w:t>
      </w:r>
      <w:r w:rsidR="00A51884">
        <w:rPr>
          <w:rFonts w:ascii="Arial" w:hAnsi="Arial" w:cs="Arial"/>
          <w:sz w:val="20"/>
          <w:lang w:val="pt-BR"/>
        </w:rPr>
        <w:t>í</w:t>
      </w:r>
      <w:r w:rsidR="00280A81" w:rsidRPr="00CD395C">
        <w:rPr>
          <w:rFonts w:ascii="Arial" w:hAnsi="Arial" w:cs="Arial"/>
          <w:sz w:val="20"/>
          <w:lang w:val="pt-BR"/>
        </w:rPr>
        <w:t>pio de Mandaguaçu</w:t>
      </w:r>
      <w:r w:rsidRPr="00CD395C">
        <w:rPr>
          <w:rFonts w:ascii="Arial" w:hAnsi="Arial" w:cs="Arial"/>
          <w:sz w:val="20"/>
          <w:lang w:val="pt-BR"/>
        </w:rPr>
        <w:t>, para melhores esclarecimentos.</w:t>
      </w:r>
    </w:p>
    <w:p w14:paraId="7FDCA3AA" w14:textId="02C797CC" w:rsidR="008C279D" w:rsidRPr="00CD395C" w:rsidRDefault="008C279D" w:rsidP="008C279D">
      <w:pPr>
        <w:ind w:left="426" w:right="606"/>
        <w:jc w:val="both"/>
        <w:rPr>
          <w:rFonts w:ascii="Arial" w:hAnsi="Arial" w:cs="Arial"/>
          <w:sz w:val="20"/>
          <w:szCs w:val="20"/>
        </w:rPr>
      </w:pPr>
      <w:r w:rsidRPr="00CD395C">
        <w:rPr>
          <w:rStyle w:val="Fontepargpadro10"/>
          <w:rFonts w:ascii="Arial" w:hAnsi="Arial" w:cs="Arial"/>
          <w:b/>
          <w:bCs/>
          <w:sz w:val="20"/>
          <w:szCs w:val="20"/>
        </w:rPr>
        <w:t>14.1</w:t>
      </w:r>
      <w:r w:rsidR="000F3FD6" w:rsidRPr="00CD395C">
        <w:rPr>
          <w:rStyle w:val="Fontepargpadro10"/>
          <w:rFonts w:ascii="Arial" w:hAnsi="Arial" w:cs="Arial"/>
          <w:b/>
          <w:bCs/>
          <w:sz w:val="20"/>
          <w:szCs w:val="20"/>
        </w:rPr>
        <w:t>3</w:t>
      </w:r>
      <w:r w:rsidRPr="00CD395C">
        <w:rPr>
          <w:rFonts w:ascii="Arial" w:hAnsi="Arial" w:cs="Arial"/>
          <w:b/>
          <w:sz w:val="20"/>
          <w:szCs w:val="20"/>
        </w:rPr>
        <w:t>.</w:t>
      </w:r>
      <w:r w:rsidRPr="00CD395C">
        <w:rPr>
          <w:rFonts w:ascii="Arial" w:hAnsi="Arial" w:cs="Arial"/>
          <w:sz w:val="20"/>
          <w:szCs w:val="20"/>
        </w:rPr>
        <w:t xml:space="preserve"> DA FRAUDE E DA CORRUPÇÃO </w:t>
      </w:r>
      <w:r w:rsidR="00C55A40">
        <w:rPr>
          <w:rFonts w:ascii="Arial" w:hAnsi="Arial" w:cs="Arial"/>
          <w:sz w:val="20"/>
          <w:szCs w:val="20"/>
        </w:rPr>
        <w:t>–</w:t>
      </w:r>
      <w:r w:rsidRPr="00CD395C">
        <w:rPr>
          <w:rFonts w:ascii="Arial" w:hAnsi="Arial" w:cs="Arial"/>
          <w:sz w:val="20"/>
          <w:szCs w:val="20"/>
        </w:rPr>
        <w:t xml:space="preserve"> Os licitantes, fornecedores, empreiteiros e seus agentes (sejam eles declarados ou não), subcontratados, subconsultores, prestadores de serviços e fornecedores, além de todo funcionário a eles vinculados, deverão manter os mais elevados padrões de ética durante todo o processo de licitação, de contratação e de execução do objeto contratual.</w:t>
      </w:r>
    </w:p>
    <w:p w14:paraId="111F7CDD" w14:textId="77777777" w:rsidR="008C279D" w:rsidRPr="00CD395C" w:rsidRDefault="008C279D" w:rsidP="008C279D">
      <w:pPr>
        <w:pStyle w:val="Recuodecorpodetexto22"/>
        <w:ind w:left="426" w:right="606"/>
        <w:rPr>
          <w:rFonts w:ascii="Arial" w:hAnsi="Arial" w:cs="Arial"/>
        </w:rPr>
      </w:pPr>
      <w:r w:rsidRPr="00CD395C">
        <w:rPr>
          <w:rFonts w:ascii="Arial" w:hAnsi="Arial" w:cs="Arial"/>
          <w:b/>
        </w:rPr>
        <w:t>14.1</w:t>
      </w:r>
      <w:r w:rsidR="000F3FD6" w:rsidRPr="00CD395C">
        <w:rPr>
          <w:rFonts w:ascii="Arial" w:hAnsi="Arial" w:cs="Arial"/>
          <w:b/>
        </w:rPr>
        <w:t>4</w:t>
      </w:r>
      <w:r w:rsidRPr="00CD395C">
        <w:rPr>
          <w:rFonts w:ascii="Arial" w:hAnsi="Arial" w:cs="Arial"/>
          <w:b/>
        </w:rPr>
        <w:t xml:space="preserve">. </w:t>
      </w:r>
      <w:r w:rsidRPr="00CD395C">
        <w:rPr>
          <w:rFonts w:ascii="Arial" w:hAnsi="Arial" w:cs="Arial"/>
        </w:rPr>
        <w:t>Não havendo expediente ou ocorrendo qualquer fato superveniente que impeça a realização do certame na data marcada, a sessão será automaticamente transferida para o primeiro dia útil subsequente, no mesmo horário e local anteriormente estabelecidos, desde que não haja comunicação do Pregoeiro em contrário.</w:t>
      </w:r>
    </w:p>
    <w:p w14:paraId="7B643BA8" w14:textId="77777777" w:rsidR="008C279D" w:rsidRPr="00CD395C" w:rsidRDefault="008C279D" w:rsidP="008C279D">
      <w:pPr>
        <w:pStyle w:val="Recuodecorpodetexto22"/>
        <w:ind w:left="426" w:right="606"/>
        <w:rPr>
          <w:rFonts w:ascii="Arial" w:hAnsi="Arial" w:cs="Arial"/>
        </w:rPr>
      </w:pPr>
      <w:r w:rsidRPr="00CD395C">
        <w:rPr>
          <w:rFonts w:ascii="Arial" w:hAnsi="Arial" w:cs="Arial"/>
          <w:b/>
        </w:rPr>
        <w:t>14.1</w:t>
      </w:r>
      <w:r w:rsidR="000F3FD6" w:rsidRPr="00CD395C">
        <w:rPr>
          <w:rFonts w:ascii="Arial" w:hAnsi="Arial" w:cs="Arial"/>
          <w:b/>
        </w:rPr>
        <w:t>5</w:t>
      </w:r>
      <w:r w:rsidRPr="00CD395C">
        <w:rPr>
          <w:rFonts w:ascii="Arial" w:hAnsi="Arial" w:cs="Arial"/>
          <w:b/>
        </w:rPr>
        <w:t xml:space="preserve">. </w:t>
      </w:r>
      <w:r w:rsidRPr="00CD395C">
        <w:rPr>
          <w:rFonts w:ascii="Arial" w:hAnsi="Arial" w:cs="Arial"/>
        </w:rPr>
        <w:t>Os casos omissos neste Edital serão resolvidos pelo Pregoeiro, nos termos da legislação pertinente.</w:t>
      </w:r>
    </w:p>
    <w:p w14:paraId="50BD7C8A" w14:textId="1BF1ACD2" w:rsidR="00D85D5D" w:rsidRDefault="00D85D5D" w:rsidP="00D85D5D">
      <w:pPr>
        <w:pStyle w:val="Recuodecorpodetexto22"/>
        <w:ind w:left="426" w:right="606"/>
        <w:rPr>
          <w:rFonts w:ascii="Arial" w:eastAsia="Arial" w:hAnsi="Arial" w:cs="Arial"/>
          <w:b/>
        </w:rPr>
      </w:pPr>
      <w:r w:rsidRPr="00CD395C">
        <w:rPr>
          <w:rFonts w:ascii="Arial" w:hAnsi="Arial" w:cs="Arial"/>
          <w:b/>
        </w:rPr>
        <w:lastRenderedPageBreak/>
        <w:t xml:space="preserve">14.16. </w:t>
      </w:r>
      <w:r w:rsidRPr="00CD395C">
        <w:rPr>
          <w:rFonts w:ascii="Arial" w:eastAsia="Arial" w:hAnsi="Arial" w:cs="Arial"/>
          <w:b/>
        </w:rPr>
        <w:t>Do Controle e Fiscalização da execução d</w:t>
      </w:r>
      <w:r w:rsidR="0009553A">
        <w:rPr>
          <w:rFonts w:ascii="Arial" w:eastAsia="Arial" w:hAnsi="Arial" w:cs="Arial"/>
          <w:b/>
        </w:rPr>
        <w:t>o contrato</w:t>
      </w:r>
      <w:r w:rsidRPr="00CD395C">
        <w:rPr>
          <w:rFonts w:ascii="Arial" w:eastAsia="Arial" w:hAnsi="Arial" w:cs="Arial"/>
          <w:b/>
        </w:rPr>
        <w:t>:</w:t>
      </w:r>
    </w:p>
    <w:p w14:paraId="6E0A6F56" w14:textId="3E148053" w:rsidR="003A5678" w:rsidRPr="00683DAE" w:rsidRDefault="00D77758" w:rsidP="003A5678">
      <w:pPr>
        <w:pStyle w:val="Nvel2-Red"/>
        <w:rPr>
          <w:color w:val="EE0000"/>
        </w:rPr>
      </w:pPr>
      <w:r w:rsidRPr="00335605">
        <w:t>A execução do contrato deverá ser acompanhada e fiscalizada pel</w:t>
      </w:r>
      <w:r>
        <w:t>a</w:t>
      </w:r>
      <w:r w:rsidRPr="00335605">
        <w:t xml:space="preserve"> Gestor</w:t>
      </w:r>
      <w:r>
        <w:t xml:space="preserve">a </w:t>
      </w:r>
      <w:r w:rsidRPr="00335605">
        <w:t xml:space="preserve">do contrato </w:t>
      </w:r>
      <w:r>
        <w:t>a</w:t>
      </w:r>
      <w:r w:rsidRPr="00335605">
        <w:t xml:space="preserve"> Sr.</w:t>
      </w:r>
      <w:r>
        <w:t>ª</w:t>
      </w:r>
      <w:r w:rsidRPr="00335605">
        <w:t xml:space="preserve"> </w:t>
      </w:r>
      <w:r w:rsidR="00A44D94">
        <w:t>Sandra Aparecida Romero</w:t>
      </w:r>
      <w:r w:rsidRPr="00335605">
        <w:rPr>
          <w:color w:val="auto"/>
        </w:rPr>
        <w:t>, pelo</w:t>
      </w:r>
      <w:r>
        <w:rPr>
          <w:color w:val="auto"/>
        </w:rPr>
        <w:t>s</w:t>
      </w:r>
      <w:r w:rsidRPr="00335605">
        <w:rPr>
          <w:color w:val="auto"/>
        </w:rPr>
        <w:t xml:space="preserve"> Fisca</w:t>
      </w:r>
      <w:r>
        <w:rPr>
          <w:color w:val="auto"/>
        </w:rPr>
        <w:t>is</w:t>
      </w:r>
      <w:r w:rsidRPr="00335605">
        <w:rPr>
          <w:color w:val="auto"/>
        </w:rPr>
        <w:t xml:space="preserve"> o</w:t>
      </w:r>
      <w:r>
        <w:rPr>
          <w:color w:val="auto"/>
        </w:rPr>
        <w:t>s</w:t>
      </w:r>
      <w:r w:rsidRPr="00335605">
        <w:rPr>
          <w:color w:val="auto"/>
        </w:rPr>
        <w:t xml:space="preserve"> </w:t>
      </w:r>
      <w:r w:rsidRPr="00335605">
        <w:t>Sr</w:t>
      </w:r>
      <w:r>
        <w:t>es</w:t>
      </w:r>
      <w:r w:rsidRPr="00335605">
        <w:t xml:space="preserve">. </w:t>
      </w:r>
      <w:r>
        <w:t>MATHEUS SGOBERO DA SILVA VIANA, VITOR LUIZ DOS SANTOS NAVARRO, MARCOS HIDEO OTSUKA e VICTOR HUGO CRUBELATI BIDURIN</w:t>
      </w:r>
      <w:r w:rsidRPr="00335605">
        <w:t xml:space="preserve"> </w:t>
      </w:r>
      <w:r w:rsidRPr="00335605">
        <w:rPr>
          <w:color w:val="auto"/>
        </w:rPr>
        <w:t xml:space="preserve">que desempenhará as funções de fiscalização técnica e administrativa, e fiscal substituto </w:t>
      </w:r>
      <w:r>
        <w:rPr>
          <w:color w:val="auto"/>
        </w:rPr>
        <w:t>a</w:t>
      </w:r>
      <w:r w:rsidRPr="00335605">
        <w:rPr>
          <w:color w:val="auto"/>
        </w:rPr>
        <w:t xml:space="preserve"> Sr.</w:t>
      </w:r>
      <w:r w:rsidR="003A5678" w:rsidRPr="003A5678">
        <w:t xml:space="preserve"> </w:t>
      </w:r>
      <w:r w:rsidR="003A5678" w:rsidRPr="00683DAE">
        <w:rPr>
          <w:color w:val="auto"/>
        </w:rPr>
        <w:t xml:space="preserve">ª ISADORA DENISE PEREIRA DE BARROS OLIVEIRA (Lei nº 14.133, de 2021, art. 117, §1). </w:t>
      </w:r>
    </w:p>
    <w:p w14:paraId="663B592C" w14:textId="488C11F1" w:rsidR="00652500" w:rsidRPr="00696720" w:rsidRDefault="00652500" w:rsidP="00F645C3">
      <w:pPr>
        <w:pStyle w:val="Nvel01-SemNumerao"/>
      </w:pPr>
      <w:r>
        <w:t>14.16.1.</w:t>
      </w:r>
      <w:r w:rsidRPr="00696720">
        <w:t>Fiscalização Técnica</w:t>
      </w:r>
    </w:p>
    <w:p w14:paraId="0DD8E5EC" w14:textId="39124BCD" w:rsidR="00652500" w:rsidRPr="00696720" w:rsidRDefault="00652500" w:rsidP="00652500">
      <w:pPr>
        <w:pStyle w:val="Nivel2"/>
        <w:autoSpaceDE/>
        <w:autoSpaceDN/>
        <w:adjustRightInd/>
      </w:pPr>
      <w:r>
        <w:t>a)</w:t>
      </w:r>
      <w:r w:rsidRPr="00696720">
        <w:t xml:space="preserve">O fiscal técnico do contrato acompanhará a execução do contrato, para que sejam cumpridas todas as condições estabelecidas no contrato, de modo a assegurar os melhores resultados para a Administração. </w:t>
      </w:r>
    </w:p>
    <w:p w14:paraId="54F948A7" w14:textId="342D0013" w:rsidR="00652500" w:rsidRPr="00696720" w:rsidRDefault="00652500" w:rsidP="00652500">
      <w:pPr>
        <w:pStyle w:val="Nivel2"/>
        <w:autoSpaceDE/>
        <w:autoSpaceDN/>
        <w:adjustRightInd/>
      </w:pPr>
      <w:r>
        <w:t>b)</w:t>
      </w:r>
      <w:r w:rsidRPr="00696720">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w:t>
      </w:r>
    </w:p>
    <w:p w14:paraId="7A65182A" w14:textId="759DC92F" w:rsidR="00652500" w:rsidRPr="00696720" w:rsidRDefault="00652500" w:rsidP="00652500">
      <w:pPr>
        <w:pStyle w:val="Nivel2"/>
        <w:autoSpaceDE/>
        <w:autoSpaceDN/>
        <w:adjustRightInd/>
      </w:pPr>
      <w:r>
        <w:t>c)</w:t>
      </w:r>
      <w:r w:rsidRPr="00696720">
        <w:t xml:space="preserve">Identificada qualquer inexatidão ou irregularidade, o fiscal técnico do contrato emitirá notificações para a correção da execução do contrato, determinando prazo para a correção. </w:t>
      </w:r>
    </w:p>
    <w:p w14:paraId="135CF9DF" w14:textId="34FF0B82" w:rsidR="00652500" w:rsidRPr="00696720" w:rsidRDefault="00652500" w:rsidP="00652500">
      <w:pPr>
        <w:pStyle w:val="Nivel2"/>
        <w:autoSpaceDE/>
        <w:autoSpaceDN/>
        <w:adjustRightInd/>
      </w:pPr>
      <w:r>
        <w:t>d)</w:t>
      </w:r>
      <w:r w:rsidRPr="00696720">
        <w:t>O fiscal técnico do contrato informará ao gestor do contato, em tempo hábil, a situação que demandar decisão ou adoção de medidas que ultrapassem sua competência, para que adote as medidas necessárias e saneadoras, se for o caso.</w:t>
      </w:r>
    </w:p>
    <w:p w14:paraId="70EAA82A" w14:textId="5DCB0D5B" w:rsidR="00652500" w:rsidRPr="00696720" w:rsidRDefault="00652500" w:rsidP="00652500">
      <w:pPr>
        <w:pStyle w:val="Nivel2"/>
        <w:autoSpaceDE/>
        <w:autoSpaceDN/>
        <w:adjustRightInd/>
      </w:pPr>
      <w:r>
        <w:t>e)</w:t>
      </w:r>
      <w:r w:rsidRPr="00696720">
        <w:t xml:space="preserve">No caso de ocorrências que possam inviabilizar a execução do contrato nas datas aprazadas, o fiscal técnico do contrato comunicará o fato imediatamente ao gestor do contrato. </w:t>
      </w:r>
    </w:p>
    <w:p w14:paraId="75425063" w14:textId="256445E3" w:rsidR="00652500" w:rsidRPr="00696720" w:rsidRDefault="00652500" w:rsidP="00652500">
      <w:pPr>
        <w:pStyle w:val="Nivel2"/>
        <w:autoSpaceDE/>
        <w:autoSpaceDN/>
        <w:adjustRightInd/>
      </w:pPr>
      <w:r>
        <w:t>f)</w:t>
      </w:r>
      <w:r w:rsidRPr="00696720">
        <w:t>O fiscal técnico do contrato comunicará ao gestor do contrato, em tempo hábil, o término do contrato sob sua responsabilidade, com vistas à tempestiva renovação ou à prorrogação contratual.</w:t>
      </w:r>
    </w:p>
    <w:p w14:paraId="0C12CCFF" w14:textId="55A52709" w:rsidR="00652500" w:rsidRPr="00696720" w:rsidRDefault="00652500" w:rsidP="00F645C3">
      <w:pPr>
        <w:pStyle w:val="Nvel01-SemNumerao"/>
      </w:pPr>
      <w:r>
        <w:t>14.16.2.</w:t>
      </w:r>
      <w:r w:rsidRPr="00696720">
        <w:t>Fiscalização Administrativa</w:t>
      </w:r>
    </w:p>
    <w:p w14:paraId="484EFCD2" w14:textId="4C9C0212" w:rsidR="00652500" w:rsidRPr="00696720" w:rsidRDefault="00652500" w:rsidP="00652500">
      <w:pPr>
        <w:pStyle w:val="Nivel2"/>
        <w:autoSpaceDE/>
        <w:autoSpaceDN/>
        <w:adjustRightInd/>
      </w:pPr>
      <w:r>
        <w:t>a)</w:t>
      </w:r>
      <w:r w:rsidRPr="00696720">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1945E83F" w14:textId="0F9233A6" w:rsidR="00652500" w:rsidRPr="00696720" w:rsidRDefault="00652500" w:rsidP="00652500">
      <w:pPr>
        <w:pStyle w:val="Nivel2"/>
        <w:autoSpaceDE/>
        <w:autoSpaceDN/>
        <w:adjustRightInd/>
      </w:pPr>
      <w:r>
        <w:t>b)</w:t>
      </w:r>
      <w:r w:rsidRPr="00696720">
        <w:t>Caso ocorra descumprimento das obrigações contratuais, o fiscal administrativo do contrato atuará tempestivamente na solução do problema, reportando ao gestor do contrato para que tome as providências cabíveis, quando ultrapassar a sua competência.</w:t>
      </w:r>
    </w:p>
    <w:p w14:paraId="29EB7834" w14:textId="6A777A2E" w:rsidR="00652500" w:rsidRPr="00696720" w:rsidRDefault="00652500" w:rsidP="00F645C3">
      <w:pPr>
        <w:pStyle w:val="Nvel01-SemNumerao"/>
        <w:rPr>
          <w:i/>
        </w:rPr>
      </w:pPr>
      <w:r>
        <w:t>14.16.3.</w:t>
      </w:r>
      <w:r w:rsidRPr="00696720">
        <w:t>Gestor do Contrato</w:t>
      </w:r>
    </w:p>
    <w:p w14:paraId="496F2906" w14:textId="418762AA" w:rsidR="00652500" w:rsidRPr="00696720" w:rsidRDefault="00652500" w:rsidP="00652500">
      <w:pPr>
        <w:pStyle w:val="Nivel2"/>
        <w:autoSpaceDE/>
        <w:autoSpaceDN/>
        <w:adjustRightInd/>
      </w:pPr>
      <w:r>
        <w:t>a)</w:t>
      </w:r>
      <w:r w:rsidRPr="00696720">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4885A59E" w14:textId="2E7D8771" w:rsidR="00652500" w:rsidRPr="00696720" w:rsidRDefault="00652500" w:rsidP="00652500">
      <w:pPr>
        <w:pStyle w:val="Nivel2"/>
        <w:autoSpaceDE/>
        <w:autoSpaceDN/>
        <w:adjustRightInd/>
      </w:pPr>
      <w:r>
        <w:t>b)</w:t>
      </w:r>
      <w:r w:rsidRPr="00696720">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4A2F8174" w14:textId="470D38F3" w:rsidR="00652500" w:rsidRPr="00696720" w:rsidRDefault="00652500" w:rsidP="00652500">
      <w:pPr>
        <w:pStyle w:val="Nivel2"/>
        <w:autoSpaceDE/>
        <w:autoSpaceDN/>
        <w:adjustRightInd/>
      </w:pPr>
      <w:r>
        <w:t>c)</w:t>
      </w:r>
      <w:r w:rsidRPr="00696720">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1B861DED" w14:textId="22713DEC" w:rsidR="00652500" w:rsidRDefault="00652500" w:rsidP="00652500">
      <w:pPr>
        <w:pStyle w:val="Nivel2"/>
        <w:autoSpaceDE/>
        <w:autoSpaceDN/>
        <w:adjustRightInd/>
      </w:pPr>
      <w:r>
        <w:lastRenderedPageBreak/>
        <w:t>d)</w:t>
      </w:r>
      <w:r w:rsidRPr="00696720">
        <w:t>O gestor do contrato deverá enviar a documentação pertinente ao setor de contratos para a formalização dos procedimentos de liquidação e pagamento, no valor dimensionado pela fiscalização e gestão nos termos do contrato.</w:t>
      </w:r>
    </w:p>
    <w:p w14:paraId="3D2DEF17" w14:textId="6D02DA27" w:rsidR="008C279D" w:rsidRPr="00CD395C" w:rsidRDefault="008C279D" w:rsidP="00EF42AA">
      <w:pPr>
        <w:pBdr>
          <w:top w:val="single" w:sz="4" w:space="1" w:color="000000"/>
          <w:left w:val="single" w:sz="4" w:space="0" w:color="000000"/>
          <w:bottom w:val="single" w:sz="4" w:space="1" w:color="000000"/>
          <w:right w:val="single" w:sz="4" w:space="4" w:color="000000"/>
        </w:pBdr>
        <w:ind w:left="284" w:right="606"/>
        <w:jc w:val="both"/>
        <w:rPr>
          <w:rFonts w:ascii="Arial" w:hAnsi="Arial" w:cs="Arial"/>
          <w:sz w:val="20"/>
          <w:szCs w:val="20"/>
        </w:rPr>
      </w:pPr>
      <w:r w:rsidRPr="00CD395C">
        <w:rPr>
          <w:rFonts w:ascii="Arial" w:hAnsi="Arial" w:cs="Arial"/>
          <w:b/>
          <w:bCs/>
          <w:sz w:val="20"/>
          <w:szCs w:val="20"/>
        </w:rPr>
        <w:t>XV – DOS ANEXOS:</w:t>
      </w:r>
    </w:p>
    <w:p w14:paraId="1EF1A848" w14:textId="77777777" w:rsidR="00347496" w:rsidRDefault="00347496" w:rsidP="008C279D">
      <w:pPr>
        <w:pStyle w:val="Corpodetexto"/>
        <w:ind w:left="426" w:right="606"/>
        <w:rPr>
          <w:rFonts w:ascii="Arial" w:hAnsi="Arial" w:cs="Arial"/>
          <w:b/>
          <w:bCs/>
          <w:sz w:val="20"/>
        </w:rPr>
      </w:pPr>
    </w:p>
    <w:p w14:paraId="263A1C46" w14:textId="7228B697" w:rsidR="008C279D" w:rsidRDefault="008C279D" w:rsidP="008C279D">
      <w:pPr>
        <w:pStyle w:val="Corpodetexto"/>
        <w:ind w:left="426" w:right="606"/>
        <w:rPr>
          <w:rFonts w:ascii="Arial" w:hAnsi="Arial" w:cs="Arial"/>
          <w:bCs/>
          <w:sz w:val="20"/>
        </w:rPr>
      </w:pPr>
      <w:r w:rsidRPr="00CD395C">
        <w:rPr>
          <w:rFonts w:ascii="Arial" w:hAnsi="Arial" w:cs="Arial"/>
          <w:b/>
          <w:bCs/>
          <w:sz w:val="20"/>
        </w:rPr>
        <w:t xml:space="preserve">15.1. </w:t>
      </w:r>
      <w:r w:rsidRPr="00CD395C">
        <w:rPr>
          <w:rFonts w:ascii="Arial" w:hAnsi="Arial" w:cs="Arial"/>
          <w:bCs/>
          <w:sz w:val="20"/>
        </w:rPr>
        <w:t>Compõem este Edital os seguintes Anexos:</w:t>
      </w:r>
    </w:p>
    <w:p w14:paraId="7F47C3C2" w14:textId="77777777" w:rsidR="00347496" w:rsidRPr="00CD395C" w:rsidRDefault="00347496" w:rsidP="008C279D">
      <w:pPr>
        <w:pStyle w:val="Corpodetexto"/>
        <w:ind w:left="426" w:right="606"/>
        <w:rPr>
          <w:rFonts w:ascii="Arial" w:hAnsi="Arial" w:cs="Arial"/>
          <w:sz w:val="20"/>
        </w:rPr>
      </w:pPr>
    </w:p>
    <w:tbl>
      <w:tblPr>
        <w:tblW w:w="949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134"/>
        <w:gridCol w:w="8363"/>
      </w:tblGrid>
      <w:tr w:rsidR="007E18DB" w:rsidRPr="00CD395C" w14:paraId="65141520" w14:textId="77777777" w:rsidTr="0009553A">
        <w:trPr>
          <w:trHeight w:val="316"/>
        </w:trPr>
        <w:tc>
          <w:tcPr>
            <w:tcW w:w="1134" w:type="dxa"/>
            <w:vAlign w:val="center"/>
          </w:tcPr>
          <w:p w14:paraId="3612D366"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w:t>
            </w:r>
          </w:p>
        </w:tc>
        <w:tc>
          <w:tcPr>
            <w:tcW w:w="8363" w:type="dxa"/>
            <w:vAlign w:val="center"/>
          </w:tcPr>
          <w:p w14:paraId="0B44AFAC" w14:textId="77777777" w:rsidR="008C279D" w:rsidRPr="00CD395C" w:rsidRDefault="000F3FD6" w:rsidP="008C279D">
            <w:pPr>
              <w:pStyle w:val="Corpodetexto"/>
              <w:snapToGrid w:val="0"/>
              <w:ind w:left="284" w:right="606"/>
              <w:jc w:val="left"/>
              <w:rPr>
                <w:rFonts w:ascii="Arial" w:hAnsi="Arial" w:cs="Arial"/>
                <w:sz w:val="20"/>
              </w:rPr>
            </w:pPr>
            <w:r w:rsidRPr="00CD395C">
              <w:rPr>
                <w:rFonts w:ascii="Arial" w:hAnsi="Arial" w:cs="Arial"/>
                <w:bCs/>
                <w:sz w:val="20"/>
              </w:rPr>
              <w:t>Termo de Referência</w:t>
            </w:r>
          </w:p>
        </w:tc>
      </w:tr>
      <w:tr w:rsidR="008C279D" w:rsidRPr="00CD395C" w14:paraId="6F3A66FE" w14:textId="77777777" w:rsidTr="0009553A">
        <w:trPr>
          <w:trHeight w:val="316"/>
        </w:trPr>
        <w:tc>
          <w:tcPr>
            <w:tcW w:w="1134" w:type="dxa"/>
            <w:vAlign w:val="center"/>
          </w:tcPr>
          <w:p w14:paraId="332590D5" w14:textId="7C186FD4"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II</w:t>
            </w:r>
          </w:p>
        </w:tc>
        <w:tc>
          <w:tcPr>
            <w:tcW w:w="8363" w:type="dxa"/>
            <w:vAlign w:val="center"/>
          </w:tcPr>
          <w:p w14:paraId="4331F96B" w14:textId="3DD73F85" w:rsidR="008C279D" w:rsidRPr="00CD395C" w:rsidRDefault="00345F87" w:rsidP="008C279D">
            <w:pPr>
              <w:pStyle w:val="Corpodetexto"/>
              <w:snapToGrid w:val="0"/>
              <w:ind w:left="284" w:right="606"/>
              <w:jc w:val="left"/>
              <w:rPr>
                <w:rFonts w:ascii="Arial" w:hAnsi="Arial" w:cs="Arial"/>
                <w:sz w:val="20"/>
              </w:rPr>
            </w:pPr>
            <w:r w:rsidRPr="00CD395C">
              <w:rPr>
                <w:rFonts w:ascii="Arial" w:hAnsi="Arial" w:cs="Arial"/>
                <w:sz w:val="20"/>
                <w:lang w:eastAsia="ar-SA"/>
              </w:rPr>
              <w:t>Estudo Técnico Preliminar</w:t>
            </w:r>
          </w:p>
        </w:tc>
      </w:tr>
      <w:tr w:rsidR="00C55A40" w:rsidRPr="00CD395C" w14:paraId="46BD088A" w14:textId="77777777" w:rsidTr="0009553A">
        <w:trPr>
          <w:trHeight w:val="316"/>
        </w:trPr>
        <w:tc>
          <w:tcPr>
            <w:tcW w:w="1134" w:type="dxa"/>
            <w:vAlign w:val="center"/>
          </w:tcPr>
          <w:p w14:paraId="2843970C" w14:textId="2DC58C37" w:rsidR="00C55A40" w:rsidRPr="00CD395C" w:rsidRDefault="00C55A40" w:rsidP="008C279D">
            <w:pPr>
              <w:pStyle w:val="Corpodetexto"/>
              <w:snapToGrid w:val="0"/>
              <w:ind w:left="-60"/>
              <w:jc w:val="center"/>
              <w:rPr>
                <w:rFonts w:ascii="Arial" w:hAnsi="Arial" w:cs="Arial"/>
                <w:b/>
                <w:sz w:val="20"/>
              </w:rPr>
            </w:pPr>
            <w:r>
              <w:rPr>
                <w:rFonts w:ascii="Arial" w:hAnsi="Arial" w:cs="Arial"/>
                <w:b/>
                <w:sz w:val="20"/>
              </w:rPr>
              <w:t>ANEXO I</w:t>
            </w:r>
            <w:r w:rsidR="0009553A">
              <w:rPr>
                <w:rFonts w:ascii="Arial" w:hAnsi="Arial" w:cs="Arial"/>
                <w:b/>
                <w:sz w:val="20"/>
              </w:rPr>
              <w:t>II</w:t>
            </w:r>
          </w:p>
        </w:tc>
        <w:tc>
          <w:tcPr>
            <w:tcW w:w="8363" w:type="dxa"/>
            <w:vAlign w:val="center"/>
          </w:tcPr>
          <w:p w14:paraId="440674D6" w14:textId="2AE86DE6" w:rsidR="009533E0" w:rsidRPr="00CD395C" w:rsidRDefault="00C55A40" w:rsidP="009533E0">
            <w:pPr>
              <w:pStyle w:val="Corpodetexto"/>
              <w:snapToGrid w:val="0"/>
              <w:ind w:left="284" w:right="606"/>
              <w:jc w:val="left"/>
              <w:rPr>
                <w:rFonts w:ascii="Arial" w:hAnsi="Arial" w:cs="Arial"/>
                <w:sz w:val="20"/>
                <w:lang w:eastAsia="ar-SA"/>
              </w:rPr>
            </w:pPr>
            <w:r>
              <w:rPr>
                <w:rFonts w:ascii="Arial" w:hAnsi="Arial" w:cs="Arial"/>
                <w:sz w:val="20"/>
                <w:lang w:eastAsia="ar-SA"/>
              </w:rPr>
              <w:t>Contrato</w:t>
            </w:r>
          </w:p>
        </w:tc>
      </w:tr>
      <w:tr w:rsidR="009533E0" w:rsidRPr="00CD395C" w14:paraId="4C6DB69C" w14:textId="77777777" w:rsidTr="0009553A">
        <w:trPr>
          <w:trHeight w:val="316"/>
        </w:trPr>
        <w:tc>
          <w:tcPr>
            <w:tcW w:w="1134" w:type="dxa"/>
            <w:vAlign w:val="center"/>
          </w:tcPr>
          <w:p w14:paraId="313BFE86" w14:textId="035AED3D" w:rsidR="009533E0" w:rsidRDefault="009533E0" w:rsidP="008C279D">
            <w:pPr>
              <w:pStyle w:val="Corpodetexto"/>
              <w:snapToGrid w:val="0"/>
              <w:ind w:left="-60"/>
              <w:jc w:val="center"/>
              <w:rPr>
                <w:rFonts w:ascii="Arial" w:hAnsi="Arial" w:cs="Arial"/>
                <w:b/>
                <w:sz w:val="20"/>
              </w:rPr>
            </w:pPr>
            <w:r>
              <w:rPr>
                <w:rFonts w:ascii="Arial" w:hAnsi="Arial" w:cs="Arial"/>
                <w:b/>
                <w:sz w:val="20"/>
              </w:rPr>
              <w:t>ANEXO IV</w:t>
            </w:r>
          </w:p>
        </w:tc>
        <w:tc>
          <w:tcPr>
            <w:tcW w:w="8363" w:type="dxa"/>
            <w:vAlign w:val="center"/>
          </w:tcPr>
          <w:p w14:paraId="65A029BA" w14:textId="0A6034AE" w:rsidR="009533E0" w:rsidRDefault="009533E0" w:rsidP="009533E0">
            <w:pPr>
              <w:pStyle w:val="Corpodetexto"/>
              <w:snapToGrid w:val="0"/>
              <w:ind w:left="284" w:right="606"/>
              <w:jc w:val="left"/>
              <w:rPr>
                <w:rFonts w:ascii="Arial" w:hAnsi="Arial" w:cs="Arial"/>
                <w:sz w:val="20"/>
                <w:lang w:eastAsia="ar-SA"/>
              </w:rPr>
            </w:pPr>
            <w:r>
              <w:rPr>
                <w:rFonts w:ascii="Arial" w:hAnsi="Arial" w:cs="Arial"/>
                <w:sz w:val="20"/>
                <w:lang w:eastAsia="ar-SA"/>
              </w:rPr>
              <w:t>A</w:t>
            </w:r>
            <w:r w:rsidR="00676DE5">
              <w:rPr>
                <w:rFonts w:ascii="Arial" w:hAnsi="Arial" w:cs="Arial"/>
                <w:sz w:val="20"/>
                <w:lang w:eastAsia="ar-SA"/>
              </w:rPr>
              <w:t>viso do Edital</w:t>
            </w:r>
          </w:p>
        </w:tc>
      </w:tr>
    </w:tbl>
    <w:p w14:paraId="2E8E1868" w14:textId="77777777" w:rsidR="008C279D" w:rsidRPr="00CD395C" w:rsidRDefault="008C279D" w:rsidP="008C279D">
      <w:pPr>
        <w:tabs>
          <w:tab w:val="left" w:pos="9639"/>
        </w:tabs>
        <w:ind w:left="284" w:right="606"/>
        <w:jc w:val="both"/>
        <w:rPr>
          <w:rFonts w:ascii="Arial" w:hAnsi="Arial" w:cs="Arial"/>
          <w:sz w:val="20"/>
          <w:szCs w:val="20"/>
        </w:rPr>
      </w:pPr>
    </w:p>
    <w:p w14:paraId="20E5E8A9" w14:textId="77777777" w:rsidR="00347496" w:rsidRDefault="00347496" w:rsidP="008C279D">
      <w:pPr>
        <w:tabs>
          <w:tab w:val="left" w:pos="9639"/>
        </w:tabs>
        <w:ind w:left="284" w:right="606"/>
        <w:jc w:val="right"/>
        <w:rPr>
          <w:rFonts w:ascii="Arial" w:hAnsi="Arial" w:cs="Arial"/>
          <w:sz w:val="20"/>
          <w:szCs w:val="20"/>
        </w:rPr>
      </w:pPr>
    </w:p>
    <w:p w14:paraId="463D4C38" w14:textId="77777777" w:rsidR="00347496" w:rsidRDefault="00347496" w:rsidP="008C279D">
      <w:pPr>
        <w:tabs>
          <w:tab w:val="left" w:pos="9639"/>
        </w:tabs>
        <w:ind w:left="284" w:right="606"/>
        <w:jc w:val="right"/>
        <w:rPr>
          <w:rFonts w:ascii="Arial" w:hAnsi="Arial" w:cs="Arial"/>
          <w:sz w:val="20"/>
          <w:szCs w:val="20"/>
        </w:rPr>
      </w:pPr>
    </w:p>
    <w:p w14:paraId="0AAECB44" w14:textId="247C30E1" w:rsidR="008C279D" w:rsidRDefault="009B3A63" w:rsidP="008C279D">
      <w:pPr>
        <w:tabs>
          <w:tab w:val="left" w:pos="9639"/>
        </w:tabs>
        <w:ind w:left="284" w:right="606"/>
        <w:jc w:val="right"/>
        <w:rPr>
          <w:rFonts w:ascii="Arial" w:hAnsi="Arial" w:cs="Arial"/>
          <w:sz w:val="20"/>
          <w:szCs w:val="20"/>
        </w:rPr>
      </w:pPr>
      <w:r w:rsidRPr="00CD395C">
        <w:rPr>
          <w:rFonts w:ascii="Arial" w:hAnsi="Arial" w:cs="Arial"/>
          <w:sz w:val="20"/>
          <w:szCs w:val="20"/>
        </w:rPr>
        <w:t>Mandaguaçu</w:t>
      </w:r>
      <w:r w:rsidR="008C279D" w:rsidRPr="00CD395C">
        <w:rPr>
          <w:rFonts w:ascii="Arial" w:hAnsi="Arial" w:cs="Arial"/>
          <w:sz w:val="20"/>
          <w:szCs w:val="20"/>
        </w:rPr>
        <w:t>/PR,</w:t>
      </w:r>
      <w:r w:rsidR="00D85DAE">
        <w:rPr>
          <w:rFonts w:ascii="Arial" w:hAnsi="Arial" w:cs="Arial"/>
          <w:sz w:val="20"/>
          <w:szCs w:val="20"/>
        </w:rPr>
        <w:t xml:space="preserve"> </w:t>
      </w:r>
      <w:r w:rsidR="003B1A92">
        <w:rPr>
          <w:rFonts w:ascii="Arial" w:hAnsi="Arial" w:cs="Arial"/>
          <w:sz w:val="20"/>
          <w:szCs w:val="20"/>
        </w:rPr>
        <w:t>25</w:t>
      </w:r>
      <w:r w:rsidR="00F71E64">
        <w:rPr>
          <w:rFonts w:ascii="Arial" w:hAnsi="Arial" w:cs="Arial"/>
          <w:sz w:val="20"/>
          <w:szCs w:val="20"/>
        </w:rPr>
        <w:t xml:space="preserve"> d</w:t>
      </w:r>
      <w:r w:rsidR="008C279D" w:rsidRPr="00CD395C">
        <w:rPr>
          <w:rFonts w:ascii="Arial" w:hAnsi="Arial" w:cs="Arial"/>
          <w:sz w:val="20"/>
          <w:szCs w:val="20"/>
        </w:rPr>
        <w:t xml:space="preserve">e </w:t>
      </w:r>
      <w:r w:rsidR="00ED163E">
        <w:rPr>
          <w:rFonts w:ascii="Arial" w:hAnsi="Arial" w:cs="Arial"/>
          <w:sz w:val="20"/>
          <w:szCs w:val="20"/>
        </w:rPr>
        <w:t>agosto</w:t>
      </w:r>
      <w:r w:rsidR="008C279D" w:rsidRPr="00CD395C">
        <w:rPr>
          <w:rFonts w:ascii="Arial" w:hAnsi="Arial" w:cs="Arial"/>
          <w:sz w:val="20"/>
          <w:szCs w:val="20"/>
        </w:rPr>
        <w:t xml:space="preserve"> de </w:t>
      </w:r>
      <w:r w:rsidR="00C30EDF">
        <w:rPr>
          <w:rFonts w:ascii="Arial" w:hAnsi="Arial" w:cs="Arial"/>
          <w:sz w:val="20"/>
          <w:szCs w:val="20"/>
        </w:rPr>
        <w:t>2026</w:t>
      </w:r>
      <w:r w:rsidR="008C279D" w:rsidRPr="00CD395C">
        <w:rPr>
          <w:rFonts w:ascii="Arial" w:hAnsi="Arial" w:cs="Arial"/>
          <w:sz w:val="20"/>
          <w:szCs w:val="20"/>
        </w:rPr>
        <w:t>.</w:t>
      </w:r>
    </w:p>
    <w:p w14:paraId="3208A818" w14:textId="77777777" w:rsidR="00347496" w:rsidRDefault="00347496" w:rsidP="008C279D">
      <w:pPr>
        <w:pStyle w:val="western"/>
        <w:spacing w:before="0"/>
        <w:ind w:left="284" w:right="606"/>
        <w:jc w:val="center"/>
        <w:rPr>
          <w:rFonts w:ascii="Arial" w:hAnsi="Arial" w:cs="Arial"/>
          <w:b/>
          <w:bCs/>
          <w:i w:val="0"/>
          <w:iCs w:val="0"/>
          <w:sz w:val="20"/>
          <w:szCs w:val="20"/>
        </w:rPr>
      </w:pPr>
    </w:p>
    <w:p w14:paraId="180B2F69" w14:textId="77777777" w:rsidR="00347496" w:rsidRDefault="00347496" w:rsidP="00362AF9">
      <w:pPr>
        <w:pStyle w:val="western"/>
        <w:spacing w:before="0"/>
        <w:ind w:right="606"/>
        <w:rPr>
          <w:rFonts w:ascii="Arial" w:hAnsi="Arial" w:cs="Arial"/>
          <w:b/>
          <w:bCs/>
          <w:i w:val="0"/>
          <w:iCs w:val="0"/>
          <w:sz w:val="20"/>
          <w:szCs w:val="20"/>
        </w:rPr>
      </w:pPr>
    </w:p>
    <w:p w14:paraId="43A43C51" w14:textId="77777777" w:rsidR="00754194" w:rsidRDefault="00754194" w:rsidP="00362AF9">
      <w:pPr>
        <w:pStyle w:val="western"/>
        <w:spacing w:before="0"/>
        <w:ind w:right="606"/>
        <w:rPr>
          <w:rFonts w:ascii="Arial" w:hAnsi="Arial" w:cs="Arial"/>
          <w:b/>
          <w:bCs/>
          <w:i w:val="0"/>
          <w:iCs w:val="0"/>
          <w:sz w:val="20"/>
          <w:szCs w:val="20"/>
        </w:rPr>
      </w:pPr>
    </w:p>
    <w:p w14:paraId="5D14DB76" w14:textId="476F6890" w:rsidR="008C279D" w:rsidRPr="00CD395C" w:rsidRDefault="00F71E64" w:rsidP="008C279D">
      <w:pPr>
        <w:pStyle w:val="western"/>
        <w:spacing w:before="0"/>
        <w:ind w:left="284" w:right="606"/>
        <w:jc w:val="center"/>
        <w:rPr>
          <w:rFonts w:ascii="Arial" w:hAnsi="Arial" w:cs="Arial"/>
          <w:b/>
          <w:bCs/>
          <w:i w:val="0"/>
          <w:iCs w:val="0"/>
          <w:sz w:val="20"/>
          <w:szCs w:val="20"/>
        </w:rPr>
      </w:pPr>
      <w:r>
        <w:rPr>
          <w:rFonts w:ascii="Arial" w:hAnsi="Arial" w:cs="Arial"/>
          <w:b/>
          <w:bCs/>
          <w:i w:val="0"/>
          <w:iCs w:val="0"/>
          <w:sz w:val="20"/>
          <w:szCs w:val="20"/>
        </w:rPr>
        <w:t>Jose Roberto Mendes</w:t>
      </w:r>
    </w:p>
    <w:p w14:paraId="2BF47BF4" w14:textId="77498CDB" w:rsidR="00754194" w:rsidRDefault="009B3A63" w:rsidP="00744FEF">
      <w:pPr>
        <w:pStyle w:val="western"/>
        <w:spacing w:before="0"/>
        <w:ind w:left="284" w:right="606"/>
        <w:jc w:val="center"/>
        <w:rPr>
          <w:rFonts w:ascii="Arial" w:hAnsi="Arial" w:cs="Arial"/>
          <w:i w:val="0"/>
          <w:iCs w:val="0"/>
          <w:sz w:val="20"/>
          <w:szCs w:val="20"/>
        </w:rPr>
      </w:pPr>
      <w:r w:rsidRPr="00CD395C">
        <w:rPr>
          <w:rFonts w:ascii="Arial" w:hAnsi="Arial" w:cs="Arial"/>
          <w:i w:val="0"/>
          <w:iCs w:val="0"/>
          <w:sz w:val="20"/>
          <w:szCs w:val="20"/>
        </w:rPr>
        <w:t xml:space="preserve">Prefeito </w:t>
      </w:r>
      <w:r w:rsidR="003841E4">
        <w:rPr>
          <w:rFonts w:ascii="Arial" w:hAnsi="Arial" w:cs="Arial"/>
          <w:i w:val="0"/>
          <w:iCs w:val="0"/>
          <w:sz w:val="20"/>
          <w:szCs w:val="20"/>
        </w:rPr>
        <w:t>Municip</w:t>
      </w:r>
      <w:r w:rsidR="00A5774C">
        <w:rPr>
          <w:rFonts w:ascii="Arial" w:hAnsi="Arial" w:cs="Arial"/>
          <w:i w:val="0"/>
          <w:iCs w:val="0"/>
          <w:sz w:val="20"/>
          <w:szCs w:val="20"/>
        </w:rPr>
        <w:t>al</w:t>
      </w:r>
    </w:p>
    <w:p w14:paraId="664DD80D" w14:textId="77777777" w:rsidR="00D0218B" w:rsidRDefault="00D0218B" w:rsidP="00744FEF">
      <w:pPr>
        <w:pStyle w:val="western"/>
        <w:spacing w:before="0"/>
        <w:ind w:left="284" w:right="606"/>
        <w:jc w:val="center"/>
        <w:rPr>
          <w:rFonts w:ascii="Arial" w:hAnsi="Arial" w:cs="Arial"/>
          <w:i w:val="0"/>
          <w:iCs w:val="0"/>
          <w:sz w:val="20"/>
          <w:szCs w:val="20"/>
        </w:rPr>
      </w:pPr>
    </w:p>
    <w:p w14:paraId="16A8CB3E" w14:textId="77777777" w:rsidR="00D0218B" w:rsidRDefault="00D0218B" w:rsidP="00744FEF">
      <w:pPr>
        <w:pStyle w:val="western"/>
        <w:spacing w:before="0"/>
        <w:ind w:left="284" w:right="606"/>
        <w:jc w:val="center"/>
        <w:rPr>
          <w:rFonts w:ascii="Arial" w:hAnsi="Arial" w:cs="Arial"/>
          <w:i w:val="0"/>
          <w:iCs w:val="0"/>
          <w:sz w:val="20"/>
          <w:szCs w:val="20"/>
        </w:rPr>
      </w:pPr>
    </w:p>
    <w:p w14:paraId="1768C988" w14:textId="77777777" w:rsidR="00D0218B" w:rsidRDefault="00D0218B" w:rsidP="00744FEF">
      <w:pPr>
        <w:pStyle w:val="western"/>
        <w:spacing w:before="0"/>
        <w:ind w:left="284" w:right="606"/>
        <w:jc w:val="center"/>
        <w:rPr>
          <w:rFonts w:ascii="Arial" w:hAnsi="Arial" w:cs="Arial"/>
          <w:i w:val="0"/>
          <w:iCs w:val="0"/>
          <w:sz w:val="20"/>
          <w:szCs w:val="20"/>
        </w:rPr>
      </w:pPr>
    </w:p>
    <w:p w14:paraId="14CCF9A8" w14:textId="77777777" w:rsidR="00D0218B" w:rsidRDefault="00D0218B" w:rsidP="00744FEF">
      <w:pPr>
        <w:pStyle w:val="western"/>
        <w:spacing w:before="0"/>
        <w:ind w:left="284" w:right="606"/>
        <w:jc w:val="center"/>
        <w:rPr>
          <w:rFonts w:ascii="Arial" w:hAnsi="Arial" w:cs="Arial"/>
          <w:i w:val="0"/>
          <w:iCs w:val="0"/>
          <w:sz w:val="20"/>
          <w:szCs w:val="20"/>
        </w:rPr>
      </w:pPr>
    </w:p>
    <w:p w14:paraId="05773E75" w14:textId="77777777" w:rsidR="00D0218B" w:rsidRDefault="00D0218B" w:rsidP="00744FEF">
      <w:pPr>
        <w:pStyle w:val="western"/>
        <w:spacing w:before="0"/>
        <w:ind w:left="284" w:right="606"/>
        <w:jc w:val="center"/>
        <w:rPr>
          <w:rFonts w:ascii="Arial" w:hAnsi="Arial" w:cs="Arial"/>
          <w:i w:val="0"/>
          <w:iCs w:val="0"/>
          <w:sz w:val="20"/>
          <w:szCs w:val="20"/>
        </w:rPr>
      </w:pPr>
    </w:p>
    <w:p w14:paraId="05D45D30" w14:textId="77777777" w:rsidR="00D0218B" w:rsidRDefault="00D0218B" w:rsidP="00744FEF">
      <w:pPr>
        <w:pStyle w:val="western"/>
        <w:spacing w:before="0"/>
        <w:ind w:left="284" w:right="606"/>
        <w:jc w:val="center"/>
        <w:rPr>
          <w:rFonts w:ascii="Arial" w:hAnsi="Arial" w:cs="Arial"/>
          <w:i w:val="0"/>
          <w:iCs w:val="0"/>
          <w:sz w:val="20"/>
          <w:szCs w:val="20"/>
        </w:rPr>
      </w:pPr>
    </w:p>
    <w:p w14:paraId="26DB2255" w14:textId="77777777" w:rsidR="00D0218B" w:rsidRDefault="00D0218B" w:rsidP="00744FEF">
      <w:pPr>
        <w:pStyle w:val="western"/>
        <w:spacing w:before="0"/>
        <w:ind w:left="284" w:right="606"/>
        <w:jc w:val="center"/>
        <w:rPr>
          <w:rFonts w:ascii="Arial" w:hAnsi="Arial" w:cs="Arial"/>
          <w:i w:val="0"/>
          <w:iCs w:val="0"/>
          <w:sz w:val="20"/>
          <w:szCs w:val="20"/>
        </w:rPr>
      </w:pPr>
    </w:p>
    <w:p w14:paraId="677DD8E9" w14:textId="77777777" w:rsidR="00D0218B" w:rsidRDefault="00D0218B" w:rsidP="00744FEF">
      <w:pPr>
        <w:pStyle w:val="western"/>
        <w:spacing w:before="0"/>
        <w:ind w:left="284" w:right="606"/>
        <w:jc w:val="center"/>
        <w:rPr>
          <w:rFonts w:ascii="Arial" w:hAnsi="Arial" w:cs="Arial"/>
          <w:i w:val="0"/>
          <w:iCs w:val="0"/>
          <w:sz w:val="20"/>
          <w:szCs w:val="20"/>
        </w:rPr>
      </w:pPr>
    </w:p>
    <w:p w14:paraId="6887084C" w14:textId="77777777" w:rsidR="00D0218B" w:rsidRDefault="00D0218B" w:rsidP="00744FEF">
      <w:pPr>
        <w:pStyle w:val="western"/>
        <w:spacing w:before="0"/>
        <w:ind w:left="284" w:right="606"/>
        <w:jc w:val="center"/>
        <w:rPr>
          <w:rFonts w:ascii="Arial" w:hAnsi="Arial" w:cs="Arial"/>
          <w:i w:val="0"/>
          <w:iCs w:val="0"/>
          <w:sz w:val="20"/>
          <w:szCs w:val="20"/>
        </w:rPr>
      </w:pPr>
    </w:p>
    <w:p w14:paraId="4B3D0C87" w14:textId="77777777" w:rsidR="00D0218B" w:rsidRDefault="00D0218B" w:rsidP="00744FEF">
      <w:pPr>
        <w:pStyle w:val="western"/>
        <w:spacing w:before="0"/>
        <w:ind w:left="284" w:right="606"/>
        <w:jc w:val="center"/>
        <w:rPr>
          <w:rFonts w:ascii="Arial" w:hAnsi="Arial" w:cs="Arial"/>
          <w:i w:val="0"/>
          <w:iCs w:val="0"/>
          <w:sz w:val="20"/>
          <w:szCs w:val="20"/>
        </w:rPr>
      </w:pPr>
    </w:p>
    <w:p w14:paraId="391BF635" w14:textId="77777777" w:rsidR="009C47F5" w:rsidRDefault="009C47F5" w:rsidP="00744FEF">
      <w:pPr>
        <w:pStyle w:val="western"/>
        <w:spacing w:before="0"/>
        <w:ind w:left="284" w:right="606"/>
        <w:jc w:val="center"/>
        <w:rPr>
          <w:rFonts w:ascii="Arial" w:hAnsi="Arial" w:cs="Arial"/>
          <w:i w:val="0"/>
          <w:iCs w:val="0"/>
          <w:sz w:val="20"/>
          <w:szCs w:val="20"/>
        </w:rPr>
      </w:pPr>
    </w:p>
    <w:p w14:paraId="0BA602AA" w14:textId="77777777" w:rsidR="009C47F5" w:rsidRDefault="009C47F5" w:rsidP="00744FEF">
      <w:pPr>
        <w:pStyle w:val="western"/>
        <w:spacing w:before="0"/>
        <w:ind w:left="284" w:right="606"/>
        <w:jc w:val="center"/>
        <w:rPr>
          <w:rFonts w:ascii="Arial" w:hAnsi="Arial" w:cs="Arial"/>
          <w:i w:val="0"/>
          <w:iCs w:val="0"/>
          <w:sz w:val="20"/>
          <w:szCs w:val="20"/>
        </w:rPr>
      </w:pPr>
    </w:p>
    <w:p w14:paraId="556B265B" w14:textId="77777777" w:rsidR="009C47F5" w:rsidRDefault="009C47F5" w:rsidP="00744FEF">
      <w:pPr>
        <w:pStyle w:val="western"/>
        <w:spacing w:before="0"/>
        <w:ind w:left="284" w:right="606"/>
        <w:jc w:val="center"/>
        <w:rPr>
          <w:rFonts w:ascii="Arial" w:hAnsi="Arial" w:cs="Arial"/>
          <w:i w:val="0"/>
          <w:iCs w:val="0"/>
          <w:sz w:val="20"/>
          <w:szCs w:val="20"/>
        </w:rPr>
      </w:pPr>
    </w:p>
    <w:p w14:paraId="6C647D2F" w14:textId="77777777" w:rsidR="009C47F5" w:rsidRDefault="009C47F5" w:rsidP="00744FEF">
      <w:pPr>
        <w:pStyle w:val="western"/>
        <w:spacing w:before="0"/>
        <w:ind w:left="284" w:right="606"/>
        <w:jc w:val="center"/>
        <w:rPr>
          <w:rFonts w:ascii="Arial" w:hAnsi="Arial" w:cs="Arial"/>
          <w:i w:val="0"/>
          <w:iCs w:val="0"/>
          <w:sz w:val="20"/>
          <w:szCs w:val="20"/>
        </w:rPr>
      </w:pPr>
    </w:p>
    <w:p w14:paraId="77BAEA59" w14:textId="77777777" w:rsidR="009C47F5" w:rsidRDefault="009C47F5" w:rsidP="00744FEF">
      <w:pPr>
        <w:pStyle w:val="western"/>
        <w:spacing w:before="0"/>
        <w:ind w:left="284" w:right="606"/>
        <w:jc w:val="center"/>
        <w:rPr>
          <w:rFonts w:ascii="Arial" w:hAnsi="Arial" w:cs="Arial"/>
          <w:i w:val="0"/>
          <w:iCs w:val="0"/>
          <w:sz w:val="20"/>
          <w:szCs w:val="20"/>
        </w:rPr>
      </w:pPr>
    </w:p>
    <w:p w14:paraId="73C0A884" w14:textId="77777777" w:rsidR="009C47F5" w:rsidRDefault="009C47F5" w:rsidP="00744FEF">
      <w:pPr>
        <w:pStyle w:val="western"/>
        <w:spacing w:before="0"/>
        <w:ind w:left="284" w:right="606"/>
        <w:jc w:val="center"/>
        <w:rPr>
          <w:rFonts w:ascii="Arial" w:hAnsi="Arial" w:cs="Arial"/>
          <w:i w:val="0"/>
          <w:iCs w:val="0"/>
          <w:sz w:val="20"/>
          <w:szCs w:val="20"/>
        </w:rPr>
      </w:pPr>
    </w:p>
    <w:p w14:paraId="47879C6B" w14:textId="77777777" w:rsidR="009C47F5" w:rsidRDefault="009C47F5" w:rsidP="00744FEF">
      <w:pPr>
        <w:pStyle w:val="western"/>
        <w:spacing w:before="0"/>
        <w:ind w:left="284" w:right="606"/>
        <w:jc w:val="center"/>
        <w:rPr>
          <w:rFonts w:ascii="Arial" w:hAnsi="Arial" w:cs="Arial"/>
          <w:i w:val="0"/>
          <w:iCs w:val="0"/>
          <w:sz w:val="20"/>
          <w:szCs w:val="20"/>
        </w:rPr>
      </w:pPr>
    </w:p>
    <w:p w14:paraId="67E66429" w14:textId="77777777" w:rsidR="009C47F5" w:rsidRDefault="009C47F5" w:rsidP="00744FEF">
      <w:pPr>
        <w:pStyle w:val="western"/>
        <w:spacing w:before="0"/>
        <w:ind w:left="284" w:right="606"/>
        <w:jc w:val="center"/>
        <w:rPr>
          <w:rFonts w:ascii="Arial" w:hAnsi="Arial" w:cs="Arial"/>
          <w:i w:val="0"/>
          <w:iCs w:val="0"/>
          <w:sz w:val="20"/>
          <w:szCs w:val="20"/>
        </w:rPr>
      </w:pPr>
    </w:p>
    <w:p w14:paraId="0DC60214" w14:textId="77777777" w:rsidR="009C47F5" w:rsidRDefault="009C47F5" w:rsidP="00744FEF">
      <w:pPr>
        <w:pStyle w:val="western"/>
        <w:spacing w:before="0"/>
        <w:ind w:left="284" w:right="606"/>
        <w:jc w:val="center"/>
        <w:rPr>
          <w:rFonts w:ascii="Arial" w:hAnsi="Arial" w:cs="Arial"/>
          <w:i w:val="0"/>
          <w:iCs w:val="0"/>
          <w:sz w:val="20"/>
          <w:szCs w:val="20"/>
        </w:rPr>
      </w:pPr>
    </w:p>
    <w:p w14:paraId="452E84AF" w14:textId="77777777" w:rsidR="009C47F5" w:rsidRDefault="009C47F5" w:rsidP="00744FEF">
      <w:pPr>
        <w:pStyle w:val="western"/>
        <w:spacing w:before="0"/>
        <w:ind w:left="284" w:right="606"/>
        <w:jc w:val="center"/>
        <w:rPr>
          <w:rFonts w:ascii="Arial" w:hAnsi="Arial" w:cs="Arial"/>
          <w:i w:val="0"/>
          <w:iCs w:val="0"/>
          <w:sz w:val="20"/>
          <w:szCs w:val="20"/>
        </w:rPr>
      </w:pPr>
    </w:p>
    <w:p w14:paraId="68963F06" w14:textId="77777777" w:rsidR="009C47F5" w:rsidRDefault="009C47F5" w:rsidP="00744FEF">
      <w:pPr>
        <w:pStyle w:val="western"/>
        <w:spacing w:before="0"/>
        <w:ind w:left="284" w:right="606"/>
        <w:jc w:val="center"/>
        <w:rPr>
          <w:rFonts w:ascii="Arial" w:hAnsi="Arial" w:cs="Arial"/>
          <w:i w:val="0"/>
          <w:iCs w:val="0"/>
          <w:sz w:val="20"/>
          <w:szCs w:val="20"/>
        </w:rPr>
      </w:pPr>
    </w:p>
    <w:p w14:paraId="0720504F" w14:textId="77777777" w:rsidR="009C47F5" w:rsidRDefault="009C47F5" w:rsidP="00744FEF">
      <w:pPr>
        <w:pStyle w:val="western"/>
        <w:spacing w:before="0"/>
        <w:ind w:left="284" w:right="606"/>
        <w:jc w:val="center"/>
        <w:rPr>
          <w:rFonts w:ascii="Arial" w:hAnsi="Arial" w:cs="Arial"/>
          <w:i w:val="0"/>
          <w:iCs w:val="0"/>
          <w:sz w:val="20"/>
          <w:szCs w:val="20"/>
        </w:rPr>
      </w:pPr>
    </w:p>
    <w:p w14:paraId="3A55E89E" w14:textId="77777777" w:rsidR="009C47F5" w:rsidRDefault="009C47F5" w:rsidP="00744FEF">
      <w:pPr>
        <w:pStyle w:val="western"/>
        <w:spacing w:before="0"/>
        <w:ind w:left="284" w:right="606"/>
        <w:jc w:val="center"/>
        <w:rPr>
          <w:rFonts w:ascii="Arial" w:hAnsi="Arial" w:cs="Arial"/>
          <w:i w:val="0"/>
          <w:iCs w:val="0"/>
          <w:sz w:val="20"/>
          <w:szCs w:val="20"/>
        </w:rPr>
      </w:pPr>
    </w:p>
    <w:p w14:paraId="32124C03" w14:textId="77777777" w:rsidR="009C47F5" w:rsidRDefault="009C47F5" w:rsidP="00744FEF">
      <w:pPr>
        <w:pStyle w:val="western"/>
        <w:spacing w:before="0"/>
        <w:ind w:left="284" w:right="606"/>
        <w:jc w:val="center"/>
        <w:rPr>
          <w:rFonts w:ascii="Arial" w:hAnsi="Arial" w:cs="Arial"/>
          <w:i w:val="0"/>
          <w:iCs w:val="0"/>
          <w:sz w:val="20"/>
          <w:szCs w:val="20"/>
        </w:rPr>
      </w:pPr>
    </w:p>
    <w:p w14:paraId="6A37B8A3" w14:textId="77777777" w:rsidR="009C47F5" w:rsidRDefault="009C47F5" w:rsidP="00744FEF">
      <w:pPr>
        <w:pStyle w:val="western"/>
        <w:spacing w:before="0"/>
        <w:ind w:left="284" w:right="606"/>
        <w:jc w:val="center"/>
        <w:rPr>
          <w:rFonts w:ascii="Arial" w:hAnsi="Arial" w:cs="Arial"/>
          <w:i w:val="0"/>
          <w:iCs w:val="0"/>
          <w:sz w:val="20"/>
          <w:szCs w:val="20"/>
        </w:rPr>
      </w:pPr>
    </w:p>
    <w:p w14:paraId="54309CED" w14:textId="77777777" w:rsidR="009C47F5" w:rsidRDefault="009C47F5" w:rsidP="00744FEF">
      <w:pPr>
        <w:pStyle w:val="western"/>
        <w:spacing w:before="0"/>
        <w:ind w:left="284" w:right="606"/>
        <w:jc w:val="center"/>
        <w:rPr>
          <w:rFonts w:ascii="Arial" w:hAnsi="Arial" w:cs="Arial"/>
          <w:i w:val="0"/>
          <w:iCs w:val="0"/>
          <w:sz w:val="20"/>
          <w:szCs w:val="20"/>
        </w:rPr>
      </w:pPr>
    </w:p>
    <w:p w14:paraId="0EBE21A2" w14:textId="77777777" w:rsidR="009C47F5" w:rsidRDefault="009C47F5" w:rsidP="00744FEF">
      <w:pPr>
        <w:pStyle w:val="western"/>
        <w:spacing w:before="0"/>
        <w:ind w:left="284" w:right="606"/>
        <w:jc w:val="center"/>
        <w:rPr>
          <w:rFonts w:ascii="Arial" w:hAnsi="Arial" w:cs="Arial"/>
          <w:i w:val="0"/>
          <w:iCs w:val="0"/>
          <w:sz w:val="20"/>
          <w:szCs w:val="20"/>
        </w:rPr>
      </w:pPr>
    </w:p>
    <w:p w14:paraId="06B912A3" w14:textId="77777777" w:rsidR="009C47F5" w:rsidRDefault="009C47F5" w:rsidP="00744FEF">
      <w:pPr>
        <w:pStyle w:val="western"/>
        <w:spacing w:before="0"/>
        <w:ind w:left="284" w:right="606"/>
        <w:jc w:val="center"/>
        <w:rPr>
          <w:rFonts w:ascii="Arial" w:hAnsi="Arial" w:cs="Arial"/>
          <w:i w:val="0"/>
          <w:iCs w:val="0"/>
          <w:sz w:val="20"/>
          <w:szCs w:val="20"/>
        </w:rPr>
      </w:pPr>
    </w:p>
    <w:p w14:paraId="69140675" w14:textId="77777777" w:rsidR="00ED163E" w:rsidRDefault="00ED163E" w:rsidP="00744FEF">
      <w:pPr>
        <w:pStyle w:val="western"/>
        <w:spacing w:before="0"/>
        <w:ind w:left="284" w:right="606"/>
        <w:jc w:val="center"/>
        <w:rPr>
          <w:rFonts w:ascii="Arial" w:hAnsi="Arial" w:cs="Arial"/>
          <w:i w:val="0"/>
          <w:iCs w:val="0"/>
          <w:sz w:val="20"/>
          <w:szCs w:val="20"/>
        </w:rPr>
      </w:pPr>
    </w:p>
    <w:p w14:paraId="3B94091B" w14:textId="77777777" w:rsidR="00ED163E" w:rsidRDefault="00ED163E" w:rsidP="00744FEF">
      <w:pPr>
        <w:pStyle w:val="western"/>
        <w:spacing w:before="0"/>
        <w:ind w:left="284" w:right="606"/>
        <w:jc w:val="center"/>
        <w:rPr>
          <w:rFonts w:ascii="Arial" w:hAnsi="Arial" w:cs="Arial"/>
          <w:i w:val="0"/>
          <w:iCs w:val="0"/>
          <w:sz w:val="20"/>
          <w:szCs w:val="20"/>
        </w:rPr>
      </w:pPr>
    </w:p>
    <w:p w14:paraId="3A917AB4" w14:textId="77777777" w:rsidR="00ED163E" w:rsidRDefault="00ED163E" w:rsidP="00744FEF">
      <w:pPr>
        <w:pStyle w:val="western"/>
        <w:spacing w:before="0"/>
        <w:ind w:left="284" w:right="606"/>
        <w:jc w:val="center"/>
        <w:rPr>
          <w:rFonts w:ascii="Arial" w:hAnsi="Arial" w:cs="Arial"/>
          <w:i w:val="0"/>
          <w:iCs w:val="0"/>
          <w:sz w:val="20"/>
          <w:szCs w:val="20"/>
        </w:rPr>
      </w:pPr>
    </w:p>
    <w:p w14:paraId="48B7764C" w14:textId="77777777" w:rsidR="00ED163E" w:rsidRDefault="00ED163E" w:rsidP="00744FEF">
      <w:pPr>
        <w:pStyle w:val="western"/>
        <w:spacing w:before="0"/>
        <w:ind w:left="284" w:right="606"/>
        <w:jc w:val="center"/>
        <w:rPr>
          <w:rFonts w:ascii="Arial" w:hAnsi="Arial" w:cs="Arial"/>
          <w:i w:val="0"/>
          <w:iCs w:val="0"/>
          <w:sz w:val="20"/>
          <w:szCs w:val="20"/>
        </w:rPr>
      </w:pPr>
    </w:p>
    <w:p w14:paraId="535BCA32" w14:textId="77777777" w:rsidR="009C47F5" w:rsidRDefault="009C47F5" w:rsidP="00744FEF">
      <w:pPr>
        <w:pStyle w:val="western"/>
        <w:spacing w:before="0"/>
        <w:ind w:left="284" w:right="606"/>
        <w:jc w:val="center"/>
        <w:rPr>
          <w:rFonts w:ascii="Arial" w:hAnsi="Arial" w:cs="Arial"/>
          <w:i w:val="0"/>
          <w:iCs w:val="0"/>
          <w:sz w:val="20"/>
          <w:szCs w:val="20"/>
        </w:rPr>
      </w:pPr>
    </w:p>
    <w:p w14:paraId="6100DEC3" w14:textId="61464BEA" w:rsidR="000F3FD6" w:rsidRPr="00CD395C" w:rsidRDefault="000F3FD6" w:rsidP="00734096">
      <w:pPr>
        <w:ind w:left="426" w:right="464"/>
        <w:jc w:val="center"/>
        <w:rPr>
          <w:rFonts w:ascii="Arial" w:hAnsi="Arial" w:cs="Arial"/>
          <w:sz w:val="20"/>
          <w:szCs w:val="20"/>
        </w:rPr>
      </w:pPr>
      <w:r w:rsidRPr="00CD395C">
        <w:rPr>
          <w:rFonts w:ascii="Arial" w:hAnsi="Arial" w:cs="Arial"/>
          <w:b/>
          <w:bCs/>
          <w:sz w:val="20"/>
          <w:szCs w:val="20"/>
          <w:u w:val="single"/>
        </w:rPr>
        <w:lastRenderedPageBreak/>
        <w:t>ANEXO I</w:t>
      </w:r>
      <w:r w:rsidR="00734096" w:rsidRPr="00CD395C">
        <w:rPr>
          <w:rFonts w:ascii="Arial" w:hAnsi="Arial" w:cs="Arial"/>
          <w:b/>
          <w:bCs/>
          <w:sz w:val="20"/>
          <w:szCs w:val="20"/>
          <w:u w:val="single"/>
        </w:rPr>
        <w:t xml:space="preserve"> - </w:t>
      </w:r>
      <w:r w:rsidRPr="00CD395C">
        <w:rPr>
          <w:rFonts w:ascii="Arial" w:hAnsi="Arial" w:cs="Arial"/>
          <w:b/>
          <w:bCs/>
          <w:sz w:val="20"/>
          <w:szCs w:val="20"/>
          <w:u w:val="single"/>
        </w:rPr>
        <w:t xml:space="preserve">EDITAL DE </w:t>
      </w:r>
      <w:r w:rsidRPr="00CD395C">
        <w:rPr>
          <w:rFonts w:ascii="Arial" w:hAnsi="Arial" w:cs="Arial"/>
          <w:b/>
          <w:sz w:val="20"/>
          <w:szCs w:val="20"/>
          <w:u w:val="single"/>
        </w:rPr>
        <w:t xml:space="preserve">PREGÃO ELETRÔNICO </w:t>
      </w:r>
      <w:r w:rsidRPr="00E70174">
        <w:rPr>
          <w:rFonts w:ascii="Arial" w:hAnsi="Arial" w:cs="Arial"/>
          <w:b/>
          <w:sz w:val="20"/>
          <w:szCs w:val="20"/>
          <w:u w:val="single"/>
        </w:rPr>
        <w:t xml:space="preserve">Nº </w:t>
      </w:r>
      <w:r w:rsidR="003B1A92">
        <w:rPr>
          <w:rFonts w:ascii="Arial" w:hAnsi="Arial" w:cs="Arial"/>
          <w:b/>
          <w:sz w:val="20"/>
          <w:szCs w:val="20"/>
          <w:u w:val="single"/>
        </w:rPr>
        <w:t>78</w:t>
      </w:r>
      <w:r w:rsidR="006260DF">
        <w:rPr>
          <w:rFonts w:ascii="Arial" w:hAnsi="Arial" w:cs="Arial"/>
          <w:b/>
          <w:sz w:val="20"/>
          <w:szCs w:val="20"/>
          <w:u w:val="single"/>
        </w:rPr>
        <w:t>/2</w:t>
      </w:r>
      <w:r w:rsidR="00C30EDF">
        <w:rPr>
          <w:rFonts w:ascii="Arial" w:hAnsi="Arial" w:cs="Arial"/>
          <w:b/>
          <w:sz w:val="20"/>
          <w:szCs w:val="20"/>
          <w:u w:val="single"/>
        </w:rPr>
        <w:t>026</w:t>
      </w:r>
      <w:r w:rsidRPr="00CD395C">
        <w:rPr>
          <w:rFonts w:ascii="Arial" w:hAnsi="Arial" w:cs="Arial"/>
          <w:b/>
          <w:sz w:val="20"/>
          <w:szCs w:val="20"/>
          <w:u w:val="single"/>
        </w:rPr>
        <w:t xml:space="preserve"> </w:t>
      </w:r>
    </w:p>
    <w:p w14:paraId="796EC783" w14:textId="77E64105" w:rsidR="000F3FD6" w:rsidRDefault="000F3FD6" w:rsidP="000F3FD6">
      <w:pPr>
        <w:pStyle w:val="TextosemFormatao3"/>
        <w:ind w:left="426" w:right="464"/>
        <w:jc w:val="center"/>
        <w:rPr>
          <w:rFonts w:ascii="Arial" w:eastAsia="MS Mincho" w:hAnsi="Arial" w:cs="Arial"/>
        </w:rPr>
      </w:pPr>
    </w:p>
    <w:p w14:paraId="11F781F4" w14:textId="77777777" w:rsidR="00870D7D" w:rsidRPr="00683DAE" w:rsidRDefault="00870D7D" w:rsidP="00870D7D">
      <w:pPr>
        <w:spacing w:line="276" w:lineRule="auto"/>
        <w:jc w:val="center"/>
        <w:rPr>
          <w:rFonts w:ascii="Arial" w:hAnsi="Arial" w:cs="Arial"/>
          <w:b/>
          <w:bCs/>
          <w:sz w:val="20"/>
          <w:szCs w:val="20"/>
        </w:rPr>
      </w:pPr>
      <w:bookmarkStart w:id="24" w:name="_Hlk82471863"/>
      <w:r w:rsidRPr="00683DAE">
        <w:rPr>
          <w:rFonts w:ascii="Arial" w:hAnsi="Arial" w:cs="Arial"/>
          <w:b/>
          <w:bCs/>
          <w:sz w:val="20"/>
          <w:szCs w:val="20"/>
        </w:rPr>
        <w:t>TERMO DE REFERÊNCIA</w:t>
      </w:r>
    </w:p>
    <w:p w14:paraId="5F411640" w14:textId="77777777" w:rsidR="00870D7D" w:rsidRPr="00683DAE" w:rsidRDefault="00870D7D" w:rsidP="00870D7D">
      <w:pPr>
        <w:spacing w:line="276" w:lineRule="auto"/>
        <w:jc w:val="both"/>
        <w:rPr>
          <w:rFonts w:ascii="Arial" w:hAnsi="Arial" w:cs="Arial"/>
          <w:sz w:val="20"/>
          <w:szCs w:val="20"/>
        </w:rPr>
      </w:pPr>
    </w:p>
    <w:p w14:paraId="5EFF8052" w14:textId="77777777" w:rsidR="00870D7D" w:rsidRPr="00683DAE" w:rsidRDefault="00870D7D" w:rsidP="00870D7D">
      <w:pPr>
        <w:spacing w:line="276" w:lineRule="auto"/>
        <w:jc w:val="both"/>
        <w:rPr>
          <w:rFonts w:ascii="Arial" w:hAnsi="Arial" w:cs="Arial"/>
          <w:b/>
          <w:bCs/>
          <w:sz w:val="20"/>
          <w:szCs w:val="20"/>
        </w:rPr>
      </w:pPr>
      <w:bookmarkStart w:id="25" w:name="_Hlk82473550"/>
      <w:r w:rsidRPr="00683DAE">
        <w:rPr>
          <w:rFonts w:ascii="Arial" w:hAnsi="Arial" w:cs="Arial"/>
          <w:b/>
          <w:bCs/>
          <w:sz w:val="20"/>
          <w:szCs w:val="20"/>
        </w:rPr>
        <w:t>1. CONDIÇÕES GERAIS DA AQUISIÇÃO / CONTRATAÇÃO</w:t>
      </w:r>
    </w:p>
    <w:p w14:paraId="0AEAB949" w14:textId="77777777" w:rsidR="00870D7D" w:rsidRPr="00683DAE" w:rsidRDefault="00870D7D" w:rsidP="00870D7D">
      <w:pPr>
        <w:spacing w:line="276" w:lineRule="auto"/>
        <w:jc w:val="both"/>
        <w:rPr>
          <w:rFonts w:ascii="Arial" w:hAnsi="Arial" w:cs="Arial"/>
          <w:sz w:val="20"/>
          <w:szCs w:val="20"/>
        </w:rPr>
      </w:pPr>
      <w:r w:rsidRPr="00683DAE">
        <w:rPr>
          <w:rFonts w:ascii="Arial" w:hAnsi="Arial" w:cs="Arial"/>
          <w:sz w:val="20"/>
          <w:szCs w:val="20"/>
        </w:rPr>
        <w:t xml:space="preserve">1.1. </w:t>
      </w:r>
      <w:r w:rsidRPr="00AA14EB">
        <w:rPr>
          <w:rFonts w:ascii="Arial" w:hAnsi="Arial" w:cs="Arial"/>
          <w:sz w:val="20"/>
          <w:szCs w:val="20"/>
        </w:rPr>
        <w:t xml:space="preserve">Contratação de empresa especializada para prestação de serviços técnicos de fornecimento, implantação, migração de dados, hospedagem, </w:t>
      </w:r>
      <w:r w:rsidRPr="004A6BED">
        <w:rPr>
          <w:rFonts w:ascii="Arial" w:hAnsi="Arial" w:cs="Arial"/>
          <w:sz w:val="20"/>
          <w:szCs w:val="20"/>
        </w:rPr>
        <w:t>manutenção preventiva, corretiva, adaptativa, suporte técnico, atualização e sustentação de solução tecnológica integrada, composta por Website Institucional, Diário Oficial Eletrônico e serviço de E-mail Corporativo, incluindo todos os serviços necessários ao pleno funcionamento, disponibilidade, segurança, continuidade operacional e atualização e manutenção da solução</w:t>
      </w:r>
      <w:r w:rsidRPr="00AA14EB">
        <w:rPr>
          <w:rFonts w:ascii="Arial" w:hAnsi="Arial" w:cs="Arial"/>
          <w:sz w:val="20"/>
          <w:szCs w:val="20"/>
        </w:rPr>
        <w:t xml:space="preserve"> durante toda a vigência contratual, destinada a atender às necessidades do Município de Mandaguaçu relacionadas à comunicação institucional, transparência pública, publicação oficial dos atos administrativos, prestação de serviços digitais aos cidadãos, gestão do correio eletrônico institucional e modernização da administração pública, conforme as especificações, requisitos técnicos e condições estabelecidos neste Estudo Técnico Preliminar e no Termo de Referência.</w:t>
      </w:r>
    </w:p>
    <w:p w14:paraId="69D2E3C8" w14:textId="77777777" w:rsidR="00870D7D" w:rsidRPr="00683DAE" w:rsidRDefault="00870D7D" w:rsidP="00870D7D">
      <w:pPr>
        <w:spacing w:line="276" w:lineRule="auto"/>
        <w:jc w:val="both"/>
        <w:rPr>
          <w:rFonts w:ascii="Arial" w:hAnsi="Arial" w:cs="Arial"/>
          <w:sz w:val="20"/>
          <w:szCs w:val="20"/>
        </w:rPr>
      </w:pPr>
    </w:p>
    <w:p w14:paraId="5A796DAF" w14:textId="77777777" w:rsidR="00870D7D" w:rsidRDefault="00870D7D" w:rsidP="00870D7D">
      <w:pPr>
        <w:spacing w:line="276" w:lineRule="auto"/>
        <w:jc w:val="both"/>
        <w:rPr>
          <w:rFonts w:ascii="Arial" w:hAnsi="Arial" w:cs="Arial"/>
          <w:b/>
          <w:bCs/>
          <w:sz w:val="20"/>
          <w:szCs w:val="20"/>
        </w:rPr>
      </w:pPr>
      <w:r w:rsidRPr="00683DAE">
        <w:rPr>
          <w:rFonts w:ascii="Arial" w:hAnsi="Arial" w:cs="Arial"/>
          <w:b/>
          <w:bCs/>
          <w:sz w:val="20"/>
          <w:szCs w:val="20"/>
        </w:rPr>
        <w:t>Tabela 01:</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4394"/>
        <w:gridCol w:w="709"/>
        <w:gridCol w:w="709"/>
        <w:gridCol w:w="1417"/>
        <w:gridCol w:w="1418"/>
      </w:tblGrid>
      <w:tr w:rsidR="00870D7D" w:rsidRPr="007A4DB9" w14:paraId="49ECCDC7" w14:textId="77777777" w:rsidTr="00977C29">
        <w:tc>
          <w:tcPr>
            <w:tcW w:w="9356" w:type="dxa"/>
            <w:gridSpan w:val="6"/>
            <w:shd w:val="clear" w:color="auto" w:fill="D9D9D9"/>
          </w:tcPr>
          <w:p w14:paraId="7F71C057" w14:textId="77777777" w:rsidR="00870D7D" w:rsidRPr="007A4DB9" w:rsidRDefault="00870D7D" w:rsidP="00977C29">
            <w:pPr>
              <w:spacing w:line="276" w:lineRule="auto"/>
              <w:jc w:val="center"/>
              <w:rPr>
                <w:rFonts w:ascii="Arial" w:hAnsi="Arial" w:cs="Arial"/>
                <w:b/>
                <w:bCs/>
                <w:sz w:val="20"/>
                <w:szCs w:val="20"/>
              </w:rPr>
            </w:pPr>
            <w:r w:rsidRPr="007A4DB9">
              <w:rPr>
                <w:rFonts w:ascii="Arial" w:hAnsi="Arial" w:cs="Arial"/>
                <w:b/>
                <w:bCs/>
                <w:sz w:val="20"/>
                <w:szCs w:val="20"/>
              </w:rPr>
              <w:t xml:space="preserve">Lote </w:t>
            </w:r>
            <w:r>
              <w:rPr>
                <w:rFonts w:ascii="Arial" w:hAnsi="Arial" w:cs="Arial"/>
                <w:b/>
                <w:bCs/>
                <w:sz w:val="20"/>
                <w:szCs w:val="20"/>
              </w:rPr>
              <w:t>Único</w:t>
            </w:r>
          </w:p>
        </w:tc>
      </w:tr>
      <w:tr w:rsidR="00870D7D" w:rsidRPr="007A4DB9" w14:paraId="15626950" w14:textId="77777777" w:rsidTr="00977C29">
        <w:tc>
          <w:tcPr>
            <w:tcW w:w="709" w:type="dxa"/>
            <w:vAlign w:val="center"/>
          </w:tcPr>
          <w:p w14:paraId="1C9F3505" w14:textId="77777777" w:rsidR="00870D7D" w:rsidRPr="007A4DB9" w:rsidRDefault="00870D7D" w:rsidP="00977C29">
            <w:pPr>
              <w:spacing w:line="276" w:lineRule="auto"/>
              <w:jc w:val="center"/>
              <w:rPr>
                <w:rFonts w:ascii="Arial" w:hAnsi="Arial" w:cs="Arial"/>
                <w:b/>
                <w:bCs/>
                <w:sz w:val="20"/>
                <w:szCs w:val="20"/>
              </w:rPr>
            </w:pPr>
            <w:r w:rsidRPr="007A4DB9">
              <w:rPr>
                <w:rFonts w:ascii="Arial" w:hAnsi="Arial" w:cs="Arial"/>
                <w:b/>
                <w:bCs/>
                <w:sz w:val="20"/>
                <w:szCs w:val="20"/>
              </w:rPr>
              <w:t>Item</w:t>
            </w:r>
          </w:p>
        </w:tc>
        <w:tc>
          <w:tcPr>
            <w:tcW w:w="4394" w:type="dxa"/>
            <w:vAlign w:val="center"/>
          </w:tcPr>
          <w:p w14:paraId="22C1BF9C" w14:textId="77777777" w:rsidR="00870D7D" w:rsidRPr="007A4DB9" w:rsidRDefault="00870D7D" w:rsidP="00977C29">
            <w:pPr>
              <w:spacing w:line="276" w:lineRule="auto"/>
              <w:jc w:val="center"/>
              <w:rPr>
                <w:rFonts w:ascii="Arial" w:hAnsi="Arial" w:cs="Arial"/>
                <w:b/>
                <w:bCs/>
                <w:sz w:val="20"/>
                <w:szCs w:val="20"/>
              </w:rPr>
            </w:pPr>
            <w:r w:rsidRPr="007A4DB9">
              <w:rPr>
                <w:rFonts w:ascii="Arial" w:hAnsi="Arial" w:cs="Arial"/>
                <w:b/>
                <w:bCs/>
                <w:sz w:val="20"/>
                <w:szCs w:val="20"/>
              </w:rPr>
              <w:t>Descrição</w:t>
            </w:r>
          </w:p>
        </w:tc>
        <w:tc>
          <w:tcPr>
            <w:tcW w:w="709" w:type="dxa"/>
            <w:vAlign w:val="center"/>
          </w:tcPr>
          <w:p w14:paraId="7DE07F63" w14:textId="77777777" w:rsidR="00870D7D" w:rsidRPr="007A4DB9" w:rsidRDefault="00870D7D" w:rsidP="00977C29">
            <w:pPr>
              <w:spacing w:line="276" w:lineRule="auto"/>
              <w:jc w:val="center"/>
              <w:rPr>
                <w:rFonts w:ascii="Arial" w:hAnsi="Arial" w:cs="Arial"/>
                <w:b/>
                <w:bCs/>
                <w:sz w:val="20"/>
                <w:szCs w:val="20"/>
              </w:rPr>
            </w:pPr>
            <w:r w:rsidRPr="007A4DB9">
              <w:rPr>
                <w:rFonts w:ascii="Arial" w:hAnsi="Arial" w:cs="Arial"/>
                <w:b/>
                <w:bCs/>
                <w:sz w:val="20"/>
                <w:szCs w:val="20"/>
              </w:rPr>
              <w:t>Qtde</w:t>
            </w:r>
          </w:p>
        </w:tc>
        <w:tc>
          <w:tcPr>
            <w:tcW w:w="709" w:type="dxa"/>
            <w:vAlign w:val="center"/>
          </w:tcPr>
          <w:p w14:paraId="2883F041" w14:textId="77777777" w:rsidR="00870D7D" w:rsidRPr="007A4DB9" w:rsidRDefault="00870D7D" w:rsidP="00977C29">
            <w:pPr>
              <w:spacing w:line="276" w:lineRule="auto"/>
              <w:jc w:val="center"/>
              <w:rPr>
                <w:rFonts w:ascii="Arial" w:hAnsi="Arial" w:cs="Arial"/>
                <w:b/>
                <w:bCs/>
                <w:sz w:val="20"/>
                <w:szCs w:val="20"/>
              </w:rPr>
            </w:pPr>
            <w:r w:rsidRPr="007A4DB9">
              <w:rPr>
                <w:rFonts w:ascii="Arial" w:hAnsi="Arial" w:cs="Arial"/>
                <w:b/>
                <w:bCs/>
                <w:sz w:val="20"/>
                <w:szCs w:val="20"/>
              </w:rPr>
              <w:t>Unid</w:t>
            </w:r>
          </w:p>
        </w:tc>
        <w:tc>
          <w:tcPr>
            <w:tcW w:w="1417" w:type="dxa"/>
            <w:vAlign w:val="center"/>
          </w:tcPr>
          <w:p w14:paraId="68A4A7AE" w14:textId="77777777" w:rsidR="00870D7D" w:rsidRPr="007A4DB9" w:rsidRDefault="00870D7D" w:rsidP="00977C29">
            <w:pPr>
              <w:spacing w:line="276" w:lineRule="auto"/>
              <w:jc w:val="center"/>
              <w:rPr>
                <w:rFonts w:ascii="Arial" w:hAnsi="Arial" w:cs="Arial"/>
                <w:b/>
                <w:bCs/>
                <w:sz w:val="20"/>
                <w:szCs w:val="20"/>
              </w:rPr>
            </w:pPr>
            <w:r w:rsidRPr="007A4DB9">
              <w:rPr>
                <w:rFonts w:ascii="Arial" w:hAnsi="Arial" w:cs="Arial"/>
                <w:b/>
                <w:bCs/>
                <w:sz w:val="20"/>
                <w:szCs w:val="20"/>
              </w:rPr>
              <w:t>Valor Unit.</w:t>
            </w:r>
          </w:p>
        </w:tc>
        <w:tc>
          <w:tcPr>
            <w:tcW w:w="1418" w:type="dxa"/>
            <w:vAlign w:val="center"/>
          </w:tcPr>
          <w:p w14:paraId="0FC1B5A6" w14:textId="77777777" w:rsidR="00870D7D" w:rsidRPr="007A4DB9" w:rsidRDefault="00870D7D" w:rsidP="00977C29">
            <w:pPr>
              <w:spacing w:line="276" w:lineRule="auto"/>
              <w:jc w:val="center"/>
              <w:rPr>
                <w:rFonts w:ascii="Arial" w:hAnsi="Arial" w:cs="Arial"/>
                <w:b/>
                <w:bCs/>
                <w:sz w:val="20"/>
                <w:szCs w:val="20"/>
              </w:rPr>
            </w:pPr>
            <w:r w:rsidRPr="007A4DB9">
              <w:rPr>
                <w:rFonts w:ascii="Arial" w:hAnsi="Arial" w:cs="Arial"/>
                <w:b/>
                <w:bCs/>
                <w:sz w:val="20"/>
                <w:szCs w:val="20"/>
              </w:rPr>
              <w:t>Valor Total</w:t>
            </w:r>
          </w:p>
        </w:tc>
      </w:tr>
      <w:tr w:rsidR="00870D7D" w:rsidRPr="007A4DB9" w14:paraId="3C95A5FC" w14:textId="77777777" w:rsidTr="00977C29">
        <w:tc>
          <w:tcPr>
            <w:tcW w:w="709" w:type="dxa"/>
            <w:vAlign w:val="center"/>
          </w:tcPr>
          <w:p w14:paraId="7B6EEAE4" w14:textId="77777777" w:rsidR="00870D7D" w:rsidRPr="007A4DB9" w:rsidRDefault="00870D7D" w:rsidP="00977C29">
            <w:pPr>
              <w:spacing w:line="276" w:lineRule="auto"/>
              <w:jc w:val="center"/>
              <w:rPr>
                <w:rFonts w:ascii="Arial" w:hAnsi="Arial" w:cs="Arial"/>
                <w:sz w:val="20"/>
                <w:szCs w:val="20"/>
              </w:rPr>
            </w:pPr>
            <w:r w:rsidRPr="007A4DB9">
              <w:rPr>
                <w:rFonts w:ascii="Arial" w:hAnsi="Arial" w:cs="Arial"/>
                <w:sz w:val="20"/>
                <w:szCs w:val="20"/>
              </w:rPr>
              <w:t>01</w:t>
            </w:r>
          </w:p>
        </w:tc>
        <w:tc>
          <w:tcPr>
            <w:tcW w:w="4394" w:type="dxa"/>
            <w:vAlign w:val="center"/>
          </w:tcPr>
          <w:p w14:paraId="69361BF2" w14:textId="77777777" w:rsidR="00870D7D" w:rsidRPr="007A4DB9" w:rsidRDefault="00870D7D" w:rsidP="00977C29">
            <w:pPr>
              <w:spacing w:line="276" w:lineRule="auto"/>
              <w:jc w:val="both"/>
              <w:rPr>
                <w:rFonts w:ascii="Arial" w:hAnsi="Arial" w:cs="Arial"/>
                <w:sz w:val="20"/>
                <w:szCs w:val="20"/>
              </w:rPr>
            </w:pPr>
            <w:r w:rsidRPr="007A4DB9">
              <w:rPr>
                <w:rFonts w:ascii="Arial" w:hAnsi="Arial" w:cs="Arial"/>
                <w:color w:val="000000"/>
                <w:sz w:val="20"/>
                <w:szCs w:val="20"/>
              </w:rPr>
              <w:t>Desenvolvimento/fornecimento, implantação, parametrização e treinamento para o Website Institucional, Diário Oficial Eletrônico e E-mail Corporativo, contemplando layout exclusivo, sistema de gerenciamento de conteúdo (CMS), configuração da infraestrutura de webmail/e-mail, migração integral das bases de dados existentes (website e acervo de e-mails) e treinamento de 8 horas.</w:t>
            </w:r>
          </w:p>
        </w:tc>
        <w:tc>
          <w:tcPr>
            <w:tcW w:w="709" w:type="dxa"/>
            <w:vAlign w:val="center"/>
          </w:tcPr>
          <w:p w14:paraId="5BDAFB23" w14:textId="77777777" w:rsidR="00870D7D" w:rsidRPr="007A4DB9" w:rsidRDefault="00870D7D" w:rsidP="00977C29">
            <w:pPr>
              <w:spacing w:line="276" w:lineRule="auto"/>
              <w:jc w:val="center"/>
              <w:rPr>
                <w:rFonts w:ascii="Arial" w:hAnsi="Arial" w:cs="Arial"/>
                <w:sz w:val="20"/>
                <w:szCs w:val="20"/>
              </w:rPr>
            </w:pPr>
            <w:r w:rsidRPr="007A4DB9">
              <w:rPr>
                <w:rFonts w:ascii="Arial" w:hAnsi="Arial" w:cs="Arial"/>
                <w:sz w:val="20"/>
                <w:szCs w:val="20"/>
              </w:rPr>
              <w:t>01</w:t>
            </w:r>
          </w:p>
        </w:tc>
        <w:tc>
          <w:tcPr>
            <w:tcW w:w="709" w:type="dxa"/>
            <w:vAlign w:val="center"/>
          </w:tcPr>
          <w:p w14:paraId="7AE160F4" w14:textId="77777777" w:rsidR="00870D7D" w:rsidRPr="007A4DB9" w:rsidRDefault="00870D7D" w:rsidP="00977C29">
            <w:pPr>
              <w:spacing w:line="276" w:lineRule="auto"/>
              <w:jc w:val="center"/>
              <w:rPr>
                <w:rFonts w:ascii="Arial" w:hAnsi="Arial" w:cs="Arial"/>
                <w:sz w:val="20"/>
                <w:szCs w:val="20"/>
              </w:rPr>
            </w:pPr>
            <w:r w:rsidRPr="007A4DB9">
              <w:rPr>
                <w:rFonts w:ascii="Arial" w:hAnsi="Arial" w:cs="Arial"/>
                <w:sz w:val="20"/>
                <w:szCs w:val="20"/>
              </w:rPr>
              <w:t>Serv.</w:t>
            </w:r>
          </w:p>
        </w:tc>
        <w:tc>
          <w:tcPr>
            <w:tcW w:w="1417" w:type="dxa"/>
            <w:vAlign w:val="center"/>
          </w:tcPr>
          <w:p w14:paraId="3351586B" w14:textId="77777777" w:rsidR="00870D7D" w:rsidRPr="007A4DB9" w:rsidRDefault="00870D7D" w:rsidP="00977C29">
            <w:pPr>
              <w:spacing w:line="276" w:lineRule="auto"/>
              <w:jc w:val="center"/>
              <w:rPr>
                <w:rFonts w:ascii="Arial" w:hAnsi="Arial" w:cs="Arial"/>
                <w:sz w:val="20"/>
                <w:szCs w:val="20"/>
              </w:rPr>
            </w:pPr>
            <w:r w:rsidRPr="007A4DB9">
              <w:rPr>
                <w:rFonts w:ascii="Arial" w:hAnsi="Arial" w:cs="Arial"/>
                <w:sz w:val="20"/>
                <w:szCs w:val="20"/>
              </w:rPr>
              <w:t>R$ 5.266,66</w:t>
            </w:r>
          </w:p>
        </w:tc>
        <w:tc>
          <w:tcPr>
            <w:tcW w:w="1418" w:type="dxa"/>
            <w:vAlign w:val="center"/>
          </w:tcPr>
          <w:p w14:paraId="52B9CA60" w14:textId="77777777" w:rsidR="00870D7D" w:rsidRPr="007A4DB9" w:rsidRDefault="00870D7D" w:rsidP="00977C29">
            <w:pPr>
              <w:spacing w:line="276" w:lineRule="auto"/>
              <w:jc w:val="center"/>
              <w:rPr>
                <w:rFonts w:ascii="Arial" w:hAnsi="Arial" w:cs="Arial"/>
                <w:sz w:val="20"/>
                <w:szCs w:val="20"/>
              </w:rPr>
            </w:pPr>
            <w:r w:rsidRPr="007A4DB9">
              <w:rPr>
                <w:rFonts w:ascii="Arial" w:hAnsi="Arial" w:cs="Arial"/>
                <w:sz w:val="20"/>
                <w:szCs w:val="20"/>
              </w:rPr>
              <w:t>R$ 5.266,66</w:t>
            </w:r>
          </w:p>
        </w:tc>
      </w:tr>
      <w:tr w:rsidR="00870D7D" w:rsidRPr="007A4DB9" w14:paraId="19A130F6" w14:textId="77777777" w:rsidTr="00977C29">
        <w:tc>
          <w:tcPr>
            <w:tcW w:w="709" w:type="dxa"/>
            <w:vAlign w:val="center"/>
          </w:tcPr>
          <w:p w14:paraId="540D779B" w14:textId="77777777" w:rsidR="00870D7D" w:rsidRPr="007A4DB9" w:rsidRDefault="00870D7D" w:rsidP="00977C29">
            <w:pPr>
              <w:spacing w:line="276" w:lineRule="auto"/>
              <w:jc w:val="center"/>
              <w:rPr>
                <w:rFonts w:ascii="Arial" w:hAnsi="Arial" w:cs="Arial"/>
                <w:sz w:val="20"/>
                <w:szCs w:val="20"/>
              </w:rPr>
            </w:pPr>
            <w:r w:rsidRPr="007A4DB9">
              <w:rPr>
                <w:rFonts w:ascii="Arial" w:hAnsi="Arial" w:cs="Arial"/>
                <w:sz w:val="20"/>
                <w:szCs w:val="20"/>
              </w:rPr>
              <w:t>02</w:t>
            </w:r>
          </w:p>
        </w:tc>
        <w:tc>
          <w:tcPr>
            <w:tcW w:w="4394" w:type="dxa"/>
            <w:vAlign w:val="center"/>
          </w:tcPr>
          <w:p w14:paraId="23B264F4" w14:textId="77777777" w:rsidR="00870D7D" w:rsidRPr="007A4DB9" w:rsidRDefault="00870D7D" w:rsidP="00977C29">
            <w:pPr>
              <w:spacing w:line="276" w:lineRule="auto"/>
              <w:jc w:val="both"/>
              <w:rPr>
                <w:rFonts w:ascii="Arial" w:hAnsi="Arial" w:cs="Arial"/>
                <w:sz w:val="20"/>
                <w:szCs w:val="20"/>
              </w:rPr>
            </w:pPr>
            <w:r w:rsidRPr="007A4DB9">
              <w:rPr>
                <w:rFonts w:ascii="Arial" w:hAnsi="Arial" w:cs="Arial"/>
                <w:color w:val="000000"/>
                <w:sz w:val="20"/>
                <w:szCs w:val="20"/>
              </w:rPr>
              <w:t>Hospedagem, suporte técnico e manutenção mensal do Website Institucional e Diário Oficial Eletrônico, incluindo contas de e-mail institucional com cota de armazenamento individual definida e espaço de armazenamento de até 500 GB.</w:t>
            </w:r>
          </w:p>
        </w:tc>
        <w:tc>
          <w:tcPr>
            <w:tcW w:w="709" w:type="dxa"/>
            <w:vAlign w:val="center"/>
          </w:tcPr>
          <w:p w14:paraId="0DD7B0D9" w14:textId="77777777" w:rsidR="00870D7D" w:rsidRPr="007A4DB9" w:rsidRDefault="00870D7D" w:rsidP="00977C29">
            <w:pPr>
              <w:spacing w:line="276" w:lineRule="auto"/>
              <w:jc w:val="center"/>
              <w:rPr>
                <w:rFonts w:ascii="Arial" w:hAnsi="Arial" w:cs="Arial"/>
                <w:sz w:val="20"/>
                <w:szCs w:val="20"/>
              </w:rPr>
            </w:pPr>
            <w:r w:rsidRPr="007A4DB9">
              <w:rPr>
                <w:rFonts w:ascii="Arial" w:hAnsi="Arial" w:cs="Arial"/>
                <w:sz w:val="20"/>
                <w:szCs w:val="20"/>
              </w:rPr>
              <w:t>12</w:t>
            </w:r>
          </w:p>
        </w:tc>
        <w:tc>
          <w:tcPr>
            <w:tcW w:w="709" w:type="dxa"/>
            <w:vAlign w:val="center"/>
          </w:tcPr>
          <w:p w14:paraId="26A81DE5" w14:textId="77777777" w:rsidR="00870D7D" w:rsidRPr="007A4DB9" w:rsidRDefault="00870D7D" w:rsidP="00977C29">
            <w:pPr>
              <w:spacing w:line="276" w:lineRule="auto"/>
              <w:jc w:val="center"/>
              <w:rPr>
                <w:rFonts w:ascii="Arial" w:hAnsi="Arial" w:cs="Arial"/>
                <w:sz w:val="20"/>
                <w:szCs w:val="20"/>
              </w:rPr>
            </w:pPr>
            <w:r w:rsidRPr="007A4DB9">
              <w:rPr>
                <w:rFonts w:ascii="Arial" w:hAnsi="Arial" w:cs="Arial"/>
                <w:sz w:val="20"/>
                <w:szCs w:val="20"/>
              </w:rPr>
              <w:t>Mês</w:t>
            </w:r>
          </w:p>
        </w:tc>
        <w:tc>
          <w:tcPr>
            <w:tcW w:w="1417" w:type="dxa"/>
            <w:vAlign w:val="center"/>
          </w:tcPr>
          <w:p w14:paraId="1A8FA25A" w14:textId="77777777" w:rsidR="00870D7D" w:rsidRPr="007A4DB9" w:rsidRDefault="00870D7D" w:rsidP="00977C29">
            <w:pPr>
              <w:spacing w:line="276" w:lineRule="auto"/>
              <w:jc w:val="center"/>
              <w:rPr>
                <w:rFonts w:ascii="Arial" w:hAnsi="Arial" w:cs="Arial"/>
                <w:sz w:val="20"/>
                <w:szCs w:val="20"/>
              </w:rPr>
            </w:pPr>
            <w:r w:rsidRPr="007A4DB9">
              <w:rPr>
                <w:rFonts w:ascii="Arial" w:hAnsi="Arial" w:cs="Arial"/>
                <w:sz w:val="20"/>
                <w:szCs w:val="20"/>
              </w:rPr>
              <w:t>R$ 2.266,66</w:t>
            </w:r>
          </w:p>
        </w:tc>
        <w:tc>
          <w:tcPr>
            <w:tcW w:w="1418" w:type="dxa"/>
            <w:vAlign w:val="center"/>
          </w:tcPr>
          <w:p w14:paraId="1354071A" w14:textId="77777777" w:rsidR="00870D7D" w:rsidRPr="007A4DB9" w:rsidRDefault="00870D7D" w:rsidP="00977C29">
            <w:pPr>
              <w:spacing w:line="276" w:lineRule="auto"/>
              <w:jc w:val="center"/>
              <w:rPr>
                <w:rFonts w:ascii="Arial" w:hAnsi="Arial" w:cs="Arial"/>
                <w:sz w:val="20"/>
                <w:szCs w:val="20"/>
              </w:rPr>
            </w:pPr>
            <w:r w:rsidRPr="007A4DB9">
              <w:rPr>
                <w:rFonts w:ascii="Arial" w:hAnsi="Arial" w:cs="Arial"/>
                <w:sz w:val="20"/>
                <w:szCs w:val="20"/>
              </w:rPr>
              <w:t>R$ 27.199,92</w:t>
            </w:r>
          </w:p>
        </w:tc>
      </w:tr>
      <w:tr w:rsidR="00870D7D" w:rsidRPr="007A4DB9" w14:paraId="23C5D27E" w14:textId="77777777" w:rsidTr="00977C29">
        <w:tc>
          <w:tcPr>
            <w:tcW w:w="7938" w:type="dxa"/>
            <w:gridSpan w:val="5"/>
            <w:shd w:val="clear" w:color="auto" w:fill="000000"/>
            <w:vAlign w:val="center"/>
          </w:tcPr>
          <w:p w14:paraId="57E00FE7" w14:textId="77777777" w:rsidR="00870D7D" w:rsidRPr="007A4DB9" w:rsidRDefault="00870D7D" w:rsidP="00977C29">
            <w:pPr>
              <w:spacing w:line="276" w:lineRule="auto"/>
              <w:jc w:val="right"/>
              <w:rPr>
                <w:rFonts w:ascii="Arial" w:hAnsi="Arial" w:cs="Arial"/>
                <w:sz w:val="20"/>
                <w:szCs w:val="20"/>
              </w:rPr>
            </w:pPr>
            <w:r>
              <w:rPr>
                <w:rFonts w:ascii="Arial" w:hAnsi="Arial" w:cs="Arial"/>
                <w:sz w:val="20"/>
                <w:szCs w:val="20"/>
              </w:rPr>
              <w:t>Valor</w:t>
            </w:r>
            <w:r w:rsidRPr="007A4DB9">
              <w:rPr>
                <w:rFonts w:ascii="Arial" w:hAnsi="Arial" w:cs="Arial"/>
                <w:sz w:val="20"/>
                <w:szCs w:val="20"/>
              </w:rPr>
              <w:t xml:space="preserve"> total </w:t>
            </w:r>
          </w:p>
        </w:tc>
        <w:tc>
          <w:tcPr>
            <w:tcW w:w="1418" w:type="dxa"/>
            <w:shd w:val="clear" w:color="auto" w:fill="000000"/>
            <w:vAlign w:val="center"/>
          </w:tcPr>
          <w:p w14:paraId="49CEF625" w14:textId="77777777" w:rsidR="00870D7D" w:rsidRPr="007A4DB9" w:rsidRDefault="00870D7D" w:rsidP="00977C29">
            <w:pPr>
              <w:spacing w:line="276" w:lineRule="auto"/>
              <w:jc w:val="center"/>
              <w:rPr>
                <w:rFonts w:ascii="Arial" w:hAnsi="Arial" w:cs="Arial"/>
                <w:sz w:val="20"/>
                <w:szCs w:val="20"/>
              </w:rPr>
            </w:pPr>
            <w:r w:rsidRPr="007A4DB9">
              <w:rPr>
                <w:rFonts w:ascii="Arial" w:hAnsi="Arial" w:cs="Arial"/>
                <w:sz w:val="20"/>
                <w:szCs w:val="20"/>
              </w:rPr>
              <w:t>R$ 32.466,58</w:t>
            </w:r>
          </w:p>
        </w:tc>
      </w:tr>
    </w:tbl>
    <w:p w14:paraId="7728F892" w14:textId="77777777" w:rsidR="00870D7D" w:rsidRPr="00683DAE" w:rsidRDefault="00870D7D" w:rsidP="00870D7D">
      <w:pPr>
        <w:suppressAutoHyphens w:val="0"/>
        <w:spacing w:line="276" w:lineRule="auto"/>
        <w:jc w:val="both"/>
        <w:rPr>
          <w:rFonts w:ascii="Arial" w:hAnsi="Arial" w:cs="Arial"/>
          <w:kern w:val="0"/>
          <w:sz w:val="20"/>
          <w:szCs w:val="20"/>
          <w:lang w:eastAsia="pt-BR"/>
        </w:rPr>
      </w:pPr>
      <w:r w:rsidRPr="00683DAE">
        <w:rPr>
          <w:rFonts w:ascii="Arial" w:hAnsi="Arial" w:cs="Arial"/>
          <w:kern w:val="0"/>
          <w:sz w:val="20"/>
          <w:szCs w:val="20"/>
          <w:lang w:eastAsia="pt-BR"/>
        </w:rPr>
        <w:t>1.2. O</w:t>
      </w:r>
      <w:r>
        <w:rPr>
          <w:rFonts w:ascii="Arial" w:hAnsi="Arial" w:cs="Arial"/>
          <w:kern w:val="0"/>
          <w:sz w:val="20"/>
          <w:szCs w:val="20"/>
          <w:lang w:eastAsia="pt-BR"/>
        </w:rPr>
        <w:t>s</w:t>
      </w:r>
      <w:r w:rsidRPr="00683DAE">
        <w:rPr>
          <w:rFonts w:ascii="Arial" w:hAnsi="Arial" w:cs="Arial"/>
          <w:kern w:val="0"/>
          <w:sz w:val="20"/>
          <w:szCs w:val="20"/>
          <w:lang w:eastAsia="pt-BR"/>
        </w:rPr>
        <w:t xml:space="preserve"> objeto</w:t>
      </w:r>
      <w:r>
        <w:rPr>
          <w:rFonts w:ascii="Arial" w:hAnsi="Arial" w:cs="Arial"/>
          <w:kern w:val="0"/>
          <w:sz w:val="20"/>
          <w:szCs w:val="20"/>
          <w:lang w:eastAsia="pt-BR"/>
        </w:rPr>
        <w:t>s</w:t>
      </w:r>
      <w:r w:rsidRPr="00683DAE">
        <w:rPr>
          <w:rFonts w:ascii="Arial" w:hAnsi="Arial" w:cs="Arial"/>
          <w:kern w:val="0"/>
          <w:sz w:val="20"/>
          <w:szCs w:val="20"/>
          <w:lang w:eastAsia="pt-BR"/>
        </w:rPr>
        <w:t xml:space="preserve"> desta contratação são caracterizados como serviços comuns de tecnologia da informação e comunicação, nos termos do art. 6º, inciso XIII, da Lei nº 14.133/2021, uma vez que seus padrões de desempenho e qualidade podem ser objetivamente definidos por meio de especificações usuais de mercado, constantes neste Termo de Referência, no Estudo Técnico Preliminar (ETP) e no Edital da licitação, possibilitando a contratação por meio de processo licitatório na modalidade pregão.</w:t>
      </w:r>
    </w:p>
    <w:p w14:paraId="79D50035" w14:textId="77777777" w:rsidR="00870D7D" w:rsidRPr="001F041C" w:rsidRDefault="00870D7D" w:rsidP="00870D7D">
      <w:pPr>
        <w:spacing w:line="276" w:lineRule="auto"/>
        <w:jc w:val="both"/>
        <w:rPr>
          <w:rFonts w:ascii="Arial" w:hAnsi="Arial" w:cs="Arial"/>
          <w:sz w:val="20"/>
          <w:szCs w:val="20"/>
          <w:lang w:eastAsia="pt-BR"/>
        </w:rPr>
      </w:pPr>
      <w:r w:rsidRPr="001F041C">
        <w:rPr>
          <w:rFonts w:ascii="Arial" w:hAnsi="Arial" w:cs="Arial"/>
          <w:sz w:val="20"/>
          <w:szCs w:val="20"/>
          <w:lang w:eastAsia="pt-BR"/>
        </w:rPr>
        <w:t>1.3. Será aplicada a reserva de participação para Microempresas (ME) e Empresas de Pequeno Porte (EPP), nos termos da Lei Complementar nº 123/2006 e demais disposições legais aplicáveis, observadas as condições estabelecidas no edital e seus anexos. A Administração adotará as medidas necessárias para assegurar o tratamento favorecido e diferenciado às microempresas e empresas de pequeno porte, buscando ampliar a participação desses fornecedores no procedimento licitatório, promover a competitividade e fomentar o desenvolvimento econômico local e regional, sem prejuízo da necessidade de atendimento integral às especificações, requisitos técnicos e condições estabelecidas para a contratação.</w:t>
      </w:r>
    </w:p>
    <w:p w14:paraId="7B75E52A" w14:textId="77777777" w:rsidR="00870D7D" w:rsidRPr="001F041C" w:rsidRDefault="00870D7D" w:rsidP="00870D7D">
      <w:pPr>
        <w:spacing w:line="276" w:lineRule="auto"/>
        <w:jc w:val="both"/>
        <w:rPr>
          <w:rFonts w:ascii="Arial" w:hAnsi="Arial" w:cs="Arial"/>
          <w:sz w:val="20"/>
          <w:szCs w:val="20"/>
        </w:rPr>
      </w:pPr>
    </w:p>
    <w:p w14:paraId="74E57C75" w14:textId="77777777" w:rsidR="00870D7D" w:rsidRPr="00683DAE" w:rsidRDefault="00870D7D" w:rsidP="00870D7D">
      <w:pPr>
        <w:spacing w:line="276" w:lineRule="auto"/>
        <w:jc w:val="both"/>
        <w:rPr>
          <w:rFonts w:ascii="Arial" w:hAnsi="Arial" w:cs="Arial"/>
          <w:b/>
          <w:bCs/>
          <w:sz w:val="20"/>
          <w:szCs w:val="20"/>
        </w:rPr>
      </w:pPr>
      <w:r w:rsidRPr="00683DAE">
        <w:rPr>
          <w:rFonts w:ascii="Arial" w:hAnsi="Arial" w:cs="Arial"/>
          <w:b/>
          <w:bCs/>
          <w:sz w:val="20"/>
          <w:szCs w:val="20"/>
        </w:rPr>
        <w:t>2. FUNDAMENTAÇÃO E DESCRIÇÃO DA NECESSIDADE DA AQUISIÇÃO / CONTRATAÇÃO</w:t>
      </w:r>
    </w:p>
    <w:p w14:paraId="22E48C9E" w14:textId="77777777" w:rsidR="00870D7D" w:rsidRPr="00E96857" w:rsidRDefault="00870D7D" w:rsidP="00870D7D">
      <w:pPr>
        <w:spacing w:line="276" w:lineRule="auto"/>
        <w:jc w:val="both"/>
        <w:rPr>
          <w:rFonts w:ascii="Arial" w:hAnsi="Arial" w:cs="Arial"/>
          <w:sz w:val="20"/>
          <w:szCs w:val="20"/>
          <w:lang w:eastAsia="pt-BR"/>
        </w:rPr>
      </w:pPr>
      <w:r w:rsidRPr="00E96857">
        <w:rPr>
          <w:rFonts w:ascii="Arial" w:hAnsi="Arial" w:cs="Arial"/>
          <w:sz w:val="20"/>
          <w:szCs w:val="20"/>
          <w:lang w:eastAsia="pt-BR"/>
        </w:rPr>
        <w:lastRenderedPageBreak/>
        <w:t>2.1. A presente contratação está fundamentada no Estudo Técnico Preliminar elaborado pela Secretaria requisitante, nos termos do art. 6º, inciso XXIII, alínea "b", e art. 18 da Lei nº 14.133/2021, que estabelece a obrigatoriedade do planejamento das contratações públicas, visando demonstrar a necessidade da contratação, a definição da solução mais adequada e a viabilidade da futura contratação.</w:t>
      </w:r>
    </w:p>
    <w:p w14:paraId="34F34378" w14:textId="77777777" w:rsidR="00870D7D" w:rsidRPr="00E96857" w:rsidRDefault="00870D7D" w:rsidP="00870D7D">
      <w:pPr>
        <w:spacing w:line="276" w:lineRule="auto"/>
        <w:jc w:val="both"/>
        <w:rPr>
          <w:rFonts w:ascii="Arial" w:hAnsi="Arial" w:cs="Arial"/>
          <w:sz w:val="20"/>
          <w:szCs w:val="20"/>
          <w:lang w:eastAsia="pt-BR"/>
        </w:rPr>
      </w:pPr>
      <w:r w:rsidRPr="00E96857">
        <w:rPr>
          <w:rFonts w:ascii="Arial" w:hAnsi="Arial" w:cs="Arial"/>
          <w:sz w:val="20"/>
          <w:szCs w:val="20"/>
          <w:lang w:eastAsia="pt-BR"/>
        </w:rPr>
        <w:t>2.2. A modernização e a manutenção dos canais digitais oficiais do Município são indispensáveis para assegurar o cumprimento das obrigações legais relacionadas à transparência ativa, à publicidade dos atos administrativos, à comunicação institucional e à prestação de serviços digitais, em conformidade com a Lei Complementar nº 131/2009, a Lei nº 12.527/2011 (Lei de Acesso à Informação), a Lei nº 14.129/2021 (Lei do Governo Digital) e demais normas aplicáveis.</w:t>
      </w:r>
    </w:p>
    <w:p w14:paraId="737023AA" w14:textId="77777777" w:rsidR="00870D7D" w:rsidRPr="00E96857" w:rsidRDefault="00870D7D" w:rsidP="00870D7D">
      <w:pPr>
        <w:spacing w:line="276" w:lineRule="auto"/>
        <w:jc w:val="both"/>
        <w:rPr>
          <w:rFonts w:ascii="Arial" w:hAnsi="Arial" w:cs="Arial"/>
          <w:sz w:val="20"/>
          <w:szCs w:val="20"/>
          <w:lang w:eastAsia="pt-BR"/>
        </w:rPr>
      </w:pPr>
      <w:r w:rsidRPr="00E96857">
        <w:rPr>
          <w:rFonts w:ascii="Arial" w:hAnsi="Arial" w:cs="Arial"/>
          <w:sz w:val="20"/>
          <w:szCs w:val="20"/>
          <w:lang w:eastAsia="pt-BR"/>
        </w:rPr>
        <w:t>2.3. A solução tecnológica integrada, composta por Website Institucional, Diário Oficial Eletrônico e serviço de E-mail Corporativo, constitui ferramenta essencial para a divulgação de informações de interesse público, publicação oficial dos atos administrativos, atendimento às exigências dos órgãos de controle, comunicação institucional entre a Administração Pública e a sociedade, bem como para a continuidade dos serviços administrativos desenvolvidos pelos diversos órgãos municipais.</w:t>
      </w:r>
    </w:p>
    <w:p w14:paraId="30151F21" w14:textId="77777777" w:rsidR="00870D7D" w:rsidRPr="00E96857" w:rsidRDefault="00870D7D" w:rsidP="00870D7D">
      <w:pPr>
        <w:spacing w:line="276" w:lineRule="auto"/>
        <w:jc w:val="both"/>
        <w:rPr>
          <w:rFonts w:ascii="Arial" w:hAnsi="Arial" w:cs="Arial"/>
          <w:sz w:val="20"/>
          <w:szCs w:val="20"/>
          <w:lang w:eastAsia="pt-BR"/>
        </w:rPr>
      </w:pPr>
      <w:r w:rsidRPr="00E96857">
        <w:rPr>
          <w:rFonts w:ascii="Arial" w:hAnsi="Arial" w:cs="Arial"/>
          <w:sz w:val="20"/>
          <w:szCs w:val="20"/>
          <w:lang w:eastAsia="pt-BR"/>
        </w:rPr>
        <w:t>2.4. A necessidade da presente contratação decorre, ainda, do encerramento da vigência do contrato atualmente em execução. O instrumento contratual encontra-se em sua fase final de execução, com vigência prevista até o final do mês de setembro de 2026, circunstância que torna imprescindível a realização de novo procedimento licitatório para garantir a continuidade dos serviços.</w:t>
      </w:r>
    </w:p>
    <w:p w14:paraId="3557FDE5" w14:textId="77777777" w:rsidR="00870D7D" w:rsidRPr="00E96857" w:rsidRDefault="00870D7D" w:rsidP="00870D7D">
      <w:pPr>
        <w:spacing w:line="276" w:lineRule="auto"/>
        <w:jc w:val="both"/>
        <w:rPr>
          <w:rFonts w:ascii="Arial" w:hAnsi="Arial" w:cs="Arial"/>
          <w:sz w:val="20"/>
          <w:szCs w:val="20"/>
          <w:lang w:eastAsia="pt-BR"/>
        </w:rPr>
      </w:pPr>
      <w:r w:rsidRPr="00E96857">
        <w:rPr>
          <w:rFonts w:ascii="Arial" w:hAnsi="Arial" w:cs="Arial"/>
          <w:sz w:val="20"/>
          <w:szCs w:val="20"/>
          <w:lang w:eastAsia="pt-BR"/>
        </w:rPr>
        <w:t>2.5. A eventual interrupção dos serviços de hospedagem do Website Institucional, do Diário Oficial Eletrônico e do serviço de E-mail Corporativo poderá ocasionar prejuízos significativos à Administração Pública, tais como a indisponibilidade dos canais oficiais de comunicação, interrupção das publicações oficiais, comprometimento da transparência pública, perda da continuidade dos serviços digitais disponibilizados aos cidadãos, riscos à segurança da informação e prejuízos ao funcionamento das atividades administrativas.</w:t>
      </w:r>
    </w:p>
    <w:p w14:paraId="0BB409EB" w14:textId="77777777" w:rsidR="00870D7D" w:rsidRPr="00E96857" w:rsidRDefault="00870D7D" w:rsidP="00870D7D">
      <w:pPr>
        <w:spacing w:line="276" w:lineRule="auto"/>
        <w:jc w:val="both"/>
        <w:rPr>
          <w:rFonts w:ascii="Arial" w:hAnsi="Arial" w:cs="Arial"/>
          <w:sz w:val="20"/>
          <w:szCs w:val="20"/>
          <w:lang w:eastAsia="pt-BR"/>
        </w:rPr>
      </w:pPr>
      <w:r w:rsidRPr="00E96857">
        <w:rPr>
          <w:rFonts w:ascii="Arial" w:hAnsi="Arial" w:cs="Arial"/>
          <w:sz w:val="20"/>
          <w:szCs w:val="20"/>
          <w:lang w:eastAsia="pt-BR"/>
        </w:rPr>
        <w:t>2.6. A realização da presente contratação busca assegurar a continuidade dos serviços públicos digitais, evitar a descontinuidade da infraestrutura tecnológica atualmente utilizada pelo Município e garantir que a transição para o novo contrato ocorra de forma planejada, preservando a integridade dos dados, a disponibilidade dos sistemas e a continuidade das atividades administrativas, em observância aos princípios da eficiência, continuidade do serviço público, planejamento e interesse público previstos na Lei nº 14.133/2021.</w:t>
      </w:r>
    </w:p>
    <w:p w14:paraId="14ED3A0A" w14:textId="77777777" w:rsidR="00870D7D" w:rsidRPr="00683DAE" w:rsidRDefault="00870D7D" w:rsidP="00870D7D">
      <w:pPr>
        <w:spacing w:line="276" w:lineRule="auto"/>
        <w:jc w:val="both"/>
        <w:rPr>
          <w:rFonts w:ascii="Arial" w:hAnsi="Arial" w:cs="Arial"/>
          <w:sz w:val="20"/>
          <w:szCs w:val="20"/>
        </w:rPr>
      </w:pPr>
    </w:p>
    <w:p w14:paraId="6BD857EA" w14:textId="77777777" w:rsidR="00870D7D" w:rsidRPr="00683DAE" w:rsidRDefault="00870D7D" w:rsidP="00870D7D">
      <w:pPr>
        <w:spacing w:line="276" w:lineRule="auto"/>
        <w:jc w:val="both"/>
        <w:rPr>
          <w:rFonts w:ascii="Arial" w:hAnsi="Arial" w:cs="Arial"/>
          <w:b/>
          <w:bCs/>
          <w:sz w:val="20"/>
          <w:szCs w:val="20"/>
        </w:rPr>
      </w:pPr>
      <w:r w:rsidRPr="00683DAE">
        <w:rPr>
          <w:rFonts w:ascii="Arial" w:hAnsi="Arial" w:cs="Arial"/>
          <w:b/>
          <w:bCs/>
          <w:sz w:val="20"/>
          <w:szCs w:val="20"/>
        </w:rPr>
        <w:t>3. DESCRIÇÃO DA SOLUÇÃO COMO UM TODO CONSIDERADO O CICLO DE VIDA DO OBJETO</w:t>
      </w:r>
    </w:p>
    <w:p w14:paraId="65B19462" w14:textId="77777777" w:rsidR="00870D7D" w:rsidRPr="00683DAE" w:rsidRDefault="00870D7D" w:rsidP="00870D7D">
      <w:pPr>
        <w:suppressAutoHyphens w:val="0"/>
        <w:spacing w:line="276" w:lineRule="auto"/>
        <w:jc w:val="both"/>
        <w:rPr>
          <w:rFonts w:ascii="Arial" w:hAnsi="Arial" w:cs="Arial"/>
          <w:kern w:val="0"/>
          <w:sz w:val="20"/>
          <w:szCs w:val="20"/>
          <w:lang w:eastAsia="pt-BR"/>
        </w:rPr>
      </w:pPr>
      <w:r w:rsidRPr="00683DAE">
        <w:rPr>
          <w:rFonts w:ascii="Arial" w:hAnsi="Arial" w:cs="Arial"/>
          <w:kern w:val="0"/>
          <w:sz w:val="20"/>
          <w:szCs w:val="20"/>
          <w:lang w:eastAsia="pt-BR"/>
        </w:rPr>
        <w:t>3.1. A solução adotada consiste na realização de procedimento licitatório na modalidade Pregão, em sua forma eletrônica, nos termos da Lei nº 14.133/2021, visando à contratação de empresa especializada para fornecimento, implantação, hospedagem, manutenção, suporte técnico e atualização de solução tecnológica integrada composta por website institucional, Diário Oficial Eletrônico, para atendimento das necessidades da Administração Municipal.</w:t>
      </w:r>
    </w:p>
    <w:p w14:paraId="68964E7D" w14:textId="77777777" w:rsidR="00870D7D" w:rsidRDefault="00870D7D" w:rsidP="00870D7D">
      <w:pPr>
        <w:suppressAutoHyphens w:val="0"/>
        <w:spacing w:line="276" w:lineRule="auto"/>
        <w:jc w:val="both"/>
        <w:rPr>
          <w:rFonts w:ascii="Arial" w:hAnsi="Arial" w:cs="Arial"/>
          <w:kern w:val="0"/>
          <w:sz w:val="20"/>
          <w:szCs w:val="20"/>
          <w:lang w:eastAsia="pt-BR"/>
        </w:rPr>
      </w:pPr>
      <w:r w:rsidRPr="00683DAE">
        <w:rPr>
          <w:rFonts w:ascii="Arial" w:hAnsi="Arial" w:cs="Arial"/>
          <w:kern w:val="0"/>
          <w:sz w:val="20"/>
          <w:szCs w:val="20"/>
          <w:lang w:eastAsia="pt-BR"/>
        </w:rPr>
        <w:t>3.2. A opção pelo Pregão Eletrônico justifica-se por se tratar de serviços comuns de tecnologia da informação e comunicação, cujos padrões de desempenho e qualidade podem ser objetivamente definidos por meio de especificações usuais de mercado. A modalidade proporciona ampla competitividade, transparência, isonomia entre os licitantes e maior possibilidade de obtenção da proposta mais vantajosa para a Administração. Além disso, o formato eletrônico amplia a participação de fornecedores, promove maior eficiência no processo de contratação e assegura o adequado atendimento das demandas do Município, contribuindo para a modernização dos serviços públicos, o fortalecimento da transparência, a ampliação do acesso à informação e a melhoria do atendimento à população.</w:t>
      </w:r>
    </w:p>
    <w:p w14:paraId="694DF7E9" w14:textId="77777777" w:rsidR="00870D7D" w:rsidRDefault="00870D7D" w:rsidP="00870D7D">
      <w:pPr>
        <w:spacing w:line="276" w:lineRule="auto"/>
        <w:jc w:val="both"/>
        <w:rPr>
          <w:rFonts w:ascii="Arial" w:hAnsi="Arial" w:cs="Arial"/>
          <w:sz w:val="20"/>
          <w:szCs w:val="20"/>
        </w:rPr>
      </w:pPr>
      <w:r w:rsidRPr="00101E8E">
        <w:rPr>
          <w:rFonts w:ascii="Arial" w:hAnsi="Arial" w:cs="Arial"/>
          <w:sz w:val="20"/>
          <w:szCs w:val="20"/>
        </w:rPr>
        <w:t>3</w:t>
      </w:r>
      <w:r>
        <w:rPr>
          <w:rFonts w:ascii="Arial" w:hAnsi="Arial" w:cs="Arial"/>
          <w:sz w:val="20"/>
          <w:szCs w:val="20"/>
        </w:rPr>
        <w:t>.</w:t>
      </w:r>
      <w:r w:rsidRPr="00101E8E">
        <w:rPr>
          <w:rFonts w:ascii="Arial" w:hAnsi="Arial" w:cs="Arial"/>
          <w:sz w:val="20"/>
          <w:szCs w:val="20"/>
        </w:rPr>
        <w:t xml:space="preserve">3. Considerando a natureza integrada da solução e a necessidade de assegurar que a empresa contratada possua efetivamente capacidade técnica e tecnológica para atender aos requisitos estabelecidos pela Administração, a solução ofertada deverá ser submetida à Prova de Conceito (PoC), nos termos e condições estabelecidos no Termo de Referência, como etapa destinada à demonstração prática do atendimento aos requisitos técnicos e funcionais considerados essenciais para a execução do objeto. A PoC deverá ocorrer conforme critérios objetivos previamente definidos, sem alteração das condições de competição do certame, </w:t>
      </w:r>
      <w:r w:rsidRPr="00101E8E">
        <w:rPr>
          <w:rFonts w:ascii="Arial" w:hAnsi="Arial" w:cs="Arial"/>
          <w:sz w:val="20"/>
          <w:szCs w:val="20"/>
        </w:rPr>
        <w:lastRenderedPageBreak/>
        <w:t>servindo exclusivamente para verificar a compatibilidade da solução apresentada com as necessidades e especificações técnicas estabelecidas pela Administração.</w:t>
      </w:r>
    </w:p>
    <w:p w14:paraId="6F2C9210" w14:textId="77777777" w:rsidR="00870D7D" w:rsidRPr="00101E8E" w:rsidRDefault="00870D7D" w:rsidP="00870D7D">
      <w:pPr>
        <w:spacing w:line="276" w:lineRule="auto"/>
        <w:jc w:val="both"/>
        <w:rPr>
          <w:rFonts w:ascii="Arial" w:hAnsi="Arial" w:cs="Arial"/>
          <w:sz w:val="20"/>
          <w:szCs w:val="20"/>
        </w:rPr>
      </w:pPr>
    </w:p>
    <w:p w14:paraId="1BEC69A6" w14:textId="77777777" w:rsidR="00870D7D" w:rsidRPr="00683DAE" w:rsidRDefault="00870D7D" w:rsidP="00870D7D">
      <w:pPr>
        <w:spacing w:line="276" w:lineRule="auto"/>
        <w:jc w:val="both"/>
        <w:rPr>
          <w:rFonts w:ascii="Arial" w:hAnsi="Arial" w:cs="Arial"/>
          <w:b/>
          <w:bCs/>
          <w:sz w:val="20"/>
          <w:szCs w:val="20"/>
        </w:rPr>
      </w:pPr>
      <w:r w:rsidRPr="00683DAE">
        <w:rPr>
          <w:rFonts w:ascii="Arial" w:hAnsi="Arial" w:cs="Arial"/>
          <w:b/>
          <w:bCs/>
          <w:sz w:val="20"/>
          <w:szCs w:val="20"/>
        </w:rPr>
        <w:t>4. REQUISITOS DA AQUISIÇÃO / CONTRATAÇÃO</w:t>
      </w:r>
    </w:p>
    <w:p w14:paraId="579DC644" w14:textId="77777777" w:rsidR="00870D7D" w:rsidRDefault="00870D7D" w:rsidP="00870D7D">
      <w:pPr>
        <w:spacing w:line="23" w:lineRule="atLeast"/>
        <w:jc w:val="both"/>
        <w:rPr>
          <w:rFonts w:ascii="Arial" w:hAnsi="Arial" w:cs="Arial"/>
          <w:sz w:val="20"/>
          <w:szCs w:val="20"/>
        </w:rPr>
      </w:pPr>
      <w:r w:rsidRPr="00683DAE">
        <w:rPr>
          <w:rFonts w:ascii="Arial" w:hAnsi="Arial" w:cs="Arial"/>
          <w:sz w:val="20"/>
          <w:szCs w:val="20"/>
        </w:rPr>
        <w:t>4.1. Seguir os padrões das normas da Lei 14.133/2021.</w:t>
      </w:r>
    </w:p>
    <w:p w14:paraId="5ACC0B0C" w14:textId="77777777" w:rsidR="00870D7D" w:rsidRDefault="00870D7D" w:rsidP="00870D7D">
      <w:pPr>
        <w:spacing w:line="23" w:lineRule="atLeast"/>
        <w:jc w:val="both"/>
        <w:rPr>
          <w:rFonts w:ascii="Arial" w:hAnsi="Arial" w:cs="Arial"/>
          <w:sz w:val="20"/>
          <w:szCs w:val="20"/>
        </w:rPr>
      </w:pPr>
      <w:r>
        <w:rPr>
          <w:rFonts w:ascii="Arial" w:hAnsi="Arial" w:cs="Arial"/>
          <w:sz w:val="20"/>
          <w:szCs w:val="20"/>
        </w:rPr>
        <w:t xml:space="preserve">4.2. </w:t>
      </w:r>
      <w:r w:rsidRPr="009B6473">
        <w:rPr>
          <w:rFonts w:ascii="Arial" w:hAnsi="Arial" w:cs="Arial"/>
          <w:sz w:val="20"/>
          <w:szCs w:val="20"/>
        </w:rPr>
        <w:t>A solução deverá contemplar website institucional com layout exclusivo e personalizado, sistema de gerenciamento de conteúdo (CMS), painel administrativo completo e no mínimo os módulos funcionais relacionados na tabela</w:t>
      </w:r>
      <w:r>
        <w:rPr>
          <w:rFonts w:ascii="Arial" w:hAnsi="Arial" w:cs="Arial"/>
          <w:sz w:val="20"/>
          <w:szCs w:val="20"/>
        </w:rPr>
        <w:t xml:space="preserve"> 02</w:t>
      </w:r>
      <w:r w:rsidRPr="009B6473">
        <w:rPr>
          <w:rFonts w:ascii="Arial" w:hAnsi="Arial" w:cs="Arial"/>
          <w:sz w:val="20"/>
          <w:szCs w:val="20"/>
        </w:rPr>
        <w:t>, com as respectivas descrições mínimas:</w:t>
      </w:r>
    </w:p>
    <w:p w14:paraId="60D0BE39" w14:textId="77777777" w:rsidR="00870D7D" w:rsidRDefault="00870D7D" w:rsidP="00870D7D">
      <w:pPr>
        <w:spacing w:line="23" w:lineRule="atLeast"/>
        <w:jc w:val="both"/>
        <w:rPr>
          <w:rFonts w:ascii="Arial" w:hAnsi="Arial" w:cs="Arial"/>
          <w:sz w:val="20"/>
          <w:szCs w:val="20"/>
        </w:rPr>
      </w:pPr>
    </w:p>
    <w:p w14:paraId="431E7C01" w14:textId="77777777" w:rsidR="00870D7D" w:rsidRDefault="00870D7D" w:rsidP="00870D7D">
      <w:pPr>
        <w:spacing w:line="23" w:lineRule="atLeast"/>
        <w:jc w:val="both"/>
        <w:rPr>
          <w:rFonts w:ascii="Arial" w:hAnsi="Arial" w:cs="Arial"/>
          <w:b/>
          <w:bCs/>
          <w:sz w:val="20"/>
          <w:szCs w:val="20"/>
        </w:rPr>
      </w:pPr>
      <w:r w:rsidRPr="005C0B77">
        <w:rPr>
          <w:rFonts w:ascii="Arial" w:hAnsi="Arial" w:cs="Arial"/>
          <w:b/>
          <w:bCs/>
          <w:sz w:val="20"/>
          <w:szCs w:val="20"/>
        </w:rPr>
        <w:t>Tabela 02</w:t>
      </w:r>
    </w:p>
    <w:tbl>
      <w:tblPr>
        <w:tblStyle w:val="Tabelacomgrade"/>
        <w:tblW w:w="0" w:type="auto"/>
        <w:tblLook w:val="04A0" w:firstRow="1" w:lastRow="0" w:firstColumn="1" w:lastColumn="0" w:noHBand="0" w:noVBand="1"/>
      </w:tblPr>
      <w:tblGrid>
        <w:gridCol w:w="1887"/>
        <w:gridCol w:w="7601"/>
      </w:tblGrid>
      <w:tr w:rsidR="00870D7D" w14:paraId="4ADBAF94" w14:textId="77777777" w:rsidTr="00977C29">
        <w:tc>
          <w:tcPr>
            <w:tcW w:w="1887" w:type="dxa"/>
            <w:shd w:val="clear" w:color="auto" w:fill="D9D9D9" w:themeFill="background1" w:themeFillShade="D9"/>
            <w:vAlign w:val="center"/>
          </w:tcPr>
          <w:p w14:paraId="03881067" w14:textId="77777777" w:rsidR="00870D7D" w:rsidRDefault="00870D7D" w:rsidP="00977C29">
            <w:pPr>
              <w:jc w:val="center"/>
            </w:pPr>
            <w:r w:rsidRPr="00A353B6">
              <w:rPr>
                <w:rFonts w:ascii="Arial" w:hAnsi="Arial" w:cs="Arial"/>
                <w:b/>
                <w:bCs/>
                <w:sz w:val="20"/>
                <w:szCs w:val="20"/>
              </w:rPr>
              <w:t>Módulo</w:t>
            </w:r>
          </w:p>
        </w:tc>
        <w:tc>
          <w:tcPr>
            <w:tcW w:w="7601" w:type="dxa"/>
            <w:shd w:val="clear" w:color="auto" w:fill="D9D9D9" w:themeFill="background1" w:themeFillShade="D9"/>
            <w:vAlign w:val="center"/>
          </w:tcPr>
          <w:p w14:paraId="15E9F153" w14:textId="77777777" w:rsidR="00870D7D" w:rsidRDefault="00870D7D" w:rsidP="00977C29">
            <w:pPr>
              <w:jc w:val="center"/>
            </w:pPr>
            <w:r w:rsidRPr="00A353B6">
              <w:rPr>
                <w:rFonts w:ascii="Arial" w:hAnsi="Arial" w:cs="Arial"/>
                <w:b/>
                <w:bCs/>
                <w:sz w:val="20"/>
                <w:szCs w:val="20"/>
              </w:rPr>
              <w:t>Descrição funcional mínima</w:t>
            </w:r>
          </w:p>
        </w:tc>
      </w:tr>
      <w:tr w:rsidR="00870D7D" w14:paraId="60FC13E7" w14:textId="77777777" w:rsidTr="00977C29">
        <w:tc>
          <w:tcPr>
            <w:tcW w:w="1887" w:type="dxa"/>
            <w:vAlign w:val="center"/>
          </w:tcPr>
          <w:p w14:paraId="68EBA3F8" w14:textId="77777777" w:rsidR="00870D7D" w:rsidRDefault="00870D7D" w:rsidP="00977C29">
            <w:r w:rsidRPr="007C1FB0">
              <w:rPr>
                <w:rFonts w:ascii="Arial" w:hAnsi="Arial" w:cs="Arial"/>
                <w:sz w:val="20"/>
                <w:szCs w:val="20"/>
              </w:rPr>
              <w:t>Dashboard</w:t>
            </w:r>
          </w:p>
        </w:tc>
        <w:tc>
          <w:tcPr>
            <w:tcW w:w="7601" w:type="dxa"/>
          </w:tcPr>
          <w:p w14:paraId="32FE4DD1" w14:textId="77777777" w:rsidR="00870D7D" w:rsidRDefault="00870D7D" w:rsidP="00977C29">
            <w:pPr>
              <w:jc w:val="both"/>
            </w:pPr>
            <w:r w:rsidRPr="007C1FB0">
              <w:rPr>
                <w:rFonts w:ascii="Arial" w:hAnsi="Arial" w:cs="Arial"/>
                <w:sz w:val="20"/>
                <w:szCs w:val="20"/>
              </w:rPr>
              <w:t>O objetivo do módulo de Dashboard é fornecer um painel de controle que apresente informações estatísticas e relevantes sobre o sistema em uso. Deve oferecer uma visão consolidada dos dados estatísticos, últimas atualizações, mensagem de boas-vindas e opções de contato e suporte. Permitindo uma análise rápida e eficiente do desempenho do sistema, fornecendo informações essenciais aos usuários e atendentes.</w:t>
            </w:r>
          </w:p>
        </w:tc>
      </w:tr>
      <w:tr w:rsidR="00870D7D" w14:paraId="4F4C95CE" w14:textId="77777777" w:rsidTr="00977C29">
        <w:tc>
          <w:tcPr>
            <w:tcW w:w="1887" w:type="dxa"/>
            <w:vAlign w:val="center"/>
          </w:tcPr>
          <w:p w14:paraId="419481F9" w14:textId="77777777" w:rsidR="00870D7D" w:rsidRDefault="00870D7D" w:rsidP="00977C29">
            <w:r w:rsidRPr="007C1FB0">
              <w:rPr>
                <w:rFonts w:ascii="Arial" w:hAnsi="Arial" w:cs="Arial"/>
                <w:sz w:val="20"/>
                <w:szCs w:val="20"/>
              </w:rPr>
              <w:t>ACL – Controle de Acesso</w:t>
            </w:r>
          </w:p>
        </w:tc>
        <w:tc>
          <w:tcPr>
            <w:tcW w:w="7601" w:type="dxa"/>
          </w:tcPr>
          <w:p w14:paraId="794B0D5D" w14:textId="77777777" w:rsidR="00870D7D" w:rsidRDefault="00870D7D" w:rsidP="00977C29">
            <w:pPr>
              <w:jc w:val="both"/>
            </w:pPr>
            <w:r w:rsidRPr="007C1FB0">
              <w:rPr>
                <w:rFonts w:ascii="Arial" w:hAnsi="Arial" w:cs="Arial"/>
                <w:sz w:val="20"/>
                <w:szCs w:val="20"/>
              </w:rPr>
              <w:t>O módulo deverá fornecer uma solução de Controle de Acesso (ACL) para gerenciar os usuários e papéis. Ele deve permitir aos administradores controlar quem tem acesso a quais recursos e funcionalidades do sistema.</w:t>
            </w:r>
          </w:p>
        </w:tc>
      </w:tr>
      <w:tr w:rsidR="00870D7D" w14:paraId="0D2F6687" w14:textId="77777777" w:rsidTr="00977C29">
        <w:tc>
          <w:tcPr>
            <w:tcW w:w="1887" w:type="dxa"/>
            <w:vAlign w:val="center"/>
          </w:tcPr>
          <w:p w14:paraId="481BE4C4" w14:textId="77777777" w:rsidR="00870D7D" w:rsidRDefault="00870D7D" w:rsidP="00977C29">
            <w:r w:rsidRPr="007C1FB0">
              <w:rPr>
                <w:rFonts w:ascii="Arial" w:hAnsi="Arial" w:cs="Arial"/>
                <w:sz w:val="20"/>
                <w:szCs w:val="20"/>
              </w:rPr>
              <w:t>Agendamento Online</w:t>
            </w:r>
          </w:p>
        </w:tc>
        <w:tc>
          <w:tcPr>
            <w:tcW w:w="7601" w:type="dxa"/>
          </w:tcPr>
          <w:p w14:paraId="71240060" w14:textId="77777777" w:rsidR="00870D7D" w:rsidRDefault="00870D7D" w:rsidP="00977C29">
            <w:pPr>
              <w:jc w:val="both"/>
            </w:pPr>
            <w:r w:rsidRPr="007C1FB0">
              <w:rPr>
                <w:rFonts w:ascii="Arial" w:hAnsi="Arial" w:cs="Arial"/>
                <w:sz w:val="20"/>
                <w:szCs w:val="20"/>
              </w:rPr>
              <w:t>O objetivo do módulo será fornecer uma solução de agendamento online, visando atender as necessidades da administração pública quanto à disponibilização de serviços de agendamento de forma eficiente e acessível aos cidadãos.</w:t>
            </w:r>
          </w:p>
        </w:tc>
      </w:tr>
      <w:tr w:rsidR="00870D7D" w14:paraId="3CFA9E36" w14:textId="77777777" w:rsidTr="00977C29">
        <w:tc>
          <w:tcPr>
            <w:tcW w:w="1887" w:type="dxa"/>
            <w:vAlign w:val="center"/>
          </w:tcPr>
          <w:p w14:paraId="6E7D0210" w14:textId="77777777" w:rsidR="00870D7D" w:rsidRDefault="00870D7D" w:rsidP="00977C29">
            <w:r w:rsidRPr="007C1FB0">
              <w:rPr>
                <w:rFonts w:ascii="Arial" w:hAnsi="Arial" w:cs="Arial"/>
                <w:sz w:val="20"/>
                <w:szCs w:val="20"/>
              </w:rPr>
              <w:t>Audiência Pública Online</w:t>
            </w:r>
          </w:p>
        </w:tc>
        <w:tc>
          <w:tcPr>
            <w:tcW w:w="7601" w:type="dxa"/>
          </w:tcPr>
          <w:p w14:paraId="4CC5026B" w14:textId="77777777" w:rsidR="00870D7D" w:rsidRDefault="00870D7D" w:rsidP="00977C29">
            <w:pPr>
              <w:jc w:val="both"/>
            </w:pPr>
            <w:r w:rsidRPr="007C1FB0">
              <w:rPr>
                <w:rFonts w:ascii="Arial" w:hAnsi="Arial" w:cs="Arial"/>
                <w:sz w:val="20"/>
                <w:szCs w:val="20"/>
              </w:rPr>
              <w:t>O objetivo do módulo será fornecer uma solução de audiências públicas online e presencial, disponibilizando-as para consulta e votação pelos cidadãos.</w:t>
            </w:r>
          </w:p>
        </w:tc>
      </w:tr>
      <w:tr w:rsidR="00870D7D" w14:paraId="4578BF49" w14:textId="77777777" w:rsidTr="00977C29">
        <w:tc>
          <w:tcPr>
            <w:tcW w:w="1887" w:type="dxa"/>
            <w:vAlign w:val="center"/>
          </w:tcPr>
          <w:p w14:paraId="75944133" w14:textId="77777777" w:rsidR="00870D7D" w:rsidRDefault="00870D7D" w:rsidP="00977C29">
            <w:r w:rsidRPr="007C1FB0">
              <w:rPr>
                <w:rFonts w:ascii="Arial" w:hAnsi="Arial" w:cs="Arial"/>
                <w:sz w:val="20"/>
                <w:szCs w:val="20"/>
              </w:rPr>
              <w:t>Banner Primário</w:t>
            </w:r>
          </w:p>
        </w:tc>
        <w:tc>
          <w:tcPr>
            <w:tcW w:w="7601" w:type="dxa"/>
          </w:tcPr>
          <w:p w14:paraId="53963B96" w14:textId="77777777" w:rsidR="00870D7D" w:rsidRDefault="00870D7D" w:rsidP="00977C29">
            <w:pPr>
              <w:jc w:val="both"/>
            </w:pPr>
            <w:r w:rsidRPr="007C1FB0">
              <w:rPr>
                <w:rFonts w:ascii="Arial" w:hAnsi="Arial" w:cs="Arial"/>
                <w:sz w:val="20"/>
                <w:szCs w:val="20"/>
              </w:rPr>
              <w:t>O objetivo do módulo será fornecer uma solução para gerenciar banners na plataforma, permitindo que o administrador inclua, edite e organize os banners de acordo com suas necessidades.</w:t>
            </w:r>
          </w:p>
        </w:tc>
      </w:tr>
      <w:tr w:rsidR="00870D7D" w14:paraId="5319894F" w14:textId="77777777" w:rsidTr="00977C29">
        <w:tc>
          <w:tcPr>
            <w:tcW w:w="1887" w:type="dxa"/>
            <w:vAlign w:val="center"/>
          </w:tcPr>
          <w:p w14:paraId="444F2C89" w14:textId="77777777" w:rsidR="00870D7D" w:rsidRDefault="00870D7D" w:rsidP="00977C29">
            <w:r w:rsidRPr="007C1FB0">
              <w:rPr>
                <w:rFonts w:ascii="Arial" w:hAnsi="Arial" w:cs="Arial"/>
                <w:sz w:val="20"/>
                <w:szCs w:val="20"/>
              </w:rPr>
              <w:t>Banner Secundário</w:t>
            </w:r>
          </w:p>
        </w:tc>
        <w:tc>
          <w:tcPr>
            <w:tcW w:w="7601" w:type="dxa"/>
          </w:tcPr>
          <w:p w14:paraId="2C6C5585" w14:textId="77777777" w:rsidR="00870D7D" w:rsidRDefault="00870D7D" w:rsidP="00977C29">
            <w:pPr>
              <w:jc w:val="both"/>
            </w:pPr>
            <w:r w:rsidRPr="007C1FB0">
              <w:rPr>
                <w:rFonts w:ascii="Arial" w:hAnsi="Arial" w:cs="Arial"/>
                <w:sz w:val="20"/>
                <w:szCs w:val="20"/>
              </w:rPr>
              <w:t>O objetivo do módulo será fornecer uma solução para gerenciar banners na plataforma, permitindo que o administrador inclua, edite e organize os banners de acordo com suas necessidades.</w:t>
            </w:r>
          </w:p>
        </w:tc>
      </w:tr>
      <w:tr w:rsidR="00870D7D" w14:paraId="541BA334" w14:textId="77777777" w:rsidTr="00977C29">
        <w:tc>
          <w:tcPr>
            <w:tcW w:w="1887" w:type="dxa"/>
            <w:vAlign w:val="center"/>
          </w:tcPr>
          <w:p w14:paraId="15B58C2B" w14:textId="77777777" w:rsidR="00870D7D" w:rsidRDefault="00870D7D" w:rsidP="00977C29">
            <w:r w:rsidRPr="007C1FB0">
              <w:rPr>
                <w:rFonts w:ascii="Arial" w:hAnsi="Arial" w:cs="Arial"/>
                <w:sz w:val="20"/>
                <w:szCs w:val="20"/>
              </w:rPr>
              <w:t>Carta de Serviços</w:t>
            </w:r>
          </w:p>
        </w:tc>
        <w:tc>
          <w:tcPr>
            <w:tcW w:w="7601" w:type="dxa"/>
          </w:tcPr>
          <w:p w14:paraId="70CF19BF" w14:textId="77777777" w:rsidR="00870D7D" w:rsidRDefault="00870D7D" w:rsidP="00977C29">
            <w:pPr>
              <w:jc w:val="both"/>
            </w:pPr>
            <w:r w:rsidRPr="007C1FB0">
              <w:rPr>
                <w:rFonts w:ascii="Arial" w:hAnsi="Arial" w:cs="Arial"/>
                <w:sz w:val="20"/>
                <w:szCs w:val="20"/>
              </w:rPr>
              <w:t>O objetivo do módulo será fornecer uma solução de Carta de Serviços para que os munícipes tenham acesso a informações claras e precisas sobre os serviços prestados pelo órgão público. Conforme dispõe a Lei Federal Nº 13.460, de 26 de junho de 2017, é importante que o cidadão tenha acesso a informações sobre os serviços disponíveis, e possa avalia-los com o índice de satisfação.</w:t>
            </w:r>
          </w:p>
        </w:tc>
      </w:tr>
      <w:tr w:rsidR="00870D7D" w14:paraId="7D607565" w14:textId="77777777" w:rsidTr="00977C29">
        <w:tc>
          <w:tcPr>
            <w:tcW w:w="1887" w:type="dxa"/>
            <w:vAlign w:val="center"/>
          </w:tcPr>
          <w:p w14:paraId="4350F49B" w14:textId="77777777" w:rsidR="00870D7D" w:rsidRDefault="00870D7D" w:rsidP="00977C29">
            <w:r w:rsidRPr="007C1FB0">
              <w:rPr>
                <w:rFonts w:ascii="Arial" w:hAnsi="Arial" w:cs="Arial"/>
                <w:sz w:val="20"/>
                <w:szCs w:val="20"/>
              </w:rPr>
              <w:t>Comissão e Conselho</w:t>
            </w:r>
          </w:p>
        </w:tc>
        <w:tc>
          <w:tcPr>
            <w:tcW w:w="7601" w:type="dxa"/>
          </w:tcPr>
          <w:p w14:paraId="13C4BBAC" w14:textId="77777777" w:rsidR="00870D7D" w:rsidRDefault="00870D7D" w:rsidP="00977C29">
            <w:pPr>
              <w:jc w:val="both"/>
            </w:pPr>
            <w:r w:rsidRPr="007C1FB0">
              <w:rPr>
                <w:rFonts w:ascii="Arial" w:hAnsi="Arial" w:cs="Arial"/>
                <w:sz w:val="20"/>
                <w:szCs w:val="20"/>
              </w:rPr>
              <w:t>O objetivo do módulo será permitir o cadastro e gerenciamento de informações referentes a comissões e conselhos, possibilitando o controle das atribuições, membros, notícias, documentos e fotos. Além disso, o módulo deve permitir a edição dessas informações pelos usuários autorizados.</w:t>
            </w:r>
          </w:p>
        </w:tc>
      </w:tr>
      <w:tr w:rsidR="00870D7D" w14:paraId="494D7A24" w14:textId="77777777" w:rsidTr="00977C29">
        <w:tc>
          <w:tcPr>
            <w:tcW w:w="1887" w:type="dxa"/>
            <w:vAlign w:val="center"/>
          </w:tcPr>
          <w:p w14:paraId="7884A191" w14:textId="77777777" w:rsidR="00870D7D" w:rsidRDefault="00870D7D" w:rsidP="00977C29">
            <w:r w:rsidRPr="007C1FB0">
              <w:rPr>
                <w:rFonts w:ascii="Arial" w:hAnsi="Arial" w:cs="Arial"/>
                <w:sz w:val="20"/>
                <w:szCs w:val="20"/>
              </w:rPr>
              <w:t>Concurso e Processo Seletivo</w:t>
            </w:r>
          </w:p>
        </w:tc>
        <w:tc>
          <w:tcPr>
            <w:tcW w:w="7601" w:type="dxa"/>
          </w:tcPr>
          <w:p w14:paraId="13373DE0" w14:textId="77777777" w:rsidR="00870D7D" w:rsidRDefault="00870D7D" w:rsidP="00977C29">
            <w:pPr>
              <w:jc w:val="both"/>
            </w:pPr>
            <w:r w:rsidRPr="007C1FB0">
              <w:rPr>
                <w:rFonts w:ascii="Arial" w:hAnsi="Arial" w:cs="Arial"/>
                <w:sz w:val="20"/>
                <w:szCs w:val="20"/>
              </w:rPr>
              <w:t>O objetivo do módulo será divulgar os concursos e processos seletivos que ocorrem no município, fornecendo todas as informações do edital, como data de abertura das inscrições e realização das provas. Além disso, o módulo deve permitir publicar o edital de abertura, lista de inscritos, aprovados e outros arquivos relacionados.</w:t>
            </w:r>
          </w:p>
        </w:tc>
      </w:tr>
      <w:tr w:rsidR="00870D7D" w14:paraId="2214121D" w14:textId="77777777" w:rsidTr="00977C29">
        <w:tc>
          <w:tcPr>
            <w:tcW w:w="1887" w:type="dxa"/>
            <w:vAlign w:val="center"/>
          </w:tcPr>
          <w:p w14:paraId="3C5380A9" w14:textId="77777777" w:rsidR="00870D7D" w:rsidRDefault="00870D7D" w:rsidP="00977C29">
            <w:r w:rsidRPr="007C1FB0">
              <w:rPr>
                <w:rFonts w:ascii="Arial" w:hAnsi="Arial" w:cs="Arial"/>
                <w:sz w:val="20"/>
                <w:szCs w:val="20"/>
              </w:rPr>
              <w:t>Configurações</w:t>
            </w:r>
          </w:p>
        </w:tc>
        <w:tc>
          <w:tcPr>
            <w:tcW w:w="7601" w:type="dxa"/>
          </w:tcPr>
          <w:p w14:paraId="6A7B951B" w14:textId="77777777" w:rsidR="00870D7D" w:rsidRDefault="00870D7D" w:rsidP="00977C29">
            <w:pPr>
              <w:jc w:val="both"/>
            </w:pPr>
            <w:r w:rsidRPr="007C1FB0">
              <w:rPr>
                <w:rFonts w:ascii="Arial" w:hAnsi="Arial" w:cs="Arial"/>
                <w:sz w:val="20"/>
                <w:szCs w:val="20"/>
              </w:rPr>
              <w:t>O objetivo do módulo será permitir que o administrador defina as configurações do site de acordo com suas necessidades.</w:t>
            </w:r>
          </w:p>
        </w:tc>
      </w:tr>
      <w:tr w:rsidR="00870D7D" w14:paraId="6130FC04" w14:textId="77777777" w:rsidTr="00977C29">
        <w:tc>
          <w:tcPr>
            <w:tcW w:w="1887" w:type="dxa"/>
            <w:vAlign w:val="center"/>
          </w:tcPr>
          <w:p w14:paraId="7707AC30" w14:textId="77777777" w:rsidR="00870D7D" w:rsidRDefault="00870D7D" w:rsidP="00977C29">
            <w:r w:rsidRPr="007C1FB0">
              <w:rPr>
                <w:rFonts w:ascii="Arial" w:hAnsi="Arial" w:cs="Arial"/>
                <w:sz w:val="20"/>
                <w:szCs w:val="20"/>
              </w:rPr>
              <w:t>Contas Públicas</w:t>
            </w:r>
          </w:p>
        </w:tc>
        <w:tc>
          <w:tcPr>
            <w:tcW w:w="7601" w:type="dxa"/>
          </w:tcPr>
          <w:p w14:paraId="7C659C7A" w14:textId="77777777" w:rsidR="00870D7D" w:rsidRDefault="00870D7D" w:rsidP="00977C29">
            <w:pPr>
              <w:jc w:val="both"/>
            </w:pPr>
            <w:r w:rsidRPr="007C1FB0">
              <w:rPr>
                <w:rFonts w:ascii="Arial" w:hAnsi="Arial" w:cs="Arial"/>
                <w:sz w:val="20"/>
                <w:szCs w:val="20"/>
              </w:rPr>
              <w:t>O objetivo do módulo será permitir a publicação de Balancetes, Repasses, Relatórios, Peças, Pareceres, Despesas, Receitas e outros documentos relacionados à gestão financeira e contábil. O módulo deve permitir o cadastro desses documentos em categorias personalizadas, com a possibilidade de definir permissões de acesso para usuários específicos. Deve permitir a vinculação de diversos anexos relacionados a cada conta pública, sem limite de documentos.</w:t>
            </w:r>
          </w:p>
        </w:tc>
      </w:tr>
      <w:tr w:rsidR="00870D7D" w14:paraId="05B27063" w14:textId="77777777" w:rsidTr="00977C29">
        <w:tc>
          <w:tcPr>
            <w:tcW w:w="1887" w:type="dxa"/>
            <w:vAlign w:val="center"/>
          </w:tcPr>
          <w:p w14:paraId="2F40FD7F" w14:textId="77777777" w:rsidR="00870D7D" w:rsidRDefault="00870D7D" w:rsidP="00977C29">
            <w:r w:rsidRPr="007C1FB0">
              <w:rPr>
                <w:rFonts w:ascii="Arial" w:hAnsi="Arial" w:cs="Arial"/>
                <w:sz w:val="20"/>
                <w:szCs w:val="20"/>
              </w:rPr>
              <w:t>Controle de Número de Documentos</w:t>
            </w:r>
          </w:p>
        </w:tc>
        <w:tc>
          <w:tcPr>
            <w:tcW w:w="7601" w:type="dxa"/>
          </w:tcPr>
          <w:p w14:paraId="6B49B505" w14:textId="77777777" w:rsidR="00870D7D" w:rsidRDefault="00870D7D" w:rsidP="00977C29">
            <w:pPr>
              <w:jc w:val="both"/>
            </w:pPr>
            <w:r w:rsidRPr="007C1FB0">
              <w:rPr>
                <w:rFonts w:ascii="Arial" w:hAnsi="Arial" w:cs="Arial"/>
                <w:sz w:val="20"/>
                <w:szCs w:val="20"/>
              </w:rPr>
              <w:t>O objetivo do módulo será auxiliar no gerenciamento e controle de documentos emitidos, permitindo o cadastro dos tipos de documentos que poderão ser gerados e iniciando a contagem a partir do número desejado.</w:t>
            </w:r>
          </w:p>
        </w:tc>
      </w:tr>
      <w:tr w:rsidR="00870D7D" w14:paraId="0CAD8594" w14:textId="77777777" w:rsidTr="00977C29">
        <w:tc>
          <w:tcPr>
            <w:tcW w:w="1887" w:type="dxa"/>
            <w:vAlign w:val="center"/>
          </w:tcPr>
          <w:p w14:paraId="298E4B46" w14:textId="77777777" w:rsidR="00870D7D" w:rsidRDefault="00870D7D" w:rsidP="00977C29">
            <w:r w:rsidRPr="007C1FB0">
              <w:rPr>
                <w:rFonts w:ascii="Arial" w:hAnsi="Arial" w:cs="Arial"/>
                <w:sz w:val="20"/>
                <w:szCs w:val="20"/>
              </w:rPr>
              <w:lastRenderedPageBreak/>
              <w:t>Departamento</w:t>
            </w:r>
          </w:p>
        </w:tc>
        <w:tc>
          <w:tcPr>
            <w:tcW w:w="7601" w:type="dxa"/>
          </w:tcPr>
          <w:p w14:paraId="52EA96F1" w14:textId="77777777" w:rsidR="00870D7D" w:rsidRDefault="00870D7D" w:rsidP="00977C29">
            <w:pPr>
              <w:jc w:val="both"/>
            </w:pPr>
            <w:r w:rsidRPr="007C1FB0">
              <w:rPr>
                <w:rFonts w:ascii="Arial" w:hAnsi="Arial" w:cs="Arial"/>
                <w:sz w:val="20"/>
                <w:szCs w:val="20"/>
              </w:rPr>
              <w:t>O objetivo do módulo será permitir a criação e gerenciamento de secretarias, departamentos, diretorias, assessorias e outras unidades organizacionais. Além disso, o módulo deverá permite atribuir competências a cada departamento e suas respectivas unidades. Deve oferecer a opção de incluir informações como foto do responsável pelo departamento, nome do responsável, endereço, horário de funcionamento e nome do departamento.</w:t>
            </w:r>
          </w:p>
        </w:tc>
      </w:tr>
      <w:tr w:rsidR="00870D7D" w14:paraId="5316526D" w14:textId="77777777" w:rsidTr="00977C29">
        <w:tc>
          <w:tcPr>
            <w:tcW w:w="1887" w:type="dxa"/>
            <w:vAlign w:val="center"/>
          </w:tcPr>
          <w:p w14:paraId="77EA3310" w14:textId="77777777" w:rsidR="00870D7D" w:rsidRDefault="00870D7D" w:rsidP="00977C29">
            <w:r w:rsidRPr="007C1FB0">
              <w:rPr>
                <w:rFonts w:ascii="Arial" w:hAnsi="Arial" w:cs="Arial"/>
                <w:sz w:val="20"/>
                <w:szCs w:val="20"/>
              </w:rPr>
              <w:t>Educação</w:t>
            </w:r>
          </w:p>
        </w:tc>
        <w:tc>
          <w:tcPr>
            <w:tcW w:w="7601" w:type="dxa"/>
          </w:tcPr>
          <w:p w14:paraId="6EB5E4C5" w14:textId="77777777" w:rsidR="00870D7D" w:rsidRDefault="00870D7D" w:rsidP="00977C29">
            <w:pPr>
              <w:jc w:val="both"/>
            </w:pPr>
            <w:r w:rsidRPr="007C1FB0">
              <w:rPr>
                <w:rFonts w:ascii="Arial" w:hAnsi="Arial" w:cs="Arial"/>
                <w:sz w:val="20"/>
                <w:szCs w:val="20"/>
              </w:rPr>
              <w:t>O objetivo do módulo será proporcionar uma gestão eficiente e completa das atividades relacionadas à educação municipal.</w:t>
            </w:r>
          </w:p>
        </w:tc>
      </w:tr>
      <w:tr w:rsidR="00870D7D" w14:paraId="502D9A77" w14:textId="77777777" w:rsidTr="00977C29">
        <w:tc>
          <w:tcPr>
            <w:tcW w:w="1887" w:type="dxa"/>
            <w:vAlign w:val="center"/>
          </w:tcPr>
          <w:p w14:paraId="1A64F8FD" w14:textId="77777777" w:rsidR="00870D7D" w:rsidRDefault="00870D7D" w:rsidP="00977C29">
            <w:r w:rsidRPr="007C1FB0">
              <w:rPr>
                <w:rFonts w:ascii="Arial" w:hAnsi="Arial" w:cs="Arial"/>
                <w:sz w:val="20"/>
                <w:szCs w:val="20"/>
              </w:rPr>
              <w:t>Legislação</w:t>
            </w:r>
          </w:p>
        </w:tc>
        <w:tc>
          <w:tcPr>
            <w:tcW w:w="7601" w:type="dxa"/>
          </w:tcPr>
          <w:p w14:paraId="2EB0D023" w14:textId="77777777" w:rsidR="00870D7D" w:rsidRDefault="00870D7D" w:rsidP="00977C29">
            <w:pPr>
              <w:jc w:val="both"/>
            </w:pPr>
            <w:r w:rsidRPr="007C1FB0">
              <w:rPr>
                <w:rFonts w:ascii="Arial" w:hAnsi="Arial" w:cs="Arial"/>
                <w:sz w:val="20"/>
                <w:szCs w:val="20"/>
              </w:rPr>
              <w:t>O módulo de Legislação deverá permitir o cadastro e gerenciamento de diferentes tipos de legislação, tais como Leis Ordinárias, Portarias, Leis Complementares, Lei Orgânica do Município, Estatuto, Decretos Municipais, Constituição Federal, Constituição Estadual, entre outras categorias. O sistema já deve possuir tipos de legislação pré-definidos, mas também permitir o cadastro de novos tipos de legislação, se necessário. Dentro de cada tipo de legislação, será possível cadastrar informações adicionais como ementa, arquivo, data de cadastro, ano, número da legislação, legislatura e situação (ativa ou inativa, com a opção de "Não consta revogação expressa").</w:t>
            </w:r>
          </w:p>
        </w:tc>
      </w:tr>
      <w:tr w:rsidR="00870D7D" w14:paraId="3BBF9041" w14:textId="77777777" w:rsidTr="00977C29">
        <w:tc>
          <w:tcPr>
            <w:tcW w:w="1887" w:type="dxa"/>
            <w:vAlign w:val="center"/>
          </w:tcPr>
          <w:p w14:paraId="008BB993" w14:textId="77777777" w:rsidR="00870D7D" w:rsidRDefault="00870D7D" w:rsidP="00977C29">
            <w:r w:rsidRPr="007C1FB0">
              <w:rPr>
                <w:rFonts w:ascii="Arial" w:hAnsi="Arial" w:cs="Arial"/>
                <w:sz w:val="20"/>
                <w:szCs w:val="20"/>
              </w:rPr>
              <w:t>Licitações</w:t>
            </w:r>
          </w:p>
        </w:tc>
        <w:tc>
          <w:tcPr>
            <w:tcW w:w="7601" w:type="dxa"/>
          </w:tcPr>
          <w:p w14:paraId="0B5AF6ED" w14:textId="77777777" w:rsidR="00870D7D" w:rsidRDefault="00870D7D" w:rsidP="00977C29">
            <w:pPr>
              <w:jc w:val="both"/>
            </w:pPr>
            <w:r w:rsidRPr="007C1FB0">
              <w:rPr>
                <w:rFonts w:ascii="Arial" w:hAnsi="Arial" w:cs="Arial"/>
                <w:sz w:val="20"/>
                <w:szCs w:val="20"/>
              </w:rPr>
              <w:t>O objetivo do módulo Licitações será divulgar as licitações que ocorrem no município. Deve permitir o cadastro de licitações em categorias pré-definidas no sistema, além de possibilitar a criação de novas categorias. Dentro de cada categoria de licitação, será possível cadastrar as informações específicas da licitação, como número do processo, número da licitação, ano, datas relevantes, objeto da licitação e resumo. O módulo também deve permitir o gerenciamento de documentos auxiliares, com a criação de categorias e a inclusão de arquivos relacionados. Podendo ainda visualizar de maneira simplificada quais as empresas que se cadastram para retirar o edital.</w:t>
            </w:r>
          </w:p>
        </w:tc>
      </w:tr>
      <w:tr w:rsidR="00870D7D" w14:paraId="0EFEAF3B" w14:textId="77777777" w:rsidTr="00977C29">
        <w:tc>
          <w:tcPr>
            <w:tcW w:w="1887" w:type="dxa"/>
            <w:vAlign w:val="center"/>
          </w:tcPr>
          <w:p w14:paraId="3F0DEEC2" w14:textId="77777777" w:rsidR="00870D7D" w:rsidRDefault="00870D7D" w:rsidP="00977C29">
            <w:r w:rsidRPr="007C1FB0">
              <w:rPr>
                <w:rFonts w:ascii="Arial" w:hAnsi="Arial" w:cs="Arial"/>
                <w:sz w:val="20"/>
                <w:szCs w:val="20"/>
              </w:rPr>
              <w:t>Log</w:t>
            </w:r>
          </w:p>
        </w:tc>
        <w:tc>
          <w:tcPr>
            <w:tcW w:w="7601" w:type="dxa"/>
          </w:tcPr>
          <w:p w14:paraId="148D623E" w14:textId="77777777" w:rsidR="00870D7D" w:rsidRDefault="00870D7D" w:rsidP="00977C29">
            <w:pPr>
              <w:jc w:val="both"/>
            </w:pPr>
            <w:r w:rsidRPr="007C1FB0">
              <w:rPr>
                <w:rFonts w:ascii="Arial" w:hAnsi="Arial" w:cs="Arial"/>
                <w:sz w:val="20"/>
                <w:szCs w:val="20"/>
              </w:rPr>
              <w:t>O objetivo do módulo de Log será registrar todas as atividades realizadas no site, fornecendo um histórico detalhado das ações executadas pelos usuários. O módulo tem como finalidade principal identificar e rastrear possíveis ações indevidas, permitindo a análise e investigação de eventos específicos. Além disso, o registro de log possibilita a monitorização do desempenho do sistema e a detecção de problemas ou anomalias.</w:t>
            </w:r>
          </w:p>
        </w:tc>
      </w:tr>
      <w:tr w:rsidR="00870D7D" w14:paraId="4E4F5275" w14:textId="77777777" w:rsidTr="00977C29">
        <w:tc>
          <w:tcPr>
            <w:tcW w:w="1887" w:type="dxa"/>
            <w:vAlign w:val="center"/>
          </w:tcPr>
          <w:p w14:paraId="5B952194" w14:textId="77777777" w:rsidR="00870D7D" w:rsidRDefault="00870D7D" w:rsidP="00977C29">
            <w:r w:rsidRPr="007C1FB0">
              <w:rPr>
                <w:rFonts w:ascii="Arial" w:hAnsi="Arial" w:cs="Arial"/>
                <w:sz w:val="20"/>
                <w:szCs w:val="20"/>
              </w:rPr>
              <w:t>Meio Ambiente</w:t>
            </w:r>
          </w:p>
        </w:tc>
        <w:tc>
          <w:tcPr>
            <w:tcW w:w="7601" w:type="dxa"/>
          </w:tcPr>
          <w:p w14:paraId="03361EFC" w14:textId="77777777" w:rsidR="00870D7D" w:rsidRDefault="00870D7D" w:rsidP="00977C29">
            <w:pPr>
              <w:jc w:val="both"/>
            </w:pPr>
            <w:r w:rsidRPr="007C1FB0">
              <w:rPr>
                <w:rFonts w:ascii="Arial" w:hAnsi="Arial" w:cs="Arial"/>
                <w:sz w:val="20"/>
                <w:szCs w:val="20"/>
              </w:rPr>
              <w:t>O objetivo do módulo Meio Ambiente é fornecer um ambiente digital para disponibilizar informações, documentos e serviços relacionados ao setor ambiental. O módulo visa facilitar o acesso do cidadão e do órgão público a conteúdos relevantes, como documentos auxiliares, legislação, contas públicas, informativos, denúncias de descarte, solicitações de poda de árvore e informações sobre programas ambientais. O módulo buscará proporcionar uma experiência intuitiva e interativa, além de garantir a segurança e disponibilidade do sistema.</w:t>
            </w:r>
          </w:p>
        </w:tc>
      </w:tr>
      <w:tr w:rsidR="00870D7D" w14:paraId="04C3086E" w14:textId="77777777" w:rsidTr="00977C29">
        <w:tc>
          <w:tcPr>
            <w:tcW w:w="1887" w:type="dxa"/>
            <w:vAlign w:val="center"/>
          </w:tcPr>
          <w:p w14:paraId="541B3317" w14:textId="77777777" w:rsidR="00870D7D" w:rsidRDefault="00870D7D" w:rsidP="00977C29">
            <w:r w:rsidRPr="007C1FB0">
              <w:rPr>
                <w:rFonts w:ascii="Arial" w:hAnsi="Arial" w:cs="Arial"/>
                <w:sz w:val="20"/>
                <w:szCs w:val="20"/>
              </w:rPr>
              <w:t>Menu e Páginas</w:t>
            </w:r>
          </w:p>
        </w:tc>
        <w:tc>
          <w:tcPr>
            <w:tcW w:w="7601" w:type="dxa"/>
          </w:tcPr>
          <w:p w14:paraId="3283C901" w14:textId="77777777" w:rsidR="00870D7D" w:rsidRDefault="00870D7D" w:rsidP="00977C29">
            <w:pPr>
              <w:jc w:val="both"/>
            </w:pPr>
            <w:r w:rsidRPr="007C1FB0">
              <w:rPr>
                <w:rFonts w:ascii="Arial" w:hAnsi="Arial" w:cs="Arial"/>
                <w:sz w:val="20"/>
                <w:szCs w:val="20"/>
              </w:rPr>
              <w:t>O objetivo do módulo Menu e Páginas será fornecer uma estrutura de navegação intuitiva e eficiente para o site. O módulo deverá permitir a criação e gerenciamento de menus, links e páginas, proporcionando uma experiência amigável para os usuários. Os principais objetivos são facilitar o acesso rápido aos principais links, possibilitar a organização e personalização do menu principal, além de permitir a criação e edição de páginas de forma prática e funcional.</w:t>
            </w:r>
          </w:p>
        </w:tc>
      </w:tr>
      <w:tr w:rsidR="00870D7D" w14:paraId="11BA6E56" w14:textId="77777777" w:rsidTr="00977C29">
        <w:tc>
          <w:tcPr>
            <w:tcW w:w="1887" w:type="dxa"/>
            <w:vAlign w:val="center"/>
          </w:tcPr>
          <w:p w14:paraId="49270800" w14:textId="77777777" w:rsidR="00870D7D" w:rsidRDefault="00870D7D" w:rsidP="00977C29">
            <w:r w:rsidRPr="007C1FB0">
              <w:rPr>
                <w:rFonts w:ascii="Arial" w:hAnsi="Arial" w:cs="Arial"/>
                <w:sz w:val="20"/>
                <w:szCs w:val="20"/>
              </w:rPr>
              <w:t>Município</w:t>
            </w:r>
          </w:p>
        </w:tc>
        <w:tc>
          <w:tcPr>
            <w:tcW w:w="7601" w:type="dxa"/>
          </w:tcPr>
          <w:p w14:paraId="796ACFFF" w14:textId="77777777" w:rsidR="00870D7D" w:rsidRDefault="00870D7D" w:rsidP="00977C29">
            <w:pPr>
              <w:jc w:val="both"/>
            </w:pPr>
            <w:r w:rsidRPr="007C1FB0">
              <w:rPr>
                <w:rFonts w:ascii="Arial" w:eastAsia="Cascadia Code Light" w:hAnsi="Arial" w:cs="Arial"/>
                <w:sz w:val="20"/>
                <w:szCs w:val="20"/>
              </w:rPr>
              <w:t>O objetivo do módulo Município é fornecer espaço centralizado para o cadastro e gerenciamento de informações relevantes sobre o município. Esse módulo visa disponibilizar dados históricos, informações administrativas, símbolos, contatos úteis e outros recursos que possam auxiliar os cidadãos e servidores na busca por informações sobre o município.</w:t>
            </w:r>
          </w:p>
        </w:tc>
      </w:tr>
      <w:tr w:rsidR="00870D7D" w14:paraId="55DF7ADB" w14:textId="77777777" w:rsidTr="00977C29">
        <w:tc>
          <w:tcPr>
            <w:tcW w:w="1887" w:type="dxa"/>
            <w:vAlign w:val="center"/>
          </w:tcPr>
          <w:p w14:paraId="3827A718" w14:textId="77777777" w:rsidR="00870D7D" w:rsidRDefault="00870D7D" w:rsidP="00977C29">
            <w:r w:rsidRPr="007C1FB0">
              <w:rPr>
                <w:rFonts w:ascii="Arial" w:hAnsi="Arial" w:cs="Arial"/>
                <w:sz w:val="20"/>
                <w:szCs w:val="20"/>
              </w:rPr>
              <w:t>Notícias</w:t>
            </w:r>
          </w:p>
        </w:tc>
        <w:tc>
          <w:tcPr>
            <w:tcW w:w="7601" w:type="dxa"/>
          </w:tcPr>
          <w:p w14:paraId="644212FE" w14:textId="77777777" w:rsidR="00870D7D" w:rsidRDefault="00870D7D" w:rsidP="00977C29">
            <w:pPr>
              <w:jc w:val="both"/>
            </w:pPr>
            <w:r w:rsidRPr="007C1FB0">
              <w:rPr>
                <w:rFonts w:ascii="Arial" w:hAnsi="Arial" w:cs="Arial"/>
                <w:sz w:val="20"/>
                <w:szCs w:val="20"/>
              </w:rPr>
              <w:t>O objetivo do módulo Notícias será informar a população sobre as ações e atividades realizadas pelo órgão público. Permite o cadastro de notícias em categorias pré-definidas no sistema, além de possibilitar a criação de novas categorias. Cada notícia poderá ser cadastrada com título, subtítulo, capa, opção de banner, data e descrição.</w:t>
            </w:r>
          </w:p>
        </w:tc>
      </w:tr>
      <w:tr w:rsidR="00870D7D" w14:paraId="4EFC5A7D" w14:textId="77777777" w:rsidTr="00977C29">
        <w:tc>
          <w:tcPr>
            <w:tcW w:w="1887" w:type="dxa"/>
            <w:vAlign w:val="center"/>
          </w:tcPr>
          <w:p w14:paraId="79790291" w14:textId="77777777" w:rsidR="00870D7D" w:rsidRDefault="00870D7D" w:rsidP="00977C29">
            <w:r w:rsidRPr="007C1FB0">
              <w:rPr>
                <w:rFonts w:ascii="Arial" w:hAnsi="Arial" w:cs="Arial"/>
                <w:sz w:val="20"/>
                <w:szCs w:val="20"/>
              </w:rPr>
              <w:lastRenderedPageBreak/>
              <w:t>Ouvidoria</w:t>
            </w:r>
          </w:p>
        </w:tc>
        <w:tc>
          <w:tcPr>
            <w:tcW w:w="7601" w:type="dxa"/>
          </w:tcPr>
          <w:p w14:paraId="32645ACE" w14:textId="77777777" w:rsidR="00870D7D" w:rsidRDefault="00870D7D" w:rsidP="00977C29">
            <w:pPr>
              <w:jc w:val="both"/>
            </w:pPr>
            <w:r w:rsidRPr="007C1FB0">
              <w:rPr>
                <w:rFonts w:ascii="Arial" w:hAnsi="Arial" w:cs="Arial"/>
                <w:sz w:val="20"/>
                <w:szCs w:val="20"/>
              </w:rPr>
              <w:t>O objetivo do módulo de Ouvidoria será proporcionar um canal de comunicação entre os cidadãos e a Ouvidoria Pública Municipal, permitindo o registro, acompanhamento e tratamento de demandas, sugestões, elogios, reclamações e denúncias. O módulo deve ter como finalidade principal promover a transparência, a participação cidadã e a melhoria dos serviços públicos, além de auxiliar na gestão e na tomada de decisões por parte da Ouvidoria.</w:t>
            </w:r>
          </w:p>
        </w:tc>
      </w:tr>
      <w:tr w:rsidR="00870D7D" w14:paraId="54A5CD2E" w14:textId="77777777" w:rsidTr="00977C29">
        <w:tc>
          <w:tcPr>
            <w:tcW w:w="1887" w:type="dxa"/>
            <w:vAlign w:val="center"/>
          </w:tcPr>
          <w:p w14:paraId="42285C74" w14:textId="77777777" w:rsidR="00870D7D" w:rsidRDefault="00870D7D" w:rsidP="00977C29">
            <w:r w:rsidRPr="007C1FB0">
              <w:rPr>
                <w:rFonts w:ascii="Arial" w:hAnsi="Arial" w:cs="Arial"/>
                <w:sz w:val="20"/>
                <w:szCs w:val="20"/>
              </w:rPr>
              <w:t>SIC</w:t>
            </w:r>
          </w:p>
        </w:tc>
        <w:tc>
          <w:tcPr>
            <w:tcW w:w="7601" w:type="dxa"/>
          </w:tcPr>
          <w:p w14:paraId="216FAF53" w14:textId="77777777" w:rsidR="00870D7D" w:rsidRDefault="00870D7D" w:rsidP="00977C29">
            <w:pPr>
              <w:jc w:val="both"/>
            </w:pPr>
            <w:r w:rsidRPr="007C1FB0">
              <w:rPr>
                <w:rFonts w:ascii="Arial" w:hAnsi="Arial" w:cs="Arial"/>
                <w:sz w:val="20"/>
                <w:szCs w:val="20"/>
              </w:rPr>
              <w:t>O objetivo do módulo de SIC será proporcionar um canal de comunicação entre os cidadãos e o SIC, permitindo o registro, acompanhamento e tratamento de demandas.</w:t>
            </w:r>
          </w:p>
        </w:tc>
      </w:tr>
      <w:tr w:rsidR="00870D7D" w14:paraId="6784E1ED" w14:textId="77777777" w:rsidTr="00977C29">
        <w:tc>
          <w:tcPr>
            <w:tcW w:w="1887" w:type="dxa"/>
            <w:vAlign w:val="center"/>
          </w:tcPr>
          <w:p w14:paraId="77BD493B" w14:textId="77777777" w:rsidR="00870D7D" w:rsidRDefault="00870D7D" w:rsidP="00977C29">
            <w:r w:rsidRPr="007C1FB0">
              <w:rPr>
                <w:rFonts w:ascii="Arial" w:hAnsi="Arial" w:cs="Arial"/>
                <w:sz w:val="20"/>
                <w:szCs w:val="20"/>
              </w:rPr>
              <w:t>Perguntas Frequentes</w:t>
            </w:r>
          </w:p>
        </w:tc>
        <w:tc>
          <w:tcPr>
            <w:tcW w:w="7601" w:type="dxa"/>
          </w:tcPr>
          <w:p w14:paraId="33AF4F60" w14:textId="77777777" w:rsidR="00870D7D" w:rsidRDefault="00870D7D" w:rsidP="00977C29">
            <w:pPr>
              <w:jc w:val="both"/>
            </w:pPr>
            <w:r w:rsidRPr="007C1FB0">
              <w:rPr>
                <w:rFonts w:ascii="Arial" w:hAnsi="Arial" w:cs="Arial"/>
                <w:sz w:val="20"/>
                <w:szCs w:val="20"/>
              </w:rPr>
              <w:t>O objetivo do módulo Perguntas Frequentes será auxiliar o cidadão a navegar no sistema do órgão público, fornecendo respostas às dúvidas mais frequentes. Permite a adição das perguntas mais comuns feitas pelos cidadãos, juntamente com suas respectivas respostas.</w:t>
            </w:r>
          </w:p>
        </w:tc>
      </w:tr>
      <w:tr w:rsidR="00870D7D" w14:paraId="00083CF2" w14:textId="77777777" w:rsidTr="00977C29">
        <w:tc>
          <w:tcPr>
            <w:tcW w:w="1887" w:type="dxa"/>
            <w:vAlign w:val="center"/>
          </w:tcPr>
          <w:p w14:paraId="6FDC28F2" w14:textId="77777777" w:rsidR="00870D7D" w:rsidRDefault="00870D7D" w:rsidP="00977C29">
            <w:r w:rsidRPr="007C1FB0">
              <w:rPr>
                <w:rFonts w:ascii="Arial" w:hAnsi="Arial" w:cs="Arial"/>
                <w:sz w:val="20"/>
                <w:szCs w:val="20"/>
              </w:rPr>
              <w:t>Terceiro Setor</w:t>
            </w:r>
          </w:p>
        </w:tc>
        <w:tc>
          <w:tcPr>
            <w:tcW w:w="7601" w:type="dxa"/>
          </w:tcPr>
          <w:p w14:paraId="6C1BC2AC" w14:textId="77777777" w:rsidR="00870D7D" w:rsidRDefault="00870D7D" w:rsidP="00977C29">
            <w:pPr>
              <w:jc w:val="both"/>
            </w:pPr>
            <w:r w:rsidRPr="007C1FB0">
              <w:rPr>
                <w:rFonts w:ascii="Arial" w:hAnsi="Arial" w:cs="Arial"/>
                <w:sz w:val="20"/>
                <w:szCs w:val="20"/>
              </w:rPr>
              <w:t>O objetivo do módulo Terceiro Setor será oferecer uma plataforma para entidades privadas sem fins lucrativos, que atuam no setor público, a fim de cadastrar projetos, fornecedores, repasses, despesas e outros arquivos relacionados. O módulo será desenvolvido para facilitar o acesso às informações publicadas pelas entidades, garantindo a conformidade com a Lei de Acesso à Informação. Através da página inicial do módulo, os usuários poderão adicionar entidades, informando seus dados, bem como cadastrar diretores e vice-diretores. O sistema também deve permitir a gestão de diferentes categorias, como projetos, fornecedores, funcionários, notícias, álbum de fotos, documentos auxiliares e estrutura física.</w:t>
            </w:r>
          </w:p>
        </w:tc>
      </w:tr>
      <w:tr w:rsidR="00870D7D" w14:paraId="234ECC6E" w14:textId="77777777" w:rsidTr="00977C29">
        <w:tc>
          <w:tcPr>
            <w:tcW w:w="1887" w:type="dxa"/>
            <w:vAlign w:val="center"/>
          </w:tcPr>
          <w:p w14:paraId="5716B826" w14:textId="77777777" w:rsidR="00870D7D" w:rsidRDefault="00870D7D" w:rsidP="00977C29">
            <w:r w:rsidRPr="007C1FB0">
              <w:rPr>
                <w:rFonts w:ascii="Arial" w:hAnsi="Arial" w:cs="Arial"/>
                <w:sz w:val="20"/>
                <w:szCs w:val="20"/>
              </w:rPr>
              <w:t>Troca de Lâmpada</w:t>
            </w:r>
          </w:p>
        </w:tc>
        <w:tc>
          <w:tcPr>
            <w:tcW w:w="7601" w:type="dxa"/>
          </w:tcPr>
          <w:p w14:paraId="1DA37867" w14:textId="77777777" w:rsidR="00870D7D" w:rsidRDefault="00870D7D" w:rsidP="00977C29">
            <w:pPr>
              <w:jc w:val="both"/>
            </w:pPr>
            <w:r w:rsidRPr="007C1FB0">
              <w:rPr>
                <w:rFonts w:ascii="Arial" w:hAnsi="Arial" w:cs="Arial"/>
                <w:sz w:val="20"/>
                <w:szCs w:val="20"/>
              </w:rPr>
              <w:t>O objetivo do módulo será gerenciar as solicitações enviadas pelos cidadãos referentes a problemas na iluminação pública, proporcionando um atendimento ágil e eficiente. Visa possibilitar a ordenação das solicitações de acordo com seu status (concluído, pendente, cancelado e em progresso), além de permitir a listagem de todas as solicitações. Os cidadãos terão a opção de fazer a solicitação por conta própria através do sistema ou contatar a prefeitura para que esta realize a solicitação em seu nome.</w:t>
            </w:r>
          </w:p>
        </w:tc>
      </w:tr>
      <w:tr w:rsidR="00870D7D" w14:paraId="533A1985" w14:textId="77777777" w:rsidTr="00977C29">
        <w:tc>
          <w:tcPr>
            <w:tcW w:w="1887" w:type="dxa"/>
            <w:vAlign w:val="center"/>
          </w:tcPr>
          <w:p w14:paraId="2105569A" w14:textId="77777777" w:rsidR="00870D7D" w:rsidRDefault="00870D7D" w:rsidP="00977C29">
            <w:r w:rsidRPr="007C1FB0">
              <w:rPr>
                <w:rFonts w:ascii="Arial" w:hAnsi="Arial" w:cs="Arial"/>
                <w:sz w:val="20"/>
                <w:szCs w:val="20"/>
              </w:rPr>
              <w:t>Dados Abertos</w:t>
            </w:r>
          </w:p>
        </w:tc>
        <w:tc>
          <w:tcPr>
            <w:tcW w:w="7601" w:type="dxa"/>
          </w:tcPr>
          <w:p w14:paraId="64D82616" w14:textId="77777777" w:rsidR="00870D7D" w:rsidRDefault="00870D7D" w:rsidP="00977C29">
            <w:pPr>
              <w:jc w:val="both"/>
            </w:pPr>
            <w:r w:rsidRPr="007C1FB0">
              <w:rPr>
                <w:rFonts w:ascii="Arial" w:hAnsi="Arial" w:cs="Arial"/>
                <w:sz w:val="20"/>
                <w:szCs w:val="20"/>
              </w:rPr>
              <w:t>O objetivo do módulo será fornecer aos munícipes acesso fácil e flexível a informações públicas em diversas categorias, incluindo Ata de Abertura, Ata de Registro de Preço, Concurso, Contratos, Legislação, Licitação e Notícias. Os munícipes podem selecionar a categoria de interesse, especificar o ano relevante e, em seguida, fazer o download dos dados em formatos JSON ou XML para integração em sistemas externos.</w:t>
            </w:r>
          </w:p>
        </w:tc>
      </w:tr>
      <w:tr w:rsidR="00870D7D" w14:paraId="2C4DFCC1" w14:textId="77777777" w:rsidTr="00977C29">
        <w:tc>
          <w:tcPr>
            <w:tcW w:w="1887" w:type="dxa"/>
            <w:vAlign w:val="center"/>
          </w:tcPr>
          <w:p w14:paraId="76F1E2FF" w14:textId="77777777" w:rsidR="00870D7D" w:rsidRDefault="00870D7D" w:rsidP="00977C29">
            <w:r w:rsidRPr="007C1FB0">
              <w:rPr>
                <w:rFonts w:ascii="Arial" w:hAnsi="Arial" w:cs="Arial"/>
                <w:sz w:val="20"/>
                <w:szCs w:val="20"/>
              </w:rPr>
              <w:t>Período Eleitoral</w:t>
            </w:r>
          </w:p>
        </w:tc>
        <w:tc>
          <w:tcPr>
            <w:tcW w:w="7601" w:type="dxa"/>
          </w:tcPr>
          <w:p w14:paraId="389E4F1E" w14:textId="77777777" w:rsidR="00870D7D" w:rsidRDefault="00870D7D" w:rsidP="00977C29">
            <w:pPr>
              <w:jc w:val="both"/>
            </w:pPr>
            <w:r w:rsidRPr="007C1FB0">
              <w:rPr>
                <w:rFonts w:ascii="Arial" w:hAnsi="Arial" w:cs="Arial"/>
                <w:sz w:val="20"/>
                <w:szCs w:val="20"/>
              </w:rPr>
              <w:t>O objetivo do módulo é preparar o portal para o período eleitoral com total conformidade a Lei 9.504/1997, atendendo a todas as exigências legais durante a campanha eleitoral. Através de painel administrativo, os gestores do site, devem poder desativar temporariamente as informações caracterizadas como publicidade institucional.</w:t>
            </w:r>
          </w:p>
        </w:tc>
      </w:tr>
    </w:tbl>
    <w:p w14:paraId="46E63D32" w14:textId="77777777" w:rsidR="00870D7D" w:rsidRDefault="00870D7D" w:rsidP="00870D7D">
      <w:pPr>
        <w:spacing w:line="276" w:lineRule="auto"/>
        <w:jc w:val="both"/>
        <w:rPr>
          <w:rFonts w:ascii="Arial" w:hAnsi="Arial" w:cs="Arial"/>
          <w:sz w:val="20"/>
          <w:szCs w:val="20"/>
        </w:rPr>
      </w:pPr>
      <w:r>
        <w:rPr>
          <w:rFonts w:ascii="Arial" w:hAnsi="Arial" w:cs="Arial"/>
          <w:sz w:val="20"/>
          <w:szCs w:val="20"/>
        </w:rPr>
        <w:t>4.3.</w:t>
      </w:r>
      <w:r w:rsidRPr="009B6473">
        <w:rPr>
          <w:rFonts w:ascii="Arial" w:hAnsi="Arial" w:cs="Arial"/>
          <w:sz w:val="20"/>
          <w:szCs w:val="20"/>
        </w:rPr>
        <w:t xml:space="preserve"> </w:t>
      </w:r>
      <w:r w:rsidRPr="002C6D97">
        <w:rPr>
          <w:rFonts w:ascii="Arial" w:hAnsi="Arial" w:cs="Arial"/>
          <w:sz w:val="20"/>
          <w:szCs w:val="20"/>
        </w:rPr>
        <w:t>Responsividade e Compatibilidade</w:t>
      </w:r>
    </w:p>
    <w:p w14:paraId="09C69324" w14:textId="77777777" w:rsidR="00870D7D" w:rsidRPr="00D448FD" w:rsidRDefault="00870D7D" w:rsidP="00870D7D">
      <w:pPr>
        <w:spacing w:line="276" w:lineRule="auto"/>
        <w:ind w:left="426"/>
        <w:jc w:val="both"/>
        <w:rPr>
          <w:rFonts w:ascii="Arial" w:hAnsi="Arial" w:cs="Arial"/>
          <w:sz w:val="20"/>
          <w:szCs w:val="20"/>
        </w:rPr>
      </w:pPr>
      <w:r>
        <w:rPr>
          <w:rFonts w:ascii="Arial" w:hAnsi="Arial" w:cs="Arial"/>
          <w:sz w:val="20"/>
          <w:szCs w:val="20"/>
        </w:rPr>
        <w:t xml:space="preserve">4.3.1. </w:t>
      </w:r>
      <w:r w:rsidRPr="009B6473">
        <w:rPr>
          <w:rFonts w:ascii="Arial" w:hAnsi="Arial" w:cs="Arial"/>
          <w:sz w:val="20"/>
          <w:szCs w:val="20"/>
        </w:rPr>
        <w:t xml:space="preserve">A solução deverá ser 100% responsiva, adaptando-se </w:t>
      </w:r>
      <w:r w:rsidRPr="00D448FD">
        <w:rPr>
          <w:rFonts w:ascii="Arial" w:hAnsi="Arial" w:cs="Arial"/>
          <w:sz w:val="20"/>
          <w:szCs w:val="20"/>
        </w:rPr>
        <w:t>automaticamente a qualquer resolução de tela (desktops, tablets e smartphones) sem prejuízo de layout ou funcionalidade, garantindo compatibilidade com os principais navegadores de mercado (Google Chrome, Mozilla Firefox, Microsoft Edge e Apple Safari) em suas versões atuais.</w:t>
      </w:r>
    </w:p>
    <w:p w14:paraId="220775BE" w14:textId="77777777" w:rsidR="00870D7D" w:rsidRDefault="00870D7D" w:rsidP="00870D7D">
      <w:pPr>
        <w:spacing w:line="276" w:lineRule="auto"/>
        <w:jc w:val="both"/>
        <w:rPr>
          <w:rFonts w:ascii="Arial" w:hAnsi="Arial" w:cs="Arial"/>
          <w:sz w:val="20"/>
          <w:szCs w:val="20"/>
        </w:rPr>
      </w:pPr>
      <w:r w:rsidRPr="000F4221">
        <w:rPr>
          <w:rFonts w:ascii="Arial" w:hAnsi="Arial" w:cs="Arial"/>
          <w:sz w:val="20"/>
          <w:szCs w:val="20"/>
        </w:rPr>
        <w:t>4.4.</w:t>
      </w:r>
      <w:r w:rsidRPr="000F4221">
        <w:rPr>
          <w:rFonts w:ascii="Arial" w:hAnsi="Arial" w:cs="Arial"/>
          <w:i/>
          <w:iCs/>
          <w:sz w:val="20"/>
          <w:szCs w:val="20"/>
        </w:rPr>
        <w:t xml:space="preserve"> </w:t>
      </w:r>
      <w:r w:rsidRPr="00736A41">
        <w:rPr>
          <w:rFonts w:ascii="Arial" w:hAnsi="Arial" w:cs="Arial"/>
          <w:sz w:val="20"/>
          <w:szCs w:val="20"/>
        </w:rPr>
        <w:t>Acessibilidade digital</w:t>
      </w:r>
    </w:p>
    <w:p w14:paraId="133CAD34" w14:textId="77777777" w:rsidR="00870D7D" w:rsidRDefault="00870D7D" w:rsidP="00870D7D">
      <w:pPr>
        <w:spacing w:line="276" w:lineRule="auto"/>
        <w:ind w:left="426"/>
        <w:jc w:val="both"/>
        <w:rPr>
          <w:rFonts w:ascii="Arial" w:hAnsi="Arial" w:cs="Arial"/>
          <w:sz w:val="20"/>
          <w:szCs w:val="20"/>
        </w:rPr>
      </w:pPr>
      <w:r>
        <w:rPr>
          <w:rFonts w:ascii="Arial" w:hAnsi="Arial" w:cs="Arial"/>
          <w:sz w:val="20"/>
          <w:szCs w:val="20"/>
        </w:rPr>
        <w:t xml:space="preserve">4.4.1. </w:t>
      </w:r>
      <w:r w:rsidRPr="00D448FD">
        <w:rPr>
          <w:rFonts w:ascii="Arial" w:hAnsi="Arial" w:cs="Arial"/>
          <w:sz w:val="20"/>
          <w:szCs w:val="20"/>
        </w:rPr>
        <w:t xml:space="preserve"> A solução deverá atender integralmente às diretrizes do e-MAG (Modelo de Acessibilidade em Governo Eletrônico) e WCAG 2.1, obtendo nota mínima de 95% (noventa e cinco por cento) de conformidade na ferramenta oficial ASES (Avaliador e Simulador de Acessibilidade em Sites Governamentais), </w:t>
      </w:r>
      <w:r w:rsidRPr="00CB3D92">
        <w:rPr>
          <w:rFonts w:ascii="Arial" w:hAnsi="Arial" w:cs="Arial"/>
          <w:sz w:val="20"/>
          <w:szCs w:val="20"/>
        </w:rPr>
        <w:t>sendo esse requisito item eliminatório na Prova de Conceito</w:t>
      </w:r>
      <w:r w:rsidRPr="00D448FD">
        <w:rPr>
          <w:rFonts w:ascii="Arial" w:hAnsi="Arial" w:cs="Arial"/>
          <w:sz w:val="20"/>
          <w:szCs w:val="20"/>
        </w:rPr>
        <w:t xml:space="preserve">. A solução deverá contar com: </w:t>
      </w:r>
    </w:p>
    <w:p w14:paraId="19CD59B1" w14:textId="77777777" w:rsidR="00870D7D" w:rsidRPr="00D448FD" w:rsidRDefault="00870D7D" w:rsidP="00870D7D">
      <w:pPr>
        <w:spacing w:line="276" w:lineRule="auto"/>
        <w:ind w:left="567"/>
        <w:jc w:val="both"/>
        <w:rPr>
          <w:rFonts w:ascii="Arial" w:hAnsi="Arial" w:cs="Arial"/>
          <w:sz w:val="20"/>
          <w:szCs w:val="20"/>
        </w:rPr>
      </w:pPr>
      <w:r>
        <w:rPr>
          <w:rFonts w:ascii="Arial" w:hAnsi="Arial" w:cs="Arial"/>
          <w:sz w:val="20"/>
          <w:szCs w:val="20"/>
        </w:rPr>
        <w:t>4.4.1.1.</w:t>
      </w:r>
      <w:r w:rsidRPr="00D448FD">
        <w:rPr>
          <w:rFonts w:ascii="Arial" w:hAnsi="Arial" w:cs="Arial"/>
          <w:sz w:val="20"/>
          <w:szCs w:val="20"/>
        </w:rPr>
        <w:t xml:space="preserve"> Atalhos de navegação por teclado e mapa do site; </w:t>
      </w:r>
    </w:p>
    <w:p w14:paraId="75F69ECF" w14:textId="77777777" w:rsidR="00870D7D" w:rsidRPr="00D448FD" w:rsidRDefault="00870D7D" w:rsidP="00870D7D">
      <w:pPr>
        <w:spacing w:line="276" w:lineRule="auto"/>
        <w:ind w:left="567"/>
        <w:jc w:val="both"/>
        <w:rPr>
          <w:rFonts w:ascii="Arial" w:hAnsi="Arial" w:cs="Arial"/>
          <w:sz w:val="20"/>
          <w:szCs w:val="20"/>
        </w:rPr>
      </w:pPr>
      <w:r>
        <w:rPr>
          <w:rFonts w:ascii="Arial" w:hAnsi="Arial" w:cs="Arial"/>
          <w:sz w:val="20"/>
          <w:szCs w:val="20"/>
        </w:rPr>
        <w:t>4.4.1.2.</w:t>
      </w:r>
      <w:r w:rsidRPr="00D448FD">
        <w:rPr>
          <w:rFonts w:ascii="Arial" w:hAnsi="Arial" w:cs="Arial"/>
          <w:sz w:val="20"/>
          <w:szCs w:val="20"/>
        </w:rPr>
        <w:t xml:space="preserve"> Ferramentas de alteração de contraste e redimensionamento de fonte; </w:t>
      </w:r>
    </w:p>
    <w:p w14:paraId="11375E4B" w14:textId="77777777" w:rsidR="00870D7D" w:rsidRPr="00D448FD" w:rsidRDefault="00870D7D" w:rsidP="00870D7D">
      <w:pPr>
        <w:spacing w:line="276" w:lineRule="auto"/>
        <w:ind w:left="567"/>
        <w:jc w:val="both"/>
        <w:rPr>
          <w:rFonts w:ascii="Arial" w:hAnsi="Arial" w:cs="Arial"/>
          <w:sz w:val="20"/>
          <w:szCs w:val="20"/>
        </w:rPr>
      </w:pPr>
      <w:r>
        <w:rPr>
          <w:rFonts w:ascii="Arial" w:hAnsi="Arial" w:cs="Arial"/>
          <w:sz w:val="20"/>
          <w:szCs w:val="20"/>
        </w:rPr>
        <w:t>4.4.1.3.</w:t>
      </w:r>
      <w:r w:rsidRPr="00D448FD">
        <w:rPr>
          <w:rFonts w:ascii="Arial" w:hAnsi="Arial" w:cs="Arial"/>
          <w:sz w:val="20"/>
          <w:szCs w:val="20"/>
        </w:rPr>
        <w:t xml:space="preserve"> Integração com tradutor automático de LIBRAS (Língua Brasileira de Sinais); </w:t>
      </w:r>
    </w:p>
    <w:p w14:paraId="142916BA" w14:textId="77777777" w:rsidR="00870D7D" w:rsidRPr="00D448FD" w:rsidRDefault="00870D7D" w:rsidP="00870D7D">
      <w:pPr>
        <w:spacing w:line="276" w:lineRule="auto"/>
        <w:ind w:left="567"/>
        <w:jc w:val="both"/>
        <w:rPr>
          <w:rFonts w:ascii="Arial" w:hAnsi="Arial" w:cs="Arial"/>
          <w:sz w:val="20"/>
          <w:szCs w:val="20"/>
        </w:rPr>
      </w:pPr>
      <w:r>
        <w:rPr>
          <w:rFonts w:ascii="Arial" w:hAnsi="Arial" w:cs="Arial"/>
          <w:sz w:val="20"/>
          <w:szCs w:val="20"/>
        </w:rPr>
        <w:lastRenderedPageBreak/>
        <w:t>4.4.1.4.</w:t>
      </w:r>
      <w:r w:rsidRPr="00D448FD">
        <w:rPr>
          <w:rFonts w:ascii="Arial" w:hAnsi="Arial" w:cs="Arial"/>
          <w:sz w:val="20"/>
          <w:szCs w:val="20"/>
        </w:rPr>
        <w:t xml:space="preserve"> Player de leitura acessível de conteúdo.</w:t>
      </w:r>
    </w:p>
    <w:p w14:paraId="075988E2" w14:textId="77777777" w:rsidR="00870D7D" w:rsidRDefault="00870D7D" w:rsidP="00870D7D">
      <w:pPr>
        <w:spacing w:line="276" w:lineRule="auto"/>
        <w:jc w:val="both"/>
        <w:rPr>
          <w:rFonts w:ascii="Arial" w:hAnsi="Arial" w:cs="Arial"/>
          <w:sz w:val="20"/>
          <w:szCs w:val="20"/>
        </w:rPr>
      </w:pPr>
      <w:r>
        <w:rPr>
          <w:rFonts w:ascii="Arial" w:hAnsi="Arial" w:cs="Arial"/>
          <w:sz w:val="20"/>
          <w:szCs w:val="20"/>
        </w:rPr>
        <w:t>4.5</w:t>
      </w:r>
      <w:r w:rsidRPr="00D448FD">
        <w:rPr>
          <w:rFonts w:ascii="Arial" w:hAnsi="Arial" w:cs="Arial"/>
          <w:sz w:val="20"/>
          <w:szCs w:val="20"/>
        </w:rPr>
        <w:t xml:space="preserve">. </w:t>
      </w:r>
      <w:r w:rsidRPr="00BB271E">
        <w:rPr>
          <w:rFonts w:ascii="Arial" w:hAnsi="Arial" w:cs="Arial"/>
          <w:sz w:val="20"/>
          <w:szCs w:val="20"/>
        </w:rPr>
        <w:t>Busca Geral por Conteúdo</w:t>
      </w:r>
    </w:p>
    <w:p w14:paraId="10E4F922" w14:textId="77777777" w:rsidR="00870D7D" w:rsidRPr="00D448FD" w:rsidRDefault="00870D7D" w:rsidP="00870D7D">
      <w:pPr>
        <w:spacing w:line="276" w:lineRule="auto"/>
        <w:ind w:left="426"/>
        <w:jc w:val="both"/>
        <w:rPr>
          <w:rFonts w:ascii="Arial" w:hAnsi="Arial" w:cs="Arial"/>
          <w:sz w:val="20"/>
          <w:szCs w:val="20"/>
        </w:rPr>
      </w:pPr>
      <w:r>
        <w:rPr>
          <w:rFonts w:ascii="Arial" w:hAnsi="Arial" w:cs="Arial"/>
          <w:sz w:val="20"/>
          <w:szCs w:val="20"/>
        </w:rPr>
        <w:t>4.5.1.</w:t>
      </w:r>
      <w:r w:rsidRPr="00D448FD">
        <w:rPr>
          <w:rFonts w:ascii="Arial" w:hAnsi="Arial" w:cs="Arial"/>
          <w:sz w:val="20"/>
          <w:szCs w:val="20"/>
        </w:rPr>
        <w:t xml:space="preserve"> A plataforma deverá disponibilizar mecanismo de busca global por palavra-chave, permitindo a pesquisa no conteúdo integral de páginas, notícias, legislações, licitações, editais e documentos anexos, apresentando os resultados de forma organizada e categorizada.</w:t>
      </w:r>
    </w:p>
    <w:p w14:paraId="3B363537" w14:textId="77777777" w:rsidR="00870D7D" w:rsidRDefault="00870D7D" w:rsidP="00870D7D">
      <w:pPr>
        <w:spacing w:line="276" w:lineRule="auto"/>
        <w:jc w:val="both"/>
        <w:rPr>
          <w:rFonts w:ascii="Arial" w:hAnsi="Arial" w:cs="Arial"/>
          <w:sz w:val="20"/>
          <w:szCs w:val="20"/>
        </w:rPr>
      </w:pPr>
      <w:r>
        <w:rPr>
          <w:rFonts w:ascii="Arial" w:hAnsi="Arial" w:cs="Arial"/>
          <w:sz w:val="20"/>
          <w:szCs w:val="20"/>
        </w:rPr>
        <w:t>4.6</w:t>
      </w:r>
      <w:r w:rsidRPr="00D448FD">
        <w:rPr>
          <w:rFonts w:ascii="Arial" w:hAnsi="Arial" w:cs="Arial"/>
          <w:sz w:val="20"/>
          <w:szCs w:val="20"/>
        </w:rPr>
        <w:t xml:space="preserve">. </w:t>
      </w:r>
      <w:r w:rsidRPr="00736A41">
        <w:rPr>
          <w:rFonts w:ascii="Arial" w:hAnsi="Arial" w:cs="Arial"/>
          <w:sz w:val="20"/>
          <w:szCs w:val="20"/>
        </w:rPr>
        <w:t>Conformidade com a LGPD</w:t>
      </w:r>
    </w:p>
    <w:p w14:paraId="29A44ABC" w14:textId="77777777" w:rsidR="00870D7D" w:rsidRPr="00D448FD" w:rsidRDefault="00870D7D" w:rsidP="00870D7D">
      <w:pPr>
        <w:spacing w:line="276" w:lineRule="auto"/>
        <w:ind w:left="426"/>
        <w:jc w:val="both"/>
        <w:rPr>
          <w:rFonts w:ascii="Arial" w:hAnsi="Arial" w:cs="Arial"/>
          <w:sz w:val="20"/>
          <w:szCs w:val="20"/>
        </w:rPr>
      </w:pPr>
      <w:r>
        <w:rPr>
          <w:rFonts w:ascii="Arial" w:hAnsi="Arial" w:cs="Arial"/>
          <w:sz w:val="20"/>
          <w:szCs w:val="20"/>
        </w:rPr>
        <w:t>4.6.1.</w:t>
      </w:r>
      <w:r w:rsidRPr="00D448FD">
        <w:rPr>
          <w:rFonts w:ascii="Arial" w:hAnsi="Arial" w:cs="Arial"/>
          <w:sz w:val="20"/>
          <w:szCs w:val="20"/>
        </w:rPr>
        <w:t xml:space="preserve"> A plataforma deverá atender às exigências da Lei nº 13.709/2018 (LGPD), disponibilizando gestão de consentimento de cookies, avisos de privacidade, termos de uso configuráveis pelo município e canais para atendimento aos direitos dos titulares de dados.</w:t>
      </w:r>
    </w:p>
    <w:p w14:paraId="1ED3DA47" w14:textId="77777777" w:rsidR="00870D7D" w:rsidRPr="00D448FD" w:rsidRDefault="00870D7D" w:rsidP="00870D7D">
      <w:pPr>
        <w:spacing w:line="276" w:lineRule="auto"/>
        <w:jc w:val="both"/>
        <w:rPr>
          <w:rFonts w:ascii="Arial" w:hAnsi="Arial" w:cs="Arial"/>
          <w:sz w:val="20"/>
          <w:szCs w:val="20"/>
        </w:rPr>
      </w:pPr>
      <w:r>
        <w:rPr>
          <w:rFonts w:ascii="Arial" w:hAnsi="Arial" w:cs="Arial"/>
          <w:sz w:val="20"/>
          <w:szCs w:val="20"/>
        </w:rPr>
        <w:t>4.7</w:t>
      </w:r>
      <w:r w:rsidRPr="00D448FD">
        <w:rPr>
          <w:rFonts w:ascii="Arial" w:hAnsi="Arial" w:cs="Arial"/>
          <w:sz w:val="20"/>
          <w:szCs w:val="20"/>
        </w:rPr>
        <w:t xml:space="preserve">. </w:t>
      </w:r>
      <w:r w:rsidRPr="00736A41">
        <w:rPr>
          <w:rFonts w:ascii="Arial" w:hAnsi="Arial" w:cs="Arial"/>
          <w:sz w:val="20"/>
          <w:szCs w:val="20"/>
        </w:rPr>
        <w:t>Diário Oficial Eletrônico</w:t>
      </w:r>
    </w:p>
    <w:p w14:paraId="40699050" w14:textId="77777777" w:rsidR="00870D7D" w:rsidRPr="00D448FD" w:rsidRDefault="00870D7D" w:rsidP="00870D7D">
      <w:pPr>
        <w:spacing w:line="276" w:lineRule="auto"/>
        <w:ind w:left="426"/>
        <w:jc w:val="both"/>
        <w:rPr>
          <w:rFonts w:ascii="Arial" w:hAnsi="Arial" w:cs="Arial"/>
          <w:sz w:val="20"/>
          <w:szCs w:val="20"/>
        </w:rPr>
      </w:pPr>
      <w:r>
        <w:rPr>
          <w:rFonts w:ascii="Arial" w:hAnsi="Arial" w:cs="Arial"/>
          <w:sz w:val="20"/>
          <w:szCs w:val="20"/>
        </w:rPr>
        <w:t>4.7.1</w:t>
      </w:r>
      <w:r w:rsidRPr="00D448FD">
        <w:rPr>
          <w:rFonts w:ascii="Arial" w:hAnsi="Arial" w:cs="Arial"/>
          <w:sz w:val="20"/>
          <w:szCs w:val="20"/>
        </w:rPr>
        <w:t>. A solução deverá disponibilizar Diário Oficial Eletrônico com validade jurídica, contemplando no mínimo:</w:t>
      </w:r>
    </w:p>
    <w:p w14:paraId="2CD22195" w14:textId="77777777" w:rsidR="00870D7D" w:rsidRPr="00D448FD" w:rsidRDefault="00870D7D" w:rsidP="00870D7D">
      <w:pPr>
        <w:spacing w:line="276" w:lineRule="auto"/>
        <w:ind w:left="567"/>
        <w:jc w:val="both"/>
        <w:rPr>
          <w:rFonts w:ascii="Arial" w:hAnsi="Arial" w:cs="Arial"/>
          <w:sz w:val="20"/>
          <w:szCs w:val="20"/>
        </w:rPr>
      </w:pPr>
      <w:r>
        <w:rPr>
          <w:rFonts w:ascii="Arial" w:hAnsi="Arial" w:cs="Arial"/>
          <w:sz w:val="20"/>
          <w:szCs w:val="20"/>
        </w:rPr>
        <w:t>4.7.1</w:t>
      </w:r>
      <w:r w:rsidRPr="00D448FD">
        <w:rPr>
          <w:rFonts w:ascii="Arial" w:hAnsi="Arial" w:cs="Arial"/>
          <w:sz w:val="20"/>
          <w:szCs w:val="20"/>
        </w:rPr>
        <w:t>.</w:t>
      </w:r>
      <w:r>
        <w:rPr>
          <w:rFonts w:ascii="Arial" w:hAnsi="Arial" w:cs="Arial"/>
          <w:sz w:val="20"/>
          <w:szCs w:val="20"/>
        </w:rPr>
        <w:t>1.</w:t>
      </w:r>
      <w:r w:rsidRPr="00D448FD">
        <w:rPr>
          <w:rFonts w:ascii="Arial" w:hAnsi="Arial" w:cs="Arial"/>
          <w:sz w:val="20"/>
          <w:szCs w:val="20"/>
        </w:rPr>
        <w:t xml:space="preserve"> Criação, edição, revisão, aprovação e publicação de edições com fluxo de aprovação multinível configurável;</w:t>
      </w:r>
    </w:p>
    <w:p w14:paraId="145F26C6" w14:textId="77777777" w:rsidR="00870D7D" w:rsidRPr="00D448FD" w:rsidRDefault="00870D7D" w:rsidP="00870D7D">
      <w:pPr>
        <w:spacing w:line="276" w:lineRule="auto"/>
        <w:ind w:left="567"/>
        <w:jc w:val="both"/>
        <w:rPr>
          <w:rFonts w:ascii="Arial" w:hAnsi="Arial" w:cs="Arial"/>
          <w:sz w:val="20"/>
          <w:szCs w:val="20"/>
        </w:rPr>
      </w:pPr>
      <w:r>
        <w:rPr>
          <w:rFonts w:ascii="Arial" w:hAnsi="Arial" w:cs="Arial"/>
          <w:sz w:val="20"/>
          <w:szCs w:val="20"/>
        </w:rPr>
        <w:t>4.7.1</w:t>
      </w:r>
      <w:r w:rsidRPr="00D448FD">
        <w:rPr>
          <w:rFonts w:ascii="Arial" w:hAnsi="Arial" w:cs="Arial"/>
          <w:sz w:val="20"/>
          <w:szCs w:val="20"/>
        </w:rPr>
        <w:t>.</w:t>
      </w:r>
      <w:r>
        <w:rPr>
          <w:rFonts w:ascii="Arial" w:hAnsi="Arial" w:cs="Arial"/>
          <w:sz w:val="20"/>
          <w:szCs w:val="20"/>
        </w:rPr>
        <w:t xml:space="preserve">2. </w:t>
      </w:r>
      <w:r w:rsidRPr="00D448FD">
        <w:rPr>
          <w:rFonts w:ascii="Arial" w:hAnsi="Arial" w:cs="Arial"/>
          <w:sz w:val="20"/>
          <w:szCs w:val="20"/>
        </w:rPr>
        <w:t>Numeração sequencial automática das edições (ordinárias, extraordinárias e suplementares);</w:t>
      </w:r>
    </w:p>
    <w:p w14:paraId="215F4503" w14:textId="77777777" w:rsidR="00870D7D" w:rsidRPr="00D448FD" w:rsidRDefault="00870D7D" w:rsidP="00870D7D">
      <w:pPr>
        <w:spacing w:line="276" w:lineRule="auto"/>
        <w:ind w:left="567"/>
        <w:jc w:val="both"/>
        <w:rPr>
          <w:rFonts w:ascii="Arial" w:hAnsi="Arial" w:cs="Arial"/>
          <w:sz w:val="20"/>
          <w:szCs w:val="20"/>
        </w:rPr>
      </w:pPr>
      <w:r>
        <w:rPr>
          <w:rFonts w:ascii="Arial" w:hAnsi="Arial" w:cs="Arial"/>
          <w:sz w:val="20"/>
          <w:szCs w:val="20"/>
        </w:rPr>
        <w:t>4.7.1</w:t>
      </w:r>
      <w:r w:rsidRPr="00D448FD">
        <w:rPr>
          <w:rFonts w:ascii="Arial" w:hAnsi="Arial" w:cs="Arial"/>
          <w:sz w:val="20"/>
          <w:szCs w:val="20"/>
        </w:rPr>
        <w:t>.</w:t>
      </w:r>
      <w:r>
        <w:rPr>
          <w:rFonts w:ascii="Arial" w:hAnsi="Arial" w:cs="Arial"/>
          <w:sz w:val="20"/>
          <w:szCs w:val="20"/>
        </w:rPr>
        <w:t>3.</w:t>
      </w:r>
      <w:r w:rsidRPr="00D448FD">
        <w:rPr>
          <w:rFonts w:ascii="Arial" w:hAnsi="Arial" w:cs="Arial"/>
          <w:sz w:val="20"/>
          <w:szCs w:val="20"/>
        </w:rPr>
        <w:t xml:space="preserve"> Assinatura eletrônica ou digital com validade jurídica (padrão ICP-Brasil ou equivalente aceito pelos sistemas e-Gov federais);</w:t>
      </w:r>
    </w:p>
    <w:p w14:paraId="5EE737B7" w14:textId="77777777" w:rsidR="00870D7D" w:rsidRPr="00D448FD" w:rsidRDefault="00870D7D" w:rsidP="00870D7D">
      <w:pPr>
        <w:spacing w:line="276" w:lineRule="auto"/>
        <w:ind w:left="567"/>
        <w:jc w:val="both"/>
        <w:rPr>
          <w:rFonts w:ascii="Arial" w:hAnsi="Arial" w:cs="Arial"/>
          <w:sz w:val="20"/>
          <w:szCs w:val="20"/>
        </w:rPr>
      </w:pPr>
      <w:r>
        <w:rPr>
          <w:rFonts w:ascii="Arial" w:hAnsi="Arial" w:cs="Arial"/>
          <w:sz w:val="20"/>
          <w:szCs w:val="20"/>
        </w:rPr>
        <w:t>4.7.1</w:t>
      </w:r>
      <w:r w:rsidRPr="00D448FD">
        <w:rPr>
          <w:rFonts w:ascii="Arial" w:hAnsi="Arial" w:cs="Arial"/>
          <w:sz w:val="20"/>
          <w:szCs w:val="20"/>
        </w:rPr>
        <w:t>.</w:t>
      </w:r>
      <w:r>
        <w:rPr>
          <w:rFonts w:ascii="Arial" w:hAnsi="Arial" w:cs="Arial"/>
          <w:sz w:val="20"/>
          <w:szCs w:val="20"/>
        </w:rPr>
        <w:t>4.</w:t>
      </w:r>
      <w:r w:rsidRPr="00D448FD">
        <w:rPr>
          <w:rFonts w:ascii="Arial" w:hAnsi="Arial" w:cs="Arial"/>
          <w:sz w:val="20"/>
          <w:szCs w:val="20"/>
        </w:rPr>
        <w:t xml:space="preserve"> Carimbo de tempo (timestamp) certificado para comprovação da data e hora oficial da publicação;</w:t>
      </w:r>
    </w:p>
    <w:p w14:paraId="67514716" w14:textId="77777777" w:rsidR="00870D7D" w:rsidRPr="00D448FD" w:rsidRDefault="00870D7D" w:rsidP="00870D7D">
      <w:pPr>
        <w:spacing w:line="276" w:lineRule="auto"/>
        <w:ind w:left="567"/>
        <w:jc w:val="both"/>
        <w:rPr>
          <w:rFonts w:ascii="Arial" w:hAnsi="Arial" w:cs="Arial"/>
          <w:sz w:val="20"/>
          <w:szCs w:val="20"/>
        </w:rPr>
      </w:pPr>
      <w:r>
        <w:rPr>
          <w:rFonts w:ascii="Arial" w:hAnsi="Arial" w:cs="Arial"/>
          <w:sz w:val="20"/>
          <w:szCs w:val="20"/>
        </w:rPr>
        <w:t>4.7.1</w:t>
      </w:r>
      <w:r w:rsidRPr="00D448FD">
        <w:rPr>
          <w:rFonts w:ascii="Arial" w:hAnsi="Arial" w:cs="Arial"/>
          <w:sz w:val="20"/>
          <w:szCs w:val="20"/>
        </w:rPr>
        <w:t>.</w:t>
      </w:r>
      <w:r>
        <w:rPr>
          <w:rFonts w:ascii="Arial" w:hAnsi="Arial" w:cs="Arial"/>
          <w:sz w:val="20"/>
          <w:szCs w:val="20"/>
        </w:rPr>
        <w:t>5.</w:t>
      </w:r>
      <w:r w:rsidRPr="00D448FD">
        <w:rPr>
          <w:rFonts w:ascii="Arial" w:hAnsi="Arial" w:cs="Arial"/>
          <w:sz w:val="20"/>
          <w:szCs w:val="20"/>
        </w:rPr>
        <w:t xml:space="preserve"> Imutabilidade das edições após publicação, com geração de hash de integridade;</w:t>
      </w:r>
    </w:p>
    <w:p w14:paraId="34210E81" w14:textId="77777777" w:rsidR="00870D7D" w:rsidRPr="00D448FD" w:rsidRDefault="00870D7D" w:rsidP="00870D7D">
      <w:pPr>
        <w:spacing w:line="276" w:lineRule="auto"/>
        <w:ind w:left="567"/>
        <w:jc w:val="both"/>
        <w:rPr>
          <w:rFonts w:ascii="Arial" w:hAnsi="Arial" w:cs="Arial"/>
          <w:sz w:val="20"/>
          <w:szCs w:val="20"/>
        </w:rPr>
      </w:pPr>
      <w:r>
        <w:rPr>
          <w:rFonts w:ascii="Arial" w:hAnsi="Arial" w:cs="Arial"/>
          <w:sz w:val="20"/>
          <w:szCs w:val="20"/>
        </w:rPr>
        <w:t>4.7.1</w:t>
      </w:r>
      <w:r w:rsidRPr="00D448FD">
        <w:rPr>
          <w:rFonts w:ascii="Arial" w:hAnsi="Arial" w:cs="Arial"/>
          <w:sz w:val="20"/>
          <w:szCs w:val="20"/>
        </w:rPr>
        <w:t>.</w:t>
      </w:r>
      <w:r>
        <w:rPr>
          <w:rFonts w:ascii="Arial" w:hAnsi="Arial" w:cs="Arial"/>
          <w:sz w:val="20"/>
          <w:szCs w:val="20"/>
        </w:rPr>
        <w:t>6.</w:t>
      </w:r>
      <w:r w:rsidRPr="00D448FD">
        <w:rPr>
          <w:rFonts w:ascii="Arial" w:hAnsi="Arial" w:cs="Arial"/>
          <w:sz w:val="20"/>
          <w:szCs w:val="20"/>
        </w:rPr>
        <w:t xml:space="preserve"> Geração automática de comprovante ou certidão de publicação;</w:t>
      </w:r>
    </w:p>
    <w:p w14:paraId="733639D6" w14:textId="77777777" w:rsidR="00870D7D" w:rsidRPr="00D448FD" w:rsidRDefault="00870D7D" w:rsidP="00870D7D">
      <w:pPr>
        <w:spacing w:line="276" w:lineRule="auto"/>
        <w:ind w:left="567"/>
        <w:jc w:val="both"/>
        <w:rPr>
          <w:rFonts w:ascii="Arial" w:hAnsi="Arial" w:cs="Arial"/>
          <w:sz w:val="20"/>
          <w:szCs w:val="20"/>
        </w:rPr>
      </w:pPr>
      <w:r>
        <w:rPr>
          <w:rFonts w:ascii="Arial" w:hAnsi="Arial" w:cs="Arial"/>
          <w:sz w:val="20"/>
          <w:szCs w:val="20"/>
        </w:rPr>
        <w:t>4.7.1</w:t>
      </w:r>
      <w:r w:rsidRPr="00D448FD">
        <w:rPr>
          <w:rFonts w:ascii="Arial" w:hAnsi="Arial" w:cs="Arial"/>
          <w:sz w:val="20"/>
          <w:szCs w:val="20"/>
        </w:rPr>
        <w:t>.</w:t>
      </w:r>
      <w:r>
        <w:rPr>
          <w:rFonts w:ascii="Arial" w:hAnsi="Arial" w:cs="Arial"/>
          <w:sz w:val="20"/>
          <w:szCs w:val="20"/>
        </w:rPr>
        <w:t>7.</w:t>
      </w:r>
      <w:r w:rsidRPr="00D448FD">
        <w:rPr>
          <w:rFonts w:ascii="Arial" w:hAnsi="Arial" w:cs="Arial"/>
          <w:sz w:val="20"/>
          <w:szCs w:val="20"/>
        </w:rPr>
        <w:t xml:space="preserve"> Mecanismo de pesquisa por conteúdo integral (full-text search) com filtros por data, número da edição, tipo de ato e palavras-chave;</w:t>
      </w:r>
    </w:p>
    <w:p w14:paraId="0255B1D2" w14:textId="77777777" w:rsidR="00870D7D" w:rsidRPr="00D448FD" w:rsidRDefault="00870D7D" w:rsidP="00870D7D">
      <w:pPr>
        <w:spacing w:line="276" w:lineRule="auto"/>
        <w:ind w:left="567"/>
        <w:jc w:val="both"/>
        <w:rPr>
          <w:rFonts w:ascii="Arial" w:hAnsi="Arial" w:cs="Arial"/>
          <w:sz w:val="20"/>
          <w:szCs w:val="20"/>
        </w:rPr>
      </w:pPr>
      <w:r>
        <w:rPr>
          <w:rFonts w:ascii="Arial" w:hAnsi="Arial" w:cs="Arial"/>
          <w:sz w:val="20"/>
          <w:szCs w:val="20"/>
        </w:rPr>
        <w:t>4.7.1</w:t>
      </w:r>
      <w:r w:rsidRPr="00D448FD">
        <w:rPr>
          <w:rFonts w:ascii="Arial" w:hAnsi="Arial" w:cs="Arial"/>
          <w:sz w:val="20"/>
          <w:szCs w:val="20"/>
        </w:rPr>
        <w:t>.</w:t>
      </w:r>
      <w:r>
        <w:rPr>
          <w:rFonts w:ascii="Arial" w:hAnsi="Arial" w:cs="Arial"/>
          <w:sz w:val="20"/>
          <w:szCs w:val="20"/>
        </w:rPr>
        <w:t>8.</w:t>
      </w:r>
      <w:r w:rsidRPr="00D448FD">
        <w:rPr>
          <w:rFonts w:ascii="Arial" w:hAnsi="Arial" w:cs="Arial"/>
          <w:sz w:val="20"/>
          <w:szCs w:val="20"/>
        </w:rPr>
        <w:t xml:space="preserve"> Perfis de acesso distintos (elaborador, revisor, aprovador, publicador) com controles de permissão;</w:t>
      </w:r>
    </w:p>
    <w:p w14:paraId="2C936822" w14:textId="77777777" w:rsidR="00870D7D" w:rsidRPr="00D448FD" w:rsidRDefault="00870D7D" w:rsidP="00870D7D">
      <w:pPr>
        <w:spacing w:line="276" w:lineRule="auto"/>
        <w:ind w:left="567"/>
        <w:jc w:val="both"/>
        <w:rPr>
          <w:rFonts w:ascii="Arial" w:hAnsi="Arial" w:cs="Arial"/>
          <w:sz w:val="20"/>
          <w:szCs w:val="20"/>
        </w:rPr>
      </w:pPr>
      <w:r>
        <w:rPr>
          <w:rFonts w:ascii="Arial" w:hAnsi="Arial" w:cs="Arial"/>
          <w:sz w:val="20"/>
          <w:szCs w:val="20"/>
        </w:rPr>
        <w:t>4.7.1</w:t>
      </w:r>
      <w:r w:rsidRPr="00D448FD">
        <w:rPr>
          <w:rFonts w:ascii="Arial" w:hAnsi="Arial" w:cs="Arial"/>
          <w:sz w:val="20"/>
          <w:szCs w:val="20"/>
        </w:rPr>
        <w:t>.</w:t>
      </w:r>
      <w:r>
        <w:rPr>
          <w:rFonts w:ascii="Arial" w:hAnsi="Arial" w:cs="Arial"/>
          <w:sz w:val="20"/>
          <w:szCs w:val="20"/>
        </w:rPr>
        <w:t>9.</w:t>
      </w:r>
      <w:r w:rsidRPr="00D448FD">
        <w:rPr>
          <w:rFonts w:ascii="Arial" w:hAnsi="Arial" w:cs="Arial"/>
          <w:sz w:val="20"/>
          <w:szCs w:val="20"/>
        </w:rPr>
        <w:t xml:space="preserve"> Procedimentos de retificação, republicação e anulação de atos com registro em trilha de auditoria;</w:t>
      </w:r>
    </w:p>
    <w:p w14:paraId="2E0EA597" w14:textId="77777777" w:rsidR="00870D7D" w:rsidRPr="00D448FD" w:rsidRDefault="00870D7D" w:rsidP="00870D7D">
      <w:pPr>
        <w:spacing w:line="276" w:lineRule="auto"/>
        <w:ind w:left="567"/>
        <w:jc w:val="both"/>
        <w:rPr>
          <w:rFonts w:ascii="Arial" w:hAnsi="Arial" w:cs="Arial"/>
          <w:sz w:val="20"/>
          <w:szCs w:val="20"/>
        </w:rPr>
      </w:pPr>
      <w:r>
        <w:rPr>
          <w:rFonts w:ascii="Arial" w:hAnsi="Arial" w:cs="Arial"/>
          <w:sz w:val="20"/>
          <w:szCs w:val="20"/>
        </w:rPr>
        <w:t>4.7.1</w:t>
      </w:r>
      <w:r w:rsidRPr="00D448FD">
        <w:rPr>
          <w:rFonts w:ascii="Arial" w:hAnsi="Arial" w:cs="Arial"/>
          <w:sz w:val="20"/>
          <w:szCs w:val="20"/>
        </w:rPr>
        <w:t>.</w:t>
      </w:r>
      <w:r>
        <w:rPr>
          <w:rFonts w:ascii="Arial" w:hAnsi="Arial" w:cs="Arial"/>
          <w:sz w:val="20"/>
          <w:szCs w:val="20"/>
        </w:rPr>
        <w:t>10.</w:t>
      </w:r>
      <w:r w:rsidRPr="00D448FD">
        <w:rPr>
          <w:rFonts w:ascii="Arial" w:hAnsi="Arial" w:cs="Arial"/>
          <w:sz w:val="20"/>
          <w:szCs w:val="20"/>
        </w:rPr>
        <w:t xml:space="preserve"> Geração e armazenamento das edições em formato PDF/A para preservação de longo prazo;</w:t>
      </w:r>
    </w:p>
    <w:p w14:paraId="02F3560B" w14:textId="77777777" w:rsidR="00870D7D" w:rsidRPr="00D448FD" w:rsidRDefault="00870D7D" w:rsidP="00870D7D">
      <w:pPr>
        <w:spacing w:line="276" w:lineRule="auto"/>
        <w:ind w:left="567"/>
        <w:jc w:val="both"/>
        <w:rPr>
          <w:rFonts w:ascii="Arial" w:hAnsi="Arial" w:cs="Arial"/>
          <w:sz w:val="20"/>
          <w:szCs w:val="20"/>
        </w:rPr>
      </w:pPr>
      <w:r>
        <w:rPr>
          <w:rFonts w:ascii="Arial" w:hAnsi="Arial" w:cs="Arial"/>
          <w:sz w:val="20"/>
          <w:szCs w:val="20"/>
        </w:rPr>
        <w:t>4.7.1</w:t>
      </w:r>
      <w:r w:rsidRPr="00D448FD">
        <w:rPr>
          <w:rFonts w:ascii="Arial" w:hAnsi="Arial" w:cs="Arial"/>
          <w:sz w:val="20"/>
          <w:szCs w:val="20"/>
        </w:rPr>
        <w:t>.</w:t>
      </w:r>
      <w:r>
        <w:rPr>
          <w:rFonts w:ascii="Arial" w:hAnsi="Arial" w:cs="Arial"/>
          <w:sz w:val="20"/>
          <w:szCs w:val="20"/>
        </w:rPr>
        <w:t>11.</w:t>
      </w:r>
      <w:r w:rsidRPr="00D448FD">
        <w:rPr>
          <w:rFonts w:ascii="Arial" w:hAnsi="Arial" w:cs="Arial"/>
          <w:sz w:val="20"/>
          <w:szCs w:val="20"/>
        </w:rPr>
        <w:t xml:space="preserve"> Migração do acervo histórico existente de atos oficiais do Município;</w:t>
      </w:r>
    </w:p>
    <w:p w14:paraId="4C38A2B6" w14:textId="77777777" w:rsidR="00870D7D" w:rsidRPr="00D448FD" w:rsidRDefault="00870D7D" w:rsidP="00870D7D">
      <w:pPr>
        <w:spacing w:line="276" w:lineRule="auto"/>
        <w:ind w:left="567"/>
        <w:jc w:val="both"/>
        <w:rPr>
          <w:rFonts w:ascii="Arial" w:hAnsi="Arial" w:cs="Arial"/>
          <w:sz w:val="20"/>
          <w:szCs w:val="20"/>
        </w:rPr>
      </w:pPr>
      <w:r>
        <w:rPr>
          <w:rFonts w:ascii="Arial" w:hAnsi="Arial" w:cs="Arial"/>
          <w:sz w:val="20"/>
          <w:szCs w:val="20"/>
        </w:rPr>
        <w:t>4.7.1</w:t>
      </w:r>
      <w:r w:rsidRPr="00D448FD">
        <w:rPr>
          <w:rFonts w:ascii="Arial" w:hAnsi="Arial" w:cs="Arial"/>
          <w:sz w:val="20"/>
          <w:szCs w:val="20"/>
        </w:rPr>
        <w:t>.</w:t>
      </w:r>
      <w:r>
        <w:rPr>
          <w:rFonts w:ascii="Arial" w:hAnsi="Arial" w:cs="Arial"/>
          <w:sz w:val="20"/>
          <w:szCs w:val="20"/>
        </w:rPr>
        <w:t>12.</w:t>
      </w:r>
      <w:r w:rsidRPr="00D448FD">
        <w:rPr>
          <w:rFonts w:ascii="Arial" w:hAnsi="Arial" w:cs="Arial"/>
          <w:sz w:val="20"/>
          <w:szCs w:val="20"/>
        </w:rPr>
        <w:t xml:space="preserve"> Atendimento às normas de acessibilidade digital aplicáveis à área de consulta pública.</w:t>
      </w:r>
    </w:p>
    <w:p w14:paraId="33C6FB3C" w14:textId="77777777" w:rsidR="00870D7D" w:rsidRPr="00D448FD" w:rsidRDefault="00870D7D" w:rsidP="00870D7D">
      <w:pPr>
        <w:spacing w:line="276" w:lineRule="auto"/>
        <w:jc w:val="both"/>
        <w:rPr>
          <w:rFonts w:ascii="Arial" w:hAnsi="Arial" w:cs="Arial"/>
          <w:sz w:val="20"/>
          <w:szCs w:val="20"/>
        </w:rPr>
      </w:pPr>
      <w:r>
        <w:rPr>
          <w:rFonts w:ascii="Arial" w:hAnsi="Arial" w:cs="Arial"/>
          <w:sz w:val="20"/>
          <w:szCs w:val="20"/>
        </w:rPr>
        <w:t>4.8</w:t>
      </w:r>
      <w:r w:rsidRPr="00D448FD">
        <w:rPr>
          <w:rFonts w:ascii="Arial" w:hAnsi="Arial" w:cs="Arial"/>
          <w:sz w:val="20"/>
          <w:szCs w:val="20"/>
        </w:rPr>
        <w:t xml:space="preserve">. </w:t>
      </w:r>
      <w:r w:rsidRPr="00736A41">
        <w:rPr>
          <w:rFonts w:ascii="Arial" w:hAnsi="Arial" w:cs="Arial"/>
          <w:sz w:val="20"/>
          <w:szCs w:val="20"/>
        </w:rPr>
        <w:t>E-mail Corporativo</w:t>
      </w:r>
    </w:p>
    <w:p w14:paraId="73A0F27A" w14:textId="77777777" w:rsidR="00870D7D" w:rsidRPr="00D448FD" w:rsidRDefault="00870D7D" w:rsidP="00870D7D">
      <w:pPr>
        <w:spacing w:line="276" w:lineRule="auto"/>
        <w:ind w:left="426"/>
        <w:jc w:val="both"/>
        <w:rPr>
          <w:rFonts w:ascii="Arial" w:hAnsi="Arial" w:cs="Arial"/>
          <w:sz w:val="20"/>
          <w:szCs w:val="20"/>
        </w:rPr>
      </w:pPr>
      <w:r>
        <w:rPr>
          <w:rFonts w:ascii="Arial" w:hAnsi="Arial" w:cs="Arial"/>
          <w:sz w:val="20"/>
          <w:szCs w:val="20"/>
        </w:rPr>
        <w:t>4.8.</w:t>
      </w:r>
      <w:r w:rsidRPr="00D448FD">
        <w:rPr>
          <w:rFonts w:ascii="Arial" w:hAnsi="Arial" w:cs="Arial"/>
          <w:sz w:val="20"/>
          <w:szCs w:val="20"/>
        </w:rPr>
        <w:t>1. A solução deverá contemplar</w:t>
      </w:r>
    </w:p>
    <w:p w14:paraId="00832FAE" w14:textId="77777777" w:rsidR="00870D7D" w:rsidRPr="00D448FD" w:rsidRDefault="00870D7D" w:rsidP="00870D7D">
      <w:pPr>
        <w:spacing w:line="276" w:lineRule="auto"/>
        <w:ind w:left="567"/>
        <w:jc w:val="both"/>
        <w:rPr>
          <w:rFonts w:ascii="Arial" w:hAnsi="Arial" w:cs="Arial"/>
          <w:sz w:val="20"/>
          <w:szCs w:val="20"/>
        </w:rPr>
      </w:pPr>
      <w:r>
        <w:rPr>
          <w:rFonts w:ascii="Arial" w:hAnsi="Arial" w:cs="Arial"/>
          <w:sz w:val="20"/>
          <w:szCs w:val="20"/>
        </w:rPr>
        <w:t>4.8.</w:t>
      </w:r>
      <w:r w:rsidRPr="00D448FD">
        <w:rPr>
          <w:rFonts w:ascii="Arial" w:hAnsi="Arial" w:cs="Arial"/>
          <w:sz w:val="20"/>
          <w:szCs w:val="20"/>
        </w:rPr>
        <w:t>1.</w:t>
      </w:r>
      <w:r>
        <w:rPr>
          <w:rFonts w:ascii="Arial" w:hAnsi="Arial" w:cs="Arial"/>
          <w:sz w:val="20"/>
          <w:szCs w:val="20"/>
        </w:rPr>
        <w:t>1.</w:t>
      </w:r>
      <w:r w:rsidRPr="00D448FD">
        <w:rPr>
          <w:rFonts w:ascii="Arial" w:hAnsi="Arial" w:cs="Arial"/>
          <w:sz w:val="20"/>
          <w:szCs w:val="20"/>
        </w:rPr>
        <w:t xml:space="preserve"> Contas de e-mail ilimitadas vinculadas ao domínio oficial do Município, com cota de armazenamento individual mínima de 10 GB por conta;</w:t>
      </w:r>
    </w:p>
    <w:p w14:paraId="43C8D557" w14:textId="77777777" w:rsidR="00870D7D" w:rsidRPr="00D448FD" w:rsidRDefault="00870D7D" w:rsidP="00870D7D">
      <w:pPr>
        <w:spacing w:line="276" w:lineRule="auto"/>
        <w:ind w:left="567"/>
        <w:jc w:val="both"/>
        <w:rPr>
          <w:rFonts w:ascii="Arial" w:hAnsi="Arial" w:cs="Arial"/>
          <w:sz w:val="20"/>
          <w:szCs w:val="20"/>
        </w:rPr>
      </w:pPr>
      <w:r>
        <w:rPr>
          <w:rFonts w:ascii="Arial" w:hAnsi="Arial" w:cs="Arial"/>
          <w:sz w:val="20"/>
          <w:szCs w:val="20"/>
        </w:rPr>
        <w:t>4.8.</w:t>
      </w:r>
      <w:r w:rsidRPr="00D448FD">
        <w:rPr>
          <w:rFonts w:ascii="Arial" w:hAnsi="Arial" w:cs="Arial"/>
          <w:sz w:val="20"/>
          <w:szCs w:val="20"/>
        </w:rPr>
        <w:t>1.</w:t>
      </w:r>
      <w:r>
        <w:rPr>
          <w:rFonts w:ascii="Arial" w:hAnsi="Arial" w:cs="Arial"/>
          <w:sz w:val="20"/>
          <w:szCs w:val="20"/>
        </w:rPr>
        <w:t>2.</w:t>
      </w:r>
      <w:r w:rsidRPr="00D448FD">
        <w:rPr>
          <w:rFonts w:ascii="Arial" w:hAnsi="Arial" w:cs="Arial"/>
          <w:sz w:val="20"/>
          <w:szCs w:val="20"/>
        </w:rPr>
        <w:t xml:space="preserve"> Acesso via webmail (interface web responsiva) e suporte aos protocolos SMTP, IMAP e POP3;</w:t>
      </w:r>
    </w:p>
    <w:p w14:paraId="0AAD4E1D" w14:textId="77777777" w:rsidR="00870D7D" w:rsidRPr="00D448FD" w:rsidRDefault="00870D7D" w:rsidP="00870D7D">
      <w:pPr>
        <w:spacing w:line="276" w:lineRule="auto"/>
        <w:ind w:left="567"/>
        <w:jc w:val="both"/>
        <w:rPr>
          <w:rFonts w:ascii="Arial" w:hAnsi="Arial" w:cs="Arial"/>
          <w:sz w:val="20"/>
          <w:szCs w:val="20"/>
        </w:rPr>
      </w:pPr>
      <w:r>
        <w:rPr>
          <w:rFonts w:ascii="Arial" w:hAnsi="Arial" w:cs="Arial"/>
          <w:sz w:val="20"/>
          <w:szCs w:val="20"/>
        </w:rPr>
        <w:t>4.8.</w:t>
      </w:r>
      <w:r w:rsidRPr="00D448FD">
        <w:rPr>
          <w:rFonts w:ascii="Arial" w:hAnsi="Arial" w:cs="Arial"/>
          <w:sz w:val="20"/>
          <w:szCs w:val="20"/>
        </w:rPr>
        <w:t>1.</w:t>
      </w:r>
      <w:r>
        <w:rPr>
          <w:rFonts w:ascii="Arial" w:hAnsi="Arial" w:cs="Arial"/>
          <w:sz w:val="20"/>
          <w:szCs w:val="20"/>
        </w:rPr>
        <w:t>3.</w:t>
      </w:r>
      <w:r w:rsidRPr="00D448FD">
        <w:rPr>
          <w:rFonts w:ascii="Arial" w:hAnsi="Arial" w:cs="Arial"/>
          <w:sz w:val="20"/>
          <w:szCs w:val="20"/>
        </w:rPr>
        <w:t xml:space="preserve"> Painel administrativo para criação, edição, exclusão e gerenciamento de contas e listas de distribuição;</w:t>
      </w:r>
    </w:p>
    <w:p w14:paraId="359A75DE" w14:textId="77777777" w:rsidR="00870D7D" w:rsidRPr="00D448FD" w:rsidRDefault="00870D7D" w:rsidP="00870D7D">
      <w:pPr>
        <w:spacing w:line="276" w:lineRule="auto"/>
        <w:ind w:left="567"/>
        <w:jc w:val="both"/>
        <w:rPr>
          <w:rFonts w:ascii="Arial" w:hAnsi="Arial" w:cs="Arial"/>
          <w:sz w:val="20"/>
          <w:szCs w:val="20"/>
        </w:rPr>
      </w:pPr>
      <w:r>
        <w:rPr>
          <w:rFonts w:ascii="Arial" w:hAnsi="Arial" w:cs="Arial"/>
          <w:sz w:val="20"/>
          <w:szCs w:val="20"/>
        </w:rPr>
        <w:t>4.8.</w:t>
      </w:r>
      <w:r w:rsidRPr="00D448FD">
        <w:rPr>
          <w:rFonts w:ascii="Arial" w:hAnsi="Arial" w:cs="Arial"/>
          <w:sz w:val="20"/>
          <w:szCs w:val="20"/>
        </w:rPr>
        <w:t>1.</w:t>
      </w:r>
      <w:r>
        <w:rPr>
          <w:rFonts w:ascii="Arial" w:hAnsi="Arial" w:cs="Arial"/>
          <w:sz w:val="20"/>
          <w:szCs w:val="20"/>
        </w:rPr>
        <w:t>4.</w:t>
      </w:r>
      <w:r w:rsidRPr="00D448FD">
        <w:rPr>
          <w:rFonts w:ascii="Arial" w:hAnsi="Arial" w:cs="Arial"/>
          <w:sz w:val="20"/>
          <w:szCs w:val="20"/>
        </w:rPr>
        <w:t xml:space="preserve"> Proteção antispam com filtragem por palavra-chave, monitoramento de blacklist e bloqueio automático;</w:t>
      </w:r>
    </w:p>
    <w:p w14:paraId="01A89C7F" w14:textId="77777777" w:rsidR="00870D7D" w:rsidRPr="00D448FD" w:rsidRDefault="00870D7D" w:rsidP="00870D7D">
      <w:pPr>
        <w:spacing w:line="276" w:lineRule="auto"/>
        <w:ind w:left="567"/>
        <w:jc w:val="both"/>
        <w:rPr>
          <w:rFonts w:ascii="Arial" w:hAnsi="Arial" w:cs="Arial"/>
          <w:sz w:val="20"/>
          <w:szCs w:val="20"/>
        </w:rPr>
      </w:pPr>
      <w:r>
        <w:rPr>
          <w:rFonts w:ascii="Arial" w:hAnsi="Arial" w:cs="Arial"/>
          <w:sz w:val="20"/>
          <w:szCs w:val="20"/>
        </w:rPr>
        <w:t>4.8.</w:t>
      </w:r>
      <w:r w:rsidRPr="00D448FD">
        <w:rPr>
          <w:rFonts w:ascii="Arial" w:hAnsi="Arial" w:cs="Arial"/>
          <w:sz w:val="20"/>
          <w:szCs w:val="20"/>
        </w:rPr>
        <w:t>1.</w:t>
      </w:r>
      <w:r>
        <w:rPr>
          <w:rFonts w:ascii="Arial" w:hAnsi="Arial" w:cs="Arial"/>
          <w:sz w:val="20"/>
          <w:szCs w:val="20"/>
        </w:rPr>
        <w:t>5.</w:t>
      </w:r>
      <w:r w:rsidRPr="00D448FD">
        <w:rPr>
          <w:rFonts w:ascii="Arial" w:hAnsi="Arial" w:cs="Arial"/>
          <w:sz w:val="20"/>
          <w:szCs w:val="20"/>
        </w:rPr>
        <w:t xml:space="preserve"> Proteção antivírus em todas as caixas de e-mail;</w:t>
      </w:r>
    </w:p>
    <w:p w14:paraId="3C885541" w14:textId="77777777" w:rsidR="00870D7D" w:rsidRPr="00D448FD" w:rsidRDefault="00870D7D" w:rsidP="00870D7D">
      <w:pPr>
        <w:spacing w:line="276" w:lineRule="auto"/>
        <w:ind w:left="567"/>
        <w:jc w:val="both"/>
        <w:rPr>
          <w:rFonts w:ascii="Arial" w:hAnsi="Arial" w:cs="Arial"/>
          <w:sz w:val="20"/>
          <w:szCs w:val="20"/>
        </w:rPr>
      </w:pPr>
      <w:r>
        <w:rPr>
          <w:rFonts w:ascii="Arial" w:hAnsi="Arial" w:cs="Arial"/>
          <w:sz w:val="20"/>
          <w:szCs w:val="20"/>
        </w:rPr>
        <w:t>4.8.</w:t>
      </w:r>
      <w:r w:rsidRPr="00D448FD">
        <w:rPr>
          <w:rFonts w:ascii="Arial" w:hAnsi="Arial" w:cs="Arial"/>
          <w:sz w:val="20"/>
          <w:szCs w:val="20"/>
        </w:rPr>
        <w:t>1.</w:t>
      </w:r>
      <w:r>
        <w:rPr>
          <w:rFonts w:ascii="Arial" w:hAnsi="Arial" w:cs="Arial"/>
          <w:sz w:val="20"/>
          <w:szCs w:val="20"/>
        </w:rPr>
        <w:t>6.</w:t>
      </w:r>
      <w:r w:rsidRPr="00D448FD">
        <w:rPr>
          <w:rFonts w:ascii="Arial" w:hAnsi="Arial" w:cs="Arial"/>
          <w:sz w:val="20"/>
          <w:szCs w:val="20"/>
        </w:rPr>
        <w:t xml:space="preserve"> Suporte a envio de anexos de até 25 MB;</w:t>
      </w:r>
    </w:p>
    <w:p w14:paraId="553B8364" w14:textId="77777777" w:rsidR="00870D7D" w:rsidRPr="00D448FD" w:rsidRDefault="00870D7D" w:rsidP="00870D7D">
      <w:pPr>
        <w:spacing w:line="276" w:lineRule="auto"/>
        <w:ind w:left="567"/>
        <w:jc w:val="both"/>
        <w:rPr>
          <w:rFonts w:ascii="Arial" w:hAnsi="Arial" w:cs="Arial"/>
          <w:sz w:val="20"/>
          <w:szCs w:val="20"/>
        </w:rPr>
      </w:pPr>
      <w:r>
        <w:rPr>
          <w:rFonts w:ascii="Arial" w:hAnsi="Arial" w:cs="Arial"/>
          <w:sz w:val="20"/>
          <w:szCs w:val="20"/>
        </w:rPr>
        <w:t>4.8.</w:t>
      </w:r>
      <w:r w:rsidRPr="00D448FD">
        <w:rPr>
          <w:rFonts w:ascii="Arial" w:hAnsi="Arial" w:cs="Arial"/>
          <w:sz w:val="20"/>
          <w:szCs w:val="20"/>
        </w:rPr>
        <w:t>1.</w:t>
      </w:r>
      <w:r>
        <w:rPr>
          <w:rFonts w:ascii="Arial" w:hAnsi="Arial" w:cs="Arial"/>
          <w:sz w:val="20"/>
          <w:szCs w:val="20"/>
        </w:rPr>
        <w:t>7.</w:t>
      </w:r>
      <w:r w:rsidRPr="00D448FD">
        <w:rPr>
          <w:rFonts w:ascii="Arial" w:hAnsi="Arial" w:cs="Arial"/>
          <w:sz w:val="20"/>
          <w:szCs w:val="20"/>
        </w:rPr>
        <w:t xml:space="preserve"> Backup periódico das caixas de e-mail com recuperação possível em até 1 hora para volumes de até 10 GB por conta;</w:t>
      </w:r>
    </w:p>
    <w:p w14:paraId="672C8465" w14:textId="77777777" w:rsidR="00870D7D" w:rsidRPr="00D448FD" w:rsidRDefault="00870D7D" w:rsidP="00870D7D">
      <w:pPr>
        <w:spacing w:line="276" w:lineRule="auto"/>
        <w:ind w:left="567"/>
        <w:jc w:val="both"/>
        <w:rPr>
          <w:rFonts w:ascii="Arial" w:hAnsi="Arial" w:cs="Arial"/>
          <w:sz w:val="20"/>
          <w:szCs w:val="20"/>
        </w:rPr>
      </w:pPr>
      <w:r>
        <w:rPr>
          <w:rFonts w:ascii="Arial" w:hAnsi="Arial" w:cs="Arial"/>
          <w:sz w:val="20"/>
          <w:szCs w:val="20"/>
        </w:rPr>
        <w:t>4.8.</w:t>
      </w:r>
      <w:r w:rsidRPr="00D448FD">
        <w:rPr>
          <w:rFonts w:ascii="Arial" w:hAnsi="Arial" w:cs="Arial"/>
          <w:sz w:val="20"/>
          <w:szCs w:val="20"/>
        </w:rPr>
        <w:t>1.</w:t>
      </w:r>
      <w:r>
        <w:rPr>
          <w:rFonts w:ascii="Arial" w:hAnsi="Arial" w:cs="Arial"/>
          <w:sz w:val="20"/>
          <w:szCs w:val="20"/>
        </w:rPr>
        <w:t>8.</w:t>
      </w:r>
      <w:r w:rsidRPr="00D448FD">
        <w:rPr>
          <w:rFonts w:ascii="Arial" w:hAnsi="Arial" w:cs="Arial"/>
          <w:sz w:val="20"/>
          <w:szCs w:val="20"/>
        </w:rPr>
        <w:t xml:space="preserve"> Monitoramento de fila de envio e prevenção de rejeição por listas de bloqueio (blacklist).</w:t>
      </w:r>
    </w:p>
    <w:p w14:paraId="31DFF434" w14:textId="77777777" w:rsidR="00870D7D" w:rsidRPr="00DB229A" w:rsidRDefault="00870D7D" w:rsidP="00870D7D">
      <w:pPr>
        <w:spacing w:line="276" w:lineRule="auto"/>
        <w:jc w:val="both"/>
        <w:rPr>
          <w:rFonts w:ascii="Arial" w:hAnsi="Arial" w:cs="Arial"/>
          <w:i/>
          <w:iCs/>
          <w:sz w:val="20"/>
          <w:szCs w:val="20"/>
        </w:rPr>
      </w:pPr>
      <w:r w:rsidRPr="00DB229A">
        <w:rPr>
          <w:rFonts w:ascii="Arial" w:hAnsi="Arial" w:cs="Arial"/>
          <w:sz w:val="20"/>
          <w:szCs w:val="20"/>
        </w:rPr>
        <w:t>4.9.</w:t>
      </w:r>
      <w:r w:rsidRPr="00DB229A">
        <w:rPr>
          <w:rFonts w:ascii="Arial" w:hAnsi="Arial" w:cs="Arial"/>
          <w:i/>
          <w:iCs/>
          <w:sz w:val="20"/>
          <w:szCs w:val="20"/>
        </w:rPr>
        <w:t xml:space="preserve"> </w:t>
      </w:r>
      <w:r w:rsidRPr="00736A41">
        <w:rPr>
          <w:rFonts w:ascii="Arial" w:hAnsi="Arial" w:cs="Arial"/>
          <w:sz w:val="20"/>
          <w:szCs w:val="20"/>
        </w:rPr>
        <w:t>Infraestrutura de Hospedagem, Segurança e Serviços</w:t>
      </w:r>
    </w:p>
    <w:p w14:paraId="77A83CBD" w14:textId="77777777" w:rsidR="00870D7D" w:rsidRPr="00D448FD" w:rsidRDefault="00870D7D" w:rsidP="00870D7D">
      <w:pPr>
        <w:spacing w:line="276" w:lineRule="auto"/>
        <w:ind w:left="426"/>
        <w:jc w:val="both"/>
        <w:rPr>
          <w:rFonts w:ascii="Arial" w:hAnsi="Arial" w:cs="Arial"/>
          <w:sz w:val="20"/>
          <w:szCs w:val="20"/>
        </w:rPr>
      </w:pPr>
      <w:r>
        <w:rPr>
          <w:rFonts w:ascii="Arial" w:hAnsi="Arial" w:cs="Arial"/>
          <w:sz w:val="20"/>
          <w:szCs w:val="20"/>
        </w:rPr>
        <w:t>4.9</w:t>
      </w:r>
      <w:r w:rsidRPr="00D448FD">
        <w:rPr>
          <w:rFonts w:ascii="Arial" w:hAnsi="Arial" w:cs="Arial"/>
          <w:sz w:val="20"/>
          <w:szCs w:val="20"/>
        </w:rPr>
        <w:t>.1. Os Serviços e Ambiente de Hospedagem deverão atender no mínimo aos seguintes requisitos:</w:t>
      </w:r>
    </w:p>
    <w:p w14:paraId="0C2F144D" w14:textId="77777777" w:rsidR="00870D7D" w:rsidRPr="00D448FD" w:rsidRDefault="00870D7D" w:rsidP="00870D7D">
      <w:pPr>
        <w:spacing w:line="276" w:lineRule="auto"/>
        <w:ind w:left="567"/>
        <w:jc w:val="both"/>
        <w:rPr>
          <w:rFonts w:ascii="Arial" w:hAnsi="Arial" w:cs="Arial"/>
          <w:sz w:val="20"/>
          <w:szCs w:val="20"/>
        </w:rPr>
      </w:pPr>
      <w:r>
        <w:rPr>
          <w:rFonts w:ascii="Arial" w:hAnsi="Arial" w:cs="Arial"/>
          <w:sz w:val="20"/>
          <w:szCs w:val="20"/>
        </w:rPr>
        <w:t>4.9</w:t>
      </w:r>
      <w:r w:rsidRPr="00D448FD">
        <w:rPr>
          <w:rFonts w:ascii="Arial" w:hAnsi="Arial" w:cs="Arial"/>
          <w:sz w:val="20"/>
          <w:szCs w:val="20"/>
        </w:rPr>
        <w:t>.1.</w:t>
      </w:r>
      <w:r>
        <w:rPr>
          <w:rFonts w:ascii="Arial" w:hAnsi="Arial" w:cs="Arial"/>
          <w:sz w:val="20"/>
          <w:szCs w:val="20"/>
        </w:rPr>
        <w:t>1.</w:t>
      </w:r>
      <w:r w:rsidRPr="00D448FD">
        <w:rPr>
          <w:rFonts w:ascii="Arial" w:hAnsi="Arial" w:cs="Arial"/>
          <w:sz w:val="20"/>
          <w:szCs w:val="20"/>
        </w:rPr>
        <w:t xml:space="preserve"> O servidor de hospedagem deverá ser baseado em sistema operacional corporativo tipo Linux (distribuição estável e atualizada), configurado com servidor web de alto desempenho e arquitetura com proxy reverso/load balancer para otimização de requisições HTTP/HTTPS;</w:t>
      </w:r>
    </w:p>
    <w:p w14:paraId="052A8859" w14:textId="77777777" w:rsidR="00870D7D" w:rsidRPr="00D448FD" w:rsidRDefault="00870D7D" w:rsidP="00870D7D">
      <w:pPr>
        <w:spacing w:line="276" w:lineRule="auto"/>
        <w:ind w:left="567"/>
        <w:jc w:val="both"/>
        <w:rPr>
          <w:rFonts w:ascii="Arial" w:hAnsi="Arial" w:cs="Arial"/>
          <w:sz w:val="20"/>
          <w:szCs w:val="20"/>
        </w:rPr>
      </w:pPr>
      <w:r>
        <w:rPr>
          <w:rFonts w:ascii="Arial" w:hAnsi="Arial" w:cs="Arial"/>
          <w:sz w:val="20"/>
          <w:szCs w:val="20"/>
        </w:rPr>
        <w:lastRenderedPageBreak/>
        <w:t>4.9</w:t>
      </w:r>
      <w:r w:rsidRPr="00D448FD">
        <w:rPr>
          <w:rFonts w:ascii="Arial" w:hAnsi="Arial" w:cs="Arial"/>
          <w:sz w:val="20"/>
          <w:szCs w:val="20"/>
        </w:rPr>
        <w:t>.1.</w:t>
      </w:r>
      <w:r>
        <w:rPr>
          <w:rFonts w:ascii="Arial" w:hAnsi="Arial" w:cs="Arial"/>
          <w:sz w:val="20"/>
          <w:szCs w:val="20"/>
        </w:rPr>
        <w:t>2.</w:t>
      </w:r>
      <w:r w:rsidRPr="00D448FD">
        <w:rPr>
          <w:rFonts w:ascii="Arial" w:hAnsi="Arial" w:cs="Arial"/>
          <w:sz w:val="20"/>
          <w:szCs w:val="20"/>
        </w:rPr>
        <w:t xml:space="preserve"> Espaço de Armazenamento: Disponibilização de espaço total em nuvem de no mínimo 500 GB, compartilhado entre o Website Institucional, acervo do Diário Oficial Eletrônico e caixas de e-mail corporativo;</w:t>
      </w:r>
    </w:p>
    <w:p w14:paraId="4BBD5E8D" w14:textId="77777777" w:rsidR="00870D7D" w:rsidRPr="00D448FD" w:rsidRDefault="00870D7D" w:rsidP="00870D7D">
      <w:pPr>
        <w:spacing w:line="276" w:lineRule="auto"/>
        <w:ind w:left="567"/>
        <w:jc w:val="both"/>
        <w:rPr>
          <w:rFonts w:ascii="Arial" w:hAnsi="Arial" w:cs="Arial"/>
          <w:sz w:val="20"/>
          <w:szCs w:val="20"/>
        </w:rPr>
      </w:pPr>
      <w:r>
        <w:rPr>
          <w:rFonts w:ascii="Arial" w:hAnsi="Arial" w:cs="Arial"/>
          <w:sz w:val="20"/>
          <w:szCs w:val="20"/>
        </w:rPr>
        <w:t>4.9</w:t>
      </w:r>
      <w:r w:rsidRPr="00D448FD">
        <w:rPr>
          <w:rFonts w:ascii="Arial" w:hAnsi="Arial" w:cs="Arial"/>
          <w:sz w:val="20"/>
          <w:szCs w:val="20"/>
        </w:rPr>
        <w:t>.1.</w:t>
      </w:r>
      <w:r>
        <w:rPr>
          <w:rFonts w:ascii="Arial" w:hAnsi="Arial" w:cs="Arial"/>
          <w:sz w:val="20"/>
          <w:szCs w:val="20"/>
        </w:rPr>
        <w:t>3.</w:t>
      </w:r>
      <w:r w:rsidRPr="00D448FD">
        <w:rPr>
          <w:rFonts w:ascii="Arial" w:hAnsi="Arial" w:cs="Arial"/>
          <w:sz w:val="20"/>
          <w:szCs w:val="20"/>
        </w:rPr>
        <w:t xml:space="preserve"> Banda/Tráfego: Transferência mensal mínima de 50 TB;</w:t>
      </w:r>
    </w:p>
    <w:p w14:paraId="3AE1251C" w14:textId="77777777" w:rsidR="00870D7D" w:rsidRPr="00D448FD" w:rsidRDefault="00870D7D" w:rsidP="00870D7D">
      <w:pPr>
        <w:spacing w:line="276" w:lineRule="auto"/>
        <w:ind w:left="567"/>
        <w:jc w:val="both"/>
        <w:rPr>
          <w:rFonts w:ascii="Arial" w:hAnsi="Arial" w:cs="Arial"/>
          <w:sz w:val="20"/>
          <w:szCs w:val="20"/>
        </w:rPr>
      </w:pPr>
      <w:r>
        <w:rPr>
          <w:rFonts w:ascii="Arial" w:hAnsi="Arial" w:cs="Arial"/>
          <w:sz w:val="20"/>
          <w:szCs w:val="20"/>
        </w:rPr>
        <w:t>4.9</w:t>
      </w:r>
      <w:r w:rsidRPr="00D448FD">
        <w:rPr>
          <w:rFonts w:ascii="Arial" w:hAnsi="Arial" w:cs="Arial"/>
          <w:sz w:val="20"/>
          <w:szCs w:val="20"/>
        </w:rPr>
        <w:t>.1.</w:t>
      </w:r>
      <w:r>
        <w:rPr>
          <w:rFonts w:ascii="Arial" w:hAnsi="Arial" w:cs="Arial"/>
          <w:sz w:val="20"/>
          <w:szCs w:val="20"/>
        </w:rPr>
        <w:t>4.</w:t>
      </w:r>
      <w:r w:rsidRPr="00D448FD">
        <w:rPr>
          <w:rFonts w:ascii="Arial" w:hAnsi="Arial" w:cs="Arial"/>
          <w:sz w:val="20"/>
          <w:szCs w:val="20"/>
        </w:rPr>
        <w:t xml:space="preserve"> Resolução de Nomes e Arquivos: Serviço de DNS para gerenciamento de zonas de domínio do município e serviço de transferência segura de arquivos (SFTP/FTP) com controle de acesso por usuário;</w:t>
      </w:r>
    </w:p>
    <w:p w14:paraId="6A596D80" w14:textId="77777777" w:rsidR="00870D7D" w:rsidRPr="00D448FD" w:rsidRDefault="00870D7D" w:rsidP="00870D7D">
      <w:pPr>
        <w:spacing w:line="276" w:lineRule="auto"/>
        <w:ind w:left="567"/>
        <w:jc w:val="both"/>
        <w:rPr>
          <w:rFonts w:ascii="Arial" w:hAnsi="Arial" w:cs="Arial"/>
          <w:sz w:val="20"/>
          <w:szCs w:val="20"/>
        </w:rPr>
      </w:pPr>
      <w:r>
        <w:rPr>
          <w:rFonts w:ascii="Arial" w:hAnsi="Arial" w:cs="Arial"/>
          <w:sz w:val="20"/>
          <w:szCs w:val="20"/>
        </w:rPr>
        <w:t>4.9</w:t>
      </w:r>
      <w:r w:rsidRPr="00D448FD">
        <w:rPr>
          <w:rFonts w:ascii="Arial" w:hAnsi="Arial" w:cs="Arial"/>
          <w:sz w:val="20"/>
          <w:szCs w:val="20"/>
        </w:rPr>
        <w:t>.1.</w:t>
      </w:r>
      <w:r>
        <w:rPr>
          <w:rFonts w:ascii="Arial" w:hAnsi="Arial" w:cs="Arial"/>
          <w:sz w:val="20"/>
          <w:szCs w:val="20"/>
        </w:rPr>
        <w:t>5.</w:t>
      </w:r>
      <w:r w:rsidRPr="00D448FD">
        <w:rPr>
          <w:rFonts w:ascii="Arial" w:hAnsi="Arial" w:cs="Arial"/>
          <w:sz w:val="20"/>
          <w:szCs w:val="20"/>
        </w:rPr>
        <w:t xml:space="preserve"> Banco de Dados: Sistema de Gerenciamento de Banco de Dados Relacional (SGBD) corporativo, compatível com as aplicações fornecidas, garantindo a integridade e rápida consulta aos dados;</w:t>
      </w:r>
    </w:p>
    <w:p w14:paraId="03CAA889" w14:textId="77777777" w:rsidR="00870D7D" w:rsidRPr="00D448FD" w:rsidRDefault="00870D7D" w:rsidP="00870D7D">
      <w:pPr>
        <w:spacing w:line="276" w:lineRule="auto"/>
        <w:ind w:left="567"/>
        <w:jc w:val="both"/>
        <w:rPr>
          <w:rFonts w:ascii="Arial" w:hAnsi="Arial" w:cs="Arial"/>
          <w:sz w:val="20"/>
          <w:szCs w:val="20"/>
        </w:rPr>
      </w:pPr>
      <w:r>
        <w:rPr>
          <w:rFonts w:ascii="Arial" w:hAnsi="Arial" w:cs="Arial"/>
          <w:sz w:val="20"/>
          <w:szCs w:val="20"/>
        </w:rPr>
        <w:t>4.9</w:t>
      </w:r>
      <w:r w:rsidRPr="00D448FD">
        <w:rPr>
          <w:rFonts w:ascii="Arial" w:hAnsi="Arial" w:cs="Arial"/>
          <w:sz w:val="20"/>
          <w:szCs w:val="20"/>
        </w:rPr>
        <w:t>.1.</w:t>
      </w:r>
      <w:r>
        <w:rPr>
          <w:rFonts w:ascii="Arial" w:hAnsi="Arial" w:cs="Arial"/>
          <w:sz w:val="20"/>
          <w:szCs w:val="20"/>
        </w:rPr>
        <w:t>6.</w:t>
      </w:r>
      <w:r w:rsidRPr="00D448FD">
        <w:rPr>
          <w:rFonts w:ascii="Arial" w:hAnsi="Arial" w:cs="Arial"/>
          <w:sz w:val="20"/>
          <w:szCs w:val="20"/>
        </w:rPr>
        <w:t xml:space="preserve"> Automação: Serviço de agendamento de tarefas automatizadas para execução periódica de rotinas de manutenção, limpeza de logs e backups.</w:t>
      </w:r>
    </w:p>
    <w:p w14:paraId="10B04BDE" w14:textId="77777777" w:rsidR="00870D7D" w:rsidRPr="00D448FD" w:rsidRDefault="00870D7D" w:rsidP="00870D7D">
      <w:pPr>
        <w:spacing w:line="276" w:lineRule="auto"/>
        <w:jc w:val="both"/>
        <w:rPr>
          <w:rFonts w:ascii="Arial" w:hAnsi="Arial" w:cs="Arial"/>
          <w:sz w:val="20"/>
          <w:szCs w:val="20"/>
        </w:rPr>
      </w:pPr>
      <w:r>
        <w:rPr>
          <w:rFonts w:ascii="Arial" w:hAnsi="Arial" w:cs="Arial"/>
          <w:sz w:val="20"/>
          <w:szCs w:val="20"/>
        </w:rPr>
        <w:t>4.10</w:t>
      </w:r>
      <w:r w:rsidRPr="00D448FD">
        <w:rPr>
          <w:rFonts w:ascii="Arial" w:hAnsi="Arial" w:cs="Arial"/>
          <w:sz w:val="20"/>
          <w:szCs w:val="20"/>
        </w:rPr>
        <w:t xml:space="preserve">. </w:t>
      </w:r>
      <w:r w:rsidRPr="00736A41">
        <w:rPr>
          <w:rFonts w:ascii="Arial" w:hAnsi="Arial" w:cs="Arial"/>
          <w:sz w:val="20"/>
          <w:szCs w:val="20"/>
        </w:rPr>
        <w:t>Os Serviços de Segurança e Prevenção contra Intrusões deverão atender no mínimo aos seguintes requisitos</w:t>
      </w:r>
    </w:p>
    <w:p w14:paraId="565B2AAF" w14:textId="77777777" w:rsidR="00870D7D" w:rsidRPr="00D448FD" w:rsidRDefault="00870D7D" w:rsidP="00870D7D">
      <w:pPr>
        <w:spacing w:line="276" w:lineRule="auto"/>
        <w:ind w:left="426"/>
        <w:jc w:val="both"/>
        <w:rPr>
          <w:rFonts w:ascii="Arial" w:hAnsi="Arial" w:cs="Arial"/>
          <w:sz w:val="20"/>
          <w:szCs w:val="20"/>
        </w:rPr>
      </w:pPr>
      <w:r>
        <w:rPr>
          <w:rFonts w:ascii="Arial" w:hAnsi="Arial" w:cs="Arial"/>
          <w:sz w:val="20"/>
          <w:szCs w:val="20"/>
        </w:rPr>
        <w:t>4.10.1.</w:t>
      </w:r>
      <w:r w:rsidRPr="00D448FD">
        <w:rPr>
          <w:rFonts w:ascii="Arial" w:hAnsi="Arial" w:cs="Arial"/>
          <w:sz w:val="20"/>
          <w:szCs w:val="20"/>
        </w:rPr>
        <w:t xml:space="preserve"> Certificado de Segurança SSL/TLS ativo em todo o site e painéis administrativos (HTTPS obrigatório);</w:t>
      </w:r>
    </w:p>
    <w:p w14:paraId="02816DC5" w14:textId="77777777" w:rsidR="00870D7D" w:rsidRPr="00D448FD" w:rsidRDefault="00870D7D" w:rsidP="00870D7D">
      <w:pPr>
        <w:spacing w:line="276" w:lineRule="auto"/>
        <w:ind w:left="426"/>
        <w:jc w:val="both"/>
        <w:rPr>
          <w:rFonts w:ascii="Arial" w:hAnsi="Arial" w:cs="Arial"/>
          <w:sz w:val="20"/>
          <w:szCs w:val="20"/>
        </w:rPr>
      </w:pPr>
      <w:r>
        <w:rPr>
          <w:rFonts w:ascii="Arial" w:hAnsi="Arial" w:cs="Arial"/>
          <w:sz w:val="20"/>
          <w:szCs w:val="20"/>
        </w:rPr>
        <w:t>4.10.2.</w:t>
      </w:r>
      <w:r w:rsidRPr="00D448FD">
        <w:rPr>
          <w:rFonts w:ascii="Arial" w:hAnsi="Arial" w:cs="Arial"/>
          <w:sz w:val="20"/>
          <w:szCs w:val="20"/>
        </w:rPr>
        <w:t xml:space="preserve"> Firewall de rede/aplicação (WAF) e sistema de prevenção contra intrusões (IPS/IDS) configurados para monitorar logs, identificar atividades suspeitas e realizar o bloqueio automático de IPs maliciosos ou tentativas de força bruta; </w:t>
      </w:r>
    </w:p>
    <w:p w14:paraId="3A5CCB26" w14:textId="77777777" w:rsidR="00870D7D" w:rsidRPr="00D448FD" w:rsidRDefault="00870D7D" w:rsidP="00870D7D">
      <w:pPr>
        <w:spacing w:line="276" w:lineRule="auto"/>
        <w:ind w:left="426"/>
        <w:jc w:val="both"/>
        <w:rPr>
          <w:rFonts w:ascii="Arial" w:hAnsi="Arial" w:cs="Arial"/>
          <w:sz w:val="20"/>
          <w:szCs w:val="20"/>
        </w:rPr>
      </w:pPr>
      <w:r>
        <w:rPr>
          <w:rFonts w:ascii="Arial" w:hAnsi="Arial" w:cs="Arial"/>
          <w:sz w:val="20"/>
          <w:szCs w:val="20"/>
        </w:rPr>
        <w:t>4.10.3.</w:t>
      </w:r>
      <w:r w:rsidRPr="00D448FD">
        <w:rPr>
          <w:rFonts w:ascii="Arial" w:hAnsi="Arial" w:cs="Arial"/>
          <w:sz w:val="20"/>
          <w:szCs w:val="20"/>
        </w:rPr>
        <w:t xml:space="preserve"> Antivírus ativado no servidor para escaneamento contínuo de arquivos transferidos e anexos.</w:t>
      </w:r>
    </w:p>
    <w:p w14:paraId="14EA4D92" w14:textId="77777777" w:rsidR="00870D7D" w:rsidRPr="00D448FD" w:rsidRDefault="00870D7D" w:rsidP="00870D7D">
      <w:pPr>
        <w:spacing w:line="276" w:lineRule="auto"/>
        <w:jc w:val="both"/>
        <w:rPr>
          <w:rFonts w:ascii="Arial" w:hAnsi="Arial" w:cs="Arial"/>
          <w:sz w:val="20"/>
          <w:szCs w:val="20"/>
        </w:rPr>
      </w:pPr>
      <w:r>
        <w:rPr>
          <w:rFonts w:ascii="Arial" w:hAnsi="Arial" w:cs="Arial"/>
          <w:sz w:val="20"/>
          <w:szCs w:val="20"/>
        </w:rPr>
        <w:t>4.11</w:t>
      </w:r>
      <w:r w:rsidRPr="00D448FD">
        <w:rPr>
          <w:rFonts w:ascii="Arial" w:hAnsi="Arial" w:cs="Arial"/>
          <w:sz w:val="20"/>
          <w:szCs w:val="20"/>
        </w:rPr>
        <w:t xml:space="preserve">. </w:t>
      </w:r>
      <w:r w:rsidRPr="002C6D97">
        <w:rPr>
          <w:rFonts w:ascii="Arial" w:hAnsi="Arial" w:cs="Arial"/>
          <w:sz w:val="20"/>
          <w:szCs w:val="20"/>
        </w:rPr>
        <w:t>O Serviço e Gestão de E-mail Corporativo deverão atender no mínimo aos seguintes requisitos</w:t>
      </w:r>
    </w:p>
    <w:p w14:paraId="7BAE9F92" w14:textId="77777777" w:rsidR="00870D7D" w:rsidRPr="00D448FD" w:rsidRDefault="00870D7D" w:rsidP="00870D7D">
      <w:pPr>
        <w:spacing w:line="276" w:lineRule="auto"/>
        <w:ind w:left="426"/>
        <w:jc w:val="both"/>
        <w:rPr>
          <w:rFonts w:ascii="Arial" w:hAnsi="Arial" w:cs="Arial"/>
          <w:sz w:val="20"/>
          <w:szCs w:val="20"/>
        </w:rPr>
      </w:pPr>
      <w:r>
        <w:rPr>
          <w:rFonts w:ascii="Arial" w:hAnsi="Arial" w:cs="Arial"/>
          <w:sz w:val="20"/>
          <w:szCs w:val="20"/>
        </w:rPr>
        <w:t>4.11.1.</w:t>
      </w:r>
      <w:r w:rsidRPr="00D448FD">
        <w:rPr>
          <w:rFonts w:ascii="Arial" w:hAnsi="Arial" w:cs="Arial"/>
          <w:sz w:val="20"/>
          <w:szCs w:val="20"/>
        </w:rPr>
        <w:t xml:space="preserve"> A empresa deve disponibilizar a criação de ilimitadas contas de e-mails corporativos respeitando o espaço contratado, sendo via painel administrativo, ou através do suporte técnico, onde deve possibilitar a edição e inclusão de novas contas de e-mails.</w:t>
      </w:r>
    </w:p>
    <w:p w14:paraId="752C9374" w14:textId="77777777" w:rsidR="00870D7D" w:rsidRPr="00D448FD" w:rsidRDefault="00870D7D" w:rsidP="00870D7D">
      <w:pPr>
        <w:spacing w:line="276" w:lineRule="auto"/>
        <w:ind w:left="426"/>
        <w:jc w:val="both"/>
        <w:rPr>
          <w:rFonts w:ascii="Arial" w:hAnsi="Arial" w:cs="Arial"/>
          <w:sz w:val="20"/>
          <w:szCs w:val="20"/>
        </w:rPr>
      </w:pPr>
      <w:r>
        <w:rPr>
          <w:rFonts w:ascii="Arial" w:hAnsi="Arial" w:cs="Arial"/>
          <w:sz w:val="20"/>
          <w:szCs w:val="20"/>
        </w:rPr>
        <w:t>4.11.2.</w:t>
      </w:r>
      <w:r w:rsidRPr="00D448FD">
        <w:rPr>
          <w:rFonts w:ascii="Arial" w:hAnsi="Arial" w:cs="Arial"/>
          <w:sz w:val="20"/>
          <w:szCs w:val="20"/>
        </w:rPr>
        <w:t xml:space="preserve"> A empresa deve dispor de monitoramento e bloqueio de Spam por palavra-chave em todas as caixas de e-mail;</w:t>
      </w:r>
    </w:p>
    <w:p w14:paraId="4A21CD3D" w14:textId="77777777" w:rsidR="00870D7D" w:rsidRPr="00D448FD" w:rsidRDefault="00870D7D" w:rsidP="00870D7D">
      <w:pPr>
        <w:spacing w:line="276" w:lineRule="auto"/>
        <w:ind w:left="426"/>
        <w:jc w:val="both"/>
        <w:rPr>
          <w:rFonts w:ascii="Arial" w:hAnsi="Arial" w:cs="Arial"/>
          <w:sz w:val="20"/>
          <w:szCs w:val="20"/>
        </w:rPr>
      </w:pPr>
      <w:r>
        <w:rPr>
          <w:rFonts w:ascii="Arial" w:hAnsi="Arial" w:cs="Arial"/>
          <w:sz w:val="20"/>
          <w:szCs w:val="20"/>
        </w:rPr>
        <w:t>4.11.3.</w:t>
      </w:r>
      <w:r w:rsidRPr="00D448FD">
        <w:rPr>
          <w:rFonts w:ascii="Arial" w:hAnsi="Arial" w:cs="Arial"/>
          <w:sz w:val="20"/>
          <w:szCs w:val="20"/>
        </w:rPr>
        <w:t xml:space="preserve"> A empresa deve dispor de monitoramento de antivírus em todas as caixas de e-mail;</w:t>
      </w:r>
    </w:p>
    <w:p w14:paraId="0DCB7FFE" w14:textId="77777777" w:rsidR="00870D7D" w:rsidRPr="00D448FD" w:rsidRDefault="00870D7D" w:rsidP="00870D7D">
      <w:pPr>
        <w:spacing w:line="276" w:lineRule="auto"/>
        <w:ind w:left="426"/>
        <w:jc w:val="both"/>
        <w:rPr>
          <w:rFonts w:ascii="Arial" w:hAnsi="Arial" w:cs="Arial"/>
          <w:sz w:val="20"/>
          <w:szCs w:val="20"/>
        </w:rPr>
      </w:pPr>
      <w:r>
        <w:rPr>
          <w:rFonts w:ascii="Arial" w:hAnsi="Arial" w:cs="Arial"/>
          <w:sz w:val="20"/>
          <w:szCs w:val="20"/>
        </w:rPr>
        <w:t>4.11.4.</w:t>
      </w:r>
      <w:r w:rsidRPr="00D448FD">
        <w:rPr>
          <w:rFonts w:ascii="Arial" w:hAnsi="Arial" w:cs="Arial"/>
          <w:sz w:val="20"/>
          <w:szCs w:val="20"/>
        </w:rPr>
        <w:t xml:space="preserve"> A empresa deve possuir um monitoramento da fila de envio de e-mails; </w:t>
      </w:r>
    </w:p>
    <w:p w14:paraId="52F9FD27" w14:textId="77777777" w:rsidR="00870D7D" w:rsidRPr="00D448FD" w:rsidRDefault="00870D7D" w:rsidP="00870D7D">
      <w:pPr>
        <w:spacing w:line="276" w:lineRule="auto"/>
        <w:ind w:left="426"/>
        <w:jc w:val="both"/>
        <w:rPr>
          <w:rFonts w:ascii="Arial" w:hAnsi="Arial" w:cs="Arial"/>
          <w:sz w:val="20"/>
          <w:szCs w:val="20"/>
        </w:rPr>
      </w:pPr>
      <w:r>
        <w:rPr>
          <w:rFonts w:ascii="Arial" w:hAnsi="Arial" w:cs="Arial"/>
          <w:sz w:val="20"/>
          <w:szCs w:val="20"/>
        </w:rPr>
        <w:t>4.11.5.</w:t>
      </w:r>
      <w:r w:rsidRPr="00D448FD">
        <w:rPr>
          <w:rFonts w:ascii="Arial" w:hAnsi="Arial" w:cs="Arial"/>
          <w:sz w:val="20"/>
          <w:szCs w:val="20"/>
        </w:rPr>
        <w:t xml:space="preserve"> Monitoramento contínuo de filas de envio e prevenção/monitoramento contra inserção do domínio público em Blacklists internacionais; </w:t>
      </w:r>
    </w:p>
    <w:p w14:paraId="5B719EC1" w14:textId="77777777" w:rsidR="00870D7D" w:rsidRPr="00D448FD" w:rsidRDefault="00870D7D" w:rsidP="00870D7D">
      <w:pPr>
        <w:spacing w:line="276" w:lineRule="auto"/>
        <w:ind w:left="426"/>
        <w:jc w:val="both"/>
        <w:rPr>
          <w:rFonts w:ascii="Arial" w:hAnsi="Arial" w:cs="Arial"/>
          <w:sz w:val="20"/>
          <w:szCs w:val="20"/>
        </w:rPr>
      </w:pPr>
      <w:r>
        <w:rPr>
          <w:rFonts w:ascii="Arial" w:hAnsi="Arial" w:cs="Arial"/>
          <w:sz w:val="20"/>
          <w:szCs w:val="20"/>
        </w:rPr>
        <w:t>4.11.6.</w:t>
      </w:r>
      <w:r w:rsidRPr="00D448FD">
        <w:rPr>
          <w:rFonts w:ascii="Arial" w:hAnsi="Arial" w:cs="Arial"/>
          <w:sz w:val="20"/>
          <w:szCs w:val="20"/>
        </w:rPr>
        <w:t xml:space="preserve"> Suporte para envio e recebimento de anexos de no mínimo 25 MB por mensagem.</w:t>
      </w:r>
    </w:p>
    <w:p w14:paraId="30E426EF" w14:textId="77777777" w:rsidR="00870D7D" w:rsidRPr="00D448FD" w:rsidRDefault="00870D7D" w:rsidP="00870D7D">
      <w:pPr>
        <w:spacing w:line="276" w:lineRule="auto"/>
        <w:jc w:val="both"/>
        <w:rPr>
          <w:rFonts w:ascii="Arial" w:hAnsi="Arial" w:cs="Arial"/>
          <w:sz w:val="20"/>
          <w:szCs w:val="20"/>
        </w:rPr>
      </w:pPr>
      <w:r>
        <w:rPr>
          <w:rFonts w:ascii="Arial" w:hAnsi="Arial" w:cs="Arial"/>
          <w:sz w:val="20"/>
          <w:szCs w:val="20"/>
        </w:rPr>
        <w:t>4.12</w:t>
      </w:r>
      <w:r w:rsidRPr="00D448FD">
        <w:rPr>
          <w:rFonts w:ascii="Arial" w:hAnsi="Arial" w:cs="Arial"/>
          <w:sz w:val="20"/>
          <w:szCs w:val="20"/>
        </w:rPr>
        <w:t xml:space="preserve">. </w:t>
      </w:r>
      <w:r w:rsidRPr="002C6D97">
        <w:rPr>
          <w:rFonts w:ascii="Arial" w:hAnsi="Arial" w:cs="Arial"/>
          <w:sz w:val="20"/>
          <w:szCs w:val="20"/>
        </w:rPr>
        <w:t>Certificações da Infraestrutura de Data Center</w:t>
      </w:r>
    </w:p>
    <w:p w14:paraId="3BB669FA" w14:textId="77777777" w:rsidR="00870D7D" w:rsidRPr="00D448FD" w:rsidRDefault="00870D7D" w:rsidP="00870D7D">
      <w:pPr>
        <w:spacing w:line="276" w:lineRule="auto"/>
        <w:ind w:left="426"/>
        <w:jc w:val="both"/>
        <w:rPr>
          <w:rFonts w:ascii="Arial" w:hAnsi="Arial" w:cs="Arial"/>
          <w:sz w:val="20"/>
          <w:szCs w:val="20"/>
        </w:rPr>
      </w:pPr>
      <w:r>
        <w:rPr>
          <w:rFonts w:ascii="Arial" w:hAnsi="Arial" w:cs="Arial"/>
          <w:sz w:val="20"/>
          <w:szCs w:val="20"/>
        </w:rPr>
        <w:t>4.12.1.</w:t>
      </w:r>
      <w:r w:rsidRPr="00D448FD">
        <w:rPr>
          <w:rFonts w:ascii="Arial" w:hAnsi="Arial" w:cs="Arial"/>
          <w:sz w:val="20"/>
          <w:szCs w:val="20"/>
        </w:rPr>
        <w:t xml:space="preserve"> O Data Center onde a solução estiver hospedada deverá possuir certificação equivalente a Tier III (Design ou Facility), ISO/IEC 27001 ou relatório SOC Type (1, 2 ou 3), comprovando controles rígidos de segurança física, redundância elétrica e operacional.  </w:t>
      </w:r>
    </w:p>
    <w:p w14:paraId="600C7CC7" w14:textId="77777777" w:rsidR="00870D7D" w:rsidRPr="00D448FD" w:rsidRDefault="00870D7D" w:rsidP="00870D7D">
      <w:pPr>
        <w:spacing w:line="276" w:lineRule="auto"/>
        <w:jc w:val="both"/>
        <w:rPr>
          <w:rFonts w:ascii="Arial" w:hAnsi="Arial" w:cs="Arial"/>
          <w:sz w:val="20"/>
          <w:szCs w:val="20"/>
        </w:rPr>
      </w:pPr>
      <w:r>
        <w:rPr>
          <w:rFonts w:ascii="Arial" w:hAnsi="Arial" w:cs="Arial"/>
          <w:sz w:val="20"/>
          <w:szCs w:val="20"/>
        </w:rPr>
        <w:t>4.13</w:t>
      </w:r>
      <w:r w:rsidRPr="00D448FD">
        <w:rPr>
          <w:rFonts w:ascii="Arial" w:hAnsi="Arial" w:cs="Arial"/>
          <w:sz w:val="20"/>
          <w:szCs w:val="20"/>
        </w:rPr>
        <w:t xml:space="preserve">. </w:t>
      </w:r>
      <w:r w:rsidRPr="00930D0D">
        <w:rPr>
          <w:rFonts w:ascii="Arial" w:hAnsi="Arial" w:cs="Arial"/>
          <w:sz w:val="20"/>
          <w:szCs w:val="20"/>
        </w:rPr>
        <w:t>Suporte Técnico, Manutenção e SLA</w:t>
      </w:r>
    </w:p>
    <w:p w14:paraId="5A1BB9C7" w14:textId="77777777" w:rsidR="00870D7D" w:rsidRPr="00D448FD" w:rsidRDefault="00870D7D" w:rsidP="00870D7D">
      <w:pPr>
        <w:spacing w:line="276" w:lineRule="auto"/>
        <w:ind w:left="426"/>
        <w:jc w:val="both"/>
        <w:rPr>
          <w:rFonts w:ascii="Arial" w:hAnsi="Arial" w:cs="Arial"/>
          <w:sz w:val="20"/>
          <w:szCs w:val="20"/>
        </w:rPr>
      </w:pPr>
      <w:r>
        <w:rPr>
          <w:rFonts w:ascii="Arial" w:hAnsi="Arial" w:cs="Arial"/>
          <w:sz w:val="20"/>
          <w:szCs w:val="20"/>
        </w:rPr>
        <w:t>4.13.1.</w:t>
      </w:r>
      <w:r w:rsidRPr="00D448FD">
        <w:rPr>
          <w:rFonts w:ascii="Arial" w:hAnsi="Arial" w:cs="Arial"/>
          <w:sz w:val="20"/>
          <w:szCs w:val="20"/>
        </w:rPr>
        <w:t xml:space="preserve"> Atendimento em dias úteis no horário comercial por telefone, e-mail, WhatsApp e sistema web de chamados (tickets), com tempo de resposta para resolução de problemas em até 2 (duas) horas para incidentes;</w:t>
      </w:r>
    </w:p>
    <w:p w14:paraId="74B2FF2D" w14:textId="77777777" w:rsidR="00870D7D" w:rsidRPr="00D448FD" w:rsidRDefault="00870D7D" w:rsidP="00870D7D">
      <w:pPr>
        <w:spacing w:line="276" w:lineRule="auto"/>
        <w:ind w:left="426"/>
        <w:jc w:val="both"/>
        <w:rPr>
          <w:rFonts w:ascii="Arial" w:hAnsi="Arial" w:cs="Arial"/>
          <w:sz w:val="20"/>
          <w:szCs w:val="20"/>
        </w:rPr>
      </w:pPr>
      <w:r>
        <w:rPr>
          <w:rFonts w:ascii="Arial" w:hAnsi="Arial" w:cs="Arial"/>
          <w:sz w:val="20"/>
          <w:szCs w:val="20"/>
        </w:rPr>
        <w:t>4.13.2.</w:t>
      </w:r>
      <w:r w:rsidRPr="00D448FD">
        <w:rPr>
          <w:rFonts w:ascii="Arial" w:hAnsi="Arial" w:cs="Arial"/>
          <w:sz w:val="20"/>
          <w:szCs w:val="20"/>
        </w:rPr>
        <w:t xml:space="preserve"> Disponibilização de horas técnicas para suporte adaptativo e pequenos ajustes funcionais na plataforma dentro do escopo.  </w:t>
      </w:r>
    </w:p>
    <w:p w14:paraId="11F4532B" w14:textId="77777777" w:rsidR="00870D7D" w:rsidRPr="00D448FD" w:rsidRDefault="00870D7D" w:rsidP="00870D7D">
      <w:pPr>
        <w:spacing w:line="276" w:lineRule="auto"/>
        <w:jc w:val="both"/>
        <w:rPr>
          <w:rFonts w:ascii="Arial" w:hAnsi="Arial" w:cs="Arial"/>
          <w:sz w:val="20"/>
          <w:szCs w:val="20"/>
        </w:rPr>
      </w:pPr>
      <w:r>
        <w:rPr>
          <w:rFonts w:ascii="Arial" w:hAnsi="Arial" w:cs="Arial"/>
          <w:sz w:val="20"/>
          <w:szCs w:val="20"/>
        </w:rPr>
        <w:t>4.14</w:t>
      </w:r>
      <w:r w:rsidRPr="00D448FD">
        <w:rPr>
          <w:rFonts w:ascii="Arial" w:hAnsi="Arial" w:cs="Arial"/>
          <w:sz w:val="20"/>
          <w:szCs w:val="20"/>
        </w:rPr>
        <w:t xml:space="preserve">. </w:t>
      </w:r>
      <w:r w:rsidRPr="00930D0D">
        <w:rPr>
          <w:rFonts w:ascii="Arial" w:hAnsi="Arial" w:cs="Arial"/>
          <w:sz w:val="20"/>
          <w:szCs w:val="20"/>
        </w:rPr>
        <w:t>Backup e Recuperação (RTO)</w:t>
      </w:r>
    </w:p>
    <w:p w14:paraId="652748CC" w14:textId="77777777" w:rsidR="00870D7D" w:rsidRDefault="00870D7D" w:rsidP="00870D7D">
      <w:pPr>
        <w:spacing w:line="276" w:lineRule="auto"/>
        <w:ind w:left="426"/>
        <w:jc w:val="both"/>
        <w:rPr>
          <w:rFonts w:ascii="Arial" w:hAnsi="Arial" w:cs="Arial"/>
          <w:sz w:val="20"/>
          <w:szCs w:val="20"/>
        </w:rPr>
      </w:pPr>
      <w:r>
        <w:rPr>
          <w:rFonts w:ascii="Arial" w:hAnsi="Arial" w:cs="Arial"/>
          <w:sz w:val="20"/>
          <w:szCs w:val="20"/>
        </w:rPr>
        <w:t>4.14.1.</w:t>
      </w:r>
      <w:r w:rsidRPr="00D448FD">
        <w:rPr>
          <w:rFonts w:ascii="Arial" w:hAnsi="Arial" w:cs="Arial"/>
          <w:sz w:val="20"/>
          <w:szCs w:val="20"/>
        </w:rPr>
        <w:t xml:space="preserve"> </w:t>
      </w:r>
      <w:r w:rsidRPr="008B55F8">
        <w:rPr>
          <w:rFonts w:ascii="Arial" w:hAnsi="Arial" w:cs="Arial"/>
          <w:sz w:val="20"/>
          <w:szCs w:val="20"/>
        </w:rPr>
        <w:t>A empresa deve realizar Backup diário de toda a estrutura, bem como, de todos os serviços que compõem o objeto deste Termo de Referência.</w:t>
      </w:r>
    </w:p>
    <w:p w14:paraId="2F20B272" w14:textId="77777777" w:rsidR="00870D7D" w:rsidRPr="00D448FD" w:rsidRDefault="00870D7D" w:rsidP="00870D7D">
      <w:pPr>
        <w:spacing w:line="276" w:lineRule="auto"/>
        <w:ind w:left="426"/>
        <w:jc w:val="both"/>
        <w:rPr>
          <w:rFonts w:ascii="Arial" w:hAnsi="Arial" w:cs="Arial"/>
          <w:sz w:val="20"/>
          <w:szCs w:val="20"/>
        </w:rPr>
      </w:pPr>
      <w:r>
        <w:rPr>
          <w:rFonts w:ascii="Arial" w:hAnsi="Arial" w:cs="Arial"/>
          <w:sz w:val="20"/>
          <w:szCs w:val="20"/>
        </w:rPr>
        <w:t>4.14.2.</w:t>
      </w:r>
      <w:r w:rsidRPr="00D448FD">
        <w:rPr>
          <w:rFonts w:ascii="Arial" w:hAnsi="Arial" w:cs="Arial"/>
          <w:sz w:val="20"/>
          <w:szCs w:val="20"/>
        </w:rPr>
        <w:t xml:space="preserve"> Capacidade de recuperação de caixas de e-mail individuais (até 10 GB) em no máximo 1 (uma) hora;</w:t>
      </w:r>
    </w:p>
    <w:p w14:paraId="146A8E51" w14:textId="77777777" w:rsidR="00870D7D" w:rsidRPr="00D448FD" w:rsidRDefault="00870D7D" w:rsidP="00870D7D">
      <w:pPr>
        <w:spacing w:line="276" w:lineRule="auto"/>
        <w:ind w:left="426"/>
        <w:jc w:val="both"/>
        <w:rPr>
          <w:rFonts w:ascii="Arial" w:hAnsi="Arial" w:cs="Arial"/>
          <w:sz w:val="20"/>
          <w:szCs w:val="20"/>
        </w:rPr>
      </w:pPr>
      <w:r>
        <w:rPr>
          <w:rFonts w:ascii="Arial" w:hAnsi="Arial" w:cs="Arial"/>
          <w:sz w:val="20"/>
          <w:szCs w:val="20"/>
        </w:rPr>
        <w:t>4.14.3.</w:t>
      </w:r>
      <w:r w:rsidRPr="00D448FD">
        <w:rPr>
          <w:rFonts w:ascii="Arial" w:hAnsi="Arial" w:cs="Arial"/>
          <w:sz w:val="20"/>
          <w:szCs w:val="20"/>
        </w:rPr>
        <w:t xml:space="preserve"> Objetivo de Tempo de Recuperação (RTO) do ambiente completo em no máximo 5 (cinco) horas.</w:t>
      </w:r>
    </w:p>
    <w:p w14:paraId="56E2772A" w14:textId="77777777" w:rsidR="00870D7D" w:rsidRPr="00D448FD" w:rsidRDefault="00870D7D" w:rsidP="00870D7D">
      <w:pPr>
        <w:spacing w:line="276" w:lineRule="auto"/>
        <w:jc w:val="both"/>
        <w:rPr>
          <w:rFonts w:ascii="Arial" w:hAnsi="Arial" w:cs="Arial"/>
          <w:sz w:val="20"/>
          <w:szCs w:val="20"/>
        </w:rPr>
      </w:pPr>
      <w:r>
        <w:rPr>
          <w:rFonts w:ascii="Arial" w:hAnsi="Arial" w:cs="Arial"/>
          <w:sz w:val="20"/>
          <w:szCs w:val="20"/>
        </w:rPr>
        <w:t>4.1</w:t>
      </w:r>
      <w:r w:rsidRPr="00D448FD">
        <w:rPr>
          <w:rFonts w:ascii="Arial" w:hAnsi="Arial" w:cs="Arial"/>
          <w:sz w:val="20"/>
          <w:szCs w:val="20"/>
        </w:rPr>
        <w:t xml:space="preserve">5. </w:t>
      </w:r>
      <w:r w:rsidRPr="00FD5D6B">
        <w:rPr>
          <w:rFonts w:ascii="Arial" w:hAnsi="Arial" w:cs="Arial"/>
          <w:sz w:val="20"/>
          <w:szCs w:val="20"/>
        </w:rPr>
        <w:t>Migração de Dados</w:t>
      </w:r>
    </w:p>
    <w:p w14:paraId="490279DF" w14:textId="77777777" w:rsidR="00870D7D" w:rsidRPr="00D448FD" w:rsidRDefault="00870D7D" w:rsidP="00870D7D">
      <w:pPr>
        <w:spacing w:line="276" w:lineRule="auto"/>
        <w:ind w:left="426"/>
        <w:jc w:val="both"/>
        <w:rPr>
          <w:rFonts w:ascii="Arial" w:hAnsi="Arial" w:cs="Arial"/>
          <w:sz w:val="20"/>
          <w:szCs w:val="20"/>
        </w:rPr>
      </w:pPr>
      <w:r>
        <w:rPr>
          <w:rFonts w:ascii="Arial" w:hAnsi="Arial" w:cs="Arial"/>
          <w:sz w:val="20"/>
          <w:szCs w:val="20"/>
        </w:rPr>
        <w:t>4</w:t>
      </w:r>
      <w:r w:rsidRPr="00D448FD">
        <w:rPr>
          <w:rFonts w:ascii="Arial" w:hAnsi="Arial" w:cs="Arial"/>
          <w:sz w:val="20"/>
          <w:szCs w:val="20"/>
        </w:rPr>
        <w:t>.</w:t>
      </w:r>
      <w:r>
        <w:rPr>
          <w:rFonts w:ascii="Arial" w:hAnsi="Arial" w:cs="Arial"/>
          <w:sz w:val="20"/>
          <w:szCs w:val="20"/>
        </w:rPr>
        <w:t>1</w:t>
      </w:r>
      <w:r w:rsidRPr="00D448FD">
        <w:rPr>
          <w:rFonts w:ascii="Arial" w:hAnsi="Arial" w:cs="Arial"/>
          <w:sz w:val="20"/>
          <w:szCs w:val="20"/>
        </w:rPr>
        <w:t>5.1. A contratada deverá realizar a migração integral de dois acervos distintos:</w:t>
      </w:r>
    </w:p>
    <w:p w14:paraId="7F0A4443" w14:textId="77777777" w:rsidR="00870D7D" w:rsidRPr="00D448FD" w:rsidRDefault="00870D7D" w:rsidP="00870D7D">
      <w:pPr>
        <w:spacing w:line="276" w:lineRule="auto"/>
        <w:ind w:left="567"/>
        <w:jc w:val="both"/>
        <w:rPr>
          <w:rFonts w:ascii="Arial" w:hAnsi="Arial" w:cs="Arial"/>
          <w:sz w:val="20"/>
          <w:szCs w:val="20"/>
        </w:rPr>
      </w:pPr>
      <w:r>
        <w:rPr>
          <w:rFonts w:ascii="Arial" w:hAnsi="Arial" w:cs="Arial"/>
          <w:sz w:val="20"/>
          <w:szCs w:val="20"/>
        </w:rPr>
        <w:lastRenderedPageBreak/>
        <w:t>4.15.1.1.</w:t>
      </w:r>
      <w:r w:rsidRPr="00D448FD">
        <w:rPr>
          <w:rFonts w:ascii="Arial" w:hAnsi="Arial" w:cs="Arial"/>
          <w:sz w:val="20"/>
          <w:szCs w:val="20"/>
        </w:rPr>
        <w:t xml:space="preserve"> Base de dados do website existente: estimada em 100 GB;</w:t>
      </w:r>
    </w:p>
    <w:p w14:paraId="47E9BFE4" w14:textId="77777777" w:rsidR="00870D7D" w:rsidRPr="00D448FD" w:rsidRDefault="00870D7D" w:rsidP="00870D7D">
      <w:pPr>
        <w:spacing w:line="276" w:lineRule="auto"/>
        <w:ind w:left="567"/>
        <w:jc w:val="both"/>
        <w:rPr>
          <w:rFonts w:ascii="Arial" w:hAnsi="Arial" w:cs="Arial"/>
          <w:sz w:val="20"/>
          <w:szCs w:val="20"/>
        </w:rPr>
      </w:pPr>
      <w:r>
        <w:rPr>
          <w:rFonts w:ascii="Arial" w:hAnsi="Arial" w:cs="Arial"/>
          <w:sz w:val="20"/>
          <w:szCs w:val="20"/>
        </w:rPr>
        <w:t>4.15.1.2.</w:t>
      </w:r>
      <w:r w:rsidRPr="00D448FD">
        <w:rPr>
          <w:rFonts w:ascii="Arial" w:hAnsi="Arial" w:cs="Arial"/>
          <w:sz w:val="20"/>
          <w:szCs w:val="20"/>
        </w:rPr>
        <w:t xml:space="preserve"> Acervo de e-mails institucionais: estimado em 220 GB.</w:t>
      </w:r>
    </w:p>
    <w:p w14:paraId="6D7369EA" w14:textId="77777777" w:rsidR="00870D7D" w:rsidRPr="00D448FD" w:rsidRDefault="00870D7D" w:rsidP="00870D7D">
      <w:pPr>
        <w:spacing w:line="276" w:lineRule="auto"/>
        <w:jc w:val="both"/>
        <w:rPr>
          <w:rFonts w:ascii="Arial" w:hAnsi="Arial" w:cs="Arial"/>
          <w:sz w:val="20"/>
          <w:szCs w:val="20"/>
        </w:rPr>
      </w:pPr>
      <w:r>
        <w:rPr>
          <w:rFonts w:ascii="Arial" w:hAnsi="Arial" w:cs="Arial"/>
          <w:sz w:val="20"/>
          <w:szCs w:val="20"/>
        </w:rPr>
        <w:t>4.16</w:t>
      </w:r>
      <w:r w:rsidRPr="00D448FD">
        <w:rPr>
          <w:rFonts w:ascii="Arial" w:hAnsi="Arial" w:cs="Arial"/>
          <w:sz w:val="20"/>
          <w:szCs w:val="20"/>
        </w:rPr>
        <w:t>. A empresa vencedora e devidamente declarada habilitada deverá realizar a importação integral de toda a base de dados existente relacionada aos serviços objeto deste edital, compreendendo conteúdos, documentos, arquivos, publicações, imagens, registros, históricos e demais informações atualmente disponíveis nos sistemas e/ou serviços descritos. Não será admitida a perda parcial ou total de quaisquer conteúdos existentes, devendo a contratada garantir a integridade, a disponibilidade e a correta organização das informações migradas no novo sistema. O serviço deverá ser executado no prazo máximo de 30 (trinta) dias corridos, contados a partir da assinatura do contrato.</w:t>
      </w:r>
    </w:p>
    <w:p w14:paraId="7FB318E9" w14:textId="77777777" w:rsidR="00870D7D" w:rsidRPr="0055111D" w:rsidRDefault="00870D7D" w:rsidP="00870D7D">
      <w:pPr>
        <w:spacing w:line="276" w:lineRule="auto"/>
        <w:jc w:val="both"/>
        <w:rPr>
          <w:rFonts w:ascii="Arial" w:hAnsi="Arial" w:cs="Arial"/>
          <w:b/>
          <w:bCs/>
          <w:i/>
          <w:iCs/>
          <w:sz w:val="20"/>
          <w:szCs w:val="20"/>
        </w:rPr>
      </w:pPr>
      <w:r w:rsidRPr="0055111D">
        <w:rPr>
          <w:rFonts w:ascii="Arial" w:hAnsi="Arial" w:cs="Arial"/>
          <w:b/>
          <w:bCs/>
          <w:i/>
          <w:iCs/>
          <w:sz w:val="20"/>
          <w:szCs w:val="20"/>
        </w:rPr>
        <w:t>Habilitação Técnica</w:t>
      </w:r>
    </w:p>
    <w:p w14:paraId="14CF99DC" w14:textId="77777777" w:rsidR="00870D7D" w:rsidRPr="0055111D" w:rsidRDefault="00870D7D" w:rsidP="00870D7D">
      <w:pPr>
        <w:spacing w:line="276" w:lineRule="auto"/>
        <w:jc w:val="both"/>
        <w:rPr>
          <w:rFonts w:ascii="Arial" w:hAnsi="Arial" w:cs="Arial"/>
          <w:sz w:val="20"/>
          <w:szCs w:val="20"/>
        </w:rPr>
      </w:pPr>
      <w:r>
        <w:rPr>
          <w:rFonts w:ascii="Arial" w:hAnsi="Arial" w:cs="Arial"/>
          <w:sz w:val="20"/>
          <w:szCs w:val="20"/>
        </w:rPr>
        <w:t>4.17</w:t>
      </w:r>
      <w:r w:rsidRPr="0055111D">
        <w:rPr>
          <w:rFonts w:ascii="Arial" w:hAnsi="Arial" w:cs="Arial"/>
          <w:sz w:val="20"/>
          <w:szCs w:val="20"/>
        </w:rPr>
        <w:t>. Para fins de comprovação da qualificação técnica, nos termos do art. 67 da Lei nº 14.133/2021, o licitante deverá apresentar:</w:t>
      </w:r>
    </w:p>
    <w:p w14:paraId="7B4E4018" w14:textId="77777777" w:rsidR="00870D7D" w:rsidRPr="0055111D" w:rsidRDefault="00870D7D" w:rsidP="00870D7D">
      <w:pPr>
        <w:spacing w:line="276" w:lineRule="auto"/>
        <w:ind w:left="426"/>
        <w:jc w:val="both"/>
        <w:rPr>
          <w:rFonts w:ascii="Arial" w:hAnsi="Arial" w:cs="Arial"/>
          <w:sz w:val="20"/>
          <w:szCs w:val="20"/>
        </w:rPr>
      </w:pPr>
      <w:r>
        <w:rPr>
          <w:rFonts w:ascii="Arial" w:hAnsi="Arial" w:cs="Arial"/>
          <w:sz w:val="20"/>
          <w:szCs w:val="20"/>
        </w:rPr>
        <w:t xml:space="preserve">4.17.1. </w:t>
      </w:r>
      <w:r w:rsidRPr="0055111D">
        <w:rPr>
          <w:rFonts w:ascii="Arial" w:hAnsi="Arial" w:cs="Arial"/>
          <w:sz w:val="20"/>
          <w:szCs w:val="20"/>
        </w:rPr>
        <w:t>Atestado(s) de capacidade técnica emitido(s) por pessoa jurídica de direito público ou privado, comprovando prestação de serviços compatíveis em características e complexidade, abrangendo desenvolvimento ou implantação, hospedagem, manutenção e suporte técnico de website institucional, portais eletrônicos, sistemas web ou soluções tecnológicas equivalentes, incluindo Diário Oficial Eletrônico e e-mail corporativo.</w:t>
      </w:r>
    </w:p>
    <w:p w14:paraId="03FDDB3F" w14:textId="77777777" w:rsidR="00870D7D" w:rsidRPr="0055111D" w:rsidRDefault="00870D7D" w:rsidP="00870D7D">
      <w:pPr>
        <w:spacing w:line="276" w:lineRule="auto"/>
        <w:jc w:val="both"/>
        <w:rPr>
          <w:rFonts w:ascii="Arial" w:hAnsi="Arial" w:cs="Arial"/>
          <w:sz w:val="20"/>
          <w:szCs w:val="20"/>
        </w:rPr>
      </w:pPr>
      <w:r>
        <w:rPr>
          <w:rFonts w:ascii="Arial" w:hAnsi="Arial" w:cs="Arial"/>
          <w:sz w:val="20"/>
          <w:szCs w:val="20"/>
        </w:rPr>
        <w:t>4.18.</w:t>
      </w:r>
      <w:r w:rsidRPr="0055111D">
        <w:rPr>
          <w:rFonts w:ascii="Arial" w:hAnsi="Arial" w:cs="Arial"/>
          <w:sz w:val="20"/>
          <w:szCs w:val="20"/>
        </w:rPr>
        <w:t xml:space="preserve"> Declarações exigidas:</w:t>
      </w:r>
    </w:p>
    <w:p w14:paraId="3CD0C38C" w14:textId="77777777" w:rsidR="00870D7D" w:rsidRPr="0055111D" w:rsidRDefault="00870D7D" w:rsidP="00870D7D">
      <w:pPr>
        <w:spacing w:line="276" w:lineRule="auto"/>
        <w:ind w:left="426"/>
        <w:jc w:val="both"/>
        <w:rPr>
          <w:rFonts w:ascii="Arial" w:hAnsi="Arial" w:cs="Arial"/>
          <w:sz w:val="20"/>
          <w:szCs w:val="20"/>
        </w:rPr>
      </w:pPr>
      <w:r>
        <w:rPr>
          <w:rFonts w:ascii="Arial" w:hAnsi="Arial" w:cs="Arial"/>
          <w:sz w:val="20"/>
          <w:szCs w:val="20"/>
        </w:rPr>
        <w:t>4.18.1.</w:t>
      </w:r>
      <w:r w:rsidRPr="0055111D">
        <w:rPr>
          <w:rFonts w:ascii="Arial" w:hAnsi="Arial" w:cs="Arial"/>
          <w:sz w:val="20"/>
          <w:szCs w:val="20"/>
        </w:rPr>
        <w:t xml:space="preserve"> Declaração de que dispõe, ou disporá </w:t>
      </w:r>
      <w:r w:rsidRPr="00CE47AB">
        <w:rPr>
          <w:rFonts w:ascii="Arial" w:hAnsi="Arial" w:cs="Arial"/>
          <w:sz w:val="20"/>
          <w:szCs w:val="20"/>
        </w:rPr>
        <w:t>até a assinatura do contrato</w:t>
      </w:r>
      <w:r w:rsidRPr="0055111D">
        <w:rPr>
          <w:rFonts w:ascii="Arial" w:hAnsi="Arial" w:cs="Arial"/>
          <w:sz w:val="20"/>
          <w:szCs w:val="20"/>
        </w:rPr>
        <w:t>, de equipe técnica com qualificação compatível para execução dos serviços</w:t>
      </w:r>
      <w:r>
        <w:rPr>
          <w:rFonts w:ascii="Arial" w:hAnsi="Arial" w:cs="Arial"/>
          <w:sz w:val="20"/>
          <w:szCs w:val="20"/>
        </w:rPr>
        <w:t>/</w:t>
      </w:r>
      <w:r w:rsidRPr="0055111D">
        <w:rPr>
          <w:rFonts w:ascii="Arial" w:hAnsi="Arial" w:cs="Arial"/>
          <w:sz w:val="20"/>
          <w:szCs w:val="20"/>
        </w:rPr>
        <w:t>objeto da contratação;</w:t>
      </w:r>
    </w:p>
    <w:p w14:paraId="2FEAAC86" w14:textId="77777777" w:rsidR="00870D7D" w:rsidRPr="0055111D" w:rsidRDefault="00870D7D" w:rsidP="00870D7D">
      <w:pPr>
        <w:spacing w:line="276" w:lineRule="auto"/>
        <w:ind w:left="426"/>
        <w:jc w:val="both"/>
        <w:rPr>
          <w:rFonts w:ascii="Arial" w:hAnsi="Arial" w:cs="Arial"/>
          <w:sz w:val="20"/>
          <w:szCs w:val="20"/>
        </w:rPr>
      </w:pPr>
      <w:r>
        <w:rPr>
          <w:rFonts w:ascii="Arial" w:hAnsi="Arial" w:cs="Arial"/>
          <w:sz w:val="20"/>
          <w:szCs w:val="20"/>
        </w:rPr>
        <w:t>4.18.2.</w:t>
      </w:r>
      <w:r w:rsidRPr="0055111D">
        <w:rPr>
          <w:rFonts w:ascii="Arial" w:hAnsi="Arial" w:cs="Arial"/>
          <w:sz w:val="20"/>
          <w:szCs w:val="20"/>
        </w:rPr>
        <w:t xml:space="preserve"> Declaração de que possui infraestrutura técnica compatível para hospedagem, operação e manutenção das soluções, assegurando os níveis de disponibilidade, segurança e continuidade previstos neste TR;</w:t>
      </w:r>
    </w:p>
    <w:p w14:paraId="58E96247" w14:textId="77777777" w:rsidR="00870D7D" w:rsidRPr="0055111D" w:rsidRDefault="00870D7D" w:rsidP="00870D7D">
      <w:pPr>
        <w:spacing w:line="276" w:lineRule="auto"/>
        <w:ind w:left="426"/>
        <w:jc w:val="both"/>
        <w:rPr>
          <w:rFonts w:ascii="Arial" w:hAnsi="Arial" w:cs="Arial"/>
          <w:sz w:val="20"/>
          <w:szCs w:val="20"/>
        </w:rPr>
      </w:pPr>
      <w:r>
        <w:rPr>
          <w:rFonts w:ascii="Arial" w:hAnsi="Arial" w:cs="Arial"/>
          <w:sz w:val="20"/>
          <w:szCs w:val="20"/>
        </w:rPr>
        <w:t>4.18.3.</w:t>
      </w:r>
      <w:r w:rsidRPr="0055111D">
        <w:rPr>
          <w:rFonts w:ascii="Arial" w:hAnsi="Arial" w:cs="Arial"/>
          <w:sz w:val="20"/>
          <w:szCs w:val="20"/>
        </w:rPr>
        <w:t xml:space="preserve"> Declaração de conformidade com a Lei nº 13.709/2018 (LGPD), informando que adota medidas técnicas e administrativas de proteção dos dados pessoais tratados durante a execução contratual.</w:t>
      </w:r>
    </w:p>
    <w:p w14:paraId="0C6C1038" w14:textId="77777777" w:rsidR="00870D7D" w:rsidRDefault="00870D7D" w:rsidP="00870D7D">
      <w:pPr>
        <w:spacing w:line="276" w:lineRule="auto"/>
        <w:jc w:val="both"/>
        <w:rPr>
          <w:rFonts w:ascii="Arial" w:hAnsi="Arial" w:cs="Arial"/>
          <w:b/>
          <w:bCs/>
          <w:i/>
          <w:iCs/>
          <w:sz w:val="20"/>
          <w:szCs w:val="20"/>
        </w:rPr>
      </w:pPr>
      <w:r w:rsidRPr="00072303">
        <w:rPr>
          <w:rFonts w:ascii="Arial" w:hAnsi="Arial" w:cs="Arial"/>
          <w:b/>
          <w:bCs/>
          <w:i/>
          <w:iCs/>
          <w:sz w:val="20"/>
          <w:szCs w:val="20"/>
        </w:rPr>
        <w:t>Prova de Conceito (PoC)</w:t>
      </w:r>
    </w:p>
    <w:p w14:paraId="28B6E054" w14:textId="77777777" w:rsidR="00870D7D" w:rsidRPr="009B6473" w:rsidRDefault="00870D7D" w:rsidP="00870D7D">
      <w:pPr>
        <w:spacing w:line="276" w:lineRule="auto"/>
        <w:jc w:val="both"/>
        <w:rPr>
          <w:rFonts w:ascii="Arial" w:hAnsi="Arial" w:cs="Arial"/>
          <w:sz w:val="20"/>
          <w:szCs w:val="20"/>
        </w:rPr>
      </w:pPr>
      <w:r>
        <w:rPr>
          <w:rFonts w:ascii="Arial" w:hAnsi="Arial" w:cs="Arial"/>
          <w:sz w:val="20"/>
          <w:szCs w:val="20"/>
        </w:rPr>
        <w:t>4.19</w:t>
      </w:r>
      <w:r w:rsidRPr="009B6473">
        <w:rPr>
          <w:rFonts w:ascii="Arial" w:hAnsi="Arial" w:cs="Arial"/>
          <w:sz w:val="20"/>
          <w:szCs w:val="20"/>
        </w:rPr>
        <w:t>. A licitante provisoriamente classificada em primeiro lugar deverá realizar Prova de Conceito (PoC) visando demonstrar o atendimento integral dos requisitos técnicos estabelecidos neste TR.</w:t>
      </w:r>
    </w:p>
    <w:p w14:paraId="0AC8C1E6" w14:textId="77777777" w:rsidR="00870D7D" w:rsidRPr="0076306D" w:rsidRDefault="00870D7D" w:rsidP="00870D7D">
      <w:pPr>
        <w:suppressAutoHyphens w:val="0"/>
        <w:spacing w:line="276" w:lineRule="auto"/>
        <w:jc w:val="both"/>
        <w:rPr>
          <w:rFonts w:ascii="Arial" w:hAnsi="Arial" w:cs="Arial"/>
          <w:kern w:val="0"/>
          <w:sz w:val="20"/>
          <w:szCs w:val="20"/>
          <w:lang w:eastAsia="pt-BR"/>
        </w:rPr>
      </w:pPr>
      <w:r w:rsidRPr="008B55F8">
        <w:rPr>
          <w:rFonts w:ascii="Arial" w:hAnsi="Arial" w:cs="Arial"/>
          <w:kern w:val="0"/>
          <w:sz w:val="20"/>
          <w:szCs w:val="20"/>
          <w:lang w:eastAsia="pt-BR"/>
        </w:rPr>
        <w:t>4.20. A Prova de Conceito (PoC) terá caráter eliminatório e será conduzida por comissão especialmente designada pela Administração Municipal, composta preferencialmente por servidores com conhecimento técnico na área de Tecnologia da Informação. A licitante convocada deverá demonstrar, dentro do prazo e das condições estabelecidas no Termo de Referência, o atendimento aos requisitos técnicos e funcionais definidos pela Administração. Não será concedida segunda oportunidade, reapresentação ou nova sessão para realização ou complementação da Prova de Conceito.</w:t>
      </w:r>
    </w:p>
    <w:p w14:paraId="52C33DB1" w14:textId="77777777" w:rsidR="00870D7D" w:rsidRPr="009B6473" w:rsidRDefault="00870D7D" w:rsidP="00870D7D">
      <w:pPr>
        <w:spacing w:line="276" w:lineRule="auto"/>
        <w:jc w:val="both"/>
        <w:rPr>
          <w:rFonts w:ascii="Arial" w:hAnsi="Arial" w:cs="Arial"/>
          <w:sz w:val="20"/>
          <w:szCs w:val="20"/>
        </w:rPr>
      </w:pPr>
      <w:r>
        <w:rPr>
          <w:rFonts w:ascii="Arial" w:hAnsi="Arial" w:cs="Arial"/>
          <w:sz w:val="20"/>
          <w:szCs w:val="20"/>
        </w:rPr>
        <w:t>4.21</w:t>
      </w:r>
      <w:r w:rsidRPr="009B6473">
        <w:rPr>
          <w:rFonts w:ascii="Arial" w:hAnsi="Arial" w:cs="Arial"/>
          <w:sz w:val="20"/>
          <w:szCs w:val="20"/>
        </w:rPr>
        <w:t>. A Administração Municipal convocará a empresa provisoriamente habilitada para a prova de conceito presencial, que ocorrerá no Paço Municipal, a ser realizada em até cinco dias após sua declaração de provisoriamente habilitada. A prova de conceito deverá ser realizada por um representante da empresa com equipamento próprio.</w:t>
      </w:r>
    </w:p>
    <w:p w14:paraId="27227E6D" w14:textId="77777777" w:rsidR="00870D7D" w:rsidRPr="009B6473" w:rsidRDefault="00870D7D" w:rsidP="00870D7D">
      <w:pPr>
        <w:spacing w:line="276" w:lineRule="auto"/>
        <w:jc w:val="both"/>
        <w:rPr>
          <w:rFonts w:ascii="Arial" w:hAnsi="Arial" w:cs="Arial"/>
          <w:sz w:val="20"/>
          <w:szCs w:val="20"/>
        </w:rPr>
      </w:pPr>
      <w:r>
        <w:rPr>
          <w:rFonts w:ascii="Arial" w:hAnsi="Arial" w:cs="Arial"/>
          <w:sz w:val="20"/>
          <w:szCs w:val="20"/>
        </w:rPr>
        <w:t>4.22</w:t>
      </w:r>
      <w:r w:rsidRPr="009B6473">
        <w:rPr>
          <w:rFonts w:ascii="Arial" w:hAnsi="Arial" w:cs="Arial"/>
          <w:sz w:val="20"/>
          <w:szCs w:val="20"/>
        </w:rPr>
        <w:t>. Para garantir a ampla concorrência, em casos que a presença física não se faça possível por razões justificáveis, esta municipalidade aceitará o link de acesso de um portal de teste, com credenciais de acesso ao painel administrativo, afim de efetivamente avaliar o cumprimento do Termo de Referência.</w:t>
      </w:r>
    </w:p>
    <w:p w14:paraId="7158EE3E" w14:textId="77777777" w:rsidR="00870D7D" w:rsidRPr="009B6473" w:rsidRDefault="00870D7D" w:rsidP="00870D7D">
      <w:pPr>
        <w:spacing w:line="276" w:lineRule="auto"/>
        <w:jc w:val="both"/>
        <w:rPr>
          <w:rFonts w:ascii="Arial" w:hAnsi="Arial" w:cs="Arial"/>
          <w:sz w:val="20"/>
          <w:szCs w:val="20"/>
        </w:rPr>
      </w:pPr>
      <w:r>
        <w:rPr>
          <w:rFonts w:ascii="Arial" w:hAnsi="Arial" w:cs="Arial"/>
          <w:sz w:val="20"/>
          <w:szCs w:val="20"/>
        </w:rPr>
        <w:t>4.23</w:t>
      </w:r>
      <w:r w:rsidRPr="009B6473">
        <w:rPr>
          <w:rFonts w:ascii="Arial" w:hAnsi="Arial" w:cs="Arial"/>
          <w:sz w:val="20"/>
          <w:szCs w:val="20"/>
        </w:rPr>
        <w:t>. A comissão emitirá relatório técnico conclusivo com o resultado da avaliação, preenchendo a matriz de avaliação.</w:t>
      </w:r>
    </w:p>
    <w:p w14:paraId="7BB8A7C5" w14:textId="77777777" w:rsidR="00870D7D" w:rsidRDefault="00870D7D" w:rsidP="00870D7D">
      <w:pPr>
        <w:spacing w:line="276" w:lineRule="auto"/>
        <w:jc w:val="both"/>
        <w:rPr>
          <w:rFonts w:ascii="Arial" w:hAnsi="Arial" w:cs="Arial"/>
          <w:sz w:val="20"/>
          <w:szCs w:val="20"/>
        </w:rPr>
      </w:pPr>
      <w:r>
        <w:rPr>
          <w:rFonts w:ascii="Arial" w:hAnsi="Arial" w:cs="Arial"/>
          <w:sz w:val="20"/>
          <w:szCs w:val="20"/>
        </w:rPr>
        <w:t>4.24</w:t>
      </w:r>
      <w:r w:rsidRPr="009B6473">
        <w:rPr>
          <w:rFonts w:ascii="Arial" w:hAnsi="Arial" w:cs="Arial"/>
          <w:sz w:val="20"/>
          <w:szCs w:val="20"/>
        </w:rPr>
        <w:t xml:space="preserve">. O objeto da contratação deve cumprir todas as características descritas na tabela </w:t>
      </w:r>
      <w:r>
        <w:rPr>
          <w:rFonts w:ascii="Arial" w:hAnsi="Arial" w:cs="Arial"/>
          <w:sz w:val="20"/>
          <w:szCs w:val="20"/>
        </w:rPr>
        <w:t>03</w:t>
      </w:r>
      <w:r w:rsidRPr="009B6473">
        <w:rPr>
          <w:rFonts w:ascii="Arial" w:hAnsi="Arial" w:cs="Arial"/>
          <w:sz w:val="20"/>
          <w:szCs w:val="20"/>
        </w:rPr>
        <w:t>, para garantir a proposta mais vantajosa ao Município e atender às suas necessidades.</w:t>
      </w:r>
    </w:p>
    <w:p w14:paraId="76093C74" w14:textId="77777777" w:rsidR="00870D7D" w:rsidRPr="009B6473" w:rsidRDefault="00870D7D" w:rsidP="00870D7D">
      <w:pPr>
        <w:spacing w:line="276" w:lineRule="auto"/>
        <w:jc w:val="both"/>
        <w:rPr>
          <w:rFonts w:ascii="Arial" w:hAnsi="Arial" w:cs="Arial"/>
          <w:sz w:val="20"/>
          <w:szCs w:val="20"/>
        </w:rPr>
      </w:pPr>
    </w:p>
    <w:p w14:paraId="5B613323" w14:textId="77777777" w:rsidR="00870D7D" w:rsidRPr="00985D59" w:rsidRDefault="00870D7D" w:rsidP="00870D7D">
      <w:pPr>
        <w:spacing w:line="276" w:lineRule="auto"/>
        <w:jc w:val="both"/>
        <w:rPr>
          <w:rFonts w:ascii="Arial" w:hAnsi="Arial" w:cs="Arial"/>
          <w:b/>
          <w:bCs/>
          <w:sz w:val="20"/>
          <w:szCs w:val="20"/>
        </w:rPr>
      </w:pPr>
      <w:r w:rsidRPr="00985D59">
        <w:rPr>
          <w:rFonts w:ascii="Arial" w:hAnsi="Arial" w:cs="Arial"/>
          <w:b/>
          <w:bCs/>
          <w:sz w:val="20"/>
          <w:szCs w:val="20"/>
        </w:rPr>
        <w:t>Tabela 03:</w:t>
      </w:r>
    </w:p>
    <w:tbl>
      <w:tblPr>
        <w:tblStyle w:val="Tabelacomgrade"/>
        <w:tblW w:w="9493" w:type="dxa"/>
        <w:tblLook w:val="04A0" w:firstRow="1" w:lastRow="0" w:firstColumn="1" w:lastColumn="0" w:noHBand="0" w:noVBand="1"/>
      </w:tblPr>
      <w:tblGrid>
        <w:gridCol w:w="439"/>
        <w:gridCol w:w="7494"/>
        <w:gridCol w:w="1560"/>
      </w:tblGrid>
      <w:tr w:rsidR="00870D7D" w:rsidRPr="00AA1807" w14:paraId="319E40D8" w14:textId="77777777" w:rsidTr="00977C29">
        <w:tc>
          <w:tcPr>
            <w:tcW w:w="9493" w:type="dxa"/>
            <w:gridSpan w:val="3"/>
            <w:shd w:val="clear" w:color="auto" w:fill="D9D9D9" w:themeFill="background1" w:themeFillShade="D9"/>
            <w:vAlign w:val="center"/>
          </w:tcPr>
          <w:p w14:paraId="3AF3AF70" w14:textId="77777777" w:rsidR="00870D7D" w:rsidRPr="00AA1807" w:rsidRDefault="00870D7D" w:rsidP="00977C29">
            <w:pPr>
              <w:jc w:val="center"/>
              <w:rPr>
                <w:rFonts w:ascii="Arial" w:hAnsi="Arial" w:cs="Arial"/>
                <w:b/>
                <w:bCs/>
                <w:sz w:val="20"/>
                <w:szCs w:val="20"/>
              </w:rPr>
            </w:pPr>
            <w:r w:rsidRPr="00AA1807">
              <w:rPr>
                <w:rFonts w:ascii="Arial" w:hAnsi="Arial" w:cs="Arial"/>
                <w:b/>
                <w:bCs/>
                <w:sz w:val="20"/>
                <w:szCs w:val="20"/>
              </w:rPr>
              <w:t>Matriz de Avaliação</w:t>
            </w:r>
          </w:p>
        </w:tc>
      </w:tr>
      <w:tr w:rsidR="00870D7D" w:rsidRPr="00AA1807" w14:paraId="4F465BA1" w14:textId="77777777" w:rsidTr="00977C29">
        <w:tc>
          <w:tcPr>
            <w:tcW w:w="0" w:type="auto"/>
            <w:shd w:val="clear" w:color="auto" w:fill="D9D9D9" w:themeFill="background1" w:themeFillShade="D9"/>
            <w:vAlign w:val="center"/>
          </w:tcPr>
          <w:p w14:paraId="1F2A5A30" w14:textId="77777777" w:rsidR="00870D7D" w:rsidRPr="00AA1807" w:rsidRDefault="00870D7D" w:rsidP="00977C29">
            <w:pPr>
              <w:jc w:val="center"/>
              <w:rPr>
                <w:rFonts w:ascii="Arial" w:hAnsi="Arial" w:cs="Arial"/>
                <w:b/>
                <w:bCs/>
                <w:sz w:val="20"/>
                <w:szCs w:val="20"/>
              </w:rPr>
            </w:pPr>
            <w:r w:rsidRPr="00AA1807">
              <w:rPr>
                <w:rFonts w:ascii="Arial" w:hAnsi="Arial" w:cs="Arial"/>
                <w:b/>
                <w:bCs/>
                <w:sz w:val="20"/>
                <w:szCs w:val="20"/>
              </w:rPr>
              <w:t>Nº</w:t>
            </w:r>
          </w:p>
        </w:tc>
        <w:tc>
          <w:tcPr>
            <w:tcW w:w="7494" w:type="dxa"/>
            <w:shd w:val="clear" w:color="auto" w:fill="D9D9D9" w:themeFill="background1" w:themeFillShade="D9"/>
            <w:vAlign w:val="center"/>
          </w:tcPr>
          <w:p w14:paraId="36D2B45C" w14:textId="77777777" w:rsidR="00870D7D" w:rsidRPr="00AA1807" w:rsidRDefault="00870D7D" w:rsidP="00977C29">
            <w:pPr>
              <w:jc w:val="center"/>
              <w:rPr>
                <w:rFonts w:ascii="Arial" w:hAnsi="Arial" w:cs="Arial"/>
                <w:b/>
                <w:bCs/>
                <w:sz w:val="20"/>
                <w:szCs w:val="20"/>
              </w:rPr>
            </w:pPr>
            <w:r w:rsidRPr="00AA1807">
              <w:rPr>
                <w:rFonts w:ascii="Arial" w:hAnsi="Arial" w:cs="Arial"/>
                <w:b/>
                <w:bCs/>
                <w:sz w:val="20"/>
                <w:szCs w:val="20"/>
              </w:rPr>
              <w:t>Item Avaliado</w:t>
            </w:r>
          </w:p>
        </w:tc>
        <w:tc>
          <w:tcPr>
            <w:tcW w:w="1560" w:type="dxa"/>
            <w:shd w:val="clear" w:color="auto" w:fill="D9D9D9" w:themeFill="background1" w:themeFillShade="D9"/>
            <w:vAlign w:val="center"/>
          </w:tcPr>
          <w:p w14:paraId="4C5E0DDB" w14:textId="77777777" w:rsidR="00870D7D" w:rsidRPr="00AA1807" w:rsidRDefault="00870D7D" w:rsidP="00977C29">
            <w:pPr>
              <w:jc w:val="center"/>
              <w:rPr>
                <w:rFonts w:ascii="Arial" w:hAnsi="Arial" w:cs="Arial"/>
                <w:b/>
                <w:bCs/>
                <w:sz w:val="20"/>
                <w:szCs w:val="20"/>
              </w:rPr>
            </w:pPr>
            <w:r w:rsidRPr="00AA1807">
              <w:rPr>
                <w:rFonts w:ascii="Arial" w:hAnsi="Arial" w:cs="Arial"/>
                <w:b/>
                <w:bCs/>
                <w:sz w:val="20"/>
                <w:szCs w:val="20"/>
              </w:rPr>
              <w:t>Resultado</w:t>
            </w:r>
          </w:p>
        </w:tc>
      </w:tr>
      <w:tr w:rsidR="00870D7D" w:rsidRPr="00AA1807" w14:paraId="7FD93B61" w14:textId="77777777" w:rsidTr="00977C29">
        <w:tc>
          <w:tcPr>
            <w:tcW w:w="0" w:type="auto"/>
            <w:vAlign w:val="center"/>
          </w:tcPr>
          <w:p w14:paraId="59361DDB" w14:textId="77777777" w:rsidR="00870D7D" w:rsidRPr="00390DF8" w:rsidRDefault="00870D7D" w:rsidP="00977C29">
            <w:pPr>
              <w:jc w:val="center"/>
              <w:rPr>
                <w:rFonts w:ascii="Arial" w:hAnsi="Arial" w:cs="Arial"/>
                <w:sz w:val="20"/>
                <w:szCs w:val="20"/>
              </w:rPr>
            </w:pPr>
            <w:r w:rsidRPr="00390DF8">
              <w:rPr>
                <w:rFonts w:ascii="Arial" w:hAnsi="Arial" w:cs="Arial"/>
                <w:sz w:val="20"/>
                <w:szCs w:val="20"/>
              </w:rPr>
              <w:lastRenderedPageBreak/>
              <w:t>1</w:t>
            </w:r>
          </w:p>
        </w:tc>
        <w:tc>
          <w:tcPr>
            <w:tcW w:w="7494" w:type="dxa"/>
          </w:tcPr>
          <w:p w14:paraId="0C2449C1" w14:textId="77777777" w:rsidR="00870D7D" w:rsidRPr="00AA1807" w:rsidRDefault="00870D7D" w:rsidP="00977C29">
            <w:pPr>
              <w:jc w:val="both"/>
              <w:rPr>
                <w:rFonts w:ascii="Arial" w:hAnsi="Arial" w:cs="Arial"/>
                <w:sz w:val="20"/>
                <w:szCs w:val="20"/>
              </w:rPr>
            </w:pPr>
            <w:r w:rsidRPr="00AA1807">
              <w:rPr>
                <w:rFonts w:ascii="Arial" w:hAnsi="Arial" w:cs="Arial"/>
                <w:sz w:val="20"/>
                <w:szCs w:val="20"/>
              </w:rPr>
              <w:t>Atendimento integral a Lei Geral de Proteção de Dados (LGPD), Lei Federal nº 13.709/2018. Para atender integralmente às demandas de um site público, é essencial compreender e aplicar os princípios e requisitos estabelecidos por essa lei. Como política de cookies e dizeres da LPGD em todas as páginas em que informações pessoais são coletadas. Deve ainda possibilitar a personalização dos textos da Política de Cookies, Termos e Condições Gerais de Uso e Aviso de privacidade, para se adequar as diretrizes do município.</w:t>
            </w:r>
          </w:p>
        </w:tc>
        <w:tc>
          <w:tcPr>
            <w:tcW w:w="1560" w:type="dxa"/>
            <w:vAlign w:val="center"/>
          </w:tcPr>
          <w:p w14:paraId="672E39DE" w14:textId="77777777" w:rsidR="00870D7D" w:rsidRPr="00AA1807" w:rsidRDefault="00870D7D" w:rsidP="00977C29">
            <w:pPr>
              <w:spacing w:line="276" w:lineRule="auto"/>
              <w:rPr>
                <w:rFonts w:ascii="Arial" w:hAnsi="Arial" w:cs="Arial"/>
                <w:sz w:val="20"/>
                <w:szCs w:val="20"/>
              </w:rPr>
            </w:pPr>
            <w:r w:rsidRPr="00AA1807">
              <w:rPr>
                <w:rFonts w:ascii="Arial" w:hAnsi="Arial" w:cs="Arial"/>
                <w:sz w:val="20"/>
                <w:szCs w:val="20"/>
              </w:rPr>
              <w:t>( ) Atende</w:t>
            </w:r>
          </w:p>
          <w:p w14:paraId="736EE1CC" w14:textId="77777777" w:rsidR="00870D7D" w:rsidRPr="00AA1807" w:rsidRDefault="00870D7D" w:rsidP="00977C29">
            <w:pPr>
              <w:rPr>
                <w:rFonts w:ascii="Arial" w:hAnsi="Arial" w:cs="Arial"/>
                <w:sz w:val="20"/>
                <w:szCs w:val="20"/>
              </w:rPr>
            </w:pPr>
            <w:r w:rsidRPr="00AA1807">
              <w:rPr>
                <w:rFonts w:ascii="Arial" w:hAnsi="Arial" w:cs="Arial"/>
                <w:sz w:val="20"/>
                <w:szCs w:val="20"/>
              </w:rPr>
              <w:t>( ) Não atende</w:t>
            </w:r>
          </w:p>
        </w:tc>
      </w:tr>
      <w:tr w:rsidR="00870D7D" w:rsidRPr="00AA1807" w14:paraId="58476113" w14:textId="77777777" w:rsidTr="00977C29">
        <w:tc>
          <w:tcPr>
            <w:tcW w:w="0" w:type="auto"/>
            <w:vAlign w:val="center"/>
          </w:tcPr>
          <w:p w14:paraId="4BC7E436" w14:textId="77777777" w:rsidR="00870D7D" w:rsidRPr="00390DF8" w:rsidRDefault="00870D7D" w:rsidP="00977C29">
            <w:pPr>
              <w:jc w:val="center"/>
              <w:rPr>
                <w:rFonts w:ascii="Arial" w:hAnsi="Arial" w:cs="Arial"/>
                <w:sz w:val="20"/>
                <w:szCs w:val="20"/>
              </w:rPr>
            </w:pPr>
            <w:r w:rsidRPr="00390DF8">
              <w:rPr>
                <w:rFonts w:ascii="Arial" w:hAnsi="Arial" w:cs="Arial"/>
                <w:sz w:val="20"/>
                <w:szCs w:val="20"/>
              </w:rPr>
              <w:t>2</w:t>
            </w:r>
          </w:p>
        </w:tc>
        <w:tc>
          <w:tcPr>
            <w:tcW w:w="7494" w:type="dxa"/>
          </w:tcPr>
          <w:p w14:paraId="4E8ABBB7" w14:textId="77777777" w:rsidR="00870D7D" w:rsidRPr="00AA1807" w:rsidRDefault="00870D7D" w:rsidP="00977C29">
            <w:pPr>
              <w:spacing w:line="276" w:lineRule="auto"/>
              <w:jc w:val="both"/>
              <w:rPr>
                <w:rFonts w:ascii="Arial" w:hAnsi="Arial" w:cs="Arial"/>
                <w:sz w:val="20"/>
                <w:szCs w:val="20"/>
              </w:rPr>
            </w:pPr>
            <w:r w:rsidRPr="00AA1807">
              <w:rPr>
                <w:rFonts w:ascii="Arial" w:hAnsi="Arial" w:cs="Arial"/>
                <w:sz w:val="20"/>
                <w:szCs w:val="20"/>
              </w:rPr>
              <w:t>Atendimento integral a Lei Brasileira de Inclusão da Pessoa com Deficiência (Lei nº 13.146/2015), também conhecida como Estatuto da Pessoa com Deficiência, é fundamental para garantir a acessibilidade em todas as áreas, incluindo a internet. Para um site de prefeitura, cumprir com essa lei é essencial para assegurar que todos os cidadãos, independentemente de suas deficiências, possam acessar informações e serviços oferecidos online. Abaixo estão as principais exigências:</w:t>
            </w:r>
          </w:p>
          <w:p w14:paraId="3B503BFD" w14:textId="77777777" w:rsidR="00870D7D" w:rsidRPr="00AA1807" w:rsidRDefault="00870D7D" w:rsidP="00977C29">
            <w:pPr>
              <w:spacing w:line="276" w:lineRule="auto"/>
              <w:jc w:val="both"/>
              <w:rPr>
                <w:rFonts w:ascii="Arial" w:hAnsi="Arial" w:cs="Arial"/>
                <w:sz w:val="20"/>
                <w:szCs w:val="20"/>
              </w:rPr>
            </w:pPr>
            <w:r w:rsidRPr="00AA1807">
              <w:rPr>
                <w:rFonts w:ascii="Arial" w:hAnsi="Arial" w:cs="Arial"/>
                <w:sz w:val="20"/>
                <w:szCs w:val="20"/>
              </w:rPr>
              <w:t>Aumento e diminuição das fontes do site para deficientes visuais.</w:t>
            </w:r>
          </w:p>
          <w:p w14:paraId="101A30F4" w14:textId="77777777" w:rsidR="00870D7D" w:rsidRPr="00AA1807" w:rsidRDefault="00870D7D" w:rsidP="00977C29">
            <w:pPr>
              <w:spacing w:line="276" w:lineRule="auto"/>
              <w:jc w:val="both"/>
              <w:rPr>
                <w:rFonts w:ascii="Arial" w:hAnsi="Arial" w:cs="Arial"/>
                <w:sz w:val="20"/>
                <w:szCs w:val="20"/>
              </w:rPr>
            </w:pPr>
            <w:r w:rsidRPr="00AA1807">
              <w:rPr>
                <w:rFonts w:ascii="Arial" w:hAnsi="Arial" w:cs="Arial"/>
                <w:sz w:val="20"/>
                <w:szCs w:val="20"/>
              </w:rPr>
              <w:t>Aplicação de contraste para deficientes visuais.</w:t>
            </w:r>
          </w:p>
          <w:p w14:paraId="57D4C486" w14:textId="77777777" w:rsidR="00870D7D" w:rsidRPr="00AA1807" w:rsidRDefault="00870D7D" w:rsidP="00977C29">
            <w:pPr>
              <w:spacing w:line="276" w:lineRule="auto"/>
              <w:jc w:val="both"/>
              <w:rPr>
                <w:rFonts w:ascii="Arial" w:hAnsi="Arial" w:cs="Arial"/>
                <w:sz w:val="20"/>
                <w:szCs w:val="20"/>
              </w:rPr>
            </w:pPr>
            <w:r w:rsidRPr="00AA1807">
              <w:rPr>
                <w:rFonts w:ascii="Arial" w:hAnsi="Arial" w:cs="Arial"/>
                <w:sz w:val="20"/>
                <w:szCs w:val="20"/>
              </w:rPr>
              <w:t>Tradutor para linguagem de Libras.</w:t>
            </w:r>
          </w:p>
          <w:p w14:paraId="18843840" w14:textId="77777777" w:rsidR="00870D7D" w:rsidRPr="00AA1807" w:rsidRDefault="00870D7D" w:rsidP="00977C29">
            <w:pPr>
              <w:spacing w:line="276" w:lineRule="auto"/>
              <w:jc w:val="both"/>
              <w:rPr>
                <w:rFonts w:ascii="Arial" w:hAnsi="Arial" w:cs="Arial"/>
                <w:sz w:val="20"/>
                <w:szCs w:val="20"/>
              </w:rPr>
            </w:pPr>
            <w:r w:rsidRPr="00AA1807">
              <w:rPr>
                <w:rFonts w:ascii="Arial" w:hAnsi="Arial" w:cs="Arial"/>
                <w:sz w:val="20"/>
                <w:szCs w:val="20"/>
              </w:rPr>
              <w:t>Teclas de Atalhos do site.</w:t>
            </w:r>
          </w:p>
          <w:p w14:paraId="236EB47C" w14:textId="77777777" w:rsidR="00870D7D" w:rsidRPr="00AA1807" w:rsidRDefault="00870D7D" w:rsidP="00977C29">
            <w:pPr>
              <w:spacing w:line="276" w:lineRule="auto"/>
              <w:jc w:val="both"/>
              <w:rPr>
                <w:rFonts w:ascii="Arial" w:hAnsi="Arial" w:cs="Arial"/>
                <w:sz w:val="20"/>
                <w:szCs w:val="20"/>
              </w:rPr>
            </w:pPr>
            <w:r w:rsidRPr="00AA1807">
              <w:rPr>
                <w:rFonts w:ascii="Arial" w:hAnsi="Arial" w:cs="Arial"/>
                <w:sz w:val="20"/>
                <w:szCs w:val="20"/>
              </w:rPr>
              <w:t>Mapa do site.</w:t>
            </w:r>
          </w:p>
          <w:p w14:paraId="690ECC97" w14:textId="77777777" w:rsidR="00870D7D" w:rsidRPr="00AA1807" w:rsidRDefault="00870D7D" w:rsidP="00977C29">
            <w:pPr>
              <w:jc w:val="both"/>
              <w:rPr>
                <w:rFonts w:ascii="Arial" w:hAnsi="Arial" w:cs="Arial"/>
                <w:sz w:val="20"/>
                <w:szCs w:val="20"/>
              </w:rPr>
            </w:pPr>
            <w:r w:rsidRPr="00AA1807">
              <w:rPr>
                <w:rFonts w:ascii="Arial" w:hAnsi="Arial" w:cs="Arial"/>
                <w:sz w:val="20"/>
                <w:szCs w:val="20"/>
              </w:rPr>
              <w:t>Player de leitura em todo o site com opção de aumento de velocidade na leitura.</w:t>
            </w:r>
          </w:p>
        </w:tc>
        <w:tc>
          <w:tcPr>
            <w:tcW w:w="1560" w:type="dxa"/>
            <w:vAlign w:val="center"/>
          </w:tcPr>
          <w:p w14:paraId="77CBAAFF" w14:textId="77777777" w:rsidR="00870D7D" w:rsidRPr="00AA1807" w:rsidRDefault="00870D7D" w:rsidP="00977C29">
            <w:pPr>
              <w:spacing w:line="276" w:lineRule="auto"/>
              <w:rPr>
                <w:rFonts w:ascii="Arial" w:hAnsi="Arial" w:cs="Arial"/>
                <w:sz w:val="20"/>
                <w:szCs w:val="20"/>
              </w:rPr>
            </w:pPr>
            <w:r w:rsidRPr="00AA1807">
              <w:rPr>
                <w:rFonts w:ascii="Arial" w:hAnsi="Arial" w:cs="Arial"/>
                <w:sz w:val="20"/>
                <w:szCs w:val="20"/>
              </w:rPr>
              <w:t>( ) Atende</w:t>
            </w:r>
          </w:p>
          <w:p w14:paraId="5B6BF94A" w14:textId="77777777" w:rsidR="00870D7D" w:rsidRPr="00AA1807" w:rsidRDefault="00870D7D" w:rsidP="00977C29">
            <w:pPr>
              <w:rPr>
                <w:rFonts w:ascii="Arial" w:hAnsi="Arial" w:cs="Arial"/>
                <w:sz w:val="20"/>
                <w:szCs w:val="20"/>
              </w:rPr>
            </w:pPr>
            <w:r w:rsidRPr="00AA1807">
              <w:rPr>
                <w:rFonts w:ascii="Arial" w:hAnsi="Arial" w:cs="Arial"/>
                <w:sz w:val="20"/>
                <w:szCs w:val="20"/>
              </w:rPr>
              <w:t>( ) Não atende</w:t>
            </w:r>
          </w:p>
        </w:tc>
      </w:tr>
      <w:tr w:rsidR="00870D7D" w:rsidRPr="00AA1807" w14:paraId="1A22C914" w14:textId="77777777" w:rsidTr="00977C29">
        <w:tc>
          <w:tcPr>
            <w:tcW w:w="0" w:type="auto"/>
            <w:vAlign w:val="center"/>
          </w:tcPr>
          <w:p w14:paraId="456403E6" w14:textId="77777777" w:rsidR="00870D7D" w:rsidRPr="00390DF8" w:rsidRDefault="00870D7D" w:rsidP="00977C29">
            <w:pPr>
              <w:jc w:val="center"/>
              <w:rPr>
                <w:rFonts w:ascii="Arial" w:hAnsi="Arial" w:cs="Arial"/>
                <w:sz w:val="20"/>
                <w:szCs w:val="20"/>
              </w:rPr>
            </w:pPr>
            <w:r w:rsidRPr="00390DF8">
              <w:rPr>
                <w:rFonts w:ascii="Arial" w:hAnsi="Arial" w:cs="Arial"/>
                <w:sz w:val="20"/>
                <w:szCs w:val="20"/>
              </w:rPr>
              <w:t>3</w:t>
            </w:r>
          </w:p>
        </w:tc>
        <w:tc>
          <w:tcPr>
            <w:tcW w:w="7494" w:type="dxa"/>
          </w:tcPr>
          <w:p w14:paraId="28F65AE9" w14:textId="77777777" w:rsidR="00870D7D" w:rsidRPr="00AA1807" w:rsidRDefault="00870D7D" w:rsidP="00977C29">
            <w:pPr>
              <w:jc w:val="both"/>
              <w:rPr>
                <w:rFonts w:ascii="Arial" w:hAnsi="Arial" w:cs="Arial"/>
                <w:sz w:val="20"/>
                <w:szCs w:val="20"/>
              </w:rPr>
            </w:pPr>
            <w:r w:rsidRPr="00AA1807">
              <w:rPr>
                <w:rFonts w:ascii="Arial" w:hAnsi="Arial" w:cs="Arial"/>
                <w:sz w:val="20"/>
                <w:szCs w:val="20"/>
              </w:rPr>
              <w:t>Possuir no Portal, uma busca geral, onde o munícipe, utilizando uma palavra-chave, possa obter resultados de todo o conteúdo cadastrado no sistema. Esses resultados devem ser demonstrados de forma categorizada, conforme sua origem (Notícia, Licitação, Concurso, Legislação, etc).</w:t>
            </w:r>
          </w:p>
        </w:tc>
        <w:tc>
          <w:tcPr>
            <w:tcW w:w="1560" w:type="dxa"/>
            <w:vAlign w:val="center"/>
          </w:tcPr>
          <w:p w14:paraId="0E0A53A5" w14:textId="77777777" w:rsidR="00870D7D" w:rsidRPr="00AA1807" w:rsidRDefault="00870D7D" w:rsidP="00977C29">
            <w:pPr>
              <w:spacing w:line="276" w:lineRule="auto"/>
              <w:rPr>
                <w:rFonts w:ascii="Arial" w:hAnsi="Arial" w:cs="Arial"/>
                <w:sz w:val="20"/>
                <w:szCs w:val="20"/>
              </w:rPr>
            </w:pPr>
            <w:r w:rsidRPr="00AA1807">
              <w:rPr>
                <w:rFonts w:ascii="Arial" w:hAnsi="Arial" w:cs="Arial"/>
                <w:sz w:val="20"/>
                <w:szCs w:val="20"/>
              </w:rPr>
              <w:t>( ) Atende</w:t>
            </w:r>
          </w:p>
          <w:p w14:paraId="3D37A0DB" w14:textId="77777777" w:rsidR="00870D7D" w:rsidRPr="00AA1807" w:rsidRDefault="00870D7D" w:rsidP="00977C29">
            <w:pPr>
              <w:rPr>
                <w:rFonts w:ascii="Arial" w:hAnsi="Arial" w:cs="Arial"/>
                <w:sz w:val="20"/>
                <w:szCs w:val="20"/>
              </w:rPr>
            </w:pPr>
            <w:r w:rsidRPr="00AA1807">
              <w:rPr>
                <w:rFonts w:ascii="Arial" w:hAnsi="Arial" w:cs="Arial"/>
                <w:sz w:val="20"/>
                <w:szCs w:val="20"/>
              </w:rPr>
              <w:t>( ) Não atende</w:t>
            </w:r>
          </w:p>
        </w:tc>
      </w:tr>
      <w:tr w:rsidR="00870D7D" w:rsidRPr="00AA1807" w14:paraId="7DE5F034" w14:textId="77777777" w:rsidTr="00977C29">
        <w:tc>
          <w:tcPr>
            <w:tcW w:w="0" w:type="auto"/>
            <w:vAlign w:val="center"/>
          </w:tcPr>
          <w:p w14:paraId="4388BDBC" w14:textId="77777777" w:rsidR="00870D7D" w:rsidRPr="00390DF8" w:rsidRDefault="00870D7D" w:rsidP="00977C29">
            <w:pPr>
              <w:jc w:val="center"/>
              <w:rPr>
                <w:rFonts w:ascii="Arial" w:hAnsi="Arial" w:cs="Arial"/>
                <w:sz w:val="20"/>
                <w:szCs w:val="20"/>
              </w:rPr>
            </w:pPr>
            <w:r w:rsidRPr="00390DF8">
              <w:rPr>
                <w:rFonts w:ascii="Arial" w:hAnsi="Arial" w:cs="Arial"/>
                <w:sz w:val="20"/>
                <w:szCs w:val="20"/>
              </w:rPr>
              <w:t>4</w:t>
            </w:r>
          </w:p>
        </w:tc>
        <w:tc>
          <w:tcPr>
            <w:tcW w:w="7494" w:type="dxa"/>
          </w:tcPr>
          <w:p w14:paraId="6FE3BB59" w14:textId="77777777" w:rsidR="00870D7D" w:rsidRPr="00AA1807" w:rsidRDefault="00870D7D" w:rsidP="00977C29">
            <w:pPr>
              <w:jc w:val="both"/>
              <w:rPr>
                <w:rFonts w:ascii="Arial" w:hAnsi="Arial" w:cs="Arial"/>
                <w:sz w:val="20"/>
                <w:szCs w:val="20"/>
              </w:rPr>
            </w:pPr>
            <w:r w:rsidRPr="00AA1807">
              <w:rPr>
                <w:rFonts w:ascii="Arial" w:hAnsi="Arial" w:cs="Arial"/>
                <w:sz w:val="20"/>
                <w:szCs w:val="20"/>
              </w:rPr>
              <w:t>O projeto apresentado deve ser submetido a teste no Simulador de Acessibilidade em Sítios (ASES), ferramenta disponibilizada pelo Governo Federal através do link https://asesweb.governoeletronico.gov.br/, e obter uma nota igual ou superior a 95% no Avaliador. O ASES é uma plataforma que permite avaliar, simular e corrigir a acessibilidade de páginas, sites e portais, ajudando desenvolvedores a atenderem aos padrões mais elevados de acessibilidade digital. Garantir que o site atenda a essas recomendações é fundamental para assegurar que as melhores práticas e os mais altos níveis de padronização de acessibilidade na web sejam seguidos, promovendo a inclusão e o acesso universal aos seus conteúdos.</w:t>
            </w:r>
          </w:p>
        </w:tc>
        <w:tc>
          <w:tcPr>
            <w:tcW w:w="1560" w:type="dxa"/>
            <w:vAlign w:val="center"/>
          </w:tcPr>
          <w:p w14:paraId="0E972E4F" w14:textId="77777777" w:rsidR="00870D7D" w:rsidRPr="00AA1807" w:rsidRDefault="00870D7D" w:rsidP="00977C29">
            <w:pPr>
              <w:spacing w:line="276" w:lineRule="auto"/>
              <w:rPr>
                <w:rFonts w:ascii="Arial" w:hAnsi="Arial" w:cs="Arial"/>
                <w:sz w:val="20"/>
                <w:szCs w:val="20"/>
              </w:rPr>
            </w:pPr>
            <w:r w:rsidRPr="00AA1807">
              <w:rPr>
                <w:rFonts w:ascii="Arial" w:hAnsi="Arial" w:cs="Arial"/>
                <w:sz w:val="20"/>
                <w:szCs w:val="20"/>
              </w:rPr>
              <w:t>( ) Atende</w:t>
            </w:r>
          </w:p>
          <w:p w14:paraId="58D8529B" w14:textId="77777777" w:rsidR="00870D7D" w:rsidRPr="00AA1807" w:rsidRDefault="00870D7D" w:rsidP="00977C29">
            <w:pPr>
              <w:rPr>
                <w:rFonts w:ascii="Arial" w:hAnsi="Arial" w:cs="Arial"/>
                <w:sz w:val="20"/>
                <w:szCs w:val="20"/>
              </w:rPr>
            </w:pPr>
            <w:r w:rsidRPr="00AA1807">
              <w:rPr>
                <w:rFonts w:ascii="Arial" w:hAnsi="Arial" w:cs="Arial"/>
                <w:sz w:val="20"/>
                <w:szCs w:val="20"/>
              </w:rPr>
              <w:t>( ) Não atende</w:t>
            </w:r>
          </w:p>
        </w:tc>
      </w:tr>
      <w:tr w:rsidR="00870D7D" w:rsidRPr="00AA1807" w14:paraId="77FA3CBA" w14:textId="77777777" w:rsidTr="00977C29">
        <w:tc>
          <w:tcPr>
            <w:tcW w:w="0" w:type="auto"/>
            <w:vAlign w:val="center"/>
          </w:tcPr>
          <w:p w14:paraId="793CEA4E" w14:textId="77777777" w:rsidR="00870D7D" w:rsidRPr="00390DF8" w:rsidRDefault="00870D7D" w:rsidP="00977C29">
            <w:pPr>
              <w:jc w:val="center"/>
              <w:rPr>
                <w:rFonts w:ascii="Arial" w:hAnsi="Arial" w:cs="Arial"/>
                <w:sz w:val="20"/>
                <w:szCs w:val="20"/>
              </w:rPr>
            </w:pPr>
            <w:r w:rsidRPr="00390DF8">
              <w:rPr>
                <w:rFonts w:ascii="Arial" w:hAnsi="Arial" w:cs="Arial"/>
                <w:sz w:val="20"/>
                <w:szCs w:val="20"/>
              </w:rPr>
              <w:t>5</w:t>
            </w:r>
          </w:p>
        </w:tc>
        <w:tc>
          <w:tcPr>
            <w:tcW w:w="7494" w:type="dxa"/>
          </w:tcPr>
          <w:p w14:paraId="30F5B670" w14:textId="77777777" w:rsidR="00870D7D" w:rsidRPr="00AA1807" w:rsidRDefault="00870D7D" w:rsidP="00977C29">
            <w:pPr>
              <w:jc w:val="both"/>
              <w:rPr>
                <w:rFonts w:ascii="Arial" w:hAnsi="Arial" w:cs="Arial"/>
                <w:sz w:val="20"/>
                <w:szCs w:val="20"/>
              </w:rPr>
            </w:pPr>
            <w:r w:rsidRPr="00AA1807">
              <w:rPr>
                <w:rFonts w:ascii="Arial" w:hAnsi="Arial" w:cs="Arial"/>
                <w:sz w:val="20"/>
                <w:szCs w:val="20"/>
              </w:rPr>
              <w:t>O layout do portal deve ser responsivo e adaptativo, facilitando o acesso à informação em diversos dispositivos. Todas as páginas e conteúdo da versão desktop devem se ajustar automaticamente aos diferentes tamanhos de telas, garantindo uma experiência completa do usuário. Não sendo necessária a instalação de aplicativos para acessar o site, tornando a navegação simples e acessível para todas as classes de munícipes.</w:t>
            </w:r>
          </w:p>
        </w:tc>
        <w:tc>
          <w:tcPr>
            <w:tcW w:w="1560" w:type="dxa"/>
            <w:vAlign w:val="center"/>
          </w:tcPr>
          <w:p w14:paraId="5D64A327" w14:textId="77777777" w:rsidR="00870D7D" w:rsidRPr="00AA1807" w:rsidRDefault="00870D7D" w:rsidP="00977C29">
            <w:pPr>
              <w:spacing w:line="276" w:lineRule="auto"/>
              <w:rPr>
                <w:rFonts w:ascii="Arial" w:hAnsi="Arial" w:cs="Arial"/>
                <w:sz w:val="20"/>
                <w:szCs w:val="20"/>
              </w:rPr>
            </w:pPr>
            <w:r w:rsidRPr="00AA1807">
              <w:rPr>
                <w:rFonts w:ascii="Arial" w:hAnsi="Arial" w:cs="Arial"/>
                <w:sz w:val="20"/>
                <w:szCs w:val="20"/>
              </w:rPr>
              <w:t>( ) Atende</w:t>
            </w:r>
          </w:p>
          <w:p w14:paraId="78D3FF68" w14:textId="77777777" w:rsidR="00870D7D" w:rsidRPr="00AA1807" w:rsidRDefault="00870D7D" w:rsidP="00977C29">
            <w:pPr>
              <w:rPr>
                <w:rFonts w:ascii="Arial" w:hAnsi="Arial" w:cs="Arial"/>
                <w:sz w:val="20"/>
                <w:szCs w:val="20"/>
              </w:rPr>
            </w:pPr>
            <w:r w:rsidRPr="00AA1807">
              <w:rPr>
                <w:rFonts w:ascii="Arial" w:hAnsi="Arial" w:cs="Arial"/>
                <w:sz w:val="20"/>
                <w:szCs w:val="20"/>
              </w:rPr>
              <w:t>( ) Não atende</w:t>
            </w:r>
          </w:p>
        </w:tc>
      </w:tr>
      <w:tr w:rsidR="00870D7D" w:rsidRPr="00AA1807" w14:paraId="1709FF33" w14:textId="77777777" w:rsidTr="00977C29">
        <w:tc>
          <w:tcPr>
            <w:tcW w:w="0" w:type="auto"/>
            <w:vAlign w:val="center"/>
          </w:tcPr>
          <w:p w14:paraId="55F8A6D4" w14:textId="77777777" w:rsidR="00870D7D" w:rsidRPr="00390DF8" w:rsidRDefault="00870D7D" w:rsidP="00977C29">
            <w:pPr>
              <w:jc w:val="center"/>
              <w:rPr>
                <w:rFonts w:ascii="Arial" w:hAnsi="Arial" w:cs="Arial"/>
                <w:sz w:val="20"/>
                <w:szCs w:val="20"/>
              </w:rPr>
            </w:pPr>
            <w:r w:rsidRPr="00390DF8">
              <w:rPr>
                <w:rFonts w:ascii="Arial" w:hAnsi="Arial" w:cs="Arial"/>
                <w:sz w:val="20"/>
                <w:szCs w:val="20"/>
              </w:rPr>
              <w:t>6</w:t>
            </w:r>
          </w:p>
        </w:tc>
        <w:tc>
          <w:tcPr>
            <w:tcW w:w="7494" w:type="dxa"/>
          </w:tcPr>
          <w:p w14:paraId="3F24E536" w14:textId="77777777" w:rsidR="00870D7D" w:rsidRPr="00AA1807" w:rsidRDefault="00870D7D" w:rsidP="00977C29">
            <w:pPr>
              <w:jc w:val="both"/>
              <w:rPr>
                <w:rFonts w:ascii="Arial" w:hAnsi="Arial" w:cs="Arial"/>
                <w:sz w:val="20"/>
                <w:szCs w:val="20"/>
              </w:rPr>
            </w:pPr>
            <w:r w:rsidRPr="00AA1807">
              <w:rPr>
                <w:rFonts w:ascii="Arial" w:hAnsi="Arial" w:cs="Arial"/>
                <w:sz w:val="20"/>
                <w:szCs w:val="20"/>
              </w:rPr>
              <w:t>O dashboard do painel administrativo, deve disponibilizar relatórios detalhados de acessos, incluindo informações por país, região, cidade, tipo de dispositivo, navegadores utilizados e páginas mais acessadas. Além disso, deve permitir visualizar visitas em tempo real e exibir um gráfico de visitas por dia da semana. Essa funcionalidade proporciona uma análise abrangente e precisa do tráfego no site, auxiliando no acompanhamento dos resultados.</w:t>
            </w:r>
          </w:p>
        </w:tc>
        <w:tc>
          <w:tcPr>
            <w:tcW w:w="1560" w:type="dxa"/>
            <w:vAlign w:val="center"/>
          </w:tcPr>
          <w:p w14:paraId="057A2C6D" w14:textId="77777777" w:rsidR="00870D7D" w:rsidRPr="00AA1807" w:rsidRDefault="00870D7D" w:rsidP="00977C29">
            <w:pPr>
              <w:spacing w:line="276" w:lineRule="auto"/>
              <w:rPr>
                <w:rFonts w:ascii="Arial" w:hAnsi="Arial" w:cs="Arial"/>
                <w:sz w:val="20"/>
                <w:szCs w:val="20"/>
              </w:rPr>
            </w:pPr>
            <w:r w:rsidRPr="00AA1807">
              <w:rPr>
                <w:rFonts w:ascii="Arial" w:hAnsi="Arial" w:cs="Arial"/>
                <w:sz w:val="20"/>
                <w:szCs w:val="20"/>
              </w:rPr>
              <w:t>( ) Atende</w:t>
            </w:r>
          </w:p>
          <w:p w14:paraId="3B0702FA" w14:textId="77777777" w:rsidR="00870D7D" w:rsidRPr="00AA1807" w:rsidRDefault="00870D7D" w:rsidP="00977C29">
            <w:pPr>
              <w:rPr>
                <w:rFonts w:ascii="Arial" w:hAnsi="Arial" w:cs="Arial"/>
                <w:sz w:val="20"/>
                <w:szCs w:val="20"/>
              </w:rPr>
            </w:pPr>
            <w:r w:rsidRPr="00AA1807">
              <w:rPr>
                <w:rFonts w:ascii="Arial" w:hAnsi="Arial" w:cs="Arial"/>
                <w:sz w:val="20"/>
                <w:szCs w:val="20"/>
              </w:rPr>
              <w:t>( ) Não atende</w:t>
            </w:r>
          </w:p>
        </w:tc>
      </w:tr>
      <w:tr w:rsidR="00870D7D" w:rsidRPr="00AA1807" w14:paraId="743BF2C6" w14:textId="77777777" w:rsidTr="00977C29">
        <w:tc>
          <w:tcPr>
            <w:tcW w:w="0" w:type="auto"/>
            <w:vAlign w:val="center"/>
          </w:tcPr>
          <w:p w14:paraId="758FFADA" w14:textId="77777777" w:rsidR="00870D7D" w:rsidRPr="00390DF8" w:rsidRDefault="00870D7D" w:rsidP="00977C29">
            <w:pPr>
              <w:jc w:val="center"/>
              <w:rPr>
                <w:rFonts w:ascii="Arial" w:hAnsi="Arial" w:cs="Arial"/>
                <w:sz w:val="20"/>
                <w:szCs w:val="20"/>
              </w:rPr>
            </w:pPr>
            <w:r w:rsidRPr="00390DF8">
              <w:rPr>
                <w:rFonts w:ascii="Arial" w:hAnsi="Arial" w:cs="Arial"/>
                <w:sz w:val="20"/>
                <w:szCs w:val="20"/>
              </w:rPr>
              <w:t>7</w:t>
            </w:r>
          </w:p>
        </w:tc>
        <w:tc>
          <w:tcPr>
            <w:tcW w:w="7494" w:type="dxa"/>
          </w:tcPr>
          <w:p w14:paraId="2F97674C" w14:textId="77777777" w:rsidR="00870D7D" w:rsidRPr="00AA1807" w:rsidRDefault="00870D7D" w:rsidP="00977C29">
            <w:pPr>
              <w:jc w:val="both"/>
              <w:rPr>
                <w:rFonts w:ascii="Arial" w:hAnsi="Arial" w:cs="Arial"/>
                <w:sz w:val="20"/>
                <w:szCs w:val="20"/>
              </w:rPr>
            </w:pPr>
            <w:r w:rsidRPr="00AA1807">
              <w:rPr>
                <w:rFonts w:ascii="Arial" w:hAnsi="Arial" w:cs="Arial"/>
                <w:sz w:val="20"/>
                <w:szCs w:val="20"/>
              </w:rPr>
              <w:t>O site deve permitir a criação de usuários de forma segmentada, possibilitando a criação ilimitada de perfis de usuários. Cada usuário pode receber permissões específicas, limitando seu acesso apenas aos módulos relevantes para suas funções. Essa abordagem assegura que os usuários tenham acesso apenas às informações e ferramentas necessárias para suas atividades, aumentando a segurança e a eficiência operacional.</w:t>
            </w:r>
          </w:p>
        </w:tc>
        <w:tc>
          <w:tcPr>
            <w:tcW w:w="1560" w:type="dxa"/>
            <w:vAlign w:val="center"/>
          </w:tcPr>
          <w:p w14:paraId="5E6289E0" w14:textId="77777777" w:rsidR="00870D7D" w:rsidRPr="00AA1807" w:rsidRDefault="00870D7D" w:rsidP="00977C29">
            <w:pPr>
              <w:spacing w:line="276" w:lineRule="auto"/>
              <w:rPr>
                <w:rFonts w:ascii="Arial" w:hAnsi="Arial" w:cs="Arial"/>
                <w:sz w:val="20"/>
                <w:szCs w:val="20"/>
              </w:rPr>
            </w:pPr>
            <w:r w:rsidRPr="00AA1807">
              <w:rPr>
                <w:rFonts w:ascii="Arial" w:hAnsi="Arial" w:cs="Arial"/>
                <w:sz w:val="20"/>
                <w:szCs w:val="20"/>
              </w:rPr>
              <w:t>( ) Atende</w:t>
            </w:r>
          </w:p>
          <w:p w14:paraId="05504A38" w14:textId="77777777" w:rsidR="00870D7D" w:rsidRPr="00AA1807" w:rsidRDefault="00870D7D" w:rsidP="00977C29">
            <w:pPr>
              <w:rPr>
                <w:rFonts w:ascii="Arial" w:hAnsi="Arial" w:cs="Arial"/>
                <w:sz w:val="20"/>
                <w:szCs w:val="20"/>
              </w:rPr>
            </w:pPr>
            <w:r w:rsidRPr="00AA1807">
              <w:rPr>
                <w:rFonts w:ascii="Arial" w:hAnsi="Arial" w:cs="Arial"/>
                <w:sz w:val="20"/>
                <w:szCs w:val="20"/>
              </w:rPr>
              <w:t>( ) Não atende</w:t>
            </w:r>
          </w:p>
        </w:tc>
      </w:tr>
      <w:tr w:rsidR="00870D7D" w:rsidRPr="00AA1807" w14:paraId="0D87E338" w14:textId="77777777" w:rsidTr="00977C29">
        <w:tc>
          <w:tcPr>
            <w:tcW w:w="0" w:type="auto"/>
            <w:vAlign w:val="center"/>
          </w:tcPr>
          <w:p w14:paraId="3ADD8B1E" w14:textId="77777777" w:rsidR="00870D7D" w:rsidRPr="00390DF8" w:rsidRDefault="00870D7D" w:rsidP="00977C29">
            <w:pPr>
              <w:jc w:val="center"/>
              <w:rPr>
                <w:rFonts w:ascii="Arial" w:hAnsi="Arial" w:cs="Arial"/>
                <w:sz w:val="20"/>
                <w:szCs w:val="20"/>
              </w:rPr>
            </w:pPr>
            <w:r w:rsidRPr="00390DF8">
              <w:rPr>
                <w:rFonts w:ascii="Arial" w:hAnsi="Arial" w:cs="Arial"/>
                <w:sz w:val="20"/>
                <w:szCs w:val="20"/>
              </w:rPr>
              <w:t>8</w:t>
            </w:r>
          </w:p>
        </w:tc>
        <w:tc>
          <w:tcPr>
            <w:tcW w:w="7494" w:type="dxa"/>
          </w:tcPr>
          <w:p w14:paraId="602EDB08" w14:textId="77777777" w:rsidR="00870D7D" w:rsidRPr="00AA1807" w:rsidRDefault="00870D7D" w:rsidP="00977C29">
            <w:pPr>
              <w:jc w:val="both"/>
              <w:rPr>
                <w:rFonts w:ascii="Arial" w:hAnsi="Arial" w:cs="Arial"/>
                <w:sz w:val="20"/>
                <w:szCs w:val="20"/>
              </w:rPr>
            </w:pPr>
            <w:r w:rsidRPr="00AA1807">
              <w:rPr>
                <w:rFonts w:ascii="Arial" w:hAnsi="Arial" w:cs="Arial"/>
                <w:sz w:val="20"/>
                <w:szCs w:val="20"/>
              </w:rPr>
              <w:t xml:space="preserve">O site deve conter a funcionalidade de agendamento online, permitindo o cadastro e configuração de datas e horários disponíveis, de diversos serviços e locais, para que os cidadãos possam facilmente reservar horários disponíveis. Esta função, </w:t>
            </w:r>
            <w:r w:rsidRPr="00AA1807">
              <w:rPr>
                <w:rFonts w:ascii="Arial" w:hAnsi="Arial" w:cs="Arial"/>
                <w:sz w:val="20"/>
                <w:szCs w:val="20"/>
              </w:rPr>
              <w:lastRenderedPageBreak/>
              <w:t>deve estar adequado para diversas aplicações, como a reserva de locais públicos, agendamentos médicos e atendimentos presenciais.</w:t>
            </w:r>
          </w:p>
        </w:tc>
        <w:tc>
          <w:tcPr>
            <w:tcW w:w="1560" w:type="dxa"/>
            <w:vAlign w:val="center"/>
          </w:tcPr>
          <w:p w14:paraId="0095B9A5" w14:textId="77777777" w:rsidR="00870D7D" w:rsidRPr="00AA1807" w:rsidRDefault="00870D7D" w:rsidP="00977C29">
            <w:pPr>
              <w:spacing w:line="276" w:lineRule="auto"/>
              <w:rPr>
                <w:rFonts w:ascii="Arial" w:hAnsi="Arial" w:cs="Arial"/>
                <w:sz w:val="20"/>
                <w:szCs w:val="20"/>
              </w:rPr>
            </w:pPr>
            <w:r w:rsidRPr="00AA1807">
              <w:rPr>
                <w:rFonts w:ascii="Arial" w:hAnsi="Arial" w:cs="Arial"/>
                <w:sz w:val="20"/>
                <w:szCs w:val="20"/>
              </w:rPr>
              <w:lastRenderedPageBreak/>
              <w:t>( ) Atende</w:t>
            </w:r>
          </w:p>
          <w:p w14:paraId="0AFFAC76" w14:textId="77777777" w:rsidR="00870D7D" w:rsidRPr="00AA1807" w:rsidRDefault="00870D7D" w:rsidP="00977C29">
            <w:pPr>
              <w:rPr>
                <w:rFonts w:ascii="Arial" w:hAnsi="Arial" w:cs="Arial"/>
                <w:sz w:val="20"/>
                <w:szCs w:val="20"/>
              </w:rPr>
            </w:pPr>
            <w:r w:rsidRPr="00AA1807">
              <w:rPr>
                <w:rFonts w:ascii="Arial" w:hAnsi="Arial" w:cs="Arial"/>
                <w:sz w:val="20"/>
                <w:szCs w:val="20"/>
              </w:rPr>
              <w:t>( ) Não atende</w:t>
            </w:r>
          </w:p>
        </w:tc>
      </w:tr>
      <w:tr w:rsidR="00870D7D" w:rsidRPr="00AA1807" w14:paraId="7EA6FC77" w14:textId="77777777" w:rsidTr="00977C29">
        <w:tc>
          <w:tcPr>
            <w:tcW w:w="0" w:type="auto"/>
            <w:vAlign w:val="center"/>
          </w:tcPr>
          <w:p w14:paraId="31248ABD" w14:textId="77777777" w:rsidR="00870D7D" w:rsidRPr="00390DF8" w:rsidRDefault="00870D7D" w:rsidP="00977C29">
            <w:pPr>
              <w:jc w:val="center"/>
              <w:rPr>
                <w:rFonts w:ascii="Arial" w:hAnsi="Arial" w:cs="Arial"/>
                <w:sz w:val="20"/>
                <w:szCs w:val="20"/>
              </w:rPr>
            </w:pPr>
            <w:r w:rsidRPr="00390DF8">
              <w:rPr>
                <w:rFonts w:ascii="Arial" w:hAnsi="Arial" w:cs="Arial"/>
                <w:sz w:val="20"/>
                <w:szCs w:val="20"/>
              </w:rPr>
              <w:t>9</w:t>
            </w:r>
          </w:p>
        </w:tc>
        <w:tc>
          <w:tcPr>
            <w:tcW w:w="7494" w:type="dxa"/>
          </w:tcPr>
          <w:p w14:paraId="61EB3702" w14:textId="77777777" w:rsidR="00870D7D" w:rsidRPr="00AA1807" w:rsidRDefault="00870D7D" w:rsidP="00977C29">
            <w:pPr>
              <w:jc w:val="both"/>
              <w:rPr>
                <w:rFonts w:ascii="Arial" w:hAnsi="Arial" w:cs="Arial"/>
                <w:sz w:val="20"/>
                <w:szCs w:val="20"/>
              </w:rPr>
            </w:pPr>
            <w:r w:rsidRPr="00AA1807">
              <w:rPr>
                <w:rFonts w:ascii="Arial" w:hAnsi="Arial" w:cs="Arial"/>
                <w:sz w:val="20"/>
                <w:szCs w:val="20"/>
              </w:rPr>
              <w:t>Possuir a funcionalidade alertas/pop-ups proporcionando uma comunicação direta com os munícipes. O sistema deve permitir a inserção de vídeos, fotos, textos e links, para a criação de conteúdos altamente interativos. A capacidade de incorporar diferentes tipos de mídia garante que os alertas sejam mais eficientes, capturando a atenção dos usuários. Este recurso é ideal para notificações importantes, informativos e instruções.</w:t>
            </w:r>
          </w:p>
        </w:tc>
        <w:tc>
          <w:tcPr>
            <w:tcW w:w="1560" w:type="dxa"/>
            <w:vAlign w:val="center"/>
          </w:tcPr>
          <w:p w14:paraId="17AA2EB8" w14:textId="77777777" w:rsidR="00870D7D" w:rsidRPr="00AA1807" w:rsidRDefault="00870D7D" w:rsidP="00977C29">
            <w:pPr>
              <w:spacing w:line="276" w:lineRule="auto"/>
              <w:rPr>
                <w:rFonts w:ascii="Arial" w:hAnsi="Arial" w:cs="Arial"/>
                <w:sz w:val="20"/>
                <w:szCs w:val="20"/>
              </w:rPr>
            </w:pPr>
            <w:r w:rsidRPr="00AA1807">
              <w:rPr>
                <w:rFonts w:ascii="Arial" w:hAnsi="Arial" w:cs="Arial"/>
                <w:sz w:val="20"/>
                <w:szCs w:val="20"/>
              </w:rPr>
              <w:t>( ) Atende</w:t>
            </w:r>
          </w:p>
          <w:p w14:paraId="76CF02AF" w14:textId="77777777" w:rsidR="00870D7D" w:rsidRPr="00AA1807" w:rsidRDefault="00870D7D" w:rsidP="00977C29">
            <w:pPr>
              <w:rPr>
                <w:rFonts w:ascii="Arial" w:hAnsi="Arial" w:cs="Arial"/>
                <w:sz w:val="20"/>
                <w:szCs w:val="20"/>
              </w:rPr>
            </w:pPr>
            <w:r w:rsidRPr="00AA1807">
              <w:rPr>
                <w:rFonts w:ascii="Arial" w:hAnsi="Arial" w:cs="Arial"/>
                <w:sz w:val="20"/>
                <w:szCs w:val="20"/>
              </w:rPr>
              <w:t>( ) Não atende</w:t>
            </w:r>
          </w:p>
        </w:tc>
      </w:tr>
      <w:tr w:rsidR="00870D7D" w:rsidRPr="00AA1807" w14:paraId="49774107" w14:textId="77777777" w:rsidTr="00977C29">
        <w:tc>
          <w:tcPr>
            <w:tcW w:w="0" w:type="auto"/>
            <w:vAlign w:val="center"/>
          </w:tcPr>
          <w:p w14:paraId="67305C09" w14:textId="77777777" w:rsidR="00870D7D" w:rsidRPr="00390DF8" w:rsidRDefault="00870D7D" w:rsidP="00977C29">
            <w:pPr>
              <w:jc w:val="center"/>
              <w:rPr>
                <w:rFonts w:ascii="Arial" w:hAnsi="Arial" w:cs="Arial"/>
                <w:sz w:val="20"/>
                <w:szCs w:val="20"/>
              </w:rPr>
            </w:pPr>
            <w:r w:rsidRPr="00390DF8">
              <w:rPr>
                <w:rFonts w:ascii="Arial" w:hAnsi="Arial" w:cs="Arial"/>
                <w:sz w:val="20"/>
                <w:szCs w:val="20"/>
              </w:rPr>
              <w:t>10</w:t>
            </w:r>
          </w:p>
        </w:tc>
        <w:tc>
          <w:tcPr>
            <w:tcW w:w="7494" w:type="dxa"/>
          </w:tcPr>
          <w:p w14:paraId="4547BA62" w14:textId="77777777" w:rsidR="00870D7D" w:rsidRPr="00AA1807" w:rsidRDefault="00870D7D" w:rsidP="00977C29">
            <w:pPr>
              <w:jc w:val="both"/>
              <w:rPr>
                <w:rFonts w:ascii="Arial" w:hAnsi="Arial" w:cs="Arial"/>
                <w:sz w:val="20"/>
                <w:szCs w:val="20"/>
              </w:rPr>
            </w:pPr>
            <w:r w:rsidRPr="00AA1807">
              <w:rPr>
                <w:rFonts w:ascii="Arial" w:hAnsi="Arial" w:cs="Arial"/>
                <w:sz w:val="20"/>
                <w:szCs w:val="20"/>
              </w:rPr>
              <w:t>Possuir a funcionalidade de audiência pública online, tendo como objetivo de facilitar a avaliação participativa de projetos por meio de uma interface digital acessível. Esta função permitirá que os cidadãos se cadastrem e expressem suas opiniões votando nos projetos apresentados. Após o período de votação, a plataforma deve gerar relatórios detalhados, incluindo a porcentagem de votos recebidos por cada opção e suas justificativas. Essa análise quantitativa fornece uma visão clara das preferências da população, auxiliando na tomada de decisões fundamentadas e democráticas.</w:t>
            </w:r>
          </w:p>
        </w:tc>
        <w:tc>
          <w:tcPr>
            <w:tcW w:w="1560" w:type="dxa"/>
            <w:vAlign w:val="center"/>
          </w:tcPr>
          <w:p w14:paraId="6BC617C4" w14:textId="77777777" w:rsidR="00870D7D" w:rsidRPr="00AA1807" w:rsidRDefault="00870D7D" w:rsidP="00977C29">
            <w:pPr>
              <w:spacing w:line="276" w:lineRule="auto"/>
              <w:rPr>
                <w:rFonts w:ascii="Arial" w:hAnsi="Arial" w:cs="Arial"/>
                <w:sz w:val="20"/>
                <w:szCs w:val="20"/>
              </w:rPr>
            </w:pPr>
            <w:r w:rsidRPr="00AA1807">
              <w:rPr>
                <w:rFonts w:ascii="Arial" w:hAnsi="Arial" w:cs="Arial"/>
                <w:sz w:val="20"/>
                <w:szCs w:val="20"/>
              </w:rPr>
              <w:t>( ) Atende</w:t>
            </w:r>
          </w:p>
          <w:p w14:paraId="298AB610" w14:textId="77777777" w:rsidR="00870D7D" w:rsidRPr="00AA1807" w:rsidRDefault="00870D7D" w:rsidP="00977C29">
            <w:pPr>
              <w:rPr>
                <w:rFonts w:ascii="Arial" w:hAnsi="Arial" w:cs="Arial"/>
                <w:sz w:val="20"/>
                <w:szCs w:val="20"/>
              </w:rPr>
            </w:pPr>
            <w:r w:rsidRPr="00AA1807">
              <w:rPr>
                <w:rFonts w:ascii="Arial" w:hAnsi="Arial" w:cs="Arial"/>
                <w:sz w:val="20"/>
                <w:szCs w:val="20"/>
              </w:rPr>
              <w:t>( ) Não atende</w:t>
            </w:r>
          </w:p>
        </w:tc>
      </w:tr>
      <w:tr w:rsidR="00870D7D" w:rsidRPr="00AA1807" w14:paraId="7DD4E03D" w14:textId="77777777" w:rsidTr="00977C29">
        <w:tc>
          <w:tcPr>
            <w:tcW w:w="0" w:type="auto"/>
            <w:vAlign w:val="center"/>
          </w:tcPr>
          <w:p w14:paraId="7F0692BD" w14:textId="77777777" w:rsidR="00870D7D" w:rsidRPr="00390DF8" w:rsidRDefault="00870D7D" w:rsidP="00977C29">
            <w:pPr>
              <w:jc w:val="center"/>
              <w:rPr>
                <w:rFonts w:ascii="Arial" w:hAnsi="Arial" w:cs="Arial"/>
                <w:sz w:val="20"/>
                <w:szCs w:val="20"/>
              </w:rPr>
            </w:pPr>
            <w:r w:rsidRPr="00390DF8">
              <w:rPr>
                <w:rFonts w:ascii="Arial" w:hAnsi="Arial" w:cs="Arial"/>
                <w:sz w:val="20"/>
                <w:szCs w:val="20"/>
              </w:rPr>
              <w:t>11</w:t>
            </w:r>
          </w:p>
        </w:tc>
        <w:tc>
          <w:tcPr>
            <w:tcW w:w="7494" w:type="dxa"/>
          </w:tcPr>
          <w:p w14:paraId="3A385DC3" w14:textId="77777777" w:rsidR="00870D7D" w:rsidRPr="00AA1807" w:rsidRDefault="00870D7D" w:rsidP="00977C29">
            <w:pPr>
              <w:jc w:val="both"/>
              <w:rPr>
                <w:rFonts w:ascii="Arial" w:hAnsi="Arial" w:cs="Arial"/>
                <w:sz w:val="20"/>
                <w:szCs w:val="20"/>
              </w:rPr>
            </w:pPr>
            <w:r w:rsidRPr="00AA1807">
              <w:rPr>
                <w:rFonts w:ascii="Arial" w:hAnsi="Arial" w:cs="Arial"/>
                <w:sz w:val="20"/>
                <w:szCs w:val="20"/>
              </w:rPr>
              <w:t>Funcionalidade de Carta de Serviço com permissão de criação de secretarias e seus respectivos serviços. Com essa funcionalidade, será possível criar múltiplas secretarias, cada uma com uma lista detalhada de serviços, incluindo descrições, requisitos e dados do servidor responsável e informações de contato. Deve ainda possuir campo de pesquisa permitindo que os usuários encontrem rapidamente os serviços que necessitam através de palavras-chave ou categorias. Deve também gerar documentos PDF com a listagem de serviços para facilitar o compartilhamento e a consulta offline. Deve ainda disponibilizar ao cidadão a opção de avaliar o serviço prestado. Devendo ainda, possuir no dashboard do painel administrativo, um gráfico que apresenta a avaliação de satisfação dos munícipes com base na carta de serviço. Com essas informações poderemos melhorar continuamente a qualidade dos serviços públicos prestados, promovendo maior transparência, centralizando a gestão de serviços e secretarias, e proporcionando uma análise do nível de satisfação dos cidadãos em relação aos serviços e políticas municipais, melhorando a experiencia do cidadão ao facilitar o acesso a informações públicas de maneira organizada.</w:t>
            </w:r>
          </w:p>
        </w:tc>
        <w:tc>
          <w:tcPr>
            <w:tcW w:w="1560" w:type="dxa"/>
            <w:vAlign w:val="center"/>
          </w:tcPr>
          <w:p w14:paraId="1F71DA7B" w14:textId="77777777" w:rsidR="00870D7D" w:rsidRPr="00AA1807" w:rsidRDefault="00870D7D" w:rsidP="00977C29">
            <w:pPr>
              <w:spacing w:line="276" w:lineRule="auto"/>
              <w:rPr>
                <w:rFonts w:ascii="Arial" w:hAnsi="Arial" w:cs="Arial"/>
                <w:sz w:val="20"/>
                <w:szCs w:val="20"/>
              </w:rPr>
            </w:pPr>
            <w:r w:rsidRPr="00AA1807">
              <w:rPr>
                <w:rFonts w:ascii="Arial" w:hAnsi="Arial" w:cs="Arial"/>
                <w:sz w:val="20"/>
                <w:szCs w:val="20"/>
              </w:rPr>
              <w:t>( ) Atende</w:t>
            </w:r>
          </w:p>
          <w:p w14:paraId="6DD775F3" w14:textId="77777777" w:rsidR="00870D7D" w:rsidRPr="00AA1807" w:rsidRDefault="00870D7D" w:rsidP="00977C29">
            <w:pPr>
              <w:rPr>
                <w:rFonts w:ascii="Arial" w:hAnsi="Arial" w:cs="Arial"/>
                <w:sz w:val="20"/>
                <w:szCs w:val="20"/>
              </w:rPr>
            </w:pPr>
            <w:r w:rsidRPr="00AA1807">
              <w:rPr>
                <w:rFonts w:ascii="Arial" w:hAnsi="Arial" w:cs="Arial"/>
                <w:sz w:val="20"/>
                <w:szCs w:val="20"/>
              </w:rPr>
              <w:t>( ) Não atende</w:t>
            </w:r>
          </w:p>
        </w:tc>
      </w:tr>
      <w:tr w:rsidR="00870D7D" w:rsidRPr="00AA1807" w14:paraId="1F043D8F" w14:textId="77777777" w:rsidTr="00977C29">
        <w:tc>
          <w:tcPr>
            <w:tcW w:w="0" w:type="auto"/>
            <w:vAlign w:val="center"/>
          </w:tcPr>
          <w:p w14:paraId="6AAB72D4" w14:textId="77777777" w:rsidR="00870D7D" w:rsidRPr="00390DF8" w:rsidRDefault="00870D7D" w:rsidP="00977C29">
            <w:pPr>
              <w:jc w:val="center"/>
              <w:rPr>
                <w:rFonts w:ascii="Arial" w:hAnsi="Arial" w:cs="Arial"/>
                <w:sz w:val="20"/>
                <w:szCs w:val="20"/>
              </w:rPr>
            </w:pPr>
            <w:r w:rsidRPr="00390DF8">
              <w:rPr>
                <w:rFonts w:ascii="Arial" w:hAnsi="Arial" w:cs="Arial"/>
                <w:sz w:val="20"/>
                <w:szCs w:val="20"/>
              </w:rPr>
              <w:t>12</w:t>
            </w:r>
          </w:p>
        </w:tc>
        <w:tc>
          <w:tcPr>
            <w:tcW w:w="7494" w:type="dxa"/>
          </w:tcPr>
          <w:p w14:paraId="4E6113CB" w14:textId="77777777" w:rsidR="00870D7D" w:rsidRPr="00AA1807" w:rsidRDefault="00870D7D" w:rsidP="00977C29">
            <w:pPr>
              <w:jc w:val="both"/>
              <w:rPr>
                <w:rFonts w:ascii="Arial" w:hAnsi="Arial" w:cs="Arial"/>
                <w:sz w:val="20"/>
                <w:szCs w:val="20"/>
              </w:rPr>
            </w:pPr>
            <w:r w:rsidRPr="00AA1807">
              <w:rPr>
                <w:rFonts w:ascii="Arial" w:hAnsi="Arial" w:cs="Arial"/>
                <w:sz w:val="20"/>
                <w:szCs w:val="20"/>
              </w:rPr>
              <w:t>A funcionalidade de Departamento deve oferecer um local dedicado ao cadastro da equipe administrativa, permitindo a inserção de informações detalhadas como nome, cargo, telefone, e-mail e endereço do departamento. Essa ferramenta vai facilitar a organização e a gestão dos dados da equipe, assegurando que todas as informações relevantes estejam centralizadas e facilmente acessíveis.</w:t>
            </w:r>
          </w:p>
        </w:tc>
        <w:tc>
          <w:tcPr>
            <w:tcW w:w="1560" w:type="dxa"/>
            <w:vAlign w:val="center"/>
          </w:tcPr>
          <w:p w14:paraId="7D413858" w14:textId="77777777" w:rsidR="00870D7D" w:rsidRPr="00AA1807" w:rsidRDefault="00870D7D" w:rsidP="00977C29">
            <w:pPr>
              <w:spacing w:line="276" w:lineRule="auto"/>
              <w:rPr>
                <w:rFonts w:ascii="Arial" w:hAnsi="Arial" w:cs="Arial"/>
                <w:sz w:val="20"/>
                <w:szCs w:val="20"/>
              </w:rPr>
            </w:pPr>
            <w:r w:rsidRPr="00AA1807">
              <w:rPr>
                <w:rFonts w:ascii="Arial" w:hAnsi="Arial" w:cs="Arial"/>
                <w:sz w:val="20"/>
                <w:szCs w:val="20"/>
              </w:rPr>
              <w:t>( ) Atende</w:t>
            </w:r>
          </w:p>
          <w:p w14:paraId="4A1B93DC" w14:textId="77777777" w:rsidR="00870D7D" w:rsidRPr="00AA1807" w:rsidRDefault="00870D7D" w:rsidP="00977C29">
            <w:pPr>
              <w:rPr>
                <w:rFonts w:ascii="Arial" w:hAnsi="Arial" w:cs="Arial"/>
                <w:sz w:val="20"/>
                <w:szCs w:val="20"/>
              </w:rPr>
            </w:pPr>
            <w:r w:rsidRPr="00AA1807">
              <w:rPr>
                <w:rFonts w:ascii="Arial" w:hAnsi="Arial" w:cs="Arial"/>
                <w:sz w:val="20"/>
                <w:szCs w:val="20"/>
              </w:rPr>
              <w:t>( ) Não atende</w:t>
            </w:r>
          </w:p>
        </w:tc>
      </w:tr>
      <w:tr w:rsidR="00870D7D" w:rsidRPr="00AA1807" w14:paraId="60C7ABCE" w14:textId="77777777" w:rsidTr="00977C29">
        <w:tc>
          <w:tcPr>
            <w:tcW w:w="0" w:type="auto"/>
            <w:vAlign w:val="center"/>
          </w:tcPr>
          <w:p w14:paraId="00BA5A3D" w14:textId="77777777" w:rsidR="00870D7D" w:rsidRPr="00390DF8" w:rsidRDefault="00870D7D" w:rsidP="00977C29">
            <w:pPr>
              <w:jc w:val="center"/>
              <w:rPr>
                <w:rFonts w:ascii="Arial" w:hAnsi="Arial" w:cs="Arial"/>
                <w:sz w:val="20"/>
                <w:szCs w:val="20"/>
              </w:rPr>
            </w:pPr>
            <w:r w:rsidRPr="00390DF8">
              <w:rPr>
                <w:rFonts w:ascii="Arial" w:hAnsi="Arial" w:cs="Arial"/>
                <w:sz w:val="20"/>
                <w:szCs w:val="20"/>
              </w:rPr>
              <w:t>13</w:t>
            </w:r>
          </w:p>
        </w:tc>
        <w:tc>
          <w:tcPr>
            <w:tcW w:w="7494" w:type="dxa"/>
          </w:tcPr>
          <w:p w14:paraId="08248DFC" w14:textId="77777777" w:rsidR="00870D7D" w:rsidRPr="00AA1807" w:rsidRDefault="00870D7D" w:rsidP="00977C29">
            <w:pPr>
              <w:jc w:val="both"/>
              <w:rPr>
                <w:rFonts w:ascii="Arial" w:hAnsi="Arial" w:cs="Arial"/>
                <w:sz w:val="20"/>
                <w:szCs w:val="20"/>
              </w:rPr>
            </w:pPr>
            <w:r w:rsidRPr="00AA1807">
              <w:rPr>
                <w:rFonts w:ascii="Arial" w:hAnsi="Arial" w:cs="Arial"/>
                <w:sz w:val="20"/>
                <w:szCs w:val="20"/>
              </w:rPr>
              <w:t>A funcionalidade de Legislação deve oferecer uma página dedicada ao cadastro de leis, organizadas por categorias específicas de legislação. Deve também possuir, filtros por data de início, ano, ementa, Nº e categoria, permitindo uma pesquisa rápida e eficiente. Essa ferramenta facilita o acesso e a consulta às leis, promovendo transparência e organização no gerenciamento de informações legislativas.</w:t>
            </w:r>
          </w:p>
        </w:tc>
        <w:tc>
          <w:tcPr>
            <w:tcW w:w="1560" w:type="dxa"/>
            <w:vAlign w:val="center"/>
          </w:tcPr>
          <w:p w14:paraId="7D67BC62" w14:textId="77777777" w:rsidR="00870D7D" w:rsidRPr="00AA1807" w:rsidRDefault="00870D7D" w:rsidP="00977C29">
            <w:pPr>
              <w:spacing w:line="276" w:lineRule="auto"/>
              <w:rPr>
                <w:rFonts w:ascii="Arial" w:hAnsi="Arial" w:cs="Arial"/>
                <w:sz w:val="20"/>
                <w:szCs w:val="20"/>
              </w:rPr>
            </w:pPr>
            <w:r w:rsidRPr="00AA1807">
              <w:rPr>
                <w:rFonts w:ascii="Arial" w:hAnsi="Arial" w:cs="Arial"/>
                <w:sz w:val="20"/>
                <w:szCs w:val="20"/>
              </w:rPr>
              <w:t>( ) Atende</w:t>
            </w:r>
          </w:p>
          <w:p w14:paraId="0FB2FE04" w14:textId="77777777" w:rsidR="00870D7D" w:rsidRPr="00AA1807" w:rsidRDefault="00870D7D" w:rsidP="00977C29">
            <w:pPr>
              <w:rPr>
                <w:rFonts w:ascii="Arial" w:hAnsi="Arial" w:cs="Arial"/>
                <w:sz w:val="20"/>
                <w:szCs w:val="20"/>
              </w:rPr>
            </w:pPr>
            <w:r w:rsidRPr="00AA1807">
              <w:rPr>
                <w:rFonts w:ascii="Arial" w:hAnsi="Arial" w:cs="Arial"/>
                <w:sz w:val="20"/>
                <w:szCs w:val="20"/>
              </w:rPr>
              <w:t>( ) Não atende</w:t>
            </w:r>
          </w:p>
        </w:tc>
      </w:tr>
      <w:tr w:rsidR="00870D7D" w:rsidRPr="00AA1807" w14:paraId="36688848" w14:textId="77777777" w:rsidTr="00977C29">
        <w:tc>
          <w:tcPr>
            <w:tcW w:w="0" w:type="auto"/>
            <w:vAlign w:val="center"/>
          </w:tcPr>
          <w:p w14:paraId="6716DB32" w14:textId="77777777" w:rsidR="00870D7D" w:rsidRPr="00390DF8" w:rsidRDefault="00870D7D" w:rsidP="00977C29">
            <w:pPr>
              <w:jc w:val="center"/>
              <w:rPr>
                <w:rFonts w:ascii="Arial" w:hAnsi="Arial" w:cs="Arial"/>
                <w:sz w:val="20"/>
                <w:szCs w:val="20"/>
              </w:rPr>
            </w:pPr>
            <w:r w:rsidRPr="00390DF8">
              <w:rPr>
                <w:rFonts w:ascii="Arial" w:hAnsi="Arial" w:cs="Arial"/>
                <w:sz w:val="20"/>
                <w:szCs w:val="20"/>
              </w:rPr>
              <w:t>14</w:t>
            </w:r>
          </w:p>
        </w:tc>
        <w:tc>
          <w:tcPr>
            <w:tcW w:w="7494" w:type="dxa"/>
          </w:tcPr>
          <w:p w14:paraId="72E3F370" w14:textId="77777777" w:rsidR="00870D7D" w:rsidRPr="00AA1807" w:rsidRDefault="00870D7D" w:rsidP="00977C29">
            <w:pPr>
              <w:jc w:val="both"/>
              <w:rPr>
                <w:rFonts w:ascii="Arial" w:hAnsi="Arial" w:cs="Arial"/>
                <w:sz w:val="20"/>
                <w:szCs w:val="20"/>
              </w:rPr>
            </w:pPr>
            <w:r w:rsidRPr="00AA1807">
              <w:rPr>
                <w:rFonts w:ascii="Arial" w:hAnsi="Arial" w:cs="Arial"/>
                <w:sz w:val="20"/>
                <w:szCs w:val="20"/>
              </w:rPr>
              <w:t>A funcionalidade de Licitação deve oferecer uma página dedicada à publicação de licitações, permitindo a adição de documentos como ata de abertura, ata de registro de preço e contratos. O sistema deve apresentar o processo de licitação em uma linha do tempo, exibindo cada acontecimento em ordem cronológica com as respectivas datas. Essa ferramenta aumenta a transparência e facilita o acompanhamento das licitações pelos cidadãos.</w:t>
            </w:r>
          </w:p>
        </w:tc>
        <w:tc>
          <w:tcPr>
            <w:tcW w:w="1560" w:type="dxa"/>
            <w:vAlign w:val="center"/>
          </w:tcPr>
          <w:p w14:paraId="2DFF0D92" w14:textId="77777777" w:rsidR="00870D7D" w:rsidRPr="00AA1807" w:rsidRDefault="00870D7D" w:rsidP="00977C29">
            <w:pPr>
              <w:spacing w:line="276" w:lineRule="auto"/>
              <w:rPr>
                <w:rFonts w:ascii="Arial" w:hAnsi="Arial" w:cs="Arial"/>
                <w:sz w:val="20"/>
                <w:szCs w:val="20"/>
              </w:rPr>
            </w:pPr>
            <w:r w:rsidRPr="00AA1807">
              <w:rPr>
                <w:rFonts w:ascii="Arial" w:hAnsi="Arial" w:cs="Arial"/>
                <w:sz w:val="20"/>
                <w:szCs w:val="20"/>
              </w:rPr>
              <w:t>( ) Atende</w:t>
            </w:r>
          </w:p>
          <w:p w14:paraId="2CB85383" w14:textId="77777777" w:rsidR="00870D7D" w:rsidRPr="00AA1807" w:rsidRDefault="00870D7D" w:rsidP="00977C29">
            <w:pPr>
              <w:rPr>
                <w:rFonts w:ascii="Arial" w:hAnsi="Arial" w:cs="Arial"/>
                <w:sz w:val="20"/>
                <w:szCs w:val="20"/>
              </w:rPr>
            </w:pPr>
            <w:r w:rsidRPr="00AA1807">
              <w:rPr>
                <w:rFonts w:ascii="Arial" w:hAnsi="Arial" w:cs="Arial"/>
                <w:sz w:val="20"/>
                <w:szCs w:val="20"/>
              </w:rPr>
              <w:t>( ) Não atende</w:t>
            </w:r>
          </w:p>
        </w:tc>
      </w:tr>
      <w:tr w:rsidR="00870D7D" w:rsidRPr="00AA1807" w14:paraId="34DDE67E" w14:textId="77777777" w:rsidTr="00977C29">
        <w:tc>
          <w:tcPr>
            <w:tcW w:w="0" w:type="auto"/>
            <w:vAlign w:val="center"/>
          </w:tcPr>
          <w:p w14:paraId="6340F4C4" w14:textId="77777777" w:rsidR="00870D7D" w:rsidRPr="00390DF8" w:rsidRDefault="00870D7D" w:rsidP="00977C29">
            <w:pPr>
              <w:jc w:val="center"/>
              <w:rPr>
                <w:rFonts w:ascii="Arial" w:hAnsi="Arial" w:cs="Arial"/>
                <w:sz w:val="20"/>
                <w:szCs w:val="20"/>
              </w:rPr>
            </w:pPr>
            <w:r w:rsidRPr="00390DF8">
              <w:rPr>
                <w:rFonts w:ascii="Arial" w:hAnsi="Arial" w:cs="Arial"/>
                <w:sz w:val="20"/>
                <w:szCs w:val="20"/>
              </w:rPr>
              <w:t>15</w:t>
            </w:r>
          </w:p>
        </w:tc>
        <w:tc>
          <w:tcPr>
            <w:tcW w:w="7494" w:type="dxa"/>
          </w:tcPr>
          <w:p w14:paraId="4DFAEF66" w14:textId="77777777" w:rsidR="00870D7D" w:rsidRPr="00AA1807" w:rsidRDefault="00870D7D" w:rsidP="00977C29">
            <w:pPr>
              <w:jc w:val="both"/>
              <w:rPr>
                <w:rFonts w:ascii="Arial" w:hAnsi="Arial" w:cs="Arial"/>
                <w:sz w:val="20"/>
                <w:szCs w:val="20"/>
              </w:rPr>
            </w:pPr>
            <w:r w:rsidRPr="00AA1807">
              <w:rPr>
                <w:rFonts w:ascii="Arial" w:hAnsi="Arial" w:cs="Arial"/>
                <w:sz w:val="20"/>
                <w:szCs w:val="20"/>
              </w:rPr>
              <w:t>A funcionalidade de Log deve registrar todas as ações realizadas no sistema, como adições, exclusões e edições, incluindo o nome do usuário, data e hora, detalhamento da ação e IP do usuário. Cada log é categorizado de acordo com o tipo de ação, facilitando a identificação dos responsáveis por cada atividade no portal. Devendo ainda possibilitar o filtro por período, com data inicial e final da busca. Essa ferramenta aprimora a segurança e a transparência, permitindo um acompanhamento detalhado das atividades realizadas no sistema.</w:t>
            </w:r>
          </w:p>
        </w:tc>
        <w:tc>
          <w:tcPr>
            <w:tcW w:w="1560" w:type="dxa"/>
            <w:vAlign w:val="center"/>
          </w:tcPr>
          <w:p w14:paraId="2EBF00FC" w14:textId="77777777" w:rsidR="00870D7D" w:rsidRPr="00AA1807" w:rsidRDefault="00870D7D" w:rsidP="00977C29">
            <w:pPr>
              <w:spacing w:line="276" w:lineRule="auto"/>
              <w:rPr>
                <w:rFonts w:ascii="Arial" w:hAnsi="Arial" w:cs="Arial"/>
                <w:sz w:val="20"/>
                <w:szCs w:val="20"/>
              </w:rPr>
            </w:pPr>
            <w:r w:rsidRPr="00AA1807">
              <w:rPr>
                <w:rFonts w:ascii="Arial" w:hAnsi="Arial" w:cs="Arial"/>
                <w:sz w:val="20"/>
                <w:szCs w:val="20"/>
              </w:rPr>
              <w:t>( ) Atende</w:t>
            </w:r>
          </w:p>
          <w:p w14:paraId="709590B8" w14:textId="77777777" w:rsidR="00870D7D" w:rsidRPr="00AA1807" w:rsidRDefault="00870D7D" w:rsidP="00977C29">
            <w:pPr>
              <w:rPr>
                <w:rFonts w:ascii="Arial" w:hAnsi="Arial" w:cs="Arial"/>
                <w:sz w:val="20"/>
                <w:szCs w:val="20"/>
              </w:rPr>
            </w:pPr>
            <w:r w:rsidRPr="00AA1807">
              <w:rPr>
                <w:rFonts w:ascii="Arial" w:hAnsi="Arial" w:cs="Arial"/>
                <w:sz w:val="20"/>
                <w:szCs w:val="20"/>
              </w:rPr>
              <w:t>( ) Não atende</w:t>
            </w:r>
          </w:p>
        </w:tc>
      </w:tr>
      <w:tr w:rsidR="00870D7D" w:rsidRPr="00AA1807" w14:paraId="28ACD455" w14:textId="77777777" w:rsidTr="00977C29">
        <w:tc>
          <w:tcPr>
            <w:tcW w:w="0" w:type="auto"/>
            <w:vAlign w:val="center"/>
          </w:tcPr>
          <w:p w14:paraId="3FE04F28" w14:textId="77777777" w:rsidR="00870D7D" w:rsidRPr="00390DF8" w:rsidRDefault="00870D7D" w:rsidP="00977C29">
            <w:pPr>
              <w:jc w:val="center"/>
              <w:rPr>
                <w:rFonts w:ascii="Arial" w:hAnsi="Arial" w:cs="Arial"/>
                <w:sz w:val="20"/>
                <w:szCs w:val="20"/>
              </w:rPr>
            </w:pPr>
            <w:r w:rsidRPr="00390DF8">
              <w:rPr>
                <w:rFonts w:ascii="Arial" w:hAnsi="Arial" w:cs="Arial"/>
                <w:sz w:val="20"/>
                <w:szCs w:val="20"/>
              </w:rPr>
              <w:lastRenderedPageBreak/>
              <w:t>16</w:t>
            </w:r>
          </w:p>
        </w:tc>
        <w:tc>
          <w:tcPr>
            <w:tcW w:w="7494" w:type="dxa"/>
          </w:tcPr>
          <w:p w14:paraId="1B499424" w14:textId="77777777" w:rsidR="00870D7D" w:rsidRPr="00AA1807" w:rsidRDefault="00870D7D" w:rsidP="00977C29">
            <w:pPr>
              <w:jc w:val="both"/>
              <w:rPr>
                <w:rFonts w:ascii="Arial" w:hAnsi="Arial" w:cs="Arial"/>
                <w:sz w:val="20"/>
                <w:szCs w:val="20"/>
              </w:rPr>
            </w:pPr>
            <w:r w:rsidRPr="00AA1807">
              <w:rPr>
                <w:rFonts w:ascii="Arial" w:hAnsi="Arial" w:cs="Arial"/>
                <w:sz w:val="20"/>
                <w:szCs w:val="20"/>
              </w:rPr>
              <w:t>A funcionalidade de Criação e Personalização do Menu deve permitir que os administradores configurem e customizem o menu de navegação do site através do painel administrativo. Essa ferramenta deve oferecer autonomia para adicionar, remover e reorganizar itens de menu de acordo com as necessidades desta municipalidade, proporcionando uma navegação mais intuitiva e eficiente para os cidadãos.</w:t>
            </w:r>
          </w:p>
        </w:tc>
        <w:tc>
          <w:tcPr>
            <w:tcW w:w="1560" w:type="dxa"/>
            <w:vAlign w:val="center"/>
          </w:tcPr>
          <w:p w14:paraId="70C4DE0D" w14:textId="77777777" w:rsidR="00870D7D" w:rsidRPr="00AA1807" w:rsidRDefault="00870D7D" w:rsidP="00977C29">
            <w:pPr>
              <w:spacing w:line="276" w:lineRule="auto"/>
              <w:rPr>
                <w:rFonts w:ascii="Arial" w:hAnsi="Arial" w:cs="Arial"/>
                <w:sz w:val="20"/>
                <w:szCs w:val="20"/>
              </w:rPr>
            </w:pPr>
            <w:r w:rsidRPr="00AA1807">
              <w:rPr>
                <w:rFonts w:ascii="Arial" w:hAnsi="Arial" w:cs="Arial"/>
                <w:sz w:val="20"/>
                <w:szCs w:val="20"/>
              </w:rPr>
              <w:t>( ) Atende</w:t>
            </w:r>
          </w:p>
          <w:p w14:paraId="4B8782AC" w14:textId="77777777" w:rsidR="00870D7D" w:rsidRPr="00AA1807" w:rsidRDefault="00870D7D" w:rsidP="00977C29">
            <w:pPr>
              <w:rPr>
                <w:rFonts w:ascii="Arial" w:hAnsi="Arial" w:cs="Arial"/>
                <w:sz w:val="20"/>
                <w:szCs w:val="20"/>
              </w:rPr>
            </w:pPr>
            <w:r w:rsidRPr="00AA1807">
              <w:rPr>
                <w:rFonts w:ascii="Arial" w:hAnsi="Arial" w:cs="Arial"/>
                <w:sz w:val="20"/>
                <w:szCs w:val="20"/>
              </w:rPr>
              <w:t>( ) Não atende</w:t>
            </w:r>
          </w:p>
        </w:tc>
      </w:tr>
      <w:tr w:rsidR="00870D7D" w:rsidRPr="00AA1807" w14:paraId="4D2C1F67" w14:textId="77777777" w:rsidTr="00977C29">
        <w:tc>
          <w:tcPr>
            <w:tcW w:w="0" w:type="auto"/>
            <w:vAlign w:val="center"/>
          </w:tcPr>
          <w:p w14:paraId="095A7E2D" w14:textId="77777777" w:rsidR="00870D7D" w:rsidRPr="00390DF8" w:rsidRDefault="00870D7D" w:rsidP="00977C29">
            <w:pPr>
              <w:jc w:val="center"/>
              <w:rPr>
                <w:rFonts w:ascii="Arial" w:hAnsi="Arial" w:cs="Arial"/>
                <w:sz w:val="20"/>
                <w:szCs w:val="20"/>
              </w:rPr>
            </w:pPr>
            <w:r w:rsidRPr="00390DF8">
              <w:rPr>
                <w:rFonts w:ascii="Arial" w:hAnsi="Arial" w:cs="Arial"/>
                <w:sz w:val="20"/>
                <w:szCs w:val="20"/>
              </w:rPr>
              <w:t>17</w:t>
            </w:r>
          </w:p>
        </w:tc>
        <w:tc>
          <w:tcPr>
            <w:tcW w:w="7494" w:type="dxa"/>
          </w:tcPr>
          <w:p w14:paraId="6FA727C9" w14:textId="77777777" w:rsidR="00870D7D" w:rsidRPr="00AA1807" w:rsidRDefault="00870D7D" w:rsidP="00977C29">
            <w:pPr>
              <w:jc w:val="both"/>
              <w:rPr>
                <w:rFonts w:ascii="Arial" w:hAnsi="Arial" w:cs="Arial"/>
                <w:sz w:val="20"/>
                <w:szCs w:val="20"/>
              </w:rPr>
            </w:pPr>
            <w:r w:rsidRPr="00AA1807">
              <w:rPr>
                <w:rFonts w:ascii="Arial" w:hAnsi="Arial" w:cs="Arial"/>
                <w:sz w:val="20"/>
                <w:szCs w:val="20"/>
              </w:rPr>
              <w:t>A funcionalidade de Criação e Personalização de Acessos Rápidos deve permitir aos administradores configurar e customizar uma seção de acessos rápidos no site, organizados por categorias de interesse. Através do painel administrativo, deve ser possível adicionar, editar e remover os acessos rápidos de forma ágil, garantindo que os usuários tenham acesso fácil e direto aos conteúdos mais relevantes para eles.</w:t>
            </w:r>
          </w:p>
        </w:tc>
        <w:tc>
          <w:tcPr>
            <w:tcW w:w="1560" w:type="dxa"/>
            <w:vAlign w:val="center"/>
          </w:tcPr>
          <w:p w14:paraId="7AAE46FF" w14:textId="77777777" w:rsidR="00870D7D" w:rsidRPr="00AA1807" w:rsidRDefault="00870D7D" w:rsidP="00977C29">
            <w:pPr>
              <w:spacing w:line="276" w:lineRule="auto"/>
              <w:rPr>
                <w:rFonts w:ascii="Arial" w:hAnsi="Arial" w:cs="Arial"/>
                <w:sz w:val="20"/>
                <w:szCs w:val="20"/>
              </w:rPr>
            </w:pPr>
            <w:r w:rsidRPr="00AA1807">
              <w:rPr>
                <w:rFonts w:ascii="Arial" w:hAnsi="Arial" w:cs="Arial"/>
                <w:sz w:val="20"/>
                <w:szCs w:val="20"/>
              </w:rPr>
              <w:t>( ) Atende</w:t>
            </w:r>
          </w:p>
          <w:p w14:paraId="0AE6A3F2" w14:textId="77777777" w:rsidR="00870D7D" w:rsidRPr="00AA1807" w:rsidRDefault="00870D7D" w:rsidP="00977C29">
            <w:pPr>
              <w:rPr>
                <w:rFonts w:ascii="Arial" w:hAnsi="Arial" w:cs="Arial"/>
                <w:sz w:val="20"/>
                <w:szCs w:val="20"/>
              </w:rPr>
            </w:pPr>
            <w:r w:rsidRPr="00AA1807">
              <w:rPr>
                <w:rFonts w:ascii="Arial" w:hAnsi="Arial" w:cs="Arial"/>
                <w:sz w:val="20"/>
                <w:szCs w:val="20"/>
              </w:rPr>
              <w:t>( ) Não atende</w:t>
            </w:r>
          </w:p>
        </w:tc>
      </w:tr>
      <w:tr w:rsidR="00870D7D" w:rsidRPr="00AA1807" w14:paraId="1D68124C" w14:textId="77777777" w:rsidTr="00977C29">
        <w:tc>
          <w:tcPr>
            <w:tcW w:w="0" w:type="auto"/>
            <w:vAlign w:val="center"/>
          </w:tcPr>
          <w:p w14:paraId="30BD9DDE" w14:textId="77777777" w:rsidR="00870D7D" w:rsidRPr="00390DF8" w:rsidRDefault="00870D7D" w:rsidP="00977C29">
            <w:pPr>
              <w:jc w:val="center"/>
              <w:rPr>
                <w:rFonts w:ascii="Arial" w:hAnsi="Arial" w:cs="Arial"/>
                <w:sz w:val="20"/>
                <w:szCs w:val="20"/>
              </w:rPr>
            </w:pPr>
            <w:r w:rsidRPr="00390DF8">
              <w:rPr>
                <w:rFonts w:ascii="Arial" w:hAnsi="Arial" w:cs="Arial"/>
                <w:sz w:val="20"/>
                <w:szCs w:val="20"/>
              </w:rPr>
              <w:t>18</w:t>
            </w:r>
          </w:p>
        </w:tc>
        <w:tc>
          <w:tcPr>
            <w:tcW w:w="7494" w:type="dxa"/>
          </w:tcPr>
          <w:p w14:paraId="755E1341" w14:textId="77777777" w:rsidR="00870D7D" w:rsidRPr="00AA1807" w:rsidRDefault="00870D7D" w:rsidP="00977C29">
            <w:pPr>
              <w:jc w:val="both"/>
              <w:rPr>
                <w:rFonts w:ascii="Arial" w:hAnsi="Arial" w:cs="Arial"/>
                <w:sz w:val="20"/>
                <w:szCs w:val="20"/>
              </w:rPr>
            </w:pPr>
            <w:r w:rsidRPr="00AA1807">
              <w:rPr>
                <w:rFonts w:ascii="Arial" w:hAnsi="Arial" w:cs="Arial"/>
                <w:sz w:val="20"/>
                <w:szCs w:val="20"/>
              </w:rPr>
              <w:t>A funcionalidade de Criador de Páginas deve oferecer a autonomia de criar páginas adicionais no portal de forma simples e intuitiva. Os administradores devem poder inserir diversos elementos, como textos, fotos, vídeos, links, formulários com perguntas de múltipla escolha, perguntas de resposta curtas ou longas, arquivos e a incorporação de sites externos as páginas. Durante a construção da página, a ferramenta deve permitir a visualização de como a página está ficando antes de publicá-la no portal, garantindo que o conteúdo esteja formatado e apresentado da maneira desejada. Essa funcionalidade vai proporcionar flexibilidade e controle aos administradores na criação de conteúdo adicionais para o portal.</w:t>
            </w:r>
          </w:p>
        </w:tc>
        <w:tc>
          <w:tcPr>
            <w:tcW w:w="1560" w:type="dxa"/>
            <w:vAlign w:val="center"/>
          </w:tcPr>
          <w:p w14:paraId="35159B00" w14:textId="77777777" w:rsidR="00870D7D" w:rsidRPr="00AA1807" w:rsidRDefault="00870D7D" w:rsidP="00977C29">
            <w:pPr>
              <w:spacing w:line="276" w:lineRule="auto"/>
              <w:rPr>
                <w:rFonts w:ascii="Arial" w:hAnsi="Arial" w:cs="Arial"/>
                <w:sz w:val="20"/>
                <w:szCs w:val="20"/>
              </w:rPr>
            </w:pPr>
            <w:r w:rsidRPr="00AA1807">
              <w:rPr>
                <w:rFonts w:ascii="Arial" w:hAnsi="Arial" w:cs="Arial"/>
                <w:sz w:val="20"/>
                <w:szCs w:val="20"/>
              </w:rPr>
              <w:t>( ) Atende</w:t>
            </w:r>
          </w:p>
          <w:p w14:paraId="18E8288B" w14:textId="77777777" w:rsidR="00870D7D" w:rsidRPr="00AA1807" w:rsidRDefault="00870D7D" w:rsidP="00977C29">
            <w:pPr>
              <w:rPr>
                <w:rFonts w:ascii="Arial" w:hAnsi="Arial" w:cs="Arial"/>
                <w:sz w:val="20"/>
                <w:szCs w:val="20"/>
              </w:rPr>
            </w:pPr>
            <w:r w:rsidRPr="00AA1807">
              <w:rPr>
                <w:rFonts w:ascii="Arial" w:hAnsi="Arial" w:cs="Arial"/>
                <w:sz w:val="20"/>
                <w:szCs w:val="20"/>
              </w:rPr>
              <w:t>( ) Não atende</w:t>
            </w:r>
          </w:p>
        </w:tc>
      </w:tr>
      <w:tr w:rsidR="00870D7D" w:rsidRPr="00AA1807" w14:paraId="5B0DB4C6" w14:textId="77777777" w:rsidTr="00977C29">
        <w:tc>
          <w:tcPr>
            <w:tcW w:w="0" w:type="auto"/>
            <w:vAlign w:val="center"/>
          </w:tcPr>
          <w:p w14:paraId="3C92B11F" w14:textId="77777777" w:rsidR="00870D7D" w:rsidRPr="00390DF8" w:rsidRDefault="00870D7D" w:rsidP="00977C29">
            <w:pPr>
              <w:jc w:val="center"/>
              <w:rPr>
                <w:rFonts w:ascii="Arial" w:hAnsi="Arial" w:cs="Arial"/>
                <w:sz w:val="20"/>
                <w:szCs w:val="20"/>
              </w:rPr>
            </w:pPr>
            <w:r w:rsidRPr="00390DF8">
              <w:rPr>
                <w:rFonts w:ascii="Arial" w:hAnsi="Arial" w:cs="Arial"/>
                <w:sz w:val="20"/>
                <w:szCs w:val="20"/>
              </w:rPr>
              <w:t>19</w:t>
            </w:r>
          </w:p>
        </w:tc>
        <w:tc>
          <w:tcPr>
            <w:tcW w:w="7494" w:type="dxa"/>
          </w:tcPr>
          <w:p w14:paraId="62A1BEFD" w14:textId="77777777" w:rsidR="00870D7D" w:rsidRPr="00AA1807" w:rsidRDefault="00870D7D" w:rsidP="00977C29">
            <w:pPr>
              <w:jc w:val="both"/>
              <w:rPr>
                <w:rFonts w:ascii="Arial" w:hAnsi="Arial" w:cs="Arial"/>
                <w:sz w:val="20"/>
                <w:szCs w:val="20"/>
              </w:rPr>
            </w:pPr>
            <w:r w:rsidRPr="00AA1807">
              <w:rPr>
                <w:rFonts w:ascii="Arial" w:hAnsi="Arial" w:cs="Arial"/>
                <w:sz w:val="20"/>
                <w:szCs w:val="20"/>
              </w:rPr>
              <w:t>A funcionalidade de Notícias deve oferecer um sistema de cadastro organizado por categorias, permitindo a criação e publicação de notícias relevantes para a comunidade. Além disso, os administradores devem ter a possibilidade de incluir uma mini galeria de fotos em cada notícia, enriquecendo o conteúdo visual. A ferramenta também deve possibilitar via painel administrativo, o compartilhamento das notícias através das principais redes sociais, ampliando o alcance e a divulgação das informações para um público mais amplo.</w:t>
            </w:r>
          </w:p>
        </w:tc>
        <w:tc>
          <w:tcPr>
            <w:tcW w:w="1560" w:type="dxa"/>
            <w:vAlign w:val="center"/>
          </w:tcPr>
          <w:p w14:paraId="7228C9BF" w14:textId="77777777" w:rsidR="00870D7D" w:rsidRPr="00AA1807" w:rsidRDefault="00870D7D" w:rsidP="00977C29">
            <w:pPr>
              <w:spacing w:line="276" w:lineRule="auto"/>
              <w:rPr>
                <w:rFonts w:ascii="Arial" w:hAnsi="Arial" w:cs="Arial"/>
                <w:sz w:val="20"/>
                <w:szCs w:val="20"/>
              </w:rPr>
            </w:pPr>
            <w:r w:rsidRPr="00AA1807">
              <w:rPr>
                <w:rFonts w:ascii="Arial" w:hAnsi="Arial" w:cs="Arial"/>
                <w:sz w:val="20"/>
                <w:szCs w:val="20"/>
              </w:rPr>
              <w:t>( ) Atende</w:t>
            </w:r>
          </w:p>
          <w:p w14:paraId="21D09C6D" w14:textId="77777777" w:rsidR="00870D7D" w:rsidRPr="00AA1807" w:rsidRDefault="00870D7D" w:rsidP="00977C29">
            <w:pPr>
              <w:rPr>
                <w:rFonts w:ascii="Arial" w:hAnsi="Arial" w:cs="Arial"/>
                <w:sz w:val="20"/>
                <w:szCs w:val="20"/>
              </w:rPr>
            </w:pPr>
            <w:r w:rsidRPr="00AA1807">
              <w:rPr>
                <w:rFonts w:ascii="Arial" w:hAnsi="Arial" w:cs="Arial"/>
                <w:sz w:val="20"/>
                <w:szCs w:val="20"/>
              </w:rPr>
              <w:t>( ) Não atende</w:t>
            </w:r>
          </w:p>
        </w:tc>
      </w:tr>
      <w:tr w:rsidR="00870D7D" w:rsidRPr="00AA1807" w14:paraId="7E577FF7" w14:textId="77777777" w:rsidTr="00977C29">
        <w:tc>
          <w:tcPr>
            <w:tcW w:w="0" w:type="auto"/>
            <w:vAlign w:val="center"/>
          </w:tcPr>
          <w:p w14:paraId="37DCEC18" w14:textId="77777777" w:rsidR="00870D7D" w:rsidRPr="00390DF8" w:rsidRDefault="00870D7D" w:rsidP="00977C29">
            <w:pPr>
              <w:jc w:val="center"/>
              <w:rPr>
                <w:rFonts w:ascii="Arial" w:hAnsi="Arial" w:cs="Arial"/>
                <w:sz w:val="20"/>
                <w:szCs w:val="20"/>
              </w:rPr>
            </w:pPr>
            <w:r w:rsidRPr="00390DF8">
              <w:rPr>
                <w:rFonts w:ascii="Arial" w:hAnsi="Arial" w:cs="Arial"/>
                <w:sz w:val="20"/>
                <w:szCs w:val="20"/>
              </w:rPr>
              <w:t>20</w:t>
            </w:r>
          </w:p>
        </w:tc>
        <w:tc>
          <w:tcPr>
            <w:tcW w:w="7494" w:type="dxa"/>
          </w:tcPr>
          <w:p w14:paraId="315A183B" w14:textId="77777777" w:rsidR="00870D7D" w:rsidRPr="00AA1807" w:rsidRDefault="00870D7D" w:rsidP="00977C29">
            <w:pPr>
              <w:jc w:val="both"/>
              <w:rPr>
                <w:rFonts w:ascii="Arial" w:hAnsi="Arial" w:cs="Arial"/>
                <w:sz w:val="20"/>
                <w:szCs w:val="20"/>
              </w:rPr>
            </w:pPr>
            <w:r w:rsidRPr="00AA1807">
              <w:rPr>
                <w:rFonts w:ascii="Arial" w:hAnsi="Arial" w:cs="Arial"/>
                <w:sz w:val="20"/>
                <w:szCs w:val="20"/>
              </w:rPr>
              <w:t>A funcionalidade de Ouvidoria, em conformidade com a Lei n° 13.460/2017, deve oferecer um sistema completo para abertura de protocolos, permitindo que os cidadãos registrem elogios, reclamações, sugestões e denúncias, envio de mensagens, anexos e acompanhamento do status do chamado, possibilitando a sinalização geográfica de um local, com a opção de identificação ou anonimato e possibilitar a classificação da solicitação como sigilosa. Devendo prever e deixar explicito, prazos de resposta, possibilidade de recursos em até cinco instancias, com prazos determinados e explícitos. Também deverá permitir filtros, histórico de atendimento, controle de responsáveis, alteração de status e resposta ao cidadão. Tanto o administrador quanto o cidadão devem receber notificações por e-mail a cada interação realizada. Além disso, o sistema deve gerar gráficos e relatórios das solicitações, oferecendo uma visão transparente das solicitações recebidas pela ouvidoria.</w:t>
            </w:r>
          </w:p>
        </w:tc>
        <w:tc>
          <w:tcPr>
            <w:tcW w:w="1560" w:type="dxa"/>
            <w:vAlign w:val="center"/>
          </w:tcPr>
          <w:p w14:paraId="68605C28" w14:textId="77777777" w:rsidR="00870D7D" w:rsidRPr="00AA1807" w:rsidRDefault="00870D7D" w:rsidP="00977C29">
            <w:pPr>
              <w:spacing w:line="276" w:lineRule="auto"/>
              <w:rPr>
                <w:rFonts w:ascii="Arial" w:hAnsi="Arial" w:cs="Arial"/>
                <w:sz w:val="20"/>
                <w:szCs w:val="20"/>
              </w:rPr>
            </w:pPr>
            <w:r w:rsidRPr="00AA1807">
              <w:rPr>
                <w:rFonts w:ascii="Arial" w:hAnsi="Arial" w:cs="Arial"/>
                <w:sz w:val="20"/>
                <w:szCs w:val="20"/>
              </w:rPr>
              <w:t>( ) Atende</w:t>
            </w:r>
          </w:p>
          <w:p w14:paraId="53BC6ABC" w14:textId="77777777" w:rsidR="00870D7D" w:rsidRPr="00AA1807" w:rsidRDefault="00870D7D" w:rsidP="00977C29">
            <w:pPr>
              <w:rPr>
                <w:rFonts w:ascii="Arial" w:hAnsi="Arial" w:cs="Arial"/>
                <w:sz w:val="20"/>
                <w:szCs w:val="20"/>
              </w:rPr>
            </w:pPr>
            <w:r w:rsidRPr="00AA1807">
              <w:rPr>
                <w:rFonts w:ascii="Arial" w:hAnsi="Arial" w:cs="Arial"/>
                <w:sz w:val="20"/>
                <w:szCs w:val="20"/>
              </w:rPr>
              <w:t>( ) Não atende</w:t>
            </w:r>
          </w:p>
        </w:tc>
      </w:tr>
      <w:tr w:rsidR="00870D7D" w:rsidRPr="00AA1807" w14:paraId="2533CE92" w14:textId="77777777" w:rsidTr="00977C29">
        <w:tc>
          <w:tcPr>
            <w:tcW w:w="0" w:type="auto"/>
            <w:vAlign w:val="center"/>
          </w:tcPr>
          <w:p w14:paraId="7DD5267B" w14:textId="77777777" w:rsidR="00870D7D" w:rsidRPr="00390DF8" w:rsidRDefault="00870D7D" w:rsidP="00977C29">
            <w:pPr>
              <w:jc w:val="center"/>
              <w:rPr>
                <w:rFonts w:ascii="Arial" w:hAnsi="Arial" w:cs="Arial"/>
                <w:sz w:val="20"/>
                <w:szCs w:val="20"/>
              </w:rPr>
            </w:pPr>
            <w:r w:rsidRPr="00390DF8">
              <w:rPr>
                <w:rFonts w:ascii="Arial" w:hAnsi="Arial" w:cs="Arial"/>
                <w:sz w:val="20"/>
                <w:szCs w:val="20"/>
              </w:rPr>
              <w:t>21</w:t>
            </w:r>
          </w:p>
        </w:tc>
        <w:tc>
          <w:tcPr>
            <w:tcW w:w="7494" w:type="dxa"/>
          </w:tcPr>
          <w:p w14:paraId="75323158" w14:textId="77777777" w:rsidR="00870D7D" w:rsidRPr="00AA1807" w:rsidRDefault="00870D7D" w:rsidP="00977C29">
            <w:pPr>
              <w:jc w:val="both"/>
              <w:rPr>
                <w:rFonts w:ascii="Arial" w:hAnsi="Arial" w:cs="Arial"/>
                <w:sz w:val="20"/>
                <w:szCs w:val="20"/>
              </w:rPr>
            </w:pPr>
            <w:r w:rsidRPr="00AA1807">
              <w:rPr>
                <w:rFonts w:ascii="Arial" w:hAnsi="Arial" w:cs="Arial"/>
                <w:sz w:val="20"/>
                <w:szCs w:val="20"/>
              </w:rPr>
              <w:t>A funcionalidade de Serviço de Informação ao Cidadão (SIC), conforme a Lei nº 12.527/2011, deve permitir a abertura de protocolos para solicitação de informações, envio de mensagens, anexos e acompanhamento do status do chamado, exigindo cadastro do munícipe, possibilitando o acompanhamento do registro. Tanto o administrador quanto o cidadão devem receber notificações por e-mail a cada interação realizada. Em cada chamado, o sistema deverá exibir de forma clara o controle de prazo de resposta, informando quantos dias ainda restam para o vencimento ou, caso o prazo já tenha expirado, há quantos dias o chamado está em atraso. Também deverá permitir filtros, histórico de atendimento, controle de responsáveis, alteração de status, resposta ao cidadão e solicitação de recurso após finalização ou indeferimento. Além disso, o sistema deve gerar gráficos e relatórios das solicitações, proporcionando uma análise detalhada e transparente do fluxo de pedidos de informação.</w:t>
            </w:r>
          </w:p>
        </w:tc>
        <w:tc>
          <w:tcPr>
            <w:tcW w:w="1560" w:type="dxa"/>
            <w:vAlign w:val="center"/>
          </w:tcPr>
          <w:p w14:paraId="219BF621" w14:textId="77777777" w:rsidR="00870D7D" w:rsidRPr="00AA1807" w:rsidRDefault="00870D7D" w:rsidP="00977C29">
            <w:pPr>
              <w:spacing w:line="276" w:lineRule="auto"/>
              <w:rPr>
                <w:rFonts w:ascii="Arial" w:hAnsi="Arial" w:cs="Arial"/>
                <w:sz w:val="20"/>
                <w:szCs w:val="20"/>
              </w:rPr>
            </w:pPr>
            <w:r w:rsidRPr="00AA1807">
              <w:rPr>
                <w:rFonts w:ascii="Arial" w:hAnsi="Arial" w:cs="Arial"/>
                <w:sz w:val="20"/>
                <w:szCs w:val="20"/>
              </w:rPr>
              <w:t>( ) Atende</w:t>
            </w:r>
          </w:p>
          <w:p w14:paraId="773E1EE2" w14:textId="77777777" w:rsidR="00870D7D" w:rsidRPr="00AA1807" w:rsidRDefault="00870D7D" w:rsidP="00977C29">
            <w:pPr>
              <w:rPr>
                <w:rFonts w:ascii="Arial" w:hAnsi="Arial" w:cs="Arial"/>
                <w:sz w:val="20"/>
                <w:szCs w:val="20"/>
              </w:rPr>
            </w:pPr>
            <w:r w:rsidRPr="00AA1807">
              <w:rPr>
                <w:rFonts w:ascii="Arial" w:hAnsi="Arial" w:cs="Arial"/>
                <w:sz w:val="20"/>
                <w:szCs w:val="20"/>
              </w:rPr>
              <w:t>( ) Não atende</w:t>
            </w:r>
          </w:p>
        </w:tc>
      </w:tr>
      <w:tr w:rsidR="00870D7D" w:rsidRPr="00AA1807" w14:paraId="4C2FC766" w14:textId="77777777" w:rsidTr="00977C29">
        <w:tc>
          <w:tcPr>
            <w:tcW w:w="0" w:type="auto"/>
            <w:vAlign w:val="center"/>
          </w:tcPr>
          <w:p w14:paraId="4F88844A" w14:textId="77777777" w:rsidR="00870D7D" w:rsidRPr="00390DF8" w:rsidRDefault="00870D7D" w:rsidP="00977C29">
            <w:pPr>
              <w:jc w:val="center"/>
              <w:rPr>
                <w:rFonts w:ascii="Arial" w:hAnsi="Arial" w:cs="Arial"/>
                <w:sz w:val="20"/>
                <w:szCs w:val="20"/>
              </w:rPr>
            </w:pPr>
            <w:r w:rsidRPr="00390DF8">
              <w:rPr>
                <w:rFonts w:ascii="Arial" w:hAnsi="Arial" w:cs="Arial"/>
                <w:sz w:val="20"/>
                <w:szCs w:val="20"/>
              </w:rPr>
              <w:t>22</w:t>
            </w:r>
          </w:p>
        </w:tc>
        <w:tc>
          <w:tcPr>
            <w:tcW w:w="7494" w:type="dxa"/>
          </w:tcPr>
          <w:p w14:paraId="4347EF23" w14:textId="77777777" w:rsidR="00870D7D" w:rsidRPr="00AA1807" w:rsidRDefault="00870D7D" w:rsidP="00977C29">
            <w:pPr>
              <w:jc w:val="both"/>
              <w:rPr>
                <w:rFonts w:ascii="Arial" w:hAnsi="Arial" w:cs="Arial"/>
                <w:sz w:val="20"/>
                <w:szCs w:val="20"/>
              </w:rPr>
            </w:pPr>
            <w:r w:rsidRPr="00AA1807">
              <w:rPr>
                <w:rFonts w:ascii="Arial" w:hAnsi="Arial" w:cs="Arial"/>
                <w:sz w:val="20"/>
                <w:szCs w:val="20"/>
              </w:rPr>
              <w:t xml:space="preserve">No painel administrativo, deve conter a funcionalidade que permita o cadastro de banners e sub-banners, incluindo a opção de recorte de imagem. Essa ferramenta </w:t>
            </w:r>
            <w:r w:rsidRPr="00AA1807">
              <w:rPr>
                <w:rFonts w:ascii="Arial" w:hAnsi="Arial" w:cs="Arial"/>
                <w:sz w:val="20"/>
                <w:szCs w:val="20"/>
              </w:rPr>
              <w:lastRenderedPageBreak/>
              <w:t>vai oferecer flexibilidade aos administradores para criar e ajustar banners de maneira eficiente, garantindo que as imagens se ajustem perfeitamente ao layout desejado.</w:t>
            </w:r>
          </w:p>
        </w:tc>
        <w:tc>
          <w:tcPr>
            <w:tcW w:w="1560" w:type="dxa"/>
            <w:vAlign w:val="center"/>
          </w:tcPr>
          <w:p w14:paraId="39ADECE7" w14:textId="77777777" w:rsidR="00870D7D" w:rsidRPr="00AA1807" w:rsidRDefault="00870D7D" w:rsidP="00977C29">
            <w:pPr>
              <w:spacing w:line="276" w:lineRule="auto"/>
              <w:rPr>
                <w:rFonts w:ascii="Arial" w:hAnsi="Arial" w:cs="Arial"/>
                <w:sz w:val="20"/>
                <w:szCs w:val="20"/>
              </w:rPr>
            </w:pPr>
            <w:r w:rsidRPr="00AA1807">
              <w:rPr>
                <w:rFonts w:ascii="Arial" w:hAnsi="Arial" w:cs="Arial"/>
                <w:sz w:val="20"/>
                <w:szCs w:val="20"/>
              </w:rPr>
              <w:lastRenderedPageBreak/>
              <w:t>( ) Atende</w:t>
            </w:r>
          </w:p>
          <w:p w14:paraId="606635EE" w14:textId="77777777" w:rsidR="00870D7D" w:rsidRPr="00AA1807" w:rsidRDefault="00870D7D" w:rsidP="00977C29">
            <w:pPr>
              <w:rPr>
                <w:rFonts w:ascii="Arial" w:hAnsi="Arial" w:cs="Arial"/>
                <w:sz w:val="20"/>
                <w:szCs w:val="20"/>
              </w:rPr>
            </w:pPr>
            <w:r w:rsidRPr="00AA1807">
              <w:rPr>
                <w:rFonts w:ascii="Arial" w:hAnsi="Arial" w:cs="Arial"/>
                <w:sz w:val="20"/>
                <w:szCs w:val="20"/>
              </w:rPr>
              <w:t>( ) Não atende</w:t>
            </w:r>
          </w:p>
        </w:tc>
      </w:tr>
      <w:tr w:rsidR="00870D7D" w:rsidRPr="00AA1807" w14:paraId="0CFF7AAC" w14:textId="77777777" w:rsidTr="00977C29">
        <w:tc>
          <w:tcPr>
            <w:tcW w:w="0" w:type="auto"/>
            <w:vAlign w:val="center"/>
          </w:tcPr>
          <w:p w14:paraId="60016906" w14:textId="77777777" w:rsidR="00870D7D" w:rsidRPr="00390DF8" w:rsidRDefault="00870D7D" w:rsidP="00977C29">
            <w:pPr>
              <w:jc w:val="center"/>
              <w:rPr>
                <w:rFonts w:ascii="Arial" w:hAnsi="Arial" w:cs="Arial"/>
                <w:sz w:val="20"/>
                <w:szCs w:val="20"/>
              </w:rPr>
            </w:pPr>
            <w:r w:rsidRPr="00390DF8">
              <w:rPr>
                <w:rFonts w:ascii="Arial" w:hAnsi="Arial" w:cs="Arial"/>
                <w:sz w:val="20"/>
                <w:szCs w:val="20"/>
              </w:rPr>
              <w:t>23</w:t>
            </w:r>
          </w:p>
        </w:tc>
        <w:tc>
          <w:tcPr>
            <w:tcW w:w="7494" w:type="dxa"/>
          </w:tcPr>
          <w:p w14:paraId="3126E445" w14:textId="77777777" w:rsidR="00870D7D" w:rsidRPr="00AA1807" w:rsidRDefault="00870D7D" w:rsidP="00977C29">
            <w:pPr>
              <w:jc w:val="both"/>
              <w:rPr>
                <w:rFonts w:ascii="Arial" w:hAnsi="Arial" w:cs="Arial"/>
                <w:sz w:val="20"/>
                <w:szCs w:val="20"/>
              </w:rPr>
            </w:pPr>
            <w:r w:rsidRPr="00AA1807">
              <w:rPr>
                <w:rFonts w:ascii="Arial" w:hAnsi="Arial" w:cs="Arial"/>
                <w:sz w:val="20"/>
                <w:szCs w:val="20"/>
              </w:rPr>
              <w:t>No painel administrativo, deve conter um espaço dedicado ao cadastro de concursos e processos seletivos, permitindo a inclusão de editais, gabaritos e listas de chamada. Essa ferramenta facilita a organização e a divulgação dessas informações, assegurando que os candidatos tenham acesso fácil e centralizado aos documentos necessários.</w:t>
            </w:r>
          </w:p>
        </w:tc>
        <w:tc>
          <w:tcPr>
            <w:tcW w:w="1560" w:type="dxa"/>
            <w:vAlign w:val="center"/>
          </w:tcPr>
          <w:p w14:paraId="3C1003C8" w14:textId="77777777" w:rsidR="00870D7D" w:rsidRPr="00AA1807" w:rsidRDefault="00870D7D" w:rsidP="00977C29">
            <w:pPr>
              <w:spacing w:line="276" w:lineRule="auto"/>
              <w:rPr>
                <w:rFonts w:ascii="Arial" w:hAnsi="Arial" w:cs="Arial"/>
                <w:sz w:val="20"/>
                <w:szCs w:val="20"/>
              </w:rPr>
            </w:pPr>
            <w:r w:rsidRPr="00AA1807">
              <w:rPr>
                <w:rFonts w:ascii="Arial" w:hAnsi="Arial" w:cs="Arial"/>
                <w:sz w:val="20"/>
                <w:szCs w:val="20"/>
              </w:rPr>
              <w:t>( ) Atende</w:t>
            </w:r>
          </w:p>
          <w:p w14:paraId="4D6DEBE4" w14:textId="77777777" w:rsidR="00870D7D" w:rsidRPr="00AA1807" w:rsidRDefault="00870D7D" w:rsidP="00977C29">
            <w:pPr>
              <w:rPr>
                <w:rFonts w:ascii="Arial" w:hAnsi="Arial" w:cs="Arial"/>
                <w:sz w:val="20"/>
                <w:szCs w:val="20"/>
              </w:rPr>
            </w:pPr>
            <w:r w:rsidRPr="00AA1807">
              <w:rPr>
                <w:rFonts w:ascii="Arial" w:hAnsi="Arial" w:cs="Arial"/>
                <w:sz w:val="20"/>
                <w:szCs w:val="20"/>
              </w:rPr>
              <w:t>( ) Não atende</w:t>
            </w:r>
          </w:p>
        </w:tc>
      </w:tr>
      <w:tr w:rsidR="00870D7D" w:rsidRPr="00AA1807" w14:paraId="6ED90A97" w14:textId="77777777" w:rsidTr="00977C29">
        <w:tc>
          <w:tcPr>
            <w:tcW w:w="0" w:type="auto"/>
            <w:vAlign w:val="center"/>
          </w:tcPr>
          <w:p w14:paraId="4011E117" w14:textId="77777777" w:rsidR="00870D7D" w:rsidRPr="00390DF8" w:rsidRDefault="00870D7D" w:rsidP="00977C29">
            <w:pPr>
              <w:jc w:val="center"/>
              <w:rPr>
                <w:rFonts w:ascii="Arial" w:hAnsi="Arial" w:cs="Arial"/>
                <w:sz w:val="20"/>
                <w:szCs w:val="20"/>
              </w:rPr>
            </w:pPr>
            <w:r w:rsidRPr="00390DF8">
              <w:rPr>
                <w:rFonts w:ascii="Arial" w:hAnsi="Arial" w:cs="Arial"/>
                <w:sz w:val="20"/>
                <w:szCs w:val="20"/>
              </w:rPr>
              <w:t>24</w:t>
            </w:r>
          </w:p>
        </w:tc>
        <w:tc>
          <w:tcPr>
            <w:tcW w:w="7494" w:type="dxa"/>
          </w:tcPr>
          <w:p w14:paraId="08F50993" w14:textId="77777777" w:rsidR="00870D7D" w:rsidRPr="00AA1807" w:rsidRDefault="00870D7D" w:rsidP="00977C29">
            <w:pPr>
              <w:jc w:val="both"/>
              <w:rPr>
                <w:rFonts w:ascii="Arial" w:hAnsi="Arial" w:cs="Arial"/>
                <w:sz w:val="20"/>
                <w:szCs w:val="20"/>
              </w:rPr>
            </w:pPr>
            <w:r w:rsidRPr="00AA1807">
              <w:rPr>
                <w:rFonts w:ascii="Arial" w:hAnsi="Arial" w:cs="Arial"/>
                <w:sz w:val="20"/>
                <w:szCs w:val="20"/>
              </w:rPr>
              <w:t>O sistema deve permitir o cadastro de Contas Públicas, oferecendo autonomia para o cadastro de extratos das despesas, permitindo a categorização das despesas e a aplicação de filtros por período. Essa ferramenta facilita a organização e a consulta das informações financeiras, promovendo transparência e acessibilidade para os cidadãos acompanharem a gestão dos recursos públicos.</w:t>
            </w:r>
          </w:p>
        </w:tc>
        <w:tc>
          <w:tcPr>
            <w:tcW w:w="1560" w:type="dxa"/>
            <w:vAlign w:val="center"/>
          </w:tcPr>
          <w:p w14:paraId="3B7CF431" w14:textId="77777777" w:rsidR="00870D7D" w:rsidRPr="00AA1807" w:rsidRDefault="00870D7D" w:rsidP="00977C29">
            <w:pPr>
              <w:spacing w:line="276" w:lineRule="auto"/>
              <w:rPr>
                <w:rFonts w:ascii="Arial" w:hAnsi="Arial" w:cs="Arial"/>
                <w:sz w:val="20"/>
                <w:szCs w:val="20"/>
              </w:rPr>
            </w:pPr>
            <w:r w:rsidRPr="00AA1807">
              <w:rPr>
                <w:rFonts w:ascii="Arial" w:hAnsi="Arial" w:cs="Arial"/>
                <w:sz w:val="20"/>
                <w:szCs w:val="20"/>
              </w:rPr>
              <w:t>( ) Atende</w:t>
            </w:r>
          </w:p>
          <w:p w14:paraId="43B0C096" w14:textId="77777777" w:rsidR="00870D7D" w:rsidRPr="00AA1807" w:rsidRDefault="00870D7D" w:rsidP="00977C29">
            <w:pPr>
              <w:rPr>
                <w:rFonts w:ascii="Arial" w:hAnsi="Arial" w:cs="Arial"/>
                <w:sz w:val="20"/>
                <w:szCs w:val="20"/>
              </w:rPr>
            </w:pPr>
            <w:r w:rsidRPr="00AA1807">
              <w:rPr>
                <w:rFonts w:ascii="Arial" w:hAnsi="Arial" w:cs="Arial"/>
                <w:sz w:val="20"/>
                <w:szCs w:val="20"/>
              </w:rPr>
              <w:t>( ) Não atende</w:t>
            </w:r>
          </w:p>
        </w:tc>
      </w:tr>
      <w:tr w:rsidR="00870D7D" w:rsidRPr="00AA1807" w14:paraId="0A1FF99B" w14:textId="77777777" w:rsidTr="00977C29">
        <w:tc>
          <w:tcPr>
            <w:tcW w:w="0" w:type="auto"/>
            <w:vAlign w:val="center"/>
          </w:tcPr>
          <w:p w14:paraId="1778235E" w14:textId="77777777" w:rsidR="00870D7D" w:rsidRPr="00390DF8" w:rsidRDefault="00870D7D" w:rsidP="00977C29">
            <w:pPr>
              <w:jc w:val="center"/>
              <w:rPr>
                <w:rFonts w:ascii="Arial" w:hAnsi="Arial" w:cs="Arial"/>
                <w:sz w:val="20"/>
                <w:szCs w:val="20"/>
              </w:rPr>
            </w:pPr>
            <w:r w:rsidRPr="00390DF8">
              <w:rPr>
                <w:rFonts w:ascii="Arial" w:hAnsi="Arial" w:cs="Arial"/>
                <w:sz w:val="20"/>
                <w:szCs w:val="20"/>
              </w:rPr>
              <w:t>25</w:t>
            </w:r>
          </w:p>
        </w:tc>
        <w:tc>
          <w:tcPr>
            <w:tcW w:w="7494" w:type="dxa"/>
          </w:tcPr>
          <w:p w14:paraId="76F17ED3" w14:textId="77777777" w:rsidR="00870D7D" w:rsidRPr="00AA1807" w:rsidRDefault="00870D7D" w:rsidP="00977C29">
            <w:pPr>
              <w:jc w:val="both"/>
              <w:rPr>
                <w:rFonts w:ascii="Arial" w:hAnsi="Arial" w:cs="Arial"/>
                <w:sz w:val="20"/>
                <w:szCs w:val="20"/>
              </w:rPr>
            </w:pPr>
            <w:r w:rsidRPr="00AA1807">
              <w:rPr>
                <w:rFonts w:ascii="Arial" w:hAnsi="Arial" w:cs="Arial"/>
                <w:sz w:val="20"/>
                <w:szCs w:val="20"/>
              </w:rPr>
              <w:t>O sistema deve possuir funcionalidade voltada para a educação, oferecendo um espaço dedicado ao cadastro de secretarias e escolas, permitindo que os cidadãos se candidatem a vagas em creches. Além disso, disponibiliza informativos sobre os horários dos ônibus escolares e o cardápio escolar. Essa ferramenta centraliza informações importantes, facilitando o acesso e a interação dos cidadãos com os serviços educacionais municipais.</w:t>
            </w:r>
          </w:p>
        </w:tc>
        <w:tc>
          <w:tcPr>
            <w:tcW w:w="1560" w:type="dxa"/>
            <w:vAlign w:val="center"/>
          </w:tcPr>
          <w:p w14:paraId="299B4EE7" w14:textId="77777777" w:rsidR="00870D7D" w:rsidRPr="00AA1807" w:rsidRDefault="00870D7D" w:rsidP="00977C29">
            <w:pPr>
              <w:spacing w:line="276" w:lineRule="auto"/>
              <w:rPr>
                <w:rFonts w:ascii="Arial" w:hAnsi="Arial" w:cs="Arial"/>
                <w:sz w:val="20"/>
                <w:szCs w:val="20"/>
              </w:rPr>
            </w:pPr>
            <w:r w:rsidRPr="00AA1807">
              <w:rPr>
                <w:rFonts w:ascii="Arial" w:hAnsi="Arial" w:cs="Arial"/>
                <w:sz w:val="20"/>
                <w:szCs w:val="20"/>
              </w:rPr>
              <w:t>( ) Atende</w:t>
            </w:r>
          </w:p>
          <w:p w14:paraId="462EBD46" w14:textId="77777777" w:rsidR="00870D7D" w:rsidRPr="00AA1807" w:rsidRDefault="00870D7D" w:rsidP="00977C29">
            <w:pPr>
              <w:rPr>
                <w:rFonts w:ascii="Arial" w:hAnsi="Arial" w:cs="Arial"/>
                <w:sz w:val="20"/>
                <w:szCs w:val="20"/>
              </w:rPr>
            </w:pPr>
            <w:r w:rsidRPr="00AA1807">
              <w:rPr>
                <w:rFonts w:ascii="Arial" w:hAnsi="Arial" w:cs="Arial"/>
                <w:sz w:val="20"/>
                <w:szCs w:val="20"/>
              </w:rPr>
              <w:t>( ) Não atende</w:t>
            </w:r>
          </w:p>
        </w:tc>
      </w:tr>
      <w:tr w:rsidR="00870D7D" w:rsidRPr="00AA1807" w14:paraId="45879E36" w14:textId="77777777" w:rsidTr="00977C29">
        <w:tc>
          <w:tcPr>
            <w:tcW w:w="0" w:type="auto"/>
            <w:vAlign w:val="center"/>
          </w:tcPr>
          <w:p w14:paraId="07B75441" w14:textId="77777777" w:rsidR="00870D7D" w:rsidRPr="00390DF8" w:rsidRDefault="00870D7D" w:rsidP="00977C29">
            <w:pPr>
              <w:jc w:val="center"/>
              <w:rPr>
                <w:rFonts w:ascii="Arial" w:hAnsi="Arial" w:cs="Arial"/>
                <w:sz w:val="20"/>
                <w:szCs w:val="20"/>
              </w:rPr>
            </w:pPr>
            <w:r w:rsidRPr="00390DF8">
              <w:rPr>
                <w:rFonts w:ascii="Arial" w:hAnsi="Arial" w:cs="Arial"/>
                <w:sz w:val="20"/>
                <w:szCs w:val="20"/>
              </w:rPr>
              <w:t>26</w:t>
            </w:r>
          </w:p>
        </w:tc>
        <w:tc>
          <w:tcPr>
            <w:tcW w:w="7494" w:type="dxa"/>
          </w:tcPr>
          <w:p w14:paraId="1F27E3C8" w14:textId="77777777" w:rsidR="00870D7D" w:rsidRPr="00AA1807" w:rsidRDefault="00870D7D" w:rsidP="00977C29">
            <w:pPr>
              <w:jc w:val="both"/>
              <w:rPr>
                <w:rFonts w:ascii="Arial" w:hAnsi="Arial" w:cs="Arial"/>
                <w:sz w:val="20"/>
                <w:szCs w:val="20"/>
              </w:rPr>
            </w:pPr>
            <w:r w:rsidRPr="00AA1807">
              <w:rPr>
                <w:rFonts w:ascii="Arial" w:hAnsi="Arial" w:cs="Arial"/>
                <w:sz w:val="20"/>
                <w:szCs w:val="20"/>
              </w:rPr>
              <w:t>O sistema deve permitir que através de painel administrativo, o gestor do site, determine um período de início e fim e selecione publicações que possam caracterizar publicidade institucional. Sendo possível selecionar dentre as publicações: obras, alertas, redes sociais, eventos, notícias, vídeos, fotos e banners para que sejam temporariamente desabilitadas do portal. Isso facilita a gestão do site neste período e garante o atendimento integral a Lei nº 9.504/1997.</w:t>
            </w:r>
          </w:p>
        </w:tc>
        <w:tc>
          <w:tcPr>
            <w:tcW w:w="1560" w:type="dxa"/>
            <w:vAlign w:val="center"/>
          </w:tcPr>
          <w:p w14:paraId="585A42E7" w14:textId="77777777" w:rsidR="00870D7D" w:rsidRPr="00AA1807" w:rsidRDefault="00870D7D" w:rsidP="00977C29">
            <w:pPr>
              <w:spacing w:line="276" w:lineRule="auto"/>
              <w:rPr>
                <w:rFonts w:ascii="Arial" w:hAnsi="Arial" w:cs="Arial"/>
                <w:sz w:val="20"/>
                <w:szCs w:val="20"/>
              </w:rPr>
            </w:pPr>
            <w:r w:rsidRPr="00AA1807">
              <w:rPr>
                <w:rFonts w:ascii="Arial" w:hAnsi="Arial" w:cs="Arial"/>
                <w:sz w:val="20"/>
                <w:szCs w:val="20"/>
              </w:rPr>
              <w:t>( ) Atende</w:t>
            </w:r>
          </w:p>
          <w:p w14:paraId="19C56A31" w14:textId="77777777" w:rsidR="00870D7D" w:rsidRPr="00AA1807" w:rsidRDefault="00870D7D" w:rsidP="00977C29">
            <w:pPr>
              <w:rPr>
                <w:rFonts w:ascii="Arial" w:hAnsi="Arial" w:cs="Arial"/>
                <w:sz w:val="20"/>
                <w:szCs w:val="20"/>
              </w:rPr>
            </w:pPr>
            <w:r w:rsidRPr="00AA1807">
              <w:rPr>
                <w:rFonts w:ascii="Arial" w:hAnsi="Arial" w:cs="Arial"/>
                <w:sz w:val="20"/>
                <w:szCs w:val="20"/>
              </w:rPr>
              <w:t>( ) Não atende</w:t>
            </w:r>
          </w:p>
        </w:tc>
      </w:tr>
      <w:tr w:rsidR="00870D7D" w:rsidRPr="00AA1807" w14:paraId="2D695E7C" w14:textId="77777777" w:rsidTr="00977C29">
        <w:tc>
          <w:tcPr>
            <w:tcW w:w="0" w:type="auto"/>
            <w:vAlign w:val="center"/>
          </w:tcPr>
          <w:p w14:paraId="7ECD513C" w14:textId="77777777" w:rsidR="00870D7D" w:rsidRPr="00390DF8" w:rsidRDefault="00870D7D" w:rsidP="00977C29">
            <w:pPr>
              <w:jc w:val="center"/>
              <w:rPr>
                <w:rFonts w:ascii="Arial" w:hAnsi="Arial" w:cs="Arial"/>
                <w:sz w:val="20"/>
                <w:szCs w:val="20"/>
              </w:rPr>
            </w:pPr>
            <w:r w:rsidRPr="00390DF8">
              <w:rPr>
                <w:rFonts w:ascii="Arial" w:hAnsi="Arial" w:cs="Arial"/>
                <w:sz w:val="20"/>
                <w:szCs w:val="20"/>
              </w:rPr>
              <w:t>27</w:t>
            </w:r>
          </w:p>
        </w:tc>
        <w:tc>
          <w:tcPr>
            <w:tcW w:w="7494" w:type="dxa"/>
          </w:tcPr>
          <w:p w14:paraId="25B25FE9" w14:textId="77777777" w:rsidR="00870D7D" w:rsidRPr="00AA1807" w:rsidRDefault="00870D7D" w:rsidP="00977C29">
            <w:pPr>
              <w:jc w:val="both"/>
              <w:rPr>
                <w:rFonts w:ascii="Arial" w:hAnsi="Arial" w:cs="Arial"/>
                <w:sz w:val="20"/>
                <w:szCs w:val="20"/>
              </w:rPr>
            </w:pPr>
            <w:r w:rsidRPr="00AA1807">
              <w:rPr>
                <w:rFonts w:ascii="Arial" w:hAnsi="Arial" w:cs="Arial"/>
                <w:sz w:val="20"/>
                <w:szCs w:val="20"/>
              </w:rPr>
              <w:t>Todos os módulos devem incluir videoaulas explicativas que detalham como utilizar cada serviço do painel administrativo. Essas videoaulas permitem que os servidores públicos alimentem o sistema enquanto assistem às instruções, facilitando o aprendizado e garantindo uma utilização eficiente e correta das ferramentas disponíveis. O sistema ainda deve fornecer área de centro de treinamento online com vídeos aulas de todos os módulos de forma centralizada.</w:t>
            </w:r>
          </w:p>
        </w:tc>
        <w:tc>
          <w:tcPr>
            <w:tcW w:w="1560" w:type="dxa"/>
            <w:vAlign w:val="center"/>
          </w:tcPr>
          <w:p w14:paraId="471643E3" w14:textId="77777777" w:rsidR="00870D7D" w:rsidRPr="00AA1807" w:rsidRDefault="00870D7D" w:rsidP="00977C29">
            <w:pPr>
              <w:spacing w:line="276" w:lineRule="auto"/>
              <w:rPr>
                <w:rFonts w:ascii="Arial" w:hAnsi="Arial" w:cs="Arial"/>
                <w:sz w:val="20"/>
                <w:szCs w:val="20"/>
              </w:rPr>
            </w:pPr>
            <w:r w:rsidRPr="00AA1807">
              <w:rPr>
                <w:rFonts w:ascii="Arial" w:hAnsi="Arial" w:cs="Arial"/>
                <w:sz w:val="20"/>
                <w:szCs w:val="20"/>
              </w:rPr>
              <w:t>( ) Atende</w:t>
            </w:r>
          </w:p>
          <w:p w14:paraId="3C3737ED" w14:textId="77777777" w:rsidR="00870D7D" w:rsidRPr="00AA1807" w:rsidRDefault="00870D7D" w:rsidP="00977C29">
            <w:pPr>
              <w:rPr>
                <w:rFonts w:ascii="Arial" w:hAnsi="Arial" w:cs="Arial"/>
                <w:sz w:val="20"/>
                <w:szCs w:val="20"/>
              </w:rPr>
            </w:pPr>
            <w:r w:rsidRPr="00AA1807">
              <w:rPr>
                <w:rFonts w:ascii="Arial" w:hAnsi="Arial" w:cs="Arial"/>
                <w:sz w:val="20"/>
                <w:szCs w:val="20"/>
              </w:rPr>
              <w:t>( ) Não atende</w:t>
            </w:r>
          </w:p>
        </w:tc>
      </w:tr>
    </w:tbl>
    <w:p w14:paraId="3E5A774A" w14:textId="77777777" w:rsidR="00870D7D" w:rsidRPr="009B6473" w:rsidRDefault="00870D7D" w:rsidP="00870D7D">
      <w:pPr>
        <w:spacing w:line="276" w:lineRule="auto"/>
        <w:jc w:val="both"/>
        <w:rPr>
          <w:rFonts w:ascii="Arial" w:hAnsi="Arial" w:cs="Arial"/>
          <w:sz w:val="20"/>
          <w:szCs w:val="20"/>
        </w:rPr>
      </w:pPr>
      <w:r>
        <w:rPr>
          <w:rFonts w:ascii="Arial" w:hAnsi="Arial" w:cs="Arial"/>
          <w:sz w:val="20"/>
          <w:szCs w:val="20"/>
        </w:rPr>
        <w:t>4.25.</w:t>
      </w:r>
      <w:r w:rsidRPr="009B6473">
        <w:rPr>
          <w:rFonts w:ascii="Arial" w:hAnsi="Arial" w:cs="Arial"/>
          <w:sz w:val="20"/>
          <w:szCs w:val="20"/>
        </w:rPr>
        <w:t xml:space="preserve"> A comissão avaliadora poderá solicitar, durante a PoC, a execução prática de funcionalidades utilizando dados de teste fornecidos pela Administração, para verificar a aderência da solução aos requisitos técnicos e funcionais exigidos.</w:t>
      </w:r>
    </w:p>
    <w:p w14:paraId="2F9F2D39" w14:textId="77777777" w:rsidR="00870D7D" w:rsidRPr="00331AA1" w:rsidRDefault="00870D7D" w:rsidP="00870D7D">
      <w:pPr>
        <w:spacing w:line="276" w:lineRule="auto"/>
        <w:jc w:val="both"/>
        <w:rPr>
          <w:rFonts w:ascii="Arial" w:hAnsi="Arial" w:cs="Arial"/>
          <w:b/>
          <w:bCs/>
          <w:i/>
          <w:iCs/>
          <w:sz w:val="20"/>
          <w:szCs w:val="20"/>
        </w:rPr>
      </w:pPr>
      <w:r w:rsidRPr="00331AA1">
        <w:rPr>
          <w:rFonts w:ascii="Arial" w:hAnsi="Arial" w:cs="Arial"/>
          <w:b/>
          <w:bCs/>
          <w:i/>
          <w:iCs/>
          <w:sz w:val="20"/>
          <w:szCs w:val="20"/>
        </w:rPr>
        <w:t>Sustentabilidade</w:t>
      </w:r>
    </w:p>
    <w:p w14:paraId="0896A74C" w14:textId="77777777" w:rsidR="00870D7D" w:rsidRPr="00331AA1" w:rsidRDefault="00870D7D" w:rsidP="00870D7D">
      <w:pPr>
        <w:suppressAutoHyphens w:val="0"/>
        <w:spacing w:line="276" w:lineRule="auto"/>
        <w:jc w:val="both"/>
        <w:rPr>
          <w:rFonts w:ascii="Arial" w:hAnsi="Arial" w:cs="Arial"/>
          <w:kern w:val="0"/>
          <w:sz w:val="20"/>
          <w:szCs w:val="20"/>
          <w:lang w:eastAsia="pt-BR"/>
        </w:rPr>
      </w:pPr>
      <w:r w:rsidRPr="00331AA1">
        <w:rPr>
          <w:rFonts w:ascii="Arial" w:hAnsi="Arial" w:cs="Arial"/>
          <w:kern w:val="0"/>
          <w:sz w:val="20"/>
          <w:szCs w:val="20"/>
          <w:lang w:eastAsia="pt-BR"/>
        </w:rPr>
        <w:t>4.2</w:t>
      </w:r>
      <w:r>
        <w:rPr>
          <w:rFonts w:ascii="Arial" w:hAnsi="Arial" w:cs="Arial"/>
          <w:kern w:val="0"/>
          <w:sz w:val="20"/>
          <w:szCs w:val="20"/>
          <w:lang w:eastAsia="pt-BR"/>
        </w:rPr>
        <w:t>6</w:t>
      </w:r>
      <w:r w:rsidRPr="00331AA1">
        <w:rPr>
          <w:rFonts w:ascii="Arial" w:hAnsi="Arial" w:cs="Arial"/>
          <w:kern w:val="0"/>
          <w:sz w:val="20"/>
          <w:szCs w:val="20"/>
          <w:lang w:eastAsia="pt-BR"/>
        </w:rPr>
        <w:t>. Recomenda-se a priorização de fornecedores que adotem práticas de sustentabilidade ambiental relacionadas à prestação dos serviços de tecnologia da informação, tais como utilização de infraestrutura de hospedagem com eficiência energética, adoção de políticas de descarte ambientalmente adequado de equipamentos eletrônicos, cumprimento da legislação ambiental vigente e implementação de boas práticas voltadas à redução dos impactos ambientais decorrentes de suas atividades.</w:t>
      </w:r>
    </w:p>
    <w:p w14:paraId="169CBBF2" w14:textId="77777777" w:rsidR="00870D7D" w:rsidRPr="00331AA1" w:rsidRDefault="00870D7D" w:rsidP="00870D7D">
      <w:pPr>
        <w:suppressAutoHyphens w:val="0"/>
        <w:spacing w:line="276" w:lineRule="auto"/>
        <w:jc w:val="both"/>
        <w:rPr>
          <w:kern w:val="0"/>
          <w:lang w:eastAsia="pt-BR"/>
        </w:rPr>
      </w:pPr>
      <w:r w:rsidRPr="00331AA1">
        <w:rPr>
          <w:rFonts w:ascii="Arial" w:hAnsi="Arial" w:cs="Arial"/>
          <w:kern w:val="0"/>
          <w:sz w:val="20"/>
          <w:szCs w:val="20"/>
          <w:lang w:eastAsia="pt-BR"/>
        </w:rPr>
        <w:t>4.2</w:t>
      </w:r>
      <w:r>
        <w:rPr>
          <w:rFonts w:ascii="Arial" w:hAnsi="Arial" w:cs="Arial"/>
          <w:kern w:val="0"/>
          <w:sz w:val="20"/>
          <w:szCs w:val="20"/>
          <w:lang w:eastAsia="pt-BR"/>
        </w:rPr>
        <w:t>7</w:t>
      </w:r>
      <w:r w:rsidRPr="00331AA1">
        <w:rPr>
          <w:rFonts w:ascii="Arial" w:hAnsi="Arial" w:cs="Arial"/>
          <w:kern w:val="0"/>
          <w:sz w:val="20"/>
          <w:szCs w:val="20"/>
          <w:lang w:eastAsia="pt-BR"/>
        </w:rPr>
        <w:t>. A contratada deverá observar, quando aplicável, as normas ambientais vigentes relacionadas à gestão de resíduos eletrônicos, utilização racional de recursos tecnológicos e sustentabilidade operacional, contribuindo para a mitigação dos impactos ambientais e para o fortalecimento das contratações públicas sustentáveis.</w:t>
      </w:r>
    </w:p>
    <w:p w14:paraId="15E2E246" w14:textId="77777777" w:rsidR="00870D7D" w:rsidRPr="00331AA1" w:rsidRDefault="00870D7D" w:rsidP="00870D7D">
      <w:pPr>
        <w:spacing w:line="276" w:lineRule="auto"/>
        <w:jc w:val="both"/>
        <w:rPr>
          <w:rFonts w:ascii="Arial" w:hAnsi="Arial" w:cs="Arial"/>
          <w:b/>
          <w:bCs/>
          <w:i/>
          <w:iCs/>
          <w:sz w:val="20"/>
          <w:szCs w:val="20"/>
        </w:rPr>
      </w:pPr>
      <w:r w:rsidRPr="00331AA1">
        <w:rPr>
          <w:rFonts w:ascii="Arial" w:hAnsi="Arial" w:cs="Arial"/>
          <w:b/>
          <w:bCs/>
          <w:i/>
          <w:iCs/>
          <w:sz w:val="20"/>
          <w:szCs w:val="20"/>
        </w:rPr>
        <w:t>Subcontratação</w:t>
      </w:r>
    </w:p>
    <w:p w14:paraId="3C0F431D" w14:textId="77777777" w:rsidR="00870D7D" w:rsidRPr="00331AA1" w:rsidRDefault="00870D7D" w:rsidP="00870D7D">
      <w:pPr>
        <w:spacing w:line="276" w:lineRule="auto"/>
        <w:jc w:val="both"/>
        <w:rPr>
          <w:rFonts w:ascii="Arial" w:hAnsi="Arial" w:cs="Arial"/>
          <w:sz w:val="20"/>
          <w:szCs w:val="20"/>
        </w:rPr>
      </w:pPr>
      <w:r w:rsidRPr="00331AA1">
        <w:rPr>
          <w:rFonts w:ascii="Arial" w:hAnsi="Arial" w:cs="Arial"/>
          <w:sz w:val="20"/>
          <w:szCs w:val="20"/>
        </w:rPr>
        <w:t>4.2</w:t>
      </w:r>
      <w:r>
        <w:rPr>
          <w:rFonts w:ascii="Arial" w:hAnsi="Arial" w:cs="Arial"/>
          <w:sz w:val="20"/>
          <w:szCs w:val="20"/>
        </w:rPr>
        <w:t>8</w:t>
      </w:r>
      <w:r w:rsidRPr="00331AA1">
        <w:rPr>
          <w:rFonts w:ascii="Arial" w:hAnsi="Arial" w:cs="Arial"/>
          <w:sz w:val="20"/>
          <w:szCs w:val="20"/>
        </w:rPr>
        <w:t>. Não é admitida a subcontratação do objeto contratual.</w:t>
      </w:r>
    </w:p>
    <w:p w14:paraId="308E8567" w14:textId="77777777" w:rsidR="00870D7D" w:rsidRPr="00331AA1" w:rsidRDefault="00870D7D" w:rsidP="00870D7D">
      <w:pPr>
        <w:spacing w:line="276" w:lineRule="auto"/>
        <w:jc w:val="both"/>
        <w:rPr>
          <w:rFonts w:ascii="Arial" w:hAnsi="Arial" w:cs="Arial"/>
          <w:b/>
          <w:bCs/>
          <w:i/>
          <w:iCs/>
          <w:sz w:val="20"/>
          <w:szCs w:val="20"/>
        </w:rPr>
      </w:pPr>
      <w:r w:rsidRPr="00331AA1">
        <w:rPr>
          <w:rFonts w:ascii="Arial" w:hAnsi="Arial" w:cs="Arial"/>
          <w:b/>
          <w:bCs/>
          <w:i/>
          <w:iCs/>
          <w:sz w:val="20"/>
          <w:szCs w:val="20"/>
        </w:rPr>
        <w:t>Garantia da contratação</w:t>
      </w:r>
    </w:p>
    <w:p w14:paraId="66A0A066" w14:textId="77777777" w:rsidR="00870D7D" w:rsidRPr="00331AA1" w:rsidRDefault="00870D7D" w:rsidP="00870D7D">
      <w:pPr>
        <w:spacing w:line="276" w:lineRule="auto"/>
        <w:jc w:val="both"/>
        <w:rPr>
          <w:rFonts w:ascii="Arial" w:hAnsi="Arial" w:cs="Arial"/>
          <w:sz w:val="20"/>
          <w:szCs w:val="20"/>
        </w:rPr>
      </w:pPr>
      <w:r w:rsidRPr="00331AA1">
        <w:rPr>
          <w:rFonts w:ascii="Arial" w:hAnsi="Arial" w:cs="Arial"/>
          <w:sz w:val="20"/>
          <w:szCs w:val="20"/>
        </w:rPr>
        <w:t>4.</w:t>
      </w:r>
      <w:r>
        <w:rPr>
          <w:rFonts w:ascii="Arial" w:hAnsi="Arial" w:cs="Arial"/>
          <w:sz w:val="20"/>
          <w:szCs w:val="20"/>
        </w:rPr>
        <w:t>29</w:t>
      </w:r>
      <w:r w:rsidRPr="00331AA1">
        <w:rPr>
          <w:rFonts w:ascii="Arial" w:hAnsi="Arial" w:cs="Arial"/>
          <w:sz w:val="20"/>
          <w:szCs w:val="20"/>
        </w:rPr>
        <w:t>. Não haverá exigência da garantia da contratação dos artigos 96 e seguintes da Lei nº 14.133, de 2021.</w:t>
      </w:r>
    </w:p>
    <w:p w14:paraId="3B365D0B" w14:textId="77777777" w:rsidR="00870D7D" w:rsidRPr="00683DAE" w:rsidRDefault="00870D7D" w:rsidP="00870D7D">
      <w:pPr>
        <w:spacing w:line="276" w:lineRule="auto"/>
        <w:jc w:val="both"/>
        <w:rPr>
          <w:rFonts w:ascii="Arial" w:hAnsi="Arial" w:cs="Arial"/>
          <w:sz w:val="20"/>
          <w:szCs w:val="20"/>
        </w:rPr>
      </w:pPr>
      <w:r w:rsidRPr="00FF7A42">
        <w:rPr>
          <w:rFonts w:ascii="Arial" w:hAnsi="Arial" w:cs="Arial"/>
          <w:sz w:val="20"/>
          <w:szCs w:val="20"/>
          <w:highlight w:val="yellow"/>
        </w:rPr>
        <w:t xml:space="preserve"> </w:t>
      </w:r>
    </w:p>
    <w:p w14:paraId="2F9C4FBB" w14:textId="77777777" w:rsidR="00870D7D" w:rsidRPr="00683DAE" w:rsidRDefault="00870D7D" w:rsidP="00870D7D">
      <w:pPr>
        <w:spacing w:line="276" w:lineRule="auto"/>
        <w:jc w:val="both"/>
        <w:rPr>
          <w:rFonts w:ascii="Arial" w:hAnsi="Arial" w:cs="Arial"/>
          <w:b/>
          <w:bCs/>
          <w:sz w:val="20"/>
          <w:szCs w:val="20"/>
        </w:rPr>
      </w:pPr>
      <w:r w:rsidRPr="00683DAE">
        <w:rPr>
          <w:rFonts w:ascii="Arial" w:hAnsi="Arial" w:cs="Arial"/>
          <w:b/>
          <w:bCs/>
          <w:sz w:val="20"/>
          <w:szCs w:val="20"/>
        </w:rPr>
        <w:t>5. MODELO DE EXECUÇÃO DOS SERVIÇOS</w:t>
      </w:r>
    </w:p>
    <w:p w14:paraId="1AAB7F85" w14:textId="77777777" w:rsidR="00870D7D" w:rsidRPr="00683DAE" w:rsidRDefault="00870D7D" w:rsidP="00870D7D">
      <w:pPr>
        <w:spacing w:line="276" w:lineRule="auto"/>
        <w:jc w:val="both"/>
        <w:rPr>
          <w:rFonts w:ascii="Arial" w:hAnsi="Arial" w:cs="Arial"/>
          <w:b/>
          <w:bCs/>
          <w:i/>
          <w:iCs/>
          <w:sz w:val="20"/>
          <w:szCs w:val="20"/>
        </w:rPr>
      </w:pPr>
      <w:r w:rsidRPr="00683DAE">
        <w:rPr>
          <w:rFonts w:ascii="Arial" w:hAnsi="Arial" w:cs="Arial"/>
          <w:b/>
          <w:bCs/>
          <w:i/>
          <w:iCs/>
          <w:sz w:val="20"/>
          <w:szCs w:val="20"/>
        </w:rPr>
        <w:t>Condições de entrega</w:t>
      </w:r>
    </w:p>
    <w:p w14:paraId="4047C8D7" w14:textId="77777777" w:rsidR="00870D7D" w:rsidRPr="009B6473" w:rsidRDefault="00870D7D" w:rsidP="00870D7D">
      <w:pPr>
        <w:spacing w:line="276" w:lineRule="auto"/>
        <w:jc w:val="both"/>
        <w:rPr>
          <w:rFonts w:ascii="Arial" w:hAnsi="Arial" w:cs="Arial"/>
          <w:sz w:val="20"/>
          <w:szCs w:val="20"/>
        </w:rPr>
      </w:pPr>
      <w:r>
        <w:rPr>
          <w:rFonts w:ascii="Arial" w:hAnsi="Arial" w:cs="Arial"/>
          <w:sz w:val="20"/>
          <w:szCs w:val="20"/>
        </w:rPr>
        <w:t>5</w:t>
      </w:r>
      <w:r w:rsidRPr="009B6473">
        <w:rPr>
          <w:rFonts w:ascii="Arial" w:hAnsi="Arial" w:cs="Arial"/>
          <w:sz w:val="20"/>
          <w:szCs w:val="20"/>
        </w:rPr>
        <w:t xml:space="preserve">.1. </w:t>
      </w:r>
      <w:r w:rsidRPr="005E66B2">
        <w:rPr>
          <w:rFonts w:ascii="Arial" w:hAnsi="Arial" w:cs="Arial"/>
          <w:i/>
          <w:iCs/>
          <w:sz w:val="20"/>
          <w:szCs w:val="20"/>
        </w:rPr>
        <w:t>Prazos de implantação</w:t>
      </w:r>
      <w:r>
        <w:rPr>
          <w:rFonts w:ascii="Arial" w:hAnsi="Arial" w:cs="Arial"/>
          <w:sz w:val="20"/>
          <w:szCs w:val="20"/>
        </w:rPr>
        <w:t xml:space="preserve">: </w:t>
      </w:r>
      <w:r w:rsidRPr="009B6473">
        <w:rPr>
          <w:rFonts w:ascii="Arial" w:hAnsi="Arial" w:cs="Arial"/>
          <w:sz w:val="20"/>
          <w:szCs w:val="20"/>
        </w:rPr>
        <w:t xml:space="preserve">A contratada deverá concluir a implantação completa da plataforma no prazo máximo de 60 (sessenta) dias corridos, contados da emissão da Ordem de Serviço, podendo o cronograma </w:t>
      </w:r>
      <w:r w:rsidRPr="009B6473">
        <w:rPr>
          <w:rFonts w:ascii="Arial" w:hAnsi="Arial" w:cs="Arial"/>
          <w:sz w:val="20"/>
          <w:szCs w:val="20"/>
        </w:rPr>
        <w:lastRenderedPageBreak/>
        <w:t>ser ajustado de comum acordo entre as partes em razão da complexidade dos levantamentos e migrações, desde que formalmente justificado.</w:t>
      </w:r>
    </w:p>
    <w:p w14:paraId="1CF0AA70" w14:textId="77777777" w:rsidR="00870D7D" w:rsidRPr="009B6473" w:rsidRDefault="00870D7D" w:rsidP="00870D7D">
      <w:pPr>
        <w:spacing w:line="276" w:lineRule="auto"/>
        <w:ind w:left="426"/>
        <w:jc w:val="both"/>
        <w:rPr>
          <w:rFonts w:ascii="Arial" w:hAnsi="Arial" w:cs="Arial"/>
          <w:sz w:val="20"/>
          <w:szCs w:val="20"/>
        </w:rPr>
      </w:pPr>
      <w:r>
        <w:rPr>
          <w:rFonts w:ascii="Arial" w:hAnsi="Arial" w:cs="Arial"/>
          <w:sz w:val="20"/>
          <w:szCs w:val="20"/>
        </w:rPr>
        <w:t>5</w:t>
      </w:r>
      <w:r w:rsidRPr="009B6473">
        <w:rPr>
          <w:rFonts w:ascii="Arial" w:hAnsi="Arial" w:cs="Arial"/>
          <w:sz w:val="20"/>
          <w:szCs w:val="20"/>
        </w:rPr>
        <w:t>.1.</w:t>
      </w:r>
      <w:r>
        <w:rPr>
          <w:rFonts w:ascii="Arial" w:hAnsi="Arial" w:cs="Arial"/>
          <w:sz w:val="20"/>
          <w:szCs w:val="20"/>
        </w:rPr>
        <w:t>1</w:t>
      </w:r>
      <w:r w:rsidRPr="009B6473">
        <w:rPr>
          <w:rFonts w:ascii="Arial" w:hAnsi="Arial" w:cs="Arial"/>
          <w:sz w:val="20"/>
          <w:szCs w:val="20"/>
        </w:rPr>
        <w:t>. O descumprimento do prazo, sem justificativa prévia aceita pela Administração, sujeitará a contratada às penalidades previstas no edital e na legislação aplicável.</w:t>
      </w:r>
    </w:p>
    <w:p w14:paraId="57C7455B" w14:textId="77777777" w:rsidR="00870D7D" w:rsidRPr="009B6473" w:rsidRDefault="00870D7D" w:rsidP="00870D7D">
      <w:pPr>
        <w:spacing w:line="276" w:lineRule="auto"/>
        <w:jc w:val="both"/>
        <w:rPr>
          <w:rFonts w:ascii="Arial" w:hAnsi="Arial" w:cs="Arial"/>
          <w:sz w:val="20"/>
          <w:szCs w:val="20"/>
        </w:rPr>
      </w:pPr>
      <w:r>
        <w:rPr>
          <w:rFonts w:ascii="Arial" w:hAnsi="Arial" w:cs="Arial"/>
          <w:sz w:val="20"/>
          <w:szCs w:val="20"/>
        </w:rPr>
        <w:t>5</w:t>
      </w:r>
      <w:r w:rsidRPr="009B6473">
        <w:rPr>
          <w:rFonts w:ascii="Arial" w:hAnsi="Arial" w:cs="Arial"/>
          <w:sz w:val="20"/>
          <w:szCs w:val="20"/>
        </w:rPr>
        <w:t>.2. Local e horário de execução</w:t>
      </w:r>
    </w:p>
    <w:p w14:paraId="12BC9684" w14:textId="77777777" w:rsidR="00870D7D" w:rsidRPr="009B6473" w:rsidRDefault="00870D7D" w:rsidP="00870D7D">
      <w:pPr>
        <w:spacing w:line="276" w:lineRule="auto"/>
        <w:ind w:left="426"/>
        <w:jc w:val="both"/>
        <w:rPr>
          <w:rFonts w:ascii="Arial" w:hAnsi="Arial" w:cs="Arial"/>
          <w:sz w:val="20"/>
          <w:szCs w:val="20"/>
        </w:rPr>
      </w:pPr>
      <w:r>
        <w:rPr>
          <w:rFonts w:ascii="Arial" w:hAnsi="Arial" w:cs="Arial"/>
          <w:sz w:val="20"/>
          <w:szCs w:val="20"/>
        </w:rPr>
        <w:t>5</w:t>
      </w:r>
      <w:r w:rsidRPr="009B6473">
        <w:rPr>
          <w:rFonts w:ascii="Arial" w:hAnsi="Arial" w:cs="Arial"/>
          <w:sz w:val="20"/>
          <w:szCs w:val="20"/>
        </w:rPr>
        <w:t>.2.1. Os serviços serão executados de forma remota e/ou presencial, conforme a necessidade da Administração Municipal.</w:t>
      </w:r>
    </w:p>
    <w:p w14:paraId="67E7135A" w14:textId="77777777" w:rsidR="00870D7D" w:rsidRPr="009B6473" w:rsidRDefault="00870D7D" w:rsidP="00870D7D">
      <w:pPr>
        <w:spacing w:line="276" w:lineRule="auto"/>
        <w:ind w:left="426"/>
        <w:jc w:val="both"/>
        <w:rPr>
          <w:rFonts w:ascii="Arial" w:hAnsi="Arial" w:cs="Arial"/>
          <w:sz w:val="20"/>
          <w:szCs w:val="20"/>
        </w:rPr>
      </w:pPr>
      <w:r>
        <w:rPr>
          <w:rFonts w:ascii="Arial" w:hAnsi="Arial" w:cs="Arial"/>
          <w:sz w:val="20"/>
          <w:szCs w:val="20"/>
        </w:rPr>
        <w:t>5</w:t>
      </w:r>
      <w:r w:rsidRPr="009B6473">
        <w:rPr>
          <w:rFonts w:ascii="Arial" w:hAnsi="Arial" w:cs="Arial"/>
          <w:sz w:val="20"/>
          <w:szCs w:val="20"/>
        </w:rPr>
        <w:t>.2.2. O suporte técnico estará disponível em horário comercial, de segunda a sexta-feira, das 08h00 às 11h30 e das 13h00 às 17h00, sem prejuízo do atendimento emergencial para ocorrências que comprometam a disponibilidade das plataformas.</w:t>
      </w:r>
    </w:p>
    <w:p w14:paraId="26DE55E3" w14:textId="77777777" w:rsidR="00870D7D" w:rsidRPr="009B6473" w:rsidRDefault="00870D7D" w:rsidP="00870D7D">
      <w:pPr>
        <w:spacing w:line="276" w:lineRule="auto"/>
        <w:jc w:val="both"/>
        <w:rPr>
          <w:rFonts w:ascii="Arial" w:hAnsi="Arial" w:cs="Arial"/>
          <w:sz w:val="20"/>
          <w:szCs w:val="20"/>
        </w:rPr>
      </w:pPr>
      <w:r>
        <w:rPr>
          <w:rFonts w:ascii="Arial" w:hAnsi="Arial" w:cs="Arial"/>
          <w:sz w:val="20"/>
          <w:szCs w:val="20"/>
        </w:rPr>
        <w:t>5</w:t>
      </w:r>
      <w:r w:rsidRPr="009B6473">
        <w:rPr>
          <w:rFonts w:ascii="Arial" w:hAnsi="Arial" w:cs="Arial"/>
          <w:sz w:val="20"/>
          <w:szCs w:val="20"/>
        </w:rPr>
        <w:t>.3. Níveis de Serviço (SLA)</w:t>
      </w:r>
    </w:p>
    <w:p w14:paraId="3A91B869" w14:textId="77777777" w:rsidR="00870D7D" w:rsidRDefault="00870D7D" w:rsidP="00870D7D">
      <w:pPr>
        <w:spacing w:line="276" w:lineRule="auto"/>
        <w:ind w:left="426"/>
        <w:jc w:val="both"/>
        <w:rPr>
          <w:rFonts w:ascii="Arial" w:hAnsi="Arial" w:cs="Arial"/>
          <w:sz w:val="20"/>
          <w:szCs w:val="20"/>
        </w:rPr>
      </w:pPr>
      <w:r>
        <w:rPr>
          <w:rFonts w:ascii="Arial" w:hAnsi="Arial" w:cs="Arial"/>
          <w:sz w:val="20"/>
          <w:szCs w:val="20"/>
        </w:rPr>
        <w:t>5</w:t>
      </w:r>
      <w:r w:rsidRPr="009B6473">
        <w:rPr>
          <w:rFonts w:ascii="Arial" w:hAnsi="Arial" w:cs="Arial"/>
          <w:sz w:val="20"/>
          <w:szCs w:val="20"/>
        </w:rPr>
        <w:t>.3.1. A contratada deverá observar os seguintes níveis mínimos de serviço durante toda a vigência contratual</w:t>
      </w:r>
      <w:r>
        <w:rPr>
          <w:rFonts w:ascii="Arial" w:hAnsi="Arial" w:cs="Arial"/>
          <w:sz w:val="20"/>
          <w:szCs w:val="20"/>
        </w:rPr>
        <w:t xml:space="preserve"> conforme tabela 04</w:t>
      </w:r>
      <w:r w:rsidRPr="009B6473">
        <w:rPr>
          <w:rFonts w:ascii="Arial" w:hAnsi="Arial" w:cs="Arial"/>
          <w:sz w:val="20"/>
          <w:szCs w:val="20"/>
        </w:rPr>
        <w:t>:</w:t>
      </w:r>
    </w:p>
    <w:p w14:paraId="035C70E9" w14:textId="77777777" w:rsidR="00870D7D" w:rsidRDefault="00870D7D" w:rsidP="00870D7D">
      <w:pPr>
        <w:spacing w:line="276" w:lineRule="auto"/>
        <w:ind w:left="426"/>
        <w:jc w:val="both"/>
        <w:rPr>
          <w:rFonts w:ascii="Arial" w:hAnsi="Arial" w:cs="Arial"/>
          <w:sz w:val="20"/>
          <w:szCs w:val="20"/>
        </w:rPr>
      </w:pPr>
    </w:p>
    <w:p w14:paraId="0C64492E" w14:textId="77777777" w:rsidR="00870D7D" w:rsidRPr="00EE164B" w:rsidRDefault="00870D7D" w:rsidP="00870D7D">
      <w:pPr>
        <w:spacing w:line="276" w:lineRule="auto"/>
        <w:jc w:val="both"/>
        <w:rPr>
          <w:rFonts w:ascii="Arial" w:hAnsi="Arial" w:cs="Arial"/>
          <w:b/>
          <w:bCs/>
          <w:sz w:val="20"/>
          <w:szCs w:val="20"/>
        </w:rPr>
      </w:pPr>
      <w:r w:rsidRPr="009901C4">
        <w:rPr>
          <w:rFonts w:ascii="Arial" w:hAnsi="Arial" w:cs="Arial"/>
          <w:b/>
          <w:bCs/>
          <w:sz w:val="20"/>
          <w:szCs w:val="20"/>
        </w:rPr>
        <w:t>Tabela 04:</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432"/>
        <w:gridCol w:w="3765"/>
        <w:gridCol w:w="2226"/>
        <w:gridCol w:w="2205"/>
      </w:tblGrid>
      <w:tr w:rsidR="00870D7D" w:rsidRPr="009B6473" w14:paraId="3B9235EB" w14:textId="77777777" w:rsidTr="00977C29">
        <w:trPr>
          <w:tblHeader/>
          <w:jc w:val="center"/>
        </w:trPr>
        <w:tc>
          <w:tcPr>
            <w:tcW w:w="744" w:type="pct"/>
            <w:shd w:val="clear" w:color="auto" w:fill="D9D9D9" w:themeFill="background1" w:themeFillShade="D9"/>
            <w:vAlign w:val="center"/>
          </w:tcPr>
          <w:p w14:paraId="7E581577" w14:textId="77777777" w:rsidR="00870D7D" w:rsidRPr="00C6370E" w:rsidRDefault="00870D7D" w:rsidP="00977C29">
            <w:pPr>
              <w:spacing w:line="276" w:lineRule="auto"/>
              <w:jc w:val="center"/>
              <w:rPr>
                <w:rFonts w:ascii="Arial" w:hAnsi="Arial" w:cs="Arial"/>
                <w:b/>
                <w:bCs/>
                <w:sz w:val="20"/>
                <w:szCs w:val="20"/>
              </w:rPr>
            </w:pPr>
            <w:r w:rsidRPr="00C6370E">
              <w:rPr>
                <w:rFonts w:ascii="Arial" w:hAnsi="Arial" w:cs="Arial"/>
                <w:b/>
                <w:bCs/>
                <w:sz w:val="20"/>
                <w:szCs w:val="20"/>
              </w:rPr>
              <w:t>Criticidade</w:t>
            </w:r>
          </w:p>
        </w:tc>
        <w:tc>
          <w:tcPr>
            <w:tcW w:w="1955" w:type="pct"/>
            <w:shd w:val="clear" w:color="auto" w:fill="D9D9D9" w:themeFill="background1" w:themeFillShade="D9"/>
            <w:vAlign w:val="center"/>
          </w:tcPr>
          <w:p w14:paraId="143C796F" w14:textId="77777777" w:rsidR="00870D7D" w:rsidRPr="00C6370E" w:rsidRDefault="00870D7D" w:rsidP="00977C29">
            <w:pPr>
              <w:spacing w:line="276" w:lineRule="auto"/>
              <w:jc w:val="center"/>
              <w:rPr>
                <w:rFonts w:ascii="Arial" w:hAnsi="Arial" w:cs="Arial"/>
                <w:b/>
                <w:bCs/>
                <w:sz w:val="20"/>
                <w:szCs w:val="20"/>
              </w:rPr>
            </w:pPr>
            <w:r w:rsidRPr="00C6370E">
              <w:rPr>
                <w:rFonts w:ascii="Arial" w:hAnsi="Arial" w:cs="Arial"/>
                <w:b/>
                <w:bCs/>
                <w:sz w:val="20"/>
                <w:szCs w:val="20"/>
              </w:rPr>
              <w:t>Definição</w:t>
            </w:r>
          </w:p>
        </w:tc>
        <w:tc>
          <w:tcPr>
            <w:tcW w:w="1156" w:type="pct"/>
            <w:shd w:val="clear" w:color="auto" w:fill="D9D9D9" w:themeFill="background1" w:themeFillShade="D9"/>
            <w:vAlign w:val="center"/>
          </w:tcPr>
          <w:p w14:paraId="6F0B4CE5" w14:textId="77777777" w:rsidR="00870D7D" w:rsidRPr="00C6370E" w:rsidRDefault="00870D7D" w:rsidP="00977C29">
            <w:pPr>
              <w:spacing w:line="276" w:lineRule="auto"/>
              <w:jc w:val="center"/>
              <w:rPr>
                <w:rFonts w:ascii="Arial" w:hAnsi="Arial" w:cs="Arial"/>
                <w:b/>
                <w:bCs/>
                <w:sz w:val="20"/>
                <w:szCs w:val="20"/>
              </w:rPr>
            </w:pPr>
            <w:r w:rsidRPr="00C6370E">
              <w:rPr>
                <w:rFonts w:ascii="Arial" w:hAnsi="Arial" w:cs="Arial"/>
                <w:b/>
                <w:bCs/>
                <w:sz w:val="20"/>
                <w:szCs w:val="20"/>
              </w:rPr>
              <w:t>Primeiro Atendimento</w:t>
            </w:r>
          </w:p>
        </w:tc>
        <w:tc>
          <w:tcPr>
            <w:tcW w:w="1145" w:type="pct"/>
            <w:shd w:val="clear" w:color="auto" w:fill="D9D9D9" w:themeFill="background1" w:themeFillShade="D9"/>
            <w:vAlign w:val="center"/>
          </w:tcPr>
          <w:p w14:paraId="1F91E887" w14:textId="77777777" w:rsidR="00870D7D" w:rsidRPr="00C6370E" w:rsidRDefault="00870D7D" w:rsidP="00977C29">
            <w:pPr>
              <w:spacing w:line="276" w:lineRule="auto"/>
              <w:jc w:val="center"/>
              <w:rPr>
                <w:rFonts w:ascii="Arial" w:hAnsi="Arial" w:cs="Arial"/>
                <w:b/>
                <w:bCs/>
                <w:sz w:val="20"/>
                <w:szCs w:val="20"/>
              </w:rPr>
            </w:pPr>
            <w:r w:rsidRPr="00C6370E">
              <w:rPr>
                <w:rFonts w:ascii="Arial" w:hAnsi="Arial" w:cs="Arial"/>
                <w:b/>
                <w:bCs/>
                <w:sz w:val="20"/>
                <w:szCs w:val="20"/>
              </w:rPr>
              <w:t>Resolução / Contorno</w:t>
            </w:r>
          </w:p>
        </w:tc>
      </w:tr>
      <w:tr w:rsidR="00870D7D" w:rsidRPr="009B6473" w14:paraId="623C6CC5" w14:textId="77777777" w:rsidTr="00977C29">
        <w:trPr>
          <w:jc w:val="center"/>
        </w:trPr>
        <w:tc>
          <w:tcPr>
            <w:tcW w:w="744" w:type="pct"/>
            <w:vAlign w:val="center"/>
          </w:tcPr>
          <w:p w14:paraId="732B5F05" w14:textId="77777777" w:rsidR="00870D7D" w:rsidRPr="009B6473" w:rsidRDefault="00870D7D" w:rsidP="00977C29">
            <w:pPr>
              <w:spacing w:line="276" w:lineRule="auto"/>
              <w:jc w:val="center"/>
              <w:rPr>
                <w:rFonts w:ascii="Arial" w:hAnsi="Arial" w:cs="Arial"/>
                <w:sz w:val="20"/>
                <w:szCs w:val="20"/>
              </w:rPr>
            </w:pPr>
            <w:r w:rsidRPr="009B6473">
              <w:rPr>
                <w:rFonts w:ascii="Arial" w:hAnsi="Arial" w:cs="Arial"/>
                <w:sz w:val="20"/>
                <w:szCs w:val="20"/>
              </w:rPr>
              <w:t>Crítica</w:t>
            </w:r>
          </w:p>
        </w:tc>
        <w:tc>
          <w:tcPr>
            <w:tcW w:w="1955" w:type="pct"/>
            <w:vAlign w:val="center"/>
          </w:tcPr>
          <w:p w14:paraId="61E93D2C" w14:textId="77777777" w:rsidR="00870D7D" w:rsidRPr="009B6473" w:rsidRDefault="00870D7D" w:rsidP="00977C29">
            <w:pPr>
              <w:spacing w:line="276" w:lineRule="auto"/>
              <w:jc w:val="center"/>
              <w:rPr>
                <w:rFonts w:ascii="Arial" w:hAnsi="Arial" w:cs="Arial"/>
                <w:sz w:val="20"/>
                <w:szCs w:val="20"/>
              </w:rPr>
            </w:pPr>
            <w:r w:rsidRPr="009B6473">
              <w:rPr>
                <w:rFonts w:ascii="Arial" w:hAnsi="Arial" w:cs="Arial"/>
                <w:sz w:val="20"/>
                <w:szCs w:val="20"/>
              </w:rPr>
              <w:t>Sistema completamente indisponível ou inacessível para todos os usuários</w:t>
            </w:r>
          </w:p>
        </w:tc>
        <w:tc>
          <w:tcPr>
            <w:tcW w:w="1156" w:type="pct"/>
            <w:vAlign w:val="center"/>
          </w:tcPr>
          <w:p w14:paraId="4BDCB2A6" w14:textId="77777777" w:rsidR="00870D7D" w:rsidRPr="009B6473" w:rsidRDefault="00870D7D" w:rsidP="00977C29">
            <w:pPr>
              <w:spacing w:line="276" w:lineRule="auto"/>
              <w:jc w:val="center"/>
              <w:rPr>
                <w:rFonts w:ascii="Arial" w:hAnsi="Arial" w:cs="Arial"/>
                <w:sz w:val="20"/>
                <w:szCs w:val="20"/>
              </w:rPr>
            </w:pPr>
            <w:r w:rsidRPr="009B6473">
              <w:rPr>
                <w:rFonts w:ascii="Arial" w:hAnsi="Arial" w:cs="Arial"/>
                <w:sz w:val="20"/>
                <w:szCs w:val="20"/>
              </w:rPr>
              <w:t xml:space="preserve">Até </w:t>
            </w:r>
            <w:r>
              <w:rPr>
                <w:rFonts w:ascii="Arial" w:hAnsi="Arial" w:cs="Arial"/>
                <w:sz w:val="20"/>
                <w:szCs w:val="20"/>
              </w:rPr>
              <w:t>30</w:t>
            </w:r>
            <w:r w:rsidRPr="009B6473">
              <w:rPr>
                <w:rFonts w:ascii="Arial" w:hAnsi="Arial" w:cs="Arial"/>
                <w:sz w:val="20"/>
                <w:szCs w:val="20"/>
              </w:rPr>
              <w:t xml:space="preserve"> </w:t>
            </w:r>
            <w:r>
              <w:rPr>
                <w:rFonts w:ascii="Arial" w:hAnsi="Arial" w:cs="Arial"/>
                <w:sz w:val="20"/>
                <w:szCs w:val="20"/>
              </w:rPr>
              <w:t>minutos</w:t>
            </w:r>
          </w:p>
        </w:tc>
        <w:tc>
          <w:tcPr>
            <w:tcW w:w="1145" w:type="pct"/>
            <w:vAlign w:val="center"/>
          </w:tcPr>
          <w:p w14:paraId="6CBE7932" w14:textId="77777777" w:rsidR="00870D7D" w:rsidRPr="009B6473" w:rsidRDefault="00870D7D" w:rsidP="00977C29">
            <w:pPr>
              <w:spacing w:line="276" w:lineRule="auto"/>
              <w:jc w:val="center"/>
              <w:rPr>
                <w:rFonts w:ascii="Arial" w:hAnsi="Arial" w:cs="Arial"/>
                <w:sz w:val="20"/>
                <w:szCs w:val="20"/>
              </w:rPr>
            </w:pPr>
            <w:r w:rsidRPr="009B6473">
              <w:rPr>
                <w:rFonts w:ascii="Arial" w:hAnsi="Arial" w:cs="Arial"/>
                <w:sz w:val="20"/>
                <w:szCs w:val="20"/>
              </w:rPr>
              <w:t xml:space="preserve">Até </w:t>
            </w:r>
            <w:r>
              <w:rPr>
                <w:rFonts w:ascii="Arial" w:hAnsi="Arial" w:cs="Arial"/>
                <w:sz w:val="20"/>
                <w:szCs w:val="20"/>
              </w:rPr>
              <w:t>2</w:t>
            </w:r>
            <w:r w:rsidRPr="009B6473">
              <w:rPr>
                <w:rFonts w:ascii="Arial" w:hAnsi="Arial" w:cs="Arial"/>
                <w:sz w:val="20"/>
                <w:szCs w:val="20"/>
              </w:rPr>
              <w:t xml:space="preserve"> horas</w:t>
            </w:r>
          </w:p>
        </w:tc>
      </w:tr>
      <w:tr w:rsidR="00870D7D" w:rsidRPr="009B6473" w14:paraId="1F69A2A2" w14:textId="77777777" w:rsidTr="00977C29">
        <w:trPr>
          <w:jc w:val="center"/>
        </w:trPr>
        <w:tc>
          <w:tcPr>
            <w:tcW w:w="744" w:type="pct"/>
            <w:vAlign w:val="center"/>
          </w:tcPr>
          <w:p w14:paraId="4325BA47" w14:textId="77777777" w:rsidR="00870D7D" w:rsidRPr="009B6473" w:rsidRDefault="00870D7D" w:rsidP="00977C29">
            <w:pPr>
              <w:spacing w:line="276" w:lineRule="auto"/>
              <w:jc w:val="center"/>
              <w:rPr>
                <w:rFonts w:ascii="Arial" w:hAnsi="Arial" w:cs="Arial"/>
                <w:sz w:val="20"/>
                <w:szCs w:val="20"/>
              </w:rPr>
            </w:pPr>
            <w:r w:rsidRPr="009B6473">
              <w:rPr>
                <w:rFonts w:ascii="Arial" w:hAnsi="Arial" w:cs="Arial"/>
                <w:sz w:val="20"/>
                <w:szCs w:val="20"/>
              </w:rPr>
              <w:t>Alta</w:t>
            </w:r>
          </w:p>
        </w:tc>
        <w:tc>
          <w:tcPr>
            <w:tcW w:w="1955" w:type="pct"/>
            <w:vAlign w:val="center"/>
          </w:tcPr>
          <w:p w14:paraId="1968012C" w14:textId="77777777" w:rsidR="00870D7D" w:rsidRPr="009B6473" w:rsidRDefault="00870D7D" w:rsidP="00977C29">
            <w:pPr>
              <w:spacing w:line="276" w:lineRule="auto"/>
              <w:jc w:val="center"/>
              <w:rPr>
                <w:rFonts w:ascii="Arial" w:hAnsi="Arial" w:cs="Arial"/>
                <w:sz w:val="20"/>
                <w:szCs w:val="20"/>
              </w:rPr>
            </w:pPr>
            <w:r w:rsidRPr="009B6473">
              <w:rPr>
                <w:rFonts w:ascii="Arial" w:hAnsi="Arial" w:cs="Arial"/>
                <w:sz w:val="20"/>
                <w:szCs w:val="20"/>
              </w:rPr>
              <w:t>Funcionalidade principal comprometida, com impacto significativo na operação</w:t>
            </w:r>
          </w:p>
        </w:tc>
        <w:tc>
          <w:tcPr>
            <w:tcW w:w="1156" w:type="pct"/>
            <w:vAlign w:val="center"/>
          </w:tcPr>
          <w:p w14:paraId="4601C47C" w14:textId="77777777" w:rsidR="00870D7D" w:rsidRPr="009B6473" w:rsidRDefault="00870D7D" w:rsidP="00977C29">
            <w:pPr>
              <w:spacing w:line="276" w:lineRule="auto"/>
              <w:jc w:val="center"/>
              <w:rPr>
                <w:rFonts w:ascii="Arial" w:hAnsi="Arial" w:cs="Arial"/>
                <w:sz w:val="20"/>
                <w:szCs w:val="20"/>
              </w:rPr>
            </w:pPr>
            <w:r w:rsidRPr="009B6473">
              <w:rPr>
                <w:rFonts w:ascii="Arial" w:hAnsi="Arial" w:cs="Arial"/>
                <w:sz w:val="20"/>
                <w:szCs w:val="20"/>
              </w:rPr>
              <w:t>Até 1 hora</w:t>
            </w:r>
          </w:p>
        </w:tc>
        <w:tc>
          <w:tcPr>
            <w:tcW w:w="1145" w:type="pct"/>
            <w:vAlign w:val="center"/>
          </w:tcPr>
          <w:p w14:paraId="4CDB982C" w14:textId="77777777" w:rsidR="00870D7D" w:rsidRPr="009B6473" w:rsidRDefault="00870D7D" w:rsidP="00977C29">
            <w:pPr>
              <w:spacing w:line="276" w:lineRule="auto"/>
              <w:jc w:val="center"/>
              <w:rPr>
                <w:rFonts w:ascii="Arial" w:hAnsi="Arial" w:cs="Arial"/>
                <w:sz w:val="20"/>
                <w:szCs w:val="20"/>
              </w:rPr>
            </w:pPr>
            <w:r w:rsidRPr="009B6473">
              <w:rPr>
                <w:rFonts w:ascii="Arial" w:hAnsi="Arial" w:cs="Arial"/>
                <w:sz w:val="20"/>
                <w:szCs w:val="20"/>
              </w:rPr>
              <w:t xml:space="preserve">Até </w:t>
            </w:r>
            <w:r>
              <w:rPr>
                <w:rFonts w:ascii="Arial" w:hAnsi="Arial" w:cs="Arial"/>
                <w:sz w:val="20"/>
                <w:szCs w:val="20"/>
              </w:rPr>
              <w:t>4</w:t>
            </w:r>
            <w:r w:rsidRPr="009B6473">
              <w:rPr>
                <w:rFonts w:ascii="Arial" w:hAnsi="Arial" w:cs="Arial"/>
                <w:sz w:val="20"/>
                <w:szCs w:val="20"/>
              </w:rPr>
              <w:t xml:space="preserve"> horas úteis</w:t>
            </w:r>
          </w:p>
        </w:tc>
      </w:tr>
      <w:tr w:rsidR="00870D7D" w:rsidRPr="009B6473" w14:paraId="64F60A53" w14:textId="77777777" w:rsidTr="00977C29">
        <w:trPr>
          <w:jc w:val="center"/>
        </w:trPr>
        <w:tc>
          <w:tcPr>
            <w:tcW w:w="744" w:type="pct"/>
            <w:vAlign w:val="center"/>
          </w:tcPr>
          <w:p w14:paraId="3290E1BE" w14:textId="77777777" w:rsidR="00870D7D" w:rsidRPr="009B6473" w:rsidRDefault="00870D7D" w:rsidP="00977C29">
            <w:pPr>
              <w:spacing w:line="276" w:lineRule="auto"/>
              <w:jc w:val="center"/>
              <w:rPr>
                <w:rFonts w:ascii="Arial" w:hAnsi="Arial" w:cs="Arial"/>
                <w:sz w:val="20"/>
                <w:szCs w:val="20"/>
              </w:rPr>
            </w:pPr>
            <w:r w:rsidRPr="009B6473">
              <w:rPr>
                <w:rFonts w:ascii="Arial" w:hAnsi="Arial" w:cs="Arial"/>
                <w:sz w:val="20"/>
                <w:szCs w:val="20"/>
              </w:rPr>
              <w:t>Média</w:t>
            </w:r>
          </w:p>
        </w:tc>
        <w:tc>
          <w:tcPr>
            <w:tcW w:w="1955" w:type="pct"/>
            <w:vAlign w:val="center"/>
          </w:tcPr>
          <w:p w14:paraId="7B30F509" w14:textId="77777777" w:rsidR="00870D7D" w:rsidRPr="009B6473" w:rsidRDefault="00870D7D" w:rsidP="00977C29">
            <w:pPr>
              <w:spacing w:line="276" w:lineRule="auto"/>
              <w:jc w:val="center"/>
              <w:rPr>
                <w:rFonts w:ascii="Arial" w:hAnsi="Arial" w:cs="Arial"/>
                <w:sz w:val="20"/>
                <w:szCs w:val="20"/>
              </w:rPr>
            </w:pPr>
            <w:r w:rsidRPr="009B6473">
              <w:rPr>
                <w:rFonts w:ascii="Arial" w:hAnsi="Arial" w:cs="Arial"/>
                <w:sz w:val="20"/>
                <w:szCs w:val="20"/>
              </w:rPr>
              <w:t>Funcionalidade secundária comprometida, sem impacto na operação principal</w:t>
            </w:r>
          </w:p>
        </w:tc>
        <w:tc>
          <w:tcPr>
            <w:tcW w:w="1156" w:type="pct"/>
            <w:vAlign w:val="center"/>
          </w:tcPr>
          <w:p w14:paraId="20355142" w14:textId="77777777" w:rsidR="00870D7D" w:rsidRPr="009B6473" w:rsidRDefault="00870D7D" w:rsidP="00977C29">
            <w:pPr>
              <w:spacing w:line="276" w:lineRule="auto"/>
              <w:jc w:val="center"/>
              <w:rPr>
                <w:rFonts w:ascii="Arial" w:hAnsi="Arial" w:cs="Arial"/>
                <w:sz w:val="20"/>
                <w:szCs w:val="20"/>
              </w:rPr>
            </w:pPr>
            <w:r w:rsidRPr="009B6473">
              <w:rPr>
                <w:rFonts w:ascii="Arial" w:hAnsi="Arial" w:cs="Arial"/>
                <w:sz w:val="20"/>
                <w:szCs w:val="20"/>
              </w:rPr>
              <w:t>Até 2 horas úteis</w:t>
            </w:r>
          </w:p>
        </w:tc>
        <w:tc>
          <w:tcPr>
            <w:tcW w:w="1145" w:type="pct"/>
            <w:vAlign w:val="center"/>
          </w:tcPr>
          <w:p w14:paraId="387B1589" w14:textId="77777777" w:rsidR="00870D7D" w:rsidRPr="009B6473" w:rsidRDefault="00870D7D" w:rsidP="00977C29">
            <w:pPr>
              <w:spacing w:line="276" w:lineRule="auto"/>
              <w:jc w:val="center"/>
              <w:rPr>
                <w:rFonts w:ascii="Arial" w:hAnsi="Arial" w:cs="Arial"/>
                <w:sz w:val="20"/>
                <w:szCs w:val="20"/>
              </w:rPr>
            </w:pPr>
            <w:r w:rsidRPr="009B6473">
              <w:rPr>
                <w:rFonts w:ascii="Arial" w:hAnsi="Arial" w:cs="Arial"/>
                <w:sz w:val="20"/>
                <w:szCs w:val="20"/>
              </w:rPr>
              <w:t xml:space="preserve">Até </w:t>
            </w:r>
            <w:r>
              <w:rPr>
                <w:rFonts w:ascii="Arial" w:hAnsi="Arial" w:cs="Arial"/>
                <w:sz w:val="20"/>
                <w:szCs w:val="20"/>
              </w:rPr>
              <w:t>8</w:t>
            </w:r>
            <w:r w:rsidRPr="009B6473">
              <w:rPr>
                <w:rFonts w:ascii="Arial" w:hAnsi="Arial" w:cs="Arial"/>
                <w:sz w:val="20"/>
                <w:szCs w:val="20"/>
              </w:rPr>
              <w:t xml:space="preserve"> horas úteis</w:t>
            </w:r>
          </w:p>
        </w:tc>
      </w:tr>
      <w:tr w:rsidR="00870D7D" w:rsidRPr="009B6473" w14:paraId="0233DACB" w14:textId="77777777" w:rsidTr="00977C29">
        <w:trPr>
          <w:jc w:val="center"/>
        </w:trPr>
        <w:tc>
          <w:tcPr>
            <w:tcW w:w="744" w:type="pct"/>
            <w:vAlign w:val="center"/>
          </w:tcPr>
          <w:p w14:paraId="4DF6FF06" w14:textId="77777777" w:rsidR="00870D7D" w:rsidRPr="009B6473" w:rsidRDefault="00870D7D" w:rsidP="00977C29">
            <w:pPr>
              <w:spacing w:line="276" w:lineRule="auto"/>
              <w:jc w:val="center"/>
              <w:rPr>
                <w:rFonts w:ascii="Arial" w:hAnsi="Arial" w:cs="Arial"/>
                <w:sz w:val="20"/>
                <w:szCs w:val="20"/>
              </w:rPr>
            </w:pPr>
            <w:r w:rsidRPr="009B6473">
              <w:rPr>
                <w:rFonts w:ascii="Arial" w:hAnsi="Arial" w:cs="Arial"/>
                <w:sz w:val="20"/>
                <w:szCs w:val="20"/>
              </w:rPr>
              <w:t>Baixa</w:t>
            </w:r>
          </w:p>
        </w:tc>
        <w:tc>
          <w:tcPr>
            <w:tcW w:w="1955" w:type="pct"/>
            <w:vAlign w:val="center"/>
          </w:tcPr>
          <w:p w14:paraId="17A26019" w14:textId="77777777" w:rsidR="00870D7D" w:rsidRPr="009B6473" w:rsidRDefault="00870D7D" w:rsidP="00977C29">
            <w:pPr>
              <w:spacing w:line="276" w:lineRule="auto"/>
              <w:jc w:val="center"/>
              <w:rPr>
                <w:rFonts w:ascii="Arial" w:hAnsi="Arial" w:cs="Arial"/>
                <w:sz w:val="20"/>
                <w:szCs w:val="20"/>
              </w:rPr>
            </w:pPr>
            <w:r w:rsidRPr="009B6473">
              <w:rPr>
                <w:rFonts w:ascii="Arial" w:hAnsi="Arial" w:cs="Arial"/>
                <w:sz w:val="20"/>
                <w:szCs w:val="20"/>
              </w:rPr>
              <w:t>Ajustes, melhorias de usabilidade, dúvidas operacionais</w:t>
            </w:r>
          </w:p>
        </w:tc>
        <w:tc>
          <w:tcPr>
            <w:tcW w:w="1156" w:type="pct"/>
            <w:vAlign w:val="center"/>
          </w:tcPr>
          <w:p w14:paraId="4B4D6D88" w14:textId="77777777" w:rsidR="00870D7D" w:rsidRPr="009B6473" w:rsidRDefault="00870D7D" w:rsidP="00977C29">
            <w:pPr>
              <w:spacing w:line="276" w:lineRule="auto"/>
              <w:jc w:val="center"/>
              <w:rPr>
                <w:rFonts w:ascii="Arial" w:hAnsi="Arial" w:cs="Arial"/>
                <w:sz w:val="20"/>
                <w:szCs w:val="20"/>
              </w:rPr>
            </w:pPr>
            <w:r w:rsidRPr="009B6473">
              <w:rPr>
                <w:rFonts w:ascii="Arial" w:hAnsi="Arial" w:cs="Arial"/>
                <w:sz w:val="20"/>
                <w:szCs w:val="20"/>
              </w:rPr>
              <w:t>Até 2 horas úteis</w:t>
            </w:r>
          </w:p>
        </w:tc>
        <w:tc>
          <w:tcPr>
            <w:tcW w:w="1145" w:type="pct"/>
            <w:vAlign w:val="center"/>
          </w:tcPr>
          <w:p w14:paraId="746FDB10" w14:textId="77777777" w:rsidR="00870D7D" w:rsidRPr="009B6473" w:rsidRDefault="00870D7D" w:rsidP="00977C29">
            <w:pPr>
              <w:spacing w:line="276" w:lineRule="auto"/>
              <w:jc w:val="center"/>
              <w:rPr>
                <w:rFonts w:ascii="Arial" w:hAnsi="Arial" w:cs="Arial"/>
                <w:sz w:val="20"/>
                <w:szCs w:val="20"/>
              </w:rPr>
            </w:pPr>
            <w:r>
              <w:rPr>
                <w:rFonts w:ascii="Arial" w:hAnsi="Arial" w:cs="Arial"/>
                <w:sz w:val="20"/>
                <w:szCs w:val="20"/>
              </w:rPr>
              <w:t>Até 2</w:t>
            </w:r>
            <w:r w:rsidRPr="009B6473">
              <w:rPr>
                <w:rFonts w:ascii="Arial" w:hAnsi="Arial" w:cs="Arial"/>
                <w:sz w:val="20"/>
                <w:szCs w:val="20"/>
              </w:rPr>
              <w:t xml:space="preserve"> dias úteis</w:t>
            </w:r>
          </w:p>
        </w:tc>
      </w:tr>
    </w:tbl>
    <w:p w14:paraId="1A5D5977" w14:textId="77777777" w:rsidR="00870D7D" w:rsidRPr="009B6473" w:rsidRDefault="00870D7D" w:rsidP="00870D7D">
      <w:pPr>
        <w:spacing w:line="276" w:lineRule="auto"/>
        <w:jc w:val="both"/>
        <w:rPr>
          <w:rFonts w:ascii="Arial" w:hAnsi="Arial" w:cs="Arial"/>
          <w:sz w:val="20"/>
          <w:szCs w:val="20"/>
        </w:rPr>
      </w:pPr>
      <w:r>
        <w:rPr>
          <w:rFonts w:ascii="Arial" w:hAnsi="Arial" w:cs="Arial"/>
          <w:sz w:val="20"/>
          <w:szCs w:val="20"/>
        </w:rPr>
        <w:t>5.4</w:t>
      </w:r>
      <w:r w:rsidRPr="009B6473">
        <w:rPr>
          <w:rFonts w:ascii="Arial" w:hAnsi="Arial" w:cs="Arial"/>
          <w:sz w:val="20"/>
          <w:szCs w:val="20"/>
        </w:rPr>
        <w:t>. A disponibilidade mensal mínima de 99,5% será apurada mensalmente, excluídos os períodos de manutenção programada previamente comunicados. Percentuais inferiores poderão ensejar desconto proporcional na fatura e aplicação de penalidades previstas em contrato.</w:t>
      </w:r>
    </w:p>
    <w:p w14:paraId="0A3DFB29" w14:textId="77777777" w:rsidR="00870D7D" w:rsidRPr="009B6473" w:rsidRDefault="00870D7D" w:rsidP="00870D7D">
      <w:pPr>
        <w:spacing w:line="276" w:lineRule="auto"/>
        <w:jc w:val="both"/>
        <w:rPr>
          <w:rFonts w:ascii="Arial" w:hAnsi="Arial" w:cs="Arial"/>
          <w:sz w:val="20"/>
          <w:szCs w:val="20"/>
        </w:rPr>
      </w:pPr>
      <w:r>
        <w:rPr>
          <w:rFonts w:ascii="Arial" w:hAnsi="Arial" w:cs="Arial"/>
          <w:sz w:val="20"/>
          <w:szCs w:val="20"/>
        </w:rPr>
        <w:t>5.5</w:t>
      </w:r>
      <w:r w:rsidRPr="009B6473">
        <w:rPr>
          <w:rFonts w:ascii="Arial" w:hAnsi="Arial" w:cs="Arial"/>
          <w:sz w:val="20"/>
          <w:szCs w:val="20"/>
        </w:rPr>
        <w:t>. Os chamados deverão ser registrados em sistema de tickets (help desk) com número de protocolo, data/hora de abertura, criticidade e histórico de atendimento.</w:t>
      </w:r>
    </w:p>
    <w:p w14:paraId="06D8FE9C" w14:textId="77777777" w:rsidR="00870D7D" w:rsidRPr="003E34E0" w:rsidRDefault="00870D7D" w:rsidP="00870D7D">
      <w:pPr>
        <w:spacing w:line="276" w:lineRule="auto"/>
        <w:jc w:val="both"/>
        <w:rPr>
          <w:rFonts w:ascii="Arial" w:hAnsi="Arial" w:cs="Arial"/>
          <w:sz w:val="20"/>
          <w:szCs w:val="20"/>
          <w:lang w:eastAsia="pt-BR"/>
        </w:rPr>
      </w:pPr>
      <w:r w:rsidRPr="003E34E0">
        <w:rPr>
          <w:rFonts w:ascii="Arial" w:hAnsi="Arial" w:cs="Arial"/>
          <w:sz w:val="20"/>
          <w:szCs w:val="20"/>
          <w:lang w:eastAsia="pt-BR"/>
        </w:rPr>
        <w:t xml:space="preserve">5.6. </w:t>
      </w:r>
      <w:r w:rsidRPr="003E34E0">
        <w:rPr>
          <w:rFonts w:ascii="Arial" w:hAnsi="Arial" w:cs="Arial"/>
          <w:i/>
          <w:iCs/>
          <w:sz w:val="20"/>
          <w:szCs w:val="20"/>
          <w:lang w:eastAsia="pt-BR"/>
        </w:rPr>
        <w:t>Treinamento</w:t>
      </w:r>
      <w:r w:rsidRPr="003E34E0">
        <w:rPr>
          <w:rFonts w:ascii="Arial" w:hAnsi="Arial" w:cs="Arial"/>
          <w:sz w:val="20"/>
          <w:szCs w:val="20"/>
          <w:lang w:eastAsia="pt-BR"/>
        </w:rPr>
        <w:t>: O treinamento inicial dos usuários da solução será realizado com carga horária mínima de 8 (oito) horas, abrangendo o Website Institucional, o Diário Oficial Eletrônico e o E-mail Corporativo, sendo obrigatoriamente 4 (quatro) horas presenciais, a serem realizadas nas dependências da Prefeitura Municipal de Mandaguaçu, em datas e horários previamente agendados entre as partes. As horas restantes poderão ser realizadas na modalidade presencial ou remotamente, por meio de videoconferência ao vivo e síncrona, conforme definição e concordância da Administração Municipal.</w:t>
      </w:r>
    </w:p>
    <w:p w14:paraId="4DAC4850" w14:textId="77777777" w:rsidR="00870D7D" w:rsidRPr="003E34E0" w:rsidRDefault="00870D7D" w:rsidP="00870D7D">
      <w:pPr>
        <w:spacing w:line="276" w:lineRule="auto"/>
        <w:ind w:left="426"/>
        <w:jc w:val="both"/>
        <w:rPr>
          <w:rFonts w:ascii="Arial" w:hAnsi="Arial" w:cs="Arial"/>
          <w:sz w:val="20"/>
          <w:szCs w:val="20"/>
          <w:lang w:eastAsia="pt-BR"/>
        </w:rPr>
      </w:pPr>
      <w:r w:rsidRPr="003E34E0">
        <w:rPr>
          <w:rFonts w:ascii="Arial" w:hAnsi="Arial" w:cs="Arial"/>
          <w:sz w:val="20"/>
          <w:szCs w:val="20"/>
          <w:lang w:eastAsia="pt-BR"/>
        </w:rPr>
        <w:t>5.6.1. A Contratada será integralmente responsável por todos os custos, despesas e encargos necessários à realização do treinamento presencial, incluindo, sem limitação, deslocamento, transporte, hospedagem, estadia, alimentação, diárias, tributos, encargos trabalhistas e demais despesas de seus profissionais, não cabendo à Administração Municipal qualquer pagamento, reembolso ou ressarcimento adicional a esse título, além dos valores contratualmente estabelecidos.</w:t>
      </w:r>
    </w:p>
    <w:p w14:paraId="655F1441" w14:textId="77777777" w:rsidR="00870D7D" w:rsidRDefault="00870D7D" w:rsidP="00870D7D">
      <w:pPr>
        <w:spacing w:line="276" w:lineRule="auto"/>
        <w:ind w:left="426"/>
        <w:jc w:val="both"/>
        <w:rPr>
          <w:rFonts w:ascii="Arial" w:hAnsi="Arial" w:cs="Arial"/>
          <w:sz w:val="20"/>
          <w:szCs w:val="20"/>
        </w:rPr>
      </w:pPr>
      <w:r>
        <w:rPr>
          <w:rFonts w:ascii="Arial" w:hAnsi="Arial" w:cs="Arial"/>
          <w:sz w:val="20"/>
          <w:szCs w:val="20"/>
        </w:rPr>
        <w:t>5.6.2.</w:t>
      </w:r>
      <w:r w:rsidRPr="009B6473">
        <w:rPr>
          <w:rFonts w:ascii="Arial" w:hAnsi="Arial" w:cs="Arial"/>
          <w:sz w:val="20"/>
          <w:szCs w:val="20"/>
        </w:rPr>
        <w:t xml:space="preserve"> Treinamentos complementares poderão ser solicitados pela Administração nos casos de implantação de novas funcionalidades dentro do escopo ou reciclagem de usuários, dentro das condições contratuais.</w:t>
      </w:r>
    </w:p>
    <w:p w14:paraId="0B98F0BC" w14:textId="77777777" w:rsidR="00870D7D" w:rsidRPr="009B6473" w:rsidRDefault="00870D7D" w:rsidP="00870D7D">
      <w:pPr>
        <w:spacing w:line="276" w:lineRule="auto"/>
        <w:ind w:left="426"/>
        <w:jc w:val="both"/>
        <w:rPr>
          <w:rFonts w:ascii="Arial" w:hAnsi="Arial" w:cs="Arial"/>
          <w:sz w:val="20"/>
          <w:szCs w:val="20"/>
        </w:rPr>
      </w:pPr>
      <w:r>
        <w:rPr>
          <w:rFonts w:ascii="Arial" w:hAnsi="Arial" w:cs="Arial"/>
          <w:sz w:val="20"/>
          <w:szCs w:val="20"/>
        </w:rPr>
        <w:t xml:space="preserve">5.6.3. </w:t>
      </w:r>
      <w:r w:rsidRPr="008C1716">
        <w:rPr>
          <w:rFonts w:ascii="Arial" w:hAnsi="Arial" w:cs="Arial"/>
          <w:sz w:val="20"/>
          <w:szCs w:val="20"/>
        </w:rPr>
        <w:t>A contratada deverá fornecer: manuais de utilização em formato digital (PDF); videoaulas por módulo disponíveis em área centralizada do painel administrativo; e canal de suporte para esclarecimento de dúvidas operacionais durante a fase de implantação.</w:t>
      </w:r>
    </w:p>
    <w:p w14:paraId="05581E16" w14:textId="77777777" w:rsidR="00870D7D" w:rsidRPr="003E34E0" w:rsidRDefault="00870D7D" w:rsidP="00870D7D">
      <w:pPr>
        <w:spacing w:line="276" w:lineRule="auto"/>
        <w:ind w:left="426"/>
        <w:jc w:val="both"/>
        <w:rPr>
          <w:rFonts w:ascii="Arial" w:hAnsi="Arial" w:cs="Arial"/>
          <w:sz w:val="20"/>
          <w:szCs w:val="20"/>
          <w:lang w:eastAsia="pt-BR"/>
        </w:rPr>
      </w:pPr>
      <w:r w:rsidRPr="003E34E0">
        <w:rPr>
          <w:rFonts w:ascii="Arial" w:hAnsi="Arial" w:cs="Arial"/>
          <w:sz w:val="20"/>
          <w:szCs w:val="20"/>
          <w:lang w:eastAsia="pt-BR"/>
        </w:rPr>
        <w:t>5.6.</w:t>
      </w:r>
      <w:r>
        <w:rPr>
          <w:rFonts w:ascii="Arial" w:hAnsi="Arial" w:cs="Arial"/>
          <w:sz w:val="20"/>
          <w:szCs w:val="20"/>
          <w:lang w:eastAsia="pt-BR"/>
        </w:rPr>
        <w:t>4</w:t>
      </w:r>
      <w:r w:rsidRPr="003E34E0">
        <w:rPr>
          <w:rFonts w:ascii="Arial" w:hAnsi="Arial" w:cs="Arial"/>
          <w:sz w:val="20"/>
          <w:szCs w:val="20"/>
          <w:lang w:eastAsia="pt-BR"/>
        </w:rPr>
        <w:t xml:space="preserve">. A Contratada deverá disponibilizar profissionais devidamente capacitados e com conhecimento técnico compatível com as soluções objeto da contratação, responsabilizando-se pela qualidade e </w:t>
      </w:r>
      <w:r w:rsidRPr="003E34E0">
        <w:rPr>
          <w:rFonts w:ascii="Arial" w:hAnsi="Arial" w:cs="Arial"/>
          <w:sz w:val="20"/>
          <w:szCs w:val="20"/>
          <w:lang w:eastAsia="pt-BR"/>
        </w:rPr>
        <w:lastRenderedPageBreak/>
        <w:t>efetividade do treinamento, de modo a assegurar aos servidores e usuários indicados pela Administração condições adequadas para utilização, operação e administração das funcionalidades disponibilizadas.</w:t>
      </w:r>
    </w:p>
    <w:p w14:paraId="2086F7E7" w14:textId="77777777" w:rsidR="00870D7D" w:rsidRPr="009B6473" w:rsidRDefault="00870D7D" w:rsidP="00870D7D">
      <w:pPr>
        <w:spacing w:line="276" w:lineRule="auto"/>
        <w:jc w:val="both"/>
        <w:rPr>
          <w:rFonts w:ascii="Arial" w:hAnsi="Arial" w:cs="Arial"/>
          <w:sz w:val="20"/>
          <w:szCs w:val="20"/>
        </w:rPr>
      </w:pPr>
      <w:r>
        <w:rPr>
          <w:rFonts w:ascii="Arial" w:hAnsi="Arial" w:cs="Arial"/>
          <w:sz w:val="20"/>
          <w:szCs w:val="20"/>
        </w:rPr>
        <w:t>5.7</w:t>
      </w:r>
      <w:r w:rsidRPr="009B6473">
        <w:rPr>
          <w:rFonts w:ascii="Arial" w:hAnsi="Arial" w:cs="Arial"/>
          <w:sz w:val="20"/>
          <w:szCs w:val="20"/>
        </w:rPr>
        <w:t>. Parametrização colaborativa</w:t>
      </w:r>
    </w:p>
    <w:p w14:paraId="74E11E73" w14:textId="77777777" w:rsidR="00870D7D" w:rsidRPr="009B6473" w:rsidRDefault="00870D7D" w:rsidP="00870D7D">
      <w:pPr>
        <w:spacing w:line="276" w:lineRule="auto"/>
        <w:ind w:left="426"/>
        <w:jc w:val="both"/>
        <w:rPr>
          <w:rFonts w:ascii="Arial" w:hAnsi="Arial" w:cs="Arial"/>
          <w:sz w:val="20"/>
          <w:szCs w:val="20"/>
        </w:rPr>
      </w:pPr>
      <w:r>
        <w:rPr>
          <w:rFonts w:ascii="Arial" w:hAnsi="Arial" w:cs="Arial"/>
          <w:sz w:val="20"/>
          <w:szCs w:val="20"/>
        </w:rPr>
        <w:t>5.7</w:t>
      </w:r>
      <w:r w:rsidRPr="009B6473">
        <w:rPr>
          <w:rFonts w:ascii="Arial" w:hAnsi="Arial" w:cs="Arial"/>
          <w:sz w:val="20"/>
          <w:szCs w:val="20"/>
        </w:rPr>
        <w:t>.1. O escopo funcional está integralmente definido neste Termo de Referência. Durante a implantação, a contratada realizará levantamento de requisitos junto às Secretarias demandantes para parametrização, configuração e adequação das funcionalidades já previstas ao contexto operacional do Município, sendo vedada a inclusão de módulos ou soluções não previstos neste TR.</w:t>
      </w:r>
    </w:p>
    <w:p w14:paraId="7B5A1131" w14:textId="77777777" w:rsidR="00870D7D" w:rsidRPr="009B6473" w:rsidRDefault="00870D7D" w:rsidP="00870D7D">
      <w:pPr>
        <w:spacing w:line="276" w:lineRule="auto"/>
        <w:ind w:left="426"/>
        <w:jc w:val="both"/>
        <w:rPr>
          <w:rFonts w:ascii="Arial" w:hAnsi="Arial" w:cs="Arial"/>
          <w:sz w:val="20"/>
          <w:szCs w:val="20"/>
        </w:rPr>
      </w:pPr>
      <w:r>
        <w:rPr>
          <w:rFonts w:ascii="Arial" w:hAnsi="Arial" w:cs="Arial"/>
          <w:sz w:val="20"/>
          <w:szCs w:val="20"/>
        </w:rPr>
        <w:t>5.7</w:t>
      </w:r>
      <w:r w:rsidRPr="009B6473">
        <w:rPr>
          <w:rFonts w:ascii="Arial" w:hAnsi="Arial" w:cs="Arial"/>
          <w:sz w:val="20"/>
          <w:szCs w:val="20"/>
        </w:rPr>
        <w:t>.2. As especificações de parametrização serão formalizadas em documento elaborado pela contratada e validado pelas Secretarias, limitando-se ao detalhamento e configuração do escopo licitado.</w:t>
      </w:r>
    </w:p>
    <w:p w14:paraId="495288E6" w14:textId="77777777" w:rsidR="00870D7D" w:rsidRPr="009B6473" w:rsidRDefault="00870D7D" w:rsidP="00870D7D">
      <w:pPr>
        <w:spacing w:line="276" w:lineRule="auto"/>
        <w:jc w:val="both"/>
        <w:rPr>
          <w:rFonts w:ascii="Arial" w:hAnsi="Arial" w:cs="Arial"/>
          <w:sz w:val="20"/>
          <w:szCs w:val="20"/>
        </w:rPr>
      </w:pPr>
      <w:r>
        <w:rPr>
          <w:rFonts w:ascii="Arial" w:hAnsi="Arial" w:cs="Arial"/>
          <w:sz w:val="20"/>
          <w:szCs w:val="20"/>
        </w:rPr>
        <w:t>5.8</w:t>
      </w:r>
      <w:r w:rsidRPr="009B6473">
        <w:rPr>
          <w:rFonts w:ascii="Arial" w:hAnsi="Arial" w:cs="Arial"/>
          <w:sz w:val="20"/>
          <w:szCs w:val="20"/>
        </w:rPr>
        <w:t>. Propriedade dos Dados, Portabilidade e Transição Contratual</w:t>
      </w:r>
    </w:p>
    <w:p w14:paraId="7E5AC262" w14:textId="77777777" w:rsidR="00870D7D" w:rsidRPr="009B6473" w:rsidRDefault="00870D7D" w:rsidP="00870D7D">
      <w:pPr>
        <w:spacing w:line="276" w:lineRule="auto"/>
        <w:ind w:left="426"/>
        <w:jc w:val="both"/>
        <w:rPr>
          <w:rFonts w:ascii="Arial" w:hAnsi="Arial" w:cs="Arial"/>
          <w:sz w:val="20"/>
          <w:szCs w:val="20"/>
        </w:rPr>
      </w:pPr>
      <w:r>
        <w:rPr>
          <w:rFonts w:ascii="Arial" w:hAnsi="Arial" w:cs="Arial"/>
          <w:sz w:val="20"/>
          <w:szCs w:val="20"/>
        </w:rPr>
        <w:t>5.8</w:t>
      </w:r>
      <w:r w:rsidRPr="009B6473">
        <w:rPr>
          <w:rFonts w:ascii="Arial" w:hAnsi="Arial" w:cs="Arial"/>
          <w:sz w:val="20"/>
          <w:szCs w:val="20"/>
        </w:rPr>
        <w:t xml:space="preserve">.1. Titularidade Incondicional: Todos os dados, informações, documentos, cadastros, relatórios, históricos, imagens e arquivos armazenados ou produzidos durante a execução dos serviços são de propriedade exclusiva e inalienável do Município de Mandaguaçu/PR.  </w:t>
      </w:r>
    </w:p>
    <w:p w14:paraId="7AE019D7" w14:textId="77777777" w:rsidR="00870D7D" w:rsidRPr="009B6473" w:rsidRDefault="00870D7D" w:rsidP="00870D7D">
      <w:pPr>
        <w:spacing w:line="276" w:lineRule="auto"/>
        <w:ind w:left="426"/>
        <w:jc w:val="both"/>
        <w:rPr>
          <w:rFonts w:ascii="Arial" w:hAnsi="Arial" w:cs="Arial"/>
          <w:sz w:val="20"/>
          <w:szCs w:val="20"/>
        </w:rPr>
      </w:pPr>
      <w:r>
        <w:rPr>
          <w:rFonts w:ascii="Arial" w:hAnsi="Arial" w:cs="Arial"/>
          <w:sz w:val="20"/>
          <w:szCs w:val="20"/>
        </w:rPr>
        <w:t>5.8</w:t>
      </w:r>
      <w:r w:rsidRPr="009B6473">
        <w:rPr>
          <w:rFonts w:ascii="Arial" w:hAnsi="Arial" w:cs="Arial"/>
          <w:sz w:val="20"/>
          <w:szCs w:val="20"/>
        </w:rPr>
        <w:t xml:space="preserve">.2. Dever de Portabilidade ao Final do Contrato: Ao término do contrato (seja por encerramento do prazo de vigência, não prorrogação ou rescisão por qualquer motivo), a CONTRATADA deverá fornecer ao Município a cópia integral e atualizada de toda a base de dados das soluções.  </w:t>
      </w:r>
    </w:p>
    <w:p w14:paraId="024C5135" w14:textId="77777777" w:rsidR="00870D7D" w:rsidRPr="009B6473" w:rsidRDefault="00870D7D" w:rsidP="00870D7D">
      <w:pPr>
        <w:spacing w:line="276" w:lineRule="auto"/>
        <w:ind w:left="426"/>
        <w:jc w:val="both"/>
        <w:rPr>
          <w:rFonts w:ascii="Arial" w:hAnsi="Arial" w:cs="Arial"/>
          <w:sz w:val="20"/>
          <w:szCs w:val="20"/>
        </w:rPr>
      </w:pPr>
      <w:r>
        <w:rPr>
          <w:rFonts w:ascii="Arial" w:hAnsi="Arial" w:cs="Arial"/>
          <w:sz w:val="20"/>
          <w:szCs w:val="20"/>
        </w:rPr>
        <w:t>5.8</w:t>
      </w:r>
      <w:r w:rsidRPr="009B6473">
        <w:rPr>
          <w:rFonts w:ascii="Arial" w:hAnsi="Arial" w:cs="Arial"/>
          <w:sz w:val="20"/>
          <w:szCs w:val="20"/>
        </w:rPr>
        <w:t>.3. Formatos e Estrutura: A devolução da base de dados deverá ser realizada sem qualquer custo adicional para a Administração, observando as seguintes condições técnicas:</w:t>
      </w:r>
    </w:p>
    <w:p w14:paraId="44D41AB9" w14:textId="77777777" w:rsidR="00870D7D" w:rsidRPr="009B6473" w:rsidRDefault="00870D7D" w:rsidP="00870D7D">
      <w:pPr>
        <w:spacing w:line="276" w:lineRule="auto"/>
        <w:ind w:left="709"/>
        <w:jc w:val="both"/>
        <w:rPr>
          <w:rFonts w:ascii="Arial" w:hAnsi="Arial" w:cs="Arial"/>
          <w:sz w:val="20"/>
          <w:szCs w:val="20"/>
        </w:rPr>
      </w:pPr>
      <w:r>
        <w:rPr>
          <w:rFonts w:ascii="Arial" w:hAnsi="Arial" w:cs="Arial"/>
          <w:sz w:val="20"/>
          <w:szCs w:val="20"/>
        </w:rPr>
        <w:t>5.8.3.1</w:t>
      </w:r>
      <w:r w:rsidRPr="009B6473">
        <w:rPr>
          <w:rFonts w:ascii="Arial" w:hAnsi="Arial" w:cs="Arial"/>
          <w:sz w:val="20"/>
          <w:szCs w:val="20"/>
        </w:rPr>
        <w:t xml:space="preserve"> Banco de Dados: Exportação integral dos dados em formato estruturado, aberto e de padrão de mercado (ex.: SQL, JSON, CSV ou XML);</w:t>
      </w:r>
    </w:p>
    <w:p w14:paraId="1811F517" w14:textId="77777777" w:rsidR="00870D7D" w:rsidRPr="009B6473" w:rsidRDefault="00870D7D" w:rsidP="00870D7D">
      <w:pPr>
        <w:spacing w:line="276" w:lineRule="auto"/>
        <w:ind w:left="709"/>
        <w:jc w:val="both"/>
        <w:rPr>
          <w:rFonts w:ascii="Arial" w:hAnsi="Arial" w:cs="Arial"/>
          <w:sz w:val="20"/>
          <w:szCs w:val="20"/>
        </w:rPr>
      </w:pPr>
      <w:r>
        <w:rPr>
          <w:rFonts w:ascii="Arial" w:hAnsi="Arial" w:cs="Arial"/>
          <w:sz w:val="20"/>
          <w:szCs w:val="20"/>
        </w:rPr>
        <w:t>5.8.3.2.</w:t>
      </w:r>
      <w:r w:rsidRPr="009B6473">
        <w:rPr>
          <w:rFonts w:ascii="Arial" w:hAnsi="Arial" w:cs="Arial"/>
          <w:sz w:val="20"/>
          <w:szCs w:val="20"/>
        </w:rPr>
        <w:t xml:space="preserve"> Acervo de Arquivos: Cópia organizada de todos os arquivos digitais vinculados ao sistema (documentos em PDF, imagens, fotos de cadastros, anexos de licitações, matérias de diário oficial e mídias);</w:t>
      </w:r>
    </w:p>
    <w:p w14:paraId="03F44196" w14:textId="77777777" w:rsidR="00870D7D" w:rsidRPr="009B6473" w:rsidRDefault="00870D7D" w:rsidP="00870D7D">
      <w:pPr>
        <w:spacing w:line="276" w:lineRule="auto"/>
        <w:ind w:left="709"/>
        <w:jc w:val="both"/>
        <w:rPr>
          <w:rFonts w:ascii="Arial" w:hAnsi="Arial" w:cs="Arial"/>
          <w:sz w:val="20"/>
          <w:szCs w:val="20"/>
        </w:rPr>
      </w:pPr>
      <w:r>
        <w:rPr>
          <w:rFonts w:ascii="Arial" w:hAnsi="Arial" w:cs="Arial"/>
          <w:sz w:val="20"/>
          <w:szCs w:val="20"/>
        </w:rPr>
        <w:t>5.8.3.3.</w:t>
      </w:r>
      <w:r w:rsidRPr="009B6473">
        <w:rPr>
          <w:rFonts w:ascii="Arial" w:hAnsi="Arial" w:cs="Arial"/>
          <w:sz w:val="20"/>
          <w:szCs w:val="20"/>
        </w:rPr>
        <w:t xml:space="preserve"> Dicionário de Dados: Disponibilização da documentação descritiva da estrutura do banco de dados (modelagem de dados/dicionário de dados), identificando tabelas, campos e relacionamentos, de modo a viabilizar a correta interpretação e migração dos dados para outro sistema. </w:t>
      </w:r>
    </w:p>
    <w:p w14:paraId="4C84BCE2" w14:textId="77777777" w:rsidR="00870D7D" w:rsidRPr="009B6473" w:rsidRDefault="00870D7D" w:rsidP="00870D7D">
      <w:pPr>
        <w:spacing w:line="276" w:lineRule="auto"/>
        <w:ind w:left="426"/>
        <w:jc w:val="both"/>
        <w:rPr>
          <w:rFonts w:ascii="Arial" w:hAnsi="Arial" w:cs="Arial"/>
          <w:sz w:val="20"/>
          <w:szCs w:val="20"/>
        </w:rPr>
      </w:pPr>
      <w:r>
        <w:rPr>
          <w:rFonts w:ascii="Arial" w:hAnsi="Arial" w:cs="Arial"/>
          <w:sz w:val="20"/>
          <w:szCs w:val="20"/>
        </w:rPr>
        <w:t>5.8</w:t>
      </w:r>
      <w:r w:rsidRPr="009B6473">
        <w:rPr>
          <w:rFonts w:ascii="Arial" w:hAnsi="Arial" w:cs="Arial"/>
          <w:sz w:val="20"/>
          <w:szCs w:val="20"/>
        </w:rPr>
        <w:t>.4. Prazos de Entrega: O arquivo com a base de dados completa e os acervos anexos deverão ser entregues ao Município em até 15 (quinze) dias corridos contados da notificação de encerramento do contrato ou da data de término da vigência</w:t>
      </w:r>
    </w:p>
    <w:p w14:paraId="1B4EF615" w14:textId="77777777" w:rsidR="00870D7D" w:rsidRPr="00683DAE" w:rsidRDefault="00870D7D" w:rsidP="00870D7D">
      <w:pPr>
        <w:suppressAutoHyphens w:val="0"/>
        <w:spacing w:line="276" w:lineRule="auto"/>
        <w:jc w:val="both"/>
        <w:rPr>
          <w:kern w:val="0"/>
          <w:lang w:eastAsia="pt-BR"/>
        </w:rPr>
      </w:pPr>
      <w:r w:rsidRPr="00CA1850">
        <w:rPr>
          <w:rFonts w:ascii="Arial" w:hAnsi="Arial" w:cs="Arial"/>
          <w:kern w:val="0"/>
          <w:sz w:val="20"/>
          <w:szCs w:val="20"/>
          <w:lang w:eastAsia="pt-BR"/>
        </w:rPr>
        <w:t>5.9. Durante toda a vigência contratual, a contratada deverá prestar serviços de hospedagem, manutenção corretiva, preventiva,</w:t>
      </w:r>
      <w:r>
        <w:rPr>
          <w:rFonts w:ascii="Arial" w:hAnsi="Arial" w:cs="Arial"/>
          <w:kern w:val="0"/>
          <w:sz w:val="20"/>
          <w:szCs w:val="20"/>
          <w:lang w:eastAsia="pt-BR"/>
        </w:rPr>
        <w:t xml:space="preserve"> </w:t>
      </w:r>
      <w:r w:rsidRPr="009901C4">
        <w:rPr>
          <w:rFonts w:ascii="Arial" w:hAnsi="Arial" w:cs="Arial"/>
          <w:kern w:val="0"/>
          <w:sz w:val="20"/>
          <w:szCs w:val="20"/>
          <w:lang w:eastAsia="pt-BR"/>
        </w:rPr>
        <w:t>adaptativa (restrita às adequações das funcionalidades já contratadas) suporte técnico especializado e atualização tecnológica das plataformas, garantindo sua plena operacionalidade e disponibilidade aos usuários.</w:t>
      </w:r>
    </w:p>
    <w:p w14:paraId="3F433E26" w14:textId="77777777" w:rsidR="00870D7D" w:rsidRPr="00683DAE" w:rsidRDefault="00870D7D" w:rsidP="00870D7D">
      <w:pPr>
        <w:spacing w:line="276" w:lineRule="auto"/>
        <w:jc w:val="both"/>
        <w:rPr>
          <w:rFonts w:ascii="Arial" w:hAnsi="Arial" w:cs="Arial"/>
          <w:b/>
          <w:bCs/>
          <w:i/>
          <w:iCs/>
          <w:sz w:val="20"/>
          <w:szCs w:val="20"/>
        </w:rPr>
      </w:pPr>
      <w:r w:rsidRPr="00683DAE">
        <w:rPr>
          <w:rFonts w:ascii="Arial" w:hAnsi="Arial" w:cs="Arial"/>
          <w:b/>
          <w:bCs/>
          <w:i/>
          <w:iCs/>
          <w:sz w:val="20"/>
          <w:szCs w:val="20"/>
        </w:rPr>
        <w:t xml:space="preserve">Prazo de Vigência </w:t>
      </w:r>
    </w:p>
    <w:p w14:paraId="11B40C54" w14:textId="77777777" w:rsidR="00870D7D" w:rsidRPr="00683DAE" w:rsidRDefault="00870D7D" w:rsidP="00870D7D">
      <w:pPr>
        <w:spacing w:line="276" w:lineRule="auto"/>
        <w:jc w:val="both"/>
        <w:rPr>
          <w:rFonts w:ascii="Arial" w:hAnsi="Arial" w:cs="Arial"/>
          <w:sz w:val="20"/>
          <w:szCs w:val="20"/>
        </w:rPr>
      </w:pPr>
      <w:r w:rsidRPr="00683DAE">
        <w:rPr>
          <w:rFonts w:ascii="Arial" w:hAnsi="Arial" w:cs="Arial"/>
          <w:sz w:val="20"/>
          <w:szCs w:val="20"/>
        </w:rPr>
        <w:t>5.</w:t>
      </w:r>
      <w:r>
        <w:rPr>
          <w:rFonts w:ascii="Arial" w:hAnsi="Arial" w:cs="Arial"/>
          <w:sz w:val="20"/>
          <w:szCs w:val="20"/>
        </w:rPr>
        <w:t>10</w:t>
      </w:r>
      <w:r w:rsidRPr="00683DAE">
        <w:rPr>
          <w:rFonts w:ascii="Arial" w:hAnsi="Arial" w:cs="Arial"/>
          <w:sz w:val="20"/>
          <w:szCs w:val="20"/>
        </w:rPr>
        <w:t>. O prazo de vigência do contrato será de 1 (um) ano, contado a partir da publicação em órgão oficial, e poderá ser prorrogado, desde que comprovado o preço vantajoso.</w:t>
      </w:r>
    </w:p>
    <w:p w14:paraId="4349A1CC" w14:textId="77777777" w:rsidR="00870D7D" w:rsidRPr="00683DAE" w:rsidRDefault="00870D7D" w:rsidP="00870D7D">
      <w:pPr>
        <w:spacing w:line="276" w:lineRule="auto"/>
        <w:jc w:val="both"/>
        <w:rPr>
          <w:rFonts w:ascii="Arial" w:hAnsi="Arial" w:cs="Arial"/>
          <w:sz w:val="20"/>
          <w:szCs w:val="20"/>
        </w:rPr>
      </w:pPr>
      <w:r w:rsidRPr="00683DAE">
        <w:rPr>
          <w:rFonts w:ascii="Arial" w:hAnsi="Arial" w:cs="Arial"/>
          <w:sz w:val="20"/>
          <w:szCs w:val="20"/>
        </w:rPr>
        <w:t>5.1</w:t>
      </w:r>
      <w:r>
        <w:rPr>
          <w:rFonts w:ascii="Arial" w:hAnsi="Arial" w:cs="Arial"/>
          <w:sz w:val="20"/>
          <w:szCs w:val="20"/>
        </w:rPr>
        <w:t>1</w:t>
      </w:r>
      <w:r w:rsidRPr="00683DAE">
        <w:rPr>
          <w:rFonts w:ascii="Arial" w:hAnsi="Arial" w:cs="Arial"/>
          <w:sz w:val="20"/>
          <w:szCs w:val="20"/>
        </w:rPr>
        <w:t>.  Alterações contratuais, acréscimos e supressões nos termos dos arts. 124, inciso I, alínea “b”, e 125 da Lei nº 14.133/2021, a Administração poderá alterar unilateralmente o contrato para acréscimo ou supressão quantitativa de seu objeto, limitada a alteração a até 25% do valor inicial atualizado, ou a até 50% no caso de reforma de edifício ou equipamento, vedada a transfiguração do objeto.</w:t>
      </w:r>
    </w:p>
    <w:p w14:paraId="7AD0DA2F" w14:textId="77777777" w:rsidR="00870D7D" w:rsidRPr="00683DAE" w:rsidRDefault="00870D7D" w:rsidP="00870D7D">
      <w:pPr>
        <w:spacing w:line="276" w:lineRule="auto"/>
        <w:jc w:val="both"/>
        <w:rPr>
          <w:rFonts w:ascii="Arial" w:hAnsi="Arial" w:cs="Arial"/>
          <w:b/>
          <w:bCs/>
          <w:i/>
          <w:iCs/>
          <w:sz w:val="20"/>
          <w:szCs w:val="20"/>
        </w:rPr>
      </w:pPr>
      <w:r w:rsidRPr="00683DAE">
        <w:rPr>
          <w:rFonts w:ascii="Arial" w:hAnsi="Arial" w:cs="Arial"/>
          <w:b/>
          <w:bCs/>
          <w:i/>
          <w:iCs/>
          <w:sz w:val="20"/>
          <w:szCs w:val="20"/>
        </w:rPr>
        <w:t>Da possibilidade de prorrogação do contrato</w:t>
      </w:r>
    </w:p>
    <w:p w14:paraId="394F3D6D" w14:textId="77777777" w:rsidR="00870D7D" w:rsidRPr="00683DAE" w:rsidRDefault="00870D7D" w:rsidP="00870D7D">
      <w:pPr>
        <w:spacing w:line="276" w:lineRule="auto"/>
        <w:jc w:val="both"/>
        <w:rPr>
          <w:rFonts w:ascii="Arial" w:hAnsi="Arial" w:cs="Arial"/>
          <w:sz w:val="20"/>
          <w:szCs w:val="20"/>
        </w:rPr>
      </w:pPr>
      <w:r w:rsidRPr="00683DAE">
        <w:rPr>
          <w:rFonts w:ascii="Arial" w:hAnsi="Arial" w:cs="Arial"/>
          <w:sz w:val="20"/>
          <w:szCs w:val="20"/>
        </w:rPr>
        <w:t>5.1</w:t>
      </w:r>
      <w:r>
        <w:rPr>
          <w:rFonts w:ascii="Arial" w:hAnsi="Arial" w:cs="Arial"/>
          <w:sz w:val="20"/>
          <w:szCs w:val="20"/>
        </w:rPr>
        <w:t>2</w:t>
      </w:r>
      <w:r w:rsidRPr="00683DAE">
        <w:rPr>
          <w:rFonts w:ascii="Arial" w:hAnsi="Arial" w:cs="Arial"/>
          <w:sz w:val="20"/>
          <w:szCs w:val="20"/>
        </w:rPr>
        <w:t>. Nos casos de contrato de serviços e fornecimentos contínuos, decorrente deste processo, poderão ser prorrogados sucessivamente respeitando a vigência máxima decenal nos termos do art. 107 da Lei nº 14.133/2021.</w:t>
      </w:r>
    </w:p>
    <w:p w14:paraId="2FF45E48" w14:textId="77777777" w:rsidR="00870D7D" w:rsidRPr="00683DAE" w:rsidRDefault="00870D7D" w:rsidP="00870D7D">
      <w:pPr>
        <w:spacing w:line="276" w:lineRule="auto"/>
        <w:jc w:val="both"/>
        <w:rPr>
          <w:rFonts w:ascii="Arial" w:hAnsi="Arial" w:cs="Arial"/>
          <w:b/>
          <w:bCs/>
          <w:i/>
          <w:iCs/>
          <w:sz w:val="20"/>
          <w:szCs w:val="20"/>
        </w:rPr>
      </w:pPr>
      <w:r w:rsidRPr="00683DAE">
        <w:rPr>
          <w:rFonts w:ascii="Arial" w:hAnsi="Arial" w:cs="Arial"/>
          <w:b/>
          <w:bCs/>
          <w:i/>
          <w:iCs/>
          <w:sz w:val="20"/>
          <w:szCs w:val="20"/>
        </w:rPr>
        <w:t>Outras Condições</w:t>
      </w:r>
    </w:p>
    <w:p w14:paraId="4CD1C845" w14:textId="77777777" w:rsidR="00870D7D" w:rsidRPr="00683DAE" w:rsidRDefault="00870D7D" w:rsidP="00870D7D">
      <w:pPr>
        <w:spacing w:line="276" w:lineRule="auto"/>
        <w:jc w:val="both"/>
        <w:rPr>
          <w:rFonts w:ascii="Arial" w:hAnsi="Arial" w:cs="Arial"/>
          <w:sz w:val="20"/>
          <w:szCs w:val="20"/>
        </w:rPr>
      </w:pPr>
      <w:r w:rsidRPr="00683DAE">
        <w:rPr>
          <w:rFonts w:ascii="Arial" w:hAnsi="Arial" w:cs="Arial"/>
          <w:sz w:val="20"/>
          <w:szCs w:val="20"/>
        </w:rPr>
        <w:t>5.1</w:t>
      </w:r>
      <w:r>
        <w:rPr>
          <w:rFonts w:ascii="Arial" w:hAnsi="Arial" w:cs="Arial"/>
          <w:sz w:val="20"/>
          <w:szCs w:val="20"/>
        </w:rPr>
        <w:t>3</w:t>
      </w:r>
      <w:r w:rsidRPr="00683DAE">
        <w:rPr>
          <w:rFonts w:ascii="Arial" w:hAnsi="Arial" w:cs="Arial"/>
          <w:sz w:val="20"/>
          <w:szCs w:val="20"/>
        </w:rPr>
        <w:t>. Infrações graves, dolo ou má-fé poderão ensejar sanções imediatas e mais severas, inclusive a declaração de inidoneidade, nos termos do art. 156, IV, da mesma lei, independentemente da quantidade de ocorrências anteriores.</w:t>
      </w:r>
    </w:p>
    <w:p w14:paraId="26FCF049" w14:textId="77777777" w:rsidR="00870D7D" w:rsidRPr="00683DAE" w:rsidRDefault="00870D7D" w:rsidP="00870D7D">
      <w:pPr>
        <w:spacing w:line="276" w:lineRule="auto"/>
        <w:jc w:val="both"/>
        <w:rPr>
          <w:rFonts w:ascii="Arial" w:hAnsi="Arial" w:cs="Arial"/>
          <w:sz w:val="20"/>
          <w:szCs w:val="20"/>
        </w:rPr>
      </w:pPr>
      <w:r w:rsidRPr="00683DAE">
        <w:rPr>
          <w:rFonts w:ascii="Arial" w:hAnsi="Arial" w:cs="Arial"/>
          <w:sz w:val="20"/>
          <w:szCs w:val="20"/>
        </w:rPr>
        <w:lastRenderedPageBreak/>
        <w:t>5.1</w:t>
      </w:r>
      <w:r>
        <w:rPr>
          <w:rFonts w:ascii="Arial" w:hAnsi="Arial" w:cs="Arial"/>
          <w:sz w:val="20"/>
          <w:szCs w:val="20"/>
        </w:rPr>
        <w:t>4</w:t>
      </w:r>
      <w:r w:rsidRPr="00683DAE">
        <w:rPr>
          <w:rFonts w:ascii="Arial" w:hAnsi="Arial" w:cs="Arial"/>
          <w:sz w:val="20"/>
          <w:szCs w:val="20"/>
        </w:rPr>
        <w:t>. A sanção de multa será aplicada isolada ou cumulativamente com outras penalidades no caso de atraso injustificado ou em qualquer outro caso de inexecução que implique prejuízo ou transtorno à administração na forma prevista em edital ou em contrato, conforme Art. 4º do decreto municipal 8481/2023.</w:t>
      </w:r>
    </w:p>
    <w:p w14:paraId="509AE59A" w14:textId="77777777" w:rsidR="00870D7D" w:rsidRPr="00683DAE" w:rsidRDefault="00870D7D" w:rsidP="00870D7D">
      <w:pPr>
        <w:spacing w:line="276" w:lineRule="auto"/>
        <w:jc w:val="both"/>
        <w:rPr>
          <w:rFonts w:ascii="Arial" w:hAnsi="Arial" w:cs="Arial"/>
          <w:b/>
          <w:bCs/>
          <w:sz w:val="20"/>
          <w:szCs w:val="20"/>
        </w:rPr>
      </w:pPr>
      <w:r w:rsidRPr="00683DAE">
        <w:rPr>
          <w:rFonts w:ascii="Arial" w:hAnsi="Arial" w:cs="Arial"/>
          <w:b/>
          <w:bCs/>
          <w:sz w:val="20"/>
          <w:szCs w:val="20"/>
        </w:rPr>
        <w:t>Fiscalização</w:t>
      </w:r>
    </w:p>
    <w:p w14:paraId="616730EA" w14:textId="77777777" w:rsidR="00870D7D" w:rsidRPr="00683DAE" w:rsidRDefault="00870D7D" w:rsidP="00870D7D">
      <w:pPr>
        <w:pStyle w:val="Nvel2-Red"/>
        <w:rPr>
          <w:color w:val="EE0000"/>
        </w:rPr>
      </w:pPr>
      <w:r w:rsidRPr="00683DAE">
        <w:t>5.1</w:t>
      </w:r>
      <w:r>
        <w:t>5</w:t>
      </w:r>
      <w:r w:rsidRPr="00683DAE">
        <w:t xml:space="preserve">. A execução do contrato deverá ser acompanhada e fiscalizada pela Gestora do contrato a Sr.ª </w:t>
      </w:r>
      <w:r w:rsidRPr="00683DAE">
        <w:rPr>
          <w:color w:val="auto"/>
        </w:rPr>
        <w:t xml:space="preserve">SANDRA APARECIDA ROMERO, pelos Fiscais os </w:t>
      </w:r>
      <w:r w:rsidRPr="00683DAE">
        <w:t xml:space="preserve">Sres. MATHEUS SGOBERO DA SILVA VIANA, VITOR LUIZ DOS SANTOS NAVARRO, MARCOS HIDEO OTSUKA e VICTOR HUGO CRUBELATI BIDURIN </w:t>
      </w:r>
      <w:r w:rsidRPr="00683DAE">
        <w:rPr>
          <w:color w:val="auto"/>
        </w:rPr>
        <w:t xml:space="preserve">que desempenhará as funções de fiscalização técnica e administrativa, e fiscal substituto a Sr.ª ISADORA DENISE PEREIRA DE BARROS OLIVEIRA (Lei nº 14.133, de 2021, art. 117, §1). </w:t>
      </w:r>
    </w:p>
    <w:p w14:paraId="4ECC7765" w14:textId="77777777" w:rsidR="00870D7D" w:rsidRPr="00683DAE" w:rsidRDefault="00870D7D" w:rsidP="00870D7D">
      <w:pPr>
        <w:spacing w:line="276" w:lineRule="auto"/>
        <w:jc w:val="both"/>
        <w:rPr>
          <w:rFonts w:ascii="Arial" w:hAnsi="Arial" w:cs="Arial"/>
          <w:b/>
          <w:bCs/>
          <w:i/>
          <w:iCs/>
          <w:sz w:val="20"/>
          <w:szCs w:val="20"/>
        </w:rPr>
      </w:pPr>
      <w:r w:rsidRPr="00683DAE">
        <w:rPr>
          <w:rFonts w:ascii="Arial" w:hAnsi="Arial" w:cs="Arial"/>
          <w:b/>
          <w:bCs/>
          <w:i/>
          <w:iCs/>
          <w:sz w:val="20"/>
          <w:szCs w:val="20"/>
        </w:rPr>
        <w:t>Fiscalização Técnica</w:t>
      </w:r>
    </w:p>
    <w:p w14:paraId="150D373C" w14:textId="77777777" w:rsidR="00870D7D" w:rsidRPr="00683DAE" w:rsidRDefault="00870D7D" w:rsidP="00870D7D">
      <w:pPr>
        <w:spacing w:line="276" w:lineRule="auto"/>
        <w:jc w:val="both"/>
        <w:rPr>
          <w:rFonts w:ascii="Arial" w:hAnsi="Arial" w:cs="Arial"/>
          <w:sz w:val="20"/>
          <w:szCs w:val="20"/>
        </w:rPr>
      </w:pPr>
      <w:r w:rsidRPr="00683DAE">
        <w:rPr>
          <w:rFonts w:ascii="Arial" w:hAnsi="Arial" w:cs="Arial"/>
          <w:sz w:val="20"/>
          <w:szCs w:val="20"/>
        </w:rPr>
        <w:t>5.1</w:t>
      </w:r>
      <w:r>
        <w:rPr>
          <w:rFonts w:ascii="Arial" w:hAnsi="Arial" w:cs="Arial"/>
          <w:sz w:val="20"/>
          <w:szCs w:val="20"/>
        </w:rPr>
        <w:t>6</w:t>
      </w:r>
      <w:r w:rsidRPr="00683DAE">
        <w:rPr>
          <w:rFonts w:ascii="Arial" w:hAnsi="Arial" w:cs="Arial"/>
          <w:sz w:val="20"/>
          <w:szCs w:val="20"/>
        </w:rPr>
        <w:t>. O fiscal técnico do contrato e/ou ATA acompanhará a execução dos mesmos, para que sejam cumpridas todas as condições estabelecidas no contrato e/ou em ATA, de modo a assegurar os melhores resultados para a Administração.</w:t>
      </w:r>
    </w:p>
    <w:p w14:paraId="370CAE99" w14:textId="77777777" w:rsidR="00870D7D" w:rsidRPr="00683DAE" w:rsidRDefault="00870D7D" w:rsidP="00870D7D">
      <w:pPr>
        <w:spacing w:line="276" w:lineRule="auto"/>
        <w:jc w:val="both"/>
        <w:rPr>
          <w:rFonts w:ascii="Arial" w:hAnsi="Arial" w:cs="Arial"/>
          <w:sz w:val="20"/>
          <w:szCs w:val="20"/>
        </w:rPr>
      </w:pPr>
      <w:r w:rsidRPr="00683DAE">
        <w:rPr>
          <w:rFonts w:ascii="Arial" w:hAnsi="Arial" w:cs="Arial"/>
          <w:sz w:val="20"/>
          <w:szCs w:val="20"/>
        </w:rPr>
        <w:t>5.1</w:t>
      </w:r>
      <w:r>
        <w:rPr>
          <w:rFonts w:ascii="Arial" w:hAnsi="Arial" w:cs="Arial"/>
          <w:sz w:val="20"/>
          <w:szCs w:val="20"/>
        </w:rPr>
        <w:t>7</w:t>
      </w:r>
      <w:r w:rsidRPr="00683DAE">
        <w:rPr>
          <w:rFonts w:ascii="Arial" w:hAnsi="Arial" w:cs="Arial"/>
          <w:sz w:val="20"/>
          <w:szCs w:val="20"/>
        </w:rPr>
        <w:t>. O fiscal técnico do contrato e/ou ATA anotará no histórico de gerenciamento do contrato e/ou ATA, todas as ocorrências relacionadas à execução do(s) mesmo(s), com a descrição do que for necessário para a regularização das faltas ou dos defeitos observados. (Lei nº 14.133, de 2021, art. 117, §1º).</w:t>
      </w:r>
    </w:p>
    <w:p w14:paraId="7C92E717" w14:textId="77777777" w:rsidR="00870D7D" w:rsidRPr="00683DAE" w:rsidRDefault="00870D7D" w:rsidP="00870D7D">
      <w:pPr>
        <w:spacing w:line="276" w:lineRule="auto"/>
        <w:jc w:val="both"/>
        <w:rPr>
          <w:rFonts w:ascii="Arial" w:hAnsi="Arial" w:cs="Arial"/>
          <w:sz w:val="20"/>
          <w:szCs w:val="20"/>
        </w:rPr>
      </w:pPr>
      <w:r w:rsidRPr="00683DAE">
        <w:rPr>
          <w:rFonts w:ascii="Arial" w:hAnsi="Arial" w:cs="Arial"/>
          <w:sz w:val="20"/>
          <w:szCs w:val="20"/>
        </w:rPr>
        <w:t>5.1</w:t>
      </w:r>
      <w:r>
        <w:rPr>
          <w:rFonts w:ascii="Arial" w:hAnsi="Arial" w:cs="Arial"/>
          <w:sz w:val="20"/>
          <w:szCs w:val="20"/>
        </w:rPr>
        <w:t>8</w:t>
      </w:r>
      <w:r w:rsidRPr="00683DAE">
        <w:rPr>
          <w:rFonts w:ascii="Arial" w:hAnsi="Arial" w:cs="Arial"/>
          <w:sz w:val="20"/>
          <w:szCs w:val="20"/>
        </w:rPr>
        <w:t xml:space="preserve">. Identificada qualquer inexatidão ou irregularidade, o fiscal técnico do contrato e/ou ATA, emitirá notificações para a correção da execução do contrato e/ou ATA, determinando prazo para a correção. </w:t>
      </w:r>
    </w:p>
    <w:p w14:paraId="2AB85072" w14:textId="77777777" w:rsidR="00870D7D" w:rsidRPr="00683DAE" w:rsidRDefault="00870D7D" w:rsidP="00870D7D">
      <w:pPr>
        <w:spacing w:line="276" w:lineRule="auto"/>
        <w:jc w:val="both"/>
        <w:rPr>
          <w:rFonts w:ascii="Arial" w:hAnsi="Arial" w:cs="Arial"/>
          <w:sz w:val="20"/>
          <w:szCs w:val="20"/>
        </w:rPr>
      </w:pPr>
      <w:r w:rsidRPr="00683DAE">
        <w:rPr>
          <w:rFonts w:ascii="Arial" w:hAnsi="Arial" w:cs="Arial"/>
          <w:sz w:val="20"/>
          <w:szCs w:val="20"/>
        </w:rPr>
        <w:t>5.1</w:t>
      </w:r>
      <w:r>
        <w:rPr>
          <w:rFonts w:ascii="Arial" w:hAnsi="Arial" w:cs="Arial"/>
          <w:sz w:val="20"/>
          <w:szCs w:val="20"/>
        </w:rPr>
        <w:t>9</w:t>
      </w:r>
      <w:r w:rsidRPr="00683DAE">
        <w:rPr>
          <w:rFonts w:ascii="Arial" w:hAnsi="Arial" w:cs="Arial"/>
          <w:sz w:val="20"/>
          <w:szCs w:val="20"/>
        </w:rPr>
        <w:t>. O fiscal técnico do contrato e/ou ATA, informará ao gestor do contrato e/ou ATA, em tempo hábil, a situação que demandar decisão ou adoção de medidas que ultrapassem sua competência, para que adote as medidas necessárias e saneadoras, se for o caso.</w:t>
      </w:r>
    </w:p>
    <w:p w14:paraId="7BF2FF40" w14:textId="77777777" w:rsidR="00870D7D" w:rsidRPr="00683DAE" w:rsidRDefault="00870D7D" w:rsidP="00870D7D">
      <w:pPr>
        <w:spacing w:line="276" w:lineRule="auto"/>
        <w:jc w:val="both"/>
        <w:rPr>
          <w:rFonts w:ascii="Arial" w:hAnsi="Arial" w:cs="Arial"/>
          <w:sz w:val="20"/>
          <w:szCs w:val="20"/>
        </w:rPr>
      </w:pPr>
      <w:r w:rsidRPr="00683DAE">
        <w:rPr>
          <w:rFonts w:ascii="Arial" w:hAnsi="Arial" w:cs="Arial"/>
          <w:sz w:val="20"/>
          <w:szCs w:val="20"/>
        </w:rPr>
        <w:t>5.</w:t>
      </w:r>
      <w:r>
        <w:rPr>
          <w:rFonts w:ascii="Arial" w:hAnsi="Arial" w:cs="Arial"/>
          <w:sz w:val="20"/>
          <w:szCs w:val="20"/>
        </w:rPr>
        <w:t>20</w:t>
      </w:r>
      <w:r w:rsidRPr="00683DAE">
        <w:rPr>
          <w:rFonts w:ascii="Arial" w:hAnsi="Arial" w:cs="Arial"/>
          <w:sz w:val="20"/>
          <w:szCs w:val="20"/>
        </w:rPr>
        <w:t xml:space="preserve">. No caso de ocorrências que possam inviabilizar a execução do contrato e/ou ATA, nas datas aprazadas, o fiscal técnico do contrato e/ou ATA, comunicará o fato imediatamente ao gestor do contrato e/ou ATA.  </w:t>
      </w:r>
    </w:p>
    <w:p w14:paraId="34373249" w14:textId="77777777" w:rsidR="00870D7D" w:rsidRPr="00683DAE" w:rsidRDefault="00870D7D" w:rsidP="00870D7D">
      <w:pPr>
        <w:spacing w:line="276" w:lineRule="auto"/>
        <w:jc w:val="both"/>
        <w:rPr>
          <w:rFonts w:ascii="Arial" w:hAnsi="Arial" w:cs="Arial"/>
          <w:sz w:val="20"/>
          <w:szCs w:val="20"/>
        </w:rPr>
      </w:pPr>
      <w:r w:rsidRPr="00683DAE">
        <w:rPr>
          <w:rFonts w:ascii="Arial" w:hAnsi="Arial" w:cs="Arial"/>
          <w:sz w:val="20"/>
          <w:szCs w:val="20"/>
        </w:rPr>
        <w:t>5.2</w:t>
      </w:r>
      <w:r>
        <w:rPr>
          <w:rFonts w:ascii="Arial" w:hAnsi="Arial" w:cs="Arial"/>
          <w:sz w:val="20"/>
          <w:szCs w:val="20"/>
        </w:rPr>
        <w:t>1</w:t>
      </w:r>
      <w:r w:rsidRPr="00683DAE">
        <w:rPr>
          <w:rFonts w:ascii="Arial" w:hAnsi="Arial" w:cs="Arial"/>
          <w:sz w:val="20"/>
          <w:szCs w:val="20"/>
        </w:rPr>
        <w:t>. O fiscal técnico do contrato e/ou ATA, comunicará ao gestor do contrato e/ou ATA, em tempo hábil, o término do contrato e/ou ATA sob sua responsabilidade, com vistas à tempestiva renovação ou à prorrogação.</w:t>
      </w:r>
    </w:p>
    <w:p w14:paraId="4490F40F" w14:textId="77777777" w:rsidR="00870D7D" w:rsidRPr="00683DAE" w:rsidRDefault="00870D7D" w:rsidP="00870D7D">
      <w:pPr>
        <w:spacing w:line="276" w:lineRule="auto"/>
        <w:jc w:val="both"/>
        <w:rPr>
          <w:rFonts w:ascii="Arial" w:hAnsi="Arial" w:cs="Arial"/>
          <w:b/>
          <w:bCs/>
          <w:i/>
          <w:iCs/>
          <w:sz w:val="20"/>
          <w:szCs w:val="20"/>
        </w:rPr>
      </w:pPr>
      <w:r w:rsidRPr="00683DAE">
        <w:rPr>
          <w:rFonts w:ascii="Arial" w:hAnsi="Arial" w:cs="Arial"/>
          <w:b/>
          <w:bCs/>
          <w:i/>
          <w:iCs/>
          <w:sz w:val="20"/>
          <w:szCs w:val="20"/>
        </w:rPr>
        <w:t>Fiscalização Administrativa</w:t>
      </w:r>
    </w:p>
    <w:p w14:paraId="07EFBF9D" w14:textId="77777777" w:rsidR="00870D7D" w:rsidRPr="00683DAE" w:rsidRDefault="00870D7D" w:rsidP="00870D7D">
      <w:pPr>
        <w:spacing w:line="276" w:lineRule="auto"/>
        <w:jc w:val="both"/>
        <w:rPr>
          <w:rFonts w:ascii="Arial" w:hAnsi="Arial" w:cs="Arial"/>
          <w:sz w:val="20"/>
          <w:szCs w:val="20"/>
        </w:rPr>
      </w:pPr>
      <w:r w:rsidRPr="00683DAE">
        <w:rPr>
          <w:rFonts w:ascii="Arial" w:hAnsi="Arial" w:cs="Arial"/>
          <w:sz w:val="20"/>
          <w:szCs w:val="20"/>
        </w:rPr>
        <w:t>5.2</w:t>
      </w:r>
      <w:r>
        <w:rPr>
          <w:rFonts w:ascii="Arial" w:hAnsi="Arial" w:cs="Arial"/>
          <w:sz w:val="20"/>
          <w:szCs w:val="20"/>
        </w:rPr>
        <w:t>2</w:t>
      </w:r>
      <w:r w:rsidRPr="00683DAE">
        <w:rPr>
          <w:rFonts w:ascii="Arial" w:hAnsi="Arial" w:cs="Arial"/>
          <w:sz w:val="20"/>
          <w:szCs w:val="20"/>
        </w:rPr>
        <w:t>. O fiscal administrativo do contrato e/ou ATA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1396AD8C" w14:textId="77777777" w:rsidR="00870D7D" w:rsidRPr="00683DAE" w:rsidRDefault="00870D7D" w:rsidP="00870D7D">
      <w:pPr>
        <w:spacing w:line="276" w:lineRule="auto"/>
        <w:jc w:val="both"/>
        <w:rPr>
          <w:rFonts w:ascii="Arial" w:hAnsi="Arial" w:cs="Arial"/>
          <w:sz w:val="20"/>
          <w:szCs w:val="20"/>
        </w:rPr>
      </w:pPr>
      <w:r w:rsidRPr="00683DAE">
        <w:rPr>
          <w:rFonts w:ascii="Arial" w:hAnsi="Arial" w:cs="Arial"/>
          <w:sz w:val="20"/>
          <w:szCs w:val="20"/>
        </w:rPr>
        <w:t>5.2</w:t>
      </w:r>
      <w:r>
        <w:rPr>
          <w:rFonts w:ascii="Arial" w:hAnsi="Arial" w:cs="Arial"/>
          <w:sz w:val="20"/>
          <w:szCs w:val="20"/>
        </w:rPr>
        <w:t>3</w:t>
      </w:r>
      <w:r w:rsidRPr="00683DAE">
        <w:rPr>
          <w:rFonts w:ascii="Arial" w:hAnsi="Arial" w:cs="Arial"/>
          <w:sz w:val="20"/>
          <w:szCs w:val="20"/>
        </w:rPr>
        <w:t>. Caso ocorra descumprimento das obrigações estabelecidas, o fiscal administrativo do contrato e/ou ATA atuará tempestivamente na solução do problema, reportando ao gestor do contrato e/ou ATA para que tome as providências cabíveis, quando ultrapassar a sua competência.</w:t>
      </w:r>
    </w:p>
    <w:p w14:paraId="168CA097" w14:textId="77777777" w:rsidR="00870D7D" w:rsidRPr="00683DAE" w:rsidRDefault="00870D7D" w:rsidP="00870D7D">
      <w:pPr>
        <w:spacing w:line="276" w:lineRule="auto"/>
        <w:jc w:val="both"/>
        <w:rPr>
          <w:rFonts w:ascii="Arial" w:hAnsi="Arial" w:cs="Arial"/>
          <w:b/>
          <w:bCs/>
          <w:i/>
          <w:iCs/>
          <w:sz w:val="20"/>
          <w:szCs w:val="20"/>
        </w:rPr>
      </w:pPr>
      <w:r w:rsidRPr="00683DAE">
        <w:rPr>
          <w:rFonts w:ascii="Arial" w:hAnsi="Arial" w:cs="Arial"/>
          <w:b/>
          <w:bCs/>
          <w:i/>
          <w:iCs/>
          <w:sz w:val="20"/>
          <w:szCs w:val="20"/>
        </w:rPr>
        <w:t>Gestor do Contrato</w:t>
      </w:r>
    </w:p>
    <w:p w14:paraId="2BF97455" w14:textId="77777777" w:rsidR="00870D7D" w:rsidRPr="00683DAE" w:rsidRDefault="00870D7D" w:rsidP="00870D7D">
      <w:pPr>
        <w:spacing w:line="276" w:lineRule="auto"/>
        <w:jc w:val="both"/>
        <w:rPr>
          <w:rFonts w:ascii="Arial" w:hAnsi="Arial" w:cs="Arial"/>
          <w:sz w:val="20"/>
          <w:szCs w:val="20"/>
        </w:rPr>
      </w:pPr>
      <w:r w:rsidRPr="00683DAE">
        <w:rPr>
          <w:rFonts w:ascii="Arial" w:hAnsi="Arial" w:cs="Arial"/>
          <w:sz w:val="20"/>
          <w:szCs w:val="20"/>
        </w:rPr>
        <w:t>5.2</w:t>
      </w:r>
      <w:r>
        <w:rPr>
          <w:rFonts w:ascii="Arial" w:hAnsi="Arial" w:cs="Arial"/>
          <w:sz w:val="20"/>
          <w:szCs w:val="20"/>
        </w:rPr>
        <w:t>4</w:t>
      </w:r>
      <w:r w:rsidRPr="00683DAE">
        <w:rPr>
          <w:rFonts w:ascii="Arial" w:hAnsi="Arial" w:cs="Arial"/>
          <w:sz w:val="20"/>
          <w:szCs w:val="20"/>
        </w:rPr>
        <w:t>.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1BF0B28E" w14:textId="77777777" w:rsidR="00870D7D" w:rsidRPr="00683DAE" w:rsidRDefault="00870D7D" w:rsidP="00870D7D">
      <w:pPr>
        <w:spacing w:line="276" w:lineRule="auto"/>
        <w:jc w:val="both"/>
        <w:rPr>
          <w:rFonts w:ascii="Arial" w:hAnsi="Arial" w:cs="Arial"/>
          <w:sz w:val="20"/>
          <w:szCs w:val="20"/>
        </w:rPr>
      </w:pPr>
      <w:r w:rsidRPr="00683DAE">
        <w:rPr>
          <w:rFonts w:ascii="Arial" w:hAnsi="Arial" w:cs="Arial"/>
          <w:sz w:val="20"/>
          <w:szCs w:val="20"/>
        </w:rPr>
        <w:t>5.2</w:t>
      </w:r>
      <w:r>
        <w:rPr>
          <w:rFonts w:ascii="Arial" w:hAnsi="Arial" w:cs="Arial"/>
          <w:sz w:val="20"/>
          <w:szCs w:val="20"/>
        </w:rPr>
        <w:t>5</w:t>
      </w:r>
      <w:r w:rsidRPr="00683DAE">
        <w:rPr>
          <w:rFonts w:ascii="Arial" w:hAnsi="Arial" w:cs="Arial"/>
          <w:sz w:val="20"/>
          <w:szCs w:val="20"/>
        </w:rPr>
        <w:t>. 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10,II).</w:t>
      </w:r>
    </w:p>
    <w:p w14:paraId="7BFEA49C" w14:textId="77777777" w:rsidR="00870D7D" w:rsidRPr="00683DAE" w:rsidRDefault="00870D7D" w:rsidP="00870D7D">
      <w:pPr>
        <w:spacing w:line="276" w:lineRule="auto"/>
        <w:jc w:val="both"/>
        <w:rPr>
          <w:rFonts w:ascii="Arial" w:hAnsi="Arial" w:cs="Arial"/>
          <w:sz w:val="20"/>
          <w:szCs w:val="20"/>
        </w:rPr>
      </w:pPr>
      <w:r w:rsidRPr="00683DAE">
        <w:rPr>
          <w:rFonts w:ascii="Arial" w:hAnsi="Arial" w:cs="Arial"/>
          <w:sz w:val="20"/>
          <w:szCs w:val="20"/>
        </w:rPr>
        <w:t>5.2</w:t>
      </w:r>
      <w:r>
        <w:rPr>
          <w:rFonts w:ascii="Arial" w:hAnsi="Arial" w:cs="Arial"/>
          <w:sz w:val="20"/>
          <w:szCs w:val="20"/>
        </w:rPr>
        <w:t>6</w:t>
      </w:r>
      <w:r w:rsidRPr="00683DAE">
        <w:rPr>
          <w:rFonts w:ascii="Arial" w:hAnsi="Arial" w:cs="Arial"/>
          <w:sz w:val="20"/>
          <w:szCs w:val="20"/>
        </w:rPr>
        <w:t>. 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w:t>
      </w:r>
    </w:p>
    <w:p w14:paraId="11EA7B18" w14:textId="3BC1CC8A" w:rsidR="00870D7D" w:rsidRPr="00683DAE" w:rsidRDefault="00870D7D" w:rsidP="00870D7D">
      <w:pPr>
        <w:spacing w:line="276" w:lineRule="auto"/>
        <w:jc w:val="both"/>
        <w:rPr>
          <w:rFonts w:ascii="Arial" w:hAnsi="Arial" w:cs="Arial"/>
          <w:sz w:val="20"/>
          <w:szCs w:val="20"/>
        </w:rPr>
      </w:pPr>
      <w:r w:rsidRPr="00683DAE">
        <w:rPr>
          <w:rFonts w:ascii="Arial" w:hAnsi="Arial" w:cs="Arial"/>
          <w:sz w:val="20"/>
          <w:szCs w:val="20"/>
        </w:rPr>
        <w:lastRenderedPageBreak/>
        <w:t>5.2</w:t>
      </w:r>
      <w:r>
        <w:rPr>
          <w:rFonts w:ascii="Arial" w:hAnsi="Arial" w:cs="Arial"/>
          <w:sz w:val="20"/>
          <w:szCs w:val="20"/>
        </w:rPr>
        <w:t>7</w:t>
      </w:r>
      <w:r w:rsidRPr="00683DAE">
        <w:rPr>
          <w:rFonts w:ascii="Arial" w:hAnsi="Arial" w:cs="Arial"/>
          <w:sz w:val="20"/>
          <w:szCs w:val="20"/>
        </w:rPr>
        <w:t>. O gestor do contrato deverá enviar a documentação pertinente ao setor de contratos para a formalização dos procedimentos de liquidação e pagamento, no valor dimensionado pela fiscalização e gestão nos termos do contrato.</w:t>
      </w:r>
    </w:p>
    <w:p w14:paraId="6B8113C5" w14:textId="77777777" w:rsidR="00870D7D" w:rsidRPr="00683DAE" w:rsidRDefault="00870D7D" w:rsidP="00870D7D">
      <w:pPr>
        <w:spacing w:line="276" w:lineRule="auto"/>
        <w:jc w:val="both"/>
        <w:rPr>
          <w:rFonts w:ascii="Arial" w:hAnsi="Arial" w:cs="Arial"/>
          <w:b/>
          <w:bCs/>
          <w:sz w:val="20"/>
          <w:szCs w:val="20"/>
        </w:rPr>
      </w:pPr>
      <w:r w:rsidRPr="00683DAE">
        <w:rPr>
          <w:rFonts w:ascii="Arial" w:hAnsi="Arial" w:cs="Arial"/>
          <w:b/>
          <w:bCs/>
          <w:sz w:val="20"/>
          <w:szCs w:val="20"/>
        </w:rPr>
        <w:t>6. CRITÉRIOS DE MEDIÇÃO E PAGAMENTO</w:t>
      </w:r>
    </w:p>
    <w:p w14:paraId="51E0546B" w14:textId="77777777" w:rsidR="00870D7D" w:rsidRPr="00683DAE" w:rsidRDefault="00870D7D" w:rsidP="00870D7D">
      <w:pPr>
        <w:spacing w:line="276" w:lineRule="auto"/>
        <w:jc w:val="both"/>
        <w:rPr>
          <w:rFonts w:ascii="Arial" w:hAnsi="Arial" w:cs="Arial"/>
          <w:b/>
          <w:bCs/>
          <w:i/>
          <w:iCs/>
          <w:sz w:val="20"/>
          <w:szCs w:val="20"/>
        </w:rPr>
      </w:pPr>
      <w:r w:rsidRPr="00683DAE">
        <w:rPr>
          <w:rFonts w:ascii="Arial" w:hAnsi="Arial" w:cs="Arial"/>
          <w:b/>
          <w:bCs/>
          <w:i/>
          <w:iCs/>
          <w:sz w:val="20"/>
          <w:szCs w:val="20"/>
        </w:rPr>
        <w:t>Do recebimento</w:t>
      </w:r>
    </w:p>
    <w:p w14:paraId="26135D6C" w14:textId="77777777" w:rsidR="00870D7D" w:rsidRPr="00683DAE" w:rsidRDefault="00870D7D" w:rsidP="00870D7D">
      <w:pPr>
        <w:spacing w:line="276" w:lineRule="auto"/>
        <w:jc w:val="both"/>
        <w:rPr>
          <w:rFonts w:ascii="Arial" w:hAnsi="Arial" w:cs="Arial"/>
          <w:sz w:val="20"/>
          <w:szCs w:val="20"/>
        </w:rPr>
      </w:pPr>
      <w:r w:rsidRPr="00683DAE">
        <w:rPr>
          <w:rFonts w:ascii="Arial" w:hAnsi="Arial" w:cs="Arial"/>
          <w:sz w:val="20"/>
          <w:szCs w:val="20"/>
        </w:rPr>
        <w:t>6.1. O recebimento do objeto</w:t>
      </w:r>
      <w:r>
        <w:rPr>
          <w:rFonts w:ascii="Arial" w:hAnsi="Arial" w:cs="Arial"/>
          <w:sz w:val="20"/>
          <w:szCs w:val="20"/>
        </w:rPr>
        <w:t>/serviço</w:t>
      </w:r>
      <w:r w:rsidRPr="00683DAE">
        <w:rPr>
          <w:rFonts w:ascii="Arial" w:hAnsi="Arial" w:cs="Arial"/>
          <w:sz w:val="20"/>
          <w:szCs w:val="20"/>
        </w:rPr>
        <w:t xml:space="preserve"> será condicionado à verificação da conformidade com as especificações técnicas descritas neste Termo de Referência, bem como ao cumprimento dos prazos estipulados no cronograma. A medição será realizada com base na quantidade e na qualidade dos itens efetivamente entregues ou dos serviços efetivamente prestados.</w:t>
      </w:r>
    </w:p>
    <w:p w14:paraId="4FF3B5D3" w14:textId="77777777" w:rsidR="00870D7D" w:rsidRPr="00683DAE" w:rsidRDefault="00870D7D" w:rsidP="00870D7D">
      <w:pPr>
        <w:spacing w:line="276" w:lineRule="auto"/>
        <w:jc w:val="both"/>
        <w:rPr>
          <w:rFonts w:ascii="Arial" w:hAnsi="Arial" w:cs="Arial"/>
          <w:sz w:val="20"/>
          <w:szCs w:val="20"/>
        </w:rPr>
      </w:pPr>
      <w:r w:rsidRPr="00683DAE">
        <w:rPr>
          <w:rFonts w:ascii="Arial" w:hAnsi="Arial" w:cs="Arial"/>
          <w:sz w:val="20"/>
          <w:szCs w:val="20"/>
        </w:rPr>
        <w:t>6.2. O recebimento do objeto dar-se-á em duas etapas:</w:t>
      </w:r>
    </w:p>
    <w:p w14:paraId="53934554" w14:textId="77777777" w:rsidR="00870D7D" w:rsidRPr="00683DAE" w:rsidRDefault="00870D7D" w:rsidP="00870D7D">
      <w:pPr>
        <w:spacing w:line="276" w:lineRule="auto"/>
        <w:jc w:val="both"/>
        <w:rPr>
          <w:rFonts w:ascii="Arial" w:hAnsi="Arial" w:cs="Arial"/>
          <w:sz w:val="20"/>
          <w:szCs w:val="20"/>
        </w:rPr>
      </w:pPr>
      <w:r w:rsidRPr="00683DAE">
        <w:rPr>
          <w:rFonts w:ascii="Arial" w:hAnsi="Arial" w:cs="Arial"/>
          <w:sz w:val="20"/>
          <w:szCs w:val="20"/>
        </w:rPr>
        <w:t>6.3. Recebimento provisório, para efeito de posterior verificação da conformidade do objeto com as especificações;</w:t>
      </w:r>
    </w:p>
    <w:p w14:paraId="53D79403" w14:textId="77777777" w:rsidR="00870D7D" w:rsidRPr="00683DAE" w:rsidRDefault="00870D7D" w:rsidP="00870D7D">
      <w:pPr>
        <w:spacing w:line="276" w:lineRule="auto"/>
        <w:jc w:val="both"/>
        <w:rPr>
          <w:rFonts w:ascii="Arial" w:hAnsi="Arial" w:cs="Arial"/>
          <w:sz w:val="20"/>
          <w:szCs w:val="20"/>
        </w:rPr>
      </w:pPr>
      <w:r w:rsidRPr="00683DAE">
        <w:rPr>
          <w:rFonts w:ascii="Arial" w:hAnsi="Arial" w:cs="Arial"/>
          <w:sz w:val="20"/>
          <w:szCs w:val="20"/>
        </w:rPr>
        <w:t>6.4. Recebimento definitivo, após a aprovação técnica pela área requisitante, com o prazo máximo de até 5 (cinco) dias após o recebimento provisório.</w:t>
      </w:r>
    </w:p>
    <w:p w14:paraId="10561188" w14:textId="77777777" w:rsidR="00870D7D" w:rsidRPr="00683DAE" w:rsidRDefault="00870D7D" w:rsidP="00870D7D">
      <w:pPr>
        <w:spacing w:line="276" w:lineRule="auto"/>
        <w:jc w:val="both"/>
        <w:rPr>
          <w:rFonts w:ascii="Arial" w:hAnsi="Arial" w:cs="Arial"/>
          <w:sz w:val="20"/>
          <w:szCs w:val="20"/>
        </w:rPr>
      </w:pPr>
      <w:r w:rsidRPr="00683DAE">
        <w:rPr>
          <w:rFonts w:ascii="Arial" w:hAnsi="Arial" w:cs="Arial"/>
          <w:sz w:val="20"/>
          <w:szCs w:val="20"/>
        </w:rPr>
        <w:t>6.5. A verificação e o recebimento do objeto serão realizados por servidor(es) designado(s) pela Administração, que emitirá(ão) o respectivo atesto de recebimento provisório e definitivo, conforme o caso.</w:t>
      </w:r>
    </w:p>
    <w:p w14:paraId="50EB4B19" w14:textId="77777777" w:rsidR="00870D7D" w:rsidRPr="00683DAE" w:rsidRDefault="00870D7D" w:rsidP="00870D7D">
      <w:pPr>
        <w:spacing w:line="276" w:lineRule="auto"/>
        <w:jc w:val="both"/>
        <w:rPr>
          <w:rFonts w:ascii="Arial" w:hAnsi="Arial" w:cs="Arial"/>
          <w:sz w:val="20"/>
          <w:szCs w:val="20"/>
        </w:rPr>
      </w:pPr>
      <w:r w:rsidRPr="00683DAE">
        <w:rPr>
          <w:rFonts w:ascii="Arial" w:hAnsi="Arial" w:cs="Arial"/>
          <w:sz w:val="20"/>
          <w:szCs w:val="20"/>
        </w:rPr>
        <w:t>6.6. A fiscalização não efetuará o ateste da última e/ou única fiscalização de produtos e serviços até que sejam sanadas todas as eventuais pendências que possam vir a ser apontadas no Recebimento Provisório. (Art. 119 c/c art. 140 da Lei nº 14133, de 2021).</w:t>
      </w:r>
    </w:p>
    <w:p w14:paraId="6DACDCDD" w14:textId="77777777" w:rsidR="00870D7D" w:rsidRPr="00683DAE" w:rsidRDefault="00870D7D" w:rsidP="00870D7D">
      <w:pPr>
        <w:spacing w:line="276" w:lineRule="auto"/>
        <w:jc w:val="both"/>
        <w:rPr>
          <w:rFonts w:ascii="Arial" w:hAnsi="Arial" w:cs="Arial"/>
          <w:sz w:val="20"/>
          <w:szCs w:val="20"/>
        </w:rPr>
      </w:pPr>
      <w:r w:rsidRPr="00683DAE">
        <w:rPr>
          <w:rFonts w:ascii="Arial" w:hAnsi="Arial" w:cs="Arial"/>
          <w:sz w:val="20"/>
          <w:szCs w:val="20"/>
        </w:rPr>
        <w:t>6.7. 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1BA201E0" w14:textId="77777777" w:rsidR="00870D7D" w:rsidRPr="00683DAE" w:rsidRDefault="00870D7D" w:rsidP="00870D7D">
      <w:pPr>
        <w:spacing w:line="276" w:lineRule="auto"/>
        <w:jc w:val="both"/>
        <w:rPr>
          <w:rFonts w:ascii="Arial" w:hAnsi="Arial" w:cs="Arial"/>
          <w:sz w:val="20"/>
          <w:szCs w:val="20"/>
        </w:rPr>
      </w:pPr>
      <w:r w:rsidRPr="00683DAE">
        <w:rPr>
          <w:rFonts w:ascii="Arial" w:hAnsi="Arial" w:cs="Arial"/>
          <w:sz w:val="20"/>
          <w:szCs w:val="20"/>
        </w:rPr>
        <w:t>6.8. No caso de controvérsia sobre a execução do objeto, quanto à qualidade e quantidade, deverá ser observado o teor do art. 143 da Lei nº 14.133, de 2021, comunicando-se à empresa para emissão de Nota Fiscal no que pertinente à parcela incontroversa da execução do objeto, para efeito de liquidação e pagamento.</w:t>
      </w:r>
    </w:p>
    <w:p w14:paraId="312E9DF5" w14:textId="77777777" w:rsidR="00870D7D" w:rsidRPr="00683DAE" w:rsidRDefault="00870D7D" w:rsidP="00870D7D">
      <w:pPr>
        <w:spacing w:line="276" w:lineRule="auto"/>
        <w:jc w:val="both"/>
        <w:rPr>
          <w:rFonts w:ascii="Arial" w:hAnsi="Arial" w:cs="Arial"/>
          <w:sz w:val="20"/>
          <w:szCs w:val="20"/>
        </w:rPr>
      </w:pPr>
      <w:r w:rsidRPr="00683DAE">
        <w:rPr>
          <w:rFonts w:ascii="Arial" w:hAnsi="Arial" w:cs="Arial"/>
          <w:sz w:val="20"/>
          <w:szCs w:val="20"/>
        </w:rPr>
        <w:t>6.9. Nenhum prazo de recebimento ocorrerá enquanto pendente a solução, pelo contratado, de inconsistências verificadas na execução do objeto ou no instrumento de cobrança.</w:t>
      </w:r>
    </w:p>
    <w:p w14:paraId="646E8097" w14:textId="77777777" w:rsidR="00870D7D" w:rsidRPr="00683DAE" w:rsidRDefault="00870D7D" w:rsidP="00870D7D">
      <w:pPr>
        <w:spacing w:line="276" w:lineRule="auto"/>
        <w:jc w:val="both"/>
        <w:rPr>
          <w:rFonts w:ascii="Arial" w:hAnsi="Arial" w:cs="Arial"/>
          <w:sz w:val="20"/>
          <w:szCs w:val="20"/>
        </w:rPr>
      </w:pPr>
      <w:r w:rsidRPr="00683DAE">
        <w:rPr>
          <w:rFonts w:ascii="Arial" w:hAnsi="Arial" w:cs="Arial"/>
          <w:sz w:val="20"/>
          <w:szCs w:val="20"/>
        </w:rPr>
        <w:t>6.10. O recebimento provisório ou definitivo não excluirá a responsabilidade civil pela solidez e pela segurança do serviço nem a responsabilidade ético-profissional pela perfeita execução do contrato.</w:t>
      </w:r>
    </w:p>
    <w:p w14:paraId="7E4810B8" w14:textId="77777777" w:rsidR="00870D7D" w:rsidRPr="00683DAE" w:rsidRDefault="00870D7D" w:rsidP="00870D7D">
      <w:pPr>
        <w:spacing w:line="276" w:lineRule="auto"/>
        <w:jc w:val="both"/>
        <w:rPr>
          <w:rFonts w:ascii="Arial" w:hAnsi="Arial" w:cs="Arial"/>
          <w:b/>
          <w:bCs/>
          <w:i/>
          <w:iCs/>
          <w:sz w:val="20"/>
          <w:szCs w:val="20"/>
        </w:rPr>
      </w:pPr>
      <w:r w:rsidRPr="00683DAE">
        <w:rPr>
          <w:rFonts w:ascii="Arial" w:hAnsi="Arial" w:cs="Arial"/>
          <w:b/>
          <w:bCs/>
          <w:i/>
          <w:iCs/>
          <w:sz w:val="20"/>
          <w:szCs w:val="20"/>
        </w:rPr>
        <w:t xml:space="preserve">Liquidação </w:t>
      </w:r>
    </w:p>
    <w:p w14:paraId="2DB66A51" w14:textId="77777777" w:rsidR="00870D7D" w:rsidRPr="00683DAE" w:rsidRDefault="00870D7D" w:rsidP="00870D7D">
      <w:pPr>
        <w:spacing w:line="276" w:lineRule="auto"/>
        <w:jc w:val="both"/>
        <w:rPr>
          <w:rFonts w:ascii="Arial" w:hAnsi="Arial" w:cs="Arial"/>
          <w:sz w:val="20"/>
          <w:szCs w:val="20"/>
        </w:rPr>
      </w:pPr>
      <w:r w:rsidRPr="00683DAE">
        <w:rPr>
          <w:rFonts w:ascii="Arial" w:hAnsi="Arial" w:cs="Arial"/>
          <w:sz w:val="20"/>
          <w:szCs w:val="20"/>
        </w:rPr>
        <w:t>6.11. Recebida a Nota Fiscal ou documento de cobrança equivalente, o setor competente, para fins de liquidação, deve verificar se o documento apresentado expressa os elementos necessários e essenciais, tais como:</w:t>
      </w:r>
    </w:p>
    <w:p w14:paraId="4A19687C" w14:textId="77777777" w:rsidR="00870D7D" w:rsidRPr="00683DAE" w:rsidRDefault="00870D7D" w:rsidP="00870D7D">
      <w:pPr>
        <w:spacing w:line="276" w:lineRule="auto"/>
        <w:ind w:left="284"/>
        <w:jc w:val="both"/>
        <w:rPr>
          <w:rFonts w:ascii="Arial" w:hAnsi="Arial" w:cs="Arial"/>
          <w:sz w:val="20"/>
          <w:szCs w:val="20"/>
        </w:rPr>
      </w:pPr>
      <w:r w:rsidRPr="00683DAE">
        <w:rPr>
          <w:rFonts w:ascii="Arial" w:hAnsi="Arial" w:cs="Arial"/>
          <w:sz w:val="20"/>
          <w:szCs w:val="20"/>
        </w:rPr>
        <w:t>I) a data da emissão;</w:t>
      </w:r>
    </w:p>
    <w:p w14:paraId="4BCA4CB1" w14:textId="77777777" w:rsidR="00870D7D" w:rsidRPr="00683DAE" w:rsidRDefault="00870D7D" w:rsidP="00870D7D">
      <w:pPr>
        <w:spacing w:line="276" w:lineRule="auto"/>
        <w:ind w:left="284"/>
        <w:jc w:val="both"/>
        <w:rPr>
          <w:rFonts w:ascii="Arial" w:hAnsi="Arial" w:cs="Arial"/>
          <w:sz w:val="20"/>
          <w:szCs w:val="20"/>
        </w:rPr>
      </w:pPr>
      <w:r w:rsidRPr="00683DAE">
        <w:rPr>
          <w:rFonts w:ascii="Arial" w:hAnsi="Arial" w:cs="Arial"/>
          <w:sz w:val="20"/>
          <w:szCs w:val="20"/>
        </w:rPr>
        <w:t>II) os dados do contrato e do órgão contratante;</w:t>
      </w:r>
    </w:p>
    <w:p w14:paraId="2AECEE81" w14:textId="77777777" w:rsidR="00870D7D" w:rsidRPr="00683DAE" w:rsidRDefault="00870D7D" w:rsidP="00870D7D">
      <w:pPr>
        <w:spacing w:line="276" w:lineRule="auto"/>
        <w:ind w:left="284"/>
        <w:jc w:val="both"/>
        <w:rPr>
          <w:rFonts w:ascii="Arial" w:hAnsi="Arial" w:cs="Arial"/>
          <w:sz w:val="20"/>
          <w:szCs w:val="20"/>
        </w:rPr>
      </w:pPr>
      <w:r w:rsidRPr="00683DAE">
        <w:rPr>
          <w:rFonts w:ascii="Arial" w:hAnsi="Arial" w:cs="Arial"/>
          <w:sz w:val="20"/>
          <w:szCs w:val="20"/>
        </w:rPr>
        <w:t>III) o período respectivo de execução do contrato;</w:t>
      </w:r>
    </w:p>
    <w:p w14:paraId="5E869A49" w14:textId="77777777" w:rsidR="00870D7D" w:rsidRPr="00683DAE" w:rsidRDefault="00870D7D" w:rsidP="00870D7D">
      <w:pPr>
        <w:spacing w:line="276" w:lineRule="auto"/>
        <w:ind w:left="284"/>
        <w:jc w:val="both"/>
        <w:rPr>
          <w:rFonts w:ascii="Arial" w:hAnsi="Arial" w:cs="Arial"/>
          <w:sz w:val="20"/>
          <w:szCs w:val="20"/>
        </w:rPr>
      </w:pPr>
      <w:r w:rsidRPr="00683DAE">
        <w:rPr>
          <w:rFonts w:ascii="Arial" w:hAnsi="Arial" w:cs="Arial"/>
          <w:sz w:val="20"/>
          <w:szCs w:val="20"/>
        </w:rPr>
        <w:t xml:space="preserve">IV) o valor a pagar; </w:t>
      </w:r>
    </w:p>
    <w:p w14:paraId="6CD9D109" w14:textId="77777777" w:rsidR="00870D7D" w:rsidRPr="00683DAE" w:rsidRDefault="00870D7D" w:rsidP="00870D7D">
      <w:pPr>
        <w:spacing w:line="276" w:lineRule="auto"/>
        <w:ind w:left="284"/>
        <w:jc w:val="both"/>
        <w:rPr>
          <w:rFonts w:ascii="Arial" w:hAnsi="Arial" w:cs="Arial"/>
          <w:sz w:val="20"/>
          <w:szCs w:val="20"/>
        </w:rPr>
      </w:pPr>
      <w:r w:rsidRPr="00683DAE">
        <w:rPr>
          <w:rFonts w:ascii="Arial" w:hAnsi="Arial" w:cs="Arial"/>
          <w:sz w:val="20"/>
          <w:szCs w:val="20"/>
        </w:rPr>
        <w:t>V) eventual destaque do valor de retenções tributárias cabíveis.</w:t>
      </w:r>
    </w:p>
    <w:p w14:paraId="7B354366" w14:textId="77777777" w:rsidR="00870D7D" w:rsidRPr="00683DAE" w:rsidRDefault="00870D7D" w:rsidP="00870D7D">
      <w:pPr>
        <w:spacing w:line="276" w:lineRule="auto"/>
        <w:jc w:val="both"/>
        <w:rPr>
          <w:rFonts w:ascii="Arial" w:hAnsi="Arial" w:cs="Arial"/>
          <w:sz w:val="20"/>
          <w:szCs w:val="20"/>
        </w:rPr>
      </w:pPr>
      <w:r w:rsidRPr="00683DAE">
        <w:rPr>
          <w:rFonts w:ascii="Arial" w:hAnsi="Arial" w:cs="Arial"/>
          <w:sz w:val="20"/>
          <w:szCs w:val="20"/>
        </w:rPr>
        <w:t>6.12. Havendo erro na apresentação da Nota Fiscal, ou circunstância que impeça a liquidação da despesa, esta ficará sobrestada até que o contratado providencie as medidas saneadoras, reiniciando-se o prazo após a comprovação da regularização da situação, sem ônus à contratante.</w:t>
      </w:r>
    </w:p>
    <w:p w14:paraId="45678715" w14:textId="77777777" w:rsidR="00870D7D" w:rsidRPr="00683DAE" w:rsidRDefault="00870D7D" w:rsidP="00870D7D">
      <w:pPr>
        <w:spacing w:line="276" w:lineRule="auto"/>
        <w:jc w:val="both"/>
        <w:rPr>
          <w:rFonts w:ascii="Arial" w:hAnsi="Arial" w:cs="Arial"/>
          <w:sz w:val="20"/>
          <w:szCs w:val="20"/>
        </w:rPr>
      </w:pPr>
      <w:r w:rsidRPr="00683DAE">
        <w:rPr>
          <w:rFonts w:ascii="Arial" w:hAnsi="Arial" w:cs="Arial"/>
          <w:sz w:val="20"/>
          <w:szCs w:val="20"/>
        </w:rPr>
        <w:t>Prazo de pagamento</w:t>
      </w:r>
    </w:p>
    <w:p w14:paraId="2FB6012E" w14:textId="77777777" w:rsidR="00870D7D" w:rsidRPr="00683DAE" w:rsidRDefault="00870D7D" w:rsidP="00870D7D">
      <w:pPr>
        <w:spacing w:line="276" w:lineRule="auto"/>
        <w:jc w:val="both"/>
        <w:rPr>
          <w:rFonts w:ascii="Arial" w:hAnsi="Arial" w:cs="Arial"/>
          <w:sz w:val="20"/>
          <w:szCs w:val="20"/>
        </w:rPr>
      </w:pPr>
      <w:r w:rsidRPr="00683DAE">
        <w:rPr>
          <w:rFonts w:ascii="Arial" w:hAnsi="Arial" w:cs="Arial"/>
          <w:sz w:val="20"/>
          <w:szCs w:val="20"/>
        </w:rPr>
        <w:t>6.13. O pagamento será efetuado no prazo máximo de até 30 (trinta) dias, contados da apresentação da Nota Fiscal.</w:t>
      </w:r>
    </w:p>
    <w:p w14:paraId="7457FF4D" w14:textId="77777777" w:rsidR="00870D7D" w:rsidRPr="00683DAE" w:rsidRDefault="00870D7D" w:rsidP="00870D7D">
      <w:pPr>
        <w:spacing w:line="276" w:lineRule="auto"/>
        <w:jc w:val="both"/>
        <w:rPr>
          <w:rFonts w:ascii="Arial" w:hAnsi="Arial" w:cs="Arial"/>
          <w:b/>
          <w:bCs/>
          <w:i/>
          <w:iCs/>
          <w:sz w:val="20"/>
          <w:szCs w:val="20"/>
        </w:rPr>
      </w:pPr>
      <w:r w:rsidRPr="00683DAE">
        <w:rPr>
          <w:rFonts w:ascii="Arial" w:hAnsi="Arial" w:cs="Arial"/>
          <w:b/>
          <w:bCs/>
          <w:i/>
          <w:iCs/>
          <w:sz w:val="20"/>
          <w:szCs w:val="20"/>
        </w:rPr>
        <w:t>Forma de pagamento</w:t>
      </w:r>
    </w:p>
    <w:p w14:paraId="6EEA12A6" w14:textId="77777777" w:rsidR="00870D7D" w:rsidRPr="00683DAE" w:rsidRDefault="00870D7D" w:rsidP="00870D7D">
      <w:pPr>
        <w:spacing w:line="276" w:lineRule="auto"/>
        <w:jc w:val="both"/>
        <w:rPr>
          <w:rFonts w:ascii="Arial" w:hAnsi="Arial" w:cs="Arial"/>
          <w:sz w:val="20"/>
          <w:szCs w:val="20"/>
        </w:rPr>
      </w:pPr>
      <w:r w:rsidRPr="00683DAE">
        <w:rPr>
          <w:rFonts w:ascii="Arial" w:hAnsi="Arial" w:cs="Arial"/>
          <w:sz w:val="20"/>
          <w:szCs w:val="20"/>
        </w:rPr>
        <w:t>6.14. O pagamento será realizado através de crédito em conta corrente.</w:t>
      </w:r>
    </w:p>
    <w:p w14:paraId="24DA56E1" w14:textId="77777777" w:rsidR="00870D7D" w:rsidRPr="00683DAE" w:rsidRDefault="00870D7D" w:rsidP="00870D7D">
      <w:pPr>
        <w:spacing w:line="276" w:lineRule="auto"/>
        <w:jc w:val="both"/>
        <w:rPr>
          <w:rFonts w:ascii="Arial" w:hAnsi="Arial" w:cs="Arial"/>
          <w:sz w:val="20"/>
          <w:szCs w:val="20"/>
        </w:rPr>
      </w:pPr>
      <w:r w:rsidRPr="00683DAE">
        <w:rPr>
          <w:rFonts w:ascii="Arial" w:hAnsi="Arial" w:cs="Arial"/>
          <w:sz w:val="20"/>
          <w:szCs w:val="20"/>
        </w:rPr>
        <w:t>6.15. Quando do pagamento, será efetuada a retenção tributária prevista na legislação aplicável.</w:t>
      </w:r>
    </w:p>
    <w:p w14:paraId="6743B0DB" w14:textId="77777777" w:rsidR="00870D7D" w:rsidRPr="00683DAE" w:rsidRDefault="00870D7D" w:rsidP="00870D7D">
      <w:pPr>
        <w:spacing w:line="276" w:lineRule="auto"/>
        <w:jc w:val="both"/>
        <w:rPr>
          <w:rFonts w:ascii="Arial" w:hAnsi="Arial" w:cs="Arial"/>
          <w:sz w:val="20"/>
          <w:szCs w:val="20"/>
        </w:rPr>
      </w:pPr>
      <w:r w:rsidRPr="00683DAE">
        <w:rPr>
          <w:rFonts w:ascii="Arial" w:hAnsi="Arial" w:cs="Arial"/>
          <w:sz w:val="20"/>
          <w:szCs w:val="20"/>
        </w:rPr>
        <w:lastRenderedPageBreak/>
        <w:t>6.16. Independentemente do percentual de tributo inserido na planilha, quando houver, serão retidos na fonte, quando da realização do pagamento, os percentuais estabelecidos na legislação vigente.</w:t>
      </w:r>
    </w:p>
    <w:p w14:paraId="20F934E8" w14:textId="109EEB9E" w:rsidR="00870D7D" w:rsidRPr="00683DAE" w:rsidRDefault="00870D7D" w:rsidP="00870D7D">
      <w:pPr>
        <w:spacing w:line="276" w:lineRule="auto"/>
        <w:jc w:val="both"/>
        <w:rPr>
          <w:rFonts w:ascii="Arial" w:hAnsi="Arial" w:cs="Arial"/>
          <w:sz w:val="20"/>
          <w:szCs w:val="20"/>
        </w:rPr>
      </w:pPr>
      <w:r w:rsidRPr="00683DAE">
        <w:rPr>
          <w:rFonts w:ascii="Arial" w:hAnsi="Arial" w:cs="Arial"/>
          <w:sz w:val="20"/>
          <w:szCs w:val="20"/>
        </w:rPr>
        <w:t>6.17.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36F765C" w14:textId="77777777" w:rsidR="00870D7D" w:rsidRPr="00683DAE" w:rsidRDefault="00870D7D" w:rsidP="00870D7D">
      <w:pPr>
        <w:spacing w:line="276" w:lineRule="auto"/>
        <w:jc w:val="both"/>
        <w:rPr>
          <w:rFonts w:ascii="Arial" w:eastAsia="Calibri" w:hAnsi="Arial" w:cs="Arial"/>
          <w:b/>
          <w:bCs/>
          <w:sz w:val="20"/>
          <w:szCs w:val="20"/>
        </w:rPr>
      </w:pPr>
      <w:r w:rsidRPr="00683DAE">
        <w:rPr>
          <w:rFonts w:ascii="Arial" w:hAnsi="Arial" w:cs="Arial"/>
          <w:b/>
          <w:bCs/>
          <w:sz w:val="20"/>
          <w:szCs w:val="20"/>
        </w:rPr>
        <w:t>7. FORMA E CRITÉRIOS DE SELEÇÃO DO FORNECEDOR E REGIME DE EXECUÇÃO</w:t>
      </w:r>
    </w:p>
    <w:p w14:paraId="361C653D" w14:textId="77777777" w:rsidR="00870D7D" w:rsidRPr="00683DAE" w:rsidRDefault="00870D7D" w:rsidP="00870D7D">
      <w:pPr>
        <w:spacing w:line="276" w:lineRule="auto"/>
        <w:jc w:val="both"/>
        <w:rPr>
          <w:rFonts w:ascii="Arial" w:eastAsiaTheme="minorEastAsia" w:hAnsi="Arial" w:cs="Arial"/>
          <w:b/>
          <w:bCs/>
          <w:i/>
          <w:iCs/>
          <w:sz w:val="20"/>
          <w:szCs w:val="20"/>
        </w:rPr>
      </w:pPr>
      <w:r w:rsidRPr="00683DAE">
        <w:rPr>
          <w:rFonts w:ascii="Arial" w:hAnsi="Arial" w:cs="Arial"/>
          <w:b/>
          <w:bCs/>
          <w:i/>
          <w:iCs/>
          <w:sz w:val="20"/>
          <w:szCs w:val="20"/>
        </w:rPr>
        <w:t>Forma de seleção e critério de julgamento da proposta</w:t>
      </w:r>
    </w:p>
    <w:p w14:paraId="7A64A960" w14:textId="77777777" w:rsidR="00870D7D" w:rsidRPr="00672780" w:rsidRDefault="00870D7D" w:rsidP="00870D7D">
      <w:pPr>
        <w:suppressAutoHyphens w:val="0"/>
        <w:spacing w:line="276" w:lineRule="auto"/>
        <w:jc w:val="both"/>
        <w:rPr>
          <w:rFonts w:ascii="Arial" w:hAnsi="Arial" w:cs="Arial"/>
          <w:sz w:val="20"/>
          <w:szCs w:val="20"/>
        </w:rPr>
      </w:pPr>
      <w:r w:rsidRPr="00672780">
        <w:rPr>
          <w:rFonts w:ascii="Arial" w:hAnsi="Arial" w:cs="Arial"/>
          <w:sz w:val="20"/>
          <w:szCs w:val="20"/>
        </w:rPr>
        <w:t>7.1. O fornecedor será selecionado por meio de processo licitatório, na modalidade PREGÃO, sob a forma ELETRÔNICA, com critério de julgamento pelo MENOR PREÇO GLOBAL, para contratação em LOTE ÚNICO, nos termos da Lei nº 14.133/2021, visando à contratação de empresa especializada para prestação dos serviços descritos neste Termo de Referência.</w:t>
      </w:r>
    </w:p>
    <w:p w14:paraId="02C2CE60" w14:textId="77777777" w:rsidR="00870D7D" w:rsidRPr="00683DAE" w:rsidRDefault="00870D7D" w:rsidP="00870D7D">
      <w:pPr>
        <w:spacing w:line="276" w:lineRule="auto"/>
        <w:jc w:val="both"/>
        <w:rPr>
          <w:rFonts w:ascii="Arial" w:hAnsi="Arial" w:cs="Arial"/>
          <w:b/>
          <w:bCs/>
          <w:i/>
          <w:iCs/>
          <w:sz w:val="20"/>
          <w:szCs w:val="20"/>
        </w:rPr>
      </w:pPr>
      <w:r w:rsidRPr="00683DAE">
        <w:rPr>
          <w:rFonts w:ascii="Arial" w:hAnsi="Arial" w:cs="Arial"/>
          <w:b/>
          <w:bCs/>
          <w:i/>
          <w:iCs/>
          <w:sz w:val="20"/>
          <w:szCs w:val="20"/>
        </w:rPr>
        <w:t>Forma de fornecimento</w:t>
      </w:r>
    </w:p>
    <w:p w14:paraId="0673EE27" w14:textId="77777777" w:rsidR="00870D7D" w:rsidRPr="00683DAE" w:rsidRDefault="00870D7D" w:rsidP="00870D7D">
      <w:pPr>
        <w:spacing w:line="276" w:lineRule="auto"/>
        <w:jc w:val="both"/>
        <w:rPr>
          <w:rFonts w:ascii="Arial" w:hAnsi="Arial" w:cs="Arial"/>
          <w:sz w:val="20"/>
          <w:szCs w:val="20"/>
        </w:rPr>
      </w:pPr>
      <w:r w:rsidRPr="00683DAE">
        <w:rPr>
          <w:rFonts w:ascii="Arial" w:hAnsi="Arial" w:cs="Arial"/>
          <w:sz w:val="20"/>
          <w:szCs w:val="20"/>
        </w:rPr>
        <w:t>7.2. A execução do objeto será realizada de forma contínua durante a vigência contratual, compreendendo a implantação inicial das plataformas e a posterior prestação dos serviços de hospedagem, manutenção, suporte técnico, atualização tecnológica e demais atividades necessárias ao pleno funcionamento da solução contratada, de acordo com a necessidade da Administração Municipal e conforme o modelo de execução descrito no tópico 5 deste Termo de Referência.</w:t>
      </w:r>
    </w:p>
    <w:p w14:paraId="28840744" w14:textId="77777777" w:rsidR="00870D7D" w:rsidRPr="00683DAE" w:rsidRDefault="00870D7D" w:rsidP="00870D7D">
      <w:pPr>
        <w:spacing w:line="276" w:lineRule="auto"/>
        <w:jc w:val="both"/>
        <w:rPr>
          <w:rFonts w:ascii="Arial" w:hAnsi="Arial" w:cs="Arial"/>
          <w:b/>
          <w:bCs/>
          <w:i/>
          <w:iCs/>
          <w:sz w:val="20"/>
          <w:szCs w:val="20"/>
        </w:rPr>
      </w:pPr>
      <w:r w:rsidRPr="00683DAE">
        <w:rPr>
          <w:rFonts w:ascii="Arial" w:hAnsi="Arial" w:cs="Arial"/>
          <w:b/>
          <w:bCs/>
          <w:i/>
          <w:iCs/>
          <w:sz w:val="20"/>
          <w:szCs w:val="20"/>
        </w:rPr>
        <w:t>Exigências de habilitação</w:t>
      </w:r>
    </w:p>
    <w:p w14:paraId="5FDECA8C" w14:textId="1EB49403" w:rsidR="00870D7D" w:rsidRPr="00683DAE" w:rsidRDefault="00870D7D" w:rsidP="00870D7D">
      <w:pPr>
        <w:spacing w:line="276" w:lineRule="auto"/>
        <w:jc w:val="both"/>
        <w:rPr>
          <w:rFonts w:ascii="Arial" w:eastAsia="MS Mincho" w:hAnsi="Arial" w:cs="Arial"/>
          <w:sz w:val="20"/>
          <w:szCs w:val="20"/>
        </w:rPr>
      </w:pPr>
      <w:r w:rsidRPr="00683DAE">
        <w:rPr>
          <w:rFonts w:ascii="Arial" w:eastAsia="MS Mincho" w:hAnsi="Arial" w:cs="Arial"/>
          <w:sz w:val="20"/>
          <w:szCs w:val="20"/>
        </w:rPr>
        <w:t>7.3. Os requisitos para fins de habilitação jurídica, fiscal, social, trabalhista e econômico-financeira serão disciplinados no Edital ou instrumento convocatório.</w:t>
      </w:r>
    </w:p>
    <w:bookmarkEnd w:id="25"/>
    <w:p w14:paraId="010D3641" w14:textId="77777777" w:rsidR="00870D7D" w:rsidRPr="00683DAE" w:rsidRDefault="00870D7D" w:rsidP="00870D7D">
      <w:pPr>
        <w:spacing w:line="276" w:lineRule="auto"/>
        <w:jc w:val="both"/>
        <w:rPr>
          <w:rFonts w:ascii="Arial" w:hAnsi="Arial" w:cs="Arial"/>
          <w:b/>
          <w:bCs/>
          <w:sz w:val="20"/>
          <w:szCs w:val="20"/>
        </w:rPr>
      </w:pPr>
      <w:r w:rsidRPr="00683DAE">
        <w:rPr>
          <w:rFonts w:ascii="Arial" w:hAnsi="Arial" w:cs="Arial"/>
          <w:b/>
          <w:bCs/>
          <w:sz w:val="20"/>
          <w:szCs w:val="20"/>
        </w:rPr>
        <w:t>8. ESTIMATIVAS DO VALOR DA AQUISIÇÃO / CONTRATAÇÃO</w:t>
      </w:r>
    </w:p>
    <w:p w14:paraId="237D2B13" w14:textId="412E0CF9" w:rsidR="00870D7D" w:rsidRPr="00683DAE" w:rsidRDefault="00870D7D" w:rsidP="00870D7D">
      <w:pPr>
        <w:spacing w:line="276" w:lineRule="auto"/>
        <w:jc w:val="both"/>
        <w:rPr>
          <w:rFonts w:ascii="Arial" w:hAnsi="Arial" w:cs="Arial"/>
          <w:sz w:val="20"/>
          <w:szCs w:val="20"/>
        </w:rPr>
      </w:pPr>
      <w:r w:rsidRPr="00683DAE">
        <w:rPr>
          <w:rFonts w:ascii="Arial" w:hAnsi="Arial" w:cs="Arial"/>
          <w:sz w:val="20"/>
          <w:szCs w:val="20"/>
        </w:rPr>
        <w:t xml:space="preserve">8.1. O custo estimado da contratação é de </w:t>
      </w:r>
      <w:r w:rsidRPr="00555801">
        <w:rPr>
          <w:rFonts w:ascii="Arial" w:hAnsi="Arial" w:cs="Arial"/>
          <w:sz w:val="20"/>
          <w:szCs w:val="20"/>
        </w:rPr>
        <w:t>R$ 32.466,58</w:t>
      </w:r>
      <w:r w:rsidRPr="00555801">
        <w:rPr>
          <w:rFonts w:ascii="Arial" w:hAnsi="Arial" w:cs="Arial"/>
          <w:i/>
          <w:iCs/>
          <w:sz w:val="20"/>
          <w:szCs w:val="20"/>
        </w:rPr>
        <w:t xml:space="preserve"> (trinta e dois mil, quatrocentos e sessenta e seis reais e cinquenta e oito centavos)</w:t>
      </w:r>
      <w:r w:rsidRPr="00555801">
        <w:rPr>
          <w:rFonts w:ascii="Arial" w:hAnsi="Arial" w:cs="Arial"/>
          <w:sz w:val="20"/>
          <w:szCs w:val="20"/>
        </w:rPr>
        <w:t>, conforme detalhamento na Tabela nº 01 deste termo;</w:t>
      </w:r>
    </w:p>
    <w:p w14:paraId="13EA4F7F" w14:textId="77777777" w:rsidR="00870D7D" w:rsidRPr="00683DAE" w:rsidRDefault="00870D7D" w:rsidP="00870D7D">
      <w:pPr>
        <w:spacing w:line="276" w:lineRule="auto"/>
        <w:jc w:val="both"/>
        <w:rPr>
          <w:rFonts w:ascii="Arial" w:hAnsi="Arial" w:cs="Arial"/>
          <w:b/>
          <w:bCs/>
          <w:sz w:val="20"/>
          <w:szCs w:val="20"/>
        </w:rPr>
      </w:pPr>
      <w:r w:rsidRPr="00683DAE">
        <w:rPr>
          <w:rFonts w:ascii="Arial" w:hAnsi="Arial" w:cs="Arial"/>
          <w:b/>
          <w:bCs/>
          <w:sz w:val="20"/>
          <w:szCs w:val="20"/>
        </w:rPr>
        <w:t>9. ADEQUAÇÃO ORÇAMENTÁRIA</w:t>
      </w:r>
    </w:p>
    <w:p w14:paraId="1EF87B94" w14:textId="77777777" w:rsidR="00870D7D" w:rsidRPr="00683DAE" w:rsidRDefault="00870D7D" w:rsidP="00870D7D">
      <w:pPr>
        <w:spacing w:line="276" w:lineRule="auto"/>
        <w:jc w:val="both"/>
        <w:rPr>
          <w:rFonts w:ascii="Arial" w:hAnsi="Arial" w:cs="Arial"/>
          <w:sz w:val="20"/>
          <w:szCs w:val="20"/>
        </w:rPr>
      </w:pPr>
      <w:r w:rsidRPr="00683DAE">
        <w:rPr>
          <w:rFonts w:ascii="Arial" w:hAnsi="Arial" w:cs="Arial"/>
          <w:sz w:val="20"/>
          <w:szCs w:val="20"/>
        </w:rPr>
        <w:t xml:space="preserve">9.1. A contratação será atendida pelas seguintes dotações: </w:t>
      </w:r>
    </w:p>
    <w:p w14:paraId="3DA99856" w14:textId="77777777" w:rsidR="00870D7D" w:rsidRDefault="00870D7D" w:rsidP="00870D7D">
      <w:pPr>
        <w:spacing w:line="276" w:lineRule="auto"/>
        <w:jc w:val="both"/>
        <w:rPr>
          <w:rFonts w:ascii="Arial" w:hAnsi="Arial" w:cs="Arial"/>
          <w:sz w:val="20"/>
          <w:szCs w:val="20"/>
        </w:rPr>
      </w:pPr>
      <w:r w:rsidRPr="00683DAE">
        <w:rPr>
          <w:rFonts w:ascii="Arial" w:hAnsi="Arial" w:cs="Arial"/>
          <w:sz w:val="20"/>
          <w:szCs w:val="20"/>
        </w:rPr>
        <w:t>Tabela 0</w:t>
      </w:r>
      <w:r>
        <w:rPr>
          <w:rFonts w:ascii="Arial" w:hAnsi="Arial" w:cs="Arial"/>
          <w:sz w:val="20"/>
          <w:szCs w:val="20"/>
        </w:rPr>
        <w:t>5</w:t>
      </w:r>
    </w:p>
    <w:p w14:paraId="2E45DE3B" w14:textId="77777777" w:rsidR="00870D7D" w:rsidRPr="00683DAE" w:rsidRDefault="00870D7D" w:rsidP="00870D7D">
      <w:pPr>
        <w:spacing w:line="276" w:lineRule="auto"/>
        <w:jc w:val="both"/>
        <w:rPr>
          <w:rFonts w:ascii="Arial" w:hAnsi="Arial" w:cs="Arial"/>
          <w:sz w:val="20"/>
          <w:szCs w:val="20"/>
        </w:rPr>
      </w:pPr>
      <w:r w:rsidRPr="00683DAE">
        <w:rPr>
          <w:rFonts w:ascii="Arial" w:hAnsi="Arial" w:cs="Arial"/>
          <w:sz w:val="20"/>
          <w:szCs w:val="20"/>
        </w:rPr>
        <w:t xml:space="preserve">- </w:t>
      </w:r>
      <w:r>
        <w:rPr>
          <w:rFonts w:ascii="Arial" w:hAnsi="Arial" w:cs="Arial"/>
          <w:sz w:val="20"/>
          <w:szCs w:val="20"/>
        </w:rPr>
        <w:t xml:space="preserve">3.3.90.40 - </w:t>
      </w:r>
      <w:r w:rsidRPr="00683DAE">
        <w:rPr>
          <w:rFonts w:ascii="Arial" w:hAnsi="Arial" w:cs="Arial"/>
          <w:sz w:val="20"/>
          <w:szCs w:val="20"/>
        </w:rPr>
        <w:t>Serviços de Tecnologia da Informação.</w:t>
      </w:r>
    </w:p>
    <w:tbl>
      <w:tblPr>
        <w:tblStyle w:val="TableNormal"/>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0000"/>
        <w:tblLayout w:type="fixed"/>
        <w:tblLook w:val="01E0" w:firstRow="1" w:lastRow="1" w:firstColumn="1" w:lastColumn="1" w:noHBand="0" w:noVBand="0"/>
      </w:tblPr>
      <w:tblGrid>
        <w:gridCol w:w="1418"/>
        <w:gridCol w:w="1417"/>
        <w:gridCol w:w="1418"/>
        <w:gridCol w:w="5386"/>
      </w:tblGrid>
      <w:tr w:rsidR="00870D7D" w:rsidRPr="00683DAE" w14:paraId="3B8B8F22" w14:textId="77777777" w:rsidTr="00977C29">
        <w:trPr>
          <w:trHeight w:val="311"/>
        </w:trPr>
        <w:tc>
          <w:tcPr>
            <w:tcW w:w="1418" w:type="dxa"/>
            <w:shd w:val="clear" w:color="auto" w:fill="000000" w:themeFill="text1"/>
            <w:vAlign w:val="center"/>
          </w:tcPr>
          <w:p w14:paraId="496B3FBF" w14:textId="77777777" w:rsidR="00870D7D" w:rsidRPr="00683DAE" w:rsidRDefault="00870D7D" w:rsidP="00977C29">
            <w:pPr>
              <w:pStyle w:val="TableParagraph"/>
              <w:spacing w:before="9"/>
              <w:ind w:left="16"/>
              <w:rPr>
                <w:b/>
                <w:sz w:val="20"/>
                <w:szCs w:val="20"/>
              </w:rPr>
            </w:pPr>
            <w:r w:rsidRPr="00683DAE">
              <w:rPr>
                <w:b/>
                <w:color w:val="FFFFFF"/>
                <w:spacing w:val="-2"/>
                <w:sz w:val="20"/>
                <w:szCs w:val="20"/>
              </w:rPr>
              <w:t>Dotação</w:t>
            </w:r>
          </w:p>
        </w:tc>
        <w:tc>
          <w:tcPr>
            <w:tcW w:w="1417" w:type="dxa"/>
            <w:shd w:val="clear" w:color="auto" w:fill="000000" w:themeFill="text1"/>
            <w:vAlign w:val="center"/>
          </w:tcPr>
          <w:p w14:paraId="327952B6" w14:textId="77777777" w:rsidR="00870D7D" w:rsidRPr="00683DAE" w:rsidRDefault="00870D7D" w:rsidP="00977C29">
            <w:pPr>
              <w:pStyle w:val="TableParagraph"/>
              <w:spacing w:before="9"/>
              <w:ind w:left="14"/>
              <w:rPr>
                <w:b/>
                <w:sz w:val="20"/>
                <w:szCs w:val="20"/>
              </w:rPr>
            </w:pPr>
            <w:r w:rsidRPr="00683DAE">
              <w:rPr>
                <w:b/>
                <w:color w:val="FFFFFF"/>
                <w:spacing w:val="-2"/>
                <w:sz w:val="20"/>
                <w:szCs w:val="20"/>
              </w:rPr>
              <w:t>Proj.Ativ.</w:t>
            </w:r>
          </w:p>
        </w:tc>
        <w:tc>
          <w:tcPr>
            <w:tcW w:w="1418" w:type="dxa"/>
            <w:shd w:val="clear" w:color="auto" w:fill="000000" w:themeFill="text1"/>
            <w:vAlign w:val="center"/>
          </w:tcPr>
          <w:p w14:paraId="7366DF2A" w14:textId="77777777" w:rsidR="00870D7D" w:rsidRPr="00683DAE" w:rsidRDefault="00870D7D" w:rsidP="00977C29">
            <w:pPr>
              <w:pStyle w:val="TableParagraph"/>
              <w:spacing w:before="9"/>
              <w:ind w:left="10"/>
              <w:rPr>
                <w:b/>
                <w:sz w:val="20"/>
                <w:szCs w:val="20"/>
              </w:rPr>
            </w:pPr>
            <w:r w:rsidRPr="00683DAE">
              <w:rPr>
                <w:b/>
                <w:color w:val="FFFFFF"/>
                <w:spacing w:val="-2"/>
                <w:sz w:val="20"/>
                <w:szCs w:val="20"/>
              </w:rPr>
              <w:t>Fonte</w:t>
            </w:r>
          </w:p>
        </w:tc>
        <w:tc>
          <w:tcPr>
            <w:tcW w:w="5386" w:type="dxa"/>
            <w:shd w:val="clear" w:color="auto" w:fill="000000" w:themeFill="text1"/>
            <w:vAlign w:val="center"/>
          </w:tcPr>
          <w:p w14:paraId="4C8C404C" w14:textId="77777777" w:rsidR="00870D7D" w:rsidRPr="00683DAE" w:rsidRDefault="00870D7D" w:rsidP="00977C29">
            <w:pPr>
              <w:pStyle w:val="TableParagraph"/>
              <w:spacing w:before="9"/>
              <w:ind w:left="23"/>
              <w:rPr>
                <w:b/>
                <w:sz w:val="20"/>
                <w:szCs w:val="20"/>
              </w:rPr>
            </w:pPr>
            <w:r w:rsidRPr="00683DAE">
              <w:rPr>
                <w:b/>
                <w:color w:val="FFFFFF"/>
                <w:spacing w:val="-2"/>
                <w:sz w:val="20"/>
                <w:szCs w:val="20"/>
              </w:rPr>
              <w:t>Descrição</w:t>
            </w:r>
          </w:p>
        </w:tc>
      </w:tr>
      <w:tr w:rsidR="00870D7D" w:rsidRPr="00683DAE" w14:paraId="1155A449" w14:textId="77777777" w:rsidTr="00977C29">
        <w:trPr>
          <w:trHeight w:val="372"/>
        </w:trPr>
        <w:tc>
          <w:tcPr>
            <w:tcW w:w="1418" w:type="dxa"/>
            <w:vAlign w:val="center"/>
          </w:tcPr>
          <w:p w14:paraId="73FED7ED" w14:textId="77777777" w:rsidR="00870D7D" w:rsidRPr="00683DAE" w:rsidRDefault="00870D7D" w:rsidP="00977C29">
            <w:pPr>
              <w:pStyle w:val="TableParagraph"/>
              <w:spacing w:line="263" w:lineRule="exact"/>
              <w:ind w:left="14"/>
              <w:rPr>
                <w:sz w:val="20"/>
                <w:szCs w:val="20"/>
              </w:rPr>
            </w:pPr>
            <w:r w:rsidRPr="00683DAE">
              <w:rPr>
                <w:spacing w:val="-5"/>
                <w:sz w:val="20"/>
                <w:szCs w:val="20"/>
              </w:rPr>
              <w:t>056</w:t>
            </w:r>
          </w:p>
        </w:tc>
        <w:tc>
          <w:tcPr>
            <w:tcW w:w="1417" w:type="dxa"/>
            <w:vAlign w:val="center"/>
          </w:tcPr>
          <w:p w14:paraId="12AE915E" w14:textId="77777777" w:rsidR="00870D7D" w:rsidRPr="00683DAE" w:rsidRDefault="00870D7D" w:rsidP="00977C29">
            <w:pPr>
              <w:pStyle w:val="TableParagraph"/>
              <w:spacing w:line="263" w:lineRule="exact"/>
              <w:ind w:left="14"/>
              <w:rPr>
                <w:sz w:val="20"/>
                <w:szCs w:val="20"/>
              </w:rPr>
            </w:pPr>
            <w:r w:rsidRPr="00683DAE">
              <w:rPr>
                <w:spacing w:val="-2"/>
                <w:sz w:val="20"/>
                <w:szCs w:val="20"/>
              </w:rPr>
              <w:t>2.006</w:t>
            </w:r>
          </w:p>
        </w:tc>
        <w:tc>
          <w:tcPr>
            <w:tcW w:w="1418" w:type="dxa"/>
            <w:vAlign w:val="center"/>
          </w:tcPr>
          <w:p w14:paraId="4E0B76C6" w14:textId="77777777" w:rsidR="00870D7D" w:rsidRPr="00683DAE" w:rsidRDefault="00870D7D" w:rsidP="00977C29">
            <w:pPr>
              <w:pStyle w:val="TableParagraph"/>
              <w:spacing w:line="263" w:lineRule="exact"/>
              <w:ind w:left="11"/>
              <w:rPr>
                <w:sz w:val="20"/>
                <w:szCs w:val="20"/>
              </w:rPr>
            </w:pPr>
            <w:r w:rsidRPr="00683DAE">
              <w:rPr>
                <w:spacing w:val="-4"/>
                <w:sz w:val="20"/>
                <w:szCs w:val="20"/>
              </w:rPr>
              <w:t>0000</w:t>
            </w:r>
          </w:p>
        </w:tc>
        <w:tc>
          <w:tcPr>
            <w:tcW w:w="5386" w:type="dxa"/>
            <w:vAlign w:val="center"/>
          </w:tcPr>
          <w:p w14:paraId="28D8698A" w14:textId="77777777" w:rsidR="00870D7D" w:rsidRPr="00683DAE" w:rsidRDefault="00870D7D" w:rsidP="00977C29">
            <w:pPr>
              <w:pStyle w:val="TableParagraph"/>
              <w:spacing w:line="263" w:lineRule="exact"/>
              <w:ind w:left="107"/>
              <w:rPr>
                <w:sz w:val="20"/>
                <w:szCs w:val="20"/>
              </w:rPr>
            </w:pPr>
            <w:r w:rsidRPr="00683DAE">
              <w:rPr>
                <w:sz w:val="20"/>
                <w:szCs w:val="20"/>
              </w:rPr>
              <w:t>Recursos</w:t>
            </w:r>
            <w:r w:rsidRPr="00683DAE">
              <w:rPr>
                <w:spacing w:val="-3"/>
                <w:sz w:val="20"/>
                <w:szCs w:val="20"/>
              </w:rPr>
              <w:t xml:space="preserve"> </w:t>
            </w:r>
            <w:r w:rsidRPr="00683DAE">
              <w:rPr>
                <w:spacing w:val="-2"/>
                <w:sz w:val="20"/>
                <w:szCs w:val="20"/>
              </w:rPr>
              <w:t>Livres</w:t>
            </w:r>
          </w:p>
        </w:tc>
      </w:tr>
    </w:tbl>
    <w:p w14:paraId="25AC3610" w14:textId="77777777" w:rsidR="00870D7D" w:rsidRPr="00683DAE" w:rsidRDefault="00870D7D" w:rsidP="00870D7D">
      <w:pPr>
        <w:spacing w:line="276" w:lineRule="auto"/>
        <w:jc w:val="both"/>
        <w:rPr>
          <w:rFonts w:ascii="Arial" w:hAnsi="Arial" w:cs="Arial"/>
          <w:sz w:val="20"/>
          <w:szCs w:val="20"/>
        </w:rPr>
      </w:pPr>
      <w:r w:rsidRPr="00683DAE">
        <w:rPr>
          <w:rFonts w:ascii="Arial" w:hAnsi="Arial" w:cs="Arial"/>
          <w:sz w:val="20"/>
          <w:szCs w:val="20"/>
        </w:rPr>
        <w:t xml:space="preserve">- </w:t>
      </w:r>
      <w:r>
        <w:rPr>
          <w:rFonts w:ascii="Arial" w:hAnsi="Arial" w:cs="Arial"/>
          <w:sz w:val="20"/>
          <w:szCs w:val="20"/>
        </w:rPr>
        <w:t xml:space="preserve">3.3.90.39 - </w:t>
      </w:r>
      <w:r w:rsidRPr="00683DAE">
        <w:rPr>
          <w:rFonts w:ascii="Arial" w:hAnsi="Arial" w:cs="Arial"/>
          <w:sz w:val="20"/>
          <w:szCs w:val="20"/>
        </w:rPr>
        <w:t>Outros Serviços de Terceiros-Pessoa jurídica.</w:t>
      </w:r>
    </w:p>
    <w:tbl>
      <w:tblPr>
        <w:tblStyle w:val="TableNormal"/>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0000" w:themeFill="text1"/>
        <w:tblLayout w:type="fixed"/>
        <w:tblLook w:val="01E0" w:firstRow="1" w:lastRow="1" w:firstColumn="1" w:lastColumn="1" w:noHBand="0" w:noVBand="0"/>
      </w:tblPr>
      <w:tblGrid>
        <w:gridCol w:w="1418"/>
        <w:gridCol w:w="1417"/>
        <w:gridCol w:w="1418"/>
        <w:gridCol w:w="5386"/>
      </w:tblGrid>
      <w:tr w:rsidR="00870D7D" w:rsidRPr="00683DAE" w14:paraId="10BDD9C1" w14:textId="77777777" w:rsidTr="00977C29">
        <w:trPr>
          <w:trHeight w:val="312"/>
        </w:trPr>
        <w:tc>
          <w:tcPr>
            <w:tcW w:w="1418" w:type="dxa"/>
            <w:shd w:val="clear" w:color="auto" w:fill="000000" w:themeFill="text1"/>
            <w:vAlign w:val="center"/>
          </w:tcPr>
          <w:p w14:paraId="5AA2CCF1" w14:textId="77777777" w:rsidR="00870D7D" w:rsidRPr="00683DAE" w:rsidRDefault="00870D7D" w:rsidP="00977C29">
            <w:pPr>
              <w:pStyle w:val="TableParagraph"/>
              <w:ind w:left="16"/>
              <w:rPr>
                <w:b/>
                <w:sz w:val="20"/>
                <w:szCs w:val="20"/>
              </w:rPr>
            </w:pPr>
            <w:r w:rsidRPr="00683DAE">
              <w:rPr>
                <w:b/>
                <w:color w:val="FFFFFF"/>
                <w:spacing w:val="-2"/>
                <w:sz w:val="20"/>
                <w:szCs w:val="20"/>
              </w:rPr>
              <w:t>Dotação</w:t>
            </w:r>
          </w:p>
        </w:tc>
        <w:tc>
          <w:tcPr>
            <w:tcW w:w="1417" w:type="dxa"/>
            <w:shd w:val="clear" w:color="auto" w:fill="000000" w:themeFill="text1"/>
            <w:vAlign w:val="center"/>
          </w:tcPr>
          <w:p w14:paraId="329D1E2E" w14:textId="77777777" w:rsidR="00870D7D" w:rsidRPr="00683DAE" w:rsidRDefault="00870D7D" w:rsidP="00977C29">
            <w:pPr>
              <w:pStyle w:val="TableParagraph"/>
              <w:ind w:left="14"/>
              <w:rPr>
                <w:b/>
                <w:sz w:val="20"/>
                <w:szCs w:val="20"/>
              </w:rPr>
            </w:pPr>
            <w:r w:rsidRPr="00683DAE">
              <w:rPr>
                <w:b/>
                <w:color w:val="FFFFFF"/>
                <w:spacing w:val="-2"/>
                <w:sz w:val="20"/>
                <w:szCs w:val="20"/>
              </w:rPr>
              <w:t>Proj.Ativ.</w:t>
            </w:r>
          </w:p>
        </w:tc>
        <w:tc>
          <w:tcPr>
            <w:tcW w:w="1418" w:type="dxa"/>
            <w:shd w:val="clear" w:color="auto" w:fill="000000" w:themeFill="text1"/>
            <w:vAlign w:val="center"/>
          </w:tcPr>
          <w:p w14:paraId="509BA260" w14:textId="77777777" w:rsidR="00870D7D" w:rsidRPr="00683DAE" w:rsidRDefault="00870D7D" w:rsidP="00977C29">
            <w:pPr>
              <w:pStyle w:val="TableParagraph"/>
              <w:ind w:left="10"/>
              <w:rPr>
                <w:b/>
                <w:sz w:val="20"/>
                <w:szCs w:val="20"/>
              </w:rPr>
            </w:pPr>
            <w:r w:rsidRPr="00683DAE">
              <w:rPr>
                <w:b/>
                <w:color w:val="FFFFFF"/>
                <w:spacing w:val="-2"/>
                <w:sz w:val="20"/>
                <w:szCs w:val="20"/>
              </w:rPr>
              <w:t>Fonte</w:t>
            </w:r>
          </w:p>
        </w:tc>
        <w:tc>
          <w:tcPr>
            <w:tcW w:w="5386" w:type="dxa"/>
            <w:shd w:val="clear" w:color="auto" w:fill="000000" w:themeFill="text1"/>
            <w:vAlign w:val="center"/>
          </w:tcPr>
          <w:p w14:paraId="7DB12AA4" w14:textId="77777777" w:rsidR="00870D7D" w:rsidRPr="00683DAE" w:rsidRDefault="00870D7D" w:rsidP="00977C29">
            <w:pPr>
              <w:pStyle w:val="TableParagraph"/>
              <w:ind w:left="23"/>
              <w:rPr>
                <w:b/>
                <w:sz w:val="20"/>
                <w:szCs w:val="20"/>
              </w:rPr>
            </w:pPr>
            <w:r w:rsidRPr="00683DAE">
              <w:rPr>
                <w:b/>
                <w:color w:val="FFFFFF"/>
                <w:spacing w:val="-2"/>
                <w:sz w:val="20"/>
                <w:szCs w:val="20"/>
              </w:rPr>
              <w:t>Descrição</w:t>
            </w:r>
          </w:p>
        </w:tc>
      </w:tr>
      <w:tr w:rsidR="00870D7D" w:rsidRPr="00683DAE" w14:paraId="59359933" w14:textId="77777777" w:rsidTr="00977C29">
        <w:trPr>
          <w:trHeight w:val="372"/>
        </w:trPr>
        <w:tc>
          <w:tcPr>
            <w:tcW w:w="1418" w:type="dxa"/>
            <w:vAlign w:val="center"/>
          </w:tcPr>
          <w:p w14:paraId="5E578479" w14:textId="77777777" w:rsidR="00870D7D" w:rsidRPr="00683DAE" w:rsidRDefault="00870D7D" w:rsidP="00977C29">
            <w:pPr>
              <w:pStyle w:val="TableParagraph"/>
              <w:spacing w:line="263" w:lineRule="exact"/>
              <w:ind w:left="14"/>
              <w:rPr>
                <w:sz w:val="20"/>
                <w:szCs w:val="20"/>
              </w:rPr>
            </w:pPr>
            <w:r w:rsidRPr="00683DAE">
              <w:rPr>
                <w:spacing w:val="-5"/>
                <w:sz w:val="20"/>
                <w:szCs w:val="20"/>
              </w:rPr>
              <w:t>055</w:t>
            </w:r>
          </w:p>
        </w:tc>
        <w:tc>
          <w:tcPr>
            <w:tcW w:w="1417" w:type="dxa"/>
            <w:vAlign w:val="center"/>
          </w:tcPr>
          <w:p w14:paraId="5E81FB1C" w14:textId="77777777" w:rsidR="00870D7D" w:rsidRPr="00683DAE" w:rsidRDefault="00870D7D" w:rsidP="00977C29">
            <w:pPr>
              <w:pStyle w:val="TableParagraph"/>
              <w:spacing w:line="263" w:lineRule="exact"/>
              <w:ind w:left="14"/>
              <w:rPr>
                <w:sz w:val="20"/>
                <w:szCs w:val="20"/>
              </w:rPr>
            </w:pPr>
            <w:r w:rsidRPr="00683DAE">
              <w:rPr>
                <w:spacing w:val="-2"/>
                <w:sz w:val="20"/>
                <w:szCs w:val="20"/>
              </w:rPr>
              <w:t>2.006</w:t>
            </w:r>
          </w:p>
        </w:tc>
        <w:tc>
          <w:tcPr>
            <w:tcW w:w="1418" w:type="dxa"/>
            <w:vAlign w:val="center"/>
          </w:tcPr>
          <w:p w14:paraId="3B8B4341" w14:textId="77777777" w:rsidR="00870D7D" w:rsidRPr="00683DAE" w:rsidRDefault="00870D7D" w:rsidP="00977C29">
            <w:pPr>
              <w:pStyle w:val="TableParagraph"/>
              <w:spacing w:line="263" w:lineRule="exact"/>
              <w:ind w:left="11"/>
              <w:rPr>
                <w:sz w:val="20"/>
                <w:szCs w:val="20"/>
              </w:rPr>
            </w:pPr>
            <w:r w:rsidRPr="00683DAE">
              <w:rPr>
                <w:spacing w:val="-4"/>
                <w:sz w:val="20"/>
                <w:szCs w:val="20"/>
              </w:rPr>
              <w:t>0000</w:t>
            </w:r>
          </w:p>
        </w:tc>
        <w:tc>
          <w:tcPr>
            <w:tcW w:w="5386" w:type="dxa"/>
            <w:vAlign w:val="center"/>
          </w:tcPr>
          <w:p w14:paraId="689FE589" w14:textId="77777777" w:rsidR="00870D7D" w:rsidRPr="00683DAE" w:rsidRDefault="00870D7D" w:rsidP="00977C29">
            <w:pPr>
              <w:pStyle w:val="TableParagraph"/>
              <w:spacing w:line="263" w:lineRule="exact"/>
              <w:ind w:left="107"/>
              <w:rPr>
                <w:sz w:val="20"/>
                <w:szCs w:val="20"/>
              </w:rPr>
            </w:pPr>
            <w:r w:rsidRPr="00683DAE">
              <w:rPr>
                <w:sz w:val="20"/>
                <w:szCs w:val="20"/>
              </w:rPr>
              <w:t>Recursos</w:t>
            </w:r>
            <w:r w:rsidRPr="00683DAE">
              <w:rPr>
                <w:spacing w:val="-3"/>
                <w:sz w:val="20"/>
                <w:szCs w:val="20"/>
              </w:rPr>
              <w:t xml:space="preserve"> </w:t>
            </w:r>
            <w:r w:rsidRPr="00683DAE">
              <w:rPr>
                <w:spacing w:val="-2"/>
                <w:sz w:val="20"/>
                <w:szCs w:val="20"/>
              </w:rPr>
              <w:t>Livres</w:t>
            </w:r>
          </w:p>
        </w:tc>
      </w:tr>
    </w:tbl>
    <w:p w14:paraId="784330F6" w14:textId="77777777" w:rsidR="00870D7D" w:rsidRPr="00683DAE" w:rsidRDefault="00870D7D" w:rsidP="00870D7D">
      <w:pPr>
        <w:spacing w:line="276" w:lineRule="auto"/>
        <w:jc w:val="both"/>
        <w:rPr>
          <w:rFonts w:ascii="Arial" w:hAnsi="Arial" w:cs="Arial"/>
          <w:sz w:val="20"/>
          <w:szCs w:val="20"/>
        </w:rPr>
      </w:pPr>
      <w:r w:rsidRPr="00683DAE">
        <w:rPr>
          <w:rFonts w:ascii="Arial" w:hAnsi="Arial" w:cs="Arial"/>
          <w:sz w:val="20"/>
          <w:szCs w:val="20"/>
        </w:rPr>
        <w:t>9.2. A dotação relativa aos exercícios financeiros subsequentes será indicada após aprovação da Lei Orçamentária respectiva e liberação dos créditos correspondentes, mediante apostilamento.</w:t>
      </w:r>
    </w:p>
    <w:bookmarkEnd w:id="24"/>
    <w:p w14:paraId="44BA3BBD" w14:textId="77777777" w:rsidR="00870D7D" w:rsidRPr="00683DAE" w:rsidRDefault="00870D7D" w:rsidP="00870D7D">
      <w:pPr>
        <w:spacing w:line="276" w:lineRule="auto"/>
        <w:jc w:val="both"/>
        <w:rPr>
          <w:rFonts w:ascii="Arial" w:hAnsi="Arial" w:cs="Arial"/>
          <w:sz w:val="20"/>
          <w:szCs w:val="20"/>
        </w:rPr>
      </w:pPr>
    </w:p>
    <w:p w14:paraId="0BDAAC67" w14:textId="77777777" w:rsidR="00870D7D" w:rsidRPr="00683DAE" w:rsidRDefault="00870D7D" w:rsidP="00870D7D">
      <w:pPr>
        <w:spacing w:line="276" w:lineRule="auto"/>
        <w:jc w:val="both"/>
        <w:rPr>
          <w:rFonts w:ascii="Arial" w:hAnsi="Arial" w:cs="Arial"/>
          <w:sz w:val="20"/>
          <w:szCs w:val="20"/>
        </w:rPr>
      </w:pPr>
    </w:p>
    <w:p w14:paraId="5F14A915" w14:textId="77777777" w:rsidR="00870D7D" w:rsidRPr="00683DAE" w:rsidRDefault="00870D7D" w:rsidP="00870D7D">
      <w:pPr>
        <w:spacing w:line="276" w:lineRule="auto"/>
        <w:jc w:val="right"/>
        <w:rPr>
          <w:rFonts w:ascii="Arial" w:hAnsi="Arial" w:cs="Arial"/>
          <w:sz w:val="20"/>
          <w:szCs w:val="20"/>
        </w:rPr>
      </w:pPr>
      <w:r w:rsidRPr="00683DAE">
        <w:rPr>
          <w:rFonts w:ascii="Arial" w:hAnsi="Arial" w:cs="Arial"/>
          <w:sz w:val="20"/>
          <w:szCs w:val="20"/>
        </w:rPr>
        <w:t xml:space="preserve">Mandaguaçu </w:t>
      </w:r>
      <w:r>
        <w:rPr>
          <w:rFonts w:ascii="Arial" w:hAnsi="Arial" w:cs="Arial"/>
          <w:sz w:val="20"/>
          <w:szCs w:val="20"/>
        </w:rPr>
        <w:t>07 de agosto</w:t>
      </w:r>
      <w:r w:rsidRPr="00683DAE">
        <w:rPr>
          <w:rFonts w:ascii="Arial" w:hAnsi="Arial" w:cs="Arial"/>
          <w:sz w:val="20"/>
          <w:szCs w:val="20"/>
        </w:rPr>
        <w:t xml:space="preserve"> de 2026.</w:t>
      </w:r>
    </w:p>
    <w:p w14:paraId="36A77747" w14:textId="77777777" w:rsidR="00870D7D" w:rsidRPr="00683DAE" w:rsidRDefault="00870D7D" w:rsidP="00870D7D">
      <w:pPr>
        <w:spacing w:line="276" w:lineRule="auto"/>
        <w:jc w:val="both"/>
        <w:rPr>
          <w:rFonts w:ascii="Arial" w:hAnsi="Arial" w:cs="Arial"/>
          <w:sz w:val="20"/>
          <w:szCs w:val="20"/>
        </w:rPr>
      </w:pPr>
    </w:p>
    <w:p w14:paraId="5197A0CE" w14:textId="77777777" w:rsidR="00870D7D" w:rsidRPr="00683DAE" w:rsidRDefault="00870D7D" w:rsidP="00870D7D">
      <w:pPr>
        <w:spacing w:line="276" w:lineRule="auto"/>
        <w:jc w:val="both"/>
        <w:rPr>
          <w:rFonts w:ascii="Arial" w:hAnsi="Arial" w:cs="Arial"/>
          <w:sz w:val="20"/>
          <w:szCs w:val="20"/>
        </w:rPr>
      </w:pPr>
    </w:p>
    <w:p w14:paraId="4100D9A6" w14:textId="77777777" w:rsidR="00870D7D" w:rsidRPr="00683DAE" w:rsidRDefault="00870D7D" w:rsidP="00870D7D">
      <w:pPr>
        <w:spacing w:line="276" w:lineRule="auto"/>
        <w:jc w:val="both"/>
        <w:rPr>
          <w:rFonts w:ascii="Arial" w:hAnsi="Arial" w:cs="Arial"/>
          <w:sz w:val="20"/>
          <w:szCs w:val="20"/>
        </w:rPr>
      </w:pPr>
    </w:p>
    <w:p w14:paraId="58AA94D6" w14:textId="77777777" w:rsidR="00870D7D" w:rsidRPr="00555801" w:rsidRDefault="00870D7D" w:rsidP="00870D7D">
      <w:pPr>
        <w:widowControl w:val="0"/>
        <w:spacing w:line="276" w:lineRule="auto"/>
        <w:jc w:val="both"/>
        <w:rPr>
          <w:rFonts w:ascii="Arial" w:hAnsi="Arial" w:cs="Arial"/>
          <w:b/>
          <w:sz w:val="20"/>
          <w:szCs w:val="20"/>
        </w:rPr>
      </w:pPr>
      <w:r w:rsidRPr="00555801">
        <w:rPr>
          <w:rFonts w:ascii="Arial" w:hAnsi="Arial" w:cs="Arial"/>
          <w:b/>
          <w:sz w:val="20"/>
          <w:szCs w:val="20"/>
        </w:rPr>
        <w:t>SANDRA APARECIDA ROMERO</w:t>
      </w:r>
    </w:p>
    <w:p w14:paraId="231CC649" w14:textId="77777777" w:rsidR="00870D7D" w:rsidRPr="00683DAE" w:rsidRDefault="00870D7D" w:rsidP="00870D7D">
      <w:pPr>
        <w:widowControl w:val="0"/>
        <w:spacing w:line="276" w:lineRule="auto"/>
        <w:jc w:val="both"/>
        <w:rPr>
          <w:rFonts w:ascii="Arial" w:hAnsi="Arial" w:cs="Arial"/>
          <w:bCs/>
          <w:i/>
          <w:iCs/>
          <w:sz w:val="20"/>
          <w:szCs w:val="20"/>
        </w:rPr>
      </w:pPr>
      <w:r w:rsidRPr="00683DAE">
        <w:rPr>
          <w:rFonts w:ascii="Arial" w:hAnsi="Arial" w:cs="Arial"/>
          <w:bCs/>
          <w:i/>
          <w:iCs/>
          <w:sz w:val="20"/>
          <w:szCs w:val="20"/>
        </w:rPr>
        <w:t>Secretária de Administração</w:t>
      </w:r>
    </w:p>
    <w:p w14:paraId="21EFB19E" w14:textId="77777777" w:rsidR="00870D7D" w:rsidRPr="00D64894" w:rsidRDefault="00870D7D" w:rsidP="00870D7D">
      <w:pPr>
        <w:widowControl w:val="0"/>
        <w:spacing w:line="276" w:lineRule="auto"/>
        <w:jc w:val="both"/>
        <w:rPr>
          <w:rFonts w:ascii="Arial" w:hAnsi="Arial" w:cs="Arial"/>
          <w:bCs/>
          <w:i/>
          <w:iCs/>
          <w:sz w:val="20"/>
          <w:szCs w:val="20"/>
        </w:rPr>
      </w:pPr>
      <w:r w:rsidRPr="00683DAE">
        <w:rPr>
          <w:rFonts w:ascii="Arial" w:hAnsi="Arial" w:cs="Arial"/>
          <w:bCs/>
          <w:i/>
          <w:iCs/>
          <w:sz w:val="20"/>
          <w:szCs w:val="20"/>
        </w:rPr>
        <w:t>Gestora</w:t>
      </w:r>
    </w:p>
    <w:p w14:paraId="037DBEBD" w14:textId="77777777" w:rsidR="00870D7D" w:rsidRPr="00A4574B" w:rsidRDefault="00870D7D" w:rsidP="00870D7D">
      <w:pPr>
        <w:spacing w:line="276" w:lineRule="auto"/>
        <w:jc w:val="both"/>
        <w:rPr>
          <w:rFonts w:ascii="Arial" w:hAnsi="Arial" w:cs="Arial"/>
          <w:sz w:val="20"/>
          <w:szCs w:val="20"/>
        </w:rPr>
      </w:pPr>
    </w:p>
    <w:p w14:paraId="74DFEF5B" w14:textId="77777777" w:rsidR="00194587" w:rsidRDefault="00194587" w:rsidP="009C47F5">
      <w:pPr>
        <w:ind w:right="464"/>
        <w:rPr>
          <w:rFonts w:ascii="Arial" w:hAnsi="Arial" w:cs="Arial"/>
          <w:b/>
          <w:bCs/>
          <w:sz w:val="20"/>
          <w:szCs w:val="20"/>
          <w:u w:val="single"/>
        </w:rPr>
      </w:pPr>
    </w:p>
    <w:p w14:paraId="75C93C3C" w14:textId="77777777" w:rsidR="00194587" w:rsidRDefault="00194587" w:rsidP="009C47F5">
      <w:pPr>
        <w:ind w:right="464"/>
        <w:rPr>
          <w:rFonts w:ascii="Arial" w:hAnsi="Arial" w:cs="Arial"/>
          <w:b/>
          <w:bCs/>
          <w:sz w:val="20"/>
          <w:szCs w:val="20"/>
          <w:u w:val="single"/>
        </w:rPr>
      </w:pPr>
    </w:p>
    <w:p w14:paraId="20387B46" w14:textId="77777777" w:rsidR="00870D7D" w:rsidRDefault="00870D7D" w:rsidP="009C47F5">
      <w:pPr>
        <w:ind w:right="464"/>
        <w:rPr>
          <w:rFonts w:ascii="Arial" w:hAnsi="Arial" w:cs="Arial"/>
          <w:b/>
          <w:bCs/>
          <w:sz w:val="20"/>
          <w:szCs w:val="20"/>
          <w:u w:val="single"/>
        </w:rPr>
      </w:pPr>
    </w:p>
    <w:p w14:paraId="20A413BE" w14:textId="5BAB88B1" w:rsidR="001430F9" w:rsidRPr="00CD395C" w:rsidRDefault="001430F9" w:rsidP="001430F9">
      <w:pPr>
        <w:ind w:left="426" w:right="464"/>
        <w:jc w:val="center"/>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II</w:t>
      </w:r>
      <w:r w:rsidRPr="00CD395C">
        <w:rPr>
          <w:rFonts w:ascii="Arial" w:hAnsi="Arial" w:cs="Arial"/>
          <w:b/>
          <w:bCs/>
          <w:sz w:val="20"/>
          <w:szCs w:val="20"/>
          <w:u w:val="single"/>
        </w:rPr>
        <w:t xml:space="preserve">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Nº</w:t>
      </w:r>
      <w:r w:rsidR="00364E75">
        <w:rPr>
          <w:rFonts w:ascii="Arial" w:hAnsi="Arial" w:cs="Arial"/>
          <w:b/>
          <w:sz w:val="20"/>
          <w:szCs w:val="20"/>
          <w:u w:val="single"/>
        </w:rPr>
        <w:t xml:space="preserve"> </w:t>
      </w:r>
      <w:r w:rsidR="003B1A92">
        <w:rPr>
          <w:rFonts w:ascii="Arial" w:hAnsi="Arial" w:cs="Arial"/>
          <w:b/>
          <w:sz w:val="20"/>
          <w:szCs w:val="20"/>
          <w:u w:val="single"/>
        </w:rPr>
        <w:t>78</w:t>
      </w:r>
      <w:r w:rsidRPr="00BA5F58">
        <w:rPr>
          <w:rFonts w:ascii="Arial" w:hAnsi="Arial" w:cs="Arial"/>
          <w:b/>
          <w:sz w:val="20"/>
          <w:szCs w:val="20"/>
          <w:u w:val="single"/>
        </w:rPr>
        <w:t>/</w:t>
      </w:r>
      <w:r w:rsidR="00C30EDF">
        <w:rPr>
          <w:rFonts w:ascii="Arial" w:hAnsi="Arial" w:cs="Arial"/>
          <w:b/>
          <w:sz w:val="20"/>
          <w:szCs w:val="20"/>
          <w:u w:val="single"/>
        </w:rPr>
        <w:t>2026</w:t>
      </w:r>
      <w:r w:rsidRPr="00CD395C">
        <w:rPr>
          <w:rFonts w:ascii="Arial" w:hAnsi="Arial" w:cs="Arial"/>
          <w:b/>
          <w:sz w:val="20"/>
          <w:szCs w:val="20"/>
          <w:u w:val="single"/>
        </w:rPr>
        <w:t xml:space="preserve"> </w:t>
      </w:r>
    </w:p>
    <w:bookmarkEnd w:id="0"/>
    <w:p w14:paraId="019BCDE6" w14:textId="77777777" w:rsidR="00D0218B" w:rsidRPr="00350102" w:rsidRDefault="00D0218B" w:rsidP="00D0218B">
      <w:pPr>
        <w:pStyle w:val="Ttulo3"/>
        <w:jc w:val="left"/>
        <w:rPr>
          <w:rFonts w:ascii="Arial" w:hAnsi="Arial"/>
        </w:rPr>
      </w:pPr>
    </w:p>
    <w:p w14:paraId="6D591AAD" w14:textId="77777777" w:rsidR="00870D7D" w:rsidRDefault="00870D7D" w:rsidP="00870D7D">
      <w:pPr>
        <w:pStyle w:val="Default"/>
        <w:spacing w:line="276" w:lineRule="auto"/>
        <w:jc w:val="center"/>
        <w:rPr>
          <w:rFonts w:ascii="Arial" w:hAnsi="Arial" w:cs="Arial"/>
          <w:b/>
          <w:bCs/>
          <w:szCs w:val="20"/>
          <w:u w:val="single"/>
        </w:rPr>
      </w:pPr>
      <w:r>
        <w:rPr>
          <w:rFonts w:ascii="Arial" w:hAnsi="Arial" w:cs="Arial"/>
          <w:b/>
          <w:bCs/>
          <w:szCs w:val="20"/>
          <w:u w:val="single"/>
        </w:rPr>
        <w:t>ESTUDO TÉCNICO PRELIMINAR</w:t>
      </w:r>
    </w:p>
    <w:p w14:paraId="0E6155FD" w14:textId="77777777" w:rsidR="00870D7D" w:rsidRDefault="00870D7D" w:rsidP="00870D7D">
      <w:pPr>
        <w:pStyle w:val="Default"/>
        <w:tabs>
          <w:tab w:val="left" w:pos="142"/>
        </w:tabs>
        <w:spacing w:line="276" w:lineRule="auto"/>
        <w:jc w:val="both"/>
        <w:rPr>
          <w:rFonts w:ascii="Arial" w:hAnsi="Arial" w:cs="Arial"/>
          <w:b/>
          <w:bCs/>
          <w:szCs w:val="20"/>
          <w:u w:val="single"/>
        </w:rPr>
      </w:pPr>
    </w:p>
    <w:p w14:paraId="472C7731" w14:textId="77777777" w:rsidR="00870D7D" w:rsidRDefault="00870D7D" w:rsidP="00870D7D">
      <w:pPr>
        <w:pStyle w:val="Default"/>
        <w:spacing w:line="276" w:lineRule="auto"/>
        <w:jc w:val="both"/>
        <w:rPr>
          <w:rFonts w:ascii="Arial" w:hAnsi="Arial" w:cs="Arial"/>
          <w:b/>
          <w:bCs/>
          <w:szCs w:val="20"/>
        </w:rPr>
      </w:pPr>
      <w:r>
        <w:rPr>
          <w:rFonts w:ascii="Arial" w:hAnsi="Arial" w:cs="Arial"/>
          <w:b/>
          <w:bCs/>
          <w:szCs w:val="20"/>
        </w:rPr>
        <w:t xml:space="preserve">1. OBJETO DA AQUISIÇÃO / CONTRATAÇÃO:    </w:t>
      </w:r>
    </w:p>
    <w:p w14:paraId="0FE57A0E" w14:textId="77777777" w:rsidR="00870D7D" w:rsidRPr="001835C3" w:rsidRDefault="00870D7D" w:rsidP="00870D7D">
      <w:pPr>
        <w:pStyle w:val="Default"/>
        <w:spacing w:line="276" w:lineRule="auto"/>
        <w:jc w:val="both"/>
        <w:rPr>
          <w:rFonts w:ascii="Arial" w:hAnsi="Arial" w:cs="Arial"/>
          <w:szCs w:val="20"/>
        </w:rPr>
      </w:pPr>
      <w:r w:rsidRPr="001835C3">
        <w:rPr>
          <w:rFonts w:ascii="Arial" w:hAnsi="Arial" w:cs="Arial"/>
          <w:szCs w:val="20"/>
        </w:rPr>
        <w:t>1.1. Contratação de empresa especializada para fornecimento, implantação, hospedagem, manutenção, suporte técnico e atualização de solução tecnológica integrada composta por website institucional, Diário Oficial Eletrônico e serviço de e-mail corporativo, visando atender às necessidades de comunicação institucional, transparência pública, prestação de serviços digitais e modernização da gestão administrativa do Município de Mandaguaçu, conforme condições e exigências estabelecidas neste Estudo Técnico Preliminar e Termo de Referência.</w:t>
      </w:r>
    </w:p>
    <w:p w14:paraId="71882A19" w14:textId="77777777" w:rsidR="00870D7D" w:rsidRDefault="00870D7D" w:rsidP="00870D7D">
      <w:pPr>
        <w:pStyle w:val="Default"/>
        <w:spacing w:line="276" w:lineRule="auto"/>
        <w:jc w:val="both"/>
        <w:rPr>
          <w:rFonts w:ascii="Arial" w:hAnsi="Arial" w:cs="Arial"/>
          <w:color w:val="626262"/>
          <w:szCs w:val="20"/>
        </w:rPr>
      </w:pPr>
    </w:p>
    <w:p w14:paraId="0FC3F812" w14:textId="77777777" w:rsidR="00870D7D" w:rsidRDefault="00870D7D" w:rsidP="00870D7D">
      <w:pPr>
        <w:pStyle w:val="Default"/>
        <w:spacing w:line="276" w:lineRule="auto"/>
        <w:jc w:val="both"/>
      </w:pPr>
      <w:r>
        <w:rPr>
          <w:rFonts w:ascii="Arial" w:hAnsi="Arial" w:cs="Arial"/>
          <w:b/>
          <w:bCs/>
          <w:szCs w:val="20"/>
        </w:rPr>
        <w:t>2. DESCRIÇÃO DA NECESSIDADE:</w:t>
      </w:r>
    </w:p>
    <w:p w14:paraId="6C108F19" w14:textId="77777777" w:rsidR="00870D7D" w:rsidRPr="001835C3" w:rsidRDefault="00870D7D" w:rsidP="00870D7D">
      <w:pPr>
        <w:spacing w:line="276" w:lineRule="auto"/>
        <w:jc w:val="both"/>
        <w:rPr>
          <w:sz w:val="20"/>
          <w:szCs w:val="20"/>
        </w:rPr>
      </w:pPr>
      <w:r w:rsidRPr="001835C3">
        <w:rPr>
          <w:color w:val="000000"/>
          <w:sz w:val="20"/>
          <w:szCs w:val="20"/>
        </w:rPr>
        <w:t>2.1. A presente contratação visa modernizar e aprimorar os canais digitais de comunicação, transparência e prestação de serviços do Município, por meio da implantação e manutenção de soluções tecnológicas que atendam às necessidades da Administração Pública e da população.</w:t>
      </w:r>
    </w:p>
    <w:p w14:paraId="524E93A3" w14:textId="77777777" w:rsidR="00870D7D" w:rsidRPr="001835C3" w:rsidRDefault="00870D7D" w:rsidP="00870D7D">
      <w:pPr>
        <w:spacing w:line="276" w:lineRule="auto"/>
        <w:jc w:val="both"/>
        <w:rPr>
          <w:sz w:val="20"/>
          <w:szCs w:val="20"/>
        </w:rPr>
      </w:pPr>
      <w:r w:rsidRPr="001835C3">
        <w:rPr>
          <w:color w:val="000000"/>
          <w:sz w:val="20"/>
          <w:szCs w:val="20"/>
        </w:rPr>
        <w:t>2.2. O website institucional constitui ferramenta essencial para a divulgação de informações de interesse público, publicação de atos oficiais, atendimento às exigências legais de transparência e acesso à informação, bem como para o fortalecimento da comunicação entre a Administração Municipal e os cidadãos.</w:t>
      </w:r>
    </w:p>
    <w:p w14:paraId="2B82C13D" w14:textId="77777777" w:rsidR="00870D7D" w:rsidRPr="001835C3" w:rsidRDefault="00870D7D" w:rsidP="00870D7D">
      <w:pPr>
        <w:pStyle w:val="isselectedend"/>
        <w:spacing w:before="0" w:after="0" w:line="276" w:lineRule="auto"/>
        <w:jc w:val="both"/>
        <w:rPr>
          <w:rFonts w:ascii="Arial" w:hAnsi="Arial" w:cs="Arial"/>
          <w:sz w:val="20"/>
          <w:szCs w:val="20"/>
        </w:rPr>
      </w:pPr>
      <w:r w:rsidRPr="001835C3">
        <w:rPr>
          <w:rFonts w:ascii="Arial" w:hAnsi="Arial" w:cs="Arial"/>
          <w:sz w:val="20"/>
          <w:szCs w:val="20"/>
        </w:rPr>
        <w:t>2.3. A disponibilização de um portal moderno, acessível e atualizado contribui para a eficiência administrativa, ampliação do controle social das ações governamentais e fortalecimento da transparência pública.</w:t>
      </w:r>
    </w:p>
    <w:p w14:paraId="523BFFA6" w14:textId="77777777" w:rsidR="00870D7D" w:rsidRPr="001835C3" w:rsidRDefault="00870D7D" w:rsidP="00870D7D">
      <w:pPr>
        <w:spacing w:line="276" w:lineRule="auto"/>
        <w:jc w:val="both"/>
        <w:rPr>
          <w:sz w:val="20"/>
          <w:szCs w:val="20"/>
        </w:rPr>
      </w:pPr>
      <w:r w:rsidRPr="001835C3">
        <w:rPr>
          <w:color w:val="000000"/>
          <w:sz w:val="20"/>
          <w:szCs w:val="20"/>
        </w:rPr>
        <w:t xml:space="preserve">2.4. </w:t>
      </w:r>
      <w:r w:rsidRPr="001835C3">
        <w:rPr>
          <w:sz w:val="20"/>
          <w:szCs w:val="20"/>
        </w:rPr>
        <w:t>A implantação do Diário Oficial Eletrônico permitirá maior agilidade na publicação dos atos administrativos, redução de custos operacionais e atendimento às normas legais relacionadas à publicidade dos atos da Administração Pública.</w:t>
      </w:r>
    </w:p>
    <w:p w14:paraId="62CB6FE0" w14:textId="77777777" w:rsidR="00870D7D" w:rsidRPr="001835C3" w:rsidRDefault="00870D7D" w:rsidP="00870D7D">
      <w:pPr>
        <w:spacing w:line="276" w:lineRule="auto"/>
        <w:jc w:val="both"/>
        <w:rPr>
          <w:sz w:val="20"/>
          <w:szCs w:val="20"/>
        </w:rPr>
      </w:pPr>
      <w:r w:rsidRPr="001835C3">
        <w:rPr>
          <w:color w:val="000000"/>
          <w:sz w:val="20"/>
          <w:szCs w:val="20"/>
        </w:rPr>
        <w:t>2.5. O serviço de e-mail corporativo vinculado ao domínio oficial do Município é necessário para a comunicação institucional segura entre os servidores e com os cidadãos, exigindo infraestrutura com proteção contra spam, phishing e vírus, bem como gestão centralizada de contas.</w:t>
      </w:r>
    </w:p>
    <w:p w14:paraId="318FC5C8" w14:textId="77777777" w:rsidR="00870D7D" w:rsidRPr="001835C3" w:rsidRDefault="00870D7D" w:rsidP="00870D7D">
      <w:pPr>
        <w:spacing w:line="276" w:lineRule="auto"/>
        <w:jc w:val="both"/>
        <w:rPr>
          <w:sz w:val="20"/>
          <w:szCs w:val="20"/>
        </w:rPr>
      </w:pPr>
      <w:r w:rsidRPr="001835C3">
        <w:rPr>
          <w:sz w:val="20"/>
          <w:szCs w:val="20"/>
        </w:rPr>
        <w:t>2.6. A contratação também contempla serviços de hospedagem, manutenção e suporte técnico especializado, garantindo a disponibilidade contínua das soluções, a segurança das informações, a correção de eventuais falhas, a atualização tecnológica das plataformas e o adequado funcionamento dos serviços disponibilizados à população.</w:t>
      </w:r>
    </w:p>
    <w:p w14:paraId="73A36896" w14:textId="77777777" w:rsidR="00870D7D" w:rsidRPr="001835C3" w:rsidRDefault="00870D7D" w:rsidP="00870D7D">
      <w:pPr>
        <w:pStyle w:val="NormalWeb"/>
        <w:spacing w:before="0" w:after="0" w:line="276" w:lineRule="auto"/>
        <w:jc w:val="both"/>
        <w:rPr>
          <w:rFonts w:ascii="Arial" w:hAnsi="Arial" w:cs="Arial"/>
          <w:sz w:val="20"/>
          <w:szCs w:val="20"/>
        </w:rPr>
      </w:pPr>
      <w:r w:rsidRPr="001835C3">
        <w:rPr>
          <w:rFonts w:ascii="Arial" w:hAnsi="Arial" w:cs="Arial"/>
          <w:sz w:val="20"/>
          <w:szCs w:val="20"/>
        </w:rPr>
        <w:t>2.7. Dessa forma, a contratação mostra-se necessária para assegurar a continuidade e a melhoria dos serviços públicos digitais, promovendo transparência, eficiência administrativa, acessibilidade da informação e ampliação do atendimento ao cidadão por meio de ferramentas tecnológicas modernas e adequadas às demandas atuais da Administração Pública.</w:t>
      </w:r>
    </w:p>
    <w:p w14:paraId="5EF04803" w14:textId="77777777" w:rsidR="00870D7D" w:rsidRDefault="00870D7D" w:rsidP="00870D7D">
      <w:pPr>
        <w:pStyle w:val="Default"/>
        <w:spacing w:line="276" w:lineRule="auto"/>
        <w:jc w:val="both"/>
        <w:rPr>
          <w:rFonts w:ascii="Arial" w:hAnsi="Arial" w:cs="Arial"/>
          <w:b/>
          <w:bCs/>
          <w:szCs w:val="20"/>
        </w:rPr>
      </w:pPr>
    </w:p>
    <w:p w14:paraId="43078F4E" w14:textId="77777777" w:rsidR="00870D7D" w:rsidRDefault="00870D7D" w:rsidP="00870D7D">
      <w:pPr>
        <w:pStyle w:val="Default"/>
        <w:spacing w:line="276" w:lineRule="auto"/>
        <w:jc w:val="both"/>
        <w:rPr>
          <w:rFonts w:ascii="Arial" w:hAnsi="Arial" w:cs="Arial"/>
          <w:b/>
          <w:bCs/>
          <w:szCs w:val="20"/>
        </w:rPr>
      </w:pPr>
      <w:r>
        <w:rPr>
          <w:rFonts w:ascii="Arial" w:hAnsi="Arial" w:cs="Arial"/>
          <w:b/>
          <w:bCs/>
          <w:szCs w:val="20"/>
        </w:rPr>
        <w:t>3. DESCRIÇÃO DOS REQUISITOS DA AQUISIÇÃO / CONTRATAÇÃO:</w:t>
      </w:r>
    </w:p>
    <w:p w14:paraId="1411729D" w14:textId="77777777" w:rsidR="00870D7D" w:rsidRPr="00824188" w:rsidRDefault="00870D7D" w:rsidP="00870D7D">
      <w:pPr>
        <w:spacing w:line="276" w:lineRule="auto"/>
        <w:jc w:val="both"/>
        <w:rPr>
          <w:sz w:val="20"/>
          <w:szCs w:val="20"/>
        </w:rPr>
      </w:pPr>
      <w:bookmarkStart w:id="26" w:name="_Hlk232062165"/>
      <w:bookmarkEnd w:id="26"/>
      <w:r w:rsidRPr="00824188">
        <w:rPr>
          <w:sz w:val="20"/>
          <w:szCs w:val="20"/>
        </w:rPr>
        <w:t>3.1. A contratação deverá observar as disposições da Lei nº 14.133/2021, da Lei de Acesso à Informação (Lei nº 12.527/2011), da Lei Geral de Proteção de Dados Pessoais - LGPD (Lei nº 13.709/2018), da Lei Complementar nº 101/2000 (Lei de Responsabilidade Fiscal), bem como demais normas aplicáveis à transparência pública, acessibilidade digital e gestão de informações no âmbito da Administração Pública.</w:t>
      </w:r>
    </w:p>
    <w:p w14:paraId="7C66AB40" w14:textId="77777777" w:rsidR="00870D7D" w:rsidRPr="00824188" w:rsidRDefault="00870D7D" w:rsidP="00870D7D">
      <w:pPr>
        <w:spacing w:line="276" w:lineRule="auto"/>
        <w:jc w:val="both"/>
        <w:rPr>
          <w:sz w:val="20"/>
          <w:szCs w:val="20"/>
        </w:rPr>
      </w:pPr>
      <w:r w:rsidRPr="00824188">
        <w:rPr>
          <w:sz w:val="20"/>
          <w:szCs w:val="20"/>
        </w:rPr>
        <w:t>3.2. As funcionalidades, módulos e especificações técnicas mínimas obrigatórias da solução estarão integralmente detalhadas no Termo de Referência e seus Anexos, que compõem o instrumento convocatório. O presente ETP estabelece os requisitos de resultado e as justificativas de modelagem da contratação, contemplando:</w:t>
      </w:r>
    </w:p>
    <w:p w14:paraId="09C4BBA0" w14:textId="77777777" w:rsidR="00870D7D" w:rsidRPr="00824188" w:rsidRDefault="00870D7D" w:rsidP="00870D7D">
      <w:pPr>
        <w:spacing w:line="276" w:lineRule="auto"/>
        <w:ind w:left="426"/>
        <w:jc w:val="both"/>
        <w:rPr>
          <w:sz w:val="20"/>
          <w:szCs w:val="20"/>
        </w:rPr>
      </w:pPr>
      <w:r w:rsidRPr="00824188">
        <w:rPr>
          <w:sz w:val="20"/>
          <w:szCs w:val="20"/>
        </w:rPr>
        <w:t xml:space="preserve">3.2.1. </w:t>
      </w:r>
      <w:r w:rsidRPr="00EC33FD">
        <w:rPr>
          <w:sz w:val="20"/>
          <w:szCs w:val="20"/>
        </w:rPr>
        <w:t>Website Institucional, Diário Oficial Eletrônico e E-mail:</w:t>
      </w:r>
    </w:p>
    <w:p w14:paraId="5B5EA8E3" w14:textId="77777777" w:rsidR="00870D7D" w:rsidRPr="00824188" w:rsidRDefault="00870D7D" w:rsidP="00870D7D">
      <w:pPr>
        <w:spacing w:line="276" w:lineRule="auto"/>
        <w:ind w:left="426"/>
        <w:jc w:val="both"/>
        <w:rPr>
          <w:sz w:val="20"/>
          <w:szCs w:val="20"/>
        </w:rPr>
      </w:pPr>
      <w:r>
        <w:rPr>
          <w:sz w:val="20"/>
          <w:szCs w:val="20"/>
        </w:rPr>
        <w:t>3.2.1.1.</w:t>
      </w:r>
      <w:r w:rsidRPr="00824188">
        <w:rPr>
          <w:sz w:val="20"/>
          <w:szCs w:val="20"/>
        </w:rPr>
        <w:t xml:space="preserve"> </w:t>
      </w:r>
      <w:r w:rsidRPr="00824188">
        <w:rPr>
          <w:i/>
          <w:iCs/>
          <w:sz w:val="20"/>
          <w:szCs w:val="20"/>
        </w:rPr>
        <w:t>Website Institucional:</w:t>
      </w:r>
      <w:r w:rsidRPr="00824188">
        <w:rPr>
          <w:sz w:val="20"/>
          <w:szCs w:val="20"/>
        </w:rPr>
        <w:t xml:space="preserve"> sistema de gerenciamento de conteúdo (CMS) com layout exclusivo e personalizado, responsivo, acessível, com no mínimo 28 módulos funcionais detalhados no TR, incluindo transparência pública, ouvidoria, SIC, legislação, licitações, contas públicas e demais módulos obrigatórios;</w:t>
      </w:r>
    </w:p>
    <w:p w14:paraId="5981FC68" w14:textId="77777777" w:rsidR="00870D7D" w:rsidRPr="00824188" w:rsidRDefault="00870D7D" w:rsidP="00870D7D">
      <w:pPr>
        <w:spacing w:line="276" w:lineRule="auto"/>
        <w:ind w:left="426"/>
        <w:jc w:val="both"/>
        <w:rPr>
          <w:sz w:val="20"/>
          <w:szCs w:val="20"/>
        </w:rPr>
      </w:pPr>
      <w:r>
        <w:rPr>
          <w:sz w:val="20"/>
          <w:szCs w:val="20"/>
        </w:rPr>
        <w:lastRenderedPageBreak/>
        <w:t>3.2.1.2.</w:t>
      </w:r>
      <w:r w:rsidRPr="00824188">
        <w:rPr>
          <w:sz w:val="20"/>
          <w:szCs w:val="20"/>
        </w:rPr>
        <w:t xml:space="preserve"> </w:t>
      </w:r>
      <w:r w:rsidRPr="00824188">
        <w:rPr>
          <w:i/>
          <w:iCs/>
          <w:sz w:val="20"/>
          <w:szCs w:val="20"/>
        </w:rPr>
        <w:t>Diário Oficial Eletrônico:</w:t>
      </w:r>
      <w:r w:rsidRPr="00824188">
        <w:rPr>
          <w:sz w:val="20"/>
          <w:szCs w:val="20"/>
        </w:rPr>
        <w:t xml:space="preserve"> sistema de publicação de atos oficiais com numeração sequencial de edições, assinatura eletrônica com validade jurídica (padrão ICP-Brasil ou equivalente aceito pelo sistema e-</w:t>
      </w:r>
      <w:r>
        <w:rPr>
          <w:sz w:val="20"/>
          <w:szCs w:val="20"/>
        </w:rPr>
        <w:t>G</w:t>
      </w:r>
      <w:r w:rsidRPr="00824188">
        <w:rPr>
          <w:sz w:val="20"/>
          <w:szCs w:val="20"/>
        </w:rPr>
        <w:t>ov), carimbo de tempo, mecanismo de pesquisa por conteúdo integral, imutabilidade das edições publicadas, trilha de auditoria, procedimentos de retificação, backup e preservação do acervo histórico;</w:t>
      </w:r>
    </w:p>
    <w:p w14:paraId="6ABD09DB" w14:textId="77777777" w:rsidR="00870D7D" w:rsidRPr="00824188" w:rsidRDefault="00870D7D" w:rsidP="00870D7D">
      <w:pPr>
        <w:spacing w:line="276" w:lineRule="auto"/>
        <w:ind w:left="426"/>
        <w:jc w:val="both"/>
        <w:rPr>
          <w:sz w:val="20"/>
          <w:szCs w:val="20"/>
        </w:rPr>
      </w:pPr>
      <w:r>
        <w:rPr>
          <w:sz w:val="20"/>
          <w:szCs w:val="20"/>
        </w:rPr>
        <w:t>3.2.1.3.</w:t>
      </w:r>
      <w:r w:rsidRPr="00824188">
        <w:rPr>
          <w:sz w:val="20"/>
          <w:szCs w:val="20"/>
        </w:rPr>
        <w:t xml:space="preserve"> </w:t>
      </w:r>
      <w:r w:rsidRPr="00824188">
        <w:rPr>
          <w:i/>
          <w:iCs/>
          <w:sz w:val="20"/>
          <w:szCs w:val="20"/>
        </w:rPr>
        <w:t>E-mail corporativo:</w:t>
      </w:r>
      <w:r w:rsidRPr="00824188">
        <w:rPr>
          <w:sz w:val="20"/>
          <w:szCs w:val="20"/>
        </w:rPr>
        <w:t xml:space="preserve"> contas ilimitadas vinculadas ao domínio oficial, com cota de armazenamento individual mínima definida no TR, webmail, proteção antispam e antivírus, painel administrativo de gerenciamento de contas, backup periódico;</w:t>
      </w:r>
    </w:p>
    <w:p w14:paraId="712FFBDC" w14:textId="77777777" w:rsidR="00870D7D" w:rsidRPr="00824188" w:rsidRDefault="00870D7D" w:rsidP="00870D7D">
      <w:pPr>
        <w:spacing w:line="276" w:lineRule="auto"/>
        <w:ind w:left="426"/>
        <w:jc w:val="both"/>
        <w:rPr>
          <w:sz w:val="20"/>
          <w:szCs w:val="20"/>
        </w:rPr>
      </w:pPr>
      <w:r>
        <w:rPr>
          <w:sz w:val="20"/>
          <w:szCs w:val="20"/>
        </w:rPr>
        <w:t>3.2.1.4.</w:t>
      </w:r>
      <w:r w:rsidRPr="00824188">
        <w:rPr>
          <w:sz w:val="20"/>
          <w:szCs w:val="20"/>
        </w:rPr>
        <w:t xml:space="preserve"> </w:t>
      </w:r>
      <w:r w:rsidRPr="00824188">
        <w:rPr>
          <w:i/>
          <w:iCs/>
          <w:sz w:val="20"/>
          <w:szCs w:val="20"/>
        </w:rPr>
        <w:t>Hospedagem:</w:t>
      </w:r>
      <w:r w:rsidRPr="00824188">
        <w:rPr>
          <w:sz w:val="20"/>
          <w:szCs w:val="20"/>
        </w:rPr>
        <w:t xml:space="preserve"> infraestrutura com disponibilidade mínima mensal de 99,5%, armazenamento mínimo de 500 GB (dimensionada para o website e webmail), certificado SSL/TLS válido em todos os serviços (HTTPS obrigatório com TLS 1.2+), backup diário, RTO máximo de 5 horas, certificação de data center equivalente a Tier III, hospedagem preferencialmente em território nacional;</w:t>
      </w:r>
    </w:p>
    <w:p w14:paraId="58DE16F0" w14:textId="77777777" w:rsidR="00870D7D" w:rsidRPr="00824188" w:rsidRDefault="00870D7D" w:rsidP="00870D7D">
      <w:pPr>
        <w:spacing w:line="276" w:lineRule="auto"/>
        <w:ind w:left="426"/>
        <w:jc w:val="both"/>
        <w:rPr>
          <w:sz w:val="20"/>
          <w:szCs w:val="20"/>
        </w:rPr>
      </w:pPr>
      <w:r>
        <w:rPr>
          <w:sz w:val="20"/>
          <w:szCs w:val="20"/>
        </w:rPr>
        <w:t>3.2.1.5.</w:t>
      </w:r>
      <w:r w:rsidRPr="00824188">
        <w:rPr>
          <w:sz w:val="20"/>
          <w:szCs w:val="20"/>
        </w:rPr>
        <w:t xml:space="preserve"> </w:t>
      </w:r>
      <w:r w:rsidRPr="00824188">
        <w:rPr>
          <w:i/>
          <w:iCs/>
          <w:sz w:val="20"/>
          <w:szCs w:val="20"/>
        </w:rPr>
        <w:t>Migração:</w:t>
      </w:r>
      <w:r w:rsidRPr="00824188">
        <w:rPr>
          <w:sz w:val="20"/>
          <w:szCs w:val="20"/>
        </w:rPr>
        <w:t xml:space="preserve"> importação integral da base de dados existente do website (estimada em aproximadamente 100 GB), e do webmail corporativo (estimado em aproximadamente 220 GB) com critérios objetivos de aceite, validação de integridade, manutenção de URLs e plano de rollback;</w:t>
      </w:r>
    </w:p>
    <w:p w14:paraId="5B22E44E" w14:textId="77777777" w:rsidR="00870D7D" w:rsidRPr="00824188" w:rsidRDefault="00870D7D" w:rsidP="00870D7D">
      <w:pPr>
        <w:spacing w:line="276" w:lineRule="auto"/>
        <w:jc w:val="both"/>
        <w:rPr>
          <w:sz w:val="20"/>
          <w:szCs w:val="20"/>
        </w:rPr>
      </w:pPr>
      <w:r w:rsidRPr="00824188">
        <w:rPr>
          <w:sz w:val="20"/>
          <w:szCs w:val="20"/>
        </w:rPr>
        <w:t>3.3. Dos Requisitos de Suporte Técnico e Manutenção Continuada:</w:t>
      </w:r>
    </w:p>
    <w:p w14:paraId="649D6C7C" w14:textId="77777777" w:rsidR="00870D7D" w:rsidRPr="00824188" w:rsidRDefault="00870D7D" w:rsidP="00870D7D">
      <w:pPr>
        <w:spacing w:line="276" w:lineRule="auto"/>
        <w:ind w:left="426"/>
        <w:jc w:val="both"/>
        <w:rPr>
          <w:sz w:val="20"/>
          <w:szCs w:val="20"/>
        </w:rPr>
      </w:pPr>
      <w:r w:rsidRPr="00824188">
        <w:rPr>
          <w:sz w:val="20"/>
          <w:szCs w:val="20"/>
        </w:rPr>
        <w:t>3.3.1. Os serviços de manutenção e suporte técnico deverão compreender atendimento corretivo e preventivo das plataformas durante toda a vigência contratual.</w:t>
      </w:r>
    </w:p>
    <w:p w14:paraId="0657BD52" w14:textId="77777777" w:rsidR="00870D7D" w:rsidRPr="00824188" w:rsidRDefault="00870D7D" w:rsidP="00870D7D">
      <w:pPr>
        <w:spacing w:line="276" w:lineRule="auto"/>
        <w:ind w:left="426"/>
        <w:jc w:val="both"/>
        <w:rPr>
          <w:sz w:val="20"/>
          <w:szCs w:val="20"/>
        </w:rPr>
      </w:pPr>
      <w:r w:rsidRPr="00824188">
        <w:rPr>
          <w:sz w:val="20"/>
          <w:szCs w:val="20"/>
        </w:rPr>
        <w:t>3.3.2. As contratadas deverão promover as atualizações tecnológicas necessárias e sanar eventuais falhas ou inconsistências operacionais identificadas nas plataformas.</w:t>
      </w:r>
    </w:p>
    <w:p w14:paraId="6F06B852" w14:textId="77777777" w:rsidR="00870D7D" w:rsidRPr="00824188" w:rsidRDefault="00870D7D" w:rsidP="00870D7D">
      <w:pPr>
        <w:spacing w:line="276" w:lineRule="auto"/>
        <w:ind w:left="426"/>
        <w:jc w:val="both"/>
        <w:rPr>
          <w:sz w:val="20"/>
          <w:szCs w:val="20"/>
        </w:rPr>
      </w:pPr>
      <w:r w:rsidRPr="00824188">
        <w:rPr>
          <w:sz w:val="20"/>
          <w:szCs w:val="20"/>
        </w:rPr>
        <w:t>3.4. Da Capacidade Técnica, Segurança da Informação e LGPD:</w:t>
      </w:r>
    </w:p>
    <w:p w14:paraId="6FDA1134" w14:textId="77777777" w:rsidR="00870D7D" w:rsidRPr="00824188" w:rsidRDefault="00870D7D" w:rsidP="00870D7D">
      <w:pPr>
        <w:spacing w:line="276" w:lineRule="auto"/>
        <w:ind w:left="426"/>
        <w:jc w:val="both"/>
        <w:rPr>
          <w:sz w:val="20"/>
          <w:szCs w:val="20"/>
        </w:rPr>
      </w:pPr>
      <w:r w:rsidRPr="00824188">
        <w:rPr>
          <w:sz w:val="20"/>
          <w:szCs w:val="20"/>
        </w:rPr>
        <w:t>3.4.1. A contratada deverá possuir capacidade técnica e operacional compatível com o objeto contratado, demonstrando experiência na implantação, hospedagem e suporte de soluções tecnológicas.</w:t>
      </w:r>
    </w:p>
    <w:p w14:paraId="1BD2FBFE" w14:textId="77777777" w:rsidR="00870D7D" w:rsidRPr="00824188" w:rsidRDefault="00870D7D" w:rsidP="00870D7D">
      <w:pPr>
        <w:spacing w:line="276" w:lineRule="auto"/>
        <w:ind w:left="426"/>
        <w:jc w:val="both"/>
        <w:rPr>
          <w:sz w:val="20"/>
          <w:szCs w:val="20"/>
        </w:rPr>
      </w:pPr>
      <w:r w:rsidRPr="00824188">
        <w:rPr>
          <w:sz w:val="20"/>
          <w:szCs w:val="20"/>
        </w:rPr>
        <w:t>3.4.2. A solução contratada deverá garantir a segurança da informação, confidencialidade, integridade, disponibilidade e plena conformidade com a Lei Geral de Proteção de Dados Pessoais (Lei nº 13.709/2018 - LGPD).</w:t>
      </w:r>
    </w:p>
    <w:p w14:paraId="0819FBBF" w14:textId="77777777" w:rsidR="00870D7D" w:rsidRPr="00824188" w:rsidRDefault="00870D7D" w:rsidP="00870D7D">
      <w:pPr>
        <w:spacing w:line="276" w:lineRule="auto"/>
        <w:ind w:left="426"/>
        <w:jc w:val="both"/>
        <w:rPr>
          <w:sz w:val="20"/>
          <w:szCs w:val="20"/>
        </w:rPr>
      </w:pPr>
      <w:r w:rsidRPr="00824188">
        <w:rPr>
          <w:sz w:val="20"/>
          <w:szCs w:val="20"/>
        </w:rPr>
        <w:t>3.4.3. Os níveis mínimos de serviço (SLA), percentuais de disponibilidade e tempos de atendimento por criticidade estão detalhados no Termo de Referência, que integra o instrumento convocatório.</w:t>
      </w:r>
    </w:p>
    <w:p w14:paraId="67DB71E7" w14:textId="77777777" w:rsidR="00870D7D" w:rsidRPr="00824188" w:rsidRDefault="00870D7D" w:rsidP="00870D7D">
      <w:pPr>
        <w:spacing w:line="276" w:lineRule="auto"/>
        <w:jc w:val="both"/>
        <w:rPr>
          <w:sz w:val="20"/>
          <w:szCs w:val="20"/>
        </w:rPr>
      </w:pPr>
      <w:r w:rsidRPr="00824188">
        <w:rPr>
          <w:sz w:val="20"/>
          <w:szCs w:val="20"/>
        </w:rPr>
        <w:t>3.5. Da Garantia de Continuidade dos Serviços Digitais:</w:t>
      </w:r>
    </w:p>
    <w:p w14:paraId="68AD8880" w14:textId="77777777" w:rsidR="00870D7D" w:rsidRPr="00824188" w:rsidRDefault="00870D7D" w:rsidP="00870D7D">
      <w:pPr>
        <w:spacing w:line="276" w:lineRule="auto"/>
        <w:ind w:left="426"/>
        <w:jc w:val="both"/>
        <w:rPr>
          <w:sz w:val="20"/>
          <w:szCs w:val="20"/>
        </w:rPr>
      </w:pPr>
      <w:r w:rsidRPr="00824188">
        <w:rPr>
          <w:sz w:val="20"/>
          <w:szCs w:val="20"/>
        </w:rPr>
        <w:t>3.5.1. As soluções contratadas deverão assegurar a disponibilidade e a continuidade dos serviços digitais municipais, promovendo eficiência administrativa, acessibilidade e modernização dos canais de atendimento do Município.</w:t>
      </w:r>
    </w:p>
    <w:p w14:paraId="645A91AE" w14:textId="77777777" w:rsidR="00870D7D" w:rsidRPr="00824188" w:rsidRDefault="00870D7D" w:rsidP="00870D7D">
      <w:pPr>
        <w:spacing w:line="276" w:lineRule="auto"/>
        <w:jc w:val="both"/>
        <w:rPr>
          <w:sz w:val="20"/>
          <w:szCs w:val="20"/>
        </w:rPr>
      </w:pPr>
      <w:r w:rsidRPr="00824188">
        <w:rPr>
          <w:sz w:val="20"/>
          <w:szCs w:val="20"/>
        </w:rPr>
        <w:t>3.6. Da Parametrização, Configuração e Implantação das Soluções:</w:t>
      </w:r>
    </w:p>
    <w:p w14:paraId="0193B1BB" w14:textId="77777777" w:rsidR="00870D7D" w:rsidRPr="00824188" w:rsidRDefault="00870D7D" w:rsidP="00870D7D">
      <w:pPr>
        <w:spacing w:line="276" w:lineRule="auto"/>
        <w:ind w:left="426"/>
        <w:jc w:val="both"/>
        <w:rPr>
          <w:sz w:val="20"/>
          <w:szCs w:val="20"/>
        </w:rPr>
      </w:pPr>
      <w:r w:rsidRPr="00824188">
        <w:rPr>
          <w:sz w:val="20"/>
          <w:szCs w:val="20"/>
        </w:rPr>
        <w:t>3.6.1. Os módulos funcionais e requisitos mínimos das soluções estão integralmente previstos e delimitados no Termo de Referência, sendo vedada a inclusão de funcionalidades alheias ao objeto licitado ou que descaracterizem o escopo contratual.</w:t>
      </w:r>
    </w:p>
    <w:p w14:paraId="1A160D88" w14:textId="77777777" w:rsidR="00870D7D" w:rsidRPr="00824188" w:rsidRDefault="00870D7D" w:rsidP="00870D7D">
      <w:pPr>
        <w:spacing w:line="276" w:lineRule="auto"/>
        <w:ind w:left="426"/>
        <w:jc w:val="both"/>
        <w:rPr>
          <w:sz w:val="20"/>
          <w:szCs w:val="20"/>
        </w:rPr>
      </w:pPr>
      <w:r w:rsidRPr="00824188">
        <w:rPr>
          <w:sz w:val="20"/>
          <w:szCs w:val="20"/>
        </w:rPr>
        <w:t>3.6.2. A fase de implantação contemplará etapa metodológica de levantamento, análise e validação de requisitos junto aos setores demandantes, permitindo a parametrização de formulários, relatórios, painéis gerenciais, consultas e fluxos de trabalho de acordo com as rotinas administrativas e operacionais de cada Secretaria.</w:t>
      </w:r>
    </w:p>
    <w:p w14:paraId="5B11CF88" w14:textId="77777777" w:rsidR="00870D7D" w:rsidRPr="00824188" w:rsidRDefault="00870D7D" w:rsidP="00870D7D">
      <w:pPr>
        <w:spacing w:line="276" w:lineRule="auto"/>
        <w:ind w:left="426"/>
        <w:jc w:val="both"/>
        <w:rPr>
          <w:sz w:val="20"/>
          <w:szCs w:val="20"/>
        </w:rPr>
      </w:pPr>
      <w:r w:rsidRPr="00824188">
        <w:rPr>
          <w:sz w:val="20"/>
          <w:szCs w:val="20"/>
        </w:rPr>
        <w:t>3.6.3. A adequação das plataformas ocorrerá mediante reuniões técnicas, oficinas de trabalho, apresentação de protótipos e validações periódicas, assegurando a participação efetiva dos servidores indicados pela Administração Municipal e a adaptação das ferramentas à realidade da gestão pública local.</w:t>
      </w:r>
    </w:p>
    <w:p w14:paraId="5553716E" w14:textId="77777777" w:rsidR="00870D7D" w:rsidRPr="00824188" w:rsidRDefault="00870D7D" w:rsidP="00870D7D">
      <w:pPr>
        <w:spacing w:line="276" w:lineRule="auto"/>
        <w:ind w:left="426"/>
        <w:jc w:val="both"/>
        <w:rPr>
          <w:sz w:val="20"/>
          <w:szCs w:val="20"/>
        </w:rPr>
      </w:pPr>
      <w:r w:rsidRPr="00824188">
        <w:rPr>
          <w:sz w:val="20"/>
          <w:szCs w:val="20"/>
        </w:rPr>
        <w:t>3.6.4. A metodologia adotada pela contratada visará proporcionar maior aderência das ferramentas às necessidades de comunicação institucional e transparência pública, garantindo a eficiência administrativa, a usabilidade e a continuidade dos serviços prestados à população.</w:t>
      </w:r>
    </w:p>
    <w:p w14:paraId="7D336305" w14:textId="77777777" w:rsidR="00870D7D" w:rsidRPr="00824188" w:rsidRDefault="00870D7D" w:rsidP="00870D7D">
      <w:pPr>
        <w:spacing w:line="276" w:lineRule="auto"/>
        <w:jc w:val="both"/>
        <w:rPr>
          <w:sz w:val="20"/>
          <w:szCs w:val="20"/>
        </w:rPr>
      </w:pPr>
      <w:r w:rsidRPr="00824188">
        <w:rPr>
          <w:sz w:val="20"/>
          <w:szCs w:val="20"/>
        </w:rPr>
        <w:t>3.7. Dos Requisitos de Capacitação e Treinamento dos Servidores:</w:t>
      </w:r>
    </w:p>
    <w:p w14:paraId="376AC3C2" w14:textId="77777777" w:rsidR="00870D7D" w:rsidRPr="00824188" w:rsidRDefault="00870D7D" w:rsidP="00870D7D">
      <w:pPr>
        <w:spacing w:line="276" w:lineRule="auto"/>
        <w:ind w:left="426"/>
        <w:jc w:val="both"/>
        <w:rPr>
          <w:sz w:val="20"/>
          <w:szCs w:val="20"/>
        </w:rPr>
      </w:pPr>
      <w:r w:rsidRPr="00824188">
        <w:rPr>
          <w:sz w:val="20"/>
          <w:szCs w:val="20"/>
        </w:rPr>
        <w:t>3.7.1. O treinamento para os usuários e gestores indicados pelo Município será realizado preferencialmente na modalidade presencial nas dependências da Prefeitura Municipal de Mandaguaçu, podendo, contudo, ser ministrado em formato remoto (por videoconferência ao vivo e síncrona), a critério e mediante concordância da Administração.</w:t>
      </w:r>
    </w:p>
    <w:p w14:paraId="15E4B695" w14:textId="77777777" w:rsidR="00870D7D" w:rsidRPr="00824188" w:rsidRDefault="00870D7D" w:rsidP="00870D7D">
      <w:pPr>
        <w:spacing w:line="276" w:lineRule="auto"/>
        <w:ind w:left="426"/>
        <w:jc w:val="both"/>
        <w:rPr>
          <w:sz w:val="20"/>
          <w:szCs w:val="20"/>
        </w:rPr>
      </w:pPr>
      <w:r w:rsidRPr="00824188">
        <w:rPr>
          <w:sz w:val="20"/>
          <w:szCs w:val="20"/>
        </w:rPr>
        <w:t>3.7.2. Independentemente da modalidade adotada (presencial ou remota), a contratada deverá obrigatoriamente fornecer suporte pedagógico completo, compreendendo:</w:t>
      </w:r>
    </w:p>
    <w:p w14:paraId="023D2216" w14:textId="77777777" w:rsidR="00870D7D" w:rsidRPr="00824188" w:rsidRDefault="00870D7D" w:rsidP="00870D7D">
      <w:pPr>
        <w:spacing w:line="276" w:lineRule="auto"/>
        <w:ind w:left="426"/>
        <w:jc w:val="both"/>
        <w:rPr>
          <w:sz w:val="20"/>
          <w:szCs w:val="20"/>
        </w:rPr>
      </w:pPr>
      <w:r w:rsidRPr="00824188">
        <w:rPr>
          <w:sz w:val="20"/>
          <w:szCs w:val="20"/>
        </w:rPr>
        <w:t>a) Manuais de utilização, guias rápidos de operação ou apostilas em formato digital (PDF);</w:t>
      </w:r>
    </w:p>
    <w:p w14:paraId="7E51630E" w14:textId="77777777" w:rsidR="00870D7D" w:rsidRPr="00824188" w:rsidRDefault="00870D7D" w:rsidP="00870D7D">
      <w:pPr>
        <w:spacing w:line="276" w:lineRule="auto"/>
        <w:ind w:left="426"/>
        <w:jc w:val="both"/>
        <w:rPr>
          <w:sz w:val="20"/>
          <w:szCs w:val="20"/>
        </w:rPr>
      </w:pPr>
      <w:r w:rsidRPr="00824188">
        <w:rPr>
          <w:sz w:val="20"/>
          <w:szCs w:val="20"/>
        </w:rPr>
        <w:lastRenderedPageBreak/>
        <w:t>b) Videoaulas demonstrativas ou gravação integral dos treinamentos ministrados, disponibilizadas para consulta posterior dos servidores;</w:t>
      </w:r>
    </w:p>
    <w:p w14:paraId="135211B8" w14:textId="77777777" w:rsidR="00870D7D" w:rsidRPr="00824188" w:rsidRDefault="00870D7D" w:rsidP="00870D7D">
      <w:pPr>
        <w:spacing w:line="276" w:lineRule="auto"/>
        <w:ind w:left="426"/>
        <w:jc w:val="both"/>
        <w:rPr>
          <w:sz w:val="20"/>
          <w:szCs w:val="20"/>
        </w:rPr>
      </w:pPr>
      <w:r w:rsidRPr="00824188">
        <w:rPr>
          <w:sz w:val="20"/>
          <w:szCs w:val="20"/>
        </w:rPr>
        <w:t xml:space="preserve">c) Canal exclusivo para esclarecimento integral de dúvidas operacionais e técnicas durante a fase de implantação, garantindo </w:t>
      </w:r>
    </w:p>
    <w:p w14:paraId="4E7E6D2D" w14:textId="77777777" w:rsidR="00870D7D" w:rsidRPr="00824188" w:rsidRDefault="00870D7D" w:rsidP="00870D7D">
      <w:pPr>
        <w:spacing w:line="276" w:lineRule="auto"/>
        <w:ind w:left="426"/>
        <w:jc w:val="both"/>
        <w:rPr>
          <w:sz w:val="20"/>
          <w:szCs w:val="20"/>
        </w:rPr>
      </w:pPr>
      <w:r w:rsidRPr="00824188">
        <w:rPr>
          <w:sz w:val="20"/>
          <w:szCs w:val="20"/>
        </w:rPr>
        <w:t>nível de retenção de conhecimento equivalente às capacitações presenciais.</w:t>
      </w:r>
    </w:p>
    <w:p w14:paraId="632F2D10" w14:textId="77777777" w:rsidR="00870D7D" w:rsidRPr="00824188" w:rsidRDefault="00870D7D" w:rsidP="00870D7D">
      <w:pPr>
        <w:spacing w:line="276" w:lineRule="auto"/>
        <w:jc w:val="both"/>
        <w:rPr>
          <w:sz w:val="20"/>
          <w:szCs w:val="20"/>
        </w:rPr>
      </w:pPr>
      <w:r w:rsidRPr="00824188">
        <w:rPr>
          <w:sz w:val="20"/>
          <w:szCs w:val="20"/>
        </w:rPr>
        <w:t xml:space="preserve">3.8. Da Exigência de Prova de Conceito (PoC) como Mecanismo de Mitigação de Riscos: </w:t>
      </w:r>
    </w:p>
    <w:p w14:paraId="23E0B739" w14:textId="77777777" w:rsidR="00870D7D" w:rsidRPr="00824188" w:rsidRDefault="00870D7D" w:rsidP="00870D7D">
      <w:pPr>
        <w:spacing w:line="276" w:lineRule="auto"/>
        <w:jc w:val="both"/>
        <w:rPr>
          <w:sz w:val="20"/>
          <w:szCs w:val="20"/>
        </w:rPr>
      </w:pPr>
      <w:r w:rsidRPr="00824188">
        <w:rPr>
          <w:sz w:val="20"/>
          <w:szCs w:val="20"/>
        </w:rPr>
        <w:t>3.8.1. Como medida de garantia da qualidade, efetividade e mitigação de riscos de inexecução contratual, a licitante classificada provisoriamente em primeiro lugar deverá ser submetida à Prova de Conceito (PoC), de caráter eliminatório, antes da adjudicação do objeto.</w:t>
      </w:r>
    </w:p>
    <w:p w14:paraId="7EE1DB92" w14:textId="77777777" w:rsidR="00870D7D" w:rsidRPr="00824188" w:rsidRDefault="00870D7D" w:rsidP="00870D7D">
      <w:pPr>
        <w:spacing w:line="276" w:lineRule="auto"/>
        <w:jc w:val="both"/>
        <w:rPr>
          <w:sz w:val="20"/>
          <w:szCs w:val="20"/>
        </w:rPr>
      </w:pPr>
      <w:r w:rsidRPr="00824188">
        <w:rPr>
          <w:rFonts w:eastAsia="Arial"/>
          <w:sz w:val="20"/>
          <w:szCs w:val="20"/>
        </w:rPr>
        <w:t xml:space="preserve">        </w:t>
      </w:r>
      <w:r w:rsidRPr="00824188">
        <w:rPr>
          <w:sz w:val="20"/>
          <w:szCs w:val="20"/>
        </w:rPr>
        <w:t>3.8.2. A PoC visará comprovar na prática a aderência do software aos requisitos funcionais, de acessibilidade digital (nota mínima no ASES) e de desempenho exigidos neste ETP e detalhados na matriz de avaliação do Termo de Referência.</w:t>
      </w:r>
    </w:p>
    <w:p w14:paraId="39B17663" w14:textId="77777777" w:rsidR="00870D7D" w:rsidRDefault="00870D7D" w:rsidP="00870D7D">
      <w:pPr>
        <w:spacing w:line="276" w:lineRule="auto"/>
        <w:jc w:val="both"/>
        <w:rPr>
          <w:sz w:val="20"/>
          <w:szCs w:val="20"/>
        </w:rPr>
      </w:pPr>
    </w:p>
    <w:p w14:paraId="681781AA" w14:textId="77777777" w:rsidR="00870D7D" w:rsidRDefault="00870D7D" w:rsidP="00870D7D">
      <w:pPr>
        <w:pStyle w:val="Default"/>
        <w:spacing w:line="276" w:lineRule="auto"/>
        <w:jc w:val="both"/>
        <w:rPr>
          <w:rFonts w:ascii="Arial" w:hAnsi="Arial" w:cs="Arial"/>
          <w:b/>
          <w:bCs/>
          <w:szCs w:val="20"/>
        </w:rPr>
      </w:pPr>
      <w:r>
        <w:rPr>
          <w:rFonts w:ascii="Arial" w:hAnsi="Arial" w:cs="Arial"/>
          <w:b/>
          <w:bCs/>
          <w:szCs w:val="20"/>
        </w:rPr>
        <w:t>4. LEVANTAMENTO DE MERCADO:</w:t>
      </w:r>
    </w:p>
    <w:p w14:paraId="68D63E75" w14:textId="77777777" w:rsidR="00870D7D" w:rsidRPr="006457ED" w:rsidRDefault="00870D7D" w:rsidP="00870D7D">
      <w:pPr>
        <w:suppressAutoHyphens w:val="0"/>
        <w:spacing w:line="276" w:lineRule="auto"/>
        <w:jc w:val="both"/>
        <w:rPr>
          <w:sz w:val="20"/>
          <w:szCs w:val="20"/>
          <w:lang w:eastAsia="pt-BR"/>
        </w:rPr>
      </w:pPr>
      <w:r w:rsidRPr="006457ED">
        <w:rPr>
          <w:sz w:val="20"/>
          <w:szCs w:val="20"/>
          <w:lang w:eastAsia="pt-BR"/>
        </w:rPr>
        <w:t>4.1. Foi realizado levantamento de mercado com o objetivo de identificar as soluções tecnológicas disponíveis para atender às necessidades do Município de Mandaguaçu, visando à modernização dos canais digitais de comunicação institucional, transparência pública e prestação de serviços eletrônicos à população. O levantamento contemplou soluções para Website Institucional, Diário Oficial Eletrônico, E-mail Corporativo, hospedagem, manutenção, suporte técnico e demais serviços correlatos.</w:t>
      </w:r>
    </w:p>
    <w:p w14:paraId="7E26F753" w14:textId="77777777" w:rsidR="00870D7D" w:rsidRPr="006457ED" w:rsidRDefault="00870D7D" w:rsidP="00870D7D">
      <w:pPr>
        <w:suppressAutoHyphens w:val="0"/>
        <w:spacing w:line="276" w:lineRule="auto"/>
        <w:jc w:val="both"/>
        <w:rPr>
          <w:sz w:val="20"/>
          <w:szCs w:val="20"/>
          <w:lang w:eastAsia="pt-BR"/>
        </w:rPr>
      </w:pPr>
      <w:r w:rsidRPr="006457ED">
        <w:rPr>
          <w:sz w:val="20"/>
          <w:szCs w:val="20"/>
          <w:lang w:eastAsia="pt-BR"/>
        </w:rPr>
        <w:t>4.2. A pesquisa de mercado compreendeu a análise de contratações similares realizadas por órgãos da Administração Pública, consulta a fornecedores especializados no segmento, avaliação das soluções atualmente disponíveis no mercado e levantamento de preços, buscando identificar a modelagem de contratação que apresentasse maior competitividade, eficiência operacional, viabilidade técnica e economicidade para a Administração.</w:t>
      </w:r>
    </w:p>
    <w:p w14:paraId="37EB2FC7" w14:textId="77777777" w:rsidR="00870D7D" w:rsidRPr="006457ED" w:rsidRDefault="00870D7D" w:rsidP="00870D7D">
      <w:pPr>
        <w:suppressAutoHyphens w:val="0"/>
        <w:spacing w:line="276" w:lineRule="auto"/>
        <w:jc w:val="both"/>
        <w:rPr>
          <w:sz w:val="20"/>
          <w:szCs w:val="20"/>
          <w:lang w:eastAsia="pt-BR"/>
        </w:rPr>
      </w:pPr>
      <w:r w:rsidRPr="006457ED">
        <w:rPr>
          <w:sz w:val="20"/>
          <w:szCs w:val="20"/>
          <w:lang w:eastAsia="pt-BR"/>
        </w:rPr>
        <w:t>4.3. A partir do levantamento realizado, foram identificadas as seguintes alternativas para atendimento da demanda:</w:t>
      </w:r>
    </w:p>
    <w:p w14:paraId="5494AC40" w14:textId="77777777" w:rsidR="00870D7D" w:rsidRPr="006457ED" w:rsidRDefault="00870D7D" w:rsidP="00870D7D">
      <w:pPr>
        <w:suppressAutoHyphens w:val="0"/>
        <w:spacing w:line="276" w:lineRule="auto"/>
        <w:ind w:left="426"/>
        <w:jc w:val="both"/>
        <w:rPr>
          <w:sz w:val="20"/>
          <w:szCs w:val="20"/>
          <w:lang w:eastAsia="pt-BR"/>
        </w:rPr>
      </w:pPr>
      <w:r w:rsidRPr="006457ED">
        <w:rPr>
          <w:sz w:val="20"/>
          <w:szCs w:val="20"/>
          <w:lang w:eastAsia="pt-BR"/>
        </w:rPr>
        <w:t xml:space="preserve">4.3.1. </w:t>
      </w:r>
      <w:r w:rsidRPr="006457ED">
        <w:rPr>
          <w:i/>
          <w:iCs/>
          <w:sz w:val="20"/>
          <w:szCs w:val="20"/>
          <w:lang w:eastAsia="pt-BR"/>
        </w:rPr>
        <w:t>Contratação individualizada por sistema</w:t>
      </w:r>
      <w:r w:rsidRPr="006457ED">
        <w:rPr>
          <w:sz w:val="20"/>
          <w:szCs w:val="20"/>
          <w:lang w:eastAsia="pt-BR"/>
        </w:rPr>
        <w:t>: consiste na realização de processos distintos para Website Institucional, Diário Oficial Eletrônico e E-mail Corporativo. Embora tecnicamente viável, essa alternativa aumenta a complexidade da gestão contratual, amplia os custos administrativos, dificulta a integração entre as plataformas e pode comprometer a padronização tecnológica adotada pelo Município.</w:t>
      </w:r>
    </w:p>
    <w:p w14:paraId="66A0ED9D" w14:textId="77777777" w:rsidR="00870D7D" w:rsidRPr="006457ED" w:rsidRDefault="00870D7D" w:rsidP="00870D7D">
      <w:pPr>
        <w:suppressAutoHyphens w:val="0"/>
        <w:spacing w:line="276" w:lineRule="auto"/>
        <w:ind w:left="426"/>
        <w:jc w:val="both"/>
        <w:rPr>
          <w:sz w:val="20"/>
          <w:szCs w:val="20"/>
          <w:lang w:eastAsia="pt-BR"/>
        </w:rPr>
      </w:pPr>
      <w:r w:rsidRPr="006457ED">
        <w:rPr>
          <w:sz w:val="20"/>
          <w:szCs w:val="20"/>
          <w:lang w:eastAsia="pt-BR"/>
        </w:rPr>
        <w:t xml:space="preserve">4.3.2. </w:t>
      </w:r>
      <w:r w:rsidRPr="006457ED">
        <w:rPr>
          <w:i/>
          <w:iCs/>
          <w:sz w:val="20"/>
          <w:szCs w:val="20"/>
          <w:lang w:eastAsia="pt-BR"/>
        </w:rPr>
        <w:t>Adesão à Ata de Registro de Preços de outros órgãos públicos</w:t>
      </w:r>
      <w:r w:rsidRPr="006457ED">
        <w:rPr>
          <w:sz w:val="20"/>
          <w:szCs w:val="20"/>
          <w:lang w:eastAsia="pt-BR"/>
        </w:rPr>
        <w:t>: alternativa que possibilita maior celeridade na contratação, porém apresenta limitações quanto à aderência das especificações técnicas às necessidades do Município, disponibilidade das soluções, compatibilidade tecnológica, possibilidade de customizações, migração de dados e vantajosidade econômica, fatores que reduzem sua adequação ao objeto pretendido.</w:t>
      </w:r>
    </w:p>
    <w:p w14:paraId="46C87C1F" w14:textId="77777777" w:rsidR="00870D7D" w:rsidRPr="006457ED" w:rsidRDefault="00870D7D" w:rsidP="00870D7D">
      <w:pPr>
        <w:suppressAutoHyphens w:val="0"/>
        <w:spacing w:line="276" w:lineRule="auto"/>
        <w:ind w:left="426"/>
        <w:jc w:val="both"/>
        <w:rPr>
          <w:sz w:val="20"/>
          <w:szCs w:val="20"/>
          <w:lang w:eastAsia="pt-BR"/>
        </w:rPr>
      </w:pPr>
      <w:r w:rsidRPr="006457ED">
        <w:rPr>
          <w:sz w:val="20"/>
          <w:szCs w:val="20"/>
          <w:lang w:eastAsia="pt-BR"/>
        </w:rPr>
        <w:t xml:space="preserve">4.3.3. </w:t>
      </w:r>
      <w:r w:rsidRPr="006457ED">
        <w:rPr>
          <w:i/>
          <w:iCs/>
          <w:sz w:val="20"/>
          <w:szCs w:val="20"/>
          <w:lang w:eastAsia="pt-BR"/>
        </w:rPr>
        <w:t>Realização de processo licitatório próprio para contratação de solução integrada</w:t>
      </w:r>
      <w:r w:rsidRPr="006457ED">
        <w:rPr>
          <w:sz w:val="20"/>
          <w:szCs w:val="20"/>
          <w:lang w:eastAsia="pt-BR"/>
        </w:rPr>
        <w:t>: consiste na realização de Pregão Eletrônico para contratação conjunta do Website Institucional, Diário Oficial Eletrônico e E-mail Corporativo, permitindo maior integração, padronização tecnológica, facilidade de gestão e adequada responsabilização técnica.</w:t>
      </w:r>
    </w:p>
    <w:p w14:paraId="144E942C" w14:textId="77777777" w:rsidR="00870D7D" w:rsidRPr="006457ED" w:rsidRDefault="00870D7D" w:rsidP="00870D7D">
      <w:pPr>
        <w:suppressAutoHyphens w:val="0"/>
        <w:spacing w:line="276" w:lineRule="auto"/>
        <w:jc w:val="both"/>
        <w:rPr>
          <w:sz w:val="20"/>
          <w:szCs w:val="20"/>
          <w:lang w:eastAsia="pt-BR"/>
        </w:rPr>
      </w:pPr>
      <w:r w:rsidRPr="006457ED">
        <w:rPr>
          <w:sz w:val="20"/>
          <w:szCs w:val="20"/>
          <w:lang w:eastAsia="pt-BR"/>
        </w:rPr>
        <w:t>4.4. Considerando a natureza dos serviços, verificou-se que todos possuem caráter continuado, sendo indispensáveis para assegurar a comunicação institucional, a transparência pública, a disponibilização de serviços digitais aos cidadãos e o funcionamento permanente das plataformas utilizadas pelas Secretarias Municipais.</w:t>
      </w:r>
    </w:p>
    <w:p w14:paraId="25970678" w14:textId="77777777" w:rsidR="00870D7D" w:rsidRPr="006457ED" w:rsidRDefault="00870D7D" w:rsidP="00870D7D">
      <w:pPr>
        <w:suppressAutoHyphens w:val="0"/>
        <w:spacing w:line="276" w:lineRule="auto"/>
        <w:jc w:val="both"/>
        <w:rPr>
          <w:sz w:val="20"/>
          <w:szCs w:val="20"/>
          <w:lang w:eastAsia="pt-BR"/>
        </w:rPr>
      </w:pPr>
      <w:r w:rsidRPr="006457ED">
        <w:rPr>
          <w:sz w:val="20"/>
          <w:szCs w:val="20"/>
          <w:lang w:eastAsia="pt-BR"/>
        </w:rPr>
        <w:t>4.5. Durante a pesquisa verificou-se que a contratação conjunta do Website Institucional, Diário Oficial Eletrônico e E-mail Corporativo representa a alternativa mais vantajosa sob os aspectos técnico, operacional e econômico, considerando a integração de infraestrutura, domínio institucional, hospedagem e suporte técnico.</w:t>
      </w:r>
    </w:p>
    <w:p w14:paraId="2DE0030F" w14:textId="77777777" w:rsidR="00870D7D" w:rsidRPr="006457ED" w:rsidRDefault="00870D7D" w:rsidP="00870D7D">
      <w:pPr>
        <w:suppressAutoHyphens w:val="0"/>
        <w:spacing w:line="276" w:lineRule="auto"/>
        <w:jc w:val="both"/>
        <w:rPr>
          <w:sz w:val="20"/>
          <w:szCs w:val="20"/>
          <w:lang w:eastAsia="pt-BR"/>
        </w:rPr>
      </w:pPr>
      <w:r w:rsidRPr="006457ED">
        <w:rPr>
          <w:sz w:val="20"/>
          <w:szCs w:val="20"/>
          <w:lang w:eastAsia="pt-BR"/>
        </w:rPr>
        <w:t>4.6. A contratação conjunta preserva a afinidade tecnológica entre os serviços, amplia a eficiência operacional, reduz a duplicidade de infraestrutura e facilita a fiscalização e o suporte técnico.</w:t>
      </w:r>
    </w:p>
    <w:p w14:paraId="05E22BA6" w14:textId="77777777" w:rsidR="00870D7D" w:rsidRPr="006457ED" w:rsidRDefault="00870D7D" w:rsidP="00870D7D">
      <w:pPr>
        <w:suppressAutoHyphens w:val="0"/>
        <w:spacing w:line="276" w:lineRule="auto"/>
        <w:jc w:val="both"/>
        <w:rPr>
          <w:sz w:val="20"/>
          <w:szCs w:val="20"/>
          <w:lang w:eastAsia="pt-BR"/>
        </w:rPr>
      </w:pPr>
      <w:r w:rsidRPr="006457ED">
        <w:rPr>
          <w:sz w:val="20"/>
          <w:szCs w:val="20"/>
          <w:lang w:eastAsia="pt-BR"/>
        </w:rPr>
        <w:t>4.7. A contratação conjunta foi definida considerando que as soluções possuem características funcionais e tecnológicas complementares, compartilham domínio institucional e infraestrutura de hospedagem e demandam serviços integrados de implantação, manutenção, atualização tecnológica e suporte técnico especializado.</w:t>
      </w:r>
    </w:p>
    <w:p w14:paraId="50B12092" w14:textId="77777777" w:rsidR="00870D7D" w:rsidRPr="006457ED" w:rsidRDefault="00870D7D" w:rsidP="00870D7D">
      <w:pPr>
        <w:suppressAutoHyphens w:val="0"/>
        <w:spacing w:line="276" w:lineRule="auto"/>
        <w:jc w:val="both"/>
        <w:rPr>
          <w:sz w:val="20"/>
          <w:szCs w:val="20"/>
          <w:lang w:eastAsia="pt-BR"/>
        </w:rPr>
      </w:pPr>
      <w:r w:rsidRPr="006457ED">
        <w:rPr>
          <w:sz w:val="20"/>
          <w:szCs w:val="20"/>
          <w:lang w:eastAsia="pt-BR"/>
        </w:rPr>
        <w:t>4.8. A solução compreenderá a disponibilização integrada de comunicação institucional e transparência pública, contemplando, no mínimo:</w:t>
      </w:r>
    </w:p>
    <w:p w14:paraId="363B73C1" w14:textId="77777777" w:rsidR="00870D7D" w:rsidRPr="006457ED" w:rsidRDefault="00870D7D" w:rsidP="00870D7D">
      <w:pPr>
        <w:suppressAutoHyphens w:val="0"/>
        <w:spacing w:line="276" w:lineRule="auto"/>
        <w:ind w:left="426"/>
        <w:jc w:val="both"/>
        <w:rPr>
          <w:sz w:val="20"/>
          <w:szCs w:val="20"/>
          <w:lang w:eastAsia="pt-BR"/>
        </w:rPr>
      </w:pPr>
      <w:r w:rsidRPr="006457ED">
        <w:rPr>
          <w:sz w:val="20"/>
          <w:szCs w:val="20"/>
          <w:lang w:eastAsia="pt-BR"/>
        </w:rPr>
        <w:t>4.8.1. desenvolvimento, implantação e disponibilização do Website Institucional;</w:t>
      </w:r>
    </w:p>
    <w:p w14:paraId="21D4907A" w14:textId="77777777" w:rsidR="00870D7D" w:rsidRPr="006457ED" w:rsidRDefault="00870D7D" w:rsidP="00870D7D">
      <w:pPr>
        <w:suppressAutoHyphens w:val="0"/>
        <w:spacing w:line="276" w:lineRule="auto"/>
        <w:ind w:left="426"/>
        <w:jc w:val="both"/>
        <w:rPr>
          <w:sz w:val="20"/>
          <w:szCs w:val="20"/>
          <w:lang w:eastAsia="pt-BR"/>
        </w:rPr>
      </w:pPr>
      <w:r w:rsidRPr="006457ED">
        <w:rPr>
          <w:sz w:val="20"/>
          <w:szCs w:val="20"/>
          <w:lang w:eastAsia="pt-BR"/>
        </w:rPr>
        <w:lastRenderedPageBreak/>
        <w:t>4.8.2. desenvolvimento e implantação do Diário Oficial Eletrônico;</w:t>
      </w:r>
    </w:p>
    <w:p w14:paraId="72B7583B" w14:textId="77777777" w:rsidR="00870D7D" w:rsidRPr="006457ED" w:rsidRDefault="00870D7D" w:rsidP="00870D7D">
      <w:pPr>
        <w:suppressAutoHyphens w:val="0"/>
        <w:spacing w:line="276" w:lineRule="auto"/>
        <w:ind w:left="426"/>
        <w:jc w:val="both"/>
        <w:rPr>
          <w:sz w:val="20"/>
          <w:szCs w:val="20"/>
          <w:lang w:eastAsia="pt-BR"/>
        </w:rPr>
      </w:pPr>
      <w:r w:rsidRPr="006457ED">
        <w:rPr>
          <w:sz w:val="20"/>
          <w:szCs w:val="20"/>
          <w:lang w:eastAsia="pt-BR"/>
        </w:rPr>
        <w:t>4.8.3. disponibilização e gerenciamento do serviço de e-mail corporativo;</w:t>
      </w:r>
    </w:p>
    <w:p w14:paraId="7EC0CD4F" w14:textId="77777777" w:rsidR="00870D7D" w:rsidRPr="006457ED" w:rsidRDefault="00870D7D" w:rsidP="00870D7D">
      <w:pPr>
        <w:suppressAutoHyphens w:val="0"/>
        <w:spacing w:line="276" w:lineRule="auto"/>
        <w:ind w:left="426"/>
        <w:jc w:val="both"/>
        <w:rPr>
          <w:sz w:val="20"/>
          <w:szCs w:val="20"/>
          <w:lang w:eastAsia="pt-BR"/>
        </w:rPr>
      </w:pPr>
      <w:r w:rsidRPr="006457ED">
        <w:rPr>
          <w:sz w:val="20"/>
          <w:szCs w:val="20"/>
          <w:lang w:eastAsia="pt-BR"/>
        </w:rPr>
        <w:t>4.8.4. migração integral da base de dados existente, incluindo aproximadamente 320 GB de informações referentes ao website institucional e às contas de e-mail corporativo;</w:t>
      </w:r>
    </w:p>
    <w:p w14:paraId="459155E5" w14:textId="77777777" w:rsidR="00870D7D" w:rsidRPr="006457ED" w:rsidRDefault="00870D7D" w:rsidP="00870D7D">
      <w:pPr>
        <w:suppressAutoHyphens w:val="0"/>
        <w:spacing w:line="276" w:lineRule="auto"/>
        <w:ind w:left="426"/>
        <w:jc w:val="both"/>
        <w:rPr>
          <w:sz w:val="20"/>
          <w:szCs w:val="20"/>
          <w:lang w:eastAsia="pt-BR"/>
        </w:rPr>
      </w:pPr>
      <w:r w:rsidRPr="006457ED">
        <w:rPr>
          <w:sz w:val="20"/>
          <w:szCs w:val="20"/>
          <w:lang w:eastAsia="pt-BR"/>
        </w:rPr>
        <w:t>4.8.5. configuração, parametrização, testes operacionais e entrada em produção dos sistemas;</w:t>
      </w:r>
    </w:p>
    <w:p w14:paraId="73991851" w14:textId="77777777" w:rsidR="00870D7D" w:rsidRPr="006457ED" w:rsidRDefault="00870D7D" w:rsidP="00870D7D">
      <w:pPr>
        <w:suppressAutoHyphens w:val="0"/>
        <w:spacing w:line="276" w:lineRule="auto"/>
        <w:ind w:left="426"/>
        <w:jc w:val="both"/>
        <w:rPr>
          <w:sz w:val="20"/>
          <w:szCs w:val="20"/>
          <w:lang w:eastAsia="pt-BR"/>
        </w:rPr>
      </w:pPr>
      <w:r w:rsidRPr="006457ED">
        <w:rPr>
          <w:sz w:val="20"/>
          <w:szCs w:val="20"/>
          <w:lang w:eastAsia="pt-BR"/>
        </w:rPr>
        <w:t>4.8.6. capacitação e treinamento dos servidores responsáveis pela utilização e administração das plataformas;</w:t>
      </w:r>
    </w:p>
    <w:p w14:paraId="5346CB5E" w14:textId="77777777" w:rsidR="00870D7D" w:rsidRPr="006457ED" w:rsidRDefault="00870D7D" w:rsidP="00870D7D">
      <w:pPr>
        <w:suppressAutoHyphens w:val="0"/>
        <w:spacing w:line="276" w:lineRule="auto"/>
        <w:ind w:left="426"/>
        <w:jc w:val="both"/>
        <w:rPr>
          <w:sz w:val="20"/>
          <w:szCs w:val="20"/>
          <w:lang w:eastAsia="pt-BR"/>
        </w:rPr>
      </w:pPr>
      <w:r w:rsidRPr="006457ED">
        <w:rPr>
          <w:sz w:val="20"/>
          <w:szCs w:val="20"/>
          <w:lang w:eastAsia="pt-BR"/>
        </w:rPr>
        <w:t>4.8.7. hospedagem em infraestrutura compatível com os requisitos técnicos estabelecidos no Termo de Referência;</w:t>
      </w:r>
    </w:p>
    <w:p w14:paraId="5DF4BD5F" w14:textId="77777777" w:rsidR="00870D7D" w:rsidRPr="006457ED" w:rsidRDefault="00870D7D" w:rsidP="00870D7D">
      <w:pPr>
        <w:suppressAutoHyphens w:val="0"/>
        <w:spacing w:line="276" w:lineRule="auto"/>
        <w:ind w:left="426"/>
        <w:jc w:val="both"/>
        <w:rPr>
          <w:sz w:val="20"/>
          <w:szCs w:val="20"/>
          <w:lang w:eastAsia="pt-BR"/>
        </w:rPr>
      </w:pPr>
      <w:r w:rsidRPr="006457ED">
        <w:rPr>
          <w:sz w:val="20"/>
          <w:szCs w:val="20"/>
          <w:lang w:eastAsia="pt-BR"/>
        </w:rPr>
        <w:t>4.8.8. manutenção corretiva, preventiva e adaptativa, atualizações tecnológicas e suporte técnico especializado durante toda a vigência contratual.</w:t>
      </w:r>
    </w:p>
    <w:p w14:paraId="1111D8C1" w14:textId="77777777" w:rsidR="00870D7D" w:rsidRPr="006457ED" w:rsidRDefault="00870D7D" w:rsidP="00870D7D">
      <w:pPr>
        <w:suppressAutoHyphens w:val="0"/>
        <w:spacing w:line="276" w:lineRule="auto"/>
        <w:jc w:val="both"/>
        <w:rPr>
          <w:sz w:val="20"/>
          <w:szCs w:val="20"/>
          <w:lang w:eastAsia="pt-BR"/>
        </w:rPr>
      </w:pPr>
      <w:r w:rsidRPr="006457ED">
        <w:rPr>
          <w:sz w:val="20"/>
          <w:szCs w:val="20"/>
          <w:lang w:eastAsia="pt-BR"/>
        </w:rPr>
        <w:t>4.9. Todas as plataformas deverão ser entregues em pleno funcionamento, observando os requisitos funcionais, técnicos, de desempenho, acessibilidade, segurança da informação, disponibilidade, proteção de dados pessoais e interoperabilidade previstos no Termo de Referência, bem como possibilitar futuras evoluções tecnológicas sem comprometer sua continuidade operacional.</w:t>
      </w:r>
    </w:p>
    <w:p w14:paraId="74B52586" w14:textId="77777777" w:rsidR="00870D7D" w:rsidRPr="006457ED" w:rsidRDefault="00870D7D" w:rsidP="00870D7D">
      <w:pPr>
        <w:suppressAutoHyphens w:val="0"/>
        <w:spacing w:line="276" w:lineRule="auto"/>
        <w:jc w:val="both"/>
        <w:rPr>
          <w:sz w:val="20"/>
          <w:szCs w:val="20"/>
          <w:lang w:eastAsia="pt-BR"/>
        </w:rPr>
      </w:pPr>
      <w:r w:rsidRPr="006457ED">
        <w:rPr>
          <w:sz w:val="20"/>
          <w:szCs w:val="20"/>
          <w:lang w:eastAsia="pt-BR"/>
        </w:rPr>
        <w:t>4.10. A solução deverá contemplar, ainda, todos os serviços necessários à perfeita execução do objeto, incluindo instalação, configuração, migração de dados, parametrização, homologação, testes de funcionamento, treinamento dos usuários, garantia, suporte técnico, manutenção e atualizações, não sendo admitida a cobrança adicional por serviços indispensáveis ao pleno funcionamento das plataformas contratadas.</w:t>
      </w:r>
    </w:p>
    <w:p w14:paraId="646D7579" w14:textId="77777777" w:rsidR="00870D7D" w:rsidRPr="006457ED" w:rsidRDefault="00870D7D" w:rsidP="00870D7D">
      <w:pPr>
        <w:suppressAutoHyphens w:val="0"/>
        <w:spacing w:line="276" w:lineRule="auto"/>
        <w:jc w:val="both"/>
        <w:rPr>
          <w:sz w:val="20"/>
          <w:szCs w:val="20"/>
          <w:lang w:eastAsia="pt-BR"/>
        </w:rPr>
      </w:pPr>
      <w:r w:rsidRPr="006457ED">
        <w:rPr>
          <w:sz w:val="20"/>
          <w:szCs w:val="20"/>
          <w:lang w:eastAsia="pt-BR"/>
        </w:rPr>
        <w:t>4.11. Os serviços de hospedagem, manutenção, suporte técnico e atualização tecnológica possuirão caráter continuado e serão prestados durante o período de vigência contratual de 12 (doze) meses, garantindo a disponibilidade, estabilidade, segurança e desempenho das soluções contratadas, bem como a continuidade dos serviços digitais disponibilizados à Administração Municipal e aos cidadãos.</w:t>
      </w:r>
    </w:p>
    <w:p w14:paraId="56407D18" w14:textId="77777777" w:rsidR="00870D7D" w:rsidRPr="0072308A" w:rsidRDefault="00870D7D" w:rsidP="00870D7D">
      <w:pPr>
        <w:pStyle w:val="NormalWeb"/>
        <w:spacing w:before="0" w:after="0" w:line="276" w:lineRule="auto"/>
        <w:jc w:val="both"/>
        <w:rPr>
          <w:rFonts w:ascii="Arial" w:hAnsi="Arial" w:cs="Arial"/>
          <w:b/>
          <w:bCs/>
          <w:sz w:val="20"/>
          <w:szCs w:val="20"/>
        </w:rPr>
      </w:pPr>
    </w:p>
    <w:p w14:paraId="030BEF45" w14:textId="77777777" w:rsidR="00870D7D" w:rsidRDefault="00870D7D" w:rsidP="00870D7D">
      <w:pPr>
        <w:pStyle w:val="Default"/>
        <w:spacing w:line="276" w:lineRule="auto"/>
        <w:jc w:val="both"/>
      </w:pPr>
      <w:r>
        <w:rPr>
          <w:rFonts w:ascii="Arial" w:hAnsi="Arial" w:cs="Arial"/>
          <w:b/>
          <w:bCs/>
          <w:szCs w:val="20"/>
        </w:rPr>
        <w:t>5. DESCRIÇÃO DA SOLUÇÃO COMO UM TODO:</w:t>
      </w:r>
    </w:p>
    <w:p w14:paraId="7BE6CC9B" w14:textId="77777777" w:rsidR="00870D7D" w:rsidRPr="00714B99" w:rsidRDefault="00870D7D" w:rsidP="00870D7D">
      <w:pPr>
        <w:spacing w:line="276" w:lineRule="auto"/>
        <w:jc w:val="both"/>
        <w:rPr>
          <w:sz w:val="20"/>
          <w:szCs w:val="20"/>
        </w:rPr>
      </w:pPr>
      <w:r w:rsidRPr="00714B99">
        <w:rPr>
          <w:sz w:val="20"/>
          <w:szCs w:val="20"/>
        </w:rPr>
        <w:t>5.1. A solução definida para atendimento da necessidade da Administração Municipal consiste na contratação de empresa especializada em tecnologia da informação, mediante Pregão Eletrônico, nos termos da Lei nº 14.133/2021, visando o fornecimento, implantação, configuração, migração de dados, treinamento, hospedagem, manutenção, atualização tecnológica e suporte técnico continuado das plataformas digitais destinadas à comunicação institucional, transparência pública e prestação de serviços eletrônicos à população.</w:t>
      </w:r>
    </w:p>
    <w:p w14:paraId="60444C65" w14:textId="77777777" w:rsidR="00870D7D" w:rsidRPr="00714B99" w:rsidRDefault="00870D7D" w:rsidP="00870D7D">
      <w:pPr>
        <w:spacing w:line="276" w:lineRule="auto"/>
        <w:jc w:val="both"/>
        <w:rPr>
          <w:sz w:val="20"/>
          <w:szCs w:val="20"/>
        </w:rPr>
      </w:pPr>
      <w:r w:rsidRPr="00714B99">
        <w:rPr>
          <w:sz w:val="20"/>
          <w:szCs w:val="20"/>
        </w:rPr>
        <w:t>5.2. Após o levantamento de mercado e a análise das alternativas existentes, verificou-se que a contratação integrada do Website Institucional, Diário Oficial Eletrônico e E-mail Corporativo representa a solução mais vantajosa para a Administração, por favorecer a integração tecnológica, a padronização dos serviços, a centralização do suporte técnico e a eficiência da gestão contratual.</w:t>
      </w:r>
    </w:p>
    <w:p w14:paraId="3733B9CD" w14:textId="77777777" w:rsidR="00870D7D" w:rsidRPr="00714B99" w:rsidRDefault="00870D7D" w:rsidP="00870D7D">
      <w:pPr>
        <w:spacing w:line="276" w:lineRule="auto"/>
        <w:jc w:val="both"/>
        <w:rPr>
          <w:sz w:val="20"/>
          <w:szCs w:val="20"/>
        </w:rPr>
      </w:pPr>
      <w:r w:rsidRPr="00714B99">
        <w:rPr>
          <w:sz w:val="20"/>
          <w:szCs w:val="20"/>
        </w:rPr>
        <w:t>5.3. A contratação conjunta foi definida considerando que as soluções possuem características funcionais e tecnológicas complementares, compartilham domínio institucional e infraestrutura de hospedagem e demandam serviços integrados de implantação, manutenção, atualização tecnológica e suporte técnico especializado.</w:t>
      </w:r>
    </w:p>
    <w:p w14:paraId="566BB1A8" w14:textId="77777777" w:rsidR="00870D7D" w:rsidRPr="00714B99" w:rsidRDefault="00870D7D" w:rsidP="00870D7D">
      <w:pPr>
        <w:spacing w:line="276" w:lineRule="auto"/>
        <w:jc w:val="both"/>
        <w:rPr>
          <w:sz w:val="20"/>
          <w:szCs w:val="20"/>
        </w:rPr>
      </w:pPr>
      <w:r w:rsidRPr="00714B99">
        <w:rPr>
          <w:sz w:val="20"/>
          <w:szCs w:val="20"/>
        </w:rPr>
        <w:t>5.4. A solução compreenderá a disponibilização integrada de comunicação institucional e transparência pública, contemplando, no mínimo:</w:t>
      </w:r>
    </w:p>
    <w:p w14:paraId="7C8B5F1B" w14:textId="77777777" w:rsidR="00870D7D" w:rsidRPr="00714B99" w:rsidRDefault="00870D7D" w:rsidP="00870D7D">
      <w:pPr>
        <w:spacing w:line="276" w:lineRule="auto"/>
        <w:ind w:left="426"/>
        <w:jc w:val="both"/>
        <w:rPr>
          <w:sz w:val="20"/>
          <w:szCs w:val="20"/>
        </w:rPr>
      </w:pPr>
      <w:r w:rsidRPr="00714B99">
        <w:rPr>
          <w:sz w:val="20"/>
          <w:szCs w:val="20"/>
        </w:rPr>
        <w:t>5.4.1. desenvolvimento, implantação e disponibilização do Website Institucional;</w:t>
      </w:r>
    </w:p>
    <w:p w14:paraId="09CC904A" w14:textId="77777777" w:rsidR="00870D7D" w:rsidRPr="00714B99" w:rsidRDefault="00870D7D" w:rsidP="00870D7D">
      <w:pPr>
        <w:spacing w:line="276" w:lineRule="auto"/>
        <w:ind w:left="426"/>
        <w:jc w:val="both"/>
        <w:rPr>
          <w:sz w:val="20"/>
          <w:szCs w:val="20"/>
        </w:rPr>
      </w:pPr>
      <w:r w:rsidRPr="00714B99">
        <w:rPr>
          <w:sz w:val="20"/>
          <w:szCs w:val="20"/>
        </w:rPr>
        <w:t>5.4.2. desenvolvimento e implantação do Diário Oficial Eletrônico;</w:t>
      </w:r>
    </w:p>
    <w:p w14:paraId="07C81591" w14:textId="77777777" w:rsidR="00870D7D" w:rsidRPr="00714B99" w:rsidRDefault="00870D7D" w:rsidP="00870D7D">
      <w:pPr>
        <w:spacing w:line="276" w:lineRule="auto"/>
        <w:ind w:left="426"/>
        <w:jc w:val="both"/>
        <w:rPr>
          <w:sz w:val="20"/>
          <w:szCs w:val="20"/>
        </w:rPr>
      </w:pPr>
      <w:r w:rsidRPr="00714B99">
        <w:rPr>
          <w:sz w:val="20"/>
          <w:szCs w:val="20"/>
        </w:rPr>
        <w:t>5.4.3. disponibilização e gerenciamento do serviço de e-mail corporativo;</w:t>
      </w:r>
    </w:p>
    <w:p w14:paraId="21F0155F" w14:textId="77777777" w:rsidR="00870D7D" w:rsidRPr="00714B99" w:rsidRDefault="00870D7D" w:rsidP="00870D7D">
      <w:pPr>
        <w:spacing w:line="276" w:lineRule="auto"/>
        <w:ind w:left="426"/>
        <w:jc w:val="both"/>
        <w:rPr>
          <w:sz w:val="20"/>
          <w:szCs w:val="20"/>
        </w:rPr>
      </w:pPr>
      <w:r w:rsidRPr="00714B99">
        <w:rPr>
          <w:sz w:val="20"/>
          <w:szCs w:val="20"/>
        </w:rPr>
        <w:t>5.4.4. migração integral da base de dados existente, incluindo aproximadamente 320 GB de informações referentes ao website institucional e às contas de e-mail corporativo;</w:t>
      </w:r>
    </w:p>
    <w:p w14:paraId="1270B21C" w14:textId="77777777" w:rsidR="00870D7D" w:rsidRPr="00714B99" w:rsidRDefault="00870D7D" w:rsidP="00870D7D">
      <w:pPr>
        <w:spacing w:line="276" w:lineRule="auto"/>
        <w:ind w:left="426"/>
        <w:jc w:val="both"/>
        <w:rPr>
          <w:sz w:val="20"/>
          <w:szCs w:val="20"/>
        </w:rPr>
      </w:pPr>
      <w:r w:rsidRPr="00714B99">
        <w:rPr>
          <w:sz w:val="20"/>
          <w:szCs w:val="20"/>
        </w:rPr>
        <w:t>5.4.5. configuração, parametrização, testes operacionais e entrada em produção dos sistemas;</w:t>
      </w:r>
    </w:p>
    <w:p w14:paraId="086D926C" w14:textId="77777777" w:rsidR="00870D7D" w:rsidRPr="00714B99" w:rsidRDefault="00870D7D" w:rsidP="00870D7D">
      <w:pPr>
        <w:spacing w:line="276" w:lineRule="auto"/>
        <w:ind w:left="426"/>
        <w:jc w:val="both"/>
        <w:rPr>
          <w:sz w:val="20"/>
          <w:szCs w:val="20"/>
        </w:rPr>
      </w:pPr>
      <w:r w:rsidRPr="00714B99">
        <w:rPr>
          <w:sz w:val="20"/>
          <w:szCs w:val="20"/>
        </w:rPr>
        <w:t>5.4.6. capacitação e treinamento dos servidores responsáveis pela utilização e administração das plataformas;</w:t>
      </w:r>
    </w:p>
    <w:p w14:paraId="6E970030" w14:textId="77777777" w:rsidR="00870D7D" w:rsidRPr="00714B99" w:rsidRDefault="00870D7D" w:rsidP="00870D7D">
      <w:pPr>
        <w:spacing w:line="276" w:lineRule="auto"/>
        <w:ind w:left="426"/>
        <w:jc w:val="both"/>
        <w:rPr>
          <w:sz w:val="20"/>
          <w:szCs w:val="20"/>
        </w:rPr>
      </w:pPr>
      <w:r w:rsidRPr="00714B99">
        <w:rPr>
          <w:sz w:val="20"/>
          <w:szCs w:val="20"/>
        </w:rPr>
        <w:t>5.4.7. hospedagem em infraestrutura compatível com os requisitos técnicos estabelecidos no Termo de Referência;</w:t>
      </w:r>
    </w:p>
    <w:p w14:paraId="31EF322A" w14:textId="77777777" w:rsidR="00870D7D" w:rsidRPr="00714B99" w:rsidRDefault="00870D7D" w:rsidP="00870D7D">
      <w:pPr>
        <w:spacing w:line="276" w:lineRule="auto"/>
        <w:ind w:left="426"/>
        <w:jc w:val="both"/>
        <w:rPr>
          <w:sz w:val="20"/>
          <w:szCs w:val="20"/>
        </w:rPr>
      </w:pPr>
      <w:r w:rsidRPr="00714B99">
        <w:rPr>
          <w:sz w:val="20"/>
          <w:szCs w:val="20"/>
        </w:rPr>
        <w:t>5.4.8. manutenção corretiva, preventiva</w:t>
      </w:r>
      <w:r>
        <w:rPr>
          <w:sz w:val="20"/>
          <w:szCs w:val="20"/>
        </w:rPr>
        <w:t xml:space="preserve"> e</w:t>
      </w:r>
      <w:r w:rsidRPr="00714B99">
        <w:rPr>
          <w:sz w:val="20"/>
          <w:szCs w:val="20"/>
        </w:rPr>
        <w:t xml:space="preserve"> adaptativa, atualizações tecnológicas e suporte técnico especializado durante toda a vigência contratual.</w:t>
      </w:r>
    </w:p>
    <w:p w14:paraId="4064517F" w14:textId="77777777" w:rsidR="00870D7D" w:rsidRPr="00714B99" w:rsidRDefault="00870D7D" w:rsidP="00870D7D">
      <w:pPr>
        <w:spacing w:line="276" w:lineRule="auto"/>
        <w:jc w:val="both"/>
        <w:rPr>
          <w:sz w:val="20"/>
          <w:szCs w:val="20"/>
        </w:rPr>
      </w:pPr>
      <w:r w:rsidRPr="00714B99">
        <w:rPr>
          <w:sz w:val="20"/>
          <w:szCs w:val="20"/>
        </w:rPr>
        <w:t xml:space="preserve">5.5. Todas as plataformas deverão ser entregues em pleno funcionamento, observando os requisitos funcionais, técnicos, de desempenho, acessibilidade, segurança da informação, disponibilidade, proteção de dados pessoais e </w:t>
      </w:r>
      <w:r w:rsidRPr="00714B99">
        <w:rPr>
          <w:sz w:val="20"/>
          <w:szCs w:val="20"/>
        </w:rPr>
        <w:lastRenderedPageBreak/>
        <w:t>interoperabilidade previstos no Termo de Referência, bem como possibilitar futuras evoluções tecnológicas sem comprometer sua continuidade operacional.</w:t>
      </w:r>
    </w:p>
    <w:p w14:paraId="63973F9D" w14:textId="77777777" w:rsidR="00870D7D" w:rsidRPr="00714B99" w:rsidRDefault="00870D7D" w:rsidP="00870D7D">
      <w:pPr>
        <w:spacing w:line="276" w:lineRule="auto"/>
        <w:jc w:val="both"/>
        <w:rPr>
          <w:sz w:val="20"/>
          <w:szCs w:val="20"/>
        </w:rPr>
      </w:pPr>
      <w:r w:rsidRPr="00714B99">
        <w:rPr>
          <w:sz w:val="20"/>
          <w:szCs w:val="20"/>
        </w:rPr>
        <w:t>5.6. A solução deverá contemplar, ainda, todos os serviços necessários à perfeita execução do objeto, incluindo instalação, configuração, migração de dados, parametrização, homologação, testes de funcionamento, treinamento dos usuários, garantia, suporte técnico, manutenção e atualizações, não sendo admitida a cobrança adicional por serviços indispensáveis ao pleno funcionamento das plataformas contratadas.</w:t>
      </w:r>
    </w:p>
    <w:p w14:paraId="3C705901" w14:textId="77777777" w:rsidR="00870D7D" w:rsidRPr="00714B99" w:rsidRDefault="00870D7D" w:rsidP="00870D7D">
      <w:pPr>
        <w:spacing w:line="276" w:lineRule="auto"/>
        <w:jc w:val="both"/>
        <w:rPr>
          <w:sz w:val="20"/>
          <w:szCs w:val="20"/>
        </w:rPr>
      </w:pPr>
      <w:r w:rsidRPr="00714B99">
        <w:rPr>
          <w:sz w:val="20"/>
          <w:szCs w:val="20"/>
        </w:rPr>
        <w:t>5.7. Os serviços de hospedagem, manutenção, suporte técnico e atualização tecnológica possuirão caráter continuado e serão prestados durante o período de vigência contratual de 12 (doze) meses, garantindo a disponibilidade, estabilidade, segurança e desempenho das soluções contratadas, bem como a continuidade dos serviços digitais disponibilizados à Administração Municipal e aos cidadãos.</w:t>
      </w:r>
    </w:p>
    <w:p w14:paraId="3D135594" w14:textId="77777777" w:rsidR="00870D7D" w:rsidRPr="00714B99" w:rsidRDefault="00870D7D" w:rsidP="00870D7D">
      <w:pPr>
        <w:spacing w:line="276" w:lineRule="auto"/>
        <w:jc w:val="both"/>
        <w:rPr>
          <w:sz w:val="20"/>
          <w:szCs w:val="20"/>
        </w:rPr>
      </w:pPr>
      <w:r w:rsidRPr="00714B99">
        <w:rPr>
          <w:sz w:val="20"/>
          <w:szCs w:val="20"/>
        </w:rPr>
        <w:t>5.8. A solução adotada atende aos princípios da eficiência, economicidade, competitividade, planejamento e interesse público, proporcionando a modernização dos canais digitais do Município, o fortalecimento da transparência administrativa, a melhoria da comunicação institucional, a ampliação da oferta de serviços eletrônicos à população e maior eficiência na gestão pública municipal.</w:t>
      </w:r>
    </w:p>
    <w:p w14:paraId="29C6DCEB" w14:textId="77777777" w:rsidR="00870D7D" w:rsidRDefault="00870D7D" w:rsidP="00870D7D">
      <w:pPr>
        <w:pStyle w:val="Default"/>
        <w:spacing w:line="276" w:lineRule="auto"/>
        <w:jc w:val="both"/>
        <w:rPr>
          <w:rFonts w:ascii="Arial" w:hAnsi="Arial" w:cs="Arial"/>
          <w:szCs w:val="20"/>
        </w:rPr>
      </w:pPr>
    </w:p>
    <w:p w14:paraId="4D15E828" w14:textId="77777777" w:rsidR="00870D7D" w:rsidRDefault="00870D7D" w:rsidP="00870D7D">
      <w:pPr>
        <w:pStyle w:val="Default"/>
        <w:spacing w:line="276" w:lineRule="auto"/>
        <w:jc w:val="both"/>
        <w:rPr>
          <w:rFonts w:ascii="Arial" w:hAnsi="Arial" w:cs="Arial"/>
          <w:b/>
          <w:bCs/>
          <w:szCs w:val="20"/>
        </w:rPr>
      </w:pPr>
      <w:r>
        <w:rPr>
          <w:rFonts w:ascii="Arial" w:hAnsi="Arial" w:cs="Arial"/>
          <w:b/>
          <w:bCs/>
          <w:szCs w:val="20"/>
        </w:rPr>
        <w:t>6. ESTIMATIVA DAS QUANTIDADES A SEREM ADQUIRIDAS / CONTRATADAS:</w:t>
      </w:r>
    </w:p>
    <w:p w14:paraId="5C7816A1" w14:textId="77777777" w:rsidR="00870D7D" w:rsidRDefault="00870D7D" w:rsidP="00870D7D">
      <w:pPr>
        <w:pStyle w:val="Default"/>
        <w:spacing w:line="276" w:lineRule="auto"/>
        <w:jc w:val="both"/>
        <w:rPr>
          <w:rFonts w:ascii="Arial" w:hAnsi="Arial" w:cs="Arial"/>
          <w:szCs w:val="20"/>
        </w:rPr>
      </w:pPr>
      <w:r>
        <w:rPr>
          <w:rFonts w:ascii="Arial" w:hAnsi="Arial" w:cs="Arial"/>
          <w:szCs w:val="20"/>
        </w:rPr>
        <w:t>Tabela 01</w:t>
      </w:r>
    </w:p>
    <w:tbl>
      <w:tblPr>
        <w:tblW w:w="9356" w:type="dxa"/>
        <w:tblInd w:w="108" w:type="dxa"/>
        <w:tblLayout w:type="fixed"/>
        <w:tblLook w:val="04A0" w:firstRow="1" w:lastRow="0" w:firstColumn="1" w:lastColumn="0" w:noHBand="0" w:noVBand="1"/>
      </w:tblPr>
      <w:tblGrid>
        <w:gridCol w:w="709"/>
        <w:gridCol w:w="4394"/>
        <w:gridCol w:w="709"/>
        <w:gridCol w:w="709"/>
        <w:gridCol w:w="1417"/>
        <w:gridCol w:w="1418"/>
      </w:tblGrid>
      <w:tr w:rsidR="00870D7D" w:rsidRPr="00644950" w14:paraId="222B54AE" w14:textId="77777777" w:rsidTr="00977C29">
        <w:tc>
          <w:tcPr>
            <w:tcW w:w="9356" w:type="dxa"/>
            <w:gridSpan w:val="6"/>
            <w:tcBorders>
              <w:top w:val="single" w:sz="4" w:space="0" w:color="000000"/>
              <w:left w:val="single" w:sz="4" w:space="0" w:color="000000"/>
              <w:bottom w:val="single" w:sz="4" w:space="0" w:color="000000"/>
              <w:right w:val="single" w:sz="4" w:space="0" w:color="000000"/>
            </w:tcBorders>
            <w:shd w:val="clear" w:color="auto" w:fill="D9D9D9"/>
            <w:vAlign w:val="center"/>
          </w:tcPr>
          <w:p w14:paraId="0608FF00" w14:textId="77777777" w:rsidR="00870D7D" w:rsidRPr="00644950" w:rsidRDefault="00870D7D" w:rsidP="00977C29">
            <w:pPr>
              <w:jc w:val="center"/>
              <w:rPr>
                <w:b/>
                <w:bCs/>
                <w:sz w:val="20"/>
                <w:szCs w:val="20"/>
              </w:rPr>
            </w:pPr>
            <w:r w:rsidRPr="00644950">
              <w:rPr>
                <w:b/>
                <w:bCs/>
                <w:sz w:val="20"/>
                <w:szCs w:val="20"/>
              </w:rPr>
              <w:t>SOLUÇÃO INTEGRADA</w:t>
            </w:r>
          </w:p>
        </w:tc>
      </w:tr>
      <w:tr w:rsidR="00870D7D" w:rsidRPr="00644950" w14:paraId="4B568CA1" w14:textId="77777777" w:rsidTr="00977C29">
        <w:tc>
          <w:tcPr>
            <w:tcW w:w="709" w:type="dxa"/>
            <w:tcBorders>
              <w:top w:val="single" w:sz="4" w:space="0" w:color="000000"/>
              <w:left w:val="single" w:sz="4" w:space="0" w:color="000000"/>
              <w:bottom w:val="single" w:sz="4" w:space="0" w:color="000000"/>
              <w:right w:val="single" w:sz="4" w:space="0" w:color="000000"/>
            </w:tcBorders>
            <w:vAlign w:val="center"/>
          </w:tcPr>
          <w:p w14:paraId="735C5B18" w14:textId="77777777" w:rsidR="00870D7D" w:rsidRPr="00644950" w:rsidRDefault="00870D7D" w:rsidP="00977C29">
            <w:pPr>
              <w:spacing w:line="276" w:lineRule="auto"/>
              <w:jc w:val="center"/>
              <w:rPr>
                <w:b/>
                <w:bCs/>
                <w:sz w:val="20"/>
                <w:szCs w:val="20"/>
              </w:rPr>
            </w:pPr>
            <w:r w:rsidRPr="00644950">
              <w:rPr>
                <w:b/>
                <w:bCs/>
                <w:sz w:val="20"/>
                <w:szCs w:val="20"/>
              </w:rPr>
              <w:t>Item</w:t>
            </w:r>
          </w:p>
        </w:tc>
        <w:tc>
          <w:tcPr>
            <w:tcW w:w="4394" w:type="dxa"/>
            <w:tcBorders>
              <w:top w:val="single" w:sz="4" w:space="0" w:color="000000"/>
              <w:left w:val="single" w:sz="4" w:space="0" w:color="000000"/>
              <w:bottom w:val="single" w:sz="4" w:space="0" w:color="000000"/>
              <w:right w:val="single" w:sz="4" w:space="0" w:color="000000"/>
            </w:tcBorders>
            <w:vAlign w:val="center"/>
          </w:tcPr>
          <w:p w14:paraId="391F974A" w14:textId="77777777" w:rsidR="00870D7D" w:rsidRPr="00644950" w:rsidRDefault="00870D7D" w:rsidP="00977C29">
            <w:pPr>
              <w:spacing w:line="276" w:lineRule="auto"/>
              <w:jc w:val="center"/>
              <w:rPr>
                <w:b/>
                <w:bCs/>
                <w:sz w:val="20"/>
                <w:szCs w:val="20"/>
              </w:rPr>
            </w:pPr>
            <w:r w:rsidRPr="00644950">
              <w:rPr>
                <w:b/>
                <w:bCs/>
                <w:sz w:val="20"/>
                <w:szCs w:val="20"/>
              </w:rPr>
              <w:t>Descrição</w:t>
            </w:r>
          </w:p>
        </w:tc>
        <w:tc>
          <w:tcPr>
            <w:tcW w:w="709" w:type="dxa"/>
            <w:tcBorders>
              <w:top w:val="single" w:sz="4" w:space="0" w:color="000000"/>
              <w:left w:val="single" w:sz="4" w:space="0" w:color="000000"/>
              <w:bottom w:val="single" w:sz="4" w:space="0" w:color="000000"/>
              <w:right w:val="single" w:sz="4" w:space="0" w:color="000000"/>
            </w:tcBorders>
            <w:vAlign w:val="center"/>
          </w:tcPr>
          <w:p w14:paraId="0BFBB732" w14:textId="77777777" w:rsidR="00870D7D" w:rsidRPr="00644950" w:rsidRDefault="00870D7D" w:rsidP="00977C29">
            <w:pPr>
              <w:spacing w:line="276" w:lineRule="auto"/>
              <w:jc w:val="center"/>
              <w:rPr>
                <w:b/>
                <w:bCs/>
                <w:sz w:val="20"/>
                <w:szCs w:val="20"/>
              </w:rPr>
            </w:pPr>
            <w:r w:rsidRPr="00644950">
              <w:rPr>
                <w:b/>
                <w:bCs/>
                <w:sz w:val="20"/>
                <w:szCs w:val="20"/>
              </w:rPr>
              <w:t>Qtde</w:t>
            </w:r>
          </w:p>
        </w:tc>
        <w:tc>
          <w:tcPr>
            <w:tcW w:w="709" w:type="dxa"/>
            <w:tcBorders>
              <w:top w:val="single" w:sz="4" w:space="0" w:color="000000"/>
              <w:left w:val="single" w:sz="4" w:space="0" w:color="000000"/>
              <w:bottom w:val="single" w:sz="4" w:space="0" w:color="000000"/>
              <w:right w:val="single" w:sz="4" w:space="0" w:color="000000"/>
            </w:tcBorders>
            <w:vAlign w:val="center"/>
          </w:tcPr>
          <w:p w14:paraId="52AFAD50" w14:textId="77777777" w:rsidR="00870D7D" w:rsidRPr="00644950" w:rsidRDefault="00870D7D" w:rsidP="00977C29">
            <w:pPr>
              <w:spacing w:line="276" w:lineRule="auto"/>
              <w:jc w:val="center"/>
              <w:rPr>
                <w:b/>
                <w:bCs/>
                <w:sz w:val="20"/>
                <w:szCs w:val="20"/>
              </w:rPr>
            </w:pPr>
            <w:r w:rsidRPr="00644950">
              <w:rPr>
                <w:b/>
                <w:bCs/>
                <w:sz w:val="20"/>
                <w:szCs w:val="20"/>
              </w:rPr>
              <w:t>Unid</w:t>
            </w:r>
          </w:p>
        </w:tc>
        <w:tc>
          <w:tcPr>
            <w:tcW w:w="1417" w:type="dxa"/>
            <w:tcBorders>
              <w:top w:val="single" w:sz="4" w:space="0" w:color="000000"/>
              <w:left w:val="single" w:sz="4" w:space="0" w:color="000000"/>
              <w:bottom w:val="single" w:sz="4" w:space="0" w:color="000000"/>
              <w:right w:val="single" w:sz="4" w:space="0" w:color="000000"/>
            </w:tcBorders>
            <w:vAlign w:val="center"/>
          </w:tcPr>
          <w:p w14:paraId="3898C016" w14:textId="77777777" w:rsidR="00870D7D" w:rsidRPr="00644950" w:rsidRDefault="00870D7D" w:rsidP="00977C29">
            <w:pPr>
              <w:spacing w:line="276" w:lineRule="auto"/>
              <w:jc w:val="center"/>
              <w:rPr>
                <w:b/>
                <w:bCs/>
                <w:sz w:val="20"/>
                <w:szCs w:val="20"/>
              </w:rPr>
            </w:pPr>
            <w:r w:rsidRPr="00644950">
              <w:rPr>
                <w:b/>
                <w:bCs/>
                <w:sz w:val="20"/>
                <w:szCs w:val="20"/>
              </w:rPr>
              <w:t>Valor Unit.</w:t>
            </w:r>
          </w:p>
        </w:tc>
        <w:tc>
          <w:tcPr>
            <w:tcW w:w="1418" w:type="dxa"/>
            <w:tcBorders>
              <w:top w:val="single" w:sz="4" w:space="0" w:color="000000"/>
              <w:left w:val="single" w:sz="4" w:space="0" w:color="000000"/>
              <w:bottom w:val="single" w:sz="4" w:space="0" w:color="000000"/>
              <w:right w:val="single" w:sz="4" w:space="0" w:color="000000"/>
            </w:tcBorders>
            <w:vAlign w:val="center"/>
          </w:tcPr>
          <w:p w14:paraId="570DE6A8" w14:textId="77777777" w:rsidR="00870D7D" w:rsidRPr="00644950" w:rsidRDefault="00870D7D" w:rsidP="00977C29">
            <w:pPr>
              <w:spacing w:line="276" w:lineRule="auto"/>
              <w:jc w:val="center"/>
              <w:rPr>
                <w:b/>
                <w:bCs/>
                <w:sz w:val="20"/>
                <w:szCs w:val="20"/>
              </w:rPr>
            </w:pPr>
            <w:r w:rsidRPr="00644950">
              <w:rPr>
                <w:b/>
                <w:bCs/>
                <w:sz w:val="20"/>
                <w:szCs w:val="20"/>
              </w:rPr>
              <w:t>Valor Total</w:t>
            </w:r>
          </w:p>
        </w:tc>
      </w:tr>
      <w:tr w:rsidR="00870D7D" w:rsidRPr="00644950" w14:paraId="2C578791" w14:textId="77777777" w:rsidTr="00977C29">
        <w:tc>
          <w:tcPr>
            <w:tcW w:w="709" w:type="dxa"/>
            <w:tcBorders>
              <w:top w:val="single" w:sz="4" w:space="0" w:color="000000"/>
              <w:left w:val="single" w:sz="4" w:space="0" w:color="000000"/>
              <w:bottom w:val="single" w:sz="4" w:space="0" w:color="000000"/>
              <w:right w:val="single" w:sz="4" w:space="0" w:color="000000"/>
            </w:tcBorders>
            <w:vAlign w:val="center"/>
          </w:tcPr>
          <w:p w14:paraId="525DCEE9" w14:textId="77777777" w:rsidR="00870D7D" w:rsidRPr="00644950" w:rsidRDefault="00870D7D" w:rsidP="00977C29">
            <w:pPr>
              <w:spacing w:line="276" w:lineRule="auto"/>
              <w:jc w:val="center"/>
              <w:rPr>
                <w:sz w:val="20"/>
                <w:szCs w:val="20"/>
              </w:rPr>
            </w:pPr>
            <w:r w:rsidRPr="00644950">
              <w:rPr>
                <w:sz w:val="20"/>
                <w:szCs w:val="20"/>
              </w:rPr>
              <w:t>01</w:t>
            </w:r>
          </w:p>
        </w:tc>
        <w:tc>
          <w:tcPr>
            <w:tcW w:w="4394" w:type="dxa"/>
            <w:tcBorders>
              <w:top w:val="single" w:sz="4" w:space="0" w:color="000000"/>
              <w:left w:val="single" w:sz="4" w:space="0" w:color="000000"/>
              <w:bottom w:val="single" w:sz="4" w:space="0" w:color="000000"/>
              <w:right w:val="single" w:sz="4" w:space="0" w:color="000000"/>
            </w:tcBorders>
            <w:vAlign w:val="center"/>
          </w:tcPr>
          <w:p w14:paraId="73D792FD" w14:textId="77777777" w:rsidR="00870D7D" w:rsidRPr="00644950" w:rsidRDefault="00870D7D" w:rsidP="00977C29">
            <w:pPr>
              <w:spacing w:line="276" w:lineRule="auto"/>
              <w:jc w:val="both"/>
              <w:rPr>
                <w:sz w:val="20"/>
                <w:szCs w:val="20"/>
              </w:rPr>
            </w:pPr>
            <w:r w:rsidRPr="00644950">
              <w:rPr>
                <w:color w:val="000000"/>
                <w:sz w:val="20"/>
                <w:szCs w:val="20"/>
              </w:rPr>
              <w:t>Desenvolvimento/fornecimento, implantação, parametrização e treinamento para o Website Institucional, Diário Oficial Eletrônico e E-mail Corporativo, contemplando layout exclusivo, sistema de gerenciamento de conteúdo (CMS), configuração da infraestrutura de webmail/e-mail, migração integral das bases de dados existentes (website e acervo de e-mails) e treinamento de 8 horas.</w:t>
            </w:r>
          </w:p>
        </w:tc>
        <w:tc>
          <w:tcPr>
            <w:tcW w:w="709" w:type="dxa"/>
            <w:tcBorders>
              <w:top w:val="single" w:sz="4" w:space="0" w:color="000000"/>
              <w:left w:val="single" w:sz="4" w:space="0" w:color="000000"/>
              <w:bottom w:val="single" w:sz="4" w:space="0" w:color="000000"/>
              <w:right w:val="single" w:sz="4" w:space="0" w:color="000000"/>
            </w:tcBorders>
            <w:vAlign w:val="center"/>
          </w:tcPr>
          <w:p w14:paraId="302EE5A7" w14:textId="77777777" w:rsidR="00870D7D" w:rsidRPr="00644950" w:rsidRDefault="00870D7D" w:rsidP="00977C29">
            <w:pPr>
              <w:spacing w:line="276" w:lineRule="auto"/>
              <w:jc w:val="center"/>
              <w:rPr>
                <w:sz w:val="20"/>
                <w:szCs w:val="20"/>
              </w:rPr>
            </w:pPr>
            <w:r w:rsidRPr="00644950">
              <w:rPr>
                <w:sz w:val="20"/>
                <w:szCs w:val="20"/>
              </w:rPr>
              <w:t>01</w:t>
            </w:r>
          </w:p>
        </w:tc>
        <w:tc>
          <w:tcPr>
            <w:tcW w:w="709" w:type="dxa"/>
            <w:tcBorders>
              <w:top w:val="single" w:sz="4" w:space="0" w:color="000000"/>
              <w:left w:val="single" w:sz="4" w:space="0" w:color="000000"/>
              <w:bottom w:val="single" w:sz="4" w:space="0" w:color="000000"/>
              <w:right w:val="single" w:sz="4" w:space="0" w:color="000000"/>
            </w:tcBorders>
            <w:vAlign w:val="center"/>
          </w:tcPr>
          <w:p w14:paraId="122D0752" w14:textId="77777777" w:rsidR="00870D7D" w:rsidRPr="00644950" w:rsidRDefault="00870D7D" w:rsidP="00977C29">
            <w:pPr>
              <w:spacing w:line="276" w:lineRule="auto"/>
              <w:jc w:val="center"/>
              <w:rPr>
                <w:sz w:val="20"/>
                <w:szCs w:val="20"/>
              </w:rPr>
            </w:pPr>
            <w:r w:rsidRPr="00644950">
              <w:rPr>
                <w:sz w:val="20"/>
                <w:szCs w:val="20"/>
              </w:rPr>
              <w:t>Serv.</w:t>
            </w:r>
          </w:p>
        </w:tc>
        <w:tc>
          <w:tcPr>
            <w:tcW w:w="1417" w:type="dxa"/>
            <w:tcBorders>
              <w:top w:val="single" w:sz="4" w:space="0" w:color="000000"/>
              <w:left w:val="single" w:sz="4" w:space="0" w:color="000000"/>
              <w:bottom w:val="single" w:sz="4" w:space="0" w:color="000000"/>
              <w:right w:val="single" w:sz="4" w:space="0" w:color="000000"/>
            </w:tcBorders>
            <w:vAlign w:val="center"/>
          </w:tcPr>
          <w:p w14:paraId="647E8B7C" w14:textId="77777777" w:rsidR="00870D7D" w:rsidRPr="00644950" w:rsidRDefault="00870D7D" w:rsidP="00977C29">
            <w:pPr>
              <w:spacing w:line="276" w:lineRule="auto"/>
              <w:jc w:val="center"/>
              <w:rPr>
                <w:sz w:val="20"/>
                <w:szCs w:val="20"/>
              </w:rPr>
            </w:pPr>
            <w:r w:rsidRPr="00644950">
              <w:rPr>
                <w:sz w:val="20"/>
                <w:szCs w:val="20"/>
              </w:rPr>
              <w:t>R$ 5.266,66</w:t>
            </w:r>
          </w:p>
        </w:tc>
        <w:tc>
          <w:tcPr>
            <w:tcW w:w="1418" w:type="dxa"/>
            <w:tcBorders>
              <w:top w:val="single" w:sz="4" w:space="0" w:color="000000"/>
              <w:left w:val="single" w:sz="4" w:space="0" w:color="000000"/>
              <w:bottom w:val="single" w:sz="4" w:space="0" w:color="000000"/>
              <w:right w:val="single" w:sz="4" w:space="0" w:color="000000"/>
            </w:tcBorders>
            <w:vAlign w:val="center"/>
          </w:tcPr>
          <w:p w14:paraId="65BA04D0" w14:textId="77777777" w:rsidR="00870D7D" w:rsidRPr="00644950" w:rsidRDefault="00870D7D" w:rsidP="00977C29">
            <w:pPr>
              <w:spacing w:line="276" w:lineRule="auto"/>
              <w:jc w:val="center"/>
              <w:rPr>
                <w:sz w:val="20"/>
                <w:szCs w:val="20"/>
              </w:rPr>
            </w:pPr>
            <w:r w:rsidRPr="00644950">
              <w:rPr>
                <w:sz w:val="20"/>
                <w:szCs w:val="20"/>
              </w:rPr>
              <w:t>R$ 5.266,66</w:t>
            </w:r>
          </w:p>
        </w:tc>
      </w:tr>
      <w:tr w:rsidR="00870D7D" w:rsidRPr="00644950" w14:paraId="18A97632" w14:textId="77777777" w:rsidTr="00977C29">
        <w:tc>
          <w:tcPr>
            <w:tcW w:w="709" w:type="dxa"/>
            <w:tcBorders>
              <w:top w:val="single" w:sz="4" w:space="0" w:color="000000"/>
              <w:left w:val="single" w:sz="4" w:space="0" w:color="000000"/>
              <w:bottom w:val="single" w:sz="4" w:space="0" w:color="000000"/>
              <w:right w:val="single" w:sz="4" w:space="0" w:color="000000"/>
            </w:tcBorders>
            <w:vAlign w:val="center"/>
          </w:tcPr>
          <w:p w14:paraId="34F87DA6" w14:textId="77777777" w:rsidR="00870D7D" w:rsidRPr="00644950" w:rsidRDefault="00870D7D" w:rsidP="00977C29">
            <w:pPr>
              <w:spacing w:line="276" w:lineRule="auto"/>
              <w:jc w:val="center"/>
              <w:rPr>
                <w:sz w:val="20"/>
                <w:szCs w:val="20"/>
              </w:rPr>
            </w:pPr>
            <w:r w:rsidRPr="00644950">
              <w:rPr>
                <w:sz w:val="20"/>
                <w:szCs w:val="20"/>
              </w:rPr>
              <w:t>02</w:t>
            </w:r>
          </w:p>
        </w:tc>
        <w:tc>
          <w:tcPr>
            <w:tcW w:w="4394" w:type="dxa"/>
            <w:tcBorders>
              <w:top w:val="single" w:sz="4" w:space="0" w:color="000000"/>
              <w:left w:val="single" w:sz="4" w:space="0" w:color="000000"/>
              <w:bottom w:val="single" w:sz="4" w:space="0" w:color="000000"/>
              <w:right w:val="single" w:sz="4" w:space="0" w:color="000000"/>
            </w:tcBorders>
            <w:vAlign w:val="center"/>
          </w:tcPr>
          <w:p w14:paraId="3BF91715" w14:textId="77777777" w:rsidR="00870D7D" w:rsidRPr="00644950" w:rsidRDefault="00870D7D" w:rsidP="00977C29">
            <w:pPr>
              <w:spacing w:line="276" w:lineRule="auto"/>
              <w:jc w:val="both"/>
              <w:rPr>
                <w:sz w:val="20"/>
                <w:szCs w:val="20"/>
              </w:rPr>
            </w:pPr>
            <w:r w:rsidRPr="00644950">
              <w:rPr>
                <w:color w:val="000000"/>
                <w:sz w:val="20"/>
                <w:szCs w:val="20"/>
              </w:rPr>
              <w:t>Hospedagem, suporte técnico e manutenção mensal do Website Institucional e Diário Oficial Eletrônico, incluindo contas de e-mail institucional com cota de armazenamento individual definida e espaço de armazenamento de até 500 GB.</w:t>
            </w:r>
          </w:p>
        </w:tc>
        <w:tc>
          <w:tcPr>
            <w:tcW w:w="709" w:type="dxa"/>
            <w:tcBorders>
              <w:top w:val="single" w:sz="4" w:space="0" w:color="000000"/>
              <w:left w:val="single" w:sz="4" w:space="0" w:color="000000"/>
              <w:bottom w:val="single" w:sz="4" w:space="0" w:color="000000"/>
              <w:right w:val="single" w:sz="4" w:space="0" w:color="000000"/>
            </w:tcBorders>
            <w:vAlign w:val="center"/>
          </w:tcPr>
          <w:p w14:paraId="5DF748EF" w14:textId="77777777" w:rsidR="00870D7D" w:rsidRPr="00644950" w:rsidRDefault="00870D7D" w:rsidP="00977C29">
            <w:pPr>
              <w:spacing w:line="276" w:lineRule="auto"/>
              <w:jc w:val="center"/>
              <w:rPr>
                <w:sz w:val="20"/>
                <w:szCs w:val="20"/>
              </w:rPr>
            </w:pPr>
            <w:r w:rsidRPr="00644950">
              <w:rPr>
                <w:sz w:val="20"/>
                <w:szCs w:val="20"/>
              </w:rPr>
              <w:t>12</w:t>
            </w:r>
          </w:p>
        </w:tc>
        <w:tc>
          <w:tcPr>
            <w:tcW w:w="709" w:type="dxa"/>
            <w:tcBorders>
              <w:top w:val="single" w:sz="4" w:space="0" w:color="000000"/>
              <w:left w:val="single" w:sz="4" w:space="0" w:color="000000"/>
              <w:bottom w:val="single" w:sz="4" w:space="0" w:color="000000"/>
              <w:right w:val="single" w:sz="4" w:space="0" w:color="000000"/>
            </w:tcBorders>
            <w:vAlign w:val="center"/>
          </w:tcPr>
          <w:p w14:paraId="72B5DD86" w14:textId="77777777" w:rsidR="00870D7D" w:rsidRPr="00644950" w:rsidRDefault="00870D7D" w:rsidP="00977C29">
            <w:pPr>
              <w:spacing w:line="276" w:lineRule="auto"/>
              <w:jc w:val="center"/>
              <w:rPr>
                <w:sz w:val="20"/>
                <w:szCs w:val="20"/>
              </w:rPr>
            </w:pPr>
            <w:r w:rsidRPr="00644950">
              <w:rPr>
                <w:sz w:val="20"/>
                <w:szCs w:val="20"/>
              </w:rPr>
              <w:t>Mês</w:t>
            </w:r>
          </w:p>
        </w:tc>
        <w:tc>
          <w:tcPr>
            <w:tcW w:w="1417" w:type="dxa"/>
            <w:tcBorders>
              <w:top w:val="single" w:sz="4" w:space="0" w:color="000000"/>
              <w:left w:val="single" w:sz="4" w:space="0" w:color="000000"/>
              <w:bottom w:val="single" w:sz="4" w:space="0" w:color="000000"/>
              <w:right w:val="single" w:sz="4" w:space="0" w:color="000000"/>
            </w:tcBorders>
            <w:vAlign w:val="center"/>
          </w:tcPr>
          <w:p w14:paraId="460062AD" w14:textId="77777777" w:rsidR="00870D7D" w:rsidRPr="00644950" w:rsidRDefault="00870D7D" w:rsidP="00977C29">
            <w:pPr>
              <w:spacing w:line="276" w:lineRule="auto"/>
              <w:jc w:val="center"/>
              <w:rPr>
                <w:sz w:val="20"/>
                <w:szCs w:val="20"/>
              </w:rPr>
            </w:pPr>
            <w:r w:rsidRPr="00644950">
              <w:rPr>
                <w:sz w:val="20"/>
                <w:szCs w:val="20"/>
              </w:rPr>
              <w:t>R$ 2.266,66</w:t>
            </w:r>
          </w:p>
        </w:tc>
        <w:tc>
          <w:tcPr>
            <w:tcW w:w="1418" w:type="dxa"/>
            <w:tcBorders>
              <w:top w:val="single" w:sz="4" w:space="0" w:color="000000"/>
              <w:left w:val="single" w:sz="4" w:space="0" w:color="000000"/>
              <w:bottom w:val="single" w:sz="4" w:space="0" w:color="000000"/>
              <w:right w:val="single" w:sz="4" w:space="0" w:color="000000"/>
            </w:tcBorders>
            <w:vAlign w:val="center"/>
          </w:tcPr>
          <w:p w14:paraId="17D67093" w14:textId="77777777" w:rsidR="00870D7D" w:rsidRPr="00644950" w:rsidRDefault="00870D7D" w:rsidP="00977C29">
            <w:pPr>
              <w:spacing w:line="276" w:lineRule="auto"/>
              <w:jc w:val="center"/>
              <w:rPr>
                <w:sz w:val="20"/>
                <w:szCs w:val="20"/>
              </w:rPr>
            </w:pPr>
            <w:r w:rsidRPr="00644950">
              <w:rPr>
                <w:sz w:val="20"/>
                <w:szCs w:val="20"/>
              </w:rPr>
              <w:t>R$ 27.199,92</w:t>
            </w:r>
          </w:p>
        </w:tc>
      </w:tr>
      <w:tr w:rsidR="00870D7D" w:rsidRPr="00644950" w14:paraId="4272689D" w14:textId="77777777" w:rsidTr="00977C29">
        <w:tc>
          <w:tcPr>
            <w:tcW w:w="7938" w:type="dxa"/>
            <w:gridSpan w:val="5"/>
            <w:tcBorders>
              <w:top w:val="single" w:sz="4" w:space="0" w:color="000000"/>
              <w:left w:val="single" w:sz="4" w:space="0" w:color="000000"/>
              <w:bottom w:val="single" w:sz="4" w:space="0" w:color="000000"/>
              <w:right w:val="single" w:sz="4" w:space="0" w:color="000000"/>
            </w:tcBorders>
            <w:shd w:val="clear" w:color="auto" w:fill="000000"/>
            <w:vAlign w:val="center"/>
          </w:tcPr>
          <w:p w14:paraId="382817E2" w14:textId="77777777" w:rsidR="00870D7D" w:rsidRPr="00644950" w:rsidRDefault="00870D7D" w:rsidP="00977C29">
            <w:pPr>
              <w:jc w:val="right"/>
              <w:rPr>
                <w:sz w:val="20"/>
                <w:szCs w:val="20"/>
              </w:rPr>
            </w:pPr>
            <w:r>
              <w:rPr>
                <w:sz w:val="20"/>
                <w:szCs w:val="20"/>
              </w:rPr>
              <w:t>T</w:t>
            </w:r>
            <w:r w:rsidRPr="00644950">
              <w:rPr>
                <w:sz w:val="20"/>
                <w:szCs w:val="20"/>
              </w:rPr>
              <w:t>otal</w:t>
            </w:r>
          </w:p>
        </w:tc>
        <w:tc>
          <w:tcPr>
            <w:tcW w:w="1418" w:type="dxa"/>
            <w:tcBorders>
              <w:top w:val="single" w:sz="4" w:space="0" w:color="000000"/>
              <w:left w:val="single" w:sz="4" w:space="0" w:color="000000"/>
              <w:bottom w:val="single" w:sz="4" w:space="0" w:color="000000"/>
              <w:right w:val="single" w:sz="4" w:space="0" w:color="000000"/>
            </w:tcBorders>
            <w:shd w:val="clear" w:color="auto" w:fill="000000"/>
            <w:vAlign w:val="center"/>
          </w:tcPr>
          <w:p w14:paraId="75290A05" w14:textId="77777777" w:rsidR="00870D7D" w:rsidRPr="00644950" w:rsidRDefault="00870D7D" w:rsidP="00977C29">
            <w:pPr>
              <w:rPr>
                <w:sz w:val="20"/>
                <w:szCs w:val="20"/>
              </w:rPr>
            </w:pPr>
            <w:r w:rsidRPr="00644950">
              <w:rPr>
                <w:sz w:val="20"/>
                <w:szCs w:val="20"/>
              </w:rPr>
              <w:t>R$ 32.466,58</w:t>
            </w:r>
          </w:p>
        </w:tc>
      </w:tr>
    </w:tbl>
    <w:p w14:paraId="3A24202F" w14:textId="77777777" w:rsidR="00870D7D" w:rsidRPr="00CF7B13" w:rsidRDefault="00870D7D" w:rsidP="00870D7D">
      <w:pPr>
        <w:suppressAutoHyphens w:val="0"/>
        <w:spacing w:line="276" w:lineRule="auto"/>
        <w:jc w:val="both"/>
        <w:rPr>
          <w:sz w:val="20"/>
          <w:szCs w:val="20"/>
          <w:lang w:eastAsia="pt-BR"/>
        </w:rPr>
      </w:pPr>
      <w:r w:rsidRPr="00CF7B13">
        <w:rPr>
          <w:sz w:val="20"/>
          <w:szCs w:val="20"/>
          <w:lang w:eastAsia="pt-BR"/>
        </w:rPr>
        <w:t>6.1. A presente demanda contempla a contratação de 01 (uma) solução tecnológica integrada, compreendendo o fornecimento, implantação, configuração, migração de dados, treinamento, hospedagem, manutenção, atualização tecnológica e suporte técnico continuado das plataformas digitais destinadas à comunicação institucional e transparência pública.</w:t>
      </w:r>
    </w:p>
    <w:p w14:paraId="16F37A0D" w14:textId="77777777" w:rsidR="00870D7D" w:rsidRPr="00CF7B13" w:rsidRDefault="00870D7D" w:rsidP="00870D7D">
      <w:pPr>
        <w:suppressAutoHyphens w:val="0"/>
        <w:spacing w:line="276" w:lineRule="auto"/>
        <w:jc w:val="both"/>
        <w:rPr>
          <w:sz w:val="20"/>
          <w:szCs w:val="20"/>
          <w:lang w:eastAsia="pt-BR"/>
        </w:rPr>
      </w:pPr>
      <w:r w:rsidRPr="00CF7B13">
        <w:rPr>
          <w:sz w:val="20"/>
          <w:szCs w:val="20"/>
          <w:lang w:eastAsia="pt-BR"/>
        </w:rPr>
        <w:t>6.2. A solução compreenderá a implantação de 01 (uma) estrutura integrada composta por Website Institucional, Diário Oficial Eletrônico e serviço de E-mail Corporativo, incluindo todos os módulos, funcionalidades e serviços previstos no Termo de Referência.</w:t>
      </w:r>
    </w:p>
    <w:p w14:paraId="159E096F" w14:textId="77777777" w:rsidR="00870D7D" w:rsidRPr="00CF7B13" w:rsidRDefault="00870D7D" w:rsidP="00870D7D">
      <w:pPr>
        <w:suppressAutoHyphens w:val="0"/>
        <w:spacing w:line="276" w:lineRule="auto"/>
        <w:jc w:val="both"/>
        <w:rPr>
          <w:sz w:val="20"/>
          <w:szCs w:val="20"/>
          <w:lang w:eastAsia="pt-BR"/>
        </w:rPr>
      </w:pPr>
      <w:r w:rsidRPr="00CF7B13">
        <w:rPr>
          <w:sz w:val="20"/>
          <w:szCs w:val="20"/>
          <w:lang w:eastAsia="pt-BR"/>
        </w:rPr>
        <w:t>6.3. A previsão de quantitativos considera que o Município necessita de um ambiente institucional para divulgação das informações oficiais, um Diário Oficial Eletrônico para publicação dos atos administrativos e um serviço de correio eletrônico corporativo, sendo suficiente a implantação de uma solução integrada para atendimento dessas necessidades.</w:t>
      </w:r>
    </w:p>
    <w:p w14:paraId="6ADCB074" w14:textId="77777777" w:rsidR="00870D7D" w:rsidRPr="00CF7B13" w:rsidRDefault="00870D7D" w:rsidP="00870D7D">
      <w:pPr>
        <w:suppressAutoHyphens w:val="0"/>
        <w:spacing w:line="276" w:lineRule="auto"/>
        <w:jc w:val="both"/>
        <w:rPr>
          <w:sz w:val="20"/>
          <w:szCs w:val="20"/>
          <w:lang w:eastAsia="pt-BR"/>
        </w:rPr>
      </w:pPr>
      <w:r w:rsidRPr="00CF7B13">
        <w:rPr>
          <w:sz w:val="20"/>
          <w:szCs w:val="20"/>
          <w:lang w:eastAsia="pt-BR"/>
        </w:rPr>
        <w:t>6.4. A contratação contempla a migração integral da base de dados atualmente existente, estimada em aproximadamente 320 GB, compreendendo o acervo do website institucional e das contas de e-mail corporativo, preservando a integridade, disponibilidade e continuidade das informações durante a transição entre as plataformas.</w:t>
      </w:r>
    </w:p>
    <w:p w14:paraId="2F6A36C5" w14:textId="77777777" w:rsidR="00870D7D" w:rsidRPr="00CF7B13" w:rsidRDefault="00870D7D" w:rsidP="00870D7D">
      <w:pPr>
        <w:suppressAutoHyphens w:val="0"/>
        <w:spacing w:line="276" w:lineRule="auto"/>
        <w:jc w:val="both"/>
        <w:rPr>
          <w:sz w:val="20"/>
          <w:szCs w:val="20"/>
          <w:lang w:eastAsia="pt-BR"/>
        </w:rPr>
      </w:pPr>
      <w:r w:rsidRPr="00CF7B13">
        <w:rPr>
          <w:sz w:val="20"/>
          <w:szCs w:val="20"/>
          <w:lang w:eastAsia="pt-BR"/>
        </w:rPr>
        <w:lastRenderedPageBreak/>
        <w:t>6.5. A infraestrutura tecnológica deverá disponibilizar capacidade de armazenamento compatível com as necessidades da Administração Municipal, observando os requisitos mínimos estabelecidos no Termo de Referência, inclusive quanto à hospedagem do website institucional, Diário Oficial Eletrônico e contas de e-mail corporativo.</w:t>
      </w:r>
    </w:p>
    <w:p w14:paraId="18C3FB4F" w14:textId="77777777" w:rsidR="00870D7D" w:rsidRPr="00CF7B13" w:rsidRDefault="00870D7D" w:rsidP="00870D7D">
      <w:pPr>
        <w:suppressAutoHyphens w:val="0"/>
        <w:spacing w:line="276" w:lineRule="auto"/>
        <w:jc w:val="both"/>
        <w:rPr>
          <w:sz w:val="20"/>
          <w:szCs w:val="20"/>
          <w:lang w:eastAsia="pt-BR"/>
        </w:rPr>
      </w:pPr>
      <w:r w:rsidRPr="00CF7B13">
        <w:rPr>
          <w:sz w:val="20"/>
          <w:szCs w:val="20"/>
          <w:lang w:eastAsia="pt-BR"/>
        </w:rPr>
        <w:t>6.6. A definição dos quantitativos levou em consideração os seguintes parâmetros:</w:t>
      </w:r>
    </w:p>
    <w:p w14:paraId="318CD413" w14:textId="77777777" w:rsidR="00870D7D" w:rsidRPr="00CF7B13" w:rsidRDefault="00870D7D" w:rsidP="00870D7D">
      <w:pPr>
        <w:suppressAutoHyphens w:val="0"/>
        <w:spacing w:line="276" w:lineRule="auto"/>
        <w:ind w:left="426"/>
        <w:jc w:val="both"/>
        <w:rPr>
          <w:sz w:val="20"/>
          <w:szCs w:val="20"/>
          <w:lang w:eastAsia="pt-BR"/>
        </w:rPr>
      </w:pPr>
      <w:r w:rsidRPr="00CF7B13">
        <w:rPr>
          <w:sz w:val="20"/>
          <w:szCs w:val="20"/>
          <w:lang w:eastAsia="pt-BR"/>
        </w:rPr>
        <w:t>6.6.1. A necessidade de disponibilização contínua dos serviços digitais à população e às unidades administrativas municipais;</w:t>
      </w:r>
    </w:p>
    <w:p w14:paraId="02B0B698" w14:textId="77777777" w:rsidR="00870D7D" w:rsidRPr="00CF7B13" w:rsidRDefault="00870D7D" w:rsidP="00870D7D">
      <w:pPr>
        <w:suppressAutoHyphens w:val="0"/>
        <w:spacing w:line="276" w:lineRule="auto"/>
        <w:ind w:left="426"/>
        <w:jc w:val="both"/>
        <w:rPr>
          <w:sz w:val="20"/>
          <w:szCs w:val="20"/>
          <w:lang w:eastAsia="pt-BR"/>
        </w:rPr>
      </w:pPr>
      <w:r w:rsidRPr="00CF7B13">
        <w:rPr>
          <w:sz w:val="20"/>
          <w:szCs w:val="20"/>
          <w:lang w:eastAsia="pt-BR"/>
        </w:rPr>
        <w:t>6.6.2. O volume atual e a perspectiva de crescimento das informações, documentos e atos oficiais publicados pelo Município;</w:t>
      </w:r>
    </w:p>
    <w:p w14:paraId="5059A8F4" w14:textId="77777777" w:rsidR="00870D7D" w:rsidRPr="00CF7B13" w:rsidRDefault="00870D7D" w:rsidP="00870D7D">
      <w:pPr>
        <w:suppressAutoHyphens w:val="0"/>
        <w:spacing w:line="276" w:lineRule="auto"/>
        <w:ind w:left="426"/>
        <w:jc w:val="both"/>
        <w:rPr>
          <w:sz w:val="20"/>
          <w:szCs w:val="20"/>
          <w:lang w:eastAsia="pt-BR"/>
        </w:rPr>
      </w:pPr>
      <w:r w:rsidRPr="00CF7B13">
        <w:rPr>
          <w:sz w:val="20"/>
          <w:szCs w:val="20"/>
          <w:lang w:eastAsia="pt-BR"/>
        </w:rPr>
        <w:t>6.6.3. A necessidade de preservação, migração e armazenamento da base histórica de dados existente;</w:t>
      </w:r>
    </w:p>
    <w:p w14:paraId="1AB37A47" w14:textId="77777777" w:rsidR="00870D7D" w:rsidRPr="00CF7B13" w:rsidRDefault="00870D7D" w:rsidP="00870D7D">
      <w:pPr>
        <w:suppressAutoHyphens w:val="0"/>
        <w:spacing w:line="276" w:lineRule="auto"/>
        <w:ind w:left="426"/>
        <w:jc w:val="both"/>
        <w:rPr>
          <w:sz w:val="20"/>
          <w:szCs w:val="20"/>
          <w:lang w:eastAsia="pt-BR"/>
        </w:rPr>
      </w:pPr>
      <w:r w:rsidRPr="00CF7B13">
        <w:rPr>
          <w:sz w:val="20"/>
          <w:szCs w:val="20"/>
          <w:lang w:eastAsia="pt-BR"/>
        </w:rPr>
        <w:t>6.6.4. A utilização simultânea das plataformas por diversas Secretarias e Departamentos Municipais;</w:t>
      </w:r>
    </w:p>
    <w:p w14:paraId="7266B3E8" w14:textId="77777777" w:rsidR="00870D7D" w:rsidRPr="00CF7B13" w:rsidRDefault="00870D7D" w:rsidP="00870D7D">
      <w:pPr>
        <w:suppressAutoHyphens w:val="0"/>
        <w:spacing w:line="276" w:lineRule="auto"/>
        <w:ind w:left="426"/>
        <w:jc w:val="both"/>
        <w:rPr>
          <w:sz w:val="20"/>
          <w:szCs w:val="20"/>
          <w:lang w:eastAsia="pt-BR"/>
        </w:rPr>
      </w:pPr>
      <w:r w:rsidRPr="00CF7B13">
        <w:rPr>
          <w:sz w:val="20"/>
          <w:szCs w:val="20"/>
          <w:lang w:eastAsia="pt-BR"/>
        </w:rPr>
        <w:t>6.6.5. A necessidade de manutenção contínua, suporte técnico especializado, atualizações tecnológicas e garantia da disponibilidade, desempenho e segurança das plataformas;</w:t>
      </w:r>
    </w:p>
    <w:p w14:paraId="6910BB5F" w14:textId="77777777" w:rsidR="00870D7D" w:rsidRPr="00CF7B13" w:rsidRDefault="00870D7D" w:rsidP="00870D7D">
      <w:pPr>
        <w:suppressAutoHyphens w:val="0"/>
        <w:spacing w:line="276" w:lineRule="auto"/>
        <w:jc w:val="both"/>
        <w:rPr>
          <w:sz w:val="20"/>
          <w:szCs w:val="20"/>
          <w:lang w:eastAsia="pt-BR"/>
        </w:rPr>
      </w:pPr>
      <w:r w:rsidRPr="00CF7B13">
        <w:rPr>
          <w:sz w:val="20"/>
          <w:szCs w:val="20"/>
          <w:lang w:eastAsia="pt-BR"/>
        </w:rPr>
        <w:t>6.7. Considerando as características da contratação, conclui-se que os quantitativos estimados são suficientes para atender às necessidades atuais da Administração Municipal, permitindo a adequada implantação das soluções, a continuidade dos serviços públicos digitais e a manutenção da infraestrutura tecnológica necessária ao pleno funcionamento das plataformas durante toda a vigência contratual.</w:t>
      </w:r>
    </w:p>
    <w:p w14:paraId="41F12186" w14:textId="77777777" w:rsidR="00870D7D" w:rsidRPr="00CF7B13" w:rsidRDefault="00870D7D" w:rsidP="00870D7D">
      <w:pPr>
        <w:suppressAutoHyphens w:val="0"/>
        <w:spacing w:line="276" w:lineRule="auto"/>
        <w:jc w:val="both"/>
        <w:rPr>
          <w:sz w:val="20"/>
          <w:szCs w:val="20"/>
          <w:lang w:eastAsia="pt-BR"/>
        </w:rPr>
      </w:pPr>
      <w:r w:rsidRPr="00CF7B13">
        <w:rPr>
          <w:sz w:val="20"/>
          <w:szCs w:val="20"/>
          <w:lang w:eastAsia="pt-BR"/>
        </w:rPr>
        <w:t>6.8. Para definição do valor estimado da contratação, foram analisados referenciais de mercado obtidos junto a fornecedores especializados e contratações similares da Administração Pública, considerando as características específicas da solução pretendida pelo Município de Mandaguaçu, dentre as quais destacam-se:</w:t>
      </w:r>
    </w:p>
    <w:p w14:paraId="5A9FEEBD" w14:textId="77777777" w:rsidR="00870D7D" w:rsidRPr="00CF7B13" w:rsidRDefault="00870D7D" w:rsidP="00870D7D">
      <w:pPr>
        <w:suppressAutoHyphens w:val="0"/>
        <w:spacing w:line="276" w:lineRule="auto"/>
        <w:ind w:left="426"/>
        <w:jc w:val="both"/>
        <w:rPr>
          <w:sz w:val="20"/>
          <w:szCs w:val="20"/>
          <w:lang w:eastAsia="pt-BR"/>
        </w:rPr>
      </w:pPr>
      <w:r w:rsidRPr="00CF7B13">
        <w:rPr>
          <w:sz w:val="20"/>
          <w:szCs w:val="20"/>
          <w:lang w:eastAsia="pt-BR"/>
        </w:rPr>
        <w:t>6.8.1. funcionalidades detalhadas no Termo de Referência, contemplando, no mínimo, 28 (vinte e oito) módulos para o Website Institucional, além das funcionalidades do Diário Oficial Eletrônico e do E-mail Corporativo;</w:t>
      </w:r>
    </w:p>
    <w:p w14:paraId="4496B96D" w14:textId="77777777" w:rsidR="00870D7D" w:rsidRPr="00CF7B13" w:rsidRDefault="00870D7D" w:rsidP="00870D7D">
      <w:pPr>
        <w:suppressAutoHyphens w:val="0"/>
        <w:spacing w:line="276" w:lineRule="auto"/>
        <w:ind w:left="426"/>
        <w:jc w:val="both"/>
        <w:rPr>
          <w:sz w:val="20"/>
          <w:szCs w:val="20"/>
          <w:lang w:eastAsia="pt-BR"/>
        </w:rPr>
      </w:pPr>
      <w:r w:rsidRPr="00CF7B13">
        <w:rPr>
          <w:sz w:val="20"/>
          <w:szCs w:val="20"/>
          <w:lang w:eastAsia="pt-BR"/>
        </w:rPr>
        <w:t>6.8.2. migração de aproximadamente 320 GB de dados referentes ao Website Institucional e às contas de e-mail corporativo;</w:t>
      </w:r>
    </w:p>
    <w:p w14:paraId="65547299" w14:textId="77777777" w:rsidR="00870D7D" w:rsidRPr="00CF7B13" w:rsidRDefault="00870D7D" w:rsidP="00870D7D">
      <w:pPr>
        <w:suppressAutoHyphens w:val="0"/>
        <w:spacing w:line="276" w:lineRule="auto"/>
        <w:ind w:left="426"/>
        <w:jc w:val="both"/>
        <w:rPr>
          <w:sz w:val="20"/>
          <w:szCs w:val="20"/>
          <w:lang w:eastAsia="pt-BR"/>
        </w:rPr>
      </w:pPr>
      <w:r w:rsidRPr="00CF7B13">
        <w:rPr>
          <w:sz w:val="20"/>
          <w:szCs w:val="20"/>
          <w:lang w:eastAsia="pt-BR"/>
        </w:rPr>
        <w:t>6.8.3. integração entre Website Institucional, Diário Oficial Eletrônico e E-mail Corporativo, com compartilhamento adequado de domínio e infraestrutura tecnológica, observados os requisitos previstos no Termo de Referência;</w:t>
      </w:r>
    </w:p>
    <w:p w14:paraId="73BD35EA" w14:textId="77777777" w:rsidR="00870D7D" w:rsidRPr="00CF7B13" w:rsidRDefault="00870D7D" w:rsidP="00870D7D">
      <w:pPr>
        <w:suppressAutoHyphens w:val="0"/>
        <w:spacing w:line="276" w:lineRule="auto"/>
        <w:ind w:left="426"/>
        <w:jc w:val="both"/>
        <w:rPr>
          <w:sz w:val="20"/>
          <w:szCs w:val="20"/>
          <w:lang w:eastAsia="pt-BR"/>
        </w:rPr>
      </w:pPr>
      <w:r w:rsidRPr="00CF7B13">
        <w:rPr>
          <w:sz w:val="20"/>
          <w:szCs w:val="20"/>
          <w:lang w:eastAsia="pt-BR"/>
        </w:rPr>
        <w:t>6.8.4. disponibilização de infraestrutura de hospedagem compatível com as necessidades das plataformas, incluindo armazenamento mínimo de 500 GB para o Website Institucional, Diário Oficial Eletrônico e contas de e-mail corporativo;</w:t>
      </w:r>
    </w:p>
    <w:p w14:paraId="3CCA4626" w14:textId="77777777" w:rsidR="00870D7D" w:rsidRPr="00CF7B13" w:rsidRDefault="00870D7D" w:rsidP="00870D7D">
      <w:pPr>
        <w:suppressAutoHyphens w:val="0"/>
        <w:spacing w:line="276" w:lineRule="auto"/>
        <w:ind w:left="426"/>
        <w:jc w:val="both"/>
        <w:rPr>
          <w:sz w:val="20"/>
          <w:szCs w:val="20"/>
          <w:lang w:eastAsia="pt-BR"/>
        </w:rPr>
      </w:pPr>
      <w:r w:rsidRPr="00CF7B13">
        <w:rPr>
          <w:sz w:val="20"/>
          <w:szCs w:val="20"/>
          <w:lang w:eastAsia="pt-BR"/>
        </w:rPr>
        <w:t>6.8.5. prestação contínua dos serviços de hospedagem, manutenção corretiva e adaptativa, suporte técnico especializado e atualização tecnológica durante toda a vigência contratual de 12 (doze) meses.</w:t>
      </w:r>
    </w:p>
    <w:p w14:paraId="36F1E843" w14:textId="77777777" w:rsidR="00870D7D" w:rsidRPr="00CF7B13" w:rsidRDefault="00870D7D" w:rsidP="00870D7D">
      <w:pPr>
        <w:suppressAutoHyphens w:val="0"/>
        <w:spacing w:line="276" w:lineRule="auto"/>
        <w:jc w:val="both"/>
        <w:rPr>
          <w:sz w:val="20"/>
          <w:szCs w:val="20"/>
          <w:lang w:eastAsia="pt-BR"/>
        </w:rPr>
      </w:pPr>
      <w:r w:rsidRPr="00CF7B13">
        <w:rPr>
          <w:sz w:val="20"/>
          <w:szCs w:val="20"/>
          <w:lang w:eastAsia="pt-BR"/>
        </w:rPr>
        <w:t>6.9. Os valores estimados foram definidos a partir da média e da mediana dos referenciais obtidos na pesquisa de mercado, admitindo-se margem técnica compatível com as especificidades do objeto, as características operacionais do Município e as oscilações naturais do mercado de tecnologia da informação, resultando no valor estimado constante deste Estudo Técnico Preliminar.</w:t>
      </w:r>
    </w:p>
    <w:p w14:paraId="79681E9D" w14:textId="77777777" w:rsidR="00870D7D" w:rsidRPr="00CF7B13" w:rsidRDefault="00870D7D" w:rsidP="00870D7D">
      <w:pPr>
        <w:suppressAutoHyphens w:val="0"/>
        <w:spacing w:line="276" w:lineRule="auto"/>
        <w:jc w:val="both"/>
        <w:rPr>
          <w:sz w:val="20"/>
          <w:szCs w:val="20"/>
          <w:lang w:eastAsia="pt-BR"/>
        </w:rPr>
      </w:pPr>
      <w:r w:rsidRPr="00CF7B13">
        <w:rPr>
          <w:sz w:val="20"/>
          <w:szCs w:val="20"/>
          <w:lang w:eastAsia="pt-BR"/>
        </w:rPr>
        <w:t>6.10. Considerando que o objeto constitui uma solução tecnológica integrada, composta por serviços funcional e tecnologicamente complementares, a contratação será estruturada em lote único, abrangendo o Website Institucional, o Diário Oficial Eletrônico e o E-mail Corporativo, juntamente com os serviços de implantação, migração, hospedagem, manutenção, atualização tecnológica, treinamento e suporte técnico. A adoção do lote único justifica-se pela necessidade de integração entre as plataformas, compartilhamento de infraestrutura e domínio institucional, execução coordenada dos serviços, centralização do suporte técnico e adequada responsabilização da contratada, evitando-se a fragmentação da solução e eventuais incompatibilidades ou dificuldades de integração entre diferentes fornecedores.</w:t>
      </w:r>
    </w:p>
    <w:p w14:paraId="2A6B69CB" w14:textId="77777777" w:rsidR="00870D7D" w:rsidRPr="00CF7B13" w:rsidRDefault="00870D7D" w:rsidP="00870D7D">
      <w:pPr>
        <w:suppressAutoHyphens w:val="0"/>
        <w:spacing w:line="276" w:lineRule="auto"/>
        <w:jc w:val="both"/>
        <w:rPr>
          <w:sz w:val="20"/>
          <w:szCs w:val="20"/>
          <w:lang w:eastAsia="pt-BR"/>
        </w:rPr>
      </w:pPr>
      <w:r w:rsidRPr="00CF7B13">
        <w:rPr>
          <w:sz w:val="20"/>
          <w:szCs w:val="20"/>
          <w:lang w:eastAsia="pt-BR"/>
        </w:rPr>
        <w:t>6.11. Diante do levantamento realizado, conclui-se que a realização de processo licitatório próprio, na modalidade Pregão Eletrônico, para contratação da solução integrada em lote único constitui a alternativa que melhor atende ao interesse público, proporcionando competitividade, economicidade, padronização tecnológica, facilidade de gestão contratual e adequado atendimento às necessidades da Administração Municipal, em conformidade com a Lei nº 14.133/2021.</w:t>
      </w:r>
    </w:p>
    <w:p w14:paraId="75C654DA" w14:textId="77777777" w:rsidR="00870D7D" w:rsidRDefault="00870D7D" w:rsidP="00870D7D">
      <w:pPr>
        <w:pStyle w:val="NormalWeb"/>
        <w:spacing w:before="0" w:after="0" w:line="23" w:lineRule="atLeast"/>
        <w:jc w:val="both"/>
        <w:rPr>
          <w:rFonts w:ascii="Arial" w:hAnsi="Arial" w:cs="Arial"/>
          <w:sz w:val="20"/>
          <w:szCs w:val="20"/>
        </w:rPr>
      </w:pPr>
    </w:p>
    <w:p w14:paraId="54B233AB" w14:textId="77777777" w:rsidR="00870D7D" w:rsidRDefault="00870D7D" w:rsidP="00870D7D">
      <w:pPr>
        <w:pStyle w:val="NormalWeb"/>
        <w:spacing w:before="0" w:after="0" w:line="23" w:lineRule="atLeast"/>
        <w:jc w:val="both"/>
        <w:rPr>
          <w:rFonts w:ascii="Arial" w:hAnsi="Arial" w:cs="Arial"/>
          <w:b/>
          <w:bCs/>
          <w:sz w:val="20"/>
          <w:szCs w:val="20"/>
        </w:rPr>
      </w:pPr>
      <w:r>
        <w:rPr>
          <w:rFonts w:ascii="Arial" w:hAnsi="Arial" w:cs="Arial"/>
          <w:b/>
          <w:bCs/>
          <w:sz w:val="20"/>
          <w:szCs w:val="20"/>
        </w:rPr>
        <w:t>7. ESTIMATIVA DO VALOR DA AQUISIÇÃO / CONTRATAÇÃO:</w:t>
      </w:r>
    </w:p>
    <w:p w14:paraId="5375065B" w14:textId="77777777" w:rsidR="00870D7D" w:rsidRPr="00EA412D" w:rsidRDefault="00870D7D" w:rsidP="00870D7D">
      <w:pPr>
        <w:pStyle w:val="Default"/>
        <w:spacing w:line="276" w:lineRule="auto"/>
        <w:jc w:val="both"/>
        <w:rPr>
          <w:rFonts w:ascii="Arial" w:hAnsi="Arial" w:cs="Arial"/>
          <w:i/>
          <w:iCs/>
          <w:color w:val="FF0000"/>
          <w:szCs w:val="20"/>
        </w:rPr>
      </w:pPr>
      <w:r w:rsidRPr="00EA412D">
        <w:rPr>
          <w:rFonts w:ascii="Arial" w:hAnsi="Arial" w:cs="Arial"/>
          <w:szCs w:val="20"/>
        </w:rPr>
        <w:t>7.1. Valor estimado da contratação: R$ 32.466,58 (trinta e dois mil, quatrocentos e sessenta e seis reais e cinquenta e oito centavos).</w:t>
      </w:r>
    </w:p>
    <w:p w14:paraId="4B81A5BA" w14:textId="77777777" w:rsidR="00870D7D" w:rsidRDefault="00870D7D" w:rsidP="00870D7D">
      <w:pPr>
        <w:pStyle w:val="Default"/>
        <w:spacing w:line="276" w:lineRule="auto"/>
        <w:jc w:val="both"/>
        <w:rPr>
          <w:rFonts w:ascii="Arial" w:hAnsi="Arial" w:cs="Arial"/>
          <w:i/>
          <w:iCs/>
          <w:color w:val="FF0000"/>
          <w:szCs w:val="20"/>
        </w:rPr>
      </w:pPr>
    </w:p>
    <w:p w14:paraId="47BFB426" w14:textId="77777777" w:rsidR="00870D7D" w:rsidRDefault="00870D7D" w:rsidP="00870D7D">
      <w:pPr>
        <w:pStyle w:val="Default"/>
        <w:spacing w:line="276" w:lineRule="auto"/>
        <w:jc w:val="both"/>
        <w:rPr>
          <w:rFonts w:ascii="Arial" w:hAnsi="Arial" w:cs="Arial"/>
          <w:b/>
          <w:bCs/>
          <w:szCs w:val="20"/>
        </w:rPr>
      </w:pPr>
      <w:r w:rsidRPr="00EA412D">
        <w:rPr>
          <w:b/>
          <w:bCs/>
        </w:rPr>
        <w:t xml:space="preserve">8. JUSTIFICATIVA </w:t>
      </w:r>
      <w:r>
        <w:rPr>
          <w:b/>
          <w:bCs/>
        </w:rPr>
        <w:t>PARA O NÃO PARCELAMENTO DA SOLUÇÃO</w:t>
      </w:r>
      <w:r w:rsidRPr="00EA412D">
        <w:rPr>
          <w:b/>
          <w:bCs/>
        </w:rPr>
        <w:t>:</w:t>
      </w:r>
    </w:p>
    <w:p w14:paraId="206EFF02" w14:textId="77777777" w:rsidR="00870D7D" w:rsidRPr="00EA412D" w:rsidRDefault="00870D7D" w:rsidP="00870D7D">
      <w:pPr>
        <w:spacing w:line="276" w:lineRule="auto"/>
        <w:jc w:val="both"/>
        <w:rPr>
          <w:sz w:val="20"/>
          <w:szCs w:val="20"/>
        </w:rPr>
      </w:pPr>
      <w:r w:rsidRPr="00EA412D">
        <w:rPr>
          <w:sz w:val="20"/>
          <w:szCs w:val="20"/>
        </w:rPr>
        <w:t>8.1. A contratação conjunta do Website Institucional, Diário Oficial Eletrônico e E-mail Corporativo mostra-se tecnicamente adequada em razão da afinidade funcional e tecnológica entre as soluções, que utilizam o mesmo domínio institucional e infraestrutura de hospedagem, além de demandarem serviços integrados de implantação, manutenção, atualização e suporte técnico.</w:t>
      </w:r>
    </w:p>
    <w:p w14:paraId="5D39A41A" w14:textId="77777777" w:rsidR="00870D7D" w:rsidRPr="00EA412D" w:rsidRDefault="00870D7D" w:rsidP="00870D7D">
      <w:pPr>
        <w:spacing w:line="276" w:lineRule="auto"/>
        <w:jc w:val="both"/>
        <w:rPr>
          <w:sz w:val="20"/>
          <w:szCs w:val="20"/>
        </w:rPr>
      </w:pPr>
      <w:r w:rsidRPr="00EA412D">
        <w:rPr>
          <w:sz w:val="20"/>
          <w:szCs w:val="20"/>
        </w:rPr>
        <w:t>8.2. A modelagem integrada reduz a duplicidade de infraestrutura, evita conflitos de responsabilidade técnica, simplifica a fiscalização contratual e favorece a padronização dos serviços, sem prejuízo da competitividade, observadas as condições de mercado e as disposições da Lei nº 14.133/2021.</w:t>
      </w:r>
    </w:p>
    <w:p w14:paraId="07595204" w14:textId="77777777" w:rsidR="00870D7D" w:rsidRPr="00EA412D" w:rsidRDefault="00870D7D" w:rsidP="00870D7D">
      <w:pPr>
        <w:spacing w:line="276" w:lineRule="auto"/>
        <w:jc w:val="both"/>
        <w:rPr>
          <w:sz w:val="20"/>
          <w:szCs w:val="20"/>
        </w:rPr>
      </w:pPr>
      <w:r w:rsidRPr="00EA412D">
        <w:rPr>
          <w:sz w:val="20"/>
          <w:szCs w:val="20"/>
        </w:rPr>
        <w:t>8.3. A contratação em solução integrada também contribui para a economicidade e para a continuidade dos serviços digitais municipais, assegurando maior eficiência operacional e melhor aproveitamento dos recursos tecnológicos e administrativos.</w:t>
      </w:r>
    </w:p>
    <w:p w14:paraId="08AC0B65" w14:textId="77777777" w:rsidR="00870D7D" w:rsidRPr="00EA412D" w:rsidRDefault="00870D7D" w:rsidP="00870D7D">
      <w:pPr>
        <w:pStyle w:val="NormalWeb"/>
        <w:spacing w:before="0" w:after="0" w:line="276" w:lineRule="auto"/>
        <w:jc w:val="both"/>
        <w:rPr>
          <w:rFonts w:ascii="Arial" w:hAnsi="Arial" w:cs="Arial"/>
          <w:sz w:val="20"/>
          <w:szCs w:val="20"/>
        </w:rPr>
      </w:pPr>
    </w:p>
    <w:p w14:paraId="4B3DCE0C" w14:textId="77777777" w:rsidR="00870D7D" w:rsidRPr="00EA412D" w:rsidRDefault="00870D7D" w:rsidP="00870D7D">
      <w:pPr>
        <w:pStyle w:val="Default"/>
        <w:spacing w:line="276" w:lineRule="auto"/>
        <w:jc w:val="both"/>
        <w:rPr>
          <w:rFonts w:ascii="Arial" w:hAnsi="Arial" w:cs="Arial"/>
          <w:b/>
          <w:bCs/>
          <w:szCs w:val="20"/>
        </w:rPr>
      </w:pPr>
      <w:r w:rsidRPr="00EA412D">
        <w:rPr>
          <w:rFonts w:ascii="Arial" w:hAnsi="Arial" w:cs="Arial"/>
          <w:b/>
          <w:bCs/>
          <w:szCs w:val="20"/>
        </w:rPr>
        <w:t>9. CONTRATAÇÕES CORRELATAS E/OU INTERDEPENDENTES:</w:t>
      </w:r>
    </w:p>
    <w:p w14:paraId="1D169095" w14:textId="77777777" w:rsidR="00870D7D" w:rsidRPr="00EA412D" w:rsidRDefault="00870D7D" w:rsidP="00870D7D">
      <w:pPr>
        <w:pStyle w:val="Default"/>
        <w:spacing w:line="276" w:lineRule="auto"/>
        <w:jc w:val="both"/>
        <w:rPr>
          <w:rFonts w:ascii="Arial" w:hAnsi="Arial" w:cs="Arial"/>
          <w:szCs w:val="20"/>
        </w:rPr>
      </w:pPr>
      <w:r w:rsidRPr="00EA412D">
        <w:rPr>
          <w:rFonts w:ascii="Arial" w:hAnsi="Arial" w:cs="Arial"/>
          <w:szCs w:val="20"/>
        </w:rPr>
        <w:t>9.1. Não existem contratações correlatas e/ou interdependentes.</w:t>
      </w:r>
    </w:p>
    <w:p w14:paraId="05B55F07" w14:textId="77777777" w:rsidR="00870D7D" w:rsidRPr="00EA412D" w:rsidRDefault="00870D7D" w:rsidP="00870D7D">
      <w:pPr>
        <w:pStyle w:val="Default"/>
        <w:spacing w:line="276" w:lineRule="auto"/>
        <w:jc w:val="both"/>
        <w:rPr>
          <w:rFonts w:ascii="Arial" w:hAnsi="Arial" w:cs="Arial"/>
          <w:szCs w:val="20"/>
        </w:rPr>
      </w:pPr>
    </w:p>
    <w:p w14:paraId="1A0B3A2E" w14:textId="77777777" w:rsidR="00870D7D" w:rsidRPr="00EA412D" w:rsidRDefault="00870D7D" w:rsidP="00870D7D">
      <w:pPr>
        <w:pStyle w:val="Default"/>
        <w:spacing w:line="276" w:lineRule="auto"/>
        <w:jc w:val="both"/>
        <w:rPr>
          <w:rFonts w:ascii="Arial" w:hAnsi="Arial" w:cs="Arial"/>
          <w:b/>
          <w:bCs/>
          <w:szCs w:val="20"/>
        </w:rPr>
      </w:pPr>
      <w:r w:rsidRPr="00EA412D">
        <w:rPr>
          <w:rFonts w:ascii="Arial" w:hAnsi="Arial" w:cs="Arial"/>
          <w:b/>
          <w:bCs/>
          <w:szCs w:val="20"/>
        </w:rPr>
        <w:t>10. PREVISÃO DA CONTRATAÇÃO NO PLANO DE CONTRATAÇÕES ANUAL:</w:t>
      </w:r>
    </w:p>
    <w:p w14:paraId="3BC3B7C0" w14:textId="77777777" w:rsidR="00870D7D" w:rsidRPr="00EA412D" w:rsidRDefault="00870D7D" w:rsidP="00870D7D">
      <w:pPr>
        <w:pStyle w:val="Default"/>
        <w:spacing w:line="276" w:lineRule="auto"/>
        <w:jc w:val="both"/>
        <w:rPr>
          <w:rFonts w:ascii="Arial" w:hAnsi="Arial" w:cs="Arial"/>
          <w:szCs w:val="20"/>
        </w:rPr>
      </w:pPr>
      <w:r w:rsidRPr="00EA412D">
        <w:rPr>
          <w:rFonts w:ascii="Arial" w:hAnsi="Arial" w:cs="Arial"/>
          <w:szCs w:val="20"/>
        </w:rPr>
        <w:t>10.1. A presente contratação encontra-se devidamente alinhada e prevista no Plano de Contratações Anual (PCA) sob os nº 62-2026, 67-2026 e 76,2026 deste Município, atendendo ao planejamento estratégico das Secretarias Municipais.</w:t>
      </w:r>
    </w:p>
    <w:p w14:paraId="5E6D0DB3" w14:textId="77777777" w:rsidR="00870D7D" w:rsidRPr="00EA412D" w:rsidRDefault="00870D7D" w:rsidP="00870D7D">
      <w:pPr>
        <w:pStyle w:val="Default"/>
        <w:spacing w:line="276" w:lineRule="auto"/>
        <w:jc w:val="both"/>
        <w:rPr>
          <w:rFonts w:ascii="Arial" w:hAnsi="Arial" w:cs="Arial"/>
          <w:szCs w:val="20"/>
        </w:rPr>
      </w:pPr>
    </w:p>
    <w:p w14:paraId="18B37AC6" w14:textId="77777777" w:rsidR="00870D7D" w:rsidRPr="00EA412D" w:rsidRDefault="00870D7D" w:rsidP="00870D7D">
      <w:pPr>
        <w:pStyle w:val="Default"/>
        <w:spacing w:line="276" w:lineRule="auto"/>
        <w:jc w:val="both"/>
        <w:rPr>
          <w:rFonts w:ascii="Arial" w:hAnsi="Arial" w:cs="Arial"/>
          <w:b/>
          <w:szCs w:val="20"/>
        </w:rPr>
      </w:pPr>
      <w:r w:rsidRPr="00EA412D">
        <w:rPr>
          <w:rFonts w:ascii="Arial" w:hAnsi="Arial" w:cs="Arial"/>
          <w:b/>
          <w:szCs w:val="20"/>
        </w:rPr>
        <w:t>11. BENEFÍCIOS A SEREM ALCANÇADOS COM A AQUISIÇÃO / CONTRATAÇÃO:</w:t>
      </w:r>
    </w:p>
    <w:p w14:paraId="3879C33D" w14:textId="77777777" w:rsidR="00870D7D" w:rsidRPr="00EA412D" w:rsidRDefault="00870D7D" w:rsidP="00870D7D">
      <w:pPr>
        <w:spacing w:line="276" w:lineRule="auto"/>
        <w:jc w:val="both"/>
        <w:rPr>
          <w:sz w:val="20"/>
          <w:szCs w:val="20"/>
        </w:rPr>
      </w:pPr>
      <w:r w:rsidRPr="00EA412D">
        <w:rPr>
          <w:sz w:val="20"/>
          <w:szCs w:val="20"/>
        </w:rPr>
        <w:t>11.1. Com a presente contratação, espera-se promover a modernização da infraestrutura tecnológica destinada à comunicação institucional, à transparência pública e à prestação de serviços digitais do Município de Mandaguaçu, disponibilizando plataformas atualizadas, seguras, acessíveis e compatíveis com as necessidades da Administração Municipal e da população.</w:t>
      </w:r>
    </w:p>
    <w:p w14:paraId="3243D5AD" w14:textId="77777777" w:rsidR="00870D7D" w:rsidRPr="00EA412D" w:rsidRDefault="00870D7D" w:rsidP="00870D7D">
      <w:pPr>
        <w:spacing w:line="276" w:lineRule="auto"/>
        <w:jc w:val="both"/>
        <w:rPr>
          <w:sz w:val="20"/>
          <w:szCs w:val="20"/>
        </w:rPr>
      </w:pPr>
      <w:r w:rsidRPr="00EA412D">
        <w:rPr>
          <w:sz w:val="20"/>
          <w:szCs w:val="20"/>
        </w:rPr>
        <w:t>11.2. A contratação permitirá alcançar os seguintes resultados:</w:t>
      </w:r>
    </w:p>
    <w:p w14:paraId="6F691181" w14:textId="77777777" w:rsidR="00870D7D" w:rsidRPr="00EA412D" w:rsidRDefault="00870D7D" w:rsidP="00870D7D">
      <w:pPr>
        <w:spacing w:line="276" w:lineRule="auto"/>
        <w:ind w:left="426"/>
        <w:jc w:val="both"/>
        <w:rPr>
          <w:sz w:val="20"/>
          <w:szCs w:val="20"/>
        </w:rPr>
      </w:pPr>
      <w:r w:rsidRPr="00EA412D">
        <w:rPr>
          <w:sz w:val="20"/>
          <w:szCs w:val="20"/>
        </w:rPr>
        <w:t>11.2.1. modernização do Website Institucional, contemplando todos os módulos e funcionalidades previstos no Termo de Referência, em conformidade com a Lei de Acesso à Informação, Lei Complementar nº 131/2009, Lei Geral de Proteção de Dados Pessoais – LGPD e normas de acessibilidade digital;</w:t>
      </w:r>
    </w:p>
    <w:p w14:paraId="2CD182E4" w14:textId="77777777" w:rsidR="00870D7D" w:rsidRPr="00EA412D" w:rsidRDefault="00870D7D" w:rsidP="00870D7D">
      <w:pPr>
        <w:spacing w:line="276" w:lineRule="auto"/>
        <w:ind w:left="426"/>
        <w:jc w:val="both"/>
        <w:rPr>
          <w:sz w:val="20"/>
          <w:szCs w:val="20"/>
        </w:rPr>
      </w:pPr>
      <w:r w:rsidRPr="00EA412D">
        <w:rPr>
          <w:sz w:val="20"/>
          <w:szCs w:val="20"/>
        </w:rPr>
        <w:t>11.2.2. implantação de Diário Oficial Eletrônico com autenticidade, integridade, validade jurídica, rastreabilidade e disponibilidade permanente das publicações oficiais;</w:t>
      </w:r>
    </w:p>
    <w:p w14:paraId="7C973692" w14:textId="77777777" w:rsidR="00870D7D" w:rsidRPr="00EA412D" w:rsidRDefault="00870D7D" w:rsidP="00870D7D">
      <w:pPr>
        <w:spacing w:line="276" w:lineRule="auto"/>
        <w:ind w:left="426"/>
        <w:jc w:val="both"/>
        <w:rPr>
          <w:sz w:val="20"/>
          <w:szCs w:val="20"/>
        </w:rPr>
      </w:pPr>
      <w:r w:rsidRPr="00EA412D">
        <w:rPr>
          <w:sz w:val="20"/>
          <w:szCs w:val="20"/>
        </w:rPr>
        <w:t>11.2.3. disponibilização de serviço de E-mail Corporativo seguro, estável e adequado às necessidades dos órgãos e Secretarias Municipais;</w:t>
      </w:r>
    </w:p>
    <w:p w14:paraId="501585C2" w14:textId="77777777" w:rsidR="00870D7D" w:rsidRPr="00EA412D" w:rsidRDefault="00870D7D" w:rsidP="00870D7D">
      <w:pPr>
        <w:spacing w:line="276" w:lineRule="auto"/>
        <w:ind w:left="426"/>
        <w:jc w:val="both"/>
        <w:rPr>
          <w:sz w:val="20"/>
          <w:szCs w:val="20"/>
        </w:rPr>
      </w:pPr>
      <w:r w:rsidRPr="00EA412D">
        <w:rPr>
          <w:sz w:val="20"/>
          <w:szCs w:val="20"/>
        </w:rPr>
        <w:t>11.2.4. migração integral da base de dados existente, preservando a integridade das informações e garantindo a continuidade dos serviços;</w:t>
      </w:r>
    </w:p>
    <w:p w14:paraId="64B95418" w14:textId="77777777" w:rsidR="00870D7D" w:rsidRPr="00EA412D" w:rsidRDefault="00870D7D" w:rsidP="00870D7D">
      <w:pPr>
        <w:spacing w:line="276" w:lineRule="auto"/>
        <w:ind w:left="426"/>
        <w:jc w:val="both"/>
        <w:rPr>
          <w:sz w:val="20"/>
          <w:szCs w:val="20"/>
        </w:rPr>
      </w:pPr>
      <w:r w:rsidRPr="00EA412D">
        <w:rPr>
          <w:sz w:val="20"/>
          <w:szCs w:val="20"/>
        </w:rPr>
        <w:t>11.2.5. disponibilização de ambiente de hospedagem com elevado nível de disponibilidade, desempenho, segurança da informação e confiabilidade;</w:t>
      </w:r>
    </w:p>
    <w:p w14:paraId="34DBF6C9" w14:textId="77777777" w:rsidR="00870D7D" w:rsidRPr="00EA412D" w:rsidRDefault="00870D7D" w:rsidP="00870D7D">
      <w:pPr>
        <w:spacing w:line="276" w:lineRule="auto"/>
        <w:ind w:left="426"/>
        <w:jc w:val="both"/>
        <w:rPr>
          <w:sz w:val="20"/>
          <w:szCs w:val="20"/>
        </w:rPr>
      </w:pPr>
      <w:r w:rsidRPr="00EA412D">
        <w:rPr>
          <w:sz w:val="20"/>
          <w:szCs w:val="20"/>
        </w:rPr>
        <w:t>11.2.6. prestação de serviços contínuos de manutenção, atualização tecnológica e suporte técnico especializado, assegurando o pleno funcionamento das plataformas durante toda a vigência contratual.</w:t>
      </w:r>
    </w:p>
    <w:p w14:paraId="75973D3B" w14:textId="77777777" w:rsidR="00870D7D" w:rsidRPr="00EA412D" w:rsidRDefault="00870D7D" w:rsidP="00870D7D">
      <w:pPr>
        <w:spacing w:line="276" w:lineRule="auto"/>
        <w:jc w:val="both"/>
        <w:rPr>
          <w:sz w:val="20"/>
          <w:szCs w:val="20"/>
        </w:rPr>
      </w:pPr>
      <w:r w:rsidRPr="00EA412D">
        <w:rPr>
          <w:sz w:val="20"/>
          <w:szCs w:val="20"/>
        </w:rPr>
        <w:t>11.3. Sob a perspectiva da gestão administrativa, a contratação proporcionará maior padronização tecnológica, melhoria na organização das informações institucionais, maior segurança da informação, redução de indisponibilidades dos sistemas, centralização do suporte técnico e maior eficiência na manutenção e atualização das plataformas digitais.</w:t>
      </w:r>
    </w:p>
    <w:p w14:paraId="4614F3D3" w14:textId="77777777" w:rsidR="00870D7D" w:rsidRPr="00EA412D" w:rsidRDefault="00870D7D" w:rsidP="00870D7D">
      <w:pPr>
        <w:spacing w:line="276" w:lineRule="auto"/>
        <w:jc w:val="both"/>
        <w:rPr>
          <w:sz w:val="20"/>
          <w:szCs w:val="20"/>
        </w:rPr>
      </w:pPr>
      <w:r w:rsidRPr="00EA412D">
        <w:rPr>
          <w:sz w:val="20"/>
          <w:szCs w:val="20"/>
        </w:rPr>
        <w:t>11.4. No âmbito da transparência pública e do controle externo, espera-se que a implantação das novas soluções contribua para o fortalecimento da transparência ativa, da publicidade dos atos administrativos e do acesso à informação, favorecendo a melhoria dos indicadores avaliados pelo Programa Nacional de Transparência Pública (PNTP), pelo Índice de Transparência da Administração Pública do Tribunal de Contas do Estado do Paraná (ITP-TCE/PR) e por outros mecanismos de fiscalização e controle.</w:t>
      </w:r>
    </w:p>
    <w:p w14:paraId="2CDAB501" w14:textId="77777777" w:rsidR="00870D7D" w:rsidRPr="00EA412D" w:rsidRDefault="00870D7D" w:rsidP="00870D7D">
      <w:pPr>
        <w:spacing w:line="276" w:lineRule="auto"/>
        <w:jc w:val="both"/>
        <w:rPr>
          <w:sz w:val="20"/>
          <w:szCs w:val="20"/>
        </w:rPr>
      </w:pPr>
      <w:r w:rsidRPr="00EA412D">
        <w:rPr>
          <w:sz w:val="20"/>
          <w:szCs w:val="20"/>
        </w:rPr>
        <w:lastRenderedPageBreak/>
        <w:t>11.5. A contratação também contribuirá para a transformação digital da Administração Municipal, ampliando a oferta de serviços eletrônicos, reduzindo procedimentos manuais, melhorando a comunicação entre o Poder Público e os cidadãos e promovendo maior eficiência, economicidade e qualidade na prestação dos serviços públicos, em consonância com os princípios previstos na Lei nº 14.133/2021.</w:t>
      </w:r>
    </w:p>
    <w:p w14:paraId="5D5EA88D" w14:textId="77777777" w:rsidR="00870D7D" w:rsidRPr="00EA412D" w:rsidRDefault="00870D7D" w:rsidP="00870D7D">
      <w:pPr>
        <w:pStyle w:val="NormalWeb"/>
        <w:spacing w:before="0" w:after="0" w:line="276" w:lineRule="auto"/>
        <w:jc w:val="both"/>
        <w:rPr>
          <w:rFonts w:ascii="Arial" w:eastAsia="Calibri" w:hAnsi="Arial" w:cs="Arial"/>
          <w:sz w:val="20"/>
          <w:szCs w:val="20"/>
          <w:lang w:eastAsia="en-US"/>
        </w:rPr>
      </w:pPr>
    </w:p>
    <w:p w14:paraId="1375041D" w14:textId="77777777" w:rsidR="00870D7D" w:rsidRPr="00EA412D" w:rsidRDefault="00870D7D" w:rsidP="00870D7D">
      <w:pPr>
        <w:pStyle w:val="Default"/>
        <w:spacing w:line="276" w:lineRule="auto"/>
        <w:jc w:val="both"/>
        <w:rPr>
          <w:rFonts w:ascii="Arial" w:hAnsi="Arial" w:cs="Arial"/>
          <w:b/>
          <w:bCs/>
          <w:szCs w:val="20"/>
        </w:rPr>
      </w:pPr>
      <w:r w:rsidRPr="00EA412D">
        <w:rPr>
          <w:rFonts w:ascii="Arial" w:hAnsi="Arial" w:cs="Arial"/>
          <w:b/>
          <w:bCs/>
          <w:szCs w:val="20"/>
        </w:rPr>
        <w:t>12. PROVIDÊNCIAS A SEREM ADOTADAS:</w:t>
      </w:r>
    </w:p>
    <w:p w14:paraId="0B2B8CAD" w14:textId="77777777" w:rsidR="00870D7D" w:rsidRPr="00EA412D" w:rsidRDefault="00870D7D" w:rsidP="00870D7D">
      <w:pPr>
        <w:pStyle w:val="Default"/>
        <w:spacing w:line="276" w:lineRule="auto"/>
        <w:jc w:val="both"/>
        <w:rPr>
          <w:rFonts w:ascii="Arial" w:hAnsi="Arial" w:cs="Arial"/>
          <w:szCs w:val="20"/>
        </w:rPr>
      </w:pPr>
      <w:r w:rsidRPr="00EA412D">
        <w:rPr>
          <w:rFonts w:ascii="Arial" w:hAnsi="Arial" w:cs="Arial"/>
          <w:szCs w:val="20"/>
        </w:rPr>
        <w:t>12.1. Como providência prévia à execução contratual, a Administração Municipal deverá providenciar o alinhamento junto ao fornecedor atual para a extração/disponibilização das bases de dados legadas (website e acervo de e-mails), bem como designar formalmente a comissão/servidores responsáveis pela fiscalização técnica e acompanhamento da migração de dados.</w:t>
      </w:r>
    </w:p>
    <w:p w14:paraId="20C08EE8" w14:textId="77777777" w:rsidR="00870D7D" w:rsidRPr="00EA412D" w:rsidRDefault="00870D7D" w:rsidP="00870D7D">
      <w:pPr>
        <w:pStyle w:val="Default"/>
        <w:spacing w:line="276" w:lineRule="auto"/>
        <w:jc w:val="both"/>
        <w:rPr>
          <w:rFonts w:ascii="Arial" w:hAnsi="Arial" w:cs="Arial"/>
          <w:szCs w:val="20"/>
        </w:rPr>
      </w:pPr>
    </w:p>
    <w:p w14:paraId="16372DC1" w14:textId="77777777" w:rsidR="00870D7D" w:rsidRPr="00EA412D" w:rsidRDefault="00870D7D" w:rsidP="00870D7D">
      <w:pPr>
        <w:pStyle w:val="Default"/>
        <w:spacing w:line="276" w:lineRule="auto"/>
        <w:jc w:val="both"/>
        <w:rPr>
          <w:rFonts w:ascii="Arial" w:hAnsi="Arial" w:cs="Arial"/>
          <w:szCs w:val="20"/>
        </w:rPr>
      </w:pPr>
      <w:r w:rsidRPr="00EA412D">
        <w:rPr>
          <w:rFonts w:ascii="Arial" w:hAnsi="Arial" w:cs="Arial"/>
          <w:b/>
          <w:szCs w:val="20"/>
        </w:rPr>
        <w:t>13</w:t>
      </w:r>
      <w:r w:rsidRPr="00EA412D">
        <w:rPr>
          <w:rFonts w:ascii="Arial" w:hAnsi="Arial" w:cs="Arial"/>
          <w:b/>
          <w:bCs/>
          <w:szCs w:val="20"/>
        </w:rPr>
        <w:t>. POSSÍVEIS IMPACTOS AMBIENTAIS:</w:t>
      </w:r>
    </w:p>
    <w:p w14:paraId="5DE305ED" w14:textId="77777777" w:rsidR="00870D7D" w:rsidRPr="00EA412D" w:rsidRDefault="00870D7D" w:rsidP="00870D7D">
      <w:pPr>
        <w:spacing w:line="276" w:lineRule="auto"/>
        <w:jc w:val="both"/>
        <w:rPr>
          <w:sz w:val="20"/>
          <w:szCs w:val="20"/>
        </w:rPr>
      </w:pPr>
      <w:r w:rsidRPr="00EA412D">
        <w:rPr>
          <w:color w:val="000000"/>
          <w:sz w:val="20"/>
          <w:szCs w:val="20"/>
        </w:rPr>
        <w:t>13.1. Os serviços contratados possuem impacto ambiental reduzido, decorrente principalmente do consumo de energia elétrica na operação dos servidores de hospedagem. Recomenda-se a priorização de fornecedores que utilizem infraestrutura com eficiência energética comprovada e observem boas práticas de sustentabilidade operacional.</w:t>
      </w:r>
    </w:p>
    <w:p w14:paraId="69673381" w14:textId="77777777" w:rsidR="00870D7D" w:rsidRPr="00EA412D" w:rsidRDefault="00870D7D" w:rsidP="00870D7D">
      <w:pPr>
        <w:spacing w:line="276" w:lineRule="auto"/>
        <w:jc w:val="both"/>
        <w:rPr>
          <w:sz w:val="20"/>
          <w:szCs w:val="20"/>
        </w:rPr>
      </w:pPr>
      <w:r w:rsidRPr="00EA412D">
        <w:rPr>
          <w:color w:val="000000"/>
          <w:sz w:val="20"/>
          <w:szCs w:val="20"/>
        </w:rPr>
        <w:t>13.2. A digitalização dos processos (Diário Oficial eletrônico, e-mail institucional, portais de atendimento online) contribui para a redução do consumo de papel e insumos de impressão pela Administração Municipal.</w:t>
      </w:r>
    </w:p>
    <w:p w14:paraId="372FD6F9" w14:textId="77777777" w:rsidR="00870D7D" w:rsidRPr="00EA412D" w:rsidRDefault="00870D7D" w:rsidP="00870D7D">
      <w:pPr>
        <w:pStyle w:val="Default"/>
        <w:spacing w:line="276" w:lineRule="auto"/>
        <w:jc w:val="both"/>
        <w:rPr>
          <w:rFonts w:ascii="Arial" w:hAnsi="Arial" w:cs="Arial"/>
          <w:b/>
          <w:szCs w:val="20"/>
        </w:rPr>
      </w:pPr>
    </w:p>
    <w:p w14:paraId="4156D2A4" w14:textId="77777777" w:rsidR="00870D7D" w:rsidRPr="00EA412D" w:rsidRDefault="00870D7D" w:rsidP="00870D7D">
      <w:pPr>
        <w:pStyle w:val="Default"/>
        <w:spacing w:line="276" w:lineRule="auto"/>
        <w:jc w:val="both"/>
        <w:rPr>
          <w:rFonts w:ascii="Arial" w:hAnsi="Arial" w:cs="Arial"/>
          <w:szCs w:val="20"/>
        </w:rPr>
      </w:pPr>
      <w:r w:rsidRPr="00EA412D">
        <w:rPr>
          <w:rFonts w:ascii="Arial" w:hAnsi="Arial" w:cs="Arial"/>
          <w:b/>
          <w:szCs w:val="20"/>
        </w:rPr>
        <w:t>14. JUSTIFICATIVA DA ESCOLHA DA SOLUÇÃO:</w:t>
      </w:r>
    </w:p>
    <w:p w14:paraId="3ADBC2A8" w14:textId="77777777" w:rsidR="00870D7D" w:rsidRPr="00EA412D" w:rsidRDefault="00870D7D" w:rsidP="00870D7D">
      <w:pPr>
        <w:spacing w:line="276" w:lineRule="auto"/>
        <w:jc w:val="both"/>
        <w:rPr>
          <w:sz w:val="20"/>
          <w:szCs w:val="20"/>
        </w:rPr>
      </w:pPr>
      <w:r w:rsidRPr="00EA412D">
        <w:rPr>
          <w:sz w:val="20"/>
          <w:szCs w:val="20"/>
        </w:rPr>
        <w:t>14.1. Após a realização dos estudos técnicos, do levantamento de mercado e da análise das alternativas disponíveis, conclui-se que a contratação mediante Pregão Eletrônico de solução integrada constitui a alternativa mais adequada para atender às necessidades do Município de Mandaguaçu.</w:t>
      </w:r>
    </w:p>
    <w:p w14:paraId="1BC78226" w14:textId="77777777" w:rsidR="00870D7D" w:rsidRPr="00EA412D" w:rsidRDefault="00870D7D" w:rsidP="00870D7D">
      <w:pPr>
        <w:spacing w:line="276" w:lineRule="auto"/>
        <w:jc w:val="both"/>
        <w:rPr>
          <w:sz w:val="20"/>
          <w:szCs w:val="20"/>
        </w:rPr>
      </w:pPr>
      <w:r w:rsidRPr="00EA412D">
        <w:rPr>
          <w:sz w:val="20"/>
          <w:szCs w:val="20"/>
        </w:rPr>
        <w:t>14.2. A modelagem adotada considera a afinidade técnica, funcional e operacional entre o Website Institucional, o Diário Oficial Eletrônico e o E-mail Corporativo, permitindo a integração de infraestrutura, domínio institucional, hospedagem, manutenção e suporte técnico, com maior eficiência e economicidade.</w:t>
      </w:r>
    </w:p>
    <w:p w14:paraId="4FD89A7C" w14:textId="77777777" w:rsidR="00870D7D" w:rsidRPr="00EA412D" w:rsidRDefault="00870D7D" w:rsidP="00870D7D">
      <w:pPr>
        <w:spacing w:line="276" w:lineRule="auto"/>
        <w:jc w:val="both"/>
        <w:rPr>
          <w:sz w:val="20"/>
          <w:szCs w:val="20"/>
        </w:rPr>
      </w:pPr>
      <w:r w:rsidRPr="00EA412D">
        <w:rPr>
          <w:sz w:val="20"/>
          <w:szCs w:val="20"/>
        </w:rPr>
        <w:t>14.3. A solução proposta contempla o fornecimento, implantação, configuração, migração de dados, treinamento, hospedagem, manutenção, atualização tecnológica e suporte técnico especializado das plataformas digitais, assegurando a continuidade dos serviços públicos, a modernização da comunicação institucional, o fortalecimento da transparência pública e a ampliação da oferta de serviços eletrônicos à população.</w:t>
      </w:r>
    </w:p>
    <w:p w14:paraId="43AB671B" w14:textId="77777777" w:rsidR="00870D7D" w:rsidRPr="00EA412D" w:rsidRDefault="00870D7D" w:rsidP="00870D7D">
      <w:pPr>
        <w:spacing w:line="276" w:lineRule="auto"/>
        <w:jc w:val="both"/>
        <w:rPr>
          <w:sz w:val="20"/>
          <w:szCs w:val="20"/>
        </w:rPr>
      </w:pPr>
      <w:r w:rsidRPr="00EA412D">
        <w:rPr>
          <w:sz w:val="20"/>
          <w:szCs w:val="20"/>
        </w:rPr>
        <w:t>14.4. A contratação contribuirá para o aprimoramento da gestão pública municipal, proporcionando maior eficiência administrativa, padronização tecnológica, segurança da informação, confiabilidade das plataformas, melhoria da experiência dos usuários e fortalecimento dos mecanismos de transparência, publicidade e acesso à informação.</w:t>
      </w:r>
    </w:p>
    <w:p w14:paraId="219F4B68" w14:textId="77777777" w:rsidR="00870D7D" w:rsidRPr="00EA412D" w:rsidRDefault="00870D7D" w:rsidP="00870D7D">
      <w:pPr>
        <w:spacing w:line="276" w:lineRule="auto"/>
        <w:jc w:val="both"/>
        <w:rPr>
          <w:sz w:val="20"/>
          <w:szCs w:val="20"/>
        </w:rPr>
      </w:pPr>
      <w:r w:rsidRPr="00EA412D">
        <w:rPr>
          <w:sz w:val="20"/>
          <w:szCs w:val="20"/>
        </w:rPr>
        <w:t>14.5. Diante do exposto, conclui-se pela viabilidade técnica, operacional e econômica da contratação, considerando que a solução proposta atende ao interesse público, observa os princípios da legalidade, planejamento, eficiência, economicidade, competitividade e seleção da proposta mais vantajosa, encontrando-se em conformidade com as disposições da Lei nº 14.133/2021 e apta ao prosseguimento da fase preparatória da licitação.</w:t>
      </w:r>
    </w:p>
    <w:p w14:paraId="771C8B07" w14:textId="77777777" w:rsidR="00870D7D" w:rsidRPr="00EA412D" w:rsidRDefault="00870D7D" w:rsidP="00870D7D">
      <w:pPr>
        <w:pStyle w:val="Default"/>
        <w:spacing w:line="276" w:lineRule="auto"/>
        <w:jc w:val="both"/>
        <w:rPr>
          <w:rFonts w:ascii="Arial" w:hAnsi="Arial" w:cs="Arial"/>
          <w:bCs/>
          <w:szCs w:val="20"/>
        </w:rPr>
      </w:pPr>
    </w:p>
    <w:p w14:paraId="1D0E78DE" w14:textId="77777777" w:rsidR="00870D7D" w:rsidRPr="00EA412D" w:rsidRDefault="00870D7D" w:rsidP="00870D7D">
      <w:pPr>
        <w:pStyle w:val="Default"/>
        <w:spacing w:line="276" w:lineRule="auto"/>
        <w:jc w:val="both"/>
        <w:rPr>
          <w:rFonts w:ascii="Arial" w:hAnsi="Arial" w:cs="Arial"/>
          <w:b/>
          <w:bCs/>
          <w:szCs w:val="20"/>
        </w:rPr>
      </w:pPr>
      <w:r w:rsidRPr="00EA412D">
        <w:rPr>
          <w:rFonts w:ascii="Arial" w:hAnsi="Arial" w:cs="Arial"/>
          <w:b/>
          <w:bCs/>
          <w:szCs w:val="20"/>
        </w:rPr>
        <w:t>15. DECLARAÇÃO DE VIABILIDADE:</w:t>
      </w:r>
    </w:p>
    <w:p w14:paraId="4F3F90B9" w14:textId="77777777" w:rsidR="00870D7D" w:rsidRPr="00EA412D" w:rsidRDefault="00870D7D" w:rsidP="00870D7D">
      <w:pPr>
        <w:spacing w:line="276" w:lineRule="auto"/>
        <w:jc w:val="both"/>
        <w:rPr>
          <w:sz w:val="20"/>
          <w:szCs w:val="20"/>
        </w:rPr>
      </w:pPr>
      <w:r w:rsidRPr="00EA412D">
        <w:rPr>
          <w:sz w:val="20"/>
          <w:szCs w:val="20"/>
        </w:rPr>
        <w:t>15.1. Diante do estudo realizado, declara-se a viabilidade técnica, operacional e econômica da presente contratação, observadas as justificativas consignadas neste Estudo Técnico Preliminar e as especificações funcionais detalhadas no Termo de Referência.</w:t>
      </w:r>
    </w:p>
    <w:p w14:paraId="549FEC43" w14:textId="77777777" w:rsidR="00870D7D" w:rsidRPr="00EA412D" w:rsidRDefault="00870D7D" w:rsidP="00870D7D">
      <w:pPr>
        <w:spacing w:line="276" w:lineRule="auto"/>
        <w:jc w:val="both"/>
        <w:rPr>
          <w:sz w:val="20"/>
          <w:szCs w:val="20"/>
        </w:rPr>
      </w:pPr>
      <w:r w:rsidRPr="00EA412D">
        <w:rPr>
          <w:sz w:val="20"/>
          <w:szCs w:val="20"/>
        </w:rPr>
        <w:t>15.2. A modelagem adotada atende ao interesse público e aos princípios da Lei nº 14.133/2021, demonstrando que a solução integrada é adequada às necessidades técnicas, operacionais e estratégicas da Administração Municipal.</w:t>
      </w:r>
    </w:p>
    <w:p w14:paraId="1637A521" w14:textId="77777777" w:rsidR="00870D7D" w:rsidRPr="00EA412D" w:rsidRDefault="00870D7D" w:rsidP="00870D7D">
      <w:pPr>
        <w:pStyle w:val="Default"/>
        <w:spacing w:line="276" w:lineRule="auto"/>
        <w:jc w:val="both"/>
        <w:rPr>
          <w:rFonts w:ascii="Arial" w:hAnsi="Arial" w:cs="Arial"/>
          <w:szCs w:val="20"/>
        </w:rPr>
      </w:pPr>
    </w:p>
    <w:p w14:paraId="6FC68DD8" w14:textId="77777777" w:rsidR="00870D7D" w:rsidRPr="00EA412D" w:rsidRDefault="00870D7D" w:rsidP="00870D7D">
      <w:pPr>
        <w:pStyle w:val="Default"/>
        <w:spacing w:line="276" w:lineRule="auto"/>
        <w:jc w:val="both"/>
        <w:rPr>
          <w:rFonts w:ascii="Arial" w:hAnsi="Arial" w:cs="Arial"/>
          <w:b/>
          <w:bCs/>
          <w:szCs w:val="20"/>
        </w:rPr>
      </w:pPr>
      <w:r w:rsidRPr="00EA412D">
        <w:rPr>
          <w:rFonts w:ascii="Arial" w:hAnsi="Arial" w:cs="Arial"/>
          <w:b/>
          <w:bCs/>
          <w:szCs w:val="20"/>
        </w:rPr>
        <w:t>Justificativa da Viabilidade/Inviabilidade:</w:t>
      </w:r>
    </w:p>
    <w:p w14:paraId="2F3C93C7" w14:textId="77777777" w:rsidR="00870D7D" w:rsidRPr="00EA412D" w:rsidRDefault="00870D7D" w:rsidP="00870D7D">
      <w:pPr>
        <w:autoSpaceDE w:val="0"/>
        <w:spacing w:line="276" w:lineRule="auto"/>
        <w:jc w:val="both"/>
        <w:rPr>
          <w:color w:val="FF0000"/>
          <w:sz w:val="20"/>
          <w:szCs w:val="20"/>
        </w:rPr>
      </w:pPr>
      <w:r w:rsidRPr="00EA412D">
        <w:rPr>
          <w:sz w:val="20"/>
          <w:szCs w:val="20"/>
        </w:rPr>
        <w:t>15.3. O presente planejamento está de acordo com as necessidades técnicas, operacionais e estratégicas das Secretarias. No mais, atende adequadamente às demandas formuladas, sendo os benefícios pretendidos compatíveis com os custos previstos e com a economicidade da contratação. Recomendamos a contratação proposta.</w:t>
      </w:r>
    </w:p>
    <w:p w14:paraId="41FDF9F5" w14:textId="77777777" w:rsidR="00870D7D" w:rsidRPr="00EA412D" w:rsidRDefault="00870D7D" w:rsidP="00870D7D">
      <w:pPr>
        <w:pStyle w:val="Default"/>
        <w:spacing w:line="276" w:lineRule="auto"/>
        <w:jc w:val="both"/>
        <w:rPr>
          <w:rFonts w:ascii="Arial" w:hAnsi="Arial" w:cs="Arial"/>
          <w:b/>
          <w:bCs/>
          <w:color w:val="FF0000"/>
          <w:szCs w:val="20"/>
        </w:rPr>
      </w:pPr>
    </w:p>
    <w:p w14:paraId="476AFC7A" w14:textId="77777777" w:rsidR="00870D7D" w:rsidRPr="00EA412D" w:rsidRDefault="00870D7D" w:rsidP="00870D7D">
      <w:pPr>
        <w:pStyle w:val="Default"/>
        <w:spacing w:line="276" w:lineRule="auto"/>
        <w:jc w:val="both"/>
        <w:rPr>
          <w:rFonts w:ascii="Arial" w:hAnsi="Arial" w:cs="Arial"/>
          <w:b/>
          <w:bCs/>
          <w:szCs w:val="20"/>
        </w:rPr>
      </w:pPr>
      <w:r w:rsidRPr="00EA412D">
        <w:rPr>
          <w:rFonts w:ascii="Arial" w:hAnsi="Arial" w:cs="Arial"/>
          <w:b/>
          <w:bCs/>
          <w:szCs w:val="20"/>
        </w:rPr>
        <w:lastRenderedPageBreak/>
        <w:t xml:space="preserve">16. RESPONSÁVEIS </w:t>
      </w:r>
    </w:p>
    <w:p w14:paraId="6E64B14E" w14:textId="77777777" w:rsidR="00870D7D" w:rsidRPr="00EA412D" w:rsidRDefault="00870D7D" w:rsidP="00870D7D">
      <w:pPr>
        <w:pStyle w:val="Default"/>
        <w:spacing w:line="276" w:lineRule="auto"/>
        <w:jc w:val="both"/>
        <w:rPr>
          <w:rFonts w:ascii="Arial" w:hAnsi="Arial" w:cs="Arial"/>
          <w:b/>
          <w:bCs/>
          <w:szCs w:val="20"/>
        </w:rPr>
      </w:pPr>
    </w:p>
    <w:p w14:paraId="27F2E723" w14:textId="77777777" w:rsidR="00870D7D" w:rsidRPr="00EA412D" w:rsidRDefault="00870D7D" w:rsidP="00870D7D">
      <w:pPr>
        <w:pStyle w:val="Default"/>
        <w:spacing w:line="276" w:lineRule="auto"/>
        <w:jc w:val="right"/>
        <w:rPr>
          <w:rFonts w:ascii="Arial" w:hAnsi="Arial" w:cs="Arial"/>
          <w:bCs/>
          <w:szCs w:val="20"/>
        </w:rPr>
      </w:pPr>
      <w:r w:rsidRPr="00EA412D">
        <w:rPr>
          <w:rFonts w:ascii="Arial" w:hAnsi="Arial" w:cs="Arial"/>
          <w:bCs/>
          <w:szCs w:val="20"/>
        </w:rPr>
        <w:t>Mandaguaçu, 0</w:t>
      </w:r>
      <w:r>
        <w:rPr>
          <w:rFonts w:ascii="Arial" w:hAnsi="Arial" w:cs="Arial"/>
          <w:bCs/>
          <w:szCs w:val="20"/>
        </w:rPr>
        <w:t>7</w:t>
      </w:r>
      <w:r w:rsidRPr="00EA412D">
        <w:rPr>
          <w:rFonts w:ascii="Arial" w:hAnsi="Arial" w:cs="Arial"/>
          <w:bCs/>
          <w:szCs w:val="20"/>
        </w:rPr>
        <w:t xml:space="preserve"> de agosto de 2026.</w:t>
      </w:r>
    </w:p>
    <w:p w14:paraId="2C99EF79" w14:textId="77777777" w:rsidR="00870D7D" w:rsidRPr="00EA412D" w:rsidRDefault="00870D7D" w:rsidP="00870D7D">
      <w:pPr>
        <w:pStyle w:val="Default"/>
        <w:spacing w:line="276" w:lineRule="auto"/>
        <w:jc w:val="right"/>
        <w:rPr>
          <w:rFonts w:ascii="Arial" w:hAnsi="Arial" w:cs="Arial"/>
          <w:bCs/>
          <w:szCs w:val="20"/>
        </w:rPr>
      </w:pPr>
    </w:p>
    <w:p w14:paraId="2884D2EB" w14:textId="77777777" w:rsidR="00870D7D" w:rsidRPr="00EA412D" w:rsidRDefault="00870D7D" w:rsidP="00870D7D">
      <w:pPr>
        <w:widowControl w:val="0"/>
        <w:spacing w:line="276" w:lineRule="auto"/>
        <w:jc w:val="both"/>
        <w:rPr>
          <w:b/>
          <w:sz w:val="20"/>
          <w:szCs w:val="20"/>
        </w:rPr>
      </w:pPr>
      <w:r w:rsidRPr="00EA412D">
        <w:rPr>
          <w:b/>
          <w:sz w:val="20"/>
          <w:szCs w:val="20"/>
        </w:rPr>
        <w:t>SANDRA APARECIDA ROMERO</w:t>
      </w:r>
    </w:p>
    <w:p w14:paraId="0A9C52AC" w14:textId="77777777" w:rsidR="00870D7D" w:rsidRPr="00EA412D" w:rsidRDefault="00870D7D" w:rsidP="00870D7D">
      <w:pPr>
        <w:widowControl w:val="0"/>
        <w:spacing w:line="276" w:lineRule="auto"/>
        <w:jc w:val="both"/>
        <w:rPr>
          <w:bCs/>
          <w:i/>
          <w:iCs/>
          <w:sz w:val="20"/>
          <w:szCs w:val="20"/>
        </w:rPr>
      </w:pPr>
      <w:r w:rsidRPr="00EA412D">
        <w:rPr>
          <w:bCs/>
          <w:i/>
          <w:iCs/>
          <w:sz w:val="20"/>
          <w:szCs w:val="20"/>
        </w:rPr>
        <w:t>Secretári</w:t>
      </w:r>
      <w:r>
        <w:rPr>
          <w:bCs/>
          <w:i/>
          <w:iCs/>
          <w:sz w:val="20"/>
          <w:szCs w:val="20"/>
        </w:rPr>
        <w:t>a</w:t>
      </w:r>
      <w:r w:rsidRPr="00EA412D">
        <w:rPr>
          <w:bCs/>
          <w:i/>
          <w:iCs/>
          <w:sz w:val="20"/>
          <w:szCs w:val="20"/>
        </w:rPr>
        <w:t xml:space="preserve"> de Administração</w:t>
      </w:r>
    </w:p>
    <w:p w14:paraId="2A1C4709" w14:textId="77777777" w:rsidR="00870D7D" w:rsidRPr="00EA412D" w:rsidRDefault="00870D7D" w:rsidP="00870D7D">
      <w:pPr>
        <w:widowControl w:val="0"/>
        <w:spacing w:line="276" w:lineRule="auto"/>
        <w:jc w:val="both"/>
        <w:rPr>
          <w:bCs/>
          <w:i/>
          <w:iCs/>
          <w:sz w:val="20"/>
          <w:szCs w:val="20"/>
        </w:rPr>
      </w:pPr>
      <w:r w:rsidRPr="00EA412D">
        <w:rPr>
          <w:bCs/>
          <w:i/>
          <w:iCs/>
          <w:sz w:val="20"/>
          <w:szCs w:val="20"/>
        </w:rPr>
        <w:t>Gestora</w:t>
      </w:r>
    </w:p>
    <w:p w14:paraId="19DDE0BD" w14:textId="77777777" w:rsidR="00870D7D" w:rsidRPr="00EA412D" w:rsidRDefault="00870D7D" w:rsidP="00870D7D">
      <w:pPr>
        <w:widowControl w:val="0"/>
        <w:spacing w:line="276" w:lineRule="auto"/>
        <w:jc w:val="both"/>
        <w:rPr>
          <w:bCs/>
          <w:i/>
          <w:iCs/>
          <w:sz w:val="20"/>
          <w:szCs w:val="20"/>
        </w:rPr>
      </w:pPr>
    </w:p>
    <w:p w14:paraId="70037C89" w14:textId="77777777" w:rsidR="00870D7D" w:rsidRPr="00EA412D" w:rsidRDefault="00870D7D" w:rsidP="00870D7D">
      <w:pPr>
        <w:widowControl w:val="0"/>
        <w:spacing w:line="276" w:lineRule="auto"/>
        <w:jc w:val="both"/>
        <w:rPr>
          <w:b/>
          <w:sz w:val="20"/>
          <w:szCs w:val="20"/>
        </w:rPr>
      </w:pPr>
      <w:r w:rsidRPr="00EA412D">
        <w:rPr>
          <w:b/>
          <w:sz w:val="20"/>
          <w:szCs w:val="20"/>
        </w:rPr>
        <w:t>JOÃO CARLOS RODRIGUES</w:t>
      </w:r>
    </w:p>
    <w:p w14:paraId="50CD97B8" w14:textId="77777777" w:rsidR="00870D7D" w:rsidRPr="00EA412D" w:rsidRDefault="00870D7D" w:rsidP="00870D7D">
      <w:pPr>
        <w:widowControl w:val="0"/>
        <w:spacing w:line="276" w:lineRule="auto"/>
        <w:jc w:val="both"/>
        <w:rPr>
          <w:bCs/>
          <w:i/>
          <w:iCs/>
          <w:sz w:val="20"/>
          <w:szCs w:val="20"/>
        </w:rPr>
      </w:pPr>
      <w:r w:rsidRPr="00EA412D">
        <w:rPr>
          <w:bCs/>
          <w:i/>
          <w:iCs/>
          <w:sz w:val="20"/>
          <w:szCs w:val="20"/>
        </w:rPr>
        <w:t>Responsável pelo E.T.P.</w:t>
      </w:r>
    </w:p>
    <w:p w14:paraId="1301BD4F" w14:textId="77777777" w:rsidR="00194587" w:rsidRDefault="00194587" w:rsidP="007751DC">
      <w:pPr>
        <w:jc w:val="center"/>
        <w:textAlignment w:val="baseline"/>
        <w:rPr>
          <w:rFonts w:ascii="Arial" w:hAnsi="Arial" w:cs="Arial"/>
          <w:b/>
          <w:bCs/>
          <w:sz w:val="20"/>
          <w:szCs w:val="20"/>
          <w:u w:val="single"/>
        </w:rPr>
      </w:pPr>
    </w:p>
    <w:p w14:paraId="472C67FA" w14:textId="77777777" w:rsidR="00870D7D" w:rsidRDefault="00870D7D" w:rsidP="007751DC">
      <w:pPr>
        <w:jc w:val="center"/>
        <w:textAlignment w:val="baseline"/>
        <w:rPr>
          <w:rFonts w:ascii="Arial" w:hAnsi="Arial" w:cs="Arial"/>
          <w:b/>
          <w:bCs/>
          <w:sz w:val="20"/>
          <w:szCs w:val="20"/>
          <w:u w:val="single"/>
        </w:rPr>
      </w:pPr>
    </w:p>
    <w:p w14:paraId="76467ECC" w14:textId="77777777" w:rsidR="00870D7D" w:rsidRDefault="00870D7D" w:rsidP="007751DC">
      <w:pPr>
        <w:jc w:val="center"/>
        <w:textAlignment w:val="baseline"/>
        <w:rPr>
          <w:rFonts w:ascii="Arial" w:hAnsi="Arial" w:cs="Arial"/>
          <w:b/>
          <w:bCs/>
          <w:sz w:val="20"/>
          <w:szCs w:val="20"/>
          <w:u w:val="single"/>
        </w:rPr>
      </w:pPr>
    </w:p>
    <w:p w14:paraId="5B6AED38" w14:textId="77777777" w:rsidR="00870D7D" w:rsidRDefault="00870D7D" w:rsidP="007751DC">
      <w:pPr>
        <w:jc w:val="center"/>
        <w:textAlignment w:val="baseline"/>
        <w:rPr>
          <w:rFonts w:ascii="Arial" w:hAnsi="Arial" w:cs="Arial"/>
          <w:b/>
          <w:bCs/>
          <w:sz w:val="20"/>
          <w:szCs w:val="20"/>
          <w:u w:val="single"/>
        </w:rPr>
      </w:pPr>
    </w:p>
    <w:p w14:paraId="2775EF03" w14:textId="77777777" w:rsidR="00870D7D" w:rsidRDefault="00870D7D" w:rsidP="007751DC">
      <w:pPr>
        <w:jc w:val="center"/>
        <w:textAlignment w:val="baseline"/>
        <w:rPr>
          <w:rFonts w:ascii="Arial" w:hAnsi="Arial" w:cs="Arial"/>
          <w:b/>
          <w:bCs/>
          <w:sz w:val="20"/>
          <w:szCs w:val="20"/>
          <w:u w:val="single"/>
        </w:rPr>
      </w:pPr>
    </w:p>
    <w:p w14:paraId="41765764" w14:textId="77777777" w:rsidR="00870D7D" w:rsidRDefault="00870D7D" w:rsidP="007751DC">
      <w:pPr>
        <w:jc w:val="center"/>
        <w:textAlignment w:val="baseline"/>
        <w:rPr>
          <w:rFonts w:ascii="Arial" w:hAnsi="Arial" w:cs="Arial"/>
          <w:b/>
          <w:bCs/>
          <w:sz w:val="20"/>
          <w:szCs w:val="20"/>
          <w:u w:val="single"/>
        </w:rPr>
      </w:pPr>
    </w:p>
    <w:p w14:paraId="417B62EB" w14:textId="77777777" w:rsidR="00870D7D" w:rsidRDefault="00870D7D" w:rsidP="007751DC">
      <w:pPr>
        <w:jc w:val="center"/>
        <w:textAlignment w:val="baseline"/>
        <w:rPr>
          <w:rFonts w:ascii="Arial" w:hAnsi="Arial" w:cs="Arial"/>
          <w:b/>
          <w:bCs/>
          <w:sz w:val="20"/>
          <w:szCs w:val="20"/>
          <w:u w:val="single"/>
        </w:rPr>
      </w:pPr>
    </w:p>
    <w:p w14:paraId="3A31ABFC" w14:textId="77777777" w:rsidR="00870D7D" w:rsidRDefault="00870D7D" w:rsidP="007751DC">
      <w:pPr>
        <w:jc w:val="center"/>
        <w:textAlignment w:val="baseline"/>
        <w:rPr>
          <w:rFonts w:ascii="Arial" w:hAnsi="Arial" w:cs="Arial"/>
          <w:b/>
          <w:bCs/>
          <w:sz w:val="20"/>
          <w:szCs w:val="20"/>
          <w:u w:val="single"/>
        </w:rPr>
      </w:pPr>
    </w:p>
    <w:p w14:paraId="6EF44BB0" w14:textId="77777777" w:rsidR="00870D7D" w:rsidRDefault="00870D7D" w:rsidP="007751DC">
      <w:pPr>
        <w:jc w:val="center"/>
        <w:textAlignment w:val="baseline"/>
        <w:rPr>
          <w:rFonts w:ascii="Arial" w:hAnsi="Arial" w:cs="Arial"/>
          <w:b/>
          <w:bCs/>
          <w:sz w:val="20"/>
          <w:szCs w:val="20"/>
          <w:u w:val="single"/>
        </w:rPr>
      </w:pPr>
    </w:p>
    <w:p w14:paraId="3E9FFBE5" w14:textId="77777777" w:rsidR="00870D7D" w:rsidRDefault="00870D7D" w:rsidP="007751DC">
      <w:pPr>
        <w:jc w:val="center"/>
        <w:textAlignment w:val="baseline"/>
        <w:rPr>
          <w:rFonts w:ascii="Arial" w:hAnsi="Arial" w:cs="Arial"/>
          <w:b/>
          <w:bCs/>
          <w:sz w:val="20"/>
          <w:szCs w:val="20"/>
          <w:u w:val="single"/>
        </w:rPr>
      </w:pPr>
    </w:p>
    <w:p w14:paraId="07D9DDF4" w14:textId="77777777" w:rsidR="00870D7D" w:rsidRDefault="00870D7D" w:rsidP="007751DC">
      <w:pPr>
        <w:jc w:val="center"/>
        <w:textAlignment w:val="baseline"/>
        <w:rPr>
          <w:rFonts w:ascii="Arial" w:hAnsi="Arial" w:cs="Arial"/>
          <w:b/>
          <w:bCs/>
          <w:sz w:val="20"/>
          <w:szCs w:val="20"/>
          <w:u w:val="single"/>
        </w:rPr>
      </w:pPr>
    </w:p>
    <w:p w14:paraId="31EA6233" w14:textId="77777777" w:rsidR="00870D7D" w:rsidRDefault="00870D7D" w:rsidP="007751DC">
      <w:pPr>
        <w:jc w:val="center"/>
        <w:textAlignment w:val="baseline"/>
        <w:rPr>
          <w:rFonts w:ascii="Arial" w:hAnsi="Arial" w:cs="Arial"/>
          <w:b/>
          <w:bCs/>
          <w:sz w:val="20"/>
          <w:szCs w:val="20"/>
          <w:u w:val="single"/>
        </w:rPr>
      </w:pPr>
    </w:p>
    <w:p w14:paraId="54DB48BE" w14:textId="77777777" w:rsidR="00870D7D" w:rsidRDefault="00870D7D" w:rsidP="007751DC">
      <w:pPr>
        <w:jc w:val="center"/>
        <w:textAlignment w:val="baseline"/>
        <w:rPr>
          <w:rFonts w:ascii="Arial" w:hAnsi="Arial" w:cs="Arial"/>
          <w:b/>
          <w:bCs/>
          <w:sz w:val="20"/>
          <w:szCs w:val="20"/>
          <w:u w:val="single"/>
        </w:rPr>
      </w:pPr>
    </w:p>
    <w:p w14:paraId="59FD8772" w14:textId="77777777" w:rsidR="00870D7D" w:rsidRDefault="00870D7D" w:rsidP="007751DC">
      <w:pPr>
        <w:jc w:val="center"/>
        <w:textAlignment w:val="baseline"/>
        <w:rPr>
          <w:rFonts w:ascii="Arial" w:hAnsi="Arial" w:cs="Arial"/>
          <w:b/>
          <w:bCs/>
          <w:sz w:val="20"/>
          <w:szCs w:val="20"/>
          <w:u w:val="single"/>
        </w:rPr>
      </w:pPr>
    </w:p>
    <w:p w14:paraId="73FC635A" w14:textId="77777777" w:rsidR="00870D7D" w:rsidRDefault="00870D7D" w:rsidP="007751DC">
      <w:pPr>
        <w:jc w:val="center"/>
        <w:textAlignment w:val="baseline"/>
        <w:rPr>
          <w:rFonts w:ascii="Arial" w:hAnsi="Arial" w:cs="Arial"/>
          <w:b/>
          <w:bCs/>
          <w:sz w:val="20"/>
          <w:szCs w:val="20"/>
          <w:u w:val="single"/>
        </w:rPr>
      </w:pPr>
    </w:p>
    <w:p w14:paraId="23CDA372" w14:textId="77777777" w:rsidR="00870D7D" w:rsidRDefault="00870D7D" w:rsidP="007751DC">
      <w:pPr>
        <w:jc w:val="center"/>
        <w:textAlignment w:val="baseline"/>
        <w:rPr>
          <w:rFonts w:ascii="Arial" w:hAnsi="Arial" w:cs="Arial"/>
          <w:b/>
          <w:bCs/>
          <w:sz w:val="20"/>
          <w:szCs w:val="20"/>
          <w:u w:val="single"/>
        </w:rPr>
      </w:pPr>
    </w:p>
    <w:p w14:paraId="6BE13AF9" w14:textId="77777777" w:rsidR="00870D7D" w:rsidRDefault="00870D7D" w:rsidP="007751DC">
      <w:pPr>
        <w:jc w:val="center"/>
        <w:textAlignment w:val="baseline"/>
        <w:rPr>
          <w:rFonts w:ascii="Arial" w:hAnsi="Arial" w:cs="Arial"/>
          <w:b/>
          <w:bCs/>
          <w:sz w:val="20"/>
          <w:szCs w:val="20"/>
          <w:u w:val="single"/>
        </w:rPr>
      </w:pPr>
    </w:p>
    <w:p w14:paraId="31865227" w14:textId="77777777" w:rsidR="00870D7D" w:rsidRDefault="00870D7D" w:rsidP="007751DC">
      <w:pPr>
        <w:jc w:val="center"/>
        <w:textAlignment w:val="baseline"/>
        <w:rPr>
          <w:rFonts w:ascii="Arial" w:hAnsi="Arial" w:cs="Arial"/>
          <w:b/>
          <w:bCs/>
          <w:sz w:val="20"/>
          <w:szCs w:val="20"/>
          <w:u w:val="single"/>
        </w:rPr>
      </w:pPr>
    </w:p>
    <w:p w14:paraId="6EEE70CE" w14:textId="77777777" w:rsidR="00870D7D" w:rsidRDefault="00870D7D" w:rsidP="007751DC">
      <w:pPr>
        <w:jc w:val="center"/>
        <w:textAlignment w:val="baseline"/>
        <w:rPr>
          <w:rFonts w:ascii="Arial" w:hAnsi="Arial" w:cs="Arial"/>
          <w:b/>
          <w:bCs/>
          <w:sz w:val="20"/>
          <w:szCs w:val="20"/>
          <w:u w:val="single"/>
        </w:rPr>
      </w:pPr>
    </w:p>
    <w:p w14:paraId="2E602B6B" w14:textId="77777777" w:rsidR="00870D7D" w:rsidRDefault="00870D7D" w:rsidP="007751DC">
      <w:pPr>
        <w:jc w:val="center"/>
        <w:textAlignment w:val="baseline"/>
        <w:rPr>
          <w:rFonts w:ascii="Arial" w:hAnsi="Arial" w:cs="Arial"/>
          <w:b/>
          <w:bCs/>
          <w:sz w:val="20"/>
          <w:szCs w:val="20"/>
          <w:u w:val="single"/>
        </w:rPr>
      </w:pPr>
    </w:p>
    <w:p w14:paraId="3BDA9BA5" w14:textId="77777777" w:rsidR="00870D7D" w:rsidRDefault="00870D7D" w:rsidP="007751DC">
      <w:pPr>
        <w:jc w:val="center"/>
        <w:textAlignment w:val="baseline"/>
        <w:rPr>
          <w:rFonts w:ascii="Arial" w:hAnsi="Arial" w:cs="Arial"/>
          <w:b/>
          <w:bCs/>
          <w:sz w:val="20"/>
          <w:szCs w:val="20"/>
          <w:u w:val="single"/>
        </w:rPr>
      </w:pPr>
    </w:p>
    <w:p w14:paraId="11E15969" w14:textId="77777777" w:rsidR="00870D7D" w:rsidRDefault="00870D7D" w:rsidP="007751DC">
      <w:pPr>
        <w:jc w:val="center"/>
        <w:textAlignment w:val="baseline"/>
        <w:rPr>
          <w:rFonts w:ascii="Arial" w:hAnsi="Arial" w:cs="Arial"/>
          <w:b/>
          <w:bCs/>
          <w:sz w:val="20"/>
          <w:szCs w:val="20"/>
          <w:u w:val="single"/>
        </w:rPr>
      </w:pPr>
    </w:p>
    <w:p w14:paraId="7F73D874" w14:textId="77777777" w:rsidR="00870D7D" w:rsidRDefault="00870D7D" w:rsidP="007751DC">
      <w:pPr>
        <w:jc w:val="center"/>
        <w:textAlignment w:val="baseline"/>
        <w:rPr>
          <w:rFonts w:ascii="Arial" w:hAnsi="Arial" w:cs="Arial"/>
          <w:b/>
          <w:bCs/>
          <w:sz w:val="20"/>
          <w:szCs w:val="20"/>
          <w:u w:val="single"/>
        </w:rPr>
      </w:pPr>
    </w:p>
    <w:p w14:paraId="35C92E69" w14:textId="77777777" w:rsidR="00870D7D" w:rsidRDefault="00870D7D" w:rsidP="007751DC">
      <w:pPr>
        <w:jc w:val="center"/>
        <w:textAlignment w:val="baseline"/>
        <w:rPr>
          <w:rFonts w:ascii="Arial" w:hAnsi="Arial" w:cs="Arial"/>
          <w:b/>
          <w:bCs/>
          <w:sz w:val="20"/>
          <w:szCs w:val="20"/>
          <w:u w:val="single"/>
        </w:rPr>
      </w:pPr>
    </w:p>
    <w:p w14:paraId="47E86559" w14:textId="77777777" w:rsidR="00870D7D" w:rsidRDefault="00870D7D" w:rsidP="007751DC">
      <w:pPr>
        <w:jc w:val="center"/>
        <w:textAlignment w:val="baseline"/>
        <w:rPr>
          <w:rFonts w:ascii="Arial" w:hAnsi="Arial" w:cs="Arial"/>
          <w:b/>
          <w:bCs/>
          <w:sz w:val="20"/>
          <w:szCs w:val="20"/>
          <w:u w:val="single"/>
        </w:rPr>
      </w:pPr>
    </w:p>
    <w:p w14:paraId="37A5B5D8" w14:textId="77777777" w:rsidR="00870D7D" w:rsidRDefault="00870D7D" w:rsidP="007751DC">
      <w:pPr>
        <w:jc w:val="center"/>
        <w:textAlignment w:val="baseline"/>
        <w:rPr>
          <w:rFonts w:ascii="Arial" w:hAnsi="Arial" w:cs="Arial"/>
          <w:b/>
          <w:bCs/>
          <w:sz w:val="20"/>
          <w:szCs w:val="20"/>
          <w:u w:val="single"/>
        </w:rPr>
      </w:pPr>
    </w:p>
    <w:p w14:paraId="42A667FA" w14:textId="77777777" w:rsidR="00870D7D" w:rsidRDefault="00870D7D" w:rsidP="007751DC">
      <w:pPr>
        <w:jc w:val="center"/>
        <w:textAlignment w:val="baseline"/>
        <w:rPr>
          <w:rFonts w:ascii="Arial" w:hAnsi="Arial" w:cs="Arial"/>
          <w:b/>
          <w:bCs/>
          <w:sz w:val="20"/>
          <w:szCs w:val="20"/>
          <w:u w:val="single"/>
        </w:rPr>
      </w:pPr>
    </w:p>
    <w:p w14:paraId="7AD42183" w14:textId="77777777" w:rsidR="00870D7D" w:rsidRDefault="00870D7D" w:rsidP="007751DC">
      <w:pPr>
        <w:jc w:val="center"/>
        <w:textAlignment w:val="baseline"/>
        <w:rPr>
          <w:rFonts w:ascii="Arial" w:hAnsi="Arial" w:cs="Arial"/>
          <w:b/>
          <w:bCs/>
          <w:sz w:val="20"/>
          <w:szCs w:val="20"/>
          <w:u w:val="single"/>
        </w:rPr>
      </w:pPr>
    </w:p>
    <w:p w14:paraId="7AC258E3" w14:textId="77777777" w:rsidR="00870D7D" w:rsidRDefault="00870D7D" w:rsidP="007751DC">
      <w:pPr>
        <w:jc w:val="center"/>
        <w:textAlignment w:val="baseline"/>
        <w:rPr>
          <w:rFonts w:ascii="Arial" w:hAnsi="Arial" w:cs="Arial"/>
          <w:b/>
          <w:bCs/>
          <w:sz w:val="20"/>
          <w:szCs w:val="20"/>
          <w:u w:val="single"/>
        </w:rPr>
      </w:pPr>
    </w:p>
    <w:p w14:paraId="77B60814" w14:textId="77777777" w:rsidR="00870D7D" w:rsidRDefault="00870D7D" w:rsidP="007751DC">
      <w:pPr>
        <w:jc w:val="center"/>
        <w:textAlignment w:val="baseline"/>
        <w:rPr>
          <w:rFonts w:ascii="Arial" w:hAnsi="Arial" w:cs="Arial"/>
          <w:b/>
          <w:bCs/>
          <w:sz w:val="20"/>
          <w:szCs w:val="20"/>
          <w:u w:val="single"/>
        </w:rPr>
      </w:pPr>
    </w:p>
    <w:p w14:paraId="2A4650C9" w14:textId="77777777" w:rsidR="00870D7D" w:rsidRDefault="00870D7D" w:rsidP="007751DC">
      <w:pPr>
        <w:jc w:val="center"/>
        <w:textAlignment w:val="baseline"/>
        <w:rPr>
          <w:rFonts w:ascii="Arial" w:hAnsi="Arial" w:cs="Arial"/>
          <w:b/>
          <w:bCs/>
          <w:sz w:val="20"/>
          <w:szCs w:val="20"/>
          <w:u w:val="single"/>
        </w:rPr>
      </w:pPr>
    </w:p>
    <w:p w14:paraId="24F2D0B1" w14:textId="77777777" w:rsidR="00870D7D" w:rsidRDefault="00870D7D" w:rsidP="007751DC">
      <w:pPr>
        <w:jc w:val="center"/>
        <w:textAlignment w:val="baseline"/>
        <w:rPr>
          <w:rFonts w:ascii="Arial" w:hAnsi="Arial" w:cs="Arial"/>
          <w:b/>
          <w:bCs/>
          <w:sz w:val="20"/>
          <w:szCs w:val="20"/>
          <w:u w:val="single"/>
        </w:rPr>
      </w:pPr>
    </w:p>
    <w:p w14:paraId="42717951" w14:textId="77777777" w:rsidR="00870D7D" w:rsidRDefault="00870D7D" w:rsidP="007751DC">
      <w:pPr>
        <w:jc w:val="center"/>
        <w:textAlignment w:val="baseline"/>
        <w:rPr>
          <w:rFonts w:ascii="Arial" w:hAnsi="Arial" w:cs="Arial"/>
          <w:b/>
          <w:bCs/>
          <w:sz w:val="20"/>
          <w:szCs w:val="20"/>
          <w:u w:val="single"/>
        </w:rPr>
      </w:pPr>
    </w:p>
    <w:p w14:paraId="50D8A614" w14:textId="77777777" w:rsidR="00194587" w:rsidRDefault="00194587" w:rsidP="007751DC">
      <w:pPr>
        <w:jc w:val="center"/>
        <w:textAlignment w:val="baseline"/>
        <w:rPr>
          <w:rFonts w:ascii="Arial" w:hAnsi="Arial" w:cs="Arial"/>
          <w:b/>
          <w:bCs/>
          <w:sz w:val="20"/>
          <w:szCs w:val="20"/>
          <w:u w:val="single"/>
        </w:rPr>
      </w:pPr>
    </w:p>
    <w:p w14:paraId="10356E0B" w14:textId="77777777" w:rsidR="00194587" w:rsidRDefault="00194587" w:rsidP="007751DC">
      <w:pPr>
        <w:jc w:val="center"/>
        <w:textAlignment w:val="baseline"/>
        <w:rPr>
          <w:rFonts w:ascii="Arial" w:hAnsi="Arial" w:cs="Arial"/>
          <w:b/>
          <w:bCs/>
          <w:sz w:val="20"/>
          <w:szCs w:val="20"/>
          <w:u w:val="single"/>
        </w:rPr>
      </w:pPr>
    </w:p>
    <w:p w14:paraId="52329E68" w14:textId="77777777" w:rsidR="00194587" w:rsidRDefault="00194587" w:rsidP="007751DC">
      <w:pPr>
        <w:jc w:val="center"/>
        <w:textAlignment w:val="baseline"/>
        <w:rPr>
          <w:rFonts w:ascii="Arial" w:hAnsi="Arial" w:cs="Arial"/>
          <w:b/>
          <w:bCs/>
          <w:sz w:val="20"/>
          <w:szCs w:val="20"/>
          <w:u w:val="single"/>
        </w:rPr>
      </w:pPr>
    </w:p>
    <w:p w14:paraId="7AAF9FE4" w14:textId="77777777" w:rsidR="00194587" w:rsidRDefault="00194587" w:rsidP="007751DC">
      <w:pPr>
        <w:jc w:val="center"/>
        <w:textAlignment w:val="baseline"/>
        <w:rPr>
          <w:rFonts w:ascii="Arial" w:hAnsi="Arial" w:cs="Arial"/>
          <w:b/>
          <w:bCs/>
          <w:sz w:val="20"/>
          <w:szCs w:val="20"/>
          <w:u w:val="single"/>
        </w:rPr>
      </w:pPr>
    </w:p>
    <w:p w14:paraId="4BB79FB1" w14:textId="77777777" w:rsidR="009C47F5" w:rsidRDefault="009C47F5" w:rsidP="007751DC">
      <w:pPr>
        <w:jc w:val="center"/>
        <w:textAlignment w:val="baseline"/>
        <w:rPr>
          <w:rFonts w:ascii="Arial" w:hAnsi="Arial" w:cs="Arial"/>
          <w:b/>
          <w:bCs/>
          <w:sz w:val="20"/>
          <w:szCs w:val="20"/>
          <w:u w:val="single"/>
        </w:rPr>
      </w:pPr>
    </w:p>
    <w:p w14:paraId="738E2080" w14:textId="77777777" w:rsidR="009C47F5" w:rsidRDefault="009C47F5" w:rsidP="007751DC">
      <w:pPr>
        <w:jc w:val="center"/>
        <w:textAlignment w:val="baseline"/>
        <w:rPr>
          <w:rFonts w:ascii="Arial" w:hAnsi="Arial" w:cs="Arial"/>
          <w:b/>
          <w:bCs/>
          <w:sz w:val="20"/>
          <w:szCs w:val="20"/>
          <w:u w:val="single"/>
        </w:rPr>
      </w:pPr>
    </w:p>
    <w:p w14:paraId="42629DE7" w14:textId="77777777" w:rsidR="009C47F5" w:rsidRDefault="009C47F5" w:rsidP="007751DC">
      <w:pPr>
        <w:jc w:val="center"/>
        <w:textAlignment w:val="baseline"/>
        <w:rPr>
          <w:rFonts w:ascii="Arial" w:hAnsi="Arial" w:cs="Arial"/>
          <w:b/>
          <w:bCs/>
          <w:sz w:val="20"/>
          <w:szCs w:val="20"/>
          <w:u w:val="single"/>
        </w:rPr>
      </w:pPr>
    </w:p>
    <w:p w14:paraId="171507E7" w14:textId="77777777" w:rsidR="009C47F5" w:rsidRDefault="009C47F5" w:rsidP="007751DC">
      <w:pPr>
        <w:jc w:val="center"/>
        <w:textAlignment w:val="baseline"/>
        <w:rPr>
          <w:rFonts w:ascii="Arial" w:hAnsi="Arial" w:cs="Arial"/>
          <w:b/>
          <w:bCs/>
          <w:sz w:val="20"/>
          <w:szCs w:val="20"/>
          <w:u w:val="single"/>
        </w:rPr>
      </w:pPr>
    </w:p>
    <w:p w14:paraId="60983982" w14:textId="77777777" w:rsidR="009C47F5" w:rsidRDefault="009C47F5" w:rsidP="007751DC">
      <w:pPr>
        <w:jc w:val="center"/>
        <w:textAlignment w:val="baseline"/>
        <w:rPr>
          <w:rFonts w:ascii="Arial" w:hAnsi="Arial" w:cs="Arial"/>
          <w:b/>
          <w:bCs/>
          <w:sz w:val="20"/>
          <w:szCs w:val="20"/>
          <w:u w:val="single"/>
        </w:rPr>
      </w:pPr>
    </w:p>
    <w:p w14:paraId="04B80C53" w14:textId="77777777" w:rsidR="009C47F5" w:rsidRDefault="009C47F5" w:rsidP="007751DC">
      <w:pPr>
        <w:jc w:val="center"/>
        <w:textAlignment w:val="baseline"/>
        <w:rPr>
          <w:rFonts w:ascii="Arial" w:hAnsi="Arial" w:cs="Arial"/>
          <w:b/>
          <w:bCs/>
          <w:sz w:val="20"/>
          <w:szCs w:val="20"/>
          <w:u w:val="single"/>
        </w:rPr>
      </w:pPr>
    </w:p>
    <w:p w14:paraId="3680048D" w14:textId="77777777" w:rsidR="009C47F5" w:rsidRDefault="009C47F5" w:rsidP="007751DC">
      <w:pPr>
        <w:jc w:val="center"/>
        <w:textAlignment w:val="baseline"/>
        <w:rPr>
          <w:rFonts w:ascii="Arial" w:hAnsi="Arial" w:cs="Arial"/>
          <w:b/>
          <w:bCs/>
          <w:sz w:val="20"/>
          <w:szCs w:val="20"/>
          <w:u w:val="single"/>
        </w:rPr>
      </w:pPr>
    </w:p>
    <w:p w14:paraId="0C9B6A52" w14:textId="2D7E68BF" w:rsidR="00CE4141" w:rsidRPr="00CD395C" w:rsidRDefault="00CE4141" w:rsidP="007751DC">
      <w:pPr>
        <w:jc w:val="center"/>
        <w:textAlignment w:val="baseline"/>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w:t>
      </w:r>
      <w:r w:rsidR="00733B3D">
        <w:rPr>
          <w:rFonts w:ascii="Arial" w:hAnsi="Arial" w:cs="Arial"/>
          <w:b/>
          <w:bCs/>
          <w:sz w:val="20"/>
          <w:szCs w:val="20"/>
          <w:u w:val="single"/>
        </w:rPr>
        <w:t>II</w:t>
      </w:r>
      <w:r w:rsidRPr="00CD395C">
        <w:rPr>
          <w:rFonts w:ascii="Arial" w:hAnsi="Arial" w:cs="Arial"/>
          <w:b/>
          <w:bCs/>
          <w:sz w:val="20"/>
          <w:szCs w:val="20"/>
          <w:u w:val="single"/>
        </w:rPr>
        <w:t xml:space="preserve">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3B1A92">
        <w:rPr>
          <w:rFonts w:ascii="Arial" w:hAnsi="Arial" w:cs="Arial"/>
          <w:b/>
          <w:sz w:val="20"/>
          <w:szCs w:val="20"/>
          <w:u w:val="single"/>
        </w:rPr>
        <w:t>78</w:t>
      </w:r>
      <w:r w:rsidRPr="00BA5F58">
        <w:rPr>
          <w:rFonts w:ascii="Arial" w:hAnsi="Arial" w:cs="Arial"/>
          <w:b/>
          <w:sz w:val="20"/>
          <w:szCs w:val="20"/>
          <w:u w:val="single"/>
        </w:rPr>
        <w:t>/</w:t>
      </w:r>
      <w:r w:rsidR="00C30EDF">
        <w:rPr>
          <w:rFonts w:ascii="Arial" w:hAnsi="Arial" w:cs="Arial"/>
          <w:b/>
          <w:sz w:val="20"/>
          <w:szCs w:val="20"/>
          <w:u w:val="single"/>
        </w:rPr>
        <w:t>2026</w:t>
      </w:r>
      <w:r w:rsidRPr="00CD395C">
        <w:rPr>
          <w:rFonts w:ascii="Arial" w:hAnsi="Arial" w:cs="Arial"/>
          <w:b/>
          <w:sz w:val="20"/>
          <w:szCs w:val="20"/>
          <w:u w:val="single"/>
        </w:rPr>
        <w:t xml:space="preserve"> </w:t>
      </w:r>
    </w:p>
    <w:p w14:paraId="414A803D" w14:textId="77777777" w:rsidR="00CE4141" w:rsidRPr="00CD395C" w:rsidRDefault="00CE4141" w:rsidP="00CE4141">
      <w:pPr>
        <w:pStyle w:val="TextosemFormatao3"/>
        <w:ind w:left="426" w:right="464"/>
        <w:jc w:val="center"/>
        <w:rPr>
          <w:rFonts w:ascii="Arial" w:eastAsia="MS Mincho" w:hAnsi="Arial" w:cs="Arial"/>
        </w:rPr>
      </w:pPr>
    </w:p>
    <w:p w14:paraId="5C12858B" w14:textId="3BEA94A4" w:rsidR="00887662" w:rsidRPr="00C92D16" w:rsidRDefault="00887662" w:rsidP="00C92D16">
      <w:pPr>
        <w:spacing w:line="360" w:lineRule="auto"/>
        <w:ind w:left="708"/>
      </w:pPr>
      <w:r>
        <w:tab/>
      </w:r>
      <w:r>
        <w:tab/>
      </w:r>
      <w:r w:rsidR="00C92D16">
        <w:t xml:space="preserve">            </w:t>
      </w:r>
      <w:r w:rsidRPr="00C90A7B">
        <w:rPr>
          <w:rFonts w:ascii="Arial" w:hAnsi="Arial" w:cs="Arial"/>
          <w:b/>
          <w:bCs/>
          <w:sz w:val="18"/>
          <w:szCs w:val="18"/>
        </w:rPr>
        <w:t xml:space="preserve">MINUTA DE CONTRATO DE COMPRA Nº </w:t>
      </w:r>
      <w:r w:rsidRPr="00B22248">
        <w:rPr>
          <w:rFonts w:ascii="Arial" w:hAnsi="Arial" w:cs="Arial"/>
          <w:b/>
          <w:bCs/>
          <w:sz w:val="18"/>
          <w:szCs w:val="18"/>
          <w:highlight w:val="yellow"/>
        </w:rPr>
        <w:t>***</w:t>
      </w:r>
      <w:r w:rsidRPr="00C90A7B">
        <w:rPr>
          <w:rFonts w:ascii="Arial" w:hAnsi="Arial" w:cs="Arial"/>
          <w:b/>
          <w:bCs/>
          <w:sz w:val="18"/>
          <w:szCs w:val="18"/>
        </w:rPr>
        <w:t>/</w:t>
      </w:r>
      <w:r w:rsidR="00C30EDF">
        <w:rPr>
          <w:rFonts w:ascii="Arial" w:hAnsi="Arial" w:cs="Arial"/>
          <w:b/>
          <w:bCs/>
          <w:sz w:val="18"/>
          <w:szCs w:val="18"/>
        </w:rPr>
        <w:t>2026</w:t>
      </w:r>
      <w:r>
        <w:rPr>
          <w:rFonts w:ascii="Arial" w:hAnsi="Arial" w:cs="Arial"/>
          <w:b/>
          <w:bCs/>
          <w:sz w:val="18"/>
          <w:szCs w:val="18"/>
        </w:rPr>
        <w:t xml:space="preserve"> (</w:t>
      </w:r>
      <w:r w:rsidRPr="00691C1D">
        <w:rPr>
          <w:rFonts w:ascii="Arial" w:hAnsi="Arial" w:cs="Arial"/>
          <w:b/>
          <w:bCs/>
          <w:sz w:val="18"/>
          <w:szCs w:val="18"/>
          <w:highlight w:val="yellow"/>
        </w:rPr>
        <w:t>Modelo AGU</w:t>
      </w:r>
      <w:r>
        <w:rPr>
          <w:rFonts w:ascii="Arial" w:hAnsi="Arial" w:cs="Arial"/>
          <w:b/>
          <w:bCs/>
          <w:sz w:val="18"/>
          <w:szCs w:val="18"/>
        </w:rPr>
        <w:t>)</w:t>
      </w:r>
    </w:p>
    <w:p w14:paraId="4D9A01B2" w14:textId="77777777" w:rsidR="00887662" w:rsidRDefault="00887662" w:rsidP="00887662">
      <w:pPr>
        <w:spacing w:afterLines="120" w:after="288" w:line="312" w:lineRule="auto"/>
        <w:jc w:val="center"/>
        <w:rPr>
          <w:rFonts w:ascii="Arial" w:hAnsi="Arial" w:cs="Arial"/>
          <w:b/>
          <w:bCs/>
          <w:color w:val="000000" w:themeColor="text1"/>
          <w:sz w:val="20"/>
          <w:szCs w:val="20"/>
        </w:rPr>
      </w:pPr>
      <w:bookmarkStart w:id="27" w:name="_Hlk168425546"/>
      <w:r w:rsidRPr="004827F2">
        <w:rPr>
          <w:rFonts w:ascii="Arial" w:hAnsi="Arial" w:cs="Arial"/>
          <w:b/>
          <w:bCs/>
          <w:color w:val="000000" w:themeColor="text1"/>
          <w:sz w:val="20"/>
          <w:szCs w:val="20"/>
        </w:rPr>
        <w:t>MODELO DE TERMO DE CONTRATO</w:t>
      </w:r>
      <w:r w:rsidRPr="004827F2">
        <w:rPr>
          <w:rFonts w:ascii="Arial" w:hAnsi="Arial" w:cs="Arial"/>
          <w:b/>
          <w:bCs/>
          <w:color w:val="000000" w:themeColor="text1"/>
          <w:sz w:val="20"/>
          <w:szCs w:val="20"/>
        </w:rPr>
        <w:br/>
        <w:t>Lei nº 14.133, de 1º de abril de 2021</w:t>
      </w:r>
      <w:r w:rsidRPr="004827F2">
        <w:rPr>
          <w:rFonts w:ascii="Arial" w:hAnsi="Arial" w:cs="Arial"/>
          <w:b/>
          <w:bCs/>
          <w:color w:val="000000" w:themeColor="text1"/>
          <w:sz w:val="20"/>
          <w:szCs w:val="20"/>
        </w:rPr>
        <w:br/>
        <w:t xml:space="preserve"> LICITAÇÃO</w:t>
      </w:r>
    </w:p>
    <w:p w14:paraId="3615FCE4" w14:textId="77777777" w:rsidR="00887662" w:rsidRPr="00242067" w:rsidRDefault="00887662" w:rsidP="00887662">
      <w:pPr>
        <w:spacing w:before="120" w:afterLines="120" w:after="288" w:line="312" w:lineRule="auto"/>
        <w:jc w:val="center"/>
        <w:rPr>
          <w:rFonts w:ascii="Arial" w:hAnsi="Arial" w:cs="Arial"/>
          <w:b/>
          <w:i/>
          <w:sz w:val="20"/>
          <w:szCs w:val="20"/>
        </w:rPr>
      </w:pPr>
      <w:r w:rsidRPr="00242067">
        <w:rPr>
          <w:rFonts w:ascii="Arial" w:hAnsi="Arial" w:cs="Arial"/>
          <w:b/>
          <w:i/>
          <w:sz w:val="20"/>
          <w:szCs w:val="20"/>
        </w:rPr>
        <w:t>MUNICIPIO DE MANDAGUAÇU</w:t>
      </w:r>
    </w:p>
    <w:p w14:paraId="04937B9E" w14:textId="77777777" w:rsidR="00887662" w:rsidRPr="004827F2" w:rsidRDefault="00887662" w:rsidP="00887662">
      <w:pPr>
        <w:spacing w:before="120" w:afterLines="120" w:after="288" w:line="312" w:lineRule="auto"/>
        <w:jc w:val="center"/>
        <w:rPr>
          <w:rFonts w:ascii="Arial" w:hAnsi="Arial" w:cs="Arial"/>
          <w:bCs/>
          <w:color w:val="000000"/>
          <w:sz w:val="20"/>
          <w:szCs w:val="20"/>
        </w:rPr>
      </w:pPr>
      <w:r w:rsidRPr="004827F2">
        <w:rPr>
          <w:rFonts w:ascii="Arial" w:hAnsi="Arial" w:cs="Arial"/>
          <w:color w:val="000000"/>
          <w:sz w:val="20"/>
          <w:szCs w:val="20"/>
        </w:rPr>
        <w:t>(Processo Administrativo n</w:t>
      </w:r>
      <w:r w:rsidRPr="004827F2">
        <w:rPr>
          <w:rFonts w:ascii="Arial" w:hAnsi="Arial" w:cs="Arial"/>
          <w:bCs/>
          <w:color w:val="000000"/>
          <w:sz w:val="20"/>
          <w:szCs w:val="20"/>
        </w:rPr>
        <w:t>°</w:t>
      </w:r>
      <w:r w:rsidRPr="00B22248">
        <w:rPr>
          <w:rFonts w:ascii="Arial" w:hAnsi="Arial" w:cs="Arial"/>
          <w:bCs/>
          <w:color w:val="000000"/>
          <w:sz w:val="20"/>
          <w:szCs w:val="20"/>
          <w:highlight w:val="yellow"/>
        </w:rPr>
        <w:t>...........)</w:t>
      </w:r>
    </w:p>
    <w:p w14:paraId="28FA0623" w14:textId="77777777" w:rsidR="00887662" w:rsidRPr="004827F2" w:rsidRDefault="00887662" w:rsidP="00887662">
      <w:pPr>
        <w:pStyle w:val="Prembulo"/>
        <w:spacing w:before="120" w:afterLines="120" w:after="288" w:line="312" w:lineRule="auto"/>
        <w:rPr>
          <w:bCs w:val="0"/>
        </w:rPr>
      </w:pPr>
      <w:r w:rsidRPr="004827F2">
        <w:rPr>
          <w:bCs w:val="0"/>
        </w:rPr>
        <w:t xml:space="preserve">CONTRATO ADMINISTRATIVO Nº </w:t>
      </w:r>
      <w:r w:rsidRPr="00B22248">
        <w:rPr>
          <w:bCs w:val="0"/>
          <w:highlight w:val="yellow"/>
        </w:rPr>
        <w:t>......../....,</w:t>
      </w:r>
      <w:r w:rsidRPr="004827F2">
        <w:rPr>
          <w:bCs w:val="0"/>
        </w:rPr>
        <w:t xml:space="preserve"> QUE FAZEM ENTRE SI </w:t>
      </w:r>
      <w:r>
        <w:rPr>
          <w:bCs w:val="0"/>
        </w:rPr>
        <w:t xml:space="preserve">O MUNICIPIO DE MANDAGUAÇU </w:t>
      </w:r>
      <w:r w:rsidRPr="004827F2">
        <w:rPr>
          <w:bCs w:val="0"/>
        </w:rPr>
        <w:t xml:space="preserve">E </w:t>
      </w:r>
      <w:r w:rsidRPr="00B22248">
        <w:rPr>
          <w:bCs w:val="0"/>
          <w:highlight w:val="yellow"/>
        </w:rPr>
        <w:t>.............................................................</w:t>
      </w:r>
      <w:r w:rsidRPr="004827F2">
        <w:rPr>
          <w:bCs w:val="0"/>
        </w:rPr>
        <w:t xml:space="preserve">  </w:t>
      </w:r>
    </w:p>
    <w:p w14:paraId="1ACA26DD" w14:textId="308D9512" w:rsidR="00887662" w:rsidRPr="00723CDE" w:rsidRDefault="00887662" w:rsidP="00887662">
      <w:pPr>
        <w:spacing w:line="360" w:lineRule="auto"/>
        <w:ind w:left="708"/>
        <w:rPr>
          <w:rFonts w:ascii="Arial" w:hAnsi="Arial" w:cs="Arial"/>
          <w:sz w:val="18"/>
          <w:szCs w:val="18"/>
        </w:rPr>
      </w:pPr>
      <w:r w:rsidRPr="00723CDE">
        <w:rPr>
          <w:rFonts w:ascii="Arial" w:hAnsi="Arial" w:cs="Arial"/>
          <w:sz w:val="18"/>
          <w:szCs w:val="18"/>
        </w:rPr>
        <w:t xml:space="preserve">Pelo presente instrumento de contrato que entre si celebram de um lado o MUNICÍPIO DE </w:t>
      </w:r>
      <w:r>
        <w:rPr>
          <w:rFonts w:ascii="Arial" w:hAnsi="Arial" w:cs="Arial"/>
          <w:sz w:val="18"/>
          <w:szCs w:val="18"/>
        </w:rPr>
        <w:t>MANDAGUAÇU</w:t>
      </w:r>
      <w:r w:rsidRPr="00723CDE">
        <w:rPr>
          <w:rFonts w:ascii="Arial" w:hAnsi="Arial" w:cs="Arial"/>
          <w:sz w:val="18"/>
          <w:szCs w:val="18"/>
        </w:rPr>
        <w:t>, pessoa jurídica de direito público interno, inscrita no CNPJ sob nº 76.2</w:t>
      </w:r>
      <w:r>
        <w:rPr>
          <w:rFonts w:ascii="Arial" w:hAnsi="Arial" w:cs="Arial"/>
          <w:sz w:val="18"/>
          <w:szCs w:val="18"/>
        </w:rPr>
        <w:t>85</w:t>
      </w:r>
      <w:r w:rsidRPr="00723CDE">
        <w:rPr>
          <w:rFonts w:ascii="Arial" w:hAnsi="Arial" w:cs="Arial"/>
          <w:sz w:val="18"/>
          <w:szCs w:val="18"/>
        </w:rPr>
        <w:t>.3</w:t>
      </w:r>
      <w:r>
        <w:rPr>
          <w:rFonts w:ascii="Arial" w:hAnsi="Arial" w:cs="Arial"/>
          <w:sz w:val="18"/>
          <w:szCs w:val="18"/>
        </w:rPr>
        <w:t>29</w:t>
      </w:r>
      <w:r w:rsidRPr="00723CDE">
        <w:rPr>
          <w:rFonts w:ascii="Arial" w:hAnsi="Arial" w:cs="Arial"/>
          <w:sz w:val="18"/>
          <w:szCs w:val="18"/>
        </w:rPr>
        <w:t>/0001-</w:t>
      </w:r>
      <w:r>
        <w:rPr>
          <w:rFonts w:ascii="Arial" w:hAnsi="Arial" w:cs="Arial"/>
          <w:sz w:val="18"/>
          <w:szCs w:val="18"/>
        </w:rPr>
        <w:t>08</w:t>
      </w:r>
      <w:r w:rsidRPr="00723CDE">
        <w:rPr>
          <w:rFonts w:ascii="Arial" w:hAnsi="Arial" w:cs="Arial"/>
          <w:sz w:val="18"/>
          <w:szCs w:val="18"/>
        </w:rPr>
        <w:t xml:space="preserve">, com sede administrativa na </w:t>
      </w:r>
      <w:r>
        <w:rPr>
          <w:rFonts w:ascii="Arial" w:hAnsi="Arial" w:cs="Arial"/>
          <w:sz w:val="18"/>
          <w:szCs w:val="18"/>
        </w:rPr>
        <w:t>Rua Bernardino Bogo 175</w:t>
      </w:r>
      <w:r w:rsidRPr="00723CDE">
        <w:rPr>
          <w:rFonts w:ascii="Arial" w:hAnsi="Arial" w:cs="Arial"/>
          <w:sz w:val="18"/>
          <w:szCs w:val="18"/>
        </w:rPr>
        <w:t xml:space="preserve">, Centro, em </w:t>
      </w:r>
      <w:r>
        <w:rPr>
          <w:rFonts w:ascii="Arial" w:hAnsi="Arial" w:cs="Arial"/>
          <w:sz w:val="18"/>
          <w:szCs w:val="18"/>
        </w:rPr>
        <w:t>Mandaguaçu</w:t>
      </w:r>
      <w:r w:rsidRPr="00723CDE">
        <w:rPr>
          <w:rFonts w:ascii="Arial" w:hAnsi="Arial" w:cs="Arial"/>
          <w:sz w:val="18"/>
          <w:szCs w:val="18"/>
        </w:rPr>
        <w:t xml:space="preserve">, Estado do Paraná, neste ato representado pelo Prefeito Municipal, o Sr. </w:t>
      </w:r>
      <w:r>
        <w:rPr>
          <w:rFonts w:ascii="Arial" w:hAnsi="Arial" w:cs="Arial"/>
          <w:sz w:val="18"/>
          <w:szCs w:val="18"/>
        </w:rPr>
        <w:t>......</w:t>
      </w:r>
      <w:r w:rsidRPr="00723CDE">
        <w:rPr>
          <w:rFonts w:ascii="Arial" w:hAnsi="Arial" w:cs="Arial"/>
          <w:sz w:val="18"/>
          <w:szCs w:val="18"/>
        </w:rPr>
        <w:t>, brasileiro, casado, inscrito no CPF sob nº</w:t>
      </w:r>
      <w:r>
        <w:rPr>
          <w:rFonts w:ascii="Arial" w:hAnsi="Arial" w:cs="Arial"/>
          <w:sz w:val="18"/>
          <w:szCs w:val="18"/>
        </w:rPr>
        <w:t xml:space="preserve"> ..............</w:t>
      </w:r>
      <w:r w:rsidRPr="00723CDE">
        <w:rPr>
          <w:rFonts w:ascii="Arial" w:hAnsi="Arial" w:cs="Arial"/>
          <w:sz w:val="18"/>
          <w:szCs w:val="18"/>
        </w:rPr>
        <w:t xml:space="preserve">, portador da Cédula de Identidade nº </w:t>
      </w:r>
      <w:r>
        <w:rPr>
          <w:rFonts w:ascii="Arial" w:hAnsi="Arial" w:cs="Arial"/>
          <w:sz w:val="18"/>
          <w:szCs w:val="18"/>
        </w:rPr>
        <w:t>...........</w:t>
      </w:r>
      <w:r w:rsidRPr="00723CDE">
        <w:rPr>
          <w:rFonts w:ascii="Arial" w:hAnsi="Arial" w:cs="Arial"/>
          <w:sz w:val="18"/>
          <w:szCs w:val="18"/>
        </w:rPr>
        <w:t xml:space="preserve">, residente e domiciliado nesta cidade de </w:t>
      </w:r>
      <w:r>
        <w:rPr>
          <w:rFonts w:ascii="Arial" w:hAnsi="Arial" w:cs="Arial"/>
          <w:sz w:val="18"/>
          <w:szCs w:val="18"/>
        </w:rPr>
        <w:t>Mandaguaçu</w:t>
      </w:r>
      <w:r w:rsidRPr="00723CDE">
        <w:rPr>
          <w:rFonts w:ascii="Arial" w:hAnsi="Arial" w:cs="Arial"/>
          <w:sz w:val="18"/>
          <w:szCs w:val="18"/>
        </w:rPr>
        <w:t xml:space="preserve">, Paraná, doravante denominado CONTRATANTE, e, de outro lado a empresa _________________, inscrita no CNPJ nº ________________, com sede à _________________, nº_____, CEP: ______, na cidade de ______, Estado do _______, doravante denominada CONTRATADA, neste ato representada por seu sócio administrador o Sr. _________________, portador da Cédula de Identidade, RG nº __________ SSP/PR, e inscrito no CPF sob nº ____________, residente e domiciliado na cidade de </w:t>
      </w:r>
      <w:r>
        <w:rPr>
          <w:rFonts w:ascii="Arial" w:hAnsi="Arial" w:cs="Arial"/>
          <w:sz w:val="18"/>
          <w:szCs w:val="18"/>
        </w:rPr>
        <w:t>..........</w:t>
      </w:r>
      <w:r w:rsidRPr="00723CDE">
        <w:rPr>
          <w:rFonts w:ascii="Arial" w:hAnsi="Arial" w:cs="Arial"/>
          <w:sz w:val="18"/>
          <w:szCs w:val="18"/>
        </w:rPr>
        <w:t>, Estado do Paraná, resolvem na melhor forma de direito, o presente contrato pelas cláusulas e condições seguintes:</w:t>
      </w:r>
    </w:p>
    <w:p w14:paraId="3F31069B" w14:textId="6773F02F" w:rsidR="00887662" w:rsidRPr="00484426" w:rsidRDefault="00887662" w:rsidP="00484426">
      <w:pPr>
        <w:spacing w:line="360" w:lineRule="auto"/>
        <w:ind w:left="708"/>
        <w:rPr>
          <w:rFonts w:ascii="Arial" w:hAnsi="Arial" w:cs="Arial"/>
          <w:sz w:val="18"/>
          <w:szCs w:val="18"/>
        </w:rPr>
      </w:pPr>
      <w:r w:rsidRPr="00723CDE">
        <w:rPr>
          <w:rFonts w:ascii="Arial" w:hAnsi="Arial" w:cs="Arial"/>
          <w:sz w:val="18"/>
          <w:szCs w:val="18"/>
        </w:rPr>
        <w:t xml:space="preserve">DA FUNDAMENTAÇÃO: O presente instrumento é celebrado com fundamento no Processo Administrativo n.º </w:t>
      </w:r>
      <w:r>
        <w:rPr>
          <w:rFonts w:ascii="Arial" w:hAnsi="Arial" w:cs="Arial"/>
          <w:sz w:val="18"/>
          <w:szCs w:val="18"/>
        </w:rPr>
        <w:t>.........</w:t>
      </w:r>
      <w:r w:rsidRPr="00723CDE">
        <w:rPr>
          <w:rFonts w:ascii="Arial" w:hAnsi="Arial" w:cs="Arial"/>
          <w:sz w:val="18"/>
          <w:szCs w:val="18"/>
        </w:rPr>
        <w:t>/</w:t>
      </w:r>
      <w:r w:rsidR="00C30EDF">
        <w:rPr>
          <w:rFonts w:ascii="Arial" w:hAnsi="Arial" w:cs="Arial"/>
          <w:sz w:val="18"/>
          <w:szCs w:val="18"/>
        </w:rPr>
        <w:t>2026</w:t>
      </w:r>
      <w:r w:rsidRPr="00723CDE">
        <w:rPr>
          <w:rFonts w:ascii="Arial" w:hAnsi="Arial" w:cs="Arial"/>
          <w:sz w:val="18"/>
          <w:szCs w:val="18"/>
        </w:rPr>
        <w:t xml:space="preserve">, no </w:t>
      </w:r>
      <w:r>
        <w:rPr>
          <w:rFonts w:ascii="Arial" w:hAnsi="Arial" w:cs="Arial"/>
          <w:sz w:val="18"/>
          <w:szCs w:val="18"/>
        </w:rPr>
        <w:t>Pregão Eletronico</w:t>
      </w:r>
      <w:r w:rsidRPr="00723CDE">
        <w:rPr>
          <w:rFonts w:ascii="Arial" w:hAnsi="Arial" w:cs="Arial"/>
          <w:sz w:val="18"/>
          <w:szCs w:val="18"/>
        </w:rPr>
        <w:t xml:space="preserve"> n° ____/</w:t>
      </w:r>
      <w:r w:rsidR="00C30EDF">
        <w:rPr>
          <w:rFonts w:ascii="Arial" w:hAnsi="Arial" w:cs="Arial"/>
          <w:sz w:val="18"/>
          <w:szCs w:val="18"/>
        </w:rPr>
        <w:t>2026</w:t>
      </w:r>
      <w:r w:rsidRPr="00723CDE">
        <w:rPr>
          <w:rFonts w:ascii="Arial" w:hAnsi="Arial" w:cs="Arial"/>
          <w:sz w:val="18"/>
          <w:szCs w:val="18"/>
        </w:rPr>
        <w:t xml:space="preserve">, homologado em _____de ______de </w:t>
      </w:r>
      <w:r w:rsidR="00C30EDF">
        <w:rPr>
          <w:rFonts w:ascii="Arial" w:hAnsi="Arial" w:cs="Arial"/>
          <w:sz w:val="18"/>
          <w:szCs w:val="18"/>
        </w:rPr>
        <w:t>2026</w:t>
      </w:r>
      <w:r w:rsidRPr="00723CDE">
        <w:rPr>
          <w:rFonts w:ascii="Arial" w:hAnsi="Arial" w:cs="Arial"/>
          <w:sz w:val="18"/>
          <w:szCs w:val="18"/>
        </w:rPr>
        <w:t xml:space="preserve">, publicado no Jornal </w:t>
      </w:r>
      <w:r>
        <w:rPr>
          <w:rFonts w:ascii="Arial" w:hAnsi="Arial" w:cs="Arial"/>
          <w:sz w:val="18"/>
          <w:szCs w:val="18"/>
        </w:rPr>
        <w:t>........</w:t>
      </w:r>
      <w:r w:rsidRPr="00723CDE">
        <w:rPr>
          <w:rFonts w:ascii="Arial" w:hAnsi="Arial" w:cs="Arial"/>
          <w:sz w:val="18"/>
          <w:szCs w:val="18"/>
        </w:rPr>
        <w:t xml:space="preserve">, de ___________de ______ de </w:t>
      </w:r>
      <w:r w:rsidR="00C30EDF">
        <w:rPr>
          <w:rFonts w:ascii="Arial" w:hAnsi="Arial" w:cs="Arial"/>
          <w:sz w:val="18"/>
          <w:szCs w:val="18"/>
        </w:rPr>
        <w:t>2026</w:t>
      </w:r>
      <w:r w:rsidRPr="00723CDE">
        <w:rPr>
          <w:rFonts w:ascii="Arial" w:hAnsi="Arial" w:cs="Arial"/>
          <w:sz w:val="18"/>
          <w:szCs w:val="18"/>
        </w:rPr>
        <w:t xml:space="preserve">, edição nº ____, que integram o presente Termo, e nos fundamentos e disposições da Lei Federal nº 14.133, de 1º de abril de 2021, das Leis Complementares nº 147/2014, do </w:t>
      </w:r>
      <w:r w:rsidRPr="00B22248">
        <w:rPr>
          <w:rFonts w:ascii="Arial" w:hAnsi="Arial" w:cs="Arial"/>
          <w:sz w:val="18"/>
          <w:szCs w:val="18"/>
          <w:highlight w:val="yellow"/>
        </w:rPr>
        <w:t>Decreto Municipal nº 84</w:t>
      </w:r>
      <w:r w:rsidR="00733B3D">
        <w:rPr>
          <w:rFonts w:ascii="Arial" w:hAnsi="Arial" w:cs="Arial"/>
          <w:sz w:val="18"/>
          <w:szCs w:val="18"/>
          <w:highlight w:val="yellow"/>
        </w:rPr>
        <w:t>83</w:t>
      </w:r>
      <w:r w:rsidRPr="00B22248">
        <w:rPr>
          <w:rFonts w:ascii="Arial" w:hAnsi="Arial" w:cs="Arial"/>
          <w:sz w:val="18"/>
          <w:szCs w:val="18"/>
          <w:highlight w:val="yellow"/>
        </w:rPr>
        <w:t>/2023</w:t>
      </w:r>
      <w:r w:rsidRPr="00B22248">
        <w:rPr>
          <w:rFonts w:ascii="Arial" w:hAnsi="Arial" w:cs="Arial"/>
          <w:sz w:val="18"/>
          <w:szCs w:val="18"/>
        </w:rPr>
        <w:t xml:space="preserve"> </w:t>
      </w:r>
      <w:r w:rsidRPr="00723CDE">
        <w:rPr>
          <w:rFonts w:ascii="Arial" w:hAnsi="Arial" w:cs="Arial"/>
          <w:sz w:val="18"/>
          <w:szCs w:val="18"/>
        </w:rPr>
        <w:t>e demais legislações aplicáveis.</w:t>
      </w:r>
    </w:p>
    <w:p w14:paraId="17FB010B" w14:textId="77777777" w:rsidR="00887662" w:rsidRPr="00F8329F" w:rsidRDefault="00887662" w:rsidP="00CE0511">
      <w:pPr>
        <w:pStyle w:val="Nivel01"/>
        <w:numPr>
          <w:ilvl w:val="0"/>
          <w:numId w:val="29"/>
        </w:numPr>
        <w:suppressAutoHyphens w:val="0"/>
        <w:ind w:left="230"/>
        <w:rPr>
          <w:rFonts w:hint="eastAsia"/>
          <w:color w:val="FFFFFF" w:themeColor="background1"/>
        </w:rPr>
      </w:pPr>
      <w:r w:rsidRPr="004827F2">
        <w:t>CLÁUSULA PRIMEIRA – OBJETO (</w:t>
      </w:r>
      <w:hyperlink r:id="rId17" w:anchor="art92" w:history="1">
        <w:r w:rsidRPr="004827F2">
          <w:rPr>
            <w:rStyle w:val="Hyperlink"/>
          </w:rPr>
          <w:t>art. 92, I e II</w:t>
        </w:r>
      </w:hyperlink>
      <w:r w:rsidRPr="004827F2">
        <w:t>)</w:t>
      </w:r>
    </w:p>
    <w:p w14:paraId="1730D2C8" w14:textId="5F89E6CF" w:rsidR="000C4140" w:rsidRPr="00826ECC" w:rsidRDefault="00887662" w:rsidP="000C4140">
      <w:pPr>
        <w:spacing w:line="360" w:lineRule="auto"/>
        <w:ind w:left="72"/>
        <w:jc w:val="both"/>
        <w:rPr>
          <w:rFonts w:ascii="Arial" w:hAnsi="Arial" w:cs="Arial"/>
          <w:bCs/>
          <w:sz w:val="20"/>
          <w:szCs w:val="20"/>
        </w:rPr>
      </w:pPr>
      <w:r w:rsidRPr="0000662D">
        <w:t xml:space="preserve">O objeto do presente instrumento é </w:t>
      </w:r>
      <w:r w:rsidR="00262BD2">
        <w:t xml:space="preserve">a </w:t>
      </w:r>
      <w:r w:rsidR="00870D7D" w:rsidRPr="00AA14EB">
        <w:rPr>
          <w:rFonts w:ascii="Arial" w:hAnsi="Arial" w:cs="Arial"/>
          <w:sz w:val="20"/>
          <w:szCs w:val="20"/>
        </w:rPr>
        <w:t xml:space="preserve">Contratação de empresa especializada para prestação de serviços técnicos de fornecimento, implantação, migração de dados, hospedagem, </w:t>
      </w:r>
      <w:r w:rsidR="00870D7D" w:rsidRPr="004A6BED">
        <w:rPr>
          <w:rFonts w:ascii="Arial" w:hAnsi="Arial" w:cs="Arial"/>
          <w:sz w:val="20"/>
          <w:szCs w:val="20"/>
        </w:rPr>
        <w:t>manutenção preventiva, corretiva, adaptativa, suporte técnico, atualização e sustentação de solução tecnológica integrada, composta por Website Institucional, Diário Oficial Eletrônico e serviço de E-mail Corporativo, incluindo todos os serviços necessários ao pleno funcionamento, disponibilidade, segurança, continuidade operacional e atualização e manutenção da solução</w:t>
      </w:r>
      <w:r w:rsidR="00870D7D" w:rsidRPr="00AA14EB">
        <w:rPr>
          <w:rFonts w:ascii="Arial" w:hAnsi="Arial" w:cs="Arial"/>
          <w:sz w:val="20"/>
          <w:szCs w:val="20"/>
        </w:rPr>
        <w:t xml:space="preserve"> durante toda a vigência contratual, destinada a atender às necessidades do Município de Mandaguaçu relacionadas à comunicação institucional, transparência pública, publicação oficial dos atos administrativos, prestação de serviços digitais aos cidadãos, gestão do correio eletrônico institucional e modernização da administração pública</w:t>
      </w:r>
    </w:p>
    <w:tbl>
      <w:tblPr>
        <w:tblW w:w="8221" w:type="dxa"/>
        <w:tblInd w:w="-5" w:type="dxa"/>
        <w:tblLayout w:type="fixed"/>
        <w:tblLook w:val="04A0" w:firstRow="1" w:lastRow="0" w:firstColumn="1" w:lastColumn="0" w:noHBand="0" w:noVBand="1"/>
      </w:tblPr>
      <w:tblGrid>
        <w:gridCol w:w="707"/>
        <w:gridCol w:w="2554"/>
        <w:gridCol w:w="1134"/>
        <w:gridCol w:w="1558"/>
        <w:gridCol w:w="1279"/>
        <w:gridCol w:w="989"/>
      </w:tblGrid>
      <w:tr w:rsidR="00887662" w:rsidRPr="004827F2" w14:paraId="645974B0"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A73F3F"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lastRenderedPageBreak/>
              <w:t>ITEM</w:t>
            </w:r>
          </w:p>
          <w:p w14:paraId="2D323AEA"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0AF37A" w14:textId="77777777" w:rsidR="00887662" w:rsidRPr="004827F2" w:rsidRDefault="00887662" w:rsidP="00887662">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2B92AB" w14:textId="77777777" w:rsidR="00887662" w:rsidRPr="004827F2" w:rsidRDefault="00887662" w:rsidP="00887662">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A693FF"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886A70"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682B7F"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TOTAL</w:t>
            </w:r>
          </w:p>
        </w:tc>
      </w:tr>
      <w:tr w:rsidR="00887662" w:rsidRPr="004827F2" w14:paraId="250A2087"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DE5DB3"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BD8D18"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DAAF3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813848"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5917C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F2A75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7DEF1C90"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8E9ACF"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2</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D5C0C7"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517A5F"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D04D73"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3824C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E86EC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0C424771"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C576BB"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68BF45" w14:textId="77777777" w:rsidR="00887662" w:rsidRPr="004827F2" w:rsidRDefault="00887662" w:rsidP="00887662">
            <w:pPr>
              <w:widowControl w:val="0"/>
              <w:spacing w:before="120" w:afterLines="120" w:after="288" w:line="312" w:lineRule="auto"/>
              <w:jc w:val="center"/>
              <w:rPr>
                <w:rFonts w:ascii="Arial" w:eastAsia="Arial" w:hAnsi="Arial"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7EA404"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670126"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A3E48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82BAB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bl>
    <w:p w14:paraId="65BB73AB" w14:textId="77777777" w:rsidR="00887662" w:rsidRPr="004827F2" w:rsidRDefault="00887662" w:rsidP="00CE0511">
      <w:pPr>
        <w:pStyle w:val="Nivel2"/>
        <w:numPr>
          <w:ilvl w:val="1"/>
          <w:numId w:val="23"/>
        </w:numPr>
        <w:autoSpaceDE/>
        <w:autoSpaceDN/>
        <w:adjustRightInd/>
        <w:spacing w:after="288"/>
        <w:ind w:left="0" w:firstLine="0"/>
      </w:pPr>
      <w:r w:rsidRPr="004827F2">
        <w:t xml:space="preserve">Vinculam </w:t>
      </w:r>
      <w:r w:rsidRPr="004E64AA">
        <w:t>esta</w:t>
      </w:r>
      <w:r w:rsidRPr="004827F2">
        <w:t xml:space="preserve"> contratação, independentemente de transcrição:</w:t>
      </w:r>
    </w:p>
    <w:p w14:paraId="63515B1C" w14:textId="77777777" w:rsidR="00887662" w:rsidRPr="004827F2" w:rsidRDefault="00887662" w:rsidP="00CE0511">
      <w:pPr>
        <w:pStyle w:val="Nivel3"/>
        <w:numPr>
          <w:ilvl w:val="2"/>
          <w:numId w:val="23"/>
        </w:numPr>
        <w:spacing w:after="120"/>
        <w:ind w:left="284" w:firstLine="0"/>
      </w:pPr>
      <w:r w:rsidRPr="004827F2">
        <w:t xml:space="preserve">O </w:t>
      </w:r>
      <w:r w:rsidRPr="004E64AA">
        <w:t>Termo</w:t>
      </w:r>
      <w:r w:rsidRPr="004827F2">
        <w:t xml:space="preserve"> de Referência;</w:t>
      </w:r>
    </w:p>
    <w:p w14:paraId="432121E8" w14:textId="77777777" w:rsidR="00887662" w:rsidRPr="004827F2" w:rsidRDefault="00887662" w:rsidP="00CE0511">
      <w:pPr>
        <w:pStyle w:val="Nivel3"/>
        <w:numPr>
          <w:ilvl w:val="2"/>
          <w:numId w:val="23"/>
        </w:numPr>
        <w:spacing w:after="120"/>
        <w:ind w:left="284" w:firstLine="0"/>
      </w:pPr>
      <w:r w:rsidRPr="004827F2">
        <w:t xml:space="preserve">O Edital </w:t>
      </w:r>
      <w:r w:rsidRPr="004E64AA">
        <w:t>da</w:t>
      </w:r>
      <w:r w:rsidRPr="004827F2">
        <w:t xml:space="preserve"> Licitação;</w:t>
      </w:r>
    </w:p>
    <w:p w14:paraId="691E87DD" w14:textId="77777777" w:rsidR="00887662" w:rsidRPr="004827F2" w:rsidRDefault="00887662" w:rsidP="00CE0511">
      <w:pPr>
        <w:pStyle w:val="Nivel3"/>
        <w:numPr>
          <w:ilvl w:val="2"/>
          <w:numId w:val="23"/>
        </w:numPr>
        <w:spacing w:after="120"/>
        <w:ind w:left="284" w:firstLine="0"/>
      </w:pPr>
      <w:r w:rsidRPr="004827F2">
        <w:t xml:space="preserve">A </w:t>
      </w:r>
      <w:r w:rsidRPr="004E64AA">
        <w:t>Proposta</w:t>
      </w:r>
      <w:r w:rsidRPr="004827F2">
        <w:t xml:space="preserve"> do contratado;</w:t>
      </w:r>
    </w:p>
    <w:p w14:paraId="534F072B" w14:textId="77777777" w:rsidR="00887662" w:rsidRPr="004827F2" w:rsidRDefault="00887662" w:rsidP="00CE0511">
      <w:pPr>
        <w:pStyle w:val="Nivel3"/>
        <w:numPr>
          <w:ilvl w:val="2"/>
          <w:numId w:val="23"/>
        </w:numPr>
        <w:spacing w:after="120"/>
        <w:ind w:left="284" w:firstLine="0"/>
      </w:pPr>
      <w:r w:rsidRPr="004827F2">
        <w:t xml:space="preserve">Eventuais </w:t>
      </w:r>
      <w:r w:rsidRPr="004E64AA">
        <w:t>anexos</w:t>
      </w:r>
      <w:r w:rsidRPr="004827F2">
        <w:t xml:space="preserve"> dos documentos supracitados.</w:t>
      </w:r>
    </w:p>
    <w:p w14:paraId="19D2ED51" w14:textId="77777777" w:rsidR="00887662" w:rsidRPr="004827F2" w:rsidRDefault="00887662" w:rsidP="00CE0511">
      <w:pPr>
        <w:pStyle w:val="Nivel01"/>
        <w:numPr>
          <w:ilvl w:val="0"/>
          <w:numId w:val="23"/>
        </w:numPr>
        <w:suppressAutoHyphens w:val="0"/>
        <w:rPr>
          <w:rFonts w:hint="eastAsia"/>
          <w:color w:val="FFFFFF" w:themeColor="background1"/>
        </w:rPr>
      </w:pPr>
      <w:r w:rsidRPr="004827F2">
        <w:t>CLÁUSULA SEGUNDA – VIGÊNCIA E PRORROGAÇÃO</w:t>
      </w:r>
    </w:p>
    <w:p w14:paraId="76A2362C" w14:textId="556C9989" w:rsidR="00887662" w:rsidRPr="00A74924" w:rsidRDefault="00887662" w:rsidP="00CE0511">
      <w:pPr>
        <w:pStyle w:val="Nvel2-Red"/>
        <w:numPr>
          <w:ilvl w:val="1"/>
          <w:numId w:val="23"/>
        </w:numPr>
        <w:spacing w:after="288"/>
        <w:ind w:left="0" w:firstLine="0"/>
        <w:rPr>
          <w:color w:val="auto"/>
        </w:rPr>
      </w:pPr>
      <w:r w:rsidRPr="00A74924">
        <w:rPr>
          <w:color w:val="auto"/>
        </w:rPr>
        <w:t xml:space="preserve">O prazo de vigência da contratação é de </w:t>
      </w:r>
      <w:r w:rsidR="00A74924" w:rsidRPr="00A74924">
        <w:rPr>
          <w:color w:val="auto"/>
        </w:rPr>
        <w:t>doze meses</w:t>
      </w:r>
      <w:r w:rsidRPr="00A74924">
        <w:rPr>
          <w:color w:val="auto"/>
        </w:rPr>
        <w:t xml:space="preserve"> contados do(a) </w:t>
      </w:r>
      <w:r w:rsidR="00A74924" w:rsidRPr="00A74924">
        <w:rPr>
          <w:color w:val="auto"/>
        </w:rPr>
        <w:t>assinatura do contrato, podendo ser prorrogado na forma da lei</w:t>
      </w:r>
      <w:r w:rsidR="00A74924">
        <w:rPr>
          <w:color w:val="auto"/>
        </w:rPr>
        <w:t>.</w:t>
      </w:r>
      <w:r w:rsidRPr="00A74924">
        <w:rPr>
          <w:color w:val="auto"/>
        </w:rPr>
        <w:t xml:space="preserve"> </w:t>
      </w:r>
    </w:p>
    <w:p w14:paraId="480529C0" w14:textId="77777777" w:rsidR="00887662" w:rsidRPr="007A5F29" w:rsidRDefault="00887662" w:rsidP="00CE0511">
      <w:pPr>
        <w:pStyle w:val="Nvel3-R"/>
        <w:numPr>
          <w:ilvl w:val="2"/>
          <w:numId w:val="23"/>
        </w:numPr>
        <w:ind w:left="284" w:firstLine="0"/>
        <w:rPr>
          <w:color w:val="auto"/>
        </w:rPr>
      </w:pPr>
      <w:r w:rsidRPr="007A5F29">
        <w:rPr>
          <w:color w:val="auto"/>
        </w:rPr>
        <w:t>A prorrogação de que trata este item é condicionada ao ateste, pela autoridade competente, de que as condições e os preços permanecem vantajosos para a Administração, permitida a negociação com o contratado.</w:t>
      </w:r>
    </w:p>
    <w:p w14:paraId="091F76A8" w14:textId="77777777" w:rsidR="00887662" w:rsidRPr="007A5F29" w:rsidRDefault="00887662" w:rsidP="00CE0511">
      <w:pPr>
        <w:pStyle w:val="Nvel2-Red"/>
        <w:numPr>
          <w:ilvl w:val="1"/>
          <w:numId w:val="23"/>
        </w:numPr>
        <w:spacing w:after="288"/>
        <w:ind w:left="0" w:firstLine="0"/>
        <w:rPr>
          <w:color w:val="auto"/>
        </w:rPr>
      </w:pPr>
      <w:r w:rsidRPr="007A5F29">
        <w:rPr>
          <w:color w:val="auto"/>
        </w:rPr>
        <w:t>A prorrogação de contrato deverá ser promovida mediante celebração de termo aditivo.</w:t>
      </w:r>
    </w:p>
    <w:p w14:paraId="1717BE96" w14:textId="77777777" w:rsidR="00887662" w:rsidRPr="007A5F29" w:rsidRDefault="00887662" w:rsidP="00CE0511">
      <w:pPr>
        <w:pStyle w:val="Nvel2-Red"/>
        <w:numPr>
          <w:ilvl w:val="1"/>
          <w:numId w:val="23"/>
        </w:numPr>
        <w:spacing w:after="288"/>
        <w:ind w:left="0" w:firstLine="0"/>
        <w:rPr>
          <w:color w:val="auto"/>
        </w:rPr>
      </w:pPr>
      <w:r w:rsidRPr="007A5F29">
        <w:rPr>
          <w:color w:val="auto"/>
        </w:rPr>
        <w:t>O contrato não poderá ser prorrogado quando o contratado tiver sido penalizado nas sanções de declaração de inidoneidade ou impedimento de licitar e contratar com poder público, observadas as abrangências de aplicação.</w:t>
      </w:r>
    </w:p>
    <w:p w14:paraId="04F732C6" w14:textId="03C547C2" w:rsidR="00887662" w:rsidRDefault="00887662" w:rsidP="00757D4D">
      <w:pPr>
        <w:pStyle w:val="Nivel01"/>
        <w:suppressAutoHyphens w:val="0"/>
        <w:rPr>
          <w:rStyle w:val="Hyperlink"/>
          <w:rFonts w:hint="eastAsia"/>
        </w:rPr>
      </w:pPr>
      <w:r w:rsidRPr="004827F2">
        <w:t>CLÁUSULA TERCEIRA – MODELOS DE EXECUÇÃO E GESTÃO CONTRATUAIS (</w:t>
      </w:r>
      <w:hyperlink r:id="rId18" w:anchor="art92" w:history="1">
        <w:r w:rsidRPr="00442B7A">
          <w:rPr>
            <w:rStyle w:val="Hyperlink"/>
          </w:rPr>
          <w:t>art. 92, IV, VII e XVIII)</w:t>
        </w:r>
      </w:hyperlink>
    </w:p>
    <w:p w14:paraId="02255D96" w14:textId="77777777" w:rsidR="00E71C40" w:rsidRPr="009B6473" w:rsidRDefault="00E71C40" w:rsidP="00E71C40">
      <w:pPr>
        <w:spacing w:line="276" w:lineRule="auto"/>
        <w:jc w:val="both"/>
        <w:rPr>
          <w:rFonts w:ascii="Arial" w:hAnsi="Arial" w:cs="Arial"/>
          <w:sz w:val="20"/>
          <w:szCs w:val="20"/>
        </w:rPr>
      </w:pPr>
      <w:r>
        <w:t>a)</w:t>
      </w:r>
      <w:r w:rsidRPr="00B97A2B">
        <w:rPr>
          <w:rFonts w:ascii="Arial" w:hAnsi="Arial" w:cs="Arial"/>
          <w:i/>
          <w:iCs/>
          <w:sz w:val="20"/>
          <w:szCs w:val="20"/>
        </w:rPr>
        <w:t xml:space="preserve"> </w:t>
      </w:r>
      <w:r w:rsidRPr="005E66B2">
        <w:rPr>
          <w:rFonts w:ascii="Arial" w:hAnsi="Arial" w:cs="Arial"/>
          <w:i/>
          <w:iCs/>
          <w:sz w:val="20"/>
          <w:szCs w:val="20"/>
        </w:rPr>
        <w:t>Prazos de implantação</w:t>
      </w:r>
      <w:r>
        <w:rPr>
          <w:rFonts w:ascii="Arial" w:hAnsi="Arial" w:cs="Arial"/>
          <w:sz w:val="20"/>
          <w:szCs w:val="20"/>
        </w:rPr>
        <w:t xml:space="preserve">: </w:t>
      </w:r>
      <w:r w:rsidRPr="009B6473">
        <w:rPr>
          <w:rFonts w:ascii="Arial" w:hAnsi="Arial" w:cs="Arial"/>
          <w:sz w:val="20"/>
          <w:szCs w:val="20"/>
        </w:rPr>
        <w:t>A contratada deverá concluir a implantação completa da plataforma no prazo máximo de 60 (sessenta) dias corridos, contados da emissão da Ordem de Serviço, podendo o cronograma ser ajustado de comum acordo entre as partes em razão da complexidade dos levantamentos e migrações, desde que formalmente justificado.</w:t>
      </w:r>
    </w:p>
    <w:p w14:paraId="6E83F1CC" w14:textId="77777777" w:rsidR="00E71C40" w:rsidRPr="009B6473" w:rsidRDefault="00E71C40" w:rsidP="00E71C40">
      <w:pPr>
        <w:spacing w:line="276" w:lineRule="auto"/>
        <w:jc w:val="both"/>
        <w:rPr>
          <w:rFonts w:ascii="Arial" w:hAnsi="Arial" w:cs="Arial"/>
          <w:sz w:val="20"/>
          <w:szCs w:val="20"/>
        </w:rPr>
      </w:pPr>
      <w:r>
        <w:rPr>
          <w:rFonts w:ascii="Arial" w:hAnsi="Arial" w:cs="Arial"/>
          <w:sz w:val="20"/>
          <w:szCs w:val="20"/>
        </w:rPr>
        <w:t>b)</w:t>
      </w:r>
      <w:r w:rsidRPr="009B6473">
        <w:rPr>
          <w:rFonts w:ascii="Arial" w:hAnsi="Arial" w:cs="Arial"/>
          <w:sz w:val="20"/>
          <w:szCs w:val="20"/>
        </w:rPr>
        <w:t>O descumprimento do prazo, sem justificativa prévia aceita pela Administração, sujeitará a contratada às penalidades previstas no edital e na legislação aplicável.</w:t>
      </w:r>
    </w:p>
    <w:p w14:paraId="56E002B1" w14:textId="77777777" w:rsidR="00E71C40" w:rsidRPr="009B6473" w:rsidRDefault="00E71C40" w:rsidP="00E71C40">
      <w:pPr>
        <w:spacing w:line="276" w:lineRule="auto"/>
        <w:jc w:val="both"/>
        <w:rPr>
          <w:rFonts w:ascii="Arial" w:hAnsi="Arial" w:cs="Arial"/>
          <w:sz w:val="20"/>
          <w:szCs w:val="20"/>
        </w:rPr>
      </w:pPr>
      <w:r>
        <w:rPr>
          <w:rFonts w:ascii="Arial" w:hAnsi="Arial" w:cs="Arial"/>
          <w:sz w:val="20"/>
          <w:szCs w:val="20"/>
        </w:rPr>
        <w:t>c)</w:t>
      </w:r>
      <w:r w:rsidRPr="009B6473">
        <w:rPr>
          <w:rFonts w:ascii="Arial" w:hAnsi="Arial" w:cs="Arial"/>
          <w:sz w:val="20"/>
          <w:szCs w:val="20"/>
        </w:rPr>
        <w:t xml:space="preserve"> Local e horário de execução</w:t>
      </w:r>
    </w:p>
    <w:p w14:paraId="6AD41A23" w14:textId="77777777" w:rsidR="00E71C40" w:rsidRPr="009B6473" w:rsidRDefault="00E71C40" w:rsidP="00E71C40">
      <w:pPr>
        <w:spacing w:line="276" w:lineRule="auto"/>
        <w:ind w:left="426"/>
        <w:jc w:val="both"/>
        <w:rPr>
          <w:rFonts w:ascii="Arial" w:hAnsi="Arial" w:cs="Arial"/>
          <w:sz w:val="20"/>
          <w:szCs w:val="20"/>
        </w:rPr>
      </w:pPr>
      <w:r>
        <w:rPr>
          <w:rFonts w:ascii="Arial" w:hAnsi="Arial" w:cs="Arial"/>
          <w:sz w:val="20"/>
          <w:szCs w:val="20"/>
        </w:rPr>
        <w:t>c</w:t>
      </w:r>
      <w:r w:rsidRPr="009B6473">
        <w:rPr>
          <w:rFonts w:ascii="Arial" w:hAnsi="Arial" w:cs="Arial"/>
          <w:sz w:val="20"/>
          <w:szCs w:val="20"/>
        </w:rPr>
        <w:t>.1. Os serviços serão executados de forma remota e/ou presencial, conforme a necessidade da Administração Municipal.</w:t>
      </w:r>
    </w:p>
    <w:p w14:paraId="65FBA8BF" w14:textId="77777777" w:rsidR="00E71C40" w:rsidRPr="009B6473" w:rsidRDefault="00E71C40" w:rsidP="00E71C40">
      <w:pPr>
        <w:spacing w:line="276" w:lineRule="auto"/>
        <w:ind w:left="426"/>
        <w:jc w:val="both"/>
        <w:rPr>
          <w:rFonts w:ascii="Arial" w:hAnsi="Arial" w:cs="Arial"/>
          <w:sz w:val="20"/>
          <w:szCs w:val="20"/>
        </w:rPr>
      </w:pPr>
      <w:r>
        <w:rPr>
          <w:rFonts w:ascii="Arial" w:hAnsi="Arial" w:cs="Arial"/>
          <w:sz w:val="20"/>
          <w:szCs w:val="20"/>
        </w:rPr>
        <w:t>c</w:t>
      </w:r>
      <w:r w:rsidRPr="009B6473">
        <w:rPr>
          <w:rFonts w:ascii="Arial" w:hAnsi="Arial" w:cs="Arial"/>
          <w:sz w:val="20"/>
          <w:szCs w:val="20"/>
        </w:rPr>
        <w:t>.2. O suporte técnico estará disponível em horário comercial, de segunda a sexta-feira, das 08h00 às 11h30 e das 13h00 às 17h00, sem prejuízo do atendimento emergencial para ocorrências que comprometam a disponibilidade das plataformas.</w:t>
      </w:r>
    </w:p>
    <w:p w14:paraId="0285A74B" w14:textId="77777777" w:rsidR="00E71C40" w:rsidRPr="009B6473" w:rsidRDefault="00E71C40" w:rsidP="00E71C40">
      <w:pPr>
        <w:spacing w:line="276" w:lineRule="auto"/>
        <w:jc w:val="both"/>
        <w:rPr>
          <w:rFonts w:ascii="Arial" w:hAnsi="Arial" w:cs="Arial"/>
          <w:sz w:val="20"/>
          <w:szCs w:val="20"/>
        </w:rPr>
      </w:pPr>
      <w:r>
        <w:rPr>
          <w:rFonts w:ascii="Arial" w:hAnsi="Arial" w:cs="Arial"/>
          <w:sz w:val="20"/>
          <w:szCs w:val="20"/>
        </w:rPr>
        <w:lastRenderedPageBreak/>
        <w:t>d)</w:t>
      </w:r>
      <w:r w:rsidRPr="009B6473">
        <w:rPr>
          <w:rFonts w:ascii="Arial" w:hAnsi="Arial" w:cs="Arial"/>
          <w:sz w:val="20"/>
          <w:szCs w:val="20"/>
        </w:rPr>
        <w:t xml:space="preserve"> Níveis de Serviço (SLA)</w:t>
      </w:r>
    </w:p>
    <w:p w14:paraId="5C6F9E0B" w14:textId="77777777" w:rsidR="00E71C40" w:rsidRDefault="00E71C40" w:rsidP="00E71C40">
      <w:pPr>
        <w:spacing w:line="276" w:lineRule="auto"/>
        <w:ind w:left="426"/>
        <w:jc w:val="both"/>
        <w:rPr>
          <w:rFonts w:ascii="Arial" w:hAnsi="Arial" w:cs="Arial"/>
          <w:sz w:val="20"/>
          <w:szCs w:val="20"/>
        </w:rPr>
      </w:pPr>
      <w:r>
        <w:rPr>
          <w:rFonts w:ascii="Arial" w:hAnsi="Arial" w:cs="Arial"/>
          <w:sz w:val="20"/>
          <w:szCs w:val="20"/>
        </w:rPr>
        <w:t>d</w:t>
      </w:r>
      <w:r w:rsidRPr="009B6473">
        <w:rPr>
          <w:rFonts w:ascii="Arial" w:hAnsi="Arial" w:cs="Arial"/>
          <w:sz w:val="20"/>
          <w:szCs w:val="20"/>
        </w:rPr>
        <w:t>.1. A contratada deverá observar os seguintes níveis mínimos de serviço durante toda a vigência contratual</w:t>
      </w:r>
      <w:r>
        <w:rPr>
          <w:rFonts w:ascii="Arial" w:hAnsi="Arial" w:cs="Arial"/>
          <w:sz w:val="20"/>
          <w:szCs w:val="20"/>
        </w:rPr>
        <w:t xml:space="preserve"> conforme tabela 02</w:t>
      </w:r>
      <w:r w:rsidRPr="009B6473">
        <w:rPr>
          <w:rFonts w:ascii="Arial" w:hAnsi="Arial" w:cs="Arial"/>
          <w:sz w:val="20"/>
          <w:szCs w:val="20"/>
        </w:rPr>
        <w:t>:</w:t>
      </w:r>
    </w:p>
    <w:p w14:paraId="410EF5DF" w14:textId="77777777" w:rsidR="00E71C40" w:rsidRDefault="00E71C40" w:rsidP="00E71C40">
      <w:pPr>
        <w:spacing w:line="276" w:lineRule="auto"/>
        <w:ind w:left="426"/>
        <w:jc w:val="both"/>
        <w:rPr>
          <w:rFonts w:ascii="Arial" w:hAnsi="Arial" w:cs="Arial"/>
          <w:sz w:val="20"/>
          <w:szCs w:val="20"/>
        </w:rPr>
      </w:pPr>
    </w:p>
    <w:p w14:paraId="75FB4FBD" w14:textId="77777777" w:rsidR="00E71C40" w:rsidRPr="00EE164B" w:rsidRDefault="00E71C40" w:rsidP="00E71C40">
      <w:pPr>
        <w:spacing w:line="276" w:lineRule="auto"/>
        <w:jc w:val="both"/>
        <w:rPr>
          <w:rFonts w:ascii="Arial" w:hAnsi="Arial" w:cs="Arial"/>
          <w:b/>
          <w:bCs/>
          <w:sz w:val="20"/>
          <w:szCs w:val="20"/>
        </w:rPr>
      </w:pPr>
      <w:r w:rsidRPr="009901C4">
        <w:rPr>
          <w:rFonts w:ascii="Arial" w:hAnsi="Arial" w:cs="Arial"/>
          <w:b/>
          <w:bCs/>
          <w:sz w:val="20"/>
          <w:szCs w:val="20"/>
        </w:rPr>
        <w:t>Tabela 0</w:t>
      </w:r>
      <w:r>
        <w:rPr>
          <w:rFonts w:ascii="Arial" w:hAnsi="Arial" w:cs="Arial"/>
          <w:b/>
          <w:bCs/>
          <w:sz w:val="20"/>
          <w:szCs w:val="20"/>
        </w:rPr>
        <w:t>2</w:t>
      </w:r>
      <w:r w:rsidRPr="009901C4">
        <w:rPr>
          <w:rFonts w:ascii="Arial" w:hAnsi="Arial" w:cs="Arial"/>
          <w:b/>
          <w:bCs/>
          <w:sz w:val="20"/>
          <w:szCs w:val="20"/>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432"/>
        <w:gridCol w:w="3765"/>
        <w:gridCol w:w="2226"/>
        <w:gridCol w:w="2205"/>
      </w:tblGrid>
      <w:tr w:rsidR="00E71C40" w:rsidRPr="009B6473" w14:paraId="4DC6D7F4" w14:textId="77777777" w:rsidTr="00977C29">
        <w:trPr>
          <w:tblHeader/>
          <w:jc w:val="center"/>
        </w:trPr>
        <w:tc>
          <w:tcPr>
            <w:tcW w:w="744" w:type="pct"/>
            <w:shd w:val="clear" w:color="auto" w:fill="D9D9D9" w:themeFill="background1" w:themeFillShade="D9"/>
            <w:vAlign w:val="center"/>
          </w:tcPr>
          <w:p w14:paraId="452EFCCC" w14:textId="77777777" w:rsidR="00E71C40" w:rsidRPr="00C6370E" w:rsidRDefault="00E71C40" w:rsidP="00977C29">
            <w:pPr>
              <w:spacing w:line="276" w:lineRule="auto"/>
              <w:jc w:val="center"/>
              <w:rPr>
                <w:rFonts w:ascii="Arial" w:hAnsi="Arial" w:cs="Arial"/>
                <w:b/>
                <w:bCs/>
                <w:sz w:val="20"/>
                <w:szCs w:val="20"/>
              </w:rPr>
            </w:pPr>
            <w:r w:rsidRPr="00C6370E">
              <w:rPr>
                <w:rFonts w:ascii="Arial" w:hAnsi="Arial" w:cs="Arial"/>
                <w:b/>
                <w:bCs/>
                <w:sz w:val="20"/>
                <w:szCs w:val="20"/>
              </w:rPr>
              <w:t>Criticidade</w:t>
            </w:r>
          </w:p>
        </w:tc>
        <w:tc>
          <w:tcPr>
            <w:tcW w:w="1955" w:type="pct"/>
            <w:shd w:val="clear" w:color="auto" w:fill="D9D9D9" w:themeFill="background1" w:themeFillShade="D9"/>
            <w:vAlign w:val="center"/>
          </w:tcPr>
          <w:p w14:paraId="36A4F0C2" w14:textId="77777777" w:rsidR="00E71C40" w:rsidRPr="00C6370E" w:rsidRDefault="00E71C40" w:rsidP="00977C29">
            <w:pPr>
              <w:spacing w:line="276" w:lineRule="auto"/>
              <w:jc w:val="center"/>
              <w:rPr>
                <w:rFonts w:ascii="Arial" w:hAnsi="Arial" w:cs="Arial"/>
                <w:b/>
                <w:bCs/>
                <w:sz w:val="20"/>
                <w:szCs w:val="20"/>
              </w:rPr>
            </w:pPr>
            <w:r w:rsidRPr="00C6370E">
              <w:rPr>
                <w:rFonts w:ascii="Arial" w:hAnsi="Arial" w:cs="Arial"/>
                <w:b/>
                <w:bCs/>
                <w:sz w:val="20"/>
                <w:szCs w:val="20"/>
              </w:rPr>
              <w:t>Definição</w:t>
            </w:r>
          </w:p>
        </w:tc>
        <w:tc>
          <w:tcPr>
            <w:tcW w:w="1156" w:type="pct"/>
            <w:shd w:val="clear" w:color="auto" w:fill="D9D9D9" w:themeFill="background1" w:themeFillShade="D9"/>
            <w:vAlign w:val="center"/>
          </w:tcPr>
          <w:p w14:paraId="70B5035D" w14:textId="77777777" w:rsidR="00E71C40" w:rsidRPr="00C6370E" w:rsidRDefault="00E71C40" w:rsidP="00977C29">
            <w:pPr>
              <w:spacing w:line="276" w:lineRule="auto"/>
              <w:jc w:val="center"/>
              <w:rPr>
                <w:rFonts w:ascii="Arial" w:hAnsi="Arial" w:cs="Arial"/>
                <w:b/>
                <w:bCs/>
                <w:sz w:val="20"/>
                <w:szCs w:val="20"/>
              </w:rPr>
            </w:pPr>
            <w:r w:rsidRPr="00C6370E">
              <w:rPr>
                <w:rFonts w:ascii="Arial" w:hAnsi="Arial" w:cs="Arial"/>
                <w:b/>
                <w:bCs/>
                <w:sz w:val="20"/>
                <w:szCs w:val="20"/>
              </w:rPr>
              <w:t>Primeiro Atendimento</w:t>
            </w:r>
          </w:p>
        </w:tc>
        <w:tc>
          <w:tcPr>
            <w:tcW w:w="1145" w:type="pct"/>
            <w:shd w:val="clear" w:color="auto" w:fill="D9D9D9" w:themeFill="background1" w:themeFillShade="D9"/>
            <w:vAlign w:val="center"/>
          </w:tcPr>
          <w:p w14:paraId="6B4EEC29" w14:textId="77777777" w:rsidR="00E71C40" w:rsidRPr="00C6370E" w:rsidRDefault="00E71C40" w:rsidP="00977C29">
            <w:pPr>
              <w:spacing w:line="276" w:lineRule="auto"/>
              <w:jc w:val="center"/>
              <w:rPr>
                <w:rFonts w:ascii="Arial" w:hAnsi="Arial" w:cs="Arial"/>
                <w:b/>
                <w:bCs/>
                <w:sz w:val="20"/>
                <w:szCs w:val="20"/>
              </w:rPr>
            </w:pPr>
            <w:r w:rsidRPr="00C6370E">
              <w:rPr>
                <w:rFonts w:ascii="Arial" w:hAnsi="Arial" w:cs="Arial"/>
                <w:b/>
                <w:bCs/>
                <w:sz w:val="20"/>
                <w:szCs w:val="20"/>
              </w:rPr>
              <w:t>Resolução / Contorno</w:t>
            </w:r>
          </w:p>
        </w:tc>
      </w:tr>
      <w:tr w:rsidR="00E71C40" w:rsidRPr="009B6473" w14:paraId="49ABA9EF" w14:textId="77777777" w:rsidTr="00977C29">
        <w:trPr>
          <w:jc w:val="center"/>
        </w:trPr>
        <w:tc>
          <w:tcPr>
            <w:tcW w:w="744" w:type="pct"/>
            <w:vAlign w:val="center"/>
          </w:tcPr>
          <w:p w14:paraId="60579D9B" w14:textId="77777777" w:rsidR="00E71C40" w:rsidRPr="009B6473" w:rsidRDefault="00E71C40" w:rsidP="00977C29">
            <w:pPr>
              <w:spacing w:line="276" w:lineRule="auto"/>
              <w:jc w:val="center"/>
              <w:rPr>
                <w:rFonts w:ascii="Arial" w:hAnsi="Arial" w:cs="Arial"/>
                <w:sz w:val="20"/>
                <w:szCs w:val="20"/>
              </w:rPr>
            </w:pPr>
            <w:r w:rsidRPr="009B6473">
              <w:rPr>
                <w:rFonts w:ascii="Arial" w:hAnsi="Arial" w:cs="Arial"/>
                <w:sz w:val="20"/>
                <w:szCs w:val="20"/>
              </w:rPr>
              <w:t>Crítica</w:t>
            </w:r>
          </w:p>
        </w:tc>
        <w:tc>
          <w:tcPr>
            <w:tcW w:w="1955" w:type="pct"/>
            <w:vAlign w:val="center"/>
          </w:tcPr>
          <w:p w14:paraId="1C4627B7" w14:textId="77777777" w:rsidR="00E71C40" w:rsidRPr="009B6473" w:rsidRDefault="00E71C40" w:rsidP="00977C29">
            <w:pPr>
              <w:spacing w:line="276" w:lineRule="auto"/>
              <w:jc w:val="center"/>
              <w:rPr>
                <w:rFonts w:ascii="Arial" w:hAnsi="Arial" w:cs="Arial"/>
                <w:sz w:val="20"/>
                <w:szCs w:val="20"/>
              </w:rPr>
            </w:pPr>
            <w:r w:rsidRPr="009B6473">
              <w:rPr>
                <w:rFonts w:ascii="Arial" w:hAnsi="Arial" w:cs="Arial"/>
                <w:sz w:val="20"/>
                <w:szCs w:val="20"/>
              </w:rPr>
              <w:t>Sistema completamente indisponível ou inacessível para todos os usuários</w:t>
            </w:r>
          </w:p>
        </w:tc>
        <w:tc>
          <w:tcPr>
            <w:tcW w:w="1156" w:type="pct"/>
            <w:vAlign w:val="center"/>
          </w:tcPr>
          <w:p w14:paraId="4A6E5A3E" w14:textId="77777777" w:rsidR="00E71C40" w:rsidRPr="009B6473" w:rsidRDefault="00E71C40" w:rsidP="00977C29">
            <w:pPr>
              <w:spacing w:line="276" w:lineRule="auto"/>
              <w:jc w:val="center"/>
              <w:rPr>
                <w:rFonts w:ascii="Arial" w:hAnsi="Arial" w:cs="Arial"/>
                <w:sz w:val="20"/>
                <w:szCs w:val="20"/>
              </w:rPr>
            </w:pPr>
            <w:r w:rsidRPr="009B6473">
              <w:rPr>
                <w:rFonts w:ascii="Arial" w:hAnsi="Arial" w:cs="Arial"/>
                <w:sz w:val="20"/>
                <w:szCs w:val="20"/>
              </w:rPr>
              <w:t xml:space="preserve">Até </w:t>
            </w:r>
            <w:r>
              <w:rPr>
                <w:rFonts w:ascii="Arial" w:hAnsi="Arial" w:cs="Arial"/>
                <w:sz w:val="20"/>
                <w:szCs w:val="20"/>
              </w:rPr>
              <w:t>30</w:t>
            </w:r>
            <w:r w:rsidRPr="009B6473">
              <w:rPr>
                <w:rFonts w:ascii="Arial" w:hAnsi="Arial" w:cs="Arial"/>
                <w:sz w:val="20"/>
                <w:szCs w:val="20"/>
              </w:rPr>
              <w:t xml:space="preserve"> </w:t>
            </w:r>
            <w:r>
              <w:rPr>
                <w:rFonts w:ascii="Arial" w:hAnsi="Arial" w:cs="Arial"/>
                <w:sz w:val="20"/>
                <w:szCs w:val="20"/>
              </w:rPr>
              <w:t>minutos</w:t>
            </w:r>
          </w:p>
        </w:tc>
        <w:tc>
          <w:tcPr>
            <w:tcW w:w="1145" w:type="pct"/>
            <w:vAlign w:val="center"/>
          </w:tcPr>
          <w:p w14:paraId="0688D04C" w14:textId="77777777" w:rsidR="00E71C40" w:rsidRPr="009B6473" w:rsidRDefault="00E71C40" w:rsidP="00977C29">
            <w:pPr>
              <w:spacing w:line="276" w:lineRule="auto"/>
              <w:jc w:val="center"/>
              <w:rPr>
                <w:rFonts w:ascii="Arial" w:hAnsi="Arial" w:cs="Arial"/>
                <w:sz w:val="20"/>
                <w:szCs w:val="20"/>
              </w:rPr>
            </w:pPr>
            <w:r w:rsidRPr="009B6473">
              <w:rPr>
                <w:rFonts w:ascii="Arial" w:hAnsi="Arial" w:cs="Arial"/>
                <w:sz w:val="20"/>
                <w:szCs w:val="20"/>
              </w:rPr>
              <w:t xml:space="preserve">Até </w:t>
            </w:r>
            <w:r>
              <w:rPr>
                <w:rFonts w:ascii="Arial" w:hAnsi="Arial" w:cs="Arial"/>
                <w:sz w:val="20"/>
                <w:szCs w:val="20"/>
              </w:rPr>
              <w:t>2</w:t>
            </w:r>
            <w:r w:rsidRPr="009B6473">
              <w:rPr>
                <w:rFonts w:ascii="Arial" w:hAnsi="Arial" w:cs="Arial"/>
                <w:sz w:val="20"/>
                <w:szCs w:val="20"/>
              </w:rPr>
              <w:t xml:space="preserve"> horas</w:t>
            </w:r>
          </w:p>
        </w:tc>
      </w:tr>
      <w:tr w:rsidR="00E71C40" w:rsidRPr="009B6473" w14:paraId="061BBAD2" w14:textId="77777777" w:rsidTr="00977C29">
        <w:trPr>
          <w:jc w:val="center"/>
        </w:trPr>
        <w:tc>
          <w:tcPr>
            <w:tcW w:w="744" w:type="pct"/>
            <w:vAlign w:val="center"/>
          </w:tcPr>
          <w:p w14:paraId="59A303C0" w14:textId="77777777" w:rsidR="00E71C40" w:rsidRPr="009B6473" w:rsidRDefault="00E71C40" w:rsidP="00977C29">
            <w:pPr>
              <w:spacing w:line="276" w:lineRule="auto"/>
              <w:jc w:val="center"/>
              <w:rPr>
                <w:rFonts w:ascii="Arial" w:hAnsi="Arial" w:cs="Arial"/>
                <w:sz w:val="20"/>
                <w:szCs w:val="20"/>
              </w:rPr>
            </w:pPr>
            <w:r w:rsidRPr="009B6473">
              <w:rPr>
                <w:rFonts w:ascii="Arial" w:hAnsi="Arial" w:cs="Arial"/>
                <w:sz w:val="20"/>
                <w:szCs w:val="20"/>
              </w:rPr>
              <w:t>Alta</w:t>
            </w:r>
          </w:p>
        </w:tc>
        <w:tc>
          <w:tcPr>
            <w:tcW w:w="1955" w:type="pct"/>
            <w:vAlign w:val="center"/>
          </w:tcPr>
          <w:p w14:paraId="5DD3B2FE" w14:textId="77777777" w:rsidR="00E71C40" w:rsidRPr="009B6473" w:rsidRDefault="00E71C40" w:rsidP="00977C29">
            <w:pPr>
              <w:spacing w:line="276" w:lineRule="auto"/>
              <w:jc w:val="center"/>
              <w:rPr>
                <w:rFonts w:ascii="Arial" w:hAnsi="Arial" w:cs="Arial"/>
                <w:sz w:val="20"/>
                <w:szCs w:val="20"/>
              </w:rPr>
            </w:pPr>
            <w:r w:rsidRPr="009B6473">
              <w:rPr>
                <w:rFonts w:ascii="Arial" w:hAnsi="Arial" w:cs="Arial"/>
                <w:sz w:val="20"/>
                <w:szCs w:val="20"/>
              </w:rPr>
              <w:t>Funcionalidade principal comprometida, com impacto significativo na operação</w:t>
            </w:r>
          </w:p>
        </w:tc>
        <w:tc>
          <w:tcPr>
            <w:tcW w:w="1156" w:type="pct"/>
            <w:vAlign w:val="center"/>
          </w:tcPr>
          <w:p w14:paraId="1D8696BD" w14:textId="77777777" w:rsidR="00E71C40" w:rsidRPr="009B6473" w:rsidRDefault="00E71C40" w:rsidP="00977C29">
            <w:pPr>
              <w:spacing w:line="276" w:lineRule="auto"/>
              <w:jc w:val="center"/>
              <w:rPr>
                <w:rFonts w:ascii="Arial" w:hAnsi="Arial" w:cs="Arial"/>
                <w:sz w:val="20"/>
                <w:szCs w:val="20"/>
              </w:rPr>
            </w:pPr>
            <w:r w:rsidRPr="009B6473">
              <w:rPr>
                <w:rFonts w:ascii="Arial" w:hAnsi="Arial" w:cs="Arial"/>
                <w:sz w:val="20"/>
                <w:szCs w:val="20"/>
              </w:rPr>
              <w:t>Até 1 hora</w:t>
            </w:r>
          </w:p>
        </w:tc>
        <w:tc>
          <w:tcPr>
            <w:tcW w:w="1145" w:type="pct"/>
            <w:vAlign w:val="center"/>
          </w:tcPr>
          <w:p w14:paraId="4F5189AE" w14:textId="77777777" w:rsidR="00E71C40" w:rsidRPr="009B6473" w:rsidRDefault="00E71C40" w:rsidP="00977C29">
            <w:pPr>
              <w:spacing w:line="276" w:lineRule="auto"/>
              <w:jc w:val="center"/>
              <w:rPr>
                <w:rFonts w:ascii="Arial" w:hAnsi="Arial" w:cs="Arial"/>
                <w:sz w:val="20"/>
                <w:szCs w:val="20"/>
              </w:rPr>
            </w:pPr>
            <w:r w:rsidRPr="009B6473">
              <w:rPr>
                <w:rFonts w:ascii="Arial" w:hAnsi="Arial" w:cs="Arial"/>
                <w:sz w:val="20"/>
                <w:szCs w:val="20"/>
              </w:rPr>
              <w:t xml:space="preserve">Até </w:t>
            </w:r>
            <w:r>
              <w:rPr>
                <w:rFonts w:ascii="Arial" w:hAnsi="Arial" w:cs="Arial"/>
                <w:sz w:val="20"/>
                <w:szCs w:val="20"/>
              </w:rPr>
              <w:t>4</w:t>
            </w:r>
            <w:r w:rsidRPr="009B6473">
              <w:rPr>
                <w:rFonts w:ascii="Arial" w:hAnsi="Arial" w:cs="Arial"/>
                <w:sz w:val="20"/>
                <w:szCs w:val="20"/>
              </w:rPr>
              <w:t xml:space="preserve"> horas úteis</w:t>
            </w:r>
          </w:p>
        </w:tc>
      </w:tr>
      <w:tr w:rsidR="00E71C40" w:rsidRPr="009B6473" w14:paraId="20E0BF07" w14:textId="77777777" w:rsidTr="00977C29">
        <w:trPr>
          <w:jc w:val="center"/>
        </w:trPr>
        <w:tc>
          <w:tcPr>
            <w:tcW w:w="744" w:type="pct"/>
            <w:vAlign w:val="center"/>
          </w:tcPr>
          <w:p w14:paraId="70DABF43" w14:textId="77777777" w:rsidR="00E71C40" w:rsidRPr="009B6473" w:rsidRDefault="00E71C40" w:rsidP="00977C29">
            <w:pPr>
              <w:spacing w:line="276" w:lineRule="auto"/>
              <w:jc w:val="center"/>
              <w:rPr>
                <w:rFonts w:ascii="Arial" w:hAnsi="Arial" w:cs="Arial"/>
                <w:sz w:val="20"/>
                <w:szCs w:val="20"/>
              </w:rPr>
            </w:pPr>
            <w:r w:rsidRPr="009B6473">
              <w:rPr>
                <w:rFonts w:ascii="Arial" w:hAnsi="Arial" w:cs="Arial"/>
                <w:sz w:val="20"/>
                <w:szCs w:val="20"/>
              </w:rPr>
              <w:t>Média</w:t>
            </w:r>
          </w:p>
        </w:tc>
        <w:tc>
          <w:tcPr>
            <w:tcW w:w="1955" w:type="pct"/>
            <w:vAlign w:val="center"/>
          </w:tcPr>
          <w:p w14:paraId="12E8574B" w14:textId="77777777" w:rsidR="00E71C40" w:rsidRPr="009B6473" w:rsidRDefault="00E71C40" w:rsidP="00977C29">
            <w:pPr>
              <w:spacing w:line="276" w:lineRule="auto"/>
              <w:jc w:val="center"/>
              <w:rPr>
                <w:rFonts w:ascii="Arial" w:hAnsi="Arial" w:cs="Arial"/>
                <w:sz w:val="20"/>
                <w:szCs w:val="20"/>
              </w:rPr>
            </w:pPr>
            <w:r w:rsidRPr="009B6473">
              <w:rPr>
                <w:rFonts w:ascii="Arial" w:hAnsi="Arial" w:cs="Arial"/>
                <w:sz w:val="20"/>
                <w:szCs w:val="20"/>
              </w:rPr>
              <w:t>Funcionalidade secundária comprometida, sem impacto na operação principal</w:t>
            </w:r>
          </w:p>
        </w:tc>
        <w:tc>
          <w:tcPr>
            <w:tcW w:w="1156" w:type="pct"/>
            <w:vAlign w:val="center"/>
          </w:tcPr>
          <w:p w14:paraId="766985B9" w14:textId="77777777" w:rsidR="00E71C40" w:rsidRPr="009B6473" w:rsidRDefault="00E71C40" w:rsidP="00977C29">
            <w:pPr>
              <w:spacing w:line="276" w:lineRule="auto"/>
              <w:jc w:val="center"/>
              <w:rPr>
                <w:rFonts w:ascii="Arial" w:hAnsi="Arial" w:cs="Arial"/>
                <w:sz w:val="20"/>
                <w:szCs w:val="20"/>
              </w:rPr>
            </w:pPr>
            <w:r w:rsidRPr="009B6473">
              <w:rPr>
                <w:rFonts w:ascii="Arial" w:hAnsi="Arial" w:cs="Arial"/>
                <w:sz w:val="20"/>
                <w:szCs w:val="20"/>
              </w:rPr>
              <w:t>Até 2 horas úteis</w:t>
            </w:r>
          </w:p>
        </w:tc>
        <w:tc>
          <w:tcPr>
            <w:tcW w:w="1145" w:type="pct"/>
            <w:vAlign w:val="center"/>
          </w:tcPr>
          <w:p w14:paraId="493C143A" w14:textId="77777777" w:rsidR="00E71C40" w:rsidRPr="009B6473" w:rsidRDefault="00E71C40" w:rsidP="00977C29">
            <w:pPr>
              <w:spacing w:line="276" w:lineRule="auto"/>
              <w:jc w:val="center"/>
              <w:rPr>
                <w:rFonts w:ascii="Arial" w:hAnsi="Arial" w:cs="Arial"/>
                <w:sz w:val="20"/>
                <w:szCs w:val="20"/>
              </w:rPr>
            </w:pPr>
            <w:r w:rsidRPr="009B6473">
              <w:rPr>
                <w:rFonts w:ascii="Arial" w:hAnsi="Arial" w:cs="Arial"/>
                <w:sz w:val="20"/>
                <w:szCs w:val="20"/>
              </w:rPr>
              <w:t xml:space="preserve">Até </w:t>
            </w:r>
            <w:r>
              <w:rPr>
                <w:rFonts w:ascii="Arial" w:hAnsi="Arial" w:cs="Arial"/>
                <w:sz w:val="20"/>
                <w:szCs w:val="20"/>
              </w:rPr>
              <w:t>8</w:t>
            </w:r>
            <w:r w:rsidRPr="009B6473">
              <w:rPr>
                <w:rFonts w:ascii="Arial" w:hAnsi="Arial" w:cs="Arial"/>
                <w:sz w:val="20"/>
                <w:szCs w:val="20"/>
              </w:rPr>
              <w:t xml:space="preserve"> horas úteis</w:t>
            </w:r>
          </w:p>
        </w:tc>
      </w:tr>
      <w:tr w:rsidR="00E71C40" w:rsidRPr="009B6473" w14:paraId="3C1D368C" w14:textId="77777777" w:rsidTr="00977C29">
        <w:trPr>
          <w:jc w:val="center"/>
        </w:trPr>
        <w:tc>
          <w:tcPr>
            <w:tcW w:w="744" w:type="pct"/>
            <w:vAlign w:val="center"/>
          </w:tcPr>
          <w:p w14:paraId="690D2DBB" w14:textId="77777777" w:rsidR="00E71C40" w:rsidRPr="009B6473" w:rsidRDefault="00E71C40" w:rsidP="00977C29">
            <w:pPr>
              <w:spacing w:line="276" w:lineRule="auto"/>
              <w:jc w:val="center"/>
              <w:rPr>
                <w:rFonts w:ascii="Arial" w:hAnsi="Arial" w:cs="Arial"/>
                <w:sz w:val="20"/>
                <w:szCs w:val="20"/>
              </w:rPr>
            </w:pPr>
            <w:r w:rsidRPr="009B6473">
              <w:rPr>
                <w:rFonts w:ascii="Arial" w:hAnsi="Arial" w:cs="Arial"/>
                <w:sz w:val="20"/>
                <w:szCs w:val="20"/>
              </w:rPr>
              <w:t>Baixa</w:t>
            </w:r>
          </w:p>
        </w:tc>
        <w:tc>
          <w:tcPr>
            <w:tcW w:w="1955" w:type="pct"/>
            <w:vAlign w:val="center"/>
          </w:tcPr>
          <w:p w14:paraId="39A055FF" w14:textId="77777777" w:rsidR="00E71C40" w:rsidRPr="009B6473" w:rsidRDefault="00E71C40" w:rsidP="00977C29">
            <w:pPr>
              <w:spacing w:line="276" w:lineRule="auto"/>
              <w:jc w:val="center"/>
              <w:rPr>
                <w:rFonts w:ascii="Arial" w:hAnsi="Arial" w:cs="Arial"/>
                <w:sz w:val="20"/>
                <w:szCs w:val="20"/>
              </w:rPr>
            </w:pPr>
            <w:r w:rsidRPr="009B6473">
              <w:rPr>
                <w:rFonts w:ascii="Arial" w:hAnsi="Arial" w:cs="Arial"/>
                <w:sz w:val="20"/>
                <w:szCs w:val="20"/>
              </w:rPr>
              <w:t>Ajustes, melhorias de usabilidade, dúvidas operacionais</w:t>
            </w:r>
          </w:p>
        </w:tc>
        <w:tc>
          <w:tcPr>
            <w:tcW w:w="1156" w:type="pct"/>
            <w:vAlign w:val="center"/>
          </w:tcPr>
          <w:p w14:paraId="570FE32A" w14:textId="77777777" w:rsidR="00E71C40" w:rsidRPr="009B6473" w:rsidRDefault="00E71C40" w:rsidP="00977C29">
            <w:pPr>
              <w:spacing w:line="276" w:lineRule="auto"/>
              <w:jc w:val="center"/>
              <w:rPr>
                <w:rFonts w:ascii="Arial" w:hAnsi="Arial" w:cs="Arial"/>
                <w:sz w:val="20"/>
                <w:szCs w:val="20"/>
              </w:rPr>
            </w:pPr>
            <w:r w:rsidRPr="009B6473">
              <w:rPr>
                <w:rFonts w:ascii="Arial" w:hAnsi="Arial" w:cs="Arial"/>
                <w:sz w:val="20"/>
                <w:szCs w:val="20"/>
              </w:rPr>
              <w:t>Até 2 horas úteis</w:t>
            </w:r>
          </w:p>
        </w:tc>
        <w:tc>
          <w:tcPr>
            <w:tcW w:w="1145" w:type="pct"/>
            <w:vAlign w:val="center"/>
          </w:tcPr>
          <w:p w14:paraId="178A9FB2" w14:textId="77777777" w:rsidR="00E71C40" w:rsidRPr="009B6473" w:rsidRDefault="00E71C40" w:rsidP="00977C29">
            <w:pPr>
              <w:spacing w:line="276" w:lineRule="auto"/>
              <w:jc w:val="center"/>
              <w:rPr>
                <w:rFonts w:ascii="Arial" w:hAnsi="Arial" w:cs="Arial"/>
                <w:sz w:val="20"/>
                <w:szCs w:val="20"/>
              </w:rPr>
            </w:pPr>
            <w:r>
              <w:rPr>
                <w:rFonts w:ascii="Arial" w:hAnsi="Arial" w:cs="Arial"/>
                <w:sz w:val="20"/>
                <w:szCs w:val="20"/>
              </w:rPr>
              <w:t>Até 2</w:t>
            </w:r>
            <w:r w:rsidRPr="009B6473">
              <w:rPr>
                <w:rFonts w:ascii="Arial" w:hAnsi="Arial" w:cs="Arial"/>
                <w:sz w:val="20"/>
                <w:szCs w:val="20"/>
              </w:rPr>
              <w:t xml:space="preserve"> dias úteis</w:t>
            </w:r>
          </w:p>
        </w:tc>
      </w:tr>
    </w:tbl>
    <w:p w14:paraId="47C26C41" w14:textId="77777777" w:rsidR="00E71C40" w:rsidRDefault="00E71C40" w:rsidP="00E71C40">
      <w:pPr>
        <w:spacing w:line="276" w:lineRule="auto"/>
        <w:jc w:val="both"/>
        <w:rPr>
          <w:rFonts w:ascii="Arial" w:hAnsi="Arial" w:cs="Arial"/>
          <w:sz w:val="20"/>
          <w:szCs w:val="20"/>
        </w:rPr>
      </w:pPr>
    </w:p>
    <w:p w14:paraId="08BFD9D3" w14:textId="77777777" w:rsidR="00E71C40" w:rsidRPr="009B6473" w:rsidRDefault="00E71C40" w:rsidP="00E71C40">
      <w:pPr>
        <w:spacing w:line="276" w:lineRule="auto"/>
        <w:jc w:val="both"/>
        <w:rPr>
          <w:rFonts w:ascii="Arial" w:hAnsi="Arial" w:cs="Arial"/>
          <w:sz w:val="20"/>
          <w:szCs w:val="20"/>
        </w:rPr>
      </w:pPr>
      <w:r>
        <w:rPr>
          <w:rFonts w:ascii="Arial" w:hAnsi="Arial" w:cs="Arial"/>
          <w:sz w:val="20"/>
          <w:szCs w:val="20"/>
        </w:rPr>
        <w:t>e)</w:t>
      </w:r>
      <w:r w:rsidRPr="009B6473">
        <w:rPr>
          <w:rFonts w:ascii="Arial" w:hAnsi="Arial" w:cs="Arial"/>
          <w:sz w:val="20"/>
          <w:szCs w:val="20"/>
        </w:rPr>
        <w:t xml:space="preserve"> A disponibilidade mensal mínima de 99,5% será apurada mensalmente, excluídos os períodos de manutenção programada previamente comunicados. Percentuais inferiores poderão ensejar desconto proporcional na fatura e aplicação de penalidades previstas em contrato.</w:t>
      </w:r>
    </w:p>
    <w:p w14:paraId="43142FD2" w14:textId="77777777" w:rsidR="00E71C40" w:rsidRPr="009B6473" w:rsidRDefault="00E71C40" w:rsidP="00E71C40">
      <w:pPr>
        <w:spacing w:line="276" w:lineRule="auto"/>
        <w:jc w:val="both"/>
        <w:rPr>
          <w:rFonts w:ascii="Arial" w:hAnsi="Arial" w:cs="Arial"/>
          <w:sz w:val="20"/>
          <w:szCs w:val="20"/>
        </w:rPr>
      </w:pPr>
      <w:r>
        <w:rPr>
          <w:rFonts w:ascii="Arial" w:hAnsi="Arial" w:cs="Arial"/>
          <w:sz w:val="20"/>
          <w:szCs w:val="20"/>
        </w:rPr>
        <w:t>f)</w:t>
      </w:r>
      <w:r w:rsidRPr="009B6473">
        <w:rPr>
          <w:rFonts w:ascii="Arial" w:hAnsi="Arial" w:cs="Arial"/>
          <w:sz w:val="20"/>
          <w:szCs w:val="20"/>
        </w:rPr>
        <w:t xml:space="preserve"> Os chamados deverão ser registrados em sistema de tickets (help desk) com número de protocolo, data/hora de abertura, criticidade e histórico de atendimento.</w:t>
      </w:r>
    </w:p>
    <w:p w14:paraId="787B5FA8" w14:textId="77777777" w:rsidR="00E71C40" w:rsidRPr="003E34E0" w:rsidRDefault="00E71C40" w:rsidP="00E71C40">
      <w:pPr>
        <w:spacing w:line="276" w:lineRule="auto"/>
        <w:jc w:val="both"/>
        <w:rPr>
          <w:rFonts w:ascii="Arial" w:hAnsi="Arial" w:cs="Arial"/>
          <w:sz w:val="20"/>
          <w:szCs w:val="20"/>
          <w:lang w:eastAsia="pt-BR"/>
        </w:rPr>
      </w:pPr>
      <w:r>
        <w:rPr>
          <w:rFonts w:ascii="Arial" w:hAnsi="Arial" w:cs="Arial"/>
          <w:sz w:val="20"/>
          <w:szCs w:val="20"/>
          <w:lang w:eastAsia="pt-BR"/>
        </w:rPr>
        <w:t>g)</w:t>
      </w:r>
      <w:r w:rsidRPr="003E34E0">
        <w:rPr>
          <w:rFonts w:ascii="Arial" w:hAnsi="Arial" w:cs="Arial"/>
          <w:sz w:val="20"/>
          <w:szCs w:val="20"/>
          <w:lang w:eastAsia="pt-BR"/>
        </w:rPr>
        <w:t xml:space="preserve"> </w:t>
      </w:r>
      <w:r w:rsidRPr="003E34E0">
        <w:rPr>
          <w:rFonts w:ascii="Arial" w:hAnsi="Arial" w:cs="Arial"/>
          <w:i/>
          <w:iCs/>
          <w:sz w:val="20"/>
          <w:szCs w:val="20"/>
          <w:lang w:eastAsia="pt-BR"/>
        </w:rPr>
        <w:t>Treinamento</w:t>
      </w:r>
      <w:r w:rsidRPr="003E34E0">
        <w:rPr>
          <w:rFonts w:ascii="Arial" w:hAnsi="Arial" w:cs="Arial"/>
          <w:sz w:val="20"/>
          <w:szCs w:val="20"/>
          <w:lang w:eastAsia="pt-BR"/>
        </w:rPr>
        <w:t>: O treinamento inicial dos usuários da solução será realizado com carga horária mínima de 8 (oito) horas, abrangendo o Website Institucional, o Diário Oficial Eletrônico e o E-mail Corporativo, sendo obrigatoriamente 4 (quatro) horas presenciais, a serem realizadas nas dependências da Prefeitura Municipal de Mandaguaçu, em datas e horários previamente agendados entre as partes. As horas restantes poderão ser realizadas na modalidade presencial ou remotamente, por meio de videoconferência ao vivo e síncrona, conforme definição e concordância da Administração Municipal.</w:t>
      </w:r>
    </w:p>
    <w:p w14:paraId="30119E1A" w14:textId="77777777" w:rsidR="00E71C40" w:rsidRPr="003E34E0" w:rsidRDefault="00E71C40" w:rsidP="00E71C40">
      <w:pPr>
        <w:spacing w:line="276" w:lineRule="auto"/>
        <w:ind w:left="426"/>
        <w:jc w:val="both"/>
        <w:rPr>
          <w:rFonts w:ascii="Arial" w:hAnsi="Arial" w:cs="Arial"/>
          <w:sz w:val="20"/>
          <w:szCs w:val="20"/>
          <w:lang w:eastAsia="pt-BR"/>
        </w:rPr>
      </w:pPr>
      <w:r>
        <w:rPr>
          <w:rFonts w:ascii="Arial" w:hAnsi="Arial" w:cs="Arial"/>
          <w:sz w:val="20"/>
          <w:szCs w:val="20"/>
          <w:lang w:eastAsia="pt-BR"/>
        </w:rPr>
        <w:t>g</w:t>
      </w:r>
      <w:r w:rsidRPr="003E34E0">
        <w:rPr>
          <w:rFonts w:ascii="Arial" w:hAnsi="Arial" w:cs="Arial"/>
          <w:sz w:val="20"/>
          <w:szCs w:val="20"/>
          <w:lang w:eastAsia="pt-BR"/>
        </w:rPr>
        <w:t>.1. A Contratada será integralmente responsável por todos os custos, despesas e encargos necessários à realização do treinamento presencial, incluindo, sem limitação, deslocamento, transporte, hospedagem, estadia, alimentação, diárias, tributos, encargos trabalhistas e demais despesas de seus profissionais, não cabendo à Administração Municipal qualquer pagamento, reembolso ou ressarcimento adicional a esse título, além dos valores contratualmente estabelecidos.</w:t>
      </w:r>
    </w:p>
    <w:p w14:paraId="2EEB1ED8" w14:textId="77777777" w:rsidR="00E71C40" w:rsidRDefault="00E71C40" w:rsidP="00E71C40">
      <w:pPr>
        <w:spacing w:line="276" w:lineRule="auto"/>
        <w:ind w:left="426"/>
        <w:jc w:val="both"/>
        <w:rPr>
          <w:rFonts w:ascii="Arial" w:hAnsi="Arial" w:cs="Arial"/>
          <w:sz w:val="20"/>
          <w:szCs w:val="20"/>
        </w:rPr>
      </w:pPr>
      <w:r>
        <w:rPr>
          <w:rFonts w:ascii="Arial" w:hAnsi="Arial" w:cs="Arial"/>
          <w:sz w:val="20"/>
          <w:szCs w:val="20"/>
        </w:rPr>
        <w:t>g.2.</w:t>
      </w:r>
      <w:r w:rsidRPr="009B6473">
        <w:rPr>
          <w:rFonts w:ascii="Arial" w:hAnsi="Arial" w:cs="Arial"/>
          <w:sz w:val="20"/>
          <w:szCs w:val="20"/>
        </w:rPr>
        <w:t xml:space="preserve"> Treinamentos complementares poderão ser solicitados pela Administração nos casos de implantação de novas funcionalidades dentro do escopo ou reciclagem de usuários, dentro das condições contratuais.</w:t>
      </w:r>
    </w:p>
    <w:p w14:paraId="0D0AFE51" w14:textId="77777777" w:rsidR="00E71C40" w:rsidRPr="009B6473" w:rsidRDefault="00E71C40" w:rsidP="00E71C40">
      <w:pPr>
        <w:spacing w:line="276" w:lineRule="auto"/>
        <w:ind w:left="426"/>
        <w:jc w:val="both"/>
        <w:rPr>
          <w:rFonts w:ascii="Arial" w:hAnsi="Arial" w:cs="Arial"/>
          <w:sz w:val="20"/>
          <w:szCs w:val="20"/>
        </w:rPr>
      </w:pPr>
      <w:r>
        <w:rPr>
          <w:rFonts w:ascii="Arial" w:hAnsi="Arial" w:cs="Arial"/>
          <w:sz w:val="20"/>
          <w:szCs w:val="20"/>
        </w:rPr>
        <w:t xml:space="preserve">g.3. </w:t>
      </w:r>
      <w:r w:rsidRPr="008C1716">
        <w:rPr>
          <w:rFonts w:ascii="Arial" w:hAnsi="Arial" w:cs="Arial"/>
          <w:sz w:val="20"/>
          <w:szCs w:val="20"/>
        </w:rPr>
        <w:t>A contratada deverá fornecer: manuais de utilização em formato digital (PDF); videoaulas por módulo disponíveis em área centralizada do painel administrativo; e canal de suporte para esclarecimento de dúvidas operacionais durante a fase de implantação.</w:t>
      </w:r>
    </w:p>
    <w:p w14:paraId="79CB2597" w14:textId="77777777" w:rsidR="00E71C40" w:rsidRPr="003E34E0" w:rsidRDefault="00E71C40" w:rsidP="00E71C40">
      <w:pPr>
        <w:spacing w:line="276" w:lineRule="auto"/>
        <w:ind w:left="426"/>
        <w:jc w:val="both"/>
        <w:rPr>
          <w:rFonts w:ascii="Arial" w:hAnsi="Arial" w:cs="Arial"/>
          <w:sz w:val="20"/>
          <w:szCs w:val="20"/>
          <w:lang w:eastAsia="pt-BR"/>
        </w:rPr>
      </w:pPr>
      <w:r>
        <w:rPr>
          <w:rFonts w:ascii="Arial" w:hAnsi="Arial" w:cs="Arial"/>
          <w:sz w:val="20"/>
          <w:szCs w:val="20"/>
          <w:lang w:eastAsia="pt-BR"/>
        </w:rPr>
        <w:t>g</w:t>
      </w:r>
      <w:r w:rsidRPr="003E34E0">
        <w:rPr>
          <w:rFonts w:ascii="Arial" w:hAnsi="Arial" w:cs="Arial"/>
          <w:sz w:val="20"/>
          <w:szCs w:val="20"/>
          <w:lang w:eastAsia="pt-BR"/>
        </w:rPr>
        <w:t>.</w:t>
      </w:r>
      <w:r>
        <w:rPr>
          <w:rFonts w:ascii="Arial" w:hAnsi="Arial" w:cs="Arial"/>
          <w:sz w:val="20"/>
          <w:szCs w:val="20"/>
          <w:lang w:eastAsia="pt-BR"/>
        </w:rPr>
        <w:t>4</w:t>
      </w:r>
      <w:r w:rsidRPr="003E34E0">
        <w:rPr>
          <w:rFonts w:ascii="Arial" w:hAnsi="Arial" w:cs="Arial"/>
          <w:sz w:val="20"/>
          <w:szCs w:val="20"/>
          <w:lang w:eastAsia="pt-BR"/>
        </w:rPr>
        <w:t>. A Contratada deverá disponibilizar profissionais devidamente capacitados e com conhecimento técnico compatível com as soluções objeto da contratação, responsabilizando-se pela qualidade e efetividade do treinamento, de modo a assegurar aos servidores e usuários indicados pela Administração condições adequadas para utilização, operação e administração das funcionalidades disponibilizadas.</w:t>
      </w:r>
    </w:p>
    <w:p w14:paraId="016E0C98" w14:textId="77777777" w:rsidR="00E71C40" w:rsidRPr="009B6473" w:rsidRDefault="00E71C40" w:rsidP="00E71C40">
      <w:pPr>
        <w:spacing w:line="276" w:lineRule="auto"/>
        <w:jc w:val="both"/>
        <w:rPr>
          <w:rFonts w:ascii="Arial" w:hAnsi="Arial" w:cs="Arial"/>
          <w:sz w:val="20"/>
          <w:szCs w:val="20"/>
        </w:rPr>
      </w:pPr>
      <w:r>
        <w:rPr>
          <w:rFonts w:ascii="Arial" w:hAnsi="Arial" w:cs="Arial"/>
          <w:sz w:val="20"/>
          <w:szCs w:val="20"/>
        </w:rPr>
        <w:t>h)</w:t>
      </w:r>
      <w:r w:rsidRPr="009B6473">
        <w:rPr>
          <w:rFonts w:ascii="Arial" w:hAnsi="Arial" w:cs="Arial"/>
          <w:sz w:val="20"/>
          <w:szCs w:val="20"/>
        </w:rPr>
        <w:t xml:space="preserve"> Parametrização colaborativa</w:t>
      </w:r>
    </w:p>
    <w:p w14:paraId="75E5C4B5" w14:textId="77777777" w:rsidR="00E71C40" w:rsidRPr="009B6473" w:rsidRDefault="00E71C40" w:rsidP="00E71C40">
      <w:pPr>
        <w:spacing w:line="276" w:lineRule="auto"/>
        <w:ind w:left="426"/>
        <w:jc w:val="both"/>
        <w:rPr>
          <w:rFonts w:ascii="Arial" w:hAnsi="Arial" w:cs="Arial"/>
          <w:sz w:val="20"/>
          <w:szCs w:val="20"/>
        </w:rPr>
      </w:pPr>
      <w:r>
        <w:rPr>
          <w:rFonts w:ascii="Arial" w:hAnsi="Arial" w:cs="Arial"/>
          <w:sz w:val="20"/>
          <w:szCs w:val="20"/>
        </w:rPr>
        <w:t>h</w:t>
      </w:r>
      <w:r w:rsidRPr="009B6473">
        <w:rPr>
          <w:rFonts w:ascii="Arial" w:hAnsi="Arial" w:cs="Arial"/>
          <w:sz w:val="20"/>
          <w:szCs w:val="20"/>
        </w:rPr>
        <w:t>.1. O escopo funcional está integralmente definido neste Termo de Referência. Durante a implantação, a contratada realizará levantamento de requisitos junto às Secretarias demandantes para parametrização, configuração e adequação das funcionalidades já previstas ao contexto operacional do Município, sendo vedada a inclusão de módulos ou soluções não previstos neste TR.</w:t>
      </w:r>
    </w:p>
    <w:p w14:paraId="0AB85B61" w14:textId="77777777" w:rsidR="00E71C40" w:rsidRPr="009B6473" w:rsidRDefault="00E71C40" w:rsidP="00E71C40">
      <w:pPr>
        <w:spacing w:line="276" w:lineRule="auto"/>
        <w:ind w:left="426"/>
        <w:jc w:val="both"/>
        <w:rPr>
          <w:rFonts w:ascii="Arial" w:hAnsi="Arial" w:cs="Arial"/>
          <w:sz w:val="20"/>
          <w:szCs w:val="20"/>
        </w:rPr>
      </w:pPr>
      <w:r>
        <w:rPr>
          <w:rFonts w:ascii="Arial" w:hAnsi="Arial" w:cs="Arial"/>
          <w:sz w:val="20"/>
          <w:szCs w:val="20"/>
        </w:rPr>
        <w:t>h</w:t>
      </w:r>
      <w:r w:rsidRPr="009B6473">
        <w:rPr>
          <w:rFonts w:ascii="Arial" w:hAnsi="Arial" w:cs="Arial"/>
          <w:sz w:val="20"/>
          <w:szCs w:val="20"/>
        </w:rPr>
        <w:t>.2. As especificações de parametrização serão formalizadas em documento elaborado pela contratada e validado pelas Secretarias, limitando-se ao detalhamento e configuração do escopo licitado.</w:t>
      </w:r>
    </w:p>
    <w:p w14:paraId="5D964E69" w14:textId="77777777" w:rsidR="00E71C40" w:rsidRPr="009B6473" w:rsidRDefault="00E71C40" w:rsidP="00E71C40">
      <w:pPr>
        <w:spacing w:line="276" w:lineRule="auto"/>
        <w:jc w:val="both"/>
        <w:rPr>
          <w:rFonts w:ascii="Arial" w:hAnsi="Arial" w:cs="Arial"/>
          <w:sz w:val="20"/>
          <w:szCs w:val="20"/>
        </w:rPr>
      </w:pPr>
      <w:r>
        <w:rPr>
          <w:rFonts w:ascii="Arial" w:hAnsi="Arial" w:cs="Arial"/>
          <w:sz w:val="20"/>
          <w:szCs w:val="20"/>
        </w:rPr>
        <w:t>i)</w:t>
      </w:r>
      <w:r w:rsidRPr="009B6473">
        <w:rPr>
          <w:rFonts w:ascii="Arial" w:hAnsi="Arial" w:cs="Arial"/>
          <w:sz w:val="20"/>
          <w:szCs w:val="20"/>
        </w:rPr>
        <w:t xml:space="preserve"> Propriedade dos Dados, Portabilidade e Transição Contratual</w:t>
      </w:r>
    </w:p>
    <w:p w14:paraId="6A4AF87F" w14:textId="77777777" w:rsidR="00E71C40" w:rsidRPr="009B6473" w:rsidRDefault="00E71C40" w:rsidP="00E71C40">
      <w:pPr>
        <w:spacing w:line="276" w:lineRule="auto"/>
        <w:ind w:left="426"/>
        <w:jc w:val="both"/>
        <w:rPr>
          <w:rFonts w:ascii="Arial" w:hAnsi="Arial" w:cs="Arial"/>
          <w:sz w:val="20"/>
          <w:szCs w:val="20"/>
        </w:rPr>
      </w:pPr>
      <w:r>
        <w:rPr>
          <w:rFonts w:ascii="Arial" w:hAnsi="Arial" w:cs="Arial"/>
          <w:sz w:val="20"/>
          <w:szCs w:val="20"/>
        </w:rPr>
        <w:lastRenderedPageBreak/>
        <w:t>i</w:t>
      </w:r>
      <w:r w:rsidRPr="009B6473">
        <w:rPr>
          <w:rFonts w:ascii="Arial" w:hAnsi="Arial" w:cs="Arial"/>
          <w:sz w:val="20"/>
          <w:szCs w:val="20"/>
        </w:rPr>
        <w:t xml:space="preserve">.1. Titularidade Incondicional: Todos os dados, informações, documentos, cadastros, relatórios, históricos, imagens e arquivos armazenados ou produzidos durante a execução dos serviços são de propriedade exclusiva e inalienável do Município de Mandaguaçu/PR.  </w:t>
      </w:r>
    </w:p>
    <w:p w14:paraId="592BFE9F" w14:textId="77777777" w:rsidR="00E71C40" w:rsidRPr="009B6473" w:rsidRDefault="00E71C40" w:rsidP="00E71C40">
      <w:pPr>
        <w:spacing w:line="276" w:lineRule="auto"/>
        <w:ind w:left="426"/>
        <w:jc w:val="both"/>
        <w:rPr>
          <w:rFonts w:ascii="Arial" w:hAnsi="Arial" w:cs="Arial"/>
          <w:sz w:val="20"/>
          <w:szCs w:val="20"/>
        </w:rPr>
      </w:pPr>
      <w:r>
        <w:rPr>
          <w:rFonts w:ascii="Arial" w:hAnsi="Arial" w:cs="Arial"/>
          <w:sz w:val="20"/>
          <w:szCs w:val="20"/>
        </w:rPr>
        <w:t>i</w:t>
      </w:r>
      <w:r w:rsidRPr="009B6473">
        <w:rPr>
          <w:rFonts w:ascii="Arial" w:hAnsi="Arial" w:cs="Arial"/>
          <w:sz w:val="20"/>
          <w:szCs w:val="20"/>
        </w:rPr>
        <w:t xml:space="preserve">.2. Dever de Portabilidade ao Final do Contrato: Ao término do contrato (seja por encerramento do prazo de vigência, não prorrogação ou rescisão por qualquer motivo), a CONTRATADA deverá fornecer ao Município a cópia integral e atualizada de toda a base de dados das soluções.  </w:t>
      </w:r>
    </w:p>
    <w:p w14:paraId="07D3F57A" w14:textId="77777777" w:rsidR="00E71C40" w:rsidRPr="009B6473" w:rsidRDefault="00E71C40" w:rsidP="00E71C40">
      <w:pPr>
        <w:spacing w:line="276" w:lineRule="auto"/>
        <w:ind w:left="426"/>
        <w:jc w:val="both"/>
        <w:rPr>
          <w:rFonts w:ascii="Arial" w:hAnsi="Arial" w:cs="Arial"/>
          <w:sz w:val="20"/>
          <w:szCs w:val="20"/>
        </w:rPr>
      </w:pPr>
      <w:r>
        <w:rPr>
          <w:rFonts w:ascii="Arial" w:hAnsi="Arial" w:cs="Arial"/>
          <w:sz w:val="20"/>
          <w:szCs w:val="20"/>
        </w:rPr>
        <w:t>i</w:t>
      </w:r>
      <w:r w:rsidRPr="009B6473">
        <w:rPr>
          <w:rFonts w:ascii="Arial" w:hAnsi="Arial" w:cs="Arial"/>
          <w:sz w:val="20"/>
          <w:szCs w:val="20"/>
        </w:rPr>
        <w:t>.3. Formatos e Estrutura: A devolução da base de dados deverá ser realizada sem qualquer custo adicional para a Administração, observando as seguintes condições técnicas:</w:t>
      </w:r>
    </w:p>
    <w:p w14:paraId="697D0962" w14:textId="77777777" w:rsidR="00E71C40" w:rsidRPr="009B6473" w:rsidRDefault="00E71C40" w:rsidP="00E71C40">
      <w:pPr>
        <w:spacing w:line="276" w:lineRule="auto"/>
        <w:ind w:left="709"/>
        <w:jc w:val="both"/>
        <w:rPr>
          <w:rFonts w:ascii="Arial" w:hAnsi="Arial" w:cs="Arial"/>
          <w:sz w:val="20"/>
          <w:szCs w:val="20"/>
        </w:rPr>
      </w:pPr>
      <w:r>
        <w:rPr>
          <w:rFonts w:ascii="Arial" w:hAnsi="Arial" w:cs="Arial"/>
          <w:sz w:val="20"/>
          <w:szCs w:val="20"/>
        </w:rPr>
        <w:t>i.3.1</w:t>
      </w:r>
      <w:r w:rsidRPr="009B6473">
        <w:rPr>
          <w:rFonts w:ascii="Arial" w:hAnsi="Arial" w:cs="Arial"/>
          <w:sz w:val="20"/>
          <w:szCs w:val="20"/>
        </w:rPr>
        <w:t xml:space="preserve"> Banco de Dados: Exportação integral dos dados em formato estruturado, aberto e de padrão de mercado (ex.: SQL, JSON, CSV ou XML);</w:t>
      </w:r>
    </w:p>
    <w:p w14:paraId="7CDDDA0D" w14:textId="77777777" w:rsidR="00E71C40" w:rsidRPr="009B6473" w:rsidRDefault="00E71C40" w:rsidP="00E71C40">
      <w:pPr>
        <w:spacing w:line="276" w:lineRule="auto"/>
        <w:ind w:left="709"/>
        <w:jc w:val="both"/>
        <w:rPr>
          <w:rFonts w:ascii="Arial" w:hAnsi="Arial" w:cs="Arial"/>
          <w:sz w:val="20"/>
          <w:szCs w:val="20"/>
        </w:rPr>
      </w:pPr>
      <w:r>
        <w:rPr>
          <w:rFonts w:ascii="Arial" w:hAnsi="Arial" w:cs="Arial"/>
          <w:sz w:val="20"/>
          <w:szCs w:val="20"/>
        </w:rPr>
        <w:t>i.3.2.</w:t>
      </w:r>
      <w:r w:rsidRPr="009B6473">
        <w:rPr>
          <w:rFonts w:ascii="Arial" w:hAnsi="Arial" w:cs="Arial"/>
          <w:sz w:val="20"/>
          <w:szCs w:val="20"/>
        </w:rPr>
        <w:t xml:space="preserve"> Acervo de Arquivos: Cópia organizada de todos os arquivos digitais vinculados ao sistema (documentos em PDF, imagens, fotos de cadastros, anexos de licitações, matérias de diário oficial e mídias);</w:t>
      </w:r>
    </w:p>
    <w:p w14:paraId="660322AD" w14:textId="77777777" w:rsidR="00E71C40" w:rsidRPr="009B6473" w:rsidRDefault="00E71C40" w:rsidP="00E71C40">
      <w:pPr>
        <w:spacing w:line="276" w:lineRule="auto"/>
        <w:ind w:left="709"/>
        <w:jc w:val="both"/>
        <w:rPr>
          <w:rFonts w:ascii="Arial" w:hAnsi="Arial" w:cs="Arial"/>
          <w:sz w:val="20"/>
          <w:szCs w:val="20"/>
        </w:rPr>
      </w:pPr>
      <w:r>
        <w:rPr>
          <w:rFonts w:ascii="Arial" w:hAnsi="Arial" w:cs="Arial"/>
          <w:sz w:val="20"/>
          <w:szCs w:val="20"/>
        </w:rPr>
        <w:t>i.3.3.</w:t>
      </w:r>
      <w:r w:rsidRPr="009B6473">
        <w:rPr>
          <w:rFonts w:ascii="Arial" w:hAnsi="Arial" w:cs="Arial"/>
          <w:sz w:val="20"/>
          <w:szCs w:val="20"/>
        </w:rPr>
        <w:t xml:space="preserve"> Dicionário de Dados: Disponibilização da documentação descritiva da estrutura do banco de dados (modelagem de dados/dicionário de dados), identificando tabelas, campos e relacionamentos, de modo a viabilizar a correta interpretação e migração dos dados para outro sistema. </w:t>
      </w:r>
    </w:p>
    <w:p w14:paraId="21562DBA" w14:textId="77777777" w:rsidR="00E71C40" w:rsidRPr="009B6473" w:rsidRDefault="00E71C40" w:rsidP="00E71C40">
      <w:pPr>
        <w:spacing w:line="276" w:lineRule="auto"/>
        <w:ind w:left="426"/>
        <w:jc w:val="both"/>
        <w:rPr>
          <w:rFonts w:ascii="Arial" w:hAnsi="Arial" w:cs="Arial"/>
          <w:sz w:val="20"/>
          <w:szCs w:val="20"/>
        </w:rPr>
      </w:pPr>
      <w:r>
        <w:rPr>
          <w:rFonts w:ascii="Arial" w:hAnsi="Arial" w:cs="Arial"/>
          <w:sz w:val="20"/>
          <w:szCs w:val="20"/>
        </w:rPr>
        <w:t>j)</w:t>
      </w:r>
      <w:r w:rsidRPr="009B6473">
        <w:rPr>
          <w:rFonts w:ascii="Arial" w:hAnsi="Arial" w:cs="Arial"/>
          <w:sz w:val="20"/>
          <w:szCs w:val="20"/>
        </w:rPr>
        <w:t xml:space="preserve"> Prazos de Entrega: O arquivo com a base de dados completa e os acervos anexos deverão ser entregues ao Município em até 15 (quinze) dias corridos contados da notificação de encerramento do contrato ou da data de término da vigência</w:t>
      </w:r>
    </w:p>
    <w:p w14:paraId="0224FB1C" w14:textId="77777777" w:rsidR="00E71C40" w:rsidRPr="00683DAE" w:rsidRDefault="00E71C40" w:rsidP="00E71C40">
      <w:pPr>
        <w:suppressAutoHyphens w:val="0"/>
        <w:spacing w:line="276" w:lineRule="auto"/>
        <w:jc w:val="both"/>
        <w:rPr>
          <w:kern w:val="0"/>
          <w:lang w:eastAsia="pt-BR"/>
        </w:rPr>
      </w:pPr>
      <w:r>
        <w:rPr>
          <w:rFonts w:ascii="Arial" w:hAnsi="Arial" w:cs="Arial"/>
          <w:kern w:val="0"/>
          <w:sz w:val="20"/>
          <w:szCs w:val="20"/>
          <w:lang w:eastAsia="pt-BR"/>
        </w:rPr>
        <w:t>k)</w:t>
      </w:r>
      <w:r w:rsidRPr="00CA1850">
        <w:rPr>
          <w:rFonts w:ascii="Arial" w:hAnsi="Arial" w:cs="Arial"/>
          <w:kern w:val="0"/>
          <w:sz w:val="20"/>
          <w:szCs w:val="20"/>
          <w:lang w:eastAsia="pt-BR"/>
        </w:rPr>
        <w:t>Durante toda a vigência contratual, a contratada deverá prestar serviços de hospedagem, manutenção corretiva, preventiva,</w:t>
      </w:r>
      <w:r>
        <w:rPr>
          <w:rFonts w:ascii="Arial" w:hAnsi="Arial" w:cs="Arial"/>
          <w:kern w:val="0"/>
          <w:sz w:val="20"/>
          <w:szCs w:val="20"/>
          <w:lang w:eastAsia="pt-BR"/>
        </w:rPr>
        <w:t xml:space="preserve"> </w:t>
      </w:r>
      <w:r w:rsidRPr="009901C4">
        <w:rPr>
          <w:rFonts w:ascii="Arial" w:hAnsi="Arial" w:cs="Arial"/>
          <w:kern w:val="0"/>
          <w:sz w:val="20"/>
          <w:szCs w:val="20"/>
          <w:lang w:eastAsia="pt-BR"/>
        </w:rPr>
        <w:t>adaptativa (restrita às adequações das funcionalidades já contratadas) suporte técnico especializado e atualização tecnológica das plataformas, garantindo sua plena operacionalidade e disponibilidade aos usuários.</w:t>
      </w:r>
    </w:p>
    <w:p w14:paraId="76EBD457" w14:textId="148FAD5F" w:rsidR="00887662" w:rsidRPr="004827F2" w:rsidRDefault="00887662" w:rsidP="00484426">
      <w:pPr>
        <w:spacing w:before="120"/>
        <w:jc w:val="both"/>
        <w:rPr>
          <w:color w:val="FFFFFF" w:themeColor="background1"/>
        </w:rPr>
      </w:pPr>
      <w:r w:rsidRPr="004827F2">
        <w:t>CLÁUSULA QUARTA – SUBCONTRATAÇÃO</w:t>
      </w:r>
    </w:p>
    <w:p w14:paraId="503DFC33" w14:textId="7084DBCC" w:rsidR="00887662" w:rsidRPr="00725D79" w:rsidRDefault="00A74924" w:rsidP="00A74924">
      <w:pPr>
        <w:pStyle w:val="Nvel2-Red"/>
        <w:numPr>
          <w:ilvl w:val="0"/>
          <w:numId w:val="0"/>
        </w:numPr>
        <w:spacing w:after="288"/>
        <w:ind w:left="142"/>
        <w:rPr>
          <w:color w:val="auto"/>
        </w:rPr>
      </w:pPr>
      <w:r>
        <w:rPr>
          <w:color w:val="auto"/>
        </w:rPr>
        <w:t>4.1.</w:t>
      </w:r>
      <w:r w:rsidR="00886550">
        <w:rPr>
          <w:color w:val="auto"/>
        </w:rPr>
        <w:t>Não s</w:t>
      </w:r>
      <w:r w:rsidR="00887662" w:rsidRPr="00725D79">
        <w:rPr>
          <w:color w:val="auto"/>
        </w:rPr>
        <w:t>erá admitida a subcontratação do objeto contratual.</w:t>
      </w:r>
    </w:p>
    <w:p w14:paraId="75010E42" w14:textId="77777777" w:rsidR="00887662" w:rsidRPr="00362E67" w:rsidRDefault="00887662" w:rsidP="001E23F8">
      <w:pPr>
        <w:pStyle w:val="Nivel01"/>
        <w:suppressAutoHyphens w:val="0"/>
        <w:rPr>
          <w:rFonts w:hint="eastAsia"/>
          <w:color w:val="FFFFFF" w:themeColor="background1"/>
        </w:rPr>
      </w:pPr>
      <w:r w:rsidRPr="004827F2">
        <w:t xml:space="preserve">CLÁUSULA QUINTA </w:t>
      </w:r>
      <w:r>
        <w:t>–</w:t>
      </w:r>
      <w:r w:rsidRPr="004827F2">
        <w:t xml:space="preserve"> PREÇO</w:t>
      </w:r>
      <w:r>
        <w:t xml:space="preserve"> </w:t>
      </w:r>
      <w:r w:rsidRPr="004827F2">
        <w:t>(</w:t>
      </w:r>
      <w:hyperlink r:id="rId19" w:anchor="art92" w:history="1">
        <w:r w:rsidRPr="004827F2">
          <w:rPr>
            <w:rStyle w:val="Hyperlink"/>
          </w:rPr>
          <w:t>art. 92, V)</w:t>
        </w:r>
      </w:hyperlink>
    </w:p>
    <w:p w14:paraId="448D0318" w14:textId="21BE33F2" w:rsidR="00887662" w:rsidRPr="006F39C1" w:rsidRDefault="00A74924" w:rsidP="001E23F8">
      <w:pPr>
        <w:pStyle w:val="Nvel2-Red"/>
        <w:numPr>
          <w:ilvl w:val="0"/>
          <w:numId w:val="0"/>
        </w:numPr>
        <w:spacing w:after="288"/>
        <w:rPr>
          <w:color w:val="auto"/>
          <w:highlight w:val="yellow"/>
        </w:rPr>
      </w:pPr>
      <w:r>
        <w:rPr>
          <w:color w:val="auto"/>
          <w:highlight w:val="yellow"/>
          <w:lang w:eastAsia="en-US"/>
        </w:rPr>
        <w:t>5.1.</w:t>
      </w:r>
      <w:r w:rsidR="00887662" w:rsidRPr="006F39C1">
        <w:rPr>
          <w:color w:val="auto"/>
          <w:highlight w:val="yellow"/>
          <w:lang w:eastAsia="en-US"/>
        </w:rPr>
        <w:t xml:space="preserve">O valor </w:t>
      </w:r>
      <w:r w:rsidR="00887662" w:rsidRPr="006F39C1">
        <w:rPr>
          <w:color w:val="ED7D31" w:themeColor="accent2"/>
          <w:highlight w:val="yellow"/>
          <w:lang w:eastAsia="en-US"/>
        </w:rPr>
        <w:t xml:space="preserve">por </w:t>
      </w:r>
      <w:r w:rsidR="00BA7C16">
        <w:rPr>
          <w:color w:val="ED7D31" w:themeColor="accent2"/>
          <w:highlight w:val="yellow"/>
          <w:lang w:eastAsia="en-US"/>
        </w:rPr>
        <w:t>lote</w:t>
      </w:r>
      <w:r w:rsidR="00887662">
        <w:rPr>
          <w:color w:val="auto"/>
          <w:highlight w:val="yellow"/>
          <w:lang w:eastAsia="en-US"/>
        </w:rPr>
        <w:t xml:space="preserve"> </w:t>
      </w:r>
      <w:r w:rsidR="0041463B">
        <w:rPr>
          <w:color w:val="auto"/>
          <w:highlight w:val="yellow"/>
          <w:lang w:eastAsia="en-US"/>
        </w:rPr>
        <w:t>d</w:t>
      </w:r>
      <w:r w:rsidR="00887662">
        <w:rPr>
          <w:color w:val="auto"/>
          <w:highlight w:val="yellow"/>
          <w:lang w:eastAsia="en-US"/>
        </w:rPr>
        <w:t xml:space="preserve">o contrato </w:t>
      </w:r>
      <w:r w:rsidR="00887662" w:rsidRPr="006F39C1">
        <w:rPr>
          <w:color w:val="auto"/>
          <w:highlight w:val="yellow"/>
          <w:lang w:eastAsia="en-US"/>
        </w:rPr>
        <w:t>é de R$ .......... (.....).</w:t>
      </w:r>
    </w:p>
    <w:p w14:paraId="11522A90" w14:textId="0FE667CD" w:rsidR="00887662" w:rsidRPr="004827F2" w:rsidRDefault="00A74924" w:rsidP="001E23F8">
      <w:pPr>
        <w:pStyle w:val="Nivel2"/>
        <w:autoSpaceDE/>
        <w:autoSpaceDN/>
        <w:adjustRightInd/>
        <w:spacing w:after="288"/>
      </w:pPr>
      <w:r>
        <w:t>5.2.</w:t>
      </w:r>
      <w:r w:rsidR="00887662" w:rsidRPr="004827F2">
        <w:t xml:space="preserve">No valor acima estão incluídas todas as despesas ordinárias diretas e indiretas decorrentes da execução do objeto, </w:t>
      </w:r>
      <w:r w:rsidR="00887662" w:rsidRPr="004E64AA">
        <w:t>inclusive</w:t>
      </w:r>
      <w:r w:rsidR="00887662" w:rsidRPr="004827F2">
        <w:t xml:space="preserve"> tributos e/ou impostos, encargos sociais, trabalhistas, previdenciários, fiscais e comerciais incidentes, taxa de administração, frete, seguro e outros necessários ao cumprimento integral do objeto da contratação.</w:t>
      </w:r>
    </w:p>
    <w:p w14:paraId="50C1DBE3" w14:textId="77777777" w:rsidR="00174BCC" w:rsidRPr="00174BCC" w:rsidRDefault="00887662" w:rsidP="00174BCC">
      <w:pPr>
        <w:pStyle w:val="Nivel01"/>
        <w:suppressAutoHyphens w:val="0"/>
        <w:autoSpaceDN w:val="0"/>
        <w:rPr>
          <w:rFonts w:ascii="Arial" w:hAnsi="Arial" w:cs="Arial"/>
        </w:rPr>
      </w:pPr>
      <w:r w:rsidRPr="004827F2">
        <w:t xml:space="preserve">CLÁUSULA SEXTA - PAGAMENTO </w:t>
      </w:r>
    </w:p>
    <w:p w14:paraId="6DAB3514" w14:textId="77777777" w:rsidR="00BC65A4" w:rsidRPr="00BC65A4" w:rsidRDefault="00450D82" w:rsidP="00BC65A4">
      <w:pPr>
        <w:tabs>
          <w:tab w:val="left" w:pos="585"/>
        </w:tabs>
        <w:suppressAutoHyphens w:val="0"/>
        <w:autoSpaceDE w:val="0"/>
        <w:autoSpaceDN w:val="0"/>
        <w:ind w:right="158"/>
        <w:jc w:val="both"/>
        <w:rPr>
          <w:rFonts w:ascii="Arial" w:hAnsi="Arial" w:cs="Arial"/>
          <w:sz w:val="20"/>
          <w:szCs w:val="20"/>
        </w:rPr>
      </w:pPr>
      <w:r w:rsidRPr="00BC65A4">
        <w:rPr>
          <w:rFonts w:ascii="Arial" w:hAnsi="Arial" w:cs="Arial"/>
          <w:sz w:val="20"/>
          <w:szCs w:val="20"/>
        </w:rPr>
        <w:t xml:space="preserve">6.1. </w:t>
      </w:r>
      <w:r w:rsidR="00BC65A4" w:rsidRPr="00BC65A4">
        <w:rPr>
          <w:rFonts w:ascii="Arial" w:hAnsi="Arial" w:cs="Arial"/>
          <w:sz w:val="20"/>
          <w:szCs w:val="20"/>
        </w:rPr>
        <w:t>O pagamento será efetuado até o 30º (vigésimo) dia posterior à data de apresentação das</w:t>
      </w:r>
      <w:r w:rsidR="00BC65A4" w:rsidRPr="00BC65A4">
        <w:rPr>
          <w:rFonts w:ascii="Arial" w:hAnsi="Arial" w:cs="Arial"/>
          <w:spacing w:val="1"/>
          <w:sz w:val="20"/>
          <w:szCs w:val="20"/>
        </w:rPr>
        <w:t xml:space="preserve"> </w:t>
      </w:r>
      <w:r w:rsidR="00BC65A4" w:rsidRPr="00BC65A4">
        <w:rPr>
          <w:rFonts w:ascii="Arial" w:hAnsi="Arial" w:cs="Arial"/>
          <w:sz w:val="20"/>
          <w:szCs w:val="20"/>
        </w:rPr>
        <w:t>Faturas/Notas Fiscais, em consonância com a Ordem de Fornecimento, requisição ou documento</w:t>
      </w:r>
      <w:r w:rsidR="00BC65A4" w:rsidRPr="00BC65A4">
        <w:rPr>
          <w:rFonts w:ascii="Arial" w:hAnsi="Arial" w:cs="Arial"/>
          <w:spacing w:val="1"/>
          <w:sz w:val="20"/>
          <w:szCs w:val="20"/>
        </w:rPr>
        <w:t xml:space="preserve"> </w:t>
      </w:r>
      <w:r w:rsidR="00BC65A4" w:rsidRPr="00BC65A4">
        <w:rPr>
          <w:rFonts w:ascii="Arial" w:hAnsi="Arial" w:cs="Arial"/>
          <w:sz w:val="20"/>
          <w:szCs w:val="20"/>
        </w:rPr>
        <w:t>equivalente, efetuados pelo Departamento competente, sendo atestado pelo órgão competente o</w:t>
      </w:r>
      <w:r w:rsidR="00BC65A4" w:rsidRPr="00BC65A4">
        <w:rPr>
          <w:rFonts w:ascii="Arial" w:hAnsi="Arial" w:cs="Arial"/>
          <w:spacing w:val="1"/>
          <w:sz w:val="20"/>
          <w:szCs w:val="20"/>
        </w:rPr>
        <w:t xml:space="preserve"> </w:t>
      </w:r>
      <w:r w:rsidR="00BC65A4" w:rsidRPr="00BC65A4">
        <w:rPr>
          <w:rFonts w:ascii="Arial" w:hAnsi="Arial" w:cs="Arial"/>
          <w:sz w:val="20"/>
          <w:szCs w:val="20"/>
        </w:rPr>
        <w:t>cumprimento das obrigações devidas por parte da empresa fornecedora apresentando respectiva</w:t>
      </w:r>
      <w:r w:rsidR="00BC65A4" w:rsidRPr="00BC65A4">
        <w:rPr>
          <w:rFonts w:ascii="Arial" w:hAnsi="Arial" w:cs="Arial"/>
          <w:spacing w:val="1"/>
          <w:sz w:val="20"/>
          <w:szCs w:val="20"/>
        </w:rPr>
        <w:t xml:space="preserve"> </w:t>
      </w:r>
      <w:r w:rsidR="00BC65A4" w:rsidRPr="00BC65A4">
        <w:rPr>
          <w:rFonts w:ascii="Arial" w:hAnsi="Arial" w:cs="Arial"/>
          <w:sz w:val="20"/>
          <w:szCs w:val="20"/>
        </w:rPr>
        <w:t>medição.</w:t>
      </w:r>
    </w:p>
    <w:p w14:paraId="3774A9AC" w14:textId="13109CF8" w:rsidR="00174BCC" w:rsidRPr="003F0243" w:rsidRDefault="00174BCC" w:rsidP="00174BCC">
      <w:pPr>
        <w:autoSpaceDN w:val="0"/>
        <w:jc w:val="both"/>
        <w:rPr>
          <w:rFonts w:ascii="Arial" w:hAnsi="Arial" w:cs="Arial"/>
          <w:b/>
          <w:sz w:val="20"/>
          <w:szCs w:val="20"/>
        </w:rPr>
      </w:pPr>
      <w:r w:rsidRPr="00BC65A4">
        <w:rPr>
          <w:rStyle w:val="Hyperlink"/>
          <w:rFonts w:ascii="Arial" w:eastAsia="Lucida Sans Unicode" w:hAnsi="Arial" w:cs="Arial"/>
          <w:color w:val="000000" w:themeColor="text1"/>
          <w:sz w:val="20"/>
          <w:szCs w:val="20"/>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6.2.</w:t>
      </w:r>
      <w:r w:rsidRPr="003F0243">
        <w:rPr>
          <w:rFonts w:ascii="Arial" w:hAnsi="Arial" w:cs="Arial"/>
          <w:sz w:val="20"/>
          <w:szCs w:val="20"/>
        </w:rPr>
        <w:t xml:space="preserve">O pagamento será realizado através de crédito em conta corrente; </w:t>
      </w:r>
    </w:p>
    <w:p w14:paraId="119E0241" w14:textId="0CCC2442" w:rsidR="00174BCC" w:rsidRPr="003F0243" w:rsidRDefault="00174BCC" w:rsidP="00174BCC">
      <w:pPr>
        <w:autoSpaceDN w:val="0"/>
        <w:jc w:val="both"/>
        <w:rPr>
          <w:rFonts w:ascii="Arial" w:hAnsi="Arial" w:cs="Arial"/>
          <w:b/>
          <w:sz w:val="20"/>
          <w:szCs w:val="20"/>
        </w:rPr>
      </w:pPr>
      <w:r>
        <w:rPr>
          <w:rFonts w:ascii="Arial" w:hAnsi="Arial" w:cs="Arial"/>
          <w:sz w:val="20"/>
          <w:szCs w:val="20"/>
        </w:rPr>
        <w:t>6.3.</w:t>
      </w:r>
      <w:r w:rsidRPr="003F0243">
        <w:rPr>
          <w:rFonts w:ascii="Arial" w:hAnsi="Arial" w:cs="Arial"/>
          <w:sz w:val="20"/>
          <w:szCs w:val="20"/>
        </w:rPr>
        <w:t>Quando do pagamento, será efetuada a retenção tributária prevista na legislação aplicável;</w:t>
      </w:r>
    </w:p>
    <w:p w14:paraId="75C93820" w14:textId="7C763DFD" w:rsidR="00174BCC" w:rsidRPr="003F0243" w:rsidRDefault="00174BCC" w:rsidP="00174BCC">
      <w:pPr>
        <w:autoSpaceDN w:val="0"/>
        <w:jc w:val="both"/>
        <w:rPr>
          <w:rFonts w:ascii="Arial" w:hAnsi="Arial" w:cs="Arial"/>
          <w:b/>
          <w:sz w:val="20"/>
          <w:szCs w:val="20"/>
        </w:rPr>
      </w:pPr>
      <w:r>
        <w:rPr>
          <w:rFonts w:ascii="Arial" w:hAnsi="Arial" w:cs="Arial"/>
          <w:sz w:val="20"/>
          <w:szCs w:val="20"/>
        </w:rPr>
        <w:t>6.4.</w:t>
      </w:r>
      <w:r w:rsidRPr="003F0243">
        <w:rPr>
          <w:rFonts w:ascii="Arial" w:hAnsi="Arial" w:cs="Arial"/>
          <w:sz w:val="20"/>
          <w:szCs w:val="20"/>
        </w:rPr>
        <w:t>Independentemente do percentual de tributo inserido na planilha, quando houver, serão retidos na fonte, quando da realização do pagamento, os percentuais estabelecidos na legislação vigente;</w:t>
      </w:r>
    </w:p>
    <w:p w14:paraId="437B0C86" w14:textId="0B534226" w:rsidR="00174BCC" w:rsidRPr="003F0243" w:rsidRDefault="00174BCC" w:rsidP="00174BCC">
      <w:pPr>
        <w:autoSpaceDN w:val="0"/>
        <w:jc w:val="both"/>
        <w:rPr>
          <w:rFonts w:ascii="Arial" w:hAnsi="Arial" w:cs="Arial"/>
          <w:b/>
          <w:sz w:val="20"/>
          <w:szCs w:val="20"/>
        </w:rPr>
      </w:pPr>
      <w:r>
        <w:rPr>
          <w:rFonts w:ascii="Arial" w:hAnsi="Arial" w:cs="Arial"/>
          <w:sz w:val="20"/>
          <w:szCs w:val="20"/>
        </w:rPr>
        <w:t>6.5.</w:t>
      </w:r>
      <w:r w:rsidRPr="003F0243">
        <w:rPr>
          <w:rFonts w:ascii="Arial" w:hAnsi="Arial" w:cs="Arial"/>
          <w:sz w:val="20"/>
          <w:szCs w:val="20"/>
        </w:rPr>
        <w:t xml:space="preserve">O contratado regularmente optante pelo Simples Nacional, nos termos da </w:t>
      </w:r>
      <w:hyperlink r:id="rId20">
        <w:r w:rsidRPr="003F0243">
          <w:rPr>
            <w:rStyle w:val="Hyperlink"/>
            <w:rFonts w:ascii="Arial" w:eastAsia="Lucida Sans Unicode" w:hAnsi="Arial" w:cs="Arial"/>
            <w:sz w:val="20"/>
            <w:szCs w:val="20"/>
          </w:rPr>
          <w:t>Lei Complementar nº 123, de 2006</w:t>
        </w:r>
      </w:hyperlink>
      <w:r w:rsidRPr="003F0243">
        <w:rPr>
          <w:rFonts w:ascii="Arial" w:hAnsi="Arial" w:cs="Arial"/>
          <w:sz w:val="20"/>
          <w:szCs w:val="20"/>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7697613" w14:textId="141D62F4" w:rsidR="00887662" w:rsidRPr="004827F2" w:rsidRDefault="00887662" w:rsidP="00174BCC">
      <w:pPr>
        <w:pStyle w:val="Nivel01"/>
        <w:suppressAutoHyphens w:val="0"/>
        <w:rPr>
          <w:rFonts w:hint="eastAsia"/>
          <w:color w:val="FFFFFF" w:themeColor="background1"/>
        </w:rPr>
      </w:pPr>
      <w:r w:rsidRPr="004827F2">
        <w:lastRenderedPageBreak/>
        <w:t xml:space="preserve">CLÁUSULA SÉTIMA - REAJUSTE </w:t>
      </w:r>
    </w:p>
    <w:p w14:paraId="03E39CF5" w14:textId="248F6B69" w:rsidR="00887662" w:rsidRPr="006F39C1" w:rsidRDefault="00174BCC" w:rsidP="00174BCC">
      <w:pPr>
        <w:pStyle w:val="Nivel2"/>
        <w:autoSpaceDE/>
        <w:autoSpaceDN/>
        <w:adjustRightInd/>
        <w:spacing w:after="288"/>
        <w:rPr>
          <w:highlight w:val="yellow"/>
        </w:rPr>
      </w:pPr>
      <w:r>
        <w:t>7.1.</w:t>
      </w:r>
      <w:r w:rsidR="00887662" w:rsidRPr="004827F2">
        <w:t>Os preços inicialmente contratados são fixos e irreajustáveis no prazo de um ano</w:t>
      </w:r>
      <w:r>
        <w:t>.</w:t>
      </w:r>
    </w:p>
    <w:p w14:paraId="4E09259D" w14:textId="352D6E5B" w:rsidR="00887662" w:rsidRPr="004827F2" w:rsidRDefault="00174BCC" w:rsidP="00174BCC">
      <w:pPr>
        <w:pStyle w:val="Nivel2"/>
        <w:autoSpaceDE/>
        <w:autoSpaceDN/>
        <w:adjustRightInd/>
        <w:spacing w:after="288"/>
      </w:pPr>
      <w:r>
        <w:t>7.2.</w:t>
      </w:r>
      <w:r w:rsidR="00887662" w:rsidRPr="004827F2">
        <w:t xml:space="preserve">Após o interregno de um ano, e </w:t>
      </w:r>
      <w:r w:rsidR="00887662" w:rsidRPr="00DF5501">
        <w:t>independentemente de pedido do contratado,</w:t>
      </w:r>
      <w:r w:rsidR="00887662" w:rsidRPr="004827F2">
        <w:t xml:space="preserve"> os preços iniciais serão reajustados, mediante a aplicação, pelo contratante, do índice</w:t>
      </w:r>
      <w:r>
        <w:t xml:space="preserve"> IPCA/IBGE do periodo</w:t>
      </w:r>
      <w:r w:rsidR="00887662" w:rsidRPr="004827F2">
        <w:rPr>
          <w:i/>
          <w:iCs/>
        </w:rPr>
        <w:t>,</w:t>
      </w:r>
      <w:r w:rsidR="00887662" w:rsidRPr="004827F2">
        <w:t xml:space="preserve"> exclusivamente para as obrigações iniciadas e concluídas após a ocorrência da anualidade.</w:t>
      </w:r>
    </w:p>
    <w:p w14:paraId="4FF4E43B" w14:textId="2C6E81D9" w:rsidR="00887662" w:rsidRPr="004827F2" w:rsidRDefault="00BD3E67" w:rsidP="00BD3E67">
      <w:pPr>
        <w:pStyle w:val="Nivel2"/>
        <w:autoSpaceDE/>
        <w:autoSpaceDN/>
        <w:adjustRightInd/>
        <w:spacing w:after="288"/>
        <w:ind w:left="284"/>
      </w:pPr>
      <w:r>
        <w:t>7.3.</w:t>
      </w:r>
      <w:r w:rsidR="00887662" w:rsidRPr="004827F2">
        <w:t xml:space="preserve">Nos reajustes subsequentes ao primeiro, o interregno mínimo de um ano será contado a partir dos efeitos financeiros do último </w:t>
      </w:r>
      <w:r w:rsidR="00887662" w:rsidRPr="004E64AA">
        <w:t>reajuste</w:t>
      </w:r>
      <w:r w:rsidR="00887662" w:rsidRPr="004827F2">
        <w:t>.</w:t>
      </w:r>
    </w:p>
    <w:p w14:paraId="00E4905E" w14:textId="5F41F0D1" w:rsidR="00887662" w:rsidRPr="004827F2" w:rsidRDefault="00BD3E67" w:rsidP="00BD3E67">
      <w:pPr>
        <w:pStyle w:val="Nivel2"/>
        <w:autoSpaceDE/>
        <w:autoSpaceDN/>
        <w:adjustRightInd/>
        <w:spacing w:after="288"/>
        <w:ind w:left="284"/>
      </w:pPr>
      <w:r>
        <w:t>7.4.</w:t>
      </w:r>
      <w:r w:rsidR="00887662" w:rsidRPr="004827F2">
        <w:t xml:space="preserve">No caso de </w:t>
      </w:r>
      <w:r w:rsidR="00887662" w:rsidRPr="004E64AA">
        <w:t>atraso</w:t>
      </w:r>
      <w:r w:rsidR="00887662" w:rsidRPr="004827F2">
        <w:t xml:space="preserve"> ou não divulgação do(s) índice (s) de reajustamento, o contratante pagará ao contratado a importância calculada pela última variação conhecida, liquidando a diferença correspondente tão logo seja(m) divulgado(s) o(s) índice(s) definitivo(s).</w:t>
      </w:r>
      <w:r w:rsidR="00887662">
        <w:t xml:space="preserve"> </w:t>
      </w:r>
    </w:p>
    <w:p w14:paraId="5B830CF6" w14:textId="0258AF9D" w:rsidR="00887662" w:rsidRPr="004827F2" w:rsidRDefault="00BD3E67" w:rsidP="00BD3E67">
      <w:pPr>
        <w:pStyle w:val="Nivel2"/>
        <w:autoSpaceDE/>
        <w:autoSpaceDN/>
        <w:adjustRightInd/>
        <w:spacing w:after="288"/>
        <w:ind w:left="284"/>
      </w:pPr>
      <w:r>
        <w:t>7.5.</w:t>
      </w:r>
      <w:r w:rsidR="00887662" w:rsidRPr="004827F2">
        <w:t>Nas aferições finais, o(s) índice(s) utilizado(s) para reajuste será(ão), obrigatoriamente, o(s) definitivo(s).</w:t>
      </w:r>
    </w:p>
    <w:p w14:paraId="4D9516A7" w14:textId="15DCA13A" w:rsidR="00887662" w:rsidRPr="004827F2" w:rsidRDefault="00BD3E67" w:rsidP="00BD3E67">
      <w:pPr>
        <w:pStyle w:val="Nivel2"/>
        <w:autoSpaceDE/>
        <w:autoSpaceDN/>
        <w:adjustRightInd/>
        <w:spacing w:after="288"/>
        <w:ind w:left="284"/>
      </w:pPr>
      <w:r>
        <w:t>7.6.</w:t>
      </w:r>
      <w:r w:rsidR="00887662" w:rsidRPr="004827F2">
        <w:t>Caso o(s) índice(s) estabelecido(s) para reajustamento venha(m) a ser extinto(s) ou de qualquer forma não possa(m) mais ser utilizado(s), será(ão) adotado(s), em substituição, o(s) que vier(em) a ser determinado(s) pela legislação então em vigor.</w:t>
      </w:r>
    </w:p>
    <w:p w14:paraId="6B92EF70" w14:textId="1EDE002B" w:rsidR="00887662" w:rsidRPr="004827F2" w:rsidRDefault="00BD3E67" w:rsidP="00BD3E67">
      <w:pPr>
        <w:pStyle w:val="Nivel2"/>
        <w:autoSpaceDE/>
        <w:autoSpaceDN/>
        <w:adjustRightInd/>
        <w:spacing w:after="288"/>
        <w:ind w:left="284"/>
      </w:pPr>
      <w:r>
        <w:t>7.7.</w:t>
      </w:r>
      <w:r w:rsidR="00887662" w:rsidRPr="004827F2">
        <w:t xml:space="preserve">Na ausência de previsão legal quanto ao índice substituto, as partes elegerão novo índice oficial, para reajustamento do preço </w:t>
      </w:r>
      <w:r w:rsidR="00887662" w:rsidRPr="004E64AA">
        <w:t>do</w:t>
      </w:r>
      <w:r w:rsidR="00887662" w:rsidRPr="004827F2">
        <w:t xml:space="preserve"> valor remanescente, por meio de termo aditivo. </w:t>
      </w:r>
    </w:p>
    <w:p w14:paraId="7EF895AB" w14:textId="35B086E6" w:rsidR="00887662" w:rsidRPr="004827F2" w:rsidRDefault="00BD3E67" w:rsidP="00BD3E67">
      <w:pPr>
        <w:pStyle w:val="Nivel2"/>
        <w:autoSpaceDE/>
        <w:autoSpaceDN/>
        <w:adjustRightInd/>
        <w:spacing w:after="288"/>
        <w:ind w:left="284"/>
      </w:pPr>
      <w:r>
        <w:t>7.8.</w:t>
      </w:r>
      <w:r w:rsidR="00887662" w:rsidRPr="004827F2">
        <w:t>O reajuste será realizado por apostilamento.</w:t>
      </w:r>
    </w:p>
    <w:p w14:paraId="2192B63C" w14:textId="343734A4" w:rsidR="00887662" w:rsidRPr="004827F2" w:rsidRDefault="00887662" w:rsidP="00CE0511">
      <w:pPr>
        <w:pStyle w:val="Nivel01"/>
        <w:numPr>
          <w:ilvl w:val="0"/>
          <w:numId w:val="23"/>
        </w:numPr>
        <w:suppressAutoHyphens w:val="0"/>
        <w:rPr>
          <w:rFonts w:hint="eastAsia"/>
          <w:color w:val="FFFFFF" w:themeColor="background1"/>
        </w:rPr>
      </w:pPr>
      <w:r w:rsidRPr="004827F2">
        <w:t>CLÁUSULA OITAVA - OBRIGAÇÕES DO CONTRATANTE</w:t>
      </w:r>
    </w:p>
    <w:p w14:paraId="1465F20B" w14:textId="5BA43348" w:rsidR="00887662" w:rsidRPr="004827F2" w:rsidRDefault="00887662" w:rsidP="00BD3E67">
      <w:pPr>
        <w:pStyle w:val="Nivel2"/>
        <w:autoSpaceDE/>
        <w:autoSpaceDN/>
        <w:adjustRightInd/>
        <w:spacing w:after="288"/>
        <w:ind w:left="284"/>
        <w:rPr>
          <w:b/>
          <w:bCs/>
        </w:rPr>
      </w:pPr>
      <w:r w:rsidRPr="004827F2">
        <w:t xml:space="preserve">São </w:t>
      </w:r>
      <w:r w:rsidRPr="004E64AA">
        <w:t>obrigações</w:t>
      </w:r>
      <w:r w:rsidRPr="004827F2">
        <w:t xml:space="preserve"> do Contratante:</w:t>
      </w:r>
    </w:p>
    <w:p w14:paraId="26034619" w14:textId="6A42E6C8" w:rsidR="00887662" w:rsidRPr="004827F2" w:rsidRDefault="00BD3E67" w:rsidP="00BD3E67">
      <w:pPr>
        <w:pStyle w:val="Nivel2"/>
        <w:autoSpaceDE/>
        <w:autoSpaceDN/>
        <w:adjustRightInd/>
        <w:spacing w:after="288"/>
        <w:ind w:left="284"/>
      </w:pPr>
      <w:r>
        <w:t>8.1.</w:t>
      </w:r>
      <w:r w:rsidR="00887662" w:rsidRPr="004827F2">
        <w:t xml:space="preserve">Exigir o </w:t>
      </w:r>
      <w:r w:rsidR="00887662" w:rsidRPr="004E64AA">
        <w:t>cumprimento</w:t>
      </w:r>
      <w:r w:rsidR="00887662" w:rsidRPr="004827F2">
        <w:t xml:space="preserve"> de todas as obrigações assumidas pelo Contratado, de acordo com o contrato e seus anexos;</w:t>
      </w:r>
    </w:p>
    <w:p w14:paraId="66A4E61A" w14:textId="6946A804" w:rsidR="00887662" w:rsidRPr="004827F2" w:rsidRDefault="00BD3E67" w:rsidP="00BD3E67">
      <w:pPr>
        <w:pStyle w:val="Nivel2"/>
        <w:autoSpaceDE/>
        <w:autoSpaceDN/>
        <w:adjustRightInd/>
        <w:spacing w:after="288"/>
      </w:pPr>
      <w:r>
        <w:t>8.2.</w:t>
      </w:r>
      <w:r w:rsidR="00887662" w:rsidRPr="004827F2">
        <w:t xml:space="preserve">Receber o </w:t>
      </w:r>
      <w:r w:rsidR="00887662" w:rsidRPr="004E64AA">
        <w:t>objeto</w:t>
      </w:r>
      <w:r w:rsidR="00887662" w:rsidRPr="004827F2">
        <w:t xml:space="preserve"> no prazo e condições estabelecidas no Termo de Referência;</w:t>
      </w:r>
    </w:p>
    <w:p w14:paraId="5F1C560D" w14:textId="3C9E8AAF" w:rsidR="00887662" w:rsidRPr="004827F2" w:rsidRDefault="00BD3E67" w:rsidP="00BD3E67">
      <w:pPr>
        <w:pStyle w:val="Nivel2"/>
        <w:autoSpaceDE/>
        <w:autoSpaceDN/>
        <w:adjustRightInd/>
        <w:spacing w:after="288"/>
      </w:pPr>
      <w:r>
        <w:t>8.3.</w:t>
      </w:r>
      <w:r w:rsidR="00887662" w:rsidRPr="004827F2">
        <w:t xml:space="preserve">Notificar o </w:t>
      </w:r>
      <w:r w:rsidR="00887662" w:rsidRPr="004E64AA">
        <w:t>Contratado</w:t>
      </w:r>
      <w:r w:rsidR="00887662" w:rsidRPr="004827F2">
        <w:t>, por escrito, sobre vícios, defeitos ou incorreções verificadas no objeto fornecido, para que seja por ele substituído, reparado ou corrigido, no total ou em parte, às suas expensas;</w:t>
      </w:r>
    </w:p>
    <w:p w14:paraId="5D1E0C0F" w14:textId="628D6EF2" w:rsidR="00887662" w:rsidRPr="004827F2" w:rsidRDefault="00BD3E67" w:rsidP="00BD3E67">
      <w:pPr>
        <w:pStyle w:val="Nivel2"/>
        <w:autoSpaceDE/>
        <w:autoSpaceDN/>
        <w:adjustRightInd/>
        <w:spacing w:after="288"/>
      </w:pPr>
      <w:r>
        <w:t>8.4.</w:t>
      </w:r>
      <w:r w:rsidR="00887662" w:rsidRPr="004E64AA">
        <w:t>Acompanhar</w:t>
      </w:r>
      <w:r w:rsidR="00887662" w:rsidRPr="004827F2">
        <w:t xml:space="preserve"> e fiscalizar a execução do contrato e o cumprimento das obrigações pelo Contratado;</w:t>
      </w:r>
    </w:p>
    <w:p w14:paraId="64C18565" w14:textId="602A0C79" w:rsidR="00887662" w:rsidRPr="004827F2" w:rsidRDefault="00BD3E67" w:rsidP="00BD3E67">
      <w:pPr>
        <w:pStyle w:val="Nivel2"/>
        <w:autoSpaceDE/>
        <w:autoSpaceDN/>
        <w:adjustRightInd/>
        <w:spacing w:after="288"/>
      </w:pPr>
      <w:r>
        <w:t>8.5.</w:t>
      </w:r>
      <w:r w:rsidR="00887662" w:rsidRPr="004827F2">
        <w:t>Efetuar o pagamento ao Contratado do valor correspondente ao fornecimento do objeto, no prazo, forma e condições estabelecidos no presente Contrato</w:t>
      </w:r>
      <w:r w:rsidR="00887662">
        <w:t>.</w:t>
      </w:r>
    </w:p>
    <w:p w14:paraId="6F276DBF" w14:textId="5955EE29" w:rsidR="00887662" w:rsidRPr="004827F2" w:rsidRDefault="00BD3E67" w:rsidP="00BD3E67">
      <w:pPr>
        <w:pStyle w:val="Nivel2"/>
        <w:autoSpaceDE/>
        <w:autoSpaceDN/>
        <w:adjustRightInd/>
        <w:spacing w:after="288"/>
      </w:pPr>
      <w:r>
        <w:t>8.6.</w:t>
      </w:r>
      <w:r w:rsidR="00887662" w:rsidRPr="004827F2">
        <w:t xml:space="preserve">Aplicar ao </w:t>
      </w:r>
      <w:r w:rsidR="00887662" w:rsidRPr="004E64AA">
        <w:t>Contratado</w:t>
      </w:r>
      <w:r w:rsidR="00887662" w:rsidRPr="004827F2">
        <w:t xml:space="preserve"> as sanções previstas na lei e neste Contrato; </w:t>
      </w:r>
    </w:p>
    <w:p w14:paraId="56AA3478" w14:textId="726EBC6C" w:rsidR="00887662" w:rsidRPr="004827F2" w:rsidRDefault="00BD3E67" w:rsidP="00BD3E67">
      <w:pPr>
        <w:pStyle w:val="Nivel2"/>
        <w:autoSpaceDE/>
        <w:autoSpaceDN/>
        <w:adjustRightInd/>
        <w:spacing w:after="288"/>
      </w:pPr>
      <w:r>
        <w:t>8.7.</w:t>
      </w:r>
      <w:r w:rsidR="00887662" w:rsidRPr="004827F2">
        <w:t xml:space="preserve">Cientificar o </w:t>
      </w:r>
      <w:r w:rsidR="00887662" w:rsidRPr="004E64AA">
        <w:t>órgão</w:t>
      </w:r>
      <w:r w:rsidR="00887662" w:rsidRPr="004827F2">
        <w:t xml:space="preserve"> de representação judicial para adoção das medidas cabíveis quando do descumprimento de obrigações pelo Contratado;</w:t>
      </w:r>
    </w:p>
    <w:p w14:paraId="5AABB1A4" w14:textId="263DF25B" w:rsidR="00887662" w:rsidRPr="004827F2" w:rsidRDefault="00BD3E67" w:rsidP="00BD3E67">
      <w:pPr>
        <w:pStyle w:val="Nivel2"/>
        <w:autoSpaceDE/>
        <w:autoSpaceDN/>
        <w:adjustRightInd/>
        <w:spacing w:after="288"/>
      </w:pPr>
      <w:r>
        <w:lastRenderedPageBreak/>
        <w:t>8.8.</w:t>
      </w:r>
      <w:r w:rsidR="00887662" w:rsidRPr="004827F2">
        <w:t xml:space="preserve">Explicitamente emitir decisão sobre todas as solicitações e reclamações relacionadas à execução do presente </w:t>
      </w:r>
      <w:r w:rsidR="00887662" w:rsidRPr="004E64AA">
        <w:t>Contrato</w:t>
      </w:r>
      <w:r w:rsidR="00887662" w:rsidRPr="004827F2">
        <w:t>, ressalvados os requerimentos manifestamente impertinentes, meramente protelatórios ou de nenhum interesse para a boa execução do ajuste.</w:t>
      </w:r>
    </w:p>
    <w:p w14:paraId="07CAB673" w14:textId="3700D799" w:rsidR="00887662" w:rsidRPr="004827F2" w:rsidRDefault="00BD3E67" w:rsidP="00BD3E67">
      <w:pPr>
        <w:pStyle w:val="Nivel2"/>
        <w:autoSpaceDE/>
        <w:autoSpaceDN/>
        <w:adjustRightInd/>
        <w:spacing w:after="288"/>
        <w:rPr>
          <w:b/>
          <w:bCs/>
        </w:rPr>
      </w:pPr>
      <w:r>
        <w:t>8.9.</w:t>
      </w:r>
      <w:r w:rsidR="00887662" w:rsidRPr="004827F2">
        <w:t xml:space="preserve"> A Administração terá o prazo de</w:t>
      </w:r>
      <w:r w:rsidR="00887662" w:rsidRPr="004827F2">
        <w:rPr>
          <w:i/>
          <w:iCs/>
          <w:color w:val="FF0000"/>
        </w:rPr>
        <w:t xml:space="preserve"> </w:t>
      </w:r>
      <w:r w:rsidR="00C76CC0" w:rsidRPr="00C76CC0">
        <w:rPr>
          <w:i/>
          <w:iCs/>
        </w:rPr>
        <w:t>trinta dias</w:t>
      </w:r>
      <w:r w:rsidR="00887662" w:rsidRPr="004827F2">
        <w:t xml:space="preserve">, a contar da data do protocolo do requerimento para decidir, admitida a prorrogação motivada, por igual período. </w:t>
      </w:r>
    </w:p>
    <w:p w14:paraId="06C61367" w14:textId="1A876E03" w:rsidR="00887662" w:rsidRPr="004827F2" w:rsidRDefault="00BD3E67" w:rsidP="00BD3E67">
      <w:pPr>
        <w:pStyle w:val="Nivel2"/>
        <w:autoSpaceDE/>
        <w:autoSpaceDN/>
        <w:adjustRightInd/>
        <w:spacing w:after="288"/>
        <w:rPr>
          <w:color w:val="FF0000"/>
        </w:rPr>
      </w:pPr>
      <w:r>
        <w:t>8.10.</w:t>
      </w:r>
      <w:r w:rsidR="00887662" w:rsidRPr="004E64AA">
        <w:t>Responder</w:t>
      </w:r>
      <w:r w:rsidR="00887662" w:rsidRPr="004827F2">
        <w:t xml:space="preserve"> eventuais pedidos de reestabelecimento do equilíbrio econômico-financeiro feitos pelo contratado no prazo máximo de </w:t>
      </w:r>
      <w:r w:rsidR="00C76CC0">
        <w:t>sete dias.</w:t>
      </w:r>
    </w:p>
    <w:p w14:paraId="77E2FDAD" w14:textId="164DAACB" w:rsidR="00887662" w:rsidRPr="004827F2" w:rsidRDefault="00BD3E67" w:rsidP="00BD3E67">
      <w:pPr>
        <w:pStyle w:val="Nivel2"/>
        <w:autoSpaceDE/>
        <w:autoSpaceDN/>
        <w:adjustRightInd/>
        <w:spacing w:after="288"/>
      </w:pPr>
      <w:r>
        <w:t>8.11.</w:t>
      </w:r>
      <w:r w:rsidR="00887662" w:rsidRPr="004827F2">
        <w:t xml:space="preserve">A </w:t>
      </w:r>
      <w:r w:rsidR="00887662" w:rsidRPr="004E64AA">
        <w:t>Administração</w:t>
      </w:r>
      <w:r w:rsidR="00887662" w:rsidRPr="004827F2">
        <w:t xml:space="preserve">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A2ADCF1" w14:textId="365BCC65" w:rsidR="00887662" w:rsidRPr="004827F2" w:rsidRDefault="00887662" w:rsidP="00CE0511">
      <w:pPr>
        <w:pStyle w:val="Nivel01"/>
        <w:numPr>
          <w:ilvl w:val="0"/>
          <w:numId w:val="23"/>
        </w:numPr>
        <w:suppressAutoHyphens w:val="0"/>
        <w:rPr>
          <w:rFonts w:hint="eastAsia"/>
          <w:color w:val="FFFFFF" w:themeColor="background1"/>
        </w:rPr>
      </w:pPr>
      <w:r w:rsidRPr="004827F2">
        <w:t xml:space="preserve">CLÁUSULA NONA - </w:t>
      </w:r>
      <w:r w:rsidRPr="00F8329F">
        <w:t>OBRIGAÇÕES</w:t>
      </w:r>
      <w:r w:rsidRPr="004827F2">
        <w:t xml:space="preserve"> DO CONTRATADO </w:t>
      </w:r>
    </w:p>
    <w:p w14:paraId="396AF692" w14:textId="69A5D0F1" w:rsidR="00887662" w:rsidRPr="004827F2" w:rsidRDefault="002835DB" w:rsidP="002835DB">
      <w:pPr>
        <w:pStyle w:val="Nivel2"/>
        <w:autoSpaceDE/>
        <w:autoSpaceDN/>
        <w:adjustRightInd/>
        <w:spacing w:after="288"/>
        <w:ind w:left="284"/>
      </w:pPr>
      <w:r>
        <w:t>9.1.</w:t>
      </w:r>
      <w:r w:rsidR="00887662" w:rsidRPr="004827F2">
        <w:t xml:space="preserve">O Contratado deve cumprir todas as obrigações constantes deste Contrato e em seus anexos, assumindo como exclusivamente </w:t>
      </w:r>
      <w:r w:rsidR="00887662" w:rsidRPr="004E64AA">
        <w:t>seus</w:t>
      </w:r>
      <w:r w:rsidR="00887662" w:rsidRPr="004827F2">
        <w:t xml:space="preserve"> os riscos e as despesas decorrentes da boa e perfeita execução do objeto, observando, ainda, as obrigações a seguir dispostas:</w:t>
      </w:r>
    </w:p>
    <w:p w14:paraId="578223E4" w14:textId="5F307AEE" w:rsidR="00887662" w:rsidRPr="004827F2" w:rsidRDefault="002835DB" w:rsidP="002835DB">
      <w:pPr>
        <w:pStyle w:val="Nivel2"/>
        <w:autoSpaceDE/>
        <w:autoSpaceDN/>
        <w:adjustRightInd/>
        <w:spacing w:after="288"/>
        <w:ind w:left="284"/>
        <w:rPr>
          <w:color w:val="000000" w:themeColor="text1"/>
        </w:rPr>
      </w:pPr>
      <w:r>
        <w:t>9.2.</w:t>
      </w:r>
      <w:r w:rsidR="00887662" w:rsidRPr="004827F2">
        <w:t>Responsabilizar-se pelos vícios e danos decorrentes do objeto, de acordo com o Código de Defesa do Consumidor (</w:t>
      </w:r>
      <w:hyperlink r:id="rId21" w:history="1">
        <w:r w:rsidR="00887662" w:rsidRPr="002D0015">
          <w:rPr>
            <w:rStyle w:val="Hyperlink"/>
          </w:rPr>
          <w:t>Lei nº 8.078, de 1990</w:t>
        </w:r>
      </w:hyperlink>
      <w:r w:rsidR="00887662" w:rsidRPr="004827F2">
        <w:t>);</w:t>
      </w:r>
    </w:p>
    <w:p w14:paraId="36A7CE66" w14:textId="5B2CA1BD" w:rsidR="00887662" w:rsidRPr="004827F2" w:rsidRDefault="002835DB" w:rsidP="002835DB">
      <w:pPr>
        <w:pStyle w:val="Nivel2"/>
        <w:autoSpaceDE/>
        <w:autoSpaceDN/>
        <w:adjustRightInd/>
        <w:spacing w:after="288"/>
        <w:ind w:left="284"/>
      </w:pPr>
      <w:r>
        <w:t>9.3.</w:t>
      </w:r>
      <w:r w:rsidR="00887662" w:rsidRPr="004827F2">
        <w:t>Comunicar ao contratante, no prazo máximo de 24 (vinte e quatro) horas que antecede a data da entrega, os motivos que impossibilitem o cumprimento do prazo previsto, com a devida comprovação;</w:t>
      </w:r>
    </w:p>
    <w:p w14:paraId="5EA60076" w14:textId="27C0E10A" w:rsidR="00887662" w:rsidRPr="004827F2" w:rsidRDefault="002835DB" w:rsidP="002835DB">
      <w:pPr>
        <w:pStyle w:val="Nivel2"/>
        <w:autoSpaceDE/>
        <w:autoSpaceDN/>
        <w:adjustRightInd/>
        <w:spacing w:after="288"/>
        <w:ind w:left="284"/>
        <w:rPr>
          <w:color w:val="000000" w:themeColor="text1"/>
        </w:rPr>
      </w:pPr>
      <w:r>
        <w:rPr>
          <w:color w:val="000000" w:themeColor="text1"/>
        </w:rPr>
        <w:t>9.4.</w:t>
      </w:r>
      <w:r w:rsidR="00887662" w:rsidRPr="004827F2">
        <w:rPr>
          <w:color w:val="000000" w:themeColor="text1"/>
        </w:rPr>
        <w:t xml:space="preserve">Atender </w:t>
      </w:r>
      <w:r w:rsidR="00887662" w:rsidRPr="004E64AA">
        <w:t>às</w:t>
      </w:r>
      <w:r w:rsidR="00887662" w:rsidRPr="004827F2">
        <w:rPr>
          <w:color w:val="000000" w:themeColor="text1"/>
        </w:rPr>
        <w:t xml:space="preserve"> determinações regulares emitidas pelo fiscal ou gestor do contrato ou autoridade superior (</w:t>
      </w:r>
      <w:hyperlink r:id="rId22" w:anchor="art137" w:history="1">
        <w:r w:rsidR="00887662" w:rsidRPr="002D0015">
          <w:rPr>
            <w:rStyle w:val="Hyperlink"/>
          </w:rPr>
          <w:t>art. 137, II, da Lei n.º 14.133, de 2021</w:t>
        </w:r>
      </w:hyperlink>
      <w:r w:rsidR="00887662" w:rsidRPr="004827F2">
        <w:rPr>
          <w:color w:val="000000" w:themeColor="text1"/>
        </w:rPr>
        <w:t xml:space="preserve">) e </w:t>
      </w:r>
      <w:r w:rsidR="00887662" w:rsidRPr="004827F2">
        <w:t>prestar todo esclarecimento ou informação por eles solicitados</w:t>
      </w:r>
      <w:r w:rsidR="00887662" w:rsidRPr="004827F2">
        <w:rPr>
          <w:color w:val="000000" w:themeColor="text1"/>
        </w:rPr>
        <w:t>;</w:t>
      </w:r>
    </w:p>
    <w:p w14:paraId="216C8DCE" w14:textId="7F3F4273" w:rsidR="00887662" w:rsidRPr="004827F2" w:rsidRDefault="002835DB" w:rsidP="002835DB">
      <w:pPr>
        <w:pStyle w:val="Nivel2"/>
        <w:autoSpaceDE/>
        <w:autoSpaceDN/>
        <w:adjustRightInd/>
        <w:spacing w:after="288"/>
        <w:ind w:left="284"/>
      </w:pPr>
      <w:r>
        <w:t>9.5.</w:t>
      </w:r>
      <w:r w:rsidR="00887662" w:rsidRPr="004E64AA">
        <w:t>Reparar</w:t>
      </w:r>
      <w:r w:rsidR="00887662" w:rsidRPr="004827F2">
        <w:t>, corrigir, remover, reconstruir ou substituir, às suas expensas, no total ou em parte, no prazo fixado pelo fiscal do contrato, os bens nos quais se verificarem vícios, defeitos ou incorreções resultantes da execução ou dos materiais empregados;</w:t>
      </w:r>
    </w:p>
    <w:p w14:paraId="5C88D0A1" w14:textId="24083B23" w:rsidR="00887662" w:rsidRPr="004827F2" w:rsidRDefault="002835DB" w:rsidP="002835DB">
      <w:pPr>
        <w:pStyle w:val="Nivel2"/>
        <w:autoSpaceDE/>
        <w:autoSpaceDN/>
        <w:adjustRightInd/>
        <w:spacing w:after="288"/>
        <w:ind w:left="284"/>
      </w:pPr>
      <w:r>
        <w:t>9.6.</w:t>
      </w:r>
      <w:r w:rsidR="00887662" w:rsidRPr="004827F2">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7B8A48E" w14:textId="258C299F" w:rsidR="00887662" w:rsidRPr="004827F2" w:rsidRDefault="002835DB" w:rsidP="002835DB">
      <w:pPr>
        <w:pStyle w:val="Nivel2"/>
        <w:autoSpaceDE/>
        <w:autoSpaceDN/>
        <w:adjustRightInd/>
        <w:spacing w:after="288"/>
        <w:ind w:left="284"/>
      </w:pPr>
      <w:r>
        <w:t>9.7.</w:t>
      </w:r>
      <w:r w:rsidR="00887662" w:rsidRPr="004827F2">
        <w:t xml:space="preserve">Quando não for possível a verificação da regularidade </w:t>
      </w:r>
      <w:r>
        <w:t>da documentação da contratada</w:t>
      </w:r>
      <w:r w:rsidR="00887662" w:rsidRPr="004827F2">
        <w:t xml:space="preserve">, o </w:t>
      </w:r>
      <w:r>
        <w:t>mesmo</w:t>
      </w:r>
      <w:r w:rsidR="00887662" w:rsidRPr="004827F2">
        <w:t xml:space="preserve"> deverá entregar ao setor responsável pela fiscalização do contrato, junto com a Nota Fiscal para fins de pagamento, os seguintes documentos: 1) prova de regularidade relativa à Seguridade Social; 2) certidão conjunta </w:t>
      </w:r>
      <w:r w:rsidR="00887662" w:rsidRPr="00F8329F">
        <w:t>relativa</w:t>
      </w:r>
      <w:r w:rsidR="00887662" w:rsidRPr="004827F2">
        <w:t xml:space="preserve">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518D9CEC" w14:textId="059C3AF7" w:rsidR="00887662" w:rsidRPr="004827F2" w:rsidRDefault="002835DB" w:rsidP="002835DB">
      <w:pPr>
        <w:pStyle w:val="Nivel2"/>
        <w:autoSpaceDE/>
        <w:autoSpaceDN/>
        <w:adjustRightInd/>
        <w:spacing w:after="288"/>
        <w:ind w:left="284"/>
      </w:pPr>
      <w:r>
        <w:t>9.8.</w:t>
      </w:r>
      <w:r w:rsidR="00887662" w:rsidRPr="004827F2">
        <w:t xml:space="preserve">Responsabilizar-se pelo cumprimento de todas as obrigações trabalhistas, previdenciárias, fiscais, comerciais e as </w:t>
      </w:r>
      <w:r w:rsidR="00887662" w:rsidRPr="00F8329F">
        <w:t>demais</w:t>
      </w:r>
      <w:r w:rsidR="00887662" w:rsidRPr="004827F2">
        <w:t xml:space="preserve"> previstas em legislação específica, cuja inadimplência não transfere a responsabilidade ao contratante e não poderá onerar o objeto do contrato;</w:t>
      </w:r>
    </w:p>
    <w:p w14:paraId="40C9F28F" w14:textId="406BAE40" w:rsidR="00887662" w:rsidRPr="004827F2" w:rsidRDefault="002835DB" w:rsidP="002835DB">
      <w:pPr>
        <w:pStyle w:val="Nivel2"/>
        <w:autoSpaceDE/>
        <w:autoSpaceDN/>
        <w:adjustRightInd/>
        <w:spacing w:after="288"/>
        <w:ind w:left="284"/>
      </w:pPr>
      <w:r>
        <w:lastRenderedPageBreak/>
        <w:t>9.9.</w:t>
      </w:r>
      <w:r w:rsidR="00887662" w:rsidRPr="004827F2">
        <w:t xml:space="preserve">Comunicar ao </w:t>
      </w:r>
      <w:r w:rsidR="00887662" w:rsidRPr="00F8329F">
        <w:t>Fiscal</w:t>
      </w:r>
      <w:r w:rsidR="00887662" w:rsidRPr="004827F2">
        <w:t xml:space="preserve"> do contrato, no prazo de 24 (vinte e quatro) horas, qualquer ocorrência anormal ou acidente que se verifique no local da execução do objeto contratual.</w:t>
      </w:r>
    </w:p>
    <w:p w14:paraId="1E6B3636" w14:textId="48BC3A3E" w:rsidR="00887662" w:rsidRPr="004827F2" w:rsidRDefault="002835DB" w:rsidP="002835DB">
      <w:pPr>
        <w:pStyle w:val="Nivel2"/>
        <w:autoSpaceDE/>
        <w:autoSpaceDN/>
        <w:adjustRightInd/>
        <w:spacing w:after="288"/>
        <w:ind w:left="284"/>
      </w:pPr>
      <w:r>
        <w:t>9.10.</w:t>
      </w:r>
      <w:r w:rsidR="00887662" w:rsidRPr="00F8329F">
        <w:t>Paralisar</w:t>
      </w:r>
      <w:r w:rsidR="00887662" w:rsidRPr="004827F2">
        <w:t>, por determinação do contratante, qualquer atividade que não esteja sendo executada de acordo com a boa técnica ou que ponha em risco a segurança de pessoas ou bens de terceiros.</w:t>
      </w:r>
    </w:p>
    <w:p w14:paraId="120B7C6D" w14:textId="30CDD24C" w:rsidR="00887662" w:rsidRPr="004827F2" w:rsidRDefault="002835DB" w:rsidP="002835DB">
      <w:pPr>
        <w:pStyle w:val="Nivel2"/>
        <w:autoSpaceDE/>
        <w:autoSpaceDN/>
        <w:adjustRightInd/>
        <w:spacing w:after="288"/>
        <w:ind w:left="284"/>
      </w:pPr>
      <w:r>
        <w:t>9.11.</w:t>
      </w:r>
      <w:r w:rsidR="00887662" w:rsidRPr="004827F2">
        <w:t xml:space="preserve">Manter durante toda a vigência do contrato, em compatibilidade com as obrigações assumidas, todas as condições </w:t>
      </w:r>
      <w:r w:rsidR="00887662" w:rsidRPr="00F8329F">
        <w:t>exigidas</w:t>
      </w:r>
      <w:r w:rsidR="00887662" w:rsidRPr="004827F2">
        <w:t xml:space="preserve"> para habilitação na licitação; </w:t>
      </w:r>
    </w:p>
    <w:p w14:paraId="5DB12E06" w14:textId="15A36C82" w:rsidR="00887662" w:rsidRPr="004827F2" w:rsidRDefault="002835DB" w:rsidP="002835DB">
      <w:pPr>
        <w:pStyle w:val="Nivel2"/>
        <w:autoSpaceDE/>
        <w:autoSpaceDN/>
        <w:adjustRightInd/>
        <w:spacing w:after="288"/>
        <w:ind w:left="284"/>
        <w:rPr>
          <w:b/>
          <w:bCs/>
        </w:rPr>
      </w:pPr>
      <w:r>
        <w:t>9.12.</w:t>
      </w:r>
      <w:r w:rsidR="00887662" w:rsidRPr="004827F2">
        <w:t xml:space="preserve">Cumprir, durante todo o período de execução do contrato, a reserva de cargos prevista em lei para pessoa com </w:t>
      </w:r>
      <w:r w:rsidR="00887662" w:rsidRPr="00F8329F">
        <w:t>deficiência</w:t>
      </w:r>
      <w:r w:rsidR="00887662" w:rsidRPr="004827F2">
        <w:t>, para reabilitado da Previdência Social ou para aprendiz, bem como as reservas de cargos previstas na legislação (</w:t>
      </w:r>
      <w:hyperlink r:id="rId23" w:anchor="art116" w:history="1">
        <w:r w:rsidR="00887662" w:rsidRPr="002D0015">
          <w:rPr>
            <w:rStyle w:val="Hyperlink"/>
          </w:rPr>
          <w:t>art. 116, da Lei n.º 14.133, de 2021</w:t>
        </w:r>
      </w:hyperlink>
      <w:r w:rsidR="00887662" w:rsidRPr="004827F2">
        <w:t>);</w:t>
      </w:r>
    </w:p>
    <w:p w14:paraId="713F8082" w14:textId="49C46642" w:rsidR="00887662" w:rsidRPr="004827F2" w:rsidRDefault="002835DB" w:rsidP="002835DB">
      <w:pPr>
        <w:pStyle w:val="Nivel2"/>
        <w:autoSpaceDE/>
        <w:autoSpaceDN/>
        <w:adjustRightInd/>
        <w:spacing w:after="288"/>
        <w:ind w:left="284"/>
      </w:pPr>
      <w:r>
        <w:t>9.13.</w:t>
      </w:r>
      <w:r w:rsidR="00887662" w:rsidRPr="004827F2">
        <w:t>Comprovar a reserva de cargos a que se refere a cláusula acima, no prazo fixado pelo fiscal do contrato, com a indicação dos empregados que preencheram as referidas vagas (</w:t>
      </w:r>
      <w:hyperlink r:id="rId24" w:anchor="art116" w:history="1">
        <w:r w:rsidR="00887662" w:rsidRPr="002D0015">
          <w:rPr>
            <w:rStyle w:val="Hyperlink"/>
          </w:rPr>
          <w:t>art. 116, parágrafo único, da Lei n.º 14.133, de 2021</w:t>
        </w:r>
      </w:hyperlink>
      <w:r w:rsidR="00887662" w:rsidRPr="004827F2">
        <w:t>);</w:t>
      </w:r>
    </w:p>
    <w:p w14:paraId="2C31DD62" w14:textId="07A3A7AD" w:rsidR="00887662" w:rsidRPr="004827F2" w:rsidRDefault="002835DB" w:rsidP="002835DB">
      <w:pPr>
        <w:pStyle w:val="Nivel2"/>
        <w:autoSpaceDE/>
        <w:autoSpaceDN/>
        <w:adjustRightInd/>
        <w:spacing w:after="288"/>
        <w:ind w:left="284"/>
      </w:pPr>
      <w:r>
        <w:t>9.14.</w:t>
      </w:r>
      <w:r w:rsidR="00887662" w:rsidRPr="004827F2">
        <w:t xml:space="preserve">  Guardar sigilo sobre todas as informações obtidas em decorrência do cumprimento do contrato; </w:t>
      </w:r>
    </w:p>
    <w:p w14:paraId="1006D0A5" w14:textId="7BF0D8F8" w:rsidR="00887662" w:rsidRPr="004827F2" w:rsidRDefault="002835DB" w:rsidP="002835DB">
      <w:pPr>
        <w:pStyle w:val="Nivel2"/>
        <w:autoSpaceDE/>
        <w:autoSpaceDN/>
        <w:adjustRightInd/>
        <w:spacing w:after="288"/>
        <w:ind w:left="284"/>
      </w:pPr>
      <w:r>
        <w:t>9.15.</w:t>
      </w:r>
      <w:r w:rsidR="00887662" w:rsidRPr="004827F2">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5" w:anchor="art124" w:history="1">
        <w:r w:rsidR="00887662" w:rsidRPr="002D0015">
          <w:rPr>
            <w:rStyle w:val="Hyperlink"/>
          </w:rPr>
          <w:t>art. 124, II, d, da Lei nº 14.133, de 2021.</w:t>
        </w:r>
      </w:hyperlink>
    </w:p>
    <w:p w14:paraId="707F0DD3" w14:textId="682E5578" w:rsidR="00887662" w:rsidRPr="004827F2" w:rsidRDefault="002835DB" w:rsidP="002835DB">
      <w:pPr>
        <w:pStyle w:val="Nivel2"/>
        <w:autoSpaceDE/>
        <w:autoSpaceDN/>
        <w:adjustRightInd/>
        <w:spacing w:after="288"/>
        <w:ind w:left="284"/>
      </w:pPr>
      <w:r>
        <w:t>9.16.</w:t>
      </w:r>
      <w:r w:rsidR="00887662" w:rsidRPr="004827F2">
        <w:t>Cumprir, além dos postulados legais vigentes de âmbito federal, estadual ou municipal, as normas de segurança do contratante;</w:t>
      </w:r>
    </w:p>
    <w:p w14:paraId="55424738" w14:textId="7ABD00ED" w:rsidR="00887662" w:rsidRPr="004827F2" w:rsidRDefault="00887662" w:rsidP="00823CF9">
      <w:pPr>
        <w:pStyle w:val="Nivel01"/>
        <w:suppressAutoHyphens w:val="0"/>
        <w:rPr>
          <w:rFonts w:hint="eastAsia"/>
          <w:color w:val="FFFFFF" w:themeColor="background1"/>
        </w:rPr>
      </w:pPr>
      <w:r w:rsidRPr="004827F2">
        <w:t xml:space="preserve">CLÁUSULA </w:t>
      </w:r>
      <w:r w:rsidRPr="00142122">
        <w:t>DÉCIMA</w:t>
      </w:r>
      <w:r w:rsidRPr="004827F2">
        <w:t xml:space="preserve">– GARANTIA DE EXECUÇÃO </w:t>
      </w:r>
    </w:p>
    <w:p w14:paraId="6AB31B03" w14:textId="168DA4B8" w:rsidR="00887662" w:rsidRPr="004827F2" w:rsidRDefault="00823CF9" w:rsidP="00823CF9">
      <w:pPr>
        <w:pStyle w:val="Nvel2-Red"/>
        <w:numPr>
          <w:ilvl w:val="0"/>
          <w:numId w:val="0"/>
        </w:numPr>
        <w:spacing w:after="288"/>
        <w:ind w:left="284"/>
      </w:pPr>
      <w:r>
        <w:t>10.1.</w:t>
      </w:r>
      <w:r w:rsidR="00887662" w:rsidRPr="004827F2">
        <w:t xml:space="preserve">  </w:t>
      </w:r>
      <w:r w:rsidR="00887662" w:rsidRPr="002D0015">
        <w:rPr>
          <w:color w:val="auto"/>
        </w:rPr>
        <w:t>Não haverá exigência de garantia contratual da execução.</w:t>
      </w:r>
    </w:p>
    <w:p w14:paraId="1D920AD3" w14:textId="608A3ABF" w:rsidR="00887662" w:rsidRPr="002D0015" w:rsidRDefault="00887662" w:rsidP="00823CF9">
      <w:pPr>
        <w:pStyle w:val="Nivel01"/>
        <w:suppressAutoHyphens w:val="0"/>
        <w:rPr>
          <w:rFonts w:hint="eastAsia"/>
        </w:rPr>
      </w:pPr>
      <w:r w:rsidRPr="004827F2">
        <w:t xml:space="preserve">CLÁUSULA DÉCIMA </w:t>
      </w:r>
      <w:r w:rsidRPr="00142122">
        <w:t>PRIMEIRA</w:t>
      </w:r>
      <w:r w:rsidRPr="004827F2">
        <w:t xml:space="preserve"> – INFRAÇÕES E SANÇÕES ADMINISTRATIVAS </w:t>
      </w:r>
    </w:p>
    <w:p w14:paraId="06B5F003" w14:textId="790FE3F4" w:rsidR="00887662" w:rsidRPr="004827F2" w:rsidRDefault="00823CF9" w:rsidP="00823CF9">
      <w:pPr>
        <w:pStyle w:val="Nivel2"/>
        <w:autoSpaceDE/>
        <w:autoSpaceDN/>
        <w:adjustRightInd/>
        <w:spacing w:after="288"/>
      </w:pPr>
      <w:r>
        <w:t>1</w:t>
      </w:r>
      <w:r w:rsidR="002835DB">
        <w:t>1</w:t>
      </w:r>
      <w:r>
        <w:t>.1.</w:t>
      </w:r>
      <w:r w:rsidR="00887662" w:rsidRPr="004827F2">
        <w:t xml:space="preserve">Comete </w:t>
      </w:r>
      <w:r w:rsidR="00887662" w:rsidRPr="00142122">
        <w:t>infração</w:t>
      </w:r>
      <w:r w:rsidR="00887662" w:rsidRPr="004827F2">
        <w:t xml:space="preserve"> administrativa, nos termos da </w:t>
      </w:r>
      <w:hyperlink r:id="rId26" w:history="1">
        <w:r w:rsidR="00887662" w:rsidRPr="002D0015">
          <w:rPr>
            <w:rStyle w:val="Hyperlink"/>
          </w:rPr>
          <w:t>Lei nº 14.133, de 2021</w:t>
        </w:r>
      </w:hyperlink>
      <w:r w:rsidR="00887662" w:rsidRPr="004827F2">
        <w:t>, o contratado que:</w:t>
      </w:r>
    </w:p>
    <w:p w14:paraId="0CC54EC7" w14:textId="77777777" w:rsidR="00887662" w:rsidRPr="004827F2"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w:t>
      </w:r>
    </w:p>
    <w:p w14:paraId="086BD7CD" w14:textId="77777777" w:rsidR="00887662" w:rsidRPr="004827F2"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 que cause grave dano à Administração ou ao funcionamento dos serviços públicos ou ao interesse coletivo;</w:t>
      </w:r>
    </w:p>
    <w:p w14:paraId="2C428D18" w14:textId="77777777" w:rsidR="00887662" w:rsidRPr="004827F2"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total do contrato;</w:t>
      </w:r>
    </w:p>
    <w:p w14:paraId="102B9F59" w14:textId="77777777" w:rsidR="00887662" w:rsidRPr="004827F2"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ensejar o retardamento da execução ou da entrega do objeto da contratação sem motivo justificado;</w:t>
      </w:r>
    </w:p>
    <w:p w14:paraId="748CD3B3" w14:textId="77777777" w:rsidR="00887662" w:rsidRPr="004827F2"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apresentar documentação falsa ou prestar declaração falsa durante a execução do contrato;</w:t>
      </w:r>
    </w:p>
    <w:p w14:paraId="59A266F9" w14:textId="77777777" w:rsidR="00887662" w:rsidRPr="004827F2"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praticar ato fraudulento na execução do contrato;</w:t>
      </w:r>
    </w:p>
    <w:p w14:paraId="46553C7E" w14:textId="77777777" w:rsidR="00887662" w:rsidRPr="004827F2"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comportar-se de modo inidôneo ou cometer fraude de qualquer natureza;</w:t>
      </w:r>
    </w:p>
    <w:p w14:paraId="4EFE860A" w14:textId="77777777" w:rsidR="00887662" w:rsidRPr="002D0015"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 xml:space="preserve">praticar ato lesivo previsto no </w:t>
      </w:r>
      <w:hyperlink r:id="rId27" w:anchor="art5" w:history="1">
        <w:r w:rsidRPr="002D0015">
          <w:rPr>
            <w:rStyle w:val="Hyperlink"/>
            <w:rFonts w:ascii="Arial" w:eastAsia="Arial" w:hAnsi="Arial" w:cs="Arial"/>
            <w:sz w:val="20"/>
            <w:szCs w:val="20"/>
          </w:rPr>
          <w:t>art. 5º da Lei nº 12.846, de 1º de agosto de 2013</w:t>
        </w:r>
      </w:hyperlink>
      <w:r w:rsidRPr="002D0015">
        <w:rPr>
          <w:rFonts w:ascii="Arial" w:eastAsia="Arial" w:hAnsi="Arial" w:cs="Arial"/>
          <w:sz w:val="20"/>
          <w:szCs w:val="20"/>
        </w:rPr>
        <w:t>.</w:t>
      </w:r>
    </w:p>
    <w:p w14:paraId="1569066D" w14:textId="7B290C06" w:rsidR="00887662" w:rsidRPr="004827F2" w:rsidRDefault="00823CF9" w:rsidP="00823CF9">
      <w:pPr>
        <w:pStyle w:val="Nivel2"/>
        <w:autoSpaceDE/>
        <w:autoSpaceDN/>
        <w:adjustRightInd/>
        <w:spacing w:after="288"/>
        <w:ind w:left="284"/>
      </w:pPr>
      <w:r>
        <w:lastRenderedPageBreak/>
        <w:t>1</w:t>
      </w:r>
      <w:r w:rsidR="002835DB">
        <w:t>1</w:t>
      </w:r>
      <w:r>
        <w:t>.2.</w:t>
      </w:r>
      <w:r w:rsidR="00887662" w:rsidRPr="004827F2">
        <w:t xml:space="preserve">Serão </w:t>
      </w:r>
      <w:r w:rsidR="00887662" w:rsidRPr="00142122">
        <w:t>aplicadas</w:t>
      </w:r>
      <w:r w:rsidR="00887662" w:rsidRPr="004827F2">
        <w:t xml:space="preserve"> ao contratado que incorrer nas infrações acima descritas as seguintes sanções:</w:t>
      </w:r>
    </w:p>
    <w:p w14:paraId="79284070" w14:textId="77777777" w:rsidR="00887662" w:rsidRPr="004827F2" w:rsidRDefault="00887662" w:rsidP="00CE0511">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Advertência</w:t>
      </w:r>
      <w:r w:rsidRPr="004827F2">
        <w:rPr>
          <w:rFonts w:ascii="Arial" w:eastAsia="Arial" w:hAnsi="Arial" w:cs="Arial"/>
          <w:sz w:val="20"/>
          <w:szCs w:val="20"/>
        </w:rPr>
        <w:t>, quando o contratado der causa à inexecução parcial do contrato, sempre que não se justificar a imposição de penalidade mais grave (</w:t>
      </w:r>
      <w:hyperlink r:id="rId28" w:anchor="art156§2" w:history="1">
        <w:r w:rsidRPr="002D0015">
          <w:rPr>
            <w:rStyle w:val="Hyperlink"/>
            <w:rFonts w:ascii="Arial" w:eastAsia="Arial" w:hAnsi="Arial" w:cs="Arial"/>
            <w:color w:val="auto"/>
            <w:sz w:val="20"/>
            <w:szCs w:val="20"/>
          </w:rPr>
          <w:t xml:space="preserve">art. 156, §2º, da </w:t>
        </w:r>
        <w:bookmarkStart w:id="28" w:name="_Hlk114504069"/>
        <w:r w:rsidRPr="002D0015">
          <w:rPr>
            <w:rStyle w:val="Hyperlink"/>
            <w:rFonts w:ascii="Arial" w:eastAsia="Arial" w:hAnsi="Arial" w:cs="Arial"/>
            <w:color w:val="auto"/>
            <w:sz w:val="20"/>
            <w:szCs w:val="20"/>
          </w:rPr>
          <w:t>Lei nº 14.133, de 2021</w:t>
        </w:r>
        <w:bookmarkEnd w:id="28"/>
      </w:hyperlink>
      <w:r w:rsidRPr="004827F2">
        <w:rPr>
          <w:rFonts w:ascii="Arial" w:eastAsia="Arial" w:hAnsi="Arial" w:cs="Arial"/>
          <w:sz w:val="20"/>
          <w:szCs w:val="20"/>
        </w:rPr>
        <w:t>);</w:t>
      </w:r>
    </w:p>
    <w:p w14:paraId="183CF569" w14:textId="77777777" w:rsidR="00887662" w:rsidRPr="004827F2" w:rsidRDefault="00887662" w:rsidP="00CE0511">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Impedimento de licitar e contratar</w:t>
      </w:r>
      <w:r w:rsidRPr="004827F2">
        <w:rPr>
          <w:rFonts w:ascii="Arial" w:eastAsia="Arial" w:hAnsi="Arial" w:cs="Arial"/>
          <w:sz w:val="20"/>
          <w:szCs w:val="20"/>
        </w:rPr>
        <w:t>, quando praticadas as condutas descritas nas alíneas “b”, “c” e “d” do subitem acima deste Contrato, sempre que não se justificar a imposição de penalidade mais grave (</w:t>
      </w:r>
      <w:hyperlink r:id="rId29" w:anchor="art156§4" w:history="1">
        <w:r w:rsidRPr="002D0015">
          <w:rPr>
            <w:rStyle w:val="Hyperlink"/>
            <w:rFonts w:ascii="Arial" w:eastAsia="Arial" w:hAnsi="Arial" w:cs="Arial"/>
            <w:color w:val="auto"/>
            <w:sz w:val="20"/>
            <w:szCs w:val="20"/>
          </w:rPr>
          <w:t>art. 156, § 4º, da Lei nº 14.133, de 2021</w:t>
        </w:r>
      </w:hyperlink>
      <w:r w:rsidRPr="004827F2">
        <w:rPr>
          <w:rFonts w:ascii="Arial" w:eastAsia="Arial" w:hAnsi="Arial" w:cs="Arial"/>
          <w:sz w:val="20"/>
          <w:szCs w:val="20"/>
        </w:rPr>
        <w:t>);</w:t>
      </w:r>
    </w:p>
    <w:p w14:paraId="759F8632" w14:textId="77777777" w:rsidR="00887662" w:rsidRPr="004827F2" w:rsidRDefault="00887662" w:rsidP="00CE0511">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Declaração de inidoneidade para licitar e contratar</w:t>
      </w:r>
      <w:r w:rsidRPr="004827F2">
        <w:rPr>
          <w:rFonts w:ascii="Arial" w:eastAsia="Arial" w:hAnsi="Arial" w:cs="Arial"/>
          <w:sz w:val="20"/>
          <w:szCs w:val="20"/>
        </w:rPr>
        <w:t>, quando praticadas as condutas descritas nas alíneas “e”, “f”, “g” e “h” do subitem acima deste Contrato, bem como nas alíneas “b”, “c” e “d”, que justifiquem a imposição de penalidade mais grave (</w:t>
      </w:r>
      <w:hyperlink r:id="rId30" w:anchor="art156§5" w:history="1">
        <w:r w:rsidRPr="002D0015">
          <w:rPr>
            <w:rStyle w:val="Hyperlink"/>
            <w:rFonts w:ascii="Arial" w:eastAsia="Arial" w:hAnsi="Arial" w:cs="Arial"/>
            <w:color w:val="auto"/>
            <w:sz w:val="20"/>
            <w:szCs w:val="20"/>
          </w:rPr>
          <w:t>art. 156, §5º, da Lei nº 14.133, de 2021</w:t>
        </w:r>
      </w:hyperlink>
      <w:r w:rsidRPr="004827F2">
        <w:rPr>
          <w:rFonts w:ascii="Arial" w:eastAsia="Arial" w:hAnsi="Arial" w:cs="Arial"/>
          <w:sz w:val="20"/>
          <w:szCs w:val="20"/>
        </w:rPr>
        <w:t>).</w:t>
      </w:r>
    </w:p>
    <w:p w14:paraId="03EC3031" w14:textId="77777777" w:rsidR="00887662" w:rsidRPr="00D52397" w:rsidRDefault="00887662" w:rsidP="00CE0511">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Multa:</w:t>
      </w:r>
      <w:r>
        <w:rPr>
          <w:rFonts w:ascii="Arial" w:eastAsia="Arial" w:hAnsi="Arial" w:cs="Arial"/>
          <w:b/>
          <w:bCs/>
          <w:sz w:val="20"/>
          <w:szCs w:val="20"/>
        </w:rPr>
        <w:t xml:space="preserve"> De acordo com o Decreto Municipal 8.481/23:</w:t>
      </w:r>
    </w:p>
    <w:p w14:paraId="17017D61" w14:textId="285C2D64"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A sanção de multa será aplicada isolada ou cumulativamente com outras penalidades no caso de atraso injustificado ou em qualquer outro caso de inexecução que implique prejuízo ou transtorno à administração na forma prevista em edital ou em contrato.</w:t>
      </w:r>
    </w:p>
    <w:p w14:paraId="6AAE578E" w14:textId="677C4958"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1º A multa será calculada na forma prevista e não poderá ser inferior a 0,5% (cinco décimos por cento) nem superior a 30% (trinta por cento) do valor do contrato licitado ou celebrado.</w:t>
      </w:r>
    </w:p>
    <w:p w14:paraId="6F1B12FE" w14:textId="4DDBDED9"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2º A multa de que trata o caput poderá, na forma do contrato, ser descontada de pagamento eventualmente devido pela contratante em razão de outros contratos firmados com a Administração.</w:t>
      </w:r>
    </w:p>
    <w:p w14:paraId="3549C6A8" w14:textId="5DE9A56E"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3º Se a multa aplicada e as indenizações cabíveis forem superiores ao valor de pagamento eventualmente devido pela Administração ao contratado, além da perda desse valor, a diferença será descontada da garantia prestada ou será de forma administrativa e posteriormente cobrada judicialmente, se for o caso.</w:t>
      </w:r>
    </w:p>
    <w:p w14:paraId="21650A12" w14:textId="4FFA8D1D"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4º A aplicação de multa moratória não impedirá que a Administração a converta em compensatória e promova a extinção unilateral do contrato com a aplicação cumulada de outras sanções previstas na Lei Federal nº 14.133, de 1º de abril de 2021.</w:t>
      </w:r>
    </w:p>
    <w:p w14:paraId="0196FB13" w14:textId="76C3319B" w:rsidR="00887662" w:rsidRPr="004827F2"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5º Salvo quando houver dúvida jurídica específica, fica dispensada a elaboração de parecer jurídico nos processos que impliquem na aplicação de multa isolada ou combinada com a pena de advertência.</w:t>
      </w:r>
    </w:p>
    <w:p w14:paraId="182ABBAE" w14:textId="691BFBFC" w:rsidR="00887662" w:rsidRPr="004827F2" w:rsidRDefault="00F9401F" w:rsidP="002835DB">
      <w:pPr>
        <w:pStyle w:val="Nivel2"/>
        <w:autoSpaceDE/>
        <w:autoSpaceDN/>
        <w:adjustRightInd/>
        <w:spacing w:after="288"/>
        <w:ind w:left="284"/>
      </w:pPr>
      <w:r>
        <w:t>11.3.</w:t>
      </w:r>
      <w:r w:rsidR="00887662" w:rsidRPr="004827F2">
        <w:t xml:space="preserve">A aplicação </w:t>
      </w:r>
      <w:r w:rsidR="00887662" w:rsidRPr="00F61CE2">
        <w:t>das</w:t>
      </w:r>
      <w:r w:rsidR="00887662" w:rsidRPr="004827F2">
        <w:t xml:space="preserve"> sanções previstas neste Contrato não exclui, em hipótese alguma, a obrigação de reparação integral do dano causado ao Contratante (</w:t>
      </w:r>
      <w:hyperlink r:id="rId31" w:anchor="art156§9" w:history="1">
        <w:r w:rsidR="00887662" w:rsidRPr="00D52397">
          <w:rPr>
            <w:rStyle w:val="Hyperlink"/>
          </w:rPr>
          <w:t>art. 156, §9º, da Lei nº 14.133, de 2021</w:t>
        </w:r>
      </w:hyperlink>
      <w:r w:rsidR="00887662" w:rsidRPr="004827F2">
        <w:t>)</w:t>
      </w:r>
    </w:p>
    <w:p w14:paraId="3A6EC965" w14:textId="49C9FE76" w:rsidR="00887662" w:rsidRPr="004827F2" w:rsidRDefault="002835DB" w:rsidP="002835DB">
      <w:pPr>
        <w:pStyle w:val="Nivel3"/>
        <w:spacing w:after="120"/>
        <w:ind w:left="0"/>
      </w:pPr>
      <w:r>
        <w:t>11.4.</w:t>
      </w:r>
      <w:r w:rsidR="00887662" w:rsidRPr="004827F2">
        <w:t>Todas as sanções previstas neste Contrato poderão ser aplicadas cumulativamente com a multa (</w:t>
      </w:r>
      <w:hyperlink r:id="rId32" w:anchor="art156§7" w:history="1">
        <w:r w:rsidR="00887662" w:rsidRPr="00D52397">
          <w:rPr>
            <w:rStyle w:val="Hyperlink"/>
            <w:color w:val="auto"/>
          </w:rPr>
          <w:t>art. 156, §7º, da Lei nº 14.133, de 2021</w:t>
        </w:r>
      </w:hyperlink>
      <w:r w:rsidR="00887662" w:rsidRPr="004827F2">
        <w:t>).</w:t>
      </w:r>
    </w:p>
    <w:p w14:paraId="4730FC19" w14:textId="10BA2DC4" w:rsidR="00887662" w:rsidRPr="004827F2" w:rsidRDefault="002835DB" w:rsidP="002835DB">
      <w:pPr>
        <w:pStyle w:val="Nivel3"/>
        <w:spacing w:after="120"/>
        <w:ind w:left="0"/>
      </w:pPr>
      <w:r>
        <w:t>11.5.</w:t>
      </w:r>
      <w:r w:rsidR="00887662" w:rsidRPr="004827F2">
        <w:t xml:space="preserve">Antes da </w:t>
      </w:r>
      <w:r w:rsidR="00887662" w:rsidRPr="00F61CE2">
        <w:t>aplicação</w:t>
      </w:r>
      <w:r w:rsidR="00887662" w:rsidRPr="004827F2">
        <w:t xml:space="preserve"> da multa será facultada a defesa do interessado no prazo de 15 (quinze) dias úteis, contado da data de sua intimação (</w:t>
      </w:r>
      <w:hyperlink r:id="rId33" w:anchor="art157" w:history="1">
        <w:r w:rsidR="00887662" w:rsidRPr="00D52397">
          <w:rPr>
            <w:rStyle w:val="Hyperlink"/>
            <w:color w:val="auto"/>
          </w:rPr>
          <w:t>art. 157, da Lei nº 14.133, de 2021</w:t>
        </w:r>
      </w:hyperlink>
      <w:r w:rsidR="00887662" w:rsidRPr="004827F2">
        <w:t>)</w:t>
      </w:r>
    </w:p>
    <w:p w14:paraId="3D44297E" w14:textId="7349E53D" w:rsidR="00887662" w:rsidRPr="004827F2" w:rsidRDefault="002835DB" w:rsidP="002835DB">
      <w:pPr>
        <w:pStyle w:val="Nivel3"/>
        <w:spacing w:after="120"/>
        <w:ind w:left="0"/>
      </w:pPr>
      <w:r>
        <w:t>11.6.</w:t>
      </w:r>
      <w:r w:rsidR="00887662" w:rsidRPr="004827F2">
        <w:t xml:space="preserve">Se a multa </w:t>
      </w:r>
      <w:r w:rsidR="00887662" w:rsidRPr="00F61CE2">
        <w:t>aplicada</w:t>
      </w:r>
      <w:r w:rsidR="00887662" w:rsidRPr="004827F2">
        <w:t xml:space="preserve"> e as indenizações cabíveis forem superiores ao valor do pagamento eventualmente devido pelo Contratante ao Contratado, além da perda desse valor, a diferença será descontada da garantia prestada ou será cobrada judicialmente (</w:t>
      </w:r>
      <w:hyperlink r:id="rId34" w:anchor="art156§8" w:history="1">
        <w:r w:rsidR="00887662" w:rsidRPr="00D52397">
          <w:rPr>
            <w:rStyle w:val="Hyperlink"/>
            <w:color w:val="auto"/>
          </w:rPr>
          <w:t>art. 156, §8º, da Lei nº 14.133, de 2021</w:t>
        </w:r>
      </w:hyperlink>
      <w:r w:rsidR="00887662" w:rsidRPr="004827F2">
        <w:t>).</w:t>
      </w:r>
    </w:p>
    <w:p w14:paraId="7AF89B84" w14:textId="20625E5E" w:rsidR="00887662" w:rsidRPr="004827F2" w:rsidRDefault="002835DB" w:rsidP="002835DB">
      <w:pPr>
        <w:pStyle w:val="Nivel3"/>
        <w:spacing w:after="120"/>
        <w:ind w:left="0"/>
      </w:pPr>
      <w:r>
        <w:t>11.7.</w:t>
      </w:r>
      <w:r w:rsidR="00887662" w:rsidRPr="004827F2">
        <w:t xml:space="preserve">Previamente ao encaminhamento à cobrança judicial, a multa poderá ser recolhida administrativamente no prazo máximo de </w:t>
      </w:r>
      <w:r w:rsidR="00887662">
        <w:t>30</w:t>
      </w:r>
      <w:r w:rsidR="00887662" w:rsidRPr="004827F2">
        <w:rPr>
          <w:i/>
          <w:iCs/>
          <w:color w:val="FF0000"/>
        </w:rPr>
        <w:t xml:space="preserve"> </w:t>
      </w:r>
      <w:r w:rsidR="00887662" w:rsidRPr="00D52397">
        <w:rPr>
          <w:i/>
          <w:iCs/>
        </w:rPr>
        <w:t>(trinta)</w:t>
      </w:r>
      <w:r w:rsidR="00887662" w:rsidRPr="004827F2">
        <w:rPr>
          <w:i/>
          <w:iCs/>
          <w:color w:val="FF0000"/>
        </w:rPr>
        <w:t xml:space="preserve"> </w:t>
      </w:r>
      <w:r w:rsidR="00887662" w:rsidRPr="004827F2">
        <w:t>dias, a contar da data do recebimento da comunicação enviada pela autoridade competente.</w:t>
      </w:r>
      <w:bookmarkStart w:id="29" w:name="_Hlk78351618"/>
      <w:bookmarkEnd w:id="29"/>
    </w:p>
    <w:p w14:paraId="2E730181" w14:textId="2FDE2112" w:rsidR="00887662" w:rsidRPr="004827F2" w:rsidRDefault="002835DB" w:rsidP="002835DB">
      <w:pPr>
        <w:pStyle w:val="Nivel2"/>
        <w:autoSpaceDE/>
        <w:autoSpaceDN/>
        <w:adjustRightInd/>
        <w:spacing w:after="288"/>
      </w:pPr>
      <w:r>
        <w:t>11.8.</w:t>
      </w:r>
      <w:r w:rsidR="00887662" w:rsidRPr="004827F2">
        <w:t xml:space="preserve">A aplicação das sanções realizar-se-á em processo administrativo que assegure o contraditório e a ampla defesa ao Contratado, observando-se o procedimento previsto no </w:t>
      </w:r>
      <w:r w:rsidR="00887662" w:rsidRPr="004827F2">
        <w:rPr>
          <w:b/>
          <w:bCs/>
        </w:rPr>
        <w:t xml:space="preserve">caput </w:t>
      </w:r>
      <w:r w:rsidR="00887662" w:rsidRPr="004827F2">
        <w:t xml:space="preserve">e parágrafos do </w:t>
      </w:r>
      <w:hyperlink r:id="rId35" w:anchor="art158" w:history="1">
        <w:r w:rsidR="00887662" w:rsidRPr="00D52397">
          <w:rPr>
            <w:rStyle w:val="Hyperlink"/>
          </w:rPr>
          <w:t>art. 158 da Lei nº 14.133, de 2021</w:t>
        </w:r>
      </w:hyperlink>
      <w:r w:rsidR="00887662" w:rsidRPr="004827F2">
        <w:t>, para as penalidades de impedimento de licitar e contratar e de declaração de inidoneidade para licitar ou contratar.</w:t>
      </w:r>
    </w:p>
    <w:p w14:paraId="0D0D70BB" w14:textId="2C93925C" w:rsidR="00887662" w:rsidRPr="004827F2" w:rsidRDefault="002835DB" w:rsidP="002835DB">
      <w:pPr>
        <w:pStyle w:val="Nivel2"/>
        <w:autoSpaceDE/>
        <w:autoSpaceDN/>
        <w:adjustRightInd/>
        <w:spacing w:after="288"/>
      </w:pPr>
      <w:r>
        <w:lastRenderedPageBreak/>
        <w:t>11.9.</w:t>
      </w:r>
      <w:r w:rsidR="00887662" w:rsidRPr="004827F2">
        <w:t xml:space="preserve">Na </w:t>
      </w:r>
      <w:r w:rsidR="00887662" w:rsidRPr="00F61CE2">
        <w:t>aplicação</w:t>
      </w:r>
      <w:r w:rsidR="00887662" w:rsidRPr="004827F2">
        <w:t xml:space="preserve"> das sanções serão considerados </w:t>
      </w:r>
      <w:r w:rsidR="00887662" w:rsidRPr="00D52397">
        <w:t>(</w:t>
      </w:r>
      <w:hyperlink r:id="rId36" w:anchor="art156§1" w:history="1">
        <w:r w:rsidR="00887662" w:rsidRPr="00D52397">
          <w:rPr>
            <w:rStyle w:val="Hyperlink"/>
          </w:rPr>
          <w:t>art. 156, §1º, da Lei nº 14.133, de 2021</w:t>
        </w:r>
      </w:hyperlink>
      <w:r w:rsidR="00887662" w:rsidRPr="004827F2">
        <w:t>):</w:t>
      </w:r>
    </w:p>
    <w:p w14:paraId="57AA789E" w14:textId="77777777" w:rsidR="00887662" w:rsidRPr="004827F2" w:rsidRDefault="00887662" w:rsidP="00CE0511">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natureza e a gravidade da infração cometida;</w:t>
      </w:r>
    </w:p>
    <w:p w14:paraId="41E23890" w14:textId="77777777" w:rsidR="00887662" w:rsidRPr="004827F2" w:rsidRDefault="00887662" w:rsidP="00CE0511">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peculiaridades do caso concreto;</w:t>
      </w:r>
    </w:p>
    <w:p w14:paraId="1EA0CD1F" w14:textId="77777777" w:rsidR="00887662" w:rsidRPr="004827F2" w:rsidRDefault="00887662" w:rsidP="00CE0511">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circunstâncias agravantes ou atenuantes;</w:t>
      </w:r>
    </w:p>
    <w:p w14:paraId="19E9EBD1" w14:textId="77777777" w:rsidR="00887662" w:rsidRPr="004827F2" w:rsidRDefault="00887662" w:rsidP="00CE0511">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os danos que dela provierem para o Contratante;</w:t>
      </w:r>
    </w:p>
    <w:p w14:paraId="3E086454" w14:textId="77777777" w:rsidR="00887662" w:rsidRPr="004827F2" w:rsidRDefault="00887662" w:rsidP="00CE0511">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implantação ou o aperfeiçoamento de programa de integridade, conforme normas e orientações dos órgãos de controle.</w:t>
      </w:r>
    </w:p>
    <w:p w14:paraId="62FDB538" w14:textId="49C73930" w:rsidR="00887662" w:rsidRPr="004827F2" w:rsidRDefault="002835DB" w:rsidP="002835DB">
      <w:pPr>
        <w:pStyle w:val="Nivel2"/>
        <w:autoSpaceDE/>
        <w:autoSpaceDN/>
        <w:adjustRightInd/>
        <w:spacing w:after="288"/>
      </w:pPr>
      <w:r>
        <w:t>11.10.</w:t>
      </w:r>
      <w:r w:rsidR="00887662" w:rsidRPr="004827F2">
        <w:t xml:space="preserve">Os atos previstos como infrações administrativas na </w:t>
      </w:r>
      <w:hyperlink r:id="rId37" w:history="1">
        <w:r w:rsidR="00887662" w:rsidRPr="00D52397">
          <w:rPr>
            <w:rStyle w:val="Hyperlink"/>
          </w:rPr>
          <w:t>Lei nº 14.133, de 2021</w:t>
        </w:r>
      </w:hyperlink>
      <w:r w:rsidR="00887662" w:rsidRPr="004827F2">
        <w:t xml:space="preserve">, ou em outras leis de licitações e contratos da </w:t>
      </w:r>
      <w:r w:rsidR="00887662" w:rsidRPr="00F61CE2">
        <w:t>Administração</w:t>
      </w:r>
      <w:r w:rsidR="00887662" w:rsidRPr="004827F2">
        <w:t xml:space="preserve"> Pública que também sejam tipificados como atos lesivos na </w:t>
      </w:r>
      <w:hyperlink r:id="rId38" w:history="1">
        <w:r w:rsidR="00887662" w:rsidRPr="00D52397">
          <w:rPr>
            <w:rStyle w:val="Hyperlink"/>
          </w:rPr>
          <w:t>Lei nº 12.846, de 2013</w:t>
        </w:r>
      </w:hyperlink>
      <w:r w:rsidR="00887662" w:rsidRPr="004827F2">
        <w:t>, serão apurados e julgados conjuntamente, nos mesmos autos, observados o rito procedimental e autoridade competente definidos na referida Lei (</w:t>
      </w:r>
      <w:hyperlink r:id="rId39" w:history="1">
        <w:r w:rsidR="00887662" w:rsidRPr="00D52397">
          <w:rPr>
            <w:rStyle w:val="Hyperlink"/>
          </w:rPr>
          <w:t>art. 159</w:t>
        </w:r>
      </w:hyperlink>
      <w:r w:rsidR="00887662" w:rsidRPr="004827F2">
        <w:t>).</w:t>
      </w:r>
    </w:p>
    <w:p w14:paraId="3A1E02DB" w14:textId="566C54F9" w:rsidR="00887662" w:rsidRPr="004827F2" w:rsidRDefault="002835DB" w:rsidP="002835DB">
      <w:pPr>
        <w:pStyle w:val="Nivel2"/>
        <w:autoSpaceDE/>
        <w:autoSpaceDN/>
        <w:adjustRightInd/>
        <w:spacing w:after="288"/>
        <w:rPr>
          <w:i/>
          <w:iCs/>
        </w:rPr>
      </w:pPr>
      <w:r>
        <w:t>11.11</w:t>
      </w:r>
      <w:r w:rsidR="00887662" w:rsidRPr="004827F2">
        <w:t xml:space="preserve">A personalidade </w:t>
      </w:r>
      <w:r w:rsidR="00887662" w:rsidRPr="00F61CE2">
        <w:t>jurídica</w:t>
      </w:r>
      <w:r w:rsidR="00887662" w:rsidRPr="004827F2">
        <w:t xml:space="preserve">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0" w:anchor="art160" w:history="1">
        <w:r w:rsidR="00887662" w:rsidRPr="00D52397">
          <w:rPr>
            <w:rStyle w:val="Hyperlink"/>
          </w:rPr>
          <w:t>art. 160, da Lei nº 14.133, de 2021</w:t>
        </w:r>
      </w:hyperlink>
      <w:r w:rsidR="00887662" w:rsidRPr="004827F2">
        <w:t>).</w:t>
      </w:r>
    </w:p>
    <w:p w14:paraId="2C605969" w14:textId="1E983A5E" w:rsidR="00887662" w:rsidRPr="004827F2" w:rsidRDefault="002835DB" w:rsidP="002835DB">
      <w:pPr>
        <w:pStyle w:val="Nivel2"/>
        <w:autoSpaceDE/>
        <w:autoSpaceDN/>
        <w:adjustRightInd/>
        <w:spacing w:after="288"/>
        <w:rPr>
          <w:i/>
          <w:iCs/>
        </w:rPr>
      </w:pPr>
      <w:r>
        <w:t>11.12.</w:t>
      </w:r>
      <w:r w:rsidR="00887662" w:rsidRPr="004827F2">
        <w:t xml:space="preserve">O Contratante deverá, no prazo máximo </w:t>
      </w:r>
      <w:r w:rsidR="00887662" w:rsidRPr="003E50AA">
        <w:t>de</w:t>
      </w:r>
      <w:r w:rsidR="00887662">
        <w:t xml:space="preserve"> </w:t>
      </w:r>
      <w:r w:rsidR="00887662" w:rsidRPr="004827F2">
        <w:t xml:space="preserve">15 (quinze) dias úteis, contado da data de aplicação da sanção, informar e </w:t>
      </w:r>
      <w:r w:rsidR="00887662" w:rsidRPr="00F61CE2">
        <w:t>manter</w:t>
      </w:r>
      <w:r w:rsidR="00887662" w:rsidRPr="004827F2">
        <w:t xml:space="preserve"> atualizados os dados relativos às sanções por ela aplicadas, para fins de publicidade no Cadastro Nacional de Empresas Inidôneas e Suspensas (Ceis) e no Cadastro Nacional de Empresas Punidas (Cnep), instituídos no âmbito do Poder Executivo Federal. (</w:t>
      </w:r>
      <w:hyperlink r:id="rId41" w:anchor="art161" w:history="1">
        <w:r w:rsidR="00887662" w:rsidRPr="00D52397">
          <w:rPr>
            <w:rStyle w:val="Hyperlink"/>
          </w:rPr>
          <w:t>Art. 161, da Lei nº 14.133, de 2021</w:t>
        </w:r>
      </w:hyperlink>
      <w:r w:rsidR="00887662" w:rsidRPr="004827F2">
        <w:t>).</w:t>
      </w:r>
    </w:p>
    <w:p w14:paraId="3A4CBEAE" w14:textId="77777777" w:rsidR="002835DB" w:rsidRDefault="002835DB" w:rsidP="002835DB">
      <w:pPr>
        <w:pStyle w:val="Nivel2"/>
        <w:autoSpaceDE/>
        <w:autoSpaceDN/>
        <w:adjustRightInd/>
        <w:spacing w:after="288"/>
        <w:rPr>
          <w:i/>
          <w:iCs/>
        </w:rPr>
      </w:pPr>
      <w:r>
        <w:t>11.13.</w:t>
      </w:r>
      <w:r w:rsidR="00887662" w:rsidRPr="004827F2">
        <w:t xml:space="preserve">As sanções </w:t>
      </w:r>
      <w:r w:rsidR="00887662" w:rsidRPr="00F61CE2">
        <w:t>de</w:t>
      </w:r>
      <w:r w:rsidR="00887662" w:rsidRPr="004827F2">
        <w:t xml:space="preserve"> impedimento de licitar e contratar e declaração de inidoneidade para licitar ou contratar são passíveis de reabilitação na forma do </w:t>
      </w:r>
      <w:hyperlink r:id="rId42" w:anchor="163" w:history="1">
        <w:r w:rsidR="00887662" w:rsidRPr="00D52397">
          <w:rPr>
            <w:rStyle w:val="Hyperlink"/>
          </w:rPr>
          <w:t>art. 163 da Lei nº 14.133/21</w:t>
        </w:r>
      </w:hyperlink>
      <w:r w:rsidR="00887662" w:rsidRPr="00D52397">
        <w:t>.</w:t>
      </w:r>
    </w:p>
    <w:p w14:paraId="11784975" w14:textId="5A3035A8" w:rsidR="00887662" w:rsidRPr="002835DB" w:rsidRDefault="002835DB" w:rsidP="002835DB">
      <w:pPr>
        <w:pStyle w:val="Nivel2"/>
        <w:autoSpaceDE/>
        <w:autoSpaceDN/>
        <w:adjustRightInd/>
        <w:spacing w:after="288"/>
        <w:rPr>
          <w:i/>
          <w:iCs/>
        </w:rPr>
      </w:pPr>
      <w:r>
        <w:rPr>
          <w:i/>
          <w:iCs/>
        </w:rPr>
        <w:t>11.14.</w:t>
      </w:r>
      <w:r w:rsidR="00887662" w:rsidRPr="004827F2">
        <w:t xml:space="preserve">Os débitos do contratado para com a Administração contratante, resultantes de multa administrativa e/ou </w:t>
      </w:r>
      <w:r w:rsidR="00887662" w:rsidRPr="00F61CE2">
        <w:t>indenizações</w:t>
      </w:r>
      <w:r w:rsidR="00887662" w:rsidRPr="004827F2">
        <w:t>, não inscritos em dívida ativa, poderão ser compensados, total ou parcialmente, com os créditos devidos pelo referido órgão decorrentes deste mesmo contrato ou de outros contratos administrativos que o contratado possua com o mesmo órgão ora contratante</w:t>
      </w:r>
      <w:r w:rsidR="00887662">
        <w:t>.</w:t>
      </w:r>
    </w:p>
    <w:p w14:paraId="4EA6C626" w14:textId="77777777" w:rsidR="00887662" w:rsidRPr="004827F2" w:rsidRDefault="00887662" w:rsidP="00484426">
      <w:pPr>
        <w:pStyle w:val="Nivel01"/>
        <w:suppressAutoHyphens w:val="0"/>
        <w:rPr>
          <w:rFonts w:hint="eastAsia"/>
          <w:color w:val="FFFFFF" w:themeColor="background1"/>
        </w:rPr>
      </w:pPr>
      <w:r w:rsidRPr="004827F2">
        <w:t>CLÁUSULA DÉCIMA SEGUNDA– DA EXTINÇÃO CONTRATUAL (</w:t>
      </w:r>
      <w:hyperlink r:id="rId43" w:anchor="art92" w:history="1">
        <w:r w:rsidRPr="00B129DC">
          <w:rPr>
            <w:rStyle w:val="Hyperlink"/>
          </w:rPr>
          <w:t>art. 92, XIX</w:t>
        </w:r>
      </w:hyperlink>
      <w:r w:rsidRPr="004827F2">
        <w:t>)</w:t>
      </w:r>
    </w:p>
    <w:p w14:paraId="3C26C16E" w14:textId="2C30AD3F" w:rsidR="00887662" w:rsidRPr="00823CF9" w:rsidRDefault="00EC0064" w:rsidP="00EC0064">
      <w:pPr>
        <w:pStyle w:val="Nvel2-Red"/>
        <w:numPr>
          <w:ilvl w:val="0"/>
          <w:numId w:val="0"/>
        </w:numPr>
        <w:spacing w:after="288"/>
      </w:pPr>
      <w:r>
        <w:t>12.1.</w:t>
      </w:r>
      <w:r w:rsidR="00887662" w:rsidRPr="00823CF9">
        <w:t>O contrato será extinto quando vencido o prazo nele estipulado, independentemente de terem sido cumpridas ou não as obrigações de ambas as partes contraentes.</w:t>
      </w:r>
    </w:p>
    <w:p w14:paraId="35D76025" w14:textId="4BBC4543" w:rsidR="00887662" w:rsidRPr="00823CF9" w:rsidRDefault="00EC0064" w:rsidP="00EC0064">
      <w:pPr>
        <w:pStyle w:val="Nvel3-R"/>
        <w:ind w:left="0"/>
        <w:rPr>
          <w:color w:val="auto"/>
        </w:rPr>
      </w:pPr>
      <w:r>
        <w:rPr>
          <w:color w:val="auto"/>
        </w:rPr>
        <w:t>12.2.</w:t>
      </w:r>
      <w:r w:rsidR="00887662" w:rsidRPr="00823CF9">
        <w:rPr>
          <w:color w:val="auto"/>
        </w:rPr>
        <w:t>O contrato poderá ser extinto antes do prazo nele fixado, sem ônus para o Contratante, quando este não dispuser de créditos orçamentários para sua continuidade ou quando entender que o contrato não mais lhe oferece vantagem.</w:t>
      </w:r>
    </w:p>
    <w:p w14:paraId="22903459" w14:textId="3DABF289" w:rsidR="00887662" w:rsidRPr="00823CF9" w:rsidRDefault="00EC0064" w:rsidP="00EC0064">
      <w:pPr>
        <w:pStyle w:val="Nvel3-R"/>
        <w:ind w:left="0"/>
        <w:rPr>
          <w:color w:val="auto"/>
        </w:rPr>
      </w:pPr>
      <w:r>
        <w:rPr>
          <w:color w:val="auto"/>
        </w:rPr>
        <w:t>12.3.</w:t>
      </w:r>
      <w:r w:rsidR="00887662" w:rsidRPr="00823CF9">
        <w:rPr>
          <w:color w:val="auto"/>
        </w:rPr>
        <w:t>A extinção nesta hipótese ocorrerá na próxima data de aniversário do contrato, desde que haja a notificação do contratado pelo contratante nesse sentido com pelo menos 2 (dois) meses de antecedência desse dia.</w:t>
      </w:r>
    </w:p>
    <w:p w14:paraId="11350A0F" w14:textId="4552C05A" w:rsidR="00887662" w:rsidRPr="00823CF9" w:rsidRDefault="00EC0064" w:rsidP="00EC0064">
      <w:pPr>
        <w:pStyle w:val="Nvel3-R"/>
        <w:ind w:left="0"/>
        <w:rPr>
          <w:color w:val="auto"/>
        </w:rPr>
      </w:pPr>
      <w:r>
        <w:rPr>
          <w:color w:val="auto"/>
        </w:rPr>
        <w:lastRenderedPageBreak/>
        <w:t>12.4.</w:t>
      </w:r>
      <w:r w:rsidR="00887662" w:rsidRPr="00823CF9">
        <w:rPr>
          <w:color w:val="auto"/>
        </w:rPr>
        <w:t>Caso a notificação da não-continuidade do contrato de que trata este subitem ocorra com menos de 2 (dois) meses da data de aniversário, a extinção contratual ocorrerá após 2 (dois) meses da data da comunicação.</w:t>
      </w:r>
    </w:p>
    <w:p w14:paraId="3ACF9F1E" w14:textId="16FA712C" w:rsidR="00887662" w:rsidRPr="00823CF9" w:rsidRDefault="00EC0064" w:rsidP="00EC0064">
      <w:pPr>
        <w:pStyle w:val="Nivel2"/>
        <w:autoSpaceDE/>
        <w:autoSpaceDN/>
        <w:adjustRightInd/>
        <w:spacing w:after="288"/>
      </w:pPr>
      <w:r>
        <w:t>12.5.</w:t>
      </w:r>
      <w:r w:rsidR="00887662" w:rsidRPr="00823CF9">
        <w:t xml:space="preserve">O contrato poderá ser extinto antes de cumpridas as obrigações nele estipuladas, ou antes do prazo nele fixado, por algum dos motivos previstos no </w:t>
      </w:r>
      <w:hyperlink r:id="rId44" w:anchor="art137" w:history="1">
        <w:r w:rsidR="00887662" w:rsidRPr="00823CF9">
          <w:rPr>
            <w:rStyle w:val="Hyperlink"/>
          </w:rPr>
          <w:t>artigo 137 da Lei nº 14.133/21</w:t>
        </w:r>
      </w:hyperlink>
      <w:r w:rsidR="00887662" w:rsidRPr="00823CF9">
        <w:t xml:space="preserve">, bem como amigavelmente, </w:t>
      </w:r>
      <w:r w:rsidR="00887662" w:rsidRPr="00823CF9">
        <w:rPr>
          <w:color w:val="000000" w:themeColor="text1"/>
        </w:rPr>
        <w:t>assegurados o contraditório e a ampla defesa</w:t>
      </w:r>
      <w:r w:rsidR="00887662" w:rsidRPr="00823CF9">
        <w:t>.</w:t>
      </w:r>
    </w:p>
    <w:p w14:paraId="4A18082E" w14:textId="3E19A3CE" w:rsidR="00887662" w:rsidRPr="00823CF9" w:rsidRDefault="00EC0064" w:rsidP="00EC0064">
      <w:pPr>
        <w:pStyle w:val="Nivel3"/>
        <w:spacing w:after="120"/>
        <w:ind w:left="284"/>
      </w:pPr>
      <w:r>
        <w:t>12.6.</w:t>
      </w:r>
      <w:r w:rsidR="00887662" w:rsidRPr="00823CF9">
        <w:t xml:space="preserve">Nesta hipótese, aplicam-se também os </w:t>
      </w:r>
      <w:hyperlink r:id="rId45" w:anchor="art138" w:history="1">
        <w:r w:rsidR="00887662" w:rsidRPr="00823CF9">
          <w:rPr>
            <w:rStyle w:val="Hyperlink"/>
          </w:rPr>
          <w:t>artigos 138 e 139 da mesma Lei</w:t>
        </w:r>
      </w:hyperlink>
      <w:r w:rsidR="00887662" w:rsidRPr="00823CF9">
        <w:t>.</w:t>
      </w:r>
    </w:p>
    <w:p w14:paraId="16FEB517" w14:textId="798DB657" w:rsidR="00887662" w:rsidRPr="00823CF9" w:rsidRDefault="00EC0064" w:rsidP="00EC0064">
      <w:pPr>
        <w:pStyle w:val="Nivel3"/>
        <w:spacing w:after="120"/>
        <w:ind w:left="284"/>
      </w:pPr>
      <w:r>
        <w:t>12.7.</w:t>
      </w:r>
      <w:r w:rsidR="00887662" w:rsidRPr="00823CF9">
        <w:t>A alteração social ou a modificação da finalidade ou da estrutura da empresa não ensejará a extinção se não restringir sua capacidade de concluir o contrato.</w:t>
      </w:r>
    </w:p>
    <w:p w14:paraId="4475E7CE" w14:textId="48D8D6A2" w:rsidR="00887662" w:rsidRPr="00823CF9" w:rsidRDefault="00EC0064" w:rsidP="00EC0064">
      <w:pPr>
        <w:pStyle w:val="Nivel4"/>
        <w:spacing w:after="120"/>
      </w:pPr>
      <w:r>
        <w:rPr>
          <w:color w:val="000000" w:themeColor="text1"/>
        </w:rPr>
        <w:t>12.8.</w:t>
      </w:r>
      <w:r w:rsidR="00887662" w:rsidRPr="00823CF9">
        <w:rPr>
          <w:color w:val="000000" w:themeColor="text1"/>
        </w:rPr>
        <w:t xml:space="preserve">Se a </w:t>
      </w:r>
      <w:r w:rsidR="00887662" w:rsidRPr="00823CF9">
        <w:t>operação</w:t>
      </w:r>
      <w:r w:rsidR="00887662" w:rsidRPr="00823CF9">
        <w:rPr>
          <w:color w:val="000000" w:themeColor="text1"/>
        </w:rPr>
        <w:t xml:space="preserve"> </w:t>
      </w:r>
      <w:r w:rsidR="00887662" w:rsidRPr="00823CF9">
        <w:t>implicar mudança da pessoa jurídica contratada, deverá ser formalizado termo aditivo para alteração subjetiva.</w:t>
      </w:r>
    </w:p>
    <w:p w14:paraId="7A4AA95E" w14:textId="223FC365" w:rsidR="00887662" w:rsidRPr="00823CF9" w:rsidRDefault="00EC0064" w:rsidP="00EC0064">
      <w:pPr>
        <w:pStyle w:val="Nivel2"/>
        <w:autoSpaceDE/>
        <w:autoSpaceDN/>
        <w:adjustRightInd/>
        <w:spacing w:after="288"/>
      </w:pPr>
      <w:r>
        <w:t>12.9.</w:t>
      </w:r>
      <w:r w:rsidR="00887662" w:rsidRPr="00823CF9">
        <w:t>O termo de extinção, sempre que possível, será precedido:</w:t>
      </w:r>
    </w:p>
    <w:p w14:paraId="1D506BB1" w14:textId="66B7DA48" w:rsidR="00887662" w:rsidRPr="00823CF9" w:rsidRDefault="00EC0064" w:rsidP="00EC0064">
      <w:pPr>
        <w:pStyle w:val="Nivel3"/>
        <w:spacing w:after="120"/>
        <w:ind w:left="284"/>
      </w:pPr>
      <w:r>
        <w:t>12.10.</w:t>
      </w:r>
      <w:r w:rsidR="00887662" w:rsidRPr="00823CF9">
        <w:t>Balanço dos eventos contratuais já cumpridos ou parcialmente cumpridos;</w:t>
      </w:r>
    </w:p>
    <w:p w14:paraId="3140388C" w14:textId="2B3D05E6" w:rsidR="00887662" w:rsidRPr="00823CF9" w:rsidRDefault="00EC0064" w:rsidP="00EC0064">
      <w:pPr>
        <w:pStyle w:val="Nivel3"/>
        <w:spacing w:after="120"/>
        <w:ind w:left="284"/>
      </w:pPr>
      <w:r>
        <w:t>12.11.</w:t>
      </w:r>
      <w:r w:rsidR="00887662" w:rsidRPr="00823CF9">
        <w:t>Relação dos pagamentos já efetuados e ainda devidos;</w:t>
      </w:r>
    </w:p>
    <w:p w14:paraId="07C62522" w14:textId="216DEE15" w:rsidR="00887662" w:rsidRPr="00823CF9" w:rsidRDefault="00EC0064" w:rsidP="00EC0064">
      <w:pPr>
        <w:pStyle w:val="Nivel3"/>
        <w:spacing w:after="120"/>
        <w:ind w:left="284"/>
      </w:pPr>
      <w:r>
        <w:t>12.12.</w:t>
      </w:r>
      <w:r w:rsidR="00887662" w:rsidRPr="00823CF9">
        <w:t>Indenizações e multas.</w:t>
      </w:r>
    </w:p>
    <w:p w14:paraId="578B4DC3" w14:textId="7FFC0FEC" w:rsidR="00887662" w:rsidRPr="00823CF9" w:rsidRDefault="00EC0064" w:rsidP="00EC0064">
      <w:pPr>
        <w:pStyle w:val="Nivel2"/>
        <w:autoSpaceDE/>
        <w:autoSpaceDN/>
        <w:adjustRightInd/>
        <w:spacing w:after="288"/>
      </w:pPr>
      <w:r>
        <w:t>12.13.</w:t>
      </w:r>
      <w:r w:rsidR="00887662" w:rsidRPr="00823CF9">
        <w:t>A extinção do contrato não configura óbice para o reconhecimento do desequilíbrio econômico-financeiro, hipótese em que será concedida indenização por meio de termo indenizatório (</w:t>
      </w:r>
      <w:hyperlink r:id="rId46" w:anchor="art131">
        <w:r w:rsidR="00887662" w:rsidRPr="00823CF9">
          <w:rPr>
            <w:rStyle w:val="Hyperlink"/>
          </w:rPr>
          <w:t xml:space="preserve">art. 131, </w:t>
        </w:r>
        <w:r w:rsidR="00887662" w:rsidRPr="00823CF9">
          <w:rPr>
            <w:rStyle w:val="Hyperlink"/>
            <w:i/>
            <w:iCs/>
          </w:rPr>
          <w:t xml:space="preserve">caput, </w:t>
        </w:r>
        <w:r w:rsidR="00887662" w:rsidRPr="00823CF9">
          <w:rPr>
            <w:rStyle w:val="Hyperlink"/>
          </w:rPr>
          <w:t>da Lei n.º 14.133, de 2021</w:t>
        </w:r>
      </w:hyperlink>
      <w:r w:rsidR="00887662" w:rsidRPr="00823CF9">
        <w:t xml:space="preserve">). </w:t>
      </w:r>
    </w:p>
    <w:p w14:paraId="16330576" w14:textId="7BCD8BA6" w:rsidR="00887662" w:rsidRPr="00823CF9" w:rsidRDefault="00EC0064" w:rsidP="00EC0064">
      <w:pPr>
        <w:pStyle w:val="Nivel2"/>
        <w:autoSpaceDE/>
        <w:autoSpaceDN/>
        <w:adjustRightInd/>
        <w:spacing w:after="288"/>
      </w:pPr>
      <w:r>
        <w:t>12.14.</w:t>
      </w:r>
      <w:r w:rsidR="00887662" w:rsidRPr="00823CF9">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3E654E9E" w14:textId="77777777" w:rsidR="00887662" w:rsidRPr="004827F2" w:rsidRDefault="00887662" w:rsidP="00CE0511">
      <w:pPr>
        <w:pStyle w:val="Nivel01"/>
        <w:numPr>
          <w:ilvl w:val="0"/>
          <w:numId w:val="23"/>
        </w:numPr>
        <w:suppressAutoHyphens w:val="0"/>
        <w:rPr>
          <w:rFonts w:hint="eastAsia"/>
          <w:color w:val="FFFFFF" w:themeColor="background1"/>
        </w:rPr>
      </w:pPr>
      <w:r w:rsidRPr="004827F2">
        <w:t>CLÁUSULA DÉCIMA TERCEIRA – DOTAÇÃO ORÇAMENTÁRIA (</w:t>
      </w:r>
      <w:hyperlink r:id="rId47" w:anchor="art92" w:history="1">
        <w:r w:rsidRPr="007C65C9">
          <w:rPr>
            <w:rStyle w:val="Hyperlink"/>
          </w:rPr>
          <w:t>art. 92, VIII</w:t>
        </w:r>
      </w:hyperlink>
      <w:r w:rsidRPr="004827F2">
        <w:t>)</w:t>
      </w:r>
    </w:p>
    <w:p w14:paraId="3EE5470A" w14:textId="7AA809C4" w:rsidR="00823CF9" w:rsidRDefault="00823CF9" w:rsidP="00823CF9">
      <w:pPr>
        <w:suppressAutoHyphens w:val="0"/>
        <w:ind w:left="716"/>
        <w:jc w:val="both"/>
        <w:rPr>
          <w:rFonts w:ascii="Arial" w:hAnsi="Arial" w:cs="Arial"/>
          <w:sz w:val="20"/>
          <w:szCs w:val="20"/>
        </w:rPr>
      </w:pPr>
      <w:r w:rsidRPr="003F0243">
        <w:rPr>
          <w:rFonts w:ascii="Arial" w:hAnsi="Arial" w:cs="Arial"/>
          <w:sz w:val="20"/>
          <w:szCs w:val="20"/>
        </w:rPr>
        <w:t>A contratação será atendida pela</w:t>
      </w:r>
      <w:r>
        <w:rPr>
          <w:rFonts w:ascii="Arial" w:hAnsi="Arial" w:cs="Arial"/>
          <w:sz w:val="20"/>
          <w:szCs w:val="20"/>
        </w:rPr>
        <w:t>s</w:t>
      </w:r>
      <w:r w:rsidRPr="003F0243">
        <w:rPr>
          <w:rFonts w:ascii="Arial" w:hAnsi="Arial" w:cs="Arial"/>
          <w:sz w:val="20"/>
          <w:szCs w:val="20"/>
        </w:rPr>
        <w:t xml:space="preserve"> seguinte</w:t>
      </w:r>
      <w:r>
        <w:rPr>
          <w:rFonts w:ascii="Arial" w:hAnsi="Arial" w:cs="Arial"/>
          <w:sz w:val="20"/>
          <w:szCs w:val="20"/>
        </w:rPr>
        <w:t>s</w:t>
      </w:r>
      <w:r w:rsidRPr="003F0243">
        <w:rPr>
          <w:rFonts w:ascii="Arial" w:hAnsi="Arial" w:cs="Arial"/>
          <w:sz w:val="20"/>
          <w:szCs w:val="20"/>
        </w:rPr>
        <w:t xml:space="preserve"> dotaç</w:t>
      </w:r>
      <w:r>
        <w:rPr>
          <w:rFonts w:ascii="Arial" w:hAnsi="Arial" w:cs="Arial"/>
          <w:sz w:val="20"/>
          <w:szCs w:val="20"/>
        </w:rPr>
        <w:t>ões</w:t>
      </w:r>
      <w:r w:rsidRPr="003F0243">
        <w:rPr>
          <w:rFonts w:ascii="Arial" w:hAnsi="Arial" w:cs="Arial"/>
          <w:sz w:val="20"/>
          <w:szCs w:val="20"/>
        </w:rPr>
        <w:t>:</w:t>
      </w:r>
    </w:p>
    <w:p w14:paraId="4949085C" w14:textId="17756618" w:rsidR="00823CF9" w:rsidRDefault="00823CF9" w:rsidP="0041463B">
      <w:pPr>
        <w:suppressAutoHyphens w:val="0"/>
        <w:jc w:val="both"/>
        <w:rPr>
          <w:rFonts w:ascii="Arial" w:hAnsi="Arial" w:cs="Arial"/>
          <w:sz w:val="20"/>
          <w:szCs w:val="20"/>
        </w:rPr>
      </w:pPr>
      <w:r>
        <w:rPr>
          <w:rFonts w:ascii="Arial" w:hAnsi="Arial" w:cs="Arial"/>
          <w:sz w:val="20"/>
          <w:szCs w:val="20"/>
        </w:rPr>
        <w:t>13.1.</w:t>
      </w:r>
      <w:r w:rsidRPr="003F0243">
        <w:rPr>
          <w:rFonts w:ascii="Arial" w:hAnsi="Arial" w:cs="Arial"/>
          <w:sz w:val="20"/>
          <w:szCs w:val="20"/>
        </w:rPr>
        <w:t>A dotação relativa aos exercícios financeiros subsequentes será indicada após aprovação da Lei Orçamentária respectiva e liberação dos créditos correspondentes.</w:t>
      </w:r>
    </w:p>
    <w:p w14:paraId="6D063F23" w14:textId="77777777" w:rsidR="00F20F93" w:rsidRPr="00F20F93" w:rsidRDefault="00F20F93" w:rsidP="00F20F93">
      <w:pPr>
        <w:spacing w:line="276" w:lineRule="auto"/>
        <w:jc w:val="both"/>
        <w:rPr>
          <w:rFonts w:ascii="Arial" w:hAnsi="Arial" w:cs="Arial"/>
          <w:sz w:val="20"/>
          <w:szCs w:val="20"/>
        </w:rPr>
      </w:pPr>
      <w:r w:rsidRPr="00F20F93">
        <w:rPr>
          <w:rFonts w:ascii="Arial" w:hAnsi="Arial" w:cs="Arial"/>
          <w:sz w:val="20"/>
          <w:szCs w:val="20"/>
        </w:rPr>
        <w:t>- Serviços de Tecnologia da Informação.</w:t>
      </w:r>
    </w:p>
    <w:tbl>
      <w:tblPr>
        <w:tblStyle w:val="TableNormal"/>
        <w:tblW w:w="963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418"/>
        <w:gridCol w:w="1417"/>
        <w:gridCol w:w="1418"/>
        <w:gridCol w:w="5386"/>
      </w:tblGrid>
      <w:tr w:rsidR="00F20F93" w:rsidRPr="00572EBE" w14:paraId="1D248CF2" w14:textId="77777777" w:rsidTr="00C46817">
        <w:trPr>
          <w:trHeight w:val="311"/>
        </w:trPr>
        <w:tc>
          <w:tcPr>
            <w:tcW w:w="1418" w:type="dxa"/>
            <w:tcBorders>
              <w:top w:val="nil"/>
              <w:left w:val="nil"/>
              <w:bottom w:val="nil"/>
              <w:right w:val="nil"/>
            </w:tcBorders>
            <w:shd w:val="clear" w:color="auto" w:fill="000000"/>
          </w:tcPr>
          <w:p w14:paraId="23B10479" w14:textId="77777777" w:rsidR="00F20F93" w:rsidRPr="00572EBE" w:rsidRDefault="00F20F93" w:rsidP="00C46817">
            <w:pPr>
              <w:pStyle w:val="TableParagraph"/>
              <w:spacing w:before="9"/>
              <w:ind w:left="16"/>
              <w:rPr>
                <w:b/>
                <w:sz w:val="20"/>
                <w:szCs w:val="20"/>
              </w:rPr>
            </w:pPr>
            <w:r w:rsidRPr="00572EBE">
              <w:rPr>
                <w:b/>
                <w:color w:val="FFFFFF"/>
                <w:spacing w:val="-2"/>
                <w:sz w:val="20"/>
                <w:szCs w:val="20"/>
              </w:rPr>
              <w:t>Dotação</w:t>
            </w:r>
          </w:p>
        </w:tc>
        <w:tc>
          <w:tcPr>
            <w:tcW w:w="1417" w:type="dxa"/>
            <w:tcBorders>
              <w:top w:val="nil"/>
              <w:left w:val="nil"/>
              <w:bottom w:val="nil"/>
              <w:right w:val="nil"/>
            </w:tcBorders>
            <w:shd w:val="clear" w:color="auto" w:fill="000000"/>
          </w:tcPr>
          <w:p w14:paraId="59055904" w14:textId="77777777" w:rsidR="00F20F93" w:rsidRPr="00572EBE" w:rsidRDefault="00F20F93" w:rsidP="00C46817">
            <w:pPr>
              <w:pStyle w:val="TableParagraph"/>
              <w:spacing w:before="9"/>
              <w:ind w:left="14"/>
              <w:rPr>
                <w:b/>
                <w:sz w:val="20"/>
                <w:szCs w:val="20"/>
              </w:rPr>
            </w:pPr>
            <w:r w:rsidRPr="00572EBE">
              <w:rPr>
                <w:b/>
                <w:color w:val="FFFFFF"/>
                <w:spacing w:val="-2"/>
                <w:sz w:val="20"/>
                <w:szCs w:val="20"/>
              </w:rPr>
              <w:t>Proj.Ativ.</w:t>
            </w:r>
          </w:p>
        </w:tc>
        <w:tc>
          <w:tcPr>
            <w:tcW w:w="1418" w:type="dxa"/>
            <w:tcBorders>
              <w:top w:val="nil"/>
              <w:left w:val="nil"/>
              <w:bottom w:val="nil"/>
              <w:right w:val="nil"/>
            </w:tcBorders>
            <w:shd w:val="clear" w:color="auto" w:fill="000000"/>
          </w:tcPr>
          <w:p w14:paraId="3D34DE19" w14:textId="77777777" w:rsidR="00F20F93" w:rsidRPr="00572EBE" w:rsidRDefault="00F20F93" w:rsidP="00C46817">
            <w:pPr>
              <w:pStyle w:val="TableParagraph"/>
              <w:spacing w:before="9"/>
              <w:ind w:left="10"/>
              <w:rPr>
                <w:b/>
                <w:sz w:val="20"/>
                <w:szCs w:val="20"/>
              </w:rPr>
            </w:pPr>
            <w:r w:rsidRPr="00572EBE">
              <w:rPr>
                <w:b/>
                <w:color w:val="FFFFFF"/>
                <w:spacing w:val="-2"/>
                <w:sz w:val="20"/>
                <w:szCs w:val="20"/>
              </w:rPr>
              <w:t>Fonte</w:t>
            </w:r>
          </w:p>
        </w:tc>
        <w:tc>
          <w:tcPr>
            <w:tcW w:w="5386" w:type="dxa"/>
            <w:tcBorders>
              <w:top w:val="nil"/>
              <w:left w:val="nil"/>
              <w:bottom w:val="nil"/>
            </w:tcBorders>
            <w:shd w:val="clear" w:color="auto" w:fill="000000"/>
          </w:tcPr>
          <w:p w14:paraId="30393149" w14:textId="77777777" w:rsidR="00F20F93" w:rsidRPr="00572EBE" w:rsidRDefault="00F20F93" w:rsidP="00C46817">
            <w:pPr>
              <w:pStyle w:val="TableParagraph"/>
              <w:spacing w:before="9"/>
              <w:ind w:left="23"/>
              <w:rPr>
                <w:b/>
                <w:sz w:val="20"/>
                <w:szCs w:val="20"/>
              </w:rPr>
            </w:pPr>
            <w:r w:rsidRPr="00572EBE">
              <w:rPr>
                <w:b/>
                <w:color w:val="FFFFFF"/>
                <w:spacing w:val="-2"/>
                <w:sz w:val="20"/>
                <w:szCs w:val="20"/>
              </w:rPr>
              <w:t>Descrição</w:t>
            </w:r>
          </w:p>
        </w:tc>
      </w:tr>
      <w:tr w:rsidR="00F20F93" w:rsidRPr="00572EBE" w14:paraId="2465512F" w14:textId="77777777" w:rsidTr="00C46817">
        <w:trPr>
          <w:trHeight w:val="372"/>
        </w:trPr>
        <w:tc>
          <w:tcPr>
            <w:tcW w:w="1418" w:type="dxa"/>
            <w:tcBorders>
              <w:top w:val="nil"/>
            </w:tcBorders>
          </w:tcPr>
          <w:p w14:paraId="1E3FE813" w14:textId="77777777" w:rsidR="00F20F93" w:rsidRPr="00572EBE" w:rsidRDefault="00F20F93" w:rsidP="00C46817">
            <w:pPr>
              <w:pStyle w:val="TableParagraph"/>
              <w:spacing w:line="263" w:lineRule="exact"/>
              <w:ind w:left="14"/>
              <w:rPr>
                <w:sz w:val="20"/>
                <w:szCs w:val="20"/>
              </w:rPr>
            </w:pPr>
            <w:r w:rsidRPr="00572EBE">
              <w:rPr>
                <w:spacing w:val="-5"/>
                <w:sz w:val="20"/>
                <w:szCs w:val="20"/>
              </w:rPr>
              <w:t>056</w:t>
            </w:r>
          </w:p>
        </w:tc>
        <w:tc>
          <w:tcPr>
            <w:tcW w:w="1417" w:type="dxa"/>
            <w:tcBorders>
              <w:top w:val="nil"/>
            </w:tcBorders>
          </w:tcPr>
          <w:p w14:paraId="14B6D14F" w14:textId="77777777" w:rsidR="00F20F93" w:rsidRPr="00572EBE" w:rsidRDefault="00F20F93" w:rsidP="00C46817">
            <w:pPr>
              <w:pStyle w:val="TableParagraph"/>
              <w:spacing w:line="263" w:lineRule="exact"/>
              <w:ind w:left="14"/>
              <w:rPr>
                <w:sz w:val="20"/>
                <w:szCs w:val="20"/>
              </w:rPr>
            </w:pPr>
            <w:r w:rsidRPr="00572EBE">
              <w:rPr>
                <w:spacing w:val="-2"/>
                <w:sz w:val="20"/>
                <w:szCs w:val="20"/>
              </w:rPr>
              <w:t>2.006</w:t>
            </w:r>
          </w:p>
        </w:tc>
        <w:tc>
          <w:tcPr>
            <w:tcW w:w="1418" w:type="dxa"/>
            <w:tcBorders>
              <w:top w:val="nil"/>
            </w:tcBorders>
          </w:tcPr>
          <w:p w14:paraId="44888436" w14:textId="77777777" w:rsidR="00F20F93" w:rsidRPr="00572EBE" w:rsidRDefault="00F20F93" w:rsidP="00C46817">
            <w:pPr>
              <w:pStyle w:val="TableParagraph"/>
              <w:spacing w:line="263" w:lineRule="exact"/>
              <w:ind w:left="11"/>
              <w:rPr>
                <w:sz w:val="20"/>
                <w:szCs w:val="20"/>
              </w:rPr>
            </w:pPr>
            <w:r w:rsidRPr="00572EBE">
              <w:rPr>
                <w:spacing w:val="-4"/>
                <w:sz w:val="20"/>
                <w:szCs w:val="20"/>
              </w:rPr>
              <w:t>0000</w:t>
            </w:r>
          </w:p>
        </w:tc>
        <w:tc>
          <w:tcPr>
            <w:tcW w:w="5386" w:type="dxa"/>
            <w:tcBorders>
              <w:top w:val="nil"/>
            </w:tcBorders>
          </w:tcPr>
          <w:p w14:paraId="4444F484" w14:textId="77777777" w:rsidR="00F20F93" w:rsidRPr="00572EBE" w:rsidRDefault="00F20F93" w:rsidP="00C46817">
            <w:pPr>
              <w:pStyle w:val="TableParagraph"/>
              <w:spacing w:line="263" w:lineRule="exact"/>
              <w:ind w:left="107"/>
              <w:rPr>
                <w:sz w:val="20"/>
                <w:szCs w:val="20"/>
              </w:rPr>
            </w:pPr>
            <w:r w:rsidRPr="00572EBE">
              <w:rPr>
                <w:sz w:val="20"/>
                <w:szCs w:val="20"/>
              </w:rPr>
              <w:t>Recursos</w:t>
            </w:r>
            <w:r w:rsidRPr="00572EBE">
              <w:rPr>
                <w:spacing w:val="-3"/>
                <w:sz w:val="20"/>
                <w:szCs w:val="20"/>
              </w:rPr>
              <w:t xml:space="preserve"> </w:t>
            </w:r>
            <w:r w:rsidRPr="00572EBE">
              <w:rPr>
                <w:spacing w:val="-2"/>
                <w:sz w:val="20"/>
                <w:szCs w:val="20"/>
              </w:rPr>
              <w:t>Livres</w:t>
            </w:r>
          </w:p>
        </w:tc>
      </w:tr>
    </w:tbl>
    <w:p w14:paraId="312317A4" w14:textId="77777777" w:rsidR="00F20F93" w:rsidRPr="00F20F93" w:rsidRDefault="00F20F93" w:rsidP="00F20F93">
      <w:pPr>
        <w:spacing w:line="276" w:lineRule="auto"/>
        <w:jc w:val="both"/>
        <w:rPr>
          <w:rFonts w:ascii="Arial" w:hAnsi="Arial" w:cs="Arial"/>
          <w:sz w:val="20"/>
          <w:szCs w:val="20"/>
        </w:rPr>
      </w:pPr>
      <w:r w:rsidRPr="00F20F93">
        <w:rPr>
          <w:rFonts w:ascii="Arial" w:hAnsi="Arial" w:cs="Arial"/>
          <w:sz w:val="20"/>
          <w:szCs w:val="20"/>
        </w:rPr>
        <w:t>- Outros Serviços de Terceiros-Pessoa jurídica.</w:t>
      </w:r>
    </w:p>
    <w:tbl>
      <w:tblPr>
        <w:tblStyle w:val="TableNormal"/>
        <w:tblW w:w="963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418"/>
        <w:gridCol w:w="1417"/>
        <w:gridCol w:w="1418"/>
        <w:gridCol w:w="5386"/>
      </w:tblGrid>
      <w:tr w:rsidR="00F20F93" w:rsidRPr="00572EBE" w14:paraId="10973860" w14:textId="77777777" w:rsidTr="00C46817">
        <w:trPr>
          <w:trHeight w:val="312"/>
        </w:trPr>
        <w:tc>
          <w:tcPr>
            <w:tcW w:w="1418" w:type="dxa"/>
            <w:tcBorders>
              <w:top w:val="nil"/>
              <w:left w:val="nil"/>
              <w:bottom w:val="nil"/>
              <w:right w:val="nil"/>
            </w:tcBorders>
            <w:shd w:val="clear" w:color="auto" w:fill="000000"/>
          </w:tcPr>
          <w:p w14:paraId="2A4ECF63" w14:textId="77777777" w:rsidR="00F20F93" w:rsidRPr="00572EBE" w:rsidRDefault="00F20F93" w:rsidP="00C46817">
            <w:pPr>
              <w:pStyle w:val="TableParagraph"/>
              <w:ind w:left="16"/>
              <w:rPr>
                <w:b/>
                <w:sz w:val="20"/>
                <w:szCs w:val="20"/>
              </w:rPr>
            </w:pPr>
            <w:r w:rsidRPr="00572EBE">
              <w:rPr>
                <w:b/>
                <w:color w:val="FFFFFF"/>
                <w:spacing w:val="-2"/>
                <w:sz w:val="20"/>
                <w:szCs w:val="20"/>
              </w:rPr>
              <w:t>Dotação</w:t>
            </w:r>
          </w:p>
        </w:tc>
        <w:tc>
          <w:tcPr>
            <w:tcW w:w="1417" w:type="dxa"/>
            <w:tcBorders>
              <w:top w:val="nil"/>
              <w:left w:val="nil"/>
              <w:bottom w:val="nil"/>
              <w:right w:val="nil"/>
            </w:tcBorders>
            <w:shd w:val="clear" w:color="auto" w:fill="000000"/>
          </w:tcPr>
          <w:p w14:paraId="2C76D684" w14:textId="77777777" w:rsidR="00F20F93" w:rsidRPr="00572EBE" w:rsidRDefault="00F20F93" w:rsidP="00C46817">
            <w:pPr>
              <w:pStyle w:val="TableParagraph"/>
              <w:ind w:left="14"/>
              <w:rPr>
                <w:b/>
                <w:sz w:val="20"/>
                <w:szCs w:val="20"/>
              </w:rPr>
            </w:pPr>
            <w:r w:rsidRPr="00572EBE">
              <w:rPr>
                <w:b/>
                <w:color w:val="FFFFFF"/>
                <w:spacing w:val="-2"/>
                <w:sz w:val="20"/>
                <w:szCs w:val="20"/>
              </w:rPr>
              <w:t>Proj.Ativ.</w:t>
            </w:r>
          </w:p>
        </w:tc>
        <w:tc>
          <w:tcPr>
            <w:tcW w:w="1418" w:type="dxa"/>
            <w:tcBorders>
              <w:top w:val="nil"/>
              <w:left w:val="nil"/>
              <w:bottom w:val="nil"/>
              <w:right w:val="nil"/>
            </w:tcBorders>
            <w:shd w:val="clear" w:color="auto" w:fill="000000"/>
          </w:tcPr>
          <w:p w14:paraId="66105FB7" w14:textId="77777777" w:rsidR="00F20F93" w:rsidRPr="00572EBE" w:rsidRDefault="00F20F93" w:rsidP="00C46817">
            <w:pPr>
              <w:pStyle w:val="TableParagraph"/>
              <w:ind w:left="10"/>
              <w:rPr>
                <w:b/>
                <w:sz w:val="20"/>
                <w:szCs w:val="20"/>
              </w:rPr>
            </w:pPr>
            <w:r w:rsidRPr="00572EBE">
              <w:rPr>
                <w:b/>
                <w:color w:val="FFFFFF"/>
                <w:spacing w:val="-2"/>
                <w:sz w:val="20"/>
                <w:szCs w:val="20"/>
              </w:rPr>
              <w:t>Fonte</w:t>
            </w:r>
          </w:p>
        </w:tc>
        <w:tc>
          <w:tcPr>
            <w:tcW w:w="5386" w:type="dxa"/>
            <w:tcBorders>
              <w:top w:val="nil"/>
              <w:left w:val="nil"/>
              <w:bottom w:val="nil"/>
            </w:tcBorders>
            <w:shd w:val="clear" w:color="auto" w:fill="000000"/>
          </w:tcPr>
          <w:p w14:paraId="1D34E08D" w14:textId="77777777" w:rsidR="00F20F93" w:rsidRPr="00572EBE" w:rsidRDefault="00F20F93" w:rsidP="00C46817">
            <w:pPr>
              <w:pStyle w:val="TableParagraph"/>
              <w:ind w:left="23"/>
              <w:rPr>
                <w:b/>
                <w:sz w:val="20"/>
                <w:szCs w:val="20"/>
              </w:rPr>
            </w:pPr>
            <w:r w:rsidRPr="00572EBE">
              <w:rPr>
                <w:b/>
                <w:color w:val="FFFFFF"/>
                <w:spacing w:val="-2"/>
                <w:sz w:val="20"/>
                <w:szCs w:val="20"/>
              </w:rPr>
              <w:t>Descrição</w:t>
            </w:r>
          </w:p>
        </w:tc>
      </w:tr>
      <w:tr w:rsidR="00F20F93" w:rsidRPr="00572EBE" w14:paraId="64480122" w14:textId="77777777" w:rsidTr="00C46817">
        <w:trPr>
          <w:trHeight w:val="372"/>
        </w:trPr>
        <w:tc>
          <w:tcPr>
            <w:tcW w:w="1418" w:type="dxa"/>
            <w:tcBorders>
              <w:top w:val="nil"/>
            </w:tcBorders>
          </w:tcPr>
          <w:p w14:paraId="145A625D" w14:textId="77777777" w:rsidR="00F20F93" w:rsidRPr="00572EBE" w:rsidRDefault="00F20F93" w:rsidP="00C46817">
            <w:pPr>
              <w:pStyle w:val="TableParagraph"/>
              <w:spacing w:line="263" w:lineRule="exact"/>
              <w:ind w:left="14"/>
              <w:rPr>
                <w:sz w:val="20"/>
                <w:szCs w:val="20"/>
              </w:rPr>
            </w:pPr>
            <w:r w:rsidRPr="00572EBE">
              <w:rPr>
                <w:spacing w:val="-5"/>
                <w:sz w:val="20"/>
                <w:szCs w:val="20"/>
              </w:rPr>
              <w:t>055</w:t>
            </w:r>
          </w:p>
        </w:tc>
        <w:tc>
          <w:tcPr>
            <w:tcW w:w="1417" w:type="dxa"/>
            <w:tcBorders>
              <w:top w:val="nil"/>
            </w:tcBorders>
          </w:tcPr>
          <w:p w14:paraId="6A7C590F" w14:textId="77777777" w:rsidR="00F20F93" w:rsidRPr="00572EBE" w:rsidRDefault="00F20F93" w:rsidP="00C46817">
            <w:pPr>
              <w:pStyle w:val="TableParagraph"/>
              <w:spacing w:line="263" w:lineRule="exact"/>
              <w:ind w:left="14"/>
              <w:rPr>
                <w:sz w:val="20"/>
                <w:szCs w:val="20"/>
              </w:rPr>
            </w:pPr>
            <w:r w:rsidRPr="00572EBE">
              <w:rPr>
                <w:spacing w:val="-2"/>
                <w:sz w:val="20"/>
                <w:szCs w:val="20"/>
              </w:rPr>
              <w:t>2.006</w:t>
            </w:r>
          </w:p>
        </w:tc>
        <w:tc>
          <w:tcPr>
            <w:tcW w:w="1418" w:type="dxa"/>
            <w:tcBorders>
              <w:top w:val="nil"/>
            </w:tcBorders>
          </w:tcPr>
          <w:p w14:paraId="3F717508" w14:textId="77777777" w:rsidR="00F20F93" w:rsidRPr="00572EBE" w:rsidRDefault="00F20F93" w:rsidP="00C46817">
            <w:pPr>
              <w:pStyle w:val="TableParagraph"/>
              <w:spacing w:line="263" w:lineRule="exact"/>
              <w:ind w:left="11"/>
              <w:rPr>
                <w:sz w:val="20"/>
                <w:szCs w:val="20"/>
              </w:rPr>
            </w:pPr>
            <w:r w:rsidRPr="00572EBE">
              <w:rPr>
                <w:spacing w:val="-4"/>
                <w:sz w:val="20"/>
                <w:szCs w:val="20"/>
              </w:rPr>
              <w:t>0000</w:t>
            </w:r>
          </w:p>
        </w:tc>
        <w:tc>
          <w:tcPr>
            <w:tcW w:w="5386" w:type="dxa"/>
            <w:tcBorders>
              <w:top w:val="nil"/>
            </w:tcBorders>
          </w:tcPr>
          <w:p w14:paraId="7EA392E9" w14:textId="77777777" w:rsidR="00F20F93" w:rsidRPr="00572EBE" w:rsidRDefault="00F20F93" w:rsidP="00C46817">
            <w:pPr>
              <w:pStyle w:val="TableParagraph"/>
              <w:spacing w:line="263" w:lineRule="exact"/>
              <w:ind w:left="107"/>
              <w:rPr>
                <w:sz w:val="20"/>
                <w:szCs w:val="20"/>
              </w:rPr>
            </w:pPr>
            <w:r w:rsidRPr="00572EBE">
              <w:rPr>
                <w:sz w:val="20"/>
                <w:szCs w:val="20"/>
              </w:rPr>
              <w:t>Recursos</w:t>
            </w:r>
            <w:r w:rsidRPr="00572EBE">
              <w:rPr>
                <w:spacing w:val="-3"/>
                <w:sz w:val="20"/>
                <w:szCs w:val="20"/>
              </w:rPr>
              <w:t xml:space="preserve"> </w:t>
            </w:r>
            <w:r w:rsidRPr="00572EBE">
              <w:rPr>
                <w:spacing w:val="-2"/>
                <w:sz w:val="20"/>
                <w:szCs w:val="20"/>
              </w:rPr>
              <w:t>Livres</w:t>
            </w:r>
          </w:p>
        </w:tc>
      </w:tr>
    </w:tbl>
    <w:p w14:paraId="075363B3" w14:textId="0EA15A6B" w:rsidR="00887662" w:rsidRPr="004827F2" w:rsidRDefault="00887662" w:rsidP="00CE0511">
      <w:pPr>
        <w:pStyle w:val="Nivel01"/>
        <w:numPr>
          <w:ilvl w:val="0"/>
          <w:numId w:val="23"/>
        </w:numPr>
        <w:suppressAutoHyphens w:val="0"/>
        <w:rPr>
          <w:rFonts w:hint="eastAsia"/>
          <w:color w:val="FFFFFF" w:themeColor="background1"/>
        </w:rPr>
      </w:pPr>
      <w:r w:rsidRPr="00142122">
        <w:t>CLÁUSULA</w:t>
      </w:r>
      <w:r w:rsidRPr="004827F2">
        <w:t xml:space="preserve"> DÉCIMA QUARTA – DOS CASOS OMISSOS </w:t>
      </w:r>
    </w:p>
    <w:p w14:paraId="2524702B" w14:textId="0D775BA8" w:rsidR="00887662" w:rsidRPr="004827F2" w:rsidRDefault="00823CF9" w:rsidP="00823CF9">
      <w:pPr>
        <w:pStyle w:val="Nivel2"/>
        <w:autoSpaceDE/>
        <w:autoSpaceDN/>
        <w:adjustRightInd/>
        <w:spacing w:after="288"/>
        <w:ind w:left="284"/>
      </w:pPr>
      <w:r>
        <w:t>14.1.</w:t>
      </w:r>
      <w:r w:rsidR="00887662" w:rsidRPr="004827F2">
        <w:t xml:space="preserve">Os </w:t>
      </w:r>
      <w:r w:rsidR="00887662" w:rsidRPr="00216690">
        <w:t>casos</w:t>
      </w:r>
      <w:r w:rsidR="00887662" w:rsidRPr="004827F2">
        <w:t xml:space="preserve"> omissos serão decididos pelo contratante, segundo as disposições contidas na Lei </w:t>
      </w:r>
      <w:hyperlink r:id="rId48" w:history="1">
        <w:r w:rsidR="00887662" w:rsidRPr="007C65C9">
          <w:rPr>
            <w:rStyle w:val="Hyperlink"/>
          </w:rPr>
          <w:t>nº 14.133, de 2021</w:t>
        </w:r>
      </w:hyperlink>
      <w:r w:rsidR="00887662" w:rsidRPr="004827F2">
        <w:t xml:space="preserve">, e demais normas federais aplicáveis e, subsidiariamente, segundo as disposições contidas na </w:t>
      </w:r>
      <w:hyperlink r:id="rId49" w:history="1">
        <w:r w:rsidR="00887662" w:rsidRPr="007C65C9">
          <w:rPr>
            <w:rStyle w:val="Hyperlink"/>
          </w:rPr>
          <w:t>Lei nº 8.078, de 1990 – Código de Defesa do Consumidor</w:t>
        </w:r>
      </w:hyperlink>
      <w:r w:rsidR="00887662" w:rsidRPr="007C65C9">
        <w:t xml:space="preserve"> </w:t>
      </w:r>
      <w:r w:rsidR="00887662" w:rsidRPr="004827F2">
        <w:t>– e normas e princípios gerais dos contratos.</w:t>
      </w:r>
    </w:p>
    <w:p w14:paraId="01EFE68F" w14:textId="77777777" w:rsidR="00887662" w:rsidRPr="004827F2" w:rsidRDefault="00887662" w:rsidP="00CE0511">
      <w:pPr>
        <w:pStyle w:val="Nivel01"/>
        <w:numPr>
          <w:ilvl w:val="0"/>
          <w:numId w:val="23"/>
        </w:numPr>
        <w:suppressAutoHyphens w:val="0"/>
        <w:rPr>
          <w:rFonts w:hint="eastAsia"/>
          <w:color w:val="FFFFFF" w:themeColor="background1"/>
        </w:rPr>
      </w:pPr>
      <w:r w:rsidRPr="004827F2">
        <w:lastRenderedPageBreak/>
        <w:t xml:space="preserve">CLÁUSULA </w:t>
      </w:r>
      <w:r w:rsidRPr="00142122">
        <w:t>DÉCIMA</w:t>
      </w:r>
      <w:r w:rsidRPr="004827F2">
        <w:t xml:space="preserve"> QUINTA – ALTERAÇÕES</w:t>
      </w:r>
    </w:p>
    <w:p w14:paraId="6B6CB39E" w14:textId="7DE9B4A8" w:rsidR="00887662" w:rsidRPr="007C65C9" w:rsidRDefault="00823CF9" w:rsidP="00823CF9">
      <w:pPr>
        <w:pStyle w:val="Nivel2"/>
        <w:autoSpaceDE/>
        <w:autoSpaceDN/>
        <w:adjustRightInd/>
        <w:spacing w:after="288"/>
        <w:ind w:left="284"/>
      </w:pPr>
      <w:r>
        <w:t>15.1.</w:t>
      </w:r>
      <w:r w:rsidR="00887662" w:rsidRPr="00216690">
        <w:t>Eventuais</w:t>
      </w:r>
      <w:r w:rsidR="00887662" w:rsidRPr="004827F2">
        <w:t xml:space="preserve"> alterações contratuais reger-se-ão pela disciplina dos </w:t>
      </w:r>
      <w:hyperlink r:id="rId50" w:anchor="art124" w:history="1">
        <w:r w:rsidR="00887662" w:rsidRPr="007C65C9">
          <w:rPr>
            <w:rStyle w:val="Hyperlink"/>
          </w:rPr>
          <w:t>arts. 124 e seguintes da Lei nº 14.133, de 2021</w:t>
        </w:r>
      </w:hyperlink>
      <w:r w:rsidR="00887662" w:rsidRPr="007C65C9">
        <w:t>.</w:t>
      </w:r>
    </w:p>
    <w:p w14:paraId="4433B308" w14:textId="47BD0EDA" w:rsidR="00887662" w:rsidRDefault="00823CF9" w:rsidP="00823CF9">
      <w:pPr>
        <w:pStyle w:val="Nivel2"/>
        <w:autoSpaceDE/>
        <w:autoSpaceDN/>
        <w:adjustRightInd/>
        <w:spacing w:after="288"/>
        <w:ind w:left="284"/>
      </w:pPr>
      <w:r>
        <w:t>15.2.</w:t>
      </w:r>
      <w:r w:rsidR="00887662" w:rsidRPr="004827F2">
        <w:t xml:space="preserve">O </w:t>
      </w:r>
      <w:r w:rsidR="00887662" w:rsidRPr="00216690">
        <w:t>contratado</w:t>
      </w:r>
      <w:r w:rsidR="00887662" w:rsidRPr="004827F2">
        <w:t xml:space="preserve"> é obrigado a aceitar, nas mesmas condições contratuais, os acréscimos ou supressões que se fizerem necessários, até o limite de 25% (vinte e cinco por cento) do valor inicial atualizado do contrato.</w:t>
      </w:r>
    </w:p>
    <w:p w14:paraId="0E68036A" w14:textId="3E545C9E" w:rsidR="00887662" w:rsidRPr="007C65C9" w:rsidRDefault="00823CF9" w:rsidP="00823CF9">
      <w:pPr>
        <w:pStyle w:val="Nivel2"/>
        <w:autoSpaceDE/>
        <w:autoSpaceDN/>
        <w:adjustRightInd/>
        <w:spacing w:after="288"/>
        <w:ind w:left="284"/>
      </w:pPr>
      <w:r>
        <w:t>15.3.</w:t>
      </w:r>
      <w:r w:rsidR="00887662" w:rsidRPr="007C65C9">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4757B440" w14:textId="349F89EE" w:rsidR="00887662" w:rsidRPr="004827F2" w:rsidRDefault="00823CF9" w:rsidP="00823CF9">
      <w:pPr>
        <w:pStyle w:val="Nivel2"/>
        <w:autoSpaceDE/>
        <w:autoSpaceDN/>
        <w:adjustRightInd/>
        <w:spacing w:after="288"/>
        <w:ind w:left="284"/>
      </w:pPr>
      <w:r>
        <w:t>15.4.</w:t>
      </w:r>
      <w:r w:rsidR="00887662" w:rsidRPr="00216690">
        <w:t>Registros</w:t>
      </w:r>
      <w:r w:rsidR="00887662" w:rsidRPr="004827F2">
        <w:t xml:space="preserve"> que não caracterizam alteração do contrato podem ser realizados por simples apostila, dispensada a celebração de termo aditivo, na forma do </w:t>
      </w:r>
      <w:hyperlink r:id="rId51" w:anchor="art136" w:history="1">
        <w:r w:rsidR="00887662" w:rsidRPr="007C65C9">
          <w:rPr>
            <w:rStyle w:val="Hyperlink"/>
          </w:rPr>
          <w:t>art. 136 da Lei nº 14.133, de 2021</w:t>
        </w:r>
      </w:hyperlink>
      <w:r w:rsidR="00887662" w:rsidRPr="004827F2">
        <w:t>.</w:t>
      </w:r>
    </w:p>
    <w:p w14:paraId="0AAAE4AD" w14:textId="77777777" w:rsidR="00887662" w:rsidRPr="004827F2" w:rsidRDefault="00887662" w:rsidP="00CE0511">
      <w:pPr>
        <w:pStyle w:val="Nivel01"/>
        <w:numPr>
          <w:ilvl w:val="0"/>
          <w:numId w:val="23"/>
        </w:numPr>
        <w:suppressAutoHyphens w:val="0"/>
        <w:rPr>
          <w:rFonts w:hint="eastAsia"/>
          <w:color w:val="FFFFFF" w:themeColor="background1"/>
        </w:rPr>
      </w:pPr>
      <w:r w:rsidRPr="004827F2">
        <w:t xml:space="preserve">CLÁUSULA </w:t>
      </w:r>
      <w:r w:rsidRPr="00142122">
        <w:t>DÉCIMA</w:t>
      </w:r>
      <w:r w:rsidRPr="004827F2">
        <w:t xml:space="preserve"> SEXTA – PUBLICAÇÃO</w:t>
      </w:r>
    </w:p>
    <w:p w14:paraId="59138A20" w14:textId="3DFEF4C5" w:rsidR="00887662" w:rsidRPr="007C65C9" w:rsidRDefault="00352C84" w:rsidP="00352C84">
      <w:pPr>
        <w:pStyle w:val="Nivel2"/>
        <w:autoSpaceDE/>
        <w:autoSpaceDN/>
        <w:adjustRightInd/>
        <w:spacing w:after="288"/>
        <w:ind w:left="284"/>
      </w:pPr>
      <w:r>
        <w:t>16.1.</w:t>
      </w:r>
      <w:r w:rsidR="00887662" w:rsidRPr="00216690">
        <w:t>Incumbirá</w:t>
      </w:r>
      <w:r w:rsidR="00887662" w:rsidRPr="004827F2">
        <w:t xml:space="preserve"> ao contratante divulgar o presente instrumento no Portal Nacional de Contratações Públicas (PNCP), na forma prevista no </w:t>
      </w:r>
      <w:hyperlink r:id="rId52" w:anchor="art94" w:history="1">
        <w:r w:rsidR="00887662" w:rsidRPr="007C65C9">
          <w:rPr>
            <w:rStyle w:val="Hyperlink"/>
          </w:rPr>
          <w:t>art. 94 da Lei 14.133, de 2021</w:t>
        </w:r>
      </w:hyperlink>
      <w:r w:rsidR="00887662" w:rsidRPr="004827F2">
        <w:t xml:space="preserve">, bem como no respectivo sítio oficial na Internet, em atenção </w:t>
      </w:r>
      <w:r w:rsidR="00887662" w:rsidRPr="007C65C9">
        <w:t xml:space="preserve">ao art. 91, </w:t>
      </w:r>
      <w:r w:rsidR="00887662" w:rsidRPr="007C65C9">
        <w:rPr>
          <w:i/>
        </w:rPr>
        <w:t>caput,</w:t>
      </w:r>
      <w:r w:rsidR="00887662" w:rsidRPr="007C65C9">
        <w:t xml:space="preserve"> da Lei n.º 14.133, de 2021, e </w:t>
      </w:r>
      <w:r w:rsidR="00887662" w:rsidRPr="004827F2">
        <w:t xml:space="preserve">ao </w:t>
      </w:r>
      <w:hyperlink r:id="rId53" w:anchor="art8§2" w:history="1">
        <w:r w:rsidR="00887662" w:rsidRPr="007C65C9">
          <w:rPr>
            <w:rStyle w:val="Hyperlink"/>
          </w:rPr>
          <w:t>art. 8º, §2º, da Lei n. 12.527, de 2011</w:t>
        </w:r>
      </w:hyperlink>
      <w:r w:rsidR="00887662" w:rsidRPr="007C65C9">
        <w:t xml:space="preserve">, c/c </w:t>
      </w:r>
      <w:hyperlink r:id="rId54" w:anchor="art7§3" w:history="1">
        <w:r w:rsidR="00887662" w:rsidRPr="007C65C9">
          <w:rPr>
            <w:rStyle w:val="Hyperlink"/>
          </w:rPr>
          <w:t>art. 7º, §3º, inciso V, do Decreto n. 7.724, de 2012</w:t>
        </w:r>
      </w:hyperlink>
      <w:r w:rsidR="00887662" w:rsidRPr="007C65C9">
        <w:t>.</w:t>
      </w:r>
    </w:p>
    <w:p w14:paraId="5DA6E030" w14:textId="77777777" w:rsidR="00887662" w:rsidRPr="004827F2" w:rsidRDefault="00887662" w:rsidP="00CE0511">
      <w:pPr>
        <w:pStyle w:val="Nivel01"/>
        <w:numPr>
          <w:ilvl w:val="0"/>
          <w:numId w:val="23"/>
        </w:numPr>
        <w:suppressAutoHyphens w:val="0"/>
        <w:rPr>
          <w:rFonts w:hint="eastAsia"/>
          <w:color w:val="FFFFFF" w:themeColor="background1"/>
        </w:rPr>
      </w:pPr>
      <w:r w:rsidRPr="004827F2">
        <w:t xml:space="preserve">CLÁUSULA </w:t>
      </w:r>
      <w:r w:rsidRPr="00142122">
        <w:t>DÉCIMA</w:t>
      </w:r>
      <w:r w:rsidRPr="004827F2">
        <w:t xml:space="preserve"> SÉTIMA– FORO (</w:t>
      </w:r>
      <w:hyperlink r:id="rId55" w:anchor="art92§1" w:history="1">
        <w:r w:rsidRPr="007C65C9">
          <w:rPr>
            <w:rStyle w:val="Hyperlink"/>
          </w:rPr>
          <w:t>art. 92, §1º</w:t>
        </w:r>
      </w:hyperlink>
      <w:r w:rsidRPr="004827F2">
        <w:t>)</w:t>
      </w:r>
    </w:p>
    <w:p w14:paraId="65F38739" w14:textId="00F0FDB7" w:rsidR="00887662" w:rsidRDefault="00887662" w:rsidP="00352C84">
      <w:pPr>
        <w:pStyle w:val="Nivel2"/>
        <w:autoSpaceDE/>
        <w:autoSpaceDN/>
        <w:adjustRightInd/>
        <w:spacing w:after="288"/>
        <w:ind w:left="284"/>
      </w:pPr>
      <w:r w:rsidRPr="004827F2">
        <w:rPr>
          <w:lang w:eastAsia="en-US"/>
        </w:rPr>
        <w:t xml:space="preserve">Fica eleito o Foro da </w:t>
      </w:r>
      <w:r>
        <w:rPr>
          <w:lang w:eastAsia="en-US"/>
        </w:rPr>
        <w:t xml:space="preserve">Comarca de Mandaguaçu, Estado do Paraná, </w:t>
      </w:r>
      <w:r w:rsidRPr="004827F2">
        <w:t xml:space="preserve">para dirimir os litígios que decorrerem da execução deste Termo de Contrato que não puderem ser compostos pela conciliação, conforme </w:t>
      </w:r>
      <w:hyperlink r:id="rId56" w:anchor="art92§1" w:history="1">
        <w:r w:rsidRPr="007C65C9">
          <w:rPr>
            <w:rStyle w:val="Hyperlink"/>
          </w:rPr>
          <w:t>art. 92, §1º, da Lei nº 14.133/21</w:t>
        </w:r>
      </w:hyperlink>
      <w:r w:rsidRPr="007C65C9">
        <w:t>.</w:t>
      </w:r>
    </w:p>
    <w:p w14:paraId="3841F434" w14:textId="38AE50DB" w:rsidR="003730B2" w:rsidRDefault="003730B2" w:rsidP="00352C84">
      <w:pPr>
        <w:pStyle w:val="Nivel2"/>
        <w:autoSpaceDE/>
        <w:autoSpaceDN/>
        <w:adjustRightInd/>
        <w:spacing w:after="288"/>
        <w:ind w:left="284"/>
        <w:rPr>
          <w:b/>
          <w:bCs/>
        </w:rPr>
      </w:pPr>
      <w:r w:rsidRPr="003730B2">
        <w:rPr>
          <w:b/>
          <w:bCs/>
        </w:rPr>
        <w:t>CLÁUSULA DÉCIMA SÉTIMA– DA GESTÃO E FISCALIZAÇÃO</w:t>
      </w:r>
    </w:p>
    <w:p w14:paraId="295E9D87" w14:textId="6BDD5296" w:rsidR="003730B2" w:rsidRPr="00157527" w:rsidRDefault="00F94727" w:rsidP="003730B2">
      <w:pPr>
        <w:pStyle w:val="Nivel2"/>
        <w:autoSpaceDE/>
        <w:autoSpaceDN/>
        <w:adjustRightInd/>
        <w:spacing w:after="0"/>
      </w:pPr>
      <w:r>
        <w:t>a)</w:t>
      </w:r>
      <w:r w:rsidR="003730B2" w:rsidRPr="00157527">
        <w:t>O contrato deverá ser executado fielmente pelas partes, de acordo com as cláusulas avençadas e as normas da Lei nº 14.133, de 2021, e cada parte responderá pelas consequências de sua inexecução total ou parcial.</w:t>
      </w:r>
    </w:p>
    <w:p w14:paraId="2DCE10EC" w14:textId="33E20C75" w:rsidR="003730B2" w:rsidRPr="00157527" w:rsidRDefault="00F94727" w:rsidP="003730B2">
      <w:pPr>
        <w:pStyle w:val="Nivel2"/>
        <w:autoSpaceDE/>
        <w:autoSpaceDN/>
        <w:adjustRightInd/>
        <w:spacing w:after="0"/>
      </w:pPr>
      <w:r>
        <w:t>b)</w:t>
      </w:r>
      <w:r w:rsidR="003730B2" w:rsidRPr="00157527">
        <w:t>Em caso de impedimento, ordem de paralisação ou suspensão do contrato, o cronograma de execução será prorrogado automaticamente pelo tempo correspondente, anotadas tais circunstâncias mediante simples apostila.</w:t>
      </w:r>
    </w:p>
    <w:p w14:paraId="556BEF25" w14:textId="0AE1A953" w:rsidR="003730B2" w:rsidRPr="00157527" w:rsidRDefault="00F94727" w:rsidP="003730B2">
      <w:pPr>
        <w:pStyle w:val="Nivel2"/>
        <w:autoSpaceDE/>
        <w:autoSpaceDN/>
        <w:adjustRightInd/>
        <w:spacing w:after="0"/>
      </w:pPr>
      <w:r>
        <w:t>c)</w:t>
      </w:r>
      <w:r w:rsidR="003730B2" w:rsidRPr="00157527">
        <w:t>As comunicações entre o órgão ou entidade e a contratada devem ser realizadas por escrito sempre que o ato exigir tal formalidade, admitindo-se o uso de mensagem eletrônica para esse fim.</w:t>
      </w:r>
    </w:p>
    <w:p w14:paraId="28C24E3C" w14:textId="6CA1B7AD" w:rsidR="003730B2" w:rsidRPr="00157527" w:rsidRDefault="00F94727" w:rsidP="003730B2">
      <w:pPr>
        <w:pStyle w:val="Nivel2"/>
        <w:autoSpaceDE/>
        <w:autoSpaceDN/>
        <w:adjustRightInd/>
        <w:spacing w:after="0"/>
      </w:pPr>
      <w:r>
        <w:t>d)</w:t>
      </w:r>
      <w:r w:rsidR="003730B2" w:rsidRPr="00157527">
        <w:t>O órgão ou entidade poderá convocar representante da empresa para adoção de providências que devam ser cumpridas de imediato.</w:t>
      </w:r>
    </w:p>
    <w:p w14:paraId="41402DF0" w14:textId="27D51F4D" w:rsidR="003730B2" w:rsidRDefault="003730B2" w:rsidP="00F645C3">
      <w:pPr>
        <w:pStyle w:val="Nvel01-SemNumerao"/>
      </w:pPr>
      <w:r w:rsidRPr="00157527">
        <w:lastRenderedPageBreak/>
        <w:t>Fiscalização</w:t>
      </w:r>
    </w:p>
    <w:p w14:paraId="55D6CA30" w14:textId="2C1770A6" w:rsidR="00F645C3" w:rsidRPr="00F645C3" w:rsidRDefault="00F645C3" w:rsidP="00F645C3">
      <w:pPr>
        <w:pStyle w:val="Nvel01-SemNumerao"/>
      </w:pPr>
      <w:r w:rsidRPr="00F645C3">
        <w:t>A execução do contrato deverá ser acompanhada e fiscalizada pela Gestora do contrato a Sr.ª SANDRA APARECIDA ROMERO, pelos Fiscais os Sres. MATHEUS SGOBERO DA SILVA VIANA, VITOR LUIZ DOS SANTOS NAVARRO, MARCOS HIDEO OTSUKA e VICTOR HUGO CRUBELATI BIDURIN que desempenhará as funções de fiscalização técnica e administrativa, e fiscal substituto a Sr.ª ISADORA DENISE PEREIRA DE BARROS OLIVEIRA (Lei nº 14.133, de 2021, art. 117, §1).</w:t>
      </w:r>
    </w:p>
    <w:p w14:paraId="67A0606A" w14:textId="5833C9EF" w:rsidR="003730B2" w:rsidRPr="00157527" w:rsidRDefault="003730B2" w:rsidP="00F645C3">
      <w:pPr>
        <w:pStyle w:val="Nvel01-SemNumerao"/>
      </w:pPr>
      <w:r w:rsidRPr="00157527">
        <w:t>Fiscalização Técnica</w:t>
      </w:r>
    </w:p>
    <w:p w14:paraId="0E9FB899" w14:textId="56C57761" w:rsidR="003730B2" w:rsidRPr="00157527" w:rsidRDefault="00A8682F" w:rsidP="003730B2">
      <w:pPr>
        <w:pStyle w:val="Nivel2"/>
        <w:autoSpaceDE/>
        <w:autoSpaceDN/>
        <w:adjustRightInd/>
        <w:spacing w:after="0"/>
      </w:pPr>
      <w:r>
        <w:t>a)</w:t>
      </w:r>
      <w:r w:rsidR="003730B2" w:rsidRPr="00157527">
        <w:t>O fiscal técnico do contrato acompanhará a execução do contrato, para que sejam cumpridas todas as condições estabelecidas no contrato, de modo a assegurar os melhores resultados para a Administração. (Decreto municipal nº 8425/2023, art. 11, VI);</w:t>
      </w:r>
    </w:p>
    <w:p w14:paraId="20798340" w14:textId="17062A37" w:rsidR="003730B2" w:rsidRPr="00157527" w:rsidRDefault="00A8682F" w:rsidP="003730B2">
      <w:pPr>
        <w:pStyle w:val="Nivel2"/>
        <w:autoSpaceDE/>
        <w:autoSpaceDN/>
        <w:adjustRightInd/>
        <w:spacing w:after="0"/>
      </w:pPr>
      <w:r>
        <w:t>b)</w:t>
      </w:r>
      <w:r w:rsidR="003730B2" w:rsidRPr="00157527">
        <w:t>O fiscal técnico do contrato anotará no histórico de gerenciamento do contrato todas as ocorrências relacionadas à execução do contrato, com a descrição do que for necessário para a regularização das faltas ou dos defeitos observados</w:t>
      </w:r>
      <w:r w:rsidR="003730B2">
        <w:t>.</w:t>
      </w:r>
      <w:r w:rsidR="003730B2" w:rsidRPr="00157527">
        <w:t xml:space="preserve"> (Lei nº 14</w:t>
      </w:r>
      <w:r w:rsidR="003730B2">
        <w:t>.</w:t>
      </w:r>
      <w:r w:rsidR="003730B2" w:rsidRPr="00157527">
        <w:t>133, de 2021, art. 117, §1º e Decreto municipal nº 8425/2023, art. 11, II);</w:t>
      </w:r>
    </w:p>
    <w:p w14:paraId="70ACF488" w14:textId="05D4501C" w:rsidR="003730B2" w:rsidRPr="00157527" w:rsidRDefault="00A8682F" w:rsidP="003730B2">
      <w:pPr>
        <w:pStyle w:val="Nivel2"/>
        <w:autoSpaceDE/>
        <w:autoSpaceDN/>
        <w:adjustRightInd/>
        <w:spacing w:after="0"/>
      </w:pPr>
      <w:r>
        <w:t>c</w:t>
      </w:r>
      <w:r w:rsidR="00F94727">
        <w:t>)</w:t>
      </w:r>
      <w:r w:rsidR="003730B2" w:rsidRPr="00157527">
        <w:t>Identificada qualquer inexatidão ou irregularidade, o fiscal técnico do contrato emitirá notificações para a correção da execução do contrato, determinando prazo para a correção. (Decreto municipal nº 8425/2023, art. 11, III);</w:t>
      </w:r>
    </w:p>
    <w:p w14:paraId="362DEDC8" w14:textId="73EFFFA6" w:rsidR="003730B2" w:rsidRPr="00157527" w:rsidRDefault="00A8682F" w:rsidP="003730B2">
      <w:pPr>
        <w:pStyle w:val="Nivel2"/>
        <w:autoSpaceDE/>
        <w:autoSpaceDN/>
        <w:adjustRightInd/>
        <w:spacing w:after="0"/>
      </w:pPr>
      <w:r>
        <w:t>d</w:t>
      </w:r>
      <w:r w:rsidR="00F94727">
        <w:t>)</w:t>
      </w:r>
      <w:r w:rsidR="003730B2" w:rsidRPr="00157527">
        <w:t>O fiscal técnico do contrato informará ao gestor do contato, em tempo hábil, a situação que demandar decisão ou adoção de medidas que ultrapassem sua competência, para que adote as medidas necessárias e saneadoras, se for o caso. (Decreto municipal nº 8425/2023, art. 11, IV);</w:t>
      </w:r>
    </w:p>
    <w:p w14:paraId="1B07EC8C" w14:textId="0C0C040D" w:rsidR="003730B2" w:rsidRPr="00157527" w:rsidRDefault="00A8682F" w:rsidP="003730B2">
      <w:pPr>
        <w:pStyle w:val="Nivel2"/>
        <w:autoSpaceDE/>
        <w:autoSpaceDN/>
        <w:adjustRightInd/>
        <w:spacing w:after="0"/>
      </w:pPr>
      <w:r>
        <w:t>e</w:t>
      </w:r>
      <w:r w:rsidR="00F94727">
        <w:t>)</w:t>
      </w:r>
      <w:r w:rsidR="003730B2" w:rsidRPr="00157527">
        <w:t>No caso de ocorrências que possam inviabilizar a execução do contrato nas datas aprazadas, o fiscal técnico do contrato comunicará o fato imediatamente ao gestor do contrato. (Decreto municipal nº 8425/2023, art. 11, V);</w:t>
      </w:r>
    </w:p>
    <w:p w14:paraId="1A0A7700" w14:textId="6B5714BE" w:rsidR="003730B2" w:rsidRPr="00157527" w:rsidRDefault="00A8682F" w:rsidP="003730B2">
      <w:pPr>
        <w:pStyle w:val="Nivel2"/>
        <w:autoSpaceDE/>
        <w:autoSpaceDN/>
        <w:adjustRightInd/>
        <w:spacing w:after="0"/>
      </w:pPr>
      <w:r>
        <w:t>f</w:t>
      </w:r>
      <w:r w:rsidR="00F94727">
        <w:t>)</w:t>
      </w:r>
      <w:r w:rsidR="003730B2" w:rsidRPr="00157527">
        <w:t>O fiscal técnico do contrato comunicará ao gestor do contrato, em tempo hábil, o término do contrato sob sua responsabilidade, com vistas à tempestiva renovação ou à prorrogação contratual (Decreto municipal nº 8425/2023, art. 11, VII);</w:t>
      </w:r>
    </w:p>
    <w:p w14:paraId="1E84010F" w14:textId="77777777" w:rsidR="003730B2" w:rsidRPr="00157527" w:rsidRDefault="003730B2" w:rsidP="00F645C3">
      <w:pPr>
        <w:pStyle w:val="Nvel01-SemNumerao"/>
      </w:pPr>
      <w:r w:rsidRPr="00157527">
        <w:t>Fiscalização Administrativa</w:t>
      </w:r>
    </w:p>
    <w:p w14:paraId="49296FEB" w14:textId="1AD832EE" w:rsidR="003730B2" w:rsidRPr="00157527" w:rsidRDefault="00A8682F" w:rsidP="003730B2">
      <w:pPr>
        <w:pStyle w:val="Nivel2"/>
        <w:autoSpaceDE/>
        <w:autoSpaceDN/>
        <w:adjustRightInd/>
        <w:spacing w:after="0"/>
      </w:pPr>
      <w:r>
        <w:t>a</w:t>
      </w:r>
      <w:r w:rsidR="00F94727">
        <w:t>)</w:t>
      </w:r>
      <w:r w:rsidR="003730B2" w:rsidRPr="00157527">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(Decreto municipal nº 8425/2023, art. 12, I e II);</w:t>
      </w:r>
    </w:p>
    <w:p w14:paraId="55B7718C" w14:textId="2B50504C" w:rsidR="003730B2" w:rsidRPr="00157527" w:rsidRDefault="00A8682F" w:rsidP="003730B2">
      <w:pPr>
        <w:pStyle w:val="Nivel2"/>
        <w:autoSpaceDE/>
        <w:autoSpaceDN/>
        <w:adjustRightInd/>
        <w:spacing w:after="0"/>
      </w:pPr>
      <w:r>
        <w:t>b</w:t>
      </w:r>
      <w:r w:rsidR="00F94727">
        <w:t>)</w:t>
      </w:r>
      <w:r w:rsidR="003730B2" w:rsidRPr="00157527">
        <w:t>Caso ocorra descumprimento das obrigações contratuais, o fiscal administrativo do contrato atuará tempestivamente na solução do problema, reportando ao gestor do contrato para que tome as providências cabíveis, quando ultrapassar a sua competência; (Decreto municipal nº 8425/2023, art. 12, IV).</w:t>
      </w:r>
    </w:p>
    <w:p w14:paraId="798BE644" w14:textId="77777777" w:rsidR="003730B2" w:rsidRPr="00157527" w:rsidRDefault="003730B2" w:rsidP="00F645C3">
      <w:pPr>
        <w:pStyle w:val="Nvel01-SemNumerao"/>
        <w:rPr>
          <w:i/>
        </w:rPr>
      </w:pPr>
      <w:r w:rsidRPr="00157527">
        <w:t>Gestor do Contrato</w:t>
      </w:r>
    </w:p>
    <w:p w14:paraId="070DB9D0" w14:textId="05EE6AEC" w:rsidR="003730B2" w:rsidRPr="00157527" w:rsidRDefault="00A8682F" w:rsidP="003730B2">
      <w:pPr>
        <w:pStyle w:val="Nivel2"/>
        <w:autoSpaceDE/>
        <w:autoSpaceDN/>
        <w:adjustRightInd/>
        <w:spacing w:after="0"/>
      </w:pPr>
      <w:r>
        <w:t>a</w:t>
      </w:r>
      <w:r w:rsidR="00F94727">
        <w:t>)</w:t>
      </w:r>
      <w:r w:rsidR="003730B2" w:rsidRPr="00157527">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349E24D3" w14:textId="62223DAA" w:rsidR="003730B2" w:rsidRPr="00157527" w:rsidRDefault="00A8682F" w:rsidP="003730B2">
      <w:pPr>
        <w:pStyle w:val="Nivel2"/>
        <w:autoSpaceDE/>
        <w:autoSpaceDN/>
        <w:adjustRightInd/>
        <w:spacing w:after="0"/>
      </w:pPr>
      <w:r>
        <w:lastRenderedPageBreak/>
        <w:t>b</w:t>
      </w:r>
      <w:r w:rsidR="00F94727">
        <w:t>)</w:t>
      </w:r>
      <w:r w:rsidR="003730B2" w:rsidRPr="00157527">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10, II). </w:t>
      </w:r>
    </w:p>
    <w:p w14:paraId="31F77856" w14:textId="024968DB" w:rsidR="003730B2" w:rsidRPr="00157527" w:rsidRDefault="00A8682F" w:rsidP="003730B2">
      <w:pPr>
        <w:pStyle w:val="Nivel2"/>
        <w:autoSpaceDE/>
        <w:autoSpaceDN/>
        <w:adjustRightInd/>
        <w:spacing w:after="0"/>
      </w:pPr>
      <w:r>
        <w:t>c</w:t>
      </w:r>
      <w:r w:rsidR="00F94727">
        <w:t>)</w:t>
      </w:r>
      <w:r w:rsidR="003730B2" w:rsidRPr="00157527">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 </w:t>
      </w:r>
    </w:p>
    <w:p w14:paraId="7DD0523B" w14:textId="54218887" w:rsidR="003730B2" w:rsidRPr="00157527" w:rsidRDefault="00A8682F" w:rsidP="003730B2">
      <w:pPr>
        <w:pStyle w:val="Nivel2"/>
        <w:autoSpaceDE/>
        <w:autoSpaceDN/>
        <w:adjustRightInd/>
        <w:spacing w:after="0"/>
      </w:pPr>
      <w:r>
        <w:t>d</w:t>
      </w:r>
      <w:r w:rsidR="00F94727">
        <w:t>)</w:t>
      </w:r>
      <w:r w:rsidR="003730B2" w:rsidRPr="00157527">
        <w:t>O gestor do contrato deverá enviar a documentação pertinente ao setor de contratos para a formalização dos procedimentos de liquidação e pagamento, no valor dimensionado pela fiscalização e gestão nos termos do contrato.</w:t>
      </w:r>
    </w:p>
    <w:p w14:paraId="4A97843A" w14:textId="77777777" w:rsidR="00887662" w:rsidRPr="007C65C9" w:rsidRDefault="00887662" w:rsidP="00887662">
      <w:pPr>
        <w:pStyle w:val="Nivel2"/>
        <w:spacing w:afterLines="120" w:after="288" w:line="312" w:lineRule="auto"/>
        <w:ind w:firstLine="567"/>
        <w:rPr>
          <w:i/>
          <w:iCs/>
        </w:rPr>
      </w:pPr>
      <w:r w:rsidRPr="007C65C9">
        <w:rPr>
          <w:i/>
          <w:iCs/>
        </w:rPr>
        <w:t>[Local], [dia] de [mês] de [ano].</w:t>
      </w:r>
    </w:p>
    <w:p w14:paraId="31B87BD7" w14:textId="77777777" w:rsidR="00887662" w:rsidRPr="004827F2" w:rsidRDefault="00887662" w:rsidP="00887662">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_________________________</w:t>
      </w:r>
    </w:p>
    <w:p w14:paraId="0D73A79F" w14:textId="77777777" w:rsidR="00887662" w:rsidRPr="004827F2" w:rsidRDefault="00887662" w:rsidP="00887662">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Representante legal do CONTRATANTE</w:t>
      </w:r>
    </w:p>
    <w:p w14:paraId="28F2414D" w14:textId="77777777" w:rsidR="00887662" w:rsidRPr="004827F2" w:rsidRDefault="00887662" w:rsidP="00887662">
      <w:pPr>
        <w:spacing w:before="120" w:afterLines="120" w:after="288" w:line="312" w:lineRule="auto"/>
        <w:ind w:firstLine="567"/>
        <w:jc w:val="center"/>
        <w:rPr>
          <w:rFonts w:ascii="Arial" w:hAnsi="Arial" w:cs="Arial"/>
          <w:sz w:val="20"/>
          <w:szCs w:val="20"/>
        </w:rPr>
      </w:pPr>
      <w:r w:rsidRPr="004827F2">
        <w:rPr>
          <w:rFonts w:ascii="Arial" w:hAnsi="Arial" w:cs="Arial"/>
          <w:sz w:val="20"/>
          <w:szCs w:val="20"/>
        </w:rPr>
        <w:t>_________________________</w:t>
      </w:r>
    </w:p>
    <w:p w14:paraId="70BFE5D6" w14:textId="77777777" w:rsidR="00887662" w:rsidRPr="004827F2" w:rsidRDefault="00887662" w:rsidP="00887662">
      <w:pPr>
        <w:spacing w:before="120" w:afterLines="120" w:after="288" w:line="312" w:lineRule="auto"/>
        <w:ind w:firstLine="567"/>
        <w:jc w:val="center"/>
        <w:rPr>
          <w:rFonts w:ascii="Arial" w:hAnsi="Arial" w:cs="Arial"/>
          <w:sz w:val="20"/>
          <w:szCs w:val="20"/>
        </w:rPr>
      </w:pPr>
      <w:r w:rsidRPr="004827F2">
        <w:rPr>
          <w:rFonts w:ascii="Arial" w:hAnsi="Arial" w:cs="Arial"/>
          <w:bCs/>
          <w:sz w:val="20"/>
          <w:szCs w:val="20"/>
        </w:rPr>
        <w:t>Representante</w:t>
      </w:r>
      <w:r w:rsidRPr="004827F2">
        <w:rPr>
          <w:rFonts w:ascii="Arial" w:hAnsi="Arial" w:cs="Arial"/>
          <w:sz w:val="20"/>
          <w:szCs w:val="20"/>
        </w:rPr>
        <w:t xml:space="preserve"> legal do CONTRATADO</w:t>
      </w:r>
    </w:p>
    <w:p w14:paraId="0CE12BCC" w14:textId="77777777" w:rsidR="00887662" w:rsidRPr="007C65C9" w:rsidRDefault="00887662" w:rsidP="00887662">
      <w:pPr>
        <w:spacing w:before="120" w:afterLines="120" w:after="288" w:line="312" w:lineRule="auto"/>
        <w:ind w:firstLine="567"/>
        <w:jc w:val="both"/>
        <w:rPr>
          <w:rFonts w:ascii="Arial" w:hAnsi="Arial" w:cs="Arial"/>
          <w:i/>
          <w:iCs/>
          <w:sz w:val="20"/>
          <w:szCs w:val="20"/>
        </w:rPr>
      </w:pPr>
      <w:r w:rsidRPr="007C65C9">
        <w:rPr>
          <w:rFonts w:ascii="Arial" w:hAnsi="Arial" w:cs="Arial"/>
          <w:i/>
          <w:iCs/>
          <w:sz w:val="20"/>
          <w:szCs w:val="20"/>
        </w:rPr>
        <w:t>TESTEMUNHAS:</w:t>
      </w:r>
    </w:p>
    <w:p w14:paraId="176B283D" w14:textId="77777777" w:rsidR="00EE0DFB" w:rsidRPr="00EE0DFB" w:rsidRDefault="00EE0DFB" w:rsidP="00A85821">
      <w:pPr>
        <w:pStyle w:val="PargrafodaLista"/>
        <w:numPr>
          <w:ilvl w:val="0"/>
          <w:numId w:val="41"/>
        </w:numPr>
        <w:spacing w:before="120" w:afterLines="120" w:after="288" w:line="312" w:lineRule="auto"/>
        <w:rPr>
          <w:rFonts w:ascii="Arial" w:hAnsi="Arial" w:cs="Arial"/>
          <w:sz w:val="20"/>
          <w:szCs w:val="20"/>
        </w:rPr>
      </w:pPr>
    </w:p>
    <w:p w14:paraId="7ACC3F3D" w14:textId="772078E4" w:rsidR="00423810" w:rsidRPr="00F62B66" w:rsidRDefault="00887662" w:rsidP="00A85821">
      <w:pPr>
        <w:pStyle w:val="PargrafodaLista"/>
        <w:numPr>
          <w:ilvl w:val="0"/>
          <w:numId w:val="41"/>
        </w:numPr>
        <w:spacing w:before="120" w:afterLines="120" w:after="288" w:line="312" w:lineRule="auto"/>
        <w:rPr>
          <w:rFonts w:ascii="Arial" w:hAnsi="Arial" w:cs="Arial"/>
          <w:sz w:val="20"/>
          <w:szCs w:val="20"/>
        </w:rPr>
      </w:pPr>
      <w:r w:rsidRPr="00F62B66">
        <w:rPr>
          <w:rFonts w:ascii="Arial" w:hAnsi="Arial" w:cs="Arial"/>
          <w:i/>
          <w:iCs/>
          <w:sz w:val="20"/>
          <w:szCs w:val="20"/>
        </w:rPr>
        <w:t xml:space="preserve"> </w:t>
      </w:r>
      <w:bookmarkEnd w:id="27"/>
    </w:p>
    <w:p w14:paraId="7897AAB1" w14:textId="77777777" w:rsidR="00EE0DFB" w:rsidRDefault="00EE0DFB" w:rsidP="002738C0">
      <w:pPr>
        <w:jc w:val="center"/>
        <w:rPr>
          <w:rFonts w:ascii="Arial" w:hAnsi="Arial" w:cs="Arial"/>
          <w:b/>
          <w:sz w:val="18"/>
          <w:szCs w:val="18"/>
        </w:rPr>
      </w:pPr>
    </w:p>
    <w:p w14:paraId="53B151B7" w14:textId="77777777" w:rsidR="00EE0DFB" w:rsidRDefault="00EE0DFB" w:rsidP="002738C0">
      <w:pPr>
        <w:jc w:val="center"/>
        <w:rPr>
          <w:rFonts w:ascii="Arial" w:hAnsi="Arial" w:cs="Arial"/>
          <w:b/>
          <w:sz w:val="18"/>
          <w:szCs w:val="18"/>
        </w:rPr>
      </w:pPr>
    </w:p>
    <w:p w14:paraId="72597C74" w14:textId="77777777" w:rsidR="00997BC8" w:rsidRDefault="00997BC8" w:rsidP="002738C0">
      <w:pPr>
        <w:jc w:val="center"/>
        <w:rPr>
          <w:rFonts w:ascii="Arial" w:hAnsi="Arial" w:cs="Arial"/>
          <w:b/>
          <w:sz w:val="18"/>
          <w:szCs w:val="18"/>
        </w:rPr>
      </w:pPr>
    </w:p>
    <w:p w14:paraId="5092C4ED" w14:textId="77777777" w:rsidR="00997BC8" w:rsidRDefault="00997BC8" w:rsidP="002738C0">
      <w:pPr>
        <w:jc w:val="center"/>
        <w:rPr>
          <w:rFonts w:ascii="Arial" w:hAnsi="Arial" w:cs="Arial"/>
          <w:b/>
          <w:sz w:val="18"/>
          <w:szCs w:val="18"/>
        </w:rPr>
      </w:pPr>
    </w:p>
    <w:p w14:paraId="029A8036" w14:textId="77777777" w:rsidR="00997BC8" w:rsidRDefault="00997BC8" w:rsidP="002738C0">
      <w:pPr>
        <w:jc w:val="center"/>
        <w:rPr>
          <w:rFonts w:ascii="Arial" w:hAnsi="Arial" w:cs="Arial"/>
          <w:b/>
          <w:sz w:val="18"/>
          <w:szCs w:val="18"/>
        </w:rPr>
      </w:pPr>
    </w:p>
    <w:p w14:paraId="21278512" w14:textId="77777777" w:rsidR="00997BC8" w:rsidRDefault="00997BC8" w:rsidP="002738C0">
      <w:pPr>
        <w:jc w:val="center"/>
        <w:rPr>
          <w:rFonts w:ascii="Arial" w:hAnsi="Arial" w:cs="Arial"/>
          <w:b/>
          <w:sz w:val="18"/>
          <w:szCs w:val="18"/>
        </w:rPr>
      </w:pPr>
    </w:p>
    <w:p w14:paraId="2C54BFD9" w14:textId="77777777" w:rsidR="00997BC8" w:rsidRDefault="00997BC8" w:rsidP="002738C0">
      <w:pPr>
        <w:jc w:val="center"/>
        <w:rPr>
          <w:rFonts w:ascii="Arial" w:hAnsi="Arial" w:cs="Arial"/>
          <w:b/>
          <w:sz w:val="18"/>
          <w:szCs w:val="18"/>
        </w:rPr>
      </w:pPr>
    </w:p>
    <w:p w14:paraId="127CAAB3" w14:textId="77777777" w:rsidR="00997BC8" w:rsidRDefault="00997BC8" w:rsidP="002738C0">
      <w:pPr>
        <w:jc w:val="center"/>
        <w:rPr>
          <w:rFonts w:ascii="Arial" w:hAnsi="Arial" w:cs="Arial"/>
          <w:b/>
          <w:sz w:val="18"/>
          <w:szCs w:val="18"/>
        </w:rPr>
      </w:pPr>
    </w:p>
    <w:p w14:paraId="1554C79E" w14:textId="77777777" w:rsidR="00BA7C16" w:rsidRDefault="00BA7C16" w:rsidP="00572DD2">
      <w:pPr>
        <w:rPr>
          <w:rFonts w:ascii="Arial" w:hAnsi="Arial" w:cs="Arial"/>
          <w:b/>
          <w:sz w:val="18"/>
          <w:szCs w:val="18"/>
        </w:rPr>
      </w:pPr>
    </w:p>
    <w:p w14:paraId="313C92B7" w14:textId="77777777" w:rsidR="00BA7C16" w:rsidRDefault="00BA7C16" w:rsidP="00572DD2">
      <w:pPr>
        <w:rPr>
          <w:rFonts w:ascii="Arial" w:hAnsi="Arial" w:cs="Arial"/>
          <w:b/>
          <w:sz w:val="18"/>
          <w:szCs w:val="18"/>
        </w:rPr>
      </w:pPr>
    </w:p>
    <w:p w14:paraId="3F944130" w14:textId="77777777" w:rsidR="00BA7C16" w:rsidRDefault="00BA7C16" w:rsidP="00572DD2">
      <w:pPr>
        <w:rPr>
          <w:rFonts w:ascii="Arial" w:hAnsi="Arial" w:cs="Arial"/>
          <w:b/>
          <w:sz w:val="18"/>
          <w:szCs w:val="18"/>
        </w:rPr>
      </w:pPr>
    </w:p>
    <w:p w14:paraId="499EFAE1" w14:textId="77777777" w:rsidR="00BA7C16" w:rsidRDefault="00BA7C16" w:rsidP="00572DD2">
      <w:pPr>
        <w:rPr>
          <w:rFonts w:ascii="Arial" w:hAnsi="Arial" w:cs="Arial"/>
          <w:b/>
          <w:sz w:val="18"/>
          <w:szCs w:val="18"/>
        </w:rPr>
      </w:pPr>
    </w:p>
    <w:p w14:paraId="632889D8" w14:textId="77777777" w:rsidR="002874F7" w:rsidRDefault="002874F7" w:rsidP="00572DD2">
      <w:pPr>
        <w:rPr>
          <w:rFonts w:ascii="Arial" w:hAnsi="Arial" w:cs="Arial"/>
          <w:b/>
          <w:sz w:val="18"/>
          <w:szCs w:val="18"/>
        </w:rPr>
      </w:pPr>
    </w:p>
    <w:p w14:paraId="7634C8F9" w14:textId="77777777" w:rsidR="002874F7" w:rsidRDefault="002874F7" w:rsidP="00572DD2">
      <w:pPr>
        <w:rPr>
          <w:rFonts w:ascii="Arial" w:hAnsi="Arial" w:cs="Arial"/>
          <w:b/>
          <w:sz w:val="18"/>
          <w:szCs w:val="18"/>
        </w:rPr>
      </w:pPr>
    </w:p>
    <w:p w14:paraId="71EACE36" w14:textId="77777777" w:rsidR="002874F7" w:rsidRDefault="002874F7" w:rsidP="00572DD2">
      <w:pPr>
        <w:rPr>
          <w:rFonts w:ascii="Arial" w:hAnsi="Arial" w:cs="Arial"/>
          <w:b/>
          <w:sz w:val="18"/>
          <w:szCs w:val="18"/>
        </w:rPr>
      </w:pPr>
    </w:p>
    <w:p w14:paraId="0CF42E2E" w14:textId="77777777" w:rsidR="002874F7" w:rsidRDefault="002874F7" w:rsidP="00572DD2">
      <w:pPr>
        <w:rPr>
          <w:rFonts w:ascii="Arial" w:hAnsi="Arial" w:cs="Arial"/>
          <w:b/>
          <w:sz w:val="18"/>
          <w:szCs w:val="18"/>
        </w:rPr>
      </w:pPr>
    </w:p>
    <w:p w14:paraId="1E2570F7" w14:textId="77777777" w:rsidR="002874F7" w:rsidRDefault="002874F7" w:rsidP="00572DD2">
      <w:pPr>
        <w:rPr>
          <w:rFonts w:ascii="Arial" w:hAnsi="Arial" w:cs="Arial"/>
          <w:b/>
          <w:sz w:val="18"/>
          <w:szCs w:val="18"/>
        </w:rPr>
      </w:pPr>
    </w:p>
    <w:p w14:paraId="3DA7FF50" w14:textId="77777777" w:rsidR="002874F7" w:rsidRDefault="002874F7" w:rsidP="00572DD2">
      <w:pPr>
        <w:rPr>
          <w:rFonts w:ascii="Arial" w:hAnsi="Arial" w:cs="Arial"/>
          <w:b/>
          <w:sz w:val="18"/>
          <w:szCs w:val="18"/>
        </w:rPr>
      </w:pPr>
    </w:p>
    <w:p w14:paraId="53460E8C" w14:textId="77777777" w:rsidR="002874F7" w:rsidRDefault="002874F7" w:rsidP="00572DD2">
      <w:pPr>
        <w:rPr>
          <w:rFonts w:ascii="Arial" w:hAnsi="Arial" w:cs="Arial"/>
          <w:b/>
          <w:sz w:val="18"/>
          <w:szCs w:val="18"/>
        </w:rPr>
      </w:pPr>
    </w:p>
    <w:p w14:paraId="09C1D560" w14:textId="77777777" w:rsidR="002874F7" w:rsidRDefault="002874F7" w:rsidP="00572DD2">
      <w:pPr>
        <w:rPr>
          <w:rFonts w:ascii="Arial" w:hAnsi="Arial" w:cs="Arial"/>
          <w:b/>
          <w:sz w:val="18"/>
          <w:szCs w:val="18"/>
        </w:rPr>
      </w:pPr>
    </w:p>
    <w:p w14:paraId="2550A445" w14:textId="77777777" w:rsidR="002874F7" w:rsidRDefault="002874F7" w:rsidP="00572DD2">
      <w:pPr>
        <w:rPr>
          <w:rFonts w:ascii="Arial" w:hAnsi="Arial" w:cs="Arial"/>
          <w:b/>
          <w:sz w:val="18"/>
          <w:szCs w:val="18"/>
        </w:rPr>
      </w:pPr>
    </w:p>
    <w:p w14:paraId="114F75ED" w14:textId="77777777" w:rsidR="002874F7" w:rsidRDefault="002874F7" w:rsidP="00572DD2">
      <w:pPr>
        <w:rPr>
          <w:rFonts w:ascii="Arial" w:hAnsi="Arial" w:cs="Arial"/>
          <w:b/>
          <w:sz w:val="18"/>
          <w:szCs w:val="18"/>
        </w:rPr>
      </w:pPr>
    </w:p>
    <w:p w14:paraId="3285CF31" w14:textId="77777777" w:rsidR="002874F7" w:rsidRDefault="002874F7" w:rsidP="00572DD2">
      <w:pPr>
        <w:rPr>
          <w:rFonts w:ascii="Arial" w:hAnsi="Arial" w:cs="Arial"/>
          <w:b/>
          <w:sz w:val="18"/>
          <w:szCs w:val="18"/>
        </w:rPr>
      </w:pPr>
    </w:p>
    <w:p w14:paraId="55BDC398" w14:textId="77777777" w:rsidR="002874F7" w:rsidRDefault="002874F7" w:rsidP="00572DD2">
      <w:pPr>
        <w:rPr>
          <w:rFonts w:ascii="Arial" w:hAnsi="Arial" w:cs="Arial"/>
          <w:b/>
          <w:sz w:val="18"/>
          <w:szCs w:val="18"/>
        </w:rPr>
      </w:pPr>
    </w:p>
    <w:p w14:paraId="2C344295" w14:textId="77777777" w:rsidR="002874F7" w:rsidRDefault="002874F7" w:rsidP="00572DD2">
      <w:pPr>
        <w:rPr>
          <w:rFonts w:ascii="Arial" w:hAnsi="Arial" w:cs="Arial"/>
          <w:b/>
          <w:sz w:val="18"/>
          <w:szCs w:val="18"/>
        </w:rPr>
      </w:pPr>
    </w:p>
    <w:p w14:paraId="160C410C" w14:textId="77777777" w:rsidR="00BA7C16" w:rsidRDefault="00BA7C16" w:rsidP="00572DD2">
      <w:pPr>
        <w:rPr>
          <w:rFonts w:ascii="Arial" w:hAnsi="Arial" w:cs="Arial"/>
          <w:b/>
          <w:sz w:val="18"/>
          <w:szCs w:val="18"/>
        </w:rPr>
      </w:pPr>
    </w:p>
    <w:p w14:paraId="7B87C253" w14:textId="074583F3" w:rsidR="002738C0" w:rsidRPr="00342F0E" w:rsidRDefault="002738C0" w:rsidP="002738C0">
      <w:pPr>
        <w:jc w:val="center"/>
        <w:rPr>
          <w:rFonts w:ascii="Arial" w:hAnsi="Arial" w:cs="Arial"/>
          <w:b/>
          <w:sz w:val="18"/>
          <w:szCs w:val="18"/>
        </w:rPr>
      </w:pPr>
      <w:r w:rsidRPr="00342F0E">
        <w:rPr>
          <w:rFonts w:ascii="Arial" w:hAnsi="Arial" w:cs="Arial"/>
          <w:b/>
          <w:sz w:val="18"/>
          <w:szCs w:val="18"/>
        </w:rPr>
        <w:lastRenderedPageBreak/>
        <w:t xml:space="preserve">AVISO DE PREGÃO ELETRONICO Nº. </w:t>
      </w:r>
      <w:r w:rsidR="003B1A92">
        <w:rPr>
          <w:rFonts w:ascii="Arial" w:hAnsi="Arial" w:cs="Arial"/>
          <w:b/>
          <w:sz w:val="18"/>
          <w:szCs w:val="18"/>
        </w:rPr>
        <w:t>78</w:t>
      </w:r>
      <w:r>
        <w:rPr>
          <w:rFonts w:ascii="Arial" w:hAnsi="Arial" w:cs="Arial"/>
          <w:b/>
          <w:sz w:val="18"/>
          <w:szCs w:val="18"/>
        </w:rPr>
        <w:t>/</w:t>
      </w:r>
      <w:r w:rsidR="00C30EDF">
        <w:rPr>
          <w:rFonts w:ascii="Arial" w:hAnsi="Arial" w:cs="Arial"/>
          <w:b/>
          <w:sz w:val="18"/>
          <w:szCs w:val="18"/>
        </w:rPr>
        <w:t>2026</w:t>
      </w:r>
    </w:p>
    <w:p w14:paraId="2236EACE" w14:textId="7B854DAA" w:rsidR="002738C0" w:rsidRPr="00342F0E" w:rsidRDefault="002738C0" w:rsidP="002738C0">
      <w:pPr>
        <w:jc w:val="center"/>
        <w:rPr>
          <w:rFonts w:ascii="Arial" w:hAnsi="Arial" w:cs="Arial"/>
          <w:sz w:val="18"/>
          <w:szCs w:val="18"/>
        </w:rPr>
      </w:pPr>
      <w:r w:rsidRPr="00342F0E">
        <w:rPr>
          <w:rFonts w:ascii="Arial" w:hAnsi="Arial" w:cs="Arial"/>
          <w:b/>
          <w:sz w:val="18"/>
          <w:szCs w:val="18"/>
        </w:rPr>
        <w:t>PROCESSO Nº.</w:t>
      </w:r>
      <w:r w:rsidR="00125303">
        <w:rPr>
          <w:rFonts w:ascii="Arial" w:hAnsi="Arial" w:cs="Arial"/>
          <w:b/>
          <w:sz w:val="18"/>
          <w:szCs w:val="18"/>
        </w:rPr>
        <w:t xml:space="preserve"> </w:t>
      </w:r>
      <w:r w:rsidR="003B1A92">
        <w:rPr>
          <w:rFonts w:ascii="Arial" w:hAnsi="Arial" w:cs="Arial"/>
          <w:b/>
          <w:sz w:val="18"/>
          <w:szCs w:val="18"/>
        </w:rPr>
        <w:t>209</w:t>
      </w:r>
      <w:r w:rsidRPr="00342F0E">
        <w:rPr>
          <w:rFonts w:ascii="Arial" w:hAnsi="Arial" w:cs="Arial"/>
          <w:b/>
          <w:sz w:val="18"/>
          <w:szCs w:val="18"/>
        </w:rPr>
        <w:t>/</w:t>
      </w:r>
      <w:r w:rsidR="00C30EDF">
        <w:rPr>
          <w:rFonts w:ascii="Arial" w:hAnsi="Arial" w:cs="Arial"/>
          <w:b/>
          <w:sz w:val="18"/>
          <w:szCs w:val="18"/>
        </w:rPr>
        <w:t>2026</w:t>
      </w:r>
    </w:p>
    <w:p w14:paraId="2FDAB608" w14:textId="77777777" w:rsidR="002738C0" w:rsidRPr="00342F0E" w:rsidRDefault="002738C0" w:rsidP="002738C0">
      <w:pPr>
        <w:jc w:val="both"/>
        <w:rPr>
          <w:rFonts w:ascii="Arial" w:hAnsi="Arial" w:cs="Arial"/>
          <w:sz w:val="18"/>
          <w:szCs w:val="18"/>
        </w:rPr>
      </w:pPr>
    </w:p>
    <w:p w14:paraId="74861889" w14:textId="7EC95778" w:rsidR="002738C0" w:rsidRPr="00151B2B" w:rsidRDefault="002738C0" w:rsidP="002738C0">
      <w:pPr>
        <w:jc w:val="both"/>
        <w:rPr>
          <w:rFonts w:ascii="Arial" w:hAnsi="Arial" w:cs="Arial"/>
          <w:sz w:val="20"/>
          <w:szCs w:val="20"/>
        </w:rPr>
      </w:pPr>
      <w:r w:rsidRPr="00934F11">
        <w:rPr>
          <w:rFonts w:ascii="Arial" w:hAnsi="Arial" w:cs="Arial"/>
          <w:sz w:val="20"/>
          <w:szCs w:val="20"/>
        </w:rPr>
        <w:t xml:space="preserve">Tipo: </w:t>
      </w:r>
      <w:r w:rsidRPr="00151B2B">
        <w:rPr>
          <w:rFonts w:ascii="Arial" w:hAnsi="Arial" w:cs="Arial"/>
          <w:sz w:val="20"/>
          <w:szCs w:val="20"/>
        </w:rPr>
        <w:fldChar w:fldCharType="begin"/>
      </w:r>
      <w:r w:rsidRPr="00151B2B">
        <w:rPr>
          <w:rFonts w:ascii="Arial" w:hAnsi="Arial" w:cs="Arial"/>
          <w:sz w:val="20"/>
          <w:szCs w:val="20"/>
        </w:rPr>
        <w:instrText xml:space="preserve"> DOCVARIABLE "FormaJulgamento" \* MERGEFORMAT </w:instrText>
      </w:r>
      <w:r w:rsidRPr="00151B2B">
        <w:rPr>
          <w:rFonts w:ascii="Arial" w:hAnsi="Arial" w:cs="Arial"/>
          <w:sz w:val="20"/>
          <w:szCs w:val="20"/>
        </w:rPr>
        <w:fldChar w:fldCharType="separate"/>
      </w:r>
      <w:r w:rsidRPr="00151B2B">
        <w:rPr>
          <w:rFonts w:ascii="Arial" w:hAnsi="Arial" w:cs="Arial"/>
          <w:sz w:val="20"/>
          <w:szCs w:val="20"/>
        </w:rPr>
        <w:t xml:space="preserve">MENOR PREÇO </w:t>
      </w:r>
      <w:r w:rsidRPr="00151B2B">
        <w:rPr>
          <w:rFonts w:ascii="Arial" w:hAnsi="Arial" w:cs="Arial"/>
          <w:sz w:val="20"/>
          <w:szCs w:val="20"/>
        </w:rPr>
        <w:fldChar w:fldCharType="end"/>
      </w:r>
      <w:r w:rsidRPr="00151B2B">
        <w:rPr>
          <w:rFonts w:ascii="Arial" w:hAnsi="Arial" w:cs="Arial"/>
          <w:sz w:val="20"/>
          <w:szCs w:val="20"/>
        </w:rPr>
        <w:t>POR</w:t>
      </w:r>
      <w:r w:rsidR="00E35BFF">
        <w:rPr>
          <w:rFonts w:ascii="Arial" w:hAnsi="Arial" w:cs="Arial"/>
          <w:sz w:val="20"/>
          <w:szCs w:val="20"/>
        </w:rPr>
        <w:t xml:space="preserve"> </w:t>
      </w:r>
      <w:r w:rsidR="00D129AB">
        <w:rPr>
          <w:rFonts w:ascii="Arial" w:hAnsi="Arial" w:cs="Arial"/>
          <w:sz w:val="20"/>
          <w:szCs w:val="20"/>
        </w:rPr>
        <w:t>LOTE</w:t>
      </w:r>
      <w:r w:rsidRPr="00151B2B">
        <w:rPr>
          <w:rFonts w:ascii="Arial" w:hAnsi="Arial" w:cs="Arial"/>
          <w:sz w:val="20"/>
          <w:szCs w:val="20"/>
        </w:rPr>
        <w:t>;</w:t>
      </w:r>
    </w:p>
    <w:p w14:paraId="10F41BBA" w14:textId="12D8C0C1" w:rsidR="00A66CA9" w:rsidRPr="00826ECC" w:rsidRDefault="002738C0" w:rsidP="00DE66C9">
      <w:pPr>
        <w:spacing w:line="360" w:lineRule="auto"/>
        <w:jc w:val="both"/>
        <w:rPr>
          <w:rFonts w:ascii="Arial" w:hAnsi="Arial" w:cs="Arial"/>
          <w:bCs/>
          <w:sz w:val="20"/>
          <w:szCs w:val="20"/>
        </w:rPr>
      </w:pPr>
      <w:r w:rsidRPr="00151B2B">
        <w:rPr>
          <w:rFonts w:ascii="Arial" w:hAnsi="Arial" w:cs="Arial"/>
          <w:sz w:val="20"/>
        </w:rPr>
        <w:t>Objeto:</w:t>
      </w:r>
      <w:r w:rsidR="007B6FD8" w:rsidRPr="00151B2B">
        <w:rPr>
          <w:rFonts w:ascii="Arial" w:hAnsi="Arial" w:cs="Arial"/>
          <w:sz w:val="20"/>
        </w:rPr>
        <w:t xml:space="preserve"> </w:t>
      </w:r>
      <w:r w:rsidR="002874F7" w:rsidRPr="00AA14EB">
        <w:rPr>
          <w:rFonts w:ascii="Arial" w:hAnsi="Arial" w:cs="Arial"/>
          <w:sz w:val="20"/>
          <w:szCs w:val="20"/>
        </w:rPr>
        <w:t xml:space="preserve">Contratação de empresa especializada para prestação de serviços técnicos de fornecimento, implantação, migração de dados, hospedagem, </w:t>
      </w:r>
      <w:r w:rsidR="002874F7" w:rsidRPr="004A6BED">
        <w:rPr>
          <w:rFonts w:ascii="Arial" w:hAnsi="Arial" w:cs="Arial"/>
          <w:sz w:val="20"/>
          <w:szCs w:val="20"/>
        </w:rPr>
        <w:t>manutenção preventiva, corretiva, adaptativa, suporte técnico, atualização e sustentação de solução tecnológica integrada, composta por Website Institucional, Diário Oficial Eletrônico e serviço de E-mail Corporativo, incluindo todos os serviços necessários ao pleno funcionamento, disponibilidade, segurança, continuidade operacional e atualização e manutenção da solução</w:t>
      </w:r>
      <w:r w:rsidR="002874F7" w:rsidRPr="00AA14EB">
        <w:rPr>
          <w:rFonts w:ascii="Arial" w:hAnsi="Arial" w:cs="Arial"/>
          <w:sz w:val="20"/>
          <w:szCs w:val="20"/>
        </w:rPr>
        <w:t xml:space="preserve"> durante toda a vigência contratual, destinada a atender às necessidades do Município de Mandaguaçu relacionadas à comunicação institucional, transparência pública, publicação oficial dos atos administrativos, prestação de serviços digitais aos cidadãos, gestão do correio eletrônico institucional e modernização da administração pública</w:t>
      </w:r>
    </w:p>
    <w:p w14:paraId="6C3ADA92" w14:textId="079D630C" w:rsidR="00C12C8D" w:rsidRPr="00151B2B" w:rsidRDefault="002738C0" w:rsidP="00C529A5">
      <w:pPr>
        <w:pStyle w:val="WW-Corpodetexto3"/>
        <w:tabs>
          <w:tab w:val="num" w:pos="576"/>
          <w:tab w:val="left" w:pos="9923"/>
        </w:tabs>
        <w:ind w:right="606"/>
        <w:rPr>
          <w:rFonts w:ascii="Arial" w:hAnsi="Arial" w:cs="Arial"/>
          <w:b/>
          <w:sz w:val="20"/>
        </w:rPr>
      </w:pPr>
      <w:r w:rsidRPr="00151B2B">
        <w:rPr>
          <w:rFonts w:ascii="Arial" w:hAnsi="Arial" w:cs="Arial"/>
          <w:sz w:val="20"/>
        </w:rPr>
        <w:t>Valor Máximo:</w:t>
      </w:r>
      <w:r w:rsidR="008C77F1">
        <w:rPr>
          <w:rFonts w:ascii="Arial" w:hAnsi="Arial" w:cs="Arial"/>
          <w:sz w:val="20"/>
        </w:rPr>
        <w:t xml:space="preserve"> </w:t>
      </w:r>
      <w:r w:rsidR="002874F7" w:rsidRPr="00555801">
        <w:rPr>
          <w:rFonts w:ascii="Arial" w:hAnsi="Arial" w:cs="Arial"/>
          <w:sz w:val="20"/>
        </w:rPr>
        <w:t>R$ 32.466,58</w:t>
      </w:r>
      <w:r w:rsidR="002874F7" w:rsidRPr="00555801">
        <w:rPr>
          <w:rFonts w:ascii="Arial" w:hAnsi="Arial" w:cs="Arial"/>
          <w:i/>
          <w:iCs/>
          <w:sz w:val="20"/>
        </w:rPr>
        <w:t xml:space="preserve"> (trinta e dois mil, quatrocentos e sessenta e seis reais e cinquenta e oito centavos)</w:t>
      </w:r>
      <w:r w:rsidR="002874F7">
        <w:rPr>
          <w:rFonts w:ascii="Arial" w:hAnsi="Arial" w:cs="Arial"/>
          <w:i/>
          <w:iCs/>
          <w:sz w:val="20"/>
        </w:rPr>
        <w:t>.</w:t>
      </w:r>
      <w:r w:rsidR="00A9304F" w:rsidRPr="002F14A2">
        <w:rPr>
          <w:rFonts w:ascii="Arial" w:hAnsi="Arial" w:cs="Arial"/>
          <w:bCs/>
          <w:sz w:val="20"/>
        </w:rPr>
        <w:t xml:space="preserve"> </w:t>
      </w:r>
      <w:r w:rsidR="00332111" w:rsidRPr="00FE7746">
        <w:rPr>
          <w:rFonts w:ascii="Arial" w:hAnsi="Arial" w:cs="Arial"/>
          <w:sz w:val="20"/>
        </w:rPr>
        <w:t xml:space="preserve"> </w:t>
      </w:r>
      <w:r w:rsidR="00C529A5" w:rsidRPr="00FE7746">
        <w:rPr>
          <w:rFonts w:ascii="Arial" w:hAnsi="Arial" w:cs="Arial"/>
          <w:sz w:val="20"/>
        </w:rPr>
        <w:t xml:space="preserve"> </w:t>
      </w:r>
    </w:p>
    <w:p w14:paraId="7C3107ED" w14:textId="19739D73" w:rsidR="002738C0" w:rsidRPr="00934F11" w:rsidRDefault="002738C0" w:rsidP="002738C0">
      <w:pPr>
        <w:jc w:val="both"/>
        <w:rPr>
          <w:rFonts w:ascii="Arial" w:hAnsi="Arial" w:cs="Arial"/>
          <w:sz w:val="20"/>
          <w:szCs w:val="20"/>
        </w:rPr>
      </w:pPr>
      <w:r w:rsidRPr="00934F11">
        <w:rPr>
          <w:rFonts w:ascii="Arial" w:hAnsi="Arial" w:cs="Arial"/>
          <w:sz w:val="20"/>
          <w:szCs w:val="20"/>
        </w:rPr>
        <w:t>Data e Horário do termino do recebimento das propostas das empresas, até às 09:00 horas do dia</w:t>
      </w:r>
      <w:r w:rsidR="00F45632">
        <w:rPr>
          <w:rFonts w:ascii="Arial" w:hAnsi="Arial" w:cs="Arial"/>
          <w:sz w:val="20"/>
          <w:szCs w:val="20"/>
        </w:rPr>
        <w:t xml:space="preserve"> </w:t>
      </w:r>
      <w:r w:rsidR="003B1A92">
        <w:rPr>
          <w:rFonts w:ascii="Arial" w:hAnsi="Arial" w:cs="Arial"/>
          <w:sz w:val="20"/>
          <w:szCs w:val="20"/>
        </w:rPr>
        <w:t>15/09/2026</w:t>
      </w:r>
      <w:r w:rsidR="00C529A5">
        <w:rPr>
          <w:rFonts w:ascii="Arial" w:hAnsi="Arial" w:cs="Arial"/>
          <w:sz w:val="20"/>
          <w:szCs w:val="20"/>
        </w:rPr>
        <w:t>;</w:t>
      </w:r>
    </w:p>
    <w:p w14:paraId="000A08DC" w14:textId="1F474EA8" w:rsidR="002738C0" w:rsidRPr="00934F11" w:rsidRDefault="002738C0" w:rsidP="002738C0">
      <w:pPr>
        <w:jc w:val="both"/>
        <w:rPr>
          <w:rFonts w:ascii="Arial" w:hAnsi="Arial" w:cs="Arial"/>
          <w:sz w:val="20"/>
          <w:szCs w:val="20"/>
        </w:rPr>
      </w:pPr>
      <w:r w:rsidRPr="00934F11">
        <w:rPr>
          <w:rFonts w:ascii="Arial" w:hAnsi="Arial" w:cs="Arial"/>
          <w:sz w:val="20"/>
          <w:szCs w:val="20"/>
        </w:rPr>
        <w:t>Data e Horário da sessão de disputa de preços, às 09:15 horas do dia</w:t>
      </w:r>
      <w:r w:rsidR="00A02746" w:rsidRPr="00934F11">
        <w:rPr>
          <w:rFonts w:ascii="Arial" w:hAnsi="Arial" w:cs="Arial"/>
          <w:sz w:val="20"/>
          <w:szCs w:val="20"/>
        </w:rPr>
        <w:t xml:space="preserve"> </w:t>
      </w:r>
      <w:r w:rsidR="003B1A92">
        <w:rPr>
          <w:rFonts w:ascii="Arial" w:hAnsi="Arial" w:cs="Arial"/>
          <w:sz w:val="20"/>
          <w:szCs w:val="20"/>
        </w:rPr>
        <w:t>15/09/2026</w:t>
      </w:r>
      <w:r w:rsidRPr="00934F11">
        <w:rPr>
          <w:rFonts w:ascii="Arial" w:hAnsi="Arial" w:cs="Arial"/>
          <w:sz w:val="20"/>
          <w:szCs w:val="20"/>
        </w:rPr>
        <w:t>;</w:t>
      </w:r>
    </w:p>
    <w:p w14:paraId="1C0299D8" w14:textId="77777777" w:rsidR="002738C0" w:rsidRPr="00934F11" w:rsidRDefault="002738C0" w:rsidP="002738C0">
      <w:pPr>
        <w:jc w:val="both"/>
        <w:rPr>
          <w:rFonts w:ascii="Arial" w:hAnsi="Arial" w:cs="Arial"/>
          <w:sz w:val="20"/>
          <w:szCs w:val="20"/>
        </w:rPr>
      </w:pPr>
      <w:r w:rsidRPr="00934F11">
        <w:rPr>
          <w:rFonts w:ascii="Arial" w:hAnsi="Arial" w:cs="Arial"/>
          <w:sz w:val="20"/>
          <w:szCs w:val="20"/>
        </w:rPr>
        <w:t>Local: Rua Bernardino Bogo, l75 centro, no Município de Mandaguaçu, Estado do Paraná;</w:t>
      </w:r>
    </w:p>
    <w:p w14:paraId="2AD4B69C" w14:textId="15EDECD2"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Informações: O edital e seus anexos estão à disposição na Rua Bernardino Bogo, l75, Centro Fone (44) 3245-8400, Mandaguaçu, Estado do Paraná – site </w:t>
      </w:r>
      <w:hyperlink r:id="rId57" w:history="1">
        <w:r w:rsidRPr="00934F11">
          <w:rPr>
            <w:rStyle w:val="Hyperlink"/>
            <w:rFonts w:ascii="Arial" w:hAnsi="Arial" w:cs="Arial"/>
            <w:sz w:val="20"/>
            <w:szCs w:val="20"/>
          </w:rPr>
          <w:t>www.mandaguacu.pr.gov.br</w:t>
        </w:r>
      </w:hyperlink>
      <w:r w:rsidRPr="00934F11">
        <w:rPr>
          <w:rFonts w:ascii="Arial" w:hAnsi="Arial" w:cs="Arial"/>
          <w:sz w:val="20"/>
          <w:szCs w:val="20"/>
        </w:rPr>
        <w:t xml:space="preserve"> </w:t>
      </w:r>
    </w:p>
    <w:p w14:paraId="3D6E3632" w14:textId="77777777" w:rsidR="002738C0" w:rsidRPr="00934F11" w:rsidRDefault="002738C0" w:rsidP="002738C0">
      <w:pPr>
        <w:jc w:val="both"/>
        <w:rPr>
          <w:rFonts w:ascii="Arial" w:hAnsi="Arial" w:cs="Arial"/>
          <w:sz w:val="20"/>
          <w:szCs w:val="20"/>
        </w:rPr>
      </w:pPr>
    </w:p>
    <w:p w14:paraId="4821E67E" w14:textId="7A02017C" w:rsidR="002738C0" w:rsidRPr="00934F11" w:rsidRDefault="002738C0" w:rsidP="002738C0">
      <w:pPr>
        <w:jc w:val="both"/>
        <w:rPr>
          <w:rFonts w:ascii="Arial" w:hAnsi="Arial" w:cs="Arial"/>
          <w:sz w:val="20"/>
          <w:szCs w:val="20"/>
        </w:rPr>
      </w:pPr>
      <w:r w:rsidRPr="00934F11">
        <w:rPr>
          <w:rFonts w:ascii="Arial" w:hAnsi="Arial" w:cs="Arial"/>
          <w:sz w:val="20"/>
          <w:szCs w:val="20"/>
        </w:rPr>
        <w:t>Mandaguaçu,</w:t>
      </w:r>
      <w:r w:rsidR="00675BE0">
        <w:rPr>
          <w:rFonts w:ascii="Arial" w:hAnsi="Arial" w:cs="Arial"/>
          <w:sz w:val="20"/>
          <w:szCs w:val="20"/>
        </w:rPr>
        <w:t xml:space="preserve"> </w:t>
      </w:r>
      <w:r w:rsidR="003B1A92">
        <w:rPr>
          <w:rFonts w:ascii="Arial" w:hAnsi="Arial" w:cs="Arial"/>
          <w:sz w:val="20"/>
          <w:szCs w:val="20"/>
        </w:rPr>
        <w:t>25</w:t>
      </w:r>
      <w:r w:rsidRPr="00934F11">
        <w:rPr>
          <w:rFonts w:ascii="Arial" w:hAnsi="Arial" w:cs="Arial"/>
          <w:sz w:val="20"/>
          <w:szCs w:val="20"/>
        </w:rPr>
        <w:t xml:space="preserve"> de</w:t>
      </w:r>
      <w:r w:rsidR="00F45632">
        <w:rPr>
          <w:rFonts w:ascii="Arial" w:hAnsi="Arial" w:cs="Arial"/>
          <w:sz w:val="20"/>
          <w:szCs w:val="20"/>
        </w:rPr>
        <w:t xml:space="preserve"> </w:t>
      </w:r>
      <w:r w:rsidR="002874F7">
        <w:rPr>
          <w:rFonts w:ascii="Arial" w:hAnsi="Arial" w:cs="Arial"/>
          <w:sz w:val="20"/>
          <w:szCs w:val="20"/>
        </w:rPr>
        <w:t>agosto</w:t>
      </w:r>
      <w:r w:rsidR="00B546A1" w:rsidRPr="00934F11">
        <w:rPr>
          <w:rFonts w:ascii="Arial" w:hAnsi="Arial" w:cs="Arial"/>
          <w:sz w:val="20"/>
          <w:szCs w:val="20"/>
        </w:rPr>
        <w:t xml:space="preserve"> </w:t>
      </w:r>
      <w:r w:rsidRPr="00934F11">
        <w:rPr>
          <w:rFonts w:ascii="Arial" w:hAnsi="Arial" w:cs="Arial"/>
          <w:sz w:val="20"/>
          <w:szCs w:val="20"/>
        </w:rPr>
        <w:t xml:space="preserve">de </w:t>
      </w:r>
      <w:r w:rsidR="00C30EDF">
        <w:rPr>
          <w:rFonts w:ascii="Arial" w:hAnsi="Arial" w:cs="Arial"/>
          <w:sz w:val="20"/>
          <w:szCs w:val="20"/>
        </w:rPr>
        <w:t>2026</w:t>
      </w:r>
    </w:p>
    <w:p w14:paraId="010F04C6" w14:textId="77777777" w:rsidR="00646A9A" w:rsidRPr="00934F11" w:rsidRDefault="00646A9A" w:rsidP="002738C0">
      <w:pPr>
        <w:jc w:val="center"/>
        <w:rPr>
          <w:rFonts w:ascii="Arial" w:hAnsi="Arial" w:cs="Arial"/>
          <w:sz w:val="20"/>
          <w:szCs w:val="20"/>
        </w:rPr>
      </w:pPr>
    </w:p>
    <w:p w14:paraId="28BE00F3" w14:textId="77777777" w:rsidR="00646A9A" w:rsidRPr="00934F11" w:rsidRDefault="00646A9A" w:rsidP="002738C0">
      <w:pPr>
        <w:jc w:val="center"/>
        <w:rPr>
          <w:rFonts w:ascii="Arial" w:hAnsi="Arial" w:cs="Arial"/>
          <w:sz w:val="20"/>
          <w:szCs w:val="20"/>
        </w:rPr>
      </w:pPr>
    </w:p>
    <w:p w14:paraId="0D379BDA" w14:textId="77777777" w:rsidR="00646A9A" w:rsidRDefault="00646A9A" w:rsidP="002738C0">
      <w:pPr>
        <w:jc w:val="center"/>
        <w:rPr>
          <w:rFonts w:ascii="Arial" w:hAnsi="Arial" w:cs="Arial"/>
          <w:sz w:val="18"/>
          <w:szCs w:val="18"/>
        </w:rPr>
      </w:pPr>
    </w:p>
    <w:p w14:paraId="6B25F7A5" w14:textId="335852B8" w:rsidR="002738C0" w:rsidRPr="00934F11" w:rsidRDefault="000B030C" w:rsidP="002738C0">
      <w:pPr>
        <w:jc w:val="center"/>
        <w:rPr>
          <w:rFonts w:ascii="Arial" w:hAnsi="Arial" w:cs="Arial"/>
          <w:sz w:val="20"/>
          <w:szCs w:val="20"/>
        </w:rPr>
      </w:pPr>
      <w:r>
        <w:rPr>
          <w:rFonts w:ascii="Arial" w:hAnsi="Arial" w:cs="Arial"/>
          <w:sz w:val="20"/>
          <w:szCs w:val="20"/>
        </w:rPr>
        <w:t>Jose Roberto Mendes</w:t>
      </w:r>
    </w:p>
    <w:p w14:paraId="2A9A6735" w14:textId="10D530A4" w:rsidR="002738C0" w:rsidRPr="00934F11" w:rsidRDefault="002738C0" w:rsidP="002738C0">
      <w:pPr>
        <w:jc w:val="center"/>
        <w:rPr>
          <w:rFonts w:ascii="Arial" w:hAnsi="Arial" w:cs="Arial"/>
          <w:sz w:val="20"/>
          <w:szCs w:val="20"/>
        </w:rPr>
      </w:pPr>
      <w:r w:rsidRPr="00934F11">
        <w:rPr>
          <w:rFonts w:ascii="Arial" w:hAnsi="Arial" w:cs="Arial"/>
          <w:sz w:val="20"/>
          <w:szCs w:val="20"/>
        </w:rPr>
        <w:t>Prefeito Municipal</w:t>
      </w:r>
      <w:r w:rsidR="00646A9A" w:rsidRPr="00934F11">
        <w:rPr>
          <w:rFonts w:ascii="Arial" w:hAnsi="Arial" w:cs="Arial"/>
          <w:sz w:val="20"/>
          <w:szCs w:val="20"/>
        </w:rPr>
        <w:t xml:space="preserve"> </w:t>
      </w:r>
    </w:p>
    <w:p w14:paraId="0076363F" w14:textId="77777777" w:rsidR="002738C0" w:rsidRPr="00934F11" w:rsidRDefault="002738C0" w:rsidP="002738C0">
      <w:pPr>
        <w:spacing w:before="240" w:after="240" w:line="276" w:lineRule="auto"/>
        <w:rPr>
          <w:rFonts w:ascii="Arial" w:hAnsi="Arial" w:cs="Arial"/>
          <w:b/>
          <w:bCs/>
          <w:iCs/>
          <w:color w:val="000000"/>
          <w:sz w:val="20"/>
          <w:szCs w:val="20"/>
        </w:rPr>
      </w:pPr>
    </w:p>
    <w:p w14:paraId="75DEB30C" w14:textId="77777777" w:rsidR="002738C0" w:rsidRPr="000239D0" w:rsidRDefault="002738C0" w:rsidP="00BA5F58">
      <w:pPr>
        <w:ind w:left="115"/>
        <w:jc w:val="center"/>
        <w:rPr>
          <w:rFonts w:ascii="Arial" w:hAnsi="Arial" w:cs="Arial"/>
          <w:sz w:val="20"/>
          <w:szCs w:val="20"/>
        </w:rPr>
      </w:pPr>
    </w:p>
    <w:p w14:paraId="7DD23230" w14:textId="77777777" w:rsidR="00BA5F58" w:rsidRPr="000239D0" w:rsidRDefault="00BA5F58" w:rsidP="00BA5F58">
      <w:pPr>
        <w:spacing w:line="256" w:lineRule="auto"/>
        <w:ind w:left="120"/>
        <w:rPr>
          <w:rFonts w:ascii="Arial" w:hAnsi="Arial" w:cs="Arial"/>
          <w:sz w:val="20"/>
          <w:szCs w:val="20"/>
        </w:rPr>
      </w:pPr>
      <w:r w:rsidRPr="000239D0">
        <w:rPr>
          <w:rFonts w:ascii="Arial" w:hAnsi="Arial" w:cs="Arial"/>
          <w:sz w:val="20"/>
          <w:szCs w:val="20"/>
        </w:rPr>
        <w:t xml:space="preserve"> </w:t>
      </w:r>
    </w:p>
    <w:p w14:paraId="4B21BA58" w14:textId="24E26A5F" w:rsidR="0053157E" w:rsidRPr="00CD395C" w:rsidRDefault="0053157E" w:rsidP="00BA5F58">
      <w:pPr>
        <w:pStyle w:val="Ttulo2"/>
        <w:jc w:val="left"/>
        <w:rPr>
          <w:rFonts w:ascii="Arial" w:hAnsi="Arial" w:cs="Arial"/>
          <w:sz w:val="20"/>
        </w:rPr>
      </w:pPr>
    </w:p>
    <w:sectPr w:rsidR="0053157E" w:rsidRPr="00CD395C" w:rsidSect="00675BE0">
      <w:headerReference w:type="default" r:id="rId58"/>
      <w:pgSz w:w="11906" w:h="16838"/>
      <w:pgMar w:top="1158" w:right="1134" w:bottom="851" w:left="1134" w:header="567"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B9220D" w14:textId="77777777" w:rsidR="005C7AF5" w:rsidRDefault="005C7AF5">
      <w:r>
        <w:separator/>
      </w:r>
    </w:p>
  </w:endnote>
  <w:endnote w:type="continuationSeparator" w:id="0">
    <w:p w14:paraId="5B6BA910" w14:textId="77777777" w:rsidR="005C7AF5" w:rsidRDefault="005C7A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StarSymbol">
    <w:altName w:val="Segoe UI Symbol"/>
    <w:charset w:val="02"/>
    <w:family w:val="auto"/>
    <w:pitch w:val="default"/>
  </w:font>
  <w:font w:name="OpenSymbol">
    <w:altName w:val="Calibri"/>
    <w:charset w:val="02"/>
    <w:family w:val="auto"/>
    <w:pitch w:val="default"/>
  </w:font>
  <w:font w:name="Ecofont_Spranq_eco_Sans">
    <w:altName w:val="Calibri"/>
    <w:charset w:val="00"/>
    <w:family w:val="swiss"/>
    <w:pitch w:val="default"/>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G Times (W1)">
    <w:charset w:val="00"/>
    <w:family w:val="roman"/>
    <w:pitch w:val="variable"/>
  </w:font>
  <w:font w:name="Arial Unicode MS">
    <w:altName w:val="Yu Gothic"/>
    <w:panose1 w:val="020B0604020202020204"/>
    <w:charset w:val="80"/>
    <w:family w:val="swiss"/>
    <w:pitch w:val="variable"/>
    <w:sig w:usb0="F7FFAFFF" w:usb1="E9DFFFFF" w:usb2="0000003F" w:usb3="00000000" w:csb0="003F01FF" w:csb1="00000000"/>
  </w:font>
  <w:font w:name="Wingdings 2">
    <w:panose1 w:val="05020102010507070707"/>
    <w:charset w:val="02"/>
    <w:family w:val="roman"/>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Liberation Serif">
    <w:altName w:val="Times New Roman"/>
    <w:charset w:val="01"/>
    <w:family w:val="roman"/>
    <w:pitch w:val="default"/>
    <w:sig w:usb0="00000000" w:usb1="00000000" w:usb2="00000000" w:usb3="00000000" w:csb0="00000001" w:csb1="00000000"/>
  </w:font>
  <w:font w:name="TimesNewRoman">
    <w:altName w:val="Times New Roman"/>
    <w:charset w:val="00"/>
    <w:family w:val="roman"/>
    <w:pitch w:val="variable"/>
  </w:font>
  <w:font w:name="Courier">
    <w:panose1 w:val="02070409020205020404"/>
    <w:charset w:val="00"/>
    <w:family w:val="modern"/>
    <w:pitch w:val="fixed"/>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G Times">
    <w:charset w:val="00"/>
    <w:family w:val="roman"/>
    <w:pitch w:val="variable"/>
  </w:font>
  <w:font w:name="0">
    <w:charset w:val="00"/>
    <w:family w:val="auto"/>
    <w:pitch w:val="variable"/>
  </w:font>
  <w:font w:name="Liberation Sans">
    <w:altName w:val="Arial"/>
    <w:charset w:val="00"/>
    <w:family w:val="auto"/>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NSimSun">
    <w:panose1 w:val="02010609030101010101"/>
    <w:charset w:val="86"/>
    <w:family w:val="modern"/>
    <w:pitch w:val="fixed"/>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Arial-BoldItalicMT">
    <w:altName w:val="Arial"/>
    <w:panose1 w:val="00000000000000000000"/>
    <w:charset w:val="00"/>
    <w:family w:val="auto"/>
    <w:notTrueType/>
    <w:pitch w:val="default"/>
    <w:sig w:usb0="00000003" w:usb1="00000000" w:usb2="00000000" w:usb3="00000000" w:csb0="00000001" w:csb1="00000000"/>
  </w:font>
  <w:font w:name="Helvetica Neue">
    <w:altName w:val="Arial"/>
    <w:charset w:val="00"/>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Cascadia Code Light">
    <w:charset w:val="00"/>
    <w:family w:val="modern"/>
    <w:pitch w:val="fixed"/>
    <w:sig w:usb0="A1002AFF" w:usb1="C200F9FB" w:usb2="00040020"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56F1D4" w14:textId="77777777" w:rsidR="005C7AF5" w:rsidRDefault="005C7AF5">
      <w:r>
        <w:separator/>
      </w:r>
    </w:p>
  </w:footnote>
  <w:footnote w:type="continuationSeparator" w:id="0">
    <w:p w14:paraId="78DBA1A3" w14:textId="77777777" w:rsidR="005C7AF5" w:rsidRDefault="005C7A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284" w:type="dxa"/>
      <w:tblBorders>
        <w:bottom w:val="single" w:sz="6" w:space="0" w:color="auto"/>
      </w:tblBorders>
      <w:tblLayout w:type="fixed"/>
      <w:tblCellMar>
        <w:left w:w="70" w:type="dxa"/>
        <w:right w:w="70" w:type="dxa"/>
      </w:tblCellMar>
      <w:tblLook w:val="04A0" w:firstRow="1" w:lastRow="0" w:firstColumn="1" w:lastColumn="0" w:noHBand="0" w:noVBand="1"/>
    </w:tblPr>
    <w:tblGrid>
      <w:gridCol w:w="2276"/>
      <w:gridCol w:w="7008"/>
    </w:tblGrid>
    <w:tr w:rsidR="00BF1336" w:rsidRPr="00F233E7" w14:paraId="3B0D5348" w14:textId="77777777" w:rsidTr="00A9139D">
      <w:trPr>
        <w:trHeight w:val="1770"/>
      </w:trPr>
      <w:tc>
        <w:tcPr>
          <w:tcW w:w="2276" w:type="dxa"/>
          <w:tcBorders>
            <w:top w:val="nil"/>
            <w:left w:val="nil"/>
            <w:bottom w:val="single" w:sz="6" w:space="0" w:color="auto"/>
            <w:right w:val="nil"/>
          </w:tcBorders>
          <w:hideMark/>
        </w:tcPr>
        <w:p w14:paraId="09017C0D" w14:textId="1DA99B80" w:rsidR="00BF1336" w:rsidRPr="00F233E7" w:rsidRDefault="00BF1336" w:rsidP="00F233E7">
          <w:pPr>
            <w:tabs>
              <w:tab w:val="center" w:pos="4252"/>
              <w:tab w:val="right" w:pos="8504"/>
            </w:tabs>
            <w:suppressAutoHyphens w:val="0"/>
            <w:jc w:val="center"/>
            <w:rPr>
              <w:rFonts w:asciiTheme="minorHAnsi" w:eastAsiaTheme="minorEastAsia" w:hAnsiTheme="minorHAnsi"/>
              <w:kern w:val="0"/>
              <w:sz w:val="22"/>
              <w:szCs w:val="22"/>
              <w:lang w:eastAsia="pt-BR"/>
            </w:rPr>
          </w:pPr>
          <w:r w:rsidRPr="00F233E7">
            <w:rPr>
              <w:rFonts w:asciiTheme="minorHAnsi" w:eastAsiaTheme="minorEastAsia" w:hAnsiTheme="minorHAnsi"/>
              <w:noProof/>
              <w:kern w:val="0"/>
              <w:sz w:val="22"/>
              <w:szCs w:val="22"/>
              <w:lang w:eastAsia="pt-BR"/>
            </w:rPr>
            <mc:AlternateContent>
              <mc:Choice Requires="wps">
                <w:drawing>
                  <wp:anchor distT="0" distB="0" distL="114300" distR="114300" simplePos="0" relativeHeight="251659264" behindDoc="0" locked="0" layoutInCell="0" allowOverlap="1" wp14:anchorId="1B00CE92" wp14:editId="0233F0CD">
                    <wp:simplePos x="0" y="0"/>
                    <wp:positionH relativeFrom="column">
                      <wp:posOffset>1356360</wp:posOffset>
                    </wp:positionH>
                    <wp:positionV relativeFrom="paragraph">
                      <wp:posOffset>273050</wp:posOffset>
                    </wp:positionV>
                    <wp:extent cx="4458335" cy="635"/>
                    <wp:effectExtent l="0" t="0" r="37465" b="37465"/>
                    <wp:wrapNone/>
                    <wp:docPr id="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58335" cy="635"/>
                            </a:xfrm>
                            <a:prstGeom prst="line">
                              <a:avLst/>
                            </a:prstGeom>
                            <a:noFill/>
                            <a:ln w="9525">
                              <a:solidFill>
                                <a:srgbClr val="000000"/>
                              </a:solidFill>
                              <a:round/>
                              <a:headEnd type="none" w="med" len="lg"/>
                              <a:tailEnd type="none" w="med" len="lg"/>
                            </a:ln>
                          </wps:spPr>
                          <wps:bodyPr/>
                        </wps:wsp>
                      </a:graphicData>
                    </a:graphic>
                    <wp14:sizeRelH relativeFrom="page">
                      <wp14:pctWidth>0</wp14:pctWidth>
                    </wp14:sizeRelH>
                    <wp14:sizeRelV relativeFrom="page">
                      <wp14:pctHeight>0</wp14:pctHeight>
                    </wp14:sizeRelV>
                  </wp:anchor>
                </w:drawing>
              </mc:Choice>
              <mc:Fallback>
                <w:pict>
                  <v:line w14:anchorId="6022A0E7" id="Conector reto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6.8pt,21.5pt" to="457.85pt,2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" o:allowincell="f">
                    <v:stroke startarrowlength="long" endarrowlength="long"/>
                  </v:line>
                </w:pict>
              </mc:Fallback>
            </mc:AlternateContent>
          </w:r>
          <w:r w:rsidRPr="00F233E7">
            <w:rPr>
              <w:rFonts w:asciiTheme="minorHAnsi" w:eastAsiaTheme="minorEastAsia" w:hAnsiTheme="minorHAnsi"/>
              <w:noProof/>
              <w:kern w:val="0"/>
              <w:sz w:val="22"/>
              <w:szCs w:val="22"/>
              <w:lang w:eastAsia="pt-BR"/>
            </w:rPr>
            <w:drawing>
              <wp:inline distT="0" distB="0" distL="0" distR="0" wp14:anchorId="129C2E23" wp14:editId="0CA29E61">
                <wp:extent cx="1306195" cy="914400"/>
                <wp:effectExtent l="0" t="0" r="0" b="0"/>
                <wp:docPr id="460184304" name="Imagem 460184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6195" cy="914400"/>
                        </a:xfrm>
                        <a:prstGeom prst="rect">
                          <a:avLst/>
                        </a:prstGeom>
                        <a:noFill/>
                        <a:ln>
                          <a:noFill/>
                        </a:ln>
                      </pic:spPr>
                    </pic:pic>
                  </a:graphicData>
                </a:graphic>
              </wp:inline>
            </w:drawing>
          </w:r>
        </w:p>
      </w:tc>
      <w:tc>
        <w:tcPr>
          <w:tcW w:w="7008" w:type="dxa"/>
          <w:tcBorders>
            <w:top w:val="nil"/>
            <w:left w:val="nil"/>
            <w:bottom w:val="single" w:sz="6" w:space="0" w:color="auto"/>
            <w:right w:val="nil"/>
          </w:tcBorders>
        </w:tcPr>
        <w:p w14:paraId="1900BD5E" w14:textId="77777777" w:rsidR="00BF1336" w:rsidRPr="00F233E7" w:rsidRDefault="00BF1336" w:rsidP="00F233E7">
          <w:pPr>
            <w:tabs>
              <w:tab w:val="center" w:pos="4252"/>
              <w:tab w:val="right" w:pos="8504"/>
            </w:tabs>
            <w:suppressAutoHyphens w:val="0"/>
            <w:jc w:val="center"/>
            <w:rPr>
              <w:rFonts w:asciiTheme="minorHAnsi" w:eastAsiaTheme="minorEastAsia" w:hAnsiTheme="minorHAnsi"/>
              <w:kern w:val="0"/>
              <w:sz w:val="40"/>
              <w:szCs w:val="20"/>
              <w:lang w:eastAsia="pt-BR"/>
            </w:rPr>
          </w:pPr>
          <w:r w:rsidRPr="00F233E7">
            <w:rPr>
              <w:rFonts w:asciiTheme="minorHAnsi" w:eastAsiaTheme="minorEastAsia" w:hAnsiTheme="minorHAnsi"/>
              <w:b/>
              <w:kern w:val="0"/>
              <w:sz w:val="40"/>
              <w:szCs w:val="22"/>
              <w:lang w:eastAsia="pt-BR"/>
            </w:rPr>
            <w:t>Prefeitura do Município de Mandaguaçu</w:t>
          </w:r>
        </w:p>
        <w:p w14:paraId="4C6D6CEE" w14:textId="77777777" w:rsidR="00BF1336" w:rsidRPr="00F233E7" w:rsidRDefault="00BF1336" w:rsidP="00F233E7">
          <w:pPr>
            <w:tabs>
              <w:tab w:val="center" w:pos="4252"/>
              <w:tab w:val="right" w:pos="8504"/>
            </w:tabs>
            <w:suppressAutoHyphens w:val="0"/>
            <w:jc w:val="center"/>
            <w:rPr>
              <w:rFonts w:asciiTheme="minorHAnsi" w:eastAsiaTheme="minorEastAsia" w:hAnsiTheme="minorHAnsi"/>
              <w:kern w:val="0"/>
              <w:sz w:val="22"/>
              <w:szCs w:val="22"/>
              <w:lang w:eastAsia="pt-BR"/>
            </w:rPr>
          </w:pPr>
          <w:r w:rsidRPr="00F233E7">
            <w:rPr>
              <w:rFonts w:asciiTheme="minorHAnsi" w:eastAsiaTheme="minorEastAsia" w:hAnsiTheme="minorHAnsi"/>
              <w:b/>
              <w:kern w:val="0"/>
              <w:sz w:val="22"/>
              <w:szCs w:val="22"/>
              <w:lang w:eastAsia="pt-BR"/>
            </w:rPr>
            <w:t>ESTADO DO PARANÁ</w:t>
          </w:r>
        </w:p>
        <w:p w14:paraId="1CF8BFA1" w14:textId="77777777" w:rsidR="00BF1336" w:rsidRPr="00F233E7" w:rsidRDefault="00BF1336" w:rsidP="00F233E7">
          <w:pPr>
            <w:tabs>
              <w:tab w:val="center" w:pos="4252"/>
              <w:tab w:val="right" w:pos="8504"/>
            </w:tabs>
            <w:suppressAutoHyphens w:val="0"/>
            <w:jc w:val="center"/>
            <w:rPr>
              <w:rFonts w:asciiTheme="minorHAnsi" w:eastAsiaTheme="minorEastAsia" w:hAnsiTheme="minorHAnsi"/>
              <w:kern w:val="0"/>
              <w:sz w:val="20"/>
              <w:szCs w:val="22"/>
              <w:lang w:eastAsia="pt-BR"/>
            </w:rPr>
          </w:pPr>
          <w:r w:rsidRPr="00F233E7">
            <w:rPr>
              <w:rFonts w:asciiTheme="minorHAnsi" w:eastAsiaTheme="minorEastAsia" w:hAnsiTheme="minorHAnsi"/>
              <w:b/>
              <w:kern w:val="0"/>
              <w:sz w:val="20"/>
              <w:szCs w:val="22"/>
              <w:lang w:eastAsia="pt-BR"/>
            </w:rPr>
            <w:t>Paço Municipal "Hiro Vieira"</w:t>
          </w:r>
        </w:p>
        <w:p w14:paraId="0DDC3CD0" w14:textId="77777777" w:rsidR="00BF1336" w:rsidRPr="00F233E7" w:rsidRDefault="00BF1336" w:rsidP="00F233E7">
          <w:pPr>
            <w:tabs>
              <w:tab w:val="center" w:pos="4252"/>
              <w:tab w:val="right" w:pos="8504"/>
            </w:tabs>
            <w:suppressAutoHyphens w:val="0"/>
            <w:jc w:val="center"/>
            <w:rPr>
              <w:rFonts w:ascii="Arial" w:eastAsiaTheme="minorEastAsia" w:hAnsi="Arial"/>
              <w:kern w:val="0"/>
              <w:sz w:val="20"/>
              <w:szCs w:val="22"/>
              <w:lang w:eastAsia="pt-BR"/>
            </w:rPr>
          </w:pPr>
          <w:r w:rsidRPr="00F233E7">
            <w:rPr>
              <w:rFonts w:ascii="Arial" w:eastAsiaTheme="minorEastAsia" w:hAnsi="Arial"/>
              <w:kern w:val="0"/>
              <w:sz w:val="20"/>
              <w:szCs w:val="22"/>
              <w:lang w:eastAsia="pt-BR"/>
            </w:rPr>
            <w:t>Rua Bernardino Bogo, 175 – Telefone/Fax (44) 3245-8400</w:t>
          </w:r>
        </w:p>
        <w:p w14:paraId="5515A950" w14:textId="77777777" w:rsidR="00BF1336" w:rsidRPr="00F233E7" w:rsidRDefault="00BF1336" w:rsidP="00F233E7">
          <w:pPr>
            <w:tabs>
              <w:tab w:val="center" w:pos="4252"/>
              <w:tab w:val="right" w:pos="8504"/>
            </w:tabs>
            <w:suppressAutoHyphens w:val="0"/>
            <w:jc w:val="center"/>
            <w:rPr>
              <w:rFonts w:ascii="Arial" w:eastAsiaTheme="minorEastAsia" w:hAnsi="Arial"/>
              <w:kern w:val="0"/>
              <w:sz w:val="20"/>
              <w:szCs w:val="22"/>
              <w:lang w:eastAsia="pt-BR"/>
            </w:rPr>
          </w:pPr>
          <w:r w:rsidRPr="00F233E7">
            <w:rPr>
              <w:rFonts w:ascii="Arial" w:eastAsiaTheme="minorEastAsia" w:hAnsi="Arial"/>
              <w:kern w:val="0"/>
              <w:sz w:val="20"/>
              <w:szCs w:val="22"/>
              <w:lang w:eastAsia="pt-BR"/>
            </w:rPr>
            <w:t>www.mandaguacu.pr.gov.br</w:t>
          </w:r>
        </w:p>
      </w:tc>
    </w:tr>
  </w:tbl>
  <w:p w14:paraId="0940B63E" w14:textId="77777777" w:rsidR="00BF1336" w:rsidRPr="00F233E7" w:rsidRDefault="00BF1336" w:rsidP="00F233E7">
    <w:pPr>
      <w:tabs>
        <w:tab w:val="center" w:pos="4252"/>
        <w:tab w:val="right" w:pos="8504"/>
      </w:tabs>
      <w:suppressAutoHyphens w:val="0"/>
      <w:jc w:val="center"/>
      <w:rPr>
        <w:rFonts w:asciiTheme="minorHAnsi" w:eastAsiaTheme="minorEastAsia" w:hAnsiTheme="minorHAnsi"/>
        <w:kern w:val="0"/>
        <w:sz w:val="22"/>
        <w:szCs w:val="22"/>
        <w:lang w:eastAsia="pt-BR"/>
      </w:rPr>
    </w:pPr>
  </w:p>
  <w:p w14:paraId="2B4130EE" w14:textId="77777777" w:rsidR="00BF1336" w:rsidRPr="0053157E" w:rsidRDefault="00BF1336" w:rsidP="00F233E7">
    <w:pPr>
      <w:pStyle w:val="Cabealho"/>
      <w:spacing w:after="80"/>
      <w:ind w:right="464"/>
      <w:rPr>
        <w:rFonts w:asciiTheme="majorHAnsi" w:hAnsiTheme="majorHAnsi" w:cstheme="majorHAnsi"/>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1"/>
    <w:multiLevelType w:val="multilevel"/>
    <w:tmpl w:val="00000001"/>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pStyle w:val="Ttulo7"/>
      <w:suff w:val="nothing"/>
      <w:lvlText w:val=""/>
      <w:lvlJc w:val="left"/>
      <w:pPr>
        <w:tabs>
          <w:tab w:val="num" w:pos="1296"/>
        </w:tabs>
        <w:ind w:left="1296" w:hanging="1296"/>
      </w:pPr>
    </w:lvl>
    <w:lvl w:ilvl="7">
      <w:start w:val="1"/>
      <w:numFmt w:val="none"/>
      <w:pStyle w:val="Ttulo8"/>
      <w:suff w:val="nothing"/>
      <w:lvlText w:val=""/>
      <w:lvlJc w:val="left"/>
      <w:pPr>
        <w:tabs>
          <w:tab w:val="num" w:pos="1440"/>
        </w:tabs>
        <w:ind w:left="1440" w:hanging="1440"/>
      </w:pPr>
    </w:lvl>
    <w:lvl w:ilvl="8">
      <w:start w:val="1"/>
      <w:numFmt w:val="none"/>
      <w:pStyle w:val="Ttulo9"/>
      <w:suff w:val="nothing"/>
      <w:lvlText w:val=""/>
      <w:lvlJc w:val="left"/>
      <w:pPr>
        <w:tabs>
          <w:tab w:val="num" w:pos="1584"/>
        </w:tabs>
        <w:ind w:left="1584" w:hanging="1584"/>
      </w:pPr>
    </w:lvl>
  </w:abstractNum>
  <w:abstractNum w:abstractNumId="2" w15:restartNumberingAfterBreak="0">
    <w:nsid w:val="00000002"/>
    <w:multiLevelType w:val="singleLevel"/>
    <w:tmpl w:val="00000002"/>
    <w:name w:val="WW8Num2"/>
    <w:lvl w:ilvl="0">
      <w:start w:val="1"/>
      <w:numFmt w:val="lowerLetter"/>
      <w:pStyle w:val="Nvel2Opcional"/>
      <w:lvlText w:val="%1)"/>
      <w:lvlJc w:val="left"/>
      <w:pPr>
        <w:tabs>
          <w:tab w:val="num" w:pos="2190"/>
        </w:tabs>
        <w:ind w:left="2190" w:hanging="360"/>
      </w:pPr>
      <w:rPr>
        <w:b/>
      </w:rPr>
    </w:lvl>
  </w:abstractNum>
  <w:abstractNum w:abstractNumId="3" w15:restartNumberingAfterBreak="0">
    <w:nsid w:val="00000003"/>
    <w:multiLevelType w:val="multilevel"/>
    <w:tmpl w:val="5ACA5326"/>
    <w:name w:val="WW8Num3"/>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Arial" w:hAnsi="Arial" w:cs="Arial"/>
        <w:b/>
      </w:rPr>
    </w:lvl>
    <w:lvl w:ilvl="2">
      <w:start w:val="1"/>
      <w:numFmt w:val="lowerLetter"/>
      <w:lvlText w:val="%3)"/>
      <w:lvlJc w:val="left"/>
      <w:pPr>
        <w:tabs>
          <w:tab w:val="num" w:pos="2340"/>
        </w:tabs>
        <w:ind w:left="2340" w:hanging="360"/>
      </w:pPr>
      <w:rPr>
        <w:b/>
        <w:bCs/>
        <w:sz w:val="20"/>
        <w:szCs w:val="2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4"/>
    <w:multiLevelType w:val="multilevel"/>
    <w:tmpl w:val="80A26728"/>
    <w:name w:val="WW8Num10"/>
    <w:lvl w:ilvl="0">
      <w:start w:val="1"/>
      <w:numFmt w:val="lowerLetter"/>
      <w:lvlText w:val="%1)"/>
      <w:lvlJc w:val="left"/>
      <w:pPr>
        <w:tabs>
          <w:tab w:val="num" w:pos="928"/>
        </w:tabs>
        <w:ind w:left="928" w:hanging="360"/>
      </w:pPr>
      <w:rPr>
        <w:b/>
        <w:bCs/>
      </w:rPr>
    </w:lvl>
    <w:lvl w:ilvl="1">
      <w:start w:val="1"/>
      <w:numFmt w:val="lowerLetter"/>
      <w:lvlText w:val="%2)"/>
      <w:lvlJc w:val="left"/>
      <w:pPr>
        <w:tabs>
          <w:tab w:val="num" w:pos="1288"/>
        </w:tabs>
        <w:ind w:left="1288" w:hanging="360"/>
      </w:pPr>
    </w:lvl>
    <w:lvl w:ilvl="2">
      <w:start w:val="1"/>
      <w:numFmt w:val="lowerLetter"/>
      <w:lvlText w:val="%3)"/>
      <w:lvlJc w:val="left"/>
      <w:pPr>
        <w:tabs>
          <w:tab w:val="num" w:pos="1648"/>
        </w:tabs>
        <w:ind w:left="1648" w:hanging="360"/>
      </w:pPr>
    </w:lvl>
    <w:lvl w:ilvl="3">
      <w:start w:val="1"/>
      <w:numFmt w:val="lowerLetter"/>
      <w:lvlText w:val="%4)"/>
      <w:lvlJc w:val="left"/>
      <w:pPr>
        <w:tabs>
          <w:tab w:val="num" w:pos="2008"/>
        </w:tabs>
        <w:ind w:left="2008" w:hanging="360"/>
      </w:pPr>
    </w:lvl>
    <w:lvl w:ilvl="4">
      <w:start w:val="1"/>
      <w:numFmt w:val="lowerLetter"/>
      <w:lvlText w:val="%5)"/>
      <w:lvlJc w:val="left"/>
      <w:pPr>
        <w:tabs>
          <w:tab w:val="num" w:pos="2368"/>
        </w:tabs>
        <w:ind w:left="2368" w:hanging="360"/>
      </w:pPr>
    </w:lvl>
    <w:lvl w:ilvl="5">
      <w:start w:val="1"/>
      <w:numFmt w:val="lowerLetter"/>
      <w:lvlText w:val="%6)"/>
      <w:lvlJc w:val="left"/>
      <w:pPr>
        <w:tabs>
          <w:tab w:val="num" w:pos="2728"/>
        </w:tabs>
        <w:ind w:left="2728" w:hanging="360"/>
      </w:pPr>
    </w:lvl>
    <w:lvl w:ilvl="6">
      <w:start w:val="1"/>
      <w:numFmt w:val="lowerLetter"/>
      <w:lvlText w:val="%7)"/>
      <w:lvlJc w:val="left"/>
      <w:pPr>
        <w:tabs>
          <w:tab w:val="num" w:pos="3088"/>
        </w:tabs>
        <w:ind w:left="3088" w:hanging="360"/>
      </w:pPr>
    </w:lvl>
    <w:lvl w:ilvl="7">
      <w:start w:val="1"/>
      <w:numFmt w:val="lowerLetter"/>
      <w:lvlText w:val="%8)"/>
      <w:lvlJc w:val="left"/>
      <w:pPr>
        <w:tabs>
          <w:tab w:val="num" w:pos="3448"/>
        </w:tabs>
        <w:ind w:left="3448" w:hanging="360"/>
      </w:pPr>
    </w:lvl>
    <w:lvl w:ilvl="8">
      <w:start w:val="1"/>
      <w:numFmt w:val="lowerLetter"/>
      <w:lvlText w:val="%9)"/>
      <w:lvlJc w:val="left"/>
      <w:pPr>
        <w:tabs>
          <w:tab w:val="num" w:pos="3808"/>
        </w:tabs>
        <w:ind w:left="3808" w:hanging="360"/>
      </w:pPr>
    </w:lvl>
  </w:abstractNum>
  <w:abstractNum w:abstractNumId="5" w15:restartNumberingAfterBreak="0">
    <w:nsid w:val="00000005"/>
    <w:multiLevelType w:val="singleLevel"/>
    <w:tmpl w:val="00000005"/>
    <w:name w:val="WW8Num12"/>
    <w:lvl w:ilvl="0">
      <w:start w:val="1"/>
      <w:numFmt w:val="lowerLetter"/>
      <w:lvlText w:val="%1)"/>
      <w:lvlJc w:val="left"/>
      <w:pPr>
        <w:tabs>
          <w:tab w:val="num" w:pos="1620"/>
        </w:tabs>
        <w:ind w:left="1620" w:hanging="360"/>
      </w:pPr>
    </w:lvl>
  </w:abstractNum>
  <w:abstractNum w:abstractNumId="6" w15:restartNumberingAfterBreak="0">
    <w:nsid w:val="00000006"/>
    <w:multiLevelType w:val="multilevel"/>
    <w:tmpl w:val="00000006"/>
    <w:name w:val="WWNum2"/>
    <w:lvl w:ilvl="0">
      <w:start w:val="1"/>
      <w:numFmt w:val="decimal"/>
      <w:lvlText w:val="%1"/>
      <w:lvlJc w:val="left"/>
      <w:pPr>
        <w:tabs>
          <w:tab w:val="num" w:pos="705"/>
        </w:tabs>
        <w:ind w:left="705" w:hanging="705"/>
      </w:pPr>
      <w:rPr>
        <w:rFonts w:cs="Times New Roman"/>
        <w:b w:val="0"/>
        <w:sz w:val="22"/>
      </w:rPr>
    </w:lvl>
    <w:lvl w:ilvl="1">
      <w:start w:val="1"/>
      <w:numFmt w:val="decimal"/>
      <w:lvlText w:val="%1.%2"/>
      <w:lvlJc w:val="left"/>
      <w:pPr>
        <w:tabs>
          <w:tab w:val="num" w:pos="1273"/>
        </w:tabs>
        <w:ind w:left="1273" w:hanging="705"/>
      </w:pPr>
      <w:rPr>
        <w:rFonts w:ascii="Times New Roman" w:hAnsi="Times New Roman" w:cs="Times New Roman"/>
        <w:b/>
        <w:sz w:val="22"/>
      </w:rPr>
    </w:lvl>
    <w:lvl w:ilvl="2">
      <w:start w:val="1"/>
      <w:numFmt w:val="decimal"/>
      <w:lvlText w:val="%1.%2.%3"/>
      <w:lvlJc w:val="left"/>
      <w:pPr>
        <w:tabs>
          <w:tab w:val="num" w:pos="5115"/>
        </w:tabs>
        <w:ind w:left="5115" w:hanging="720"/>
      </w:pPr>
      <w:rPr>
        <w:rFonts w:ascii="Times New Roman" w:hAnsi="Times New Roman" w:cs="Times New Roman"/>
        <w:b/>
        <w:color w:val="00000A"/>
        <w:sz w:val="22"/>
      </w:rPr>
    </w:lvl>
    <w:lvl w:ilvl="3">
      <w:start w:val="1"/>
      <w:numFmt w:val="decimal"/>
      <w:lvlText w:val="%1.%2.%3.%4"/>
      <w:lvlJc w:val="left"/>
      <w:pPr>
        <w:tabs>
          <w:tab w:val="num" w:pos="2498"/>
        </w:tabs>
        <w:ind w:left="2498" w:hanging="1080"/>
      </w:pPr>
      <w:rPr>
        <w:rFonts w:cs="Times New Roman"/>
        <w:sz w:val="22"/>
      </w:rPr>
    </w:lvl>
    <w:lvl w:ilvl="4">
      <w:start w:val="1"/>
      <w:numFmt w:val="decimal"/>
      <w:lvlText w:val="%1.%2.%3.%4.%5"/>
      <w:lvlJc w:val="left"/>
      <w:pPr>
        <w:tabs>
          <w:tab w:val="num" w:pos="1506"/>
        </w:tabs>
        <w:ind w:left="1506" w:hanging="1080"/>
      </w:pPr>
      <w:rPr>
        <w:rFonts w:cs="Times New Roman"/>
        <w:sz w:val="22"/>
      </w:rPr>
    </w:lvl>
    <w:lvl w:ilvl="5">
      <w:start w:val="1"/>
      <w:numFmt w:val="decimal"/>
      <w:lvlText w:val="%1.%2.%3.%4.%5.%6"/>
      <w:lvlJc w:val="left"/>
      <w:pPr>
        <w:tabs>
          <w:tab w:val="num" w:pos="1440"/>
        </w:tabs>
        <w:ind w:left="1440" w:hanging="1440"/>
      </w:pPr>
      <w:rPr>
        <w:rFonts w:cs="Times New Roman"/>
        <w:sz w:val="22"/>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7" w15:restartNumberingAfterBreak="0">
    <w:nsid w:val="00000007"/>
    <w:multiLevelType w:val="multilevel"/>
    <w:tmpl w:val="00000007"/>
    <w:name w:val="WWNum3"/>
    <w:lvl w:ilvl="0">
      <w:start w:val="1"/>
      <w:numFmt w:val="lowerLetter"/>
      <w:lvlText w:val="%1)"/>
      <w:lvlJc w:val="left"/>
      <w:pPr>
        <w:tabs>
          <w:tab w:val="num" w:pos="0"/>
        </w:tabs>
        <w:ind w:left="1065" w:hanging="360"/>
      </w:pPr>
      <w:rPr>
        <w:rFonts w:ascii="Times New Roman" w:hAnsi="Times New Roman" w:cs="Times New Roman"/>
      </w:rPr>
    </w:lvl>
    <w:lvl w:ilvl="1">
      <w:start w:val="1"/>
      <w:numFmt w:val="decimal"/>
      <w:lvlText w:val="%2."/>
      <w:lvlJc w:val="left"/>
      <w:pPr>
        <w:tabs>
          <w:tab w:val="num" w:pos="1785"/>
        </w:tabs>
        <w:ind w:left="1785" w:hanging="360"/>
      </w:pPr>
      <w:rPr>
        <w:rFonts w:cs="Times New Roman"/>
      </w:rPr>
    </w:lvl>
    <w:lvl w:ilvl="2">
      <w:start w:val="1"/>
      <w:numFmt w:val="lowerRoman"/>
      <w:lvlText w:val="%3."/>
      <w:lvlJc w:val="right"/>
      <w:pPr>
        <w:tabs>
          <w:tab w:val="num" w:pos="0"/>
        </w:tabs>
        <w:ind w:left="2505" w:hanging="180"/>
      </w:pPr>
      <w:rPr>
        <w:rFonts w:cs="Times New Roman"/>
      </w:rPr>
    </w:lvl>
    <w:lvl w:ilvl="3">
      <w:start w:val="1"/>
      <w:numFmt w:val="decimal"/>
      <w:lvlText w:val="%4."/>
      <w:lvlJc w:val="left"/>
      <w:pPr>
        <w:tabs>
          <w:tab w:val="num" w:pos="0"/>
        </w:tabs>
        <w:ind w:left="3225" w:hanging="360"/>
      </w:pPr>
      <w:rPr>
        <w:rFonts w:cs="Times New Roman"/>
      </w:rPr>
    </w:lvl>
    <w:lvl w:ilvl="4">
      <w:start w:val="1"/>
      <w:numFmt w:val="lowerLetter"/>
      <w:lvlText w:val="%5."/>
      <w:lvlJc w:val="left"/>
      <w:pPr>
        <w:tabs>
          <w:tab w:val="num" w:pos="0"/>
        </w:tabs>
        <w:ind w:left="3945" w:hanging="360"/>
      </w:pPr>
      <w:rPr>
        <w:rFonts w:cs="Times New Roman"/>
      </w:rPr>
    </w:lvl>
    <w:lvl w:ilvl="5">
      <w:start w:val="1"/>
      <w:numFmt w:val="lowerRoman"/>
      <w:lvlText w:val="%6."/>
      <w:lvlJc w:val="right"/>
      <w:pPr>
        <w:tabs>
          <w:tab w:val="num" w:pos="0"/>
        </w:tabs>
        <w:ind w:left="4665" w:hanging="180"/>
      </w:pPr>
      <w:rPr>
        <w:rFonts w:cs="Times New Roman"/>
      </w:rPr>
    </w:lvl>
    <w:lvl w:ilvl="6">
      <w:start w:val="1"/>
      <w:numFmt w:val="decimal"/>
      <w:lvlText w:val="%7."/>
      <w:lvlJc w:val="left"/>
      <w:pPr>
        <w:tabs>
          <w:tab w:val="num" w:pos="0"/>
        </w:tabs>
        <w:ind w:left="5385" w:hanging="360"/>
      </w:pPr>
      <w:rPr>
        <w:rFonts w:cs="Times New Roman"/>
      </w:rPr>
    </w:lvl>
    <w:lvl w:ilvl="7">
      <w:start w:val="1"/>
      <w:numFmt w:val="lowerLetter"/>
      <w:lvlText w:val="%8."/>
      <w:lvlJc w:val="left"/>
      <w:pPr>
        <w:tabs>
          <w:tab w:val="num" w:pos="0"/>
        </w:tabs>
        <w:ind w:left="6105" w:hanging="360"/>
      </w:pPr>
      <w:rPr>
        <w:rFonts w:cs="Times New Roman"/>
      </w:rPr>
    </w:lvl>
    <w:lvl w:ilvl="8">
      <w:start w:val="1"/>
      <w:numFmt w:val="lowerRoman"/>
      <w:lvlText w:val="%9."/>
      <w:lvlJc w:val="right"/>
      <w:pPr>
        <w:tabs>
          <w:tab w:val="num" w:pos="0"/>
        </w:tabs>
        <w:ind w:left="6825" w:hanging="180"/>
      </w:pPr>
      <w:rPr>
        <w:rFonts w:cs="Times New Roman"/>
      </w:rPr>
    </w:lvl>
  </w:abstractNum>
  <w:abstractNum w:abstractNumId="8" w15:restartNumberingAfterBreak="0">
    <w:nsid w:val="00000008"/>
    <w:multiLevelType w:val="multilevel"/>
    <w:tmpl w:val="A582FCE0"/>
    <w:name w:val="WWNum4"/>
    <w:lvl w:ilvl="0">
      <w:start w:val="1"/>
      <w:numFmt w:val="decimal"/>
      <w:lvlText w:val="%1."/>
      <w:lvlJc w:val="left"/>
      <w:pPr>
        <w:tabs>
          <w:tab w:val="num" w:pos="0"/>
        </w:tabs>
        <w:ind w:left="420" w:hanging="420"/>
      </w:pPr>
      <w:rPr>
        <w:rFonts w:cs="Times New Roman"/>
        <w:b/>
        <w:bCs/>
      </w:rPr>
    </w:lvl>
    <w:lvl w:ilvl="1">
      <w:start w:val="1"/>
      <w:numFmt w:val="decimal"/>
      <w:lvlText w:val="%1.%2."/>
      <w:lvlJc w:val="left"/>
      <w:pPr>
        <w:tabs>
          <w:tab w:val="num" w:pos="0"/>
        </w:tabs>
        <w:ind w:left="1425" w:hanging="720"/>
      </w:pPr>
      <w:rPr>
        <w:rFonts w:cs="Times New Roman"/>
        <w:b/>
        <w:sz w:val="22"/>
      </w:rPr>
    </w:lvl>
    <w:lvl w:ilvl="2">
      <w:start w:val="1"/>
      <w:numFmt w:val="decimal"/>
      <w:lvlText w:val="%1.%2.%3."/>
      <w:lvlJc w:val="left"/>
      <w:pPr>
        <w:tabs>
          <w:tab w:val="num" w:pos="0"/>
        </w:tabs>
        <w:ind w:left="2130" w:hanging="720"/>
      </w:pPr>
      <w:rPr>
        <w:rFonts w:cs="Times New Roman"/>
      </w:rPr>
    </w:lvl>
    <w:lvl w:ilvl="3">
      <w:start w:val="1"/>
      <w:numFmt w:val="decimal"/>
      <w:lvlText w:val="%1.%2.%3.%4."/>
      <w:lvlJc w:val="left"/>
      <w:pPr>
        <w:tabs>
          <w:tab w:val="num" w:pos="0"/>
        </w:tabs>
        <w:ind w:left="3195" w:hanging="1080"/>
      </w:pPr>
      <w:rPr>
        <w:rFonts w:cs="Times New Roman"/>
      </w:rPr>
    </w:lvl>
    <w:lvl w:ilvl="4">
      <w:start w:val="1"/>
      <w:numFmt w:val="decimal"/>
      <w:lvlText w:val="%1.%2.%3.%4.%5."/>
      <w:lvlJc w:val="left"/>
      <w:pPr>
        <w:tabs>
          <w:tab w:val="num" w:pos="0"/>
        </w:tabs>
        <w:ind w:left="3900" w:hanging="1080"/>
      </w:pPr>
      <w:rPr>
        <w:rFonts w:cs="Times New Roman"/>
      </w:rPr>
    </w:lvl>
    <w:lvl w:ilvl="5">
      <w:start w:val="1"/>
      <w:numFmt w:val="decimal"/>
      <w:lvlText w:val="%1.%2.%3.%4.%5.%6."/>
      <w:lvlJc w:val="left"/>
      <w:pPr>
        <w:tabs>
          <w:tab w:val="num" w:pos="0"/>
        </w:tabs>
        <w:ind w:left="4965" w:hanging="1440"/>
      </w:pPr>
      <w:rPr>
        <w:rFonts w:cs="Times New Roman"/>
      </w:rPr>
    </w:lvl>
    <w:lvl w:ilvl="6">
      <w:start w:val="1"/>
      <w:numFmt w:val="decimal"/>
      <w:lvlText w:val="%1.%2.%3.%4.%5.%6.%7."/>
      <w:lvlJc w:val="left"/>
      <w:pPr>
        <w:tabs>
          <w:tab w:val="num" w:pos="0"/>
        </w:tabs>
        <w:ind w:left="6030" w:hanging="1800"/>
      </w:pPr>
      <w:rPr>
        <w:rFonts w:cs="Times New Roman"/>
      </w:rPr>
    </w:lvl>
    <w:lvl w:ilvl="7">
      <w:start w:val="1"/>
      <w:numFmt w:val="decimal"/>
      <w:lvlText w:val="%1.%2.%3.%4.%5.%6.%7.%8."/>
      <w:lvlJc w:val="left"/>
      <w:pPr>
        <w:tabs>
          <w:tab w:val="num" w:pos="0"/>
        </w:tabs>
        <w:ind w:left="6735" w:hanging="1800"/>
      </w:pPr>
      <w:rPr>
        <w:rFonts w:cs="Times New Roman"/>
      </w:rPr>
    </w:lvl>
    <w:lvl w:ilvl="8">
      <w:start w:val="1"/>
      <w:numFmt w:val="decimal"/>
      <w:lvlText w:val="%1.%2.%3.%4.%5.%6.%7.%8.%9."/>
      <w:lvlJc w:val="left"/>
      <w:pPr>
        <w:tabs>
          <w:tab w:val="num" w:pos="0"/>
        </w:tabs>
        <w:ind w:left="7800" w:hanging="2160"/>
      </w:pPr>
      <w:rPr>
        <w:rFonts w:cs="Times New Roman"/>
      </w:rPr>
    </w:lvl>
  </w:abstractNum>
  <w:abstractNum w:abstractNumId="9" w15:restartNumberingAfterBreak="0">
    <w:nsid w:val="00000009"/>
    <w:multiLevelType w:val="multilevel"/>
    <w:tmpl w:val="00000009"/>
    <w:name w:val="WWNum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A"/>
    <w:multiLevelType w:val="multilevel"/>
    <w:tmpl w:val="0000000A"/>
    <w:name w:val="WWNum8"/>
    <w:lvl w:ilvl="0">
      <w:start w:val="1"/>
      <w:numFmt w:val="decimal"/>
      <w:lvlText w:val="%1"/>
      <w:lvlJc w:val="left"/>
      <w:pPr>
        <w:tabs>
          <w:tab w:val="num" w:pos="0"/>
        </w:tabs>
        <w:ind w:left="705" w:hanging="705"/>
      </w:pPr>
      <w:rPr>
        <w:rFonts w:cs="Times New Roman"/>
        <w:b w:val="0"/>
      </w:rPr>
    </w:lvl>
    <w:lvl w:ilvl="1">
      <w:start w:val="1"/>
      <w:numFmt w:val="decimal"/>
      <w:lvlText w:val="%1.%2"/>
      <w:lvlJc w:val="left"/>
      <w:pPr>
        <w:tabs>
          <w:tab w:val="num" w:pos="0"/>
        </w:tabs>
        <w:ind w:left="1273" w:hanging="705"/>
      </w:pPr>
      <w:rPr>
        <w:rFonts w:cs="Times New Roman"/>
        <w:b w:val="0"/>
        <w:sz w:val="22"/>
      </w:rPr>
    </w:lvl>
    <w:lvl w:ilvl="2">
      <w:start w:val="1"/>
      <w:numFmt w:val="decimal"/>
      <w:lvlText w:val="%1.%2.%3"/>
      <w:lvlJc w:val="left"/>
      <w:pPr>
        <w:tabs>
          <w:tab w:val="num" w:pos="0"/>
        </w:tabs>
        <w:ind w:left="5115" w:hanging="720"/>
      </w:pPr>
      <w:rPr>
        <w:rFonts w:cs="Times New Roman"/>
        <w:b w:val="0"/>
        <w:color w:val="00000A"/>
      </w:rPr>
    </w:lvl>
    <w:lvl w:ilvl="3">
      <w:start w:val="1"/>
      <w:numFmt w:val="decimal"/>
      <w:lvlText w:val="%1.%2.%3.%4"/>
      <w:lvlJc w:val="left"/>
      <w:pPr>
        <w:tabs>
          <w:tab w:val="num" w:pos="0"/>
        </w:tabs>
        <w:ind w:left="2498" w:hanging="1080"/>
      </w:pPr>
      <w:rPr>
        <w:rFonts w:cs="Times New Roman"/>
      </w:rPr>
    </w:lvl>
    <w:lvl w:ilvl="4">
      <w:start w:val="1"/>
      <w:numFmt w:val="decimal"/>
      <w:lvlText w:val="%1.%2.%3.%4.%5"/>
      <w:lvlJc w:val="left"/>
      <w:pPr>
        <w:tabs>
          <w:tab w:val="num" w:pos="0"/>
        </w:tabs>
        <w:ind w:left="1506" w:hanging="1080"/>
      </w:pPr>
      <w:rPr>
        <w:rFonts w:cs="Times New Roman"/>
      </w:rPr>
    </w:lvl>
    <w:lvl w:ilvl="5">
      <w:start w:val="1"/>
      <w:numFmt w:val="decimal"/>
      <w:lvlText w:val="%1.%2.%3.%4.%5.%6"/>
      <w:lvlJc w:val="left"/>
      <w:pPr>
        <w:tabs>
          <w:tab w:val="num" w:pos="0"/>
        </w:tabs>
        <w:ind w:left="1440" w:hanging="1440"/>
      </w:pPr>
      <w:rPr>
        <w:rFonts w:cs="Times New Roman"/>
      </w:rPr>
    </w:lvl>
    <w:lvl w:ilvl="6">
      <w:start w:val="1"/>
      <w:numFmt w:val="decimal"/>
      <w:lvlText w:val="%1.%2.%3.%4.%5.%6.%7"/>
      <w:lvlJc w:val="left"/>
      <w:pPr>
        <w:tabs>
          <w:tab w:val="num" w:pos="0"/>
        </w:tabs>
        <w:ind w:left="1440" w:hanging="1440"/>
      </w:pPr>
      <w:rPr>
        <w:rFonts w:cs="Times New Roman"/>
      </w:rPr>
    </w:lvl>
    <w:lvl w:ilvl="7">
      <w:start w:val="1"/>
      <w:numFmt w:val="decimal"/>
      <w:lvlText w:val="%1.%2.%3.%4.%5.%6.%7.%8"/>
      <w:lvlJc w:val="left"/>
      <w:pPr>
        <w:tabs>
          <w:tab w:val="num" w:pos="0"/>
        </w:tabs>
        <w:ind w:left="1800" w:hanging="1800"/>
      </w:pPr>
      <w:rPr>
        <w:rFonts w:cs="Times New Roman"/>
      </w:rPr>
    </w:lvl>
    <w:lvl w:ilvl="8">
      <w:start w:val="1"/>
      <w:numFmt w:val="decimal"/>
      <w:lvlText w:val="%1.%2.%3.%4.%5.%6.%7.%8.%9"/>
      <w:lvlJc w:val="left"/>
      <w:pPr>
        <w:tabs>
          <w:tab w:val="num" w:pos="0"/>
        </w:tabs>
        <w:ind w:left="1800" w:hanging="1800"/>
      </w:pPr>
      <w:rPr>
        <w:rFonts w:cs="Times New Roman"/>
      </w:rPr>
    </w:lvl>
  </w:abstractNum>
  <w:abstractNum w:abstractNumId="11" w15:restartNumberingAfterBreak="0">
    <w:nsid w:val="0000000B"/>
    <w:multiLevelType w:val="multilevel"/>
    <w:tmpl w:val="0000000B"/>
    <w:name w:val="WWNum13"/>
    <w:lvl w:ilvl="0">
      <w:start w:val="1"/>
      <w:numFmt w:val="lowerLetter"/>
      <w:lvlText w:val="%1)"/>
      <w:lvlJc w:val="left"/>
      <w:pPr>
        <w:tabs>
          <w:tab w:val="num" w:pos="0"/>
        </w:tabs>
        <w:ind w:left="1429" w:hanging="720"/>
      </w:pPr>
      <w:rPr>
        <w:color w:val="00000A"/>
        <w:sz w:val="22"/>
      </w:r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12" w15:restartNumberingAfterBreak="0">
    <w:nsid w:val="00613442"/>
    <w:multiLevelType w:val="hybridMultilevel"/>
    <w:tmpl w:val="30382A84"/>
    <w:lvl w:ilvl="0" w:tplc="3572D0AC">
      <w:start w:val="5"/>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008E7569"/>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00A26728"/>
    <w:multiLevelType w:val="hybridMultilevel"/>
    <w:tmpl w:val="6D747F58"/>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5" w15:restartNumberingAfterBreak="0">
    <w:nsid w:val="00A562BD"/>
    <w:multiLevelType w:val="multilevel"/>
    <w:tmpl w:val="B90A311C"/>
    <w:lvl w:ilvl="0">
      <w:start w:val="1"/>
      <w:numFmt w:val="decimal"/>
      <w:lvlText w:val="%1."/>
      <w:lvlJc w:val="left"/>
      <w:pPr>
        <w:ind w:left="720" w:hanging="360"/>
      </w:pPr>
      <w:rPr>
        <w:rFonts w:hint="default"/>
      </w:rPr>
    </w:lvl>
    <w:lvl w:ilvl="1">
      <w:start w:val="1"/>
      <w:numFmt w:val="none"/>
      <w:lvlText w:val="7.6."/>
      <w:lvlJc w:val="left"/>
      <w:pPr>
        <w:ind w:left="1440" w:hanging="360"/>
      </w:pPr>
      <w:rPr>
        <w:rFonts w:hint="default"/>
        <w:sz w:val="24"/>
        <w:szCs w:val="24"/>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 w15:restartNumberingAfterBreak="0">
    <w:nsid w:val="01485621"/>
    <w:multiLevelType w:val="multilevel"/>
    <w:tmpl w:val="C53E5426"/>
    <w:lvl w:ilvl="0">
      <w:start w:val="1"/>
      <w:numFmt w:val="decimal"/>
      <w:lvlText w:val="%1."/>
      <w:lvlJc w:val="left"/>
      <w:pPr>
        <w:ind w:left="720" w:hanging="360"/>
      </w:pPr>
      <w:rPr>
        <w:rFonts w:hint="default"/>
      </w:rPr>
    </w:lvl>
    <w:lvl w:ilvl="1">
      <w:start w:val="1"/>
      <w:numFmt w:val="none"/>
      <w:lvlText w:val="6.8."/>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7" w15:restartNumberingAfterBreak="0">
    <w:nsid w:val="027D2200"/>
    <w:multiLevelType w:val="hybridMultilevel"/>
    <w:tmpl w:val="020A9496"/>
    <w:styleLink w:val="EstiloImportado9"/>
    <w:lvl w:ilvl="0" w:tplc="A84C0F66">
      <w:start w:val="1"/>
      <w:numFmt w:val="lowerLetter"/>
      <w:lvlText w:val="%1)"/>
      <w:lvlJc w:val="left"/>
      <w:pPr>
        <w:ind w:left="4527"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62E1654">
      <w:start w:val="1"/>
      <w:numFmt w:val="lowerLetter"/>
      <w:lvlText w:val="%2."/>
      <w:lvlJc w:val="left"/>
      <w:pPr>
        <w:ind w:left="548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EC12F7FE">
      <w:start w:val="1"/>
      <w:numFmt w:val="lowerRoman"/>
      <w:lvlText w:val="%3."/>
      <w:lvlJc w:val="left"/>
      <w:pPr>
        <w:ind w:left="620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01237DC">
      <w:start w:val="1"/>
      <w:numFmt w:val="decimal"/>
      <w:lvlText w:val="%4."/>
      <w:lvlJc w:val="left"/>
      <w:pPr>
        <w:ind w:left="692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61CE7E8A">
      <w:start w:val="1"/>
      <w:numFmt w:val="lowerLetter"/>
      <w:lvlText w:val="%5."/>
      <w:lvlJc w:val="left"/>
      <w:pPr>
        <w:ind w:left="764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FF8D22E">
      <w:start w:val="1"/>
      <w:numFmt w:val="lowerRoman"/>
      <w:lvlText w:val="%6."/>
      <w:lvlJc w:val="left"/>
      <w:pPr>
        <w:ind w:left="836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8D8A4D2">
      <w:start w:val="1"/>
      <w:numFmt w:val="decimal"/>
      <w:lvlText w:val="%7."/>
      <w:lvlJc w:val="left"/>
      <w:pPr>
        <w:ind w:left="908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8AAF418">
      <w:start w:val="1"/>
      <w:numFmt w:val="lowerLetter"/>
      <w:lvlText w:val="%8."/>
      <w:lvlJc w:val="left"/>
      <w:pPr>
        <w:ind w:left="980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C60C4AB6">
      <w:start w:val="1"/>
      <w:numFmt w:val="lowerRoman"/>
      <w:lvlText w:val="%9."/>
      <w:lvlJc w:val="left"/>
      <w:pPr>
        <w:ind w:left="1052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8"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9" w15:restartNumberingAfterBreak="0">
    <w:nsid w:val="04A30D1F"/>
    <w:multiLevelType w:val="multilevel"/>
    <w:tmpl w:val="41389196"/>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20" w15:restartNumberingAfterBreak="0">
    <w:nsid w:val="04AD17B3"/>
    <w:multiLevelType w:val="hybridMultilevel"/>
    <w:tmpl w:val="C0FE5EA4"/>
    <w:styleLink w:val="EstiloImportado13"/>
    <w:lvl w:ilvl="0" w:tplc="0F28E994">
      <w:start w:val="1"/>
      <w:numFmt w:val="lowerLetter"/>
      <w:lvlText w:val="%1)"/>
      <w:lvlJc w:val="left"/>
      <w:pPr>
        <w:ind w:left="265"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338FFDE">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93A46AD8">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6F9C15DC">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21AE7CEC">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7C06EE6">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E1B0C624">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F2542C42">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2CC00680">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1" w15:restartNumberingAfterBreak="0">
    <w:nsid w:val="04B07DEE"/>
    <w:multiLevelType w:val="hybridMultilevel"/>
    <w:tmpl w:val="CC84A3F4"/>
    <w:styleLink w:val="EstiloImportado17"/>
    <w:lvl w:ilvl="0" w:tplc="7718370E">
      <w:start w:val="1"/>
      <w:numFmt w:val="lowerLetter"/>
      <w:lvlText w:val="%1)"/>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77102A92">
      <w:start w:val="1"/>
      <w:numFmt w:val="lowerLetter"/>
      <w:lvlText w:val="%2."/>
      <w:lvlJc w:val="left"/>
      <w:pPr>
        <w:ind w:left="1080" w:hanging="34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6B761022">
      <w:start w:val="1"/>
      <w:numFmt w:val="lowerRoman"/>
      <w:lvlText w:val="%3."/>
      <w:lvlJc w:val="left"/>
      <w:pPr>
        <w:ind w:left="1800"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D0296CC">
      <w:start w:val="1"/>
      <w:numFmt w:val="decimal"/>
      <w:lvlText w:val="%4."/>
      <w:lvlJc w:val="left"/>
      <w:pPr>
        <w:ind w:left="2520" w:hanging="32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9372239E">
      <w:start w:val="1"/>
      <w:numFmt w:val="lowerLetter"/>
      <w:lvlText w:val="%5."/>
      <w:lvlJc w:val="left"/>
      <w:pPr>
        <w:ind w:left="3240" w:hanging="31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454234C">
      <w:start w:val="1"/>
      <w:numFmt w:val="lowerRoman"/>
      <w:lvlText w:val="%6."/>
      <w:lvlJc w:val="left"/>
      <w:pPr>
        <w:ind w:left="3960" w:hanging="29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7BB68648">
      <w:start w:val="1"/>
      <w:numFmt w:val="decimal"/>
      <w:lvlText w:val="%7."/>
      <w:lvlJc w:val="left"/>
      <w:pPr>
        <w:ind w:left="4680" w:hanging="28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FFA85902">
      <w:start w:val="1"/>
      <w:numFmt w:val="lowerLetter"/>
      <w:lvlText w:val="%8."/>
      <w:lvlJc w:val="left"/>
      <w:pPr>
        <w:ind w:left="5400" w:hanging="27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0FB4B580">
      <w:start w:val="1"/>
      <w:numFmt w:val="lowerRoman"/>
      <w:lvlText w:val="%9."/>
      <w:lvlJc w:val="left"/>
      <w:pPr>
        <w:ind w:left="6120" w:hanging="26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2" w15:restartNumberingAfterBreak="0">
    <w:nsid w:val="04BD036C"/>
    <w:multiLevelType w:val="hybridMultilevel"/>
    <w:tmpl w:val="BEBE1EC8"/>
    <w:lvl w:ilvl="0" w:tplc="FAFAD7D0">
      <w:start w:val="1"/>
      <w:numFmt w:val="decimal"/>
      <w:lvlText w:val="%1-"/>
      <w:lvlJc w:val="left"/>
      <w:pPr>
        <w:ind w:left="927" w:hanging="360"/>
      </w:pPr>
      <w:rPr>
        <w:rFonts w:hint="default"/>
        <w:i/>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3" w15:restartNumberingAfterBreak="0">
    <w:nsid w:val="05DF722B"/>
    <w:multiLevelType w:val="hybridMultilevel"/>
    <w:tmpl w:val="3ABE094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06D55436"/>
    <w:multiLevelType w:val="hybridMultilevel"/>
    <w:tmpl w:val="A8ECE28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07F85CAB"/>
    <w:multiLevelType w:val="hybridMultilevel"/>
    <w:tmpl w:val="C36EFD22"/>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0A1D327B"/>
    <w:multiLevelType w:val="multilevel"/>
    <w:tmpl w:val="BE30B84E"/>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0B8D486B"/>
    <w:multiLevelType w:val="hybridMultilevel"/>
    <w:tmpl w:val="50F2EE8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0C455B7A"/>
    <w:multiLevelType w:val="multilevel"/>
    <w:tmpl w:val="80A26728"/>
    <w:lvl w:ilvl="0">
      <w:start w:val="1"/>
      <w:numFmt w:val="lowerLetter"/>
      <w:lvlText w:val="%1)"/>
      <w:lvlJc w:val="left"/>
      <w:pPr>
        <w:tabs>
          <w:tab w:val="num" w:pos="928"/>
        </w:tabs>
        <w:ind w:left="928" w:hanging="360"/>
      </w:pPr>
      <w:rPr>
        <w:b/>
        <w:bCs/>
      </w:rPr>
    </w:lvl>
    <w:lvl w:ilvl="1">
      <w:start w:val="1"/>
      <w:numFmt w:val="lowerLetter"/>
      <w:lvlText w:val="%2)"/>
      <w:lvlJc w:val="left"/>
      <w:pPr>
        <w:tabs>
          <w:tab w:val="num" w:pos="1288"/>
        </w:tabs>
        <w:ind w:left="1288" w:hanging="360"/>
      </w:pPr>
    </w:lvl>
    <w:lvl w:ilvl="2">
      <w:start w:val="1"/>
      <w:numFmt w:val="lowerLetter"/>
      <w:lvlText w:val="%3)"/>
      <w:lvlJc w:val="left"/>
      <w:pPr>
        <w:tabs>
          <w:tab w:val="num" w:pos="1648"/>
        </w:tabs>
        <w:ind w:left="1648" w:hanging="360"/>
      </w:pPr>
    </w:lvl>
    <w:lvl w:ilvl="3">
      <w:start w:val="1"/>
      <w:numFmt w:val="lowerLetter"/>
      <w:lvlText w:val="%4)"/>
      <w:lvlJc w:val="left"/>
      <w:pPr>
        <w:tabs>
          <w:tab w:val="num" w:pos="2008"/>
        </w:tabs>
        <w:ind w:left="2008" w:hanging="360"/>
      </w:pPr>
    </w:lvl>
    <w:lvl w:ilvl="4">
      <w:start w:val="1"/>
      <w:numFmt w:val="lowerLetter"/>
      <w:lvlText w:val="%5)"/>
      <w:lvlJc w:val="left"/>
      <w:pPr>
        <w:tabs>
          <w:tab w:val="num" w:pos="2368"/>
        </w:tabs>
        <w:ind w:left="2368" w:hanging="360"/>
      </w:pPr>
    </w:lvl>
    <w:lvl w:ilvl="5">
      <w:start w:val="1"/>
      <w:numFmt w:val="lowerLetter"/>
      <w:lvlText w:val="%6)"/>
      <w:lvlJc w:val="left"/>
      <w:pPr>
        <w:tabs>
          <w:tab w:val="num" w:pos="2728"/>
        </w:tabs>
        <w:ind w:left="2728" w:hanging="360"/>
      </w:pPr>
    </w:lvl>
    <w:lvl w:ilvl="6">
      <w:start w:val="1"/>
      <w:numFmt w:val="lowerLetter"/>
      <w:lvlText w:val="%7)"/>
      <w:lvlJc w:val="left"/>
      <w:pPr>
        <w:tabs>
          <w:tab w:val="num" w:pos="3088"/>
        </w:tabs>
        <w:ind w:left="3088" w:hanging="360"/>
      </w:pPr>
    </w:lvl>
    <w:lvl w:ilvl="7">
      <w:start w:val="1"/>
      <w:numFmt w:val="lowerLetter"/>
      <w:lvlText w:val="%8)"/>
      <w:lvlJc w:val="left"/>
      <w:pPr>
        <w:tabs>
          <w:tab w:val="num" w:pos="3448"/>
        </w:tabs>
        <w:ind w:left="3448" w:hanging="360"/>
      </w:pPr>
    </w:lvl>
    <w:lvl w:ilvl="8">
      <w:start w:val="1"/>
      <w:numFmt w:val="lowerLetter"/>
      <w:lvlText w:val="%9)"/>
      <w:lvlJc w:val="left"/>
      <w:pPr>
        <w:tabs>
          <w:tab w:val="num" w:pos="3808"/>
        </w:tabs>
        <w:ind w:left="3808" w:hanging="360"/>
      </w:pPr>
    </w:lvl>
  </w:abstractNum>
  <w:abstractNum w:abstractNumId="29" w15:restartNumberingAfterBreak="0">
    <w:nsid w:val="0DCC709D"/>
    <w:multiLevelType w:val="hybridMultilevel"/>
    <w:tmpl w:val="EA80C7D0"/>
    <w:lvl w:ilvl="0" w:tplc="2A9C1006">
      <w:start w:val="39"/>
      <w:numFmt w:val="decimal"/>
      <w:lvlText w:val="%1"/>
      <w:lvlJc w:val="left"/>
      <w:pPr>
        <w:ind w:left="876" w:hanging="703"/>
      </w:pPr>
      <w:rPr>
        <w:rFonts w:ascii="Times New Roman" w:eastAsia="Times New Roman" w:hAnsi="Times New Roman" w:cs="Times New Roman" w:hint="default"/>
        <w:w w:val="100"/>
        <w:position w:val="2"/>
        <w:sz w:val="18"/>
        <w:szCs w:val="18"/>
        <w:lang w:val="pt-PT" w:eastAsia="en-US" w:bidi="ar-SA"/>
      </w:rPr>
    </w:lvl>
    <w:lvl w:ilvl="1" w:tplc="1A4422CC">
      <w:numFmt w:val="bullet"/>
      <w:lvlText w:val="•"/>
      <w:lvlJc w:val="left"/>
      <w:pPr>
        <w:ind w:left="1555" w:hanging="703"/>
      </w:pPr>
      <w:rPr>
        <w:rFonts w:hint="default"/>
        <w:lang w:val="pt-PT" w:eastAsia="en-US" w:bidi="ar-SA"/>
      </w:rPr>
    </w:lvl>
    <w:lvl w:ilvl="2" w:tplc="47CAA5AC">
      <w:numFmt w:val="bullet"/>
      <w:lvlText w:val="•"/>
      <w:lvlJc w:val="left"/>
      <w:pPr>
        <w:ind w:left="2231" w:hanging="703"/>
      </w:pPr>
      <w:rPr>
        <w:rFonts w:hint="default"/>
        <w:lang w:val="pt-PT" w:eastAsia="en-US" w:bidi="ar-SA"/>
      </w:rPr>
    </w:lvl>
    <w:lvl w:ilvl="3" w:tplc="353EEF92">
      <w:numFmt w:val="bullet"/>
      <w:lvlText w:val="•"/>
      <w:lvlJc w:val="left"/>
      <w:pPr>
        <w:ind w:left="2907" w:hanging="703"/>
      </w:pPr>
      <w:rPr>
        <w:rFonts w:hint="default"/>
        <w:lang w:val="pt-PT" w:eastAsia="en-US" w:bidi="ar-SA"/>
      </w:rPr>
    </w:lvl>
    <w:lvl w:ilvl="4" w:tplc="36DE7388">
      <w:numFmt w:val="bullet"/>
      <w:lvlText w:val="•"/>
      <w:lvlJc w:val="left"/>
      <w:pPr>
        <w:ind w:left="3583" w:hanging="703"/>
      </w:pPr>
      <w:rPr>
        <w:rFonts w:hint="default"/>
        <w:lang w:val="pt-PT" w:eastAsia="en-US" w:bidi="ar-SA"/>
      </w:rPr>
    </w:lvl>
    <w:lvl w:ilvl="5" w:tplc="8A4E59E8">
      <w:numFmt w:val="bullet"/>
      <w:lvlText w:val="•"/>
      <w:lvlJc w:val="left"/>
      <w:pPr>
        <w:ind w:left="4259" w:hanging="703"/>
      </w:pPr>
      <w:rPr>
        <w:rFonts w:hint="default"/>
        <w:lang w:val="pt-PT" w:eastAsia="en-US" w:bidi="ar-SA"/>
      </w:rPr>
    </w:lvl>
    <w:lvl w:ilvl="6" w:tplc="9A34661A">
      <w:numFmt w:val="bullet"/>
      <w:lvlText w:val="•"/>
      <w:lvlJc w:val="left"/>
      <w:pPr>
        <w:ind w:left="4935" w:hanging="703"/>
      </w:pPr>
      <w:rPr>
        <w:rFonts w:hint="default"/>
        <w:lang w:val="pt-PT" w:eastAsia="en-US" w:bidi="ar-SA"/>
      </w:rPr>
    </w:lvl>
    <w:lvl w:ilvl="7" w:tplc="796CA720">
      <w:numFmt w:val="bullet"/>
      <w:lvlText w:val="•"/>
      <w:lvlJc w:val="left"/>
      <w:pPr>
        <w:ind w:left="5611" w:hanging="703"/>
      </w:pPr>
      <w:rPr>
        <w:rFonts w:hint="default"/>
        <w:lang w:val="pt-PT" w:eastAsia="en-US" w:bidi="ar-SA"/>
      </w:rPr>
    </w:lvl>
    <w:lvl w:ilvl="8" w:tplc="F4646B76">
      <w:numFmt w:val="bullet"/>
      <w:lvlText w:val="•"/>
      <w:lvlJc w:val="left"/>
      <w:pPr>
        <w:ind w:left="6287" w:hanging="703"/>
      </w:pPr>
      <w:rPr>
        <w:rFonts w:hint="default"/>
        <w:lang w:val="pt-PT" w:eastAsia="en-US" w:bidi="ar-SA"/>
      </w:rPr>
    </w:lvl>
  </w:abstractNum>
  <w:abstractNum w:abstractNumId="30" w15:restartNumberingAfterBreak="0">
    <w:nsid w:val="0E673329"/>
    <w:multiLevelType w:val="multilevel"/>
    <w:tmpl w:val="73061BB8"/>
    <w:lvl w:ilvl="0">
      <w:start w:val="6"/>
      <w:numFmt w:val="decimal"/>
      <w:lvlText w:val="%1."/>
      <w:lvlJc w:val="left"/>
      <w:pPr>
        <w:ind w:left="720" w:hanging="360"/>
      </w:pPr>
      <w:rPr>
        <w:rFonts w:hint="default"/>
      </w:rPr>
    </w:lvl>
    <w:lvl w:ilvl="1">
      <w:start w:val="1"/>
      <w:numFmt w:val="none"/>
      <w:lvlText w:val="6.14."/>
      <w:lvlJc w:val="left"/>
      <w:pPr>
        <w:ind w:left="1440" w:hanging="360"/>
      </w:pPr>
      <w:rPr>
        <w:rFonts w:hint="default"/>
        <w:sz w:val="24"/>
        <w:szCs w:val="24"/>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1" w15:restartNumberingAfterBreak="0">
    <w:nsid w:val="0F350710"/>
    <w:multiLevelType w:val="multilevel"/>
    <w:tmpl w:val="2482F52A"/>
    <w:lvl w:ilvl="0">
      <w:start w:val="1"/>
      <w:numFmt w:val="decimal"/>
      <w:lvlText w:val="%1-"/>
      <w:lvlJc w:val="left"/>
      <w:pPr>
        <w:ind w:left="502"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0F3B0844"/>
    <w:multiLevelType w:val="multilevel"/>
    <w:tmpl w:val="6C58D25C"/>
    <w:lvl w:ilvl="0">
      <w:start w:val="1"/>
      <w:numFmt w:val="decimal"/>
      <w:lvlText w:val="%1."/>
      <w:lvlJc w:val="left"/>
      <w:pPr>
        <w:ind w:left="360" w:hanging="360"/>
      </w:pPr>
      <w:rPr>
        <w:rFonts w:hint="default"/>
        <w:b/>
        <w:bCs w:val="0"/>
      </w:rPr>
    </w:lvl>
    <w:lvl w:ilvl="1">
      <w:start w:val="1"/>
      <w:numFmt w:val="bullet"/>
      <w:lvlText w:val=""/>
      <w:lvlJc w:val="left"/>
      <w:pPr>
        <w:ind w:left="360" w:hanging="360"/>
      </w:pPr>
      <w:rPr>
        <w:rFonts w:ascii="Symbol" w:hAnsi="Symbol"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108B565A"/>
    <w:multiLevelType w:val="multilevel"/>
    <w:tmpl w:val="4A8677E2"/>
    <w:lvl w:ilvl="0">
      <w:start w:val="1"/>
      <w:numFmt w:val="decimal"/>
      <w:lvlText w:val="%1."/>
      <w:lvlJc w:val="left"/>
      <w:pPr>
        <w:ind w:left="360" w:hanging="360"/>
      </w:pPr>
      <w:rPr>
        <w:rFonts w:hint="default"/>
      </w:rPr>
    </w:lvl>
    <w:lvl w:ilvl="1">
      <w:start w:val="1"/>
      <w:numFmt w:val="none"/>
      <w:lvlText w:val="6.4."/>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10B104AB"/>
    <w:multiLevelType w:val="hybridMultilevel"/>
    <w:tmpl w:val="A5DC720A"/>
    <w:styleLink w:val="EstiloImportado19"/>
    <w:lvl w:ilvl="0" w:tplc="7E6A2616">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83501364">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205AA57E">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72CCE0A">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0B9A600E">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672ECC8A">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782A5AE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A380DBCE">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E71259BE">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5" w15:restartNumberingAfterBreak="0">
    <w:nsid w:val="117741DD"/>
    <w:multiLevelType w:val="hybridMultilevel"/>
    <w:tmpl w:val="612C4D10"/>
    <w:lvl w:ilvl="0" w:tplc="FFFFFFFF">
      <w:start w:val="1"/>
      <w:numFmt w:val="decimal"/>
      <w:lvlText w:val="%1"/>
      <w:lvlJc w:val="center"/>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11883D26"/>
    <w:multiLevelType w:val="hybridMultilevel"/>
    <w:tmpl w:val="2C24D43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7" w15:restartNumberingAfterBreak="0">
    <w:nsid w:val="11CF53F3"/>
    <w:multiLevelType w:val="multilevel"/>
    <w:tmpl w:val="8EC248A0"/>
    <w:lvl w:ilvl="0">
      <w:start w:val="1"/>
      <w:numFmt w:val="decimal"/>
      <w:lvlText w:val="%1."/>
      <w:lvlJc w:val="left"/>
      <w:pPr>
        <w:ind w:left="360" w:hanging="360"/>
      </w:pPr>
      <w:rPr>
        <w:rFonts w:hint="default"/>
      </w:rPr>
    </w:lvl>
    <w:lvl w:ilvl="1">
      <w:start w:val="1"/>
      <w:numFmt w:val="none"/>
      <w:lvlText w:val="4.1."/>
      <w:lvlJc w:val="left"/>
      <w:pPr>
        <w:ind w:left="792" w:hanging="432"/>
      </w:pPr>
      <w:rPr>
        <w:rFonts w:hint="default"/>
      </w:rPr>
    </w:lvl>
    <w:lvl w:ilvl="2">
      <w:start w:val="1"/>
      <w:numFmt w:val="decimal"/>
      <w:lvlText w:val="4.%2%3."/>
      <w:lvlJc w:val="left"/>
      <w:pPr>
        <w:ind w:left="1224" w:hanging="504"/>
      </w:pPr>
      <w:rPr>
        <w:rFonts w:hint="default"/>
      </w:rPr>
    </w:lvl>
    <w:lvl w:ilvl="3">
      <w:start w:val="1"/>
      <w:numFmt w:val="decimal"/>
      <w:lvlText w:val="4.%2.2.%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15:restartNumberingAfterBreak="0">
    <w:nsid w:val="125F7103"/>
    <w:multiLevelType w:val="multilevel"/>
    <w:tmpl w:val="F94EC734"/>
    <w:lvl w:ilvl="0">
      <w:start w:val="6"/>
      <w:numFmt w:val="decimal"/>
      <w:lvlText w:val="%1."/>
      <w:lvlJc w:val="left"/>
      <w:pPr>
        <w:ind w:left="720" w:hanging="360"/>
      </w:pPr>
      <w:rPr>
        <w:rFonts w:hint="default"/>
      </w:rPr>
    </w:lvl>
    <w:lvl w:ilvl="1">
      <w:start w:val="1"/>
      <w:numFmt w:val="none"/>
      <w:lvlText w:val="6.9."/>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40" w15:restartNumberingAfterBreak="0">
    <w:nsid w:val="178907F0"/>
    <w:multiLevelType w:val="hybridMultilevel"/>
    <w:tmpl w:val="764A730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1" w15:restartNumberingAfterBreak="0">
    <w:nsid w:val="17B358B5"/>
    <w:multiLevelType w:val="hybridMultilevel"/>
    <w:tmpl w:val="D3B20A94"/>
    <w:styleLink w:val="EstiloImportado2"/>
    <w:lvl w:ilvl="0" w:tplc="33243F9C">
      <w:start w:val="1"/>
      <w:numFmt w:val="lowerLetter"/>
      <w:lvlText w:val="%1)"/>
      <w:lvlJc w:val="left"/>
      <w:pPr>
        <w:ind w:left="133"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9AFC285C">
      <w:start w:val="1"/>
      <w:numFmt w:val="lowerLetter"/>
      <w:lvlText w:val="%2."/>
      <w:lvlJc w:val="left"/>
      <w:pPr>
        <w:ind w:left="108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A770DE5A">
      <w:start w:val="1"/>
      <w:numFmt w:val="lowerRoman"/>
      <w:lvlText w:val="%3."/>
      <w:lvlJc w:val="left"/>
      <w:pPr>
        <w:ind w:left="180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E7D43E3E">
      <w:start w:val="1"/>
      <w:numFmt w:val="decimal"/>
      <w:lvlText w:val="%4."/>
      <w:lvlJc w:val="left"/>
      <w:pPr>
        <w:ind w:left="252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20C0158">
      <w:start w:val="1"/>
      <w:numFmt w:val="lowerLetter"/>
      <w:lvlText w:val="%5."/>
      <w:lvlJc w:val="left"/>
      <w:pPr>
        <w:ind w:left="324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CFAED7BE">
      <w:start w:val="1"/>
      <w:numFmt w:val="lowerRoman"/>
      <w:lvlText w:val="%6."/>
      <w:lvlJc w:val="left"/>
      <w:pPr>
        <w:ind w:left="396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1AA6A6F0">
      <w:start w:val="1"/>
      <w:numFmt w:val="decimal"/>
      <w:lvlText w:val="%7."/>
      <w:lvlJc w:val="left"/>
      <w:pPr>
        <w:ind w:left="468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C57CE2B4">
      <w:start w:val="1"/>
      <w:numFmt w:val="lowerLetter"/>
      <w:lvlText w:val="%8."/>
      <w:lvlJc w:val="left"/>
      <w:pPr>
        <w:ind w:left="540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B7746578">
      <w:start w:val="1"/>
      <w:numFmt w:val="lowerRoman"/>
      <w:lvlText w:val="%9."/>
      <w:lvlJc w:val="left"/>
      <w:pPr>
        <w:ind w:left="612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2" w15:restartNumberingAfterBreak="0">
    <w:nsid w:val="18051EC6"/>
    <w:multiLevelType w:val="multilevel"/>
    <w:tmpl w:val="A6802A12"/>
    <w:styleLink w:val="EstiloImportado11"/>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70" w:hanging="44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519"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20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92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64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36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408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80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3" w15:restartNumberingAfterBreak="0">
    <w:nsid w:val="181B7CDC"/>
    <w:multiLevelType w:val="multilevel"/>
    <w:tmpl w:val="AF781664"/>
    <w:lvl w:ilvl="0">
      <w:start w:val="1"/>
      <w:numFmt w:val="decimal"/>
      <w:lvlText w:val="%1."/>
      <w:lvlJc w:val="left"/>
      <w:pPr>
        <w:ind w:left="360" w:hanging="360"/>
      </w:pPr>
      <w:rPr>
        <w:rFonts w:hint="default"/>
      </w:rPr>
    </w:lvl>
    <w:lvl w:ilvl="1">
      <w:start w:val="1"/>
      <w:numFmt w:val="none"/>
      <w:lvlText w:val="6.7."/>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4" w15:restartNumberingAfterBreak="0">
    <w:nsid w:val="18E42B6E"/>
    <w:multiLevelType w:val="hybridMultilevel"/>
    <w:tmpl w:val="C7709E2C"/>
    <w:styleLink w:val="EstiloImportado3"/>
    <w:lvl w:ilvl="0" w:tplc="9B24329C">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F10AC51A">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1E2AB3F8">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C6486076">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21646D82">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7F64B808">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9BE06F38">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3F26E360">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9E26BED8">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5" w15:restartNumberingAfterBreak="0">
    <w:nsid w:val="190166FF"/>
    <w:multiLevelType w:val="multilevel"/>
    <w:tmpl w:val="C9D81F8E"/>
    <w:lvl w:ilvl="0">
      <w:start w:val="1"/>
      <w:numFmt w:val="none"/>
      <w:lvlText w:val="8."/>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6" w15:restartNumberingAfterBreak="0">
    <w:nsid w:val="1BB656E2"/>
    <w:multiLevelType w:val="multilevel"/>
    <w:tmpl w:val="CA605448"/>
    <w:lvl w:ilvl="0">
      <w:start w:val="6"/>
      <w:numFmt w:val="decimal"/>
      <w:lvlText w:val="%1."/>
      <w:lvlJc w:val="left"/>
      <w:pPr>
        <w:ind w:left="525" w:hanging="525"/>
      </w:pPr>
      <w:rPr>
        <w:rFonts w:hint="default"/>
      </w:rPr>
    </w:lvl>
    <w:lvl w:ilvl="1">
      <w:start w:val="1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7" w15:restartNumberingAfterBreak="0">
    <w:nsid w:val="1BE6792C"/>
    <w:multiLevelType w:val="multilevel"/>
    <w:tmpl w:val="7A8E120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i w:val="0"/>
        <w:i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8" w15:restartNumberingAfterBreak="0">
    <w:nsid w:val="1C150996"/>
    <w:multiLevelType w:val="multilevel"/>
    <w:tmpl w:val="4390461C"/>
    <w:lvl w:ilvl="0">
      <w:start w:val="1"/>
      <w:numFmt w:val="decimal"/>
      <w:lvlText w:val="%1."/>
      <w:lvlJc w:val="left"/>
      <w:pPr>
        <w:ind w:left="720" w:hanging="360"/>
      </w:pPr>
      <w:rPr>
        <w:rFonts w:hint="default"/>
      </w:rPr>
    </w:lvl>
    <w:lvl w:ilvl="1">
      <w:start w:val="1"/>
      <w:numFmt w:val="none"/>
      <w:lvlText w:val="7.8."/>
      <w:lvlJc w:val="left"/>
      <w:pPr>
        <w:ind w:left="1440" w:hanging="360"/>
      </w:pPr>
      <w:rPr>
        <w:rFonts w:hint="default"/>
        <w:sz w:val="24"/>
        <w:szCs w:val="24"/>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15:restartNumberingAfterBreak="0">
    <w:nsid w:val="1D5C100D"/>
    <w:multiLevelType w:val="multilevel"/>
    <w:tmpl w:val="D6A03010"/>
    <w:lvl w:ilvl="0">
      <w:start w:val="1"/>
      <w:numFmt w:val="decimal"/>
      <w:lvlText w:val="%1."/>
      <w:lvlJc w:val="left"/>
      <w:pPr>
        <w:ind w:left="360" w:hanging="360"/>
      </w:pPr>
      <w:rPr>
        <w:rFonts w:ascii="Arial" w:eastAsiaTheme="majorEastAsia" w:hAnsi="Arial" w:cs="Arial"/>
        <w:b/>
      </w:rPr>
    </w:lvl>
    <w:lvl w:ilvl="1">
      <w:start w:val="1"/>
      <w:numFmt w:val="decimal"/>
      <w:lvlText w:val="%1.%2."/>
      <w:lvlJc w:val="left"/>
      <w:pPr>
        <w:ind w:left="716" w:hanging="432"/>
      </w:pPr>
      <w:rPr>
        <w:b w:val="0"/>
        <w:i w:val="0"/>
        <w:strike w:val="0"/>
        <w:color w:val="auto"/>
        <w:sz w:val="20"/>
        <w:szCs w:val="20"/>
        <w:u w:val="none"/>
      </w:r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15:restartNumberingAfterBreak="0">
    <w:nsid w:val="1DF50A1C"/>
    <w:multiLevelType w:val="hybridMultilevel"/>
    <w:tmpl w:val="EB7A3C86"/>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51" w15:restartNumberingAfterBreak="0">
    <w:nsid w:val="1E560160"/>
    <w:multiLevelType w:val="multilevel"/>
    <w:tmpl w:val="047A0E4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1EB3659A"/>
    <w:multiLevelType w:val="multilevel"/>
    <w:tmpl w:val="B250260C"/>
    <w:lvl w:ilvl="0">
      <w:start w:val="1"/>
      <w:numFmt w:val="none"/>
      <w:lvlText w:val="9."/>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3" w15:restartNumberingAfterBreak="0">
    <w:nsid w:val="207D11A3"/>
    <w:multiLevelType w:val="multilevel"/>
    <w:tmpl w:val="767E536A"/>
    <w:lvl w:ilvl="0">
      <w:start w:val="1"/>
      <w:numFmt w:val="decimal"/>
      <w:lvlText w:val="%1"/>
      <w:lvlJc w:val="left"/>
      <w:pPr>
        <w:ind w:left="525" w:hanging="525"/>
      </w:pPr>
      <w:rPr>
        <w:rFonts w:hint="default"/>
      </w:rPr>
    </w:lvl>
    <w:lvl w:ilvl="1">
      <w:start w:val="4"/>
      <w:numFmt w:val="decimal"/>
      <w:lvlText w:val="%1.%2"/>
      <w:lvlJc w:val="left"/>
      <w:pPr>
        <w:ind w:left="705" w:hanging="52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54" w15:restartNumberingAfterBreak="0">
    <w:nsid w:val="20953243"/>
    <w:multiLevelType w:val="hybridMultilevel"/>
    <w:tmpl w:val="F8EE8BEC"/>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55" w15:restartNumberingAfterBreak="0">
    <w:nsid w:val="20964EDB"/>
    <w:multiLevelType w:val="hybridMultilevel"/>
    <w:tmpl w:val="E22A1D92"/>
    <w:styleLink w:val="EstiloImportado16"/>
    <w:lvl w:ilvl="0" w:tplc="B4A6E2EE">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491AE408">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83221662">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FECA3BD4">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B3C058C6">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20EC789E">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F500D0A">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98E03C78">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5B707042">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56" w15:restartNumberingAfterBreak="0">
    <w:nsid w:val="25C06B7A"/>
    <w:multiLevelType w:val="hybridMultilevel"/>
    <w:tmpl w:val="F56488B2"/>
    <w:styleLink w:val="EstiloImportado1"/>
    <w:lvl w:ilvl="0" w:tplc="A6582A38">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1CBA6CFC">
      <w:start w:val="1"/>
      <w:numFmt w:val="bullet"/>
      <w:lvlText w:val="o"/>
      <w:lvlJc w:val="left"/>
      <w:pPr>
        <w:ind w:left="1080" w:hanging="41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7A9E5D42">
      <w:start w:val="1"/>
      <w:numFmt w:val="bullet"/>
      <w:lvlText w:val="▪"/>
      <w:lvlJc w:val="left"/>
      <w:pPr>
        <w:ind w:left="1800" w:hanging="39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39E6BE4C">
      <w:start w:val="1"/>
      <w:numFmt w:val="bullet"/>
      <w:lvlText w:val="•"/>
      <w:lvlJc w:val="left"/>
      <w:pPr>
        <w:ind w:left="2520" w:hanging="38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DE4218BE">
      <w:start w:val="1"/>
      <w:numFmt w:val="bullet"/>
      <w:lvlText w:val="o"/>
      <w:lvlJc w:val="left"/>
      <w:pPr>
        <w:ind w:left="3240" w:hanging="37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7E1EE66C">
      <w:start w:val="1"/>
      <w:numFmt w:val="bullet"/>
      <w:lvlText w:val="▪"/>
      <w:lvlJc w:val="left"/>
      <w:pPr>
        <w:ind w:left="3960" w:hanging="36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471EA006">
      <w:start w:val="1"/>
      <w:numFmt w:val="bullet"/>
      <w:lvlText w:val="•"/>
      <w:lvlJc w:val="left"/>
      <w:pPr>
        <w:ind w:left="4680" w:hanging="35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4A46B16">
      <w:start w:val="1"/>
      <w:numFmt w:val="bullet"/>
      <w:lvlText w:val="o"/>
      <w:lvlJc w:val="left"/>
      <w:pPr>
        <w:ind w:left="5400" w:hanging="33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A7DE819E">
      <w:start w:val="1"/>
      <w:numFmt w:val="bullet"/>
      <w:lvlText w:val="▪"/>
      <w:lvlJc w:val="left"/>
      <w:pPr>
        <w:ind w:left="6120" w:hanging="3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57" w15:restartNumberingAfterBreak="0">
    <w:nsid w:val="27B809D3"/>
    <w:multiLevelType w:val="hybridMultilevel"/>
    <w:tmpl w:val="0ED8DCAE"/>
    <w:styleLink w:val="EstiloImportado4"/>
    <w:lvl w:ilvl="0" w:tplc="7D583EF4">
      <w:start w:val="1"/>
      <w:numFmt w:val="bullet"/>
      <w:lvlText w:val="-"/>
      <w:lvlJc w:val="left"/>
      <w:pPr>
        <w:ind w:left="1097" w:hanging="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9CE22652">
      <w:start w:val="1"/>
      <w:numFmt w:val="bullet"/>
      <w:lvlText w:val="o"/>
      <w:lvlJc w:val="left"/>
      <w:pPr>
        <w:ind w:left="2104" w:hanging="48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5BC05CA6">
      <w:start w:val="1"/>
      <w:numFmt w:val="bullet"/>
      <w:lvlText w:val="▪"/>
      <w:lvlJc w:val="left"/>
      <w:pPr>
        <w:ind w:left="2824" w:hanging="47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BA90B6D4">
      <w:start w:val="1"/>
      <w:numFmt w:val="bullet"/>
      <w:lvlText w:val="•"/>
      <w:lvlJc w:val="left"/>
      <w:pPr>
        <w:ind w:left="3544" w:hanging="45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29E03D8">
      <w:start w:val="1"/>
      <w:numFmt w:val="bullet"/>
      <w:lvlText w:val="o"/>
      <w:lvlJc w:val="left"/>
      <w:pPr>
        <w:ind w:left="4264" w:hanging="44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E2CC3BFC">
      <w:start w:val="1"/>
      <w:numFmt w:val="bullet"/>
      <w:lvlText w:val="▪"/>
      <w:lvlJc w:val="left"/>
      <w:pPr>
        <w:ind w:left="4984" w:hanging="4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9B14F03A">
      <w:start w:val="1"/>
      <w:numFmt w:val="bullet"/>
      <w:lvlText w:val="•"/>
      <w:lvlJc w:val="left"/>
      <w:pPr>
        <w:ind w:left="5704" w:hanging="42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818C6E20">
      <w:start w:val="1"/>
      <w:numFmt w:val="bullet"/>
      <w:lvlText w:val="o"/>
      <w:lvlJc w:val="left"/>
      <w:pPr>
        <w:ind w:left="6424" w:hanging="41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21BEB6F6">
      <w:start w:val="1"/>
      <w:numFmt w:val="bullet"/>
      <w:lvlText w:val="▪"/>
      <w:lvlJc w:val="left"/>
      <w:pPr>
        <w:ind w:left="7144" w:hanging="39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58" w15:restartNumberingAfterBreak="0">
    <w:nsid w:val="287A053B"/>
    <w:multiLevelType w:val="multilevel"/>
    <w:tmpl w:val="4B989DD2"/>
    <w:lvl w:ilvl="0">
      <w:start w:val="1"/>
      <w:numFmt w:val="decimal"/>
      <w:lvlText w:val="%1."/>
      <w:lvlJc w:val="left"/>
      <w:pPr>
        <w:ind w:left="360" w:hanging="360"/>
      </w:pPr>
      <w:rPr>
        <w:rFonts w:hint="default"/>
      </w:rPr>
    </w:lvl>
    <w:lvl w:ilvl="1">
      <w:start w:val="1"/>
      <w:numFmt w:val="none"/>
      <w:lvlText w:val="6.3."/>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9" w15:restartNumberingAfterBreak="0">
    <w:nsid w:val="288F3ED2"/>
    <w:multiLevelType w:val="multilevel"/>
    <w:tmpl w:val="4C98C808"/>
    <w:lvl w:ilvl="0">
      <w:start w:val="1"/>
      <w:numFmt w:val="decimal"/>
      <w:lvlText w:val="%1."/>
      <w:lvlJc w:val="left"/>
      <w:pPr>
        <w:ind w:left="360" w:hanging="360"/>
      </w:pPr>
      <w:rPr>
        <w:rFonts w:hint="default"/>
      </w:rPr>
    </w:lvl>
    <w:lvl w:ilvl="1">
      <w:start w:val="1"/>
      <w:numFmt w:val="none"/>
      <w:lvlText w:val="6.5."/>
      <w:lvlJc w:val="left"/>
      <w:pPr>
        <w:ind w:left="792" w:hanging="432"/>
      </w:pPr>
      <w:rPr>
        <w:rFonts w:hint="default"/>
      </w:rPr>
    </w:lvl>
    <w:lvl w:ilvl="2">
      <w:start w:val="1"/>
      <w:numFmt w:val="decimal"/>
      <w:lvlText w:val="4.%2%3."/>
      <w:lvlJc w:val="left"/>
      <w:pPr>
        <w:ind w:left="1224" w:hanging="504"/>
      </w:pPr>
      <w:rPr>
        <w:rFonts w:hint="default"/>
      </w:rPr>
    </w:lvl>
    <w:lvl w:ilvl="3">
      <w:start w:val="1"/>
      <w:numFmt w:val="decimal"/>
      <w:lvlText w:val="4.%2.2.%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0" w15:restartNumberingAfterBreak="0">
    <w:nsid w:val="28A341A7"/>
    <w:multiLevelType w:val="multilevel"/>
    <w:tmpl w:val="5A4A60CC"/>
    <w:lvl w:ilvl="0">
      <w:start w:val="6"/>
      <w:numFmt w:val="decimal"/>
      <w:lvlText w:val="%1."/>
      <w:lvlJc w:val="left"/>
      <w:pPr>
        <w:ind w:left="720" w:hanging="360"/>
      </w:pPr>
      <w:rPr>
        <w:rFonts w:hint="default"/>
      </w:rPr>
    </w:lvl>
    <w:lvl w:ilvl="1">
      <w:start w:val="1"/>
      <w:numFmt w:val="none"/>
      <w:lvlText w:val="6.10."/>
      <w:lvlJc w:val="left"/>
      <w:pPr>
        <w:ind w:left="1440" w:hanging="360"/>
      </w:pPr>
      <w:rPr>
        <w:rFonts w:hint="default"/>
        <w:sz w:val="24"/>
        <w:szCs w:val="24"/>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1" w15:restartNumberingAfterBreak="0">
    <w:nsid w:val="28D41157"/>
    <w:multiLevelType w:val="multilevel"/>
    <w:tmpl w:val="9E84C5B4"/>
    <w:lvl w:ilvl="0">
      <w:start w:val="1"/>
      <w:numFmt w:val="none"/>
      <w:lvlText w:val="8.2."/>
      <w:lvlJc w:val="left"/>
      <w:pPr>
        <w:ind w:left="72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2" w15:restartNumberingAfterBreak="0">
    <w:nsid w:val="2A0F435D"/>
    <w:multiLevelType w:val="multilevel"/>
    <w:tmpl w:val="02E8D8E2"/>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3" w15:restartNumberingAfterBreak="0">
    <w:nsid w:val="2AF07CAD"/>
    <w:multiLevelType w:val="multilevel"/>
    <w:tmpl w:val="0A34DFDA"/>
    <w:lvl w:ilvl="0">
      <w:start w:val="1"/>
      <w:numFmt w:val="decimal"/>
      <w:lvlText w:val="%1."/>
      <w:lvlJc w:val="left"/>
      <w:pPr>
        <w:ind w:left="360" w:hanging="360"/>
      </w:pPr>
      <w:rPr>
        <w:rFonts w:hint="default"/>
      </w:rPr>
    </w:lvl>
    <w:lvl w:ilvl="1">
      <w:start w:val="1"/>
      <w:numFmt w:val="none"/>
      <w:lvlText w:val="6.6."/>
      <w:lvlJc w:val="left"/>
      <w:pPr>
        <w:ind w:left="2984"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4" w15:restartNumberingAfterBreak="0">
    <w:nsid w:val="2BBD2993"/>
    <w:multiLevelType w:val="hybridMultilevel"/>
    <w:tmpl w:val="47D89F0E"/>
    <w:styleLink w:val="EstiloImportado5"/>
    <w:lvl w:ilvl="0" w:tplc="68F03660">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93E1E82">
      <w:start w:val="1"/>
      <w:numFmt w:val="bullet"/>
      <w:lvlText w:val="o"/>
      <w:lvlJc w:val="left"/>
      <w:pPr>
        <w:ind w:left="1080" w:hanging="40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AB1AAC4A">
      <w:start w:val="1"/>
      <w:numFmt w:val="bullet"/>
      <w:lvlText w:val="▪"/>
      <w:lvlJc w:val="left"/>
      <w:pPr>
        <w:ind w:left="1800" w:hanging="39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0720A596">
      <w:start w:val="1"/>
      <w:numFmt w:val="bullet"/>
      <w:lvlText w:val="•"/>
      <w:lvlJc w:val="left"/>
      <w:pPr>
        <w:ind w:left="2520" w:hanging="38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13A874B2">
      <w:start w:val="1"/>
      <w:numFmt w:val="bullet"/>
      <w:lvlText w:val="o"/>
      <w:lvlJc w:val="left"/>
      <w:pPr>
        <w:ind w:left="3240" w:hanging="3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49CA60F6">
      <w:start w:val="1"/>
      <w:numFmt w:val="bullet"/>
      <w:lvlText w:val="▪"/>
      <w:lvlJc w:val="left"/>
      <w:pPr>
        <w:ind w:left="3960" w:hanging="36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23B40050">
      <w:start w:val="1"/>
      <w:numFmt w:val="bullet"/>
      <w:lvlText w:val="•"/>
      <w:lvlJc w:val="left"/>
      <w:pPr>
        <w:ind w:left="4680" w:hanging="34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7EDEA9DE">
      <w:start w:val="1"/>
      <w:numFmt w:val="bullet"/>
      <w:lvlText w:val="o"/>
      <w:lvlJc w:val="left"/>
      <w:pPr>
        <w:ind w:left="5400" w:hanging="3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4796B09E">
      <w:start w:val="1"/>
      <w:numFmt w:val="bullet"/>
      <w:lvlText w:val="▪"/>
      <w:lvlJc w:val="left"/>
      <w:pPr>
        <w:ind w:left="6120" w:hanging="32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65" w15:restartNumberingAfterBreak="0">
    <w:nsid w:val="2CA57374"/>
    <w:multiLevelType w:val="multilevel"/>
    <w:tmpl w:val="68227C24"/>
    <w:lvl w:ilvl="0">
      <w:start w:val="1"/>
      <w:numFmt w:val="none"/>
      <w:lvlText w:val="7."/>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6" w15:restartNumberingAfterBreak="0">
    <w:nsid w:val="2CB139EB"/>
    <w:multiLevelType w:val="multilevel"/>
    <w:tmpl w:val="5300A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31E26851"/>
    <w:multiLevelType w:val="hybridMultilevel"/>
    <w:tmpl w:val="3BF2420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8"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9" w15:restartNumberingAfterBreak="0">
    <w:nsid w:val="34741013"/>
    <w:multiLevelType w:val="hybridMultilevel"/>
    <w:tmpl w:val="A5702D5E"/>
    <w:styleLink w:val="EstiloImportado7"/>
    <w:lvl w:ilvl="0" w:tplc="E5B4EFC6">
      <w:start w:val="1"/>
      <w:numFmt w:val="decimal"/>
      <w:lvlText w:val="%1."/>
      <w:lvlJc w:val="left"/>
      <w:pPr>
        <w:ind w:left="133"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C30AAC4">
      <w:start w:val="1"/>
      <w:numFmt w:val="lowerLetter"/>
      <w:lvlText w:val="%2."/>
      <w:lvlJc w:val="left"/>
      <w:pPr>
        <w:ind w:left="108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C130D782">
      <w:start w:val="1"/>
      <w:numFmt w:val="lowerRoman"/>
      <w:lvlText w:val="%3."/>
      <w:lvlJc w:val="left"/>
      <w:pPr>
        <w:ind w:left="180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4F446DF6">
      <w:start w:val="1"/>
      <w:numFmt w:val="decimal"/>
      <w:lvlText w:val="%4."/>
      <w:lvlJc w:val="left"/>
      <w:pPr>
        <w:ind w:left="252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05C0DAE0">
      <w:start w:val="1"/>
      <w:numFmt w:val="lowerLetter"/>
      <w:lvlText w:val="%5."/>
      <w:lvlJc w:val="left"/>
      <w:pPr>
        <w:ind w:left="324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5934A65E">
      <w:start w:val="1"/>
      <w:numFmt w:val="lowerRoman"/>
      <w:lvlText w:val="%6."/>
      <w:lvlJc w:val="left"/>
      <w:pPr>
        <w:ind w:left="396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18C6D1C8">
      <w:start w:val="1"/>
      <w:numFmt w:val="decimal"/>
      <w:lvlText w:val="%7."/>
      <w:lvlJc w:val="left"/>
      <w:pPr>
        <w:ind w:left="468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8E0605E2">
      <w:start w:val="1"/>
      <w:numFmt w:val="lowerLetter"/>
      <w:lvlText w:val="%8."/>
      <w:lvlJc w:val="left"/>
      <w:pPr>
        <w:ind w:left="540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1AE08874">
      <w:start w:val="1"/>
      <w:numFmt w:val="lowerRoman"/>
      <w:lvlText w:val="%9."/>
      <w:lvlJc w:val="left"/>
      <w:pPr>
        <w:ind w:left="612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70" w15:restartNumberingAfterBreak="0">
    <w:nsid w:val="35220AF1"/>
    <w:multiLevelType w:val="multilevel"/>
    <w:tmpl w:val="9CB41BA2"/>
    <w:lvl w:ilvl="0">
      <w:start w:val="6"/>
      <w:numFmt w:val="decimal"/>
      <w:lvlText w:val="%1."/>
      <w:lvlJc w:val="left"/>
      <w:pPr>
        <w:ind w:left="720" w:hanging="360"/>
      </w:pPr>
      <w:rPr>
        <w:rFonts w:hint="default"/>
      </w:rPr>
    </w:lvl>
    <w:lvl w:ilvl="1">
      <w:start w:val="1"/>
      <w:numFmt w:val="none"/>
      <w:lvlText w:val="6.15."/>
      <w:lvlJc w:val="left"/>
      <w:pPr>
        <w:ind w:left="1440" w:hanging="360"/>
      </w:pPr>
      <w:rPr>
        <w:rFonts w:hint="default"/>
        <w:sz w:val="24"/>
        <w:szCs w:val="24"/>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1" w15:restartNumberingAfterBreak="0">
    <w:nsid w:val="357C1739"/>
    <w:multiLevelType w:val="multilevel"/>
    <w:tmpl w:val="592A1D76"/>
    <w:lvl w:ilvl="0">
      <w:start w:val="10"/>
      <w:numFmt w:val="decimal"/>
      <w:lvlText w:val="%1."/>
      <w:lvlJc w:val="left"/>
      <w:pPr>
        <w:ind w:left="525" w:hanging="525"/>
      </w:pPr>
      <w:rPr>
        <w:rFonts w:hint="default"/>
        <w:color w:val="auto"/>
      </w:rPr>
    </w:lvl>
    <w:lvl w:ilvl="1">
      <w:start w:val="1"/>
      <w:numFmt w:val="decimal"/>
      <w:lvlText w:val="%1.%2."/>
      <w:lvlJc w:val="left"/>
      <w:pPr>
        <w:ind w:left="1789" w:hanging="720"/>
      </w:pPr>
      <w:rPr>
        <w:rFonts w:hint="default"/>
        <w:color w:val="auto"/>
      </w:rPr>
    </w:lvl>
    <w:lvl w:ilvl="2">
      <w:start w:val="1"/>
      <w:numFmt w:val="decimal"/>
      <w:lvlText w:val="%1.%2.%3."/>
      <w:lvlJc w:val="left"/>
      <w:pPr>
        <w:ind w:left="2858" w:hanging="720"/>
      </w:pPr>
      <w:rPr>
        <w:rFonts w:hint="default"/>
        <w:color w:val="auto"/>
      </w:rPr>
    </w:lvl>
    <w:lvl w:ilvl="3">
      <w:start w:val="1"/>
      <w:numFmt w:val="decimal"/>
      <w:lvlText w:val="%1.%2.%3.%4."/>
      <w:lvlJc w:val="left"/>
      <w:pPr>
        <w:ind w:left="4287" w:hanging="1080"/>
      </w:pPr>
      <w:rPr>
        <w:rFonts w:hint="default"/>
        <w:color w:val="auto"/>
      </w:rPr>
    </w:lvl>
    <w:lvl w:ilvl="4">
      <w:start w:val="1"/>
      <w:numFmt w:val="decimal"/>
      <w:lvlText w:val="%1.%2.%3.%4.%5."/>
      <w:lvlJc w:val="left"/>
      <w:pPr>
        <w:ind w:left="5356" w:hanging="1080"/>
      </w:pPr>
      <w:rPr>
        <w:rFonts w:hint="default"/>
        <w:color w:val="auto"/>
      </w:rPr>
    </w:lvl>
    <w:lvl w:ilvl="5">
      <w:start w:val="1"/>
      <w:numFmt w:val="decimal"/>
      <w:lvlText w:val="%1.%2.%3.%4.%5.%6."/>
      <w:lvlJc w:val="left"/>
      <w:pPr>
        <w:ind w:left="6785" w:hanging="1440"/>
      </w:pPr>
      <w:rPr>
        <w:rFonts w:hint="default"/>
        <w:color w:val="auto"/>
      </w:rPr>
    </w:lvl>
    <w:lvl w:ilvl="6">
      <w:start w:val="1"/>
      <w:numFmt w:val="decimal"/>
      <w:lvlText w:val="%1.%2.%3.%4.%5.%6.%7."/>
      <w:lvlJc w:val="left"/>
      <w:pPr>
        <w:ind w:left="7854" w:hanging="1440"/>
      </w:pPr>
      <w:rPr>
        <w:rFonts w:hint="default"/>
        <w:color w:val="auto"/>
      </w:rPr>
    </w:lvl>
    <w:lvl w:ilvl="7">
      <w:start w:val="1"/>
      <w:numFmt w:val="decimal"/>
      <w:lvlText w:val="%1.%2.%3.%4.%5.%6.%7.%8."/>
      <w:lvlJc w:val="left"/>
      <w:pPr>
        <w:ind w:left="9283" w:hanging="1800"/>
      </w:pPr>
      <w:rPr>
        <w:rFonts w:hint="default"/>
        <w:color w:val="auto"/>
      </w:rPr>
    </w:lvl>
    <w:lvl w:ilvl="8">
      <w:start w:val="1"/>
      <w:numFmt w:val="decimal"/>
      <w:lvlText w:val="%1.%2.%3.%4.%5.%6.%7.%8.%9."/>
      <w:lvlJc w:val="left"/>
      <w:pPr>
        <w:ind w:left="10712" w:hanging="2160"/>
      </w:pPr>
      <w:rPr>
        <w:rFonts w:hint="default"/>
        <w:color w:val="auto"/>
      </w:rPr>
    </w:lvl>
  </w:abstractNum>
  <w:abstractNum w:abstractNumId="72" w15:restartNumberingAfterBreak="0">
    <w:nsid w:val="366800F3"/>
    <w:multiLevelType w:val="multilevel"/>
    <w:tmpl w:val="DD48B120"/>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3" w15:restartNumberingAfterBreak="0">
    <w:nsid w:val="38734EE0"/>
    <w:multiLevelType w:val="hybridMultilevel"/>
    <w:tmpl w:val="3F60D0CC"/>
    <w:lvl w:ilvl="0" w:tplc="04160001">
      <w:start w:val="1"/>
      <w:numFmt w:val="bullet"/>
      <w:lvlText w:val=""/>
      <w:lvlJc w:val="left"/>
      <w:pPr>
        <w:ind w:left="834" w:hanging="360"/>
      </w:pPr>
      <w:rPr>
        <w:rFonts w:ascii="Symbol" w:hAnsi="Symbol" w:hint="default"/>
      </w:rPr>
    </w:lvl>
    <w:lvl w:ilvl="1" w:tplc="04160003" w:tentative="1">
      <w:start w:val="1"/>
      <w:numFmt w:val="bullet"/>
      <w:lvlText w:val="o"/>
      <w:lvlJc w:val="left"/>
      <w:pPr>
        <w:ind w:left="1554" w:hanging="360"/>
      </w:pPr>
      <w:rPr>
        <w:rFonts w:ascii="Courier New" w:hAnsi="Courier New" w:cs="Courier New" w:hint="default"/>
      </w:rPr>
    </w:lvl>
    <w:lvl w:ilvl="2" w:tplc="04160005" w:tentative="1">
      <w:start w:val="1"/>
      <w:numFmt w:val="bullet"/>
      <w:lvlText w:val=""/>
      <w:lvlJc w:val="left"/>
      <w:pPr>
        <w:ind w:left="2274" w:hanging="360"/>
      </w:pPr>
      <w:rPr>
        <w:rFonts w:ascii="Wingdings" w:hAnsi="Wingdings" w:hint="default"/>
      </w:rPr>
    </w:lvl>
    <w:lvl w:ilvl="3" w:tplc="04160001" w:tentative="1">
      <w:start w:val="1"/>
      <w:numFmt w:val="bullet"/>
      <w:lvlText w:val=""/>
      <w:lvlJc w:val="left"/>
      <w:pPr>
        <w:ind w:left="2994" w:hanging="360"/>
      </w:pPr>
      <w:rPr>
        <w:rFonts w:ascii="Symbol" w:hAnsi="Symbol" w:hint="default"/>
      </w:rPr>
    </w:lvl>
    <w:lvl w:ilvl="4" w:tplc="04160003" w:tentative="1">
      <w:start w:val="1"/>
      <w:numFmt w:val="bullet"/>
      <w:lvlText w:val="o"/>
      <w:lvlJc w:val="left"/>
      <w:pPr>
        <w:ind w:left="3714" w:hanging="360"/>
      </w:pPr>
      <w:rPr>
        <w:rFonts w:ascii="Courier New" w:hAnsi="Courier New" w:cs="Courier New" w:hint="default"/>
      </w:rPr>
    </w:lvl>
    <w:lvl w:ilvl="5" w:tplc="04160005" w:tentative="1">
      <w:start w:val="1"/>
      <w:numFmt w:val="bullet"/>
      <w:lvlText w:val=""/>
      <w:lvlJc w:val="left"/>
      <w:pPr>
        <w:ind w:left="4434" w:hanging="360"/>
      </w:pPr>
      <w:rPr>
        <w:rFonts w:ascii="Wingdings" w:hAnsi="Wingdings" w:hint="default"/>
      </w:rPr>
    </w:lvl>
    <w:lvl w:ilvl="6" w:tplc="04160001" w:tentative="1">
      <w:start w:val="1"/>
      <w:numFmt w:val="bullet"/>
      <w:lvlText w:val=""/>
      <w:lvlJc w:val="left"/>
      <w:pPr>
        <w:ind w:left="5154" w:hanging="360"/>
      </w:pPr>
      <w:rPr>
        <w:rFonts w:ascii="Symbol" w:hAnsi="Symbol" w:hint="default"/>
      </w:rPr>
    </w:lvl>
    <w:lvl w:ilvl="7" w:tplc="04160003" w:tentative="1">
      <w:start w:val="1"/>
      <w:numFmt w:val="bullet"/>
      <w:lvlText w:val="o"/>
      <w:lvlJc w:val="left"/>
      <w:pPr>
        <w:ind w:left="5874" w:hanging="360"/>
      </w:pPr>
      <w:rPr>
        <w:rFonts w:ascii="Courier New" w:hAnsi="Courier New" w:cs="Courier New" w:hint="default"/>
      </w:rPr>
    </w:lvl>
    <w:lvl w:ilvl="8" w:tplc="04160005" w:tentative="1">
      <w:start w:val="1"/>
      <w:numFmt w:val="bullet"/>
      <w:lvlText w:val=""/>
      <w:lvlJc w:val="left"/>
      <w:pPr>
        <w:ind w:left="6594" w:hanging="360"/>
      </w:pPr>
      <w:rPr>
        <w:rFonts w:ascii="Wingdings" w:hAnsi="Wingdings" w:hint="default"/>
      </w:rPr>
    </w:lvl>
  </w:abstractNum>
  <w:abstractNum w:abstractNumId="74" w15:restartNumberingAfterBreak="0">
    <w:nsid w:val="38832685"/>
    <w:multiLevelType w:val="hybridMultilevel"/>
    <w:tmpl w:val="CBD4033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5" w15:restartNumberingAfterBreak="0">
    <w:nsid w:val="39E82C8E"/>
    <w:multiLevelType w:val="multilevel"/>
    <w:tmpl w:val="73226218"/>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6" w15:restartNumberingAfterBreak="0">
    <w:nsid w:val="3B1A1B18"/>
    <w:multiLevelType w:val="multilevel"/>
    <w:tmpl w:val="933A8402"/>
    <w:lvl w:ilvl="0">
      <w:start w:val="1"/>
      <w:numFmt w:val="decimal"/>
      <w:lvlText w:val="%1."/>
      <w:lvlJc w:val="left"/>
      <w:pPr>
        <w:ind w:left="360" w:hanging="360"/>
      </w:pPr>
      <w:rPr>
        <w:b/>
        <w:bCs w:val="0"/>
      </w:r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7" w15:restartNumberingAfterBreak="0">
    <w:nsid w:val="3D0109CD"/>
    <w:multiLevelType w:val="multilevel"/>
    <w:tmpl w:val="51C8CC04"/>
    <w:lvl w:ilvl="0">
      <w:start w:val="7"/>
      <w:numFmt w:val="decimal"/>
      <w:lvlText w:val="%1."/>
      <w:lvlJc w:val="left"/>
      <w:pPr>
        <w:ind w:left="360" w:hanging="360"/>
      </w:pPr>
      <w:rPr>
        <w:rFonts w:hint="default"/>
        <w:color w:val="auto"/>
      </w:rPr>
    </w:lvl>
    <w:lvl w:ilvl="1">
      <w:start w:val="1"/>
      <w:numFmt w:val="decimal"/>
      <w:lvlText w:val="%1.%2."/>
      <w:lvlJc w:val="left"/>
      <w:pPr>
        <w:ind w:left="1440" w:hanging="360"/>
      </w:pPr>
      <w:rPr>
        <w:rFonts w:hint="default"/>
        <w:color w:val="auto"/>
      </w:rPr>
    </w:lvl>
    <w:lvl w:ilvl="2">
      <w:start w:val="1"/>
      <w:numFmt w:val="decimal"/>
      <w:lvlText w:val="%1.%2.%3."/>
      <w:lvlJc w:val="left"/>
      <w:pPr>
        <w:ind w:left="2880" w:hanging="720"/>
      </w:pPr>
      <w:rPr>
        <w:rFonts w:hint="default"/>
        <w:color w:val="auto"/>
      </w:rPr>
    </w:lvl>
    <w:lvl w:ilvl="3">
      <w:start w:val="1"/>
      <w:numFmt w:val="decimal"/>
      <w:lvlText w:val="%1.%2.%3.%4."/>
      <w:lvlJc w:val="left"/>
      <w:pPr>
        <w:ind w:left="3960" w:hanging="720"/>
      </w:pPr>
      <w:rPr>
        <w:rFonts w:hint="default"/>
        <w:color w:val="auto"/>
      </w:rPr>
    </w:lvl>
    <w:lvl w:ilvl="4">
      <w:start w:val="1"/>
      <w:numFmt w:val="decimal"/>
      <w:lvlText w:val="%1.%2.%3.%4.%5."/>
      <w:lvlJc w:val="left"/>
      <w:pPr>
        <w:ind w:left="5400" w:hanging="1080"/>
      </w:pPr>
      <w:rPr>
        <w:rFonts w:hint="default"/>
        <w:color w:val="auto"/>
      </w:rPr>
    </w:lvl>
    <w:lvl w:ilvl="5">
      <w:start w:val="1"/>
      <w:numFmt w:val="decimal"/>
      <w:lvlText w:val="%1.%2.%3.%4.%5.%6."/>
      <w:lvlJc w:val="left"/>
      <w:pPr>
        <w:ind w:left="6480" w:hanging="1080"/>
      </w:pPr>
      <w:rPr>
        <w:rFonts w:hint="default"/>
        <w:color w:val="auto"/>
      </w:rPr>
    </w:lvl>
    <w:lvl w:ilvl="6">
      <w:start w:val="1"/>
      <w:numFmt w:val="decimal"/>
      <w:lvlText w:val="%1.%2.%3.%4.%5.%6.%7."/>
      <w:lvlJc w:val="left"/>
      <w:pPr>
        <w:ind w:left="7560" w:hanging="1080"/>
      </w:pPr>
      <w:rPr>
        <w:rFonts w:hint="default"/>
        <w:color w:val="auto"/>
      </w:rPr>
    </w:lvl>
    <w:lvl w:ilvl="7">
      <w:start w:val="1"/>
      <w:numFmt w:val="decimal"/>
      <w:lvlText w:val="%1.%2.%3.%4.%5.%6.%7.%8."/>
      <w:lvlJc w:val="left"/>
      <w:pPr>
        <w:ind w:left="9000" w:hanging="1440"/>
      </w:pPr>
      <w:rPr>
        <w:rFonts w:hint="default"/>
        <w:color w:val="auto"/>
      </w:rPr>
    </w:lvl>
    <w:lvl w:ilvl="8">
      <w:start w:val="1"/>
      <w:numFmt w:val="decimal"/>
      <w:lvlText w:val="%1.%2.%3.%4.%5.%6.%7.%8.%9."/>
      <w:lvlJc w:val="left"/>
      <w:pPr>
        <w:ind w:left="10080" w:hanging="1440"/>
      </w:pPr>
      <w:rPr>
        <w:rFonts w:hint="default"/>
        <w:color w:val="auto"/>
      </w:rPr>
    </w:lvl>
  </w:abstractNum>
  <w:abstractNum w:abstractNumId="78" w15:restartNumberingAfterBreak="0">
    <w:nsid w:val="3E4F24FE"/>
    <w:multiLevelType w:val="hybridMultilevel"/>
    <w:tmpl w:val="BFE2F720"/>
    <w:styleLink w:val="EstiloImportado14"/>
    <w:lvl w:ilvl="0" w:tplc="206652D0">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7F83B42">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E362DCCA">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F39A18AC">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CE5EA8D6">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B3A07270">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E9AAF1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6CBA7A98">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98687D1C">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79"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0" w15:restartNumberingAfterBreak="0">
    <w:nsid w:val="3FF31A17"/>
    <w:multiLevelType w:val="hybridMultilevel"/>
    <w:tmpl w:val="2E1AE26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1" w15:restartNumberingAfterBreak="0">
    <w:nsid w:val="415F29AB"/>
    <w:multiLevelType w:val="multilevel"/>
    <w:tmpl w:val="E112124A"/>
    <w:lvl w:ilvl="0">
      <w:start w:val="1"/>
      <w:numFmt w:val="bullet"/>
      <w:lvlText w:val=""/>
      <w:lvlJc w:val="left"/>
      <w:pPr>
        <w:ind w:left="360" w:hanging="360"/>
      </w:pPr>
      <w:rPr>
        <w:rFonts w:ascii="Symbol" w:hAnsi="Symbol" w:hint="default"/>
        <w:b/>
        <w:bCs w:val="0"/>
      </w:rPr>
    </w:lvl>
    <w:lvl w:ilvl="1">
      <w:start w:val="1"/>
      <w:numFmt w:val="bullet"/>
      <w:lvlText w:val=""/>
      <w:lvlJc w:val="left"/>
      <w:pPr>
        <w:ind w:left="360" w:hanging="360"/>
      </w:pPr>
      <w:rPr>
        <w:rFonts w:ascii="Symbol" w:hAnsi="Symbol"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2" w15:restartNumberingAfterBreak="0">
    <w:nsid w:val="438A423B"/>
    <w:multiLevelType w:val="hybridMultilevel"/>
    <w:tmpl w:val="1CA680F0"/>
    <w:styleLink w:val="EstiloImportado6"/>
    <w:lvl w:ilvl="0" w:tplc="FC96999A">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56C9134">
      <w:start w:val="1"/>
      <w:numFmt w:val="bullet"/>
      <w:lvlText w:val="o"/>
      <w:lvlJc w:val="left"/>
      <w:pPr>
        <w:ind w:left="1080" w:hanging="40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0608C0C0">
      <w:start w:val="1"/>
      <w:numFmt w:val="bullet"/>
      <w:lvlText w:val="▪"/>
      <w:lvlJc w:val="left"/>
      <w:pPr>
        <w:ind w:left="1800" w:hanging="39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3CEED9E8">
      <w:start w:val="1"/>
      <w:numFmt w:val="bullet"/>
      <w:lvlText w:val="•"/>
      <w:lvlJc w:val="left"/>
      <w:pPr>
        <w:ind w:left="2520" w:hanging="38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88C7D60">
      <w:start w:val="1"/>
      <w:numFmt w:val="bullet"/>
      <w:lvlText w:val="o"/>
      <w:lvlJc w:val="left"/>
      <w:pPr>
        <w:ind w:left="3240" w:hanging="3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64DE1C24">
      <w:start w:val="1"/>
      <w:numFmt w:val="bullet"/>
      <w:lvlText w:val="▪"/>
      <w:lvlJc w:val="left"/>
      <w:pPr>
        <w:ind w:left="3960" w:hanging="36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0840C3E2">
      <w:start w:val="1"/>
      <w:numFmt w:val="bullet"/>
      <w:lvlText w:val="•"/>
      <w:lvlJc w:val="left"/>
      <w:pPr>
        <w:ind w:left="4680" w:hanging="34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2C1A2EB0">
      <w:start w:val="1"/>
      <w:numFmt w:val="bullet"/>
      <w:lvlText w:val="o"/>
      <w:lvlJc w:val="left"/>
      <w:pPr>
        <w:ind w:left="5400" w:hanging="3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68BEB5F4">
      <w:start w:val="1"/>
      <w:numFmt w:val="bullet"/>
      <w:lvlText w:val="▪"/>
      <w:lvlJc w:val="left"/>
      <w:pPr>
        <w:ind w:left="6120" w:hanging="32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83" w15:restartNumberingAfterBreak="0">
    <w:nsid w:val="44634A0C"/>
    <w:multiLevelType w:val="multilevel"/>
    <w:tmpl w:val="0504E266"/>
    <w:lvl w:ilvl="0">
      <w:start w:val="10"/>
      <w:numFmt w:val="decimal"/>
      <w:lvlText w:val="%1"/>
      <w:lvlJc w:val="left"/>
      <w:pPr>
        <w:ind w:left="540" w:hanging="540"/>
      </w:pPr>
      <w:rPr>
        <w:rFonts w:hint="default"/>
      </w:rPr>
    </w:lvl>
    <w:lvl w:ilvl="1">
      <w:start w:val="1"/>
      <w:numFmt w:val="decimal"/>
      <w:lvlText w:val="%1.%2"/>
      <w:lvlJc w:val="left"/>
      <w:pPr>
        <w:ind w:left="682" w:hanging="54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84" w15:restartNumberingAfterBreak="0">
    <w:nsid w:val="46A03B55"/>
    <w:multiLevelType w:val="multilevel"/>
    <w:tmpl w:val="8B409FE2"/>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5" w15:restartNumberingAfterBreak="0">
    <w:nsid w:val="498A662E"/>
    <w:multiLevelType w:val="multilevel"/>
    <w:tmpl w:val="A154AE62"/>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86" w15:restartNumberingAfterBreak="0">
    <w:nsid w:val="4AE50989"/>
    <w:multiLevelType w:val="multilevel"/>
    <w:tmpl w:val="14324A08"/>
    <w:lvl w:ilvl="0">
      <w:start w:val="1"/>
      <w:numFmt w:val="decimal"/>
      <w:pStyle w:val="PREFTITULO-1"/>
      <w:lvlText w:val="%1."/>
      <w:lvlJc w:val="left"/>
      <w:pPr>
        <w:ind w:left="2203" w:hanging="360"/>
      </w:pPr>
      <w:rPr>
        <w:rFonts w:hint="default"/>
      </w:rPr>
    </w:lvl>
    <w:lvl w:ilvl="1">
      <w:start w:val="1"/>
      <w:numFmt w:val="decimal"/>
      <w:pStyle w:val="PREFTITULO-2"/>
      <w:isLgl/>
      <w:lvlText w:val="%1.%2."/>
      <w:lvlJc w:val="left"/>
      <w:pPr>
        <w:ind w:left="720" w:hanging="360"/>
      </w:pPr>
      <w:rPr>
        <w:rFonts w:hint="default"/>
      </w:rPr>
    </w:lvl>
    <w:lvl w:ilvl="2">
      <w:start w:val="1"/>
      <w:numFmt w:val="decimal"/>
      <w:pStyle w:val="PREFTITULO-03"/>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7" w15:restartNumberingAfterBreak="0">
    <w:nsid w:val="4B2E6939"/>
    <w:multiLevelType w:val="multilevel"/>
    <w:tmpl w:val="6D7E1C44"/>
    <w:lvl w:ilvl="0">
      <w:start w:val="1"/>
      <w:numFmt w:val="none"/>
      <w:lvlText w:val="10."/>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8" w15:restartNumberingAfterBreak="0">
    <w:nsid w:val="4C966008"/>
    <w:multiLevelType w:val="multilevel"/>
    <w:tmpl w:val="9B582786"/>
    <w:lvl w:ilvl="0">
      <w:start w:val="1"/>
      <w:numFmt w:val="none"/>
      <w:lvlText w:val="7.9."/>
      <w:lvlJc w:val="left"/>
      <w:pPr>
        <w:ind w:left="720" w:hanging="360"/>
      </w:pPr>
      <w:rPr>
        <w:rFonts w:hint="default"/>
        <w:b w:val="0"/>
      </w:rPr>
    </w:lvl>
    <w:lvl w:ilvl="1">
      <w:start w:val="1"/>
      <w:numFmt w:val="none"/>
      <w:lvlText w:val="7.1."/>
      <w:lvlJc w:val="left"/>
      <w:pPr>
        <w:ind w:left="1440" w:hanging="360"/>
      </w:pPr>
      <w:rPr>
        <w:rFonts w:hint="default"/>
        <w:sz w:val="18"/>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9" w15:restartNumberingAfterBreak="0">
    <w:nsid w:val="4D834EEC"/>
    <w:multiLevelType w:val="multilevel"/>
    <w:tmpl w:val="843A1A52"/>
    <w:lvl w:ilvl="0">
      <w:start w:val="6"/>
      <w:numFmt w:val="decimal"/>
      <w:lvlText w:val="%1."/>
      <w:lvlJc w:val="left"/>
      <w:pPr>
        <w:ind w:left="720" w:hanging="360"/>
      </w:pPr>
      <w:rPr>
        <w:rFonts w:hint="default"/>
      </w:rPr>
    </w:lvl>
    <w:lvl w:ilvl="1">
      <w:start w:val="61"/>
      <w:numFmt w:val="decimal"/>
      <w:isLgl/>
      <w:lvlText w:val="%1.%2."/>
      <w:lvlJc w:val="left"/>
      <w:pPr>
        <w:ind w:left="1144" w:hanging="43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90"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1" w15:restartNumberingAfterBreak="0">
    <w:nsid w:val="4E60722D"/>
    <w:multiLevelType w:val="multilevel"/>
    <w:tmpl w:val="FF564EC6"/>
    <w:lvl w:ilvl="0">
      <w:start w:val="1"/>
      <w:numFmt w:val="decimal"/>
      <w:lvlText w:val="%1."/>
      <w:lvlJc w:val="left"/>
      <w:pPr>
        <w:ind w:left="720" w:hanging="360"/>
      </w:pPr>
      <w:rPr>
        <w:rFonts w:hint="default"/>
      </w:rPr>
    </w:lvl>
    <w:lvl w:ilvl="1">
      <w:start w:val="1"/>
      <w:numFmt w:val="none"/>
      <w:lvlText w:val="7.7."/>
      <w:lvlJc w:val="left"/>
      <w:pPr>
        <w:ind w:left="1440" w:hanging="360"/>
      </w:pPr>
      <w:rPr>
        <w:rFonts w:hint="default"/>
        <w:sz w:val="24"/>
        <w:szCs w:val="24"/>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2" w15:restartNumberingAfterBreak="0">
    <w:nsid w:val="4EFE256D"/>
    <w:multiLevelType w:val="multilevel"/>
    <w:tmpl w:val="0A162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4F035FF0"/>
    <w:multiLevelType w:val="multilevel"/>
    <w:tmpl w:val="9760AD56"/>
    <w:lvl w:ilvl="0">
      <w:start w:val="6"/>
      <w:numFmt w:val="decimal"/>
      <w:lvlText w:val="%1."/>
      <w:lvlJc w:val="left"/>
      <w:pPr>
        <w:ind w:left="720" w:hanging="360"/>
      </w:pPr>
      <w:rPr>
        <w:rFonts w:hint="default"/>
      </w:rPr>
    </w:lvl>
    <w:lvl w:ilvl="1">
      <w:start w:val="1"/>
      <w:numFmt w:val="none"/>
      <w:lvlText w:val="6.12."/>
      <w:lvlJc w:val="left"/>
      <w:pPr>
        <w:ind w:left="1440" w:hanging="360"/>
      </w:pPr>
      <w:rPr>
        <w:rFonts w:hint="default"/>
        <w:sz w:val="24"/>
        <w:szCs w:val="24"/>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4" w15:restartNumberingAfterBreak="0">
    <w:nsid w:val="508A156D"/>
    <w:multiLevelType w:val="hybridMultilevel"/>
    <w:tmpl w:val="7188F54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5" w15:restartNumberingAfterBreak="0">
    <w:nsid w:val="50E35770"/>
    <w:multiLevelType w:val="hybridMultilevel"/>
    <w:tmpl w:val="3BF2420A"/>
    <w:lvl w:ilvl="0" w:tplc="346EDB8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6" w15:restartNumberingAfterBreak="0">
    <w:nsid w:val="526C34D0"/>
    <w:multiLevelType w:val="multilevel"/>
    <w:tmpl w:val="A372F4D6"/>
    <w:lvl w:ilvl="0">
      <w:start w:val="1"/>
      <w:numFmt w:val="decimal"/>
      <w:lvlText w:val="%1."/>
      <w:lvlJc w:val="left"/>
      <w:pPr>
        <w:ind w:left="372" w:hanging="372"/>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97" w15:restartNumberingAfterBreak="0">
    <w:nsid w:val="54267532"/>
    <w:multiLevelType w:val="multilevel"/>
    <w:tmpl w:val="836C299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54B57893"/>
    <w:multiLevelType w:val="multilevel"/>
    <w:tmpl w:val="FB767ADC"/>
    <w:lvl w:ilvl="0">
      <w:start w:val="10"/>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9" w15:restartNumberingAfterBreak="0">
    <w:nsid w:val="550727CA"/>
    <w:multiLevelType w:val="multilevel"/>
    <w:tmpl w:val="0416001F"/>
    <w:lvl w:ilvl="0">
      <w:start w:val="1"/>
      <w:numFmt w:val="decimal"/>
      <w:lvlText w:val="%1."/>
      <w:lvlJc w:val="left"/>
      <w:pPr>
        <w:ind w:left="360" w:hanging="360"/>
      </w:pPr>
    </w:lvl>
    <w:lvl w:ilvl="1">
      <w:start w:val="1"/>
      <w:numFmt w:val="decimal"/>
      <w:lvlText w:val="%1.%2."/>
      <w:lvlJc w:val="left"/>
      <w:pPr>
        <w:ind w:left="695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0" w15:restartNumberingAfterBreak="0">
    <w:nsid w:val="55CA7E8F"/>
    <w:multiLevelType w:val="multilevel"/>
    <w:tmpl w:val="F1E8054A"/>
    <w:lvl w:ilvl="0">
      <w:start w:val="2"/>
      <w:numFmt w:val="decimal"/>
      <w:lvlText w:val="%1."/>
      <w:lvlJc w:val="left"/>
      <w:pPr>
        <w:ind w:left="372" w:hanging="372"/>
      </w:pPr>
      <w:rPr>
        <w:rFonts w:cs="Tahoma"/>
      </w:rPr>
    </w:lvl>
    <w:lvl w:ilvl="1">
      <w:start w:val="1"/>
      <w:numFmt w:val="decimal"/>
      <w:lvlText w:val="%1.%2-"/>
      <w:lvlJc w:val="left"/>
      <w:pPr>
        <w:ind w:left="720" w:hanging="720"/>
      </w:pPr>
      <w:rPr>
        <w:rFonts w:ascii="Arial" w:hAnsi="Arial" w:cs="Arial" w:hint="default"/>
        <w:b/>
        <w:bCs/>
        <w:color w:val="auto"/>
      </w:rPr>
    </w:lvl>
    <w:lvl w:ilvl="2">
      <w:start w:val="1"/>
      <w:numFmt w:val="decimal"/>
      <w:lvlText w:val="%1.%2.%3."/>
      <w:lvlJc w:val="left"/>
      <w:pPr>
        <w:ind w:left="720" w:hanging="720"/>
      </w:pPr>
      <w:rPr>
        <w:rFonts w:cs="Tahoma"/>
      </w:rPr>
    </w:lvl>
    <w:lvl w:ilvl="3">
      <w:start w:val="1"/>
      <w:numFmt w:val="decimal"/>
      <w:lvlText w:val="%1.%2.%3.%4."/>
      <w:lvlJc w:val="left"/>
      <w:pPr>
        <w:ind w:left="1080" w:hanging="1080"/>
      </w:pPr>
      <w:rPr>
        <w:rFonts w:cs="Tahoma"/>
      </w:rPr>
    </w:lvl>
    <w:lvl w:ilvl="4">
      <w:start w:val="1"/>
      <w:numFmt w:val="decimal"/>
      <w:lvlText w:val="%1.%2.%3.%4.%5."/>
      <w:lvlJc w:val="left"/>
      <w:pPr>
        <w:ind w:left="1080" w:hanging="1080"/>
      </w:pPr>
      <w:rPr>
        <w:rFonts w:cs="Tahoma"/>
      </w:rPr>
    </w:lvl>
    <w:lvl w:ilvl="5">
      <w:start w:val="1"/>
      <w:numFmt w:val="decimal"/>
      <w:lvlText w:val="%1.%2.%3.%4.%5.%6."/>
      <w:lvlJc w:val="left"/>
      <w:pPr>
        <w:ind w:left="1440" w:hanging="1440"/>
      </w:pPr>
      <w:rPr>
        <w:rFonts w:cs="Tahoma"/>
      </w:rPr>
    </w:lvl>
    <w:lvl w:ilvl="6">
      <w:start w:val="1"/>
      <w:numFmt w:val="decimal"/>
      <w:lvlText w:val="%1.%2.%3.%4.%5.%6.%7."/>
      <w:lvlJc w:val="left"/>
      <w:pPr>
        <w:ind w:left="1440" w:hanging="1440"/>
      </w:pPr>
      <w:rPr>
        <w:rFonts w:cs="Tahoma"/>
      </w:rPr>
    </w:lvl>
    <w:lvl w:ilvl="7">
      <w:start w:val="1"/>
      <w:numFmt w:val="decimal"/>
      <w:lvlText w:val="%1.%2.%3.%4.%5.%6.%7.%8."/>
      <w:lvlJc w:val="left"/>
      <w:pPr>
        <w:ind w:left="1800" w:hanging="1800"/>
      </w:pPr>
      <w:rPr>
        <w:rFonts w:cs="Tahoma"/>
      </w:rPr>
    </w:lvl>
    <w:lvl w:ilvl="8">
      <w:start w:val="1"/>
      <w:numFmt w:val="decimal"/>
      <w:lvlText w:val="%1.%2.%3.%4.%5.%6.%7.%8.%9."/>
      <w:lvlJc w:val="left"/>
      <w:pPr>
        <w:ind w:left="1800" w:hanging="1800"/>
      </w:pPr>
      <w:rPr>
        <w:rFonts w:cs="Tahoma"/>
      </w:rPr>
    </w:lvl>
  </w:abstractNum>
  <w:abstractNum w:abstractNumId="101" w15:restartNumberingAfterBreak="0">
    <w:nsid w:val="562F067E"/>
    <w:multiLevelType w:val="multilevel"/>
    <w:tmpl w:val="7264E5AA"/>
    <w:lvl w:ilvl="0">
      <w:start w:val="1"/>
      <w:numFmt w:val="decimal"/>
      <w:lvlText w:val="%1."/>
      <w:lvlJc w:val="left"/>
      <w:pPr>
        <w:ind w:left="360" w:hanging="360"/>
      </w:pPr>
      <w:rPr>
        <w:rFonts w:hint="default"/>
      </w:rPr>
    </w:lvl>
    <w:lvl w:ilvl="1">
      <w:start w:val="1"/>
      <w:numFmt w:val="none"/>
      <w:lvlText w:val="6.7."/>
      <w:lvlJc w:val="left"/>
      <w:pPr>
        <w:ind w:left="792" w:hanging="432"/>
      </w:pPr>
      <w:rPr>
        <w:rFonts w:hint="default"/>
      </w:rPr>
    </w:lvl>
    <w:lvl w:ilvl="2">
      <w:start w:val="1"/>
      <w:numFmt w:val="decimal"/>
      <w:lvlText w:val="6.7%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2" w15:restartNumberingAfterBreak="0">
    <w:nsid w:val="563F7E9A"/>
    <w:multiLevelType w:val="multilevel"/>
    <w:tmpl w:val="6BAC07D6"/>
    <w:styleLink w:val="EstiloImportado8"/>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459"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08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80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52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24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396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68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03" w15:restartNumberingAfterBreak="0">
    <w:nsid w:val="573C739C"/>
    <w:multiLevelType w:val="multilevel"/>
    <w:tmpl w:val="174E60E6"/>
    <w:lvl w:ilvl="0">
      <w:start w:val="10"/>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4" w15:restartNumberingAfterBreak="0">
    <w:nsid w:val="57B329E2"/>
    <w:multiLevelType w:val="hybridMultilevel"/>
    <w:tmpl w:val="194CB752"/>
    <w:styleLink w:val="EstiloImportado12"/>
    <w:lvl w:ilvl="0" w:tplc="4948D600">
      <w:start w:val="1"/>
      <w:numFmt w:val="lowerLetter"/>
      <w:lvlText w:val="%1)"/>
      <w:lvlJc w:val="left"/>
      <w:pPr>
        <w:ind w:left="265"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43766F0E">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0FCC571E">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6E5C3C74">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97FADF2E">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A2D40D08">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69A4191A">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3AB6B302">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E14EEB02">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05" w15:restartNumberingAfterBreak="0">
    <w:nsid w:val="58811887"/>
    <w:multiLevelType w:val="hybridMultilevel"/>
    <w:tmpl w:val="5E9E41A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6" w15:restartNumberingAfterBreak="0">
    <w:nsid w:val="58DC28C8"/>
    <w:multiLevelType w:val="multilevel"/>
    <w:tmpl w:val="9E7ED8D8"/>
    <w:lvl w:ilvl="0">
      <w:start w:val="1"/>
      <w:numFmt w:val="decimal"/>
      <w:lvlText w:val="%1."/>
      <w:lvlJc w:val="left"/>
      <w:pPr>
        <w:ind w:left="360" w:hanging="360"/>
      </w:pPr>
      <w:rPr>
        <w:rFonts w:hint="default"/>
        <w:b/>
        <w:bCs w:val="0"/>
      </w:rPr>
    </w:lvl>
    <w:lvl w:ilvl="1">
      <w:start w:val="1"/>
      <w:numFmt w:val="decimal"/>
      <w:lvlText w:val="%1.%2."/>
      <w:lvlJc w:val="left"/>
      <w:pPr>
        <w:ind w:left="360" w:hanging="360"/>
      </w:pPr>
      <w:rPr>
        <w:rFonts w:hint="default"/>
        <w:b w:val="0"/>
        <w:bCs w:val="0"/>
        <w:color w:val="auto"/>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7" w15:restartNumberingAfterBreak="0">
    <w:nsid w:val="5A6A4DF7"/>
    <w:multiLevelType w:val="multilevel"/>
    <w:tmpl w:val="7AE4E476"/>
    <w:lvl w:ilvl="0">
      <w:start w:val="6"/>
      <w:numFmt w:val="decimal"/>
      <w:lvlText w:val="%1"/>
      <w:lvlJc w:val="left"/>
      <w:pPr>
        <w:ind w:left="465" w:hanging="465"/>
      </w:pPr>
      <w:rPr>
        <w:rFonts w:hint="default"/>
      </w:rPr>
    </w:lvl>
    <w:lvl w:ilvl="1">
      <w:start w:val="13"/>
      <w:numFmt w:val="decimal"/>
      <w:lvlText w:val="%1.%2"/>
      <w:lvlJc w:val="left"/>
      <w:pPr>
        <w:ind w:left="1174" w:hanging="46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108" w15:restartNumberingAfterBreak="0">
    <w:nsid w:val="5D165C03"/>
    <w:multiLevelType w:val="hybridMultilevel"/>
    <w:tmpl w:val="612C4D10"/>
    <w:lvl w:ilvl="0" w:tplc="8668A4D4">
      <w:start w:val="1"/>
      <w:numFmt w:val="decimal"/>
      <w:lvlText w:val="%1"/>
      <w:lvlJc w:val="center"/>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9" w15:restartNumberingAfterBreak="0">
    <w:nsid w:val="5F5C29D4"/>
    <w:multiLevelType w:val="multilevel"/>
    <w:tmpl w:val="E52C8D26"/>
    <w:lvl w:ilvl="0">
      <w:start w:val="8"/>
      <w:numFmt w:val="decimal"/>
      <w:lvlText w:val="%1."/>
      <w:lvlJc w:val="left"/>
      <w:pPr>
        <w:ind w:left="390" w:hanging="390"/>
      </w:pPr>
      <w:rPr>
        <w:rFonts w:hint="default"/>
      </w:rPr>
    </w:lvl>
    <w:lvl w:ilvl="1">
      <w:start w:val="2"/>
      <w:numFmt w:val="decimal"/>
      <w:lvlText w:val="%1.%2."/>
      <w:lvlJc w:val="left"/>
      <w:pPr>
        <w:ind w:left="1789" w:hanging="720"/>
      </w:pPr>
      <w:rPr>
        <w:rFonts w:hint="default"/>
        <w:b w:val="0"/>
      </w:rPr>
    </w:lvl>
    <w:lvl w:ilvl="2">
      <w:start w:val="1"/>
      <w:numFmt w:val="decimal"/>
      <w:lvlText w:val="%1.%2.%3."/>
      <w:lvlJc w:val="left"/>
      <w:pPr>
        <w:ind w:left="2858" w:hanging="720"/>
      </w:pPr>
      <w:rPr>
        <w:rFonts w:hint="default"/>
      </w:rPr>
    </w:lvl>
    <w:lvl w:ilvl="3">
      <w:start w:val="1"/>
      <w:numFmt w:val="decimal"/>
      <w:lvlText w:val="%1.%2.%3.%4."/>
      <w:lvlJc w:val="left"/>
      <w:pPr>
        <w:ind w:left="4287" w:hanging="108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785" w:hanging="1440"/>
      </w:pPr>
      <w:rPr>
        <w:rFonts w:hint="default"/>
      </w:rPr>
    </w:lvl>
    <w:lvl w:ilvl="6">
      <w:start w:val="1"/>
      <w:numFmt w:val="decimal"/>
      <w:lvlText w:val="%1.%2.%3.%4.%5.%6.%7."/>
      <w:lvlJc w:val="left"/>
      <w:pPr>
        <w:ind w:left="7854" w:hanging="1440"/>
      </w:pPr>
      <w:rPr>
        <w:rFonts w:hint="default"/>
      </w:rPr>
    </w:lvl>
    <w:lvl w:ilvl="7">
      <w:start w:val="1"/>
      <w:numFmt w:val="decimal"/>
      <w:lvlText w:val="%1.%2.%3.%4.%5.%6.%7.%8."/>
      <w:lvlJc w:val="left"/>
      <w:pPr>
        <w:ind w:left="9283" w:hanging="1800"/>
      </w:pPr>
      <w:rPr>
        <w:rFonts w:hint="default"/>
      </w:rPr>
    </w:lvl>
    <w:lvl w:ilvl="8">
      <w:start w:val="1"/>
      <w:numFmt w:val="decimal"/>
      <w:lvlText w:val="%1.%2.%3.%4.%5.%6.%7.%8.%9."/>
      <w:lvlJc w:val="left"/>
      <w:pPr>
        <w:ind w:left="10712" w:hanging="2160"/>
      </w:pPr>
      <w:rPr>
        <w:rFonts w:hint="default"/>
      </w:rPr>
    </w:lvl>
  </w:abstractNum>
  <w:abstractNum w:abstractNumId="110" w15:restartNumberingAfterBreak="0">
    <w:nsid w:val="611F1B60"/>
    <w:multiLevelType w:val="multilevel"/>
    <w:tmpl w:val="50321578"/>
    <w:lvl w:ilvl="0">
      <w:start w:val="1"/>
      <w:numFmt w:val="bullet"/>
      <w:lvlText w:val=""/>
      <w:lvlJc w:val="left"/>
      <w:pPr>
        <w:ind w:left="360" w:hanging="360"/>
      </w:pPr>
      <w:rPr>
        <w:rFonts w:ascii="Symbol" w:hAnsi="Symbol" w:hint="default"/>
        <w:b/>
        <w:bCs w:val="0"/>
      </w:rPr>
    </w:lvl>
    <w:lvl w:ilvl="1">
      <w:start w:val="1"/>
      <w:numFmt w:val="bullet"/>
      <w:lvlText w:val=""/>
      <w:lvlJc w:val="left"/>
      <w:pPr>
        <w:ind w:left="360" w:hanging="360"/>
      </w:pPr>
      <w:rPr>
        <w:rFonts w:ascii="Symbol" w:hAnsi="Symbol"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1" w15:restartNumberingAfterBreak="0">
    <w:nsid w:val="62F04A47"/>
    <w:multiLevelType w:val="multilevel"/>
    <w:tmpl w:val="D73CD478"/>
    <w:lvl w:ilvl="0">
      <w:start w:val="1"/>
      <w:numFmt w:val="decimal"/>
      <w:lvlText w:val="%1."/>
      <w:lvlJc w:val="left"/>
      <w:pPr>
        <w:ind w:left="360" w:hanging="360"/>
      </w:pPr>
      <w:rPr>
        <w:rFonts w:hint="default"/>
      </w:rPr>
    </w:lvl>
    <w:lvl w:ilvl="1">
      <w:start w:val="1"/>
      <w:numFmt w:val="none"/>
      <w:lvlText w:val="4.4."/>
      <w:lvlJc w:val="left"/>
      <w:pPr>
        <w:ind w:left="792" w:hanging="432"/>
      </w:pPr>
      <w:rPr>
        <w:rFonts w:hint="default"/>
      </w:rPr>
    </w:lvl>
    <w:lvl w:ilvl="2">
      <w:start w:val="1"/>
      <w:numFmt w:val="decimal"/>
      <w:lvlText w:val="4.%2%3."/>
      <w:lvlJc w:val="left"/>
      <w:pPr>
        <w:ind w:left="1224" w:hanging="504"/>
      </w:pPr>
      <w:rPr>
        <w:rFonts w:hint="default"/>
      </w:rPr>
    </w:lvl>
    <w:lvl w:ilvl="3">
      <w:start w:val="1"/>
      <w:numFmt w:val="decimal"/>
      <w:lvlText w:val="4.%2.2.%4."/>
      <w:lvlJc w:val="left"/>
      <w:pPr>
        <w:ind w:left="1728" w:hanging="648"/>
      </w:pPr>
      <w:rPr>
        <w:rFonts w:hint="default"/>
      </w:rPr>
    </w:lvl>
    <w:lvl w:ilvl="4">
      <w:start w:val="1"/>
      <w:numFmt w:val="decimal"/>
      <w:lvlText w:val="4.%23.%4."/>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2" w15:restartNumberingAfterBreak="0">
    <w:nsid w:val="63CA0CB7"/>
    <w:multiLevelType w:val="multilevel"/>
    <w:tmpl w:val="81423986"/>
    <w:lvl w:ilvl="0">
      <w:start w:val="1"/>
      <w:numFmt w:val="decimal"/>
      <w:lvlText w:val="%1."/>
      <w:lvlJc w:val="left"/>
      <w:pPr>
        <w:ind w:left="360" w:hanging="360"/>
      </w:pPr>
      <w:rPr>
        <w:rFonts w:hint="default"/>
      </w:rPr>
    </w:lvl>
    <w:lvl w:ilvl="1">
      <w:start w:val="1"/>
      <w:numFmt w:val="none"/>
      <w:lvlText w:val="6.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3" w15:restartNumberingAfterBreak="0">
    <w:nsid w:val="64486464"/>
    <w:multiLevelType w:val="multilevel"/>
    <w:tmpl w:val="41B072A6"/>
    <w:styleLink w:val="EstiloImportado10"/>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70" w:hanging="44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459"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20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92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64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36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408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80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14" w15:restartNumberingAfterBreak="0">
    <w:nsid w:val="64740A03"/>
    <w:multiLevelType w:val="multilevel"/>
    <w:tmpl w:val="A4524DC2"/>
    <w:lvl w:ilvl="0">
      <w:start w:val="8"/>
      <w:numFmt w:val="decimal"/>
      <w:lvlText w:val="%1."/>
      <w:lvlJc w:val="left"/>
      <w:pPr>
        <w:ind w:left="720" w:hanging="720"/>
      </w:pPr>
      <w:rPr>
        <w:rFonts w:eastAsia="Arial" w:hint="default"/>
      </w:rPr>
    </w:lvl>
    <w:lvl w:ilvl="1">
      <w:start w:val="13"/>
      <w:numFmt w:val="decimal"/>
      <w:lvlText w:val="%1.%2."/>
      <w:lvlJc w:val="left"/>
      <w:pPr>
        <w:ind w:left="1074" w:hanging="720"/>
      </w:pPr>
      <w:rPr>
        <w:rFonts w:eastAsia="Arial" w:hint="default"/>
      </w:rPr>
    </w:lvl>
    <w:lvl w:ilvl="2">
      <w:start w:val="1"/>
      <w:numFmt w:val="decimal"/>
      <w:lvlText w:val="%1.%2.%3."/>
      <w:lvlJc w:val="left"/>
      <w:pPr>
        <w:ind w:left="1428" w:hanging="720"/>
      </w:pPr>
      <w:rPr>
        <w:rFonts w:eastAsia="Arial" w:hint="default"/>
      </w:rPr>
    </w:lvl>
    <w:lvl w:ilvl="3">
      <w:start w:val="1"/>
      <w:numFmt w:val="decimal"/>
      <w:lvlText w:val="%1.%2.%3.%4."/>
      <w:lvlJc w:val="left"/>
      <w:pPr>
        <w:ind w:left="2142" w:hanging="1080"/>
      </w:pPr>
      <w:rPr>
        <w:rFonts w:eastAsia="Arial" w:hint="default"/>
      </w:rPr>
    </w:lvl>
    <w:lvl w:ilvl="4">
      <w:start w:val="1"/>
      <w:numFmt w:val="decimal"/>
      <w:lvlText w:val="%1.%2.%3.%4.%5."/>
      <w:lvlJc w:val="left"/>
      <w:pPr>
        <w:ind w:left="2496" w:hanging="1080"/>
      </w:pPr>
      <w:rPr>
        <w:rFonts w:eastAsia="Arial" w:hint="default"/>
      </w:rPr>
    </w:lvl>
    <w:lvl w:ilvl="5">
      <w:start w:val="1"/>
      <w:numFmt w:val="decimal"/>
      <w:lvlText w:val="%1.%2.%3.%4.%5.%6."/>
      <w:lvlJc w:val="left"/>
      <w:pPr>
        <w:ind w:left="3210" w:hanging="1440"/>
      </w:pPr>
      <w:rPr>
        <w:rFonts w:eastAsia="Arial" w:hint="default"/>
      </w:rPr>
    </w:lvl>
    <w:lvl w:ilvl="6">
      <w:start w:val="1"/>
      <w:numFmt w:val="decimal"/>
      <w:lvlText w:val="%1.%2.%3.%4.%5.%6.%7."/>
      <w:lvlJc w:val="left"/>
      <w:pPr>
        <w:ind w:left="3564" w:hanging="1440"/>
      </w:pPr>
      <w:rPr>
        <w:rFonts w:eastAsia="Arial" w:hint="default"/>
      </w:rPr>
    </w:lvl>
    <w:lvl w:ilvl="7">
      <w:start w:val="1"/>
      <w:numFmt w:val="decimal"/>
      <w:lvlText w:val="%1.%2.%3.%4.%5.%6.%7.%8."/>
      <w:lvlJc w:val="left"/>
      <w:pPr>
        <w:ind w:left="4278" w:hanging="1800"/>
      </w:pPr>
      <w:rPr>
        <w:rFonts w:eastAsia="Arial" w:hint="default"/>
      </w:rPr>
    </w:lvl>
    <w:lvl w:ilvl="8">
      <w:start w:val="1"/>
      <w:numFmt w:val="decimal"/>
      <w:lvlText w:val="%1.%2.%3.%4.%5.%6.%7.%8.%9."/>
      <w:lvlJc w:val="left"/>
      <w:pPr>
        <w:ind w:left="4992" w:hanging="2160"/>
      </w:pPr>
      <w:rPr>
        <w:rFonts w:eastAsia="Arial" w:hint="default"/>
      </w:rPr>
    </w:lvl>
  </w:abstractNum>
  <w:abstractNum w:abstractNumId="115" w15:restartNumberingAfterBreak="0">
    <w:nsid w:val="64752F1B"/>
    <w:multiLevelType w:val="hybridMultilevel"/>
    <w:tmpl w:val="DB1A2022"/>
    <w:styleLink w:val="EstiloImportado18"/>
    <w:lvl w:ilvl="0" w:tplc="1E24CACA">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8C8EDB0">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20E8BD26">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0016C9A2">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F4307368">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C8A881B6">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8C96C06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464E51A">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D730FCFC">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16" w15:restartNumberingAfterBreak="0">
    <w:nsid w:val="64F37888"/>
    <w:multiLevelType w:val="multilevel"/>
    <w:tmpl w:val="34BED93E"/>
    <w:lvl w:ilvl="0">
      <w:start w:val="6"/>
      <w:numFmt w:val="decimal"/>
      <w:lvlText w:val="%1."/>
      <w:lvlJc w:val="left"/>
      <w:pPr>
        <w:ind w:left="720" w:hanging="360"/>
      </w:pPr>
      <w:rPr>
        <w:rFonts w:hint="default"/>
      </w:rPr>
    </w:lvl>
    <w:lvl w:ilvl="1">
      <w:start w:val="1"/>
      <w:numFmt w:val="none"/>
      <w:lvlText w:val="6.11."/>
      <w:lvlJc w:val="left"/>
      <w:pPr>
        <w:ind w:left="1440" w:hanging="360"/>
      </w:pPr>
      <w:rPr>
        <w:rFonts w:hint="default"/>
        <w:sz w:val="24"/>
        <w:szCs w:val="24"/>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7" w15:restartNumberingAfterBreak="0">
    <w:nsid w:val="651646E9"/>
    <w:multiLevelType w:val="multilevel"/>
    <w:tmpl w:val="4288DB98"/>
    <w:lvl w:ilvl="0">
      <w:start w:val="6"/>
      <w:numFmt w:val="decimal"/>
      <w:lvlText w:val="%1."/>
      <w:lvlJc w:val="left"/>
      <w:pPr>
        <w:ind w:left="720" w:hanging="360"/>
      </w:pPr>
      <w:rPr>
        <w:rFonts w:hint="default"/>
      </w:rPr>
    </w:lvl>
    <w:lvl w:ilvl="1">
      <w:start w:val="1"/>
      <w:numFmt w:val="none"/>
      <w:lvlText w:val="6.13."/>
      <w:lvlJc w:val="left"/>
      <w:pPr>
        <w:ind w:left="1440" w:hanging="360"/>
      </w:pPr>
      <w:rPr>
        <w:rFonts w:hint="default"/>
        <w:sz w:val="24"/>
        <w:szCs w:val="24"/>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8"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9" w15:restartNumberingAfterBreak="0">
    <w:nsid w:val="69A7003B"/>
    <w:multiLevelType w:val="multilevel"/>
    <w:tmpl w:val="5036BD9A"/>
    <w:styleLink w:val="WWOutlineListStyle"/>
    <w:lvl w:ilvl="0">
      <w:start w:val="1"/>
      <w:numFmt w:val="decimal"/>
      <w:pStyle w:val="Nivel1"/>
      <w:lvlText w:val="%1."/>
      <w:lvlJc w:val="left"/>
      <w:pPr>
        <w:ind w:left="36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0" w15:restartNumberingAfterBreak="0">
    <w:nsid w:val="6A092C8D"/>
    <w:multiLevelType w:val="hybridMultilevel"/>
    <w:tmpl w:val="F9DE74B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1" w15:restartNumberingAfterBreak="0">
    <w:nsid w:val="6B990DDB"/>
    <w:multiLevelType w:val="multilevel"/>
    <w:tmpl w:val="5F581EB2"/>
    <w:lvl w:ilvl="0">
      <w:start w:val="10"/>
      <w:numFmt w:val="decimal"/>
      <w:lvlText w:val="%1."/>
      <w:lvlJc w:val="left"/>
      <w:pPr>
        <w:ind w:left="540" w:hanging="540"/>
      </w:pPr>
      <w:rPr>
        <w:rFonts w:hint="default"/>
      </w:rPr>
    </w:lvl>
    <w:lvl w:ilvl="1">
      <w:start w:val="1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2" w15:restartNumberingAfterBreak="0">
    <w:nsid w:val="6C2812DE"/>
    <w:multiLevelType w:val="multilevel"/>
    <w:tmpl w:val="5804187A"/>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23" w15:restartNumberingAfterBreak="0">
    <w:nsid w:val="6C2813B2"/>
    <w:multiLevelType w:val="hybridMultilevel"/>
    <w:tmpl w:val="74461E4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4" w15:restartNumberingAfterBreak="0">
    <w:nsid w:val="6C77642B"/>
    <w:multiLevelType w:val="multilevel"/>
    <w:tmpl w:val="6C77642B"/>
    <w:lvl w:ilvl="0">
      <w:start w:val="1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5" w15:restartNumberingAfterBreak="0">
    <w:nsid w:val="6D1A5053"/>
    <w:multiLevelType w:val="hybridMultilevel"/>
    <w:tmpl w:val="92BE299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6" w15:restartNumberingAfterBreak="0">
    <w:nsid w:val="6FA02051"/>
    <w:multiLevelType w:val="hybridMultilevel"/>
    <w:tmpl w:val="FE14E64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7" w15:restartNumberingAfterBreak="0">
    <w:nsid w:val="70536B21"/>
    <w:multiLevelType w:val="multilevel"/>
    <w:tmpl w:val="219E2B16"/>
    <w:lvl w:ilvl="0">
      <w:start w:val="9"/>
      <w:numFmt w:val="decimal"/>
      <w:lvlText w:val="%1."/>
      <w:lvlJc w:val="left"/>
      <w:pPr>
        <w:ind w:left="585" w:hanging="585"/>
      </w:pPr>
      <w:rPr>
        <w:rFonts w:hint="default"/>
      </w:rPr>
    </w:lvl>
    <w:lvl w:ilvl="1">
      <w:start w:val="2"/>
      <w:numFmt w:val="decimal"/>
      <w:lvlText w:val="%1.%2."/>
      <w:lvlJc w:val="left"/>
      <w:pPr>
        <w:ind w:left="2154" w:hanging="720"/>
      </w:pPr>
      <w:rPr>
        <w:rFonts w:hint="default"/>
      </w:rPr>
    </w:lvl>
    <w:lvl w:ilvl="2">
      <w:start w:val="1"/>
      <w:numFmt w:val="decimal"/>
      <w:lvlText w:val="%1.%2.%3."/>
      <w:lvlJc w:val="left"/>
      <w:pPr>
        <w:ind w:left="3588" w:hanging="720"/>
      </w:pPr>
      <w:rPr>
        <w:rFonts w:hint="default"/>
      </w:rPr>
    </w:lvl>
    <w:lvl w:ilvl="3">
      <w:start w:val="1"/>
      <w:numFmt w:val="decimal"/>
      <w:lvlText w:val="%1.%2.%3.%4."/>
      <w:lvlJc w:val="left"/>
      <w:pPr>
        <w:ind w:left="5382" w:hanging="1080"/>
      </w:pPr>
      <w:rPr>
        <w:rFonts w:hint="default"/>
      </w:rPr>
    </w:lvl>
    <w:lvl w:ilvl="4">
      <w:start w:val="1"/>
      <w:numFmt w:val="decimal"/>
      <w:lvlText w:val="%1.%2.%3.%4.%5."/>
      <w:lvlJc w:val="left"/>
      <w:pPr>
        <w:ind w:left="6816" w:hanging="1080"/>
      </w:pPr>
      <w:rPr>
        <w:rFonts w:hint="default"/>
      </w:rPr>
    </w:lvl>
    <w:lvl w:ilvl="5">
      <w:start w:val="1"/>
      <w:numFmt w:val="decimal"/>
      <w:lvlText w:val="%1.%2.%3.%4.%5.%6."/>
      <w:lvlJc w:val="left"/>
      <w:pPr>
        <w:ind w:left="8610" w:hanging="1440"/>
      </w:pPr>
      <w:rPr>
        <w:rFonts w:hint="default"/>
      </w:rPr>
    </w:lvl>
    <w:lvl w:ilvl="6">
      <w:start w:val="1"/>
      <w:numFmt w:val="decimal"/>
      <w:lvlText w:val="%1.%2.%3.%4.%5.%6.%7."/>
      <w:lvlJc w:val="left"/>
      <w:pPr>
        <w:ind w:left="10044" w:hanging="1440"/>
      </w:pPr>
      <w:rPr>
        <w:rFonts w:hint="default"/>
      </w:rPr>
    </w:lvl>
    <w:lvl w:ilvl="7">
      <w:start w:val="1"/>
      <w:numFmt w:val="decimal"/>
      <w:lvlText w:val="%1.%2.%3.%4.%5.%6.%7.%8."/>
      <w:lvlJc w:val="left"/>
      <w:pPr>
        <w:ind w:left="11838" w:hanging="1800"/>
      </w:pPr>
      <w:rPr>
        <w:rFonts w:hint="default"/>
      </w:rPr>
    </w:lvl>
    <w:lvl w:ilvl="8">
      <w:start w:val="1"/>
      <w:numFmt w:val="decimal"/>
      <w:lvlText w:val="%1.%2.%3.%4.%5.%6.%7.%8.%9."/>
      <w:lvlJc w:val="left"/>
      <w:pPr>
        <w:ind w:left="13632" w:hanging="2160"/>
      </w:pPr>
      <w:rPr>
        <w:rFonts w:hint="default"/>
      </w:rPr>
    </w:lvl>
  </w:abstractNum>
  <w:abstractNum w:abstractNumId="128" w15:restartNumberingAfterBreak="0">
    <w:nsid w:val="72282B29"/>
    <w:multiLevelType w:val="multilevel"/>
    <w:tmpl w:val="71E4D0F8"/>
    <w:lvl w:ilvl="0">
      <w:start w:val="1"/>
      <w:numFmt w:val="decimal"/>
      <w:lvlText w:val="%1."/>
      <w:lvlJc w:val="left"/>
      <w:pPr>
        <w:ind w:left="720" w:hanging="360"/>
      </w:pPr>
      <w:rPr>
        <w:rFonts w:hint="default"/>
      </w:rPr>
    </w:lvl>
    <w:lvl w:ilvl="1">
      <w:start w:val="1"/>
      <w:numFmt w:val="none"/>
      <w:lvlText w:val="6.8"/>
      <w:lvlJc w:val="left"/>
      <w:pPr>
        <w:ind w:left="1440" w:hanging="360"/>
      </w:pPr>
      <w:rPr>
        <w:rFonts w:hint="default"/>
      </w:rPr>
    </w:lvl>
    <w:lvl w:ilvl="2">
      <w:start w:val="1"/>
      <w:numFmt w:val="none"/>
      <w:lvlText w:val="6.8.1."/>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9" w15:restartNumberingAfterBreak="0">
    <w:nsid w:val="72B25720"/>
    <w:multiLevelType w:val="multilevel"/>
    <w:tmpl w:val="CD4461E0"/>
    <w:lvl w:ilvl="0">
      <w:start w:val="1"/>
      <w:numFmt w:val="decimal"/>
      <w:lvlText w:val="%1"/>
      <w:lvlJc w:val="left"/>
      <w:pPr>
        <w:ind w:left="360" w:hanging="360"/>
      </w:pPr>
      <w:rPr>
        <w:rFonts w:hint="default"/>
      </w:rPr>
    </w:lvl>
    <w:lvl w:ilvl="1">
      <w:start w:val="1"/>
      <w:numFmt w:val="decimal"/>
      <w:lvlText w:val="%1.%2"/>
      <w:lvlJc w:val="left"/>
      <w:pPr>
        <w:ind w:left="474" w:hanging="360"/>
      </w:pPr>
      <w:rPr>
        <w:rFonts w:hint="default"/>
        <w:b/>
        <w:bCs/>
      </w:rPr>
    </w:lvl>
    <w:lvl w:ilvl="2">
      <w:start w:val="1"/>
      <w:numFmt w:val="decimal"/>
      <w:lvlText w:val="%1.%2.%3"/>
      <w:lvlJc w:val="left"/>
      <w:pPr>
        <w:ind w:left="948" w:hanging="720"/>
      </w:pPr>
      <w:rPr>
        <w:rFonts w:hint="default"/>
      </w:rPr>
    </w:lvl>
    <w:lvl w:ilvl="3">
      <w:start w:val="1"/>
      <w:numFmt w:val="decimal"/>
      <w:lvlText w:val="%1.%2.%3.%4"/>
      <w:lvlJc w:val="left"/>
      <w:pPr>
        <w:ind w:left="1062" w:hanging="720"/>
      </w:pPr>
      <w:rPr>
        <w:rFonts w:hint="default"/>
      </w:rPr>
    </w:lvl>
    <w:lvl w:ilvl="4">
      <w:start w:val="1"/>
      <w:numFmt w:val="decimal"/>
      <w:lvlText w:val="%1.%2.%3.%4.%5"/>
      <w:lvlJc w:val="left"/>
      <w:pPr>
        <w:ind w:left="1536" w:hanging="1080"/>
      </w:pPr>
      <w:rPr>
        <w:rFonts w:hint="default"/>
      </w:rPr>
    </w:lvl>
    <w:lvl w:ilvl="5">
      <w:start w:val="1"/>
      <w:numFmt w:val="decimal"/>
      <w:lvlText w:val="%1.%2.%3.%4.%5.%6"/>
      <w:lvlJc w:val="left"/>
      <w:pPr>
        <w:ind w:left="1650" w:hanging="1080"/>
      </w:pPr>
      <w:rPr>
        <w:rFonts w:hint="default"/>
      </w:rPr>
    </w:lvl>
    <w:lvl w:ilvl="6">
      <w:start w:val="1"/>
      <w:numFmt w:val="decimal"/>
      <w:lvlText w:val="%1.%2.%3.%4.%5.%6.%7"/>
      <w:lvlJc w:val="left"/>
      <w:pPr>
        <w:ind w:left="1764" w:hanging="1080"/>
      </w:pPr>
      <w:rPr>
        <w:rFonts w:hint="default"/>
      </w:rPr>
    </w:lvl>
    <w:lvl w:ilvl="7">
      <w:start w:val="1"/>
      <w:numFmt w:val="decimal"/>
      <w:lvlText w:val="%1.%2.%3.%4.%5.%6.%7.%8"/>
      <w:lvlJc w:val="left"/>
      <w:pPr>
        <w:ind w:left="2238" w:hanging="1440"/>
      </w:pPr>
      <w:rPr>
        <w:rFonts w:hint="default"/>
      </w:rPr>
    </w:lvl>
    <w:lvl w:ilvl="8">
      <w:start w:val="1"/>
      <w:numFmt w:val="decimal"/>
      <w:lvlText w:val="%1.%2.%3.%4.%5.%6.%7.%8.%9"/>
      <w:lvlJc w:val="left"/>
      <w:pPr>
        <w:ind w:left="2352" w:hanging="1440"/>
      </w:pPr>
      <w:rPr>
        <w:rFonts w:hint="default"/>
      </w:rPr>
    </w:lvl>
  </w:abstractNum>
  <w:abstractNum w:abstractNumId="130" w15:restartNumberingAfterBreak="0">
    <w:nsid w:val="734E5209"/>
    <w:multiLevelType w:val="multilevel"/>
    <w:tmpl w:val="A4C0C752"/>
    <w:lvl w:ilvl="0">
      <w:start w:val="1"/>
      <w:numFmt w:val="decimal"/>
      <w:lvlText w:val="%1."/>
      <w:lvlJc w:val="left"/>
      <w:pPr>
        <w:ind w:left="360" w:hanging="360"/>
      </w:pPr>
      <w:rPr>
        <w:rFonts w:hint="default"/>
      </w:rPr>
    </w:lvl>
    <w:lvl w:ilvl="1">
      <w:start w:val="1"/>
      <w:numFmt w:val="none"/>
      <w:lvlText w:val="6.1."/>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1" w15:restartNumberingAfterBreak="0">
    <w:nsid w:val="7390227A"/>
    <w:multiLevelType w:val="multilevel"/>
    <w:tmpl w:val="1F6E38A8"/>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2" w15:restartNumberingAfterBreak="0">
    <w:nsid w:val="74441CCB"/>
    <w:multiLevelType w:val="multilevel"/>
    <w:tmpl w:val="C11AA1EC"/>
    <w:lvl w:ilvl="0">
      <w:start w:val="6"/>
      <w:numFmt w:val="decimal"/>
      <w:lvlText w:val="%1"/>
      <w:lvlJc w:val="left"/>
      <w:pPr>
        <w:ind w:left="435" w:hanging="435"/>
      </w:pPr>
      <w:rPr>
        <w:rFonts w:hint="default"/>
        <w:color w:val="auto"/>
      </w:rPr>
    </w:lvl>
    <w:lvl w:ilvl="1">
      <w:start w:val="6"/>
      <w:numFmt w:val="decimal"/>
      <w:lvlText w:val="%1.%2"/>
      <w:lvlJc w:val="left"/>
      <w:pPr>
        <w:ind w:left="789" w:hanging="435"/>
      </w:pPr>
      <w:rPr>
        <w:rFonts w:hint="default"/>
        <w:color w:val="auto"/>
      </w:rPr>
    </w:lvl>
    <w:lvl w:ilvl="2">
      <w:start w:val="1"/>
      <w:numFmt w:val="decimal"/>
      <w:lvlText w:val="%1.%2.%3"/>
      <w:lvlJc w:val="left"/>
      <w:pPr>
        <w:ind w:left="1428" w:hanging="720"/>
      </w:pPr>
      <w:rPr>
        <w:rFonts w:hint="default"/>
        <w:color w:val="auto"/>
      </w:rPr>
    </w:lvl>
    <w:lvl w:ilvl="3">
      <w:start w:val="1"/>
      <w:numFmt w:val="decimal"/>
      <w:lvlText w:val="%1.%2.%3.%4"/>
      <w:lvlJc w:val="left"/>
      <w:pPr>
        <w:ind w:left="1782" w:hanging="720"/>
      </w:pPr>
      <w:rPr>
        <w:rFonts w:hint="default"/>
        <w:color w:val="auto"/>
      </w:rPr>
    </w:lvl>
    <w:lvl w:ilvl="4">
      <w:start w:val="1"/>
      <w:numFmt w:val="decimal"/>
      <w:lvlText w:val="%1.%2.%3.%4.%5"/>
      <w:lvlJc w:val="left"/>
      <w:pPr>
        <w:ind w:left="2496" w:hanging="1080"/>
      </w:pPr>
      <w:rPr>
        <w:rFonts w:hint="default"/>
        <w:color w:val="auto"/>
      </w:rPr>
    </w:lvl>
    <w:lvl w:ilvl="5">
      <w:start w:val="1"/>
      <w:numFmt w:val="decimal"/>
      <w:lvlText w:val="%1.%2.%3.%4.%5.%6"/>
      <w:lvlJc w:val="left"/>
      <w:pPr>
        <w:ind w:left="2850" w:hanging="1080"/>
      </w:pPr>
      <w:rPr>
        <w:rFonts w:hint="default"/>
        <w:color w:val="auto"/>
      </w:rPr>
    </w:lvl>
    <w:lvl w:ilvl="6">
      <w:start w:val="1"/>
      <w:numFmt w:val="decimal"/>
      <w:lvlText w:val="%1.%2.%3.%4.%5.%6.%7"/>
      <w:lvlJc w:val="left"/>
      <w:pPr>
        <w:ind w:left="3564" w:hanging="1440"/>
      </w:pPr>
      <w:rPr>
        <w:rFonts w:hint="default"/>
        <w:color w:val="auto"/>
      </w:rPr>
    </w:lvl>
    <w:lvl w:ilvl="7">
      <w:start w:val="1"/>
      <w:numFmt w:val="decimal"/>
      <w:lvlText w:val="%1.%2.%3.%4.%5.%6.%7.%8"/>
      <w:lvlJc w:val="left"/>
      <w:pPr>
        <w:ind w:left="3918" w:hanging="1440"/>
      </w:pPr>
      <w:rPr>
        <w:rFonts w:hint="default"/>
        <w:color w:val="auto"/>
      </w:rPr>
    </w:lvl>
    <w:lvl w:ilvl="8">
      <w:start w:val="1"/>
      <w:numFmt w:val="decimal"/>
      <w:lvlText w:val="%1.%2.%3.%4.%5.%6.%7.%8.%9"/>
      <w:lvlJc w:val="left"/>
      <w:pPr>
        <w:ind w:left="4632" w:hanging="1800"/>
      </w:pPr>
      <w:rPr>
        <w:rFonts w:hint="default"/>
        <w:color w:val="auto"/>
      </w:rPr>
    </w:lvl>
  </w:abstractNum>
  <w:abstractNum w:abstractNumId="133"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34" w15:restartNumberingAfterBreak="0">
    <w:nsid w:val="762D6032"/>
    <w:multiLevelType w:val="hybridMultilevel"/>
    <w:tmpl w:val="C904241A"/>
    <w:lvl w:ilvl="0" w:tplc="04160001">
      <w:start w:val="1"/>
      <w:numFmt w:val="bullet"/>
      <w:lvlText w:val=""/>
      <w:lvlJc w:val="left"/>
      <w:pPr>
        <w:ind w:left="720" w:hanging="360"/>
      </w:pPr>
      <w:rPr>
        <w:rFonts w:ascii="Symbol" w:hAnsi="Symbol"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5" w15:restartNumberingAfterBreak="0">
    <w:nsid w:val="773871D3"/>
    <w:multiLevelType w:val="multilevel"/>
    <w:tmpl w:val="29FE7C9C"/>
    <w:lvl w:ilvl="0">
      <w:start w:val="1"/>
      <w:numFmt w:val="none"/>
      <w:lvlText w:val="8.1."/>
      <w:lvlJc w:val="left"/>
      <w:pPr>
        <w:ind w:left="1429" w:hanging="360"/>
      </w:pPr>
      <w:rPr>
        <w:rFonts w:hint="default"/>
      </w:rPr>
    </w:lvl>
    <w:lvl w:ilvl="1">
      <w:start w:val="1"/>
      <w:numFmt w:val="lowerLetter"/>
      <w:lvlText w:val="%2."/>
      <w:lvlJc w:val="left"/>
      <w:pPr>
        <w:ind w:left="2149" w:hanging="360"/>
      </w:pPr>
      <w:rPr>
        <w:rFonts w:hint="default"/>
      </w:rPr>
    </w:lvl>
    <w:lvl w:ilvl="2">
      <w:start w:val="1"/>
      <w:numFmt w:val="lowerRoman"/>
      <w:lvlText w:val="%3."/>
      <w:lvlJc w:val="right"/>
      <w:pPr>
        <w:ind w:left="2869" w:hanging="180"/>
      </w:pPr>
      <w:rPr>
        <w:rFonts w:hint="default"/>
      </w:rPr>
    </w:lvl>
    <w:lvl w:ilvl="3">
      <w:start w:val="1"/>
      <w:numFmt w:val="decimal"/>
      <w:lvlText w:val="%4."/>
      <w:lvlJc w:val="left"/>
      <w:pPr>
        <w:ind w:left="3589" w:hanging="360"/>
      </w:pPr>
      <w:rPr>
        <w:rFonts w:hint="default"/>
      </w:rPr>
    </w:lvl>
    <w:lvl w:ilvl="4">
      <w:start w:val="1"/>
      <w:numFmt w:val="lowerLetter"/>
      <w:lvlText w:val="%5."/>
      <w:lvlJc w:val="left"/>
      <w:pPr>
        <w:ind w:left="4309" w:hanging="360"/>
      </w:pPr>
      <w:rPr>
        <w:rFonts w:hint="default"/>
      </w:rPr>
    </w:lvl>
    <w:lvl w:ilvl="5">
      <w:start w:val="1"/>
      <w:numFmt w:val="lowerRoman"/>
      <w:lvlText w:val="%6."/>
      <w:lvlJc w:val="right"/>
      <w:pPr>
        <w:ind w:left="5029" w:hanging="180"/>
      </w:pPr>
      <w:rPr>
        <w:rFonts w:hint="default"/>
      </w:rPr>
    </w:lvl>
    <w:lvl w:ilvl="6">
      <w:start w:val="1"/>
      <w:numFmt w:val="decimal"/>
      <w:lvlText w:val="%7."/>
      <w:lvlJc w:val="left"/>
      <w:pPr>
        <w:ind w:left="5749" w:hanging="360"/>
      </w:pPr>
      <w:rPr>
        <w:rFonts w:hint="default"/>
      </w:rPr>
    </w:lvl>
    <w:lvl w:ilvl="7">
      <w:start w:val="1"/>
      <w:numFmt w:val="lowerLetter"/>
      <w:lvlText w:val="%8."/>
      <w:lvlJc w:val="left"/>
      <w:pPr>
        <w:ind w:left="6469" w:hanging="360"/>
      </w:pPr>
      <w:rPr>
        <w:rFonts w:hint="default"/>
      </w:rPr>
    </w:lvl>
    <w:lvl w:ilvl="8">
      <w:start w:val="1"/>
      <w:numFmt w:val="lowerRoman"/>
      <w:lvlText w:val="%9."/>
      <w:lvlJc w:val="right"/>
      <w:pPr>
        <w:ind w:left="7189" w:hanging="180"/>
      </w:pPr>
      <w:rPr>
        <w:rFonts w:hint="default"/>
      </w:rPr>
    </w:lvl>
  </w:abstractNum>
  <w:abstractNum w:abstractNumId="136" w15:restartNumberingAfterBreak="0">
    <w:nsid w:val="777C244C"/>
    <w:multiLevelType w:val="multilevel"/>
    <w:tmpl w:val="D9E47C30"/>
    <w:lvl w:ilvl="0">
      <w:start w:val="1"/>
      <w:numFmt w:val="none"/>
      <w:lvlText w:val="9.1."/>
      <w:lvlJc w:val="left"/>
      <w:pPr>
        <w:ind w:left="1429" w:hanging="360"/>
      </w:pPr>
      <w:rPr>
        <w:rFonts w:hint="default"/>
      </w:rPr>
    </w:lvl>
    <w:lvl w:ilvl="1">
      <w:start w:val="1"/>
      <w:numFmt w:val="lowerLetter"/>
      <w:lvlText w:val="%2."/>
      <w:lvlJc w:val="left"/>
      <w:pPr>
        <w:ind w:left="2149" w:hanging="360"/>
      </w:pPr>
      <w:rPr>
        <w:rFonts w:hint="default"/>
      </w:rPr>
    </w:lvl>
    <w:lvl w:ilvl="2">
      <w:start w:val="1"/>
      <w:numFmt w:val="decimal"/>
      <w:lvlText w:val="%3."/>
      <w:lvlJc w:val="left"/>
      <w:pPr>
        <w:ind w:left="2869" w:hanging="180"/>
      </w:pPr>
      <w:rPr>
        <w:rFonts w:hint="default"/>
      </w:rPr>
    </w:lvl>
    <w:lvl w:ilvl="3">
      <w:start w:val="1"/>
      <w:numFmt w:val="decimal"/>
      <w:lvlText w:val="%4."/>
      <w:lvlJc w:val="left"/>
      <w:pPr>
        <w:ind w:left="3589" w:hanging="360"/>
      </w:pPr>
      <w:rPr>
        <w:rFonts w:hint="default"/>
      </w:rPr>
    </w:lvl>
    <w:lvl w:ilvl="4">
      <w:start w:val="1"/>
      <w:numFmt w:val="lowerLetter"/>
      <w:lvlText w:val="%5."/>
      <w:lvlJc w:val="left"/>
      <w:pPr>
        <w:ind w:left="4309" w:hanging="360"/>
      </w:pPr>
      <w:rPr>
        <w:rFonts w:hint="default"/>
      </w:rPr>
    </w:lvl>
    <w:lvl w:ilvl="5">
      <w:start w:val="1"/>
      <w:numFmt w:val="lowerRoman"/>
      <w:lvlText w:val="%6."/>
      <w:lvlJc w:val="right"/>
      <w:pPr>
        <w:ind w:left="5029" w:hanging="180"/>
      </w:pPr>
      <w:rPr>
        <w:rFonts w:hint="default"/>
      </w:rPr>
    </w:lvl>
    <w:lvl w:ilvl="6">
      <w:start w:val="1"/>
      <w:numFmt w:val="decimal"/>
      <w:lvlText w:val="%7."/>
      <w:lvlJc w:val="left"/>
      <w:pPr>
        <w:ind w:left="5749" w:hanging="360"/>
      </w:pPr>
      <w:rPr>
        <w:rFonts w:hint="default"/>
      </w:rPr>
    </w:lvl>
    <w:lvl w:ilvl="7">
      <w:start w:val="1"/>
      <w:numFmt w:val="lowerLetter"/>
      <w:lvlText w:val="%8."/>
      <w:lvlJc w:val="left"/>
      <w:pPr>
        <w:ind w:left="6469" w:hanging="360"/>
      </w:pPr>
      <w:rPr>
        <w:rFonts w:hint="default"/>
      </w:rPr>
    </w:lvl>
    <w:lvl w:ilvl="8">
      <w:start w:val="1"/>
      <w:numFmt w:val="lowerRoman"/>
      <w:lvlText w:val="%9."/>
      <w:lvlJc w:val="right"/>
      <w:pPr>
        <w:ind w:left="7189" w:hanging="180"/>
      </w:pPr>
      <w:rPr>
        <w:rFonts w:hint="default"/>
      </w:rPr>
    </w:lvl>
  </w:abstractNum>
  <w:abstractNum w:abstractNumId="137" w15:restartNumberingAfterBreak="0">
    <w:nsid w:val="7AEE5480"/>
    <w:multiLevelType w:val="multilevel"/>
    <w:tmpl w:val="076878C8"/>
    <w:lvl w:ilvl="0">
      <w:start w:val="1"/>
      <w:numFmt w:val="decimal"/>
      <w:lvlText w:val="%1."/>
      <w:lvlJc w:val="left"/>
      <w:pPr>
        <w:ind w:left="720" w:hanging="360"/>
      </w:pPr>
      <w:rPr>
        <w:b/>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38" w15:restartNumberingAfterBreak="0">
    <w:nsid w:val="7C5A6BA6"/>
    <w:multiLevelType w:val="multilevel"/>
    <w:tmpl w:val="33547BC0"/>
    <w:lvl w:ilvl="0">
      <w:start w:val="7"/>
      <w:numFmt w:val="decimal"/>
      <w:lvlText w:val="%1."/>
      <w:lvlJc w:val="left"/>
      <w:pPr>
        <w:ind w:left="585" w:hanging="585"/>
      </w:pPr>
      <w:rPr>
        <w:rFonts w:hint="default"/>
      </w:rPr>
    </w:lvl>
    <w:lvl w:ilvl="1">
      <w:start w:val="9"/>
      <w:numFmt w:val="decimal"/>
      <w:lvlText w:val="%1.%2."/>
      <w:lvlJc w:val="left"/>
      <w:pPr>
        <w:ind w:left="1287" w:hanging="72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39"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0" w15:restartNumberingAfterBreak="0">
    <w:nsid w:val="7E87424B"/>
    <w:multiLevelType w:val="hybridMultilevel"/>
    <w:tmpl w:val="E8D49ECE"/>
    <w:lvl w:ilvl="0" w:tplc="04160001">
      <w:start w:val="1"/>
      <w:numFmt w:val="bullet"/>
      <w:lvlText w:val=""/>
      <w:lvlJc w:val="left"/>
      <w:pPr>
        <w:ind w:left="834" w:hanging="360"/>
      </w:pPr>
      <w:rPr>
        <w:rFonts w:ascii="Symbol" w:hAnsi="Symbol" w:hint="default"/>
      </w:rPr>
    </w:lvl>
    <w:lvl w:ilvl="1" w:tplc="04160003" w:tentative="1">
      <w:start w:val="1"/>
      <w:numFmt w:val="bullet"/>
      <w:lvlText w:val="o"/>
      <w:lvlJc w:val="left"/>
      <w:pPr>
        <w:ind w:left="1554" w:hanging="360"/>
      </w:pPr>
      <w:rPr>
        <w:rFonts w:ascii="Courier New" w:hAnsi="Courier New" w:cs="Courier New" w:hint="default"/>
      </w:rPr>
    </w:lvl>
    <w:lvl w:ilvl="2" w:tplc="04160005" w:tentative="1">
      <w:start w:val="1"/>
      <w:numFmt w:val="bullet"/>
      <w:lvlText w:val=""/>
      <w:lvlJc w:val="left"/>
      <w:pPr>
        <w:ind w:left="2274" w:hanging="360"/>
      </w:pPr>
      <w:rPr>
        <w:rFonts w:ascii="Wingdings" w:hAnsi="Wingdings" w:hint="default"/>
      </w:rPr>
    </w:lvl>
    <w:lvl w:ilvl="3" w:tplc="04160001" w:tentative="1">
      <w:start w:val="1"/>
      <w:numFmt w:val="bullet"/>
      <w:lvlText w:val=""/>
      <w:lvlJc w:val="left"/>
      <w:pPr>
        <w:ind w:left="2994" w:hanging="360"/>
      </w:pPr>
      <w:rPr>
        <w:rFonts w:ascii="Symbol" w:hAnsi="Symbol" w:hint="default"/>
      </w:rPr>
    </w:lvl>
    <w:lvl w:ilvl="4" w:tplc="04160003" w:tentative="1">
      <w:start w:val="1"/>
      <w:numFmt w:val="bullet"/>
      <w:lvlText w:val="o"/>
      <w:lvlJc w:val="left"/>
      <w:pPr>
        <w:ind w:left="3714" w:hanging="360"/>
      </w:pPr>
      <w:rPr>
        <w:rFonts w:ascii="Courier New" w:hAnsi="Courier New" w:cs="Courier New" w:hint="default"/>
      </w:rPr>
    </w:lvl>
    <w:lvl w:ilvl="5" w:tplc="04160005" w:tentative="1">
      <w:start w:val="1"/>
      <w:numFmt w:val="bullet"/>
      <w:lvlText w:val=""/>
      <w:lvlJc w:val="left"/>
      <w:pPr>
        <w:ind w:left="4434" w:hanging="360"/>
      </w:pPr>
      <w:rPr>
        <w:rFonts w:ascii="Wingdings" w:hAnsi="Wingdings" w:hint="default"/>
      </w:rPr>
    </w:lvl>
    <w:lvl w:ilvl="6" w:tplc="04160001" w:tentative="1">
      <w:start w:val="1"/>
      <w:numFmt w:val="bullet"/>
      <w:lvlText w:val=""/>
      <w:lvlJc w:val="left"/>
      <w:pPr>
        <w:ind w:left="5154" w:hanging="360"/>
      </w:pPr>
      <w:rPr>
        <w:rFonts w:ascii="Symbol" w:hAnsi="Symbol" w:hint="default"/>
      </w:rPr>
    </w:lvl>
    <w:lvl w:ilvl="7" w:tplc="04160003" w:tentative="1">
      <w:start w:val="1"/>
      <w:numFmt w:val="bullet"/>
      <w:lvlText w:val="o"/>
      <w:lvlJc w:val="left"/>
      <w:pPr>
        <w:ind w:left="5874" w:hanging="360"/>
      </w:pPr>
      <w:rPr>
        <w:rFonts w:ascii="Courier New" w:hAnsi="Courier New" w:cs="Courier New" w:hint="default"/>
      </w:rPr>
    </w:lvl>
    <w:lvl w:ilvl="8" w:tplc="04160005" w:tentative="1">
      <w:start w:val="1"/>
      <w:numFmt w:val="bullet"/>
      <w:lvlText w:val=""/>
      <w:lvlJc w:val="left"/>
      <w:pPr>
        <w:ind w:left="6594" w:hanging="360"/>
      </w:pPr>
      <w:rPr>
        <w:rFonts w:ascii="Wingdings" w:hAnsi="Wingdings" w:hint="default"/>
      </w:rPr>
    </w:lvl>
  </w:abstractNum>
  <w:abstractNum w:abstractNumId="141"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42" w15:restartNumberingAfterBreak="0">
    <w:nsid w:val="7FC865D4"/>
    <w:multiLevelType w:val="hybridMultilevel"/>
    <w:tmpl w:val="06CE5FD4"/>
    <w:lvl w:ilvl="0" w:tplc="A73C121C">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num w:numId="1" w16cid:durableId="327707593">
    <w:abstractNumId w:val="1"/>
  </w:num>
  <w:num w:numId="2" w16cid:durableId="83847782">
    <w:abstractNumId w:val="2"/>
  </w:num>
  <w:num w:numId="3" w16cid:durableId="729352898">
    <w:abstractNumId w:val="4"/>
  </w:num>
  <w:num w:numId="4" w16cid:durableId="908343673">
    <w:abstractNumId w:val="28"/>
  </w:num>
  <w:num w:numId="5" w16cid:durableId="1902018408">
    <w:abstractNumId w:val="44"/>
  </w:num>
  <w:num w:numId="6" w16cid:durableId="352146855">
    <w:abstractNumId w:val="56"/>
  </w:num>
  <w:num w:numId="7" w16cid:durableId="855852222">
    <w:abstractNumId w:val="41"/>
  </w:num>
  <w:num w:numId="8" w16cid:durableId="363560161">
    <w:abstractNumId w:val="57"/>
  </w:num>
  <w:num w:numId="9" w16cid:durableId="821503496">
    <w:abstractNumId w:val="64"/>
  </w:num>
  <w:num w:numId="10" w16cid:durableId="1425220622">
    <w:abstractNumId w:val="82"/>
  </w:num>
  <w:num w:numId="11" w16cid:durableId="431441536">
    <w:abstractNumId w:val="69"/>
  </w:num>
  <w:num w:numId="12" w16cid:durableId="878127661">
    <w:abstractNumId w:val="102"/>
  </w:num>
  <w:num w:numId="13" w16cid:durableId="1678652581">
    <w:abstractNumId w:val="17"/>
  </w:num>
  <w:num w:numId="14" w16cid:durableId="492457821">
    <w:abstractNumId w:val="113"/>
  </w:num>
  <w:num w:numId="15" w16cid:durableId="918055507">
    <w:abstractNumId w:val="42"/>
  </w:num>
  <w:num w:numId="16" w16cid:durableId="670640494">
    <w:abstractNumId w:val="104"/>
  </w:num>
  <w:num w:numId="17" w16cid:durableId="1445421205">
    <w:abstractNumId w:val="20"/>
  </w:num>
  <w:num w:numId="18" w16cid:durableId="908463060">
    <w:abstractNumId w:val="78"/>
  </w:num>
  <w:num w:numId="19" w16cid:durableId="944653395">
    <w:abstractNumId w:val="55"/>
  </w:num>
  <w:num w:numId="20" w16cid:durableId="293558465">
    <w:abstractNumId w:val="21"/>
  </w:num>
  <w:num w:numId="21" w16cid:durableId="841041723">
    <w:abstractNumId w:val="115"/>
  </w:num>
  <w:num w:numId="22" w16cid:durableId="890963750">
    <w:abstractNumId w:val="34"/>
  </w:num>
  <w:num w:numId="23" w16cid:durableId="459349821">
    <w:abstractNumId w:val="49"/>
  </w:num>
  <w:num w:numId="24" w16cid:durableId="1850758448">
    <w:abstractNumId w:val="119"/>
    <w:lvlOverride w:ilvl="0">
      <w:lvl w:ilvl="0">
        <w:start w:val="1"/>
        <w:numFmt w:val="decimal"/>
        <w:pStyle w:val="Nivel1"/>
        <w:lvlText w:val="%1."/>
        <w:lvlJc w:val="left"/>
        <w:pPr>
          <w:ind w:left="360" w:hanging="360"/>
        </w:pPr>
        <w:rPr>
          <w:color w:val="000000" w:themeColor="text1"/>
        </w:rPr>
      </w:lvl>
    </w:lvlOverride>
  </w:num>
  <w:num w:numId="25" w16cid:durableId="1782994706">
    <w:abstractNumId w:val="119"/>
  </w:num>
  <w:num w:numId="26" w16cid:durableId="1962952588">
    <w:abstractNumId w:val="83"/>
  </w:num>
  <w:num w:numId="27" w16cid:durableId="1262572630">
    <w:abstractNumId w:val="18"/>
  </w:num>
  <w:num w:numId="28" w16cid:durableId="1420643050">
    <w:abstractNumId w:val="141"/>
  </w:num>
  <w:num w:numId="29" w16cid:durableId="743338794">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49261072">
    <w:abstractNumId w:val="39"/>
  </w:num>
  <w:num w:numId="31" w16cid:durableId="1589532597">
    <w:abstractNumId w:val="86"/>
  </w:num>
  <w:num w:numId="32" w16cid:durableId="916401430">
    <w:abstractNumId w:val="62"/>
  </w:num>
  <w:num w:numId="33" w16cid:durableId="1332484387">
    <w:abstractNumId w:val="121"/>
  </w:num>
  <w:num w:numId="34" w16cid:durableId="40063227">
    <w:abstractNumId w:val="0"/>
  </w:num>
  <w:num w:numId="35" w16cid:durableId="1227953435">
    <w:abstractNumId w:val="133"/>
  </w:num>
  <w:num w:numId="36" w16cid:durableId="2138639320">
    <w:abstractNumId w:val="139"/>
  </w:num>
  <w:num w:numId="37" w16cid:durableId="184366555">
    <w:abstractNumId w:val="79"/>
  </w:num>
  <w:num w:numId="38" w16cid:durableId="1997030800">
    <w:abstractNumId w:val="68"/>
  </w:num>
  <w:num w:numId="39" w16cid:durableId="579097392">
    <w:abstractNumId w:val="90"/>
  </w:num>
  <w:num w:numId="40" w16cid:durableId="1305961889">
    <w:abstractNumId w:val="118"/>
  </w:num>
  <w:num w:numId="41" w16cid:durableId="273370512">
    <w:abstractNumId w:val="22"/>
  </w:num>
  <w:num w:numId="42" w16cid:durableId="1986543954">
    <w:abstractNumId w:val="25"/>
  </w:num>
  <w:num w:numId="43" w16cid:durableId="1071928624">
    <w:abstractNumId w:val="47"/>
  </w:num>
  <w:num w:numId="44" w16cid:durableId="1677269832">
    <w:abstractNumId w:val="124"/>
  </w:num>
  <w:num w:numId="45" w16cid:durableId="736828294">
    <w:abstractNumId w:val="122"/>
  </w:num>
  <w:num w:numId="46" w16cid:durableId="594482777">
    <w:abstractNumId w:val="51"/>
  </w:num>
  <w:num w:numId="47" w16cid:durableId="1806462101">
    <w:abstractNumId w:val="24"/>
  </w:num>
  <w:num w:numId="48" w16cid:durableId="857545775">
    <w:abstractNumId w:val="131"/>
  </w:num>
  <w:num w:numId="49" w16cid:durableId="1899320073">
    <w:abstractNumId w:val="106"/>
  </w:num>
  <w:num w:numId="50" w16cid:durableId="1657874703">
    <w:abstractNumId w:val="97"/>
  </w:num>
  <w:num w:numId="51" w16cid:durableId="1964798719">
    <w:abstractNumId w:val="40"/>
  </w:num>
  <w:num w:numId="52" w16cid:durableId="755202276">
    <w:abstractNumId w:val="94"/>
  </w:num>
  <w:num w:numId="53" w16cid:durableId="1063599780">
    <w:abstractNumId w:val="27"/>
  </w:num>
  <w:num w:numId="54" w16cid:durableId="986279670">
    <w:abstractNumId w:val="54"/>
  </w:num>
  <w:num w:numId="55" w16cid:durableId="1924217539">
    <w:abstractNumId w:val="36"/>
  </w:num>
  <w:num w:numId="56" w16cid:durableId="1546480192">
    <w:abstractNumId w:val="14"/>
  </w:num>
  <w:num w:numId="57" w16cid:durableId="1358891735">
    <w:abstractNumId w:val="120"/>
  </w:num>
  <w:num w:numId="58" w16cid:durableId="1742675155">
    <w:abstractNumId w:val="110"/>
  </w:num>
  <w:num w:numId="59" w16cid:durableId="1352532095">
    <w:abstractNumId w:val="32"/>
  </w:num>
  <w:num w:numId="60" w16cid:durableId="1763836006">
    <w:abstractNumId w:val="92"/>
  </w:num>
  <w:num w:numId="61" w16cid:durableId="223833146">
    <w:abstractNumId w:val="81"/>
  </w:num>
  <w:num w:numId="62" w16cid:durableId="1944922677">
    <w:abstractNumId w:val="66"/>
  </w:num>
  <w:num w:numId="63" w16cid:durableId="201594303">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42602166">
    <w:abstractNumId w:val="19"/>
  </w:num>
  <w:num w:numId="65" w16cid:durableId="1216819857">
    <w:abstractNumId w:val="85"/>
  </w:num>
  <w:num w:numId="66" w16cid:durableId="610934166">
    <w:abstractNumId w:val="105"/>
  </w:num>
  <w:num w:numId="67" w16cid:durableId="987899866">
    <w:abstractNumId w:val="126"/>
  </w:num>
  <w:num w:numId="68" w16cid:durableId="139033294">
    <w:abstractNumId w:val="23"/>
  </w:num>
  <w:num w:numId="69" w16cid:durableId="762840813">
    <w:abstractNumId w:val="53"/>
  </w:num>
  <w:num w:numId="70" w16cid:durableId="541065430">
    <w:abstractNumId w:val="50"/>
  </w:num>
  <w:num w:numId="71" w16cid:durableId="1377122115">
    <w:abstractNumId w:val="26"/>
  </w:num>
  <w:num w:numId="72" w16cid:durableId="1933005599">
    <w:abstractNumId w:val="142"/>
  </w:num>
  <w:num w:numId="73" w16cid:durableId="2122844706">
    <w:abstractNumId w:val="95"/>
  </w:num>
  <w:num w:numId="74" w16cid:durableId="1072772943">
    <w:abstractNumId w:val="67"/>
  </w:num>
  <w:num w:numId="75" w16cid:durableId="1614750442">
    <w:abstractNumId w:val="84"/>
  </w:num>
  <w:num w:numId="76" w16cid:durableId="739255645">
    <w:abstractNumId w:val="75"/>
  </w:num>
  <w:num w:numId="77" w16cid:durableId="269095719">
    <w:abstractNumId w:val="123"/>
  </w:num>
  <w:num w:numId="78" w16cid:durableId="1897423829">
    <w:abstractNumId w:val="74"/>
  </w:num>
  <w:num w:numId="79" w16cid:durableId="2108185740">
    <w:abstractNumId w:val="80"/>
  </w:num>
  <w:num w:numId="80" w16cid:durableId="1743486442">
    <w:abstractNumId w:val="76"/>
  </w:num>
  <w:num w:numId="81" w16cid:durableId="1418478869">
    <w:abstractNumId w:val="119"/>
    <w:lvlOverride w:ilvl="0">
      <w:lvl w:ilvl="0">
        <w:start w:val="1"/>
        <w:numFmt w:val="decimal"/>
        <w:pStyle w:val="Nivel1"/>
        <w:lvlText w:val="%1."/>
        <w:lvlJc w:val="left"/>
        <w:pPr>
          <w:ind w:left="360" w:hanging="360"/>
        </w:pPr>
        <w:rPr>
          <w:color w:val="000000" w:themeColor="text1"/>
        </w:rPr>
      </w:lvl>
    </w:lvlOverride>
  </w:num>
  <w:num w:numId="82" w16cid:durableId="441344214">
    <w:abstractNumId w:val="134"/>
  </w:num>
  <w:num w:numId="83" w16cid:durableId="986670049">
    <w:abstractNumId w:val="63"/>
  </w:num>
  <w:num w:numId="84" w16cid:durableId="2056739068">
    <w:abstractNumId w:val="132"/>
  </w:num>
  <w:num w:numId="85" w16cid:durableId="160197175">
    <w:abstractNumId w:val="99"/>
  </w:num>
  <w:num w:numId="86" w16cid:durableId="257715432">
    <w:abstractNumId w:val="13"/>
  </w:num>
  <w:num w:numId="87" w16cid:durableId="1481918845">
    <w:abstractNumId w:val="137"/>
  </w:num>
  <w:num w:numId="88" w16cid:durableId="2104179947">
    <w:abstractNumId w:val="37"/>
  </w:num>
  <w:num w:numId="89" w16cid:durableId="1154644581">
    <w:abstractNumId w:val="111"/>
  </w:num>
  <w:num w:numId="90" w16cid:durableId="928121912">
    <w:abstractNumId w:val="12"/>
  </w:num>
  <w:num w:numId="91" w16cid:durableId="887914317">
    <w:abstractNumId w:val="89"/>
  </w:num>
  <w:num w:numId="92" w16cid:durableId="2001349116">
    <w:abstractNumId w:val="130"/>
  </w:num>
  <w:num w:numId="93" w16cid:durableId="1744402653">
    <w:abstractNumId w:val="112"/>
  </w:num>
  <w:num w:numId="94" w16cid:durableId="245961183">
    <w:abstractNumId w:val="58"/>
  </w:num>
  <w:num w:numId="95" w16cid:durableId="1087460162">
    <w:abstractNumId w:val="33"/>
  </w:num>
  <w:num w:numId="96" w16cid:durableId="1626425073">
    <w:abstractNumId w:val="59"/>
  </w:num>
  <w:num w:numId="97" w16cid:durableId="1092699235">
    <w:abstractNumId w:val="72"/>
  </w:num>
  <w:num w:numId="98" w16cid:durableId="1995446512">
    <w:abstractNumId w:val="43"/>
  </w:num>
  <w:num w:numId="99" w16cid:durableId="1633441851">
    <w:abstractNumId w:val="101"/>
  </w:num>
  <w:num w:numId="100" w16cid:durableId="593325813">
    <w:abstractNumId w:val="16"/>
  </w:num>
  <w:num w:numId="101" w16cid:durableId="100689154">
    <w:abstractNumId w:val="128"/>
  </w:num>
  <w:num w:numId="102" w16cid:durableId="1394817993">
    <w:abstractNumId w:val="38"/>
  </w:num>
  <w:num w:numId="103" w16cid:durableId="1147547129">
    <w:abstractNumId w:val="60"/>
  </w:num>
  <w:num w:numId="104" w16cid:durableId="1433041554">
    <w:abstractNumId w:val="116"/>
  </w:num>
  <w:num w:numId="105" w16cid:durableId="365914244">
    <w:abstractNumId w:val="93"/>
  </w:num>
  <w:num w:numId="106" w16cid:durableId="1331056372">
    <w:abstractNumId w:val="117"/>
  </w:num>
  <w:num w:numId="107" w16cid:durableId="621036505">
    <w:abstractNumId w:val="30"/>
  </w:num>
  <w:num w:numId="108" w16cid:durableId="456486002">
    <w:abstractNumId w:val="70"/>
  </w:num>
  <w:num w:numId="109" w16cid:durableId="596451828">
    <w:abstractNumId w:val="65"/>
  </w:num>
  <w:num w:numId="110" w16cid:durableId="1262952666">
    <w:abstractNumId w:val="88"/>
  </w:num>
  <w:num w:numId="111" w16cid:durableId="340352956">
    <w:abstractNumId w:val="15"/>
  </w:num>
  <w:num w:numId="112" w16cid:durableId="2006546854">
    <w:abstractNumId w:val="91"/>
  </w:num>
  <w:num w:numId="113" w16cid:durableId="945965896">
    <w:abstractNumId w:val="48"/>
  </w:num>
  <w:num w:numId="114" w16cid:durableId="1513253905">
    <w:abstractNumId w:val="45"/>
  </w:num>
  <w:num w:numId="115" w16cid:durableId="500897378">
    <w:abstractNumId w:val="135"/>
  </w:num>
  <w:num w:numId="116" w16cid:durableId="1733845353">
    <w:abstractNumId w:val="61"/>
  </w:num>
  <w:num w:numId="117" w16cid:durableId="1072700694">
    <w:abstractNumId w:val="52"/>
  </w:num>
  <w:num w:numId="118" w16cid:durableId="53742396">
    <w:abstractNumId w:val="136"/>
  </w:num>
  <w:num w:numId="119" w16cid:durableId="456602451">
    <w:abstractNumId w:val="87"/>
  </w:num>
  <w:num w:numId="120" w16cid:durableId="1117289684">
    <w:abstractNumId w:val="77"/>
  </w:num>
  <w:num w:numId="121" w16cid:durableId="720707945">
    <w:abstractNumId w:val="103"/>
  </w:num>
  <w:num w:numId="122" w16cid:durableId="143281516">
    <w:abstractNumId w:val="138"/>
  </w:num>
  <w:num w:numId="123" w16cid:durableId="1767313129">
    <w:abstractNumId w:val="127"/>
  </w:num>
  <w:num w:numId="124" w16cid:durableId="1172917521">
    <w:abstractNumId w:val="71"/>
  </w:num>
  <w:num w:numId="125" w16cid:durableId="1399934968">
    <w:abstractNumId w:val="98"/>
  </w:num>
  <w:num w:numId="126" w16cid:durableId="800997588">
    <w:abstractNumId w:val="114"/>
  </w:num>
  <w:num w:numId="127" w16cid:durableId="1093237289">
    <w:abstractNumId w:val="46"/>
  </w:num>
  <w:num w:numId="128" w16cid:durableId="1534077652">
    <w:abstractNumId w:val="107"/>
  </w:num>
  <w:num w:numId="129" w16cid:durableId="1352536098">
    <w:abstractNumId w:val="109"/>
  </w:num>
  <w:num w:numId="130" w16cid:durableId="408698197">
    <w:abstractNumId w:val="31"/>
  </w:num>
  <w:num w:numId="131" w16cid:durableId="687830522">
    <w:abstractNumId w:val="96"/>
  </w:num>
  <w:num w:numId="132" w16cid:durableId="1237518405">
    <w:abstractNumId w:val="100"/>
  </w:num>
  <w:num w:numId="133" w16cid:durableId="278340093">
    <w:abstractNumId w:val="29"/>
  </w:num>
  <w:num w:numId="134" w16cid:durableId="146360835">
    <w:abstractNumId w:val="129"/>
  </w:num>
  <w:num w:numId="135" w16cid:durableId="1598174103">
    <w:abstractNumId w:val="125"/>
  </w:num>
  <w:num w:numId="136" w16cid:durableId="1402097494">
    <w:abstractNumId w:val="140"/>
  </w:num>
  <w:num w:numId="137" w16cid:durableId="1639263661">
    <w:abstractNumId w:val="73"/>
  </w:num>
  <w:num w:numId="138" w16cid:durableId="67190860">
    <w:abstractNumId w:val="108"/>
  </w:num>
  <w:num w:numId="139" w16cid:durableId="515509616">
    <w:abstractNumId w:val="47"/>
    <w:lvlOverride w:ilvl="0">
      <w:startOverride w:val="6"/>
    </w:lvlOverride>
  </w:num>
  <w:num w:numId="140" w16cid:durableId="1995912281">
    <w:abstractNumId w:val="35"/>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D51"/>
    <w:rsid w:val="000005A0"/>
    <w:rsid w:val="00004E3A"/>
    <w:rsid w:val="00005428"/>
    <w:rsid w:val="0000662D"/>
    <w:rsid w:val="00007E77"/>
    <w:rsid w:val="000134BC"/>
    <w:rsid w:val="00014A34"/>
    <w:rsid w:val="000157C4"/>
    <w:rsid w:val="00022016"/>
    <w:rsid w:val="00026E96"/>
    <w:rsid w:val="00027CA9"/>
    <w:rsid w:val="00030FBD"/>
    <w:rsid w:val="00045913"/>
    <w:rsid w:val="00050A7F"/>
    <w:rsid w:val="00051F47"/>
    <w:rsid w:val="0005479E"/>
    <w:rsid w:val="000548A9"/>
    <w:rsid w:val="00056A2F"/>
    <w:rsid w:val="000638A7"/>
    <w:rsid w:val="00065DC3"/>
    <w:rsid w:val="0007215C"/>
    <w:rsid w:val="00074CD5"/>
    <w:rsid w:val="00086BEF"/>
    <w:rsid w:val="00090BE2"/>
    <w:rsid w:val="00092981"/>
    <w:rsid w:val="00092D50"/>
    <w:rsid w:val="0009553A"/>
    <w:rsid w:val="000A10E9"/>
    <w:rsid w:val="000A258C"/>
    <w:rsid w:val="000A66E2"/>
    <w:rsid w:val="000A6D99"/>
    <w:rsid w:val="000B030C"/>
    <w:rsid w:val="000C2C71"/>
    <w:rsid w:val="000C4140"/>
    <w:rsid w:val="000C4354"/>
    <w:rsid w:val="000C5744"/>
    <w:rsid w:val="000D2076"/>
    <w:rsid w:val="000D3106"/>
    <w:rsid w:val="000D4191"/>
    <w:rsid w:val="000E26CE"/>
    <w:rsid w:val="000E2A4F"/>
    <w:rsid w:val="000E7D36"/>
    <w:rsid w:val="000E7E3D"/>
    <w:rsid w:val="000F3FD6"/>
    <w:rsid w:val="00104D51"/>
    <w:rsid w:val="0010717C"/>
    <w:rsid w:val="0011156C"/>
    <w:rsid w:val="0011280A"/>
    <w:rsid w:val="001154E0"/>
    <w:rsid w:val="00120A5D"/>
    <w:rsid w:val="00123B9E"/>
    <w:rsid w:val="00124C66"/>
    <w:rsid w:val="00125097"/>
    <w:rsid w:val="00125303"/>
    <w:rsid w:val="001300C4"/>
    <w:rsid w:val="0013012A"/>
    <w:rsid w:val="00133E9C"/>
    <w:rsid w:val="00137C26"/>
    <w:rsid w:val="001418BD"/>
    <w:rsid w:val="001430F9"/>
    <w:rsid w:val="001475D6"/>
    <w:rsid w:val="00150F47"/>
    <w:rsid w:val="00151B2B"/>
    <w:rsid w:val="001549FD"/>
    <w:rsid w:val="00155DC8"/>
    <w:rsid w:val="0016222B"/>
    <w:rsid w:val="00163043"/>
    <w:rsid w:val="00165E25"/>
    <w:rsid w:val="00166A25"/>
    <w:rsid w:val="00170740"/>
    <w:rsid w:val="00174BCC"/>
    <w:rsid w:val="00176408"/>
    <w:rsid w:val="00181156"/>
    <w:rsid w:val="00181FC5"/>
    <w:rsid w:val="00182A82"/>
    <w:rsid w:val="00183E16"/>
    <w:rsid w:val="00184194"/>
    <w:rsid w:val="0018590C"/>
    <w:rsid w:val="00187BE0"/>
    <w:rsid w:val="001943C0"/>
    <w:rsid w:val="00194587"/>
    <w:rsid w:val="001A0B99"/>
    <w:rsid w:val="001A30BF"/>
    <w:rsid w:val="001B09F3"/>
    <w:rsid w:val="001B55CF"/>
    <w:rsid w:val="001B7E23"/>
    <w:rsid w:val="001C0235"/>
    <w:rsid w:val="001C06DA"/>
    <w:rsid w:val="001C2F1A"/>
    <w:rsid w:val="001D0102"/>
    <w:rsid w:val="001D22C1"/>
    <w:rsid w:val="001E23F8"/>
    <w:rsid w:val="001E6870"/>
    <w:rsid w:val="001E7591"/>
    <w:rsid w:val="001F1085"/>
    <w:rsid w:val="001F2185"/>
    <w:rsid w:val="00200FE8"/>
    <w:rsid w:val="00204B2D"/>
    <w:rsid w:val="002114B3"/>
    <w:rsid w:val="00212F65"/>
    <w:rsid w:val="00214E1A"/>
    <w:rsid w:val="0021588E"/>
    <w:rsid w:val="002213AE"/>
    <w:rsid w:val="002253F8"/>
    <w:rsid w:val="00232D15"/>
    <w:rsid w:val="0023565D"/>
    <w:rsid w:val="00235D92"/>
    <w:rsid w:val="00237D4D"/>
    <w:rsid w:val="002424A5"/>
    <w:rsid w:val="0024530B"/>
    <w:rsid w:val="002478BC"/>
    <w:rsid w:val="00252798"/>
    <w:rsid w:val="00262758"/>
    <w:rsid w:val="00262BD2"/>
    <w:rsid w:val="00264518"/>
    <w:rsid w:val="00265D1B"/>
    <w:rsid w:val="00267063"/>
    <w:rsid w:val="00272C40"/>
    <w:rsid w:val="002732D0"/>
    <w:rsid w:val="002738C0"/>
    <w:rsid w:val="0027743F"/>
    <w:rsid w:val="00280A81"/>
    <w:rsid w:val="00281106"/>
    <w:rsid w:val="002835DB"/>
    <w:rsid w:val="002839A1"/>
    <w:rsid w:val="00283FBB"/>
    <w:rsid w:val="0028492D"/>
    <w:rsid w:val="002874F7"/>
    <w:rsid w:val="0028773F"/>
    <w:rsid w:val="0029605C"/>
    <w:rsid w:val="002A01DB"/>
    <w:rsid w:val="002A3EB3"/>
    <w:rsid w:val="002A672E"/>
    <w:rsid w:val="002A70FF"/>
    <w:rsid w:val="002B5E29"/>
    <w:rsid w:val="002B67C9"/>
    <w:rsid w:val="002C3278"/>
    <w:rsid w:val="002C4F67"/>
    <w:rsid w:val="002C5770"/>
    <w:rsid w:val="002D145E"/>
    <w:rsid w:val="002D1C50"/>
    <w:rsid w:val="002D47BE"/>
    <w:rsid w:val="002D7F55"/>
    <w:rsid w:val="002E01E4"/>
    <w:rsid w:val="002E1FDE"/>
    <w:rsid w:val="002E6A6F"/>
    <w:rsid w:val="002F19BD"/>
    <w:rsid w:val="002F33BA"/>
    <w:rsid w:val="002F354A"/>
    <w:rsid w:val="002F4F2D"/>
    <w:rsid w:val="002F648D"/>
    <w:rsid w:val="003068FC"/>
    <w:rsid w:val="003116C3"/>
    <w:rsid w:val="003147CB"/>
    <w:rsid w:val="003157E6"/>
    <w:rsid w:val="00316689"/>
    <w:rsid w:val="0031731A"/>
    <w:rsid w:val="00332111"/>
    <w:rsid w:val="0033229B"/>
    <w:rsid w:val="00332672"/>
    <w:rsid w:val="00345F87"/>
    <w:rsid w:val="00347496"/>
    <w:rsid w:val="003507E8"/>
    <w:rsid w:val="00352C84"/>
    <w:rsid w:val="00360645"/>
    <w:rsid w:val="00362AF9"/>
    <w:rsid w:val="00364023"/>
    <w:rsid w:val="00364E75"/>
    <w:rsid w:val="00366F62"/>
    <w:rsid w:val="00367140"/>
    <w:rsid w:val="003710E8"/>
    <w:rsid w:val="003719D8"/>
    <w:rsid w:val="00371F1C"/>
    <w:rsid w:val="003730B2"/>
    <w:rsid w:val="00377C89"/>
    <w:rsid w:val="00383312"/>
    <w:rsid w:val="003841E4"/>
    <w:rsid w:val="003854F6"/>
    <w:rsid w:val="0038560D"/>
    <w:rsid w:val="00386FCE"/>
    <w:rsid w:val="003910F8"/>
    <w:rsid w:val="00393FDA"/>
    <w:rsid w:val="003956FF"/>
    <w:rsid w:val="00396627"/>
    <w:rsid w:val="00396B48"/>
    <w:rsid w:val="003976C8"/>
    <w:rsid w:val="003A5678"/>
    <w:rsid w:val="003A6633"/>
    <w:rsid w:val="003A694C"/>
    <w:rsid w:val="003A6F4B"/>
    <w:rsid w:val="003A74A9"/>
    <w:rsid w:val="003B1197"/>
    <w:rsid w:val="003B1A92"/>
    <w:rsid w:val="003B2131"/>
    <w:rsid w:val="003B5324"/>
    <w:rsid w:val="003C3F58"/>
    <w:rsid w:val="003D0E78"/>
    <w:rsid w:val="003D112E"/>
    <w:rsid w:val="003D55F2"/>
    <w:rsid w:val="003D6AF6"/>
    <w:rsid w:val="003E277B"/>
    <w:rsid w:val="003E356F"/>
    <w:rsid w:val="003E59E1"/>
    <w:rsid w:val="0040723D"/>
    <w:rsid w:val="00411E69"/>
    <w:rsid w:val="004139E2"/>
    <w:rsid w:val="0041463B"/>
    <w:rsid w:val="00423810"/>
    <w:rsid w:val="004242EC"/>
    <w:rsid w:val="00424AD2"/>
    <w:rsid w:val="00426164"/>
    <w:rsid w:val="004306A2"/>
    <w:rsid w:val="00431BB0"/>
    <w:rsid w:val="00450D82"/>
    <w:rsid w:val="0045569F"/>
    <w:rsid w:val="00460B37"/>
    <w:rsid w:val="004638B3"/>
    <w:rsid w:val="0047163F"/>
    <w:rsid w:val="00473A32"/>
    <w:rsid w:val="004744A2"/>
    <w:rsid w:val="00474E20"/>
    <w:rsid w:val="00476B77"/>
    <w:rsid w:val="00477718"/>
    <w:rsid w:val="00484426"/>
    <w:rsid w:val="004851FD"/>
    <w:rsid w:val="00485315"/>
    <w:rsid w:val="004878CE"/>
    <w:rsid w:val="0049317A"/>
    <w:rsid w:val="0049440C"/>
    <w:rsid w:val="00497829"/>
    <w:rsid w:val="004A3C8B"/>
    <w:rsid w:val="004A55A3"/>
    <w:rsid w:val="004A59E0"/>
    <w:rsid w:val="004A5D91"/>
    <w:rsid w:val="004A7ACB"/>
    <w:rsid w:val="004B065F"/>
    <w:rsid w:val="004B2C28"/>
    <w:rsid w:val="004B3AB7"/>
    <w:rsid w:val="004C2041"/>
    <w:rsid w:val="004D0533"/>
    <w:rsid w:val="004D2E85"/>
    <w:rsid w:val="004D2FA9"/>
    <w:rsid w:val="004E0C8D"/>
    <w:rsid w:val="004E4CDB"/>
    <w:rsid w:val="004E4D72"/>
    <w:rsid w:val="004E52C5"/>
    <w:rsid w:val="004E66A6"/>
    <w:rsid w:val="004E7412"/>
    <w:rsid w:val="004F2FC7"/>
    <w:rsid w:val="004F3863"/>
    <w:rsid w:val="004F6654"/>
    <w:rsid w:val="00501B63"/>
    <w:rsid w:val="00502DA3"/>
    <w:rsid w:val="005221CF"/>
    <w:rsid w:val="0053157E"/>
    <w:rsid w:val="005338A8"/>
    <w:rsid w:val="005375AC"/>
    <w:rsid w:val="00537680"/>
    <w:rsid w:val="00543606"/>
    <w:rsid w:val="0054554B"/>
    <w:rsid w:val="005457F1"/>
    <w:rsid w:val="005512AA"/>
    <w:rsid w:val="00557EDC"/>
    <w:rsid w:val="005602D0"/>
    <w:rsid w:val="005645A2"/>
    <w:rsid w:val="0056716B"/>
    <w:rsid w:val="00567DFD"/>
    <w:rsid w:val="00570366"/>
    <w:rsid w:val="00571560"/>
    <w:rsid w:val="00572DD2"/>
    <w:rsid w:val="00575E42"/>
    <w:rsid w:val="00583B50"/>
    <w:rsid w:val="005866A5"/>
    <w:rsid w:val="00590BAF"/>
    <w:rsid w:val="00591526"/>
    <w:rsid w:val="005929F2"/>
    <w:rsid w:val="005933AB"/>
    <w:rsid w:val="0059629A"/>
    <w:rsid w:val="005A3393"/>
    <w:rsid w:val="005A3BDF"/>
    <w:rsid w:val="005B1C82"/>
    <w:rsid w:val="005B556B"/>
    <w:rsid w:val="005B592C"/>
    <w:rsid w:val="005C1239"/>
    <w:rsid w:val="005C49C3"/>
    <w:rsid w:val="005C6546"/>
    <w:rsid w:val="005C7AF5"/>
    <w:rsid w:val="005D10C1"/>
    <w:rsid w:val="005D1CA4"/>
    <w:rsid w:val="005D4DD4"/>
    <w:rsid w:val="005D7170"/>
    <w:rsid w:val="005E2C27"/>
    <w:rsid w:val="005E798F"/>
    <w:rsid w:val="005F17C6"/>
    <w:rsid w:val="005F3604"/>
    <w:rsid w:val="005F4C42"/>
    <w:rsid w:val="005F7515"/>
    <w:rsid w:val="005F7683"/>
    <w:rsid w:val="005F76C0"/>
    <w:rsid w:val="006014CA"/>
    <w:rsid w:val="006072C0"/>
    <w:rsid w:val="00614504"/>
    <w:rsid w:val="00615125"/>
    <w:rsid w:val="00617632"/>
    <w:rsid w:val="0062114C"/>
    <w:rsid w:val="0062246A"/>
    <w:rsid w:val="006233EF"/>
    <w:rsid w:val="00624865"/>
    <w:rsid w:val="006260DF"/>
    <w:rsid w:val="00640D3C"/>
    <w:rsid w:val="00641D7B"/>
    <w:rsid w:val="00645EC1"/>
    <w:rsid w:val="00646A9A"/>
    <w:rsid w:val="006473C8"/>
    <w:rsid w:val="00651998"/>
    <w:rsid w:val="00652500"/>
    <w:rsid w:val="00656102"/>
    <w:rsid w:val="006645ED"/>
    <w:rsid w:val="0067010D"/>
    <w:rsid w:val="00670649"/>
    <w:rsid w:val="00675BE0"/>
    <w:rsid w:val="00676DE5"/>
    <w:rsid w:val="006819EC"/>
    <w:rsid w:val="00685038"/>
    <w:rsid w:val="006916FD"/>
    <w:rsid w:val="006A3DCB"/>
    <w:rsid w:val="006A6E50"/>
    <w:rsid w:val="006B0735"/>
    <w:rsid w:val="006B1AF5"/>
    <w:rsid w:val="006B73C1"/>
    <w:rsid w:val="006B7FD4"/>
    <w:rsid w:val="006D4053"/>
    <w:rsid w:val="006D7EA5"/>
    <w:rsid w:val="006E1D9D"/>
    <w:rsid w:val="006E266B"/>
    <w:rsid w:val="006F2902"/>
    <w:rsid w:val="006F354D"/>
    <w:rsid w:val="00714B43"/>
    <w:rsid w:val="007173FE"/>
    <w:rsid w:val="007310B7"/>
    <w:rsid w:val="00733B3D"/>
    <w:rsid w:val="00734096"/>
    <w:rsid w:val="007345C0"/>
    <w:rsid w:val="00734D88"/>
    <w:rsid w:val="0073757F"/>
    <w:rsid w:val="00737ACF"/>
    <w:rsid w:val="00744FEF"/>
    <w:rsid w:val="00746439"/>
    <w:rsid w:val="007470CC"/>
    <w:rsid w:val="00747FA7"/>
    <w:rsid w:val="00752A46"/>
    <w:rsid w:val="00754194"/>
    <w:rsid w:val="00757CAC"/>
    <w:rsid w:val="00757D4D"/>
    <w:rsid w:val="007617BE"/>
    <w:rsid w:val="00762A98"/>
    <w:rsid w:val="00763F7D"/>
    <w:rsid w:val="00765D2B"/>
    <w:rsid w:val="007664B9"/>
    <w:rsid w:val="00766A9C"/>
    <w:rsid w:val="00766DD8"/>
    <w:rsid w:val="0077329C"/>
    <w:rsid w:val="007751DC"/>
    <w:rsid w:val="00775C69"/>
    <w:rsid w:val="00780C76"/>
    <w:rsid w:val="007821F3"/>
    <w:rsid w:val="007902DF"/>
    <w:rsid w:val="007918FB"/>
    <w:rsid w:val="007923F4"/>
    <w:rsid w:val="007B16C1"/>
    <w:rsid w:val="007B6FD8"/>
    <w:rsid w:val="007C142C"/>
    <w:rsid w:val="007D1DC4"/>
    <w:rsid w:val="007D3970"/>
    <w:rsid w:val="007D3A0E"/>
    <w:rsid w:val="007D5D06"/>
    <w:rsid w:val="007E18DB"/>
    <w:rsid w:val="007E21DF"/>
    <w:rsid w:val="007E5065"/>
    <w:rsid w:val="007E57E4"/>
    <w:rsid w:val="007F12A1"/>
    <w:rsid w:val="007F178F"/>
    <w:rsid w:val="007F4EB2"/>
    <w:rsid w:val="007F5191"/>
    <w:rsid w:val="00807F97"/>
    <w:rsid w:val="00814853"/>
    <w:rsid w:val="0082060C"/>
    <w:rsid w:val="0082366A"/>
    <w:rsid w:val="00823BA0"/>
    <w:rsid w:val="00823CF9"/>
    <w:rsid w:val="00827C6F"/>
    <w:rsid w:val="00840FD9"/>
    <w:rsid w:val="00844945"/>
    <w:rsid w:val="00845AF7"/>
    <w:rsid w:val="00845CEB"/>
    <w:rsid w:val="00847C05"/>
    <w:rsid w:val="00853C40"/>
    <w:rsid w:val="00853EF6"/>
    <w:rsid w:val="0085597D"/>
    <w:rsid w:val="00856848"/>
    <w:rsid w:val="008634B1"/>
    <w:rsid w:val="00870D7D"/>
    <w:rsid w:val="00875C06"/>
    <w:rsid w:val="0088066B"/>
    <w:rsid w:val="0088142A"/>
    <w:rsid w:val="00886550"/>
    <w:rsid w:val="00887662"/>
    <w:rsid w:val="008A1992"/>
    <w:rsid w:val="008A3033"/>
    <w:rsid w:val="008A47D6"/>
    <w:rsid w:val="008A6155"/>
    <w:rsid w:val="008B4C6A"/>
    <w:rsid w:val="008C1BB2"/>
    <w:rsid w:val="008C279D"/>
    <w:rsid w:val="008C562D"/>
    <w:rsid w:val="008C77F1"/>
    <w:rsid w:val="008D0AB3"/>
    <w:rsid w:val="008D3EAD"/>
    <w:rsid w:val="008D5D31"/>
    <w:rsid w:val="008D7BBA"/>
    <w:rsid w:val="008E00C5"/>
    <w:rsid w:val="008E1C5A"/>
    <w:rsid w:val="008E5211"/>
    <w:rsid w:val="008E6372"/>
    <w:rsid w:val="008F0E80"/>
    <w:rsid w:val="008F406E"/>
    <w:rsid w:val="008F4D65"/>
    <w:rsid w:val="0090090C"/>
    <w:rsid w:val="00901DC2"/>
    <w:rsid w:val="009034FE"/>
    <w:rsid w:val="00906CAF"/>
    <w:rsid w:val="00910156"/>
    <w:rsid w:val="00915DA1"/>
    <w:rsid w:val="00917385"/>
    <w:rsid w:val="00917CFF"/>
    <w:rsid w:val="00922345"/>
    <w:rsid w:val="00925E1C"/>
    <w:rsid w:val="00933094"/>
    <w:rsid w:val="00934F11"/>
    <w:rsid w:val="009477F0"/>
    <w:rsid w:val="009512BC"/>
    <w:rsid w:val="0095134B"/>
    <w:rsid w:val="00952C1C"/>
    <w:rsid w:val="009533E0"/>
    <w:rsid w:val="009552C5"/>
    <w:rsid w:val="009650AC"/>
    <w:rsid w:val="009676DB"/>
    <w:rsid w:val="00972BCF"/>
    <w:rsid w:val="009921DC"/>
    <w:rsid w:val="0099240D"/>
    <w:rsid w:val="00992D74"/>
    <w:rsid w:val="009933D9"/>
    <w:rsid w:val="00997BC8"/>
    <w:rsid w:val="009A1C3D"/>
    <w:rsid w:val="009B3A63"/>
    <w:rsid w:val="009C35AB"/>
    <w:rsid w:val="009C47F5"/>
    <w:rsid w:val="009C5331"/>
    <w:rsid w:val="009D2B11"/>
    <w:rsid w:val="009D3E15"/>
    <w:rsid w:val="009E7F94"/>
    <w:rsid w:val="009F1A5E"/>
    <w:rsid w:val="009F246A"/>
    <w:rsid w:val="009F2BCC"/>
    <w:rsid w:val="009F30F9"/>
    <w:rsid w:val="009F332D"/>
    <w:rsid w:val="00A00B19"/>
    <w:rsid w:val="00A024E3"/>
    <w:rsid w:val="00A02746"/>
    <w:rsid w:val="00A06242"/>
    <w:rsid w:val="00A071D0"/>
    <w:rsid w:val="00A103E9"/>
    <w:rsid w:val="00A1089E"/>
    <w:rsid w:val="00A11331"/>
    <w:rsid w:val="00A13453"/>
    <w:rsid w:val="00A20738"/>
    <w:rsid w:val="00A225B2"/>
    <w:rsid w:val="00A238C9"/>
    <w:rsid w:val="00A24CCE"/>
    <w:rsid w:val="00A30700"/>
    <w:rsid w:val="00A30F2A"/>
    <w:rsid w:val="00A35F54"/>
    <w:rsid w:val="00A36F54"/>
    <w:rsid w:val="00A3714B"/>
    <w:rsid w:val="00A37E53"/>
    <w:rsid w:val="00A4378E"/>
    <w:rsid w:val="00A443AE"/>
    <w:rsid w:val="00A44D94"/>
    <w:rsid w:val="00A45A81"/>
    <w:rsid w:val="00A51884"/>
    <w:rsid w:val="00A5484F"/>
    <w:rsid w:val="00A56B8E"/>
    <w:rsid w:val="00A5774C"/>
    <w:rsid w:val="00A57923"/>
    <w:rsid w:val="00A66CA9"/>
    <w:rsid w:val="00A67EFD"/>
    <w:rsid w:val="00A71124"/>
    <w:rsid w:val="00A74924"/>
    <w:rsid w:val="00A74DA7"/>
    <w:rsid w:val="00A752E0"/>
    <w:rsid w:val="00A834CA"/>
    <w:rsid w:val="00A85821"/>
    <w:rsid w:val="00A8682F"/>
    <w:rsid w:val="00A9139D"/>
    <w:rsid w:val="00A9304F"/>
    <w:rsid w:val="00A950B3"/>
    <w:rsid w:val="00AA1AB7"/>
    <w:rsid w:val="00AA1ED6"/>
    <w:rsid w:val="00AA27B3"/>
    <w:rsid w:val="00AA29F1"/>
    <w:rsid w:val="00AA3A39"/>
    <w:rsid w:val="00AA4D89"/>
    <w:rsid w:val="00AA5C06"/>
    <w:rsid w:val="00AA7D53"/>
    <w:rsid w:val="00AB406A"/>
    <w:rsid w:val="00AB6FCC"/>
    <w:rsid w:val="00AC1A1C"/>
    <w:rsid w:val="00AD0E4D"/>
    <w:rsid w:val="00AD49ED"/>
    <w:rsid w:val="00AD52D3"/>
    <w:rsid w:val="00AD5FC8"/>
    <w:rsid w:val="00AD6EAB"/>
    <w:rsid w:val="00AE42C8"/>
    <w:rsid w:val="00AE6542"/>
    <w:rsid w:val="00AF04D4"/>
    <w:rsid w:val="00AF1B7A"/>
    <w:rsid w:val="00AF28FA"/>
    <w:rsid w:val="00AF6645"/>
    <w:rsid w:val="00AF6E15"/>
    <w:rsid w:val="00B02BA0"/>
    <w:rsid w:val="00B04396"/>
    <w:rsid w:val="00B05CEF"/>
    <w:rsid w:val="00B12864"/>
    <w:rsid w:val="00B1525F"/>
    <w:rsid w:val="00B16A2D"/>
    <w:rsid w:val="00B25716"/>
    <w:rsid w:val="00B3202D"/>
    <w:rsid w:val="00B33703"/>
    <w:rsid w:val="00B33B08"/>
    <w:rsid w:val="00B40955"/>
    <w:rsid w:val="00B42D50"/>
    <w:rsid w:val="00B44388"/>
    <w:rsid w:val="00B520EB"/>
    <w:rsid w:val="00B53AC2"/>
    <w:rsid w:val="00B541D7"/>
    <w:rsid w:val="00B546A1"/>
    <w:rsid w:val="00B56CEA"/>
    <w:rsid w:val="00B657FD"/>
    <w:rsid w:val="00B7422A"/>
    <w:rsid w:val="00B74A6B"/>
    <w:rsid w:val="00B76985"/>
    <w:rsid w:val="00B828C7"/>
    <w:rsid w:val="00B85473"/>
    <w:rsid w:val="00B91633"/>
    <w:rsid w:val="00B9305E"/>
    <w:rsid w:val="00B97A2B"/>
    <w:rsid w:val="00B97CE6"/>
    <w:rsid w:val="00BA454B"/>
    <w:rsid w:val="00BA510D"/>
    <w:rsid w:val="00BA5F58"/>
    <w:rsid w:val="00BA7C16"/>
    <w:rsid w:val="00BC65A4"/>
    <w:rsid w:val="00BC7667"/>
    <w:rsid w:val="00BD0FEF"/>
    <w:rsid w:val="00BD208B"/>
    <w:rsid w:val="00BD3E67"/>
    <w:rsid w:val="00BE2A94"/>
    <w:rsid w:val="00BE5FA0"/>
    <w:rsid w:val="00BF1336"/>
    <w:rsid w:val="00BF397A"/>
    <w:rsid w:val="00BF422F"/>
    <w:rsid w:val="00BF534B"/>
    <w:rsid w:val="00C00167"/>
    <w:rsid w:val="00C0214F"/>
    <w:rsid w:val="00C028A8"/>
    <w:rsid w:val="00C07EF7"/>
    <w:rsid w:val="00C10DB4"/>
    <w:rsid w:val="00C12C8D"/>
    <w:rsid w:val="00C137DC"/>
    <w:rsid w:val="00C145E0"/>
    <w:rsid w:val="00C1683B"/>
    <w:rsid w:val="00C20A62"/>
    <w:rsid w:val="00C2240B"/>
    <w:rsid w:val="00C22797"/>
    <w:rsid w:val="00C30EDF"/>
    <w:rsid w:val="00C334EF"/>
    <w:rsid w:val="00C35675"/>
    <w:rsid w:val="00C35729"/>
    <w:rsid w:val="00C363D6"/>
    <w:rsid w:val="00C41679"/>
    <w:rsid w:val="00C46759"/>
    <w:rsid w:val="00C46A51"/>
    <w:rsid w:val="00C5146D"/>
    <w:rsid w:val="00C529A5"/>
    <w:rsid w:val="00C52E8E"/>
    <w:rsid w:val="00C55A40"/>
    <w:rsid w:val="00C63057"/>
    <w:rsid w:val="00C63227"/>
    <w:rsid w:val="00C63275"/>
    <w:rsid w:val="00C651F6"/>
    <w:rsid w:val="00C67FC2"/>
    <w:rsid w:val="00C71D6E"/>
    <w:rsid w:val="00C7467C"/>
    <w:rsid w:val="00C74739"/>
    <w:rsid w:val="00C754F3"/>
    <w:rsid w:val="00C76CC0"/>
    <w:rsid w:val="00C77A8E"/>
    <w:rsid w:val="00C83BF5"/>
    <w:rsid w:val="00C84C7C"/>
    <w:rsid w:val="00C90A7B"/>
    <w:rsid w:val="00C92D16"/>
    <w:rsid w:val="00C93231"/>
    <w:rsid w:val="00CA4BA2"/>
    <w:rsid w:val="00CB0188"/>
    <w:rsid w:val="00CB203C"/>
    <w:rsid w:val="00CB20D9"/>
    <w:rsid w:val="00CB4F2A"/>
    <w:rsid w:val="00CB790B"/>
    <w:rsid w:val="00CC2B78"/>
    <w:rsid w:val="00CC3FD9"/>
    <w:rsid w:val="00CD17E1"/>
    <w:rsid w:val="00CD395C"/>
    <w:rsid w:val="00CD673A"/>
    <w:rsid w:val="00CE0511"/>
    <w:rsid w:val="00CE3085"/>
    <w:rsid w:val="00CE4141"/>
    <w:rsid w:val="00CE4ED0"/>
    <w:rsid w:val="00CE5FA9"/>
    <w:rsid w:val="00CF6F36"/>
    <w:rsid w:val="00D0218B"/>
    <w:rsid w:val="00D04E0F"/>
    <w:rsid w:val="00D111DF"/>
    <w:rsid w:val="00D127E8"/>
    <w:rsid w:val="00D129AB"/>
    <w:rsid w:val="00D15790"/>
    <w:rsid w:val="00D16B25"/>
    <w:rsid w:val="00D17BB5"/>
    <w:rsid w:val="00D23AA9"/>
    <w:rsid w:val="00D272BF"/>
    <w:rsid w:val="00D33C92"/>
    <w:rsid w:val="00D349C6"/>
    <w:rsid w:val="00D37AFA"/>
    <w:rsid w:val="00D440D1"/>
    <w:rsid w:val="00D50250"/>
    <w:rsid w:val="00D51984"/>
    <w:rsid w:val="00D7306C"/>
    <w:rsid w:val="00D736BA"/>
    <w:rsid w:val="00D75C22"/>
    <w:rsid w:val="00D76371"/>
    <w:rsid w:val="00D77758"/>
    <w:rsid w:val="00D804E2"/>
    <w:rsid w:val="00D83D2A"/>
    <w:rsid w:val="00D85D5D"/>
    <w:rsid w:val="00D85DAE"/>
    <w:rsid w:val="00D932C0"/>
    <w:rsid w:val="00D96181"/>
    <w:rsid w:val="00DA0AD1"/>
    <w:rsid w:val="00DA1133"/>
    <w:rsid w:val="00DA5F23"/>
    <w:rsid w:val="00DA6E22"/>
    <w:rsid w:val="00DB75A2"/>
    <w:rsid w:val="00DB79B1"/>
    <w:rsid w:val="00DC2E6C"/>
    <w:rsid w:val="00DC4552"/>
    <w:rsid w:val="00DC6C39"/>
    <w:rsid w:val="00DD244F"/>
    <w:rsid w:val="00DD7F47"/>
    <w:rsid w:val="00DE3116"/>
    <w:rsid w:val="00DE66C9"/>
    <w:rsid w:val="00DF07C0"/>
    <w:rsid w:val="00DF1851"/>
    <w:rsid w:val="00E00267"/>
    <w:rsid w:val="00E00680"/>
    <w:rsid w:val="00E00B36"/>
    <w:rsid w:val="00E05CFE"/>
    <w:rsid w:val="00E070C7"/>
    <w:rsid w:val="00E11AFB"/>
    <w:rsid w:val="00E11C01"/>
    <w:rsid w:val="00E12755"/>
    <w:rsid w:val="00E12EC2"/>
    <w:rsid w:val="00E16C21"/>
    <w:rsid w:val="00E30C01"/>
    <w:rsid w:val="00E3166E"/>
    <w:rsid w:val="00E33A4D"/>
    <w:rsid w:val="00E33BF4"/>
    <w:rsid w:val="00E33EF2"/>
    <w:rsid w:val="00E358FD"/>
    <w:rsid w:val="00E35BFF"/>
    <w:rsid w:val="00E36F59"/>
    <w:rsid w:val="00E41920"/>
    <w:rsid w:val="00E4561E"/>
    <w:rsid w:val="00E55CB4"/>
    <w:rsid w:val="00E56154"/>
    <w:rsid w:val="00E619CA"/>
    <w:rsid w:val="00E6542E"/>
    <w:rsid w:val="00E6715F"/>
    <w:rsid w:val="00E70174"/>
    <w:rsid w:val="00E71C40"/>
    <w:rsid w:val="00E7391F"/>
    <w:rsid w:val="00E74581"/>
    <w:rsid w:val="00E75047"/>
    <w:rsid w:val="00E857D2"/>
    <w:rsid w:val="00E8754C"/>
    <w:rsid w:val="00E879E5"/>
    <w:rsid w:val="00E910CB"/>
    <w:rsid w:val="00E91D60"/>
    <w:rsid w:val="00E9267B"/>
    <w:rsid w:val="00E94DF0"/>
    <w:rsid w:val="00E95635"/>
    <w:rsid w:val="00EA11A0"/>
    <w:rsid w:val="00EA213B"/>
    <w:rsid w:val="00EA220E"/>
    <w:rsid w:val="00EA2714"/>
    <w:rsid w:val="00EA37B1"/>
    <w:rsid w:val="00EA4E30"/>
    <w:rsid w:val="00EA6C57"/>
    <w:rsid w:val="00EB2CA9"/>
    <w:rsid w:val="00EB394D"/>
    <w:rsid w:val="00EB565E"/>
    <w:rsid w:val="00EB7030"/>
    <w:rsid w:val="00EB7501"/>
    <w:rsid w:val="00EC0064"/>
    <w:rsid w:val="00EC16ED"/>
    <w:rsid w:val="00ED163E"/>
    <w:rsid w:val="00ED227A"/>
    <w:rsid w:val="00ED5C9B"/>
    <w:rsid w:val="00EE0DA6"/>
    <w:rsid w:val="00EE0DFB"/>
    <w:rsid w:val="00EE148C"/>
    <w:rsid w:val="00EE49AB"/>
    <w:rsid w:val="00EE4BC2"/>
    <w:rsid w:val="00EF3FCE"/>
    <w:rsid w:val="00EF42AA"/>
    <w:rsid w:val="00F0243D"/>
    <w:rsid w:val="00F03EF3"/>
    <w:rsid w:val="00F06B63"/>
    <w:rsid w:val="00F074E3"/>
    <w:rsid w:val="00F07F84"/>
    <w:rsid w:val="00F10A79"/>
    <w:rsid w:val="00F1126D"/>
    <w:rsid w:val="00F112BF"/>
    <w:rsid w:val="00F17C45"/>
    <w:rsid w:val="00F20F93"/>
    <w:rsid w:val="00F233E7"/>
    <w:rsid w:val="00F251CF"/>
    <w:rsid w:val="00F2774E"/>
    <w:rsid w:val="00F3375F"/>
    <w:rsid w:val="00F36765"/>
    <w:rsid w:val="00F408EF"/>
    <w:rsid w:val="00F4376C"/>
    <w:rsid w:val="00F453FC"/>
    <w:rsid w:val="00F45632"/>
    <w:rsid w:val="00F55B64"/>
    <w:rsid w:val="00F60642"/>
    <w:rsid w:val="00F622AD"/>
    <w:rsid w:val="00F62B66"/>
    <w:rsid w:val="00F645C3"/>
    <w:rsid w:val="00F653D1"/>
    <w:rsid w:val="00F677E2"/>
    <w:rsid w:val="00F71E64"/>
    <w:rsid w:val="00F72A97"/>
    <w:rsid w:val="00F72FB6"/>
    <w:rsid w:val="00F750DF"/>
    <w:rsid w:val="00F83312"/>
    <w:rsid w:val="00F85C88"/>
    <w:rsid w:val="00F90A0A"/>
    <w:rsid w:val="00F9401F"/>
    <w:rsid w:val="00F94727"/>
    <w:rsid w:val="00F94E28"/>
    <w:rsid w:val="00F96B70"/>
    <w:rsid w:val="00FA15C5"/>
    <w:rsid w:val="00FA1E8E"/>
    <w:rsid w:val="00FA3022"/>
    <w:rsid w:val="00FA4919"/>
    <w:rsid w:val="00FB10C6"/>
    <w:rsid w:val="00FB4301"/>
    <w:rsid w:val="00FC4CE4"/>
    <w:rsid w:val="00FD27D4"/>
    <w:rsid w:val="00FD5C90"/>
    <w:rsid w:val="00FD5EA7"/>
    <w:rsid w:val="00FE01A7"/>
    <w:rsid w:val="00FE10A9"/>
    <w:rsid w:val="00FE20A6"/>
    <w:rsid w:val="00FE4C11"/>
    <w:rsid w:val="00FE4CE7"/>
    <w:rsid w:val="00FE5000"/>
    <w:rsid w:val="00FE7746"/>
    <w:rsid w:val="00FF5C3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4D83A635"/>
  <w15:docId w15:val="{F5226612-3FE7-463E-8966-E6EA69271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kern w:val="2"/>
      <w:sz w:val="24"/>
      <w:szCs w:val="24"/>
      <w:lang w:eastAsia="zh-CN"/>
    </w:rPr>
  </w:style>
  <w:style w:type="paragraph" w:styleId="Ttulo1">
    <w:name w:val="heading 1"/>
    <w:basedOn w:val="Normal"/>
    <w:next w:val="Normal"/>
    <w:uiPriority w:val="9"/>
    <w:qFormat/>
    <w:pPr>
      <w:keepNext/>
      <w:numPr>
        <w:numId w:val="1"/>
      </w:numPr>
      <w:jc w:val="center"/>
      <w:outlineLvl w:val="0"/>
    </w:pPr>
    <w:rPr>
      <w:b/>
      <w:szCs w:val="20"/>
    </w:rPr>
  </w:style>
  <w:style w:type="paragraph" w:styleId="Ttulo2">
    <w:name w:val="heading 2"/>
    <w:basedOn w:val="Normal"/>
    <w:next w:val="Normal"/>
    <w:uiPriority w:val="9"/>
    <w:qFormat/>
    <w:pPr>
      <w:keepNext/>
      <w:numPr>
        <w:ilvl w:val="1"/>
        <w:numId w:val="1"/>
      </w:numPr>
      <w:jc w:val="center"/>
      <w:outlineLvl w:val="1"/>
    </w:pPr>
    <w:rPr>
      <w:b/>
      <w:sz w:val="22"/>
      <w:szCs w:val="20"/>
    </w:rPr>
  </w:style>
  <w:style w:type="paragraph" w:styleId="Ttulo3">
    <w:name w:val="heading 3"/>
    <w:basedOn w:val="Normal"/>
    <w:next w:val="Normal"/>
    <w:uiPriority w:val="9"/>
    <w:qFormat/>
    <w:pPr>
      <w:keepNext/>
      <w:numPr>
        <w:ilvl w:val="2"/>
        <w:numId w:val="1"/>
      </w:numPr>
      <w:jc w:val="both"/>
      <w:outlineLvl w:val="2"/>
    </w:pPr>
    <w:rPr>
      <w:b/>
      <w:sz w:val="22"/>
      <w:szCs w:val="20"/>
    </w:rPr>
  </w:style>
  <w:style w:type="paragraph" w:styleId="Ttulo4">
    <w:name w:val="heading 4"/>
    <w:basedOn w:val="Normal"/>
    <w:next w:val="Normal"/>
    <w:uiPriority w:val="9"/>
    <w:qFormat/>
    <w:pPr>
      <w:keepNext/>
      <w:numPr>
        <w:ilvl w:val="3"/>
        <w:numId w:val="1"/>
      </w:numPr>
      <w:spacing w:before="240" w:after="60"/>
      <w:outlineLvl w:val="3"/>
    </w:pPr>
    <w:rPr>
      <w:b/>
      <w:bCs/>
      <w:sz w:val="28"/>
      <w:szCs w:val="28"/>
    </w:rPr>
  </w:style>
  <w:style w:type="paragraph" w:styleId="Ttulo5">
    <w:name w:val="heading 5"/>
    <w:basedOn w:val="Normal"/>
    <w:next w:val="Normal"/>
    <w:uiPriority w:val="9"/>
    <w:qFormat/>
    <w:pPr>
      <w:numPr>
        <w:ilvl w:val="4"/>
        <w:numId w:val="1"/>
      </w:numPr>
      <w:spacing w:before="240" w:after="60"/>
      <w:outlineLvl w:val="4"/>
    </w:pPr>
    <w:rPr>
      <w:b/>
      <w:bCs/>
      <w:i/>
      <w:iCs/>
      <w:sz w:val="26"/>
      <w:szCs w:val="26"/>
    </w:rPr>
  </w:style>
  <w:style w:type="paragraph" w:styleId="Ttulo6">
    <w:name w:val="heading 6"/>
    <w:basedOn w:val="Normal"/>
    <w:next w:val="Normal"/>
    <w:uiPriority w:val="9"/>
    <w:qFormat/>
    <w:pPr>
      <w:keepNext/>
      <w:numPr>
        <w:ilvl w:val="5"/>
        <w:numId w:val="1"/>
      </w:numPr>
      <w:tabs>
        <w:tab w:val="left" w:pos="0"/>
      </w:tabs>
      <w:ind w:left="0" w:firstLine="1985"/>
      <w:outlineLvl w:val="5"/>
    </w:pPr>
    <w:rPr>
      <w:szCs w:val="20"/>
    </w:rPr>
  </w:style>
  <w:style w:type="paragraph" w:styleId="Ttulo7">
    <w:name w:val="heading 7"/>
    <w:basedOn w:val="Normal"/>
    <w:next w:val="Normal"/>
    <w:uiPriority w:val="9"/>
    <w:qFormat/>
    <w:pPr>
      <w:numPr>
        <w:ilvl w:val="6"/>
        <w:numId w:val="1"/>
      </w:numPr>
      <w:spacing w:before="240" w:after="60"/>
      <w:outlineLvl w:val="6"/>
    </w:pPr>
  </w:style>
  <w:style w:type="paragraph" w:styleId="Ttulo8">
    <w:name w:val="heading 8"/>
    <w:basedOn w:val="Normal"/>
    <w:next w:val="Normal"/>
    <w:uiPriority w:val="9"/>
    <w:qFormat/>
    <w:pPr>
      <w:numPr>
        <w:ilvl w:val="7"/>
        <w:numId w:val="1"/>
      </w:numPr>
      <w:spacing w:before="240" w:after="60"/>
      <w:outlineLvl w:val="7"/>
    </w:pPr>
    <w:rPr>
      <w:i/>
      <w:iCs/>
    </w:rPr>
  </w:style>
  <w:style w:type="paragraph" w:styleId="Ttulo9">
    <w:name w:val="heading 9"/>
    <w:basedOn w:val="Normal"/>
    <w:next w:val="Normal"/>
    <w:uiPriority w:val="9"/>
    <w:qFormat/>
    <w:pPr>
      <w:keepNext/>
      <w:numPr>
        <w:ilvl w:val="8"/>
        <w:numId w:val="1"/>
      </w:numPr>
      <w:ind w:left="0" w:firstLine="3402"/>
      <w:outlineLvl w:val="8"/>
    </w:pPr>
    <w:rPr>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b/>
    </w:rPr>
  </w:style>
  <w:style w:type="character" w:customStyle="1" w:styleId="WW8Num3z1">
    <w:name w:val="WW8Num3z1"/>
    <w:rPr>
      <w:rFonts w:ascii="Arial" w:hAnsi="Arial" w:cs="Arial"/>
      <w:b/>
    </w:rPr>
  </w:style>
  <w:style w:type="character" w:customStyle="1" w:styleId="Fontepargpadro10">
    <w:name w:val="Fonte parág. padrão10"/>
  </w:style>
  <w:style w:type="character" w:customStyle="1" w:styleId="WW8Num4z1">
    <w:name w:val="WW8Num4z1"/>
    <w:rPr>
      <w:rFonts w:ascii="Arial" w:hAnsi="Arial" w:cs="Arial"/>
      <w:b/>
    </w:rPr>
  </w:style>
  <w:style w:type="character" w:customStyle="1" w:styleId="Fontepargpadro2">
    <w:name w:val="Fonte parág. padrão2"/>
  </w:style>
  <w:style w:type="character" w:customStyle="1" w:styleId="WW8Num3z0">
    <w:name w:val="WW8Num3z0"/>
    <w:rPr>
      <w:b/>
    </w:rPr>
  </w:style>
  <w:style w:type="character" w:customStyle="1" w:styleId="WW8Num5z1">
    <w:name w:val="WW8Num5z1"/>
    <w:rPr>
      <w:rFonts w:ascii="Arial" w:eastAsia="Lucida Sans Unicode" w:hAnsi="Arial" w:cs="Arial"/>
      <w:b/>
    </w:rPr>
  </w:style>
  <w:style w:type="character" w:customStyle="1" w:styleId="WW8Num7z0">
    <w:name w:val="WW8Num7z0"/>
    <w:rPr>
      <w:rFonts w:ascii="Symbol" w:hAnsi="Symbol"/>
    </w:rPr>
  </w:style>
  <w:style w:type="character" w:customStyle="1" w:styleId="WW8Num7z1">
    <w:name w:val="WW8Num7z1"/>
    <w:rPr>
      <w:rFonts w:ascii="Courier New" w:hAnsi="Courier New"/>
    </w:rPr>
  </w:style>
  <w:style w:type="character" w:customStyle="1" w:styleId="WW8Num7z2">
    <w:name w:val="WW8Num7z2"/>
    <w:rPr>
      <w:rFonts w:ascii="Wingdings" w:hAnsi="Wingdings"/>
    </w:rPr>
  </w:style>
  <w:style w:type="character" w:customStyle="1" w:styleId="WW8Num10z0">
    <w:name w:val="WW8Num10z0"/>
    <w:rPr>
      <w:b/>
    </w:rPr>
  </w:style>
  <w:style w:type="character" w:customStyle="1" w:styleId="WW8Num13z0">
    <w:name w:val="WW8Num13z0"/>
    <w:rPr>
      <w:rFonts w:ascii="Symbol" w:hAnsi="Symbol"/>
    </w:rPr>
  </w:style>
  <w:style w:type="character" w:customStyle="1" w:styleId="Fontepargpadro1">
    <w:name w:val="Fonte parág. padrão1"/>
  </w:style>
  <w:style w:type="character" w:styleId="Hyperlink">
    <w:name w:val="Hyperlink"/>
    <w:qFormat/>
    <w:rPr>
      <w:color w:val="0000FF"/>
      <w:u w:val="single"/>
    </w:rPr>
  </w:style>
  <w:style w:type="character" w:styleId="Nmerodepgina">
    <w:name w:val="page number"/>
    <w:basedOn w:val="Fontepargpadro1"/>
  </w:style>
  <w:style w:type="character" w:customStyle="1" w:styleId="Smbolosdenumerao">
    <w:name w:val="Símbolos de numeração"/>
    <w:rPr>
      <w:rFonts w:ascii="Arial" w:hAnsi="Arial"/>
      <w:b w:val="0"/>
      <w:bCs w:val="0"/>
      <w:sz w:val="18"/>
      <w:szCs w:val="18"/>
    </w:rPr>
  </w:style>
  <w:style w:type="character" w:customStyle="1" w:styleId="Marcadores">
    <w:name w:val="Marcadores"/>
    <w:rPr>
      <w:rFonts w:ascii="StarSymbol" w:eastAsia="StarSymbol" w:hAnsi="StarSymbol" w:cs="StarSymbol"/>
      <w:sz w:val="18"/>
      <w:szCs w:val="18"/>
    </w:rPr>
  </w:style>
  <w:style w:type="character" w:customStyle="1" w:styleId="WW8Num20z2">
    <w:name w:val="WW8Num20z2"/>
    <w:rPr>
      <w:b/>
    </w:rPr>
  </w:style>
  <w:style w:type="character" w:customStyle="1" w:styleId="Marcas">
    <w:name w:val="Marcas"/>
    <w:rPr>
      <w:rFonts w:ascii="OpenSymbol" w:eastAsia="OpenSymbol" w:hAnsi="OpenSymbol" w:cs="OpenSymbol"/>
    </w:rPr>
  </w:style>
  <w:style w:type="character" w:customStyle="1" w:styleId="WW8Num20z0">
    <w:name w:val="WW8Num20z0"/>
    <w:rPr>
      <w:rFonts w:ascii="Symbol" w:hAnsi="Symbol"/>
    </w:rPr>
  </w:style>
  <w:style w:type="character" w:customStyle="1" w:styleId="WW8Num16z0">
    <w:name w:val="WW8Num16z0"/>
    <w:rPr>
      <w:b/>
    </w:rPr>
  </w:style>
  <w:style w:type="character" w:customStyle="1" w:styleId="WW8Num12z2">
    <w:name w:val="WW8Num12z2"/>
    <w:rPr>
      <w:rFonts w:ascii="Wingdings" w:hAnsi="Wingdings"/>
    </w:rPr>
  </w:style>
  <w:style w:type="character" w:customStyle="1" w:styleId="WW8Num12z1">
    <w:name w:val="WW8Num12z1"/>
    <w:rPr>
      <w:rFonts w:ascii="Courier New" w:hAnsi="Courier New"/>
    </w:rPr>
  </w:style>
  <w:style w:type="character" w:customStyle="1" w:styleId="WW8Num12z0">
    <w:name w:val="WW8Num12z0"/>
    <w:rPr>
      <w:rFonts w:ascii="Symbol" w:hAnsi="Symbol"/>
    </w:rPr>
  </w:style>
  <w:style w:type="character" w:customStyle="1" w:styleId="WW8Num11z1">
    <w:name w:val="WW8Num11z1"/>
    <w:rPr>
      <w:rFonts w:ascii="Arial" w:eastAsia="Lucida Sans Unicode" w:hAnsi="Arial" w:cs="Arial"/>
      <w:b/>
    </w:rPr>
  </w:style>
  <w:style w:type="character" w:customStyle="1" w:styleId="WW8Num9z0">
    <w:name w:val="WW8Num9z0"/>
    <w:rPr>
      <w:b/>
    </w:rPr>
  </w:style>
  <w:style w:type="character" w:customStyle="1" w:styleId="WW8Num4z0">
    <w:name w:val="WW8Num4z0"/>
    <w:rPr>
      <w:rFonts w:ascii="Wingdings" w:hAnsi="Wingdings"/>
    </w:rPr>
  </w:style>
  <w:style w:type="character" w:customStyle="1" w:styleId="WW8Num3z2">
    <w:name w:val="WW8Num3z2"/>
    <w:rPr>
      <w:b/>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5z0">
    <w:name w:val="WW8Num5z0"/>
  </w:style>
  <w:style w:type="character" w:customStyle="1" w:styleId="WW8Num6z0">
    <w:name w:val="WW8Num6z0"/>
  </w:style>
  <w:style w:type="character" w:customStyle="1" w:styleId="WW8Num8z0">
    <w:name w:val="WW8Num8z0"/>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8Num5z2">
    <w:name w:val="WW8Num5z2"/>
    <w:rPr>
      <w:b/>
    </w:rPr>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8Num15z1">
    <w:name w:val="WW8Num15z1"/>
    <w:rPr>
      <w:rFonts w:ascii="OpenSymbol" w:hAnsi="OpenSymbol" w:cs="OpenSymbol"/>
    </w:rPr>
  </w:style>
  <w:style w:type="character" w:customStyle="1" w:styleId="WW8Num26z0">
    <w:name w:val="WW8Num26z0"/>
    <w:rPr>
      <w:b w:val="0"/>
      <w:bCs w:val="0"/>
    </w:rPr>
  </w:style>
  <w:style w:type="character" w:customStyle="1" w:styleId="WW8Num27z0">
    <w:name w:val="WW8Num27z0"/>
    <w:rPr>
      <w:b w:val="0"/>
      <w:bCs w:val="0"/>
    </w:rPr>
  </w:style>
  <w:style w:type="character" w:customStyle="1" w:styleId="WW-Absatz-Standardschriftart1111111111111111111111111111111111111111111111111111">
    <w:name w:val="WW-Absatz-Standardschriftart1111111111111111111111111111111111111111111111111111"/>
  </w:style>
  <w:style w:type="character" w:customStyle="1" w:styleId="WW8Num16z2">
    <w:name w:val="WW8Num16z2"/>
    <w:rPr>
      <w:b/>
    </w:rPr>
  </w:style>
  <w:style w:type="character" w:customStyle="1" w:styleId="WW8Num26z2">
    <w:name w:val="WW8Num26z2"/>
    <w:rPr>
      <w:b/>
    </w:rPr>
  </w:style>
  <w:style w:type="character" w:customStyle="1" w:styleId="WW8Num28z1">
    <w:name w:val="WW8Num28z1"/>
    <w:rPr>
      <w:rFonts w:ascii="Courier New" w:hAnsi="Courier New" w:cs="Courier New"/>
    </w:rPr>
  </w:style>
  <w:style w:type="character" w:customStyle="1" w:styleId="WW8Num28z2">
    <w:name w:val="WW8Num28z2"/>
    <w:rPr>
      <w:rFonts w:ascii="Wingdings" w:hAnsi="Wingdings" w:cs="Wingdings"/>
    </w:rPr>
  </w:style>
  <w:style w:type="character" w:customStyle="1" w:styleId="WW8Num29z0">
    <w:name w:val="WW8Num29z0"/>
    <w:rPr>
      <w:b/>
    </w:rPr>
  </w:style>
  <w:style w:type="character" w:customStyle="1" w:styleId="WW8Num34z0">
    <w:name w:val="WW8Num34z0"/>
    <w:rPr>
      <w:rFonts w:ascii="Symbol" w:hAnsi="Symbol" w:cs="Symbol"/>
    </w:rPr>
  </w:style>
  <w:style w:type="character" w:customStyle="1" w:styleId="Caracteresdenotadefim">
    <w:name w:val="Caracteres de nota de fim"/>
  </w:style>
  <w:style w:type="character" w:customStyle="1" w:styleId="Caracteresdenotaderodap">
    <w:name w:val="Caracteres de nota de rodapé"/>
  </w:style>
  <w:style w:type="character" w:customStyle="1" w:styleId="grame">
    <w:name w:val="grame"/>
    <w:basedOn w:val="Fontepargpadro10"/>
  </w:style>
  <w:style w:type="character" w:customStyle="1" w:styleId="WW8Num28z0">
    <w:name w:val="WW8Num28z0"/>
    <w:rPr>
      <w:rFonts w:ascii="Symbol" w:hAnsi="Symbol" w:cs="Symbol"/>
    </w:rPr>
  </w:style>
  <w:style w:type="character" w:customStyle="1" w:styleId="WW8Num25z0">
    <w:name w:val="WW8Num25z0"/>
    <w:rPr>
      <w:b/>
    </w:rPr>
  </w:style>
  <w:style w:type="character" w:customStyle="1" w:styleId="WW8Num24z2">
    <w:name w:val="WW8Num24z2"/>
    <w:rPr>
      <w:rFonts w:ascii="Wingdings" w:hAnsi="Wingdings" w:cs="Wingdings"/>
    </w:rPr>
  </w:style>
  <w:style w:type="character" w:customStyle="1" w:styleId="WW8Num24z1">
    <w:name w:val="WW8Num24z1"/>
    <w:rPr>
      <w:rFonts w:ascii="Courier New" w:hAnsi="Courier New" w:cs="Courier New"/>
    </w:rPr>
  </w:style>
  <w:style w:type="character" w:customStyle="1" w:styleId="WW8Num20z1">
    <w:name w:val="WW8Num20z1"/>
    <w:rPr>
      <w:b/>
    </w:rPr>
  </w:style>
  <w:style w:type="character" w:customStyle="1" w:styleId="WW8Num11z2">
    <w:name w:val="WW8Num11z2"/>
    <w:rPr>
      <w:rFonts w:ascii="Wingdings" w:hAnsi="Wingdings" w:cs="Wingdings"/>
    </w:rPr>
  </w:style>
  <w:style w:type="character" w:customStyle="1" w:styleId="WW8Num11z0">
    <w:name w:val="WW8Num11z0"/>
    <w:rPr>
      <w:rFonts w:ascii="Symbol" w:hAnsi="Symbol" w:cs="Symbol"/>
    </w:rPr>
  </w:style>
  <w:style w:type="character" w:customStyle="1" w:styleId="WW8Num24z0">
    <w:name w:val="WW8Num24z0"/>
    <w:rPr>
      <w:rFonts w:ascii="Symbol" w:hAnsi="Symbol" w:cs="Symbol"/>
    </w:rPr>
  </w:style>
  <w:style w:type="character" w:customStyle="1" w:styleId="WW8Num23z0">
    <w:name w:val="WW8Num23z0"/>
    <w:rPr>
      <w:b w:val="0"/>
      <w:bCs w:val="0"/>
      <w:i w:val="0"/>
      <w:iCs w:val="0"/>
    </w:rPr>
  </w:style>
  <w:style w:type="character" w:customStyle="1" w:styleId="WW8Num22z0">
    <w:name w:val="WW8Num22z0"/>
    <w:rPr>
      <w:b w:val="0"/>
      <w:bCs w:val="0"/>
      <w:i w:val="0"/>
      <w:iCs w:val="0"/>
    </w:rPr>
  </w:style>
  <w:style w:type="character" w:customStyle="1" w:styleId="WW8Num21z0">
    <w:name w:val="WW8Num21z0"/>
    <w:rPr>
      <w:b w:val="0"/>
      <w:bCs w:val="0"/>
      <w:i w:val="0"/>
      <w:iCs w:val="0"/>
    </w:rPr>
  </w:style>
  <w:style w:type="character" w:customStyle="1" w:styleId="WW8Num19z0">
    <w:name w:val="WW8Num19z0"/>
    <w:rPr>
      <w:b w:val="0"/>
      <w:bCs w:val="0"/>
      <w:i w:val="0"/>
      <w:iCs w:val="0"/>
    </w:rPr>
  </w:style>
  <w:style w:type="character" w:customStyle="1" w:styleId="WW8Num18z0">
    <w:name w:val="WW8Num18z0"/>
    <w:rPr>
      <w:b w:val="0"/>
      <w:bCs w:val="0"/>
      <w:i w:val="0"/>
      <w:iCs w:val="0"/>
    </w:rPr>
  </w:style>
  <w:style w:type="character" w:customStyle="1" w:styleId="WW8Num17z0">
    <w:name w:val="WW8Num17z0"/>
    <w:rPr>
      <w:b w:val="0"/>
      <w:bCs w:val="0"/>
      <w:i w:val="0"/>
      <w:iCs w:val="0"/>
    </w:rPr>
  </w:style>
  <w:style w:type="character" w:customStyle="1" w:styleId="WW8Num10z1">
    <w:name w:val="WW8Num10z1"/>
    <w:rPr>
      <w:b/>
    </w:rPr>
  </w:style>
  <w:style w:type="character" w:customStyle="1" w:styleId="WW-Absatz-Standardschriftart">
    <w:name w:val="WW-Absatz-Standardschriftart"/>
  </w:style>
  <w:style w:type="character" w:customStyle="1" w:styleId="Absatz-Standardschriftart">
    <w:name w:val="Absatz-Standardschriftart"/>
  </w:style>
  <w:style w:type="character" w:customStyle="1" w:styleId="WW8Num17ztrue">
    <w:name w:val="WW8Num17ztrue"/>
  </w:style>
  <w:style w:type="character" w:customStyle="1" w:styleId="WW8Num17zfalse">
    <w:name w:val="WW8Num17zfalse"/>
  </w:style>
  <w:style w:type="character" w:customStyle="1" w:styleId="WW8Num16ztrue">
    <w:name w:val="WW8Num16ztrue"/>
  </w:style>
  <w:style w:type="character" w:customStyle="1" w:styleId="WW8Num15ztrue">
    <w:name w:val="WW8Num15ztrue"/>
  </w:style>
  <w:style w:type="character" w:customStyle="1" w:styleId="WW8Num15z0">
    <w:name w:val="WW8Num15z0"/>
    <w:rPr>
      <w:b w:val="0"/>
      <w:bCs w:val="0"/>
      <w:i w:val="0"/>
      <w:iCs w:val="0"/>
    </w:rPr>
  </w:style>
  <w:style w:type="character" w:customStyle="1" w:styleId="WW8Num14ztrue">
    <w:name w:val="WW8Num14ztrue"/>
  </w:style>
  <w:style w:type="character" w:customStyle="1" w:styleId="WW8Num14z0">
    <w:name w:val="WW8Num14z0"/>
    <w:rPr>
      <w:b w:val="0"/>
      <w:bCs w:val="0"/>
      <w:i w:val="0"/>
      <w:iCs w:val="0"/>
    </w:rPr>
  </w:style>
  <w:style w:type="character" w:customStyle="1" w:styleId="WW8Num13ztrue">
    <w:name w:val="WW8Num13ztrue"/>
  </w:style>
  <w:style w:type="character" w:customStyle="1" w:styleId="WW8Num12ztrue">
    <w:name w:val="WW8Num12ztrue"/>
  </w:style>
  <w:style w:type="character" w:customStyle="1" w:styleId="WW8Num11zfalse">
    <w:name w:val="WW8Num11zfalse"/>
    <w:rPr>
      <w:rFonts w:ascii="Arial" w:hAnsi="Arial" w:cs="Arial"/>
      <w:bCs/>
      <w:color w:val="000000"/>
      <w:sz w:val="18"/>
      <w:szCs w:val="18"/>
    </w:rPr>
  </w:style>
  <w:style w:type="character" w:customStyle="1" w:styleId="WW8Num10ztrue">
    <w:name w:val="WW8Num10ztrue"/>
  </w:style>
  <w:style w:type="character" w:customStyle="1" w:styleId="WW8Num10zfalse">
    <w:name w:val="WW8Num10zfalse"/>
  </w:style>
  <w:style w:type="character" w:customStyle="1" w:styleId="WW8Num9ztrue">
    <w:name w:val="WW8Num9ztrue"/>
  </w:style>
  <w:style w:type="character" w:customStyle="1" w:styleId="WW8Num9zfalse">
    <w:name w:val="WW8Num9zfalse"/>
  </w:style>
  <w:style w:type="character" w:customStyle="1" w:styleId="WW8Num8zfalse">
    <w:name w:val="WW8Num8zfalse"/>
  </w:style>
  <w:style w:type="character" w:customStyle="1" w:styleId="WW8Num7zfalse">
    <w:name w:val="WW8Num7zfalse"/>
    <w:rPr>
      <w:rFonts w:ascii="Arial" w:hAnsi="Arial" w:cs="Arial"/>
      <w:i w:val="0"/>
      <w:iCs w:val="0"/>
      <w:color w:val="000000"/>
      <w:sz w:val="18"/>
      <w:szCs w:val="18"/>
    </w:rPr>
  </w:style>
  <w:style w:type="character" w:customStyle="1" w:styleId="WW8Num6ztrue">
    <w:name w:val="WW8Num6ztrue"/>
  </w:style>
  <w:style w:type="character" w:customStyle="1" w:styleId="WW8Num6z1">
    <w:name w:val="WW8Num6z1"/>
    <w:rPr>
      <w:b/>
    </w:rPr>
  </w:style>
  <w:style w:type="character" w:customStyle="1" w:styleId="WW8Num6zfalse">
    <w:name w:val="WW8Num6zfalse"/>
  </w:style>
  <w:style w:type="character" w:customStyle="1" w:styleId="WW8Num5zfalse">
    <w:name w:val="WW8Num5zfalse"/>
  </w:style>
  <w:style w:type="character" w:customStyle="1" w:styleId="WW8Num4zfalse">
    <w:name w:val="WW8Num4zfalse"/>
    <w:rPr>
      <w:rFonts w:ascii="Arial" w:hAnsi="Arial" w:cs="Arial"/>
      <w:b w:val="0"/>
      <w:bCs w:val="0"/>
      <w:i w:val="0"/>
      <w:iCs w:val="0"/>
      <w:color w:val="000000"/>
      <w:sz w:val="18"/>
      <w:szCs w:val="18"/>
      <w:highlight w:val="white"/>
    </w:rPr>
  </w:style>
  <w:style w:type="character" w:customStyle="1" w:styleId="WW8Num3zfalse">
    <w:name w:val="WW8Num3zfalse"/>
    <w:rPr>
      <w:rFonts w:ascii="Arial" w:hAnsi="Arial" w:cs="Arial"/>
      <w:b/>
      <w:color w:val="000000"/>
      <w:sz w:val="18"/>
      <w:szCs w:val="18"/>
      <w:lang w:val="pt-BR"/>
    </w:rPr>
  </w:style>
  <w:style w:type="character" w:customStyle="1" w:styleId="WW8Num2ztrue">
    <w:name w:val="WW8Num2ztrue"/>
  </w:style>
  <w:style w:type="character" w:customStyle="1" w:styleId="WW8Num2z1">
    <w:name w:val="WW8Num2z1"/>
    <w:rPr>
      <w:rFonts w:ascii="Arial" w:hAnsi="Arial" w:cs="Arial"/>
      <w:b/>
      <w:color w:val="000000"/>
      <w:sz w:val="18"/>
      <w:szCs w:val="18"/>
    </w:rPr>
  </w:style>
  <w:style w:type="character" w:customStyle="1" w:styleId="WW8Num2zfalse">
    <w:name w:val="WW8Num2zfalse"/>
  </w:style>
  <w:style w:type="character" w:customStyle="1" w:styleId="WW8Num1z0">
    <w:name w:val="WW8Num1z0"/>
    <w:rPr>
      <w:b/>
    </w:rPr>
  </w:style>
  <w:style w:type="character" w:styleId="HiperlinkVisitado">
    <w:name w:val="FollowedHyperlink"/>
    <w:uiPriority w:val="99"/>
    <w:rPr>
      <w:color w:val="800080"/>
      <w:u w:val="single"/>
    </w:rPr>
  </w:style>
  <w:style w:type="character" w:customStyle="1" w:styleId="WW8NumSt2z0">
    <w:name w:val="WW8NumSt2z0"/>
    <w:rPr>
      <w:rFonts w:ascii="Times New Roman" w:eastAsia="Times New Roman" w:hAnsi="Times New Roman"/>
    </w:rPr>
  </w:style>
  <w:style w:type="character" w:customStyle="1" w:styleId="WW8NumSt3z0">
    <w:name w:val="WW8NumSt3z0"/>
    <w:rPr>
      <w:rFonts w:ascii="Times New Roman" w:eastAsia="Times New Roman" w:hAnsi="Times New Roman"/>
    </w:rPr>
  </w:style>
  <w:style w:type="character" w:customStyle="1" w:styleId="WW8NumSt4z0">
    <w:name w:val="WW8NumSt4z0"/>
    <w:rPr>
      <w:rFonts w:ascii="Times New Roman" w:eastAsia="Times New Roman" w:hAnsi="Times New Roman"/>
    </w:rPr>
  </w:style>
  <w:style w:type="character" w:customStyle="1" w:styleId="WW8NumSt6z0">
    <w:name w:val="WW8NumSt6z0"/>
    <w:rPr>
      <w:rFonts w:ascii="Times New Roman" w:eastAsia="Times New Roman" w:hAnsi="Times New Roman"/>
    </w:rPr>
  </w:style>
  <w:style w:type="character" w:customStyle="1" w:styleId="WW8NumSt7z0">
    <w:name w:val="WW8NumSt7z0"/>
    <w:rPr>
      <w:rFonts w:ascii="Times New Roman" w:eastAsia="Times New Roman" w:hAnsi="Times New Roman"/>
    </w:rPr>
  </w:style>
  <w:style w:type="character" w:customStyle="1" w:styleId="WW8NumSt8z0">
    <w:name w:val="WW8NumSt8z0"/>
    <w:rPr>
      <w:rFonts w:ascii="Times New Roman" w:eastAsia="Times New Roman" w:hAnsi="Times New Roman"/>
    </w:rPr>
  </w:style>
  <w:style w:type="character" w:customStyle="1" w:styleId="WW8NumSt9z0">
    <w:name w:val="WW8NumSt9z0"/>
    <w:rPr>
      <w:rFonts w:ascii="Times New Roman" w:eastAsia="Times New Roman" w:hAnsi="Times New Roman"/>
    </w:rPr>
  </w:style>
  <w:style w:type="character" w:customStyle="1" w:styleId="WW8NumSt10z0">
    <w:name w:val="WW8NumSt10z0"/>
    <w:rPr>
      <w:rFonts w:ascii="Times New Roman" w:eastAsia="Times New Roman" w:hAnsi="Times New Roman"/>
    </w:rPr>
  </w:style>
  <w:style w:type="character" w:customStyle="1" w:styleId="WW8NumSt11z0">
    <w:name w:val="WW8NumSt11z0"/>
    <w:rPr>
      <w:rFonts w:ascii="Times New Roman" w:eastAsia="Times New Roman" w:hAnsi="Times New Roman"/>
    </w:rPr>
  </w:style>
  <w:style w:type="character" w:customStyle="1" w:styleId="WW8NumSt12z0">
    <w:name w:val="WW8NumSt12z0"/>
    <w:rPr>
      <w:rFonts w:ascii="Times New Roman" w:eastAsia="Times New Roman" w:hAnsi="Times New Roman"/>
    </w:rPr>
  </w:style>
  <w:style w:type="character" w:customStyle="1" w:styleId="Absatz-Standardschriftart1">
    <w:name w:val="Absatz-Standardschriftart1"/>
    <w:rPr>
      <w:sz w:val="20"/>
    </w:rPr>
  </w:style>
  <w:style w:type="character" w:customStyle="1" w:styleId="WW8Num7z3">
    <w:name w:val="WW8Num7z3"/>
    <w:rPr>
      <w:rFonts w:ascii="Symbol" w:eastAsia="Symbol" w:hAnsi="Symbol"/>
      <w:sz w:val="20"/>
    </w:rPr>
  </w:style>
  <w:style w:type="character" w:customStyle="1" w:styleId="WW8Num9z2">
    <w:name w:val="WW8Num9z2"/>
    <w:rPr>
      <w:rFonts w:ascii="Wingdings" w:eastAsia="Wingdings" w:hAnsi="Wingdings"/>
      <w:sz w:val="20"/>
    </w:rPr>
  </w:style>
  <w:style w:type="character" w:customStyle="1" w:styleId="WW8Num9z3">
    <w:name w:val="WW8Num9z3"/>
    <w:rPr>
      <w:rFonts w:ascii="Symbol" w:eastAsia="Symbol" w:hAnsi="Symbol"/>
      <w:sz w:val="20"/>
    </w:rPr>
  </w:style>
  <w:style w:type="character" w:customStyle="1" w:styleId="WW8Num10z2">
    <w:name w:val="WW8Num10z2"/>
    <w:rPr>
      <w:rFonts w:ascii="Wingdings" w:eastAsia="Wingdings" w:hAnsi="Wingdings"/>
      <w:sz w:val="20"/>
    </w:rPr>
  </w:style>
  <w:style w:type="character" w:customStyle="1" w:styleId="WW8Num13z2">
    <w:name w:val="WW8Num13z2"/>
    <w:rPr>
      <w:rFonts w:ascii="Wingdings" w:eastAsia="Wingdings" w:hAnsi="Wingdings"/>
      <w:sz w:val="20"/>
    </w:rPr>
  </w:style>
  <w:style w:type="character" w:customStyle="1" w:styleId="WW8Num13z3">
    <w:name w:val="WW8Num13z3"/>
    <w:rPr>
      <w:rFonts w:ascii="Symbol" w:eastAsia="Symbol" w:hAnsi="Symbol"/>
      <w:sz w:val="20"/>
    </w:rPr>
  </w:style>
  <w:style w:type="character" w:customStyle="1" w:styleId="WW8Num15z2">
    <w:name w:val="WW8Num15z2"/>
    <w:rPr>
      <w:rFonts w:ascii="Wingdings" w:eastAsia="Wingdings" w:hAnsi="Wingdings"/>
      <w:sz w:val="20"/>
    </w:rPr>
  </w:style>
  <w:style w:type="character" w:customStyle="1" w:styleId="WW8Num16z1">
    <w:name w:val="WW8Num16z1"/>
    <w:rPr>
      <w:rFonts w:ascii="Courier New" w:eastAsia="Courier New" w:hAnsi="Courier New"/>
      <w:sz w:val="20"/>
    </w:rPr>
  </w:style>
  <w:style w:type="character" w:customStyle="1" w:styleId="CharChar">
    <w:name w:val="Char Char"/>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8Num20ztrue">
    <w:name w:val="WW8Num20ztrue"/>
  </w:style>
  <w:style w:type="character" w:customStyle="1" w:styleId="WW8Num19ztrue">
    <w:name w:val="WW8Num19ztrue"/>
  </w:style>
  <w:style w:type="character" w:customStyle="1" w:styleId="WW8Num18ztrue">
    <w:name w:val="WW8Num18ztrue"/>
  </w:style>
  <w:style w:type="character" w:customStyle="1" w:styleId="WW8Num11ztrue">
    <w:name w:val="WW8Num11ztrue"/>
  </w:style>
  <w:style w:type="character" w:customStyle="1" w:styleId="WW8Num3ztrue">
    <w:name w:val="WW8Num3ztrue"/>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21z2">
    <w:name w:val="WW8Num21z2"/>
  </w:style>
  <w:style w:type="character" w:customStyle="1" w:styleId="WW8Num21z1">
    <w:name w:val="WW8Num21z1"/>
  </w:style>
  <w:style w:type="character" w:customStyle="1" w:styleId="WW8Num9z8">
    <w:name w:val="WW8Num9z8"/>
  </w:style>
  <w:style w:type="character" w:customStyle="1" w:styleId="WW8Num9z7">
    <w:name w:val="WW8Num9z7"/>
  </w:style>
  <w:style w:type="character" w:customStyle="1" w:styleId="WW8Num9z6">
    <w:name w:val="WW8Num9z6"/>
  </w:style>
  <w:style w:type="character" w:customStyle="1" w:styleId="WW8Num9z5">
    <w:name w:val="WW8Num9z5"/>
  </w:style>
  <w:style w:type="character" w:customStyle="1" w:styleId="WW8Num9z4">
    <w:name w:val="WW8Num9z4"/>
  </w:style>
  <w:style w:type="character" w:customStyle="1" w:styleId="WW8Num8z8">
    <w:name w:val="WW8Num8z8"/>
  </w:style>
  <w:style w:type="character" w:customStyle="1" w:styleId="WW8Num8z7">
    <w:name w:val="WW8Num8z7"/>
  </w:style>
  <w:style w:type="character" w:customStyle="1" w:styleId="WW8Num8z6">
    <w:name w:val="WW8Num8z6"/>
  </w:style>
  <w:style w:type="character" w:customStyle="1" w:styleId="WW8Num8z5">
    <w:name w:val="WW8Num8z5"/>
  </w:style>
  <w:style w:type="character" w:customStyle="1" w:styleId="WW8Num8z4">
    <w:name w:val="WW8Num8z4"/>
  </w:style>
  <w:style w:type="character" w:customStyle="1" w:styleId="WW8Num8z3">
    <w:name w:val="WW8Num8z3"/>
  </w:style>
  <w:style w:type="character" w:customStyle="1" w:styleId="WW8Num2z8">
    <w:name w:val="WW8Num2z8"/>
  </w:style>
  <w:style w:type="character" w:customStyle="1" w:styleId="WW8Num2z7">
    <w:name w:val="WW8Num2z7"/>
  </w:style>
  <w:style w:type="character" w:customStyle="1" w:styleId="WW8Num2z6">
    <w:name w:val="WW8Num2z6"/>
  </w:style>
  <w:style w:type="character" w:customStyle="1" w:styleId="WW8Num2z5">
    <w:name w:val="WW8Num2z5"/>
  </w:style>
  <w:style w:type="character" w:customStyle="1" w:styleId="WW8Num2z4">
    <w:name w:val="WW8Num2z4"/>
  </w:style>
  <w:style w:type="character" w:customStyle="1" w:styleId="WW8Num2z3">
    <w:name w:val="WW8Num2z3"/>
  </w:style>
  <w:style w:type="character" w:customStyle="1" w:styleId="WW8Num2z2">
    <w:name w:val="WW8Num2z2"/>
    <w:rPr>
      <w:b/>
    </w:rPr>
  </w:style>
  <w:style w:type="character" w:customStyle="1" w:styleId="Fontepargpadro17">
    <w:name w:val="Fonte parág. padrão17"/>
  </w:style>
  <w:style w:type="character" w:customStyle="1" w:styleId="WW8Num9z1">
    <w:name w:val="WW8Num9z1"/>
  </w:style>
  <w:style w:type="character" w:customStyle="1" w:styleId="WW8Num8z2">
    <w:name w:val="WW8Num8z2"/>
  </w:style>
  <w:style w:type="character" w:customStyle="1" w:styleId="WW8Num8z1">
    <w:name w:val="WW8Num8z1"/>
  </w:style>
  <w:style w:type="character" w:customStyle="1" w:styleId="WW8Num6z8">
    <w:name w:val="WW8Num6z8"/>
  </w:style>
  <w:style w:type="character" w:customStyle="1" w:styleId="WW8Num6z7">
    <w:name w:val="WW8Num6z7"/>
  </w:style>
  <w:style w:type="character" w:customStyle="1" w:styleId="WW8Num6z6">
    <w:name w:val="WW8Num6z6"/>
  </w:style>
  <w:style w:type="character" w:customStyle="1" w:styleId="WW8Num6z5">
    <w:name w:val="WW8Num6z5"/>
  </w:style>
  <w:style w:type="character" w:customStyle="1" w:styleId="WW8Num6z4">
    <w:name w:val="WW8Num6z4"/>
  </w:style>
  <w:style w:type="character" w:customStyle="1" w:styleId="WW8Num6z3">
    <w:name w:val="WW8Num6z3"/>
  </w:style>
  <w:style w:type="character" w:customStyle="1" w:styleId="WW8Num6z2">
    <w:name w:val="WW8Num6z2"/>
  </w:style>
  <w:style w:type="character" w:customStyle="1" w:styleId="WW8Num4z8">
    <w:name w:val="WW8Num4z8"/>
  </w:style>
  <w:style w:type="character" w:customStyle="1" w:styleId="WW8Num4z7">
    <w:name w:val="WW8Num4z7"/>
  </w:style>
  <w:style w:type="character" w:customStyle="1" w:styleId="WW8Num4z6">
    <w:name w:val="WW8Num4z6"/>
  </w:style>
  <w:style w:type="character" w:customStyle="1" w:styleId="WW8Num4z5">
    <w:name w:val="WW8Num4z5"/>
  </w:style>
  <w:style w:type="character" w:customStyle="1" w:styleId="WW8Num4z4">
    <w:name w:val="WW8Num4z4"/>
  </w:style>
  <w:style w:type="character" w:customStyle="1" w:styleId="WW8Num4z3">
    <w:name w:val="WW8Num4z3"/>
  </w:style>
  <w:style w:type="character" w:customStyle="1" w:styleId="WW8Num4z2">
    <w:name w:val="WW8Num4z2"/>
  </w:style>
  <w:style w:type="character" w:customStyle="1" w:styleId="WW8Num1z8">
    <w:name w:val="WW8Num1z8"/>
  </w:style>
  <w:style w:type="character" w:customStyle="1" w:styleId="WW8Num1z7">
    <w:name w:val="WW8Num1z7"/>
  </w:style>
  <w:style w:type="character" w:customStyle="1" w:styleId="WW8Num1z6">
    <w:name w:val="WW8Num1z6"/>
  </w:style>
  <w:style w:type="character" w:customStyle="1" w:styleId="WW8Num1z5">
    <w:name w:val="WW8Num1z5"/>
  </w:style>
  <w:style w:type="character" w:customStyle="1" w:styleId="WW8Num1z4">
    <w:name w:val="WW8Num1z4"/>
  </w:style>
  <w:style w:type="character" w:customStyle="1" w:styleId="WW8Num1z3">
    <w:name w:val="WW8Num1z3"/>
  </w:style>
  <w:style w:type="character" w:customStyle="1" w:styleId="WW8Num1z2">
    <w:name w:val="WW8Num1z2"/>
  </w:style>
  <w:style w:type="character" w:customStyle="1" w:styleId="WW8Num1z1">
    <w:name w:val="WW8Num1z1"/>
  </w:style>
  <w:style w:type="character" w:customStyle="1" w:styleId="WW8Num28z8">
    <w:name w:val="WW8Num28z8"/>
  </w:style>
  <w:style w:type="character" w:customStyle="1" w:styleId="WW8Num28z7">
    <w:name w:val="WW8Num28z7"/>
  </w:style>
  <w:style w:type="character" w:customStyle="1" w:styleId="WW8Num28z6">
    <w:name w:val="WW8Num28z6"/>
  </w:style>
  <w:style w:type="character" w:customStyle="1" w:styleId="WW8Num28z5">
    <w:name w:val="WW8Num28z5"/>
  </w:style>
  <w:style w:type="character" w:customStyle="1" w:styleId="WW8Num28z4">
    <w:name w:val="WW8Num28z4"/>
  </w:style>
  <w:style w:type="character" w:customStyle="1" w:styleId="WW8Num28z3">
    <w:name w:val="WW8Num28z3"/>
  </w:style>
  <w:style w:type="character" w:customStyle="1" w:styleId="WW8Num26z8">
    <w:name w:val="WW8Num26z8"/>
  </w:style>
  <w:style w:type="character" w:customStyle="1" w:styleId="WW8Num26z7">
    <w:name w:val="WW8Num26z7"/>
  </w:style>
  <w:style w:type="character" w:customStyle="1" w:styleId="WW8Num26z6">
    <w:name w:val="WW8Num26z6"/>
  </w:style>
  <w:style w:type="character" w:customStyle="1" w:styleId="WW8Num26z5">
    <w:name w:val="WW8Num26z5"/>
  </w:style>
  <w:style w:type="character" w:customStyle="1" w:styleId="WW8Num26z4">
    <w:name w:val="WW8Num26z4"/>
  </w:style>
  <w:style w:type="character" w:customStyle="1" w:styleId="WW8Num26z3">
    <w:name w:val="WW8Num26z3"/>
  </w:style>
  <w:style w:type="character" w:customStyle="1" w:styleId="WW8Num26z1">
    <w:name w:val="WW8Num26z1"/>
  </w:style>
  <w:style w:type="character" w:customStyle="1" w:styleId="WW8Num25z8">
    <w:name w:val="WW8Num25z8"/>
  </w:style>
  <w:style w:type="character" w:customStyle="1" w:styleId="WW8Num25z7">
    <w:name w:val="WW8Num25z7"/>
  </w:style>
  <w:style w:type="character" w:customStyle="1" w:styleId="WW8Num25z6">
    <w:name w:val="WW8Num25z6"/>
  </w:style>
  <w:style w:type="character" w:customStyle="1" w:styleId="WW8Num25z5">
    <w:name w:val="WW8Num25z5"/>
  </w:style>
  <w:style w:type="character" w:customStyle="1" w:styleId="WW8Num25z4">
    <w:name w:val="WW8Num25z4"/>
  </w:style>
  <w:style w:type="character" w:customStyle="1" w:styleId="WW8Num25z3">
    <w:name w:val="WW8Num25z3"/>
  </w:style>
  <w:style w:type="character" w:customStyle="1" w:styleId="WW8Num25z2">
    <w:name w:val="WW8Num25z2"/>
  </w:style>
  <w:style w:type="character" w:customStyle="1" w:styleId="WW8Num25z1">
    <w:name w:val="WW8Num25z1"/>
  </w:style>
  <w:style w:type="character" w:customStyle="1" w:styleId="WW8Num24z8">
    <w:name w:val="WW8Num24z8"/>
  </w:style>
  <w:style w:type="character" w:customStyle="1" w:styleId="WW8Num24z7">
    <w:name w:val="WW8Num24z7"/>
  </w:style>
  <w:style w:type="character" w:customStyle="1" w:styleId="WW8Num24z6">
    <w:name w:val="WW8Num24z6"/>
  </w:style>
  <w:style w:type="character" w:customStyle="1" w:styleId="WW8Num24z5">
    <w:name w:val="WW8Num24z5"/>
  </w:style>
  <w:style w:type="character" w:customStyle="1" w:styleId="WW8Num24z4">
    <w:name w:val="WW8Num24z4"/>
  </w:style>
  <w:style w:type="character" w:customStyle="1" w:styleId="WW8Num24z3">
    <w:name w:val="WW8Num24z3"/>
  </w:style>
  <w:style w:type="character" w:customStyle="1" w:styleId="WW8Num23z8">
    <w:name w:val="WW8Num23z8"/>
  </w:style>
  <w:style w:type="character" w:customStyle="1" w:styleId="WW8Num23z7">
    <w:name w:val="WW8Num23z7"/>
  </w:style>
  <w:style w:type="character" w:customStyle="1" w:styleId="WW8Num23z6">
    <w:name w:val="WW8Num23z6"/>
  </w:style>
  <w:style w:type="character" w:customStyle="1" w:styleId="WW8Num23z5">
    <w:name w:val="WW8Num23z5"/>
  </w:style>
  <w:style w:type="character" w:customStyle="1" w:styleId="WW8Num23z4">
    <w:name w:val="WW8Num23z4"/>
  </w:style>
  <w:style w:type="character" w:customStyle="1" w:styleId="WW8Num23z3">
    <w:name w:val="WW8Num23z3"/>
  </w:style>
  <w:style w:type="character" w:customStyle="1" w:styleId="WW8Num22z8">
    <w:name w:val="WW8Num22z8"/>
  </w:style>
  <w:style w:type="character" w:customStyle="1" w:styleId="WW8Num22z7">
    <w:name w:val="WW8Num22z7"/>
  </w:style>
  <w:style w:type="character" w:customStyle="1" w:styleId="WW8Num22z6">
    <w:name w:val="WW8Num22z6"/>
  </w:style>
  <w:style w:type="character" w:customStyle="1" w:styleId="WW8Num22z5">
    <w:name w:val="WW8Num22z5"/>
  </w:style>
  <w:style w:type="character" w:customStyle="1" w:styleId="WW8Num22z4">
    <w:name w:val="WW8Num22z4"/>
  </w:style>
  <w:style w:type="character" w:customStyle="1" w:styleId="WW8Num22z3">
    <w:name w:val="WW8Num22z3"/>
  </w:style>
  <w:style w:type="character" w:customStyle="1" w:styleId="WW8Num22z2">
    <w:name w:val="WW8Num22z2"/>
  </w:style>
  <w:style w:type="character" w:customStyle="1" w:styleId="WW8Num22z1">
    <w:name w:val="WW8Num22z1"/>
  </w:style>
  <w:style w:type="character" w:customStyle="1" w:styleId="WW8Num23z2">
    <w:name w:val="WW8Num23z2"/>
    <w:rPr>
      <w:rFonts w:ascii="Wingdings" w:hAnsi="Wingdings"/>
    </w:rPr>
  </w:style>
  <w:style w:type="character" w:customStyle="1" w:styleId="WW8Num23z1">
    <w:name w:val="WW8Num23z1"/>
    <w:rPr>
      <w:rFonts w:ascii="Courier New" w:hAnsi="Courier New"/>
    </w:rPr>
  </w:style>
  <w:style w:type="character" w:customStyle="1" w:styleId="WW8Num1zfalse">
    <w:name w:val="WW8Num1zfalse"/>
  </w:style>
  <w:style w:type="character" w:customStyle="1" w:styleId="WW8Num1ztrue">
    <w:name w:val="WW8Num1ztrue"/>
  </w:style>
  <w:style w:type="character" w:customStyle="1" w:styleId="WW8Num4ztrue">
    <w:name w:val="WW8Num4ztrue"/>
  </w:style>
  <w:style w:type="character" w:customStyle="1" w:styleId="WW8Num5ztrue">
    <w:name w:val="WW8Num5ztrue"/>
    <w:rPr>
      <w:rFonts w:ascii="Arial" w:eastAsia="Arial" w:hAnsi="Arial"/>
      <w:i w:val="0"/>
      <w:sz w:val="18"/>
    </w:rPr>
  </w:style>
  <w:style w:type="character" w:customStyle="1" w:styleId="Fontepargpadro3">
    <w:name w:val="Fonte parág. padrão3"/>
  </w:style>
  <w:style w:type="character" w:customStyle="1" w:styleId="WW8Num17z1">
    <w:name w:val="WW8Num17z1"/>
    <w:rPr>
      <w:rFonts w:ascii="OpenSymbol" w:eastAsia="OpenSymbol" w:hAnsi="OpenSymbol"/>
    </w:rPr>
  </w:style>
  <w:style w:type="character" w:customStyle="1" w:styleId="WW8Num17z2">
    <w:name w:val="WW8Num17z2"/>
  </w:style>
  <w:style w:type="character" w:customStyle="1" w:styleId="ListLabel112">
    <w:name w:val="ListLabel 112"/>
    <w:rPr>
      <w:b/>
      <w:bCs/>
      <w:sz w:val="22"/>
    </w:rPr>
  </w:style>
  <w:style w:type="character" w:customStyle="1" w:styleId="ListLabel111">
    <w:name w:val="ListLabel 111"/>
    <w:rPr>
      <w:rFonts w:eastAsia="Times New Roman"/>
      <w:sz w:val="22"/>
    </w:rPr>
  </w:style>
  <w:style w:type="character" w:customStyle="1" w:styleId="ListLabel110">
    <w:name w:val="ListLabel 110"/>
    <w:rPr>
      <w:color w:val="00000A"/>
      <w:sz w:val="22"/>
    </w:rPr>
  </w:style>
  <w:style w:type="character" w:customStyle="1" w:styleId="ListLabel109">
    <w:name w:val="ListLabel 109"/>
    <w:rPr>
      <w:rFonts w:eastAsia="Times New Roman" w:cs="Times New Roman"/>
      <w:sz w:val="22"/>
    </w:rPr>
  </w:style>
  <w:style w:type="character" w:customStyle="1" w:styleId="ListLabel108">
    <w:name w:val="ListLabel 108"/>
    <w:rPr>
      <w:b/>
      <w:sz w:val="22"/>
      <w:szCs w:val="22"/>
    </w:rPr>
  </w:style>
  <w:style w:type="character" w:customStyle="1" w:styleId="ListLabel107">
    <w:name w:val="ListLabel 107"/>
    <w:rPr>
      <w:b/>
      <w:color w:val="FFFFFF"/>
      <w:sz w:val="20"/>
    </w:rPr>
  </w:style>
  <w:style w:type="character" w:customStyle="1" w:styleId="ListLabel106">
    <w:name w:val="ListLabel 106"/>
    <w:rPr>
      <w:rFonts w:cs="Times New Roman"/>
    </w:rPr>
  </w:style>
  <w:style w:type="character" w:customStyle="1" w:styleId="ListLabel105">
    <w:name w:val="ListLabel 105"/>
    <w:rPr>
      <w:rFonts w:cs="Times New Roman"/>
    </w:rPr>
  </w:style>
  <w:style w:type="character" w:customStyle="1" w:styleId="ListLabel104">
    <w:name w:val="ListLabel 104"/>
    <w:rPr>
      <w:rFonts w:cs="Times New Roman"/>
    </w:rPr>
  </w:style>
  <w:style w:type="character" w:customStyle="1" w:styleId="ListLabel103">
    <w:name w:val="ListLabel 103"/>
    <w:rPr>
      <w:rFonts w:cs="Times New Roman"/>
    </w:rPr>
  </w:style>
  <w:style w:type="character" w:customStyle="1" w:styleId="ListLabel102">
    <w:name w:val="ListLabel 102"/>
    <w:rPr>
      <w:rFonts w:cs="Times New Roman"/>
    </w:rPr>
  </w:style>
  <w:style w:type="character" w:customStyle="1" w:styleId="ListLabel101">
    <w:name w:val="ListLabel 101"/>
    <w:rPr>
      <w:rFonts w:cs="Times New Roman"/>
    </w:rPr>
  </w:style>
  <w:style w:type="character" w:customStyle="1" w:styleId="ListLabel100">
    <w:name w:val="ListLabel 100"/>
    <w:rPr>
      <w:rFonts w:cs="Times New Roman"/>
      <w:b w:val="0"/>
      <w:color w:val="00000A"/>
    </w:rPr>
  </w:style>
  <w:style w:type="character" w:customStyle="1" w:styleId="ListLabel99">
    <w:name w:val="ListLabel 99"/>
    <w:rPr>
      <w:rFonts w:cs="Times New Roman"/>
      <w:b w:val="0"/>
      <w:sz w:val="22"/>
    </w:rPr>
  </w:style>
  <w:style w:type="character" w:customStyle="1" w:styleId="ListLabel98">
    <w:name w:val="ListLabel 98"/>
    <w:rPr>
      <w:rFonts w:cs="Times New Roman"/>
      <w:b w:val="0"/>
    </w:rPr>
  </w:style>
  <w:style w:type="character" w:customStyle="1" w:styleId="ListLabel97">
    <w:name w:val="ListLabel 97"/>
    <w:rPr>
      <w:b/>
      <w:sz w:val="22"/>
    </w:rPr>
  </w:style>
  <w:style w:type="character" w:customStyle="1" w:styleId="ListLabel96">
    <w:name w:val="ListLabel 96"/>
    <w:rPr>
      <w:b/>
      <w:sz w:val="22"/>
      <w:szCs w:val="22"/>
    </w:rPr>
  </w:style>
  <w:style w:type="character" w:customStyle="1" w:styleId="ListLabel95">
    <w:name w:val="ListLabel 95"/>
    <w:rPr>
      <w:color w:val="FFFFFF"/>
      <w:sz w:val="22"/>
    </w:rPr>
  </w:style>
  <w:style w:type="character" w:customStyle="1" w:styleId="ListLabel94">
    <w:name w:val="ListLabel 94"/>
    <w:rPr>
      <w:rFonts w:cs="Times New Roman"/>
    </w:rPr>
  </w:style>
  <w:style w:type="character" w:customStyle="1" w:styleId="ListLabel93">
    <w:name w:val="ListLabel 93"/>
    <w:rPr>
      <w:rFonts w:cs="Times New Roman"/>
    </w:rPr>
  </w:style>
  <w:style w:type="character" w:customStyle="1" w:styleId="ListLabel92">
    <w:name w:val="ListLabel 92"/>
    <w:rPr>
      <w:rFonts w:cs="Times New Roman"/>
    </w:rPr>
  </w:style>
  <w:style w:type="character" w:customStyle="1" w:styleId="ListLabel91">
    <w:name w:val="ListLabel 91"/>
    <w:rPr>
      <w:rFonts w:cs="Times New Roman"/>
    </w:rPr>
  </w:style>
  <w:style w:type="character" w:customStyle="1" w:styleId="ListLabel90">
    <w:name w:val="ListLabel 90"/>
    <w:rPr>
      <w:rFonts w:cs="Times New Roman"/>
    </w:rPr>
  </w:style>
  <w:style w:type="character" w:customStyle="1" w:styleId="ListLabel89">
    <w:name w:val="ListLabel 89"/>
    <w:rPr>
      <w:rFonts w:cs="Times New Roman"/>
    </w:rPr>
  </w:style>
  <w:style w:type="character" w:customStyle="1" w:styleId="ListLabel88">
    <w:name w:val="ListLabel 88"/>
    <w:rPr>
      <w:rFonts w:cs="Times New Roman"/>
    </w:rPr>
  </w:style>
  <w:style w:type="character" w:customStyle="1" w:styleId="ListLabel87">
    <w:name w:val="ListLabel 87"/>
    <w:rPr>
      <w:rFonts w:cs="Times New Roman"/>
      <w:b/>
      <w:sz w:val="22"/>
    </w:rPr>
  </w:style>
  <w:style w:type="character" w:customStyle="1" w:styleId="ListLabel86">
    <w:name w:val="ListLabel 86"/>
    <w:rPr>
      <w:rFonts w:cs="Times New Roman"/>
    </w:rPr>
  </w:style>
  <w:style w:type="character" w:customStyle="1" w:styleId="ListLabel85">
    <w:name w:val="ListLabel 85"/>
    <w:rPr>
      <w:rFonts w:cs="Times New Roman"/>
    </w:rPr>
  </w:style>
  <w:style w:type="character" w:customStyle="1" w:styleId="ListLabel84">
    <w:name w:val="ListLabel 84"/>
    <w:rPr>
      <w:rFonts w:cs="Times New Roman"/>
    </w:rPr>
  </w:style>
  <w:style w:type="character" w:customStyle="1" w:styleId="ListLabel83">
    <w:name w:val="ListLabel 83"/>
    <w:rPr>
      <w:rFonts w:cs="Times New Roman"/>
    </w:rPr>
  </w:style>
  <w:style w:type="character" w:customStyle="1" w:styleId="ListLabel82">
    <w:name w:val="ListLabel 82"/>
    <w:rPr>
      <w:rFonts w:cs="Times New Roman"/>
    </w:rPr>
  </w:style>
  <w:style w:type="character" w:customStyle="1" w:styleId="ListLabel81">
    <w:name w:val="ListLabel 81"/>
    <w:rPr>
      <w:rFonts w:cs="Times New Roman"/>
    </w:rPr>
  </w:style>
  <w:style w:type="character" w:customStyle="1" w:styleId="ListLabel80">
    <w:name w:val="ListLabel 80"/>
    <w:rPr>
      <w:rFonts w:cs="Times New Roman"/>
    </w:rPr>
  </w:style>
  <w:style w:type="character" w:customStyle="1" w:styleId="ListLabel79">
    <w:name w:val="ListLabel 79"/>
    <w:rPr>
      <w:rFonts w:cs="Times New Roman"/>
    </w:rPr>
  </w:style>
  <w:style w:type="character" w:customStyle="1" w:styleId="ListLabel78">
    <w:name w:val="ListLabel 78"/>
    <w:rPr>
      <w:rFonts w:cs="Times New Roman"/>
    </w:rPr>
  </w:style>
  <w:style w:type="character" w:customStyle="1" w:styleId="ListLabel77">
    <w:name w:val="ListLabel 77"/>
    <w:rPr>
      <w:rFonts w:ascii="Times New Roman" w:hAnsi="Times New Roman" w:cs="Times New Roman"/>
    </w:rPr>
  </w:style>
  <w:style w:type="character" w:customStyle="1" w:styleId="ListLabel76">
    <w:name w:val="ListLabel 76"/>
    <w:rPr>
      <w:rFonts w:cs="Times New Roman"/>
    </w:rPr>
  </w:style>
  <w:style w:type="character" w:customStyle="1" w:styleId="ListLabel75">
    <w:name w:val="ListLabel 75"/>
    <w:rPr>
      <w:rFonts w:cs="Times New Roman"/>
    </w:rPr>
  </w:style>
  <w:style w:type="character" w:customStyle="1" w:styleId="ListLabel74">
    <w:name w:val="ListLabel 74"/>
    <w:rPr>
      <w:rFonts w:cs="Times New Roman"/>
    </w:rPr>
  </w:style>
  <w:style w:type="character" w:customStyle="1" w:styleId="ListLabel73">
    <w:name w:val="ListLabel 73"/>
    <w:rPr>
      <w:rFonts w:cs="Times New Roman"/>
      <w:sz w:val="22"/>
    </w:rPr>
  </w:style>
  <w:style w:type="character" w:customStyle="1" w:styleId="ListLabel72">
    <w:name w:val="ListLabel 72"/>
    <w:rPr>
      <w:rFonts w:cs="Times New Roman"/>
      <w:sz w:val="22"/>
    </w:rPr>
  </w:style>
  <w:style w:type="character" w:customStyle="1" w:styleId="ListLabel71">
    <w:name w:val="ListLabel 71"/>
    <w:rPr>
      <w:rFonts w:cs="Times New Roman"/>
      <w:sz w:val="22"/>
    </w:rPr>
  </w:style>
  <w:style w:type="character" w:customStyle="1" w:styleId="ListLabel70">
    <w:name w:val="ListLabel 70"/>
    <w:rPr>
      <w:rFonts w:ascii="Times New Roman" w:hAnsi="Times New Roman" w:cs="Times New Roman"/>
      <w:b/>
      <w:color w:val="00000A"/>
      <w:sz w:val="22"/>
    </w:rPr>
  </w:style>
  <w:style w:type="character" w:customStyle="1" w:styleId="ListLabel69">
    <w:name w:val="ListLabel 69"/>
    <w:rPr>
      <w:rFonts w:ascii="Times New Roman" w:hAnsi="Times New Roman" w:cs="Times New Roman"/>
      <w:b/>
      <w:sz w:val="22"/>
    </w:rPr>
  </w:style>
  <w:style w:type="character" w:customStyle="1" w:styleId="ListLabel68">
    <w:name w:val="ListLabel 68"/>
    <w:rPr>
      <w:rFonts w:cs="Times New Roman"/>
      <w:b w:val="0"/>
      <w:sz w:val="22"/>
    </w:rPr>
  </w:style>
  <w:style w:type="character" w:customStyle="1" w:styleId="ListLabel67">
    <w:name w:val="ListLabel 67"/>
    <w:rPr>
      <w:rFonts w:cs="Times New Roman"/>
    </w:rPr>
  </w:style>
  <w:style w:type="character" w:customStyle="1" w:styleId="ListLabel66">
    <w:name w:val="ListLabel 66"/>
    <w:rPr>
      <w:rFonts w:cs="Times New Roman"/>
      <w:b/>
      <w:sz w:val="22"/>
    </w:rPr>
  </w:style>
  <w:style w:type="character" w:customStyle="1" w:styleId="ListLabel65">
    <w:name w:val="ListLabel 65"/>
    <w:rPr>
      <w:rFonts w:cs="Times New Roman"/>
    </w:rPr>
  </w:style>
  <w:style w:type="character" w:customStyle="1" w:styleId="ListLabel64">
    <w:name w:val="ListLabel 64"/>
    <w:rPr>
      <w:rFonts w:cs="Times New Roman"/>
      <w:color w:val="00000A"/>
    </w:rPr>
  </w:style>
  <w:style w:type="character" w:customStyle="1" w:styleId="ListLabel63">
    <w:name w:val="ListLabel 63"/>
    <w:rPr>
      <w:rFonts w:cs="Arial"/>
      <w:b w:val="0"/>
      <w:color w:val="00000A"/>
      <w:sz w:val="24"/>
      <w:szCs w:val="24"/>
    </w:rPr>
  </w:style>
  <w:style w:type="character" w:customStyle="1" w:styleId="ListLabel62">
    <w:name w:val="ListLabel 62"/>
    <w:rPr>
      <w:rFonts w:cs="Times New Roman"/>
      <w:b w:val="0"/>
      <w:sz w:val="24"/>
      <w:szCs w:val="24"/>
    </w:rPr>
  </w:style>
  <w:style w:type="character" w:customStyle="1" w:styleId="ListLabel61">
    <w:name w:val="ListLabel 61"/>
    <w:rPr>
      <w:rFonts w:cs="Times New Roman"/>
      <w:sz w:val="22"/>
    </w:rPr>
  </w:style>
  <w:style w:type="character" w:customStyle="1" w:styleId="ListLabel60">
    <w:name w:val="ListLabel 60"/>
    <w:rPr>
      <w:color w:val="00000A"/>
      <w:sz w:val="22"/>
    </w:rPr>
  </w:style>
  <w:style w:type="character" w:customStyle="1" w:styleId="ListLabel59">
    <w:name w:val="ListLabel 59"/>
    <w:rPr>
      <w:rFonts w:eastAsia="Times New Roman" w:cs="Times New Roman"/>
      <w:sz w:val="20"/>
      <w:szCs w:val="20"/>
    </w:rPr>
  </w:style>
  <w:style w:type="character" w:customStyle="1" w:styleId="ListLabel58">
    <w:name w:val="ListLabel 58"/>
    <w:rPr>
      <w:b/>
      <w:bCs/>
      <w:sz w:val="22"/>
    </w:rPr>
  </w:style>
  <w:style w:type="character" w:customStyle="1" w:styleId="ListLabel57">
    <w:name w:val="ListLabel 57"/>
    <w:rPr>
      <w:rFonts w:eastAsia="Times New Roman"/>
      <w:sz w:val="22"/>
    </w:rPr>
  </w:style>
  <w:style w:type="character" w:customStyle="1" w:styleId="ListLabel56">
    <w:name w:val="ListLabel 56"/>
    <w:rPr>
      <w:color w:val="00000A"/>
      <w:sz w:val="22"/>
    </w:rPr>
  </w:style>
  <w:style w:type="character" w:customStyle="1" w:styleId="ListLabel55">
    <w:name w:val="ListLabel 55"/>
    <w:rPr>
      <w:rFonts w:eastAsia="Times New Roman" w:cs="Times New Roman"/>
      <w:sz w:val="22"/>
    </w:rPr>
  </w:style>
  <w:style w:type="character" w:customStyle="1" w:styleId="ListLabel54">
    <w:name w:val="ListLabel 54"/>
    <w:rPr>
      <w:rFonts w:cs="Arial"/>
      <w:b w:val="0"/>
      <w:i w:val="0"/>
      <w:strike w:val="0"/>
      <w:dstrike w:val="0"/>
      <w:color w:val="00000A"/>
      <w:sz w:val="20"/>
      <w:szCs w:val="20"/>
    </w:rPr>
  </w:style>
  <w:style w:type="character" w:customStyle="1" w:styleId="ListLabel53">
    <w:name w:val="ListLabel 53"/>
    <w:rPr>
      <w:rFonts w:cs="Arial"/>
      <w:b w:val="0"/>
      <w:i w:val="0"/>
      <w:strike w:val="0"/>
      <w:dstrike w:val="0"/>
      <w:color w:val="00000A"/>
      <w:sz w:val="20"/>
      <w:szCs w:val="20"/>
      <w:u w:val="none"/>
    </w:rPr>
  </w:style>
  <w:style w:type="character" w:customStyle="1" w:styleId="ListLabel52">
    <w:name w:val="ListLabel 52"/>
    <w:rPr>
      <w:b/>
    </w:rPr>
  </w:style>
  <w:style w:type="character" w:customStyle="1" w:styleId="ListLabel51">
    <w:name w:val="ListLabel 51"/>
    <w:rPr>
      <w:b/>
      <w:sz w:val="22"/>
      <w:szCs w:val="22"/>
    </w:rPr>
  </w:style>
  <w:style w:type="character" w:customStyle="1" w:styleId="ListLabel50">
    <w:name w:val="ListLabel 50"/>
    <w:rPr>
      <w:b/>
      <w:color w:val="FFFFFF"/>
      <w:sz w:val="20"/>
    </w:rPr>
  </w:style>
  <w:style w:type="character" w:customStyle="1" w:styleId="ListLabel49">
    <w:name w:val="ListLabel 49"/>
    <w:rPr>
      <w:rFonts w:cs="Times New Roman"/>
    </w:rPr>
  </w:style>
  <w:style w:type="character" w:customStyle="1" w:styleId="ListLabel48">
    <w:name w:val="ListLabel 48"/>
    <w:rPr>
      <w:rFonts w:cs="Times New Roman"/>
    </w:rPr>
  </w:style>
  <w:style w:type="character" w:customStyle="1" w:styleId="ListLabel47">
    <w:name w:val="ListLabel 47"/>
    <w:rPr>
      <w:rFonts w:cs="Times New Roman"/>
    </w:rPr>
  </w:style>
  <w:style w:type="character" w:customStyle="1" w:styleId="ListLabel46">
    <w:name w:val="ListLabel 46"/>
    <w:rPr>
      <w:rFonts w:cs="Times New Roman"/>
    </w:rPr>
  </w:style>
  <w:style w:type="character" w:customStyle="1" w:styleId="ListLabel45">
    <w:name w:val="ListLabel 45"/>
    <w:rPr>
      <w:rFonts w:cs="Times New Roman"/>
    </w:rPr>
  </w:style>
  <w:style w:type="character" w:customStyle="1" w:styleId="ListLabel44">
    <w:name w:val="ListLabel 44"/>
    <w:rPr>
      <w:rFonts w:cs="Times New Roman"/>
    </w:rPr>
  </w:style>
  <w:style w:type="character" w:customStyle="1" w:styleId="ListLabel43">
    <w:name w:val="ListLabel 43"/>
    <w:rPr>
      <w:rFonts w:cs="Times New Roman"/>
      <w:b w:val="0"/>
      <w:color w:val="00000A"/>
    </w:rPr>
  </w:style>
  <w:style w:type="character" w:customStyle="1" w:styleId="ListLabel42">
    <w:name w:val="ListLabel 42"/>
    <w:rPr>
      <w:rFonts w:cs="Times New Roman"/>
      <w:b w:val="0"/>
      <w:sz w:val="22"/>
    </w:rPr>
  </w:style>
  <w:style w:type="character" w:customStyle="1" w:styleId="ListLabel41">
    <w:name w:val="ListLabel 41"/>
    <w:rPr>
      <w:rFonts w:cs="Times New Roman"/>
      <w:b w:val="0"/>
    </w:rPr>
  </w:style>
  <w:style w:type="character" w:customStyle="1" w:styleId="ListLabel40">
    <w:name w:val="ListLabel 40"/>
    <w:rPr>
      <w:b/>
    </w:rPr>
  </w:style>
  <w:style w:type="character" w:customStyle="1" w:styleId="ListLabel39">
    <w:name w:val="ListLabel 39"/>
    <w:rPr>
      <w:b/>
      <w:sz w:val="22"/>
    </w:rPr>
  </w:style>
  <w:style w:type="character" w:customStyle="1" w:styleId="ListLabel38">
    <w:name w:val="ListLabel 38"/>
    <w:rPr>
      <w:b/>
      <w:sz w:val="22"/>
      <w:szCs w:val="22"/>
    </w:rPr>
  </w:style>
  <w:style w:type="character" w:customStyle="1" w:styleId="ListLabel37">
    <w:name w:val="ListLabel 37"/>
    <w:rPr>
      <w:color w:val="FFFFFF"/>
      <w:sz w:val="22"/>
    </w:rPr>
  </w:style>
  <w:style w:type="character" w:customStyle="1" w:styleId="ListLabel36">
    <w:name w:val="ListLabel 36"/>
    <w:rPr>
      <w:rFonts w:cs="Times New Roman"/>
    </w:rPr>
  </w:style>
  <w:style w:type="character" w:customStyle="1" w:styleId="ListLabel35">
    <w:name w:val="ListLabel 35"/>
    <w:rPr>
      <w:rFonts w:cs="Times New Roman"/>
    </w:rPr>
  </w:style>
  <w:style w:type="character" w:customStyle="1" w:styleId="ListLabel34">
    <w:name w:val="ListLabel 34"/>
    <w:rPr>
      <w:rFonts w:cs="Times New Roman"/>
    </w:rPr>
  </w:style>
  <w:style w:type="character" w:customStyle="1" w:styleId="ListLabel33">
    <w:name w:val="ListLabel 33"/>
    <w:rPr>
      <w:rFonts w:cs="Times New Roman"/>
    </w:rPr>
  </w:style>
  <w:style w:type="character" w:customStyle="1" w:styleId="ListLabel32">
    <w:name w:val="ListLabel 32"/>
    <w:rPr>
      <w:rFonts w:cs="Times New Roman"/>
    </w:rPr>
  </w:style>
  <w:style w:type="character" w:customStyle="1" w:styleId="ListLabel31">
    <w:name w:val="ListLabel 31"/>
    <w:rPr>
      <w:rFonts w:cs="Times New Roman"/>
    </w:rPr>
  </w:style>
  <w:style w:type="character" w:customStyle="1" w:styleId="ListLabel30">
    <w:name w:val="ListLabel 30"/>
    <w:rPr>
      <w:rFonts w:cs="Times New Roman"/>
    </w:rPr>
  </w:style>
  <w:style w:type="character" w:customStyle="1" w:styleId="ListLabel29">
    <w:name w:val="ListLabel 29"/>
    <w:rPr>
      <w:rFonts w:cs="Times New Roman"/>
      <w:b/>
      <w:sz w:val="22"/>
    </w:rPr>
  </w:style>
  <w:style w:type="character" w:customStyle="1" w:styleId="ListLabel28">
    <w:name w:val="ListLabel 28"/>
    <w:rPr>
      <w:rFonts w:cs="Times New Roman"/>
    </w:rPr>
  </w:style>
  <w:style w:type="character" w:customStyle="1" w:styleId="ListLabel27">
    <w:name w:val="ListLabel 27"/>
    <w:rPr>
      <w:rFonts w:cs="Times New Roman"/>
    </w:rPr>
  </w:style>
  <w:style w:type="character" w:customStyle="1" w:styleId="ListLabel26">
    <w:name w:val="ListLabel 26"/>
    <w:rPr>
      <w:rFonts w:cs="Times New Roman"/>
    </w:rPr>
  </w:style>
  <w:style w:type="character" w:customStyle="1" w:styleId="ListLabel25">
    <w:name w:val="ListLabel 25"/>
    <w:rPr>
      <w:rFonts w:cs="Times New Roman"/>
    </w:rPr>
  </w:style>
  <w:style w:type="character" w:customStyle="1" w:styleId="ListLabel24">
    <w:name w:val="ListLabel 24"/>
    <w:rPr>
      <w:rFonts w:cs="Times New Roman"/>
    </w:rPr>
  </w:style>
  <w:style w:type="character" w:customStyle="1" w:styleId="ListLabel23">
    <w:name w:val="ListLabel 23"/>
    <w:rPr>
      <w:rFonts w:cs="Times New Roman"/>
    </w:rPr>
  </w:style>
  <w:style w:type="character" w:customStyle="1" w:styleId="ListLabel22">
    <w:name w:val="ListLabel 22"/>
    <w:rPr>
      <w:rFonts w:cs="Times New Roman"/>
    </w:rPr>
  </w:style>
  <w:style w:type="character" w:customStyle="1" w:styleId="ListLabel21">
    <w:name w:val="ListLabel 21"/>
    <w:rPr>
      <w:rFonts w:cs="Times New Roman"/>
    </w:rPr>
  </w:style>
  <w:style w:type="character" w:customStyle="1" w:styleId="ListLabel20">
    <w:name w:val="ListLabel 20"/>
    <w:rPr>
      <w:rFonts w:cs="Times New Roman"/>
    </w:rPr>
  </w:style>
  <w:style w:type="character" w:customStyle="1" w:styleId="ListLabel19">
    <w:name w:val="ListLabel 19"/>
    <w:rPr>
      <w:rFonts w:ascii="Times New Roman" w:hAnsi="Times New Roman" w:cs="Times New Roman"/>
    </w:rPr>
  </w:style>
  <w:style w:type="character" w:customStyle="1" w:styleId="ListLabel18">
    <w:name w:val="ListLabel 18"/>
    <w:rPr>
      <w:rFonts w:cs="Times New Roman"/>
    </w:rPr>
  </w:style>
  <w:style w:type="character" w:customStyle="1" w:styleId="ListLabel17">
    <w:name w:val="ListLabel 17"/>
    <w:rPr>
      <w:rFonts w:cs="Times New Roman"/>
    </w:rPr>
  </w:style>
  <w:style w:type="character" w:customStyle="1" w:styleId="ListLabel16">
    <w:name w:val="ListLabel 16"/>
    <w:rPr>
      <w:rFonts w:cs="Times New Roman"/>
    </w:rPr>
  </w:style>
  <w:style w:type="character" w:customStyle="1" w:styleId="ListLabel15">
    <w:name w:val="ListLabel 15"/>
    <w:rPr>
      <w:rFonts w:cs="Times New Roman"/>
      <w:sz w:val="22"/>
    </w:rPr>
  </w:style>
  <w:style w:type="character" w:customStyle="1" w:styleId="ListLabel14">
    <w:name w:val="ListLabel 14"/>
    <w:rPr>
      <w:rFonts w:cs="Times New Roman"/>
      <w:sz w:val="22"/>
    </w:rPr>
  </w:style>
  <w:style w:type="character" w:customStyle="1" w:styleId="ListLabel13">
    <w:name w:val="ListLabel 13"/>
    <w:rPr>
      <w:rFonts w:cs="Times New Roman"/>
      <w:sz w:val="22"/>
    </w:rPr>
  </w:style>
  <w:style w:type="character" w:customStyle="1" w:styleId="ListLabel12">
    <w:name w:val="ListLabel 12"/>
    <w:rPr>
      <w:rFonts w:ascii="Times New Roman" w:hAnsi="Times New Roman" w:cs="Times New Roman"/>
      <w:b/>
      <w:color w:val="00000A"/>
      <w:sz w:val="22"/>
    </w:rPr>
  </w:style>
  <w:style w:type="character" w:customStyle="1" w:styleId="ListLabel11">
    <w:name w:val="ListLabel 11"/>
    <w:rPr>
      <w:rFonts w:ascii="Times New Roman" w:hAnsi="Times New Roman" w:cs="Times New Roman"/>
      <w:b/>
      <w:sz w:val="22"/>
    </w:rPr>
  </w:style>
  <w:style w:type="character" w:customStyle="1" w:styleId="ListLabel10">
    <w:name w:val="ListLabel 10"/>
    <w:rPr>
      <w:rFonts w:cs="Times New Roman"/>
      <w:b w:val="0"/>
      <w:sz w:val="22"/>
    </w:rPr>
  </w:style>
  <w:style w:type="character" w:customStyle="1" w:styleId="ListLabel9">
    <w:name w:val="ListLabel 9"/>
    <w:rPr>
      <w:rFonts w:cs="Times New Roman"/>
    </w:rPr>
  </w:style>
  <w:style w:type="character" w:customStyle="1" w:styleId="ListLabel8">
    <w:name w:val="ListLabel 8"/>
    <w:rPr>
      <w:rFonts w:cs="Times New Roman"/>
    </w:rPr>
  </w:style>
  <w:style w:type="character" w:customStyle="1" w:styleId="ListLabel7">
    <w:name w:val="ListLabel 7"/>
    <w:rPr>
      <w:rFonts w:cs="Times New Roman"/>
    </w:rPr>
  </w:style>
  <w:style w:type="character" w:customStyle="1" w:styleId="ListLabel6">
    <w:name w:val="ListLabel 6"/>
    <w:rPr>
      <w:rFonts w:cs="Times New Roman"/>
      <w:b/>
      <w:sz w:val="22"/>
    </w:rPr>
  </w:style>
  <w:style w:type="character" w:customStyle="1" w:styleId="ListLabel5">
    <w:name w:val="ListLabel 5"/>
    <w:rPr>
      <w:rFonts w:cs="Times New Roman"/>
    </w:rPr>
  </w:style>
  <w:style w:type="character" w:customStyle="1" w:styleId="ListLabel4">
    <w:name w:val="ListLabel 4"/>
    <w:rPr>
      <w:rFonts w:cs="Times New Roman"/>
      <w:color w:val="00000A"/>
    </w:rPr>
  </w:style>
  <w:style w:type="character" w:customStyle="1" w:styleId="ListLabel3">
    <w:name w:val="ListLabel 3"/>
    <w:rPr>
      <w:rFonts w:cs="Arial"/>
      <w:b w:val="0"/>
      <w:color w:val="00000A"/>
      <w:sz w:val="24"/>
      <w:szCs w:val="24"/>
    </w:rPr>
  </w:style>
  <w:style w:type="character" w:customStyle="1" w:styleId="ListLabel2">
    <w:name w:val="ListLabel 2"/>
    <w:rPr>
      <w:rFonts w:cs="Times New Roman"/>
      <w:b w:val="0"/>
      <w:sz w:val="24"/>
      <w:szCs w:val="24"/>
    </w:rPr>
  </w:style>
  <w:style w:type="character" w:customStyle="1" w:styleId="ListLabel1">
    <w:name w:val="ListLabel 1"/>
    <w:rPr>
      <w:rFonts w:cs="Times New Roman"/>
    </w:rPr>
  </w:style>
  <w:style w:type="character" w:customStyle="1" w:styleId="Nivel01Char">
    <w:name w:val="Nivel 01 Char"/>
    <w:rPr>
      <w:rFonts w:ascii="Ecofont_Spranq_eco_Sans" w:eastAsia="SimSun" w:hAnsi="Ecofont_Spranq_eco_Sans"/>
      <w:b/>
      <w:bCs/>
      <w:color w:val="000000"/>
      <w:sz w:val="20"/>
      <w:szCs w:val="20"/>
    </w:rPr>
  </w:style>
  <w:style w:type="character" w:customStyle="1" w:styleId="labeldesabilitado">
    <w:name w:val="labeldesabilitado"/>
    <w:basedOn w:val="Fontepargpadro4"/>
  </w:style>
  <w:style w:type="character" w:customStyle="1" w:styleId="asteriscovermelho">
    <w:name w:val="asteriscovermelho"/>
    <w:basedOn w:val="Fontepargpadro4"/>
  </w:style>
  <w:style w:type="character" w:customStyle="1" w:styleId="HiperlinkVisitado1">
    <w:name w:val="HiperlinkVisitado1"/>
    <w:rPr>
      <w:color w:val="800080"/>
      <w:u w:val="single"/>
    </w:rPr>
  </w:style>
  <w:style w:type="character" w:customStyle="1" w:styleId="Forte1">
    <w:name w:val="Forte1"/>
    <w:rPr>
      <w:b/>
      <w:bCs/>
    </w:rPr>
  </w:style>
  <w:style w:type="character" w:customStyle="1" w:styleId="ff2">
    <w:name w:val="ff2"/>
    <w:basedOn w:val="Fontepargpadro4"/>
  </w:style>
  <w:style w:type="character" w:customStyle="1" w:styleId="a">
    <w:name w:val="_"/>
    <w:basedOn w:val="Fontepargpadro4"/>
  </w:style>
  <w:style w:type="character" w:customStyle="1" w:styleId="MenoPendente1">
    <w:name w:val="Menção Pendente1"/>
    <w:basedOn w:val="Fontepargpadro4"/>
    <w:uiPriority w:val="99"/>
  </w:style>
  <w:style w:type="character" w:customStyle="1" w:styleId="SubttuloChar">
    <w:name w:val="Subtítulo Char"/>
    <w:rPr>
      <w:rFonts w:ascii="Cambria" w:hAnsi="Cambria"/>
      <w:sz w:val="24"/>
      <w:szCs w:val="24"/>
    </w:rPr>
  </w:style>
  <w:style w:type="character" w:customStyle="1" w:styleId="normaltextrun">
    <w:name w:val="normaltextrun"/>
    <w:basedOn w:val="Fontepargpadro4"/>
  </w:style>
  <w:style w:type="character" w:customStyle="1" w:styleId="CitaoChar">
    <w:name w:val="Citação Char"/>
    <w:aliases w:val="TCU Char,Citação AGU Char,NotaExplicativa Char"/>
    <w:link w:val="Citao"/>
    <w:uiPriority w:val="29"/>
    <w:qFormat/>
    <w:rPr>
      <w:rFonts w:ascii="Ecofont_Spranq_eco_Sans" w:eastAsia="Calibri" w:hAnsi="Ecofont_Spranq_eco_Sans"/>
      <w:i/>
      <w:iCs/>
      <w:color w:val="000000"/>
      <w:sz w:val="20"/>
      <w:szCs w:val="24"/>
      <w:highlight w:val="yellow"/>
      <w:lang w:eastAsia="en-US"/>
    </w:rPr>
  </w:style>
  <w:style w:type="character" w:customStyle="1" w:styleId="TextosemFormataoChar">
    <w:name w:val="Texto sem Formatação Char"/>
    <w:rPr>
      <w:rFonts w:ascii="Courier New" w:hAnsi="Courier New" w:cs="Courier New"/>
      <w:sz w:val="20"/>
      <w:szCs w:val="20"/>
    </w:rPr>
  </w:style>
  <w:style w:type="character" w:customStyle="1" w:styleId="TtuloChar">
    <w:name w:val="Título Char"/>
    <w:uiPriority w:val="10"/>
    <w:rPr>
      <w:b/>
      <w:bCs/>
    </w:rPr>
  </w:style>
  <w:style w:type="character" w:customStyle="1" w:styleId="Tag">
    <w:name w:val="Tag"/>
    <w:rPr>
      <w:sz w:val="20"/>
      <w:szCs w:val="20"/>
      <w:highlight w:val="white"/>
    </w:rPr>
  </w:style>
  <w:style w:type="character" w:customStyle="1" w:styleId="Subscrito">
    <w:name w:val="Subscrito"/>
    <w:rPr>
      <w:sz w:val="16"/>
      <w:szCs w:val="16"/>
    </w:rPr>
  </w:style>
  <w:style w:type="character" w:customStyle="1" w:styleId="Sobrescrito">
    <w:name w:val="Sobrescrito"/>
    <w:rPr>
      <w:sz w:val="16"/>
      <w:szCs w:val="16"/>
    </w:rPr>
  </w:style>
  <w:style w:type="character" w:styleId="nfase">
    <w:name w:val="Emphasis"/>
    <w:qFormat/>
    <w:rPr>
      <w:i/>
      <w:iCs/>
    </w:rPr>
  </w:style>
  <w:style w:type="character" w:customStyle="1" w:styleId="apple-converted-space">
    <w:name w:val="apple-converted-space"/>
    <w:basedOn w:val="Fontepargpadro4"/>
  </w:style>
  <w:style w:type="character" w:customStyle="1" w:styleId="tex3">
    <w:name w:val="tex3"/>
    <w:basedOn w:val="Fontepargpadro4"/>
  </w:style>
  <w:style w:type="character" w:customStyle="1" w:styleId="tex3b">
    <w:name w:val="tex3b"/>
    <w:basedOn w:val="Fontepargpadro4"/>
  </w:style>
  <w:style w:type="character" w:customStyle="1" w:styleId="TextodoEspaoReservado1">
    <w:name w:val="Texto do Espaço Reservado1"/>
    <w:rPr>
      <w:rFonts w:cs="Times New Roman"/>
      <w:color w:val="808080"/>
    </w:rPr>
  </w:style>
  <w:style w:type="character" w:customStyle="1" w:styleId="EncerramentoChar">
    <w:name w:val="Encerramento Char"/>
    <w:rPr>
      <w:rFonts w:cs="Times New Roman"/>
      <w:sz w:val="20"/>
      <w:szCs w:val="20"/>
    </w:rPr>
  </w:style>
  <w:style w:type="character" w:customStyle="1" w:styleId="AssuntodocomentrioChar">
    <w:name w:val="Assunto do comentário Char"/>
    <w:uiPriority w:val="99"/>
    <w:rPr>
      <w:rFonts w:cs="Times New Roman"/>
      <w:b/>
    </w:rPr>
  </w:style>
  <w:style w:type="character" w:customStyle="1" w:styleId="TextodecomentrioChar">
    <w:name w:val="Texto de comentário Char"/>
    <w:link w:val="Textodecomentrio"/>
    <w:uiPriority w:val="99"/>
    <w:qFormat/>
    <w:rPr>
      <w:rFonts w:cs="Times New Roman"/>
    </w:rPr>
  </w:style>
  <w:style w:type="character" w:customStyle="1" w:styleId="Refdecomentrio1">
    <w:name w:val="Ref. de comentário1"/>
    <w:rPr>
      <w:rFonts w:cs="Times New Roman"/>
      <w:sz w:val="16"/>
    </w:rPr>
  </w:style>
  <w:style w:type="character" w:customStyle="1" w:styleId="tel">
    <w:name w:val="tel"/>
    <w:rPr>
      <w:rFonts w:cs="Times New Roman"/>
    </w:rPr>
  </w:style>
  <w:style w:type="character" w:customStyle="1" w:styleId="adr">
    <w:name w:val="adr"/>
    <w:rPr>
      <w:rFonts w:cs="Times New Roman"/>
    </w:rPr>
  </w:style>
  <w:style w:type="character" w:customStyle="1" w:styleId="MapadoDocumentoChar">
    <w:name w:val="Mapa do Documento Char"/>
    <w:rPr>
      <w:rFonts w:ascii="Tahoma" w:hAnsi="Tahoma" w:cs="Times New Roman"/>
      <w:sz w:val="16"/>
    </w:rPr>
  </w:style>
  <w:style w:type="character" w:customStyle="1" w:styleId="TextodebaloChar">
    <w:name w:val="Texto de balão Char"/>
    <w:uiPriority w:val="99"/>
    <w:rPr>
      <w:rFonts w:ascii="Tahoma" w:hAnsi="Tahoma" w:cs="Times New Roman"/>
      <w:sz w:val="16"/>
    </w:rPr>
  </w:style>
  <w:style w:type="character" w:customStyle="1" w:styleId="Recuodecorpodetexto2Char">
    <w:name w:val="Recuo de corpo de texto 2 Char"/>
    <w:rPr>
      <w:sz w:val="24"/>
    </w:rPr>
  </w:style>
  <w:style w:type="character" w:customStyle="1" w:styleId="Refdenotadefim1">
    <w:name w:val="Ref. de nota de fim1"/>
    <w:rPr>
      <w:rFonts w:cs="Times New Roman"/>
      <w:vertAlign w:val="superscript"/>
    </w:rPr>
  </w:style>
  <w:style w:type="character" w:customStyle="1" w:styleId="Refdenotaderodap1">
    <w:name w:val="Ref. de nota de rodapé1"/>
    <w:rPr>
      <w:rFonts w:cs="Times New Roman"/>
      <w:vertAlign w:val="superscript"/>
    </w:rPr>
  </w:style>
  <w:style w:type="character" w:customStyle="1" w:styleId="N">
    <w:name w:val="N"/>
    <w:rPr>
      <w:b/>
    </w:rPr>
  </w:style>
  <w:style w:type="character" w:customStyle="1" w:styleId="CabealhoChar">
    <w:name w:val="Cabeçalho Char"/>
    <w:rPr>
      <w:rFonts w:cs="Times New Roman"/>
    </w:rPr>
  </w:style>
  <w:style w:type="character" w:customStyle="1" w:styleId="Nmerodepgina1">
    <w:name w:val="Número de página1"/>
    <w:rPr>
      <w:rFonts w:ascii="Arial" w:hAnsi="Arial" w:cs="Times New Roman"/>
    </w:rPr>
  </w:style>
  <w:style w:type="character" w:customStyle="1" w:styleId="Corpodetexto3Char">
    <w:name w:val="Corpo de texto 3 Char"/>
    <w:link w:val="Corpodetexto3"/>
    <w:rPr>
      <w:rFonts w:cs="Times New Roman"/>
      <w:sz w:val="26"/>
    </w:rPr>
  </w:style>
  <w:style w:type="character" w:customStyle="1" w:styleId="Corpodetexto2Char">
    <w:name w:val="Corpo de texto 2 Char"/>
    <w:rPr>
      <w:rFonts w:cs="Times New Roman"/>
      <w:sz w:val="20"/>
      <w:szCs w:val="20"/>
    </w:rPr>
  </w:style>
  <w:style w:type="character" w:customStyle="1" w:styleId="Recuodecorpodetexto2Char1">
    <w:name w:val="Recuo de corpo de texto 2 Char1"/>
    <w:rPr>
      <w:rFonts w:cs="Times New Roman"/>
      <w:sz w:val="24"/>
    </w:rPr>
  </w:style>
  <w:style w:type="character" w:customStyle="1" w:styleId="TextodenotaderodapChar">
    <w:name w:val="Texto de nota de rodapé Char"/>
    <w:link w:val="Textodenotaderodap"/>
    <w:uiPriority w:val="99"/>
    <w:rPr>
      <w:rFonts w:ascii="Arial" w:hAnsi="Arial" w:cs="Times New Roman"/>
    </w:rPr>
  </w:style>
  <w:style w:type="character" w:customStyle="1" w:styleId="RecuodecorpodetextoChar">
    <w:name w:val="Recuo de corpo de texto Char"/>
    <w:rPr>
      <w:rFonts w:cs="Times New Roman"/>
      <w:sz w:val="24"/>
    </w:rPr>
  </w:style>
  <w:style w:type="character" w:customStyle="1" w:styleId="CorpodetextoChar">
    <w:name w:val="Corpo de texto Char"/>
    <w:uiPriority w:val="99"/>
    <w:rPr>
      <w:rFonts w:cs="Times New Roman"/>
      <w:sz w:val="24"/>
    </w:rPr>
  </w:style>
  <w:style w:type="character" w:customStyle="1" w:styleId="Recuodecorpodetexto3Char">
    <w:name w:val="Recuo de corpo de texto 3 Char"/>
    <w:rPr>
      <w:rFonts w:ascii="Arial" w:hAnsi="Arial" w:cs="Times New Roman"/>
      <w:sz w:val="22"/>
    </w:rPr>
  </w:style>
  <w:style w:type="character" w:customStyle="1" w:styleId="SaudaoChar">
    <w:name w:val="Saudação Char"/>
    <w:rPr>
      <w:rFonts w:ascii="Arial" w:hAnsi="Arial" w:cs="Times New Roman"/>
      <w:sz w:val="24"/>
    </w:rPr>
  </w:style>
  <w:style w:type="character" w:customStyle="1" w:styleId="RodapChar">
    <w:name w:val="Rodapé Char"/>
    <w:uiPriority w:val="99"/>
    <w:qFormat/>
    <w:rPr>
      <w:rFonts w:cs="Times New Roman"/>
      <w:sz w:val="20"/>
      <w:szCs w:val="20"/>
    </w:rPr>
  </w:style>
  <w:style w:type="character" w:customStyle="1" w:styleId="Ttulo9Char">
    <w:name w:val="Título 9 Char"/>
    <w:uiPriority w:val="9"/>
    <w:rPr>
      <w:rFonts w:ascii="CG Times (W1)" w:hAnsi="CG Times (W1)"/>
      <w:i/>
      <w:sz w:val="20"/>
      <w:szCs w:val="20"/>
    </w:rPr>
  </w:style>
  <w:style w:type="character" w:customStyle="1" w:styleId="Ttulo8Char">
    <w:name w:val="Título 8 Char"/>
    <w:uiPriority w:val="9"/>
    <w:rPr>
      <w:rFonts w:ascii="CG Times (W1)" w:hAnsi="CG Times (W1)"/>
      <w:i/>
      <w:sz w:val="20"/>
      <w:szCs w:val="20"/>
    </w:rPr>
  </w:style>
  <w:style w:type="character" w:customStyle="1" w:styleId="Ttulo7Char">
    <w:name w:val="Título 7 Char"/>
    <w:uiPriority w:val="9"/>
    <w:rPr>
      <w:rFonts w:ascii="CG Times (W1)" w:hAnsi="CG Times (W1)"/>
      <w:i/>
      <w:sz w:val="20"/>
      <w:szCs w:val="20"/>
    </w:rPr>
  </w:style>
  <w:style w:type="character" w:customStyle="1" w:styleId="Ttulo6Char">
    <w:name w:val="Título 6 Char"/>
    <w:uiPriority w:val="9"/>
    <w:rPr>
      <w:rFonts w:ascii="CG Times (W1)" w:hAnsi="CG Times (W1)"/>
      <w:sz w:val="20"/>
      <w:szCs w:val="20"/>
      <w:u w:val="single"/>
    </w:rPr>
  </w:style>
  <w:style w:type="character" w:customStyle="1" w:styleId="Ttulo5Char">
    <w:name w:val="Título 5 Char"/>
    <w:uiPriority w:val="9"/>
    <w:rPr>
      <w:rFonts w:ascii="CG Times (W1)" w:hAnsi="CG Times (W1)"/>
      <w:b/>
      <w:sz w:val="20"/>
      <w:szCs w:val="20"/>
    </w:rPr>
  </w:style>
  <w:style w:type="character" w:customStyle="1" w:styleId="Ttulo4Char">
    <w:name w:val="Título 4 Char"/>
    <w:uiPriority w:val="9"/>
    <w:rPr>
      <w:rFonts w:ascii="CG Times (W1)" w:hAnsi="CG Times (W1)"/>
      <w:szCs w:val="20"/>
      <w:u w:val="single"/>
    </w:rPr>
  </w:style>
  <w:style w:type="character" w:customStyle="1" w:styleId="Ttulo3Char">
    <w:name w:val="Título 3 Char"/>
    <w:uiPriority w:val="9"/>
    <w:rPr>
      <w:rFonts w:ascii="CG Times (W1)" w:hAnsi="CG Times (W1)"/>
      <w:b/>
      <w:szCs w:val="20"/>
    </w:rPr>
  </w:style>
  <w:style w:type="character" w:customStyle="1" w:styleId="Ttulo2Char">
    <w:name w:val="Título 2 Char"/>
    <w:uiPriority w:val="9"/>
    <w:rPr>
      <w:rFonts w:ascii="Arial" w:hAnsi="Arial"/>
      <w:b/>
      <w:szCs w:val="20"/>
    </w:rPr>
  </w:style>
  <w:style w:type="character" w:customStyle="1" w:styleId="Ttulo1Char">
    <w:name w:val="Título 1 Char"/>
    <w:uiPriority w:val="9"/>
    <w:rPr>
      <w:rFonts w:ascii="Arial" w:hAnsi="Arial"/>
      <w:b/>
      <w:color w:val="000000"/>
      <w:sz w:val="26"/>
      <w:szCs w:val="20"/>
    </w:rPr>
  </w:style>
  <w:style w:type="character" w:customStyle="1" w:styleId="Fontepargpadro4">
    <w:name w:val="Fonte parág. padrão4"/>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WW8Num1ztrue">
    <w:name w:val="WW-WW8Num1ztrue"/>
  </w:style>
  <w:style w:type="character" w:customStyle="1" w:styleId="WW-WW8Num1ztrue1">
    <w:name w:val="WW-WW8Num1ztrue1"/>
  </w:style>
  <w:style w:type="character" w:customStyle="1" w:styleId="WW-WW8Num1ztrue2">
    <w:name w:val="WW-WW8Num1ztrue2"/>
  </w:style>
  <w:style w:type="character" w:customStyle="1" w:styleId="WW-WW8Num1ztrue3">
    <w:name w:val="WW-WW8Num1ztrue3"/>
  </w:style>
  <w:style w:type="character" w:customStyle="1" w:styleId="WW-WW8Num1ztrue4">
    <w:name w:val="WW-WW8Num1ztrue4"/>
  </w:style>
  <w:style w:type="character" w:customStyle="1" w:styleId="WW-WW8Num1ztrue5">
    <w:name w:val="WW-WW8Num1ztrue5"/>
  </w:style>
  <w:style w:type="character" w:customStyle="1" w:styleId="WW-WW8Num1ztrue6">
    <w:name w:val="WW-WW8Num1ztrue6"/>
  </w:style>
  <w:style w:type="character" w:customStyle="1" w:styleId="CharChar0">
    <w:name w:val="Char Char"/>
    <w:rPr>
      <w:rFonts w:ascii="Courier New" w:eastAsia="Arial Unicode MS" w:hAnsi="Courier New" w:cs="Courier New"/>
      <w:color w:val="000000"/>
      <w:sz w:val="18"/>
      <w:szCs w:val="18"/>
      <w:lang w:val="pt-BR" w:bidi="ar-SA"/>
    </w:rPr>
  </w:style>
  <w:style w:type="character" w:customStyle="1" w:styleId="CharChar2">
    <w:name w:val="Char Char2"/>
    <w:rPr>
      <w:rFonts w:ascii="Arial" w:hAnsi="Arial" w:cs="Arial"/>
      <w:b/>
      <w:bCs/>
      <w:sz w:val="40"/>
      <w:u w:val="single"/>
      <w:lang w:val="pt-BR" w:bidi="ar-SA"/>
    </w:rPr>
  </w:style>
  <w:style w:type="character" w:styleId="Forte">
    <w:name w:val="Strong"/>
    <w:uiPriority w:val="22"/>
    <w:qFormat/>
    <w:rPr>
      <w:b/>
      <w:bCs/>
    </w:rPr>
  </w:style>
  <w:style w:type="character" w:customStyle="1" w:styleId="WW8Num155z0">
    <w:name w:val="WW8Num155z0"/>
    <w:rPr>
      <w:rFonts w:ascii="Arial" w:hAnsi="Arial" w:cs="Arial"/>
      <w:color w:val="auto"/>
      <w:sz w:val="18"/>
      <w:szCs w:val="18"/>
    </w:rPr>
  </w:style>
  <w:style w:type="character" w:customStyle="1" w:styleId="WW8Num155ztrue">
    <w:name w:val="WW8Num155ztrue"/>
  </w:style>
  <w:style w:type="character" w:customStyle="1" w:styleId="WW8Num41z0">
    <w:name w:val="WW8Num41z0"/>
    <w:rPr>
      <w:rFonts w:ascii="Arial" w:hAnsi="Arial" w:cs="Times New Roman"/>
      <w:bCs/>
      <w:color w:val="000000"/>
      <w:sz w:val="18"/>
      <w:szCs w:val="18"/>
    </w:rPr>
  </w:style>
  <w:style w:type="character" w:customStyle="1" w:styleId="WW8Num55z0">
    <w:name w:val="WW8Num55z0"/>
    <w:rPr>
      <w:rFonts w:ascii="Arial" w:eastAsia="Arial" w:hAnsi="Arial" w:cs="Symbol"/>
      <w:b/>
      <w:iCs/>
      <w:color w:val="000000"/>
      <w:sz w:val="18"/>
      <w:szCs w:val="18"/>
    </w:rPr>
  </w:style>
  <w:style w:type="character" w:customStyle="1" w:styleId="WW8Num55z1">
    <w:name w:val="WW8Num55z1"/>
    <w:rPr>
      <w:rFonts w:ascii="Symbol" w:hAnsi="Symbol" w:cs="Symbol"/>
      <w:color w:val="auto"/>
      <w:sz w:val="18"/>
      <w:szCs w:val="18"/>
    </w:rPr>
  </w:style>
  <w:style w:type="character" w:customStyle="1" w:styleId="WW8Num55z2">
    <w:name w:val="WW8Num55z2"/>
    <w:rPr>
      <w:rFonts w:ascii="Wingdings" w:hAnsi="Wingdings" w:cs="Wingdings"/>
      <w:color w:val="FF0000"/>
      <w:sz w:val="18"/>
      <w:szCs w:val="18"/>
      <w:lang w:val="en-US"/>
    </w:rPr>
  </w:style>
  <w:style w:type="character" w:customStyle="1" w:styleId="WW8Num55z3">
    <w:name w:val="WW8Num55z3"/>
    <w:rPr>
      <w:rFonts w:ascii="Wingdings 2" w:hAnsi="Wingdings 2" w:cs="Symbol"/>
    </w:rPr>
  </w:style>
  <w:style w:type="character" w:customStyle="1" w:styleId="WW8Num55z4">
    <w:name w:val="WW8Num55z4"/>
    <w:rPr>
      <w:rFonts w:ascii="Courier New" w:hAnsi="Courier New" w:cs="Courier New"/>
    </w:rPr>
  </w:style>
  <w:style w:type="character" w:customStyle="1" w:styleId="WW8Num55ztrue">
    <w:name w:val="WW8Num55ztrue"/>
  </w:style>
  <w:style w:type="character" w:customStyle="1" w:styleId="fontstyle01">
    <w:name w:val="fontstyle01"/>
    <w:rPr>
      <w:rFonts w:ascii="Arial" w:eastAsia="Arial" w:hAnsi="Arial"/>
      <w:b w:val="0"/>
      <w:i w:val="0"/>
      <w:color w:val="000000"/>
      <w:sz w:val="24"/>
    </w:rPr>
  </w:style>
  <w:style w:type="character" w:customStyle="1" w:styleId="citao2Char">
    <w:name w:val="citação 2 Char"/>
    <w:rPr>
      <w:rFonts w:ascii="Arial" w:eastAsia="Tahoma" w:hAnsi="Arial"/>
      <w:i/>
      <w:color w:val="000000"/>
      <w:sz w:val="24"/>
      <w:highlight w:val="yellow"/>
      <w:lang w:eastAsia="pt-BR"/>
    </w:rPr>
  </w:style>
  <w:style w:type="character" w:customStyle="1" w:styleId="TabelaChar">
    <w:name w:val="Tabela Char"/>
    <w:rPr>
      <w:rFonts w:ascii="Arial" w:eastAsia="Arial" w:hAnsi="Arial"/>
      <w:sz w:val="24"/>
      <w:lang w:eastAsia="pt-BR"/>
    </w:rPr>
  </w:style>
  <w:style w:type="character" w:customStyle="1" w:styleId="CentralizadoChar">
    <w:name w:val="Centralizado Char"/>
    <w:rPr>
      <w:rFonts w:ascii="Arial" w:eastAsia="Tahoma" w:hAnsi="Arial"/>
      <w:b/>
      <w:sz w:val="24"/>
      <w:lang w:eastAsia="pt-BR"/>
    </w:rPr>
  </w:style>
  <w:style w:type="character" w:customStyle="1" w:styleId="SUBCONTChar">
    <w:name w:val="SUB CONT Char"/>
    <w:rPr>
      <w:rFonts w:ascii="Arial" w:eastAsia="Tahoma" w:hAnsi="Arial"/>
      <w:sz w:val="24"/>
      <w:lang w:eastAsia="pt-BR"/>
    </w:rPr>
  </w:style>
  <w:style w:type="character" w:customStyle="1" w:styleId="CLUSULADOCONTRATOChar">
    <w:name w:val="CLÁUSULA DO CONTRATO Char"/>
    <w:rPr>
      <w:rFonts w:ascii="Arial" w:eastAsia="Tahoma" w:hAnsi="Arial"/>
      <w:b/>
      <w:caps/>
      <w:sz w:val="24"/>
      <w:lang w:eastAsia="pt-BR"/>
    </w:rPr>
  </w:style>
  <w:style w:type="character" w:customStyle="1" w:styleId="PargrafodaListaChar">
    <w:name w:val="Parágrafo da Lista Char"/>
    <w:uiPriority w:val="1"/>
    <w:rPr>
      <w:rFonts w:ascii="Arial" w:eastAsia="Tahoma" w:hAnsi="Arial"/>
      <w:sz w:val="24"/>
      <w:lang w:eastAsia="pt-BR"/>
    </w:rPr>
  </w:style>
  <w:style w:type="character" w:customStyle="1" w:styleId="RecuadoChar">
    <w:name w:val="Recuado Char"/>
    <w:rPr>
      <w:rFonts w:ascii="Arial" w:eastAsia="Arial" w:hAnsi="Arial"/>
      <w:b/>
      <w:sz w:val="20"/>
      <w:lang w:eastAsia="pt-BR"/>
    </w:rPr>
  </w:style>
  <w:style w:type="character" w:customStyle="1" w:styleId="QuoteChar">
    <w:name w:val="Quote Char"/>
    <w:rPr>
      <w:rFonts w:ascii="Ecofont_Spranq_eco_Sans" w:eastAsia="Tahoma" w:hAnsi="Ecofont_Spranq_eco_Sans"/>
      <w:i/>
      <w:color w:val="000000"/>
      <w:highlight w:val="yellow"/>
    </w:rPr>
  </w:style>
  <w:style w:type="character" w:customStyle="1" w:styleId="TtulodoLivro1">
    <w:name w:val="Título do Livro1"/>
    <w:rPr>
      <w:rFonts w:ascii="Arial" w:eastAsia="Arial" w:hAnsi="Arial"/>
      <w:b/>
      <w:i/>
      <w:spacing w:val="5"/>
      <w:sz w:val="28"/>
    </w:rPr>
  </w:style>
  <w:style w:type="character" w:customStyle="1" w:styleId="Tabela-normalChar">
    <w:name w:val="Tabela - normal Char"/>
    <w:rPr>
      <w:rFonts w:ascii="Arial" w:eastAsia="Arial" w:hAnsi="Arial"/>
      <w:sz w:val="24"/>
    </w:rPr>
  </w:style>
  <w:style w:type="character" w:customStyle="1" w:styleId="Sub4IncisosChar">
    <w:name w:val="Sub4 Incisos Char"/>
    <w:rPr>
      <w:rFonts w:ascii="Arial" w:eastAsia="Arial" w:hAnsi="Arial"/>
      <w:sz w:val="24"/>
    </w:rPr>
  </w:style>
  <w:style w:type="character" w:customStyle="1" w:styleId="Sub3IncisosChar">
    <w:name w:val="Sub3 Incisos Char"/>
    <w:rPr>
      <w:rFonts w:ascii="Arial" w:eastAsia="Arial" w:hAnsi="Arial"/>
      <w:sz w:val="24"/>
      <w:lang w:eastAsia="pt-BR"/>
    </w:rPr>
  </w:style>
  <w:style w:type="character" w:customStyle="1" w:styleId="Sub2IncisosChar">
    <w:name w:val="Sub2 Incisos Char"/>
    <w:rPr>
      <w:rFonts w:ascii="Arial" w:eastAsia="Tahoma" w:hAnsi="Arial"/>
      <w:sz w:val="24"/>
      <w:lang w:eastAsia="pt-BR"/>
    </w:rPr>
  </w:style>
  <w:style w:type="character" w:customStyle="1" w:styleId="CitaoIntensaChar">
    <w:name w:val="Citação Intensa Char"/>
    <w:link w:val="CitaoIntensa"/>
    <w:uiPriority w:val="30"/>
    <w:rPr>
      <w:rFonts w:ascii="Arial" w:eastAsia="Tahoma" w:hAnsi="Arial"/>
      <w:sz w:val="20"/>
      <w:lang w:eastAsia="pt-BR"/>
    </w:rPr>
  </w:style>
  <w:style w:type="character" w:customStyle="1" w:styleId="Sub5Char">
    <w:name w:val="Sub 5 Char"/>
    <w:rPr>
      <w:rFonts w:ascii="Arial" w:eastAsia="Arial" w:hAnsi="Arial"/>
      <w:sz w:val="24"/>
    </w:rPr>
  </w:style>
  <w:style w:type="character" w:customStyle="1" w:styleId="Sub4Char">
    <w:name w:val="Sub 4 Char"/>
    <w:rPr>
      <w:rFonts w:ascii="Arial" w:eastAsia="Arial" w:hAnsi="Arial"/>
      <w:sz w:val="24"/>
    </w:rPr>
  </w:style>
  <w:style w:type="character" w:customStyle="1" w:styleId="Sub3Char">
    <w:name w:val="Sub 3 Char"/>
    <w:rPr>
      <w:rFonts w:ascii="Arial" w:eastAsia="Arial" w:hAnsi="Arial"/>
      <w:sz w:val="24"/>
    </w:rPr>
  </w:style>
  <w:style w:type="character" w:customStyle="1" w:styleId="Sub2Char">
    <w:name w:val="Sub 2 Char"/>
    <w:rPr>
      <w:rFonts w:ascii="Arial" w:eastAsia="Arial" w:hAnsi="Arial"/>
      <w:sz w:val="24"/>
    </w:rPr>
  </w:style>
  <w:style w:type="character" w:customStyle="1" w:styleId="Tabela-ttuloChar">
    <w:name w:val="Tabela - título Char"/>
    <w:rPr>
      <w:rFonts w:ascii="Arial" w:eastAsia="Tahoma" w:hAnsi="Arial"/>
      <w:b/>
      <w:color w:val="2F5496"/>
      <w:sz w:val="24"/>
    </w:rPr>
  </w:style>
  <w:style w:type="character" w:customStyle="1" w:styleId="SubttuloprimeiroChar">
    <w:name w:val="Subtítulo primeiro Char"/>
    <w:rPr>
      <w:rFonts w:ascii="Times New Roman" w:eastAsia="Times New Roman" w:hAnsi="Times New Roman"/>
      <w:b/>
      <w:i/>
      <w:caps w:val="0"/>
      <w:smallCaps w:val="0"/>
      <w:color w:val="2F5496"/>
      <w:sz w:val="40"/>
    </w:rPr>
  </w:style>
  <w:style w:type="character" w:customStyle="1" w:styleId="Subttulo11Char">
    <w:name w:val="Subtítulo 1.1 Char"/>
    <w:rPr>
      <w:rFonts w:ascii="Times New Roman" w:eastAsia="Tahoma" w:hAnsi="Times New Roman"/>
      <w:sz w:val="24"/>
      <w:highlight w:val="red"/>
      <w:lang w:eastAsia="pt-BR"/>
    </w:rPr>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13z1">
    <w:name w:val="WW8Num13z1"/>
  </w:style>
  <w:style w:type="character" w:customStyle="1" w:styleId="WW8Num14z1">
    <w:name w:val="WW8Num14z1"/>
  </w:style>
  <w:style w:type="character" w:customStyle="1" w:styleId="WW8Num14z2">
    <w:name w:val="WW8Num14z2"/>
  </w:style>
  <w:style w:type="character" w:customStyle="1" w:styleId="CharChar1">
    <w:name w:val="Char Char1"/>
    <w:rPr>
      <w:sz w:val="24"/>
    </w:rPr>
  </w:style>
  <w:style w:type="character" w:customStyle="1" w:styleId="td-content">
    <w:name w:val="td-content"/>
  </w:style>
  <w:style w:type="character" w:customStyle="1" w:styleId="Refdecomentrio10">
    <w:name w:val="Ref. de comentário1"/>
    <w:rPr>
      <w:sz w:val="16"/>
    </w:rPr>
  </w:style>
  <w:style w:type="character" w:customStyle="1" w:styleId="A3">
    <w:name w:val="A3"/>
    <w:rPr>
      <w:rFonts w:ascii="Arial" w:eastAsia="Arial" w:hAnsi="Arial"/>
      <w:color w:val="000000"/>
      <w:sz w:val="18"/>
    </w:rPr>
  </w:style>
  <w:style w:type="character" w:customStyle="1" w:styleId="WW-WW8Num2ztrue">
    <w:name w:val="WW-WW8Num2ztrue"/>
  </w:style>
  <w:style w:type="character" w:customStyle="1" w:styleId="WW-WW8Num2ztrue1">
    <w:name w:val="WW-WW8Num2ztrue1"/>
  </w:style>
  <w:style w:type="character" w:customStyle="1" w:styleId="WW-WW8Num2ztrue2">
    <w:name w:val="WW-WW8Num2ztrue2"/>
  </w:style>
  <w:style w:type="character" w:customStyle="1" w:styleId="WW-WW8Num2ztrue3">
    <w:name w:val="WW-WW8Num2ztrue3"/>
  </w:style>
  <w:style w:type="character" w:customStyle="1" w:styleId="WW-WW8Num2ztrue4">
    <w:name w:val="WW-WW8Num2ztrue4"/>
  </w:style>
  <w:style w:type="character" w:customStyle="1" w:styleId="WW-WW8Num2ztrue5">
    <w:name w:val="WW-WW8Num2ztrue5"/>
  </w:style>
  <w:style w:type="character" w:customStyle="1" w:styleId="WW-WW8Num2ztrue6">
    <w:name w:val="WW-WW8Num2ztrue6"/>
  </w:style>
  <w:style w:type="character" w:customStyle="1" w:styleId="WW-WW8Num1ztrue211">
    <w:name w:val="WW-WW8Num1ztrue211"/>
  </w:style>
  <w:style w:type="character" w:customStyle="1" w:styleId="WW-WW8Num1ztrue311">
    <w:name w:val="WW-WW8Num1ztrue311"/>
  </w:style>
  <w:style w:type="character" w:customStyle="1" w:styleId="WW-WW8Num1ztrue411">
    <w:name w:val="WW-WW8Num1ztrue411"/>
  </w:style>
  <w:style w:type="character" w:customStyle="1" w:styleId="WW-WW8Num1ztrue511">
    <w:name w:val="WW-WW8Num1ztrue511"/>
  </w:style>
  <w:style w:type="character" w:customStyle="1" w:styleId="WW-WW8Num1ztrue611">
    <w:name w:val="WW-WW8Num1ztrue611"/>
  </w:style>
  <w:style w:type="character" w:customStyle="1" w:styleId="WW-WW8Num1ztrue711">
    <w:name w:val="WW-WW8Num1ztrue711"/>
  </w:style>
  <w:style w:type="character" w:customStyle="1" w:styleId="WW-WW8Num1ztrue2111">
    <w:name w:val="WW-WW8Num1ztrue2111"/>
  </w:style>
  <w:style w:type="character" w:customStyle="1" w:styleId="WW-WW8Num1ztrue3111">
    <w:name w:val="WW-WW8Num1ztrue3111"/>
  </w:style>
  <w:style w:type="character" w:customStyle="1" w:styleId="WW-WW8Num1ztrue4111">
    <w:name w:val="WW-WW8Num1ztrue4111"/>
  </w:style>
  <w:style w:type="character" w:customStyle="1" w:styleId="WW-WW8Num1ztrue5111">
    <w:name w:val="WW-WW8Num1ztrue5111"/>
  </w:style>
  <w:style w:type="character" w:customStyle="1" w:styleId="WW-WW8Num1ztrue6111">
    <w:name w:val="WW-WW8Num1ztrue6111"/>
  </w:style>
  <w:style w:type="character" w:customStyle="1" w:styleId="WW-WW8Num1ztrue7111">
    <w:name w:val="WW-WW8Num1ztrue7111"/>
  </w:style>
  <w:style w:type="character" w:customStyle="1" w:styleId="WW-WW8Num1ztrue21111">
    <w:name w:val="WW-WW8Num1ztrue21111"/>
  </w:style>
  <w:style w:type="character" w:customStyle="1" w:styleId="WW-WW8Num1ztrue31111">
    <w:name w:val="WW-WW8Num1ztrue31111"/>
  </w:style>
  <w:style w:type="character" w:customStyle="1" w:styleId="WW-WW8Num1ztrue41111">
    <w:name w:val="WW-WW8Num1ztrue41111"/>
  </w:style>
  <w:style w:type="character" w:customStyle="1" w:styleId="WW-WW8Num1ztrue51111">
    <w:name w:val="WW-WW8Num1ztrue51111"/>
  </w:style>
  <w:style w:type="character" w:customStyle="1" w:styleId="WW-WW8Num1ztrue61111">
    <w:name w:val="WW-WW8Num1ztrue61111"/>
  </w:style>
  <w:style w:type="character" w:customStyle="1" w:styleId="WW-WW8Num1ztrue71111">
    <w:name w:val="WW-WW8Num1ztrue71111"/>
  </w:style>
  <w:style w:type="character" w:customStyle="1" w:styleId="WW-WW8Num1ztrue211111">
    <w:name w:val="WW-WW8Num1ztrue211111"/>
  </w:style>
  <w:style w:type="character" w:customStyle="1" w:styleId="WW-WW8Num1ztrue311111">
    <w:name w:val="WW-WW8Num1ztrue311111"/>
  </w:style>
  <w:style w:type="character" w:customStyle="1" w:styleId="WW-WW8Num1ztrue411111">
    <w:name w:val="WW-WW8Num1ztrue411111"/>
  </w:style>
  <w:style w:type="character" w:customStyle="1" w:styleId="WW-WW8Num1ztrue511111">
    <w:name w:val="WW-WW8Num1ztrue511111"/>
  </w:style>
  <w:style w:type="character" w:customStyle="1" w:styleId="WW-WW8Num1ztrue611111">
    <w:name w:val="WW-WW8Num1ztrue611111"/>
  </w:style>
  <w:style w:type="character" w:customStyle="1" w:styleId="WW-WW8Num1ztrue711111">
    <w:name w:val="WW-WW8Num1ztrue711111"/>
  </w:style>
  <w:style w:type="character" w:customStyle="1" w:styleId="WW-WW8Num1ztrue2111111">
    <w:name w:val="WW-WW8Num1ztrue2111111"/>
  </w:style>
  <w:style w:type="character" w:customStyle="1" w:styleId="WW-WW8Num1ztrue3111111">
    <w:name w:val="WW-WW8Num1ztrue3111111"/>
  </w:style>
  <w:style w:type="character" w:customStyle="1" w:styleId="WW-WW8Num1ztrue4111111">
    <w:name w:val="WW-WW8Num1ztrue4111111"/>
  </w:style>
  <w:style w:type="character" w:customStyle="1" w:styleId="WW-WW8Num1ztrue5111111">
    <w:name w:val="WW-WW8Num1ztrue5111111"/>
  </w:style>
  <w:style w:type="character" w:customStyle="1" w:styleId="WW-WW8Num1ztrue6111111">
    <w:name w:val="WW-WW8Num1ztrue6111111"/>
  </w:style>
  <w:style w:type="character" w:customStyle="1" w:styleId="WW-WW8Num1ztrue7111111">
    <w:name w:val="WW-WW8Num1ztrue7111111"/>
  </w:style>
  <w:style w:type="character" w:customStyle="1" w:styleId="WW-Absatz-Standardschriftart1111111111111111111111111111111111111111111111111111111111111111111111111111111111112">
    <w:name w:val="WW-Absatz-Standardschriftart1111111111111111111111111111111111111111111111111111111111111111111111111111111111112"/>
  </w:style>
  <w:style w:type="character" w:customStyle="1" w:styleId="Fontepargpadro40">
    <w:name w:val="Fonte parág. padrão4"/>
  </w:style>
  <w:style w:type="character" w:customStyle="1" w:styleId="WW-Fontepargpadro">
    <w:name w:val="WW-Fonte parág. padrão"/>
  </w:style>
  <w:style w:type="character" w:customStyle="1" w:styleId="WW8Num19z1">
    <w:name w:val="WW8Num19z1"/>
    <w:rPr>
      <w:rFonts w:ascii="Courier New" w:eastAsia="Courier New" w:hAnsi="Courier New"/>
      <w:sz w:val="20"/>
    </w:rPr>
  </w:style>
  <w:style w:type="character" w:customStyle="1" w:styleId="WW8Num19z2">
    <w:name w:val="WW8Num19z2"/>
    <w:rPr>
      <w:rFonts w:ascii="Wingdings" w:eastAsia="Wingdings" w:hAnsi="Wingdings"/>
      <w:sz w:val="20"/>
    </w:rPr>
  </w:style>
  <w:style w:type="character" w:customStyle="1" w:styleId="WW-Absatz-Standardschriftart11111111111111111111111111111111111111111111111111111111111111111111111111111111111111111111121">
    <w:name w:val="WW-Absatz-Standardschriftart11111111111111111111111111111111111111111111111111111111111111111111111111111111111111111111121"/>
  </w:style>
  <w:style w:type="character" w:customStyle="1" w:styleId="WW-Absatz-Standardschriftart1111111111111111111111111111111111111111111111111111111111111111111111111111111111111111111112">
    <w:name w:val="WW-Absatz-Standardschriftart1111111111111111111111111111111111111111111111111111111111111111111111111111111111111111111112"/>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style>
  <w:style w:type="character" w:customStyle="1" w:styleId="WW-Absatz-Standardschriftart111111111111111111111111111111111111111111111111111111111111111111111111111111111">
    <w:name w:val="WW-Absatz-Standardschriftart111111111111111111111111111111111111111111111111111111111111111111111111111111111"/>
  </w:style>
  <w:style w:type="character" w:customStyle="1" w:styleId="WW-Absatz-Standardschriftart11111111111111111111111111111111111111111111111111111111111111111111111111111111">
    <w:name w:val="WW-Absatz-Standardschriftart11111111111111111111111111111111111111111111111111111111111111111111111111111111"/>
  </w:style>
  <w:style w:type="character" w:customStyle="1" w:styleId="WW-Absatz-Standardschriftart1111111111111111111111111111111111111111111111111111111111111111111111111111111">
    <w:name w:val="WW-Absatz-Standardschriftart1111111111111111111111111111111111111111111111111111111111111111111111111111111"/>
  </w:style>
  <w:style w:type="character" w:customStyle="1" w:styleId="WW-Absatz-Standardschriftart111111111111111111111111111111111111111111111111111111111111111111111111111111">
    <w:name w:val="WW-Absatz-Standardschriftart111111111111111111111111111111111111111111111111111111111111111111111111111111"/>
  </w:style>
  <w:style w:type="character" w:customStyle="1" w:styleId="WW-Absatz-Standardschriftart11111111111111111111111111111111111111111111111111111111111111111111111111111">
    <w:name w:val="WW-Absatz-Standardschriftart11111111111111111111111111111111111111111111111111111111111111111111111111111"/>
  </w:style>
  <w:style w:type="character" w:customStyle="1" w:styleId="WW-Absatz-Standardschriftart1111111111111111111111111111111111111111111111111111111111111111111111111111">
    <w:name w:val="WW-Absatz-Standardschriftart1111111111111111111111111111111111111111111111111111111111111111111111111111"/>
  </w:style>
  <w:style w:type="character" w:customStyle="1" w:styleId="WW-Absatz-Standardschriftart111111111111111111111111111111111111111111111111111111111111111111111111111">
    <w:name w:val="WW-Absatz-Standardschriftart111111111111111111111111111111111111111111111111111111111111111111111111111"/>
  </w:style>
  <w:style w:type="character" w:customStyle="1" w:styleId="WW-Absatz-Standardschriftart11111111111111111111111111111111111111111111111111111111111111111111111111">
    <w:name w:val="WW-Absatz-Standardschriftart11111111111111111111111111111111111111111111111111111111111111111111111111"/>
  </w:style>
  <w:style w:type="character" w:customStyle="1" w:styleId="WW-Absatz-Standardschriftart1111111111111111111111111111111111111111111111111111111111111111111111111">
    <w:name w:val="WW-Absatz-Standardschriftart1111111111111111111111111111111111111111111111111111111111111111111111111"/>
  </w:style>
  <w:style w:type="character" w:customStyle="1" w:styleId="WW-Absatz-Standardschriftart111111111111111111111111111111111111111111111111111111111111111111111111">
    <w:name w:val="WW-Absatz-Standardschriftart111111111111111111111111111111111111111111111111111111111111111111111111"/>
  </w:style>
  <w:style w:type="character" w:customStyle="1" w:styleId="WW-Absatz-Standardschriftart11111111111111111111111111111111111111111111111111111111111111111111111">
    <w:name w:val="WW-Absatz-Standardschriftart11111111111111111111111111111111111111111111111111111111111111111111111"/>
  </w:style>
  <w:style w:type="character" w:customStyle="1" w:styleId="WW-Absatz-Standardschriftart1111111111111111111111111111111111111111111111111111111111111111111111">
    <w:name w:val="WW-Absatz-Standardschriftart1111111111111111111111111111111111111111111111111111111111111111111111"/>
  </w:style>
  <w:style w:type="character" w:customStyle="1" w:styleId="WW-Absatz-Standardschriftart111111111111111111111111111111111111111111111111111111111111111111111">
    <w:name w:val="WW-Absatz-Standardschriftart111111111111111111111111111111111111111111111111111111111111111111111"/>
  </w:style>
  <w:style w:type="character" w:customStyle="1" w:styleId="WW-Absatz-Standardschriftart11111111111111111111111111111111111111111111111111111111111111111111">
    <w:name w:val="WW-Absatz-Standardschriftart11111111111111111111111111111111111111111111111111111111111111111111"/>
  </w:style>
  <w:style w:type="character" w:customStyle="1" w:styleId="WW-Absatz-Standardschriftart1111111111111111111111111111111111111111111111111111111111111111111">
    <w:name w:val="WW-Absatz-Standardschriftart1111111111111111111111111111111111111111111111111111111111111111111"/>
  </w:style>
  <w:style w:type="character" w:customStyle="1" w:styleId="WW-Absatz-Standardschriftart111111111111111111111111111111111111111111111111111111111111111111">
    <w:name w:val="WW-Absatz-Standardschriftart111111111111111111111111111111111111111111111111111111111111111111"/>
  </w:style>
  <w:style w:type="character" w:customStyle="1" w:styleId="WW-Absatz-Standardschriftart11111111111111111111111111111111111111111111111111111111111111111">
    <w:name w:val="WW-Absatz-Standardschriftart11111111111111111111111111111111111111111111111111111111111111111"/>
  </w:style>
  <w:style w:type="character" w:customStyle="1" w:styleId="WW-Absatz-Standardschriftart1111111111111111111111111111111111111111111111111111111111111111">
    <w:name w:val="WW-Absatz-Standardschriftart1111111111111111111111111111111111111111111111111111111111111111"/>
  </w:style>
  <w:style w:type="character" w:customStyle="1" w:styleId="WW-Absatz-Standardschriftart111111111111111111111111111111111111111111111111111111111111111">
    <w:name w:val="WW-Absatz-Standardschriftart111111111111111111111111111111111111111111111111111111111111111"/>
  </w:style>
  <w:style w:type="character" w:customStyle="1" w:styleId="WW-Absatz-Standardschriftart11111111111111111111111111111111111111111111111111111111111111">
    <w:name w:val="WW-Absatz-Standardschriftart11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Fontepargpadro5">
    <w:name w:val="Fonte parág. padrão5"/>
  </w:style>
  <w:style w:type="character" w:customStyle="1" w:styleId="WW-WW8Num1ztrue12345611111111111111111111111111">
    <w:name w:val="WW-WW8Num1ztrue12345611111111111111111111111111"/>
  </w:style>
  <w:style w:type="character" w:customStyle="1" w:styleId="WW-WW8Num1ztrue1234511111111111111111111111111">
    <w:name w:val="WW-WW8Num1ztrue1234511111111111111111111111111"/>
  </w:style>
  <w:style w:type="character" w:customStyle="1" w:styleId="WW-WW8Num1ztrue123411111111111111111111111111">
    <w:name w:val="WW-WW8Num1ztrue123411111111111111111111111111"/>
  </w:style>
  <w:style w:type="character" w:customStyle="1" w:styleId="WW-WW8Num1ztrue12311111111111111111111111111">
    <w:name w:val="WW-WW8Num1ztrue12311111111111111111111111111"/>
  </w:style>
  <w:style w:type="character" w:customStyle="1" w:styleId="WW-WW8Num1ztrue1211111111111111111111111111">
    <w:name w:val="WW-WW8Num1ztrue1211111111111111111111111111"/>
  </w:style>
  <w:style w:type="character" w:customStyle="1" w:styleId="WW-WW8Num1ztrue11111111111111111111111111111">
    <w:name w:val="WW-WW8Num1ztrue11111111111111111111111111111"/>
  </w:style>
  <w:style w:type="character" w:customStyle="1" w:styleId="WW-WW8Num1ztrue12345671111111111111111111111111">
    <w:name w:val="WW-WW8Num1ztrue12345671111111111111111111111111"/>
  </w:style>
  <w:style w:type="character" w:customStyle="1" w:styleId="WW-WW8Num1ztrue1234561111111111111111111111111">
    <w:name w:val="WW-WW8Num1ztrue1234561111111111111111111111111"/>
  </w:style>
  <w:style w:type="character" w:customStyle="1" w:styleId="WW-WW8Num1ztrue123451111111111111111111111111">
    <w:name w:val="WW-WW8Num1ztrue123451111111111111111111111111"/>
  </w:style>
  <w:style w:type="character" w:customStyle="1" w:styleId="WW-WW8Num1ztrue12341111111111111111111111111">
    <w:name w:val="WW-WW8Num1ztrue12341111111111111111111111111"/>
  </w:style>
  <w:style w:type="character" w:customStyle="1" w:styleId="WW-WW8Num1ztrue1231111111111111111111111111">
    <w:name w:val="WW-WW8Num1ztrue1231111111111111111111111111"/>
  </w:style>
  <w:style w:type="character" w:customStyle="1" w:styleId="WW-WW8Num1ztrue121111111111111111111111111">
    <w:name w:val="WW-WW8Num1ztrue121111111111111111111111111"/>
  </w:style>
  <w:style w:type="character" w:customStyle="1" w:styleId="WW-WW8Num1ztrue1111111111111111111111111111">
    <w:name w:val="WW-WW8Num1ztrue1111111111111111111111111111"/>
  </w:style>
  <w:style w:type="character" w:customStyle="1" w:styleId="WW-WW8Num1ztrue1234567111111111111111111111111">
    <w:name w:val="WW-WW8Num1ztrue1234567111111111111111111111111"/>
  </w:style>
  <w:style w:type="character" w:customStyle="1" w:styleId="WW-WW8Num1ztrue123456111111111111111111111111">
    <w:name w:val="WW-WW8Num1ztrue123456111111111111111111111111"/>
  </w:style>
  <w:style w:type="character" w:customStyle="1" w:styleId="WW-WW8Num1ztrue12345111111111111111111111111">
    <w:name w:val="WW-WW8Num1ztrue12345111111111111111111111111"/>
  </w:style>
  <w:style w:type="character" w:customStyle="1" w:styleId="WW-WW8Num1ztrue1234111111111111111111111111">
    <w:name w:val="WW-WW8Num1ztrue1234111111111111111111111111"/>
  </w:style>
  <w:style w:type="character" w:customStyle="1" w:styleId="WW-WW8Num1ztrue123111111111111111111111111">
    <w:name w:val="WW-WW8Num1ztrue123111111111111111111111111"/>
  </w:style>
  <w:style w:type="character" w:customStyle="1" w:styleId="WW-WW8Num1ztrue12111111111111111111111111">
    <w:name w:val="WW-WW8Num1ztrue12111111111111111111111111"/>
  </w:style>
  <w:style w:type="character" w:customStyle="1" w:styleId="WW-WW8Num1ztrue111111111111111111111111111">
    <w:name w:val="WW-WW8Num1ztrue111111111111111111111111111"/>
  </w:style>
  <w:style w:type="character" w:customStyle="1" w:styleId="WW-WW8Num1ztrue123456711111111111111111111111">
    <w:name w:val="WW-WW8Num1ztrue123456711111111111111111111111"/>
  </w:style>
  <w:style w:type="character" w:customStyle="1" w:styleId="WW-WW8Num1ztrue12345611111111111111111111111">
    <w:name w:val="WW-WW8Num1ztrue12345611111111111111111111111"/>
  </w:style>
  <w:style w:type="character" w:customStyle="1" w:styleId="WW-WW8Num1ztrue1234511111111111111111111111">
    <w:name w:val="WW-WW8Num1ztrue1234511111111111111111111111"/>
  </w:style>
  <w:style w:type="character" w:customStyle="1" w:styleId="WW-WW8Num1ztrue123411111111111111111111111">
    <w:name w:val="WW-WW8Num1ztrue123411111111111111111111111"/>
  </w:style>
  <w:style w:type="character" w:customStyle="1" w:styleId="WW-WW8Num1ztrue12311111111111111111111111">
    <w:name w:val="WW-WW8Num1ztrue12311111111111111111111111"/>
  </w:style>
  <w:style w:type="character" w:customStyle="1" w:styleId="WW-WW8Num1ztrue1211111111111111111111111">
    <w:name w:val="WW-WW8Num1ztrue1211111111111111111111111"/>
  </w:style>
  <w:style w:type="character" w:customStyle="1" w:styleId="WW-WW8Num1ztrue11111111111111111111111111">
    <w:name w:val="WW-WW8Num1ztrue11111111111111111111111111"/>
  </w:style>
  <w:style w:type="character" w:customStyle="1" w:styleId="WW-WW8Num1ztrue71">
    <w:name w:val="WW-WW8Num1ztrue71"/>
  </w:style>
  <w:style w:type="character" w:customStyle="1" w:styleId="WW-WW8Num1ztrue61">
    <w:name w:val="WW-WW8Num1ztrue61"/>
  </w:style>
  <w:style w:type="character" w:customStyle="1" w:styleId="WW-WW8Num1ztrue51">
    <w:name w:val="WW-WW8Num1ztrue51"/>
  </w:style>
  <w:style w:type="character" w:customStyle="1" w:styleId="WW-WW8Num1ztrue41">
    <w:name w:val="WW-WW8Num1ztrue41"/>
  </w:style>
  <w:style w:type="character" w:customStyle="1" w:styleId="WW-WW8Num1ztrue31">
    <w:name w:val="WW-WW8Num1ztrue31"/>
  </w:style>
  <w:style w:type="character" w:customStyle="1" w:styleId="WW-WW8Num1ztrue21">
    <w:name w:val="WW-WW8Num1ztrue21"/>
  </w:style>
  <w:style w:type="character" w:customStyle="1" w:styleId="WW-WW8Num1ztrue1111111111111111111111111">
    <w:name w:val="WW-WW8Num1ztrue1111111111111111111111111"/>
  </w:style>
  <w:style w:type="character" w:customStyle="1" w:styleId="WW-WW8Num1ztrue12345671111111111111111111111">
    <w:name w:val="WW-WW8Num1ztrue12345671111111111111111111111"/>
  </w:style>
  <w:style w:type="character" w:customStyle="1" w:styleId="WW-WW8Num1ztrue1234561111111111111111111111">
    <w:name w:val="WW-WW8Num1ztrue1234561111111111111111111111"/>
  </w:style>
  <w:style w:type="character" w:customStyle="1" w:styleId="WW-WW8Num1ztrue123451111111111111111111111">
    <w:name w:val="WW-WW8Num1ztrue123451111111111111111111111"/>
  </w:style>
  <w:style w:type="character" w:customStyle="1" w:styleId="WW-WW8Num1ztrue12341111111111111111111111">
    <w:name w:val="WW-WW8Num1ztrue12341111111111111111111111"/>
  </w:style>
  <w:style w:type="character" w:customStyle="1" w:styleId="WW-WW8Num1ztrue1231111111111111111111111">
    <w:name w:val="WW-WW8Num1ztrue1231111111111111111111111"/>
  </w:style>
  <w:style w:type="character" w:customStyle="1" w:styleId="WW-WW8Num1ztrue121111111111111111111111">
    <w:name w:val="WW-WW8Num1ztrue121111111111111111111111"/>
  </w:style>
  <w:style w:type="character" w:customStyle="1" w:styleId="WW-WW8Num1ztrue111111111111111111111111">
    <w:name w:val="WW-WW8Num1ztrue111111111111111111111111"/>
  </w:style>
  <w:style w:type="character" w:customStyle="1" w:styleId="WW-WW8Num1ztrue1234567111111111111111111111">
    <w:name w:val="WW-WW8Num1ztrue1234567111111111111111111111"/>
  </w:style>
  <w:style w:type="character" w:customStyle="1" w:styleId="WW-WW8Num1ztrue123456111111111111111111111">
    <w:name w:val="WW-WW8Num1ztrue123456111111111111111111111"/>
  </w:style>
  <w:style w:type="character" w:customStyle="1" w:styleId="WW-WW8Num1ztrue12345111111111111111111111">
    <w:name w:val="WW-WW8Num1ztrue12345111111111111111111111"/>
  </w:style>
  <w:style w:type="character" w:customStyle="1" w:styleId="WW-WW8Num1ztrue1234111111111111111111111">
    <w:name w:val="WW-WW8Num1ztrue1234111111111111111111111"/>
  </w:style>
  <w:style w:type="character" w:customStyle="1" w:styleId="WW-WW8Num1ztrue123111111111111111111111">
    <w:name w:val="WW-WW8Num1ztrue123111111111111111111111"/>
  </w:style>
  <w:style w:type="character" w:customStyle="1" w:styleId="WW-WW8Num1ztrue12111111111111111111111">
    <w:name w:val="WW-WW8Num1ztrue12111111111111111111111"/>
  </w:style>
  <w:style w:type="character" w:customStyle="1" w:styleId="WW-WW8Num1ztrue11111111111111111111111">
    <w:name w:val="WW-WW8Num1ztrue11111111111111111111111"/>
  </w:style>
  <w:style w:type="character" w:customStyle="1" w:styleId="WW-WW8Num1ztrue123456711111111111111111111">
    <w:name w:val="WW-WW8Num1ztrue123456711111111111111111111"/>
  </w:style>
  <w:style w:type="character" w:customStyle="1" w:styleId="WW-WW8Num1ztrue12345611111111111111111111">
    <w:name w:val="WW-WW8Num1ztrue12345611111111111111111111"/>
  </w:style>
  <w:style w:type="character" w:customStyle="1" w:styleId="WW-WW8Num1ztrue1234511111111111111111111">
    <w:name w:val="WW-WW8Num1ztrue1234511111111111111111111"/>
  </w:style>
  <w:style w:type="character" w:customStyle="1" w:styleId="WW-WW8Num1ztrue123411111111111111111111">
    <w:name w:val="WW-WW8Num1ztrue123411111111111111111111"/>
  </w:style>
  <w:style w:type="character" w:customStyle="1" w:styleId="WW-WW8Num1ztrue12311111111111111111111">
    <w:name w:val="WW-WW8Num1ztrue12311111111111111111111"/>
  </w:style>
  <w:style w:type="character" w:customStyle="1" w:styleId="WW-WW8Num1ztrue1211111111111111111111">
    <w:name w:val="WW-WW8Num1ztrue1211111111111111111111"/>
  </w:style>
  <w:style w:type="character" w:customStyle="1" w:styleId="WW-WW8Num1ztrue1111111111111111111111">
    <w:name w:val="WW-WW8Num1ztrue1111111111111111111111"/>
  </w:style>
  <w:style w:type="character" w:customStyle="1" w:styleId="WW-WW8Num1ztrue12345671111111111111111111">
    <w:name w:val="WW-WW8Num1ztrue12345671111111111111111111"/>
  </w:style>
  <w:style w:type="character" w:customStyle="1" w:styleId="WW-WW8Num1ztrue1234561111111111111111111">
    <w:name w:val="WW-WW8Num1ztrue1234561111111111111111111"/>
  </w:style>
  <w:style w:type="character" w:customStyle="1" w:styleId="WW-WW8Num1ztrue123451111111111111111111">
    <w:name w:val="WW-WW8Num1ztrue123451111111111111111111"/>
  </w:style>
  <w:style w:type="character" w:customStyle="1" w:styleId="WW-WW8Num1ztrue12341111111111111111111">
    <w:name w:val="WW-WW8Num1ztrue12341111111111111111111"/>
  </w:style>
  <w:style w:type="character" w:customStyle="1" w:styleId="WW-WW8Num1ztrue1231111111111111111111">
    <w:name w:val="WW-WW8Num1ztrue1231111111111111111111"/>
  </w:style>
  <w:style w:type="character" w:customStyle="1" w:styleId="WW-WW8Num1ztrue121111111111111111111">
    <w:name w:val="WW-WW8Num1ztrue121111111111111111111"/>
  </w:style>
  <w:style w:type="character" w:customStyle="1" w:styleId="WW-WW8Num1ztrue111111111111111111111">
    <w:name w:val="WW-WW8Num1ztrue111111111111111111111"/>
  </w:style>
  <w:style w:type="character" w:customStyle="1" w:styleId="WW-WW8Num1ztrue1234567111111111111111111">
    <w:name w:val="WW-WW8Num1ztrue1234567111111111111111111"/>
  </w:style>
  <w:style w:type="character" w:customStyle="1" w:styleId="WW-WW8Num1ztrue123456111111111111111111">
    <w:name w:val="WW-WW8Num1ztrue123456111111111111111111"/>
  </w:style>
  <w:style w:type="character" w:customStyle="1" w:styleId="WW-WW8Num1ztrue12345111111111111111111">
    <w:name w:val="WW-WW8Num1ztrue12345111111111111111111"/>
  </w:style>
  <w:style w:type="character" w:customStyle="1" w:styleId="WW-WW8Num1ztrue1234111111111111111111">
    <w:name w:val="WW-WW8Num1ztrue1234111111111111111111"/>
  </w:style>
  <w:style w:type="character" w:customStyle="1" w:styleId="WW-WW8Num1ztrue123111111111111111111">
    <w:name w:val="WW-WW8Num1ztrue123111111111111111111"/>
  </w:style>
  <w:style w:type="character" w:customStyle="1" w:styleId="WW-WW8Num1ztrue12111111111111111111">
    <w:name w:val="WW-WW8Num1ztrue12111111111111111111"/>
  </w:style>
  <w:style w:type="character" w:customStyle="1" w:styleId="WW-WW8Num1ztrue11111111111111111111">
    <w:name w:val="WW-WW8Num1ztrue11111111111111111111"/>
  </w:style>
  <w:style w:type="character" w:customStyle="1" w:styleId="WW-WW8Num1ztrue123456711111111111111111">
    <w:name w:val="WW-WW8Num1ztrue123456711111111111111111"/>
  </w:style>
  <w:style w:type="character" w:customStyle="1" w:styleId="WW-WW8Num1ztrue12345611111111111111111">
    <w:name w:val="WW-WW8Num1ztrue12345611111111111111111"/>
  </w:style>
  <w:style w:type="character" w:customStyle="1" w:styleId="WW-WW8Num1ztrue1234511111111111111111">
    <w:name w:val="WW-WW8Num1ztrue1234511111111111111111"/>
  </w:style>
  <w:style w:type="character" w:customStyle="1" w:styleId="WW-WW8Num1ztrue123411111111111111111">
    <w:name w:val="WW-WW8Num1ztrue123411111111111111111"/>
  </w:style>
  <w:style w:type="character" w:customStyle="1" w:styleId="WW-WW8Num1ztrue12311111111111111111">
    <w:name w:val="WW-WW8Num1ztrue12311111111111111111"/>
  </w:style>
  <w:style w:type="character" w:customStyle="1" w:styleId="WW-WW8Num1ztrue1211111111111111111">
    <w:name w:val="WW-WW8Num1ztrue1211111111111111111"/>
  </w:style>
  <w:style w:type="character" w:customStyle="1" w:styleId="WW-WW8Num1ztrue1111111111111111111">
    <w:name w:val="WW-WW8Num1ztrue1111111111111111111"/>
  </w:style>
  <w:style w:type="character" w:customStyle="1" w:styleId="WW-WW8Num1ztrue12345671111111111111111">
    <w:name w:val="WW-WW8Num1ztrue12345671111111111111111"/>
  </w:style>
  <w:style w:type="character" w:customStyle="1" w:styleId="WW-WW8Num1ztrue1234561111111111111111">
    <w:name w:val="WW-WW8Num1ztrue1234561111111111111111"/>
  </w:style>
  <w:style w:type="character" w:customStyle="1" w:styleId="WW-WW8Num1ztrue123451111111111111111">
    <w:name w:val="WW-WW8Num1ztrue123451111111111111111"/>
  </w:style>
  <w:style w:type="character" w:customStyle="1" w:styleId="WW-WW8Num1ztrue12341111111111111111">
    <w:name w:val="WW-WW8Num1ztrue12341111111111111111"/>
  </w:style>
  <w:style w:type="character" w:customStyle="1" w:styleId="WW-WW8Num1ztrue1231111111111111111">
    <w:name w:val="WW-WW8Num1ztrue1231111111111111111"/>
  </w:style>
  <w:style w:type="character" w:customStyle="1" w:styleId="WW-WW8Num1ztrue121111111111111111">
    <w:name w:val="WW-WW8Num1ztrue121111111111111111"/>
  </w:style>
  <w:style w:type="character" w:customStyle="1" w:styleId="WW-WW8Num1ztrue111111111111111111">
    <w:name w:val="WW-WW8Num1ztrue111111111111111111"/>
  </w:style>
  <w:style w:type="character" w:customStyle="1" w:styleId="WW-WW8Num1ztrue1234567111111111111111">
    <w:name w:val="WW-WW8Num1ztrue1234567111111111111111"/>
  </w:style>
  <w:style w:type="character" w:customStyle="1" w:styleId="WW-WW8Num1ztrue123456111111111111111">
    <w:name w:val="WW-WW8Num1ztrue123456111111111111111"/>
  </w:style>
  <w:style w:type="character" w:customStyle="1" w:styleId="WW-WW8Num1ztrue12345111111111111111">
    <w:name w:val="WW-WW8Num1ztrue12345111111111111111"/>
  </w:style>
  <w:style w:type="character" w:customStyle="1" w:styleId="WW-WW8Num1ztrue1234111111111111111">
    <w:name w:val="WW-WW8Num1ztrue1234111111111111111"/>
  </w:style>
  <w:style w:type="character" w:customStyle="1" w:styleId="WW-WW8Num1ztrue123111111111111111">
    <w:name w:val="WW-WW8Num1ztrue123111111111111111"/>
  </w:style>
  <w:style w:type="character" w:customStyle="1" w:styleId="WW-WW8Num1ztrue12111111111111111">
    <w:name w:val="WW-WW8Num1ztrue12111111111111111"/>
  </w:style>
  <w:style w:type="character" w:customStyle="1" w:styleId="WW-WW8Num1ztrue11111111111111111">
    <w:name w:val="WW-WW8Num1ztrue11111111111111111"/>
  </w:style>
  <w:style w:type="character" w:customStyle="1" w:styleId="WW-WW8Num1ztrue123456711111111111111">
    <w:name w:val="WW-WW8Num1ztrue123456711111111111111"/>
  </w:style>
  <w:style w:type="character" w:customStyle="1" w:styleId="WW-WW8Num1ztrue12345611111111111111">
    <w:name w:val="WW-WW8Num1ztrue12345611111111111111"/>
  </w:style>
  <w:style w:type="character" w:customStyle="1" w:styleId="WW-WW8Num1ztrue1234511111111111111">
    <w:name w:val="WW-WW8Num1ztrue1234511111111111111"/>
  </w:style>
  <w:style w:type="character" w:customStyle="1" w:styleId="WW-WW8Num1ztrue123411111111111111">
    <w:name w:val="WW-WW8Num1ztrue123411111111111111"/>
  </w:style>
  <w:style w:type="character" w:customStyle="1" w:styleId="WW-WW8Num1ztrue12311111111111111">
    <w:name w:val="WW-WW8Num1ztrue12311111111111111"/>
  </w:style>
  <w:style w:type="character" w:customStyle="1" w:styleId="WW-WW8Num1ztrue1211111111111111">
    <w:name w:val="WW-WW8Num1ztrue1211111111111111"/>
  </w:style>
  <w:style w:type="character" w:customStyle="1" w:styleId="WW-WW8Num1ztrue1111111111111111">
    <w:name w:val="WW-WW8Num1ztrue1111111111111111"/>
  </w:style>
  <w:style w:type="character" w:customStyle="1" w:styleId="WW-WW8Num1ztrue12345671111111111111">
    <w:name w:val="WW-WW8Num1ztrue12345671111111111111"/>
  </w:style>
  <w:style w:type="character" w:customStyle="1" w:styleId="WW-WW8Num1ztrue1234561111111111111">
    <w:name w:val="WW-WW8Num1ztrue1234561111111111111"/>
  </w:style>
  <w:style w:type="character" w:customStyle="1" w:styleId="WW-WW8Num1ztrue123451111111111111">
    <w:name w:val="WW-WW8Num1ztrue123451111111111111"/>
  </w:style>
  <w:style w:type="character" w:customStyle="1" w:styleId="WW-WW8Num1ztrue12341111111111111">
    <w:name w:val="WW-WW8Num1ztrue12341111111111111"/>
  </w:style>
  <w:style w:type="character" w:customStyle="1" w:styleId="WW-WW8Num1ztrue1231111111111111">
    <w:name w:val="WW-WW8Num1ztrue1231111111111111"/>
  </w:style>
  <w:style w:type="character" w:customStyle="1" w:styleId="WW-WW8Num1ztrue121111111111111">
    <w:name w:val="WW-WW8Num1ztrue121111111111111"/>
  </w:style>
  <w:style w:type="character" w:customStyle="1" w:styleId="WW-WW8Num1ztrue111111111111111">
    <w:name w:val="WW-WW8Num1ztrue111111111111111"/>
  </w:style>
  <w:style w:type="character" w:customStyle="1" w:styleId="WW-WW8Num1ztrue1234567111111111111">
    <w:name w:val="WW-WW8Num1ztrue1234567111111111111"/>
  </w:style>
  <w:style w:type="character" w:customStyle="1" w:styleId="WW-WW8Num1ztrue123456111111111111">
    <w:name w:val="WW-WW8Num1ztrue123456111111111111"/>
  </w:style>
  <w:style w:type="character" w:customStyle="1" w:styleId="WW-WW8Num1ztrue12345111111111111">
    <w:name w:val="WW-WW8Num1ztrue12345111111111111"/>
  </w:style>
  <w:style w:type="character" w:customStyle="1" w:styleId="WW-WW8Num1ztrue1234111111111111">
    <w:name w:val="WW-WW8Num1ztrue1234111111111111"/>
  </w:style>
  <w:style w:type="character" w:customStyle="1" w:styleId="WW-WW8Num1ztrue123111111111111">
    <w:name w:val="WW-WW8Num1ztrue123111111111111"/>
  </w:style>
  <w:style w:type="character" w:customStyle="1" w:styleId="WW-WW8Num1ztrue12111111111111">
    <w:name w:val="WW-WW8Num1ztrue12111111111111"/>
  </w:style>
  <w:style w:type="character" w:customStyle="1" w:styleId="WW-WW8Num1ztrue11111111111111">
    <w:name w:val="WW-WW8Num1ztrue11111111111111"/>
  </w:style>
  <w:style w:type="character" w:customStyle="1" w:styleId="WW-WW8Num1ztrue123456711111111111">
    <w:name w:val="WW-WW8Num1ztrue123456711111111111"/>
  </w:style>
  <w:style w:type="character" w:customStyle="1" w:styleId="WW-WW8Num1ztrue12345611111111111">
    <w:name w:val="WW-WW8Num1ztrue12345611111111111"/>
  </w:style>
  <w:style w:type="character" w:customStyle="1" w:styleId="WW-WW8Num1ztrue1234511111111111">
    <w:name w:val="WW-WW8Num1ztrue1234511111111111"/>
  </w:style>
  <w:style w:type="character" w:customStyle="1" w:styleId="WW-WW8Num1ztrue123411111111111">
    <w:name w:val="WW-WW8Num1ztrue123411111111111"/>
  </w:style>
  <w:style w:type="character" w:customStyle="1" w:styleId="WW-WW8Num1ztrue12311111111111">
    <w:name w:val="WW-WW8Num1ztrue12311111111111"/>
  </w:style>
  <w:style w:type="character" w:customStyle="1" w:styleId="WW-WW8Num1ztrue1211111111111">
    <w:name w:val="WW-WW8Num1ztrue1211111111111"/>
  </w:style>
  <w:style w:type="character" w:customStyle="1" w:styleId="WW-WW8Num1ztrue1111111111111">
    <w:name w:val="WW-WW8Num1ztrue1111111111111"/>
  </w:style>
  <w:style w:type="character" w:customStyle="1" w:styleId="WW-WW8Num1ztrue12345671111111111">
    <w:name w:val="WW-WW8Num1ztrue12345671111111111"/>
  </w:style>
  <w:style w:type="character" w:customStyle="1" w:styleId="WW-WW8Num1ztrue1234561111111111">
    <w:name w:val="WW-WW8Num1ztrue1234561111111111"/>
  </w:style>
  <w:style w:type="character" w:customStyle="1" w:styleId="WW-WW8Num1ztrue123451111111111">
    <w:name w:val="WW-WW8Num1ztrue123451111111111"/>
  </w:style>
  <w:style w:type="character" w:customStyle="1" w:styleId="WW-WW8Num1ztrue12341111111111">
    <w:name w:val="WW-WW8Num1ztrue12341111111111"/>
  </w:style>
  <w:style w:type="character" w:customStyle="1" w:styleId="WW-WW8Num1ztrue1231111111111">
    <w:name w:val="WW-WW8Num1ztrue1231111111111"/>
  </w:style>
  <w:style w:type="character" w:customStyle="1" w:styleId="WW-WW8Num1ztrue121111111111">
    <w:name w:val="WW-WW8Num1ztrue121111111111"/>
  </w:style>
  <w:style w:type="character" w:customStyle="1" w:styleId="WW-WW8Num1ztrue111111111111">
    <w:name w:val="WW-WW8Num1ztrue111111111111"/>
  </w:style>
  <w:style w:type="character" w:customStyle="1" w:styleId="WW-WW8Num1ztrue1234567111111111">
    <w:name w:val="WW-WW8Num1ztrue1234567111111111"/>
  </w:style>
  <w:style w:type="character" w:customStyle="1" w:styleId="WW-WW8Num1ztrue123456111111111">
    <w:name w:val="WW-WW8Num1ztrue123456111111111"/>
  </w:style>
  <w:style w:type="character" w:customStyle="1" w:styleId="WW-WW8Num1ztrue12345111111111">
    <w:name w:val="WW-WW8Num1ztrue12345111111111"/>
  </w:style>
  <w:style w:type="character" w:customStyle="1" w:styleId="WW-WW8Num1ztrue1234111111111">
    <w:name w:val="WW-WW8Num1ztrue1234111111111"/>
  </w:style>
  <w:style w:type="character" w:customStyle="1" w:styleId="WW-WW8Num1ztrue123111111111">
    <w:name w:val="WW-WW8Num1ztrue123111111111"/>
  </w:style>
  <w:style w:type="character" w:customStyle="1" w:styleId="WW-WW8Num1ztrue12111111111">
    <w:name w:val="WW-WW8Num1ztrue12111111111"/>
  </w:style>
  <w:style w:type="character" w:customStyle="1" w:styleId="WW-WW8Num1ztrue11111111111">
    <w:name w:val="WW-WW8Num1ztrue11111111111"/>
  </w:style>
  <w:style w:type="character" w:customStyle="1" w:styleId="WW-WW8Num1ztrue123456711111111">
    <w:name w:val="WW-WW8Num1ztrue123456711111111"/>
  </w:style>
  <w:style w:type="character" w:customStyle="1" w:styleId="WW-WW8Num1ztrue12345611111111">
    <w:name w:val="WW-WW8Num1ztrue12345611111111"/>
  </w:style>
  <w:style w:type="character" w:customStyle="1" w:styleId="WW-WW8Num1ztrue1234511111111">
    <w:name w:val="WW-WW8Num1ztrue1234511111111"/>
  </w:style>
  <w:style w:type="character" w:customStyle="1" w:styleId="WW-WW8Num1ztrue123411111111">
    <w:name w:val="WW-WW8Num1ztrue123411111111"/>
  </w:style>
  <w:style w:type="character" w:customStyle="1" w:styleId="WW-WW8Num1ztrue12311111111">
    <w:name w:val="WW-WW8Num1ztrue12311111111"/>
  </w:style>
  <w:style w:type="character" w:customStyle="1" w:styleId="WW-WW8Num1ztrue1211111111">
    <w:name w:val="WW-WW8Num1ztrue1211111111"/>
  </w:style>
  <w:style w:type="character" w:customStyle="1" w:styleId="WW-WW8Num1ztrue1111111111">
    <w:name w:val="WW-WW8Num1ztrue1111111111"/>
  </w:style>
  <w:style w:type="character" w:customStyle="1" w:styleId="WW-WW8Num1ztrue12345671111111">
    <w:name w:val="WW-WW8Num1ztrue12345671111111"/>
  </w:style>
  <w:style w:type="character" w:customStyle="1" w:styleId="WW-WW8Num1ztrue1234561111111">
    <w:name w:val="WW-WW8Num1ztrue1234561111111"/>
  </w:style>
  <w:style w:type="character" w:customStyle="1" w:styleId="WW-WW8Num1ztrue123451111111">
    <w:name w:val="WW-WW8Num1ztrue123451111111"/>
  </w:style>
  <w:style w:type="character" w:customStyle="1" w:styleId="WW-WW8Num1ztrue12341111111">
    <w:name w:val="WW-WW8Num1ztrue12341111111"/>
  </w:style>
  <w:style w:type="character" w:customStyle="1" w:styleId="WW-WW8Num1ztrue1231111111">
    <w:name w:val="WW-WW8Num1ztrue1231111111"/>
  </w:style>
  <w:style w:type="character" w:customStyle="1" w:styleId="WW-WW8Num1ztrue121111111">
    <w:name w:val="WW-WW8Num1ztrue121111111"/>
  </w:style>
  <w:style w:type="character" w:customStyle="1" w:styleId="WW-WW8Num1ztrue111111111">
    <w:name w:val="WW-WW8Num1ztrue111111111"/>
  </w:style>
  <w:style w:type="character" w:customStyle="1" w:styleId="WW-WW8Num1ztrue1234567111111">
    <w:name w:val="WW-WW8Num1ztrue1234567111111"/>
  </w:style>
  <w:style w:type="character" w:customStyle="1" w:styleId="WW-WW8Num1ztrue123456111111">
    <w:name w:val="WW-WW8Num1ztrue123456111111"/>
  </w:style>
  <w:style w:type="character" w:customStyle="1" w:styleId="WW-WW8Num1ztrue12345111111">
    <w:name w:val="WW-WW8Num1ztrue12345111111"/>
  </w:style>
  <w:style w:type="character" w:customStyle="1" w:styleId="WW-WW8Num1ztrue1234111111">
    <w:name w:val="WW-WW8Num1ztrue1234111111"/>
  </w:style>
  <w:style w:type="character" w:customStyle="1" w:styleId="WW-WW8Num1ztrue123111111">
    <w:name w:val="WW-WW8Num1ztrue123111111"/>
  </w:style>
  <w:style w:type="character" w:customStyle="1" w:styleId="WW-WW8Num1ztrue12111111">
    <w:name w:val="WW-WW8Num1ztrue12111111"/>
  </w:style>
  <w:style w:type="character" w:customStyle="1" w:styleId="WW-WW8Num1ztrue11111111">
    <w:name w:val="WW-WW8Num1ztrue11111111"/>
  </w:style>
  <w:style w:type="character" w:customStyle="1" w:styleId="WW-WW8Num1ztrue123456711111">
    <w:name w:val="WW-WW8Num1ztrue123456711111"/>
  </w:style>
  <w:style w:type="character" w:customStyle="1" w:styleId="WW-WW8Num1ztrue12345611111">
    <w:name w:val="WW-WW8Num1ztrue12345611111"/>
  </w:style>
  <w:style w:type="character" w:customStyle="1" w:styleId="WW-WW8Num1ztrue1234511111">
    <w:name w:val="WW-WW8Num1ztrue1234511111"/>
  </w:style>
  <w:style w:type="character" w:customStyle="1" w:styleId="WW-WW8Num1ztrue123411111">
    <w:name w:val="WW-WW8Num1ztrue123411111"/>
  </w:style>
  <w:style w:type="character" w:customStyle="1" w:styleId="WW-WW8Num1ztrue12311111">
    <w:name w:val="WW-WW8Num1ztrue12311111"/>
  </w:style>
  <w:style w:type="character" w:customStyle="1" w:styleId="WW-WW8Num1ztrue1211111">
    <w:name w:val="WW-WW8Num1ztrue1211111"/>
  </w:style>
  <w:style w:type="character" w:customStyle="1" w:styleId="WW-WW8Num1ztrue1111111">
    <w:name w:val="WW-WW8Num1ztrue1111111"/>
  </w:style>
  <w:style w:type="character" w:customStyle="1" w:styleId="WW-WW8Num1ztrue12345671111">
    <w:name w:val="WW-WW8Num1ztrue12345671111"/>
  </w:style>
  <w:style w:type="character" w:customStyle="1" w:styleId="WW-WW8Num1ztrue1234561111">
    <w:name w:val="WW-WW8Num1ztrue1234561111"/>
  </w:style>
  <w:style w:type="character" w:customStyle="1" w:styleId="WW-WW8Num1ztrue123451111">
    <w:name w:val="WW-WW8Num1ztrue123451111"/>
  </w:style>
  <w:style w:type="character" w:customStyle="1" w:styleId="WW-WW8Num1ztrue12341111">
    <w:name w:val="WW-WW8Num1ztrue12341111"/>
  </w:style>
  <w:style w:type="character" w:customStyle="1" w:styleId="WW-WW8Num1ztrue1231111">
    <w:name w:val="WW-WW8Num1ztrue1231111"/>
  </w:style>
  <w:style w:type="character" w:customStyle="1" w:styleId="WW-WW8Num1ztrue121111">
    <w:name w:val="WW-WW8Num1ztrue121111"/>
  </w:style>
  <w:style w:type="character" w:customStyle="1" w:styleId="WW-WW8Num1ztrue111111">
    <w:name w:val="WW-WW8Num1ztrue111111"/>
  </w:style>
  <w:style w:type="character" w:customStyle="1" w:styleId="WW-WW8Num1ztrue1234567111">
    <w:name w:val="WW-WW8Num1ztrue1234567111"/>
  </w:style>
  <w:style w:type="character" w:customStyle="1" w:styleId="WW-WW8Num1ztrue123456111">
    <w:name w:val="WW-WW8Num1ztrue123456111"/>
  </w:style>
  <w:style w:type="character" w:customStyle="1" w:styleId="WW-WW8Num1ztrue12345111">
    <w:name w:val="WW-WW8Num1ztrue12345111"/>
  </w:style>
  <w:style w:type="character" w:customStyle="1" w:styleId="WW-WW8Num1ztrue1234111">
    <w:name w:val="WW-WW8Num1ztrue1234111"/>
  </w:style>
  <w:style w:type="character" w:customStyle="1" w:styleId="WW-WW8Num1ztrue123111">
    <w:name w:val="WW-WW8Num1ztrue123111"/>
  </w:style>
  <w:style w:type="character" w:customStyle="1" w:styleId="WW-WW8Num1ztrue12111">
    <w:name w:val="WW-WW8Num1ztrue12111"/>
  </w:style>
  <w:style w:type="character" w:customStyle="1" w:styleId="WW-WW8Num1ztrue11111">
    <w:name w:val="WW-WW8Num1ztrue11111"/>
  </w:style>
  <w:style w:type="character" w:customStyle="1" w:styleId="WW-WW8Num1ztrue123456711">
    <w:name w:val="WW-WW8Num1ztrue123456711"/>
  </w:style>
  <w:style w:type="character" w:customStyle="1" w:styleId="WW-WW8Num1ztrue12345611">
    <w:name w:val="WW-WW8Num1ztrue12345611"/>
  </w:style>
  <w:style w:type="character" w:customStyle="1" w:styleId="WW-WW8Num1ztrue1234511">
    <w:name w:val="WW-WW8Num1ztrue1234511"/>
  </w:style>
  <w:style w:type="character" w:customStyle="1" w:styleId="WW-WW8Num1ztrue123411">
    <w:name w:val="WW-WW8Num1ztrue123411"/>
  </w:style>
  <w:style w:type="character" w:customStyle="1" w:styleId="WW-WW8Num1ztrue12311">
    <w:name w:val="WW-WW8Num1ztrue12311"/>
  </w:style>
  <w:style w:type="character" w:customStyle="1" w:styleId="WW-WW8Num1ztrue1211">
    <w:name w:val="WW-WW8Num1ztrue1211"/>
  </w:style>
  <w:style w:type="character" w:customStyle="1" w:styleId="WW-WW8Num1ztrue1111">
    <w:name w:val="WW-WW8Num1ztrue1111"/>
  </w:style>
  <w:style w:type="character" w:customStyle="1" w:styleId="WW-WW8Num1ztrue12345671">
    <w:name w:val="WW-WW8Num1ztrue12345671"/>
  </w:style>
  <w:style w:type="character" w:customStyle="1" w:styleId="WW-WW8Num1ztrue1234561">
    <w:name w:val="WW-WW8Num1ztrue1234561"/>
  </w:style>
  <w:style w:type="character" w:customStyle="1" w:styleId="WW-WW8Num1ztrue123451">
    <w:name w:val="WW-WW8Num1ztrue123451"/>
  </w:style>
  <w:style w:type="character" w:customStyle="1" w:styleId="WW-WW8Num1ztrue12341">
    <w:name w:val="WW-WW8Num1ztrue12341"/>
  </w:style>
  <w:style w:type="character" w:customStyle="1" w:styleId="WW-WW8Num1ztrue1231">
    <w:name w:val="WW-WW8Num1ztrue1231"/>
  </w:style>
  <w:style w:type="character" w:customStyle="1" w:styleId="WW-WW8Num1ztrue121">
    <w:name w:val="WW-WW8Num1ztrue121"/>
  </w:style>
  <w:style w:type="character" w:customStyle="1" w:styleId="WW-WW8Num1ztrue111">
    <w:name w:val="WW-WW8Num1ztrue111"/>
  </w:style>
  <w:style w:type="character" w:customStyle="1" w:styleId="WW-WW8Num1ztrue1234567">
    <w:name w:val="WW-WW8Num1ztrue1234567"/>
  </w:style>
  <w:style w:type="character" w:customStyle="1" w:styleId="WW-WW8Num1ztrue123456">
    <w:name w:val="WW-WW8Num1ztrue123456"/>
  </w:style>
  <w:style w:type="character" w:customStyle="1" w:styleId="WW-WW8Num1ztrue12345">
    <w:name w:val="WW-WW8Num1ztrue12345"/>
  </w:style>
  <w:style w:type="character" w:customStyle="1" w:styleId="WW-WW8Num1ztrue1234">
    <w:name w:val="WW-WW8Num1ztrue1234"/>
  </w:style>
  <w:style w:type="character" w:customStyle="1" w:styleId="WW-WW8Num1ztrue123">
    <w:name w:val="WW-WW8Num1ztrue123"/>
  </w:style>
  <w:style w:type="character" w:customStyle="1" w:styleId="WW-WW8Num1ztrue12">
    <w:name w:val="WW-WW8Num1ztrue12"/>
  </w:style>
  <w:style w:type="character" w:customStyle="1" w:styleId="WW-WW8Num1ztrue11">
    <w:name w:val="WW-WW8Num1ztrue11"/>
  </w:style>
  <w:style w:type="character" w:customStyle="1" w:styleId="WW-WW8Num1ztrue7">
    <w:name w:val="WW-WW8Num1ztrue7"/>
  </w:style>
  <w:style w:type="character" w:customStyle="1" w:styleId="ListLabel113">
    <w:name w:val="ListLabel 113"/>
    <w:rPr>
      <w:rFonts w:ascii="Arial" w:eastAsia="Arial" w:hAnsi="Arial"/>
      <w:b/>
      <w:sz w:val="18"/>
    </w:rPr>
  </w:style>
  <w:style w:type="character" w:customStyle="1" w:styleId="ListLabel114">
    <w:name w:val="ListLabel 114"/>
    <w:rPr>
      <w:rFonts w:ascii="Arial" w:eastAsia="Arial" w:hAnsi="Arial"/>
      <w:sz w:val="18"/>
    </w:rPr>
  </w:style>
  <w:style w:type="character" w:customStyle="1" w:styleId="ListLabel115">
    <w:name w:val="ListLabel 115"/>
    <w:rPr>
      <w:rFonts w:eastAsia="Arial"/>
    </w:rPr>
  </w:style>
  <w:style w:type="character" w:customStyle="1" w:styleId="ListLabel116">
    <w:name w:val="ListLabel 116"/>
    <w:rPr>
      <w:rFonts w:eastAsia="Arial"/>
    </w:rPr>
  </w:style>
  <w:style w:type="character" w:customStyle="1" w:styleId="CharChar20">
    <w:name w:val="Char Char2"/>
    <w:rPr>
      <w:rFonts w:ascii="Arial" w:eastAsia="Arial" w:hAnsi="Arial"/>
      <w:b/>
      <w:sz w:val="40"/>
      <w:u w:val="single"/>
      <w:lang w:val="pt-BR" w:eastAsia="ar-SA"/>
    </w:rPr>
  </w:style>
  <w:style w:type="character" w:customStyle="1" w:styleId="Fontepargpadro9">
    <w:name w:val="Fonte parág. padrão9"/>
    <w:rPr>
      <w:w w:val="100"/>
      <w:position w:val="0"/>
      <w:sz w:val="24"/>
      <w:effect w:val="none"/>
      <w:vertAlign w:val="baseline"/>
      <w:em w:val="none"/>
    </w:rPr>
  </w:style>
  <w:style w:type="character" w:customStyle="1" w:styleId="Fontepargpadro8">
    <w:name w:val="Fonte parág. padrão8"/>
    <w:rPr>
      <w:w w:val="100"/>
      <w:position w:val="0"/>
      <w:sz w:val="24"/>
      <w:effect w:val="none"/>
      <w:vertAlign w:val="baseline"/>
      <w:em w:val="none"/>
    </w:rPr>
  </w:style>
  <w:style w:type="character" w:customStyle="1" w:styleId="Fontepargpadro7">
    <w:name w:val="Fonte parág. padrão7"/>
    <w:rPr>
      <w:w w:val="100"/>
      <w:position w:val="0"/>
      <w:sz w:val="24"/>
      <w:effect w:val="none"/>
      <w:vertAlign w:val="baseline"/>
      <w:em w:val="none"/>
    </w:rPr>
  </w:style>
  <w:style w:type="character" w:customStyle="1" w:styleId="Fontepargpadro6">
    <w:name w:val="Fonte parág. padrão6"/>
    <w:rPr>
      <w:w w:val="100"/>
      <w:position w:val="0"/>
      <w:sz w:val="24"/>
      <w:effect w:val="none"/>
      <w:vertAlign w:val="baseline"/>
      <w:em w:val="none"/>
    </w:rPr>
  </w:style>
  <w:style w:type="character" w:customStyle="1" w:styleId="TextodebaloChar1">
    <w:name w:val="Texto de balão Char1"/>
    <w:rPr>
      <w:rFonts w:ascii="Tahoma" w:eastAsia="SimSun" w:hAnsi="Tahoma" w:cs="Mangal"/>
      <w:w w:val="100"/>
      <w:kern w:val="2"/>
      <w:position w:val="0"/>
      <w:sz w:val="16"/>
      <w:szCs w:val="14"/>
      <w:effect w:val="none"/>
      <w:vertAlign w:val="baseline"/>
      <w:em w:val="none"/>
      <w:lang w:eastAsia="zh-CN" w:bidi="hi-IN"/>
    </w:rPr>
  </w:style>
  <w:style w:type="character" w:customStyle="1" w:styleId="object">
    <w:name w:val="object"/>
    <w:rPr>
      <w:w w:val="100"/>
      <w:position w:val="0"/>
      <w:sz w:val="24"/>
      <w:effect w:val="none"/>
      <w:vertAlign w:val="baseline"/>
      <w:em w:val="none"/>
    </w:rPr>
  </w:style>
  <w:style w:type="character" w:customStyle="1" w:styleId="Character20style">
    <w:name w:val="Character_20_style"/>
    <w:rPr>
      <w:w w:val="100"/>
      <w:position w:val="0"/>
      <w:sz w:val="24"/>
      <w:effect w:val="none"/>
      <w:vertAlign w:val="baseline"/>
      <w:em w:val="none"/>
    </w:rPr>
  </w:style>
  <w:style w:type="character" w:customStyle="1" w:styleId="TextodecomentrioChar1">
    <w:name w:val="Texto de comentário Char1"/>
    <w:rPr>
      <w:rFonts w:ascii="Liberation Serif" w:eastAsia="SimSun" w:hAnsi="Liberation Serif" w:cs="Mangal"/>
      <w:w w:val="100"/>
      <w:kern w:val="2"/>
      <w:position w:val="0"/>
      <w:sz w:val="24"/>
      <w:szCs w:val="18"/>
      <w:effect w:val="none"/>
      <w:vertAlign w:val="baseline"/>
      <w:em w:val="none"/>
      <w:lang w:eastAsia="zh-CN" w:bidi="hi-IN"/>
    </w:rPr>
  </w:style>
  <w:style w:type="character" w:customStyle="1" w:styleId="AssuntodocomentrioChar1">
    <w:name w:val="Assunto do comentário Char1"/>
    <w:rPr>
      <w:rFonts w:ascii="Liberation Serif" w:eastAsia="SimSun" w:hAnsi="Liberation Serif" w:cs="Mangal"/>
      <w:b/>
      <w:bCs/>
      <w:w w:val="100"/>
      <w:kern w:val="2"/>
      <w:position w:val="0"/>
      <w:sz w:val="24"/>
      <w:szCs w:val="18"/>
      <w:effect w:val="none"/>
      <w:vertAlign w:val="baseline"/>
      <w:em w:val="none"/>
      <w:lang w:eastAsia="zh-CN" w:bidi="hi-IN"/>
    </w:rPr>
  </w:style>
  <w:style w:type="character" w:customStyle="1" w:styleId="ListLabel143">
    <w:name w:val="ListLabel 143"/>
    <w:rPr>
      <w:rFonts w:eastAsia="OpenSymbol"/>
    </w:rPr>
  </w:style>
  <w:style w:type="character" w:customStyle="1" w:styleId="ListLabel142">
    <w:name w:val="ListLabel 142"/>
    <w:rPr>
      <w:rFonts w:eastAsia="OpenSymbol"/>
    </w:rPr>
  </w:style>
  <w:style w:type="character" w:customStyle="1" w:styleId="ListLabel141">
    <w:name w:val="ListLabel 141"/>
    <w:rPr>
      <w:rFonts w:eastAsia="OpenSymbol"/>
    </w:rPr>
  </w:style>
  <w:style w:type="character" w:customStyle="1" w:styleId="ListLabel140">
    <w:name w:val="ListLabel 140"/>
    <w:rPr>
      <w:rFonts w:eastAsia="OpenSymbol"/>
    </w:rPr>
  </w:style>
  <w:style w:type="character" w:customStyle="1" w:styleId="ListLabel139">
    <w:name w:val="ListLabel 139"/>
    <w:rPr>
      <w:rFonts w:eastAsia="OpenSymbol"/>
    </w:rPr>
  </w:style>
  <w:style w:type="character" w:customStyle="1" w:styleId="ListLabel138">
    <w:name w:val="ListLabel 138"/>
    <w:rPr>
      <w:rFonts w:eastAsia="OpenSymbol"/>
    </w:rPr>
  </w:style>
  <w:style w:type="character" w:customStyle="1" w:styleId="ListLabel137">
    <w:name w:val="ListLabel 137"/>
    <w:rPr>
      <w:rFonts w:eastAsia="OpenSymbol"/>
    </w:rPr>
  </w:style>
  <w:style w:type="character" w:customStyle="1" w:styleId="ListLabel136">
    <w:name w:val="ListLabel 136"/>
    <w:rPr>
      <w:rFonts w:eastAsia="OpenSymbol"/>
    </w:rPr>
  </w:style>
  <w:style w:type="character" w:customStyle="1" w:styleId="ListLabel135">
    <w:name w:val="ListLabel 135"/>
    <w:rPr>
      <w:rFonts w:ascii="Arial" w:eastAsia="OpenSymbol" w:hAnsi="Arial"/>
      <w:b w:val="0"/>
      <w:sz w:val="18"/>
    </w:rPr>
  </w:style>
  <w:style w:type="character" w:customStyle="1" w:styleId="WW8Num37z0">
    <w:name w:val="WW8Num37z0"/>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Zeichenformat">
    <w:name w:val="Zeichenformat"/>
  </w:style>
  <w:style w:type="character" w:customStyle="1" w:styleId="ListLabel134">
    <w:name w:val="ListLabel 134"/>
    <w:rPr>
      <w:rFonts w:eastAsia="OpenSymbol"/>
    </w:rPr>
  </w:style>
  <w:style w:type="character" w:customStyle="1" w:styleId="ListLabel133">
    <w:name w:val="ListLabel 133"/>
    <w:rPr>
      <w:rFonts w:eastAsia="OpenSymbol"/>
    </w:rPr>
  </w:style>
  <w:style w:type="character" w:customStyle="1" w:styleId="ListLabel132">
    <w:name w:val="ListLabel 132"/>
    <w:rPr>
      <w:rFonts w:eastAsia="OpenSymbol"/>
    </w:rPr>
  </w:style>
  <w:style w:type="character" w:customStyle="1" w:styleId="ListLabel131">
    <w:name w:val="ListLabel 131"/>
    <w:rPr>
      <w:rFonts w:eastAsia="OpenSymbol"/>
    </w:rPr>
  </w:style>
  <w:style w:type="character" w:customStyle="1" w:styleId="ListLabel130">
    <w:name w:val="ListLabel 130"/>
    <w:rPr>
      <w:rFonts w:eastAsia="OpenSymbol"/>
    </w:rPr>
  </w:style>
  <w:style w:type="character" w:customStyle="1" w:styleId="ListLabel129">
    <w:name w:val="ListLabel 129"/>
    <w:rPr>
      <w:rFonts w:eastAsia="OpenSymbol"/>
    </w:rPr>
  </w:style>
  <w:style w:type="character" w:customStyle="1" w:styleId="ListLabel128">
    <w:name w:val="ListLabel 128"/>
    <w:rPr>
      <w:rFonts w:eastAsia="OpenSymbol"/>
    </w:rPr>
  </w:style>
  <w:style w:type="character" w:customStyle="1" w:styleId="ListLabel127">
    <w:name w:val="ListLabel 127"/>
    <w:rPr>
      <w:rFonts w:eastAsia="OpenSymbol"/>
    </w:rPr>
  </w:style>
  <w:style w:type="character" w:customStyle="1" w:styleId="ListLabel126">
    <w:name w:val="ListLabel 126"/>
    <w:rPr>
      <w:rFonts w:ascii="Arial" w:eastAsia="OpenSymbol" w:hAnsi="Arial"/>
      <w:b/>
      <w:sz w:val="18"/>
    </w:rPr>
  </w:style>
  <w:style w:type="character" w:customStyle="1" w:styleId="ListLabel125">
    <w:name w:val="ListLabel 125"/>
    <w:rPr>
      <w:rFonts w:eastAsia="OpenSymbol"/>
    </w:rPr>
  </w:style>
  <w:style w:type="character" w:customStyle="1" w:styleId="ListLabel124">
    <w:name w:val="ListLabel 124"/>
    <w:rPr>
      <w:rFonts w:eastAsia="OpenSymbol"/>
    </w:rPr>
  </w:style>
  <w:style w:type="character" w:customStyle="1" w:styleId="ListLabel123">
    <w:name w:val="ListLabel 123"/>
    <w:rPr>
      <w:rFonts w:eastAsia="OpenSymbol"/>
    </w:rPr>
  </w:style>
  <w:style w:type="character" w:customStyle="1" w:styleId="ListLabel122">
    <w:name w:val="ListLabel 122"/>
    <w:rPr>
      <w:rFonts w:eastAsia="OpenSymbol"/>
    </w:rPr>
  </w:style>
  <w:style w:type="character" w:customStyle="1" w:styleId="ListLabel121">
    <w:name w:val="ListLabel 121"/>
    <w:rPr>
      <w:rFonts w:eastAsia="OpenSymbol"/>
    </w:rPr>
  </w:style>
  <w:style w:type="character" w:customStyle="1" w:styleId="ListLabel120">
    <w:name w:val="ListLabel 120"/>
    <w:rPr>
      <w:rFonts w:eastAsia="OpenSymbol"/>
    </w:rPr>
  </w:style>
  <w:style w:type="character" w:customStyle="1" w:styleId="ListLabel119">
    <w:name w:val="ListLabel 119"/>
    <w:rPr>
      <w:rFonts w:eastAsia="OpenSymbol"/>
    </w:rPr>
  </w:style>
  <w:style w:type="character" w:customStyle="1" w:styleId="ListLabel118">
    <w:name w:val="ListLabel 118"/>
    <w:rPr>
      <w:rFonts w:eastAsia="OpenSymbol"/>
    </w:rPr>
  </w:style>
  <w:style w:type="character" w:customStyle="1" w:styleId="ListLabel117">
    <w:name w:val="ListLabel 117"/>
    <w:rPr>
      <w:rFonts w:ascii="Arial" w:eastAsia="OpenSymbol" w:hAnsi="Arial"/>
      <w:b/>
      <w:sz w:val="18"/>
    </w:rPr>
  </w:style>
  <w:style w:type="paragraph" w:customStyle="1" w:styleId="Ttulo90">
    <w:name w:val="Título9"/>
    <w:basedOn w:val="Normal"/>
    <w:next w:val="Corpodetexto"/>
    <w:pPr>
      <w:keepNext/>
      <w:spacing w:before="240" w:after="120"/>
    </w:pPr>
    <w:rPr>
      <w:rFonts w:ascii="Arial" w:eastAsia="Lucida Sans Unicode" w:hAnsi="Arial" w:cs="Mangal"/>
      <w:sz w:val="28"/>
      <w:szCs w:val="28"/>
    </w:rPr>
  </w:style>
  <w:style w:type="paragraph" w:styleId="Corpodetexto">
    <w:name w:val="Body Text"/>
    <w:basedOn w:val="Normal"/>
    <w:link w:val="CorpodetextoChar1"/>
    <w:uiPriority w:val="99"/>
    <w:qFormat/>
    <w:pPr>
      <w:jc w:val="both"/>
    </w:pPr>
    <w:rPr>
      <w:sz w:val="22"/>
      <w:szCs w:val="20"/>
    </w:rPr>
  </w:style>
  <w:style w:type="paragraph" w:styleId="Ttulo">
    <w:name w:val="Title"/>
    <w:basedOn w:val="Normal"/>
    <w:next w:val="Subttulo"/>
    <w:link w:val="TtuloChar1"/>
    <w:uiPriority w:val="1"/>
    <w:qFormat/>
    <w:pPr>
      <w:keepNext/>
      <w:spacing w:before="240" w:after="120"/>
      <w:jc w:val="center"/>
    </w:pPr>
    <w:rPr>
      <w:rFonts w:ascii="Arial" w:eastAsia="Lucida Sans Unicode" w:hAnsi="Arial" w:cs="Tahoma"/>
      <w:b/>
      <w:sz w:val="28"/>
      <w:szCs w:val="28"/>
    </w:rPr>
  </w:style>
  <w:style w:type="paragraph" w:styleId="Subttulo">
    <w:name w:val="Subtitle"/>
    <w:basedOn w:val="Ttulo"/>
    <w:next w:val="Corpodetexto"/>
    <w:link w:val="SubttuloChar1"/>
    <w:qFormat/>
    <w:rPr>
      <w:i/>
      <w:iCs/>
    </w:rPr>
  </w:style>
  <w:style w:type="paragraph" w:styleId="Lista">
    <w:name w:val="List"/>
    <w:basedOn w:val="Corpodetexto"/>
    <w:rPr>
      <w:rFonts w:cs="Tahoma"/>
    </w:rPr>
  </w:style>
  <w:style w:type="paragraph" w:styleId="Legenda">
    <w:name w:val="caption"/>
    <w:basedOn w:val="Normal"/>
    <w:qFormat/>
    <w:pPr>
      <w:suppressLineNumbers/>
      <w:spacing w:before="120" w:after="120"/>
    </w:pPr>
    <w:rPr>
      <w:rFonts w:cs="Tahoma"/>
      <w:i/>
      <w:iCs/>
    </w:rPr>
  </w:style>
  <w:style w:type="paragraph" w:customStyle="1" w:styleId="ndice">
    <w:name w:val="Índice"/>
    <w:basedOn w:val="Normal"/>
    <w:pPr>
      <w:suppressLineNumbers/>
    </w:pPr>
    <w:rPr>
      <w:rFonts w:cs="Tahoma"/>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customStyle="1" w:styleId="HeaderandFooter">
    <w:name w:val="Header and Footer"/>
    <w:basedOn w:val="Normal"/>
    <w:pPr>
      <w:widowControl w:val="0"/>
      <w:tabs>
        <w:tab w:val="center" w:pos="4819"/>
        <w:tab w:val="right" w:pos="9638"/>
      </w:tabs>
    </w:pPr>
    <w:rPr>
      <w:rFonts w:eastAsia="Mangal"/>
      <w:color w:val="00000A"/>
      <w:lang w:eastAsia="hi-IN"/>
    </w:rPr>
  </w:style>
  <w:style w:type="paragraph" w:styleId="Cabealho">
    <w:name w:val="header"/>
    <w:basedOn w:val="Normal"/>
    <w:pPr>
      <w:tabs>
        <w:tab w:val="center" w:pos="4419"/>
        <w:tab w:val="right" w:pos="8838"/>
      </w:tabs>
    </w:pPr>
  </w:style>
  <w:style w:type="paragraph" w:styleId="Rodap">
    <w:name w:val="footer"/>
    <w:basedOn w:val="Normal"/>
    <w:uiPriority w:val="99"/>
    <w:pPr>
      <w:tabs>
        <w:tab w:val="center" w:pos="4419"/>
        <w:tab w:val="right" w:pos="8838"/>
      </w:tabs>
    </w:pPr>
  </w:style>
  <w:style w:type="paragraph" w:customStyle="1" w:styleId="WW-Recuodecorpodetexto3">
    <w:name w:val="WW-Recuo de corpo de texto 3"/>
    <w:basedOn w:val="Normal"/>
    <w:pPr>
      <w:ind w:left="709" w:hanging="709"/>
      <w:jc w:val="both"/>
    </w:pPr>
    <w:rPr>
      <w:szCs w:val="20"/>
    </w:rPr>
  </w:style>
  <w:style w:type="paragraph" w:customStyle="1" w:styleId="WW-Corpodetexto3">
    <w:name w:val="WW-Corpo de texto 3"/>
    <w:basedOn w:val="Normal"/>
    <w:pPr>
      <w:jc w:val="both"/>
    </w:pPr>
    <w:rPr>
      <w:szCs w:val="20"/>
    </w:rPr>
  </w:style>
  <w:style w:type="paragraph" w:customStyle="1" w:styleId="Textopadro">
    <w:name w:val="Texto padrão"/>
    <w:basedOn w:val="Normal"/>
    <w:pPr>
      <w:widowControl w:val="0"/>
    </w:pPr>
    <w:rPr>
      <w:szCs w:val="20"/>
      <w:lang w:val="en-US"/>
    </w:rPr>
  </w:style>
  <w:style w:type="paragraph" w:styleId="Recuodecorpodetexto">
    <w:name w:val="Body Text Indent"/>
    <w:basedOn w:val="Normal"/>
    <w:link w:val="RecuodecorpodetextoChar1"/>
    <w:pPr>
      <w:tabs>
        <w:tab w:val="left" w:pos="2127"/>
      </w:tabs>
      <w:jc w:val="both"/>
    </w:pPr>
    <w:rPr>
      <w:sz w:val="22"/>
      <w:szCs w:val="20"/>
    </w:rPr>
  </w:style>
  <w:style w:type="paragraph" w:customStyle="1" w:styleId="Corpodetexto21">
    <w:name w:val="Corpo de texto 21"/>
    <w:basedOn w:val="Normal"/>
    <w:pPr>
      <w:jc w:val="both"/>
    </w:pPr>
    <w:rPr>
      <w:color w:val="FF0000"/>
      <w:sz w:val="20"/>
      <w:szCs w:val="20"/>
    </w:rPr>
  </w:style>
  <w:style w:type="paragraph" w:customStyle="1" w:styleId="WW-Corpodetexto2">
    <w:name w:val="WW-Corpo de texto 2"/>
    <w:basedOn w:val="Normal"/>
    <w:rPr>
      <w:szCs w:val="20"/>
    </w:rPr>
  </w:style>
  <w:style w:type="paragraph" w:customStyle="1" w:styleId="Corpodetexto31">
    <w:name w:val="Corpo de texto 31"/>
    <w:basedOn w:val="Normal"/>
    <w:pPr>
      <w:jc w:val="both"/>
    </w:pPr>
    <w:rPr>
      <w:b/>
      <w:color w:val="FF0000"/>
      <w:sz w:val="20"/>
      <w:szCs w:val="20"/>
    </w:rPr>
  </w:style>
  <w:style w:type="paragraph" w:customStyle="1" w:styleId="Recuodecorpodetexto21">
    <w:name w:val="Recuo de corpo de texto 21"/>
    <w:basedOn w:val="Normal"/>
    <w:pPr>
      <w:ind w:left="1080"/>
      <w:jc w:val="both"/>
    </w:pPr>
    <w:rPr>
      <w:sz w:val="20"/>
      <w:szCs w:val="20"/>
    </w:rPr>
  </w:style>
  <w:style w:type="paragraph" w:customStyle="1" w:styleId="Corpo">
    <w:name w:val="Corpo"/>
    <w:pPr>
      <w:suppressAutoHyphens/>
    </w:pPr>
    <w:rPr>
      <w:rFonts w:eastAsia="Arial"/>
      <w:color w:val="000000"/>
      <w:kern w:val="2"/>
      <w:lang w:eastAsia="zh-CN"/>
    </w:rPr>
  </w:style>
  <w:style w:type="paragraph" w:customStyle="1" w:styleId="xl22">
    <w:name w:val="xl22"/>
    <w:basedOn w:val="Normal"/>
    <w:pPr>
      <w:spacing w:before="280" w:after="280"/>
    </w:pPr>
    <w:rPr>
      <w:rFonts w:ascii="Arial" w:eastAsia="Arial Unicode MS" w:hAnsi="Arial" w:cs="Arial"/>
      <w:b/>
      <w:bCs/>
    </w:rPr>
  </w:style>
  <w:style w:type="paragraph" w:styleId="Textodebalo">
    <w:name w:val="Balloon Text"/>
    <w:basedOn w:val="Normal"/>
    <w:link w:val="TextodebaloChar2"/>
    <w:uiPriority w:val="99"/>
    <w:rPr>
      <w:rFonts w:ascii="Tahoma" w:hAnsi="Tahoma" w:cs="Tahoma"/>
      <w:sz w:val="16"/>
      <w:szCs w:val="16"/>
    </w:rPr>
  </w:style>
  <w:style w:type="paragraph" w:customStyle="1" w:styleId="Estruturadodocumento1">
    <w:name w:val="Estrutura do documento1"/>
    <w:basedOn w:val="Normal"/>
    <w:pPr>
      <w:shd w:val="clear" w:color="auto" w:fill="000080"/>
    </w:pPr>
    <w:rPr>
      <w:rFonts w:ascii="Tahoma" w:hAnsi="Tahoma" w:cs="Tahoma"/>
      <w:sz w:val="20"/>
      <w:szCs w:val="20"/>
    </w:rPr>
  </w:style>
  <w:style w:type="paragraph" w:customStyle="1" w:styleId="TxBrc2">
    <w:name w:val="TxBr_c2"/>
    <w:basedOn w:val="Normal"/>
    <w:pPr>
      <w:widowControl w:val="0"/>
      <w:autoSpaceDE w:val="0"/>
      <w:spacing w:line="240" w:lineRule="atLeast"/>
      <w:jc w:val="center"/>
    </w:pPr>
    <w:rPr>
      <w:lang w:val="en-US"/>
    </w:rPr>
  </w:style>
  <w:style w:type="paragraph" w:customStyle="1" w:styleId="Contedodatabela">
    <w:name w:val="Conteúdo da tabela"/>
    <w:basedOn w:val="Normal"/>
    <w:pPr>
      <w:suppressLineNumbers/>
    </w:pPr>
  </w:style>
  <w:style w:type="paragraph" w:customStyle="1" w:styleId="Ttulodetabela">
    <w:name w:val="Título de tabela"/>
    <w:basedOn w:val="Contedodatabela"/>
    <w:pPr>
      <w:jc w:val="center"/>
    </w:pPr>
    <w:rPr>
      <w:b/>
      <w:bCs/>
    </w:rPr>
  </w:style>
  <w:style w:type="paragraph" w:customStyle="1" w:styleId="Contedodoquadro">
    <w:name w:val="Conteúdo do quadro"/>
    <w:basedOn w:val="Corpodetexto"/>
  </w:style>
  <w:style w:type="paragraph" w:customStyle="1" w:styleId="Corpodetexto24">
    <w:name w:val="Corpo de texto 24"/>
    <w:basedOn w:val="Normal"/>
    <w:pPr>
      <w:spacing w:after="120" w:line="480" w:lineRule="auto"/>
    </w:pPr>
  </w:style>
  <w:style w:type="paragraph" w:customStyle="1" w:styleId="WW-Padro">
    <w:name w:val="WW-Padrão"/>
    <w:pPr>
      <w:widowControl w:val="0"/>
      <w:suppressAutoHyphens/>
      <w:autoSpaceDE w:val="0"/>
    </w:pPr>
    <w:rPr>
      <w:rFonts w:eastAsia="Arial"/>
      <w:kern w:val="2"/>
      <w:lang w:eastAsia="zh-CN"/>
    </w:rPr>
  </w:style>
  <w:style w:type="paragraph" w:customStyle="1" w:styleId="Corpodetexto33">
    <w:name w:val="Corpo de texto 33"/>
    <w:basedOn w:val="Normal"/>
    <w:pPr>
      <w:spacing w:after="120"/>
    </w:pPr>
    <w:rPr>
      <w:sz w:val="16"/>
      <w:szCs w:val="16"/>
    </w:rPr>
  </w:style>
  <w:style w:type="paragraph" w:customStyle="1" w:styleId="TextosemFormatao3">
    <w:name w:val="Texto sem Formatação3"/>
    <w:basedOn w:val="Normal"/>
    <w:rPr>
      <w:rFonts w:ascii="Courier New" w:hAnsi="Courier New"/>
      <w:sz w:val="20"/>
      <w:szCs w:val="20"/>
    </w:rPr>
  </w:style>
  <w:style w:type="paragraph" w:customStyle="1" w:styleId="LO-Normal21">
    <w:name w:val="LO-Normal21"/>
    <w:basedOn w:val="Normal"/>
    <w:pPr>
      <w:autoSpaceDE w:val="0"/>
    </w:pPr>
    <w:rPr>
      <w:rFonts w:ascii="Arial" w:eastAsia="Arial" w:hAnsi="Arial"/>
      <w:color w:val="000000"/>
    </w:rPr>
  </w:style>
  <w:style w:type="paragraph" w:customStyle="1" w:styleId="Recuodecorpodetexto31">
    <w:name w:val="Recuo de corpo de texto 31"/>
    <w:basedOn w:val="WW-Padro"/>
    <w:pPr>
      <w:spacing w:line="360" w:lineRule="auto"/>
      <w:ind w:left="1134" w:hanging="1134"/>
      <w:jc w:val="both"/>
    </w:pPr>
    <w:rPr>
      <w:sz w:val="28"/>
      <w:szCs w:val="28"/>
    </w:rPr>
  </w:style>
  <w:style w:type="paragraph" w:customStyle="1" w:styleId="Recuodecorpodetexto22">
    <w:name w:val="Recuo de corpo de texto 22"/>
    <w:basedOn w:val="Normal"/>
    <w:pPr>
      <w:ind w:left="1080"/>
      <w:jc w:val="both"/>
    </w:pPr>
    <w:rPr>
      <w:sz w:val="20"/>
      <w:szCs w:val="20"/>
    </w:rPr>
  </w:style>
  <w:style w:type="paragraph" w:customStyle="1" w:styleId="western">
    <w:name w:val="western"/>
    <w:basedOn w:val="Normal"/>
    <w:pPr>
      <w:spacing w:before="280"/>
      <w:jc w:val="both"/>
    </w:pPr>
    <w:rPr>
      <w:i/>
      <w:iCs/>
      <w:sz w:val="28"/>
      <w:szCs w:val="28"/>
    </w:rPr>
  </w:style>
  <w:style w:type="paragraph" w:customStyle="1" w:styleId="Standard">
    <w:name w:val="Standard"/>
    <w:pPr>
      <w:widowControl w:val="0"/>
      <w:suppressAutoHyphens/>
      <w:textAlignment w:val="baseline"/>
    </w:pPr>
    <w:rPr>
      <w:rFonts w:eastAsia="Lucida Sans Unicode" w:cs="Tahoma"/>
      <w:kern w:val="2"/>
      <w:sz w:val="24"/>
      <w:szCs w:val="24"/>
      <w:lang w:eastAsia="zh-CN"/>
    </w:rPr>
  </w:style>
  <w:style w:type="paragraph" w:customStyle="1" w:styleId="Textbody">
    <w:name w:val="Text body"/>
    <w:basedOn w:val="Standard"/>
    <w:pPr>
      <w:spacing w:after="120"/>
    </w:pPr>
  </w:style>
  <w:style w:type="paragraph" w:customStyle="1" w:styleId="BodyText21">
    <w:name w:val="Body Text 21"/>
    <w:basedOn w:val="Normal"/>
    <w:pPr>
      <w:jc w:val="both"/>
    </w:pPr>
  </w:style>
  <w:style w:type="paragraph" w:customStyle="1" w:styleId="Contedodetabela">
    <w:name w:val="Conteúdo de tabela"/>
    <w:basedOn w:val="Normal"/>
    <w:pPr>
      <w:suppressLineNumbers/>
    </w:pPr>
  </w:style>
  <w:style w:type="paragraph" w:customStyle="1" w:styleId="Normal2">
    <w:name w:val="Normal2"/>
    <w:basedOn w:val="Normal"/>
    <w:rPr>
      <w:sz w:val="20"/>
    </w:rPr>
  </w:style>
  <w:style w:type="paragraph" w:customStyle="1" w:styleId="Estruturadodocumento">
    <w:name w:val="Estrutura do documento"/>
    <w:basedOn w:val="Normal"/>
    <w:pPr>
      <w:shd w:val="clear" w:color="auto" w:fill="000080"/>
    </w:pPr>
    <w:rPr>
      <w:rFonts w:ascii="Tahoma" w:hAnsi="Tahoma" w:cs="Tahoma"/>
      <w:sz w:val="20"/>
      <w:szCs w:val="20"/>
    </w:rPr>
  </w:style>
  <w:style w:type="paragraph" w:customStyle="1" w:styleId="Ttulo10">
    <w:name w:val="Título 10"/>
    <w:basedOn w:val="Ttulo"/>
    <w:next w:val="Corpodetexto"/>
    <w:rPr>
      <w:bCs/>
      <w:sz w:val="21"/>
      <w:szCs w:val="21"/>
    </w:rPr>
  </w:style>
  <w:style w:type="paragraph" w:customStyle="1" w:styleId="TableContents">
    <w:name w:val="Table Contents"/>
    <w:basedOn w:val="Normal"/>
  </w:style>
  <w:style w:type="paragraph" w:customStyle="1" w:styleId="Ttulo41">
    <w:name w:val="Título 41"/>
    <w:basedOn w:val="Normal"/>
    <w:next w:val="Normal"/>
    <w:pPr>
      <w:keepNext/>
      <w:widowControl w:val="0"/>
      <w:autoSpaceDE w:val="0"/>
      <w:jc w:val="center"/>
    </w:pPr>
    <w:rPr>
      <w:b/>
      <w:bCs/>
      <w:color w:val="000000"/>
      <w:sz w:val="18"/>
      <w:szCs w:val="18"/>
    </w:rPr>
  </w:style>
  <w:style w:type="paragraph" w:styleId="NormalWeb">
    <w:name w:val="Normal (Web)"/>
    <w:basedOn w:val="Normal"/>
    <w:uiPriority w:val="99"/>
    <w:qFormat/>
    <w:pPr>
      <w:spacing w:before="280" w:after="280"/>
    </w:pPr>
    <w:rPr>
      <w:rFonts w:ascii="Arial Unicode MS" w:eastAsia="Arial Unicode MS" w:hAnsi="Arial Unicode MS" w:cs="Arial Unicode MS"/>
      <w:color w:val="000000"/>
    </w:rPr>
  </w:style>
  <w:style w:type="paragraph" w:customStyle="1" w:styleId="p41">
    <w:name w:val="p41"/>
    <w:basedOn w:val="Normal"/>
    <w:pPr>
      <w:tabs>
        <w:tab w:val="left" w:pos="460"/>
      </w:tabs>
      <w:autoSpaceDE w:val="0"/>
      <w:spacing w:line="280" w:lineRule="atLeast"/>
    </w:pPr>
  </w:style>
  <w:style w:type="paragraph" w:customStyle="1" w:styleId="Recuodecorpodetexto34">
    <w:name w:val="Recuo de corpo de texto 34"/>
    <w:basedOn w:val="Normal"/>
    <w:pPr>
      <w:spacing w:before="240"/>
      <w:ind w:left="720"/>
      <w:jc w:val="both"/>
    </w:pPr>
    <w:rPr>
      <w:szCs w:val="20"/>
    </w:rPr>
  </w:style>
  <w:style w:type="paragraph" w:customStyle="1" w:styleId="WW-Ttulo">
    <w:name w:val="WW-Título"/>
    <w:basedOn w:val="Normal"/>
    <w:next w:val="Subttulo"/>
    <w:pPr>
      <w:keepNext/>
      <w:spacing w:before="240" w:after="120"/>
      <w:jc w:val="center"/>
    </w:pPr>
    <w:rPr>
      <w:rFonts w:ascii="Arial" w:eastAsia="Lucida Sans Unicode" w:hAnsi="Arial" w:cs="Tahoma"/>
      <w:sz w:val="28"/>
      <w:szCs w:val="20"/>
      <w:u w:val="single"/>
    </w:rPr>
  </w:style>
  <w:style w:type="paragraph" w:customStyle="1" w:styleId="TextosemFormatao1">
    <w:name w:val="Texto sem Formatação1"/>
    <w:pPr>
      <w:widowControl w:val="0"/>
      <w:suppressAutoHyphens/>
    </w:pPr>
    <w:rPr>
      <w:rFonts w:ascii="Courier New" w:eastAsia="Arial" w:hAnsi="Courier New" w:cs="Liberation Serif"/>
      <w:color w:val="000000"/>
      <w:kern w:val="2"/>
      <w:szCs w:val="24"/>
      <w:lang w:eastAsia="hi-IN" w:bidi="hi-IN"/>
    </w:rPr>
  </w:style>
  <w:style w:type="paragraph" w:customStyle="1" w:styleId="xl24">
    <w:name w:val="xl24"/>
    <w:pPr>
      <w:widowControl w:val="0"/>
      <w:pBdr>
        <w:top w:val="none" w:sz="0" w:space="0" w:color="000000"/>
        <w:left w:val="none" w:sz="0" w:space="0" w:color="000000"/>
        <w:bottom w:val="single" w:sz="4" w:space="0" w:color="000001"/>
        <w:right w:val="single" w:sz="8" w:space="0" w:color="000001"/>
      </w:pBdr>
      <w:suppressAutoHyphens/>
      <w:spacing w:before="100" w:after="100"/>
      <w:jc w:val="center"/>
    </w:pPr>
    <w:rPr>
      <w:rFonts w:eastAsia="Arial" w:cs="Liberation Serif"/>
      <w:color w:val="000000"/>
      <w:kern w:val="2"/>
      <w:sz w:val="22"/>
      <w:szCs w:val="24"/>
      <w:lang w:eastAsia="hi-IN" w:bidi="hi-IN"/>
    </w:rPr>
  </w:style>
  <w:style w:type="paragraph" w:customStyle="1" w:styleId="WW-Corpodetexto21">
    <w:name w:val="WW-Corpo de texto 21"/>
    <w:pPr>
      <w:widowControl w:val="0"/>
      <w:suppressAutoHyphens/>
      <w:jc w:val="both"/>
    </w:pPr>
    <w:rPr>
      <w:rFonts w:eastAsia="Arial" w:cs="Liberation Serif"/>
      <w:color w:val="000000"/>
      <w:kern w:val="2"/>
      <w:sz w:val="24"/>
      <w:szCs w:val="24"/>
      <w:lang w:eastAsia="hi-IN" w:bidi="hi-IN"/>
    </w:rPr>
  </w:style>
  <w:style w:type="paragraph" w:customStyle="1" w:styleId="Textoembloco1">
    <w:name w:val="Texto em bloco1"/>
    <w:pPr>
      <w:widowControl w:val="0"/>
      <w:suppressAutoHyphens/>
      <w:ind w:left="-142" w:right="51"/>
      <w:jc w:val="both"/>
    </w:pPr>
    <w:rPr>
      <w:rFonts w:eastAsia="Arial" w:cs="Liberation Serif"/>
      <w:b/>
      <w:color w:val="000000"/>
      <w:kern w:val="2"/>
      <w:szCs w:val="24"/>
      <w:lang w:eastAsia="hi-IN" w:bidi="hi-IN"/>
    </w:rPr>
  </w:style>
  <w:style w:type="paragraph" w:customStyle="1" w:styleId="Default">
    <w:name w:val="Default"/>
    <w:qFormat/>
    <w:pPr>
      <w:widowControl w:val="0"/>
      <w:suppressAutoHyphens/>
    </w:pPr>
    <w:rPr>
      <w:rFonts w:ascii="TimesNewRoman" w:eastAsia="Liberation Serif" w:hAnsi="TimesNewRoman" w:cs="Liberation Serif"/>
      <w:color w:val="000000"/>
      <w:kern w:val="2"/>
      <w:szCs w:val="24"/>
      <w:lang w:eastAsia="hi-IN" w:bidi="hi-IN"/>
    </w:rPr>
  </w:style>
  <w:style w:type="paragraph" w:customStyle="1" w:styleId="WW-ContedodaTabela11">
    <w:name w:val="WW-Conteúdo da Tabela11"/>
    <w:pPr>
      <w:widowControl w:val="0"/>
      <w:suppressAutoHyphens/>
      <w:spacing w:after="120"/>
    </w:pPr>
    <w:rPr>
      <w:rFonts w:eastAsia="Arial" w:cs="Liberation Serif"/>
      <w:color w:val="000000"/>
      <w:kern w:val="2"/>
      <w:sz w:val="24"/>
      <w:szCs w:val="24"/>
      <w:lang w:eastAsia="hi-IN" w:bidi="hi-IN"/>
    </w:rPr>
  </w:style>
  <w:style w:type="paragraph" w:customStyle="1" w:styleId="LO-Normal3">
    <w:name w:val="LO-Normal3"/>
    <w:basedOn w:val="Normal"/>
    <w:rPr>
      <w:rFonts w:ascii="Arial" w:eastAsia="Arial" w:hAnsi="Arial"/>
      <w:color w:val="000000"/>
      <w:lang w:eastAsia="ar-SA"/>
    </w:rPr>
  </w:style>
  <w:style w:type="paragraph" w:customStyle="1" w:styleId="Normal1">
    <w:name w:val="Normal1"/>
    <w:basedOn w:val="Normal"/>
    <w:rPr>
      <w:rFonts w:ascii="Arial" w:eastAsia="Arial" w:hAnsi="Arial"/>
      <w:color w:val="000000"/>
      <w:lang w:eastAsia="ar-SA"/>
    </w:rPr>
  </w:style>
  <w:style w:type="paragraph" w:customStyle="1" w:styleId="LO-Normal">
    <w:name w:val="LO-Normal"/>
    <w:basedOn w:val="Normal"/>
    <w:rPr>
      <w:rFonts w:ascii="Arial" w:eastAsia="Arial" w:hAnsi="Arial"/>
      <w:color w:val="000000"/>
      <w:lang w:eastAsia="ar-SA"/>
    </w:rPr>
  </w:style>
  <w:style w:type="paragraph" w:customStyle="1" w:styleId="Ttulo11">
    <w:name w:val="Título1"/>
    <w:pPr>
      <w:keepNext/>
      <w:widowControl w:val="0"/>
      <w:suppressAutoHyphens/>
      <w:spacing w:before="240" w:after="120"/>
      <w:jc w:val="center"/>
    </w:pPr>
    <w:rPr>
      <w:rFonts w:ascii="Arial" w:eastAsia="Liberation Serif" w:hAnsi="Arial" w:cs="Liberation Serif"/>
      <w:b/>
      <w:color w:val="000000"/>
      <w:kern w:val="2"/>
      <w:sz w:val="28"/>
      <w:szCs w:val="24"/>
      <w:lang w:eastAsia="hi-IN" w:bidi="hi-IN"/>
    </w:rPr>
  </w:style>
  <w:style w:type="paragraph" w:customStyle="1" w:styleId="TextosemFormatao2">
    <w:name w:val="Texto sem Formatação2"/>
    <w:basedOn w:val="Normal"/>
    <w:rPr>
      <w:rFonts w:ascii="Courier New" w:eastAsia="Courier New" w:hAnsi="Courier New"/>
      <w:color w:val="000000"/>
      <w:sz w:val="20"/>
      <w:lang w:eastAsia="ar-SA"/>
    </w:rPr>
  </w:style>
  <w:style w:type="paragraph" w:customStyle="1" w:styleId="Corpodetexto32">
    <w:name w:val="Corpo de texto 32"/>
    <w:basedOn w:val="Normal"/>
    <w:pPr>
      <w:jc w:val="both"/>
    </w:pPr>
    <w:rPr>
      <w:rFonts w:ascii="Arial" w:eastAsia="Arial" w:hAnsi="Arial"/>
      <w:color w:val="000000"/>
      <w:sz w:val="20"/>
      <w:lang w:eastAsia="ar-SA"/>
    </w:rPr>
  </w:style>
  <w:style w:type="paragraph" w:customStyle="1" w:styleId="WW-Normal">
    <w:name w:val="WW-Normal"/>
    <w:pPr>
      <w:widowControl w:val="0"/>
      <w:suppressAutoHyphens/>
    </w:pPr>
    <w:rPr>
      <w:rFonts w:eastAsia="Liberation Serif" w:cs="Liberation Serif"/>
      <w:color w:val="000000"/>
      <w:kern w:val="2"/>
      <w:sz w:val="24"/>
      <w:szCs w:val="24"/>
      <w:lang w:eastAsia="hi-IN" w:bidi="hi-IN"/>
    </w:rPr>
  </w:style>
  <w:style w:type="paragraph" w:customStyle="1" w:styleId="LO-Normal1">
    <w:name w:val="LO-Normal1"/>
    <w:basedOn w:val="Normal"/>
    <w:rPr>
      <w:rFonts w:ascii="Arial" w:eastAsia="Arial" w:hAnsi="Arial"/>
      <w:color w:val="000000"/>
      <w:lang w:eastAsia="ar-SA"/>
    </w:rPr>
  </w:style>
  <w:style w:type="paragraph" w:customStyle="1" w:styleId="Contedodequadro">
    <w:name w:val="Conteúdo de quadro"/>
    <w:pPr>
      <w:suppressAutoHyphens/>
      <w:jc w:val="both"/>
    </w:pPr>
    <w:rPr>
      <w:rFonts w:ascii="Arial" w:eastAsia="Liberation Serif" w:hAnsi="Arial" w:cs="Liberation Serif"/>
      <w:color w:val="000000"/>
      <w:kern w:val="2"/>
      <w:szCs w:val="24"/>
      <w:lang w:eastAsia="hi-IN" w:bidi="hi-IN"/>
    </w:rPr>
  </w:style>
  <w:style w:type="paragraph" w:customStyle="1" w:styleId="LO-Normal5">
    <w:name w:val="LO-Normal5"/>
    <w:basedOn w:val="Normal"/>
    <w:rPr>
      <w:rFonts w:ascii="Arial" w:eastAsia="Arial" w:hAnsi="Arial"/>
      <w:color w:val="000000"/>
    </w:rPr>
  </w:style>
  <w:style w:type="paragraph" w:customStyle="1" w:styleId="TableParagraph">
    <w:name w:val="Table Paragraph"/>
    <w:basedOn w:val="Normal"/>
    <w:uiPriority w:val="1"/>
    <w:qFormat/>
    <w:pPr>
      <w:widowControl w:val="0"/>
    </w:pPr>
    <w:rPr>
      <w:rFonts w:ascii="Arial" w:eastAsia="Arial" w:hAnsi="Arial" w:cs="Arial"/>
      <w:sz w:val="22"/>
      <w:szCs w:val="22"/>
      <w:lang w:bidi="pt-BR"/>
    </w:rPr>
  </w:style>
  <w:style w:type="paragraph" w:customStyle="1" w:styleId="Nivel01">
    <w:name w:val="Nivel 01"/>
    <w:basedOn w:val="Ttulo1"/>
    <w:next w:val="Normal"/>
    <w:qFormat/>
    <w:pPr>
      <w:keepLines/>
      <w:numPr>
        <w:numId w:val="0"/>
      </w:numPr>
      <w:tabs>
        <w:tab w:val="left" w:pos="567"/>
      </w:tabs>
      <w:spacing w:before="240"/>
      <w:ind w:left="709" w:hanging="709"/>
      <w:jc w:val="both"/>
    </w:pPr>
    <w:rPr>
      <w:rFonts w:ascii="Ecofont_Spranq_eco_Sans" w:eastAsia="SimSun" w:hAnsi="Ecofont_Spranq_eco_Sans"/>
      <w:bCs/>
      <w:sz w:val="20"/>
    </w:rPr>
  </w:style>
  <w:style w:type="paragraph" w:customStyle="1" w:styleId="xl88">
    <w:name w:val="xl88"/>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7">
    <w:name w:val="xl87"/>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86">
    <w:name w:val="xl86"/>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5">
    <w:name w:val="xl85"/>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sz w:val="18"/>
      <w:szCs w:val="18"/>
    </w:rPr>
  </w:style>
  <w:style w:type="paragraph" w:customStyle="1" w:styleId="xl84">
    <w:name w:val="xl84"/>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sz w:val="18"/>
      <w:szCs w:val="18"/>
    </w:rPr>
  </w:style>
  <w:style w:type="paragraph" w:customStyle="1" w:styleId="xl83">
    <w:name w:val="xl83"/>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2">
    <w:name w:val="xl82"/>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sz w:val="18"/>
      <w:szCs w:val="18"/>
    </w:rPr>
  </w:style>
  <w:style w:type="paragraph" w:customStyle="1" w:styleId="xl81">
    <w:name w:val="xl81"/>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80">
    <w:name w:val="xl80"/>
    <w:basedOn w:val="Normal"/>
    <w:pPr>
      <w:pBdr>
        <w:top w:val="none" w:sz="0" w:space="0" w:color="000000"/>
        <w:left w:val="none" w:sz="0" w:space="0" w:color="000000"/>
        <w:bottom w:val="none" w:sz="0" w:space="0" w:color="000000"/>
        <w:right w:val="single" w:sz="8" w:space="0" w:color="00000A"/>
      </w:pBdr>
      <w:shd w:val="clear" w:color="auto" w:fill="FFFFFF"/>
      <w:spacing w:before="280" w:after="280"/>
    </w:pPr>
    <w:rPr>
      <w:rFonts w:ascii="Cambria" w:hAnsi="Cambria"/>
      <w:color w:val="000000"/>
      <w:sz w:val="18"/>
      <w:szCs w:val="18"/>
    </w:rPr>
  </w:style>
  <w:style w:type="paragraph" w:customStyle="1" w:styleId="xl79">
    <w:name w:val="xl79"/>
    <w:basedOn w:val="Normal"/>
    <w:pPr>
      <w:pBdr>
        <w:top w:val="none" w:sz="0" w:space="0" w:color="000000"/>
        <w:left w:val="none" w:sz="0" w:space="0" w:color="000000"/>
        <w:bottom w:val="single" w:sz="8" w:space="0" w:color="00000A"/>
        <w:right w:val="single" w:sz="8" w:space="0" w:color="00000A"/>
      </w:pBdr>
      <w:shd w:val="clear" w:color="auto" w:fill="FFFFFF"/>
      <w:spacing w:before="280" w:after="280"/>
      <w:ind w:firstLine="100"/>
      <w:textAlignment w:val="top"/>
    </w:pPr>
    <w:rPr>
      <w:rFonts w:ascii="Cambria" w:hAnsi="Cambria"/>
      <w:sz w:val="18"/>
      <w:szCs w:val="18"/>
    </w:rPr>
  </w:style>
  <w:style w:type="paragraph" w:customStyle="1" w:styleId="xl78">
    <w:name w:val="xl78"/>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textAlignment w:val="top"/>
    </w:pPr>
    <w:rPr>
      <w:rFonts w:ascii="Cambria" w:hAnsi="Cambria"/>
      <w:sz w:val="18"/>
      <w:szCs w:val="18"/>
    </w:rPr>
  </w:style>
  <w:style w:type="paragraph" w:customStyle="1" w:styleId="xl77">
    <w:name w:val="xl77"/>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right"/>
      <w:textAlignment w:val="top"/>
    </w:pPr>
    <w:rPr>
      <w:rFonts w:ascii="Cambria" w:hAnsi="Cambria"/>
      <w:sz w:val="18"/>
      <w:szCs w:val="18"/>
    </w:rPr>
  </w:style>
  <w:style w:type="paragraph" w:customStyle="1" w:styleId="xl76">
    <w:name w:val="xl76"/>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5">
    <w:name w:val="xl75"/>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FF0000"/>
      <w:sz w:val="18"/>
      <w:szCs w:val="18"/>
    </w:rPr>
  </w:style>
  <w:style w:type="paragraph" w:customStyle="1" w:styleId="xl74">
    <w:name w:val="xl74"/>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3">
    <w:name w:val="xl73"/>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2">
    <w:name w:val="xl72"/>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71">
    <w:name w:val="xl71"/>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70">
    <w:name w:val="xl70"/>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69">
    <w:name w:val="xl69"/>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68">
    <w:name w:val="xl68"/>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7">
    <w:name w:val="xl67"/>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6">
    <w:name w:val="xl66"/>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5">
    <w:name w:val="xl65"/>
    <w:basedOn w:val="Normal"/>
    <w:pPr>
      <w:pBdr>
        <w:top w:val="single" w:sz="8" w:space="0" w:color="00000A"/>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64">
    <w:name w:val="xl64"/>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63">
    <w:name w:val="xl63"/>
    <w:basedOn w:val="Normal"/>
    <w:pPr>
      <w:pBdr>
        <w:top w:val="single" w:sz="8" w:space="0" w:color="00000A"/>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font5">
    <w:name w:val="font5"/>
    <w:basedOn w:val="Normal"/>
    <w:pPr>
      <w:spacing w:before="280" w:after="280"/>
    </w:pPr>
    <w:rPr>
      <w:rFonts w:ascii="Cambria" w:hAnsi="Cambria"/>
      <w:color w:val="FF0000"/>
      <w:sz w:val="18"/>
      <w:szCs w:val="18"/>
    </w:rPr>
  </w:style>
  <w:style w:type="paragraph" w:customStyle="1" w:styleId="paragraph">
    <w:name w:val="paragraph"/>
    <w:basedOn w:val="Normal"/>
    <w:pPr>
      <w:spacing w:before="280" w:after="280"/>
    </w:pPr>
  </w:style>
  <w:style w:type="paragraph" w:customStyle="1" w:styleId="Ttulo110">
    <w:name w:val="Título 11"/>
    <w:basedOn w:val="Normal"/>
    <w:pPr>
      <w:widowControl w:val="0"/>
      <w:ind w:left="810" w:hanging="268"/>
    </w:pPr>
    <w:rPr>
      <w:rFonts w:ascii="Arial" w:eastAsia="Arial" w:hAnsi="Arial" w:cs="Arial"/>
      <w:b/>
      <w:bCs/>
      <w:lang w:val="en-US" w:eastAsia="en-US"/>
    </w:rPr>
  </w:style>
  <w:style w:type="paragraph" w:customStyle="1" w:styleId="NormalArial">
    <w:name w:val="Normal + Arial"/>
    <w:basedOn w:val="Normal"/>
    <w:pPr>
      <w:ind w:left="714" w:hanging="357"/>
    </w:pPr>
    <w:rPr>
      <w:rFonts w:ascii="Arial" w:hAnsi="Arial" w:cs="Arial"/>
      <w:color w:val="000000"/>
    </w:rPr>
  </w:style>
  <w:style w:type="paragraph" w:customStyle="1" w:styleId="Citao1">
    <w:name w:val="Citação1"/>
    <w:basedOn w:val="Normal"/>
    <w:next w:val="Normal"/>
    <w:pPr>
      <w:pBdr>
        <w:top w:val="single" w:sz="4" w:space="1" w:color="1F497D"/>
        <w:left w:val="single" w:sz="4" w:space="4" w:color="1F497D"/>
        <w:bottom w:val="single" w:sz="4" w:space="1" w:color="1F497D"/>
        <w:right w:val="single" w:sz="4" w:space="4" w:color="1F497D"/>
      </w:pBdr>
      <w:shd w:val="clear" w:color="auto" w:fill="FFFFCC"/>
      <w:spacing w:before="120"/>
    </w:pPr>
    <w:rPr>
      <w:rFonts w:ascii="Ecofont_Spranq_eco_Sans" w:eastAsia="Calibri" w:hAnsi="Ecofont_Spranq_eco_Sans"/>
      <w:i/>
      <w:iCs/>
      <w:color w:val="000000"/>
      <w:sz w:val="20"/>
      <w:lang w:eastAsia="en-US"/>
    </w:rPr>
  </w:style>
  <w:style w:type="paragraph" w:customStyle="1" w:styleId="TextosemFormatao4">
    <w:name w:val="Texto sem Formatação4"/>
    <w:basedOn w:val="Normal"/>
    <w:rPr>
      <w:rFonts w:ascii="Courier New" w:hAnsi="Courier New" w:cs="Courier New"/>
      <w:sz w:val="20"/>
    </w:rPr>
  </w:style>
  <w:style w:type="paragraph" w:customStyle="1" w:styleId="Centered">
    <w:name w:val="Centered"/>
    <w:pPr>
      <w:widowControl w:val="0"/>
      <w:suppressAutoHyphens/>
      <w:jc w:val="center"/>
    </w:pPr>
    <w:rPr>
      <w:rFonts w:ascii="Arial" w:eastAsia="SimSun" w:hAnsi="Arial" w:cs="Arial"/>
      <w:color w:val="00000A"/>
      <w:kern w:val="2"/>
      <w:sz w:val="24"/>
      <w:szCs w:val="24"/>
    </w:rPr>
  </w:style>
  <w:style w:type="paragraph" w:customStyle="1" w:styleId="ParagraphStyle">
    <w:name w:val="Paragraph Style"/>
    <w:pPr>
      <w:widowControl w:val="0"/>
      <w:suppressAutoHyphens/>
    </w:pPr>
    <w:rPr>
      <w:rFonts w:ascii="Arial" w:hAnsi="Arial"/>
      <w:color w:val="00000A"/>
      <w:kern w:val="2"/>
      <w:sz w:val="24"/>
      <w:szCs w:val="24"/>
    </w:rPr>
  </w:style>
  <w:style w:type="paragraph" w:customStyle="1" w:styleId="PargrafodaLista1">
    <w:name w:val="Parágrafo da Lista1"/>
    <w:basedOn w:val="Normal"/>
    <w:pPr>
      <w:ind w:left="708" w:hanging="709"/>
    </w:pPr>
  </w:style>
  <w:style w:type="paragraph" w:customStyle="1" w:styleId="Encerramento1">
    <w:name w:val="Encerramento1"/>
    <w:basedOn w:val="Normal"/>
    <w:pPr>
      <w:ind w:left="4252"/>
    </w:pPr>
    <w:rPr>
      <w:sz w:val="20"/>
    </w:rPr>
  </w:style>
  <w:style w:type="paragraph" w:customStyle="1" w:styleId="Recuodecorpodetexto33">
    <w:name w:val="Recuo de corpo de texto 33"/>
    <w:basedOn w:val="Normal"/>
    <w:pPr>
      <w:ind w:left="567"/>
    </w:pPr>
    <w:rPr>
      <w:rFonts w:ascii="Arial" w:hAnsi="Arial"/>
    </w:rPr>
  </w:style>
  <w:style w:type="paragraph" w:customStyle="1" w:styleId="Assuntodocomentrio1">
    <w:name w:val="Assunto do comentário1"/>
    <w:basedOn w:val="Textodecomentrio1"/>
    <w:pPr>
      <w:ind w:left="709" w:hanging="709"/>
      <w:jc w:val="both"/>
    </w:pPr>
    <w:rPr>
      <w:b/>
      <w:bCs/>
    </w:rPr>
  </w:style>
  <w:style w:type="paragraph" w:customStyle="1" w:styleId="Textodecomentrio1">
    <w:name w:val="Texto de comentário1"/>
    <w:basedOn w:val="Normal"/>
    <w:rPr>
      <w:sz w:val="20"/>
    </w:rPr>
  </w:style>
  <w:style w:type="paragraph" w:customStyle="1" w:styleId="Reviso1">
    <w:name w:val="Revisão1"/>
    <w:pPr>
      <w:suppressAutoHyphens/>
      <w:ind w:left="709" w:hanging="709"/>
      <w:jc w:val="both"/>
    </w:pPr>
    <w:rPr>
      <w:color w:val="00000A"/>
      <w:kern w:val="2"/>
      <w:sz w:val="24"/>
    </w:rPr>
  </w:style>
  <w:style w:type="paragraph" w:customStyle="1" w:styleId="Corpodeeditalpadro">
    <w:name w:val="Corpo de edital padrão"/>
    <w:basedOn w:val="Normal"/>
    <w:pPr>
      <w:tabs>
        <w:tab w:val="left" w:pos="850"/>
      </w:tabs>
      <w:spacing w:after="170" w:line="100" w:lineRule="atLeast"/>
    </w:pPr>
    <w:rPr>
      <w:rFonts w:ascii="Arial" w:hAnsi="Arial" w:cs="Arial"/>
      <w:sz w:val="22"/>
      <w:szCs w:val="22"/>
      <w:lang w:eastAsia="ar-SA"/>
    </w:rPr>
  </w:style>
  <w:style w:type="paragraph" w:customStyle="1" w:styleId="Recuodecorpodetexto311">
    <w:name w:val="Recuo de corpo de texto 311"/>
    <w:basedOn w:val="Normal"/>
    <w:pPr>
      <w:widowControl w:val="0"/>
      <w:ind w:left="1418" w:hanging="709"/>
    </w:pPr>
    <w:rPr>
      <w:rFonts w:ascii="Arial" w:hAnsi="Arial"/>
    </w:rPr>
  </w:style>
  <w:style w:type="paragraph" w:customStyle="1" w:styleId="MapadoDocumento1">
    <w:name w:val="Mapa do Documento1"/>
    <w:basedOn w:val="Normal"/>
    <w:rPr>
      <w:rFonts w:ascii="Tahoma" w:hAnsi="Tahoma"/>
      <w:sz w:val="16"/>
      <w:szCs w:val="16"/>
    </w:rPr>
  </w:style>
  <w:style w:type="paragraph" w:customStyle="1" w:styleId="Recuodecorpodetexto32">
    <w:name w:val="Recuo de corpo de texto 32"/>
    <w:basedOn w:val="Normal"/>
    <w:pPr>
      <w:widowControl w:val="0"/>
      <w:ind w:left="1418" w:hanging="709"/>
    </w:pPr>
    <w:rPr>
      <w:rFonts w:ascii="Arial" w:hAnsi="Arial"/>
    </w:rPr>
  </w:style>
  <w:style w:type="paragraph" w:customStyle="1" w:styleId="Textodebalo1">
    <w:name w:val="Texto de balão1"/>
    <w:basedOn w:val="Normal"/>
    <w:rPr>
      <w:rFonts w:ascii="Tahoma" w:hAnsi="Tahoma"/>
      <w:sz w:val="16"/>
      <w:szCs w:val="16"/>
    </w:rPr>
  </w:style>
  <w:style w:type="paragraph" w:customStyle="1" w:styleId="texto1">
    <w:name w:val="texto1"/>
    <w:basedOn w:val="Normal"/>
    <w:pPr>
      <w:spacing w:before="280" w:after="280" w:line="343" w:lineRule="atLeast"/>
    </w:pPr>
    <w:rPr>
      <w:rFonts w:ascii="Arial" w:eastAsia="Arial Unicode MS" w:hAnsi="Arial" w:cs="Arial"/>
      <w:sz w:val="19"/>
      <w:szCs w:val="19"/>
    </w:rPr>
  </w:style>
  <w:style w:type="paragraph" w:customStyle="1" w:styleId="PargrafodaLista2">
    <w:name w:val="Parágrafo da Lista2"/>
    <w:basedOn w:val="Normal"/>
    <w:pPr>
      <w:ind w:left="708" w:hanging="709"/>
    </w:pPr>
  </w:style>
  <w:style w:type="paragraph" w:customStyle="1" w:styleId="C1">
    <w:name w:val="C1"/>
    <w:pPr>
      <w:suppressAutoHyphens/>
      <w:ind w:left="709" w:hanging="709"/>
      <w:jc w:val="center"/>
    </w:pPr>
    <w:rPr>
      <w:rFonts w:ascii="Courier" w:hAnsi="Courier"/>
      <w:color w:val="00000A"/>
      <w:kern w:val="2"/>
      <w:sz w:val="24"/>
    </w:rPr>
  </w:style>
  <w:style w:type="paragraph" w:customStyle="1" w:styleId="Commarcadores41">
    <w:name w:val="Com marcadores 41"/>
    <w:basedOn w:val="Normal"/>
    <w:pPr>
      <w:tabs>
        <w:tab w:val="left" w:pos="1209"/>
      </w:tabs>
      <w:ind w:left="1209" w:hanging="360"/>
    </w:pPr>
    <w:rPr>
      <w:sz w:val="20"/>
    </w:rPr>
  </w:style>
  <w:style w:type="paragraph" w:customStyle="1" w:styleId="Commarcadores31">
    <w:name w:val="Com marcadores 31"/>
    <w:basedOn w:val="Normal"/>
    <w:pPr>
      <w:tabs>
        <w:tab w:val="left" w:pos="926"/>
      </w:tabs>
      <w:ind w:left="926" w:hanging="709"/>
    </w:pPr>
    <w:rPr>
      <w:sz w:val="20"/>
    </w:rPr>
  </w:style>
  <w:style w:type="paragraph" w:customStyle="1" w:styleId="Commarcadores21">
    <w:name w:val="Com marcadores 21"/>
    <w:basedOn w:val="Normal"/>
    <w:pPr>
      <w:tabs>
        <w:tab w:val="left" w:pos="926"/>
        <w:tab w:val="left" w:pos="1209"/>
      </w:tabs>
    </w:pPr>
    <w:rPr>
      <w:sz w:val="20"/>
    </w:rPr>
  </w:style>
  <w:style w:type="paragraph" w:customStyle="1" w:styleId="Corpodetexto34">
    <w:name w:val="Corpo de texto 34"/>
    <w:basedOn w:val="Normal"/>
    <w:pPr>
      <w:spacing w:before="120" w:after="120"/>
    </w:pPr>
    <w:rPr>
      <w:sz w:val="26"/>
    </w:rPr>
  </w:style>
  <w:style w:type="paragraph" w:customStyle="1" w:styleId="Corpodetexto22">
    <w:name w:val="Corpo de texto 22"/>
    <w:basedOn w:val="Normal"/>
    <w:rPr>
      <w:rFonts w:ascii="Century Gothic" w:hAnsi="Century Gothic"/>
      <w:b/>
      <w:sz w:val="22"/>
    </w:rPr>
  </w:style>
  <w:style w:type="paragraph" w:customStyle="1" w:styleId="Recuodecorpodetexto23">
    <w:name w:val="Recuo de corpo de texto 23"/>
    <w:basedOn w:val="Normal"/>
    <w:pPr>
      <w:spacing w:before="240"/>
      <w:ind w:left="284" w:hanging="284"/>
    </w:pPr>
  </w:style>
  <w:style w:type="paragraph" w:customStyle="1" w:styleId="Textodenotaderodap1">
    <w:name w:val="Texto de nota de rodapé1"/>
    <w:basedOn w:val="Normal"/>
    <w:pPr>
      <w:spacing w:before="120" w:after="120"/>
    </w:pPr>
    <w:rPr>
      <w:rFonts w:ascii="Arial" w:hAnsi="Arial"/>
      <w:sz w:val="20"/>
    </w:rPr>
  </w:style>
  <w:style w:type="paragraph" w:customStyle="1" w:styleId="Textoembloco2">
    <w:name w:val="Texto em bloco2"/>
    <w:basedOn w:val="Normal"/>
    <w:pPr>
      <w:ind w:left="851" w:right="43" w:hanging="284"/>
    </w:pPr>
  </w:style>
  <w:style w:type="paragraph" w:customStyle="1" w:styleId="Recuodecorpodetexto35">
    <w:name w:val="Recuo de corpo de texto 35"/>
    <w:basedOn w:val="Normal"/>
    <w:pPr>
      <w:ind w:left="709" w:firstLine="567"/>
    </w:pPr>
    <w:rPr>
      <w:rFonts w:ascii="Arial" w:hAnsi="Arial"/>
      <w:sz w:val="22"/>
    </w:rPr>
  </w:style>
  <w:style w:type="paragraph" w:styleId="Saudao">
    <w:name w:val="Salutation"/>
    <w:basedOn w:val="Normal"/>
    <w:link w:val="SaudaoChar1"/>
    <w:rPr>
      <w:rFonts w:ascii="Arial" w:hAnsi="Arial"/>
    </w:rPr>
  </w:style>
  <w:style w:type="paragraph" w:customStyle="1" w:styleId="Recuonormal1">
    <w:name w:val="Recuo normal1"/>
    <w:basedOn w:val="Normal"/>
    <w:pPr>
      <w:spacing w:before="120" w:after="120"/>
      <w:ind w:left="708" w:hanging="709"/>
    </w:pPr>
    <w:rPr>
      <w:rFonts w:ascii="Arial" w:hAnsi="Arial"/>
      <w:sz w:val="22"/>
    </w:rPr>
  </w:style>
  <w:style w:type="paragraph" w:customStyle="1" w:styleId="Ttulo20">
    <w:name w:val="Título2"/>
    <w:basedOn w:val="Normal"/>
    <w:next w:val="Corpodetexto"/>
    <w:pPr>
      <w:keepNext/>
      <w:spacing w:before="240" w:after="120"/>
    </w:pPr>
    <w:rPr>
      <w:rFonts w:ascii="Arial" w:eastAsia="Lucida Sans Unicode" w:hAnsi="Arial" w:cs="Tahoma"/>
      <w:sz w:val="28"/>
      <w:szCs w:val="28"/>
    </w:rPr>
  </w:style>
  <w:style w:type="paragraph" w:customStyle="1" w:styleId="Captulo">
    <w:name w:val="Capítulo"/>
    <w:basedOn w:val="Normal"/>
    <w:next w:val="Corpodetexto"/>
    <w:pPr>
      <w:keepNext/>
      <w:spacing w:before="240" w:after="120"/>
    </w:pPr>
    <w:rPr>
      <w:rFonts w:ascii="Arial" w:eastAsia="Arial Unicode MS" w:hAnsi="Arial" w:cs="Tahoma"/>
      <w:sz w:val="28"/>
      <w:szCs w:val="28"/>
    </w:rPr>
  </w:style>
  <w:style w:type="paragraph" w:styleId="Pr-formataoHTML">
    <w:name w:val="HTML Preformatted"/>
    <w:basedOn w:val="Normal"/>
    <w:link w:val="Pr-formataoHTMLChar"/>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s="Courier New"/>
      <w:color w:val="000000"/>
      <w:sz w:val="18"/>
      <w:szCs w:val="18"/>
    </w:rPr>
  </w:style>
  <w:style w:type="paragraph" w:customStyle="1" w:styleId="WW-ContedodaTabela1111111111111">
    <w:name w:val="WW-Conteúdo da Tabela1111111111111"/>
    <w:basedOn w:val="Corpodetexto"/>
    <w:pPr>
      <w:widowControl w:val="0"/>
      <w:suppressLineNumbers/>
      <w:spacing w:after="120"/>
      <w:jc w:val="left"/>
    </w:pPr>
    <w:rPr>
      <w:rFonts w:eastAsia="Lucida Sans Unicode"/>
      <w:sz w:val="24"/>
      <w:szCs w:val="24"/>
    </w:rPr>
  </w:style>
  <w:style w:type="paragraph" w:customStyle="1" w:styleId="Ttulodatabela">
    <w:name w:val="Título da tabela"/>
    <w:basedOn w:val="Contedodatabela"/>
    <w:pPr>
      <w:jc w:val="center"/>
    </w:pPr>
    <w:rPr>
      <w:b/>
      <w:bCs/>
    </w:rPr>
  </w:style>
  <w:style w:type="paragraph" w:customStyle="1" w:styleId="Corpodetexto1">
    <w:name w:val="Corpo de texto1"/>
    <w:pPr>
      <w:suppressAutoHyphens/>
    </w:pPr>
    <w:rPr>
      <w:rFonts w:ascii="CG Times" w:eastAsia="Arial" w:hAnsi="CG Times"/>
      <w:color w:val="000000"/>
      <w:kern w:val="2"/>
      <w:sz w:val="24"/>
      <w:lang w:val="en-US" w:eastAsia="zh-CN"/>
    </w:rPr>
  </w:style>
  <w:style w:type="paragraph" w:customStyle="1" w:styleId="Citaes">
    <w:name w:val="Citações"/>
    <w:basedOn w:val="Normal"/>
    <w:pPr>
      <w:spacing w:after="283"/>
      <w:ind w:left="567" w:right="567"/>
    </w:pPr>
  </w:style>
  <w:style w:type="paragraph" w:customStyle="1" w:styleId="Sub2">
    <w:name w:val="Sub 2"/>
    <w:basedOn w:val="Normal"/>
    <w:pPr>
      <w:spacing w:before="120" w:after="120"/>
    </w:pPr>
    <w:rPr>
      <w:rFonts w:cs="Arial"/>
      <w:lang w:eastAsia="en-US"/>
    </w:rPr>
  </w:style>
  <w:style w:type="paragraph" w:customStyle="1" w:styleId="Sub3">
    <w:name w:val="Sub 3"/>
    <w:basedOn w:val="Sub2"/>
    <w:pPr>
      <w:ind w:left="709"/>
    </w:pPr>
  </w:style>
  <w:style w:type="paragraph" w:customStyle="1" w:styleId="Sub2Incisos">
    <w:name w:val="Sub2 Incisos"/>
    <w:pPr>
      <w:suppressAutoHyphens/>
      <w:spacing w:before="120" w:after="120" w:line="254" w:lineRule="auto"/>
      <w:jc w:val="both"/>
    </w:pPr>
    <w:rPr>
      <w:rFonts w:ascii="Arial" w:eastAsia="SimSun" w:hAnsi="Arial" w:cs="Tahoma"/>
      <w:kern w:val="2"/>
      <w:sz w:val="24"/>
      <w:szCs w:val="24"/>
      <w:lang w:bidi="hi-IN"/>
    </w:rPr>
  </w:style>
  <w:style w:type="paragraph" w:customStyle="1" w:styleId="citao2">
    <w:name w:val="citação 2"/>
    <w:pPr>
      <w:pBdr>
        <w:top w:val="single" w:sz="4" w:space="1" w:color="1F497D"/>
        <w:left w:val="single" w:sz="4" w:space="4" w:color="1F497D"/>
        <w:bottom w:val="single" w:sz="4" w:space="1" w:color="1F497D"/>
        <w:right w:val="single" w:sz="4" w:space="4" w:color="1F497D"/>
      </w:pBdr>
      <w:shd w:val="clear" w:color="auto" w:fill="FFFFCC"/>
      <w:suppressAutoHyphens/>
      <w:spacing w:before="120"/>
      <w:jc w:val="both"/>
    </w:pPr>
    <w:rPr>
      <w:rFonts w:ascii="Arial" w:eastAsia="Tahoma" w:hAnsi="Arial" w:cs="Arial"/>
      <w:i/>
      <w:color w:val="000000"/>
      <w:kern w:val="2"/>
      <w:sz w:val="24"/>
      <w:szCs w:val="24"/>
      <w:lang w:bidi="hi-IN"/>
    </w:rPr>
  </w:style>
  <w:style w:type="paragraph" w:customStyle="1" w:styleId="Centralizado">
    <w:name w:val="Centralizado"/>
    <w:basedOn w:val="Normal"/>
    <w:pPr>
      <w:spacing w:before="240" w:after="200"/>
      <w:jc w:val="center"/>
    </w:pPr>
    <w:rPr>
      <w:rFonts w:ascii="Arial" w:eastAsia="Tahoma" w:hAnsi="Arial"/>
      <w:b/>
      <w:lang w:eastAsia="pt-BR"/>
    </w:rPr>
  </w:style>
  <w:style w:type="paragraph" w:customStyle="1" w:styleId="SUBCONT">
    <w:name w:val="SUB CONT"/>
    <w:pPr>
      <w:suppressAutoHyphens/>
      <w:spacing w:before="120" w:after="120"/>
      <w:ind w:left="720"/>
      <w:jc w:val="both"/>
    </w:pPr>
    <w:rPr>
      <w:rFonts w:ascii="Arial" w:eastAsia="Tahoma" w:hAnsi="Arial" w:cs="Arial"/>
      <w:kern w:val="2"/>
      <w:sz w:val="24"/>
      <w:szCs w:val="24"/>
      <w:lang w:bidi="hi-IN"/>
    </w:rPr>
  </w:style>
  <w:style w:type="paragraph" w:customStyle="1" w:styleId="CLUSULADOCONTRATO">
    <w:name w:val="CLÁUSULA DO CONTRATO"/>
    <w:basedOn w:val="Normal"/>
    <w:pPr>
      <w:spacing w:before="840" w:after="120"/>
      <w:jc w:val="both"/>
    </w:pPr>
    <w:rPr>
      <w:rFonts w:ascii="Arial" w:eastAsia="Tahoma" w:hAnsi="Arial"/>
      <w:b/>
      <w:caps/>
      <w:lang w:eastAsia="pt-BR"/>
    </w:rPr>
  </w:style>
  <w:style w:type="paragraph" w:customStyle="1" w:styleId="Recuado">
    <w:name w:val="Recuado"/>
    <w:basedOn w:val="Normal"/>
    <w:pPr>
      <w:spacing w:after="200" w:line="276" w:lineRule="auto"/>
      <w:ind w:left="3969" w:right="-17"/>
      <w:jc w:val="both"/>
    </w:pPr>
    <w:rPr>
      <w:rFonts w:ascii="Arial" w:eastAsia="Arial" w:hAnsi="Arial"/>
      <w:b/>
      <w:sz w:val="20"/>
      <w:lang w:eastAsia="pt-BR"/>
    </w:rPr>
  </w:style>
  <w:style w:type="paragraph" w:customStyle="1" w:styleId="Citao10">
    <w:name w:val="Citação1"/>
    <w:basedOn w:val="Normal"/>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Tahoma" w:hAnsi="Ecofont_Spranq_eco_Sans"/>
      <w:i/>
      <w:color w:val="000000"/>
      <w:sz w:val="22"/>
      <w:lang w:eastAsia="en-US"/>
    </w:rPr>
  </w:style>
  <w:style w:type="paragraph" w:customStyle="1" w:styleId="Tabela-normal">
    <w:name w:val="Tabela - normal"/>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Sub4Incisos">
    <w:name w:val="Sub4 Incisos"/>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Sub3Incisos">
    <w:name w:val="Sub3 Incisos"/>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CitaoIntensa1">
    <w:name w:val="Citação Intensa1"/>
    <w:basedOn w:val="Normal"/>
    <w:pPr>
      <w:spacing w:after="200"/>
      <w:ind w:left="2268"/>
      <w:jc w:val="both"/>
    </w:pPr>
    <w:rPr>
      <w:rFonts w:ascii="Arial" w:eastAsia="Tahoma" w:hAnsi="Arial"/>
      <w:sz w:val="20"/>
      <w:lang w:eastAsia="pt-BR"/>
    </w:rPr>
  </w:style>
  <w:style w:type="paragraph" w:customStyle="1" w:styleId="Sub5">
    <w:name w:val="Sub 5"/>
    <w:pPr>
      <w:suppressAutoHyphens/>
      <w:spacing w:before="120" w:after="120"/>
      <w:ind w:left="2835"/>
      <w:jc w:val="both"/>
    </w:pPr>
    <w:rPr>
      <w:rFonts w:ascii="Arial" w:eastAsia="Arial" w:hAnsi="Arial" w:cs="Arial"/>
      <w:kern w:val="2"/>
      <w:sz w:val="24"/>
      <w:szCs w:val="24"/>
      <w:lang w:eastAsia="en-US" w:bidi="hi-IN"/>
    </w:rPr>
  </w:style>
  <w:style w:type="paragraph" w:customStyle="1" w:styleId="Sub4">
    <w:name w:val="Sub 4"/>
    <w:pPr>
      <w:suppressAutoHyphens/>
      <w:spacing w:before="120" w:after="120"/>
      <w:ind w:left="1418"/>
      <w:jc w:val="both"/>
    </w:pPr>
    <w:rPr>
      <w:rFonts w:ascii="Arial" w:eastAsia="Arial" w:hAnsi="Arial" w:cs="Arial"/>
      <w:kern w:val="2"/>
      <w:sz w:val="24"/>
      <w:szCs w:val="24"/>
      <w:lang w:eastAsia="en-US" w:bidi="hi-IN"/>
    </w:rPr>
  </w:style>
  <w:style w:type="paragraph" w:customStyle="1" w:styleId="Tabela-ttulo">
    <w:name w:val="Tabela - título"/>
    <w:basedOn w:val="Normal"/>
    <w:pPr>
      <w:spacing w:before="120" w:after="120"/>
      <w:jc w:val="center"/>
    </w:pPr>
    <w:rPr>
      <w:rFonts w:ascii="Arial" w:eastAsia="Tahoma" w:hAnsi="Arial"/>
      <w:b/>
      <w:color w:val="2F5496"/>
      <w:lang w:eastAsia="en-US"/>
    </w:rPr>
  </w:style>
  <w:style w:type="paragraph" w:customStyle="1" w:styleId="Subttuloprimeiro">
    <w:name w:val="Subtítulo primeiro"/>
    <w:pPr>
      <w:suppressAutoHyphens/>
      <w:spacing w:before="120" w:after="120"/>
      <w:ind w:left="425"/>
    </w:pPr>
    <w:rPr>
      <w:rFonts w:eastAsia="0" w:cs="Liberation Serif"/>
      <w:b/>
      <w:i/>
      <w:color w:val="000000"/>
      <w:kern w:val="2"/>
      <w:sz w:val="24"/>
      <w:szCs w:val="24"/>
      <w:lang w:eastAsia="ar-SA" w:bidi="hi-IN"/>
    </w:rPr>
  </w:style>
  <w:style w:type="paragraph" w:customStyle="1" w:styleId="Subttulo11">
    <w:name w:val="Subtítulo 1.1"/>
    <w:basedOn w:val="Normal"/>
    <w:pPr>
      <w:pBdr>
        <w:top w:val="single" w:sz="4" w:space="1" w:color="00000A"/>
        <w:left w:val="single" w:sz="4" w:space="4" w:color="00000A"/>
        <w:bottom w:val="single" w:sz="4" w:space="1" w:color="00000A"/>
        <w:right w:val="single" w:sz="4" w:space="4" w:color="00000A"/>
      </w:pBdr>
      <w:shd w:val="clear" w:color="auto" w:fill="E7E6E6"/>
      <w:spacing w:before="240" w:after="200"/>
      <w:jc w:val="both"/>
    </w:pPr>
    <w:rPr>
      <w:rFonts w:eastAsia="Tahoma"/>
      <w:b/>
      <w:lang w:eastAsia="pt-BR"/>
    </w:rPr>
  </w:style>
  <w:style w:type="paragraph" w:customStyle="1" w:styleId="WW-Corpodetexto">
    <w:name w:val="WW-Corpo de texto"/>
    <w:pPr>
      <w:suppressAutoHyphens/>
    </w:pPr>
    <w:rPr>
      <w:rFonts w:ascii="CG Times" w:eastAsia="CG Times" w:hAnsi="CG Times" w:cs="Liberation Serif"/>
      <w:color w:val="000000"/>
      <w:kern w:val="2"/>
      <w:sz w:val="24"/>
      <w:szCs w:val="24"/>
      <w:lang w:val="en-US" w:eastAsia="ar-SA" w:bidi="hi-IN"/>
    </w:rPr>
  </w:style>
  <w:style w:type="paragraph" w:customStyle="1" w:styleId="arial">
    <w:name w:val="arial"/>
    <w:pPr>
      <w:widowControl w:val="0"/>
      <w:suppressAutoHyphens/>
      <w:spacing w:line="200" w:lineRule="atLeast"/>
      <w:jc w:val="center"/>
      <w:textAlignment w:val="center"/>
    </w:pPr>
    <w:rPr>
      <w:rFonts w:ascii="Arial" w:hAnsi="Arial" w:cs="Arial"/>
      <w:b/>
      <w:color w:val="000000"/>
      <w:kern w:val="2"/>
      <w:sz w:val="16"/>
      <w:szCs w:val="24"/>
      <w:lang w:eastAsia="hi-IN" w:bidi="hi-IN"/>
    </w:rPr>
  </w:style>
  <w:style w:type="paragraph" w:customStyle="1" w:styleId="LO-Normal9">
    <w:name w:val="LO-Normal9"/>
    <w:basedOn w:val="Normal"/>
    <w:pPr>
      <w:autoSpaceDE w:val="0"/>
    </w:pPr>
    <w:rPr>
      <w:rFonts w:ascii="Arial" w:eastAsia="Arial" w:hAnsi="Arial"/>
      <w:color w:val="000000"/>
    </w:rPr>
  </w:style>
  <w:style w:type="paragraph" w:customStyle="1" w:styleId="TCU-Transcrio">
    <w:name w:val="TCU - Transcrição"/>
    <w:basedOn w:val="Normal"/>
    <w:pPr>
      <w:widowControl w:val="0"/>
      <w:suppressAutoHyphens w:val="0"/>
      <w:spacing w:after="120"/>
      <w:ind w:left="284" w:firstLine="567"/>
      <w:jc w:val="both"/>
    </w:pPr>
    <w:rPr>
      <w:rFonts w:eastAsia="Mangal"/>
      <w:i/>
      <w:color w:val="00000A"/>
      <w:lang w:eastAsia="hi-IN"/>
    </w:rPr>
  </w:style>
  <w:style w:type="paragraph" w:customStyle="1" w:styleId="Corpodetexto2">
    <w:name w:val="Corpo de texto2"/>
    <w:pPr>
      <w:suppressAutoHyphens/>
    </w:pPr>
    <w:rPr>
      <w:rFonts w:ascii="CG Times" w:eastAsia="CG Times" w:hAnsi="CG Times" w:cs="Liberation Serif"/>
      <w:color w:val="000000"/>
      <w:kern w:val="2"/>
      <w:sz w:val="24"/>
      <w:szCs w:val="24"/>
      <w:lang w:val="en-US" w:eastAsia="ar-SA" w:bidi="hi-IN"/>
    </w:rPr>
  </w:style>
  <w:style w:type="paragraph" w:styleId="Assuntodocomentrio">
    <w:name w:val="annotation subject"/>
    <w:link w:val="AssuntodocomentrioChar2"/>
    <w:uiPriority w:val="99"/>
    <w:pPr>
      <w:widowControl w:val="0"/>
      <w:suppressAutoHyphens/>
    </w:pPr>
    <w:rPr>
      <w:rFonts w:eastAsia="0" w:cs="Liberation Serif"/>
      <w:b/>
      <w:color w:val="000000"/>
      <w:kern w:val="2"/>
      <w:szCs w:val="24"/>
      <w:lang w:eastAsia="hi-IN" w:bidi="hi-IN"/>
    </w:rPr>
  </w:style>
  <w:style w:type="paragraph" w:customStyle="1" w:styleId="Textodecomentrio10">
    <w:name w:val="Texto de comentário1"/>
    <w:basedOn w:val="Normal"/>
    <w:pPr>
      <w:widowControl w:val="0"/>
    </w:pPr>
    <w:rPr>
      <w:rFonts w:eastAsia="Mangal"/>
      <w:color w:val="000000"/>
      <w:sz w:val="20"/>
      <w:lang w:eastAsia="hi-IN"/>
    </w:rPr>
  </w:style>
  <w:style w:type="paragraph" w:customStyle="1" w:styleId="Pa3">
    <w:name w:val="Pa3"/>
    <w:pPr>
      <w:widowControl w:val="0"/>
      <w:suppressAutoHyphens/>
      <w:spacing w:line="241" w:lineRule="atLeast"/>
    </w:pPr>
    <w:rPr>
      <w:rFonts w:ascii="Arial" w:eastAsia="Arial" w:hAnsi="Arial" w:cs="Arial"/>
      <w:color w:val="000000"/>
      <w:kern w:val="2"/>
      <w:sz w:val="24"/>
      <w:szCs w:val="24"/>
      <w:lang w:eastAsia="hi-IN" w:bidi="hi-IN"/>
    </w:rPr>
  </w:style>
  <w:style w:type="paragraph" w:customStyle="1" w:styleId="Legenda5">
    <w:name w:val="Legenda5"/>
    <w:basedOn w:val="Normal"/>
    <w:pPr>
      <w:widowControl w:val="0"/>
      <w:spacing w:before="120" w:after="120"/>
    </w:pPr>
    <w:rPr>
      <w:rFonts w:eastAsia="Tahoma"/>
      <w:i/>
      <w:color w:val="00000A"/>
      <w:lang w:eastAsia="hi-IN"/>
    </w:rPr>
  </w:style>
  <w:style w:type="paragraph" w:customStyle="1" w:styleId="WW-Ttulo2">
    <w:name w:val="WW-Título2"/>
    <w:basedOn w:val="Normal"/>
    <w:pPr>
      <w:keepNext/>
      <w:widowControl w:val="0"/>
      <w:spacing w:before="240" w:after="120"/>
    </w:pPr>
    <w:rPr>
      <w:rFonts w:ascii="Arial" w:eastAsia="Arial" w:hAnsi="Arial"/>
      <w:color w:val="00000A"/>
      <w:sz w:val="28"/>
      <w:lang w:eastAsia="hi-IN"/>
    </w:rPr>
  </w:style>
  <w:style w:type="paragraph" w:customStyle="1" w:styleId="Corpodetexto220">
    <w:name w:val="Corpo de texto 22"/>
    <w:basedOn w:val="Normal"/>
    <w:pPr>
      <w:widowControl w:val="0"/>
      <w:suppressAutoHyphens w:val="0"/>
      <w:jc w:val="both"/>
    </w:pPr>
    <w:rPr>
      <w:rFonts w:eastAsia="Mangal"/>
      <w:color w:val="00000A"/>
      <w:lang w:eastAsia="hi-IN"/>
    </w:rPr>
  </w:style>
  <w:style w:type="paragraph" w:customStyle="1" w:styleId="WW-Ttulo1">
    <w:name w:val="WW-Título1"/>
    <w:basedOn w:val="Normal"/>
    <w:pPr>
      <w:keepNext/>
      <w:widowControl w:val="0"/>
      <w:spacing w:before="240" w:after="120"/>
    </w:pPr>
    <w:rPr>
      <w:rFonts w:ascii="Arial" w:eastAsia="Tahoma" w:hAnsi="Arial"/>
      <w:color w:val="00000A"/>
      <w:sz w:val="28"/>
      <w:lang w:eastAsia="hi-IN"/>
    </w:rPr>
  </w:style>
  <w:style w:type="paragraph" w:customStyle="1" w:styleId="Legenda3">
    <w:name w:val="Legenda3"/>
    <w:basedOn w:val="Normal"/>
    <w:pPr>
      <w:widowControl w:val="0"/>
      <w:spacing w:before="120" w:after="120"/>
    </w:pPr>
    <w:rPr>
      <w:rFonts w:eastAsia="Tahoma"/>
      <w:i/>
      <w:color w:val="00000A"/>
      <w:lang w:eastAsia="hi-IN"/>
    </w:rPr>
  </w:style>
  <w:style w:type="paragraph" w:customStyle="1" w:styleId="Ttulo30">
    <w:name w:val="Título3"/>
    <w:basedOn w:val="Normal"/>
    <w:pPr>
      <w:keepNext/>
      <w:widowControl w:val="0"/>
      <w:spacing w:before="240" w:after="120"/>
    </w:pPr>
    <w:rPr>
      <w:rFonts w:ascii="Arial" w:eastAsia="Tahoma" w:hAnsi="Arial"/>
      <w:color w:val="00000A"/>
      <w:sz w:val="28"/>
      <w:lang w:eastAsia="hi-IN"/>
    </w:rPr>
  </w:style>
  <w:style w:type="paragraph" w:customStyle="1" w:styleId="Legenda4">
    <w:name w:val="Legenda4"/>
    <w:basedOn w:val="Normal"/>
    <w:pPr>
      <w:widowControl w:val="0"/>
      <w:spacing w:before="120" w:after="120"/>
    </w:pPr>
    <w:rPr>
      <w:rFonts w:eastAsia="Mangal"/>
      <w:i/>
      <w:color w:val="00000A"/>
      <w:lang w:eastAsia="hi-IN"/>
    </w:rPr>
  </w:style>
  <w:style w:type="paragraph" w:customStyle="1" w:styleId="Ttulo40">
    <w:name w:val="Título4"/>
    <w:basedOn w:val="Normal"/>
    <w:pPr>
      <w:keepNext/>
      <w:widowControl w:val="0"/>
      <w:spacing w:before="240" w:after="120"/>
    </w:pPr>
    <w:rPr>
      <w:rFonts w:ascii="Arial" w:eastAsia="Arial" w:hAnsi="Arial"/>
      <w:color w:val="00000A"/>
      <w:sz w:val="28"/>
      <w:lang w:eastAsia="hi-IN"/>
    </w:rPr>
  </w:style>
  <w:style w:type="paragraph" w:styleId="PargrafodaLista">
    <w:name w:val="List Paragraph"/>
    <w:basedOn w:val="Normal"/>
    <w:uiPriority w:val="34"/>
    <w:qFormat/>
    <w:pPr>
      <w:widowControl w:val="0"/>
      <w:ind w:left="720"/>
    </w:pPr>
    <w:rPr>
      <w:rFonts w:eastAsia="Mangal"/>
      <w:color w:val="00000A"/>
      <w:lang w:eastAsia="hi-IN"/>
    </w:rPr>
  </w:style>
  <w:style w:type="paragraph" w:customStyle="1" w:styleId="Corpodetexto23">
    <w:name w:val="Corpo de texto 23"/>
    <w:basedOn w:val="Normal"/>
    <w:pPr>
      <w:widowControl w:val="0"/>
      <w:spacing w:after="240"/>
      <w:jc w:val="both"/>
    </w:pPr>
    <w:rPr>
      <w:rFonts w:ascii="Arial" w:eastAsia="Arial" w:hAnsi="Arial"/>
      <w:color w:val="00000A"/>
      <w:sz w:val="22"/>
      <w:lang w:val="pt-PT" w:eastAsia="hi-IN"/>
    </w:rPr>
  </w:style>
  <w:style w:type="paragraph" w:customStyle="1" w:styleId="Ttulo50">
    <w:name w:val="Título5"/>
    <w:basedOn w:val="Normal"/>
    <w:pPr>
      <w:keepNext/>
      <w:widowControl w:val="0"/>
      <w:spacing w:before="240" w:after="120"/>
    </w:pPr>
    <w:rPr>
      <w:rFonts w:ascii="Arial" w:eastAsia="Arial" w:hAnsi="Arial"/>
      <w:color w:val="00000A"/>
      <w:sz w:val="28"/>
      <w:lang w:eastAsia="hi-IN"/>
    </w:rPr>
  </w:style>
  <w:style w:type="paragraph" w:customStyle="1" w:styleId="LO-Normal7">
    <w:name w:val="LO-Normal7"/>
    <w:basedOn w:val="Normal"/>
    <w:rPr>
      <w:rFonts w:ascii="Arial" w:eastAsia="Arial" w:hAnsi="Arial"/>
      <w:color w:val="000000"/>
    </w:rPr>
  </w:style>
  <w:style w:type="paragraph" w:customStyle="1" w:styleId="LO-normal10">
    <w:name w:val="LO-normal1"/>
    <w:pPr>
      <w:suppressAutoHyphens/>
    </w:pPr>
    <w:rPr>
      <w:rFonts w:ascii="Liberation Serif" w:eastAsia="Liberation Serif" w:hAnsi="Liberation Serif" w:cs="Liberation Serif"/>
      <w:color w:val="00000A"/>
      <w:sz w:val="24"/>
      <w:szCs w:val="24"/>
      <w:lang w:eastAsia="zh-CN" w:bidi="hi-IN"/>
    </w:rPr>
  </w:style>
  <w:style w:type="paragraph" w:customStyle="1" w:styleId="Ttulo80">
    <w:name w:val="Título8"/>
    <w:basedOn w:val="LO-normal10"/>
    <w:next w:val="Lista"/>
    <w:pPr>
      <w:keepNext/>
      <w:widowControl w:val="0"/>
      <w:suppressAutoHyphens w:val="0"/>
      <w:spacing w:before="240" w:after="120" w:line="1" w:lineRule="atLeast"/>
      <w:textAlignment w:val="baseline"/>
    </w:pPr>
    <w:rPr>
      <w:rFonts w:ascii="Liberation Sans" w:eastAsia="Microsoft YaHei" w:hAnsi="Liberation Sans" w:cs="Mangal"/>
      <w:kern w:val="2"/>
      <w:sz w:val="28"/>
      <w:szCs w:val="28"/>
    </w:rPr>
  </w:style>
  <w:style w:type="paragraph" w:customStyle="1" w:styleId="Ttulo70">
    <w:name w:val="Título7"/>
    <w:basedOn w:val="LO-normal10"/>
    <w:pPr>
      <w:keepNext/>
      <w:widowControl w:val="0"/>
      <w:suppressAutoHyphens w:val="0"/>
      <w:spacing w:before="240" w:after="120" w:line="1" w:lineRule="atLeast"/>
      <w:textAlignment w:val="baseline"/>
    </w:pPr>
    <w:rPr>
      <w:rFonts w:ascii="Liberation Sans" w:eastAsia="Microsoft YaHei" w:hAnsi="Liberation Sans" w:cs="Arial"/>
      <w:kern w:val="2"/>
      <w:sz w:val="28"/>
      <w:szCs w:val="28"/>
    </w:rPr>
  </w:style>
  <w:style w:type="paragraph" w:customStyle="1" w:styleId="Ttulo60">
    <w:name w:val="Título6"/>
    <w:pPr>
      <w:widowControl w:val="0"/>
      <w:spacing w:line="1" w:lineRule="atLeast"/>
      <w:jc w:val="center"/>
      <w:textAlignment w:val="top"/>
    </w:pPr>
    <w:rPr>
      <w:rFonts w:ascii="Liberation Serif" w:eastAsia="NSimSun" w:hAnsi="Liberation Serif" w:cs="Mangal"/>
      <w:b/>
      <w:bCs/>
      <w:color w:val="00000A"/>
      <w:sz w:val="56"/>
      <w:szCs w:val="56"/>
      <w:lang w:eastAsia="zh-CN" w:bidi="hi-IN"/>
    </w:rPr>
  </w:style>
  <w:style w:type="paragraph" w:customStyle="1" w:styleId="Legenda6">
    <w:name w:val="Legenda6"/>
    <w:basedOn w:val="LO-normal10"/>
    <w:pPr>
      <w:widowControl w:val="0"/>
      <w:suppressLineNumbers/>
      <w:suppressAutoHyphens w:val="0"/>
      <w:spacing w:before="120" w:after="120" w:line="1" w:lineRule="atLeast"/>
      <w:textAlignment w:val="baseline"/>
    </w:pPr>
    <w:rPr>
      <w:rFonts w:eastAsia="SimSun" w:cs="Mangal"/>
      <w:i/>
      <w:iCs/>
      <w:kern w:val="2"/>
    </w:rPr>
  </w:style>
  <w:style w:type="paragraph" w:customStyle="1" w:styleId="Textoembloco20">
    <w:name w:val="Texto em bloco2"/>
    <w:basedOn w:val="LO-normal10"/>
    <w:pPr>
      <w:widowControl w:val="0"/>
      <w:suppressAutoHyphens w:val="0"/>
      <w:spacing w:after="140" w:line="1" w:lineRule="atLeast"/>
      <w:ind w:left="284" w:right="188"/>
      <w:jc w:val="both"/>
      <w:textAlignment w:val="baseline"/>
    </w:pPr>
    <w:rPr>
      <w:rFonts w:ascii="Arial" w:eastAsia="SimSun" w:hAnsi="Arial" w:cs="Arial"/>
      <w:kern w:val="2"/>
    </w:rPr>
  </w:style>
  <w:style w:type="paragraph" w:customStyle="1" w:styleId="LO-normal0">
    <w:name w:val="LO-normal"/>
    <w:pPr>
      <w:spacing w:line="276" w:lineRule="auto"/>
      <w:textAlignment w:val="top"/>
    </w:pPr>
    <w:rPr>
      <w:rFonts w:ascii="Liberation Serif" w:eastAsia="NSimSun" w:hAnsi="Liberation Serif" w:cs="Mangal"/>
      <w:color w:val="00000A"/>
      <w:sz w:val="24"/>
      <w:szCs w:val="24"/>
      <w:lang w:eastAsia="zh-CN" w:bidi="hi-IN"/>
    </w:rPr>
  </w:style>
  <w:style w:type="paragraph" w:customStyle="1" w:styleId="LO-Normal11">
    <w:name w:val="LO-Normal11"/>
    <w:basedOn w:val="Normal"/>
    <w:rPr>
      <w:rFonts w:ascii="Arial" w:eastAsia="Arial" w:hAnsi="Arial"/>
      <w:color w:val="000000"/>
    </w:rPr>
  </w:style>
  <w:style w:type="paragraph" w:styleId="Commarcadores2">
    <w:name w:val="List Bullet 2"/>
    <w:basedOn w:val="Normal"/>
    <w:pPr>
      <w:ind w:left="566" w:hanging="283"/>
    </w:pPr>
  </w:style>
  <w:style w:type="paragraph" w:customStyle="1" w:styleId="msoacetate0">
    <w:name w:val="msoacetate"/>
    <w:basedOn w:val="Normal"/>
    <w:pPr>
      <w:widowControl w:val="0"/>
    </w:pPr>
    <w:rPr>
      <w:rFonts w:ascii="Tahoma" w:hAnsi="Tahoma"/>
      <w:color w:val="000000"/>
      <w:sz w:val="16"/>
      <w:lang w:eastAsia="ar-SA"/>
    </w:rPr>
  </w:style>
  <w:style w:type="paragraph" w:customStyle="1" w:styleId="LO-Normal13">
    <w:name w:val="LO-Normal13"/>
    <w:basedOn w:val="Normal"/>
    <w:rPr>
      <w:rFonts w:ascii="Arial" w:eastAsia="Arial" w:hAnsi="Arial"/>
      <w:color w:val="000000"/>
      <w:lang w:eastAsia="ar-SA"/>
    </w:rPr>
  </w:style>
  <w:style w:type="paragraph" w:customStyle="1" w:styleId="LO-Normal15">
    <w:name w:val="LO-Normal15"/>
    <w:basedOn w:val="Normal"/>
    <w:rPr>
      <w:rFonts w:ascii="Arial" w:eastAsia="Arial" w:hAnsi="Arial"/>
      <w:color w:val="000000"/>
    </w:rPr>
  </w:style>
  <w:style w:type="paragraph" w:customStyle="1" w:styleId="LO-Normal17">
    <w:name w:val="LO-Normal17"/>
    <w:basedOn w:val="Normal"/>
    <w:rPr>
      <w:rFonts w:ascii="Arial" w:eastAsia="Arial" w:hAnsi="Arial"/>
      <w:color w:val="000000"/>
    </w:rPr>
  </w:style>
  <w:style w:type="paragraph" w:customStyle="1" w:styleId="LO-Normal19">
    <w:name w:val="LO-Normal19"/>
    <w:basedOn w:val="Normal"/>
    <w:rPr>
      <w:rFonts w:ascii="Arial" w:eastAsia="Arial" w:hAnsi="Arial"/>
      <w:color w:val="000000"/>
    </w:rPr>
  </w:style>
  <w:style w:type="table" w:styleId="Tabelacomgrade">
    <w:name w:val="Table Grid"/>
    <w:basedOn w:val="Tabelanormal"/>
    <w:uiPriority w:val="39"/>
    <w:qFormat/>
    <w:rsid w:val="005A3393"/>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8C279D"/>
    <w:rPr>
      <w:color w:val="605E5C"/>
      <w:shd w:val="clear" w:color="auto" w:fill="E1DFDD"/>
    </w:rPr>
  </w:style>
  <w:style w:type="character" w:customStyle="1" w:styleId="fontstyle21">
    <w:name w:val="fontstyle21"/>
    <w:basedOn w:val="Fontepargpadro"/>
    <w:rsid w:val="00E7391F"/>
    <w:rPr>
      <w:rFonts w:ascii="Arial-BoldItalicMT" w:hAnsi="Arial-BoldItalicMT" w:hint="default"/>
      <w:b/>
      <w:bCs/>
      <w:i/>
      <w:iCs/>
      <w:color w:val="00000A"/>
      <w:sz w:val="20"/>
      <w:szCs w:val="20"/>
    </w:rPr>
  </w:style>
  <w:style w:type="character" w:customStyle="1" w:styleId="findhit">
    <w:name w:val="findhit"/>
    <w:rsid w:val="00567DFD"/>
  </w:style>
  <w:style w:type="numbering" w:customStyle="1" w:styleId="EstiloImportado3">
    <w:name w:val="Estilo Importado 3"/>
    <w:rsid w:val="00A024E3"/>
    <w:pPr>
      <w:numPr>
        <w:numId w:val="5"/>
      </w:numPr>
    </w:pPr>
  </w:style>
  <w:style w:type="table" w:customStyle="1" w:styleId="TableNormal">
    <w:name w:val="Table Normal"/>
    <w:uiPriority w:val="2"/>
    <w:qFormat/>
    <w:rsid w:val="00EF42AA"/>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paragraph" w:customStyle="1" w:styleId="CabealhoeRodap">
    <w:name w:val="Cabeçalho e Rodapé"/>
    <w:rsid w:val="00EF42AA"/>
    <w:pPr>
      <w:pBdr>
        <w:top w:val="nil"/>
        <w:left w:val="nil"/>
        <w:bottom w:val="nil"/>
        <w:right w:val="nil"/>
        <w:between w:val="nil"/>
        <w:bar w:val="nil"/>
      </w:pBdr>
      <w:tabs>
        <w:tab w:val="right" w:pos="9020"/>
      </w:tabs>
    </w:pPr>
    <w:rPr>
      <w:rFonts w:ascii="Helvetica Neue" w:eastAsia="Helvetica Neue" w:hAnsi="Helvetica Neue" w:cs="Helvetica Neue"/>
      <w:color w:val="000000"/>
      <w:sz w:val="24"/>
      <w:szCs w:val="24"/>
      <w:bdr w:val="nil"/>
      <w14:textOutline w14:w="0" w14:cap="flat" w14:cmpd="sng" w14:algn="ctr">
        <w14:noFill/>
        <w14:prstDash w14:val="solid"/>
        <w14:bevel/>
      </w14:textOutline>
    </w:rPr>
  </w:style>
  <w:style w:type="numbering" w:customStyle="1" w:styleId="EstiloImportado1">
    <w:name w:val="Estilo Importado 1"/>
    <w:rsid w:val="00EF42AA"/>
    <w:pPr>
      <w:numPr>
        <w:numId w:val="6"/>
      </w:numPr>
    </w:pPr>
  </w:style>
  <w:style w:type="numbering" w:customStyle="1" w:styleId="EstiloImportado2">
    <w:name w:val="Estilo Importado 2"/>
    <w:rsid w:val="00EF42AA"/>
    <w:pPr>
      <w:numPr>
        <w:numId w:val="7"/>
      </w:numPr>
    </w:pPr>
  </w:style>
  <w:style w:type="numbering" w:customStyle="1" w:styleId="EstiloImportado4">
    <w:name w:val="Estilo Importado 4"/>
    <w:rsid w:val="00EF42AA"/>
    <w:pPr>
      <w:numPr>
        <w:numId w:val="8"/>
      </w:numPr>
    </w:pPr>
  </w:style>
  <w:style w:type="numbering" w:customStyle="1" w:styleId="EstiloImportado5">
    <w:name w:val="Estilo Importado 5"/>
    <w:rsid w:val="00EF42AA"/>
    <w:pPr>
      <w:numPr>
        <w:numId w:val="9"/>
      </w:numPr>
    </w:pPr>
  </w:style>
  <w:style w:type="numbering" w:customStyle="1" w:styleId="EstiloImportado6">
    <w:name w:val="Estilo Importado 6"/>
    <w:rsid w:val="00EF42AA"/>
    <w:pPr>
      <w:numPr>
        <w:numId w:val="10"/>
      </w:numPr>
    </w:pPr>
  </w:style>
  <w:style w:type="numbering" w:customStyle="1" w:styleId="EstiloImportado7">
    <w:name w:val="Estilo Importado 7"/>
    <w:rsid w:val="00EF42AA"/>
    <w:pPr>
      <w:numPr>
        <w:numId w:val="11"/>
      </w:numPr>
    </w:pPr>
  </w:style>
  <w:style w:type="numbering" w:customStyle="1" w:styleId="EstiloImportado8">
    <w:name w:val="Estilo Importado 8"/>
    <w:rsid w:val="00EF42AA"/>
    <w:pPr>
      <w:numPr>
        <w:numId w:val="12"/>
      </w:numPr>
    </w:pPr>
  </w:style>
  <w:style w:type="numbering" w:customStyle="1" w:styleId="EstiloImportado9">
    <w:name w:val="Estilo Importado 9"/>
    <w:rsid w:val="00EF42AA"/>
    <w:pPr>
      <w:numPr>
        <w:numId w:val="13"/>
      </w:numPr>
    </w:pPr>
  </w:style>
  <w:style w:type="numbering" w:customStyle="1" w:styleId="EstiloImportado10">
    <w:name w:val="Estilo Importado 10"/>
    <w:rsid w:val="00EF42AA"/>
    <w:pPr>
      <w:numPr>
        <w:numId w:val="14"/>
      </w:numPr>
    </w:pPr>
  </w:style>
  <w:style w:type="numbering" w:customStyle="1" w:styleId="EstiloImportado11">
    <w:name w:val="Estilo Importado 11"/>
    <w:rsid w:val="00EF42AA"/>
    <w:pPr>
      <w:numPr>
        <w:numId w:val="15"/>
      </w:numPr>
    </w:pPr>
  </w:style>
  <w:style w:type="numbering" w:customStyle="1" w:styleId="EstiloImportado12">
    <w:name w:val="Estilo Importado 12"/>
    <w:rsid w:val="00EF42AA"/>
    <w:pPr>
      <w:numPr>
        <w:numId w:val="16"/>
      </w:numPr>
    </w:pPr>
  </w:style>
  <w:style w:type="numbering" w:customStyle="1" w:styleId="EstiloImportado13">
    <w:name w:val="Estilo Importado 13"/>
    <w:rsid w:val="00EF42AA"/>
    <w:pPr>
      <w:numPr>
        <w:numId w:val="17"/>
      </w:numPr>
    </w:pPr>
  </w:style>
  <w:style w:type="numbering" w:customStyle="1" w:styleId="EstiloImportado14">
    <w:name w:val="Estilo Importado 14"/>
    <w:rsid w:val="00EF42AA"/>
    <w:pPr>
      <w:numPr>
        <w:numId w:val="18"/>
      </w:numPr>
    </w:pPr>
  </w:style>
  <w:style w:type="numbering" w:customStyle="1" w:styleId="EstiloImportado16">
    <w:name w:val="Estilo Importado 16"/>
    <w:rsid w:val="00EF42AA"/>
    <w:pPr>
      <w:numPr>
        <w:numId w:val="19"/>
      </w:numPr>
    </w:pPr>
  </w:style>
  <w:style w:type="numbering" w:customStyle="1" w:styleId="EstiloImportado17">
    <w:name w:val="Estilo Importado 17"/>
    <w:rsid w:val="00EF42AA"/>
    <w:pPr>
      <w:numPr>
        <w:numId w:val="20"/>
      </w:numPr>
    </w:pPr>
  </w:style>
  <w:style w:type="numbering" w:customStyle="1" w:styleId="EstiloImportado18">
    <w:name w:val="Estilo Importado 18"/>
    <w:rsid w:val="00EF42AA"/>
    <w:pPr>
      <w:numPr>
        <w:numId w:val="21"/>
      </w:numPr>
    </w:pPr>
  </w:style>
  <w:style w:type="numbering" w:customStyle="1" w:styleId="EstiloImportado19">
    <w:name w:val="Estilo Importado 19"/>
    <w:rsid w:val="00EF42AA"/>
    <w:pPr>
      <w:numPr>
        <w:numId w:val="22"/>
      </w:numPr>
    </w:pPr>
  </w:style>
  <w:style w:type="paragraph" w:customStyle="1" w:styleId="textojustificadoesp15">
    <w:name w:val="texto_justificado_esp_15"/>
    <w:basedOn w:val="Normal"/>
    <w:rsid w:val="00EF42AA"/>
    <w:pPr>
      <w:suppressAutoHyphens w:val="0"/>
      <w:spacing w:before="100" w:beforeAutospacing="1" w:after="100" w:afterAutospacing="1"/>
    </w:pPr>
    <w:rPr>
      <w:kern w:val="0"/>
      <w:lang w:eastAsia="pt-BR"/>
    </w:rPr>
  </w:style>
  <w:style w:type="paragraph" w:customStyle="1" w:styleId="textojustificado10pt">
    <w:name w:val="texto_justificado_10pt"/>
    <w:basedOn w:val="Normal"/>
    <w:rsid w:val="00EF42AA"/>
    <w:pPr>
      <w:suppressAutoHyphens w:val="0"/>
      <w:spacing w:before="100" w:beforeAutospacing="1" w:after="100" w:afterAutospacing="1"/>
    </w:pPr>
    <w:rPr>
      <w:kern w:val="0"/>
      <w:lang w:eastAsia="pt-BR"/>
    </w:rPr>
  </w:style>
  <w:style w:type="table" w:customStyle="1" w:styleId="TableGrid">
    <w:name w:val="TableGrid"/>
    <w:rsid w:val="00EF42AA"/>
    <w:rPr>
      <w:rFonts w:asciiTheme="minorHAnsi" w:eastAsiaTheme="minorEastAsia" w:hAnsiTheme="minorHAnsi"/>
      <w:kern w:val="2"/>
      <w:sz w:val="22"/>
      <w:szCs w:val="22"/>
    </w:rPr>
    <w:tblPr>
      <w:tblCellMar>
        <w:top w:w="0" w:type="dxa"/>
        <w:left w:w="0" w:type="dxa"/>
        <w:bottom w:w="0" w:type="dxa"/>
        <w:right w:w="0" w:type="dxa"/>
      </w:tblCellMar>
    </w:tblPr>
  </w:style>
  <w:style w:type="paragraph" w:styleId="SemEspaamento">
    <w:name w:val="No Spacing"/>
    <w:uiPriority w:val="1"/>
    <w:qFormat/>
    <w:rsid w:val="00C90A7B"/>
    <w:rPr>
      <w:rFonts w:ascii="Calibri" w:eastAsia="Calibri" w:hAnsi="Calibri"/>
      <w:sz w:val="22"/>
      <w:szCs w:val="22"/>
      <w:lang w:eastAsia="en-US"/>
    </w:rPr>
  </w:style>
  <w:style w:type="paragraph" w:customStyle="1" w:styleId="Nivel2">
    <w:name w:val="Nivel 2"/>
    <w:basedOn w:val="Normal"/>
    <w:link w:val="Nivel2Char"/>
    <w:qFormat/>
    <w:rsid w:val="00133E9C"/>
    <w:pPr>
      <w:suppressAutoHyphens w:val="0"/>
      <w:autoSpaceDE w:val="0"/>
      <w:autoSpaceDN w:val="0"/>
      <w:adjustRightInd w:val="0"/>
      <w:spacing w:before="120" w:after="120" w:line="276" w:lineRule="auto"/>
      <w:jc w:val="both"/>
    </w:pPr>
    <w:rPr>
      <w:rFonts w:ascii="Arial" w:hAnsi="Arial" w:cs="Arial"/>
      <w:kern w:val="0"/>
      <w:sz w:val="20"/>
      <w:szCs w:val="20"/>
      <w:lang w:eastAsia="pt-BR"/>
    </w:rPr>
  </w:style>
  <w:style w:type="character" w:customStyle="1" w:styleId="Nivel2Char">
    <w:name w:val="Nivel 2 Char"/>
    <w:basedOn w:val="Fontepargpadro"/>
    <w:link w:val="Nivel2"/>
    <w:qFormat/>
    <w:locked/>
    <w:rsid w:val="00133E9C"/>
    <w:rPr>
      <w:rFonts w:ascii="Arial" w:hAnsi="Arial" w:cs="Arial"/>
    </w:rPr>
  </w:style>
  <w:style w:type="paragraph" w:customStyle="1" w:styleId="Nvel3-R">
    <w:name w:val="Nível 3-R"/>
    <w:basedOn w:val="Normal"/>
    <w:link w:val="Nvel3-RChar"/>
    <w:qFormat/>
    <w:rsid w:val="00133E9C"/>
    <w:pPr>
      <w:suppressAutoHyphens w:val="0"/>
      <w:spacing w:before="120" w:after="120" w:line="276" w:lineRule="auto"/>
      <w:ind w:left="284"/>
      <w:jc w:val="both"/>
    </w:pPr>
    <w:rPr>
      <w:rFonts w:ascii="Arial" w:eastAsiaTheme="minorEastAsia" w:hAnsi="Arial" w:cs="Arial"/>
      <w:i/>
      <w:iCs/>
      <w:color w:val="FF0000"/>
      <w:kern w:val="0"/>
      <w:sz w:val="20"/>
      <w:szCs w:val="20"/>
      <w:lang w:eastAsia="pt-BR"/>
    </w:rPr>
  </w:style>
  <w:style w:type="paragraph" w:customStyle="1" w:styleId="Nvel3">
    <w:name w:val="Nível 3"/>
    <w:basedOn w:val="Nvel3-R"/>
    <w:link w:val="Nvel3Char"/>
    <w:qFormat/>
    <w:rsid w:val="00133E9C"/>
    <w:pPr>
      <w:numPr>
        <w:ilvl w:val="2"/>
      </w:numPr>
      <w:ind w:left="284"/>
    </w:pPr>
    <w:rPr>
      <w:rFonts w:eastAsia="Times New Roman"/>
      <w:i w:val="0"/>
      <w:iCs w:val="0"/>
      <w:color w:val="auto"/>
    </w:rPr>
  </w:style>
  <w:style w:type="paragraph" w:customStyle="1" w:styleId="Nvel4">
    <w:name w:val="Nível 4"/>
    <w:basedOn w:val="Nvel3"/>
    <w:link w:val="Nvel4Char"/>
    <w:qFormat/>
    <w:rsid w:val="00133E9C"/>
    <w:pPr>
      <w:numPr>
        <w:ilvl w:val="0"/>
      </w:numPr>
      <w:ind w:left="567"/>
    </w:pPr>
  </w:style>
  <w:style w:type="character" w:customStyle="1" w:styleId="Nvel3Char">
    <w:name w:val="Nível 3 Char"/>
    <w:basedOn w:val="Fontepargpadro"/>
    <w:link w:val="Nvel3"/>
    <w:rsid w:val="00133E9C"/>
    <w:rPr>
      <w:rFonts w:ascii="Arial" w:hAnsi="Arial" w:cs="Arial"/>
    </w:rPr>
  </w:style>
  <w:style w:type="character" w:customStyle="1" w:styleId="Nvel4Char">
    <w:name w:val="Nível 4 Char"/>
    <w:basedOn w:val="Nvel3Char"/>
    <w:link w:val="Nvel4"/>
    <w:rsid w:val="00133E9C"/>
    <w:rPr>
      <w:rFonts w:ascii="Arial" w:hAnsi="Arial" w:cs="Arial"/>
    </w:rPr>
  </w:style>
  <w:style w:type="paragraph" w:customStyle="1" w:styleId="Nivel3">
    <w:name w:val="Nivel 3"/>
    <w:basedOn w:val="Normal"/>
    <w:link w:val="Nivel3Char"/>
    <w:autoRedefine/>
    <w:qFormat/>
    <w:rsid w:val="00DC2E6C"/>
    <w:pPr>
      <w:suppressAutoHyphens w:val="0"/>
      <w:spacing w:before="120" w:line="276" w:lineRule="auto"/>
      <w:ind w:left="709"/>
      <w:jc w:val="both"/>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DC2E6C"/>
    <w:pPr>
      <w:ind w:left="2491" w:hanging="648"/>
    </w:pPr>
    <w:rPr>
      <w:color w:val="auto"/>
    </w:rPr>
  </w:style>
  <w:style w:type="paragraph" w:customStyle="1" w:styleId="Nivel5">
    <w:name w:val="Nivel 5"/>
    <w:basedOn w:val="Nivel4"/>
    <w:autoRedefine/>
    <w:qFormat/>
    <w:rsid w:val="00DC2E6C"/>
    <w:pPr>
      <w:ind w:left="851" w:hanging="792"/>
    </w:pPr>
  </w:style>
  <w:style w:type="paragraph" w:customStyle="1" w:styleId="Nvel2-Red">
    <w:name w:val="Nível 2 -Red"/>
    <w:basedOn w:val="Nivel2"/>
    <w:link w:val="Nvel2-RedChar"/>
    <w:autoRedefine/>
    <w:qFormat/>
    <w:rsid w:val="00DC2E6C"/>
    <w:pPr>
      <w:numPr>
        <w:ilvl w:val="1"/>
      </w:numPr>
      <w:autoSpaceDE/>
      <w:autoSpaceDN/>
      <w:adjustRightInd/>
      <w:spacing w:after="0"/>
    </w:pPr>
    <w:rPr>
      <w:iCs/>
      <w:color w:val="000000"/>
    </w:rPr>
  </w:style>
  <w:style w:type="character" w:customStyle="1" w:styleId="Nvel2-RedChar">
    <w:name w:val="Nível 2 -Red Char"/>
    <w:basedOn w:val="Nivel2Char"/>
    <w:link w:val="Nvel2-Red"/>
    <w:rsid w:val="00DC2E6C"/>
    <w:rPr>
      <w:rFonts w:ascii="Arial" w:hAnsi="Arial" w:cs="Arial"/>
      <w:iCs/>
      <w:color w:val="000000"/>
    </w:rPr>
  </w:style>
  <w:style w:type="character" w:customStyle="1" w:styleId="Nivel3Char">
    <w:name w:val="Nivel 3 Char"/>
    <w:basedOn w:val="Fontepargpadro"/>
    <w:link w:val="Nivel3"/>
    <w:qFormat/>
    <w:rsid w:val="005E798F"/>
    <w:rPr>
      <w:rFonts w:ascii="Arial" w:eastAsiaTheme="minorEastAsia" w:hAnsi="Arial" w:cs="Arial"/>
      <w:color w:val="000000"/>
    </w:rPr>
  </w:style>
  <w:style w:type="paragraph" w:customStyle="1" w:styleId="Nvel01-SemNumerao">
    <w:name w:val="Nível 01-Sem Numeração"/>
    <w:basedOn w:val="Normal"/>
    <w:link w:val="Nvel01-SemNumeraoChar"/>
    <w:autoRedefine/>
    <w:uiPriority w:val="1"/>
    <w:qFormat/>
    <w:rsid w:val="00F645C3"/>
    <w:pPr>
      <w:keepNext/>
      <w:keepLines/>
      <w:suppressAutoHyphens w:val="0"/>
      <w:spacing w:before="240" w:after="120" w:line="276" w:lineRule="auto"/>
      <w:jc w:val="both"/>
      <w:outlineLvl w:val="1"/>
    </w:pPr>
    <w:rPr>
      <w:rFonts w:ascii="Arial" w:eastAsiaTheme="majorEastAsia" w:hAnsi="Arial" w:cs="Arial"/>
      <w:kern w:val="0"/>
      <w:sz w:val="20"/>
      <w:szCs w:val="20"/>
      <w:lang w:eastAsia="pt-BR"/>
    </w:rPr>
  </w:style>
  <w:style w:type="character" w:customStyle="1" w:styleId="Nvel01-SemNumeraoChar">
    <w:name w:val="Nível 01-Sem Numeração Char"/>
    <w:basedOn w:val="Fontepargpadro"/>
    <w:link w:val="Nvel01-SemNumerao"/>
    <w:uiPriority w:val="1"/>
    <w:qFormat/>
    <w:rsid w:val="00F645C3"/>
    <w:rPr>
      <w:rFonts w:ascii="Arial" w:eastAsiaTheme="majorEastAsia" w:hAnsi="Arial" w:cs="Arial"/>
    </w:rPr>
  </w:style>
  <w:style w:type="numbering" w:customStyle="1" w:styleId="WWOutlineListStyle">
    <w:name w:val="WW_OutlineListStyle"/>
    <w:basedOn w:val="Semlista"/>
    <w:rsid w:val="005866A5"/>
    <w:pPr>
      <w:numPr>
        <w:numId w:val="25"/>
      </w:numPr>
    </w:pPr>
  </w:style>
  <w:style w:type="paragraph" w:customStyle="1" w:styleId="Nivel1">
    <w:name w:val="Nivel1"/>
    <w:basedOn w:val="Ttulo1"/>
    <w:link w:val="Nivel1Char"/>
    <w:qFormat/>
    <w:rsid w:val="005866A5"/>
    <w:pPr>
      <w:keepLines/>
      <w:numPr>
        <w:numId w:val="24"/>
      </w:numPr>
      <w:autoSpaceDN w:val="0"/>
      <w:spacing w:before="480" w:after="120" w:line="276" w:lineRule="auto"/>
      <w:jc w:val="both"/>
      <w:textAlignment w:val="baseline"/>
    </w:pPr>
    <w:rPr>
      <w:rFonts w:ascii="Arial" w:eastAsia="MS Gothic" w:hAnsi="Arial"/>
      <w:color w:val="000000"/>
      <w:kern w:val="0"/>
      <w:sz w:val="20"/>
      <w:lang w:eastAsia="pt-BR"/>
    </w:rPr>
  </w:style>
  <w:style w:type="paragraph" w:customStyle="1" w:styleId="Cindepar">
    <w:name w:val="Cindepar"/>
    <w:basedOn w:val="Normal"/>
    <w:link w:val="CindeparChar"/>
    <w:qFormat/>
    <w:rsid w:val="005866A5"/>
    <w:pPr>
      <w:autoSpaceDN w:val="0"/>
      <w:spacing w:after="120"/>
      <w:textAlignment w:val="baseline"/>
    </w:pPr>
    <w:rPr>
      <w:rFonts w:ascii="Calibri" w:hAnsi="Calibri"/>
      <w:b/>
      <w:kern w:val="0"/>
      <w:sz w:val="26"/>
      <w:szCs w:val="26"/>
      <w:lang w:val="x-none" w:eastAsia="x-none"/>
    </w:rPr>
  </w:style>
  <w:style w:type="character" w:customStyle="1" w:styleId="CindeparChar">
    <w:name w:val="Cindepar Char"/>
    <w:link w:val="Cindepar"/>
    <w:rsid w:val="005866A5"/>
    <w:rPr>
      <w:rFonts w:ascii="Calibri" w:hAnsi="Calibri"/>
      <w:b/>
      <w:sz w:val="26"/>
      <w:szCs w:val="26"/>
      <w:lang w:val="x-none" w:eastAsia="x-none"/>
    </w:rPr>
  </w:style>
  <w:style w:type="character" w:styleId="Refdecomentrio">
    <w:name w:val="annotation reference"/>
    <w:basedOn w:val="Fontepargpadro"/>
    <w:uiPriority w:val="99"/>
    <w:unhideWhenUsed/>
    <w:rsid w:val="007B16C1"/>
    <w:rPr>
      <w:sz w:val="16"/>
      <w:szCs w:val="16"/>
    </w:rPr>
  </w:style>
  <w:style w:type="paragraph" w:styleId="Textodecomentrio">
    <w:name w:val="annotation text"/>
    <w:basedOn w:val="Normal"/>
    <w:link w:val="TextodecomentrioChar"/>
    <w:uiPriority w:val="99"/>
    <w:unhideWhenUsed/>
    <w:rsid w:val="007B16C1"/>
    <w:pPr>
      <w:suppressAutoHyphens w:val="0"/>
    </w:pPr>
    <w:rPr>
      <w:kern w:val="0"/>
      <w:sz w:val="20"/>
      <w:szCs w:val="20"/>
      <w:lang w:eastAsia="pt-BR"/>
    </w:rPr>
  </w:style>
  <w:style w:type="character" w:customStyle="1" w:styleId="TextodecomentrioChar2">
    <w:name w:val="Texto de comentário Char2"/>
    <w:basedOn w:val="Fontepargpadro"/>
    <w:uiPriority w:val="99"/>
    <w:rsid w:val="007B16C1"/>
    <w:rPr>
      <w:kern w:val="2"/>
      <w:lang w:eastAsia="zh-CN"/>
    </w:rPr>
  </w:style>
  <w:style w:type="character" w:customStyle="1" w:styleId="Nivel4Char">
    <w:name w:val="Nivel 4 Char"/>
    <w:basedOn w:val="Fontepargpadro"/>
    <w:link w:val="Nivel4"/>
    <w:rsid w:val="007B16C1"/>
    <w:rPr>
      <w:rFonts w:ascii="Arial" w:eastAsiaTheme="minorEastAsia" w:hAnsi="Arial" w:cs="Arial"/>
    </w:rPr>
  </w:style>
  <w:style w:type="paragraph" w:customStyle="1" w:styleId="ou">
    <w:name w:val="ou"/>
    <w:basedOn w:val="PargrafodaLista"/>
    <w:link w:val="ouChar"/>
    <w:qFormat/>
    <w:rsid w:val="00B520EB"/>
    <w:pPr>
      <w:widowControl/>
      <w:suppressAutoHyphens w:val="0"/>
      <w:spacing w:before="60" w:after="60" w:line="259" w:lineRule="auto"/>
      <w:ind w:left="0"/>
      <w:jc w:val="center"/>
    </w:pPr>
    <w:rPr>
      <w:rFonts w:ascii="Arial" w:eastAsiaTheme="minorHAnsi" w:hAnsi="Arial" w:cs="Arial"/>
      <w:b/>
      <w:bCs/>
      <w:i/>
      <w:iCs/>
      <w:color w:val="FF0000"/>
      <w:kern w:val="0"/>
      <w:u w:val="single"/>
      <w:lang w:eastAsia="pt-BR"/>
    </w:rPr>
  </w:style>
  <w:style w:type="character" w:customStyle="1" w:styleId="ouChar">
    <w:name w:val="ou Char"/>
    <w:basedOn w:val="PargrafodaListaChar"/>
    <w:link w:val="ou"/>
    <w:rsid w:val="00B520EB"/>
    <w:rPr>
      <w:rFonts w:ascii="Arial" w:eastAsiaTheme="minorHAnsi" w:hAnsi="Arial" w:cs="Arial"/>
      <w:b/>
      <w:bCs/>
      <w:i/>
      <w:iCs/>
      <w:color w:val="FF0000"/>
      <w:sz w:val="24"/>
      <w:szCs w:val="24"/>
      <w:u w:val="single"/>
      <w:lang w:eastAsia="pt-BR"/>
    </w:rPr>
  </w:style>
  <w:style w:type="paragraph" w:customStyle="1" w:styleId="Nvel4-R">
    <w:name w:val="Nível 4-R"/>
    <w:basedOn w:val="Nivel4"/>
    <w:link w:val="Nvel4-RChar"/>
    <w:qFormat/>
    <w:rsid w:val="00B520EB"/>
    <w:pPr>
      <w:tabs>
        <w:tab w:val="num" w:pos="864"/>
      </w:tabs>
      <w:spacing w:after="120"/>
      <w:ind w:left="851" w:firstLine="0"/>
    </w:pPr>
    <w:rPr>
      <w:i/>
      <w:iCs/>
      <w:color w:val="FF0000"/>
    </w:rPr>
  </w:style>
  <w:style w:type="character" w:customStyle="1" w:styleId="Nvel3-RChar">
    <w:name w:val="Nível 3-R Char"/>
    <w:basedOn w:val="Nivel3Char"/>
    <w:link w:val="Nvel3-R"/>
    <w:rsid w:val="00B520EB"/>
    <w:rPr>
      <w:rFonts w:ascii="Arial" w:eastAsiaTheme="minorEastAsia" w:hAnsi="Arial" w:cs="Arial"/>
      <w:i/>
      <w:iCs/>
      <w:color w:val="FF0000"/>
    </w:rPr>
  </w:style>
  <w:style w:type="character" w:customStyle="1" w:styleId="Nvel4-RChar">
    <w:name w:val="Nível 4-R Char"/>
    <w:basedOn w:val="Nivel4Char"/>
    <w:link w:val="Nvel4-R"/>
    <w:rsid w:val="00B520EB"/>
    <w:rPr>
      <w:rFonts w:ascii="Arial" w:eastAsiaTheme="minorEastAsia" w:hAnsi="Arial" w:cs="Arial"/>
      <w:i/>
      <w:iCs/>
      <w:color w:val="FF0000"/>
    </w:rPr>
  </w:style>
  <w:style w:type="paragraph" w:customStyle="1" w:styleId="Prembulo">
    <w:name w:val="Preâmbulo"/>
    <w:basedOn w:val="Normal"/>
    <w:link w:val="PrembuloChar"/>
    <w:qFormat/>
    <w:rsid w:val="00B520EB"/>
    <w:pPr>
      <w:suppressAutoHyphens w:val="0"/>
      <w:spacing w:before="480" w:after="120" w:line="360" w:lineRule="auto"/>
      <w:ind w:left="4253" w:right="-17"/>
      <w:jc w:val="both"/>
    </w:pPr>
    <w:rPr>
      <w:rFonts w:ascii="Arial" w:eastAsia="Arial" w:hAnsi="Arial" w:cs="Arial"/>
      <w:bCs/>
      <w:kern w:val="0"/>
      <w:sz w:val="20"/>
      <w:szCs w:val="20"/>
      <w:lang w:eastAsia="pt-BR"/>
    </w:rPr>
  </w:style>
  <w:style w:type="character" w:customStyle="1" w:styleId="PrembuloChar">
    <w:name w:val="Preâmbulo Char"/>
    <w:basedOn w:val="Fontepargpadro"/>
    <w:link w:val="Prembulo"/>
    <w:rsid w:val="00B520EB"/>
    <w:rPr>
      <w:rFonts w:ascii="Arial" w:eastAsia="Arial" w:hAnsi="Arial" w:cs="Arial"/>
      <w:bCs/>
    </w:rPr>
  </w:style>
  <w:style w:type="paragraph" w:customStyle="1" w:styleId="PREFTABELA">
    <w:name w:val="PREF_TABELA"/>
    <w:basedOn w:val="Normal"/>
    <w:link w:val="PREFTABELAChar"/>
    <w:qFormat/>
    <w:rsid w:val="00E30C01"/>
    <w:pPr>
      <w:autoSpaceDN w:val="0"/>
      <w:jc w:val="both"/>
      <w:textAlignment w:val="baseline"/>
    </w:pPr>
    <w:rPr>
      <w:rFonts w:ascii="Arial" w:hAnsi="Arial" w:cs="Tahoma"/>
      <w:kern w:val="0"/>
      <w:sz w:val="20"/>
      <w:lang w:eastAsia="pt-BR"/>
    </w:rPr>
  </w:style>
  <w:style w:type="character" w:customStyle="1" w:styleId="PREFTABELAChar">
    <w:name w:val="PREF_TABELA Char"/>
    <w:basedOn w:val="Fontepargpadro"/>
    <w:link w:val="PREFTABELA"/>
    <w:rsid w:val="00E30C01"/>
    <w:rPr>
      <w:rFonts w:ascii="Arial" w:hAnsi="Arial" w:cs="Tahoma"/>
      <w:szCs w:val="24"/>
    </w:rPr>
  </w:style>
  <w:style w:type="paragraph" w:customStyle="1" w:styleId="PREFTITULO-1">
    <w:name w:val="PREF_TITULO-1"/>
    <w:basedOn w:val="Normal"/>
    <w:link w:val="PREFTITULO-1Char"/>
    <w:qFormat/>
    <w:rsid w:val="004F6654"/>
    <w:pPr>
      <w:numPr>
        <w:numId w:val="31"/>
      </w:numPr>
      <w:autoSpaceDN w:val="0"/>
      <w:spacing w:before="240" w:after="240"/>
      <w:ind w:left="0" w:firstLine="0"/>
      <w:textAlignment w:val="baseline"/>
    </w:pPr>
    <w:rPr>
      <w:rFonts w:ascii="Arial" w:hAnsi="Arial" w:cs="Tahoma"/>
      <w:b/>
      <w:bCs/>
      <w:kern w:val="0"/>
      <w:sz w:val="20"/>
      <w:lang w:eastAsia="pt-BR"/>
    </w:rPr>
  </w:style>
  <w:style w:type="paragraph" w:customStyle="1" w:styleId="PREFTITULO-2">
    <w:name w:val="PREF_TITULO-2"/>
    <w:basedOn w:val="Normal"/>
    <w:link w:val="PREFTITULO-2Char"/>
    <w:qFormat/>
    <w:rsid w:val="004F6654"/>
    <w:pPr>
      <w:numPr>
        <w:ilvl w:val="1"/>
        <w:numId w:val="31"/>
      </w:numPr>
      <w:autoSpaceDN w:val="0"/>
      <w:spacing w:after="240" w:line="360" w:lineRule="auto"/>
      <w:ind w:left="0" w:firstLine="0"/>
      <w:jc w:val="both"/>
      <w:textAlignment w:val="baseline"/>
    </w:pPr>
    <w:rPr>
      <w:rFonts w:ascii="Arial" w:hAnsi="Arial" w:cs="Tahoma"/>
      <w:kern w:val="0"/>
      <w:sz w:val="20"/>
      <w:lang w:eastAsia="pt-BR"/>
    </w:rPr>
  </w:style>
  <w:style w:type="character" w:customStyle="1" w:styleId="PREFTITULO-2Char">
    <w:name w:val="PREF_TITULO-2 Char"/>
    <w:link w:val="PREFTITULO-2"/>
    <w:rsid w:val="004F6654"/>
    <w:rPr>
      <w:rFonts w:ascii="Arial" w:hAnsi="Arial" w:cs="Tahoma"/>
      <w:szCs w:val="24"/>
    </w:rPr>
  </w:style>
  <w:style w:type="paragraph" w:customStyle="1" w:styleId="PREFTITULO-03">
    <w:name w:val="PREF_TITULO-03"/>
    <w:basedOn w:val="Normal"/>
    <w:link w:val="PREFTITULO-03Char"/>
    <w:autoRedefine/>
    <w:qFormat/>
    <w:rsid w:val="004F6654"/>
    <w:pPr>
      <w:numPr>
        <w:ilvl w:val="2"/>
        <w:numId w:val="31"/>
      </w:numPr>
      <w:autoSpaceDN w:val="0"/>
      <w:spacing w:after="240" w:line="360" w:lineRule="auto"/>
      <w:jc w:val="both"/>
      <w:textAlignment w:val="baseline"/>
    </w:pPr>
    <w:rPr>
      <w:rFonts w:ascii="Arial" w:hAnsi="Arial" w:cs="Tahoma"/>
      <w:kern w:val="0"/>
      <w:sz w:val="20"/>
      <w:lang w:eastAsia="pt-BR"/>
    </w:rPr>
  </w:style>
  <w:style w:type="character" w:customStyle="1" w:styleId="PREFTITULO-1Char">
    <w:name w:val="PREF_TITULO-1 Char"/>
    <w:link w:val="PREFTITULO-1"/>
    <w:rsid w:val="007918FB"/>
    <w:rPr>
      <w:rFonts w:ascii="Arial" w:hAnsi="Arial" w:cs="Tahoma"/>
      <w:b/>
      <w:bCs/>
      <w:szCs w:val="24"/>
    </w:rPr>
  </w:style>
  <w:style w:type="paragraph" w:customStyle="1" w:styleId="PREFCORPO-TEXTO">
    <w:name w:val="PREF_CORPO-TEXTO"/>
    <w:basedOn w:val="PREFTITULO-2"/>
    <w:link w:val="PREFCORPO-TEXTOChar"/>
    <w:qFormat/>
    <w:rsid w:val="007918FB"/>
    <w:pPr>
      <w:numPr>
        <w:ilvl w:val="0"/>
        <w:numId w:val="0"/>
      </w:numPr>
      <w:spacing w:after="0"/>
    </w:pPr>
  </w:style>
  <w:style w:type="character" w:customStyle="1" w:styleId="PREFCORPO-TEXTOChar">
    <w:name w:val="PREF_CORPO-TEXTO Char"/>
    <w:basedOn w:val="PREFTITULO-2Char"/>
    <w:link w:val="PREFCORPO-TEXTO"/>
    <w:rsid w:val="007918FB"/>
    <w:rPr>
      <w:rFonts w:ascii="Arial" w:hAnsi="Arial" w:cs="Tahoma"/>
      <w:szCs w:val="24"/>
    </w:rPr>
  </w:style>
  <w:style w:type="character" w:customStyle="1" w:styleId="PREFTITULO-03Char">
    <w:name w:val="PREF_TITULO-03 Char"/>
    <w:basedOn w:val="Fontepargpadro"/>
    <w:link w:val="PREFTITULO-03"/>
    <w:rsid w:val="007918FB"/>
    <w:rPr>
      <w:rFonts w:ascii="Arial" w:hAnsi="Arial" w:cs="Tahoma"/>
      <w:szCs w:val="24"/>
    </w:rPr>
  </w:style>
  <w:style w:type="paragraph" w:styleId="Corpodetexto3">
    <w:name w:val="Body Text 3"/>
    <w:basedOn w:val="Normal"/>
    <w:link w:val="Corpodetexto3Char"/>
    <w:rsid w:val="00D7306C"/>
    <w:pPr>
      <w:suppressAutoHyphens w:val="0"/>
      <w:jc w:val="both"/>
    </w:pPr>
    <w:rPr>
      <w:kern w:val="0"/>
      <w:sz w:val="26"/>
      <w:szCs w:val="20"/>
      <w:lang w:eastAsia="pt-BR"/>
    </w:rPr>
  </w:style>
  <w:style w:type="character" w:customStyle="1" w:styleId="Corpodetexto3Char1">
    <w:name w:val="Corpo de texto 3 Char1"/>
    <w:basedOn w:val="Fontepargpadro"/>
    <w:uiPriority w:val="99"/>
    <w:semiHidden/>
    <w:rsid w:val="00D7306C"/>
    <w:rPr>
      <w:kern w:val="2"/>
      <w:sz w:val="16"/>
      <w:szCs w:val="16"/>
      <w:lang w:eastAsia="zh-CN"/>
    </w:rPr>
  </w:style>
  <w:style w:type="paragraph" w:styleId="Textoembloco">
    <w:name w:val="Block Text"/>
    <w:basedOn w:val="Normal"/>
    <w:rsid w:val="00D7306C"/>
    <w:pPr>
      <w:suppressAutoHyphens w:val="0"/>
      <w:ind w:left="3402" w:right="-1227" w:hanging="567"/>
      <w:jc w:val="both"/>
    </w:pPr>
    <w:rPr>
      <w:kern w:val="0"/>
      <w:szCs w:val="20"/>
      <w:lang w:eastAsia="pt-BR"/>
    </w:rPr>
  </w:style>
  <w:style w:type="paragraph" w:customStyle="1" w:styleId="bodytext2">
    <w:name w:val="bodytext2"/>
    <w:basedOn w:val="Normal"/>
    <w:rsid w:val="00D7306C"/>
    <w:pPr>
      <w:suppressAutoHyphens w:val="0"/>
      <w:jc w:val="both"/>
    </w:pPr>
    <w:rPr>
      <w:kern w:val="0"/>
      <w:lang w:eastAsia="pt-BR"/>
    </w:rPr>
  </w:style>
  <w:style w:type="paragraph" w:customStyle="1" w:styleId="cabealhoencabezado">
    <w:name w:val="cabealhoencabezado"/>
    <w:basedOn w:val="Normal"/>
    <w:rsid w:val="00D7306C"/>
    <w:pPr>
      <w:tabs>
        <w:tab w:val="center" w:pos="4419"/>
        <w:tab w:val="right" w:pos="8838"/>
      </w:tabs>
      <w:suppressAutoHyphens w:val="0"/>
    </w:pPr>
    <w:rPr>
      <w:rFonts w:ascii="Arial" w:hAnsi="Arial" w:cs="Arial"/>
      <w:kern w:val="0"/>
      <w:lang w:eastAsia="pt-BR"/>
    </w:rPr>
  </w:style>
  <w:style w:type="paragraph" w:customStyle="1" w:styleId="cabealhoencabezado0">
    <w:name w:val="cabealhoencabezado0"/>
    <w:basedOn w:val="Normal"/>
    <w:rsid w:val="00D7306C"/>
    <w:pPr>
      <w:suppressAutoHyphens w:val="0"/>
      <w:spacing w:before="100" w:after="100"/>
    </w:pPr>
    <w:rPr>
      <w:color w:val="000000"/>
      <w:kern w:val="0"/>
      <w:lang w:eastAsia="pt-BR"/>
    </w:rPr>
  </w:style>
  <w:style w:type="paragraph" w:customStyle="1" w:styleId="x-descriptionspecs-text">
    <w:name w:val="x-description__specs-text"/>
    <w:basedOn w:val="Normal"/>
    <w:rsid w:val="00D7306C"/>
    <w:pPr>
      <w:suppressAutoHyphens w:val="0"/>
      <w:spacing w:before="100" w:beforeAutospacing="1" w:after="100" w:afterAutospacing="1"/>
    </w:pPr>
    <w:rPr>
      <w:kern w:val="0"/>
      <w:lang w:eastAsia="pt-BR"/>
    </w:rPr>
  </w:style>
  <w:style w:type="character" w:customStyle="1" w:styleId="txtproduto">
    <w:name w:val="txtproduto"/>
    <w:rsid w:val="00D7306C"/>
  </w:style>
  <w:style w:type="character" w:customStyle="1" w:styleId="pgff3">
    <w:name w:val="pgff3"/>
    <w:rsid w:val="00D7306C"/>
  </w:style>
  <w:style w:type="character" w:customStyle="1" w:styleId="pgfc1">
    <w:name w:val="pgfc1"/>
    <w:rsid w:val="00D7306C"/>
  </w:style>
  <w:style w:type="character" w:customStyle="1" w:styleId="pg2">
    <w:name w:val="_ pg_2"/>
    <w:rsid w:val="00D7306C"/>
  </w:style>
  <w:style w:type="character" w:customStyle="1" w:styleId="pgff3pgfc1">
    <w:name w:val="pgff3 pgfc1"/>
    <w:rsid w:val="00D7306C"/>
  </w:style>
  <w:style w:type="paragraph" w:customStyle="1" w:styleId="descriptionmultiline">
    <w:name w:val="description multiline"/>
    <w:basedOn w:val="Normal"/>
    <w:rsid w:val="00D7306C"/>
    <w:pPr>
      <w:suppressAutoHyphens w:val="0"/>
      <w:spacing w:before="100" w:beforeAutospacing="1" w:after="100" w:afterAutospacing="1"/>
    </w:pPr>
    <w:rPr>
      <w:kern w:val="0"/>
      <w:lang w:eastAsia="pt-BR"/>
    </w:rPr>
  </w:style>
  <w:style w:type="paragraph" w:styleId="Textodenotaderodap">
    <w:name w:val="footnote text"/>
    <w:basedOn w:val="Normal"/>
    <w:link w:val="TextodenotaderodapChar"/>
    <w:uiPriority w:val="99"/>
    <w:semiHidden/>
    <w:unhideWhenUsed/>
    <w:rsid w:val="00D7306C"/>
    <w:pPr>
      <w:suppressAutoHyphens w:val="0"/>
      <w:spacing w:after="200" w:line="276" w:lineRule="auto"/>
    </w:pPr>
    <w:rPr>
      <w:rFonts w:ascii="Arial" w:hAnsi="Arial"/>
      <w:kern w:val="0"/>
      <w:sz w:val="20"/>
      <w:szCs w:val="20"/>
      <w:lang w:eastAsia="pt-BR"/>
    </w:rPr>
  </w:style>
  <w:style w:type="character" w:customStyle="1" w:styleId="TextodenotaderodapChar1">
    <w:name w:val="Texto de nota de rodapé Char1"/>
    <w:basedOn w:val="Fontepargpadro"/>
    <w:uiPriority w:val="99"/>
    <w:semiHidden/>
    <w:rsid w:val="00D7306C"/>
    <w:rPr>
      <w:kern w:val="2"/>
      <w:lang w:eastAsia="zh-CN"/>
    </w:rPr>
  </w:style>
  <w:style w:type="character" w:styleId="Refdenotaderodap">
    <w:name w:val="footnote reference"/>
    <w:uiPriority w:val="99"/>
    <w:semiHidden/>
    <w:unhideWhenUsed/>
    <w:rsid w:val="00D7306C"/>
    <w:rPr>
      <w:vertAlign w:val="superscript"/>
    </w:rPr>
  </w:style>
  <w:style w:type="table" w:styleId="TabelaSimples4">
    <w:name w:val="Plain Table 4"/>
    <w:basedOn w:val="Tabelanormal"/>
    <w:uiPriority w:val="44"/>
    <w:rsid w:val="00D7306C"/>
    <w:rPr>
      <w:rFonts w:ascii="Calibri" w:eastAsia="Calibri" w:hAnsi="Calibri"/>
      <w:sz w:val="22"/>
      <w:szCs w:val="22"/>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Nvel2">
    <w:name w:val="Nível 2"/>
    <w:basedOn w:val="Normal"/>
    <w:next w:val="Normal"/>
    <w:rsid w:val="00AA1ED6"/>
    <w:pPr>
      <w:suppressAutoHyphens w:val="0"/>
      <w:spacing w:after="120"/>
      <w:jc w:val="both"/>
    </w:pPr>
    <w:rPr>
      <w:rFonts w:ascii="Arial" w:eastAsiaTheme="minorEastAsia" w:hAnsi="Arial"/>
      <w:b/>
      <w:kern w:val="0"/>
      <w:szCs w:val="20"/>
      <w:lang w:eastAsia="pt-BR"/>
    </w:rPr>
  </w:style>
  <w:style w:type="character" w:customStyle="1" w:styleId="normalchar1">
    <w:name w:val="normal__char1"/>
    <w:rsid w:val="00AA1ED6"/>
    <w:rPr>
      <w:rFonts w:ascii="Arial" w:hAnsi="Arial" w:cs="Arial" w:hint="default"/>
      <w:strike w:val="0"/>
      <w:dstrike w:val="0"/>
      <w:sz w:val="24"/>
      <w:szCs w:val="24"/>
      <w:u w:val="none"/>
      <w:effect w:val="none"/>
    </w:rPr>
  </w:style>
  <w:style w:type="character" w:customStyle="1" w:styleId="apple-style-span">
    <w:name w:val="apple-style-span"/>
    <w:basedOn w:val="Fontepargpadro"/>
    <w:rsid w:val="00AA1ED6"/>
  </w:style>
  <w:style w:type="paragraph" w:styleId="Citao">
    <w:name w:val="Quote"/>
    <w:aliases w:val="TCU,Citação AGU,NotaExplicativa"/>
    <w:basedOn w:val="Normal"/>
    <w:next w:val="Normal"/>
    <w:link w:val="CitaoChar"/>
    <w:uiPriority w:val="29"/>
    <w:qFormat/>
    <w:rsid w:val="00AA1ED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i/>
      <w:iCs/>
      <w:color w:val="000000"/>
      <w:kern w:val="0"/>
      <w:sz w:val="20"/>
      <w:highlight w:val="yellow"/>
      <w:lang w:eastAsia="en-US"/>
    </w:rPr>
  </w:style>
  <w:style w:type="character" w:customStyle="1" w:styleId="CitaoChar1">
    <w:name w:val="Citação Char1"/>
    <w:basedOn w:val="Fontepargpadro"/>
    <w:uiPriority w:val="29"/>
    <w:rsid w:val="00AA1ED6"/>
    <w:rPr>
      <w:i/>
      <w:iCs/>
      <w:color w:val="404040" w:themeColor="text1" w:themeTint="BF"/>
      <w:kern w:val="2"/>
      <w:sz w:val="24"/>
      <w:szCs w:val="24"/>
      <w:lang w:eastAsia="zh-CN"/>
    </w:rPr>
  </w:style>
  <w:style w:type="paragraph" w:styleId="Commarcadores5">
    <w:name w:val="List Bullet 5"/>
    <w:basedOn w:val="Normal"/>
    <w:rsid w:val="00AA1ED6"/>
    <w:pPr>
      <w:numPr>
        <w:numId w:val="34"/>
      </w:numPr>
      <w:suppressAutoHyphens w:val="0"/>
      <w:contextualSpacing/>
    </w:pPr>
    <w:rPr>
      <w:rFonts w:ascii="Ecofont_Spranq_eco_Sans" w:eastAsiaTheme="minorEastAsia" w:hAnsi="Ecofont_Spranq_eco_Sans" w:cs="Tahoma"/>
      <w:kern w:val="0"/>
      <w:lang w:eastAsia="pt-BR"/>
    </w:rPr>
  </w:style>
  <w:style w:type="paragraph" w:customStyle="1" w:styleId="Notaexplicativa">
    <w:name w:val="Nota explicativa"/>
    <w:basedOn w:val="Citao"/>
    <w:link w:val="NotaexplicativaChar"/>
    <w:rsid w:val="00AA1ED6"/>
  </w:style>
  <w:style w:type="character" w:customStyle="1" w:styleId="NotaexplicativaChar">
    <w:name w:val="Nota explicativa Char"/>
    <w:basedOn w:val="CitaoChar"/>
    <w:link w:val="Notaexplicativa"/>
    <w:rsid w:val="00AA1ED6"/>
    <w:rPr>
      <w:rFonts w:ascii="Ecofont_Spranq_eco_Sans" w:eastAsia="Calibri" w:hAnsi="Ecofont_Spranq_eco_Sans"/>
      <w:i/>
      <w:iCs/>
      <w:color w:val="000000"/>
      <w:sz w:val="20"/>
      <w:szCs w:val="24"/>
      <w:highlight w:val="yellow"/>
      <w:shd w:val="clear" w:color="auto" w:fill="FFFFCC"/>
      <w:lang w:eastAsia="en-US"/>
    </w:rPr>
  </w:style>
  <w:style w:type="numbering" w:customStyle="1" w:styleId="Estilo1">
    <w:name w:val="Estilo1"/>
    <w:uiPriority w:val="99"/>
    <w:rsid w:val="00AA1ED6"/>
    <w:pPr>
      <w:numPr>
        <w:numId w:val="35"/>
      </w:numPr>
    </w:pPr>
  </w:style>
  <w:style w:type="numbering" w:customStyle="1" w:styleId="Estilo2">
    <w:name w:val="Estilo2"/>
    <w:uiPriority w:val="99"/>
    <w:rsid w:val="00AA1ED6"/>
    <w:pPr>
      <w:numPr>
        <w:numId w:val="36"/>
      </w:numPr>
    </w:pPr>
  </w:style>
  <w:style w:type="numbering" w:customStyle="1" w:styleId="Estilo3">
    <w:name w:val="Estilo3"/>
    <w:uiPriority w:val="99"/>
    <w:rsid w:val="00AA1ED6"/>
    <w:pPr>
      <w:numPr>
        <w:numId w:val="37"/>
      </w:numPr>
    </w:pPr>
  </w:style>
  <w:style w:type="numbering" w:customStyle="1" w:styleId="Estilo4">
    <w:name w:val="Estilo4"/>
    <w:uiPriority w:val="99"/>
    <w:rsid w:val="00AA1ED6"/>
    <w:pPr>
      <w:numPr>
        <w:numId w:val="38"/>
      </w:numPr>
    </w:pPr>
  </w:style>
  <w:style w:type="numbering" w:customStyle="1" w:styleId="Estilo5">
    <w:name w:val="Estilo5"/>
    <w:uiPriority w:val="99"/>
    <w:rsid w:val="00AA1ED6"/>
    <w:pPr>
      <w:numPr>
        <w:numId w:val="39"/>
      </w:numPr>
    </w:pPr>
  </w:style>
  <w:style w:type="numbering" w:customStyle="1" w:styleId="Estilo6">
    <w:name w:val="Estilo6"/>
    <w:uiPriority w:val="99"/>
    <w:rsid w:val="00AA1ED6"/>
    <w:pPr>
      <w:numPr>
        <w:numId w:val="40"/>
      </w:numPr>
    </w:pPr>
  </w:style>
  <w:style w:type="paragraph" w:customStyle="1" w:styleId="Nivel01Titulo">
    <w:name w:val="Nivel_01_Titulo"/>
    <w:basedOn w:val="Nivel01"/>
    <w:link w:val="Nivel01TituloChar"/>
    <w:rsid w:val="00AA1ED6"/>
    <w:pPr>
      <w:tabs>
        <w:tab w:val="clear" w:pos="567"/>
        <w:tab w:val="left" w:pos="0"/>
      </w:tabs>
      <w:suppressAutoHyphens w:val="0"/>
      <w:spacing w:after="120" w:line="276" w:lineRule="auto"/>
      <w:ind w:left="0" w:firstLine="0"/>
      <w:jc w:val="left"/>
    </w:pPr>
    <w:rPr>
      <w:rFonts w:ascii="Arial" w:eastAsiaTheme="majorEastAsia" w:hAnsi="Arial" w:cstheme="majorBidi"/>
      <w:color w:val="000000" w:themeColor="text1"/>
      <w:spacing w:val="5"/>
      <w:kern w:val="28"/>
      <w:sz w:val="52"/>
      <w:szCs w:val="52"/>
      <w:lang w:eastAsia="pt-BR"/>
    </w:rPr>
  </w:style>
  <w:style w:type="character" w:customStyle="1" w:styleId="Nivel01TituloChar">
    <w:name w:val="Nivel_01_Titulo Char"/>
    <w:basedOn w:val="Nivel01Char"/>
    <w:link w:val="Nivel01Titulo"/>
    <w:qFormat/>
    <w:rsid w:val="00AA1ED6"/>
    <w:rPr>
      <w:rFonts w:ascii="Arial" w:eastAsiaTheme="majorEastAsia" w:hAnsi="Arial" w:cstheme="majorBidi"/>
      <w:b/>
      <w:bCs/>
      <w:color w:val="000000" w:themeColor="text1"/>
      <w:spacing w:val="5"/>
      <w:kern w:val="28"/>
      <w:sz w:val="52"/>
      <w:szCs w:val="52"/>
    </w:rPr>
  </w:style>
  <w:style w:type="paragraph" w:customStyle="1" w:styleId="PADRO">
    <w:name w:val="PADRÃO"/>
    <w:rsid w:val="00AA1ED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eop">
    <w:name w:val="eop"/>
    <w:basedOn w:val="Fontepargpadro"/>
    <w:rsid w:val="00AA1ED6"/>
  </w:style>
  <w:style w:type="character" w:customStyle="1" w:styleId="spellingerror">
    <w:name w:val="spellingerror"/>
    <w:basedOn w:val="Fontepargpadro"/>
    <w:rsid w:val="00AA1ED6"/>
  </w:style>
  <w:style w:type="character" w:customStyle="1" w:styleId="Nivel1Char">
    <w:name w:val="Nivel1 Char"/>
    <w:basedOn w:val="Ttulo1Char"/>
    <w:link w:val="Nivel1"/>
    <w:qFormat/>
    <w:rsid w:val="00AA1ED6"/>
    <w:rPr>
      <w:rFonts w:ascii="Arial" w:eastAsia="MS Gothic" w:hAnsi="Arial"/>
      <w:b/>
      <w:color w:val="000000"/>
      <w:sz w:val="26"/>
      <w:szCs w:val="20"/>
    </w:rPr>
  </w:style>
  <w:style w:type="paragraph" w:customStyle="1" w:styleId="Nivel10">
    <w:name w:val="Nivel 1"/>
    <w:basedOn w:val="Nivel2"/>
    <w:next w:val="Nivel2"/>
    <w:rsid w:val="00AA1ED6"/>
    <w:pPr>
      <w:numPr>
        <w:ilvl w:val="1"/>
        <w:numId w:val="2"/>
      </w:numPr>
      <w:autoSpaceDE/>
      <w:autoSpaceDN/>
      <w:adjustRightInd/>
      <w:spacing w:after="0"/>
      <w:ind w:left="360"/>
    </w:pPr>
    <w:rPr>
      <w:b/>
      <w:szCs w:val="24"/>
    </w:rPr>
  </w:style>
  <w:style w:type="paragraph" w:customStyle="1" w:styleId="textbody0">
    <w:name w:val="textbody"/>
    <w:basedOn w:val="Normal"/>
    <w:rsid w:val="00AA1ED6"/>
    <w:pPr>
      <w:suppressAutoHyphens w:val="0"/>
      <w:spacing w:before="100" w:beforeAutospacing="1" w:after="100" w:afterAutospacing="1"/>
    </w:pPr>
    <w:rPr>
      <w:kern w:val="0"/>
      <w:lang w:eastAsia="pt-BR"/>
    </w:rPr>
  </w:style>
  <w:style w:type="paragraph" w:customStyle="1" w:styleId="em0020ementa">
    <w:name w:val="em_0020ementa"/>
    <w:basedOn w:val="Normal"/>
    <w:rsid w:val="00AA1ED6"/>
    <w:pPr>
      <w:suppressAutoHyphens w:val="0"/>
      <w:ind w:left="4160"/>
      <w:jc w:val="both"/>
    </w:pPr>
    <w:rPr>
      <w:kern w:val="0"/>
      <w:sz w:val="28"/>
      <w:szCs w:val="28"/>
      <w:lang w:eastAsia="pt-BR"/>
    </w:rPr>
  </w:style>
  <w:style w:type="character" w:customStyle="1" w:styleId="cp0020corpodespachochar1">
    <w:name w:val="cp_0020corpodespacho__char1"/>
    <w:rsid w:val="00AA1ED6"/>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AA1ED6"/>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AA1ED6"/>
    <w:rPr>
      <w:rFonts w:ascii="Ecofont_Spranq_eco_Sans" w:hAnsi="Ecofont_Spranq_eco_Sans" w:cs="Tahoma"/>
      <w:sz w:val="24"/>
      <w:szCs w:val="24"/>
    </w:rPr>
  </w:style>
  <w:style w:type="character" w:customStyle="1" w:styleId="Manoel">
    <w:name w:val="Manoel"/>
    <w:rsid w:val="00AA1ED6"/>
    <w:rPr>
      <w:rFonts w:ascii="Arial" w:hAnsi="Arial" w:cs="Arial"/>
      <w:color w:val="7030A0"/>
      <w:sz w:val="20"/>
    </w:rPr>
  </w:style>
  <w:style w:type="paragraph" w:customStyle="1" w:styleId="GradeColorida-nfase11">
    <w:name w:val="Grade Colorida - Ênfase 11"/>
    <w:basedOn w:val="Normal"/>
    <w:next w:val="Normal"/>
    <w:link w:val="GradeColorida-nfase1Char"/>
    <w:uiPriority w:val="29"/>
    <w:rsid w:val="00AA1ED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kern w:val="0"/>
      <w:sz w:val="20"/>
      <w:lang w:eastAsia="en-US"/>
    </w:rPr>
  </w:style>
  <w:style w:type="character" w:customStyle="1" w:styleId="GradeColorida-nfase1Char">
    <w:name w:val="Grade Colorida - Ênfase 1 Char"/>
    <w:link w:val="GradeColorida-nfase11"/>
    <w:uiPriority w:val="29"/>
    <w:rsid w:val="00AA1ED6"/>
    <w:rPr>
      <w:rFonts w:ascii="Arial" w:eastAsia="Calibri" w:hAnsi="Arial"/>
      <w:i/>
      <w:iCs/>
      <w:color w:val="000000"/>
      <w:szCs w:val="24"/>
      <w:shd w:val="clear" w:color="auto" w:fill="FFFFCC"/>
      <w:lang w:eastAsia="en-US"/>
    </w:rPr>
  </w:style>
  <w:style w:type="paragraph" w:customStyle="1" w:styleId="xwestern">
    <w:name w:val="x_western"/>
    <w:basedOn w:val="Normal"/>
    <w:rsid w:val="00AA1ED6"/>
    <w:pPr>
      <w:suppressAutoHyphens w:val="0"/>
      <w:spacing w:before="100" w:beforeAutospacing="1" w:after="100" w:afterAutospacing="1"/>
    </w:pPr>
    <w:rPr>
      <w:kern w:val="0"/>
      <w:lang w:eastAsia="pt-BR"/>
    </w:rPr>
  </w:style>
  <w:style w:type="paragraph" w:customStyle="1" w:styleId="TCU-Ac-item9-0">
    <w:name w:val="TCU - Ac - item 9 - §§_0"/>
    <w:basedOn w:val="Normal"/>
    <w:rsid w:val="00AA1ED6"/>
    <w:pPr>
      <w:suppressAutoHyphens w:val="0"/>
      <w:ind w:firstLine="1134"/>
      <w:jc w:val="both"/>
    </w:pPr>
    <w:rPr>
      <w:kern w:val="0"/>
      <w:szCs w:val="22"/>
      <w:lang w:eastAsia="en-US"/>
    </w:rPr>
  </w:style>
  <w:style w:type="paragraph" w:customStyle="1" w:styleId="Normal10">
    <w:name w:val="Normal_1"/>
    <w:rsid w:val="00AA1ED6"/>
    <w:rPr>
      <w:sz w:val="24"/>
      <w:szCs w:val="22"/>
      <w:lang w:eastAsia="en-US"/>
    </w:rPr>
  </w:style>
  <w:style w:type="paragraph" w:customStyle="1" w:styleId="tcu-ac-item9-1linha">
    <w:name w:val="tcu_-__ac_-_item_9_-_1ª_linha"/>
    <w:basedOn w:val="Normal"/>
    <w:rsid w:val="00AA1ED6"/>
    <w:pPr>
      <w:suppressAutoHyphens w:val="0"/>
      <w:spacing w:before="100" w:beforeAutospacing="1" w:after="100" w:afterAutospacing="1"/>
    </w:pPr>
    <w:rPr>
      <w:kern w:val="0"/>
      <w:lang w:eastAsia="pt-BR"/>
    </w:rPr>
  </w:style>
  <w:style w:type="paragraph" w:customStyle="1" w:styleId="textojustificadorecuoprimeiralinha">
    <w:name w:val="texto_justificado_recuo_primeira_linha"/>
    <w:basedOn w:val="Normal"/>
    <w:rsid w:val="00AA1ED6"/>
    <w:pPr>
      <w:suppressAutoHyphens w:val="0"/>
      <w:spacing w:before="100" w:beforeAutospacing="1" w:after="100" w:afterAutospacing="1"/>
    </w:pPr>
    <w:rPr>
      <w:kern w:val="0"/>
      <w:lang w:eastAsia="pt-BR"/>
    </w:rPr>
  </w:style>
  <w:style w:type="character" w:customStyle="1" w:styleId="highlight">
    <w:name w:val="highlight"/>
    <w:basedOn w:val="Fontepargpadro"/>
    <w:rsid w:val="00AA1ED6"/>
  </w:style>
  <w:style w:type="paragraph" w:customStyle="1" w:styleId="textojustificado">
    <w:name w:val="texto_justificado"/>
    <w:basedOn w:val="Normal"/>
    <w:rsid w:val="00AA1ED6"/>
    <w:pPr>
      <w:suppressAutoHyphens w:val="0"/>
      <w:spacing w:before="100" w:beforeAutospacing="1" w:after="100" w:afterAutospacing="1"/>
    </w:pPr>
    <w:rPr>
      <w:kern w:val="0"/>
      <w:lang w:eastAsia="pt-BR"/>
    </w:rPr>
  </w:style>
  <w:style w:type="character" w:customStyle="1" w:styleId="MenoPendente2">
    <w:name w:val="Menção Pendente2"/>
    <w:basedOn w:val="Fontepargpadro"/>
    <w:uiPriority w:val="99"/>
    <w:semiHidden/>
    <w:unhideWhenUsed/>
    <w:rsid w:val="00AA1ED6"/>
    <w:rPr>
      <w:color w:val="605E5C"/>
      <w:shd w:val="clear" w:color="auto" w:fill="E1DFDD"/>
    </w:rPr>
  </w:style>
  <w:style w:type="paragraph" w:customStyle="1" w:styleId="Nvel2Opcional">
    <w:name w:val="Nível 2 Opcional"/>
    <w:basedOn w:val="Nivel2"/>
    <w:link w:val="Nvel2OpcionalChar"/>
    <w:rsid w:val="00AA1ED6"/>
    <w:pPr>
      <w:numPr>
        <w:ilvl w:val="1"/>
        <w:numId w:val="2"/>
      </w:numPr>
      <w:autoSpaceDE/>
      <w:autoSpaceDN/>
      <w:adjustRightInd/>
      <w:spacing w:after="0"/>
      <w:ind w:left="432"/>
    </w:pPr>
    <w:rPr>
      <w:i/>
      <w:noProof/>
      <w:color w:val="FF0000"/>
      <w:szCs w:val="24"/>
    </w:rPr>
  </w:style>
  <w:style w:type="paragraph" w:customStyle="1" w:styleId="Nvel3Opcional">
    <w:name w:val="Nível 3 Opcional"/>
    <w:basedOn w:val="Nivel3"/>
    <w:link w:val="Nvel3OpcionalChar"/>
    <w:rsid w:val="00AA1ED6"/>
    <w:pPr>
      <w:spacing w:before="240"/>
      <w:ind w:left="1072" w:hanging="504"/>
    </w:pPr>
    <w:rPr>
      <w:rFonts w:eastAsia="Times New Roman"/>
      <w:i/>
      <w:iCs/>
      <w:noProof/>
      <w:color w:val="FF0000"/>
    </w:rPr>
  </w:style>
  <w:style w:type="character" w:customStyle="1" w:styleId="Nvel2OpcionalChar">
    <w:name w:val="Nível 2 Opcional Char"/>
    <w:basedOn w:val="Fontepargpadro"/>
    <w:link w:val="Nvel2Opcional"/>
    <w:rsid w:val="00AA1ED6"/>
    <w:rPr>
      <w:rFonts w:ascii="Arial" w:hAnsi="Arial" w:cs="Arial"/>
      <w:i/>
      <w:noProof/>
      <w:color w:val="FF0000"/>
      <w:szCs w:val="24"/>
    </w:rPr>
  </w:style>
  <w:style w:type="character" w:customStyle="1" w:styleId="Nvel3OpcionalChar">
    <w:name w:val="Nível 3 Opcional Char"/>
    <w:basedOn w:val="Fontepargpadro"/>
    <w:link w:val="Nvel3Opcional"/>
    <w:rsid w:val="00AA1ED6"/>
    <w:rPr>
      <w:rFonts w:ascii="Arial" w:hAnsi="Arial" w:cs="Arial"/>
      <w:i/>
      <w:iCs/>
      <w:noProof/>
      <w:color w:val="FF0000"/>
    </w:rPr>
  </w:style>
  <w:style w:type="character" w:styleId="TextodoEspaoReservado">
    <w:name w:val="Placeholder Text"/>
    <w:basedOn w:val="Fontepargpadro"/>
    <w:uiPriority w:val="67"/>
    <w:semiHidden/>
    <w:rsid w:val="00AA1ED6"/>
    <w:rPr>
      <w:color w:val="808080"/>
    </w:rPr>
  </w:style>
  <w:style w:type="paragraph" w:customStyle="1" w:styleId="SombreamentoMdio1-nfase31">
    <w:name w:val="Sombreamento Médio 1 - Ênfase 31"/>
    <w:basedOn w:val="Normal"/>
    <w:next w:val="Normal"/>
    <w:rsid w:val="00AA1ED6"/>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Tahoma"/>
      <w:i/>
      <w:iCs/>
      <w:color w:val="000000"/>
      <w:kern w:val="0"/>
      <w:sz w:val="20"/>
    </w:rPr>
  </w:style>
  <w:style w:type="paragraph" w:customStyle="1" w:styleId="corpo0">
    <w:name w:val="corpo"/>
    <w:basedOn w:val="Normal"/>
    <w:rsid w:val="00AA1ED6"/>
    <w:pPr>
      <w:suppressAutoHyphens w:val="0"/>
      <w:spacing w:before="100" w:beforeAutospacing="1" w:after="100" w:afterAutospacing="1"/>
    </w:pPr>
    <w:rPr>
      <w:kern w:val="0"/>
      <w:lang w:eastAsia="pt-BR"/>
    </w:rPr>
  </w:style>
  <w:style w:type="paragraph" w:customStyle="1" w:styleId="itemnivel2">
    <w:name w:val="item_nivel2"/>
    <w:basedOn w:val="Normal"/>
    <w:rsid w:val="00AA1ED6"/>
    <w:pPr>
      <w:suppressAutoHyphens w:val="0"/>
      <w:spacing w:before="100" w:beforeAutospacing="1" w:after="100" w:afterAutospacing="1"/>
    </w:pPr>
    <w:rPr>
      <w:kern w:val="0"/>
      <w:lang w:eastAsia="pt-BR"/>
    </w:rPr>
  </w:style>
  <w:style w:type="paragraph" w:customStyle="1" w:styleId="itemnivel1">
    <w:name w:val="item_nivel1"/>
    <w:basedOn w:val="Normal"/>
    <w:rsid w:val="00AA1ED6"/>
    <w:pPr>
      <w:suppressAutoHyphens w:val="0"/>
      <w:spacing w:before="100" w:beforeAutospacing="1" w:after="100" w:afterAutospacing="1"/>
    </w:pPr>
    <w:rPr>
      <w:kern w:val="0"/>
      <w:lang w:eastAsia="pt-BR"/>
    </w:rPr>
  </w:style>
  <w:style w:type="paragraph" w:customStyle="1" w:styleId="itemalinealetra">
    <w:name w:val="item_alinea_letra"/>
    <w:basedOn w:val="Normal"/>
    <w:rsid w:val="00AA1ED6"/>
    <w:pPr>
      <w:suppressAutoHyphens w:val="0"/>
      <w:spacing w:before="100" w:beforeAutospacing="1" w:after="100" w:afterAutospacing="1"/>
    </w:pPr>
    <w:rPr>
      <w:kern w:val="0"/>
      <w:lang w:eastAsia="pt-BR"/>
    </w:rPr>
  </w:style>
  <w:style w:type="character" w:customStyle="1" w:styleId="markedcontent">
    <w:name w:val="markedcontent"/>
    <w:basedOn w:val="Fontepargpadro"/>
    <w:rsid w:val="00AA1ED6"/>
  </w:style>
  <w:style w:type="character" w:customStyle="1" w:styleId="MenoPendente3">
    <w:name w:val="Menção Pendente3"/>
    <w:basedOn w:val="Fontepargpadro"/>
    <w:uiPriority w:val="99"/>
    <w:semiHidden/>
    <w:unhideWhenUsed/>
    <w:rsid w:val="00AA1ED6"/>
    <w:rPr>
      <w:color w:val="605E5C"/>
      <w:shd w:val="clear" w:color="auto" w:fill="E1DFDD"/>
    </w:rPr>
  </w:style>
  <w:style w:type="character" w:customStyle="1" w:styleId="MenoPendente4">
    <w:name w:val="Menção Pendente4"/>
    <w:basedOn w:val="Fontepargpadro"/>
    <w:uiPriority w:val="99"/>
    <w:semiHidden/>
    <w:unhideWhenUsed/>
    <w:rsid w:val="00AA1ED6"/>
    <w:rPr>
      <w:color w:val="605E5C"/>
      <w:shd w:val="clear" w:color="auto" w:fill="E1DFDD"/>
    </w:rPr>
  </w:style>
  <w:style w:type="paragraph" w:customStyle="1" w:styleId="dou-paragraph">
    <w:name w:val="dou-paragraph"/>
    <w:basedOn w:val="Normal"/>
    <w:rsid w:val="00AA1ED6"/>
    <w:pPr>
      <w:suppressAutoHyphens w:val="0"/>
      <w:spacing w:before="100" w:beforeAutospacing="1" w:after="100" w:afterAutospacing="1"/>
    </w:pPr>
    <w:rPr>
      <w:kern w:val="0"/>
      <w:lang w:eastAsia="pt-BR"/>
    </w:rPr>
  </w:style>
  <w:style w:type="paragraph" w:customStyle="1" w:styleId="Nvel1-SemNum">
    <w:name w:val="Nível 1-Sem Num"/>
    <w:basedOn w:val="Nivel01"/>
    <w:link w:val="Nvel1-SemNumChar"/>
    <w:autoRedefine/>
    <w:qFormat/>
    <w:rsid w:val="00AA1ED6"/>
    <w:pPr>
      <w:tabs>
        <w:tab w:val="clear" w:pos="567"/>
        <w:tab w:val="left" w:pos="0"/>
      </w:tabs>
      <w:suppressAutoHyphens w:val="0"/>
      <w:spacing w:after="120" w:line="276" w:lineRule="auto"/>
      <w:ind w:left="0" w:firstLine="0"/>
      <w:outlineLvl w:val="1"/>
    </w:pPr>
    <w:rPr>
      <w:rFonts w:ascii="Arial" w:eastAsiaTheme="majorEastAsia" w:hAnsi="Arial" w:cs="Arial"/>
      <w:color w:val="FF0000"/>
      <w:kern w:val="0"/>
      <w:lang w:eastAsia="pt-BR"/>
    </w:rPr>
  </w:style>
  <w:style w:type="character" w:customStyle="1" w:styleId="LinkdaInternet">
    <w:name w:val="Link da Internet"/>
    <w:basedOn w:val="Fontepargpadro"/>
    <w:uiPriority w:val="99"/>
    <w:unhideWhenUsed/>
    <w:rsid w:val="00AA1ED6"/>
    <w:rPr>
      <w:color w:val="0563C1" w:themeColor="hyperlink"/>
      <w:u w:val="single"/>
    </w:rPr>
  </w:style>
  <w:style w:type="character" w:customStyle="1" w:styleId="Nvel1-SemNumChar">
    <w:name w:val="Nível 1-Sem Num Char"/>
    <w:basedOn w:val="Nivel01Char"/>
    <w:link w:val="Nvel1-SemNum"/>
    <w:rsid w:val="00AA1ED6"/>
    <w:rPr>
      <w:rFonts w:ascii="Arial" w:eastAsiaTheme="majorEastAsia" w:hAnsi="Arial" w:cs="Arial"/>
      <w:b/>
      <w:bCs/>
      <w:color w:val="FF0000"/>
      <w:sz w:val="20"/>
      <w:szCs w:val="20"/>
    </w:rPr>
  </w:style>
  <w:style w:type="character" w:customStyle="1" w:styleId="Mentionnonrsolue1">
    <w:name w:val="Mention non résolue1"/>
    <w:basedOn w:val="Fontepargpadro"/>
    <w:uiPriority w:val="99"/>
    <w:semiHidden/>
    <w:unhideWhenUsed/>
    <w:rsid w:val="00AA1ED6"/>
    <w:rPr>
      <w:color w:val="605E5C"/>
      <w:shd w:val="clear" w:color="auto" w:fill="E1DFDD"/>
    </w:rPr>
  </w:style>
  <w:style w:type="character" w:customStyle="1" w:styleId="MenoPendente5">
    <w:name w:val="Menção Pendente5"/>
    <w:basedOn w:val="Fontepargpadro"/>
    <w:uiPriority w:val="99"/>
    <w:semiHidden/>
    <w:unhideWhenUsed/>
    <w:rsid w:val="00AA1ED6"/>
    <w:rPr>
      <w:color w:val="605E5C"/>
      <w:shd w:val="clear" w:color="auto" w:fill="E1DFDD"/>
    </w:rPr>
  </w:style>
  <w:style w:type="character" w:customStyle="1" w:styleId="cnpj-subtext">
    <w:name w:val="cnpj-subtext"/>
    <w:basedOn w:val="Fontepargpadro"/>
    <w:rsid w:val="00AA7D53"/>
  </w:style>
  <w:style w:type="numbering" w:customStyle="1" w:styleId="Semlista1">
    <w:name w:val="Sem lista1"/>
    <w:next w:val="Semlista"/>
    <w:uiPriority w:val="99"/>
    <w:semiHidden/>
    <w:unhideWhenUsed/>
    <w:rsid w:val="009533E0"/>
  </w:style>
  <w:style w:type="character" w:customStyle="1" w:styleId="CorpodetextoChar1">
    <w:name w:val="Corpo de texto Char1"/>
    <w:basedOn w:val="Fontepargpadro"/>
    <w:link w:val="Corpodetexto"/>
    <w:uiPriority w:val="1"/>
    <w:rsid w:val="009533E0"/>
    <w:rPr>
      <w:kern w:val="2"/>
      <w:sz w:val="22"/>
      <w:lang w:eastAsia="zh-CN"/>
    </w:rPr>
  </w:style>
  <w:style w:type="character" w:customStyle="1" w:styleId="TtuloChar1">
    <w:name w:val="Título Char1"/>
    <w:basedOn w:val="Fontepargpadro"/>
    <w:link w:val="Ttulo"/>
    <w:rsid w:val="009533E0"/>
    <w:rPr>
      <w:rFonts w:ascii="Arial" w:eastAsia="Lucida Sans Unicode" w:hAnsi="Arial" w:cs="Tahoma"/>
      <w:b/>
      <w:kern w:val="2"/>
      <w:sz w:val="28"/>
      <w:szCs w:val="28"/>
      <w:lang w:eastAsia="zh-CN"/>
    </w:rPr>
  </w:style>
  <w:style w:type="character" w:customStyle="1" w:styleId="SubttuloChar1">
    <w:name w:val="Subtítulo Char1"/>
    <w:basedOn w:val="Fontepargpadro"/>
    <w:link w:val="Subttulo"/>
    <w:rsid w:val="009533E0"/>
    <w:rPr>
      <w:rFonts w:ascii="Arial" w:eastAsia="Lucida Sans Unicode" w:hAnsi="Arial" w:cs="Tahoma"/>
      <w:b/>
      <w:i/>
      <w:iCs/>
      <w:kern w:val="2"/>
      <w:sz w:val="28"/>
      <w:szCs w:val="28"/>
      <w:lang w:eastAsia="zh-CN"/>
    </w:rPr>
  </w:style>
  <w:style w:type="character" w:customStyle="1" w:styleId="CabealhoChar1">
    <w:name w:val="Cabeçalho Char1"/>
    <w:basedOn w:val="Fontepargpadro"/>
    <w:rsid w:val="009533E0"/>
    <w:rPr>
      <w:kern w:val="2"/>
      <w:sz w:val="24"/>
      <w:szCs w:val="24"/>
      <w:lang w:eastAsia="zh-CN"/>
    </w:rPr>
  </w:style>
  <w:style w:type="character" w:customStyle="1" w:styleId="RodapChar1">
    <w:name w:val="Rodapé Char1"/>
    <w:basedOn w:val="Fontepargpadro"/>
    <w:uiPriority w:val="99"/>
    <w:rsid w:val="009533E0"/>
    <w:rPr>
      <w:kern w:val="2"/>
      <w:sz w:val="24"/>
      <w:szCs w:val="24"/>
      <w:lang w:eastAsia="zh-CN"/>
    </w:rPr>
  </w:style>
  <w:style w:type="character" w:customStyle="1" w:styleId="RecuodecorpodetextoChar1">
    <w:name w:val="Recuo de corpo de texto Char1"/>
    <w:basedOn w:val="Fontepargpadro"/>
    <w:link w:val="Recuodecorpodetexto"/>
    <w:rsid w:val="009533E0"/>
    <w:rPr>
      <w:kern w:val="2"/>
      <w:sz w:val="22"/>
      <w:lang w:eastAsia="zh-CN"/>
    </w:rPr>
  </w:style>
  <w:style w:type="character" w:customStyle="1" w:styleId="TextodebaloChar2">
    <w:name w:val="Texto de balão Char2"/>
    <w:basedOn w:val="Fontepargpadro"/>
    <w:link w:val="Textodebalo"/>
    <w:uiPriority w:val="99"/>
    <w:rsid w:val="009533E0"/>
    <w:rPr>
      <w:rFonts w:ascii="Tahoma" w:hAnsi="Tahoma" w:cs="Tahoma"/>
      <w:kern w:val="2"/>
      <w:sz w:val="16"/>
      <w:szCs w:val="16"/>
      <w:lang w:eastAsia="zh-CN"/>
    </w:rPr>
  </w:style>
  <w:style w:type="character" w:customStyle="1" w:styleId="SaudaoChar1">
    <w:name w:val="Saudação Char1"/>
    <w:basedOn w:val="Fontepargpadro"/>
    <w:link w:val="Saudao"/>
    <w:rsid w:val="009533E0"/>
    <w:rPr>
      <w:rFonts w:ascii="Arial" w:hAnsi="Arial"/>
      <w:kern w:val="2"/>
      <w:sz w:val="24"/>
      <w:szCs w:val="24"/>
      <w:lang w:eastAsia="zh-CN"/>
    </w:rPr>
  </w:style>
  <w:style w:type="character" w:customStyle="1" w:styleId="Pr-formataoHTMLChar">
    <w:name w:val="Pré-formatação HTML Char"/>
    <w:basedOn w:val="Fontepargpadro"/>
    <w:link w:val="Pr-formataoHTML"/>
    <w:rsid w:val="009533E0"/>
    <w:rPr>
      <w:rFonts w:ascii="Courier New" w:eastAsia="Arial Unicode MS" w:hAnsi="Courier New" w:cs="Courier New"/>
      <w:color w:val="000000"/>
      <w:kern w:val="2"/>
      <w:sz w:val="18"/>
      <w:szCs w:val="18"/>
      <w:lang w:eastAsia="zh-CN"/>
    </w:rPr>
  </w:style>
  <w:style w:type="character" w:customStyle="1" w:styleId="AssuntodocomentrioChar2">
    <w:name w:val="Assunto do comentário Char2"/>
    <w:basedOn w:val="TextodecomentrioChar2"/>
    <w:link w:val="Assuntodocomentrio"/>
    <w:uiPriority w:val="99"/>
    <w:rsid w:val="009533E0"/>
    <w:rPr>
      <w:rFonts w:eastAsia="0" w:cs="Liberation Serif"/>
      <w:b/>
      <w:color w:val="000000"/>
      <w:kern w:val="2"/>
      <w:szCs w:val="24"/>
      <w:lang w:eastAsia="hi-IN" w:bidi="hi-IN"/>
    </w:rPr>
  </w:style>
  <w:style w:type="character" w:customStyle="1" w:styleId="morecontent">
    <w:name w:val="morecontent"/>
    <w:basedOn w:val="Fontepargpadro"/>
    <w:rsid w:val="009533E0"/>
    <w:rPr>
      <w:rFonts w:cs="Times New Roman"/>
    </w:rPr>
  </w:style>
  <w:style w:type="numbering" w:customStyle="1" w:styleId="EstiloImportado171">
    <w:name w:val="Estilo Importado 171"/>
    <w:rsid w:val="009533E0"/>
  </w:style>
  <w:style w:type="paragraph" w:customStyle="1" w:styleId="cindepartexto">
    <w:name w:val="cindepar texto"/>
    <w:basedOn w:val="Cindepar"/>
    <w:link w:val="cindepartextoChar"/>
    <w:qFormat/>
    <w:rsid w:val="00FD27D4"/>
    <w:pPr>
      <w:ind w:firstLine="567"/>
      <w:jc w:val="both"/>
    </w:pPr>
    <w:rPr>
      <w:b w:val="0"/>
      <w:sz w:val="24"/>
      <w:szCs w:val="24"/>
      <w:lang w:val="pt-BR" w:eastAsia="pt-BR"/>
    </w:rPr>
  </w:style>
  <w:style w:type="character" w:customStyle="1" w:styleId="cindepartextoChar">
    <w:name w:val="cindepar texto Char"/>
    <w:link w:val="cindepartexto"/>
    <w:rsid w:val="00FD27D4"/>
    <w:rPr>
      <w:rFonts w:ascii="Calibri" w:hAnsi="Calibri"/>
      <w:sz w:val="24"/>
      <w:szCs w:val="24"/>
    </w:rPr>
  </w:style>
  <w:style w:type="character" w:styleId="nfaseIntensa">
    <w:name w:val="Intense Emphasis"/>
    <w:uiPriority w:val="21"/>
    <w:qFormat/>
    <w:rsid w:val="003E356F"/>
    <w:rPr>
      <w:i/>
      <w:iCs/>
      <w:color w:val="2F5496"/>
    </w:rPr>
  </w:style>
  <w:style w:type="paragraph" w:styleId="CitaoIntensa">
    <w:name w:val="Intense Quote"/>
    <w:basedOn w:val="Normal"/>
    <w:next w:val="Normal"/>
    <w:link w:val="CitaoIntensaChar"/>
    <w:uiPriority w:val="30"/>
    <w:qFormat/>
    <w:rsid w:val="003E356F"/>
    <w:pPr>
      <w:pBdr>
        <w:top w:val="single" w:sz="4" w:space="10" w:color="2F5496"/>
        <w:bottom w:val="single" w:sz="4" w:space="10" w:color="2F5496"/>
      </w:pBdr>
      <w:suppressAutoHyphens w:val="0"/>
      <w:spacing w:before="360" w:after="360" w:line="259" w:lineRule="auto"/>
      <w:ind w:left="864" w:right="864"/>
      <w:jc w:val="center"/>
    </w:pPr>
    <w:rPr>
      <w:rFonts w:ascii="Arial" w:eastAsia="Tahoma" w:hAnsi="Arial"/>
      <w:kern w:val="0"/>
      <w:sz w:val="20"/>
      <w:szCs w:val="20"/>
      <w:lang w:eastAsia="pt-BR"/>
    </w:rPr>
  </w:style>
  <w:style w:type="character" w:customStyle="1" w:styleId="CitaoIntensaChar1">
    <w:name w:val="Citação Intensa Char1"/>
    <w:basedOn w:val="Fontepargpadro"/>
    <w:uiPriority w:val="30"/>
    <w:rsid w:val="003E356F"/>
    <w:rPr>
      <w:i/>
      <w:iCs/>
      <w:color w:val="4472C4" w:themeColor="accent1"/>
      <w:kern w:val="2"/>
      <w:sz w:val="24"/>
      <w:szCs w:val="24"/>
      <w:lang w:eastAsia="zh-CN"/>
    </w:rPr>
  </w:style>
  <w:style w:type="character" w:styleId="RefernciaIntensa">
    <w:name w:val="Intense Reference"/>
    <w:uiPriority w:val="32"/>
    <w:qFormat/>
    <w:rsid w:val="003E356F"/>
    <w:rPr>
      <w:b/>
      <w:bCs/>
      <w:smallCaps/>
      <w:color w:val="2F5496"/>
      <w:spacing w:val="5"/>
    </w:rPr>
  </w:style>
  <w:style w:type="paragraph" w:customStyle="1" w:styleId="msonormal0">
    <w:name w:val="msonormal"/>
    <w:basedOn w:val="Normal"/>
    <w:rsid w:val="003E356F"/>
    <w:pPr>
      <w:suppressAutoHyphens w:val="0"/>
      <w:spacing w:before="100" w:beforeAutospacing="1" w:after="100" w:afterAutospacing="1"/>
    </w:pPr>
    <w:rPr>
      <w:kern w:val="0"/>
      <w:lang w:eastAsia="pt-BR"/>
    </w:rPr>
  </w:style>
  <w:style w:type="paragraph" w:customStyle="1" w:styleId="font6">
    <w:name w:val="font6"/>
    <w:basedOn w:val="Normal"/>
    <w:rsid w:val="003E356F"/>
    <w:pPr>
      <w:suppressAutoHyphens w:val="0"/>
      <w:spacing w:before="100" w:beforeAutospacing="1" w:after="100" w:afterAutospacing="1"/>
    </w:pPr>
    <w:rPr>
      <w:rFonts w:ascii="Arial" w:hAnsi="Arial" w:cs="Arial"/>
      <w:b/>
      <w:bCs/>
      <w:kern w:val="0"/>
      <w:sz w:val="16"/>
      <w:szCs w:val="16"/>
      <w:lang w:eastAsia="pt-BR"/>
    </w:rPr>
  </w:style>
  <w:style w:type="paragraph" w:customStyle="1" w:styleId="font7">
    <w:name w:val="font7"/>
    <w:basedOn w:val="Normal"/>
    <w:rsid w:val="003E356F"/>
    <w:pPr>
      <w:suppressAutoHyphens w:val="0"/>
      <w:spacing w:before="100" w:beforeAutospacing="1" w:after="100" w:afterAutospacing="1"/>
    </w:pPr>
    <w:rPr>
      <w:rFonts w:ascii="Arial" w:hAnsi="Arial" w:cs="Arial"/>
      <w:kern w:val="0"/>
      <w:sz w:val="16"/>
      <w:szCs w:val="16"/>
      <w:u w:val="single"/>
      <w:lang w:eastAsia="pt-BR"/>
    </w:rPr>
  </w:style>
  <w:style w:type="paragraph" w:customStyle="1" w:styleId="font8">
    <w:name w:val="font8"/>
    <w:basedOn w:val="Normal"/>
    <w:rsid w:val="003E356F"/>
    <w:pPr>
      <w:suppressAutoHyphens w:val="0"/>
      <w:spacing w:before="100" w:beforeAutospacing="1" w:after="100" w:afterAutospacing="1"/>
    </w:pPr>
    <w:rPr>
      <w:rFonts w:ascii="Arial" w:hAnsi="Arial" w:cs="Arial"/>
      <w:i/>
      <w:iCs/>
      <w:kern w:val="0"/>
      <w:sz w:val="16"/>
      <w:szCs w:val="16"/>
      <w:lang w:eastAsia="pt-BR"/>
    </w:rPr>
  </w:style>
  <w:style w:type="paragraph" w:customStyle="1" w:styleId="font9">
    <w:name w:val="font9"/>
    <w:basedOn w:val="Normal"/>
    <w:rsid w:val="003E356F"/>
    <w:pPr>
      <w:suppressAutoHyphens w:val="0"/>
      <w:spacing w:before="100" w:beforeAutospacing="1" w:after="100" w:afterAutospacing="1"/>
    </w:pPr>
    <w:rPr>
      <w:rFonts w:ascii="Arial" w:hAnsi="Arial" w:cs="Arial"/>
      <w:b/>
      <w:bCs/>
      <w:kern w:val="0"/>
      <w:sz w:val="16"/>
      <w:szCs w:val="16"/>
      <w:u w:val="single"/>
      <w:lang w:eastAsia="pt-BR"/>
    </w:rPr>
  </w:style>
  <w:style w:type="paragraph" w:customStyle="1" w:styleId="isselectedend">
    <w:name w:val="isselectedend"/>
    <w:basedOn w:val="Normal"/>
    <w:qFormat/>
    <w:rsid w:val="009C47F5"/>
    <w:pPr>
      <w:suppressAutoHyphens w:val="0"/>
      <w:spacing w:before="100" w:beforeAutospacing="1" w:after="100" w:afterAutospacing="1"/>
    </w:pPr>
    <w:rPr>
      <w:kern w:val="0"/>
      <w:lang w:eastAsia="pt-BR"/>
    </w:rPr>
  </w:style>
  <w:style w:type="paragraph" w:customStyle="1" w:styleId="pdq2pgselectionanchorcontainer">
    <w:name w:val="pdq2pg_selectionanchorcontainer"/>
    <w:basedOn w:val="Normal"/>
    <w:rsid w:val="00194587"/>
    <w:pPr>
      <w:suppressAutoHyphens w:val="0"/>
      <w:spacing w:before="100" w:beforeAutospacing="1" w:after="100" w:afterAutospacing="1"/>
    </w:pPr>
    <w:rPr>
      <w:kern w:val="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9300025">
      <w:bodyDiv w:val="1"/>
      <w:marLeft w:val="0"/>
      <w:marRight w:val="0"/>
      <w:marTop w:val="0"/>
      <w:marBottom w:val="0"/>
      <w:divBdr>
        <w:top w:val="none" w:sz="0" w:space="0" w:color="auto"/>
        <w:left w:val="none" w:sz="0" w:space="0" w:color="auto"/>
        <w:bottom w:val="none" w:sz="0" w:space="0" w:color="auto"/>
        <w:right w:val="none" w:sz="0" w:space="0" w:color="auto"/>
      </w:divBdr>
    </w:div>
    <w:div w:id="586690734">
      <w:bodyDiv w:val="1"/>
      <w:marLeft w:val="0"/>
      <w:marRight w:val="0"/>
      <w:marTop w:val="0"/>
      <w:marBottom w:val="0"/>
      <w:divBdr>
        <w:top w:val="none" w:sz="0" w:space="0" w:color="auto"/>
        <w:left w:val="none" w:sz="0" w:space="0" w:color="auto"/>
        <w:bottom w:val="none" w:sz="0" w:space="0" w:color="auto"/>
        <w:right w:val="none" w:sz="0" w:space="0" w:color="auto"/>
      </w:divBdr>
    </w:div>
    <w:div w:id="1403480168">
      <w:bodyDiv w:val="1"/>
      <w:marLeft w:val="0"/>
      <w:marRight w:val="0"/>
      <w:marTop w:val="0"/>
      <w:marBottom w:val="0"/>
      <w:divBdr>
        <w:top w:val="none" w:sz="0" w:space="0" w:color="auto"/>
        <w:left w:val="none" w:sz="0" w:space="0" w:color="auto"/>
        <w:bottom w:val="none" w:sz="0" w:space="0" w:color="auto"/>
        <w:right w:val="none" w:sz="0" w:space="0" w:color="auto"/>
      </w:divBdr>
    </w:div>
    <w:div w:id="2000421072">
      <w:bodyDiv w:val="1"/>
      <w:marLeft w:val="0"/>
      <w:marRight w:val="0"/>
      <w:marTop w:val="0"/>
      <w:marBottom w:val="0"/>
      <w:divBdr>
        <w:top w:val="none" w:sz="0" w:space="0" w:color="auto"/>
        <w:left w:val="none" w:sz="0" w:space="0" w:color="auto"/>
        <w:bottom w:val="none" w:sz="0" w:space="0" w:color="auto"/>
        <w:right w:val="none" w:sz="0" w:space="0" w:color="auto"/>
      </w:divBdr>
    </w:div>
    <w:div w:id="20512973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6404consol.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25art159" TargetMode="External"/><Relationship Id="rId21" Type="http://schemas.openxmlformats.org/officeDocument/2006/relationships/hyperlink" Target="https://www.planalto.gov.br/ccivil_03/leis/l8078compilado.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12" Type="http://schemas.openxmlformats.org/officeDocument/2006/relationships/hyperlink" Target="https://crcap.tce.pr.gov.br/ConsultarImpedidos.aspx"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_ato2011-2014/2013/lei/l12846.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29"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planalto.gov.br/ccivil_03/_ato2011-2014/2012/decreto/d7724.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ntas.tcu.gov.br/pls/apex/f?p=2046:5"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_ato2011-2014/2011/lei/l12527.htm" TargetMode="External"/><Relationship Id="rId58"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planalto.gov.br/ccivil_03/leis/l8078compilado.htm" TargetMode="External"/><Relationship Id="rId57" Type="http://schemas.openxmlformats.org/officeDocument/2006/relationships/hyperlink" Target="http://www.mandaguacu.pr.gov.br" TargetMode="External"/><Relationship Id="rId10" Type="http://schemas.openxmlformats.org/officeDocument/2006/relationships/hyperlink" Target="http://www.gov.br/compras"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bll.org.br" TargetMode="External"/><Relationship Id="rId14" Type="http://schemas.openxmlformats.org/officeDocument/2006/relationships/hyperlink" Target="https://www.planalto.gov.br/ccivil_03/_ato2011-2014/2013/lei/l12846.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1-2014/2013/lei/l12846.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A7CBAE-D414-416B-AE44-A8E3AE8B1C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66</Pages>
  <Words>36545</Words>
  <Characters>197343</Characters>
  <Application>Microsoft Office Word</Application>
  <DocSecurity>0</DocSecurity>
  <Lines>1644</Lines>
  <Paragraphs>466</Paragraphs>
  <ScaleCrop>false</ScaleCrop>
  <HeadingPairs>
    <vt:vector size="2" baseType="variant">
      <vt:variant>
        <vt:lpstr>Título</vt:lpstr>
      </vt:variant>
      <vt:variant>
        <vt:i4>1</vt:i4>
      </vt:variant>
    </vt:vector>
  </HeadingPairs>
  <TitlesOfParts>
    <vt:vector size="1" baseType="lpstr">
      <vt:lpstr>EDITAL DE PREGÃO ELETRÔNICO Nº 005 /2014</vt:lpstr>
    </vt:vector>
  </TitlesOfParts>
  <Company/>
  <LinksUpToDate>false</LinksUpToDate>
  <CharactersWithSpaces>233422</CharactersWithSpaces>
  <SharedDoc>false</SharedDoc>
  <HLinks>
    <vt:vector size="30" baseType="variant">
      <vt:variant>
        <vt:i4>7798862</vt:i4>
      </vt:variant>
      <vt:variant>
        <vt:i4>9</vt:i4>
      </vt:variant>
      <vt:variant>
        <vt:i4>0</vt:i4>
      </vt:variant>
      <vt:variant>
        <vt:i4>5</vt:i4>
      </vt:variant>
      <vt:variant>
        <vt:lpwstr>mailto:licitacao@cmsaojoaodoivai.pr.gov.br</vt:lpwstr>
      </vt:variant>
      <vt:variant>
        <vt:lpwstr/>
      </vt:variant>
      <vt:variant>
        <vt:i4>2424929</vt:i4>
      </vt:variant>
      <vt:variant>
        <vt:i4>6</vt:i4>
      </vt:variant>
      <vt:variant>
        <vt:i4>0</vt:i4>
      </vt:variant>
      <vt:variant>
        <vt:i4>5</vt:i4>
      </vt:variant>
      <vt:variant>
        <vt:lpwstr>https://crcap.tce.pr.gov.br/ConsultarImpedidos.aspx</vt:lpwstr>
      </vt:variant>
      <vt:variant>
        <vt:lpwstr/>
      </vt:variant>
      <vt:variant>
        <vt:i4>4522064</vt:i4>
      </vt:variant>
      <vt:variant>
        <vt:i4>3</vt:i4>
      </vt:variant>
      <vt:variant>
        <vt:i4>0</vt:i4>
      </vt:variant>
      <vt:variant>
        <vt:i4>5</vt:i4>
      </vt:variant>
      <vt:variant>
        <vt:lpwstr>https://contas.tcu.gov.br/pls/apex/f?p=2046:5</vt:lpwstr>
      </vt:variant>
      <vt:variant>
        <vt:lpwstr/>
      </vt:variant>
      <vt:variant>
        <vt:i4>131115</vt:i4>
      </vt:variant>
      <vt:variant>
        <vt:i4>0</vt:i4>
      </vt:variant>
      <vt:variant>
        <vt:i4>0</vt:i4>
      </vt:variant>
      <vt:variant>
        <vt:i4>5</vt:i4>
      </vt:variant>
      <vt:variant>
        <vt:lpwstr>http://www.ingadigital.com.br/transparencia/index.php?id_cliente=11995&amp;sessao=0abf04d5953m0a</vt:lpwstr>
      </vt:variant>
      <vt:variant>
        <vt:lpwstr/>
      </vt:variant>
      <vt:variant>
        <vt:i4>7798862</vt:i4>
      </vt:variant>
      <vt:variant>
        <vt:i4>0</vt:i4>
      </vt:variant>
      <vt:variant>
        <vt:i4>0</vt:i4>
      </vt:variant>
      <vt:variant>
        <vt:i4>5</vt:i4>
      </vt:variant>
      <vt:variant>
        <vt:lpwstr>mailto:licitacao@cmsaojoaodoivai.pr.gov.br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ELETRÔNICO Nº 005 /2014</dc:title>
  <dc:subject>578/2020</dc:subject>
  <dc:creator>113/2020</dc:creator>
  <cp:keywords/>
  <dc:description/>
  <cp:lastModifiedBy>Usuario</cp:lastModifiedBy>
  <cp:revision>3</cp:revision>
  <dcterms:created xsi:type="dcterms:W3CDTF">2026-08-19T12:11:00Z</dcterms:created>
  <dcterms:modified xsi:type="dcterms:W3CDTF">2026-08-25T16:04:00Z</dcterms:modified>
</cp:coreProperties>
</file>